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政府采购编号：JSZC-320213-PXGJ-G2026-0080</w:t>
      </w:r>
      <w:r/>
    </w:p>
    <w:p>
      <w:pPr>
        <w:pStyle w:val="757"/>
        <w:rPr>
          <w:rFonts w:hint="eastAsia"/>
          <w:color w:val="000000"/>
          <w:highlight w:val="none"/>
        </w:rPr>
      </w:pPr>
      <w:r>
        <w:rPr>
          <w:rFonts w:hint="eastAsia"/>
          <w:color w:val="00000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w:t>
      </w:r>
      <w:r>
        <w:rPr>
          <w:rFonts w:hint="eastAsia" w:ascii="宋体" w:hAnsi="宋体" w:cs="宋体"/>
          <w:b/>
          <w:color w:val="000000"/>
          <w:sz w:val="30"/>
          <w:szCs w:val="30"/>
          <w:highlight w:val="none"/>
          <w:lang w:val="en-US" w:eastAsia="zh-CN"/>
        </w:rPr>
        <w:t xml:space="preserve">2026-2027年度无锡市公安局梁溪分局餐饮服务采购项目</w:t>
      </w:r>
      <w:r>
        <w:rPr>
          <w:rFonts w:hint="eastAsia" w:ascii="宋体" w:hAnsi="宋体" w:cs="宋体"/>
          <w:b/>
          <w:color w:val="000000"/>
          <w:sz w:val="30"/>
          <w:szCs w:val="30"/>
          <w:highlight w:val="none"/>
        </w:rPr>
        <w:t xml:space="preserve"> </w:t>
      </w:r>
      <w:r/>
    </w:p>
    <w:p>
      <w:pPr>
        <w:pStyle w:val="757"/>
        <w:rPr>
          <w:color w:val="000000"/>
          <w:highlight w:val="none"/>
        </w:rPr>
      </w:pPr>
      <w:r>
        <w:rPr>
          <w:color w:val="000000"/>
          <w:highlight w:val="none"/>
        </w:rPr>
      </w:r>
      <w:r/>
    </w:p>
    <w:p>
      <w:pPr>
        <w:ind w:firstLine="602"/>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757"/>
        <w:rPr>
          <w:rFonts w:hint="eastAsia"/>
          <w:color w:val="000000"/>
          <w:highlight w:val="none"/>
          <w:lang w:eastAsia="zh-CN"/>
        </w:rPr>
      </w:pPr>
      <w:r>
        <w:rPr>
          <w:rFonts w:hint="eastAsia"/>
          <w:color w:val="000000"/>
          <w:highlight w:val="none"/>
          <w:lang w:eastAsia="zh-CN"/>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757"/>
        <w:rPr>
          <w:rFonts w:hint="eastAsia"/>
          <w:color w:val="000000"/>
          <w:highlight w:val="none"/>
        </w:rPr>
      </w:pPr>
      <w:r>
        <w:rPr>
          <w:rFonts w:hint="eastAsia"/>
          <w:color w:val="000000"/>
          <w:highlight w:val="none"/>
        </w:rPr>
      </w:r>
      <w:r/>
    </w:p>
    <w:p>
      <w:pPr>
        <w:ind w:firstLine="904"/>
        <w:jc w:val="center"/>
        <w:spacing w:line="360" w:lineRule="auto"/>
        <w:rPr>
          <w:rStyle w:val="1052"/>
          <w:rFonts w:hint="eastAsia" w:ascii="宋体" w:hAnsi="宋体" w:cs="宋体"/>
          <w:b/>
          <w:color w:val="000000"/>
          <w:highlight w:val="none"/>
        </w:rPr>
      </w:pPr>
      <w:r>
        <w:rPr>
          <w:rFonts w:hint="eastAsia" w:ascii="宋体" w:hAnsi="宋体" w:cs="宋体"/>
          <w:b/>
          <w:color w:val="000000"/>
          <w:sz w:val="30"/>
          <w:szCs w:val="30"/>
          <w:highlight w:val="none"/>
          <w:lang w:eastAsia="zh-CN"/>
        </w:rPr>
        <w:t xml:space="preserve">二〇二</w:t>
      </w:r>
      <w:r>
        <w:rPr>
          <w:rFonts w:hint="eastAsia" w:ascii="宋体" w:hAnsi="宋体" w:cs="宋体"/>
          <w:b/>
          <w:color w:val="000000"/>
          <w:sz w:val="30"/>
          <w:szCs w:val="30"/>
          <w:highlight w:val="none"/>
          <w:lang w:val="en-US" w:eastAsia="zh-CN"/>
        </w:rPr>
        <w:t xml:space="preserve">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九</w:t>
      </w:r>
      <w:r>
        <w:rPr>
          <w:rFonts w:hint="eastAsia" w:ascii="宋体" w:hAnsi="宋体" w:cs="宋体"/>
          <w:b/>
          <w:color w:val="000000"/>
          <w:sz w:val="30"/>
          <w:szCs w:val="30"/>
          <w:highlight w:val="none"/>
        </w:rPr>
        <w:t xml:space="preserve">月</w:t>
      </w:r>
      <w:r/>
    </w:p>
    <w:p>
      <w:pPr>
        <w:spacing w:line="360" w:lineRule="auto"/>
        <w:tabs>
          <w:tab w:val="center" w:pos="4569" w:leader="none"/>
        </w:tabs>
        <w:rPr>
          <w:rStyle w:val="1052"/>
          <w:rFonts w:hint="eastAsia" w:ascii="宋体" w:hAnsi="宋体" w:eastAsia="宋体" w:cs="宋体"/>
          <w:bCs/>
          <w:color w:val="000000"/>
          <w:sz w:val="48"/>
          <w:highlight w:val="none"/>
          <w:lang w:eastAsia="zh-CN"/>
        </w:rPr>
      </w:pPr>
      <w:r>
        <w:rPr>
          <w:rStyle w:val="1052"/>
          <w:rFonts w:hint="eastAsia" w:ascii="宋体" w:hAnsi="宋体" w:cs="宋体"/>
          <w:bCs/>
          <w:color w:val="000000"/>
          <w:sz w:val="48"/>
          <w:highlight w:val="none"/>
        </w:rPr>
        <w:br w:type="page" w:clear="all"/>
      </w:r>
      <w:r/>
    </w:p>
    <w:p>
      <w:pPr>
        <w:jc w:val="center"/>
        <w:rPr>
          <w:rStyle w:val="1052"/>
          <w:rFonts w:hint="eastAsia" w:ascii="宋体" w:hAnsi="宋体" w:cs="宋体"/>
          <w:bCs/>
          <w:color w:val="000000"/>
          <w:sz w:val="48"/>
          <w:highlight w:val="none"/>
        </w:rPr>
      </w:pPr>
      <w:r>
        <w:rPr>
          <w:rStyle w:val="1052"/>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一、</w:t>
      </w:r>
      <w:r>
        <w:rPr>
          <w:rFonts w:hint="eastAsia" w:ascii="宋体" w:hAnsi="宋体" w:cs="宋体"/>
          <w:bCs/>
          <w:color w:val="000000"/>
          <w:sz w:val="30"/>
          <w:szCs w:val="30"/>
          <w:highlight w:val="none"/>
        </w:rPr>
        <w:t xml:space="preserve">投标</w:t>
      </w:r>
      <w:bookmarkStart w:id="0" w:name="_Hlt529243434"/>
      <w:r/>
      <w:bookmarkEnd w:id="0"/>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二、</w:t>
      </w:r>
      <w:r>
        <w:rPr>
          <w:rFonts w:hint="eastAsia" w:ascii="宋体" w:hAnsi="宋体" w:cs="宋体"/>
          <w:bCs/>
          <w:color w:val="000000"/>
          <w:sz w:val="30"/>
          <w:szCs w:val="30"/>
          <w:highlight w:val="none"/>
        </w:rPr>
        <w:t xml:space="preserve">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三、</w:t>
      </w:r>
      <w:r>
        <w:rPr>
          <w:rFonts w:hint="eastAsia" w:ascii="宋体" w:hAnsi="宋体" w:cs="宋体"/>
          <w:bCs/>
          <w:color w:val="000000"/>
          <w:sz w:val="30"/>
          <w:szCs w:val="30"/>
          <w:highlight w:val="none"/>
        </w:rPr>
        <w:t xml:space="preserve">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四、</w:t>
      </w:r>
      <w:r>
        <w:rPr>
          <w:rFonts w:hint="eastAsia" w:ascii="宋体" w:hAnsi="宋体" w:cs="宋体"/>
          <w:bCs/>
          <w:color w:val="000000"/>
          <w:sz w:val="30"/>
          <w:szCs w:val="30"/>
          <w:highlight w:val="none"/>
        </w:rPr>
        <w:t xml:space="preserve">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lang w:eastAsia="zh-CN"/>
        </w:rPr>
        <w:t xml:space="preserve">五、</w:t>
      </w:r>
      <w:r>
        <w:rPr>
          <w:rFonts w:hint="eastAsia" w:ascii="宋体" w:hAnsi="宋体" w:cs="宋体"/>
          <w:bCs/>
          <w:color w:val="000000"/>
          <w:sz w:val="30"/>
          <w:szCs w:val="30"/>
          <w:highlight w:val="none"/>
        </w:rPr>
        <w:t xml:space="preserve">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一、</w:t>
      </w:r>
      <w:r>
        <w:rPr>
          <w:rFonts w:hint="eastAsia" w:ascii="宋体" w:hAnsi="宋体" w:cs="宋体"/>
          <w:b/>
          <w:bCs/>
          <w:color w:val="000000"/>
          <w:sz w:val="32"/>
          <w:szCs w:val="32"/>
          <w:highlight w:val="none"/>
        </w:rPr>
        <w:t xml:space="preserve">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bookmarkStart w:id="1" w:name="OLE_LINK10"/>
      <w:r>
        <w:rPr>
          <w:rFonts w:hint="eastAsia" w:ascii="宋体" w:hAnsi="宋体" w:cs="宋体"/>
          <w:bCs/>
          <w:color w:val="000000"/>
          <w:sz w:val="24"/>
          <w:highlight w:val="none"/>
          <w:lang w:eastAsia="zh-CN"/>
        </w:rPr>
        <w:t xml:space="preserve">无锡市公安局梁溪分局</w:t>
      </w:r>
      <w:bookmarkEnd w:id="1"/>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2026-2027年度无锡市公安局梁溪分局餐饮服务采购项目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723"/>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592"/>
      </w:tblGrid>
      <w:tr>
        <w:trPr>
          <w:trHeight w:val="556"/>
        </w:trPr>
        <w:tc>
          <w:tcPr>
            <w:tcW w:w="760" w:type="dxa"/>
            <w:vAlign w:val="top"/>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8592"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内    容</w:t>
            </w:r>
            <w:r/>
          </w:p>
        </w:tc>
      </w:tr>
      <w:tr>
        <w:trPr>
          <w:trHeight w:val="1852"/>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8592" w:type="dxa"/>
            <w:vAlign w:val="center"/>
            <w:textDirection w:val="lrTb"/>
            <w:noWrap w:val="false"/>
          </w:tcPr>
          <w:p>
            <w:pPr>
              <w:ind w:left="1680" w:hanging="16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采购项目名称：</w:t>
            </w:r>
            <w:r>
              <w:rPr>
                <w:rFonts w:hint="eastAsia" w:ascii="宋体" w:hAnsi="宋体" w:cs="宋体"/>
                <w:bCs/>
                <w:color w:val="000000" w:themeColor="text1"/>
                <w:sz w:val="24"/>
                <w:highlight w:val="none"/>
                <w:lang w:eastAsia="zh-CN"/>
                <w14:textFill>
                  <w14:solidFill>
                    <w14:schemeClr w14:val="tx1"/>
                  </w14:solidFill>
                </w14:textFill>
              </w:rPr>
              <w:t xml:space="preserve">2026-2027年度无锡市公安局梁溪分局餐饮服务采购项目</w:t>
            </w:r>
            <w:r/>
          </w:p>
          <w:p>
            <w:pPr>
              <w:spacing w:line="360" w:lineRule="auto"/>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采购项目编号：JSZC-320213-PXGJ-G2026-0080</w:t>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 购 人：</w:t>
            </w:r>
            <w:r>
              <w:rPr>
                <w:rFonts w:hint="eastAsia" w:ascii="宋体" w:hAnsi="宋体" w:cs="宋体"/>
                <w:bCs/>
                <w:color w:val="000000" w:themeColor="text1"/>
                <w:sz w:val="24"/>
                <w:highlight w:val="none"/>
                <w:lang w:eastAsia="zh-CN"/>
                <w14:textFill>
                  <w14:solidFill>
                    <w14:schemeClr w14:val="tx1"/>
                  </w14:solidFill>
                </w14:textFill>
              </w:rPr>
              <w:t xml:space="preserve">无锡市公安局梁溪分局</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采购方式：公开招标</w:t>
            </w:r>
            <w:r/>
          </w:p>
        </w:tc>
      </w:tr>
      <w:tr>
        <w:trPr>
          <w:trHeight w:val="1012"/>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8592" w:type="dxa"/>
            <w:vAlign w:val="center"/>
            <w:textDirection w:val="lrTb"/>
            <w:noWrap w:val="false"/>
          </w:tcPr>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w:t>
            </w:r>
            <w:r>
              <w:rPr>
                <w:rFonts w:hint="eastAsia" w:ascii="宋体" w:hAnsi="宋体" w:cs="宋体"/>
                <w:bCs/>
                <w:color w:val="000000" w:themeColor="text1"/>
                <w:sz w:val="24"/>
                <w:highlight w:val="none"/>
                <w:lang w:eastAsia="zh-CN"/>
                <w14:textFill>
                  <w14:solidFill>
                    <w14:schemeClr w14:val="tx1"/>
                  </w14:solidFill>
                </w14:textFill>
              </w:rPr>
              <w:t xml:space="preserve">普信国际工程咨询有限公司</w:t>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地        址：无锡市滨湖区蠡湖大道2018号</w:t>
            </w:r>
            <w:r/>
          </w:p>
        </w:tc>
      </w:tr>
      <w:tr>
        <w:trPr>
          <w:trHeight w:val="90"/>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8592" w:type="dxa"/>
            <w:vAlign w:val="center"/>
            <w:textDirection w:val="lrTb"/>
            <w:noWrap w:val="false"/>
          </w:tcPr>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项目概况、要求：</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）项目概况：1、餐饮服务外包，用餐天数为365天/年，需满足每天</w:t>
            </w:r>
            <w:r>
              <w:rPr>
                <w:rFonts w:hint="eastAsia" w:ascii="宋体" w:hAnsi="宋体" w:cs="宋体"/>
                <w:color w:val="000000" w:themeColor="text1"/>
                <w:sz w:val="24"/>
                <w:highlight w:val="none"/>
                <w:lang w:val="en-US" w:eastAsia="zh-CN"/>
                <w14:textFill>
                  <w14:solidFill>
                    <w14:schemeClr w14:val="tx1"/>
                  </w14:solidFill>
                </w14:textFill>
              </w:rPr>
              <w:t xml:space="preserve">2个餐厅合计</w:t>
            </w:r>
            <w:r>
              <w:rPr>
                <w:rFonts w:hint="eastAsia" w:ascii="宋体" w:hAnsi="宋体" w:cs="宋体"/>
                <w:color w:val="000000" w:themeColor="text1"/>
                <w:sz w:val="24"/>
                <w:highlight w:val="none"/>
                <w:lang w:val="zh-CN"/>
                <w14:textFill>
                  <w14:solidFill>
                    <w14:schemeClr w14:val="tx1"/>
                  </w14:solidFill>
                </w14:textFill>
              </w:rPr>
              <w:t xml:space="preserve">610餐次左右的就餐服务（包括早、中、晚三餐）。2、</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hint="eastAsia" w:ascii="宋体" w:hAnsi="宋体" w:cs="宋体"/>
                <w:color w:val="000000" w:themeColor="text1"/>
                <w:sz w:val="24"/>
                <w:highlight w:val="none"/>
                <w:lang w:val="zh-CN"/>
                <w14:textFill>
                  <w14:solidFill>
                    <w14:schemeClr w14:val="tx1"/>
                  </w14:solidFill>
                </w14:textFill>
              </w:rPr>
              <w:t xml:space="preserve">供应商负责食堂环境布置和健康知识宣传，营造温馨舒适的就餐环境。3、如采购人有特殊应急或安保要求需临时加餐或增加餐次的，供应商须给予配合并保质保量完成供餐工作。</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（2）服务期限：自合同签订之日起</w:t>
            </w:r>
            <w:r>
              <w:rPr>
                <w:rFonts w:hint="eastAsia" w:ascii="宋体" w:hAnsi="宋体" w:cs="宋体"/>
                <w:color w:val="000000" w:themeColor="text1"/>
                <w:sz w:val="24"/>
                <w:highlight w:val="none"/>
                <w:lang w:val="en-US" w:eastAsia="zh-CN"/>
                <w14:textFill>
                  <w14:solidFill>
                    <w14:schemeClr w14:val="tx1"/>
                  </w14:solidFill>
                </w14:textFill>
              </w:rPr>
              <w:t xml:space="preserve">一</w:t>
            </w:r>
            <w:r>
              <w:rPr>
                <w:rFonts w:hint="eastAsia" w:ascii="宋体" w:hAnsi="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zh-CN"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（3）服务要求：满足国家及行业标准，且必须满足本次采购的要求</w:t>
            </w:r>
            <w:r>
              <w:rPr>
                <w:rFonts w:hint="eastAsia" w:ascii="宋体" w:hAnsi="宋体" w:cs="宋体"/>
                <w:color w:val="000000" w:themeColor="text1"/>
                <w:sz w:val="24"/>
                <w:highlight w:val="none"/>
                <w:lang w:val="zh-CN"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）本项目是否专门面向中小企业（含监狱企业、残疾人福利性单位）采购：</w:t>
            </w:r>
            <w:r>
              <w:rPr>
                <w:rFonts w:hint="eastAsia" w:ascii="宋体" w:hAnsi="宋体" w:cs="宋体"/>
                <w:color w:val="000000" w:themeColor="text1"/>
                <w:sz w:val="24"/>
                <w:highlight w:val="none"/>
                <w:lang w:val="en-US" w:eastAsia="zh-CN"/>
                <w14:textFill>
                  <w14:solidFill>
                    <w14:schemeClr w14:val="tx1"/>
                  </w14:solidFill>
                </w14:textFill>
              </w:rPr>
              <w:t xml:space="preserve">是。</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val="zh-CN"/>
                <w14:textFill>
                  <w14:solidFill>
                    <w14:schemeClr w14:val="tx1"/>
                  </w14:solidFill>
                </w14:textFill>
              </w:rPr>
              <w:t xml:space="preserve">）本项目标的所属行业：</w:t>
            </w:r>
            <w:r>
              <w:rPr>
                <w:rFonts w:hint="eastAsia" w:ascii="宋体" w:hAnsi="宋体" w:cs="宋体"/>
                <w:color w:val="000000" w:themeColor="text1"/>
                <w:sz w:val="24"/>
                <w:highlight w:val="none"/>
                <w:lang w:val="en-US" w:eastAsia="zh-CN"/>
                <w14:textFill>
                  <w14:solidFill>
                    <w14:schemeClr w14:val="tx1"/>
                  </w14:solidFill>
                </w14:textFill>
              </w:rPr>
              <w:t xml:space="preserve">餐饮业</w:t>
            </w:r>
            <w:r>
              <w:rPr>
                <w:rFonts w:hint="eastAsia" w:ascii="宋体" w:hAnsi="宋体" w:cs="宋体"/>
                <w:color w:val="000000" w:themeColor="text1"/>
                <w:sz w:val="24"/>
                <w:highlight w:val="none"/>
                <w:lang w:val="zh-CN"/>
                <w14:textFill>
                  <w14:solidFill>
                    <w14:schemeClr w14:val="tx1"/>
                  </w14:solidFill>
                </w14:textFill>
              </w:rPr>
              <w:t xml:space="preserve">。根据《中小企业划型标准规定》工信部联企业</w:t>
            </w:r>
            <w:r>
              <w:rPr>
                <w:rFonts w:hint="eastAsia" w:ascii="宋体" w:hAnsi="宋体" w:cs="宋体"/>
                <w:color w:val="000000" w:themeColor="text1"/>
                <w:sz w:val="24"/>
                <w:highlight w:val="none"/>
                <w:lang w:val="zh-CN" w:eastAsia="zh-CN"/>
                <w14:textFill>
                  <w14:solidFill>
                    <w14:schemeClr w14:val="tx1"/>
                  </w14:solidFill>
                </w14:textFill>
              </w:rPr>
              <w:t xml:space="preserve">〔2011〕300号</w:t>
            </w:r>
            <w:r>
              <w:rPr>
                <w:rFonts w:hint="eastAsia" w:ascii="宋体" w:hAnsi="宋体" w:cs="宋体"/>
                <w:color w:val="000000" w:themeColor="text1"/>
                <w:sz w:val="24"/>
                <w:highlight w:val="none"/>
                <w:lang w:val="zh-CN"/>
                <w14:textFill>
                  <w14:solidFill>
                    <w14:schemeClr w14:val="tx1"/>
                  </w14:solidFill>
                </w14:textFill>
              </w:rPr>
              <w:t xml:space="preserve">规定，</w:t>
            </w:r>
            <w:r>
              <w:rPr>
                <w:rFonts w:hint="eastAsia" w:ascii="宋体" w:hAnsi="宋体" w:cs="宋体"/>
                <w:color w:val="000000" w:themeColor="text1"/>
                <w:sz w:val="24"/>
                <w:highlight w:val="none"/>
                <w:lang w:val="en-US" w:eastAsia="zh-CN"/>
                <w14:textFill>
                  <w14:solidFill>
                    <w14:schemeClr w14:val="tx1"/>
                  </w14:solidFill>
                </w14:textFill>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val="zh-CN"/>
                <w14:textFill>
                  <w14:solidFill>
                    <w14:schemeClr w14:val="tx1"/>
                  </w14:solidFill>
                </w14:textFill>
              </w:rPr>
              <w:t xml:space="preserve">）项目采购预算：</w:t>
            </w:r>
            <w:r>
              <w:rPr>
                <w:rFonts w:hint="eastAsia" w:ascii="宋体" w:hAnsi="宋体" w:cs="宋体"/>
                <w:color w:val="000000" w:themeColor="text1"/>
                <w:sz w:val="24"/>
                <w:highlight w:val="none"/>
                <w:lang w:val="en-US" w:eastAsia="zh-CN"/>
                <w14:textFill>
                  <w14:solidFill>
                    <w14:schemeClr w14:val="tx1"/>
                  </w14:solidFill>
                </w14:textFill>
              </w:rPr>
              <w:t xml:space="preserve">184</w:t>
            </w:r>
            <w:r>
              <w:rPr>
                <w:rFonts w:hint="eastAsia" w:ascii="宋体" w:hAnsi="宋体" w:cs="宋体"/>
                <w:color w:val="000000" w:themeColor="text1"/>
                <w:sz w:val="24"/>
                <w:highlight w:val="none"/>
                <w:lang w:val="zh-CN"/>
                <w14:textFill>
                  <w14:solidFill>
                    <w14:schemeClr w14:val="tx1"/>
                  </w14:solidFill>
                </w14:textFill>
              </w:rPr>
              <w:t xml:space="preserve">万元。</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val="zh-CN"/>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152.0681</w:t>
            </w:r>
            <w:r>
              <w:rPr>
                <w:rFonts w:hint="eastAsia" w:ascii="宋体" w:hAnsi="宋体" w:cs="宋体"/>
                <w:color w:val="000000" w:themeColor="text1"/>
                <w:sz w:val="24"/>
                <w:highlight w:val="none"/>
                <w:lang w:val="zh-CN"/>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投标报价高于最高限价的作无效投标处理。</w:t>
            </w:r>
            <w:r/>
          </w:p>
        </w:tc>
      </w:tr>
      <w:tr>
        <w:trPr>
          <w:trHeight w:val="400"/>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8592" w:type="dxa"/>
            <w:vAlign w:val="center"/>
            <w:textDirection w:val="lrTb"/>
            <w:noWrap w:val="false"/>
          </w:tcPr>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hAnsi="宋体" w:cs="宋体"/>
                <w:bCs/>
                <w:color w:val="000000" w:themeColor="text1"/>
                <w:sz w:val="24"/>
                <w:highlight w:val="none"/>
                <w:lang w:val="zh-CN"/>
                <w14:textFill>
                  <w14:solidFill>
                    <w14:schemeClr w14:val="tx1"/>
                  </w14:solidFill>
                </w14:textFill>
              </w:rPr>
              <w:t xml:space="preserve">投标供应商须具备有效期内的餐饮服务许可证或者食品经营许可证；</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w:t>
            </w:r>
            <w:r>
              <w:rPr>
                <w:rFonts w:hint="eastAsia" w:ascii="宋体" w:hAnsi="宋体" w:eastAsia="宋体" w:cs="宋体"/>
                <w:color w:val="000000" w:themeColor="text1"/>
                <w:sz w:val="24"/>
                <w:szCs w:val="24"/>
                <w:highlight w:val="none"/>
                <w14:textFill>
                  <w14:solidFill>
                    <w14:schemeClr w14:val="tx1"/>
                  </w14:solidFill>
                </w14:textFill>
              </w:rPr>
              <w:t xml:space="preserve">失信主体</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、政府采购严重失信行为记录名单；</w:t>
            </w:r>
            <w:r/>
          </w:p>
          <w:p>
            <w:pPr>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14:textFill>
                  <w14:solidFill>
                    <w14:schemeClr w14:val="tx1"/>
                  </w14:solidFill>
                </w14:textFill>
              </w:rPr>
              <w:t xml:space="preserve">项目负责人必须为投标供应商企业在职员工，需提供</w:t>
            </w:r>
            <w:r>
              <w:rPr>
                <w:rFonts w:hint="eastAsia" w:ascii="宋体" w:hAnsi="宋体" w:eastAsia="宋体" w:cs="宋体"/>
                <w:color w:val="000000" w:themeColor="text1"/>
                <w:sz w:val="24"/>
                <w:szCs w:val="24"/>
                <w:highlight w:val="none"/>
                <w14:textFill>
                  <w14:solidFill>
                    <w14:schemeClr w14:val="tx1"/>
                  </w14:solidFill>
                </w14:textFill>
              </w:rPr>
              <w:t xml:space="preserve">由法定的社保收缴部门出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具的</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的投标供应商依法为其缴纳社会保险证明</w:t>
            </w:r>
            <w:r>
              <w:rPr>
                <w:rFonts w:hint="eastAsia" w:ascii="宋体" w:hAnsi="宋体" w:eastAsia="宋体" w:cs="宋体"/>
                <w:b/>
                <w:bCs/>
                <w:color w:val="000000" w:themeColor="text1"/>
                <w:sz w:val="24"/>
                <w:szCs w:val="24"/>
                <w:highlight w:val="none"/>
                <w14:textFill>
                  <w14:solidFill>
                    <w14:schemeClr w14:val="tx1"/>
                  </w14:solidFill>
                </w14:textFill>
              </w:rPr>
              <w:t xml:space="preserve">（由相关主管部门出具，法定代表人亲自参加投标或担任本项目的项目负责人的除外；社保缴费证明必须提交带有社保部门红章的或含有县</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级及以上社保部门电子签章或带二维码验证的扫描件）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2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、本项目不接受联合体投标。</w:t>
            </w:r>
            <w:r/>
          </w:p>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p>
        </w:tc>
        <w:tc>
          <w:tcPr>
            <w:tcW w:w="8592" w:type="dxa"/>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资金来源：财政资金</w:t>
            </w:r>
            <w:r/>
          </w:p>
        </w:tc>
      </w:tr>
      <w:tr>
        <w:trPr>
          <w:trHeight w:val="865"/>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c>
          <w:tcPr>
            <w:tcW w:w="8592" w:type="dxa"/>
            <w:vAlign w:val="top"/>
            <w:textDirection w:val="lrTb"/>
            <w:noWrap w:val="false"/>
          </w:tcPr>
          <w:p>
            <w:pPr>
              <w:spacing w:line="360" w:lineRule="auto"/>
              <w:widowControl/>
              <w:rPr>
                <w:rFonts w:hint="eastAsia" w:hAnsi="宋体"/>
                <w:b/>
                <w:bCs/>
                <w:color w:val="000000" w:themeColor="text1"/>
                <w:sz w:val="24"/>
                <w:highlight w:val="none"/>
                <w14:textFill>
                  <w14:solidFill>
                    <w14:schemeClr w14:val="tx1"/>
                  </w14:solidFill>
                </w14:textFill>
              </w:rPr>
            </w:pPr>
            <w:r>
              <w:rPr>
                <w:rFonts w:hint="eastAsia" w:hAnsi="宋体"/>
                <w:b/>
                <w:bCs/>
                <w:color w:val="000000" w:themeColor="text1"/>
                <w:sz w:val="24"/>
                <w:highlight w:val="none"/>
                <w:lang w:eastAsia="zh-CN"/>
                <w14:textFill>
                  <w14:solidFill>
                    <w14:schemeClr w14:val="tx1"/>
                  </w14:solidFill>
                </w14:textFill>
              </w:rPr>
              <w:t xml:space="preserve">招标文件</w:t>
            </w:r>
            <w:r>
              <w:rPr>
                <w:rFonts w:hint="eastAsia" w:hAnsi="宋体"/>
                <w:b/>
                <w:bCs/>
                <w:color w:val="000000" w:themeColor="text1"/>
                <w:sz w:val="24"/>
                <w:highlight w:val="none"/>
                <w14:textFill>
                  <w14:solidFill>
                    <w14:schemeClr w14:val="tx1"/>
                  </w14:solidFill>
                </w14:textFill>
              </w:rPr>
              <w:t xml:space="preserve">获取信息：</w:t>
            </w:r>
            <w:r/>
          </w:p>
          <w:p>
            <w:pPr>
              <w:pStyle w:val="1200"/>
              <w:spacing w:line="360" w:lineRule="auto"/>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w:t>
            </w:r>
            <w:r>
              <w:rPr>
                <w:rFonts w:hint="eastAsia" w:hAnsi="宋体" w:cs="宋体"/>
                <w:b w:val="0"/>
                <w:bCs/>
                <w:color w:val="000000" w:themeColor="text1"/>
                <w:highlight w:val="none"/>
                <w:lang w:eastAsia="zh-CN"/>
                <w14:textFill>
                  <w14:solidFill>
                    <w14:schemeClr w14:val="tx1"/>
                  </w14:solidFill>
                </w14:textFill>
              </w:rPr>
              <w:t xml:space="preserve">招标文件</w:t>
            </w:r>
            <w:r>
              <w:rPr>
                <w:rFonts w:hint="eastAsia" w:hAnsi="宋体" w:cs="宋体"/>
                <w:b w:val="0"/>
                <w:bCs/>
                <w:color w:val="000000" w:themeColor="text1"/>
                <w:szCs w:val="24"/>
                <w:highlight w:val="none"/>
                <w14:textFill>
                  <w14:solidFill>
                    <w14:schemeClr w14:val="tx1"/>
                  </w14:solidFill>
                </w14:textFill>
              </w:rPr>
              <w:t xml:space="preserve">获取期限：</w:t>
            </w:r>
            <w:r>
              <w:rPr>
                <w:rFonts w:hint="eastAsia" w:ascii="宋体" w:hAnsi="宋体" w:eastAsia="宋体" w:cs="宋体"/>
                <w:b w:val="0"/>
                <w:bCs/>
                <w:color w:val="000000" w:themeColor="text1"/>
                <w:sz w:val="24"/>
                <w:highlight w:val="none"/>
                <w14:textFill>
                  <w14:solidFill>
                    <w14:schemeClr w14:val="tx1"/>
                  </w14:solidFill>
                </w14:textFill>
              </w:rPr>
              <w:t xml:space="preserve">20</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w:t>
            </w:r>
            <w:r>
              <w:rPr>
                <w:rFonts w:hint="eastAsia" w:hAnsi="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hAnsi="宋体" w:cs="宋体"/>
                <w:b w:val="0"/>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hAnsi="宋体" w:cs="宋体"/>
                <w:b w:val="0"/>
                <w:bCs/>
                <w:color w:val="000000" w:themeColor="text1"/>
                <w:sz w:val="24"/>
                <w:highlight w:val="none"/>
                <w:lang w:val="en-US" w:eastAsia="zh-CN"/>
                <w14:textFill>
                  <w14:solidFill>
                    <w14:schemeClr w14:val="tx1"/>
                  </w14:solidFill>
                </w14:textFill>
              </w:rPr>
              <w:t xml:space="preserve">28</w:t>
            </w:r>
            <w:r>
              <w:rPr>
                <w:rFonts w:hint="eastAsia" w:ascii="宋体" w:hAnsi="宋体" w:eastAsia="宋体" w:cs="宋体"/>
                <w:b w:val="0"/>
                <w:bCs/>
                <w:color w:val="000000" w:themeColor="text1"/>
                <w:sz w:val="24"/>
                <w:highlight w:val="none"/>
                <w14:textFill>
                  <w14:solidFill>
                    <w14:schemeClr w14:val="tx1"/>
                  </w14:solidFill>
                </w14:textFill>
              </w:rPr>
              <w:t xml:space="preserve">日至20</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w:t>
            </w:r>
            <w:r>
              <w:rPr>
                <w:rFonts w:hint="eastAsia" w:hAnsi="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hAnsi="宋体" w:cs="宋体"/>
                <w:b w:val="0"/>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hAnsi="宋体" w:cs="宋体"/>
                <w:b w:val="0"/>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highlight w:val="none"/>
                <w14:textFill>
                  <w14:solidFill>
                    <w14:schemeClr w14:val="tx1"/>
                  </w14:solidFill>
                </w14:textFill>
              </w:rPr>
              <w:t xml:space="preserve">日</w:t>
            </w:r>
            <w:r>
              <w:rPr>
                <w:rFonts w:hint="eastAsia" w:ascii="宋体" w:hAnsi="宋体" w:cs="宋体"/>
                <w:b w:val="0"/>
                <w:bCs/>
                <w:color w:val="000000" w:themeColor="text1"/>
                <w:sz w:val="24"/>
                <w:highlight w:val="none"/>
                <w:lang w:val="zh-CN"/>
                <w14:textFill>
                  <w14:solidFill>
                    <w14:schemeClr w14:val="tx1"/>
                  </w14:solidFill>
                </w14:textFill>
              </w:rPr>
              <w:t xml:space="preserve">23:59时止（法定假日除外）</w:t>
            </w:r>
            <w:r>
              <w:rPr>
                <w:rFonts w:hint="eastAsia" w:hAnsi="宋体" w:cs="宋体"/>
                <w:b w:val="0"/>
                <w:bCs/>
                <w:color w:val="000000" w:themeColor="text1"/>
                <w:highlight w:val="none"/>
                <w14:textFill>
                  <w14:solidFill>
                    <w14:schemeClr w14:val="tx1"/>
                  </w14:solidFill>
                </w14:textFill>
              </w:rPr>
              <w:t xml:space="preserve">。</w:t>
            </w:r>
            <w:r/>
          </w:p>
          <w:p>
            <w:pPr>
              <w:pStyle w:val="1200"/>
              <w:spacing w:line="360" w:lineRule="auto"/>
              <w:rPr>
                <w:rFonts w:hint="eastAsia" w:hAnsi="宋体" w:cs="宋体"/>
                <w:bCs/>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 xml:space="preserve">2、获取方式：江苏省政府采购（苏采云）平台</w:t>
            </w:r>
            <w:r>
              <w:rPr>
                <w:rFonts w:hint="eastAsia" w:hAnsi="宋体"/>
                <w:color w:val="000000" w:themeColor="text1"/>
                <w:highlight w:val="none"/>
                <w14:textFill>
                  <w14:solidFill>
                    <w14:schemeClr w14:val="tx1"/>
                  </w14:solidFill>
                </w14:textFill>
              </w:rPr>
              <w:t xml:space="preserve">。</w:t>
            </w:r>
            <w:r/>
          </w:p>
          <w:p>
            <w:pPr>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3、潜在</w:t>
            </w:r>
            <w:r>
              <w:rPr>
                <w:rFonts w:hint="eastAsia" w:hAnsi="宋体" w:cs="宋体"/>
                <w:color w:val="000000" w:themeColor="text1"/>
                <w:sz w:val="24"/>
                <w:highlight w:val="none"/>
                <w14:textFill>
                  <w14:solidFill>
                    <w14:schemeClr w14:val="tx1"/>
                  </w14:solidFill>
                </w14:textFill>
              </w:rPr>
              <w:t xml:space="preserve">投标供应商如确定投标，可在“江苏政府采购网--苏采云”（</w:t>
            </w:r>
            <w:r>
              <w:rPr>
                <w:rFonts w:hint="eastAsia" w:ascii="宋体" w:hAnsi="宋体" w:eastAsia="宋体" w:cs="宋体"/>
                <w:sz w:val="24"/>
                <w:szCs w:val="24"/>
                <w:highlight w:val="none"/>
              </w:rPr>
              <w:t xml:space="preserve">http://jszfcg.jsczt.cn/</w:t>
            </w:r>
            <w:r>
              <w:rPr>
                <w:rFonts w:hint="eastAsia" w:hAnsi="宋体" w:cs="宋体"/>
                <w:color w:val="000000" w:themeColor="text1"/>
                <w:sz w:val="24"/>
                <w:highlight w:val="none"/>
                <w14:textFill>
                  <w14:solidFill>
                    <w14:schemeClr w14:val="tx1"/>
                  </w14:solidFill>
                </w14:textFill>
              </w:rPr>
              <w:t xml:space="preserve">）中免费下载</w:t>
            </w:r>
            <w:r>
              <w:rPr>
                <w:rFonts w:hint="eastAsia" w:hAnsi="宋体" w:cs="宋体"/>
                <w:color w:val="000000" w:themeColor="text1"/>
                <w:sz w:val="24"/>
                <w:highlight w:val="none"/>
                <w:lang w:eastAsia="zh-CN"/>
                <w14:textFill>
                  <w14:solidFill>
                    <w14:schemeClr w14:val="tx1"/>
                  </w14:solidFill>
                </w14:textFill>
              </w:rPr>
              <w:t xml:space="preserve">招标文件</w:t>
            </w:r>
            <w:r>
              <w:rPr>
                <w:rFonts w:hint="eastAsia" w:hAnsi="宋体" w:cs="宋体"/>
                <w:color w:val="000000" w:themeColor="text1"/>
                <w:sz w:val="24"/>
                <w:highlight w:val="none"/>
                <w14:textFill>
                  <w14:solidFill>
                    <w14:schemeClr w14:val="tx1"/>
                  </w14:solidFill>
                </w14:textFill>
              </w:rPr>
              <w:t xml:space="preserve">（具体操作流程详见《“苏采云”系统供应商操作手册》），完成项目</w:t>
            </w:r>
            <w:r>
              <w:rPr>
                <w:rFonts w:hint="eastAsia" w:hAnsi="宋体" w:cs="宋体"/>
                <w:color w:val="000000" w:themeColor="text1"/>
                <w:sz w:val="24"/>
                <w:highlight w:val="none"/>
                <w:lang w:eastAsia="zh-CN"/>
                <w14:textFill>
                  <w14:solidFill>
                    <w14:schemeClr w14:val="tx1"/>
                  </w14:solidFill>
                </w14:textFill>
              </w:rPr>
              <w:t xml:space="preserve">招标文件</w:t>
            </w:r>
            <w:r>
              <w:rPr>
                <w:rFonts w:hint="eastAsia" w:hAnsi="宋体" w:cs="宋体"/>
                <w:color w:val="000000" w:themeColor="text1"/>
                <w:sz w:val="24"/>
                <w:highlight w:val="none"/>
                <w14:textFill>
                  <w14:solidFill>
                    <w14:schemeClr w14:val="tx1"/>
                  </w14:solidFill>
                </w14:textFill>
              </w:rPr>
              <w:t xml:space="preserve">获取，方可按要求制作、上传投标文件，对</w:t>
            </w:r>
            <w:r>
              <w:rPr>
                <w:rFonts w:hint="eastAsia" w:hAnsi="宋体" w:cs="宋体"/>
                <w:color w:val="000000" w:themeColor="text1"/>
                <w:sz w:val="24"/>
                <w:highlight w:val="none"/>
                <w:lang w:eastAsia="zh-CN"/>
                <w14:textFill>
                  <w14:solidFill>
                    <w14:schemeClr w14:val="tx1"/>
                  </w14:solidFill>
                </w14:textFill>
              </w:rPr>
              <w:t xml:space="preserve">招标文件</w:t>
            </w:r>
            <w:r>
              <w:rPr>
                <w:rFonts w:hint="eastAsia" w:hAnsi="宋体" w:cs="宋体"/>
                <w:color w:val="000000" w:themeColor="text1"/>
                <w:sz w:val="24"/>
                <w:highlight w:val="none"/>
                <w14:textFill>
                  <w14:solidFill>
                    <w14:schemeClr w14:val="tx1"/>
                  </w14:solidFill>
                </w14:textFill>
              </w:rPr>
              <w:t xml:space="preserve">各项内容做出实质性响应，否则其投标文件无效。</w:t>
            </w:r>
            <w:r/>
          </w:p>
          <w:p>
            <w:pPr>
              <w:pStyle w:val="1200"/>
              <w:jc w:val="left"/>
              <w:spacing w:line="360" w:lineRule="auto"/>
              <w:rPr>
                <w:rFonts w:hint="eastAsia" w:hAnsi="宋体" w:cs="宋体"/>
                <w:bCs/>
                <w:color w:val="000000" w:themeColor="text1"/>
                <w:szCs w:val="24"/>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投标</w:t>
            </w:r>
            <w:r>
              <w:rPr>
                <w:rFonts w:hint="eastAsia" w:hAnsi="宋体" w:cs="宋体"/>
                <w:bCs/>
                <w:color w:val="000000" w:themeColor="text1"/>
                <w:szCs w:val="24"/>
                <w:highlight w:val="none"/>
                <w14:textFill>
                  <w14:solidFill>
                    <w14:schemeClr w14:val="tx1"/>
                  </w14:solidFill>
                </w14:textFill>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000000" w:themeColor="text1"/>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5、本项目</w:t>
            </w:r>
            <w:r>
              <w:rPr>
                <w:rFonts w:hint="eastAsia" w:hAnsi="宋体" w:cs="宋体"/>
                <w:color w:val="000000" w:themeColor="text1"/>
                <w:sz w:val="24"/>
                <w:highlight w:val="none"/>
                <w:lang w:eastAsia="zh-CN"/>
                <w14:textFill>
                  <w14:solidFill>
                    <w14:schemeClr w14:val="tx1"/>
                  </w14:solidFill>
                </w14:textFill>
              </w:rPr>
              <w:t xml:space="preserve">无需</w:t>
            </w:r>
            <w:r>
              <w:rPr>
                <w:rFonts w:hint="eastAsia" w:hAnsi="宋体" w:cs="宋体"/>
                <w:color w:val="000000" w:themeColor="text1"/>
                <w:sz w:val="24"/>
                <w:highlight w:val="none"/>
                <w14:textFill>
                  <w14:solidFill>
                    <w14:schemeClr w14:val="tx1"/>
                  </w14:solidFill>
                </w14:textFill>
              </w:rPr>
              <w:t xml:space="preserve">缴纳投标保证金。</w:t>
            </w:r>
            <w:r/>
          </w:p>
        </w:tc>
      </w:tr>
      <w:tr>
        <w:trPr>
          <w:trHeight w:val="348"/>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c>
          <w:tcPr>
            <w:tcW w:w="8592" w:type="dxa"/>
            <w:vAlign w:val="top"/>
            <w:textDirection w:val="lrTb"/>
            <w:noWrap w:val="false"/>
          </w:tcPr>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提疑截止时间：</w:t>
            </w:r>
            <w:r>
              <w:rPr>
                <w:rFonts w:hint="eastAsia" w:ascii="宋体" w:hAnsi="宋体"/>
                <w:b w:val="0"/>
                <w:bCs w:val="0"/>
                <w:color w:val="000000" w:themeColor="text1"/>
                <w:sz w:val="24"/>
                <w:highlight w:val="none"/>
                <w14:textFill>
                  <w14:solidFill>
                    <w14:schemeClr w14:val="tx1"/>
                  </w14:solidFill>
                </w14:textFill>
              </w:rPr>
              <w:t xml:space="preserve">202</w:t>
            </w: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highlight w:val="none"/>
                <w14:textFill>
                  <w14:solidFill>
                    <w14:schemeClr w14:val="tx1"/>
                  </w14:solidFill>
                </w14:textFill>
              </w:rPr>
              <w:t xml:space="preserve">年</w:t>
            </w:r>
            <w:r>
              <w:rPr>
                <w:rFonts w:hint="eastAsia" w:ascii="宋体" w:hAnsi="宋体"/>
                <w:b w:val="0"/>
                <w:bCs w:val="0"/>
                <w:color w:val="000000" w:themeColor="text1"/>
                <w:sz w:val="24"/>
                <w:highlight w:val="none"/>
                <w:lang w:val="en-US" w:eastAsia="zh-CN"/>
                <w14:textFill>
                  <w14:solidFill>
                    <w14:schemeClr w14:val="tx1"/>
                  </w14:solidFill>
                </w14:textFill>
              </w:rPr>
              <w:t xml:space="preserve">10</w:t>
            </w:r>
            <w:r>
              <w:rPr>
                <w:rFonts w:hint="eastAsia" w:ascii="宋体" w:hAnsi="宋体"/>
                <w:b w:val="0"/>
                <w:bCs w:val="0"/>
                <w:color w:val="000000" w:themeColor="text1"/>
                <w:sz w:val="24"/>
                <w:highlight w:val="none"/>
                <w14:textFill>
                  <w14:solidFill>
                    <w14:schemeClr w14:val="tx1"/>
                  </w14:solidFill>
                </w14:textFill>
              </w:rPr>
              <w:t xml:space="preserve">月</w:t>
            </w:r>
            <w:r>
              <w:rPr>
                <w:rFonts w:hint="eastAsia" w:ascii="宋体" w:hAnsi="宋体"/>
                <w:b w:val="0"/>
                <w:bCs w:val="0"/>
                <w:color w:val="000000" w:themeColor="text1"/>
                <w:sz w:val="24"/>
                <w:highlight w:val="none"/>
                <w:lang w:val="en-US" w:eastAsia="zh-CN"/>
                <w14:textFill>
                  <w14:solidFill>
                    <w14:schemeClr w14:val="tx1"/>
                  </w14:solidFill>
                </w14:textFill>
              </w:rPr>
              <w:t xml:space="preserve">12</w:t>
            </w:r>
            <w:r>
              <w:rPr>
                <w:rFonts w:hint="eastAsia" w:ascii="宋体" w:hAnsi="宋体"/>
                <w:b w:val="0"/>
                <w:bCs w:val="0"/>
                <w:color w:val="000000" w:themeColor="text1"/>
                <w:sz w:val="24"/>
                <w:highlight w:val="none"/>
                <w14:textFill>
                  <w14:solidFill>
                    <w14:schemeClr w14:val="tx1"/>
                  </w14:solidFill>
                </w14:textFill>
              </w:rPr>
              <w:t xml:space="preserve">日1</w:t>
            </w:r>
            <w:r>
              <w:rPr>
                <w:rFonts w:hint="eastAsia" w:ascii="宋体" w:hAnsi="宋体"/>
                <w:b w:val="0"/>
                <w:bCs w:val="0"/>
                <w:color w:val="000000" w:themeColor="text1"/>
                <w:sz w:val="24"/>
                <w:highlight w:val="none"/>
                <w:lang w:val="en-US" w:eastAsia="zh-CN"/>
                <w14:textFill>
                  <w14:solidFill>
                    <w14:schemeClr w14:val="tx1"/>
                  </w14:solidFill>
                </w14:textFill>
              </w:rPr>
              <w:t xml:space="preserve">0</w:t>
            </w:r>
            <w:r>
              <w:rPr>
                <w:rFonts w:hint="eastAsia" w:ascii="宋体" w:hAnsi="宋体"/>
                <w:b w:val="0"/>
                <w:bCs w:val="0"/>
                <w:color w:val="000000" w:themeColor="text1"/>
                <w:sz w:val="24"/>
                <w:highlight w:val="none"/>
                <w14:textFill>
                  <w14:solidFill>
                    <w14:schemeClr w14:val="tx1"/>
                  </w14:solidFill>
                </w14:textFill>
              </w:rPr>
              <w:t xml:space="preserve">时前</w:t>
            </w:r>
            <w:r>
              <w:rPr>
                <w:rFonts w:hint="eastAsia" w:ascii="宋体" w:hAnsi="宋体" w:cs="宋体"/>
                <w:b w:val="0"/>
                <w:bCs w:val="0"/>
                <w:color w:val="000000" w:themeColor="text1"/>
                <w:sz w:val="24"/>
                <w:highlight w:val="none"/>
                <w14:textFill>
                  <w14:solidFill>
                    <w14:schemeClr w14:val="tx1"/>
                  </w14:solidFill>
                </w14:textFill>
              </w:rPr>
              <w:t xml:space="preserve">，以书面形式和电子邮件形式发送给采购代理机构；</w:t>
            </w:r>
            <w:r/>
          </w:p>
          <w:p>
            <w:pPr>
              <w:ind w:left="-59" w:firstLine="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答疑时间：</w:t>
            </w:r>
            <w:r>
              <w:rPr>
                <w:rFonts w:hint="eastAsia" w:ascii="宋体" w:hAnsi="宋体"/>
                <w:b w:val="0"/>
                <w:bCs w:val="0"/>
                <w:color w:val="000000" w:themeColor="text1"/>
                <w:sz w:val="24"/>
                <w:highlight w:val="none"/>
                <w14:textFill>
                  <w14:solidFill>
                    <w14:schemeClr w14:val="tx1"/>
                  </w14:solidFill>
                </w14:textFill>
              </w:rPr>
              <w:t xml:space="preserve">202</w:t>
            </w: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highlight w:val="none"/>
                <w14:textFill>
                  <w14:solidFill>
                    <w14:schemeClr w14:val="tx1"/>
                  </w14:solidFill>
                </w14:textFill>
              </w:rPr>
              <w:t xml:space="preserve">年</w:t>
            </w:r>
            <w:r>
              <w:rPr>
                <w:rFonts w:hint="eastAsia" w:ascii="宋体" w:hAnsi="宋体"/>
                <w:b w:val="0"/>
                <w:bCs w:val="0"/>
                <w:color w:val="000000" w:themeColor="text1"/>
                <w:sz w:val="24"/>
                <w:highlight w:val="none"/>
                <w:lang w:val="en-US" w:eastAsia="zh-CN"/>
                <w14:textFill>
                  <w14:solidFill>
                    <w14:schemeClr w14:val="tx1"/>
                  </w14:solidFill>
                </w14:textFill>
              </w:rPr>
              <w:t xml:space="preserve">10</w:t>
            </w:r>
            <w:r>
              <w:rPr>
                <w:rFonts w:hint="eastAsia" w:ascii="宋体" w:hAnsi="宋体"/>
                <w:b w:val="0"/>
                <w:bCs w:val="0"/>
                <w:color w:val="000000" w:themeColor="text1"/>
                <w:sz w:val="24"/>
                <w:highlight w:val="none"/>
                <w14:textFill>
                  <w14:solidFill>
                    <w14:schemeClr w14:val="tx1"/>
                  </w14:solidFill>
                </w14:textFill>
              </w:rPr>
              <w:t xml:space="preserve">月</w:t>
            </w:r>
            <w:r>
              <w:rPr>
                <w:rFonts w:hint="eastAsia" w:ascii="宋体" w:hAnsi="宋体"/>
                <w:b w:val="0"/>
                <w:bCs w:val="0"/>
                <w:color w:val="000000" w:themeColor="text1"/>
                <w:sz w:val="24"/>
                <w:highlight w:val="none"/>
                <w:lang w:val="en-US" w:eastAsia="zh-CN"/>
                <w14:textFill>
                  <w14:solidFill>
                    <w14:schemeClr w14:val="tx1"/>
                  </w14:solidFill>
                </w14:textFill>
              </w:rPr>
              <w:t xml:space="preserve">12</w:t>
            </w:r>
            <w:r>
              <w:rPr>
                <w:rFonts w:hint="eastAsia" w:ascii="宋体" w:hAnsi="宋体"/>
                <w:b w:val="0"/>
                <w:bCs w:val="0"/>
                <w:color w:val="000000" w:themeColor="text1"/>
                <w:sz w:val="24"/>
                <w:highlight w:val="none"/>
                <w14:textFill>
                  <w14:solidFill>
                    <w14:schemeClr w14:val="tx1"/>
                  </w14:solidFill>
                </w14:textFill>
              </w:rPr>
              <w:t xml:space="preserve">日1</w:t>
            </w:r>
            <w:r>
              <w:rPr>
                <w:rFonts w:hint="eastAsia" w:ascii="宋体" w:hAnsi="宋体"/>
                <w:b w:val="0"/>
                <w:bCs w:val="0"/>
                <w:color w:val="000000" w:themeColor="text1"/>
                <w:sz w:val="24"/>
                <w:highlight w:val="none"/>
                <w:lang w:val="en-US" w:eastAsia="zh-CN"/>
                <w14:textFill>
                  <w14:solidFill>
                    <w14:schemeClr w14:val="tx1"/>
                  </w14:solidFill>
                </w14:textFill>
              </w:rPr>
              <w:t xml:space="preserve">7</w:t>
            </w:r>
            <w:r>
              <w:rPr>
                <w:rFonts w:hint="eastAsia" w:ascii="宋体" w:hAnsi="宋体"/>
                <w:b w:val="0"/>
                <w:bCs w:val="0"/>
                <w:color w:val="000000" w:themeColor="text1"/>
                <w:sz w:val="24"/>
                <w:highlight w:val="none"/>
                <w14:textFill>
                  <w14:solidFill>
                    <w14:schemeClr w14:val="tx1"/>
                  </w14:solidFill>
                </w14:textFill>
              </w:rPr>
              <w:t xml:space="preserve">时前</w:t>
            </w:r>
            <w:r>
              <w:rPr>
                <w:rFonts w:hint="eastAsia" w:ascii="宋体" w:hAnsi="宋体" w:cs="宋体"/>
                <w:b w:val="0"/>
                <w:bCs w:val="0"/>
                <w:color w:val="000000" w:themeColor="text1"/>
                <w:sz w:val="24"/>
                <w:highlight w:val="none"/>
                <w14:textFill>
                  <w14:solidFill>
                    <w14:schemeClr w14:val="tx1"/>
                  </w14:solidFill>
                </w14:textFill>
              </w:rPr>
              <w:t xml:space="preserve">，以书面形式或电子邮件形式发送给各获取</w:t>
            </w:r>
            <w:r>
              <w:rPr>
                <w:rFonts w:hint="eastAsia" w:ascii="宋体" w:hAnsi="宋体" w:cs="宋体"/>
                <w:b w:val="0"/>
                <w:bCs w:val="0"/>
                <w:color w:val="000000" w:themeColor="text1"/>
                <w:sz w:val="24"/>
                <w:highlight w:val="none"/>
                <w:lang w:eastAsia="zh-CN"/>
                <w14:textFill>
                  <w14:solidFill>
                    <w14:schemeClr w14:val="tx1"/>
                  </w14:solidFill>
                </w14:textFill>
              </w:rPr>
              <w:t xml:space="preserve">招标文件</w:t>
            </w:r>
            <w:r>
              <w:rPr>
                <w:rFonts w:hint="eastAsia" w:ascii="宋体" w:hAnsi="宋体" w:cs="宋体"/>
                <w:b w:val="0"/>
                <w:bCs w:val="0"/>
                <w:color w:val="000000" w:themeColor="text1"/>
                <w:sz w:val="24"/>
                <w:highlight w:val="none"/>
                <w14:textFill>
                  <w14:solidFill>
                    <w14:schemeClr w14:val="tx1"/>
                  </w14:solidFill>
                </w14:textFill>
              </w:rPr>
              <w:t xml:space="preserve">的投标供应商。</w:t>
            </w:r>
            <w:r/>
          </w:p>
        </w:tc>
      </w:tr>
      <w:tr>
        <w:trPr>
          <w:trHeight w:val="90"/>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c>
          <w:tcPr>
            <w:tcW w:w="8592" w:type="dxa"/>
            <w:vAlign w:val="top"/>
            <w:textDirection w:val="lrTb"/>
            <w:noWrap w:val="false"/>
          </w:tcPr>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投标有效期：提交投标文件截止之日起90天。</w:t>
            </w:r>
            <w:r/>
          </w:p>
        </w:tc>
      </w:tr>
      <w:tr>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w:t>
            </w:r>
            <w:r/>
          </w:p>
        </w:tc>
        <w:tc>
          <w:tcPr>
            <w:tcW w:w="8592" w:type="dxa"/>
            <w:vAlign w:val="center"/>
            <w:textDirection w:val="lrTb"/>
            <w:noWrap w:val="false"/>
          </w:tcPr>
          <w:p>
            <w:pPr>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hAnsi="宋体" w:cs="宋体"/>
                <w:b w:val="0"/>
                <w:bCs w:val="0"/>
                <w:color w:val="000000" w:themeColor="text1"/>
                <w:sz w:val="24"/>
                <w:highlight w:val="none"/>
                <w14:textFill>
                  <w14:solidFill>
                    <w14:schemeClr w14:val="tx1"/>
                  </w14:solidFill>
                </w14:textFill>
              </w:rPr>
              <w:t xml:space="preserve">1、网上投标截止时间：</w:t>
            </w:r>
            <w:r>
              <w:rPr>
                <w:rFonts w:hint="eastAsia" w:ascii="宋体" w:hAnsi="宋体"/>
                <w:b w:val="0"/>
                <w:bCs w:val="0"/>
                <w:color w:val="000000" w:themeColor="text1"/>
                <w:sz w:val="24"/>
                <w:highlight w:val="none"/>
                <w14:textFill>
                  <w14:solidFill>
                    <w14:schemeClr w14:val="tx1"/>
                  </w14:solidFill>
                </w14:textFill>
              </w:rPr>
              <w:t xml:space="preserve">202</w:t>
            </w: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highlight w:val="none"/>
                <w14:textFill>
                  <w14:solidFill>
                    <w14:schemeClr w14:val="tx1"/>
                  </w14:solidFill>
                </w14:textFill>
              </w:rPr>
              <w:t xml:space="preserve">年</w:t>
            </w:r>
            <w:r>
              <w:rPr>
                <w:rFonts w:hint="eastAsia" w:ascii="宋体" w:hAnsi="宋体"/>
                <w:b w:val="0"/>
                <w:bCs w:val="0"/>
                <w:color w:val="000000" w:themeColor="text1"/>
                <w:sz w:val="24"/>
                <w:highlight w:val="none"/>
                <w:lang w:val="en-US" w:eastAsia="zh-CN"/>
                <w14:textFill>
                  <w14:solidFill>
                    <w14:schemeClr w14:val="tx1"/>
                  </w14:solidFill>
                </w14:textFill>
              </w:rPr>
              <w:t xml:space="preserve">10</w:t>
            </w:r>
            <w:r>
              <w:rPr>
                <w:rFonts w:hint="eastAsia" w:ascii="宋体" w:hAnsi="宋体"/>
                <w:b w:val="0"/>
                <w:bCs w:val="0"/>
                <w:color w:val="000000" w:themeColor="text1"/>
                <w:sz w:val="24"/>
                <w:highlight w:val="none"/>
                <w14:textFill>
                  <w14:solidFill>
                    <w14:schemeClr w14:val="tx1"/>
                  </w14:solidFill>
                </w14:textFill>
              </w:rPr>
              <w:t xml:space="preserve">月</w:t>
            </w:r>
            <w:r>
              <w:rPr>
                <w:rFonts w:hint="eastAsia" w:ascii="宋体" w:hAnsi="宋体"/>
                <w:b w:val="0"/>
                <w:bCs w:val="0"/>
                <w:color w:val="000000" w:themeColor="text1"/>
                <w:sz w:val="24"/>
                <w:highlight w:val="none"/>
                <w:lang w:val="en-US" w:eastAsia="zh-CN"/>
                <w14:textFill>
                  <w14:solidFill>
                    <w14:schemeClr w14:val="tx1"/>
                  </w14:solidFill>
                </w14:textFill>
              </w:rPr>
              <w:t xml:space="preserve">27</w:t>
            </w:r>
            <w:r>
              <w:rPr>
                <w:rFonts w:hint="eastAsia" w:ascii="宋体" w:hAnsi="宋体"/>
                <w:b w:val="0"/>
                <w:bCs w:val="0"/>
                <w:color w:val="000000" w:themeColor="text1"/>
                <w:sz w:val="24"/>
                <w:highlight w:val="none"/>
                <w14:textFill>
                  <w14:solidFill>
                    <w14:schemeClr w14:val="tx1"/>
                  </w14:solidFill>
                </w14:textFill>
              </w:rPr>
              <w:t xml:space="preserve">日</w:t>
            </w:r>
            <w:r>
              <w:rPr>
                <w:rFonts w:hint="eastAsia" w:ascii="宋体" w:hAnsi="宋体"/>
                <w:b w:val="0"/>
                <w:bCs w:val="0"/>
                <w:color w:val="000000" w:themeColor="text1"/>
                <w:sz w:val="24"/>
                <w:highlight w:val="none"/>
                <w:lang w:val="en-US" w:eastAsia="zh-CN"/>
                <w14:textFill>
                  <w14:solidFill>
                    <w14:schemeClr w14:val="tx1"/>
                  </w14:solidFill>
                </w14:textFill>
              </w:rPr>
              <w:t xml:space="preserve">09</w:t>
            </w:r>
            <w:r>
              <w:rPr>
                <w:rFonts w:hint="eastAsia"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b w:val="0"/>
                <w:bCs w:val="0"/>
                <w:color w:val="000000" w:themeColor="text1"/>
                <w:sz w:val="24"/>
                <w:highlight w:val="none"/>
                <w14:textFill>
                  <w14:solidFill>
                    <w14:schemeClr w14:val="tx1"/>
                  </w14:solidFill>
                </w14:textFill>
              </w:rPr>
              <w:t xml:space="preserve">0</w:t>
            </w:r>
            <w:r>
              <w:rPr>
                <w:rFonts w:hint="eastAsia" w:hAnsi="宋体" w:cs="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14:textFill>
                  <w14:solidFill>
                    <w14:schemeClr w14:val="tx1"/>
                  </w14:solidFill>
                </w14:textFill>
              </w:rPr>
              <w:t xml:space="preserve">投标</w:t>
            </w:r>
            <w:r>
              <w:rPr>
                <w:rFonts w:hint="eastAsia" w:hAnsi="宋体" w:cs="宋体"/>
                <w:b w:val="0"/>
                <w:bCs w:val="0"/>
                <w:color w:val="000000" w:themeColor="text1"/>
                <w:sz w:val="24"/>
                <w:highlight w:val="none"/>
                <w14:textFill>
                  <w14:solidFill>
                    <w14:schemeClr w14:val="tx1"/>
                  </w14:solidFill>
                </w14:textFill>
              </w:rPr>
              <w:t xml:space="preserve">截止时间后的投标文件恕不接受。</w:t>
            </w:r>
            <w:r/>
          </w:p>
          <w:p>
            <w:pPr>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hAnsi="宋体" w:cs="宋体"/>
                <w:b w:val="0"/>
                <w:bCs w:val="0"/>
                <w:color w:val="000000" w:themeColor="text1"/>
                <w:sz w:val="24"/>
                <w:highlight w:val="none"/>
                <w14:textFill>
                  <w14:solidFill>
                    <w14:schemeClr w14:val="tx1"/>
                  </w14:solidFill>
                </w14:textFill>
              </w:rPr>
              <w:t xml:space="preserve">2、网上</w:t>
            </w:r>
            <w:r>
              <w:rPr>
                <w:rFonts w:hint="eastAsia" w:ascii="宋体" w:hAnsi="宋体"/>
                <w:b w:val="0"/>
                <w:bCs w:val="0"/>
                <w:color w:val="000000" w:themeColor="text1"/>
                <w:sz w:val="24"/>
                <w:highlight w:val="none"/>
                <w14:textFill>
                  <w14:solidFill>
                    <w14:schemeClr w14:val="tx1"/>
                  </w14:solidFill>
                </w14:textFill>
              </w:rPr>
              <w:t xml:space="preserve">投标</w:t>
            </w:r>
            <w:r>
              <w:rPr>
                <w:rFonts w:hint="eastAsia" w:hAnsi="宋体" w:cs="宋体"/>
                <w:b w:val="0"/>
                <w:bCs w:val="0"/>
                <w:color w:val="000000" w:themeColor="text1"/>
                <w:sz w:val="24"/>
                <w:highlight w:val="none"/>
                <w14:textFill>
                  <w14:solidFill>
                    <w14:schemeClr w14:val="tx1"/>
                  </w14:solidFill>
                </w14:textFill>
              </w:rPr>
              <w:t xml:space="preserve">解密时间：</w:t>
            </w:r>
            <w:r>
              <w:rPr>
                <w:rFonts w:hint="eastAsia" w:ascii="宋体" w:hAnsi="宋体"/>
                <w:b w:val="0"/>
                <w:bCs w:val="0"/>
                <w:color w:val="000000" w:themeColor="text1"/>
                <w:sz w:val="24"/>
                <w:highlight w:val="none"/>
                <w14:textFill>
                  <w14:solidFill>
                    <w14:schemeClr w14:val="tx1"/>
                  </w14:solidFill>
                </w14:textFill>
              </w:rPr>
              <w:t xml:space="preserve">202</w:t>
            </w: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highlight w:val="none"/>
                <w14:textFill>
                  <w14:solidFill>
                    <w14:schemeClr w14:val="tx1"/>
                  </w14:solidFill>
                </w14:textFill>
              </w:rPr>
              <w:t xml:space="preserve">年</w:t>
            </w:r>
            <w:r>
              <w:rPr>
                <w:rFonts w:hint="eastAsia" w:ascii="宋体" w:hAnsi="宋体"/>
                <w:b w:val="0"/>
                <w:bCs w:val="0"/>
                <w:color w:val="000000" w:themeColor="text1"/>
                <w:sz w:val="24"/>
                <w:highlight w:val="none"/>
                <w:lang w:val="en-US" w:eastAsia="zh-CN"/>
                <w14:textFill>
                  <w14:solidFill>
                    <w14:schemeClr w14:val="tx1"/>
                  </w14:solidFill>
                </w14:textFill>
              </w:rPr>
              <w:t xml:space="preserve">10</w:t>
            </w:r>
            <w:r>
              <w:rPr>
                <w:rFonts w:hint="eastAsia" w:ascii="宋体" w:hAnsi="宋体"/>
                <w:b w:val="0"/>
                <w:bCs w:val="0"/>
                <w:color w:val="000000" w:themeColor="text1"/>
                <w:sz w:val="24"/>
                <w:highlight w:val="none"/>
                <w14:textFill>
                  <w14:solidFill>
                    <w14:schemeClr w14:val="tx1"/>
                  </w14:solidFill>
                </w14:textFill>
              </w:rPr>
              <w:t xml:space="preserve">月</w:t>
            </w:r>
            <w:r>
              <w:rPr>
                <w:rFonts w:hint="eastAsia" w:ascii="宋体" w:hAnsi="宋体"/>
                <w:b w:val="0"/>
                <w:bCs w:val="0"/>
                <w:color w:val="000000" w:themeColor="text1"/>
                <w:sz w:val="24"/>
                <w:highlight w:val="none"/>
                <w:lang w:val="en-US" w:eastAsia="zh-CN"/>
                <w14:textFill>
                  <w14:solidFill>
                    <w14:schemeClr w14:val="tx1"/>
                  </w14:solidFill>
                </w14:textFill>
              </w:rPr>
              <w:t xml:space="preserve">27</w:t>
            </w:r>
            <w:r>
              <w:rPr>
                <w:rFonts w:hint="eastAsia" w:ascii="宋体" w:hAnsi="宋体"/>
                <w:b w:val="0"/>
                <w:bCs w:val="0"/>
                <w:color w:val="000000" w:themeColor="text1"/>
                <w:sz w:val="24"/>
                <w:highlight w:val="none"/>
                <w14:textFill>
                  <w14:solidFill>
                    <w14:schemeClr w14:val="tx1"/>
                  </w14:solidFill>
                </w14:textFill>
              </w:rPr>
              <w:t xml:space="preserve">日</w:t>
            </w:r>
            <w:r>
              <w:rPr>
                <w:rFonts w:hint="eastAsia" w:ascii="宋体" w:hAnsi="宋体"/>
                <w:b w:val="0"/>
                <w:bCs w:val="0"/>
                <w:color w:val="000000" w:themeColor="text1"/>
                <w:sz w:val="24"/>
                <w:highlight w:val="none"/>
                <w:lang w:val="en-US" w:eastAsia="zh-CN"/>
                <w14:textFill>
                  <w14:solidFill>
                    <w14:schemeClr w14:val="tx1"/>
                  </w14:solidFill>
                </w14:textFill>
              </w:rPr>
              <w:t xml:space="preserve">09</w:t>
            </w:r>
            <w:r>
              <w:rPr>
                <w:rFonts w:hint="eastAsia"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b w:val="0"/>
                <w:bCs w:val="0"/>
                <w:color w:val="000000" w:themeColor="text1"/>
                <w:sz w:val="24"/>
                <w:highlight w:val="none"/>
                <w14:textFill>
                  <w14:solidFill>
                    <w14:schemeClr w14:val="tx1"/>
                  </w14:solidFill>
                </w14:textFill>
              </w:rPr>
              <w:t xml:space="preserve">0</w:t>
            </w:r>
            <w:r>
              <w:rPr>
                <w:rFonts w:hint="eastAsia" w:hAnsi="宋体" w:cs="宋体"/>
                <w:b w:val="0"/>
                <w:bCs w:val="0"/>
                <w:color w:val="000000" w:themeColor="text1"/>
                <w:sz w:val="24"/>
                <w:highlight w:val="none"/>
                <w14:textFill>
                  <w14:solidFill>
                    <w14:schemeClr w14:val="tx1"/>
                  </w14:solidFill>
                </w14:textFill>
              </w:rPr>
              <w:t xml:space="preserve">；解密时限：开启解密后30分钟。</w:t>
            </w:r>
            <w:r/>
          </w:p>
          <w:p>
            <w:pPr>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hAnsi="宋体" w:cs="宋体"/>
                <w:b w:val="0"/>
                <w:bCs w:val="0"/>
                <w:color w:val="000000" w:themeColor="text1"/>
                <w:sz w:val="24"/>
                <w:highlight w:val="none"/>
                <w14:textFill>
                  <w14:solidFill>
                    <w14:schemeClr w14:val="tx1"/>
                  </w14:solidFill>
                </w14:textFill>
              </w:rPr>
              <w:t xml:space="preserve">3、</w:t>
            </w:r>
            <w:r>
              <w:rPr>
                <w:rFonts w:hint="eastAsia" w:ascii="宋体" w:hAnsi="宋体"/>
                <w:b w:val="0"/>
                <w:bCs w:val="0"/>
                <w:color w:val="000000" w:themeColor="text1"/>
                <w:sz w:val="24"/>
                <w:highlight w:val="none"/>
                <w14:textFill>
                  <w14:solidFill>
                    <w14:schemeClr w14:val="tx1"/>
                  </w14:solidFill>
                </w14:textFill>
              </w:rPr>
              <w:t xml:space="preserve">投标</w:t>
            </w:r>
            <w:r>
              <w:rPr>
                <w:rFonts w:hint="eastAsia" w:hAnsi="宋体" w:cs="宋体"/>
                <w:b w:val="0"/>
                <w:bCs w:val="0"/>
                <w:color w:val="000000" w:themeColor="text1"/>
                <w:sz w:val="24"/>
                <w:highlight w:val="none"/>
                <w14:textFill>
                  <w14:solidFill>
                    <w14:schemeClr w14:val="tx1"/>
                  </w14:solidFill>
                </w14:textFill>
              </w:rPr>
              <w:t xml:space="preserve">文件提交地点：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特别提醒：</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作</w:t>
            </w:r>
            <w:r>
              <w:rPr>
                <w:rFonts w:hint="eastAsia" w:ascii="宋体" w:hAnsi="宋体" w:eastAsia="宋体" w:cs="宋体"/>
                <w:b/>
                <w:color w:val="000000" w:themeColor="text1"/>
                <w:sz w:val="24"/>
                <w:highlight w:val="none"/>
                <w14:textFill>
                  <w14:solidFill>
                    <w14:schemeClr w14:val="tx1"/>
                  </w14:solidFill>
                </w14:textFill>
              </w:rPr>
              <w:t xml:space="preserve">出回复，则视为投标供应商默认资审结果或评审结果。</w:t>
            </w:r>
            <w:r/>
          </w:p>
        </w:tc>
      </w:tr>
      <w:tr>
        <w:trPr>
          <w:trHeight w:val="307"/>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r/>
          </w:p>
        </w:tc>
        <w:tc>
          <w:tcPr>
            <w:tcW w:w="8592" w:type="dxa"/>
            <w:vAlign w:val="top"/>
            <w:textDirection w:val="lrTb"/>
            <w:noWrap w:val="false"/>
          </w:tcPr>
          <w:p>
            <w:pPr>
              <w:pStyle w:val="984"/>
              <w:spacing w:line="360" w:lineRule="auto"/>
              <w:rPr>
                <w:rFonts w:hint="eastAsia" w:ascii="宋体" w:hAnsi="宋体"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b w:val="0"/>
                <w:bCs w:val="0"/>
                <w:color w:val="000000" w:themeColor="text1"/>
                <w:sz w:val="24"/>
                <w:szCs w:val="24"/>
                <w:highlight w:val="none"/>
                <w:lang w:val="en-US" w:eastAsia="zh-CN"/>
                <w14:textFill>
                  <w14:solidFill>
                    <w14:schemeClr w14:val="tx1"/>
                  </w14:solidFill>
                </w14:textFill>
              </w:rPr>
              <w:t xml:space="preserve">评审时间：2026年10月27日</w:t>
            </w:r>
            <w:r>
              <w:rPr>
                <w:rFonts w:hint="eastAsia" w:ascii="宋体" w:hAnsi="宋体" w:eastAsia="宋体" w:cs="宋体"/>
                <w:b w:val="0"/>
                <w:bCs w:val="0"/>
                <w:color w:val="000000" w:themeColor="text1"/>
                <w:sz w:val="24"/>
                <w:szCs w:val="21"/>
                <w:highlight w:val="none"/>
                <w:lang w:val="zh-CN" w:eastAsia="zh-CN"/>
                <w14:textFill>
                  <w14:solidFill>
                    <w14:schemeClr w14:val="tx1"/>
                  </w14:solidFill>
                </w14:textFill>
              </w:rPr>
              <w:t xml:space="preserve">唱标结束</w:t>
            </w:r>
            <w:r>
              <w:rPr>
                <w:rFonts w:hint="eastAsia" w:ascii="宋体" w:hAnsi="宋体" w:eastAsia="宋体"/>
                <w:b w:val="0"/>
                <w:bCs w:val="0"/>
                <w:color w:val="000000" w:themeColor="text1"/>
                <w:sz w:val="24"/>
                <w:szCs w:val="24"/>
                <w:highlight w:val="none"/>
                <w:lang w:val="zh-CN" w:eastAsia="zh-CN"/>
                <w14:textFill>
                  <w14:solidFill>
                    <w14:schemeClr w14:val="tx1"/>
                  </w14:solidFill>
                </w14:textFill>
              </w:rPr>
              <w:t xml:space="preserve">后  </w:t>
            </w:r>
            <w:r/>
          </w:p>
          <w:p>
            <w:pPr>
              <w:spacing w:line="360" w:lineRule="auto"/>
              <w:widowControl/>
              <w:rPr>
                <w:rFonts w:hint="eastAsia" w:ascii="宋体" w:hAnsi="宋体" w:cs="宋体"/>
                <w:b w:val="0"/>
                <w:bCs w:val="0"/>
                <w:color w:val="000000" w:themeColor="text1"/>
                <w:highlight w:val="none"/>
                <w14:textFill>
                  <w14:solidFill>
                    <w14:schemeClr w14:val="tx1"/>
                  </w14:solidFill>
                </w14:textFill>
              </w:rPr>
            </w:pPr>
            <w:r>
              <w:rPr>
                <w:rFonts w:hint="eastAsia" w:hAnsi="宋体"/>
                <w:b w:val="0"/>
                <w:bCs w:val="0"/>
                <w:color w:val="000000" w:themeColor="text1"/>
                <w:sz w:val="24"/>
                <w:highlight w:val="none"/>
                <w14:textFill>
                  <w14:solidFill>
                    <w14:schemeClr w14:val="tx1"/>
                  </w14:solidFill>
                </w14:textFill>
              </w:rPr>
              <w:t xml:space="preserve">评审地点：</w:t>
            </w:r>
            <w:r>
              <w:rPr>
                <w:rFonts w:hint="eastAsia" w:ascii="宋体" w:hAnsi="宋体" w:eastAsia="宋体"/>
                <w:bCs/>
                <w:color w:val="000000" w:themeColor="text1"/>
                <w:sz w:val="24"/>
                <w:szCs w:val="24"/>
                <w:highlight w:val="none"/>
                <w14:textFill>
                  <w14:solidFill>
                    <w14:schemeClr w14:val="tx1"/>
                  </w14:solidFill>
                </w14:textFill>
              </w:rPr>
              <w:t xml:space="preserve">无锡市滨湖区蠡湖大道2018号2号楼4楼421室</w:t>
            </w:r>
            <w:r/>
          </w:p>
        </w:tc>
      </w:tr>
      <w:tr>
        <w:trPr>
          <w:trHeight w:val="571"/>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w:t>
            </w:r>
            <w:r/>
          </w:p>
        </w:tc>
        <w:tc>
          <w:tcPr>
            <w:tcW w:w="8592" w:type="dxa"/>
            <w:vAlign w:val="center"/>
            <w:textDirection w:val="lrTb"/>
            <w:noWrap w:val="false"/>
          </w:tcPr>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确定中标单位时间：202</w:t>
            </w: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highlight w:val="none"/>
                <w14:textFill>
                  <w14:solidFill>
                    <w14:schemeClr w14:val="tx1"/>
                  </w14:solidFill>
                </w14:textFill>
              </w:rPr>
              <w:t xml:space="preserve">年</w:t>
            </w:r>
            <w:r>
              <w:rPr>
                <w:rFonts w:hint="eastAsia" w:ascii="宋体" w:hAnsi="宋体"/>
                <w:b w:val="0"/>
                <w:bCs w:val="0"/>
                <w:color w:val="000000" w:themeColor="text1"/>
                <w:sz w:val="24"/>
                <w:highlight w:val="none"/>
                <w:lang w:val="en-US" w:eastAsia="zh-CN"/>
                <w14:textFill>
                  <w14:solidFill>
                    <w14:schemeClr w14:val="tx1"/>
                  </w14:solidFill>
                </w14:textFill>
              </w:rPr>
              <w:t xml:space="preserve">10</w:t>
            </w:r>
            <w:r>
              <w:rPr>
                <w:rFonts w:hint="eastAsia" w:ascii="宋体" w:hAnsi="宋体"/>
                <w:b w:val="0"/>
                <w:bCs w:val="0"/>
                <w:color w:val="000000" w:themeColor="text1"/>
                <w:sz w:val="24"/>
                <w:highlight w:val="none"/>
                <w14:textFill>
                  <w14:solidFill>
                    <w14:schemeClr w14:val="tx1"/>
                  </w14:solidFill>
                </w14:textFill>
              </w:rPr>
              <w:t xml:space="preserve">月</w:t>
            </w:r>
            <w:r>
              <w:rPr>
                <w:rFonts w:hint="eastAsia" w:ascii="宋体" w:hAnsi="宋体"/>
                <w:b w:val="0"/>
                <w:bCs w:val="0"/>
                <w:color w:val="000000" w:themeColor="text1"/>
                <w:sz w:val="24"/>
                <w:highlight w:val="none"/>
                <w:lang w:val="en-US" w:eastAsia="zh-CN"/>
                <w14:textFill>
                  <w14:solidFill>
                    <w14:schemeClr w14:val="tx1"/>
                  </w14:solidFill>
                </w14:textFill>
              </w:rPr>
              <w:t xml:space="preserve">27</w:t>
            </w:r>
            <w:r>
              <w:rPr>
                <w:rFonts w:hint="eastAsia" w:ascii="宋体" w:hAnsi="宋体"/>
                <w:b w:val="0"/>
                <w:bCs w:val="0"/>
                <w:color w:val="000000" w:themeColor="text1"/>
                <w:sz w:val="24"/>
                <w:highlight w:val="none"/>
                <w14:textFill>
                  <w14:solidFill>
                    <w14:schemeClr w14:val="tx1"/>
                  </w14:solidFill>
                </w14:textFill>
              </w:rPr>
              <w:t xml:space="preserve">日评审结束后</w:t>
            </w:r>
            <w:r/>
          </w:p>
        </w:tc>
      </w:tr>
      <w:tr>
        <w:trPr>
          <w:trHeight w:val="540"/>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w:t>
            </w:r>
            <w:r/>
          </w:p>
        </w:tc>
        <w:tc>
          <w:tcPr>
            <w:tcW w:w="8592" w:type="dxa"/>
            <w:vAlign w:val="center"/>
            <w:textDirection w:val="lrTb"/>
            <w:noWrap w:val="false"/>
          </w:tcPr>
          <w:p>
            <w:pPr>
              <w:spacing w:line="360" w:lineRule="auto"/>
              <w:widowControl/>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本项目为线上不见面采购，</w:t>
            </w:r>
            <w:r>
              <w:rPr>
                <w:rFonts w:hint="eastAsia" w:ascii="宋体" w:hAnsi="宋体"/>
                <w:color w:val="000000" w:themeColor="text1"/>
                <w:sz w:val="24"/>
                <w:highlight w:val="none"/>
                <w14:textFill>
                  <w14:solidFill>
                    <w14:schemeClr w14:val="tx1"/>
                  </w14:solidFill>
                </w14:textFill>
              </w:rPr>
              <w:t xml:space="preserve">投标</w:t>
            </w:r>
            <w:r>
              <w:rPr>
                <w:rFonts w:hint="eastAsia" w:hAnsi="宋体"/>
                <w:color w:val="000000" w:themeColor="text1"/>
                <w:sz w:val="24"/>
                <w:highlight w:val="none"/>
                <w14:textFill>
                  <w14:solidFill>
                    <w14:schemeClr w14:val="tx1"/>
                  </w14:solidFill>
                </w14:textFill>
              </w:rPr>
              <w:t xml:space="preserve">供应商无需到开标现场及递交纸质文件。中标供应商在收到中标通知书后与采购人签订合同前，必须提供与系统中电子</w:t>
            </w:r>
            <w:r>
              <w:rPr>
                <w:rFonts w:hint="eastAsia" w:ascii="宋体" w:hAnsi="宋体"/>
                <w:color w:val="000000" w:themeColor="text1"/>
                <w:sz w:val="24"/>
                <w:highlight w:val="none"/>
                <w14:textFill>
                  <w14:solidFill>
                    <w14:schemeClr w14:val="tx1"/>
                  </w14:solidFill>
                </w14:textFill>
              </w:rPr>
              <w:t xml:space="preserve">投标</w:t>
            </w:r>
            <w:r>
              <w:rPr>
                <w:rFonts w:hint="eastAsia" w:hAnsi="宋体"/>
                <w:color w:val="000000" w:themeColor="text1"/>
                <w:sz w:val="24"/>
                <w:highlight w:val="none"/>
                <w14:textFill>
                  <w14:solidFill>
                    <w14:schemeClr w14:val="tx1"/>
                  </w14:solidFill>
                </w14:textFill>
              </w:rPr>
              <w:t xml:space="preserve">文件一致的纸质投标文件正本一份，副本</w:t>
            </w:r>
            <w:r>
              <w:rPr>
                <w:rFonts w:hint="eastAsia" w:hAnsi="宋体"/>
                <w:color w:val="000000" w:themeColor="text1"/>
                <w:sz w:val="24"/>
                <w:highlight w:val="none"/>
                <w:lang w:eastAsia="zh-CN"/>
                <w14:textFill>
                  <w14:solidFill>
                    <w14:schemeClr w14:val="tx1"/>
                  </w14:solidFill>
                </w14:textFill>
              </w:rPr>
              <w:t xml:space="preserve">两份</w:t>
            </w:r>
            <w:r>
              <w:rPr>
                <w:rFonts w:hint="eastAsia" w:hAnsi="宋体"/>
                <w:color w:val="000000" w:themeColor="text1"/>
                <w:sz w:val="24"/>
                <w:highlight w:val="none"/>
                <w14:textFill>
                  <w14:solidFill>
                    <w14:schemeClr w14:val="tx1"/>
                  </w14:solidFill>
                </w14:textFill>
              </w:rPr>
              <w:t xml:space="preserve">。</w:t>
            </w:r>
            <w:r/>
          </w:p>
        </w:tc>
      </w:tr>
      <w:tr>
        <w:trPr>
          <w:trHeight w:val="710"/>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w:t>
            </w:r>
            <w:r/>
          </w:p>
        </w:tc>
        <w:tc>
          <w:tcPr>
            <w:tcW w:w="8592" w:type="dxa"/>
            <w:vAlign w:val="center"/>
            <w:textDirection w:val="lrTb"/>
            <w:noWrap w:val="false"/>
          </w:tcPr>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采购人：无锡市公安局梁溪分局</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联系人：张颢芸   </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联系电话：0510-82220815    </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联系地址：无锡市广瑞路6号 </w:t>
            </w:r>
            <w:r/>
          </w:p>
          <w:p>
            <w:pPr>
              <w:spacing w:line="360"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普信国际工程咨询有限公司</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联系人：</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顾昱昂、吕红菲</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联系电话：</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0510-8</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2830057</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电子邮件地址：</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gc97662</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126</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.com</w:t>
            </w: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联系地址：</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无锡市滨湖区</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蠡湖大道2018号8号楼6</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楼</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86</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03</w:t>
            </w: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邮政编码：214000</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有关本次采购活动程序方面的问题，可来人、来函（传真）或电话联系。</w:t>
            </w:r>
            <w:r/>
          </w:p>
        </w:tc>
      </w:tr>
      <w:tr>
        <w:trPr>
          <w:trHeight w:val="1008"/>
        </w:trPr>
        <w:tc>
          <w:tcPr>
            <w:tcW w:w="76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w:t>
            </w:r>
            <w:r/>
          </w:p>
        </w:tc>
        <w:tc>
          <w:tcPr>
            <w:tcW w:w="8592"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1.潜在投标供应商访问江苏省政府采购（苏采云）平台的网络地址和方法</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bCs/>
                <w:color w:val="000000" w:themeColor="text1"/>
                <w:sz w:val="24"/>
                <w:highlight w:val="none"/>
                <w14:textFill>
                  <w14:solidFill>
                    <w14:schemeClr w14:val="tx1"/>
                  </w14:solidFill>
                </w14:textFill>
              </w:rPr>
              <w:t xml:space="preserve">“苏采云”系统用户注册--获取“CA数字证书”--CA绑定与登录--网上获取--下载</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--将</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导入政府采购客户端工具--制作</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文件--导出加密的</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（2）通过</w:t>
            </w:r>
            <w:r>
              <w:rPr>
                <w:rFonts w:hint="eastAsia" w:ascii="宋体" w:hAnsi="宋体"/>
                <w:bCs/>
                <w:color w:val="000000" w:themeColor="text1"/>
                <w:sz w:val="24"/>
                <w:highlight w:val="none"/>
                <w14:textFill>
                  <w14:solidFill>
                    <w14:schemeClr w14:val="tx1"/>
                  </w14:solidFill>
                </w14:textFill>
              </w:rPr>
              <w:fldChar w:fldCharType="begin"/>
            </w:r>
            <w:r>
              <w:rPr>
                <w:rFonts w:hint="eastAsia" w:ascii="宋体" w:hAnsi="宋体"/>
                <w:bCs/>
                <w:color w:val="000000" w:themeColor="text1"/>
                <w:sz w:val="24"/>
                <w:highlight w:val="none"/>
                <w14:textFill>
                  <w14:solidFill>
                    <w14:schemeClr w14:val="tx1"/>
                  </w14:solidFill>
                </w14:textFill>
              </w:rPr>
              <w:instrText xml:space="preserve"> HYPERLINK "http://jszfcg.jscz.gov.cn/jszc/login" </w:instrText>
            </w:r>
            <w:r>
              <w:rPr>
                <w:rFonts w:hint="eastAsia" w:ascii="宋体" w:hAnsi="宋体"/>
                <w:bCs/>
                <w:color w:val="000000" w:themeColor="text1"/>
                <w:sz w:val="24"/>
                <w:highlight w:val="none"/>
                <w14:textFill>
                  <w14:solidFill>
                    <w14:schemeClr w14:val="tx1"/>
                  </w14:solidFill>
                </w14:textFill>
              </w:rPr>
              <w:fldChar w:fldCharType="separate"/>
            </w:r>
            <w:r>
              <w:rPr>
                <w:rFonts w:hint="eastAsia" w:ascii="宋体" w:hAnsi="宋体"/>
                <w:bCs/>
                <w:color w:val="000000" w:themeColor="text1"/>
                <w:sz w:val="24"/>
                <w:highlight w:val="none"/>
                <w14:textFill>
                  <w14:solidFill>
                    <w14:schemeClr w14:val="tx1"/>
                  </w14:solidFill>
                </w14:textFill>
              </w:rPr>
              <w:t xml:space="preserve">苏采云</w:t>
            </w:r>
            <w:r>
              <w:rPr>
                <w:rFonts w:hint="eastAsia" w:ascii="宋体" w:hAnsi="宋体"/>
                <w:bCs/>
                <w:color w:val="000000" w:themeColor="text1"/>
                <w:sz w:val="24"/>
                <w:highlight w:val="none"/>
                <w:lang w:eastAsia="zh-CN"/>
                <w14:textFill>
                  <w14:solidFill>
                    <w14:schemeClr w14:val="tx1"/>
                  </w14:solidFill>
                </w14:textFill>
              </w:rPr>
              <w:t xml:space="preserve">（</w:t>
            </w:r>
            <w:r>
              <w:rPr>
                <w:rFonts w:ascii="宋体" w:hAnsi="宋体" w:eastAsia="宋体" w:cs="宋体"/>
                <w:sz w:val="24"/>
                <w:szCs w:val="24"/>
                <w:highlight w:val="none"/>
              </w:rPr>
              <w:t xml:space="preserve">http://jszfcg.jsczt.cn/</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fldChar w:fldCharType="end"/>
            </w:r>
            <w:r>
              <w:rPr>
                <w:rFonts w:hint="eastAsia" w:ascii="宋体" w:hAnsi="宋体"/>
                <w:bCs/>
                <w:color w:val="000000" w:themeColor="text1"/>
                <w:sz w:val="24"/>
                <w:highlight w:val="none"/>
                <w14:textFill>
                  <w14:solidFill>
                    <w14:schemeClr w14:val="tx1"/>
                  </w14:solidFill>
                </w14:textFill>
              </w:rPr>
              <w:t xml:space="preserve">进入注册界面。</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CA驱动下载：在“江苏省政府采购（苏采云）平台”账号登</w:t>
            </w:r>
            <w:r>
              <w:rPr>
                <w:rFonts w:hint="eastAsia" w:ascii="宋体" w:hAnsi="宋体"/>
                <w:color w:val="000000" w:themeColor="text1"/>
                <w:sz w:val="24"/>
                <w:highlight w:val="none"/>
                <w:lang w:val="en-US" w:eastAsia="zh-CN"/>
                <w14:textFill>
                  <w14:solidFill>
                    <w14:schemeClr w14:val="tx1"/>
                  </w14:solidFill>
                </w14:textFill>
              </w:rPr>
              <w:t xml:space="preserve">录</w:t>
            </w:r>
            <w:r>
              <w:rPr>
                <w:rFonts w:hint="eastAsia" w:ascii="宋体" w:hAnsi="宋体"/>
                <w:color w:val="000000" w:themeColor="text1"/>
                <w:sz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、供应商操作手册及政府采购客户端工具可通过“苏采云”系统--已获取项目</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（7）采购代理机构将数据电文形式的</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（8）苏采云系统应使用谷歌浏览器参与不见面开标。</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eastAsia="zh-CN"/>
        </w:rPr>
        <w:t xml:space="preserve">二、</w:t>
      </w:r>
      <w:r>
        <w:rPr>
          <w:rFonts w:hint="eastAsia" w:ascii="宋体" w:hAnsi="宋体" w:cs="宋体"/>
          <w:b/>
          <w:bCs/>
          <w:color w:val="000000"/>
          <w:sz w:val="32"/>
          <w:szCs w:val="32"/>
          <w:highlight w:val="none"/>
        </w:rPr>
        <w:t xml:space="preserve">投标供应商须知</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包括文件目录所列全部内容，供应商应仔细阅读，并在投标文件中充分响应</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的所有要求。</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2.投标</w:t>
      </w:r>
      <w:r>
        <w:rPr>
          <w:rFonts w:hint="eastAsia" w:ascii="宋体" w:hAnsi="宋体"/>
          <w:color w:val="000000"/>
          <w:sz w:val="24"/>
          <w:highlight w:val="none"/>
          <w:lang w:val="zh-CN"/>
        </w:rPr>
        <w:t xml:space="preserve">供应商登录</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"http://jszfcg.jscz.gov.cn/jszc/login"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江苏省政府采购（苏采云）平台</w:t>
      </w:r>
      <w:r>
        <w:rPr>
          <w:rFonts w:hint="eastAsia" w:ascii="宋体" w:hAnsi="宋体"/>
          <w:color w:val="000000"/>
          <w:sz w:val="24"/>
          <w:highlight w:val="none"/>
          <w:lang w:eastAsia="zh-CN"/>
        </w:rPr>
        <w:t xml:space="preserve">（</w:t>
      </w:r>
      <w:r>
        <w:rPr>
          <w:rFonts w:hint="eastAsia" w:ascii="宋体" w:hAnsi="宋体" w:eastAsia="宋体" w:cs="宋体"/>
          <w:sz w:val="24"/>
          <w:szCs w:val="24"/>
        </w:rPr>
        <w:t xml:space="preserve">http://jszfcg.jsczt.cn/</w:t>
      </w:r>
      <w:r>
        <w:rPr>
          <w:rFonts w:hint="eastAsia" w:ascii="宋体" w:hAnsi="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color w:val="000000"/>
          <w:sz w:val="24"/>
          <w:highlight w:val="none"/>
          <w:lang w:val="zh-CN"/>
        </w:rPr>
        <w:t xml:space="preserve">在线申请获取招标文件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w:t>
      </w:r>
      <w:r>
        <w:rPr>
          <w:rFonts w:hint="eastAsia" w:hAnsi="宋体"/>
          <w:color w:val="000000"/>
          <w:sz w:val="24"/>
          <w:highlight w:val="none"/>
          <w:lang w:eastAsia="zh-CN"/>
        </w:rPr>
        <w:t xml:space="preserve">招标文件</w:t>
      </w:r>
      <w:r>
        <w:rPr>
          <w:rFonts w:hint="eastAsia" w:hAnsi="宋体"/>
          <w:color w:val="000000"/>
          <w:sz w:val="24"/>
          <w:highlight w:val="none"/>
        </w:rPr>
        <w:t xml:space="preserve">要求提交全部资料并对</w:t>
      </w:r>
      <w:r>
        <w:rPr>
          <w:rFonts w:hint="eastAsia" w:hAnsi="宋体"/>
          <w:color w:val="000000"/>
          <w:sz w:val="24"/>
          <w:highlight w:val="none"/>
          <w:lang w:eastAsia="zh-CN"/>
        </w:rPr>
        <w:t xml:space="preserve">招标文件</w:t>
      </w:r>
      <w:r>
        <w:rPr>
          <w:rFonts w:hint="eastAsia" w:hAnsi="宋体"/>
          <w:color w:val="000000"/>
          <w:sz w:val="24"/>
          <w:highlight w:val="none"/>
        </w:rPr>
        <w:t xml:space="preserve">各项内容做出实质性响应，否则投标无效</w:t>
      </w:r>
      <w:r>
        <w:rPr>
          <w:rFonts w:hint="eastAsia" w:ascii="宋体" w:hAnsi="宋体"/>
          <w:color w:val="000000"/>
          <w:sz w:val="24"/>
          <w:highlight w:val="none"/>
          <w:lang w:val="zh-CN"/>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highlight w:val="none"/>
        </w:rPr>
        <w:t xml:space="preserve">投标</w:t>
      </w:r>
      <w:r>
        <w:rPr>
          <w:rFonts w:hint="eastAsia" w:ascii="宋体" w:hAnsi="宋体"/>
          <w:color w:val="000000"/>
          <w:sz w:val="24"/>
          <w:highlight w:val="none"/>
        </w:rPr>
        <w:t xml:space="preserve">供应商一旦参加本项目投标，即表明承诺接受了本</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中所有条件和规定。</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1.投标供应商如需要对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要求澄清的问题，</w:t>
      </w:r>
      <w:r>
        <w:rPr>
          <w:rFonts w:hint="eastAsia" w:ascii="宋体" w:hAnsi="宋体" w:cs="宋体"/>
          <w:color w:val="000000"/>
          <w:sz w:val="24"/>
          <w:highlight w:val="none"/>
        </w:rPr>
        <w:t xml:space="preserve">请以书面提出，并按“投标邀请函”项规定的时间将电子邮件及书面文件发送至</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E-mail：</w:t>
      </w:r>
      <w:r>
        <w:rPr>
          <w:rFonts w:hint="eastAsia" w:ascii="宋体" w:hAnsi="宋体" w:cs="宋体"/>
          <w:bCs/>
          <w:color w:val="000000"/>
          <w:sz w:val="24"/>
          <w:highlight w:val="none"/>
          <w:lang w:val="en-US" w:eastAsia="zh-CN"/>
        </w:rPr>
        <w:t xml:space="preserve">gc97662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126</w:t>
      </w:r>
      <w:r>
        <w:rPr>
          <w:rFonts w:hint="eastAsia" w:ascii="宋体" w:hAnsi="宋体" w:cs="宋体"/>
          <w:bCs/>
          <w:color w:val="000000"/>
          <w:sz w:val="24"/>
          <w:highlight w:val="none"/>
          <w:lang w:eastAsia="zh-CN"/>
        </w:rPr>
        <w:t xml:space="preserve">.com</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ab/>
      </w:r>
      <w:r>
        <w:rPr>
          <w:rFonts w:hint="eastAsia" w:ascii="宋体" w:hAnsi="宋体" w:cs="宋体"/>
          <w:bCs/>
          <w:color w:val="000000"/>
          <w:sz w:val="24"/>
          <w:highlight w:val="none"/>
          <w:lang w:val="en-US" w:eastAsia="zh-CN"/>
        </w:rPr>
        <w:t xml:space="preserve">联系方式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0510-8</w:t>
      </w:r>
      <w:r>
        <w:rPr>
          <w:rFonts w:hint="eastAsia" w:ascii="宋体" w:hAnsi="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普信国际工程咨询有限公司</w:t>
      </w:r>
      <w:r>
        <w:rPr>
          <w:rFonts w:hint="eastAsia" w:ascii="宋体" w:hAnsi="宋体" w:cs="宋体"/>
          <w:color w:val="000000"/>
          <w:sz w:val="24"/>
          <w:highlight w:val="none"/>
        </w:rPr>
        <w:t xml:space="preserve">将按“投标邀请函”第7项规定的时间对投标供应商针对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书面提出的要求澄清的问题进行书面答疑</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1.采购人或者采购代理机构可以对已发出的</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进行必要的澄清或者修改，</w:t>
      </w:r>
      <w:r>
        <w:rPr>
          <w:rFonts w:hint="eastAsia" w:ascii="宋体" w:hAnsi="宋体" w:cs="宋体"/>
          <w:color w:val="000000"/>
          <w:sz w:val="24"/>
          <w:highlight w:val="none"/>
          <w:shd w:val="clear" w:color="auto" w:fill="ffffff"/>
        </w:rPr>
        <w:t xml:space="preserve">但不得改变采购标的和资格条件。</w:t>
      </w:r>
      <w:r>
        <w:rPr>
          <w:rFonts w:hint="eastAsia" w:ascii="宋体" w:hAnsi="宋体" w:cs="宋体"/>
          <w:bCs/>
          <w:color w:val="000000"/>
          <w:sz w:val="24"/>
          <w:highlight w:val="none"/>
        </w:rPr>
        <w:t xml:space="preserve">如需对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进行澄清或修正，</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将在财政部门指定的政府采购信息发布媒体上（江苏政府采购网）发布更正公告并书面通知已获取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的单位，该澄清或修正的内容为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的组成部分。投标供应商应在投标截止时间前关注原招标公告媒体上发布的相关更正公告。请</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的收受人下载此更正公告后，于投标截止日前书面回函（传真件）</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，逾期不回视同收到此公告。澄清或者修改的内容为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（五）投标文件的组成：相应内容上传至投标客户端</w:t>
      </w:r>
      <w:r/>
    </w:p>
    <w:p>
      <w:pPr>
        <w:pStyle w:val="1087"/>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如允许以分支机构身份参加投标的，提供投标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分支机构的营业执照扫描件；投标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w:t>
      </w:r>
      <w:r>
        <w:rPr>
          <w:rFonts w:hint="eastAsia" w:ascii="宋体" w:hAnsi="宋体" w:cs="宋体"/>
          <w:bCs/>
          <w:color w:val="000000"/>
          <w:sz w:val="24"/>
          <w:highlight w:val="none"/>
        </w:rPr>
        <w:t xml:space="preserve">具备有效期内的餐饮服务许可证或者食品经营许可证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cs="宋体"/>
          <w:bCs/>
          <w:color w:val="000000"/>
          <w:sz w:val="24"/>
          <w:highlight w:val="none"/>
          <w:lang w:val="en-US"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（投标供应商如允许以分支机构身份参加投标的，请自行将“法定代表人”更改为“负责人”，分支机构投标时涉及招标文件“法定代表人”要求的部分，其具体要求视同本条规定）；</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bookmarkStart w:id="12" w:name="_GoBack"/>
      <w:r/>
      <w:bookmarkEnd w:id="12"/>
      <w:r>
        <w:rPr>
          <w:rFonts w:hint="eastAsia" w:ascii="宋体" w:hAnsi="宋体" w:eastAsia="宋体" w:cs="宋体"/>
          <w:color w:val="000000"/>
          <w:sz w:val="24"/>
          <w:highlight w:val="none"/>
        </w:rPr>
        <w:t xml:space="preserve">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green"/>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ascii="宋体" w:hAnsi="宋体" w:cs="宋体"/>
          <w:b/>
          <w:color w:val="000000"/>
          <w:sz w:val="24"/>
          <w:highlight w:val="none"/>
        </w:rPr>
      </w:pPr>
      <w:r>
        <w:rPr>
          <w:rFonts w:hint="eastAsia" w:ascii="宋体" w:hAnsi="宋体" w:eastAsia="宋体" w:cs="宋体"/>
          <w:bCs/>
          <w:color w:val="000000"/>
          <w:sz w:val="24"/>
          <w:highlight w:val="none"/>
          <w:lang w:val="en-US" w:eastAsia="zh-CN"/>
        </w:rPr>
        <w:t xml:space="preserve">13.投标供应商应为中型企业/小型企业/微型企业/监狱企业/残疾人福利企业，投标供应商如为中小微企业的提供《中小企业声明函》</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格式</w:t>
      </w:r>
      <w:r>
        <w:rPr>
          <w:rFonts w:hint="eastAsia" w:ascii="宋体" w:hAnsi="宋体" w:eastAsia="宋体" w:cs="宋体"/>
          <w:bCs/>
          <w:color w:val="000000"/>
          <w:sz w:val="24"/>
          <w:highlight w:val="none"/>
          <w:lang w:val="en-US" w:eastAsia="zh-CN"/>
        </w:rPr>
        <w:t xml:space="preserve">见</w:t>
      </w:r>
      <w:r>
        <w:rPr>
          <w:rFonts w:hint="eastAsia" w:ascii="宋体" w:hAnsi="宋体" w:eastAsia="宋体" w:cs="宋体"/>
          <w:bCs/>
          <w:color w:val="000000"/>
          <w:sz w:val="24"/>
          <w:highlight w:val="none"/>
          <w:lang w:val="en-US" w:eastAsia="zh-CN"/>
        </w:rPr>
        <w:t xml:space="preserve">附件</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格式</w:t>
      </w:r>
      <w:r>
        <w:rPr>
          <w:rFonts w:hint="eastAsia" w:ascii="宋体" w:hAnsi="宋体" w:eastAsia="宋体" w:cs="宋体"/>
          <w:bCs/>
          <w:color w:val="000000"/>
          <w:sz w:val="24"/>
          <w:highlight w:val="none"/>
          <w:lang w:val="en-US" w:eastAsia="zh-CN"/>
        </w:rPr>
        <w:t xml:space="preserve">见</w:t>
      </w:r>
      <w:r>
        <w:rPr>
          <w:rFonts w:hint="eastAsia" w:ascii="宋体" w:hAnsi="宋体" w:eastAsia="宋体" w:cs="宋体"/>
          <w:bCs/>
          <w:color w:val="000000"/>
          <w:sz w:val="24"/>
          <w:highlight w:val="none"/>
          <w:lang w:val="en-US" w:eastAsia="zh-CN"/>
        </w:rPr>
        <w:t xml:space="preserve">附件</w:t>
      </w:r>
      <w:r>
        <w:rPr>
          <w:rFonts w:hint="eastAsia" w:ascii="宋体" w:hAnsi="宋体" w:eastAsia="宋体" w:cs="宋体"/>
          <w:bCs/>
          <w:color w:val="000000"/>
          <w:sz w:val="24"/>
          <w:highlight w:val="none"/>
          <w:lang w:val="en-US" w:eastAsia="zh-CN"/>
        </w:rPr>
        <w:t xml:space="preserve">）</w:t>
      </w:r>
      <w:r/>
      <w:r>
        <w:rPr>
          <w:rFonts w:hint="eastAsia" w:ascii="宋体" w:hAnsi="宋体" w:eastAsia="宋体" w:cs="宋体"/>
          <w:bCs/>
          <w:color w:val="000000"/>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注1：上述证明文件中的资格、资信证明文件必须全部提供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8、9</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48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注</w:t>
      </w:r>
      <w:r>
        <w:rPr>
          <w:rFonts w:hint="eastAsia" w:hAnsi="宋体" w:cs="宋体"/>
          <w:b/>
          <w:bCs/>
          <w:color w:val="000000"/>
          <w:sz w:val="24"/>
          <w:highlight w:val="none"/>
          <w:lang w:val="en-US" w:eastAsia="zh-CN"/>
        </w:rPr>
        <w:t xml:space="preserve">2</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sz w:val="24"/>
        </w:rPr>
      </w:pPr>
      <w:r>
        <w:rPr>
          <w:rFonts w:hint="eastAsia" w:ascii="宋体" w:hAnsi="宋体" w:eastAsia="宋体" w:cs="宋体"/>
          <w:bCs/>
          <w:sz w:val="24"/>
        </w:rPr>
        <w:t xml:space="preserve">1.</w:t>
      </w: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rPr>
        <w:t xml:space="preserve"> </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cs="宋体"/>
          <w:bCs/>
          <w:sz w:val="24"/>
          <w:lang w:val="en-US" w:eastAsia="zh-CN"/>
        </w:rPr>
        <w:t xml:space="preserve">2</w:t>
      </w:r>
      <w:r>
        <w:rPr>
          <w:rFonts w:hint="eastAsia" w:ascii="宋体" w:hAnsi="宋体" w:eastAsia="宋体" w:cs="宋体"/>
          <w:bCs/>
          <w:sz w:val="24"/>
        </w:rPr>
        <w:t xml:space="preserve">.对应评分标准所需的其他证明材料。</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开标一览表（格式见附件）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（4）报价明细表（格式见附件）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（5）实施项目管理机构配备情况</w:t>
      </w:r>
      <w:r/>
    </w:p>
    <w:p>
      <w:pPr>
        <w:ind w:firstLine="65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实施项目管理机构配备情况表（格式见附件）</w:t>
      </w:r>
      <w:r/>
    </w:p>
    <w:p>
      <w:pPr>
        <w:ind w:firstLine="65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拟派</w:t>
      </w:r>
      <w:r>
        <w:rPr>
          <w:rFonts w:hint="eastAsia" w:ascii="宋体" w:hAnsi="宋体" w:eastAsia="宋体" w:cs="宋体"/>
          <w:color w:val="000000"/>
          <w:sz w:val="24"/>
          <w:highlight w:val="none"/>
        </w:rPr>
        <w:t xml:space="preserve">项目负责人简历表（格式见附件）</w:t>
      </w:r>
      <w:r/>
    </w:p>
    <w:p>
      <w:pPr>
        <w:ind w:firstLine="482"/>
        <w:spacing w:line="360" w:lineRule="auto"/>
        <w:rPr>
          <w:rFonts w:hint="eastAsia" w:ascii="宋体" w:hAnsi="宋体"/>
          <w:bCs/>
          <w:color w:val="000000"/>
          <w:sz w:val="24"/>
          <w:szCs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hAnsi="宋体" w:cs="宋体"/>
          <w:b/>
          <w:sz w:val="24"/>
        </w:rPr>
        <w:t xml:space="preserve">（根据评分标准自行编制，格式自拟）</w:t>
      </w:r>
      <w:r/>
    </w:p>
    <w:p>
      <w:pPr>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2.</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3.如无特别说明，</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供应商报价一律以人民币为投标结算货币</w:t>
      </w:r>
      <w:r>
        <w:rPr>
          <w:rFonts w:hint="eastAsia" w:hAnsi="宋体"/>
          <w:color w:val="000000"/>
          <w:sz w:val="24"/>
          <w:szCs w:val="28"/>
          <w:highlight w:val="none"/>
          <w:lang w:eastAsia="zh-CN"/>
        </w:rPr>
        <w:t xml:space="preserve">，</w:t>
      </w:r>
      <w:r>
        <w:rPr>
          <w:rFonts w:hint="eastAsia" w:hAnsi="宋体"/>
          <w:color w:val="000000"/>
          <w:sz w:val="24"/>
          <w:szCs w:val="28"/>
          <w:highlight w:val="none"/>
        </w:rPr>
        <w:t xml:space="preserve">结算单位为“元”。</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4.</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文件格式部分，应由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5.</w:t>
      </w:r>
      <w:r>
        <w:rPr>
          <w:rFonts w:hint="eastAsia" w:ascii="宋体" w:hAnsi="宋体" w:cs="宋体"/>
          <w:bCs/>
          <w:color w:val="000000"/>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供应商应由其法定代表人或法定代表人授权代表在规定的网上投标时间内，凭CA数字证书登陆江苏省政府采购（苏采云）平台获取</w:t>
      </w:r>
      <w:r>
        <w:rPr>
          <w:rFonts w:hint="eastAsia"/>
          <w:bCs/>
          <w:color w:val="000000"/>
          <w:sz w:val="24"/>
          <w:highlight w:val="none"/>
          <w:lang w:eastAsia="zh-CN"/>
        </w:rPr>
        <w:t xml:space="preserve">招标文件</w:t>
      </w:r>
      <w:r>
        <w:rPr>
          <w:rFonts w:hint="eastAsia"/>
          <w:bCs/>
          <w:color w:val="000000"/>
          <w:sz w:val="24"/>
          <w:highlight w:val="none"/>
        </w:rPr>
        <w:t xml:space="preserve">，在苏采云报价客户端制作</w:t>
      </w:r>
      <w:r>
        <w:rPr>
          <w:rFonts w:hint="eastAsia" w:ascii="宋体" w:hAnsi="宋体" w:cs="宋体"/>
          <w:bCs/>
          <w:color w:val="000000"/>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color w:val="000000"/>
          <w:sz w:val="24"/>
          <w:highlight w:val="none"/>
        </w:rPr>
        <w:t xml:space="preserve">投标</w:t>
      </w:r>
      <w:r>
        <w:rPr>
          <w:rFonts w:hint="eastAsia"/>
          <w:bCs/>
          <w:color w:val="000000"/>
          <w:sz w:val="24"/>
          <w:highlight w:val="none"/>
        </w:rPr>
        <w:t xml:space="preserve">文件，逾期提交的</w:t>
      </w:r>
      <w:r>
        <w:rPr>
          <w:rFonts w:hint="eastAsia" w:ascii="宋体" w:hAnsi="宋体" w:cs="宋体"/>
          <w:bCs/>
          <w:color w:val="000000"/>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6</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7</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color w:val="000000"/>
          <w:sz w:val="24"/>
          <w:highlight w:val="none"/>
        </w:rPr>
        <w:t xml:space="preserve">供应商</w:t>
      </w:r>
      <w:r>
        <w:rPr>
          <w:rFonts w:hAnsi="宋体"/>
          <w:color w:val="000000"/>
          <w:sz w:val="24"/>
          <w:highlight w:val="none"/>
        </w:rPr>
        <w:t xml:space="preserve">按</w:t>
      </w:r>
      <w:r>
        <w:rPr>
          <w:rFonts w:hint="eastAsia" w:hAnsi="宋体"/>
          <w:color w:val="000000"/>
          <w:sz w:val="24"/>
          <w:highlight w:val="none"/>
          <w:lang w:eastAsia="zh-CN"/>
        </w:rPr>
        <w:t xml:space="preserve">招标文件</w:t>
      </w:r>
      <w:r>
        <w:rPr>
          <w:rFonts w:hAnsi="宋体"/>
          <w:color w:val="000000"/>
          <w:sz w:val="24"/>
          <w:highlight w:val="none"/>
        </w:rPr>
        <w:t xml:space="preserve">规定的网上解密时间进行解密，如未按时解密后果自负</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8</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应当对</w:t>
      </w:r>
      <w:r>
        <w:rPr>
          <w:rFonts w:hint="eastAsia" w:hAnsi="宋体"/>
          <w:bCs/>
          <w:color w:val="000000"/>
          <w:sz w:val="24"/>
          <w:highlight w:val="none"/>
          <w:lang w:eastAsia="zh-CN"/>
        </w:rPr>
        <w:t xml:space="preserve">招标文件</w:t>
      </w:r>
      <w:r>
        <w:rPr>
          <w:rFonts w:hAnsi="宋体"/>
          <w:color w:val="000000"/>
          <w:sz w:val="24"/>
          <w:highlight w:val="none"/>
        </w:rPr>
        <w:t xml:space="preserve">提出的要求和条件作出实质性响应，并在电子投标系统逐条应答</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Ansi="宋体"/>
          <w:color w:val="000000"/>
          <w:sz w:val="24"/>
          <w:highlight w:val="none"/>
        </w:rPr>
      </w:pPr>
      <w:r>
        <w:rPr>
          <w:rFonts w:hint="eastAsia" w:hAnsi="宋体"/>
          <w:color w:val="000000"/>
          <w:sz w:val="24"/>
          <w:highlight w:val="none"/>
          <w:lang w:val="en-US" w:eastAsia="zh-CN"/>
        </w:rPr>
        <w:t xml:space="preserve">9</w:t>
      </w:r>
      <w:r>
        <w:rPr>
          <w:rFonts w:hint="eastAsia" w:hAnsi="宋体"/>
          <w:color w:val="000000"/>
          <w:sz w:val="24"/>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sz w:val="24"/>
          <w:highlight w:val="none"/>
        </w:rPr>
      </w:pPr>
      <w:r>
        <w:rPr>
          <w:rFonts w:hint="eastAsia" w:hAnsi="宋体"/>
          <w:color w:val="000000"/>
          <w:sz w:val="24"/>
          <w:highlight w:val="none"/>
          <w:lang w:val="en-US" w:eastAsia="zh-CN"/>
        </w:rPr>
        <w:t xml:space="preserve">10</w:t>
      </w:r>
      <w:r>
        <w:rPr>
          <w:rFonts w:hint="eastAsia" w:hAnsi="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 xml:space="preserve">11.</w:t>
      </w:r>
      <w:r>
        <w:rPr>
          <w:rFonts w:hint="eastAsia" w:ascii="宋体" w:hAnsi="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 xml:space="preserve">。</w:t>
      </w:r>
      <w:r/>
    </w:p>
    <w:p>
      <w:pPr>
        <w:ind w:left="-2" w:firstLine="4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hint="eastAsia" w:ascii="宋体" w:hAnsi="宋体" w:eastAsia="宋体" w:cs="宋体"/>
          <w:sz w:val="24"/>
          <w:szCs w:val="28"/>
          <w:highlight w:val="yellow"/>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bidi="ar-SA"/>
        </w:rPr>
        <w:t xml:space="preserve">投标供应商工作人员的工资须符合国家、省、市的相关规定，符合无锡市最低工资标准且缴纳社会保险相关要求。实行八点五小时工作（半小时为用餐休息时间），国家法定节假日（元旦、春节、“五一”、“十一”、清明、端午、中秋）加班费、周末加班费和高温期间高温岗位高温费等包含在投标费用中</w:t>
      </w:r>
      <w:r>
        <w:rPr>
          <w:rFonts w:hint="eastAsia" w:ascii="宋体" w:hAnsi="宋体" w:eastAsia="宋体" w:cs="宋体"/>
          <w:sz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sz w:val="24"/>
          <w:szCs w:val="28"/>
        </w:rPr>
      </w:pPr>
      <w:r>
        <w:rPr>
          <w:rFonts w:hint="eastAsia" w:ascii="宋体" w:hAnsi="宋体" w:eastAsia="宋体" w:cs="宋体"/>
          <w:sz w:val="24"/>
          <w:szCs w:val="28"/>
        </w:rPr>
        <w:t xml:space="preserve">2.投标报价中含管理服务成本、人员工资、各类社保基金、人员的节假日各类加班、人员管理成本以及人员意外成本和所应承担的税收等</w:t>
      </w:r>
      <w:r>
        <w:rPr>
          <w:rFonts w:hint="eastAsia" w:ascii="宋体" w:hAnsi="宋体" w:eastAsia="宋体" w:cs="宋体"/>
          <w:bCs/>
          <w:sz w:val="24"/>
        </w:rPr>
        <w:t xml:space="preserve">投标</w:t>
      </w:r>
      <w:r>
        <w:rPr>
          <w:rFonts w:hint="eastAsia" w:ascii="宋体" w:hAnsi="宋体" w:eastAsia="宋体" w:cs="宋体"/>
          <w:sz w:val="24"/>
          <w:szCs w:val="28"/>
        </w:rPr>
        <w:t xml:space="preserve">供应商所涉及的一切相关费用。</w:t>
      </w:r>
      <w:r/>
    </w:p>
    <w:p>
      <w:pPr>
        <w:ind w:firstLine="480"/>
        <w:spacing w:line="360" w:lineRule="auto"/>
        <w:rPr>
          <w:rFonts w:hint="eastAsia" w:ascii="宋体" w:hAnsi="宋体" w:eastAsia="宋体" w:cs="宋体"/>
          <w:b/>
          <w:sz w:val="24"/>
          <w:highlight w:val="none"/>
          <w:lang w:val="en-US" w:eastAsia="zh-CN"/>
        </w:rPr>
      </w:pPr>
      <w:r>
        <w:rPr>
          <w:rFonts w:hint="eastAsia" w:ascii="宋体" w:hAnsi="宋体" w:eastAsia="宋体" w:cs="宋体"/>
          <w:sz w:val="24"/>
          <w:szCs w:val="28"/>
        </w:rPr>
        <w:t xml:space="preserve">3.</w:t>
      </w:r>
      <w:bookmarkStart w:id="2" w:name="OLE_LINK2"/>
      <w:r>
        <w:rPr>
          <w:rFonts w:hint="eastAsia" w:ascii="宋体" w:hAnsi="宋体" w:eastAsia="宋体" w:cs="宋体"/>
          <w:bCs/>
          <w:sz w:val="24"/>
          <w:lang w:val="en-US" w:eastAsia="zh-CN"/>
        </w:rPr>
        <w:t xml:space="preserve">投标</w:t>
      </w:r>
      <w:r>
        <w:rPr>
          <w:rFonts w:hint="eastAsia" w:ascii="宋体" w:hAnsi="宋体" w:eastAsia="宋体" w:cs="宋体"/>
          <w:sz w:val="24"/>
          <w:szCs w:val="28"/>
        </w:rPr>
        <w:t xml:space="preserve">供应商应当充分考虑服务期内所有可能影响到的因素，一旦投标结束最终成交，总价将包定，除采购人要求变更岗位配置数量外，总价不予调整（国家政策性调整</w:t>
      </w:r>
      <w:r>
        <w:rPr>
          <w:rFonts w:hint="eastAsia" w:ascii="宋体" w:hAnsi="宋体" w:eastAsia="宋体" w:cs="宋体"/>
          <w:sz w:val="24"/>
          <w:szCs w:val="28"/>
          <w:highlight w:val="none"/>
        </w:rPr>
        <w:t xml:space="preserve">除外）。如发生漏、缺、少项，都将被认为是中标方的报价让利行为，损失自负</w:t>
      </w:r>
      <w:bookmarkEnd w:id="2"/>
      <w:r>
        <w:rPr>
          <w:rFonts w:hint="eastAsia" w:ascii="宋体" w:hAnsi="宋体" w:eastAsia="宋体" w:cs="宋体"/>
          <w:sz w:val="24"/>
          <w:szCs w:val="28"/>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eastAsia="宋体" w:cs="宋体"/>
          <w:b/>
          <w:bCs w:val="0"/>
          <w:color w:val="auto"/>
          <w:sz w:val="24"/>
          <w:szCs w:val="24"/>
          <w:highlight w:val="none"/>
        </w:rPr>
        <w:t xml:space="preserve">关于推动解决政府采购异常低价问题的通知</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财库〔2026〕2号</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
          <w:bCs w:val="0"/>
          <w:color w:val="auto"/>
          <w:sz w:val="24"/>
          <w:szCs w:val="24"/>
          <w:highlight w:val="none"/>
        </w:rPr>
        <w:t xml:space="preserve">④评审委员会基于专业判断，认为供应商报价过低，有可能影响产品质量或者不能诚信履约的其他情形。</w:t>
      </w:r>
      <w:r/>
    </w:p>
    <w:p>
      <w:pPr>
        <w:pStyle w:val="952"/>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cs="宋体"/>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．电子投标文件未按</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bCs/>
          <w:color w:val="000000"/>
          <w:sz w:val="24"/>
          <w:lang w:eastAsia="zh-CN"/>
        </w:rPr>
      </w:pP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hint="eastAsia" w:ascii="宋体" w:hAnsi="宋体"/>
          <w:bCs/>
          <w:color w:val="000000"/>
          <w:sz w:val="24"/>
        </w:rPr>
        <w:t xml:space="preserve">．</w:t>
      </w:r>
      <w:r>
        <w:rPr>
          <w:rFonts w:hint="eastAsia" w:ascii="宋体" w:hAnsi="宋体" w:eastAsia="宋体" w:cs="宋体"/>
          <w:b/>
          <w:bCs/>
          <w:color w:val="auto"/>
          <w:sz w:val="24"/>
          <w:highlight w:val="none"/>
        </w:rPr>
        <w:t xml:space="preserve">评标委员会认为投标人的报价为异常低价，启动异常低价投标（响应）审查后，投标（响应）供应商在评标现场</w:t>
      </w:r>
      <w:r>
        <w:rPr>
          <w:rFonts w:hint="eastAsia" w:ascii="宋体" w:hAnsi="宋体" w:eastAsia="宋体" w:cs="宋体"/>
          <w:b/>
          <w:color w:val="auto"/>
          <w:sz w:val="24"/>
          <w:highlight w:val="none"/>
        </w:rPr>
        <w:t xml:space="preserve">合理时间内（一般不少于30分钟）</w:t>
      </w:r>
      <w:r>
        <w:rPr>
          <w:rFonts w:hint="eastAsia" w:ascii="宋体" w:hAnsi="宋体" w:eastAsia="宋体" w:cs="宋体"/>
          <w:b/>
          <w:bCs/>
          <w:color w:val="auto"/>
          <w:sz w:val="24"/>
          <w:highlight w:val="none"/>
        </w:rPr>
        <w:t xml:space="preserve">，不提供书面说明、证明材料，或者提供的书面说明、证明材料不能证明其报价合理性的</w:t>
      </w:r>
      <w:r>
        <w:rPr>
          <w:rFonts w:hint="eastAsia" w:ascii="宋体" w:hAnsi="宋体" w:eastAsia="宋体"/>
          <w:bCs/>
          <w:color w:val="000000"/>
          <w:sz w:val="24"/>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19</w:t>
      </w:r>
      <w:r>
        <w:rPr>
          <w:rFonts w:hint="eastAsia" w:ascii="宋体" w:hAnsi="宋体"/>
          <w:bCs/>
          <w:color w:val="000000"/>
          <w:sz w:val="24"/>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0</w:t>
      </w:r>
      <w:r>
        <w:rPr>
          <w:rFonts w:hint="eastAsia" w:ascii="宋体" w:hAnsi="宋体"/>
          <w:bCs/>
          <w:color w:val="000000"/>
          <w:sz w:val="24"/>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1</w:t>
      </w:r>
      <w:r>
        <w:rPr>
          <w:rFonts w:hint="eastAsia" w:ascii="宋体" w:hAnsi="宋体"/>
          <w:bCs/>
          <w:color w:val="000000"/>
          <w:sz w:val="24"/>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4</w:t>
      </w:r>
      <w:r>
        <w:rPr>
          <w:rFonts w:hint="eastAsia" w:ascii="宋体" w:hAnsi="宋体"/>
          <w:bCs/>
          <w:color w:val="000000"/>
          <w:sz w:val="24"/>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7</w:t>
      </w:r>
      <w:r>
        <w:rPr>
          <w:rFonts w:hint="eastAsia" w:ascii="宋体" w:hAnsi="宋体"/>
          <w:bCs/>
          <w:color w:val="000000"/>
          <w:sz w:val="24"/>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8</w:t>
      </w:r>
      <w:r>
        <w:rPr>
          <w:rFonts w:hint="eastAsia" w:ascii="宋体" w:hAnsi="宋体"/>
          <w:bCs/>
          <w:color w:val="000000"/>
          <w:sz w:val="24"/>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29</w:t>
      </w:r>
      <w:r>
        <w:rPr>
          <w:rFonts w:hint="eastAsia" w:ascii="宋体" w:hAnsi="宋体"/>
          <w:bCs/>
          <w:color w:val="000000"/>
          <w:sz w:val="24"/>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lang w:val="en-US" w:eastAsia="zh-CN"/>
        </w:rPr>
        <w:t xml:space="preserve">30.</w:t>
      </w:r>
      <w:r>
        <w:rPr>
          <w:rFonts w:hint="eastAsia" w:ascii="宋体" w:hAnsi="宋体"/>
          <w:bCs/>
          <w:color w:val="000000"/>
          <w:sz w:val="24"/>
        </w:rPr>
        <w:t xml:space="preserve">启用投标文件电子文本的项目，投标人因自身原因造成投标文件电子文本无法导入应急开评标系统的。</w:t>
      </w:r>
      <w:r/>
    </w:p>
    <w:p>
      <w:pPr>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（九）开标、评标：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highlight w:val="none"/>
        </w:rPr>
        <w:t xml:space="preserve">2．解密时，供应商须自行准备设备（包括但不限于笔记本电脑、</w:t>
      </w:r>
      <w:r>
        <w:rPr>
          <w:rStyle w:val="1315"/>
          <w:rFonts w:hint="eastAsia" w:ascii="宋体" w:hAnsi="宋体" w:cs="宋体"/>
          <w:color w:val="000000"/>
          <w:sz w:val="24"/>
          <w:highlight w:val="none"/>
        </w:rPr>
        <w:t xml:space="preserve">CA锁</w:t>
      </w:r>
      <w:r>
        <w:rPr>
          <w:rStyle w:val="1315"/>
          <w:rFonts w:hint="eastAsia" w:ascii="宋体" w:hAnsi="宋体" w:cs="宋体"/>
          <w:color w:val="000000"/>
          <w:sz w:val="24"/>
          <w:highlight w:val="none"/>
          <w:lang w:eastAsia="zh-CN"/>
        </w:rPr>
        <w:t xml:space="preserve">、</w:t>
      </w:r>
      <w:r>
        <w:rPr>
          <w:rFonts w:hint="eastAsia" w:ascii="宋体" w:hAnsi="宋体"/>
          <w:strike w:val="0"/>
          <w:color w:val="000000"/>
          <w:sz w:val="24"/>
          <w:highlight w:val="none"/>
        </w:rPr>
        <w:t xml:space="preserve">无线网络）登录“江苏省政府采购（苏采云）平台”，按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.投标文件的审查</w:t>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(1)投标文件报价出现前后不一致的，按照下列规定修正： </w:t>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98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②</w:t>
      </w:r>
      <w:r>
        <w:rPr>
          <w:rFonts w:hint="eastAsia" w:ascii="宋体" w:hAnsi="宋体" w:eastAsia="宋体"/>
          <w:color w:val="000000"/>
          <w:sz w:val="24"/>
          <w:szCs w:val="24"/>
          <w:highlight w:val="none"/>
        </w:rPr>
        <w:t xml:space="preserve">大写金额和小写金额不一致的，以大写金额为准；</w:t>
      </w:r>
      <w:r/>
    </w:p>
    <w:p>
      <w:pPr>
        <w:pStyle w:val="98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③</w:t>
      </w:r>
      <w:r>
        <w:rPr>
          <w:rFonts w:hint="eastAsia" w:ascii="宋体" w:hAnsi="宋体" w:eastAsia="宋体"/>
          <w:color w:val="000000"/>
          <w:sz w:val="24"/>
          <w:szCs w:val="24"/>
          <w:highlight w:val="none"/>
        </w:rPr>
        <w:t xml:space="preserve">单价金额小数点或者百分比有明显错位的，以开标一览表的总价为准，并修改单价；</w:t>
      </w:r>
      <w:r/>
    </w:p>
    <w:p>
      <w:pPr>
        <w:pStyle w:val="98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总价金额与按单价汇总金额不一致的，以单价金额计算结果为准。</w:t>
      </w:r>
      <w:r/>
    </w:p>
    <w:p>
      <w:pPr>
        <w:pStyle w:val="984"/>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⑤</w:t>
      </w:r>
      <w:r>
        <w:rPr>
          <w:rFonts w:hint="eastAsia" w:ascii="宋体" w:hAnsi="宋体" w:eastAsia="宋体"/>
          <w:color w:val="000000"/>
          <w:sz w:val="24"/>
          <w:szCs w:val="24"/>
          <w:highlight w:val="none"/>
        </w:rPr>
        <w:t xml:space="preserve">同时出现两种以上不一致的，按照上述</w:t>
      </w:r>
      <w:r>
        <w:rPr>
          <w:rFonts w:hint="eastAsia" w:ascii="仿宋" w:hAnsi="仿宋" w:eastAsia="仿宋"/>
          <w:color w:val="000000"/>
          <w:sz w:val="24"/>
          <w:szCs w:val="24"/>
          <w:highlight w:val="none"/>
        </w:rPr>
        <w:t xml:space="preserve">①</w:t>
      </w:r>
      <w:r>
        <w:rPr>
          <w:rFonts w:hint="eastAsia" w:ascii="宋体" w:hAnsi="宋体" w:eastAsia="宋体"/>
          <w:color w:val="000000"/>
          <w:sz w:val="24"/>
          <w:szCs w:val="24"/>
          <w:highlight w:val="none"/>
        </w:rPr>
        <w:t xml:space="preserve">-</w:t>
      </w: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2)电子投标文件与纸质投标文件（如有）不符的，以电子投标文件为准。</w:t>
      </w:r>
      <w:r/>
    </w:p>
    <w:p>
      <w:pPr>
        <w:pStyle w:val="984"/>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(3)投标人未参加开标的，视同认可开标结果。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r>
        <w:rPr>
          <w:rFonts w:hint="eastAsia" w:ascii="宋体" w:hAnsi="宋体" w:cs="宋体"/>
          <w:b/>
          <w:color w:val="000000"/>
          <w:sz w:val="24"/>
          <w:szCs w:val="22"/>
          <w:highlight w:val="none"/>
          <w:lang w:val="en-US" w:eastAsia="zh-CN"/>
        </w:rPr>
        <w:t xml:space="preserve">30</w:t>
      </w:r>
      <w:r>
        <w:rPr>
          <w:rFonts w:hint="eastAsia" w:ascii="宋体" w:hAnsi="宋体" w:cs="宋体"/>
          <w:b/>
          <w:color w:val="000000"/>
          <w:sz w:val="24"/>
          <w:szCs w:val="22"/>
          <w:highlight w:val="none"/>
        </w:rPr>
        <w:t xml:space="preserve">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cs="宋体"/>
          <w:b/>
          <w:color w:val="000000"/>
          <w:sz w:val="24"/>
          <w:szCs w:val="22"/>
          <w:highlight w:val="none"/>
          <w:lang w:val="en-US" w:eastAsia="zh-CN"/>
        </w:rPr>
        <w:t xml:space="preserve">投标</w:t>
      </w:r>
      <w:r>
        <w:rPr>
          <w:rFonts w:hint="eastAsia" w:ascii="宋体" w:hAnsi="宋体" w:cs="宋体"/>
          <w:b/>
          <w:bCs/>
          <w:color w:val="000000"/>
          <w:sz w:val="24"/>
          <w:highlight w:val="none"/>
        </w:rPr>
        <w:t xml:space="preserve">供应商评价                </w:t>
      </w:r>
      <w:r>
        <w:rPr>
          <w:rFonts w:hint="eastAsia" w:ascii="宋体" w:hAnsi="宋体" w:cs="宋体"/>
          <w:b/>
          <w:bCs/>
          <w:color w:val="000000"/>
          <w:sz w:val="24"/>
          <w:highlight w:val="none"/>
          <w:lang w:val="en-US" w:eastAsia="zh-CN"/>
        </w:rPr>
        <w:t xml:space="preserve">  4</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eastAsia="宋体" w:cs="宋体"/>
          <w:b/>
          <w:color w:val="000000"/>
          <w:sz w:val="24"/>
          <w:szCs w:val="22"/>
          <w:highlight w:val="none"/>
          <w:lang w:val="en-US" w:eastAsia="zh-CN"/>
        </w:rPr>
      </w:pPr>
      <w:r>
        <w:rPr>
          <w:rFonts w:hint="eastAsia" w:ascii="宋体" w:hAnsi="宋体" w:cs="宋体"/>
          <w:b/>
          <w:color w:val="000000"/>
          <w:sz w:val="24"/>
          <w:szCs w:val="22"/>
          <w:highlight w:val="none"/>
        </w:rPr>
        <w:t xml:space="preserve">（3）</w:t>
      </w:r>
      <w:r>
        <w:rPr>
          <w:rFonts w:hint="eastAsia" w:ascii="宋体" w:hAnsi="宋体"/>
          <w:b/>
          <w:bCs w:val="0"/>
          <w:sz w:val="24"/>
          <w:szCs w:val="24"/>
          <w:highlight w:val="none"/>
          <w:lang w:val="en-US" w:eastAsia="zh-CN"/>
        </w:rPr>
        <w:t xml:space="preserve">拟投入本</w:t>
      </w:r>
      <w:r>
        <w:rPr>
          <w:rFonts w:hint="eastAsia" w:ascii="宋体" w:hAnsi="宋体"/>
          <w:b/>
          <w:bCs w:val="0"/>
          <w:color w:val="auto"/>
          <w:sz w:val="24"/>
          <w:szCs w:val="24"/>
          <w:highlight w:val="none"/>
          <w:lang w:val="en-US" w:eastAsia="zh-CN"/>
        </w:rPr>
        <w:t xml:space="preserve">项目的人员配置         11分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4</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技术</w:t>
      </w:r>
      <w:r>
        <w:rPr>
          <w:rFonts w:hint="eastAsia" w:ascii="宋体" w:hAnsi="宋体" w:cs="宋体"/>
          <w:b/>
          <w:color w:val="000000"/>
          <w:sz w:val="24"/>
          <w:szCs w:val="22"/>
          <w:highlight w:val="none"/>
          <w:lang w:val="en-US" w:eastAsia="zh-CN"/>
        </w:rPr>
        <w:t xml:space="preserve">文件                       55</w:t>
      </w:r>
      <w:r>
        <w:rPr>
          <w:rFonts w:hint="eastAsia" w:ascii="宋体" w:hAnsi="宋体" w:cs="宋体"/>
          <w:b/>
          <w:color w:val="000000"/>
          <w:sz w:val="24"/>
          <w:szCs w:val="22"/>
          <w:highlight w:val="none"/>
        </w:rPr>
        <w:t xml:space="preserve">分</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一、商务</w:t>
      </w:r>
      <w:r>
        <w:rPr>
          <w:rFonts w:hint="eastAsia" w:ascii="宋体" w:hAnsi="宋体" w:cs="宋体"/>
          <w:b/>
          <w:color w:val="000000"/>
          <w:sz w:val="24"/>
          <w:highlight w:val="none"/>
          <w:lang w:val="en-US" w:eastAsia="zh-CN"/>
        </w:rPr>
        <w:t xml:space="preserve">文件（47分）</w:t>
      </w:r>
      <w:r/>
    </w:p>
    <w:p>
      <w:pPr>
        <w:ind w:firstLine="482"/>
        <w:spacing w:line="360" w:lineRule="auto"/>
        <w:rPr>
          <w:rFonts w:hint="eastAsia" w:ascii="宋体" w:hAnsi="宋体" w:cs="宋体"/>
          <w:color w:val="000000"/>
          <w:sz w:val="24"/>
          <w:szCs w:val="28"/>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价格</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ascii="宋体"/>
          <w:b/>
          <w:bCs w:val="0"/>
          <w:color w:val="000000"/>
          <w:sz w:val="24"/>
          <w:szCs w:val="24"/>
          <w:highlight w:val="none"/>
        </w:rPr>
      </w:pPr>
      <w:r>
        <w:rPr>
          <w:rFonts w:hint="eastAsia" w:ascii="宋体" w:hAnsi="宋体"/>
          <w:b/>
          <w:bCs w:val="0"/>
          <w:color w:val="000000"/>
          <w:sz w:val="24"/>
          <w:highlight w:val="none"/>
        </w:rPr>
        <w:t xml:space="preserve">投标报价得分=（评标基准价/投标报价）</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价格权值</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100</w:t>
      </w:r>
      <w:r/>
    </w:p>
    <w:p>
      <w:pPr>
        <w:ind w:firstLine="482"/>
        <w:spacing w:line="360" w:lineRule="auto"/>
        <w:rPr>
          <w:rFonts w:hint="eastAsia" w:ascii="宋体" w:hAnsi="宋体" w:cs="宋体"/>
          <w:b/>
          <w:bCs w:val="0"/>
          <w:color w:val="000000"/>
          <w:sz w:val="24"/>
          <w:highlight w:val="none"/>
        </w:rPr>
      </w:pPr>
      <w:r>
        <w:rPr>
          <w:rFonts w:hint="eastAsia" w:ascii="宋体"/>
          <w:b/>
          <w:bCs w:val="0"/>
          <w:color w:val="000000"/>
          <w:sz w:val="24"/>
          <w:szCs w:val="24"/>
          <w:highlight w:val="none"/>
          <w:lang w:val="en-US" w:eastAsia="zh-CN"/>
        </w:rPr>
        <w:t xml:space="preserve">注：本项目</w:t>
      </w:r>
      <w:r>
        <w:rPr>
          <w:rFonts w:hint="eastAsia" w:ascii="宋体"/>
          <w:b/>
          <w:bCs w:val="0"/>
          <w:color w:val="000000"/>
          <w:sz w:val="24"/>
          <w:szCs w:val="24"/>
          <w:highlight w:val="none"/>
        </w:rPr>
        <w:t xml:space="preserve">专门面向中小/小微企业的项目不做价格扣除。</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cs="宋体"/>
          <w:b/>
          <w:bCs w:val="0"/>
          <w:color w:val="000000"/>
          <w:sz w:val="24"/>
          <w:highlight w:val="none"/>
        </w:rPr>
        <w:t xml:space="preserve">（2）</w:t>
      </w:r>
      <w:r>
        <w:rPr>
          <w:rFonts w:hint="eastAsia" w:ascii="宋体" w:hAnsi="宋体" w:eastAsia="宋体" w:cs="宋体"/>
          <w:b/>
          <w:bCs w:val="0"/>
          <w:color w:val="000000"/>
          <w:sz w:val="24"/>
          <w:szCs w:val="24"/>
          <w:highlight w:val="none"/>
        </w:rPr>
        <w:t xml:space="preserve">投标供应商评价（</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类似业绩</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sz w:val="24"/>
          <w:szCs w:val="24"/>
          <w:highlight w:val="none"/>
        </w:rPr>
        <w:t xml:space="preserve">投标供应商自</w:t>
      </w:r>
      <w:r>
        <w:rPr>
          <w:rFonts w:ascii="宋体" w:hAnsi="宋体" w:cs="宋体"/>
          <w:sz w:val="24"/>
          <w:szCs w:val="24"/>
          <w:highlight w:val="none"/>
        </w:rPr>
        <w:t xml:space="preserve">20</w:t>
      </w: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w:t>
      </w:r>
      <w:r>
        <w:rPr>
          <w:rFonts w:ascii="宋体" w:hAnsi="宋体" w:cs="宋体"/>
          <w:sz w:val="24"/>
          <w:szCs w:val="24"/>
          <w:highlight w:val="none"/>
        </w:rPr>
        <w:t xml:space="preserve">1</w:t>
      </w:r>
      <w:r>
        <w:rPr>
          <w:rFonts w:hint="eastAsia" w:ascii="宋体" w:hAnsi="宋体" w:cs="宋体"/>
          <w:sz w:val="24"/>
          <w:szCs w:val="24"/>
          <w:highlight w:val="none"/>
        </w:rPr>
        <w:t xml:space="preserve">日以来，承接过类似</w:t>
      </w:r>
      <w:r>
        <w:rPr>
          <w:rFonts w:hint="eastAsia" w:ascii="宋体" w:hAnsi="宋体" w:cs="宋体"/>
          <w:sz w:val="24"/>
          <w:szCs w:val="24"/>
          <w:highlight w:val="none"/>
          <w:lang w:val="en-US" w:eastAsia="zh-CN"/>
        </w:rPr>
        <w:t xml:space="preserve">餐饮服务项目的</w:t>
      </w:r>
      <w:r>
        <w:rPr>
          <w:rFonts w:hint="eastAsia" w:ascii="宋体" w:hAnsi="宋体" w:cs="宋体"/>
          <w:sz w:val="24"/>
          <w:szCs w:val="24"/>
          <w:highlight w:val="none"/>
        </w:rPr>
        <w:t xml:space="preserve">，有</w:t>
      </w:r>
      <w:r>
        <w:rPr>
          <w:rFonts w:ascii="宋体" w:hAnsi="宋体" w:cs="宋体"/>
          <w:sz w:val="24"/>
          <w:szCs w:val="24"/>
          <w:highlight w:val="none"/>
        </w:rPr>
        <w:t xml:space="preserve">1</w:t>
      </w:r>
      <w:r>
        <w:rPr>
          <w:rFonts w:hint="eastAsia" w:ascii="宋体" w:hAnsi="宋体" w:cs="宋体"/>
          <w:sz w:val="24"/>
          <w:szCs w:val="24"/>
          <w:highlight w:val="none"/>
        </w:rPr>
        <w:t xml:space="preserve">个得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（业绩时间以合同签订时间为准，</w:t>
      </w:r>
      <w:r>
        <w:rPr>
          <w:rFonts w:hint="eastAsia" w:hAnsi="宋体" w:eastAsia="宋体" w:cs="宋体"/>
          <w:b/>
          <w:bCs w:val="0"/>
          <w:sz w:val="24"/>
          <w:szCs w:val="24"/>
          <w:highlight w:val="none"/>
          <w:lang w:val="en-US" w:eastAsia="zh-CN" w:bidi="ar"/>
        </w:rPr>
        <w:t xml:space="preserve">提供合同</w:t>
      </w:r>
      <w:r>
        <w:rPr>
          <w:rFonts w:hint="eastAsia" w:hAnsi="宋体" w:cs="宋体"/>
          <w:b/>
          <w:bCs/>
          <w:sz w:val="24"/>
          <w:highlight w:val="none"/>
        </w:rPr>
        <w:t xml:space="preserve">原件扫描件</w:t>
      </w:r>
      <w:r>
        <w:rPr>
          <w:rFonts w:hint="eastAsia" w:ascii="宋体" w:hAnsi="宋体" w:cs="宋体"/>
          <w:b/>
          <w:bCs/>
          <w:sz w:val="24"/>
          <w:highlight w:val="none"/>
        </w:rPr>
        <w:t xml:space="preserve">签章</w:t>
      </w:r>
      <w:r>
        <w:rPr>
          <w:rFonts w:hint="eastAsia" w:hAnsi="宋体" w:cs="宋体"/>
          <w:b/>
          <w:bCs/>
          <w:sz w:val="24"/>
          <w:highlight w:val="none"/>
        </w:rPr>
        <w:t xml:space="preserve">上传至</w:t>
      </w:r>
      <w:r>
        <w:rPr>
          <w:rFonts w:hint="eastAsia" w:ascii="宋体" w:hAnsi="宋体" w:eastAsia="宋体" w:cs="宋体"/>
          <w:b/>
          <w:bCs/>
          <w:sz w:val="24"/>
          <w:szCs w:val="24"/>
          <w:highlight w:val="none"/>
          <w:lang w:val="en-US" w:eastAsia="zh-CN"/>
        </w:rPr>
        <w:t xml:space="preserve">投标系统</w:t>
      </w:r>
      <w:r>
        <w:rPr>
          <w:rFonts w:hint="eastAsia" w:hAnsi="宋体" w:cs="宋体"/>
          <w:b/>
          <w:bCs/>
          <w:sz w:val="24"/>
          <w:highlight w:val="none"/>
          <w:lang w:eastAsia="zh-CN"/>
        </w:rPr>
        <w:t xml:space="preserve">，</w:t>
      </w:r>
      <w:r>
        <w:rPr>
          <w:rFonts w:hint="eastAsia" w:hAnsi="宋体" w:cs="宋体"/>
          <w:b/>
          <w:bCs/>
          <w:sz w:val="24"/>
          <w:highlight w:val="none"/>
        </w:rPr>
        <w:t xml:space="preserve">不提供</w:t>
      </w:r>
      <w:r>
        <w:rPr>
          <w:rFonts w:hint="eastAsia"/>
          <w:b/>
          <w:bCs/>
          <w:sz w:val="24"/>
          <w:szCs w:val="22"/>
          <w:highlight w:val="none"/>
        </w:rPr>
        <w:t xml:space="preserve">不得分</w:t>
      </w:r>
      <w:r>
        <w:rPr>
          <w:rFonts w:hint="eastAsia" w:ascii="宋体" w:hAnsi="宋体" w:cs="宋体"/>
          <w:b/>
          <w:bCs/>
          <w:sz w:val="24"/>
          <w:szCs w:val="24"/>
          <w:highlight w:val="none"/>
        </w:rPr>
        <w:t xml:space="preserve">）</w:t>
      </w:r>
      <w:r/>
    </w:p>
    <w:p>
      <w:pPr>
        <w:ind w:firstLine="480"/>
        <w:keepLines w:val="0"/>
        <w:keepNext w:val="0"/>
        <w:pageBreakBefore w:val="0"/>
        <w:spacing w:line="360" w:lineRule="auto"/>
        <w:widowControl w:val="off"/>
        <w:rPr>
          <w:rFonts w:hint="eastAsia" w:ascii="宋体" w:hAnsi="宋体"/>
          <w:b/>
          <w:bCs w:val="0"/>
          <w:color w:val="000000"/>
          <w:sz w:val="24"/>
          <w:szCs w:val="24"/>
          <w:highlight w:val="none"/>
        </w:rPr>
      </w:pPr>
      <w:r>
        <w:rPr>
          <w:rFonts w:hint="eastAsia" w:ascii="宋体" w:hAnsi="宋体" w:cs="宋体"/>
          <w:b w:val="0"/>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投标供应商具有有效期内的质量管理体系认证证书、环境管理体系认证证书、职业健康管理体系认证证书、</w:t>
      </w:r>
      <w:r>
        <w:rPr>
          <w:rFonts w:hint="eastAsia" w:hAnsi="宋体" w:eastAsia="宋体" w:cs="宋体"/>
          <w:bCs/>
          <w:sz w:val="24"/>
          <w:szCs w:val="24"/>
          <w:highlight w:val="none"/>
          <w:lang w:val="en-US" w:eastAsia="zh-CN" w:bidi="ar"/>
        </w:rPr>
        <w:t xml:space="preserve">食品安全管理体系</w:t>
      </w:r>
      <w:r>
        <w:rPr>
          <w:rFonts w:hint="eastAsia" w:ascii="宋体" w:hAnsi="宋体" w:eastAsia="宋体" w:cs="宋体"/>
          <w:sz w:val="24"/>
          <w:szCs w:val="24"/>
          <w:highlight w:val="none"/>
          <w:lang w:val="en-US" w:eastAsia="zh-CN"/>
        </w:rPr>
        <w:t xml:space="preserve">认证证书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每提供1个得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w:t>
      </w:r>
      <w:bookmarkStart w:id="3" w:name="_Hlk68163902"/>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bookmarkEnd w:id="3"/>
      <w:r/>
      <w:bookmarkStart w:id="4" w:name="_Hlk66827349"/>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（提供有效证书原件扫描件和该证书在“国家市场监督管理总局-全国认证认可信息公共服务平台”网站查询到的有效认证截图并签章上传至投标系统，不提供不得分）</w:t>
      </w:r>
      <w:bookmarkEnd w:id="4"/>
      <w:r>
        <w:rPr>
          <w:rFonts w:hint="eastAsia" w:ascii="宋体" w:hAnsi="宋体"/>
          <w:bCs/>
          <w:sz w:val="24"/>
          <w:highlight w:val="none"/>
          <w:lang w:val="en-US" w:eastAsia="zh-CN"/>
        </w:rPr>
        <w:t xml:space="preserve">  </w:t>
      </w:r>
      <w:r/>
    </w:p>
    <w:p>
      <w:pPr>
        <w:ind w:firstLine="482"/>
        <w:spacing w:line="360" w:lineRule="auto"/>
        <w:tabs>
          <w:tab w:val="left" w:pos="525" w:leader="none"/>
          <w:tab w:val="left" w:pos="704" w:leader="none"/>
          <w:tab w:val="left" w:pos="945" w:leader="none"/>
          <w:tab w:val="left" w:pos="1155" w:leader="none"/>
          <w:tab w:val="left" w:pos="3823" w:leader="none"/>
        </w:tabs>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（3）</w:t>
      </w:r>
      <w:bookmarkStart w:id="5" w:name="OLE_LINK4"/>
      <w:r>
        <w:rPr>
          <w:rFonts w:hint="eastAsia" w:ascii="宋体" w:hAnsi="宋体"/>
          <w:b/>
          <w:bCs w:val="0"/>
          <w:sz w:val="24"/>
          <w:szCs w:val="24"/>
          <w:highlight w:val="none"/>
          <w:lang w:val="en-US" w:eastAsia="zh-CN"/>
        </w:rPr>
        <w:t xml:space="preserve">拟投入本</w:t>
      </w:r>
      <w:r>
        <w:rPr>
          <w:rFonts w:hint="eastAsia" w:ascii="宋体" w:hAnsi="宋体"/>
          <w:b/>
          <w:bCs w:val="0"/>
          <w:color w:val="auto"/>
          <w:sz w:val="24"/>
          <w:szCs w:val="24"/>
          <w:highlight w:val="none"/>
          <w:lang w:val="en-US" w:eastAsia="zh-CN"/>
        </w:rPr>
        <w:t xml:space="preserve">项目的人员配置（11分）</w:t>
      </w:r>
      <w:bookmarkEnd w:id="5"/>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项目负责人（</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bCs/>
          <w:sz w:val="24"/>
          <w:szCs w:val="24"/>
          <w:highlight w:val="none"/>
          <w:lang w:val="en-US" w:eastAsia="zh-CN" w:bidi="ar"/>
        </w:rPr>
        <w:t xml:space="preserve">拟派本项目的项目负责人大专及以上学历且持有高级注册营养配餐师证书的得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分，持有食品安全管理员证书得1分</w:t>
      </w:r>
      <w:r>
        <w:rPr>
          <w:rFonts w:hint="eastAsia" w:ascii="宋体" w:hAnsi="宋体" w:cs="宋体"/>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本项最高得</w:t>
      </w:r>
      <w:r>
        <w:rPr>
          <w:rFonts w:hint="eastAsia" w:ascii="宋体" w:hAnsi="宋体" w:cs="宋体"/>
          <w:bCs/>
          <w:sz w:val="24"/>
          <w:szCs w:val="24"/>
          <w:highlight w:val="none"/>
          <w:lang w:val="en-US" w:eastAsia="zh-CN" w:bidi="ar"/>
        </w:rPr>
        <w:t xml:space="preserve">3</w:t>
      </w:r>
      <w:r>
        <w:rPr>
          <w:rFonts w:hint="eastAsia" w:ascii="宋体" w:hAnsi="宋体" w:eastAsia="宋体" w:cs="宋体"/>
          <w:bCs/>
          <w:sz w:val="24"/>
          <w:szCs w:val="24"/>
          <w:highlight w:val="none"/>
          <w:lang w:val="en-US" w:eastAsia="zh-CN" w:bidi="ar"/>
        </w:rPr>
        <w:t xml:space="preserve">分。</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bidi="ar-SA"/>
        </w:rPr>
        <w:t xml:space="preserve">提供</w:t>
      </w:r>
      <w:r>
        <w:rPr>
          <w:rFonts w:hint="eastAsia" w:ascii="宋体" w:hAnsi="宋体" w:eastAsia="宋体" w:cs="宋体"/>
          <w:b/>
          <w:bCs/>
          <w:sz w:val="24"/>
          <w:szCs w:val="24"/>
          <w:highlight w:val="none"/>
          <w:lang w:val="en-US" w:eastAsia="zh-CN" w:bidi="ar-SA"/>
        </w:rPr>
        <w:t xml:space="preserve">毕业证书、</w:t>
      </w:r>
      <w:r>
        <w:rPr>
          <w:rFonts w:hint="eastAsia" w:ascii="宋体" w:hAnsi="宋体" w:eastAsia="宋体" w:cs="宋体"/>
          <w:b/>
          <w:bCs/>
          <w:sz w:val="24"/>
          <w:szCs w:val="24"/>
          <w:highlight w:val="none"/>
          <w:lang w:val="zh-CN" w:eastAsia="zh-CN" w:bidi="ar-SA"/>
        </w:rPr>
        <w:t xml:space="preserve">相关</w:t>
      </w:r>
      <w:r>
        <w:rPr>
          <w:rFonts w:hint="eastAsia" w:ascii="宋体" w:hAnsi="宋体" w:eastAsia="宋体" w:cs="宋体"/>
          <w:b/>
          <w:bCs/>
          <w:sz w:val="24"/>
          <w:szCs w:val="24"/>
          <w:highlight w:val="none"/>
          <w:lang w:val="en-US" w:eastAsia="zh-CN" w:bidi="ar-SA"/>
        </w:rPr>
        <w:t xml:space="preserve">证书的原件</w:t>
      </w:r>
      <w:r>
        <w:rPr>
          <w:rFonts w:hint="eastAsia" w:ascii="宋体" w:hAnsi="宋体" w:cs="宋体"/>
          <w:b/>
          <w:bCs/>
          <w:sz w:val="24"/>
          <w:szCs w:val="24"/>
          <w:highlight w:val="none"/>
          <w:lang w:val="en-US" w:eastAsia="zh-CN" w:bidi="ar-SA"/>
        </w:rPr>
        <w:t xml:space="preserve">扫描件及</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法定的社保收缴部门出具的近一年中任意一个月份（不含投标当月）的投标供应商依法为其缴纳社会保险证明扫描件签章并上传至投标系统，不提供不</w:t>
      </w:r>
      <w:r>
        <w:rPr>
          <w:rFonts w:hint="eastAsia" w:ascii="宋体" w:hAnsi="宋体" w:eastAsia="宋体" w:cs="宋体"/>
          <w:b/>
          <w:bCs/>
          <w:sz w:val="24"/>
          <w:szCs w:val="24"/>
          <w:highlight w:val="none"/>
        </w:rPr>
        <w:t xml:space="preserve">得分</w:t>
      </w:r>
      <w:r>
        <w:rPr>
          <w:rFonts w:hint="eastAsia" w:ascii="宋体" w:hAnsi="宋体" w:cs="宋体"/>
          <w:b/>
          <w:bCs/>
          <w:sz w:val="24"/>
          <w:szCs w:val="24"/>
          <w:highlight w:val="none"/>
          <w:lang w:eastAsia="zh-CN"/>
        </w:rPr>
        <w:t xml:space="preserve">】</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highlight w:val="none"/>
          <w:lang w:val="en-US" w:eastAsia="zh-CN"/>
        </w:rPr>
        <w:fldChar w:fldCharType="begin"/>
      </w:r>
      <w:r>
        <w:rPr>
          <w:rFonts w:hint="eastAsia" w:ascii="宋体" w:hAnsi="宋体" w:eastAsia="宋体" w:cs="宋体"/>
          <w:sz w:val="24"/>
          <w:highlight w:val="none"/>
          <w:lang w:val="en-US" w:eastAsia="zh-CN"/>
        </w:rPr>
        <w:instrText xml:space="preserve"> = 2 \* GB3 \* MERGEFORMAT </w:instrText>
      </w:r>
      <w:r>
        <w:rPr>
          <w:rFonts w:hint="eastAsia" w:ascii="宋体" w:hAnsi="宋体" w:eastAsia="宋体" w:cs="宋体"/>
          <w:sz w:val="24"/>
          <w:highlight w:val="none"/>
          <w:lang w:val="en-US" w:eastAsia="zh-CN"/>
        </w:rPr>
        <w:fldChar w:fldCharType="separate"/>
      </w:r>
      <w:r>
        <w:rPr>
          <w:rFonts w:hint="eastAsia" w:ascii="宋体" w:hAnsi="宋体" w:eastAsia="宋体" w:cs="宋体"/>
          <w:sz w:val="24"/>
          <w:highlight w:val="none"/>
          <w:lang w:val="en-US" w:eastAsia="zh-CN"/>
        </w:rPr>
        <w:t xml:space="preserve">②</w:t>
      </w:r>
      <w:r>
        <w:rPr>
          <w:rFonts w:hint="eastAsia" w:ascii="宋体" w:hAnsi="宋体" w:eastAsia="宋体" w:cs="宋体"/>
          <w:sz w:val="24"/>
          <w:highlight w:val="none"/>
          <w:lang w:val="en-US" w:eastAsia="zh-CN"/>
        </w:rPr>
        <w:fldChar w:fldCharType="end"/>
      </w:r>
      <w:r>
        <w:rPr>
          <w:rFonts w:hint="eastAsia" w:ascii="宋体" w:hAnsi="宋体" w:eastAsia="宋体" w:cs="宋体"/>
          <w:bCs/>
          <w:color w:val="auto"/>
          <w:sz w:val="24"/>
          <w:highlight w:val="none"/>
        </w:rPr>
        <w:t xml:space="preserve">厨师长要求</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sz w:val="24"/>
          <w:szCs w:val="24"/>
          <w:highlight w:val="none"/>
          <w:lang w:val="en-US" w:eastAsia="zh-CN" w:bidi="ar"/>
        </w:rPr>
        <w:t xml:space="preserve">持</w:t>
      </w: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sz w:val="24"/>
          <w:szCs w:val="24"/>
          <w:highlight w:val="none"/>
          <w:lang w:val="en-US" w:eastAsia="zh-CN" w:bidi="ar"/>
        </w:rPr>
        <w:t xml:space="preserve">人社部门颁发的</w:t>
      </w:r>
      <w:r>
        <w:rPr>
          <w:rFonts w:hint="eastAsia" w:ascii="宋体" w:hAnsi="宋体" w:cs="宋体"/>
          <w:bCs/>
          <w:sz w:val="24"/>
          <w:szCs w:val="24"/>
          <w:highlight w:val="none"/>
          <w:lang w:val="en-US" w:eastAsia="zh-CN" w:bidi="ar"/>
        </w:rPr>
        <w:t xml:space="preserve">二</w:t>
      </w:r>
      <w:r>
        <w:rPr>
          <w:rFonts w:hint="eastAsia" w:ascii="宋体" w:hAnsi="宋体" w:eastAsia="宋体" w:cs="宋体"/>
          <w:bCs/>
          <w:sz w:val="24"/>
          <w:szCs w:val="24"/>
          <w:highlight w:val="none"/>
          <w:lang w:val="en-US" w:eastAsia="zh-CN" w:bidi="ar"/>
        </w:rPr>
        <w:t xml:space="preserve">级（技师）中式烹调师厨师资格证书的，得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分，具有人社部门颁发的一级（高级技师）中式烹调师厨师资格证书的得</w:t>
      </w:r>
      <w:r>
        <w:rPr>
          <w:rFonts w:hint="eastAsia" w:ascii="宋体" w:hAnsi="宋体" w:cs="宋体"/>
          <w:bCs/>
          <w:sz w:val="24"/>
          <w:szCs w:val="24"/>
          <w:highlight w:val="none"/>
          <w:lang w:val="en-US" w:eastAsia="zh-CN" w:bidi="ar"/>
        </w:rPr>
        <w:t xml:space="preserve">3</w:t>
      </w:r>
      <w:r>
        <w:rPr>
          <w:rFonts w:hint="eastAsia" w:ascii="宋体" w:hAnsi="宋体" w:eastAsia="宋体" w:cs="宋体"/>
          <w:bCs/>
          <w:sz w:val="24"/>
          <w:szCs w:val="24"/>
          <w:highlight w:val="none"/>
          <w:lang w:val="en-US" w:eastAsia="zh-CN" w:bidi="ar"/>
        </w:rPr>
        <w:t xml:space="preserve">分，本项最高得</w:t>
      </w:r>
      <w:r>
        <w:rPr>
          <w:rFonts w:hint="eastAsia" w:ascii="宋体" w:hAnsi="宋体" w:cs="宋体"/>
          <w:bCs/>
          <w:sz w:val="24"/>
          <w:szCs w:val="24"/>
          <w:highlight w:val="none"/>
          <w:lang w:val="en-US" w:eastAsia="zh-CN" w:bidi="ar"/>
        </w:rPr>
        <w:t xml:space="preserve">3</w:t>
      </w:r>
      <w:r>
        <w:rPr>
          <w:rFonts w:hint="eastAsia" w:ascii="宋体" w:hAnsi="宋体" w:eastAsia="宋体" w:cs="宋体"/>
          <w:bCs/>
          <w:sz w:val="24"/>
          <w:szCs w:val="24"/>
          <w:highlight w:val="none"/>
          <w:lang w:val="en-US" w:eastAsia="zh-CN" w:bidi="ar"/>
        </w:rPr>
        <w:t xml:space="preserve">分。</w:t>
      </w:r>
      <w:r/>
    </w:p>
    <w:p>
      <w:pPr>
        <w:ind w:firstLine="480"/>
        <w:jc w:val="lef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color w:val="auto"/>
          <w:sz w:val="24"/>
          <w:highlight w:val="none"/>
          <w:lang w:val="en-US" w:eastAsia="zh-CN"/>
        </w:rPr>
        <w:t xml:space="preserve">③</w:t>
      </w:r>
      <w:r>
        <w:rPr>
          <w:rFonts w:hint="eastAsia" w:ascii="宋体" w:hAnsi="宋体" w:eastAsia="宋体" w:cs="宋体"/>
          <w:bCs/>
          <w:color w:val="000000"/>
          <w:sz w:val="24"/>
          <w:szCs w:val="24"/>
          <w:highlight w:val="none"/>
        </w:rPr>
        <w:t xml:space="preserve">厨师要求（</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sz w:val="24"/>
          <w:szCs w:val="24"/>
          <w:highlight w:val="none"/>
          <w:lang w:val="en-US" w:eastAsia="zh-CN" w:bidi="ar"/>
        </w:rPr>
        <w:t xml:space="preserve">持有人社部门颁发的三级（高级）及以上中式烹调师厨师资格证书的，有一个得</w:t>
      </w:r>
      <w:r>
        <w:rPr>
          <w:rFonts w:hint="eastAsia" w:ascii="宋体" w:hAnsi="宋体" w:cs="宋体"/>
          <w:bCs/>
          <w:sz w:val="24"/>
          <w:szCs w:val="24"/>
          <w:highlight w:val="none"/>
          <w:lang w:val="en-US" w:eastAsia="zh-CN" w:bidi="ar"/>
        </w:rPr>
        <w:t xml:space="preserve">1</w:t>
      </w:r>
      <w:r>
        <w:rPr>
          <w:rFonts w:hint="eastAsia" w:ascii="宋体" w:hAnsi="宋体" w:eastAsia="宋体" w:cs="宋体"/>
          <w:bCs/>
          <w:sz w:val="24"/>
          <w:szCs w:val="24"/>
          <w:highlight w:val="none"/>
          <w:lang w:val="en-US" w:eastAsia="zh-CN" w:bidi="ar"/>
        </w:rPr>
        <w:t xml:space="preserve">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本项</w:t>
      </w:r>
      <w:r>
        <w:rPr>
          <w:rFonts w:hint="eastAsia" w:ascii="宋体" w:hAnsi="宋体" w:eastAsia="宋体" w:cs="宋体"/>
          <w:sz w:val="24"/>
          <w:highlight w:val="none"/>
        </w:rPr>
        <w:t xml:space="preserve">最高得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p>
    <w:p>
      <w:pPr>
        <w:ind w:firstLine="480"/>
        <w:jc w:val="left"/>
        <w:spacing w:line="360" w:lineRule="auto"/>
        <w:rPr>
          <w:rFonts w:hint="default" w:ascii="宋体" w:hAnsi="宋体" w:eastAsia="宋体" w:cs="宋体"/>
          <w:b/>
          <w:bCs/>
          <w:sz w:val="24"/>
          <w:highlight w:val="none"/>
          <w:lang w:val="en-US" w:eastAsia="zh-CN"/>
        </w:rPr>
      </w:pP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 4 \* GB3 \* MERGEFORMAT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④</w:t>
      </w:r>
      <w:r>
        <w:rPr>
          <w:rFonts w:hint="eastAsia" w:ascii="宋体" w:hAnsi="宋体" w:eastAsia="宋体" w:cs="宋体"/>
          <w:bCs/>
          <w:color w:val="auto"/>
          <w:sz w:val="24"/>
          <w:highlight w:val="none"/>
        </w:rPr>
        <w:fldChar w:fldCharType="end"/>
      </w:r>
      <w:r>
        <w:rPr>
          <w:rFonts w:hint="eastAsia" w:ascii="宋体" w:hAnsi="宋体" w:cs="宋体"/>
          <w:bCs/>
          <w:color w:val="auto"/>
          <w:sz w:val="24"/>
          <w:highlight w:val="none"/>
          <w:lang w:val="en-US" w:eastAsia="zh-CN"/>
        </w:rPr>
        <w:t xml:space="preserve">点心师要求</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sz w:val="24"/>
          <w:szCs w:val="24"/>
          <w:highlight w:val="none"/>
          <w:lang w:val="en-US" w:eastAsia="zh-CN" w:bidi="ar"/>
        </w:rPr>
        <w:t xml:space="preserve">持</w:t>
      </w: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sz w:val="24"/>
          <w:szCs w:val="24"/>
          <w:highlight w:val="none"/>
          <w:lang w:val="en-US" w:eastAsia="zh-CN" w:bidi="ar"/>
        </w:rPr>
        <w:t xml:space="preserve">人社部门颁发的</w:t>
      </w:r>
      <w:r>
        <w:rPr>
          <w:rFonts w:hint="eastAsia" w:ascii="宋体" w:hAnsi="宋体" w:cs="宋体"/>
          <w:bCs/>
          <w:sz w:val="24"/>
          <w:szCs w:val="24"/>
          <w:highlight w:val="none"/>
          <w:lang w:val="en-US" w:eastAsia="zh-CN" w:bidi="ar"/>
        </w:rPr>
        <w:t xml:space="preserve">二</w:t>
      </w:r>
      <w:r>
        <w:rPr>
          <w:rFonts w:hint="eastAsia" w:ascii="宋体" w:hAnsi="宋体" w:eastAsia="宋体" w:cs="宋体"/>
          <w:bCs/>
          <w:sz w:val="24"/>
          <w:szCs w:val="24"/>
          <w:highlight w:val="none"/>
          <w:lang w:val="en-US" w:eastAsia="zh-CN" w:bidi="ar"/>
        </w:rPr>
        <w:t xml:space="preserve">级（技师）</w:t>
      </w:r>
      <w:r>
        <w:rPr>
          <w:rFonts w:hint="eastAsia" w:ascii="宋体" w:hAnsi="宋体" w:cs="宋体"/>
          <w:bCs/>
          <w:sz w:val="24"/>
          <w:szCs w:val="24"/>
          <w:highlight w:val="none"/>
          <w:lang w:val="en-US" w:eastAsia="zh-CN" w:bidi="ar"/>
        </w:rPr>
        <w:t xml:space="preserve">及以上</w:t>
      </w:r>
      <w:r>
        <w:rPr>
          <w:rFonts w:hint="eastAsia" w:ascii="宋体" w:hAnsi="宋体" w:eastAsia="宋体" w:cs="宋体"/>
          <w:bCs/>
          <w:sz w:val="24"/>
          <w:szCs w:val="24"/>
          <w:highlight w:val="none"/>
          <w:lang w:val="en-US" w:eastAsia="zh-CN" w:bidi="ar"/>
        </w:rPr>
        <w:t xml:space="preserve">中式</w:t>
      </w:r>
      <w:r>
        <w:rPr>
          <w:rFonts w:hint="eastAsia" w:ascii="宋体" w:hAnsi="宋体" w:cs="宋体"/>
          <w:bCs/>
          <w:sz w:val="24"/>
          <w:szCs w:val="24"/>
          <w:highlight w:val="none"/>
          <w:lang w:val="en-US" w:eastAsia="zh-CN" w:bidi="ar"/>
        </w:rPr>
        <w:t xml:space="preserve">面点</w:t>
      </w:r>
      <w:r>
        <w:rPr>
          <w:rFonts w:hint="eastAsia" w:ascii="宋体" w:hAnsi="宋体" w:eastAsia="宋体" w:cs="宋体"/>
          <w:bCs/>
          <w:sz w:val="24"/>
          <w:szCs w:val="24"/>
          <w:highlight w:val="none"/>
          <w:lang w:val="en-US" w:eastAsia="zh-CN" w:bidi="ar"/>
        </w:rPr>
        <w:t xml:space="preserve">师资格证书的，</w:t>
      </w:r>
      <w:r>
        <w:rPr>
          <w:rFonts w:hint="eastAsia" w:ascii="宋体" w:hAnsi="宋体" w:cs="宋体"/>
          <w:bCs/>
          <w:sz w:val="24"/>
          <w:szCs w:val="24"/>
          <w:highlight w:val="none"/>
          <w:lang w:val="en-US" w:eastAsia="zh-CN" w:bidi="ar"/>
        </w:rPr>
        <w:t xml:space="preserve">有一个得2分，本项最高</w:t>
      </w:r>
      <w:r>
        <w:rPr>
          <w:rFonts w:hint="eastAsia" w:ascii="宋体" w:hAnsi="宋体" w:eastAsia="宋体" w:cs="宋体"/>
          <w:bCs/>
          <w:sz w:val="24"/>
          <w:szCs w:val="24"/>
          <w:highlight w:val="none"/>
          <w:lang w:val="en-US" w:eastAsia="zh-CN" w:bidi="ar"/>
        </w:rPr>
        <w:t xml:space="preserve">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w:t>
      </w:r>
      <w:r>
        <w:rPr>
          <w:rFonts w:hint="eastAsia" w:ascii="宋体" w:hAnsi="宋体" w:cs="宋体"/>
          <w:bCs/>
          <w:sz w:val="24"/>
          <w:szCs w:val="24"/>
          <w:highlight w:val="none"/>
          <w:lang w:val="en-US" w:eastAsia="zh-CN" w:bidi="ar"/>
        </w:rPr>
        <w:t xml:space="preserve">。</w:t>
      </w:r>
      <w:r/>
    </w:p>
    <w:p>
      <w:pPr>
        <w:ind w:firstLine="482"/>
        <w:spacing w:line="360" w:lineRule="auto"/>
        <w:rPr>
          <w:rFonts w:hint="eastAsia" w:ascii="宋体" w:hAnsi="宋体" w:eastAsia="宋体" w:cs="宋体"/>
          <w:b/>
          <w:bCs w:val="0"/>
          <w:sz w:val="24"/>
          <w:highlight w:val="green"/>
          <w:lang w:val="en-US" w:eastAsia="zh-CN"/>
        </w:rPr>
      </w:pPr>
      <w:r>
        <w:rPr>
          <w:rFonts w:hint="eastAsia" w:ascii="宋体" w:hAnsi="宋体" w:eastAsia="宋体" w:cs="宋体"/>
          <w:b/>
          <w:bCs w:val="0"/>
          <w:sz w:val="24"/>
          <w:highlight w:val="none"/>
          <w:lang w:val="en-US" w:eastAsia="zh-CN"/>
        </w:rPr>
        <w:t xml:space="preserve">注：</w:t>
      </w:r>
      <w:r>
        <w:rPr>
          <w:rFonts w:hint="eastAsia" w:ascii="宋体" w:hAnsi="宋体" w:cs="宋体"/>
          <w:b/>
          <w:bCs w:val="0"/>
          <w:sz w:val="24"/>
          <w:highlight w:val="none"/>
          <w:lang w:val="en-US" w:eastAsia="zh-CN"/>
        </w:rPr>
        <w:t xml:space="preserve">②</w:t>
      </w:r>
      <w:r>
        <w:rPr>
          <w:rFonts w:hint="eastAsia" w:ascii="宋体" w:hAnsi="宋体" w:eastAsia="宋体" w:cs="宋体"/>
          <w:b/>
          <w:bCs w:val="0"/>
          <w:sz w:val="24"/>
          <w:highlight w:val="none"/>
          <w:lang w:val="en-US" w:eastAsia="zh-CN"/>
        </w:rPr>
        <w:t xml:space="preserve">-</w:t>
      </w:r>
      <w:r>
        <w:rPr>
          <w:rFonts w:hint="eastAsia" w:ascii="宋体" w:hAnsi="宋体" w:cs="宋体"/>
          <w:b/>
          <w:bCs w:val="0"/>
          <w:sz w:val="24"/>
          <w:highlight w:val="none"/>
          <w:lang w:val="en-US" w:eastAsia="zh-CN"/>
        </w:rPr>
        <w:t xml:space="preserve">④</w:t>
      </w:r>
      <w:r>
        <w:rPr>
          <w:rFonts w:hint="eastAsia" w:ascii="宋体" w:hAnsi="宋体" w:eastAsia="宋体" w:cs="宋体"/>
          <w:b/>
          <w:bCs w:val="0"/>
          <w:sz w:val="24"/>
          <w:highlight w:val="none"/>
          <w:lang w:val="en-US" w:eastAsia="zh-CN"/>
        </w:rPr>
        <w:t xml:space="preserve">项需提供</w:t>
      </w:r>
      <w:r>
        <w:rPr>
          <w:rFonts w:hint="eastAsia" w:ascii="宋体"/>
          <w:b/>
          <w:bCs w:val="0"/>
          <w:sz w:val="24"/>
          <w:szCs w:val="20"/>
          <w:highlight w:val="none"/>
        </w:rPr>
        <w:t xml:space="preserve">人员的</w:t>
      </w:r>
      <w:r>
        <w:rPr>
          <w:rFonts w:hint="eastAsia" w:ascii="宋体"/>
          <w:b/>
          <w:bCs w:val="0"/>
          <w:sz w:val="24"/>
          <w:szCs w:val="20"/>
          <w:highlight w:val="none"/>
          <w:lang w:val="en-US" w:eastAsia="zh-CN"/>
        </w:rPr>
        <w:t xml:space="preserve">有效证书原件扫描件和该证书</w:t>
      </w:r>
      <w:r>
        <w:rPr>
          <w:rFonts w:hint="eastAsia" w:hAnsi="宋体"/>
          <w:b/>
          <w:bCs/>
          <w:sz w:val="24"/>
          <w:highlight w:val="none"/>
          <w:lang w:val="en-US" w:eastAsia="zh-CN"/>
        </w:rPr>
        <w:t xml:space="preserve">在</w:t>
      </w:r>
      <w:r>
        <w:rPr>
          <w:rFonts w:hint="eastAsia" w:hAnsi="宋体"/>
          <w:b/>
          <w:bCs/>
          <w:sz w:val="24"/>
          <w:highlight w:val="none"/>
        </w:rPr>
        <w:t xml:space="preserve">技能人才评价证书全国联网查询（http://zscx.osta.org.cn/）网站截图</w:t>
      </w:r>
      <w:r>
        <w:rPr>
          <w:rFonts w:hint="eastAsia" w:hAnsi="宋体"/>
          <w:b/>
          <w:bCs/>
          <w:sz w:val="24"/>
          <w:highlight w:val="none"/>
          <w:lang w:eastAsia="zh-CN"/>
        </w:rPr>
        <w:t xml:space="preserve">、</w:t>
      </w:r>
      <w:r>
        <w:rPr>
          <w:rFonts w:hint="eastAsia" w:hAnsi="宋体"/>
          <w:b/>
          <w:bCs/>
          <w:sz w:val="24"/>
          <w:highlight w:val="none"/>
          <w:lang w:val="en-US" w:eastAsia="zh-CN"/>
        </w:rPr>
        <w:t xml:space="preserve">相关人员需提供</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法定的社保收缴部门出具的近一年中任意一个月份（不含投标当月）的投标供应商依法为其缴纳社会保险证明扫描件签章并上传至投标系统</w:t>
      </w:r>
      <w:r>
        <w:rPr>
          <w:rFonts w:hint="eastAsia" w:ascii="宋体" w:hAnsi="宋体" w:eastAsia="宋体" w:cs="宋体"/>
          <w:b/>
          <w:bCs/>
          <w:sz w:val="24"/>
          <w:szCs w:val="24"/>
          <w:highlight w:val="none"/>
        </w:rPr>
        <w:t xml:space="preserve">，不提供</w:t>
      </w:r>
      <w:r>
        <w:rPr>
          <w:rFonts w:hint="eastAsia" w:ascii="宋体" w:hAnsi="宋体" w:eastAsia="宋体" w:cs="宋体"/>
          <w:b/>
          <w:bCs/>
          <w:sz w:val="24"/>
          <w:szCs w:val="24"/>
          <w:highlight w:val="none"/>
          <w:lang w:val="en-US" w:eastAsia="zh-CN"/>
        </w:rPr>
        <w:t xml:space="preserve">或提供不全</w:t>
      </w:r>
      <w:r>
        <w:rPr>
          <w:rFonts w:hint="eastAsia" w:ascii="宋体" w:hAnsi="宋体" w:eastAsia="宋体" w:cs="宋体"/>
          <w:b/>
          <w:bCs/>
          <w:sz w:val="24"/>
          <w:szCs w:val="24"/>
          <w:highlight w:val="none"/>
        </w:rPr>
        <w:t xml:space="preserve">不得分</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bidi="ar-SA"/>
        </w:rPr>
      </w:r>
      <w:r/>
    </w:p>
    <w:p>
      <w:pPr>
        <w:ind w:firstLine="482"/>
        <w:spacing w:line="360" w:lineRule="auto"/>
        <w:rPr>
          <w:rFonts w:hint="eastAsia" w:ascii="宋体" w:hAnsi="宋体" w:cs="宋体"/>
          <w:b/>
          <w:sz w:val="24"/>
          <w:highlight w:val="none"/>
        </w:rPr>
      </w:pPr>
      <w:r>
        <w:rPr>
          <w:rFonts w:hint="eastAsia" w:ascii="宋体" w:hAnsi="宋体" w:eastAsia="宋体" w:cs="宋体"/>
          <w:b/>
          <w:bCs w:val="0"/>
          <w:sz w:val="24"/>
          <w:highlight w:val="none"/>
        </w:rPr>
        <w:t xml:space="preserve">①</w:t>
      </w:r>
      <w:r>
        <w:rPr>
          <w:rFonts w:hint="eastAsia" w:ascii="宋体" w:hAnsi="宋体" w:cs="宋体"/>
          <w:b/>
          <w:bCs w:val="0"/>
          <w:sz w:val="24"/>
          <w:highlight w:val="none"/>
          <w:lang w:val="en-US" w:eastAsia="zh-CN"/>
        </w:rPr>
        <w:t xml:space="preserve">-</w:t>
      </w:r>
      <w:r>
        <w:rPr>
          <w:rFonts w:hint="eastAsia" w:ascii="Times New Roman" w:hAnsi="宋体" w:eastAsia="宋体" w:cs="Times New Roman"/>
          <w:b/>
          <w:bCs w:val="0"/>
          <w:color w:val="auto"/>
          <w:sz w:val="24"/>
          <w:highlight w:val="none"/>
        </w:rPr>
        <w:fldChar w:fldCharType="begin"/>
      </w:r>
      <w:r>
        <w:rPr>
          <w:rFonts w:hint="eastAsia" w:ascii="Times New Roman" w:hAnsi="宋体" w:eastAsia="宋体" w:cs="Times New Roman"/>
          <w:b/>
          <w:bCs w:val="0"/>
          <w:color w:val="auto"/>
          <w:sz w:val="24"/>
          <w:highlight w:val="none"/>
        </w:rPr>
        <w:instrText xml:space="preserve"> = 4 \* GB3 \* MERGEFORMAT </w:instrText>
      </w:r>
      <w:r>
        <w:rPr>
          <w:rFonts w:hint="eastAsia" w:ascii="Times New Roman" w:hAnsi="宋体" w:eastAsia="宋体" w:cs="Times New Roman"/>
          <w:b/>
          <w:bCs w:val="0"/>
          <w:color w:val="auto"/>
          <w:sz w:val="24"/>
          <w:highlight w:val="none"/>
        </w:rPr>
        <w:fldChar w:fldCharType="separate"/>
      </w:r>
      <w:r>
        <w:rPr>
          <w:rFonts w:hint="eastAsia" w:ascii="Times New Roman" w:hAnsi="宋体" w:eastAsia="宋体" w:cs="Times New Roman"/>
          <w:b/>
          <w:bCs w:val="0"/>
          <w:color w:val="auto"/>
          <w:sz w:val="24"/>
          <w:highlight w:val="none"/>
        </w:rPr>
        <w:t xml:space="preserve">④</w:t>
      </w:r>
      <w:r>
        <w:rPr>
          <w:rFonts w:hint="eastAsia" w:ascii="Times New Roman" w:hAnsi="宋体" w:eastAsia="宋体" w:cs="Times New Roman"/>
          <w:b/>
          <w:bCs w:val="0"/>
          <w:color w:val="auto"/>
          <w:sz w:val="24"/>
          <w:highlight w:val="none"/>
        </w:rPr>
        <w:fldChar w:fldCharType="end"/>
      </w:r>
      <w:r>
        <w:rPr>
          <w:rFonts w:hint="eastAsia" w:ascii="宋体" w:hAnsi="宋体" w:eastAsia="宋体" w:cs="宋体"/>
          <w:b/>
          <w:bCs w:val="0"/>
          <w:sz w:val="24"/>
          <w:highlight w:val="none"/>
          <w:lang w:val="en-US" w:eastAsia="zh-CN"/>
        </w:rPr>
        <w:t xml:space="preserve">项</w:t>
      </w:r>
      <w:r>
        <w:rPr>
          <w:rFonts w:hint="eastAsia" w:ascii="宋体" w:hAnsi="宋体" w:cs="宋体"/>
          <w:b/>
          <w:bCs/>
          <w:color w:val="auto"/>
          <w:sz w:val="24"/>
          <w:highlight w:val="none"/>
          <w:lang w:val="en-US" w:eastAsia="zh-CN"/>
        </w:rPr>
        <w:t xml:space="preserve">人员不可相互兼任。</w:t>
      </w:r>
      <w:r>
        <w:rPr>
          <w:rFonts w:hint="eastAsia" w:ascii="宋体" w:hAnsi="宋体" w:cs="宋体"/>
          <w:b/>
          <w:bCs/>
          <w:sz w:val="24"/>
          <w:szCs w:val="24"/>
          <w:highlight w:val="none"/>
          <w:lang w:eastAsia="zh-CN"/>
        </w:rPr>
      </w:r>
      <w:r>
        <w:rPr>
          <w:rFonts w:hint="eastAsia" w:ascii="宋体" w:hAnsi="宋体" w:eastAsia="宋体" w:cs="宋体"/>
          <w:b/>
          <w:bCs/>
          <w:color w:val="000000"/>
          <w:sz w:val="24"/>
          <w:szCs w:val="24"/>
          <w:highlight w:val="none"/>
        </w:rPr>
        <w:t xml:space="preserve">同一人不同等级证书不重复计分</w:t>
      </w:r>
      <w:r>
        <w:rPr>
          <w:rFonts w:hint="eastAsia" w:ascii="宋体" w:hAnsi="宋体" w:eastAsia="宋体" w:cs="宋体"/>
          <w:b/>
          <w:bCs/>
          <w:sz w:val="24"/>
          <w:szCs w:val="24"/>
          <w:highlight w:val="none"/>
          <w:lang w:val="zh-CN" w:eastAsia="zh-CN" w:bidi="ar-SA"/>
        </w:rPr>
        <w:t xml:space="preserve">。</w:t>
      </w:r>
      <w:r/>
      <w:r>
        <w:rPr>
          <w:rFonts w:hint="eastAsia" w:ascii="宋体" w:hAnsi="宋体" w:cs="宋体"/>
          <w:b/>
          <w:bCs/>
          <w:color w:val="auto"/>
          <w:sz w:val="24"/>
          <w:highlight w:val="none"/>
          <w:lang w:val="en-US" w:eastAsia="zh-CN"/>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二、技术文件（5</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1、针对本项目的餐饮服务管理工作设计及实施方案（9分）：包括但不限于：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目标及整体设想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管理服务体系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3）监督检查考核机制        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bookmarkStart w:id="6" w:name="OLE_LINK3"/>
      <w:r>
        <w:rPr>
          <w:rFonts w:hint="eastAsia" w:ascii="宋体" w:hAnsi="宋体" w:eastAsia="宋体" w:cs="宋体"/>
          <w:color w:val="000000"/>
          <w:sz w:val="24"/>
          <w:szCs w:val="24"/>
          <w:highlight w:val="none"/>
          <w:lang w:val="en-US" w:eastAsia="zh-CN"/>
        </w:rPr>
        <w:t xml:space="preserve">每条</w:t>
      </w:r>
      <w:bookmarkEnd w:id="6"/>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2、针对本项目的日常管理制度和工作标准（8分）：包括但不限于：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1）质量管理制度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2）卫生管理制度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3）员工奖惩制度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4）工作标准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3、针对本项目的日常管理流程图（</w:t>
      </w:r>
      <w:r>
        <w:rPr>
          <w:rFonts w:hint="eastAsia" w:ascii="宋体"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color w:val="000000"/>
          <w:sz w:val="24"/>
          <w:szCs w:val="24"/>
          <w:highlight w:val="none"/>
        </w:rPr>
        <w:t xml:space="preserve">条理清晰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1"/>
          <w:highlight w:val="none"/>
          <w:lang w:val="en-US" w:eastAsia="zh-CN"/>
        </w:rPr>
        <w:t xml:space="preserve">详细完整，完全符合本项目采购需求，</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color w:val="000000"/>
          <w:sz w:val="24"/>
          <w:szCs w:val="24"/>
          <w:highlight w:val="none"/>
          <w:lang w:val="en-US" w:eastAsia="zh-CN"/>
        </w:rPr>
        <w:t xml:space="preserve">条理较为清晰、内容</w:t>
      </w:r>
      <w:r>
        <w:rPr>
          <w:rFonts w:hint="eastAsia" w:ascii="宋体" w:hAnsi="宋体" w:eastAsia="宋体" w:cs="宋体"/>
          <w:b w:val="0"/>
          <w:bCs/>
          <w:sz w:val="24"/>
          <w:szCs w:val="24"/>
          <w:highlight w:val="none"/>
          <w:lang w:val="en-US" w:eastAsia="zh-CN" w:bidi="ar"/>
        </w:rPr>
        <w:t xml:space="preserve">有</w:t>
      </w:r>
      <w:r>
        <w:rPr>
          <w:rFonts w:hint="eastAsia" w:ascii="宋体" w:hAnsi="宋体" w:eastAsia="宋体" w:cs="宋体"/>
          <w:sz w:val="24"/>
          <w:szCs w:val="21"/>
          <w:highlight w:val="none"/>
          <w:lang w:val="en-US" w:eastAsia="zh-CN"/>
        </w:rPr>
        <w:t xml:space="preserve">待完善，基本符合本项目采购需求，</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sz w:val="24"/>
          <w:highlight w:val="none"/>
          <w:lang w:val="en-US" w:eastAsia="zh-CN"/>
        </w:rPr>
        <w:t xml:space="preserve">内容不清晰</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内容不全，</w:t>
      </w:r>
      <w:r>
        <w:rPr>
          <w:rFonts w:hint="eastAsia" w:ascii="宋体" w:hAnsi="宋体" w:eastAsia="宋体" w:cs="宋体"/>
          <w:sz w:val="24"/>
          <w:szCs w:val="21"/>
          <w:highlight w:val="none"/>
          <w:lang w:val="en-US" w:eastAsia="zh-CN"/>
        </w:rPr>
        <w:t xml:space="preserve">少部分满足本项目采购需求，</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sz w:val="24"/>
          <w:szCs w:val="21"/>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4、针对本项目的防火、防食物中毒等突发事件的应急预案（8分）：包括但不限于：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1）防火应急预案              4分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2）防食物中毒应急预案        4分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4分；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numPr>
          <w:ilvl w:val="0"/>
          <w:numId w:val="9"/>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针对本项目的保障应急任务后备人员充足的承诺及控制项目人员流失率的承诺（4分）：包括但不限于：</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1）保障应急任务后备人员充足的承诺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2）控制项目人员流失率的承诺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6、针对本项目的供餐模式及品种方案（4分）：包括但不限于：</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1）供餐模式                </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2）品种方案                </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7、针对本项目的管理重点难点与措施（5分）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内容阐述</w:t>
      </w:r>
      <w:r>
        <w:rPr>
          <w:rFonts w:hint="eastAsia" w:ascii="宋体" w:hAnsi="宋体" w:eastAsia="宋体" w:cs="宋体"/>
          <w:color w:val="000000"/>
          <w:sz w:val="24"/>
          <w:szCs w:val="24"/>
          <w:highlight w:val="none"/>
        </w:rPr>
        <w:t xml:space="preserve">条理清晰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1"/>
          <w:highlight w:val="none"/>
          <w:lang w:val="en-US" w:eastAsia="zh-CN"/>
        </w:rPr>
        <w:t xml:space="preserve">详细完整，完全符合本项目采购需求，</w:t>
      </w:r>
      <w:r>
        <w:rPr>
          <w:rFonts w:hint="eastAsia" w:ascii="宋体" w:hAnsi="宋体" w:eastAsia="宋体" w:cs="宋体"/>
          <w:b w:val="0"/>
          <w:bCs/>
          <w:sz w:val="24"/>
          <w:szCs w:val="24"/>
          <w:highlight w:val="none"/>
          <w:lang w:val="en-US" w:eastAsia="zh-CN" w:bidi="ar"/>
        </w:rPr>
        <w:t xml:space="preserve">得5分；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内容阐述条理较为清晰、内容</w:t>
      </w:r>
      <w:r>
        <w:rPr>
          <w:rFonts w:hint="eastAsia" w:ascii="宋体" w:hAnsi="宋体" w:eastAsia="宋体" w:cs="宋体"/>
          <w:b w:val="0"/>
          <w:bCs/>
          <w:sz w:val="24"/>
          <w:szCs w:val="24"/>
          <w:highlight w:val="none"/>
          <w:lang w:val="en-US" w:eastAsia="zh-CN" w:bidi="ar"/>
        </w:rPr>
        <w:t xml:space="preserve">有</w:t>
      </w:r>
      <w:r>
        <w:rPr>
          <w:rFonts w:hint="eastAsia" w:ascii="宋体" w:hAnsi="宋体" w:eastAsia="宋体" w:cs="宋体"/>
          <w:sz w:val="24"/>
          <w:szCs w:val="21"/>
          <w:highlight w:val="none"/>
          <w:lang w:val="en-US" w:eastAsia="zh-CN"/>
        </w:rPr>
        <w:t xml:space="preserve">待完善，基本符合本项目采购需求，</w:t>
      </w:r>
      <w:r>
        <w:rPr>
          <w:rFonts w:hint="eastAsia" w:ascii="宋体" w:hAnsi="宋体" w:eastAsia="宋体" w:cs="宋体"/>
          <w:b w:val="0"/>
          <w:bCs/>
          <w:sz w:val="24"/>
          <w:szCs w:val="24"/>
          <w:highlight w:val="none"/>
          <w:lang w:val="en-US" w:eastAsia="zh-CN" w:bidi="ar"/>
        </w:rPr>
        <w:t xml:space="preserve">得3分；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内容阐述</w:t>
      </w:r>
      <w:r>
        <w:rPr>
          <w:rFonts w:hint="eastAsia" w:ascii="宋体" w:hAnsi="宋体" w:eastAsia="宋体" w:cs="宋体"/>
          <w:sz w:val="24"/>
          <w:highlight w:val="none"/>
          <w:lang w:val="en-US" w:eastAsia="zh-CN"/>
        </w:rPr>
        <w:t xml:space="preserve">内容不清晰</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内容不全，</w:t>
      </w:r>
      <w:r>
        <w:rPr>
          <w:rFonts w:hint="eastAsia" w:ascii="宋体" w:hAnsi="宋体" w:eastAsia="宋体" w:cs="宋体"/>
          <w:sz w:val="24"/>
          <w:szCs w:val="21"/>
          <w:highlight w:val="none"/>
          <w:lang w:val="en-US" w:eastAsia="zh-CN"/>
        </w:rPr>
        <w:t xml:space="preserve">少部分满足本项目采购需求，</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sz w:val="24"/>
          <w:szCs w:val="21"/>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8、针对本项目的过失及意外保障措施（</w:t>
      </w:r>
      <w:r>
        <w:rPr>
          <w:rFonts w:hint="eastAsia" w:ascii="宋体" w:hAnsi="宋体" w:cs="宋体"/>
          <w:b/>
          <w:bCs w:val="0"/>
          <w:sz w:val="24"/>
          <w:szCs w:val="24"/>
          <w:highlight w:val="none"/>
          <w:lang w:val="en-US" w:eastAsia="zh-CN" w:bidi="ar"/>
        </w:rPr>
        <w:t xml:space="preserve">5</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内容阐述</w:t>
      </w:r>
      <w:r>
        <w:rPr>
          <w:rFonts w:hint="eastAsia" w:ascii="宋体" w:hAnsi="宋体" w:eastAsia="宋体" w:cs="宋体"/>
          <w:color w:val="000000"/>
          <w:sz w:val="24"/>
          <w:szCs w:val="24"/>
          <w:highlight w:val="none"/>
        </w:rPr>
        <w:t xml:space="preserve">条理清晰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1"/>
          <w:highlight w:val="none"/>
          <w:lang w:val="en-US" w:eastAsia="zh-CN"/>
        </w:rPr>
        <w:t xml:space="preserve">详细完整，完全符合本项目采购需求，</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5</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内容阐述条理较为清晰、内容</w:t>
      </w:r>
      <w:r>
        <w:rPr>
          <w:rFonts w:hint="eastAsia" w:ascii="宋体" w:hAnsi="宋体" w:eastAsia="宋体" w:cs="宋体"/>
          <w:b w:val="0"/>
          <w:bCs/>
          <w:sz w:val="24"/>
          <w:szCs w:val="24"/>
          <w:highlight w:val="none"/>
          <w:lang w:val="en-US" w:eastAsia="zh-CN" w:bidi="ar"/>
        </w:rPr>
        <w:t xml:space="preserve">有</w:t>
      </w:r>
      <w:r>
        <w:rPr>
          <w:rFonts w:hint="eastAsia" w:ascii="宋体" w:hAnsi="宋体" w:eastAsia="宋体" w:cs="宋体"/>
          <w:sz w:val="24"/>
          <w:szCs w:val="21"/>
          <w:highlight w:val="none"/>
          <w:lang w:val="en-US" w:eastAsia="zh-CN"/>
        </w:rPr>
        <w:t xml:space="preserve">待完善，基本符合本项目采购需求，</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内容阐述</w:t>
      </w:r>
      <w:r>
        <w:rPr>
          <w:rFonts w:hint="eastAsia" w:ascii="宋体" w:hAnsi="宋体" w:eastAsia="宋体" w:cs="宋体"/>
          <w:sz w:val="24"/>
          <w:highlight w:val="none"/>
          <w:lang w:val="en-US" w:eastAsia="zh-CN"/>
        </w:rPr>
        <w:t xml:space="preserve">内容不清晰</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内容不全，</w:t>
      </w:r>
      <w:r>
        <w:rPr>
          <w:rFonts w:hint="eastAsia" w:ascii="宋体" w:hAnsi="宋体" w:eastAsia="宋体" w:cs="宋体"/>
          <w:sz w:val="24"/>
          <w:szCs w:val="21"/>
          <w:highlight w:val="none"/>
          <w:lang w:val="en-US" w:eastAsia="zh-CN"/>
        </w:rPr>
        <w:t xml:space="preserve">少部分满足本项目采购需求，</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Cs/>
          <w:color w:val="auto"/>
          <w:sz w:val="24"/>
          <w:szCs w:val="24"/>
          <w:highlight w:val="none"/>
          <w:lang w:eastAsia="zh-CN"/>
        </w:rPr>
        <w:t xml:space="preserve">内容不能满足</w:t>
      </w:r>
      <w:r>
        <w:rPr>
          <w:rFonts w:hint="eastAsia" w:ascii="宋体" w:hAnsi="宋体" w:eastAsia="宋体" w:cs="宋体"/>
          <w:sz w:val="24"/>
          <w:szCs w:val="21"/>
          <w:highlight w:val="none"/>
          <w:lang w:val="en-US" w:eastAsia="zh-CN"/>
        </w:rPr>
        <w:t xml:space="preserve">本项目</w:t>
      </w:r>
      <w:r>
        <w:rPr>
          <w:rFonts w:hint="eastAsia" w:ascii="宋体" w:hAnsi="宋体" w:eastAsia="宋体" w:cs="宋体"/>
          <w:bCs/>
          <w:color w:val="auto"/>
          <w:sz w:val="24"/>
          <w:szCs w:val="24"/>
          <w:highlight w:val="none"/>
          <w:lang w:eastAsia="zh-CN"/>
        </w:rPr>
        <w:t xml:space="preserve">采购需求，或存在逻辑错误、前后矛盾，存在违反现行相关规范的</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9、针对本项目的针对食品/消防安全的培训方案及实施细则（4分）：包括但不限于：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1）针对食品/消防安全的培训方案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2）针对食品/消防安全的实施细则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阐述有所缺陷但基本符合实际</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内容简单，针对性、可操作性一般，思路一般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没有亮点，</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10、针对本项目的特色创新服务和增值服务方案（4分）：包括但不限于：</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Cs/>
          <w:color w:val="auto"/>
          <w:sz w:val="24"/>
          <w:highlight w:val="none"/>
          <w:lang w:val="en-US" w:eastAsia="zh-CN"/>
        </w:rPr>
        <w:suppressLineNumbers w:val="0"/>
      </w:pPr>
      <w:r>
        <w:rPr>
          <w:rFonts w:hint="eastAsia" w:ascii="宋体" w:hAnsi="宋体" w:eastAsia="宋体" w:cs="宋体"/>
          <w:b w:val="0"/>
          <w:bCs/>
          <w:sz w:val="24"/>
          <w:szCs w:val="24"/>
          <w:highlight w:val="none"/>
          <w:lang w:val="en-US" w:eastAsia="zh-CN" w:bidi="ar"/>
        </w:rPr>
        <w:t xml:space="preserve">1</w:t>
      </w:r>
      <w:r>
        <w:rPr>
          <w:rFonts w:hint="eastAsia" w:ascii="宋体" w:hAnsi="宋体" w:eastAsia="宋体" w:cs="宋体"/>
          <w:bCs/>
          <w:color w:val="auto"/>
          <w:sz w:val="24"/>
          <w:highlight w:val="none"/>
          <w:lang w:val="en-US" w:eastAsia="zh-CN"/>
        </w:rPr>
        <w:t xml:space="preserve">）特色创新服务       2分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2）增值服务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w:t>
      </w:r>
      <w:r>
        <w:rPr>
          <w:rFonts w:hint="eastAsia" w:ascii="宋体" w:hAnsi="宋体" w:eastAsia="宋体" w:cs="宋体"/>
          <w:bCs/>
          <w:color w:val="auto"/>
          <w:sz w:val="24"/>
          <w:highlight w:val="none"/>
        </w:rPr>
        <w:t xml:space="preserve">详细完整，针对性强、可操作性强，思路合理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w:t>
      </w:r>
      <w:r>
        <w:rPr>
          <w:rFonts w:hint="eastAsia" w:ascii="宋体" w:hAnsi="宋体" w:eastAsia="宋体" w:cs="宋体"/>
          <w:bCs/>
          <w:color w:val="auto"/>
          <w:sz w:val="24"/>
          <w:highlight w:val="none"/>
          <w:lang w:val="en-US" w:eastAsia="zh-CN"/>
        </w:rPr>
        <w:t xml:space="preserve">基本完整</w:t>
      </w:r>
      <w:r>
        <w:rPr>
          <w:rFonts w:hint="eastAsia" w:ascii="宋体" w:hAnsi="宋体" w:eastAsia="宋体" w:cs="宋体"/>
          <w:bCs/>
          <w:color w:val="auto"/>
          <w:sz w:val="24"/>
          <w:highlight w:val="none"/>
        </w:rPr>
        <w:t xml:space="preserve">，针对性、可操作性</w:t>
      </w:r>
      <w:r>
        <w:rPr>
          <w:rFonts w:hint="eastAsia" w:ascii="宋体" w:hAnsi="宋体" w:eastAsia="宋体" w:cs="宋体"/>
          <w:bCs/>
          <w:color w:val="auto"/>
          <w:sz w:val="24"/>
          <w:highlight w:val="none"/>
          <w:lang w:val="en-US" w:eastAsia="zh-CN"/>
        </w:rPr>
        <w:t xml:space="preserve">阐述有所缺陷但基本贴合需求</w:t>
      </w:r>
      <w:r>
        <w:rPr>
          <w:rFonts w:hint="eastAsia" w:ascii="宋体" w:hAnsi="宋体" w:eastAsia="宋体" w:cs="宋体"/>
          <w:color w:val="000000"/>
          <w:sz w:val="24"/>
          <w:szCs w:val="24"/>
          <w:highlight w:val="none"/>
          <w:lang w:val="en-US" w:eastAsia="zh-CN"/>
        </w:rPr>
        <w:t xml:space="preserve">，</w:t>
      </w:r>
      <w:r>
        <w:rPr>
          <w:rFonts w:hint="eastAsia" w:ascii="宋体" w:hAnsi="宋体"/>
          <w:sz w:val="24"/>
          <w:szCs w:val="24"/>
          <w:highlight w:val="none"/>
          <w:lang w:val="en-US" w:eastAsia="zh-CN"/>
        </w:rPr>
        <w:t xml:space="preserve">细节有待完善，</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bCs/>
          <w:color w:val="auto"/>
          <w:sz w:val="24"/>
          <w:highlight w:val="none"/>
        </w:rPr>
        <w:t xml:space="preserve">内容简单，针对性、可操作性一般，</w:t>
      </w:r>
      <w:r>
        <w:rPr>
          <w:rFonts w:hint="eastAsia" w:ascii="宋体" w:hAnsi="宋体" w:eastAsia="宋体" w:cs="宋体"/>
          <w:bCs/>
          <w:color w:val="auto"/>
          <w:sz w:val="24"/>
          <w:highlight w:val="none"/>
          <w:lang w:val="en-US" w:eastAsia="zh-CN"/>
        </w:rPr>
        <w:t xml:space="preserve">可行性低、有所欠缺，</w:t>
      </w:r>
      <w:r>
        <w:rPr>
          <w:rFonts w:hint="eastAsia" w:ascii="宋体" w:hAnsi="宋体" w:eastAsia="宋体" w:cs="宋体"/>
          <w:color w:val="000000"/>
          <w:sz w:val="24"/>
          <w:szCs w:val="24"/>
          <w:highlight w:val="none"/>
          <w:lang w:val="en-US" w:eastAsia="zh-CN"/>
        </w:rPr>
        <w:t xml:space="preserve">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highlight w:val="none"/>
        </w:rPr>
        <w:suppressLineNumbers w:val="0"/>
      </w:pPr>
      <w:r>
        <w:rPr>
          <w:rFonts w:hint="eastAsia" w:ascii="宋体" w:hAnsi="宋体" w:eastAsia="宋体" w:cs="宋体"/>
          <w:color w:val="000000"/>
          <w:sz w:val="24"/>
          <w:szCs w:val="24"/>
          <w:highlight w:val="none"/>
        </w:rPr>
        <w:t xml:space="preserve">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firstLine="422"/>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评委一般按照上述评分要求及投标技术文件实际内容酌情评分。（取所有评委打分分值的平均值）评分办法及评分细则的解释权属采购人。未列入本评分细则的其他条件不作为评分内容。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w:t>
      </w:r>
      <w:r>
        <w:rPr>
          <w:rFonts w:hint="eastAsia" w:ascii="宋体" w:hAnsi="宋体" w:cs="宋体"/>
          <w:bCs/>
          <w:color w:val="000000"/>
          <w:sz w:val="24"/>
          <w:highlight w:val="none"/>
          <w:lang w:val="en-US" w:eastAsia="zh-CN"/>
        </w:rPr>
        <w:t xml:space="preserve">三十</w:t>
      </w:r>
      <w:r>
        <w:rPr>
          <w:rFonts w:hint="eastAsia" w:ascii="宋体" w:hAnsi="宋体" w:eastAsia="宋体" w:cs="宋体"/>
          <w:bCs/>
          <w:color w:val="000000"/>
          <w:sz w:val="24"/>
          <w:highlight w:val="none"/>
        </w:rPr>
        <w:t xml:space="preserve">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7"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7"/>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中标单位</w:t>
      </w:r>
      <w:r>
        <w:rPr>
          <w:rFonts w:hint="eastAsia" w:ascii="宋体" w:hAnsi="宋体" w:cs="宋体"/>
          <w:bCs/>
          <w:color w:val="000000"/>
          <w:sz w:val="24"/>
          <w:highlight w:val="none"/>
        </w:rPr>
        <w:t xml:space="preserve">支付，</w:t>
      </w:r>
      <w:r>
        <w:rPr>
          <w:rFonts w:hint="eastAsia" w:ascii="宋体" w:hAnsi="宋体" w:cs="宋体"/>
          <w:bCs/>
          <w:color w:val="000000"/>
          <w:sz w:val="24"/>
          <w:szCs w:val="22"/>
          <w:highlight w:val="none"/>
        </w:rPr>
        <w:t xml:space="preserve">采购代理费按照差额定率累进法计算，</w:t>
      </w:r>
      <w:r>
        <w:rPr>
          <w:rFonts w:hint="eastAsia" w:ascii="宋体" w:hAnsi="宋体" w:cs="宋体"/>
          <w:bCs/>
          <w:color w:val="000000"/>
          <w:sz w:val="24"/>
          <w:szCs w:val="22"/>
          <w:highlight w:val="none"/>
          <w:lang w:eastAsia="zh-CN"/>
        </w:rPr>
        <w:t xml:space="preserve">以</w:t>
      </w:r>
      <w:r>
        <w:rPr>
          <w:rFonts w:hint="eastAsia" w:ascii="宋体" w:hAnsi="宋体" w:cs="宋体"/>
          <w:bCs/>
          <w:color w:val="000000"/>
          <w:sz w:val="24"/>
          <w:szCs w:val="22"/>
          <w:highlight w:val="none"/>
          <w:lang w:val="en-US" w:eastAsia="zh-CN"/>
        </w:rPr>
        <w:t xml:space="preserve">中标价为基数，</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6.3</w:t>
      </w:r>
      <w:r>
        <w:rPr>
          <w:rFonts w:hint="eastAsia" w:ascii="宋体" w:hAnsi="宋体" w:cs="宋体"/>
          <w:bCs/>
          <w:color w:val="000000"/>
          <w:sz w:val="24"/>
          <w:szCs w:val="22"/>
          <w:highlight w:val="none"/>
        </w:rPr>
        <w:t xml:space="preserve">折计取：100万元以下1.5%,100万-500万</w:t>
      </w:r>
      <w:r>
        <w:rPr>
          <w:rFonts w:hint="eastAsia" w:ascii="宋体" w:hAnsi="宋体" w:cs="宋体"/>
          <w:bCs/>
          <w:color w:val="000000"/>
          <w:sz w:val="24"/>
          <w:szCs w:val="22"/>
          <w:highlight w:val="none"/>
          <w:lang w:val="en-US" w:eastAsia="zh-CN"/>
        </w:rPr>
        <w:t xml:space="preserve">1.1</w:t>
      </w:r>
      <w:r>
        <w:rPr>
          <w:rFonts w:hint="eastAsia" w:ascii="宋体" w:hAnsi="宋体" w:cs="宋体"/>
          <w:bCs/>
          <w:color w:val="000000"/>
          <w:sz w:val="24"/>
          <w:szCs w:val="22"/>
          <w:highlight w:val="none"/>
        </w:rPr>
        <w:t xml:space="preserve">%。</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eastAsia="zh-CN"/>
        </w:rPr>
        <w:t xml:space="preserve">供应商在编制投标报价时，须自行将代理服务费纳入成本测算并包含于总报价中。采购人不承担因</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eastAsia="zh-CN"/>
        </w:rPr>
        <w:t xml:space="preserve">供应商对代理服务费计取方式理解偏差、漏算或错算等情形而产生的任何额外费用及相关法律责任。</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3.领取中标通知书时，中标单位一次性付清。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（十八）其他政策要求：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采购产品属于《节能产品政府采购品目清单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781"/>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jc w:val="righ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保证人：（公章）</w:t>
      </w:r>
      <w:r/>
    </w:p>
    <w:p>
      <w:pPr>
        <w:jc w:val="center"/>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w:t>
      </w:r>
      <w:r>
        <w:rPr>
          <w:rFonts w:hint="eastAsia" w:ascii="宋体" w:hAnsi="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rPr>
        <w:t xml:space="preserve">采购需求</w:t>
      </w:r>
      <w:r/>
    </w:p>
    <w:p>
      <w:pPr>
        <w:ind w:firstLine="47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一、服务要求：</w:t>
      </w:r>
      <w:r/>
    </w:p>
    <w:p>
      <w:pPr>
        <w:ind w:firstLine="480"/>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（一）名称：1、餐饮服务外包，用餐天数为365天/年，需满足每天</w:t>
      </w:r>
      <w:r>
        <w:rPr>
          <w:rFonts w:hint="eastAsia" w:ascii="宋体" w:hAnsi="宋体" w:eastAsia="宋体" w:cs="宋体"/>
          <w:color w:val="auto"/>
          <w:sz w:val="24"/>
          <w:highlight w:val="none"/>
          <w:lang w:val="en-US" w:eastAsia="zh-CN"/>
        </w:rPr>
        <w:t xml:space="preserve">2个餐厅合计</w:t>
      </w:r>
      <w:r>
        <w:rPr>
          <w:rFonts w:hint="eastAsia" w:ascii="宋体" w:hAnsi="宋体" w:eastAsia="宋体" w:cs="宋体"/>
          <w:color w:val="auto"/>
          <w:sz w:val="24"/>
          <w:highlight w:val="none"/>
        </w:rPr>
        <w:t xml:space="preserve">610餐次左右的就餐服务（包括早、中、晚三餐）。</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2、中标单位负责食堂环境布置和健康知识宣传，营造温馨舒适的就餐环境。</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3、如采购人有特殊应急或安保要求需临时加餐或增加餐次的，投标人</w:t>
      </w:r>
      <w:r>
        <w:rPr>
          <w:rFonts w:hint="eastAsia" w:ascii="宋体" w:hAnsi="宋体" w:eastAsia="宋体" w:cs="宋体"/>
          <w:color w:val="auto"/>
          <w:sz w:val="24"/>
          <w:highlight w:val="none"/>
          <w:lang w:val="en-US" w:eastAsia="zh-CN"/>
        </w:rPr>
        <w:t xml:space="preserve">根据客户要求</w:t>
      </w:r>
      <w:r>
        <w:rPr>
          <w:rFonts w:hint="eastAsia" w:ascii="宋体" w:hAnsi="宋体" w:eastAsia="宋体" w:cs="宋体"/>
          <w:color w:val="auto"/>
          <w:sz w:val="24"/>
          <w:highlight w:val="none"/>
        </w:rPr>
        <w:t xml:space="preserve">须</w:t>
      </w:r>
      <w:r>
        <w:rPr>
          <w:rFonts w:hint="eastAsia" w:ascii="宋体" w:hAnsi="宋体" w:eastAsia="宋体" w:cs="宋体"/>
          <w:color w:val="auto"/>
          <w:sz w:val="24"/>
          <w:highlight w:val="none"/>
          <w:lang w:val="en-US" w:eastAsia="zh-CN"/>
        </w:rPr>
        <w:t xml:space="preserve">积极</w:t>
      </w:r>
      <w:r>
        <w:rPr>
          <w:rFonts w:hint="eastAsia" w:ascii="宋体" w:hAnsi="宋体" w:eastAsia="宋体" w:cs="宋体"/>
          <w:color w:val="auto"/>
          <w:sz w:val="24"/>
          <w:highlight w:val="none"/>
        </w:rPr>
        <w:t xml:space="preserve">给予配合并保质保量完成供餐工作。</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（二）服务期限：合同签订生效</w:t>
      </w:r>
      <w:r>
        <w:rPr>
          <w:rFonts w:hint="eastAsia" w:ascii="宋体" w:hAnsi="宋体" w:eastAsia="宋体" w:cs="宋体"/>
          <w:color w:val="auto"/>
          <w:sz w:val="24"/>
          <w:highlight w:val="none"/>
          <w:lang w:val="en-US" w:eastAsia="zh-CN"/>
        </w:rPr>
        <w:t xml:space="preserve">之日起一年</w:t>
      </w:r>
      <w:r>
        <w:rPr>
          <w:rFonts w:hint="eastAsia" w:ascii="宋体" w:hAnsi="宋体" w:eastAsia="宋体" w:cs="宋体"/>
          <w:color w:val="auto"/>
          <w:sz w:val="24"/>
          <w:highlight w:val="none"/>
        </w:rPr>
        <w:t xml:space="preserve">。</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（三）人员要求：工作认真具有极强的工作责任心，本项目共需工作人员1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名，</w:t>
      </w:r>
      <w:r>
        <w:rPr>
          <w:rFonts w:hint="eastAsia" w:ascii="宋体" w:hAnsi="宋体" w:eastAsia="宋体" w:cs="宋体"/>
          <w:color w:val="auto"/>
          <w:sz w:val="24"/>
          <w:highlight w:val="none"/>
          <w:lang w:val="en-US" w:eastAsia="zh-CN"/>
        </w:rPr>
        <w:t xml:space="preserve">现场</w:t>
      </w:r>
      <w:r>
        <w:rPr>
          <w:rFonts w:hint="eastAsia" w:ascii="宋体" w:hAnsi="宋体" w:eastAsia="宋体" w:cs="宋体"/>
          <w:color w:val="auto"/>
          <w:sz w:val="24"/>
          <w:highlight w:val="none"/>
        </w:rPr>
        <w:t xml:space="preserve">经理1名、厨师长1名、厨师3名</w:t>
      </w:r>
      <w:r>
        <w:rPr>
          <w:rFonts w:hint="eastAsia" w:ascii="宋体" w:hAnsi="宋体" w:eastAsia="宋体" w:cs="宋体"/>
          <w:color w:val="auto"/>
          <w:sz w:val="24"/>
          <w:highlight w:val="none"/>
          <w:lang w:val="en-US" w:eastAsia="zh-CN"/>
        </w:rPr>
        <w:t xml:space="preserve">、点心师1名，切配1名、</w:t>
      </w:r>
      <w:r>
        <w:rPr>
          <w:rFonts w:hint="eastAsia" w:ascii="宋体" w:hAnsi="宋体" w:eastAsia="宋体" w:cs="宋体"/>
          <w:color w:val="auto"/>
          <w:sz w:val="24"/>
          <w:highlight w:val="none"/>
        </w:rPr>
        <w:t xml:space="preserve">服务主管1名、厨工5名（包含帮厨、勤杂）、保洁1名、仓库及收银1名。</w:t>
      </w:r>
      <w:bookmarkStart w:id="8" w:name="OLE_LINK1"/>
      <w:r>
        <w:rPr>
          <w:rFonts w:hint="eastAsia" w:ascii="宋体" w:hAnsi="宋体" w:eastAsia="宋体" w:cs="宋体"/>
          <w:bCs/>
          <w:color w:val="000000"/>
          <w:sz w:val="24"/>
          <w:szCs w:val="24"/>
          <w:highlight w:val="none"/>
        </w:rPr>
        <w:t xml:space="preserve">中标单位根据</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要求定岗、定薪</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highlight w:val="none"/>
        </w:rPr>
        <w:t xml:space="preserve">员工年龄女性不得超过</w:t>
      </w:r>
      <w:r>
        <w:rPr>
          <w:rFonts w:hint="eastAsia" w:ascii="宋体" w:hAnsi="宋体" w:eastAsia="宋体" w:cs="宋体"/>
          <w:color w:val="000000"/>
          <w:sz w:val="24"/>
          <w:highlight w:val="none"/>
          <w:lang w:val="en-US" w:eastAsia="zh-CN"/>
        </w:rPr>
        <w:t xml:space="preserve">50</w:t>
      </w:r>
      <w:r>
        <w:rPr>
          <w:rFonts w:hint="eastAsia" w:ascii="宋体" w:hAnsi="宋体" w:eastAsia="宋体" w:cs="宋体"/>
          <w:color w:val="000000"/>
          <w:sz w:val="24"/>
          <w:highlight w:val="none"/>
        </w:rPr>
        <w:t xml:space="preserve">周岁、男性不超过6</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周岁。</w:t>
      </w:r>
      <w:r>
        <w:rPr>
          <w:rFonts w:hint="eastAsia" w:ascii="宋体" w:hAnsi="宋体" w:eastAsia="宋体" w:cs="宋体"/>
          <w:bCs/>
          <w:color w:val="000000"/>
          <w:sz w:val="24"/>
          <w:szCs w:val="24"/>
          <w:highlight w:val="none"/>
        </w:rPr>
        <w:t xml:space="preserve">所有人员持食品安全健康证上岗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中标单</w:t>
      </w:r>
      <w:r>
        <w:rPr>
          <w:rFonts w:hint="eastAsia" w:ascii="宋体" w:hAnsi="宋体" w:eastAsia="宋体" w:cs="宋体"/>
          <w:bCs/>
          <w:color w:val="000000"/>
          <w:sz w:val="24"/>
          <w:szCs w:val="24"/>
          <w:highlight w:val="none"/>
          <w:lang w:eastAsia="zh-CN"/>
        </w:rPr>
        <w:t xml:space="preserve">位在</w:t>
      </w:r>
      <w:r>
        <w:rPr>
          <w:rFonts w:hint="eastAsia" w:ascii="宋体" w:hAnsi="宋体" w:eastAsia="宋体" w:cs="宋体"/>
          <w:bCs/>
          <w:color w:val="000000"/>
          <w:sz w:val="24"/>
          <w:szCs w:val="24"/>
          <w:highlight w:val="none"/>
        </w:rPr>
        <w:t xml:space="preserve">签订合同前提供</w:t>
      </w:r>
      <w:r>
        <w:rPr>
          <w:rFonts w:hint="eastAsia" w:ascii="宋体" w:hAnsi="宋体" w:eastAsia="宋体" w:cs="宋体"/>
          <w:color w:val="auto"/>
          <w:sz w:val="24"/>
          <w:highlight w:val="none"/>
          <w:lang w:val="en-US" w:eastAsia="zh-CN"/>
        </w:rPr>
        <w:t xml:space="preserve">所有人员有效期内的身份证、健康证复印件提供给招标人核查</w:t>
      </w:r>
      <w:r>
        <w:rPr>
          <w:rFonts w:hint="eastAsia" w:ascii="宋体" w:hAnsi="宋体" w:eastAsia="宋体" w:cs="宋体"/>
          <w:bCs/>
          <w:color w:val="000000"/>
          <w:sz w:val="24"/>
          <w:szCs w:val="24"/>
          <w:highlight w:val="none"/>
          <w:lang w:eastAsia="zh-CN"/>
        </w:rPr>
        <w:t xml:space="preserve">。</w:t>
      </w:r>
      <w:bookmarkEnd w:id="8"/>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（四）岗位要求：食堂所有工作人员均须在职。另需要中标方有足够的后备编制外人员保障紧急任务执行。</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该项目实行现场经理负责制。</w:t>
      </w:r>
      <w:r>
        <w:rPr>
          <w:rFonts w:hint="eastAsia" w:ascii="宋体" w:hAnsi="宋体" w:eastAsia="宋体" w:cs="宋体"/>
          <w:color w:val="auto"/>
          <w:sz w:val="24"/>
          <w:highlight w:val="none"/>
          <w:lang w:val="en-US" w:eastAsia="zh-CN"/>
        </w:rPr>
        <w:t xml:space="preserve">现场</w:t>
      </w:r>
      <w:r>
        <w:rPr>
          <w:rFonts w:hint="eastAsia" w:ascii="宋体" w:hAnsi="宋体" w:eastAsia="宋体" w:cs="宋体"/>
          <w:color w:val="auto"/>
          <w:sz w:val="24"/>
          <w:highlight w:val="none"/>
        </w:rPr>
        <w:t xml:space="preserve">经理和厨师长具有团膳或酒店管理经验。所有人员必须持有卫生监管部门颁发的且在有效期内的健康证。</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二、餐饮供应要求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餐饮供应时间：早餐：7:</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——8:50，中餐：11:10——12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30，晚餐17:</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0——18:30。特殊情况各餐就餐人数及开饭时间以采购方通知为准。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餐饮标准：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早餐，230餐次，面条、姜丝、面浇头三种（半荤或素为主）、大米粥或血糯粥、纯粗粮粥、面点、鸡蛋、豆浆。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午餐，300餐次，</w:t>
      </w:r>
      <w:r>
        <w:rPr>
          <w:rFonts w:hint="eastAsia" w:ascii="宋体" w:hAnsi="宋体" w:eastAsia="宋体" w:cs="宋体"/>
          <w:color w:val="auto"/>
          <w:sz w:val="24"/>
          <w:highlight w:val="none"/>
          <w:lang w:val="en-US" w:eastAsia="zh-CN"/>
        </w:rPr>
        <w:t xml:space="preserve">两</w:t>
      </w:r>
      <w:r>
        <w:rPr>
          <w:rFonts w:hint="eastAsia" w:ascii="宋体" w:hAnsi="宋体" w:eastAsia="宋体" w:cs="宋体"/>
          <w:color w:val="auto"/>
          <w:sz w:val="24"/>
          <w:highlight w:val="none"/>
        </w:rPr>
        <w:t xml:space="preserve">大荤、</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小荤、两蔬菜、</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个汤、一粗粮、一主食（面条、大米饭、炒饭三选一）、一水果、一酸奶。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晚餐，80餐次，</w:t>
      </w:r>
      <w:r>
        <w:rPr>
          <w:rFonts w:hint="eastAsia" w:ascii="宋体" w:hAnsi="宋体" w:eastAsia="宋体" w:cs="宋体"/>
          <w:color w:val="auto"/>
          <w:sz w:val="24"/>
          <w:highlight w:val="none"/>
          <w:lang w:val="en-US" w:eastAsia="zh-CN"/>
        </w:rPr>
        <w:t xml:space="preserve">两</w:t>
      </w:r>
      <w:r>
        <w:rPr>
          <w:rFonts w:hint="eastAsia" w:ascii="宋体" w:hAnsi="宋体" w:eastAsia="宋体" w:cs="宋体"/>
          <w:color w:val="auto"/>
          <w:sz w:val="24"/>
          <w:highlight w:val="none"/>
        </w:rPr>
        <w:t xml:space="preserve">大荤、</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小荤、两个蔬菜、</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个汤、一主食。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特色餐需求：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午餐每</w:t>
      </w:r>
      <w:r>
        <w:rPr>
          <w:rFonts w:hint="eastAsia" w:ascii="宋体" w:hAnsi="宋体" w:eastAsia="宋体" w:cs="宋体"/>
          <w:color w:val="auto"/>
          <w:sz w:val="24"/>
          <w:highlight w:val="none"/>
          <w:lang w:val="en-US" w:eastAsia="zh-CN"/>
        </w:rPr>
        <w:t xml:space="preserve">季度</w:t>
      </w:r>
      <w:r>
        <w:rPr>
          <w:rFonts w:hint="eastAsia" w:ascii="宋体" w:hAnsi="宋体" w:eastAsia="宋体" w:cs="宋体"/>
          <w:color w:val="auto"/>
          <w:sz w:val="24"/>
          <w:highlight w:val="none"/>
        </w:rPr>
        <w:t xml:space="preserve">一次特色餐，根据实际情况限量供应，如意大利面、饺子、韩国拌饭等。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午餐每月一次包馄饨。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三、人员素质要求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现场</w:t>
      </w:r>
      <w:r>
        <w:rPr>
          <w:rFonts w:hint="eastAsia" w:ascii="宋体" w:hAnsi="宋体" w:eastAsia="宋体" w:cs="宋体"/>
          <w:color w:val="auto"/>
          <w:sz w:val="24"/>
          <w:highlight w:val="none"/>
        </w:rPr>
        <w:t xml:space="preserve">经理任职资格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（1）身体健康，大专及以上学历</w:t>
      </w:r>
      <w:r>
        <w:rPr>
          <w:rFonts w:hint="eastAsia" w:ascii="宋体" w:hAnsi="宋体" w:eastAsia="宋体" w:cs="宋体"/>
          <w:color w:val="auto"/>
          <w:sz w:val="24"/>
          <w:highlight w:val="none"/>
          <w:lang w:val="en-US" w:eastAsia="zh-CN"/>
        </w:rPr>
        <w:t xml:space="preserve">优先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（2）酒店餐饮管理工作经历，并具有团队管理经验</w:t>
      </w:r>
      <w:r>
        <w:rPr>
          <w:rFonts w:hint="eastAsia" w:ascii="宋体" w:hAnsi="宋体" w:eastAsia="宋体" w:cs="宋体"/>
          <w:color w:val="auto"/>
          <w:sz w:val="24"/>
          <w:highlight w:val="none"/>
          <w:lang w:val="en-US" w:eastAsia="zh-CN"/>
        </w:rPr>
        <w:t xml:space="preserve">优先</w:t>
      </w:r>
      <w:r>
        <w:rPr>
          <w:rFonts w:hint="eastAsia" w:ascii="宋体" w:hAnsi="宋体" w:eastAsia="宋体" w:cs="宋体"/>
          <w:color w:val="auto"/>
          <w:sz w:val="24"/>
          <w:highlight w:val="none"/>
        </w:rPr>
        <w:t xml:space="preserve">，标准的普通话；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（3）有很强的责任感和团队协作精神，人际沟通能力强，能承受工作压力和服从意识；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（4）具有制作现场管理的各类报表、数据分析和总结报告的能力</w:t>
      </w:r>
      <w:r>
        <w:rPr>
          <w:rFonts w:hint="eastAsia" w:ascii="宋体" w:hAnsi="宋体" w:eastAsia="宋体" w:cs="宋体"/>
          <w:color w:val="auto"/>
          <w:sz w:val="24"/>
          <w:highlight w:val="none"/>
          <w:lang w:eastAsia="zh-CN"/>
        </w:rPr>
        <w:t xml:space="preserve">，具</w:t>
      </w:r>
      <w:r>
        <w:rPr>
          <w:rFonts w:hint="eastAsia" w:ascii="宋体" w:hAnsi="宋体" w:eastAsia="宋体" w:cs="宋体"/>
          <w:color w:val="auto"/>
          <w:sz w:val="24"/>
          <w:highlight w:val="none"/>
        </w:rPr>
        <w:t xml:space="preserve">有良好的计算机操作水平；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（5）热爱餐饮行业，能吃苦耐劳，听从指挥。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2.厨师长任职资格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（1）酒店或知名餐饮企业厨师长工作经验，或有团膳企业同岗位工作经验</w:t>
      </w:r>
      <w:r>
        <w:rPr>
          <w:rFonts w:hint="eastAsia" w:ascii="宋体" w:hAnsi="宋体" w:eastAsia="宋体" w:cs="宋体"/>
          <w:color w:val="auto"/>
          <w:sz w:val="24"/>
          <w:highlight w:val="none"/>
          <w:lang w:val="en-US" w:eastAsia="zh-CN"/>
        </w:rPr>
        <w:t xml:space="preserve">优先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（2）拥有较高的烹饪技术，了解菜品开发流程，通晓食材营养搭配；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（3）对成本控制管理、食品营养学、厨房的设备知识拥有一定的基础，了解和熟悉食品材料的产地、规格、质量、一般进货价；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（4）负责食堂的厨房管理，食堂的菜品培训及研发创新；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（5）协助做好厨房的管理，控制厨房出品，负责处理厨房的运作及行政事务；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（6）了解各岗位人员的技术水平和专长，加强对厨师的考核和检查，确保烹饪水平不断提升；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（7）定期检查餐厅的卫生、食品质量，进行督导，及时解决现场发生的问题。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3.厨师任职资格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（1）身体健康，熟知厨房热菜加工程序，并能实际操作；掌握厨房规定的热菜的质量标准，能熟练使用热菜加工设备；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（2）具有食品卫生学、营养学等相关知识；熟悉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中华人民共和国食品安全法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及相关法律法规；熟知本岗位的工作职责、程序、标准；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（3）具有制作新菜单和烹制新菜的能力；在工作中，具有良好的协调组织能力，以确保工作的顺利进行。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sz w:val="24"/>
          <w:szCs w:val="24"/>
          <w:lang w:val="en-US" w:eastAsia="zh-CN"/>
        </w:rPr>
        <w:t xml:space="preserve">4.</w:t>
      </w:r>
      <w:r>
        <w:rPr>
          <w:rFonts w:hint="eastAsia" w:ascii="宋体" w:hAnsi="宋体" w:eastAsia="宋体" w:cs="宋体"/>
          <w:color w:val="auto"/>
          <w:sz w:val="24"/>
          <w:highlight w:val="none"/>
          <w:lang w:val="en-US" w:eastAsia="zh-CN"/>
        </w:rPr>
        <w:t xml:space="preserve">点心师</w:t>
      </w:r>
      <w:r>
        <w:rPr>
          <w:rFonts w:hint="eastAsia" w:ascii="宋体" w:hAnsi="宋体" w:eastAsia="宋体" w:cs="宋体"/>
          <w:color w:val="auto"/>
          <w:sz w:val="24"/>
          <w:highlight w:val="none"/>
        </w:rPr>
        <w:t xml:space="preserve">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w:t>
      </w:r>
      <w:r>
        <w:rPr>
          <w:rFonts w:hint="eastAsia" w:ascii="宋体" w:hAnsi="宋体" w:eastAsia="宋体" w:cs="宋体"/>
          <w:color w:val="auto"/>
          <w:sz w:val="24"/>
          <w:highlight w:val="none"/>
          <w:lang w:val="en-US" w:eastAsia="zh-CN"/>
        </w:rPr>
        <w:t xml:space="preserve">面食点心制作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（2）严格遵守食品卫生制度，杜绝变质菜肴；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（3）随时保持工作区域卫生和个人卫生；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（4）完成上级交办的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sz w:val="24"/>
          <w:szCs w:val="24"/>
          <w:lang w:val="en-US" w:eastAsia="zh-CN"/>
        </w:rPr>
        <w:t xml:space="preserve">5.</w:t>
      </w:r>
      <w:r>
        <w:rPr>
          <w:rFonts w:hint="eastAsia" w:ascii="宋体" w:hAnsi="宋体" w:eastAsia="宋体" w:cs="宋体"/>
          <w:color w:val="auto"/>
          <w:sz w:val="24"/>
          <w:highlight w:val="none"/>
        </w:rPr>
        <w:t xml:space="preserve">帮厨任职资格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（1）负责菜肴烹制前传递和烹制后的美化工作；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（2）备齐每餐所需餐具，并保持整洁；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（3）按上菜和出菜顺序及时传送切配，以及烹制的原料和菜肴；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（4）提前为烹制好的菜肴准备适当的器皿；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（5）配合出菜，保证菜肴整洁美观；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（6）严格遵守食品卫生制度，杜绝变质菜肴；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（7）随时保持工作区域卫生和个人卫生；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（8）完成上级交办的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.勤杂任职资格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（1）身体健康；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（2）工作踏实、认真有较强的责任感，热爱餐饮行业，能吃苦耐劳，听从指挥；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（3）负责餐厅各类餐具清洗和消毒储存工作；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（4）随时做好洗碗间清洁卫生工作，保证洗碗间物品摆放标准，卫生干净整洁；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（5）严格按照卫生防疫要求及公司餐具清洁要求操作，保证客用餐具及时清洗干净，确保就餐人员的使用。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（6）做好个人卫生，符合员工仪容仪表规定。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（7）在工作时要注意节约用水、用电和合理使用清洁用品、用具，杜绝浪费现象；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（8）清洗餐具时要轻拿轻放，爱护公司物品，降低餐具损耗；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（9）按工作程序和标准做好开餐前的各项准备工作，备用调料要充足，摆放整洁美观；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（10）按照标准要求做好每日各项清洁工作；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（11）开餐时随时巡视检查各处清洁状况并及时整理干净，随时检查调料使用情况及时补货；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（12）及时帮助解决就餐过程中的各类问题，必要时将问题和投诉及时反馈给主管，寻求解决办法；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（13）当班结束认真做好收尾工作。</w:t>
      </w:r>
      <w:r/>
    </w:p>
    <w:p>
      <w:pPr>
        <w:ind w:firstLine="480"/>
        <w:spacing w:line="440" w:lineRule="exact"/>
        <w:tabs>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 服务主管任职资格</w:t>
      </w:r>
      <w:r/>
    </w:p>
    <w:p>
      <w:pPr>
        <w:ind w:firstLine="480"/>
        <w:spacing w:line="440" w:lineRule="exact"/>
        <w:tabs>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（1）相貌端正，身体健康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标准的普通话；</w:t>
      </w:r>
      <w:r/>
    </w:p>
    <w:p>
      <w:pPr>
        <w:ind w:firstLine="480"/>
        <w:spacing w:line="440" w:lineRule="exact"/>
        <w:tabs>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（2）具有良好的计算机操作能力；</w:t>
      </w:r>
      <w:r/>
    </w:p>
    <w:p>
      <w:pPr>
        <w:ind w:firstLine="480"/>
        <w:spacing w:line="440" w:lineRule="exact"/>
        <w:tabs>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（3）熟悉餐厅的工作流程和服务标准，了解餐厅的各项规章制度</w:t>
      </w:r>
      <w:r>
        <w:rPr>
          <w:rFonts w:hint="eastAsia" w:ascii="宋体" w:hAnsi="宋体" w:eastAsia="宋体" w:cs="宋体"/>
          <w:bCs/>
          <w:color w:val="auto"/>
          <w:sz w:val="24"/>
          <w:szCs w:val="24"/>
          <w:highlight w:val="none"/>
          <w:lang w:eastAsia="zh-CN"/>
        </w:rPr>
        <w:t xml:space="preserve">，具</w:t>
      </w:r>
      <w:r>
        <w:rPr>
          <w:rFonts w:hint="eastAsia" w:ascii="宋体" w:hAnsi="宋体" w:eastAsia="宋体" w:cs="宋体"/>
          <w:bCs/>
          <w:color w:val="auto"/>
          <w:sz w:val="24"/>
          <w:szCs w:val="24"/>
          <w:highlight w:val="none"/>
        </w:rPr>
        <w:t xml:space="preserve">有处理员工</w:t>
      </w:r>
      <w:r>
        <w:rPr>
          <w:rFonts w:hint="eastAsia" w:ascii="宋体" w:hAnsi="宋体" w:eastAsia="宋体" w:cs="宋体"/>
          <w:bCs/>
          <w:color w:val="auto"/>
          <w:sz w:val="24"/>
          <w:szCs w:val="24"/>
          <w:highlight w:val="none"/>
          <w:lang w:eastAsia="zh-CN"/>
        </w:rPr>
        <w:t xml:space="preserve">日常事务</w:t>
      </w:r>
      <w:r>
        <w:rPr>
          <w:rFonts w:hint="eastAsia" w:ascii="宋体" w:hAnsi="宋体" w:eastAsia="宋体" w:cs="宋体"/>
          <w:bCs/>
          <w:color w:val="auto"/>
          <w:sz w:val="24"/>
          <w:szCs w:val="24"/>
          <w:highlight w:val="none"/>
        </w:rPr>
        <w:t xml:space="preserve">能力，热爱餐饮行业，能吃苦耐劳，听从指挥。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.保洁任职资格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（1）做好整个食堂的保洁工作，桌椅三餐三擦，地面三餐必拖，保持地面、门窗玻璃、桌椅、餐具橱柜等明亮洁净；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（2）坚持每周一次大扫除制度，对桌腿、凳腿、门窗、餐具橱柜全面清擦，地面冲洗，做到窗明几净，地面无痰迹，墙面无灰尘；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（3）遵守、执行公司的各项管理制度和食堂的卫生管理制度，保持环境卫生和个人卫生。树立良好的服务形象。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.仓库兼收银任职资格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（1）身体健康；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（2）在项目经理的领导下，尽职尽责，做好管库工作；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（3）遵守规定，对入库物资进行验收，对不合格的物资拒绝接收。详细登记，并做好每月的盘点工作，对库内物资做到心中有数，放置有序；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（4）经常对库房进行打扫、通风，保持库内空气流通，干燥不潮，确保库内存物无霉变；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（5）了解《中华人民共和国食品安全法》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做好库房的防鼠</w:t>
      </w:r>
      <w:r>
        <w:rPr>
          <w:rFonts w:hint="eastAsia" w:ascii="宋体" w:hAnsi="宋体" w:eastAsia="宋体" w:cs="宋体"/>
          <w:color w:val="auto"/>
          <w:sz w:val="24"/>
          <w:highlight w:val="none"/>
          <w:lang w:eastAsia="zh-CN"/>
        </w:rPr>
        <w:t xml:space="preserve">、防</w:t>
      </w:r>
      <w:r>
        <w:rPr>
          <w:rFonts w:hint="eastAsia" w:ascii="宋体" w:hAnsi="宋体" w:eastAsia="宋体" w:cs="宋体"/>
          <w:color w:val="auto"/>
          <w:sz w:val="24"/>
          <w:highlight w:val="none"/>
        </w:rPr>
        <w:t xml:space="preserve">蝇工作，对腐烂、变质食品及时上报清理；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（6）遵守公司的相关财务规章制度和相关管理规定；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（7）做好班前准备工作，熟练掌握餐厅收银软件；</w:t>
      </w:r>
      <w:r/>
    </w:p>
    <w:p>
      <w:pPr>
        <w:ind w:firstLine="480"/>
        <w:spacing w:line="360" w:lineRule="auto"/>
        <w:rPr>
          <w:rFonts w:hint="eastAsia" w:ascii="宋体" w:hAnsi="宋体" w:eastAsia="宋体" w:cs="宋体"/>
        </w:rPr>
      </w:pPr>
      <w:r>
        <w:rPr>
          <w:rFonts w:hint="eastAsia" w:ascii="宋体" w:hAnsi="宋体" w:eastAsia="宋体" w:cs="宋体"/>
          <w:color w:val="auto"/>
          <w:sz w:val="24"/>
          <w:highlight w:val="none"/>
        </w:rPr>
        <w:t xml:space="preserve">（8）确保前台的所有程序都按照</w:t>
      </w:r>
      <w:r>
        <w:rPr>
          <w:rFonts w:hint="eastAsia" w:ascii="宋体" w:hAnsi="宋体" w:eastAsia="宋体" w:cs="宋体"/>
          <w:color w:val="auto"/>
          <w:sz w:val="24"/>
          <w:highlight w:val="none"/>
          <w:lang w:eastAsia="zh-CN"/>
        </w:rPr>
        <w:t xml:space="preserve">公司的账目</w:t>
      </w:r>
      <w:r>
        <w:rPr>
          <w:rFonts w:hint="eastAsia" w:ascii="宋体" w:hAnsi="宋体" w:eastAsia="宋体" w:cs="宋体"/>
          <w:color w:val="auto"/>
          <w:sz w:val="24"/>
          <w:highlight w:val="none"/>
        </w:rPr>
        <w:t xml:space="preserve">标准。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三、餐饮运行模式：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单位按合同约定支付服务外包单位费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四、销售模式：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按标准提供简式套餐（五菜一汤）。服务对象为无锡市公安局梁溪分局及下属单位在职工作人员，采用刷卡消费。</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六、采购单位提供条件</w:t>
      </w:r>
      <w:r>
        <w:rPr>
          <w:rFonts w:hint="eastAsia" w:ascii="宋体" w:hAnsi="宋体" w:eastAsia="宋体" w:cs="宋体"/>
          <w:b/>
          <w:bCs/>
          <w:color w:val="auto"/>
          <w:sz w:val="24"/>
          <w:highlight w:val="none"/>
          <w:lang w:eastAsia="zh-CN"/>
        </w:rPr>
        <w:t xml:space="preserve">：</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采购单位提供食物原材料、餐厅及厨房硬件设备、餐具、厨具、炊具、餐桌椅、排风设备、排污设备、洗碗设备、泔水、废油处理设备（设施），能源（水、电、煤）、厨房餐厅虫害控制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厨房低值易耗品（不包含中标方员工自用物品）</w:t>
      </w:r>
      <w:r>
        <w:rPr>
          <w:rFonts w:hint="eastAsia" w:ascii="宋体" w:hAnsi="宋体" w:eastAsia="宋体" w:cs="宋体"/>
          <w:color w:val="auto"/>
          <w:sz w:val="24"/>
          <w:highlight w:val="none"/>
        </w:rPr>
        <w:t xml:space="preserve">。</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采购单位将现有工作场所设施设备，各类物品列出清单，待中标单位进驻时，由采购单位、中标单位双方办理交接手续，确认签字后各执一份。中标单位须在合同结</w:t>
      </w:r>
      <w:r>
        <w:rPr>
          <w:rFonts w:hint="eastAsia" w:ascii="宋体" w:hAnsi="宋体" w:eastAsia="宋体" w:cs="宋体"/>
          <w:color w:val="auto"/>
          <w:sz w:val="24"/>
          <w:highlight w:val="none"/>
          <w:lang w:eastAsia="zh-CN"/>
        </w:rPr>
        <w:t xml:space="preserve">束后</w:t>
      </w:r>
      <w:r>
        <w:rPr>
          <w:rFonts w:hint="eastAsia" w:ascii="宋体" w:hAnsi="宋体" w:eastAsia="宋体" w:cs="宋体"/>
          <w:color w:val="auto"/>
          <w:sz w:val="24"/>
          <w:highlight w:val="none"/>
        </w:rPr>
        <w:t xml:space="preserve">交回采购单位上述设施设备和各类物品并保证其完</w:t>
      </w:r>
      <w:r>
        <w:rPr>
          <w:rFonts w:hint="eastAsia" w:ascii="宋体" w:hAnsi="宋体" w:eastAsia="宋体" w:cs="宋体"/>
          <w:color w:val="auto"/>
          <w:sz w:val="24"/>
          <w:highlight w:val="none"/>
          <w:lang w:eastAsia="zh-CN"/>
        </w:rPr>
        <w:t xml:space="preserve">整性</w:t>
      </w:r>
      <w:r>
        <w:rPr>
          <w:rFonts w:hint="eastAsia" w:ascii="宋体" w:hAnsi="宋体" w:eastAsia="宋体" w:cs="宋体"/>
          <w:color w:val="auto"/>
          <w:sz w:val="24"/>
          <w:highlight w:val="none"/>
        </w:rPr>
        <w:t xml:space="preserve">和完好性。</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采购单位提供中标单位一间工作间使用权。</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采购单位对所供厨杂用品允许每年有低于5%（含5%）的合理损耗，超出部分的损耗由中标方承担并及时补齐。</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中标单位开具的</w:t>
      </w:r>
      <w:r>
        <w:rPr>
          <w:rFonts w:hint="eastAsia" w:ascii="宋体" w:hAnsi="宋体" w:eastAsia="宋体" w:cs="宋体"/>
          <w:color w:val="auto"/>
          <w:sz w:val="24"/>
          <w:highlight w:val="none"/>
          <w:lang w:eastAsia="zh-CN"/>
        </w:rPr>
        <w:t xml:space="preserve">采购物</w:t>
      </w:r>
      <w:r>
        <w:rPr>
          <w:rFonts w:hint="eastAsia" w:ascii="宋体" w:hAnsi="宋体" w:eastAsia="宋体" w:cs="宋体"/>
          <w:color w:val="auto"/>
          <w:sz w:val="24"/>
          <w:highlight w:val="none"/>
        </w:rPr>
        <w:t xml:space="preserve">料和辅料清单采购单位审核后由采购方负责采购。</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采购单位不承担中标单位员工在合同期内所发生的一切费用，如工资、加班费、社会保险费、福利费、服装费、体检费、培训费、工伤、生病住院、意外伤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亡）害等任何费用，如发生费用全部由中标单位承担。</w:t>
      </w:r>
      <w:r/>
    </w:p>
    <w:p>
      <w:pPr>
        <w:numPr>
          <w:ilvl w:val="0"/>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采购单位有权对中标方每天菜品</w:t>
      </w:r>
      <w:r>
        <w:rPr>
          <w:rFonts w:hint="eastAsia" w:ascii="宋体" w:hAnsi="宋体" w:eastAsia="宋体" w:cs="宋体"/>
          <w:color w:val="auto"/>
          <w:sz w:val="24"/>
          <w:highlight w:val="none"/>
          <w:lang w:eastAsia="zh-CN"/>
        </w:rPr>
        <w:t xml:space="preserve">的分量</w:t>
      </w:r>
      <w:r>
        <w:rPr>
          <w:rFonts w:hint="eastAsia" w:ascii="宋体" w:hAnsi="宋体" w:eastAsia="宋体" w:cs="宋体"/>
          <w:color w:val="auto"/>
          <w:sz w:val="24"/>
          <w:highlight w:val="none"/>
        </w:rPr>
        <w:t xml:space="preserve">、质量、色味进行监督、验收。</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七、中标单位的责任</w:t>
      </w:r>
      <w:r>
        <w:rPr>
          <w:rFonts w:hint="eastAsia" w:ascii="宋体" w:hAnsi="宋体" w:eastAsia="宋体" w:cs="宋体"/>
          <w:b/>
          <w:bCs/>
          <w:color w:val="auto"/>
          <w:sz w:val="24"/>
          <w:highlight w:val="none"/>
          <w:lang w:eastAsia="zh-CN"/>
        </w:rPr>
        <w:t xml:space="preserve">：</w:t>
      </w:r>
      <w:r/>
    </w:p>
    <w:p>
      <w:pPr>
        <w:pStyle w:val="13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1.中标单位负责将泔水、废油放置到采购单位指定地点、食物加工制作、销售、管理团队、厨房和餐厅清洁（含餐厅外走廊）。</w:t>
      </w:r>
      <w:r/>
    </w:p>
    <w:p>
      <w:pPr>
        <w:pStyle w:val="13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2.中标单位负责食品原材料搬运，配合采购方验收、运输等工作。</w:t>
      </w:r>
      <w:r/>
    </w:p>
    <w:p>
      <w:pPr>
        <w:pStyle w:val="13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3.中标单位承担餐厅内</w:t>
      </w:r>
      <w:r>
        <w:rPr>
          <w:rFonts w:hint="eastAsia" w:ascii="宋体" w:hAnsi="宋体" w:eastAsia="宋体" w:cs="宋体"/>
          <w:color w:val="auto"/>
          <w:sz w:val="24"/>
          <w:szCs w:val="24"/>
          <w:highlight w:val="none"/>
          <w:lang w:val="en-US" w:eastAsia="zh-CN"/>
        </w:rPr>
        <w:t xml:space="preserve">中标方员工自用</w:t>
      </w:r>
      <w:r>
        <w:rPr>
          <w:rFonts w:hint="eastAsia" w:ascii="宋体" w:hAnsi="宋体" w:eastAsia="宋体" w:cs="宋体"/>
          <w:color w:val="auto"/>
          <w:sz w:val="24"/>
          <w:szCs w:val="24"/>
          <w:highlight w:val="none"/>
        </w:rPr>
        <w:t xml:space="preserve">的低值易耗用品如消毒、洗涤、保洁、手套、口罩等用品（洗碗机洗碗液除外）。</w:t>
      </w:r>
      <w:r/>
    </w:p>
    <w:p>
      <w:pPr>
        <w:pStyle w:val="13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4.投标方投标包括所有费用，含员工工资及政策规定的人员成本、体检、培训、政策性规费、运行所需要的管理费及所有不可预测的风险成本。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5.中标单位是食堂安全、消防第一责任人，日常加强消防演练和安全检查，并做好相关记录，杜绝消防安全隐患。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6.中标单位未经采购方同意，不得在食堂内进行食品外加工，一经发现将作违约处理。门卫有权例行检查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发现问题拒绝其出门。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7.中标单位必须健全食堂逐日消耗、食品留样制度、索证登记制度，并积极协助配合采购方搞好成本核算和膳食管理。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八、餐企的具备条件和提供的服务要求：</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投标人应是一支精干、高效、专业、敬业、健康的餐饮服务团队，有能力为用餐人员提供安全、优质、高效、满意的餐饮服务。企业内设机构必须齐全</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有严谨的人事、财务、销售、业务及服务管理体系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注重企业文化。</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严格执行《中华人民共和国食品安全法》的各项规定，所有人员必须持健康证上岗，每年不少于1次健康体检，严格执行清洁消毒规定，不得提供变质、变味的饭菜。</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严格遵守采购单位的用餐时间，保证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日三餐按时正点开餐，在开餐前15分钟确保所有饭菜全部摆放到位，开餐前5分钟所有服务人员站立到指定岗位等待开餐。</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5.用</w:t>
      </w:r>
      <w:r>
        <w:rPr>
          <w:rFonts w:hint="eastAsia" w:ascii="宋体" w:hAnsi="宋体" w:eastAsia="宋体" w:cs="宋体"/>
          <w:color w:val="auto"/>
          <w:sz w:val="24"/>
          <w:szCs w:val="24"/>
          <w:highlight w:val="none"/>
        </w:rPr>
        <w:t xml:space="preserve">餐期间厨房保证食品菜肴不断档，就餐人员离开后及时擦拭干净备第二餐次人员使用，用餐时段结束后彻底清洁用餐区域，余留食品按规定处理。</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日常保洁工作，要求地面清洁，下水道通畅，无积水，工作场所整洁，无积灰，墙壁无霉斑，各种餐具用品做到卫生、洁净、消毒；餐室（厨房）无蝇、无虫，排油烟设施罩清洁不滴油。</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服务的满意度不得低于80%，如采购单位接到关于餐饮方</w:t>
      </w:r>
      <w:r>
        <w:rPr>
          <w:rFonts w:hint="eastAsia" w:ascii="宋体" w:hAnsi="宋体" w:eastAsia="宋体" w:cs="宋体"/>
          <w:color w:val="auto"/>
          <w:sz w:val="24"/>
          <w:szCs w:val="24"/>
          <w:highlight w:val="none"/>
          <w:lang w:eastAsia="zh-CN"/>
        </w:rPr>
        <w:t xml:space="preserve">面的</w:t>
      </w:r>
      <w:r>
        <w:rPr>
          <w:rFonts w:hint="eastAsia" w:ascii="宋体" w:hAnsi="宋体" w:eastAsia="宋体" w:cs="宋体"/>
          <w:color w:val="auto"/>
          <w:sz w:val="24"/>
          <w:szCs w:val="24"/>
          <w:highlight w:val="none"/>
        </w:rPr>
        <w:t xml:space="preserve">投诉，受托方必须立即进行整改，如造成重大影响或经济损失的，采购单位有权按法律程序终止合同，并追究法律责任和经济赔偿。</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考核与服务费用的支付关系：</w:t>
      </w:r>
      <w:r>
        <w:rPr>
          <w:rFonts w:hint="eastAsia" w:ascii="宋体" w:hAnsi="宋体" w:eastAsia="宋体" w:cs="宋体"/>
          <w:sz w:val="24"/>
          <w:highlight w:val="none"/>
          <w:shd w:val="clear" w:color="auto" w:fill="ffffff"/>
          <w:lang w:val="zh-CN" w:eastAsia="zh-CN"/>
        </w:rPr>
        <w:t xml:space="preserve">合同签订生效后，</w:t>
      </w:r>
      <w:r>
        <w:rPr>
          <w:rFonts w:hint="eastAsia" w:ascii="宋体" w:hAnsi="宋体" w:eastAsia="宋体" w:cs="宋体"/>
          <w:color w:val="auto"/>
          <w:sz w:val="24"/>
          <w:szCs w:val="24"/>
          <w:highlight w:val="none"/>
        </w:rPr>
        <w:t xml:space="preserve">采购单位</w:t>
      </w:r>
      <w:r>
        <w:rPr>
          <w:rFonts w:hint="eastAsia" w:ascii="宋体" w:hAnsi="宋体" w:eastAsia="宋体" w:cs="宋体"/>
          <w:sz w:val="24"/>
          <w:highlight w:val="none"/>
          <w:shd w:val="clear" w:color="auto" w:fill="ffffff"/>
          <w:lang w:val="en-US" w:eastAsia="zh-CN"/>
        </w:rPr>
        <w:t xml:space="preserve">每</w:t>
      </w:r>
      <w:r>
        <w:rPr>
          <w:rFonts w:hint="eastAsia" w:ascii="宋体" w:hAnsi="宋体" w:eastAsia="宋体" w:cs="宋体"/>
          <w:bCs/>
          <w:color w:val="auto"/>
          <w:sz w:val="24"/>
          <w:szCs w:val="24"/>
          <w:highlight w:val="none"/>
        </w:rPr>
        <w:t xml:space="preserve">月初根据上月考核情况支付上月服务费</w:t>
      </w:r>
      <w:r>
        <w:rPr>
          <w:rFonts w:hint="eastAsia" w:ascii="宋体" w:hAnsi="宋体" w:eastAsia="宋体" w:cs="宋体"/>
          <w:bCs/>
          <w:color w:val="auto"/>
          <w:sz w:val="24"/>
          <w:szCs w:val="24"/>
          <w:highlight w:val="none"/>
          <w:lang w:val="en-US" w:eastAsia="zh-CN"/>
        </w:rPr>
        <w:t xml:space="preserve">用。</w:t>
      </w:r>
      <w:r>
        <w:rPr>
          <w:rFonts w:hint="eastAsia" w:ascii="宋体" w:hAnsi="宋体" w:eastAsia="宋体" w:cs="宋体"/>
          <w:color w:val="auto"/>
          <w:sz w:val="24"/>
          <w:szCs w:val="24"/>
          <w:highlight w:val="none"/>
        </w:rPr>
        <w:t xml:space="preserve">经采购单位每月考核合格后，中标方应当于每月</w:t>
      </w:r>
      <w:r>
        <w:rPr>
          <w:rFonts w:hint="eastAsia" w:ascii="宋体" w:hAnsi="宋体" w:eastAsia="宋体" w:cs="宋体"/>
          <w:color w:val="auto"/>
          <w:sz w:val="24"/>
          <w:szCs w:val="24"/>
          <w:highlight w:val="none"/>
          <w:lang w:val="en-US" w:eastAsia="zh-CN"/>
        </w:rPr>
        <w:t xml:space="preserve">根据考核情况开具服务</w:t>
      </w:r>
      <w:r>
        <w:rPr>
          <w:rFonts w:hint="eastAsia" w:ascii="宋体" w:hAnsi="宋体" w:eastAsia="宋体" w:cs="宋体"/>
          <w:color w:val="auto"/>
          <w:sz w:val="24"/>
          <w:szCs w:val="24"/>
          <w:highlight w:val="none"/>
        </w:rPr>
        <w:t xml:space="preserve">费发票，采购单位</w:t>
      </w:r>
      <w:r>
        <w:rPr>
          <w:rFonts w:hint="eastAsia" w:ascii="宋体" w:hAnsi="宋体" w:eastAsia="宋体" w:cs="宋体"/>
          <w:bCs/>
          <w:sz w:val="24"/>
          <w:highlight w:val="none"/>
        </w:rPr>
        <w:t xml:space="preserve">在收到发票</w:t>
      </w:r>
      <w:r>
        <w:rPr>
          <w:rFonts w:hint="eastAsia" w:ascii="宋体" w:hAnsi="宋体" w:eastAsia="宋体" w:cs="宋体"/>
          <w:bCs/>
          <w:sz w:val="24"/>
          <w:highlight w:val="none"/>
          <w:lang w:val="en-US" w:eastAsia="zh-CN"/>
        </w:rPr>
        <w:t xml:space="preserve">后</w:t>
      </w:r>
      <w:r>
        <w:rPr>
          <w:rFonts w:hint="eastAsia" w:ascii="宋体" w:hAnsi="宋体" w:eastAsia="宋体" w:cs="宋体"/>
          <w:bCs/>
          <w:sz w:val="24"/>
          <w:highlight w:val="none"/>
        </w:rPr>
        <w:t xml:space="preserve">10个工作日内付清</w:t>
      </w:r>
      <w:r>
        <w:rPr>
          <w:rFonts w:hint="eastAsia" w:ascii="宋体" w:hAnsi="宋体" w:eastAsia="宋体" w:cs="宋体"/>
          <w:color w:val="auto"/>
          <w:sz w:val="24"/>
          <w:szCs w:val="24"/>
          <w:highlight w:val="none"/>
        </w:rPr>
        <w:t xml:space="preserve">。每月考核低于85分（含）扣除当月服务费的1%，考核低于75分（含）扣除当月服务费的2%，连续三个月考核不合格者（考核得分低于70分），采购方有权将中标单位无条件解除合同。</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采购方与中标单位解除合同处理期间，在采购方后续单位到位前，中标单位必须保持不超过两个月期限的服务，期内按采购方要求按时撤走人员并与新单位办理交接。</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九、其他说明：</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成交后中标单位协助采购单位办理餐饮卫生许可证。</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采购单位提供中标单位员工用餐，但不提供员工住宿和交通等条件。</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中标单位每周四必须按采购单所提供的用餐人数、标准、菜肴品种、规格等方面的要求向采购方上报下周菜谱并对食品原材料的用量进行下单，中标单位必须保证餐厅每月收支平衡。</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中标单位对采购单位采购的食品原材料按食品验收程序规范操作，对符合要求的原材料中标单位签收（采购方负责监督检查），对不符合要求的原材料，中标单位可拒收，并向采购方出具书面说明。</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食堂需维修、添置设备、设施，由中标单位书面上报，费</w:t>
      </w:r>
      <w:r>
        <w:rPr>
          <w:rFonts w:hint="eastAsia" w:ascii="宋体" w:hAnsi="宋体" w:eastAsia="宋体" w:cs="宋体"/>
          <w:color w:val="auto"/>
          <w:sz w:val="24"/>
          <w:szCs w:val="24"/>
          <w:highlight w:val="none"/>
          <w:lang w:eastAsia="zh-CN"/>
        </w:rPr>
        <w:t xml:space="preserve">用由</w:t>
      </w:r>
      <w:r>
        <w:rPr>
          <w:rFonts w:hint="eastAsia" w:ascii="宋体" w:hAnsi="宋体" w:eastAsia="宋体" w:cs="宋体"/>
          <w:color w:val="auto"/>
          <w:sz w:val="24"/>
          <w:szCs w:val="24"/>
          <w:highlight w:val="none"/>
        </w:rPr>
        <w:t xml:space="preserve">采购方承担，如中标单位因操作不当损坏设备设施影响用餐，维修费、误餐费由中标单位承担（在承包费中冲抵）。</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在中标单位经营过程中，因中标单位管理、工艺流程不到位，引起</w:t>
      </w:r>
      <w:r>
        <w:rPr>
          <w:rFonts w:hint="eastAsia" w:ascii="宋体" w:hAnsi="宋体" w:eastAsia="宋体" w:cs="宋体"/>
          <w:color w:val="auto"/>
          <w:sz w:val="24"/>
          <w:szCs w:val="24"/>
          <w:highlight w:val="none"/>
          <w:lang w:eastAsia="zh-CN"/>
        </w:rPr>
        <w:t xml:space="preserve">病原</w:t>
      </w:r>
      <w:r>
        <w:rPr>
          <w:rFonts w:hint="eastAsia" w:ascii="宋体" w:hAnsi="宋体" w:eastAsia="宋体" w:cs="宋体"/>
          <w:color w:val="auto"/>
          <w:sz w:val="24"/>
          <w:szCs w:val="24"/>
          <w:highlight w:val="none"/>
        </w:rPr>
        <w:t xml:space="preserve">性传播或食物中毒，一切责任由中标单位负责，并承担相应的法律和经济责任。</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标单位要教育所属员工要爱护食堂设施，爱护餐具及食堂用品，杜绝监守自盗、私自夹带及其它违纪违法行为，否则依法追究其责任。教育所属员工未经采购方同意不得到各办公楼（区域）活动，不得泄露所知晓的警务秘密，违者追究其相关法律责任。</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中标单位在采购方工作的所属人员，负有政治、业务、健康的审核责任，必须无违法犯罪记录。合同签订前，所有人员必须经采购方审核，以后更新人员还须经采购方同意。如果采购方对服务人员不满意，中标单位必须在三天内必须更换到位。中标单位应按照有关规定给派驻人员签订劳动合同及</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社会保险费；为确保队伍的相对稳定，中标单位更换项目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或一次性更换3名以上员工时，必须征得采购方同意。中标单位需要承诺3个月内不得更换项目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，3个月内实际派驻的工作人员变动率不得超过10%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并且全年更换不得超过30%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采购方认为不合格要求更换的除外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。如果超出，则按照考核细则，扣除相应的服务费用。</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投标单位中标后，采购方根据中标方提供的每日上班人员人数进行考核，费用按上班人数每月据实结算。</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除采购单位提供条件外，投标方所需</w:t>
      </w:r>
      <w:r>
        <w:rPr>
          <w:rFonts w:hint="eastAsia" w:ascii="宋体" w:hAnsi="宋体" w:eastAsia="宋体" w:cs="宋体"/>
          <w:color w:val="auto"/>
          <w:sz w:val="24"/>
          <w:szCs w:val="24"/>
          <w:highlight w:val="none"/>
          <w:lang w:eastAsia="zh-CN"/>
        </w:rPr>
        <w:t xml:space="preserve">其他设备</w:t>
      </w:r>
      <w:r>
        <w:rPr>
          <w:rFonts w:hint="eastAsia" w:ascii="宋体" w:hAnsi="宋体" w:eastAsia="宋体" w:cs="宋体"/>
          <w:color w:val="auto"/>
          <w:sz w:val="24"/>
          <w:szCs w:val="24"/>
          <w:highlight w:val="none"/>
        </w:rPr>
        <w:t xml:space="preserve">由投标方自备。特殊装修、建造，投标人须征得采购方同意后方可实施。中标方必须保护好食堂所有财产。对采购方提供的场地、厨具设备、各类设施应及时进行保养、维护，延长其使用年限。保养、维护的费用由投标人负责。服务期满后，保证场地、设备、设施、墙面、地面的完好，若有损坏必须承担由此产生的相关费用。投标人不得将食堂私自转让或委托他人经营，更不得利用采购方资产搞不法经营。一经发现，采购方有权按法律程序取消其服务资格，并给予经济处罚或诉讼。</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投标时应充分考虑服务期内所有可能影响到投标的因素（包括最低工资标准和社保基数的政策性调整），一旦投标结束最终成交，总价将包定，不予调整。如发生漏、缺、少项，都将被认为是成交人的投标让利行为，损失自负。</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本次项目服务人员的工资须符合国家、省、市的相关规定，符合无锡市最低工资标准且必须缴纳社会保险费。</w:t>
      </w:r>
      <w:r/>
    </w:p>
    <w:p>
      <w:pPr>
        <w:pStyle w:val="1304"/>
        <w:numPr>
          <w:ilvl w:val="0"/>
          <w:numId w:val="0"/>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13.采购方有临时突发性保障任务时所产生的额外加班费，经双方协商确认另行结算</w:t>
      </w:r>
      <w:r>
        <w:rPr>
          <w:rFonts w:hint="eastAsia" w:ascii="宋体" w:hAnsi="宋体" w:eastAsia="宋体" w:cs="宋体"/>
          <w:color w:val="auto"/>
          <w:sz w:val="24"/>
          <w:szCs w:val="24"/>
          <w:highlight w:val="none"/>
        </w:rPr>
        <w:t xml:space="preserve">：（1）日加班费计算方法是，以中标单位加班人员当年月工资标准÷21.75作为计算基数。（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）加班人员数量和人员名单须有采购方审核同意。（</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）加班费由采购方审核后另行支付，不包含在项目报价中。</w:t>
      </w:r>
      <w:r>
        <w:rPr>
          <w:rFonts w:hint="eastAsia" w:ascii="宋体" w:hAnsi="宋体" w:eastAsia="宋体" w:cs="宋体"/>
          <w:color w:val="auto"/>
          <w:sz w:val="24"/>
          <w:szCs w:val="24"/>
          <w:highlight w:val="none"/>
          <w:lang w:val="en-US" w:eastAsia="zh-CN"/>
        </w:rPr>
        <w:t xml:space="preserve">加班费不得超过合同价的10%。</w:t>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   </w:t>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left"/>
        <w:keepLines w:val="0"/>
        <w:keepNext w:val="0"/>
        <w:pageBreakBefore w:val="0"/>
        <w:spacing w:line="360" w:lineRule="auto"/>
        <w:widowControl w:val="off"/>
        <w:rPr>
          <w:rFonts w:hint="eastAsia" w:ascii="黑体" w:hAnsi="黑体" w:eastAsia="黑体"/>
          <w:b/>
          <w:bCs/>
          <w:color w:val="auto"/>
          <w:sz w:val="28"/>
          <w:szCs w:val="28"/>
        </w:rPr>
      </w:pPr>
      <w:r>
        <w:rPr>
          <w:rFonts w:hint="eastAsia" w:ascii="黑体" w:hAnsi="黑体" w:eastAsia="黑体"/>
          <w:b/>
          <w:bCs/>
          <w:color w:val="auto"/>
          <w:sz w:val="28"/>
          <w:szCs w:val="28"/>
        </w:rPr>
      </w:r>
      <w:r/>
    </w:p>
    <w:p>
      <w:pPr>
        <w:jc w:val="center"/>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r>
      <w:r/>
    </w:p>
    <w:p>
      <w:pPr>
        <w:jc w:val="center"/>
        <w:keepLines w:val="0"/>
        <w:keepNext w:val="0"/>
        <w:pageBreakBefore w:val="0"/>
        <w:spacing w:line="360" w:lineRule="auto"/>
        <w:widowControl w:val="off"/>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r>
      <w:r/>
    </w:p>
    <w:p>
      <w:pPr>
        <w:jc w:val="left"/>
        <w:keepLines w:val="0"/>
        <w:keepNext w:val="0"/>
        <w:pageBreakBefore w:val="0"/>
        <w:spacing w:line="360" w:lineRule="auto"/>
        <w:widowControl w:val="off"/>
        <w:rPr>
          <w:rFonts w:hint="eastAsia" w:ascii="黑体" w:hAnsi="黑体" w:eastAsia="黑体"/>
          <w:b/>
          <w:bCs/>
          <w:color w:val="auto"/>
          <w:sz w:val="28"/>
          <w:szCs w:val="28"/>
        </w:rPr>
      </w:pPr>
      <w:r>
        <w:rPr>
          <w:rFonts w:hint="eastAsia" w:ascii="黑体" w:hAnsi="黑体" w:eastAsia="黑体"/>
          <w:b/>
          <w:bCs/>
          <w:color w:val="auto"/>
          <w:sz w:val="28"/>
          <w:szCs w:val="28"/>
        </w:rPr>
      </w:r>
      <w:r/>
    </w:p>
    <w:p>
      <w:pPr>
        <w:jc w:val="center"/>
        <w:keepLines w:val="0"/>
        <w:keepNext w:val="0"/>
        <w:pageBreakBefore w:val="0"/>
        <w:spacing w:line="360" w:lineRule="auto"/>
        <w:widowControl w:val="off"/>
        <w:rPr>
          <w:rFonts w:hint="eastAsia" w:ascii="黑体" w:hAnsi="黑体" w:eastAsia="黑体"/>
          <w:b/>
          <w:bCs/>
          <w:color w:val="auto"/>
          <w:sz w:val="28"/>
          <w:szCs w:val="28"/>
          <w:highlight w:val="none"/>
        </w:rPr>
      </w:pPr>
      <w:r>
        <w:rPr>
          <w:rFonts w:hint="eastAsia" w:ascii="黑体" w:hAnsi="黑体" w:eastAsia="黑体"/>
          <w:b/>
          <w:bCs/>
          <w:color w:val="auto"/>
          <w:sz w:val="28"/>
          <w:szCs w:val="28"/>
        </w:rPr>
        <w:t xml:space="preserve">食堂管理考核细则</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一、服务人员</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主管缺岗扣5分，其他成员每缺一人扣2分。人员变动率3个月超过10%，全年超过30%（采购方认为不合格要求更换的除外）的扣5分。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着装整洁。在工作岗位上穿统一工作服，售卖处戴一次性手套口罩等，未按规定扣1分。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个人要讲卫生。做到勤理发修胡须、勤洗澡、勤修指甲、勤换衣物。未按规定扣1分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不得在工作岗位上吸烟、吐痰、闲聊等。未按规定扣1分。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员工请假超过3天，未及时安排人员上班，扣5分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二、服务态度</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1、未按规定时间开饭超过10分钟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扣2分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2、服务时说话不文明，态度生硬扣1分（要求做到微笑服务，和蔼可亲，热情大方，不卑不亢）</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3、服务时与就餐人员发生吵架对骂或打架斗殴视情况扣3-20分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4、员工之间发生吵架对骂或打架斗殴的视情扣3-20分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三、日常保洁</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1、餐厅、操作间、更衣室等脏乱，积灰，蜘蛛网等现象扣2分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2、灶台及周围使用后没有打扫干净，地板、面板墩头使用后未打扫干净，油烟机未清理有油污的扣2分/次</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3、售饭菜窗口，餐桌、餐椅未打扫干净或摆放不整齐扣2分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4、下水道不通外溢未处理，洗碗池有脏污扣2分</w:t>
      </w:r>
      <w:r>
        <w:rPr>
          <w:rFonts w:hint="eastAsia" w:ascii="宋体" w:hAnsi="宋体" w:eastAsia="宋体" w:cs="宋体"/>
          <w:color w:val="auto"/>
          <w:sz w:val="24"/>
          <w:szCs w:val="24"/>
          <w:lang w:eastAsia="zh-CN"/>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四、餐饮卫生</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1、出售的主副食有杂物（苍蝇、烟头、头发、清洁球丝等）或夹生扣2-5分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2、油炸食品有异味扣2分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3、出售霉烂变质食品扣20-50分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4、生熟未分开存放或菜品被严重烧焦、</w:t>
      </w:r>
      <w:r>
        <w:rPr>
          <w:rFonts w:hint="eastAsia" w:ascii="宋体" w:hAnsi="宋体" w:eastAsia="宋体" w:cs="宋体"/>
          <w:color w:val="auto"/>
          <w:sz w:val="24"/>
          <w:szCs w:val="24"/>
          <w:lang w:eastAsia="zh-CN"/>
        </w:rPr>
        <w:t xml:space="preserve">炒煳</w:t>
      </w:r>
      <w:r>
        <w:rPr>
          <w:rFonts w:hint="eastAsia" w:ascii="宋体" w:hAnsi="宋体" w:eastAsia="宋体" w:cs="宋体"/>
          <w:color w:val="auto"/>
          <w:sz w:val="24"/>
          <w:szCs w:val="24"/>
        </w:rPr>
        <w:t xml:space="preserve">、盐味过重等现象扣2分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5、剩饭剩菜未及时处理或妥善保存造成损失的扣1分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6、出售食品时不用专用工具直接用手接触的扣1分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7、餐饮工具用后不洗或未洗干净</w:t>
      </w:r>
      <w:r>
        <w:rPr>
          <w:rFonts w:hint="eastAsia" w:ascii="宋体" w:hAnsi="宋体" w:eastAsia="宋体" w:cs="宋体"/>
          <w:color w:val="auto"/>
          <w:sz w:val="24"/>
          <w:szCs w:val="24"/>
          <w:lang w:eastAsia="zh-CN"/>
        </w:rPr>
        <w:t xml:space="preserve">未</w:t>
      </w:r>
      <w:r>
        <w:rPr>
          <w:rFonts w:hint="eastAsia" w:ascii="宋体" w:hAnsi="宋体" w:eastAsia="宋体" w:cs="宋体"/>
          <w:color w:val="auto"/>
          <w:sz w:val="24"/>
          <w:szCs w:val="24"/>
        </w:rPr>
        <w:t xml:space="preserve">消毒处理投入使用的扣1分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8、荤菜素菜未洗干净的扣1分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9、造成食物中毒事故的扣50分。</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10、未按采购方要求供应品种的，每天扣2-5分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11、原料、半成品、成品原则上</w:t>
      </w:r>
      <w:r>
        <w:rPr>
          <w:rFonts w:hint="eastAsia" w:ascii="宋体" w:hAnsi="宋体" w:eastAsia="宋体" w:cs="宋体"/>
          <w:color w:val="auto"/>
          <w:sz w:val="24"/>
          <w:szCs w:val="24"/>
          <w:lang w:eastAsia="zh-CN"/>
        </w:rPr>
        <w:t xml:space="preserve">做好</w:t>
      </w:r>
      <w:r>
        <w:rPr>
          <w:rFonts w:hint="eastAsia" w:ascii="宋体" w:hAnsi="宋体" w:eastAsia="宋体" w:cs="宋体"/>
          <w:color w:val="auto"/>
          <w:sz w:val="24"/>
          <w:szCs w:val="24"/>
        </w:rPr>
        <w:t xml:space="preserve">日清，确有剩余应按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食品</w:t>
      </w:r>
      <w:r>
        <w:rPr>
          <w:rFonts w:hint="eastAsia" w:ascii="宋体" w:hAnsi="宋体" w:eastAsia="宋体" w:cs="宋体"/>
          <w:color w:val="auto"/>
          <w:sz w:val="24"/>
          <w:szCs w:val="24"/>
          <w:highlight w:val="none"/>
          <w:lang w:val="en-US" w:eastAsia="zh-CN"/>
        </w:rPr>
        <w:t xml:space="preserve">安全</w:t>
      </w:r>
      <w:r>
        <w:rPr>
          <w:rFonts w:hint="eastAsia" w:ascii="宋体" w:hAnsi="宋体" w:eastAsia="宋体" w:cs="宋体"/>
          <w:color w:val="auto"/>
          <w:sz w:val="24"/>
          <w:szCs w:val="24"/>
          <w:highlight w:val="none"/>
        </w:rPr>
        <w:t xml:space="preserve">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要求妥善保管，未及时按规定存放的发现一次扣2分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五、台账记录</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1、仓库进出没有明细的扣2分，管理不到位扣5分。</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2、水电气日消耗无记录扣1分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3、设施维护保养记录缺失扣1分。</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4、固定资产及易耗品盘点记录不明的扣2分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5、成本核算、充值售券工作有失误，记录不明的扣5分，并承担相应后果。</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六、安全管理</w:t>
      </w:r>
      <w:r/>
    </w:p>
    <w:p>
      <w:pPr>
        <w:ind w:firstLine="3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1、值班人员擅离岗位的扣5分</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2、贵重物品未按规定存放，保管造成损失的扣2分，并追究相应责任。</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3、违反操作规程造成事故的扣2分，并追究相应责任。</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4、食堂出现安全隐患，未能及时处理的扣3分。</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5、故意损害采购方财物设备的扣5分，并追究相应责任。</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6、发生食堂火灾、重大伤害事故、重大财产损失的，扣50分，并追究相应责任。</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7、按合同要求，全面完成餐饮任务得满分，达不到要求的视情扣分。</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七、节能管理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1、未能及时关闭水电气等设备的扣1-5分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2、未能计算成本合理供求造成原材料浪费的视情况扣2-10分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3、私自乱拉乱接的扣1分</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cs="宋体"/>
          <w:b/>
          <w:bCs/>
          <w:color w:val="000000"/>
          <w:sz w:val="32"/>
          <w:szCs w:val="32"/>
          <w:highlight w:val="none"/>
          <w:lang w:val="en-US" w:eastAsia="zh-CN"/>
        </w:rPr>
      </w:pPr>
      <w:r>
        <w:rPr>
          <w:rFonts w:hint="eastAsia" w:ascii="宋体" w:hAnsi="宋体" w:eastAsia="宋体" w:cs="宋体"/>
          <w:color w:val="auto"/>
          <w:sz w:val="24"/>
          <w:szCs w:val="24"/>
        </w:rPr>
        <w:t xml:space="preserve">备注：以上扣分标准均为每人每次扣分值。</w:t>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center"/>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jc w:val="left"/>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rPr>
          <w:rFonts w:hint="eastAsia" w:ascii="宋体" w:hAnsi="宋体" w:eastAsia="宋体" w:cs="宋体"/>
          <w:sz w:val="24"/>
          <w:highlight w:val="none"/>
          <w:shd w:val="clear" w:color="auto" w:fill="ffffff"/>
        </w:rPr>
        <w:outlineLvl w:val="9"/>
      </w:pPr>
      <w:r>
        <w:rPr>
          <w:rFonts w:hint="eastAsia" w:ascii="宋体" w:hAnsi="宋体" w:eastAsia="宋体" w:cs="宋体"/>
          <w:sz w:val="24"/>
          <w:highlight w:val="none"/>
          <w:shd w:val="clear" w:color="auto" w:fill="ffffff"/>
        </w:rPr>
        <w:t xml:space="preserve">甲方（发包方）：无锡市公安局梁溪分局</w:t>
      </w:r>
      <w:r/>
    </w:p>
    <w:p>
      <w:pPr>
        <w:keepLines w:val="0"/>
        <w:keepNext w:val="0"/>
        <w:pageBreakBefore w:val="0"/>
        <w:spacing w:line="360" w:lineRule="auto"/>
        <w:rPr>
          <w:rFonts w:hint="eastAsia" w:ascii="宋体" w:hAnsi="宋体" w:eastAsia="宋体" w:cs="宋体"/>
          <w:sz w:val="24"/>
          <w:highlight w:val="none"/>
          <w:shd w:val="clear" w:color="auto" w:fill="ffffff"/>
        </w:rPr>
        <w:outlineLvl w:val="9"/>
      </w:pPr>
      <w:r>
        <w:rPr>
          <w:rFonts w:hint="eastAsia" w:ascii="宋体" w:hAnsi="宋体" w:eastAsia="宋体" w:cs="宋体"/>
          <w:sz w:val="24"/>
          <w:highlight w:val="none"/>
          <w:shd w:val="clear" w:color="auto" w:fill="ffffff"/>
        </w:rPr>
        <w:t xml:space="preserve">乙方（中标方）：   </w:t>
      </w:r>
      <w:r/>
    </w:p>
    <w:p>
      <w:pPr>
        <w:ind w:firstLine="480"/>
        <w:keepLines w:val="0"/>
        <w:keepNext w:val="0"/>
        <w:pageBreakBefore w:val="0"/>
        <w:spacing w:line="360" w:lineRule="auto"/>
        <w:rPr>
          <w:rFonts w:hint="eastAsia" w:ascii="宋体" w:hAnsi="宋体" w:eastAsia="宋体" w:cs="宋体"/>
          <w:sz w:val="24"/>
          <w:highlight w:val="none"/>
          <w:shd w:val="clear" w:color="auto" w:fill="ffffff"/>
          <w:lang w:eastAsia="zh-CN"/>
        </w:rPr>
        <w:outlineLvl w:val="9"/>
      </w:pPr>
      <w:r>
        <w:rPr>
          <w:rFonts w:hint="eastAsia" w:ascii="宋体" w:hAnsi="宋体" w:eastAsia="宋体" w:cs="宋体"/>
          <w:bCs/>
          <w:sz w:val="24"/>
        </w:rPr>
        <w:t xml:space="preserve">根据采购编号为</w:t>
      </w:r>
      <w:r>
        <w:rPr>
          <w:rFonts w:hint="eastAsia" w:ascii="宋体" w:hAnsi="宋体" w:cs="宋体"/>
          <w:bCs/>
          <w:color w:val="000000" w:themeColor="text1"/>
          <w:sz w:val="24"/>
          <w:highlight w:val="none"/>
          <w:u w:val="single"/>
          <w:lang w:eastAsia="zh-CN"/>
          <w14:textFill>
            <w14:solidFill>
              <w14:schemeClr w14:val="tx1"/>
            </w14:solidFill>
          </w14:textFill>
        </w:rPr>
        <w:t xml:space="preserve">JSZC-320213-PXGJ-G2026-0080</w:t>
      </w:r>
      <w:r>
        <w:rPr>
          <w:rFonts w:hint="eastAsia" w:ascii="宋体" w:hAnsi="宋体" w:eastAsia="宋体" w:cs="宋体"/>
          <w:bCs/>
          <w:sz w:val="24"/>
          <w:lang w:val="en-US" w:eastAsia="zh-CN"/>
        </w:rPr>
        <w:t xml:space="preserve">招标</w:t>
      </w:r>
      <w:r>
        <w:rPr>
          <w:rFonts w:hint="eastAsia" w:ascii="宋体" w:hAnsi="宋体" w:eastAsia="宋体" w:cs="宋体"/>
          <w:bCs/>
          <w:sz w:val="24"/>
        </w:rPr>
        <w:t xml:space="preserve">文件和该文件的中标通知书及</w:t>
      </w:r>
      <w:r>
        <w:rPr>
          <w:rFonts w:hint="eastAsia" w:ascii="宋体" w:hAnsi="宋体" w:eastAsia="宋体" w:cs="宋体"/>
          <w:bCs/>
          <w:sz w:val="24"/>
          <w:lang w:val="en-US" w:eastAsia="zh-CN"/>
        </w:rPr>
        <w:t xml:space="preserve">乙</w:t>
      </w:r>
      <w:r>
        <w:rPr>
          <w:rFonts w:hint="eastAsia" w:ascii="宋体" w:hAnsi="宋体" w:eastAsia="宋体" w:cs="宋体"/>
          <w:bCs/>
          <w:sz w:val="24"/>
        </w:rPr>
        <w:t xml:space="preserve">方投标文件，</w:t>
      </w:r>
      <w:r>
        <w:rPr>
          <w:rFonts w:hint="eastAsia" w:ascii="宋体" w:hAnsi="宋体" w:eastAsia="宋体" w:cs="宋体"/>
          <w:bCs/>
          <w:sz w:val="24"/>
          <w:lang w:val="en-US" w:eastAsia="zh-CN"/>
        </w:rPr>
        <w:t xml:space="preserve">甲乙</w:t>
      </w:r>
      <w:r>
        <w:rPr>
          <w:rFonts w:hint="eastAsia" w:ascii="宋体" w:hAnsi="宋体" w:eastAsia="宋体" w:cs="宋体"/>
          <w:bCs/>
          <w:sz w:val="24"/>
        </w:rPr>
        <w:t xml:space="preserve">双方就此次招标及相关问题，同意按下列条款规定执行。</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eastAsia="zh-CN"/>
        </w:rPr>
        <w:t xml:space="preserve">服务</w:t>
      </w:r>
      <w:r>
        <w:rPr>
          <w:rFonts w:hint="eastAsia" w:ascii="宋体" w:hAnsi="宋体" w:eastAsia="宋体" w:cs="宋体"/>
          <w:b/>
          <w:bCs/>
          <w:sz w:val="24"/>
          <w:szCs w:val="24"/>
          <w:highlight w:val="none"/>
        </w:rPr>
        <w:t xml:space="preserve">内容</w:t>
      </w:r>
      <w:r>
        <w:rPr>
          <w:rFonts w:hint="eastAsia" w:ascii="宋体" w:hAnsi="宋体" w:eastAsia="宋体" w:cs="宋体"/>
          <w:b/>
          <w:bCs/>
          <w:sz w:val="24"/>
          <w:szCs w:val="24"/>
          <w:highlight w:val="none"/>
          <w:lang w:val="en-US" w:eastAsia="zh-CN"/>
        </w:rPr>
        <w:t xml:space="preserve">及要求</w:t>
      </w:r>
      <w:r/>
    </w:p>
    <w:p>
      <w:pPr>
        <w:ind w:firstLine="482"/>
        <w:spacing w:after="5"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（1）服务要求：</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餐饮服务外包，用餐天数为365天/年，需满足每天</w:t>
      </w:r>
      <w:r>
        <w:rPr>
          <w:rFonts w:hint="eastAsia" w:ascii="宋体" w:hAnsi="宋体" w:eastAsia="宋体" w:cs="宋体"/>
          <w:color w:val="auto"/>
          <w:sz w:val="24"/>
          <w:highlight w:val="none"/>
          <w:lang w:val="en-US" w:eastAsia="zh-CN"/>
        </w:rPr>
        <w:t xml:space="preserve">2个餐厅合计</w:t>
      </w:r>
      <w:r>
        <w:rPr>
          <w:rFonts w:hint="eastAsia" w:ascii="宋体" w:hAnsi="宋体" w:eastAsia="宋体" w:cs="宋体"/>
          <w:color w:val="auto"/>
          <w:sz w:val="24"/>
          <w:highlight w:val="none"/>
        </w:rPr>
        <w:t xml:space="preserve">610餐次左右的就餐服务（包括早、中、晚三餐）。</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2.乙方</w:t>
      </w:r>
      <w:r>
        <w:rPr>
          <w:rFonts w:hint="eastAsia" w:ascii="宋体" w:hAnsi="宋体" w:eastAsia="宋体" w:cs="宋体"/>
          <w:color w:val="auto"/>
          <w:sz w:val="24"/>
          <w:highlight w:val="none"/>
        </w:rPr>
        <w:t xml:space="preserve">负责食堂环境布置和健康知识宣传，营造温馨舒适的就餐环境。</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如</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有特殊应急或安保要求需临时加餐或增加餐次的，</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须无条件给予配合并保质保量完成供餐工作。</w:t>
      </w:r>
      <w:r/>
    </w:p>
    <w:p>
      <w:pPr>
        <w:ind w:firstLine="482"/>
        <w:spacing w:after="5"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（2）人员要求：</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本项目共需工作人员1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名，</w:t>
      </w:r>
      <w:r>
        <w:rPr>
          <w:rFonts w:hint="eastAsia" w:ascii="宋体" w:hAnsi="宋体" w:eastAsia="宋体" w:cs="宋体"/>
          <w:color w:val="auto"/>
          <w:sz w:val="24"/>
          <w:highlight w:val="none"/>
          <w:lang w:val="en-US" w:eastAsia="zh-CN"/>
        </w:rPr>
        <w:t xml:space="preserve">现场</w:t>
      </w:r>
      <w:r>
        <w:rPr>
          <w:rFonts w:hint="eastAsia" w:ascii="宋体" w:hAnsi="宋体" w:eastAsia="宋体" w:cs="宋体"/>
          <w:color w:val="auto"/>
          <w:sz w:val="24"/>
          <w:highlight w:val="none"/>
        </w:rPr>
        <w:t xml:space="preserve">经理1名、厨师长1名、厨师3名</w:t>
      </w:r>
      <w:r>
        <w:rPr>
          <w:rFonts w:hint="eastAsia" w:ascii="宋体" w:hAnsi="宋体" w:eastAsia="宋体" w:cs="宋体"/>
          <w:color w:val="auto"/>
          <w:sz w:val="24"/>
          <w:highlight w:val="none"/>
          <w:lang w:val="en-US" w:eastAsia="zh-CN"/>
        </w:rPr>
        <w:t xml:space="preserve">、点心师1名，切配1名、</w:t>
      </w:r>
      <w:r>
        <w:rPr>
          <w:rFonts w:hint="eastAsia" w:ascii="宋体" w:hAnsi="宋体" w:eastAsia="宋体" w:cs="宋体"/>
          <w:color w:val="auto"/>
          <w:sz w:val="24"/>
          <w:highlight w:val="none"/>
        </w:rPr>
        <w:t xml:space="preserve">服务主管1名、厨工5名（包含帮厨、勤杂）、保洁1名、仓库及收银1名。</w:t>
      </w:r>
      <w:r/>
    </w:p>
    <w:p>
      <w:pPr>
        <w:ind w:firstLine="480"/>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根据</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要求定岗、定薪</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highlight w:val="none"/>
        </w:rPr>
        <w:t xml:space="preserve">员工年龄女性不得超过</w:t>
      </w:r>
      <w:r>
        <w:rPr>
          <w:rFonts w:hint="eastAsia" w:ascii="宋体" w:hAnsi="宋体" w:eastAsia="宋体" w:cs="宋体"/>
          <w:color w:val="000000"/>
          <w:sz w:val="24"/>
          <w:highlight w:val="none"/>
          <w:lang w:val="en-US" w:eastAsia="zh-CN"/>
        </w:rPr>
        <w:t xml:space="preserve">50</w:t>
      </w:r>
      <w:r>
        <w:rPr>
          <w:rFonts w:hint="eastAsia" w:ascii="宋体" w:hAnsi="宋体" w:eastAsia="宋体" w:cs="宋体"/>
          <w:color w:val="000000"/>
          <w:sz w:val="24"/>
          <w:highlight w:val="none"/>
        </w:rPr>
        <w:t xml:space="preserve">周岁、男性不超过6</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周岁。</w:t>
      </w:r>
      <w:r>
        <w:rPr>
          <w:rFonts w:hint="eastAsia" w:ascii="宋体" w:hAnsi="宋体" w:eastAsia="宋体" w:cs="宋体"/>
          <w:bCs/>
          <w:color w:val="000000"/>
          <w:sz w:val="24"/>
          <w:szCs w:val="24"/>
          <w:highlight w:val="none"/>
        </w:rPr>
        <w:t xml:space="preserve">所有人员持食品安全健康证上岗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签订合同前提供</w:t>
      </w:r>
      <w:r>
        <w:rPr>
          <w:rFonts w:hint="eastAsia" w:ascii="宋体" w:hAnsi="宋体" w:eastAsia="宋体" w:cs="宋体"/>
          <w:color w:val="auto"/>
          <w:sz w:val="24"/>
          <w:highlight w:val="none"/>
          <w:lang w:val="en-US" w:eastAsia="zh-CN"/>
        </w:rPr>
        <w:t xml:space="preserve">所有人员有效期内的身份证、健康证复印件提供给甲方核查</w:t>
      </w:r>
      <w:r>
        <w:rPr>
          <w:rFonts w:hint="eastAsia" w:ascii="宋体" w:hAnsi="宋体" w:eastAsia="宋体" w:cs="宋体"/>
          <w:bCs/>
          <w:color w:val="000000"/>
          <w:sz w:val="24"/>
          <w:szCs w:val="24"/>
          <w:highlight w:val="none"/>
          <w:lang w:eastAsia="zh-CN"/>
        </w:rPr>
        <w:t xml:space="preserve">。</w:t>
      </w:r>
      <w:r/>
    </w:p>
    <w:p>
      <w:pPr>
        <w:pStyle w:val="739"/>
        <w:ind w:firstLine="482"/>
        <w:jc w:val="left"/>
        <w:spacing w:line="360" w:lineRule="auto"/>
        <w:tabs>
          <w:tab w:val="clear" w:pos="7143" w:leader="none"/>
          <w:tab w:val="clear" w:pos="14287" w:leader="none"/>
        </w:tabs>
        <w:rPr>
          <w:rFonts w:hint="eastAsia" w:ascii="宋体" w:hAnsi="宋体" w:eastAsia="宋体" w:cs="宋体"/>
          <w:b/>
          <w:bCs/>
          <w:color w:val="auto"/>
          <w:sz w:val="24"/>
          <w:highlight w:val="none"/>
          <w:lang w:val="en-US" w:eastAsia="zh-CN"/>
        </w:rPr>
        <w:pBdr>
          <w:bottom w:val="none" w:color="auto" w:sz="0" w:space="0"/>
        </w:pBdr>
      </w:pPr>
      <w:r>
        <w:rPr>
          <w:rFonts w:hint="eastAsia" w:ascii="宋体" w:hAnsi="宋体" w:eastAsia="宋体" w:cs="宋体"/>
          <w:b/>
          <w:bCs/>
          <w:color w:val="auto"/>
          <w:sz w:val="24"/>
          <w:highlight w:val="none"/>
          <w:lang w:val="en-US" w:eastAsia="zh-CN"/>
        </w:rPr>
        <w:t xml:space="preserve">（3）岗位要求：</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1.拟投入本项目的</w:t>
      </w:r>
      <w:r>
        <w:rPr>
          <w:rFonts w:hint="eastAsia" w:ascii="宋体" w:hAnsi="宋体" w:eastAsia="宋体" w:cs="宋体"/>
          <w:color w:val="auto"/>
          <w:sz w:val="24"/>
          <w:highlight w:val="none"/>
        </w:rPr>
        <w:t xml:space="preserve">所有工作人员均须</w:t>
      </w:r>
      <w:r>
        <w:rPr>
          <w:rFonts w:hint="eastAsia" w:ascii="宋体" w:hAnsi="宋体" w:eastAsia="宋体" w:cs="宋体"/>
          <w:color w:val="auto"/>
          <w:sz w:val="24"/>
          <w:highlight w:val="none"/>
          <w:lang w:val="en-US" w:eastAsia="zh-CN"/>
        </w:rPr>
        <w:t xml:space="preserve">与中标单位有合法的劳动关系</w:t>
      </w:r>
      <w:r>
        <w:rPr>
          <w:rFonts w:hint="eastAsia" w:ascii="宋体" w:hAnsi="宋体" w:eastAsia="宋体" w:cs="宋体"/>
          <w:color w:val="auto"/>
          <w:sz w:val="24"/>
          <w:highlight w:val="none"/>
        </w:rPr>
        <w:t xml:space="preserve">。另需要</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有足够的后备编制外人员保障紧急任务执行。</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实行现场经理负责制。</w:t>
      </w:r>
      <w:r>
        <w:rPr>
          <w:rFonts w:hint="eastAsia" w:ascii="宋体" w:hAnsi="宋体" w:eastAsia="宋体" w:cs="宋体"/>
          <w:color w:val="auto"/>
          <w:sz w:val="24"/>
          <w:highlight w:val="none"/>
          <w:lang w:val="en-US" w:eastAsia="zh-CN"/>
        </w:rPr>
        <w:t xml:space="preserve">现场</w:t>
      </w:r>
      <w:r>
        <w:rPr>
          <w:rFonts w:hint="eastAsia" w:ascii="宋体" w:hAnsi="宋体" w:eastAsia="宋体" w:cs="宋体"/>
          <w:color w:val="auto"/>
          <w:sz w:val="24"/>
          <w:highlight w:val="none"/>
        </w:rPr>
        <w:t xml:space="preserve">经理和厨师长具有团膳或酒店管理经验。所有人员必须持有卫生监管部门颁发的且在有效期内的健康证。</w:t>
      </w:r>
      <w:r/>
    </w:p>
    <w:p>
      <w:pPr>
        <w:pStyle w:val="739"/>
        <w:ind w:firstLine="482"/>
        <w:jc w:val="left"/>
        <w:spacing w:line="360" w:lineRule="auto"/>
        <w:tabs>
          <w:tab w:val="clear" w:pos="7143" w:leader="none"/>
          <w:tab w:val="clear" w:pos="14287" w:leader="none"/>
        </w:tabs>
        <w:rPr>
          <w:rFonts w:hint="eastAsia" w:ascii="宋体" w:hAnsi="宋体" w:eastAsia="宋体" w:cs="宋体"/>
          <w:b/>
          <w:bCs/>
          <w:color w:val="auto"/>
          <w:sz w:val="24"/>
          <w:highlight w:val="none"/>
          <w:lang w:val="en-US" w:eastAsia="zh-CN"/>
        </w:rPr>
        <w:pBdr>
          <w:bottom w:val="none" w:color="auto" w:sz="0" w:space="0"/>
        </w:pBdr>
      </w:pPr>
      <w:r>
        <w:rPr>
          <w:rFonts w:hint="eastAsia" w:ascii="宋体" w:hAnsi="宋体" w:eastAsia="宋体" w:cs="宋体"/>
          <w:b/>
          <w:bCs/>
          <w:color w:val="auto"/>
          <w:sz w:val="24"/>
          <w:highlight w:val="none"/>
          <w:lang w:val="en-US" w:eastAsia="zh-CN"/>
        </w:rPr>
        <w:t xml:space="preserve">（4）餐饮供应要求：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餐饮供应时间：早餐：7:</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——8:50，中餐：11:10——12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30，晚餐17:</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0——18:30。特殊情况各餐就餐人数及开饭时间以采购方通知为准。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餐饮标准：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早餐，230餐次，面条、姜丝、面浇头三种（半荤或素为主）、大米粥或血糯粥、纯粗粮粥、面点、鸡蛋、豆浆。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午餐，300餐次，</w:t>
      </w:r>
      <w:r>
        <w:rPr>
          <w:rFonts w:hint="eastAsia" w:ascii="宋体" w:hAnsi="宋体" w:eastAsia="宋体" w:cs="宋体"/>
          <w:color w:val="auto"/>
          <w:sz w:val="24"/>
          <w:highlight w:val="none"/>
          <w:lang w:val="en-US" w:eastAsia="zh-CN"/>
        </w:rPr>
        <w:t xml:space="preserve">两</w:t>
      </w:r>
      <w:r>
        <w:rPr>
          <w:rFonts w:hint="eastAsia" w:ascii="宋体" w:hAnsi="宋体" w:eastAsia="宋体" w:cs="宋体"/>
          <w:color w:val="auto"/>
          <w:sz w:val="24"/>
          <w:highlight w:val="none"/>
        </w:rPr>
        <w:t xml:space="preserve">大荤、</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小荤、两蔬菜、</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个汤、一粗粮、一主食（面条、大米饭、炒饭三选一）、一水果、一酸奶。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晚餐，80餐次，</w:t>
      </w:r>
      <w:r>
        <w:rPr>
          <w:rFonts w:hint="eastAsia" w:ascii="宋体" w:hAnsi="宋体" w:eastAsia="宋体" w:cs="宋体"/>
          <w:color w:val="auto"/>
          <w:sz w:val="24"/>
          <w:highlight w:val="none"/>
          <w:lang w:val="en-US" w:eastAsia="zh-CN"/>
        </w:rPr>
        <w:t xml:space="preserve">两</w:t>
      </w:r>
      <w:r>
        <w:rPr>
          <w:rFonts w:hint="eastAsia" w:ascii="宋体" w:hAnsi="宋体" w:eastAsia="宋体" w:cs="宋体"/>
          <w:color w:val="auto"/>
          <w:sz w:val="24"/>
          <w:highlight w:val="none"/>
        </w:rPr>
        <w:t xml:space="preserve">大荤、</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小荤、两个蔬菜、</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个汤、一主食。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特色餐需求：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午餐每</w:t>
      </w:r>
      <w:r>
        <w:rPr>
          <w:rFonts w:hint="eastAsia" w:ascii="宋体" w:hAnsi="宋体" w:eastAsia="宋体" w:cs="宋体"/>
          <w:color w:val="auto"/>
          <w:sz w:val="24"/>
          <w:highlight w:val="none"/>
          <w:lang w:val="en-US" w:eastAsia="zh-CN"/>
        </w:rPr>
        <w:t xml:space="preserve">季度</w:t>
      </w:r>
      <w:r>
        <w:rPr>
          <w:rFonts w:hint="eastAsia" w:ascii="宋体" w:hAnsi="宋体" w:eastAsia="宋体" w:cs="宋体"/>
          <w:color w:val="auto"/>
          <w:sz w:val="24"/>
          <w:highlight w:val="none"/>
        </w:rPr>
        <w:t xml:space="preserve">一次特色餐，根据实际情况限量供应，如意大利面、饺子、韩国拌饭等。</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午餐每月一次包馄饨。</w:t>
      </w:r>
      <w:r/>
    </w:p>
    <w:p>
      <w:pPr>
        <w:pStyle w:val="739"/>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lang w:val="en-US" w:eastAsia="zh-CN"/>
        </w:rPr>
        <w:pBdr>
          <w:bottom w:val="none" w:color="auto" w:sz="0" w:space="0"/>
        </w:pBdr>
      </w:pPr>
      <w:r>
        <w:rPr>
          <w:rFonts w:hint="eastAsia" w:ascii="宋体" w:hAnsi="宋体" w:eastAsia="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服务期限</w:t>
      </w:r>
      <w:r/>
    </w:p>
    <w:p>
      <w:pPr>
        <w:pStyle w:val="130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lang w:eastAsia="zh-CN"/>
        </w:rPr>
        <w:t xml:space="preserve">服务期限</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年</w:t>
      </w:r>
      <w:r>
        <w:rPr>
          <w:rFonts w:hint="eastAsia" w:ascii="宋体" w:hAnsi="宋体" w:eastAsia="宋体" w:cs="宋体"/>
          <w:bCs/>
          <w:sz w:val="24"/>
          <w:szCs w:val="24"/>
          <w:highlight w:val="none"/>
        </w:rPr>
        <w:t xml:space="preserve">（      年     月   日——    年    月   日）</w:t>
      </w:r>
      <w:r/>
    </w:p>
    <w:p>
      <w:pPr>
        <w:pStyle w:val="739"/>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服务</w:t>
      </w:r>
      <w:r>
        <w:rPr>
          <w:rFonts w:hint="eastAsia" w:ascii="宋体" w:hAnsi="宋体" w:eastAsia="宋体" w:cs="宋体"/>
          <w:b/>
          <w:bCs/>
          <w:sz w:val="24"/>
          <w:szCs w:val="24"/>
          <w:highlight w:val="none"/>
        </w:rPr>
        <w:t xml:space="preserve">费用</w:t>
      </w:r>
      <w:r/>
    </w:p>
    <w:p>
      <w:pPr>
        <w:ind w:firstLine="523"/>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按此次中标价格执行，合同总标的额为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w:t>
      </w:r>
      <w:r/>
    </w:p>
    <w:p>
      <w:pPr>
        <w:pStyle w:val="739"/>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lang w:val="en-US" w:eastAsia="zh-CN"/>
        </w:rPr>
        <w:pBdr>
          <w:bottom w:val="none" w:color="auto" w:sz="0" w:space="0"/>
        </w:pBd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color w:val="auto"/>
          <w:sz w:val="24"/>
          <w:highlight w:val="none"/>
        </w:rPr>
        <w:t xml:space="preserve">餐饮运行模式</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color w:val="auto"/>
          <w:sz w:val="24"/>
          <w:highlight w:val="none"/>
        </w:rPr>
        <w:t xml:space="preserve">采用委托管理的餐饮运行管理模式。其中：</w:t>
      </w:r>
      <w:r>
        <w:rPr>
          <w:rFonts w:hint="eastAsia" w:ascii="宋体" w:hAnsi="宋体" w:eastAsia="宋体" w:cs="宋体"/>
          <w:color w:val="auto"/>
          <w:sz w:val="24"/>
          <w:highlight w:val="none"/>
          <w:lang w:val="en-US" w:eastAsia="zh-CN"/>
        </w:rPr>
        <w:t xml:space="preserve">甲</w:t>
      </w:r>
      <w:r>
        <w:rPr>
          <w:rFonts w:hint="eastAsia" w:ascii="宋体" w:hAnsi="宋体" w:eastAsia="宋体" w:cs="宋体"/>
          <w:color w:val="auto"/>
          <w:sz w:val="24"/>
          <w:highlight w:val="none"/>
        </w:rPr>
        <w:t xml:space="preserve">方负责食品原材料采购、核价及成本核算并进行全面考核。</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提供服务人员及技术服务，负责烹饪、餐饮服务等具体工作实施与管理，协助做好原材料采购、进出库管理及成本核算等工作。</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按合同约定支付</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费用。</w:t>
      </w:r>
      <w:r/>
    </w:p>
    <w:p>
      <w:pPr>
        <w:pStyle w:val="739"/>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、支付方式</w:t>
      </w:r>
      <w:r/>
    </w:p>
    <w:p>
      <w:pPr>
        <w:ind w:firstLine="48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sz w:val="24"/>
          <w:highlight w:val="none"/>
          <w:shd w:val="clear" w:color="auto" w:fill="ffffff"/>
          <w:lang w:val="zh-CN" w:eastAsia="zh-CN"/>
        </w:rPr>
        <w:t xml:space="preserve">合同签订生效后，</w:t>
      </w:r>
      <w:r>
        <w:rPr>
          <w:rFonts w:hint="eastAsia" w:ascii="宋体" w:hAnsi="宋体" w:eastAsia="宋体" w:cs="宋体"/>
          <w:bCs/>
          <w:color w:val="auto"/>
          <w:sz w:val="24"/>
          <w:szCs w:val="24"/>
          <w:highlight w:val="none"/>
        </w:rPr>
        <w:t xml:space="preserve">月初根据上月考核情况支付上月服务费</w:t>
      </w:r>
      <w:r>
        <w:rPr>
          <w:rFonts w:hint="eastAsia" w:ascii="宋体" w:hAnsi="宋体" w:eastAsia="宋体" w:cs="宋体"/>
          <w:bCs/>
          <w:color w:val="auto"/>
          <w:sz w:val="24"/>
          <w:szCs w:val="24"/>
          <w:highlight w:val="none"/>
          <w:lang w:val="en-US" w:eastAsia="zh-CN"/>
        </w:rPr>
        <w:t xml:space="preserve">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方提供的每日上班人员人数进行考核，费用按上班人数每月据实结算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除非因特殊原因并经</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双方协商同意，</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方不得再要求追加任何费用。同时，除非合同条款中另有规定，否则，</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方所报价格在合同实施期间不因市场变化因素而变动。</w:t>
      </w:r>
      <w:r>
        <w:rPr>
          <w:rFonts w:hint="eastAsia" w:ascii="宋体" w:hAnsi="宋体" w:eastAsia="宋体" w:cs="宋体"/>
          <w:bCs/>
          <w:sz w:val="24"/>
        </w:rPr>
        <w:t xml:space="preserve">每次付款前，乙方应当提供等额有效的增值税发票，甲方在收到发票</w:t>
      </w:r>
      <w:r>
        <w:rPr>
          <w:rFonts w:hint="eastAsia" w:ascii="宋体" w:hAnsi="宋体" w:eastAsia="宋体" w:cs="宋体"/>
          <w:bCs/>
          <w:sz w:val="24"/>
          <w:highlight w:val="none"/>
        </w:rPr>
        <w:t xml:space="preserve">10个工作日内付清</w:t>
      </w:r>
      <w:r>
        <w:rPr>
          <w:rFonts w:hint="eastAsia" w:ascii="宋体" w:hAnsi="宋体" w:eastAsia="宋体" w:cs="宋体"/>
          <w:bCs/>
          <w:sz w:val="24"/>
        </w:rPr>
        <w:t xml:space="preserve">。发票出票单位名称必须与乙方单位名称保持一致，否则不予结算，且不承担任何违约责任。</w:t>
      </w:r>
      <w:r/>
    </w:p>
    <w:p>
      <w:pPr>
        <w:pStyle w:val="1099"/>
        <w:ind w:left="0" w:firstLine="480"/>
        <w:spacing w:before="0"/>
        <w:rPr>
          <w:rFonts w:hint="eastAsia" w:ascii="宋体" w:hAnsi="宋体" w:eastAsia="宋体" w:cs="宋体"/>
          <w:b/>
          <w:bCs/>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bidi="ar-SA"/>
        </w:rPr>
        <w:t xml:space="preserve">甲方有临时突发性保障任务时所产生的额外加班费，经甲乙双方协商确认</w:t>
      </w:r>
      <w:r>
        <w:rPr>
          <w:rFonts w:hint="eastAsia" w:ascii="宋体" w:hAnsi="宋体" w:eastAsia="宋体" w:cs="宋体"/>
          <w:highlight w:val="none"/>
          <w:lang w:val="en-US" w:eastAsia="zh-CN"/>
        </w:rPr>
        <w:t xml:space="preserve">另行结算</w:t>
      </w:r>
      <w:r>
        <w:rPr>
          <w:rFonts w:hint="eastAsia" w:ascii="宋体" w:hAnsi="宋体" w:eastAsia="宋体" w:cs="宋体"/>
          <w:highlight w:val="none"/>
        </w:rPr>
        <w:t xml:space="preserve">：（1）日加班费计算方法是，以</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加班人员当年月工资标准÷21.75作为计算基数。（</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）加班人员数量和人员名单须有</w:t>
      </w:r>
      <w:r>
        <w:rPr>
          <w:rFonts w:hint="eastAsia" w:ascii="宋体" w:hAnsi="宋体" w:eastAsia="宋体" w:cs="宋体"/>
          <w:highlight w:val="none"/>
          <w:lang w:val="en-US" w:eastAsia="zh-CN"/>
        </w:rPr>
        <w:t xml:space="preserve">甲</w:t>
      </w:r>
      <w:r>
        <w:rPr>
          <w:rFonts w:hint="eastAsia" w:ascii="宋体" w:hAnsi="宋体" w:eastAsia="宋体" w:cs="宋体"/>
          <w:highlight w:val="none"/>
        </w:rPr>
        <w:t xml:space="preserve">方审核同意。（</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）加班费由</w:t>
      </w:r>
      <w:r>
        <w:rPr>
          <w:rFonts w:hint="eastAsia" w:ascii="宋体" w:hAnsi="宋体" w:eastAsia="宋体" w:cs="宋体"/>
          <w:highlight w:val="none"/>
          <w:lang w:val="en-US" w:eastAsia="zh-CN"/>
        </w:rPr>
        <w:t xml:space="preserve">甲</w:t>
      </w:r>
      <w:r>
        <w:rPr>
          <w:rFonts w:hint="eastAsia" w:ascii="宋体" w:hAnsi="宋体" w:eastAsia="宋体" w:cs="宋体"/>
          <w:highlight w:val="none"/>
        </w:rPr>
        <w:t xml:space="preserve">方审核后另行支付，不包含在项目报价中。</w:t>
      </w:r>
      <w:r>
        <w:rPr>
          <w:rFonts w:hint="eastAsia" w:ascii="宋体" w:hAnsi="宋体" w:eastAsia="宋体" w:cs="宋体"/>
          <w:highlight w:val="none"/>
          <w:lang w:val="en-US" w:eastAsia="zh-CN"/>
        </w:rPr>
        <w:t xml:space="preserve">加班费不得超过合同价的10%。</w:t>
      </w:r>
      <w:r/>
    </w:p>
    <w:p>
      <w:pPr>
        <w:pStyle w:val="1099"/>
        <w:ind w:left="0" w:firstLine="482"/>
        <w:spacing w:befor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zh-CN"/>
        </w:rPr>
        <w:t xml:space="preserve">、双方权利与义务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提供食物原材料、餐厅及厨房硬件设备、餐具、厨具、炊具、餐桌椅、排风设备、排污设备、洗碗设备、泔水、废油处理设备（设施），能源（水、电、煤）、厨房餐厅虫害控制。</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2.甲方应</w:t>
      </w:r>
      <w:r>
        <w:rPr>
          <w:rFonts w:hint="eastAsia" w:ascii="宋体" w:hAnsi="宋体" w:eastAsia="宋体" w:cs="宋体"/>
          <w:color w:val="auto"/>
          <w:sz w:val="24"/>
          <w:highlight w:val="none"/>
        </w:rPr>
        <w:t xml:space="preserve">将现有工作场所设施设备，各类物品列出清单，待</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进驻时，由</w:t>
      </w:r>
      <w:r>
        <w:rPr>
          <w:rFonts w:hint="eastAsia" w:ascii="宋体" w:hAnsi="宋体" w:eastAsia="宋体" w:cs="宋体"/>
          <w:color w:val="auto"/>
          <w:sz w:val="24"/>
          <w:highlight w:val="none"/>
          <w:lang w:val="en-US" w:eastAsia="zh-CN"/>
        </w:rPr>
        <w:t xml:space="preserve">甲乙</w:t>
      </w:r>
      <w:r>
        <w:rPr>
          <w:rFonts w:hint="eastAsia" w:ascii="宋体" w:hAnsi="宋体" w:eastAsia="宋体" w:cs="宋体"/>
          <w:color w:val="auto"/>
          <w:sz w:val="24"/>
          <w:highlight w:val="none"/>
        </w:rPr>
        <w:t xml:space="preserve">双方办理交接手续，确认签字后各执一份。</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须在合同</w:t>
      </w:r>
      <w:r>
        <w:rPr>
          <w:rFonts w:hint="eastAsia" w:ascii="宋体" w:hAnsi="宋体" w:eastAsia="宋体" w:cs="宋体"/>
          <w:color w:val="auto"/>
          <w:sz w:val="24"/>
          <w:highlight w:val="none"/>
          <w:lang w:val="en-US" w:eastAsia="zh-CN"/>
        </w:rPr>
        <w:t xml:space="preserve">服务期</w:t>
      </w:r>
      <w:r>
        <w:rPr>
          <w:rFonts w:hint="eastAsia" w:ascii="宋体" w:hAnsi="宋体" w:eastAsia="宋体" w:cs="宋体"/>
          <w:color w:val="auto"/>
          <w:sz w:val="24"/>
          <w:highlight w:val="none"/>
        </w:rPr>
        <w:t xml:space="preserve">结束</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rPr>
        <w:t xml:space="preserve">交回</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上述设施设备和各类物品并保证其完整和完好性。</w:t>
      </w:r>
      <w:r/>
    </w:p>
    <w:p>
      <w:pPr>
        <w:pStyle w:val="1099"/>
        <w:ind w:firstLine="480"/>
        <w:spacing w:before="0"/>
        <w:rPr>
          <w:rFonts w:hint="eastAsia" w:ascii="宋体" w:hAnsi="宋体" w:eastAsia="宋体" w:cs="宋体"/>
          <w:color w:val="auto"/>
          <w:sz w:val="24"/>
          <w:highlight w:val="none"/>
          <w:lang w:eastAsia="zh-CN"/>
        </w:rPr>
      </w:pPr>
      <w:r>
        <w:rPr>
          <w:rFonts w:hint="eastAsia" w:ascii="宋体" w:hAnsi="宋体" w:eastAsia="宋体" w:cs="宋体"/>
          <w:sz w:val="24"/>
          <w:szCs w:val="24"/>
          <w:highlight w:val="none"/>
          <w:lang w:val="en-US" w:eastAsia="zh-CN"/>
        </w:rPr>
        <w:t xml:space="preserve">3.甲方</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一间工作间使用权</w:t>
      </w:r>
      <w:r>
        <w:rPr>
          <w:rFonts w:hint="eastAsia" w:ascii="宋体" w:hAnsi="宋体" w:eastAsia="宋体" w:cs="宋体"/>
          <w:color w:val="auto"/>
          <w:sz w:val="24"/>
          <w:highlight w:val="none"/>
          <w:lang w:eastAsia="zh-CN"/>
        </w:rPr>
        <w:t xml:space="preserve">。</w:t>
      </w:r>
      <w:r/>
    </w:p>
    <w:p>
      <w:pPr>
        <w:pStyle w:val="1099"/>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color w:val="auto"/>
          <w:sz w:val="24"/>
          <w:highlight w:val="none"/>
        </w:rPr>
        <w:t xml:space="preserve">对所供厨杂用品允许每年有低于5%（含5%）的合理损耗，超出部分的损耗由</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方承担并及时补齐</w:t>
      </w:r>
      <w:r>
        <w:rPr>
          <w:rFonts w:hint="eastAsia" w:ascii="宋体" w:hAnsi="宋体" w:eastAsia="宋体" w:cs="宋体"/>
          <w:color w:val="auto"/>
          <w:sz w:val="24"/>
          <w:highlight w:val="none"/>
          <w:lang w:eastAsia="zh-CN"/>
        </w:rPr>
        <w:t xml:space="preserve">。</w:t>
      </w:r>
      <w:r/>
    </w:p>
    <w:p>
      <w:pPr>
        <w:pStyle w:val="1099"/>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开具的采购食料和辅料清单</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审核后由</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负责采购</w:t>
      </w:r>
      <w:r>
        <w:rPr>
          <w:rFonts w:hint="eastAsia" w:ascii="宋体" w:hAnsi="宋体" w:eastAsia="宋体" w:cs="宋体"/>
          <w:color w:val="auto"/>
          <w:sz w:val="24"/>
          <w:highlight w:val="none"/>
          <w:lang w:eastAsia="zh-CN"/>
        </w:rPr>
        <w:t xml:space="preserve">。</w:t>
      </w:r>
      <w:r/>
    </w:p>
    <w:p>
      <w:pPr>
        <w:pStyle w:val="1099"/>
        <w:ind w:firstLine="480"/>
        <w:spacing w:before="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6.甲方</w:t>
      </w:r>
      <w:r>
        <w:rPr>
          <w:rFonts w:hint="eastAsia" w:ascii="宋体" w:hAnsi="宋体" w:eastAsia="宋体" w:cs="宋体"/>
          <w:color w:val="auto"/>
          <w:sz w:val="24"/>
          <w:highlight w:val="none"/>
        </w:rPr>
        <w:t xml:space="preserve">不承担</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员工在合同期内所发生的一切费用，如工资、加班费、社会保险费、福利费、服装费、体检费、培训费、工伤、生病住院、意外伤(亡）害等任何费用，如发生费用全部由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p>
    <w:p>
      <w:pPr>
        <w:pStyle w:val="1099"/>
        <w:ind w:firstLine="480"/>
        <w:spacing w:befor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7.甲方</w:t>
      </w:r>
      <w:r>
        <w:rPr>
          <w:rFonts w:hint="eastAsia" w:ascii="宋体" w:hAnsi="宋体" w:eastAsia="宋体" w:cs="宋体"/>
          <w:color w:val="auto"/>
          <w:sz w:val="24"/>
          <w:highlight w:val="none"/>
        </w:rPr>
        <w:t xml:space="preserve">有权对</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方每天菜品</w:t>
      </w:r>
      <w:r>
        <w:rPr>
          <w:rFonts w:hint="eastAsia" w:ascii="宋体" w:hAnsi="宋体" w:eastAsia="宋体" w:cs="宋体"/>
          <w:color w:val="auto"/>
          <w:sz w:val="24"/>
          <w:highlight w:val="none"/>
          <w:lang w:eastAsia="zh-CN"/>
        </w:rPr>
        <w:t xml:space="preserve">的分量</w:t>
      </w:r>
      <w:r>
        <w:rPr>
          <w:rFonts w:hint="eastAsia" w:ascii="宋体" w:hAnsi="宋体" w:eastAsia="宋体" w:cs="宋体"/>
          <w:color w:val="auto"/>
          <w:sz w:val="24"/>
          <w:highlight w:val="none"/>
        </w:rPr>
        <w:t xml:space="preserve">、质量、品质色味进行监督、验收</w:t>
      </w:r>
      <w:r>
        <w:rPr>
          <w:rFonts w:hint="eastAsia" w:ascii="宋体" w:hAnsi="宋体" w:eastAsia="宋体" w:cs="宋体"/>
          <w:color w:val="auto"/>
          <w:sz w:val="24"/>
          <w:highlight w:val="none"/>
          <w:lang w:eastAsia="zh-CN"/>
        </w:rPr>
        <w:t xml:space="preserve">。</w:t>
      </w:r>
      <w:r/>
    </w:p>
    <w:p>
      <w:pPr>
        <w:pStyle w:val="1099"/>
        <w:ind w:firstLine="480"/>
        <w:spacing w:before="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8.中标</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协助</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办理</w:t>
      </w:r>
      <w:r>
        <w:rPr>
          <w:rFonts w:hint="eastAsia" w:ascii="宋体" w:hAnsi="宋体" w:eastAsia="宋体" w:cs="宋体"/>
          <w:color w:val="auto"/>
          <w:sz w:val="24"/>
          <w:szCs w:val="24"/>
          <w:highlight w:val="none"/>
          <w:lang w:val="en-US" w:eastAsia="zh-CN"/>
        </w:rPr>
        <w:t xml:space="preserve">食品经营许可证</w:t>
      </w:r>
      <w:r>
        <w:rPr>
          <w:rFonts w:hint="eastAsia" w:ascii="宋体" w:hAnsi="宋体" w:eastAsia="宋体" w:cs="宋体"/>
          <w:color w:val="auto"/>
          <w:sz w:val="24"/>
          <w:szCs w:val="24"/>
          <w:highlight w:val="none"/>
          <w:lang w:eastAsia="zh-CN"/>
        </w:rPr>
        <w:t xml:space="preserve">。</w:t>
      </w:r>
      <w:r/>
    </w:p>
    <w:p>
      <w:pPr>
        <w:pStyle w:val="1099"/>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每周四必须按</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所提供的用餐人数、标准、菜肴品种、规格等方面的要求向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上报下周菜谱并对食品原材料的用量进行下单，</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必须保证餐厅每月收支平衡</w:t>
      </w:r>
      <w:r>
        <w:rPr>
          <w:rFonts w:hint="eastAsia" w:ascii="宋体" w:hAnsi="宋体" w:eastAsia="宋体" w:cs="宋体"/>
          <w:color w:val="auto"/>
          <w:sz w:val="24"/>
          <w:szCs w:val="24"/>
          <w:highlight w:val="none"/>
          <w:lang w:eastAsia="zh-CN"/>
        </w:rPr>
        <w:t xml:space="preserve">。</w:t>
      </w:r>
      <w:r/>
    </w:p>
    <w:p>
      <w:pPr>
        <w:pStyle w:val="1099"/>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采购的食品原材料按食品验收程序规范操作，对符合要求的原材料</w:t>
      </w:r>
      <w:r>
        <w:rPr>
          <w:rFonts w:hint="eastAsia" w:ascii="宋体" w:hAnsi="宋体" w:eastAsia="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签收（</w:t>
      </w:r>
      <w:r>
        <w:rPr>
          <w:rFonts w:hint="eastAsia" w:ascii="宋体" w:hAnsi="宋体" w:eastAsia="宋体" w:cs="宋体"/>
          <w:color w:val="auto"/>
          <w:sz w:val="24"/>
          <w:szCs w:val="24"/>
          <w:highlight w:val="none"/>
          <w:lang w:val="en-US" w:eastAsia="zh-CN"/>
        </w:rPr>
        <w:t xml:space="preserve">需方</w:t>
      </w:r>
      <w:r>
        <w:rPr>
          <w:rFonts w:hint="eastAsia" w:ascii="宋体" w:hAnsi="宋体" w:eastAsia="宋体" w:cs="宋体"/>
          <w:color w:val="auto"/>
          <w:sz w:val="24"/>
          <w:szCs w:val="24"/>
          <w:highlight w:val="none"/>
        </w:rPr>
        <w:t xml:space="preserve">负责监督检查），对不符合要求的原材料，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可拒收，并向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出具书面说明。</w:t>
      </w:r>
      <w:r/>
    </w:p>
    <w:p>
      <w:pPr>
        <w:pStyle w:val="1099"/>
        <w:ind w:firstLine="480"/>
        <w:spacing w:befor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负责将泔水、废油放置到</w:t>
      </w:r>
      <w:r>
        <w:rPr>
          <w:rFonts w:hint="eastAsia" w:ascii="宋体" w:hAnsi="宋体" w:eastAsia="宋体" w:cs="宋体"/>
          <w:color w:val="auto"/>
          <w:sz w:val="24"/>
          <w:szCs w:val="24"/>
          <w:highlight w:val="none"/>
          <w:lang w:val="en-US" w:eastAsia="zh-CN"/>
        </w:rPr>
        <w:t xml:space="preserve">需方</w:t>
      </w:r>
      <w:r>
        <w:rPr>
          <w:rFonts w:hint="eastAsia" w:ascii="宋体" w:hAnsi="宋体" w:eastAsia="宋体" w:cs="宋体"/>
          <w:color w:val="auto"/>
          <w:sz w:val="24"/>
          <w:szCs w:val="24"/>
          <w:highlight w:val="none"/>
        </w:rPr>
        <w:t xml:space="preserve">指定地点、食物加工制作、销售、管理团队、厨房和餐厅清洁（含餐厅外走廊）</w:t>
      </w:r>
      <w:r>
        <w:rPr>
          <w:rFonts w:hint="eastAsia" w:ascii="宋体" w:hAnsi="宋体" w:eastAsia="宋体" w:cs="宋体"/>
          <w:color w:val="auto"/>
          <w:sz w:val="24"/>
          <w:szCs w:val="24"/>
          <w:highlight w:val="none"/>
          <w:lang w:eastAsia="zh-CN"/>
        </w:rPr>
        <w:t xml:space="preserve">。</w:t>
      </w:r>
      <w:r/>
    </w:p>
    <w:p>
      <w:pPr>
        <w:pStyle w:val="1099"/>
        <w:ind w:firstLine="480"/>
        <w:spacing w:befor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负责食品原材料搬运，配合</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方验收、运输等工作。</w:t>
      </w:r>
      <w:r/>
    </w:p>
    <w:p>
      <w:pPr>
        <w:pStyle w:val="1099"/>
        <w:ind w:firstLine="480"/>
        <w:spacing w:befor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承担餐厅内所需的低值易耗用品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员工自用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如消毒、洗涤、保洁、手套、口罩等用品（洗碗机洗碗液除外）。</w:t>
      </w:r>
      <w:r/>
    </w:p>
    <w:p>
      <w:pPr>
        <w:pStyle w:val="1099"/>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方合同价</w:t>
      </w:r>
      <w:r>
        <w:rPr>
          <w:rFonts w:hint="eastAsia" w:ascii="宋体" w:hAnsi="宋体" w:eastAsia="宋体" w:cs="宋体"/>
          <w:color w:val="auto"/>
          <w:sz w:val="24"/>
          <w:szCs w:val="24"/>
          <w:highlight w:val="none"/>
        </w:rPr>
        <w:t xml:space="preserve">包括所有费用，含员工工资及政策规定的人员成本、体检、培训、政策性规费、运行所需要的管理费及所有不可预测的风险成本。</w:t>
      </w:r>
      <w:r/>
    </w:p>
    <w:p>
      <w:pPr>
        <w:pStyle w:val="1099"/>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是食堂安全、消防第一责任人，日常加强消防演练和安全检查，并做好相关记录，杜绝消防安全隐患</w:t>
      </w:r>
      <w:r>
        <w:rPr>
          <w:rFonts w:hint="eastAsia" w:ascii="宋体" w:hAnsi="宋体" w:eastAsia="宋体" w:cs="宋体"/>
          <w:color w:val="auto"/>
          <w:sz w:val="24"/>
          <w:highlight w:val="none"/>
          <w:lang w:eastAsia="zh-CN"/>
        </w:rPr>
        <w:t xml:space="preserve">。</w:t>
      </w:r>
      <w:r/>
    </w:p>
    <w:p>
      <w:pPr>
        <w:pStyle w:val="1099"/>
        <w:ind w:firstLine="480"/>
        <w:spacing w:before="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16.乙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未经</w:t>
      </w:r>
      <w:r>
        <w:rPr>
          <w:rFonts w:hint="eastAsia" w:ascii="宋体" w:hAnsi="宋体" w:eastAsia="宋体" w:cs="宋体"/>
          <w:color w:val="auto"/>
          <w:sz w:val="24"/>
          <w:highlight w:val="none"/>
          <w:lang w:val="en-US" w:eastAsia="zh-CN"/>
        </w:rPr>
        <w:t xml:space="preserve">甲</w:t>
      </w:r>
      <w:r>
        <w:rPr>
          <w:rFonts w:hint="eastAsia" w:ascii="宋体" w:hAnsi="宋体" w:eastAsia="宋体" w:cs="宋体"/>
          <w:color w:val="auto"/>
          <w:sz w:val="24"/>
          <w:highlight w:val="none"/>
        </w:rPr>
        <w:t xml:space="preserve">方同意，不得在食堂内进行食品外加工，一经发现将作违约处理。门卫有权例行检查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发现问题拒绝其出门</w:t>
      </w:r>
      <w:r>
        <w:rPr>
          <w:rFonts w:hint="eastAsia" w:ascii="宋体" w:hAnsi="宋体" w:eastAsia="宋体" w:cs="宋体"/>
          <w:color w:val="auto"/>
          <w:sz w:val="24"/>
          <w:highlight w:val="none"/>
          <w:lang w:eastAsia="zh-CN"/>
        </w:rPr>
        <w:t xml:space="preserve">。</w:t>
      </w:r>
      <w:r/>
    </w:p>
    <w:p>
      <w:pPr>
        <w:pStyle w:val="1099"/>
        <w:ind w:firstLine="480"/>
        <w:spacing w:before="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必须健全食堂逐日消耗、食品留样制度、索证登记制度，并积极协助配合</w:t>
      </w:r>
      <w:r>
        <w:rPr>
          <w:rFonts w:hint="eastAsia" w:ascii="宋体" w:hAnsi="宋体" w:eastAsia="宋体" w:cs="宋体"/>
          <w:color w:val="auto"/>
          <w:sz w:val="24"/>
          <w:highlight w:val="none"/>
          <w:lang w:val="en-US" w:eastAsia="zh-CN"/>
        </w:rPr>
        <w:t xml:space="preserve">甲</w:t>
      </w:r>
      <w:r>
        <w:rPr>
          <w:rFonts w:hint="eastAsia" w:ascii="宋体" w:hAnsi="宋体" w:eastAsia="宋体" w:cs="宋体"/>
          <w:color w:val="auto"/>
          <w:sz w:val="24"/>
          <w:highlight w:val="none"/>
        </w:rPr>
        <w:t xml:space="preserve">方搞好成本核算和膳食管理。</w:t>
      </w:r>
      <w:r/>
    </w:p>
    <w:p>
      <w:pPr>
        <w:pStyle w:val="1099"/>
        <w:ind w:firstLine="480"/>
        <w:spacing w:befor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18.乙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highlight w:val="none"/>
        </w:rPr>
        <w:t xml:space="preserve">必须</w:t>
      </w:r>
      <w:r>
        <w:rPr>
          <w:rFonts w:hint="eastAsia" w:ascii="宋体" w:hAnsi="宋体" w:eastAsia="宋体" w:cs="宋体"/>
          <w:color w:val="auto"/>
          <w:sz w:val="24"/>
          <w:szCs w:val="24"/>
          <w:highlight w:val="none"/>
        </w:rPr>
        <w:t xml:space="preserve">严格执行《</w:t>
      </w:r>
      <w:r>
        <w:rPr>
          <w:rFonts w:hint="eastAsia" w:ascii="宋体" w:hAnsi="宋体" w:eastAsia="宋体" w:cs="宋体"/>
          <w:i w:val="0"/>
          <w:caps w:val="0"/>
          <w:color w:val="auto"/>
          <w:spacing w:val="0"/>
          <w:sz w:val="24"/>
          <w:szCs w:val="24"/>
          <w:shd w:val="clear" w:color="auto" w:fill="ffffff"/>
        </w:rPr>
        <w:t xml:space="preserve">中华人民共和国食品安全法</w:t>
      </w:r>
      <w:r>
        <w:rPr>
          <w:rFonts w:hint="eastAsia" w:ascii="宋体" w:hAnsi="宋体" w:eastAsia="宋体" w:cs="宋体"/>
          <w:color w:val="auto"/>
          <w:sz w:val="24"/>
          <w:szCs w:val="24"/>
          <w:highlight w:val="none"/>
        </w:rPr>
        <w:t xml:space="preserve">》的各项规定，所有人员必须持健康证上岗，每年不少于1次健康体检，严格执行清洁消毒规定，不得提供变质、变味的饭菜。</w:t>
      </w:r>
      <w:r/>
    </w:p>
    <w:p>
      <w:pPr>
        <w:pStyle w:val="1099"/>
        <w:ind w:firstLine="480"/>
        <w:spacing w:befor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严格遵守</w:t>
      </w:r>
      <w:r>
        <w:rPr>
          <w:rFonts w:hint="eastAsia" w:ascii="宋体" w:hAnsi="宋体" w:eastAsia="宋体" w:cs="宋体"/>
          <w:color w:val="auto"/>
          <w:sz w:val="24"/>
          <w:szCs w:val="24"/>
          <w:highlight w:val="none"/>
          <w:lang w:val="en-US" w:eastAsia="zh-CN"/>
        </w:rPr>
        <w:t xml:space="preserve">需方</w:t>
      </w:r>
      <w:r>
        <w:rPr>
          <w:rFonts w:hint="eastAsia" w:ascii="宋体" w:hAnsi="宋体" w:eastAsia="宋体" w:cs="宋体"/>
          <w:color w:val="auto"/>
          <w:sz w:val="24"/>
          <w:szCs w:val="24"/>
          <w:highlight w:val="none"/>
        </w:rPr>
        <w:t xml:space="preserve">的用餐时间，保证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日三餐按时正点开餐，在开餐前15分钟确保所有饭菜全部摆放到位，开餐前5分钟所有服务人员站立到指定岗位等待开餐。</w:t>
      </w:r>
      <w:r/>
    </w:p>
    <w:p>
      <w:pPr>
        <w:pStyle w:val="1304"/>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21.用</w:t>
      </w:r>
      <w:r>
        <w:rPr>
          <w:rFonts w:hint="eastAsia" w:ascii="宋体" w:hAnsi="宋体" w:eastAsia="宋体" w:cs="宋体"/>
          <w:color w:val="auto"/>
          <w:sz w:val="24"/>
          <w:szCs w:val="24"/>
          <w:highlight w:val="none"/>
        </w:rPr>
        <w:t xml:space="preserve">餐期间厨房保证食品菜肴不断档，就餐人员离开后及时擦拭干净备第二餐次人员使用，用餐时段结束后彻底清洁用餐区域，余留食品按规定处理</w:t>
      </w:r>
      <w:r>
        <w:rPr>
          <w:rFonts w:hint="eastAsia" w:ascii="宋体" w:hAnsi="宋体" w:eastAsia="宋体" w:cs="宋体"/>
          <w:color w:val="auto"/>
          <w:sz w:val="24"/>
          <w:szCs w:val="24"/>
          <w:highlight w:val="none"/>
          <w:lang w:eastAsia="zh-CN"/>
        </w:rPr>
        <w:t xml:space="preserve">。</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日常保洁工作，要求地面清洁，下水道通畅，无积水，工作场所整洁，无积灰，墙壁无霉斑，各种餐具用品做到卫生、洁净、消毒；餐室（厨房）无蝇、无虫，排油烟设施罩清洁不滴油。</w:t>
      </w:r>
      <w:r/>
    </w:p>
    <w:p>
      <w:pPr>
        <w:pStyle w:val="1304"/>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食堂需维修、添置设备、设施，由</w:t>
      </w:r>
      <w:r>
        <w:rPr>
          <w:rFonts w:hint="eastAsia" w:ascii="宋体" w:hAnsi="宋体" w:eastAsia="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书面上报，费用</w:t>
      </w:r>
      <w:r>
        <w:rPr>
          <w:rFonts w:hint="eastAsia" w:ascii="宋体" w:hAnsi="宋体" w:eastAsia="宋体" w:cs="宋体"/>
          <w:color w:val="auto"/>
          <w:sz w:val="24"/>
          <w:szCs w:val="24"/>
          <w:highlight w:val="none"/>
          <w:lang w:val="en-US" w:eastAsia="zh-CN"/>
        </w:rPr>
        <w:t xml:space="preserve">由需方</w:t>
      </w:r>
      <w:r>
        <w:rPr>
          <w:rFonts w:hint="eastAsia" w:ascii="宋体" w:hAnsi="宋体" w:eastAsia="宋体" w:cs="宋体"/>
          <w:color w:val="auto"/>
          <w:sz w:val="24"/>
          <w:szCs w:val="24"/>
          <w:highlight w:val="none"/>
        </w:rPr>
        <w:t xml:space="preserve">承担，如</w:t>
      </w:r>
      <w:r>
        <w:rPr>
          <w:rFonts w:hint="eastAsia" w:ascii="宋体" w:hAnsi="宋体" w:eastAsia="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因操作不当损坏设备设施影响用餐，维修费、误餐费由</w:t>
      </w:r>
      <w:r>
        <w:rPr>
          <w:rFonts w:hint="eastAsia" w:ascii="宋体" w:hAnsi="宋体" w:eastAsia="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经营过程中，因</w:t>
      </w:r>
      <w:r>
        <w:rPr>
          <w:rFonts w:hint="eastAsia" w:ascii="宋体" w:hAnsi="宋体" w:eastAsia="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管理、工艺流程不到位，引起</w:t>
      </w:r>
      <w:r>
        <w:rPr>
          <w:rFonts w:hint="eastAsia" w:ascii="宋体" w:hAnsi="宋体" w:eastAsia="宋体" w:cs="宋体"/>
          <w:color w:val="auto"/>
          <w:sz w:val="24"/>
          <w:szCs w:val="24"/>
          <w:highlight w:val="none"/>
          <w:lang w:eastAsia="zh-CN"/>
        </w:rPr>
        <w:t xml:space="preserve">病原</w:t>
      </w:r>
      <w:r>
        <w:rPr>
          <w:rFonts w:hint="eastAsia" w:ascii="宋体" w:hAnsi="宋体" w:eastAsia="宋体" w:cs="宋体"/>
          <w:color w:val="auto"/>
          <w:sz w:val="24"/>
          <w:szCs w:val="24"/>
          <w:highlight w:val="none"/>
        </w:rPr>
        <w:t xml:space="preserve">性传播或食物中毒，一切责任由</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负责，并承担相应的法律和经济责任。</w:t>
      </w:r>
      <w:r/>
    </w:p>
    <w:p>
      <w:pPr>
        <w:pStyle w:val="1304"/>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要教育</w:t>
      </w:r>
      <w:r>
        <w:rPr>
          <w:rFonts w:hint="eastAsia" w:ascii="宋体" w:hAnsi="宋体" w:eastAsia="宋体" w:cs="宋体"/>
          <w:color w:val="auto"/>
          <w:sz w:val="24"/>
          <w:szCs w:val="24"/>
          <w:highlight w:val="none"/>
          <w:lang w:val="en-US" w:eastAsia="zh-CN"/>
        </w:rPr>
        <w:t xml:space="preserve">自己单位</w:t>
      </w:r>
      <w:r>
        <w:rPr>
          <w:rFonts w:hint="eastAsia" w:ascii="宋体" w:hAnsi="宋体" w:eastAsia="宋体" w:cs="宋体"/>
          <w:color w:val="auto"/>
          <w:sz w:val="24"/>
          <w:szCs w:val="24"/>
          <w:highlight w:val="none"/>
        </w:rPr>
        <w:t xml:space="preserve">员工要爱护食堂设施，爱护餐具及食堂用品，杜绝监守自盗、私自夹带</w:t>
      </w:r>
      <w:r>
        <w:rPr>
          <w:rFonts w:hint="eastAsia" w:ascii="宋体" w:hAnsi="宋体" w:eastAsia="宋体" w:cs="宋体"/>
          <w:color w:val="auto"/>
          <w:sz w:val="24"/>
          <w:szCs w:val="24"/>
          <w:highlight w:val="none"/>
          <w:lang w:eastAsia="zh-CN"/>
        </w:rPr>
        <w:t xml:space="preserve">及其他</w:t>
      </w:r>
      <w:r>
        <w:rPr>
          <w:rFonts w:hint="eastAsia" w:ascii="宋体" w:hAnsi="宋体" w:eastAsia="宋体" w:cs="宋体"/>
          <w:color w:val="auto"/>
          <w:sz w:val="24"/>
          <w:szCs w:val="24"/>
          <w:highlight w:val="none"/>
        </w:rPr>
        <w:t xml:space="preserve">违纪违法行为，否则依法追究其责任。</w:t>
      </w:r>
      <w:r>
        <w:rPr>
          <w:rFonts w:hint="eastAsia" w:ascii="宋体" w:hAnsi="宋体" w:eastAsia="宋体" w:cs="宋体"/>
          <w:color w:val="auto"/>
          <w:sz w:val="24"/>
          <w:szCs w:val="24"/>
          <w:highlight w:val="none"/>
          <w:lang w:val="en-US" w:eastAsia="zh-CN"/>
        </w:rPr>
        <w:t xml:space="preserve">自己单位</w:t>
      </w:r>
      <w:r>
        <w:rPr>
          <w:rFonts w:hint="eastAsia" w:ascii="宋体" w:hAnsi="宋体" w:eastAsia="宋体" w:cs="宋体"/>
          <w:color w:val="auto"/>
          <w:sz w:val="24"/>
          <w:szCs w:val="24"/>
          <w:highlight w:val="none"/>
        </w:rPr>
        <w:t xml:space="preserve">员工未经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同意不得到各办公楼（区域）活动，不得泄露所知晓的警务秘密，违者追究其相关法律责任。</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管理人员每天应到所服务的区域巡视，每周发放服务周检评价表，听取意见，及时整改。服务周检评价表上应有</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部门负责人签名，</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管理人员每月到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所服务的部门发放用餐满意度调查表，作为考核工作质量的重要依据。</w:t>
      </w:r>
      <w:r/>
    </w:p>
    <w:p>
      <w:pPr>
        <w:pStyle w:val="1304"/>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服务的满意度不得低于80%，如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接到关于餐饮方</w:t>
      </w:r>
      <w:r>
        <w:rPr>
          <w:rFonts w:hint="eastAsia" w:ascii="宋体" w:hAnsi="宋体" w:eastAsia="宋体" w:cs="宋体"/>
          <w:color w:val="auto"/>
          <w:sz w:val="24"/>
          <w:szCs w:val="24"/>
          <w:highlight w:val="none"/>
          <w:lang w:eastAsia="zh-CN"/>
        </w:rPr>
        <w:t xml:space="preserve">面的</w:t>
      </w:r>
      <w:r>
        <w:rPr>
          <w:rFonts w:hint="eastAsia" w:ascii="宋体" w:hAnsi="宋体" w:eastAsia="宋体" w:cs="宋体"/>
          <w:color w:val="auto"/>
          <w:sz w:val="24"/>
          <w:szCs w:val="24"/>
          <w:highlight w:val="none"/>
        </w:rPr>
        <w:t xml:space="preserve">投诉，</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必须立即进行整改，如造成重大影响或经济损失的，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有权按法律程序终止合同，并追究法律责任和经济赔偿。</w:t>
      </w:r>
      <w:r/>
    </w:p>
    <w:p>
      <w:pPr>
        <w:pStyle w:val="130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szCs w:val="24"/>
          <w:highlight w:val="none"/>
          <w:lang w:val="en-US" w:eastAsia="zh-CN"/>
        </w:rPr>
        <w:t xml:space="preserve">方的服务</w:t>
      </w:r>
      <w:r>
        <w:rPr>
          <w:rFonts w:hint="eastAsia" w:ascii="宋体" w:hAnsi="宋体" w:eastAsia="宋体" w:cs="宋体"/>
          <w:color w:val="auto"/>
          <w:sz w:val="24"/>
          <w:szCs w:val="24"/>
          <w:highlight w:val="none"/>
        </w:rPr>
        <w:t xml:space="preserve">人员，必须无违法犯罪记录。合同签订前，所有人员必须经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审核，以后更新人员还须经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同意。如果</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对服务人员不满意，</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必须在三天内必须更换到位。</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应按照有关规定给派驻人员签订劳动合同及</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社会保险费；为确保队伍的相对稳定，</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更换项目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或一次性更换3名以上员工时，必须征得</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方同意。</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需要承诺3个月内不得更换项目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，3个月内实际派驻的工作人员变动率不得超过10%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并且全年更换不得超过30%(</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认为不合格要求更换的除外)。如果超出，则按照考核细则，扣除相应的服务费用。</w:t>
      </w:r>
      <w:r/>
    </w:p>
    <w:p>
      <w:pPr>
        <w:pStyle w:val="1099"/>
        <w:ind w:firstLine="480"/>
        <w:spacing w:befor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提供条件外，</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所需</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设备由</w:t>
      </w:r>
      <w:r>
        <w:rPr>
          <w:rFonts w:hint="eastAsia" w:ascii="宋体" w:hAnsi="宋体" w:eastAsia="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自备。特殊装修、建造，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须征得</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方同意后方可实施。</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必须保护好食堂所有财产。对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提供的场地、厨具设备、各类设施应及时进行保养、维护，延长其使用年限。保养、维护的费用由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负责。服务期满后，保证场地、设备、设施、墙面、地面的完好，若有损坏必须承担由此产生的相关费用。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不得将食堂私自转让或委托他人经营，更不得利用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方资产搞不法经营。一经发现，</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方有权按法律程序取消其服务资格，并给予经济处罚或诉讼。</w:t>
      </w:r>
      <w:r/>
    </w:p>
    <w:p>
      <w:pPr>
        <w:pStyle w:val="1099"/>
        <w:ind w:firstLine="480"/>
        <w:spacing w:befor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lang w:eastAsia="zh-CN"/>
        </w:rPr>
        <w:t xml:space="preserve">、违约责任</w:t>
      </w:r>
      <w:r/>
    </w:p>
    <w:p>
      <w:pPr>
        <w:pStyle w:val="1099"/>
        <w:ind w:firstLine="480"/>
        <w:spacing w:before="0"/>
        <w:rPr>
          <w:rFonts w:hint="eastAsia" w:ascii="宋体" w:hAnsi="宋体" w:eastAsia="宋体" w:cs="宋体"/>
          <w:bCs/>
          <w:color w:val="auto"/>
          <w:sz w:val="24"/>
          <w:szCs w:val="24"/>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color w:val="auto"/>
          <w:sz w:val="24"/>
          <w:szCs w:val="24"/>
        </w:rPr>
        <w:t xml:space="preserve">在履行合同的过程中，如果</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方遇到妨碍提供服务的情况时，应及时以书面形式将拖延的事实、可能拖延的时间和原因通知</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方在收到</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pStyle w:val="1099"/>
        <w:ind w:firstLine="480"/>
        <w:spacing w:before="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2.甲</w:t>
      </w:r>
      <w:r>
        <w:rPr>
          <w:rFonts w:hint="eastAsia" w:ascii="宋体" w:hAnsi="宋体" w:eastAsia="宋体" w:cs="宋体"/>
          <w:bCs/>
          <w:color w:val="auto"/>
          <w:sz w:val="24"/>
          <w:szCs w:val="24"/>
        </w:rPr>
        <w:t xml:space="preserve">方无正当理由逾期付款时，每逾期一日，</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方应按照逾期付款金额的万分之五的标准累计计算向</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方支付违约金。</w:t>
      </w:r>
      <w:r/>
    </w:p>
    <w:p>
      <w:pPr>
        <w:numPr>
          <w:ilvl w:val="0"/>
          <w:numId w:val="0"/>
        </w:numPr>
        <w:ind w:firstLine="480"/>
        <w:keepLines w:val="0"/>
        <w:keepNext w:val="0"/>
        <w:pageBreakBefore w:val="0"/>
        <w:spacing w:line="360" w:lineRule="auto"/>
        <w:widowControl w:val="off"/>
        <w:tabs>
          <w:tab w:val="left" w:pos="105" w:leader="none"/>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3.乙</w:t>
      </w:r>
      <w:r>
        <w:rPr>
          <w:rFonts w:hint="eastAsia" w:ascii="宋体" w:hAnsi="宋体" w:eastAsia="宋体" w:cs="宋体"/>
          <w:bCs/>
          <w:color w:val="auto"/>
          <w:sz w:val="24"/>
          <w:szCs w:val="24"/>
        </w:rPr>
        <w:t xml:space="preserve">方如无不可抗力，又未履行招标文件、投标文件和合同条款的，一经查实，由</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方赔偿由此给</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方造成的损失，并按照合同总价的30%向</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方支付违约金，因招投标产生的其他责任及后果按招标文件的相关要求及处理方式执行。</w:t>
      </w:r>
      <w:r/>
    </w:p>
    <w:p>
      <w:pPr>
        <w:pStyle w:val="1099"/>
        <w:ind w:firstLine="480"/>
        <w:spacing w:before="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由于</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方提供</w:t>
      </w:r>
      <w:r>
        <w:rPr>
          <w:rFonts w:hint="eastAsia" w:ascii="宋体" w:hAnsi="宋体" w:eastAsia="宋体" w:cs="宋体"/>
          <w:bCs/>
          <w:color w:val="auto"/>
          <w:sz w:val="24"/>
          <w:szCs w:val="24"/>
          <w:lang w:val="en-US" w:eastAsia="zh-CN"/>
        </w:rPr>
        <w:t xml:space="preserve">服务</w:t>
      </w:r>
      <w:r>
        <w:rPr>
          <w:rFonts w:hint="eastAsia" w:ascii="宋体" w:hAnsi="宋体" w:eastAsia="宋体" w:cs="宋体"/>
          <w:bCs/>
          <w:color w:val="auto"/>
          <w:sz w:val="24"/>
          <w:szCs w:val="24"/>
        </w:rPr>
        <w:t xml:space="preserve">质量存在问题和缺陷导致任何人身、财产损害的，</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方应负责承担由此产生的责任，与</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方无关。如不可避免地造成</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方损失的，</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方有权向</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方追偿（该等损失包括但不限于损害赔偿金、需方为解决纠纷支付的律师费、诉讼费、差旅费等合理费用）。</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方应按照合同总价的20%向</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方支付违约金，如给</w:t>
      </w:r>
      <w:r>
        <w:rPr>
          <w:rFonts w:hint="eastAsia" w:ascii="宋体" w:hAnsi="宋体" w:eastAsia="宋体" w:cs="宋体"/>
          <w:bCs/>
          <w:color w:val="auto"/>
          <w:sz w:val="24"/>
          <w:szCs w:val="24"/>
          <w:lang w:val="en-US" w:eastAsia="zh-CN"/>
        </w:rPr>
        <w:t xml:space="preserve">甲</w:t>
      </w:r>
      <w:r>
        <w:rPr>
          <w:rFonts w:hint="eastAsia" w:ascii="宋体" w:hAnsi="宋体" w:eastAsia="宋体" w:cs="宋体"/>
          <w:bCs/>
          <w:color w:val="auto"/>
          <w:sz w:val="24"/>
          <w:szCs w:val="24"/>
        </w:rPr>
        <w:t xml:space="preserve">方造成其他损失的，</w:t>
      </w:r>
      <w:r>
        <w:rPr>
          <w:rFonts w:hint="eastAsia" w:ascii="宋体" w:hAnsi="宋体" w:eastAsia="宋体" w:cs="宋体"/>
          <w:bCs/>
          <w:color w:val="auto"/>
          <w:sz w:val="24"/>
          <w:szCs w:val="24"/>
          <w:lang w:val="en-US" w:eastAsia="zh-CN"/>
        </w:rPr>
        <w:t xml:space="preserve">乙</w:t>
      </w:r>
      <w:r>
        <w:rPr>
          <w:rFonts w:hint="eastAsia" w:ascii="宋体" w:hAnsi="宋体" w:eastAsia="宋体" w:cs="宋体"/>
          <w:bCs/>
          <w:color w:val="auto"/>
          <w:sz w:val="24"/>
          <w:szCs w:val="24"/>
        </w:rPr>
        <w:t xml:space="preserve">方还应负责赔偿</w:t>
      </w:r>
      <w:r>
        <w:rPr>
          <w:rFonts w:hint="eastAsia" w:ascii="宋体" w:hAnsi="宋体" w:eastAsia="宋体" w:cs="宋体"/>
          <w:bCs/>
          <w:color w:val="auto"/>
          <w:sz w:val="24"/>
          <w:szCs w:val="24"/>
          <w:lang w:eastAsia="zh-CN"/>
        </w:rPr>
        <w:t xml:space="preserve">。</w:t>
      </w:r>
      <w:r/>
    </w:p>
    <w:p>
      <w:pPr>
        <w:pStyle w:val="1099"/>
        <w:ind w:firstLine="480"/>
        <w:spacing w:before="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如遭遇不可抗力事件，遭遇不可抗力的一方应尽快以书面形式将不可抗力的情况和原因通知另一方，并积极采取措施防止损失扩大。因不可抗力造成的损失，</w:t>
      </w:r>
      <w:r>
        <w:rPr>
          <w:rFonts w:hint="eastAsia" w:ascii="宋体" w:hAnsi="宋体" w:eastAsia="宋体" w:cs="宋体"/>
          <w:bCs/>
          <w:color w:val="auto"/>
          <w:sz w:val="24"/>
          <w:szCs w:val="24"/>
          <w:lang w:val="en-US" w:eastAsia="zh-CN"/>
        </w:rPr>
        <w:t xml:space="preserve">甲乙</w:t>
      </w:r>
      <w:r>
        <w:rPr>
          <w:rFonts w:hint="eastAsia" w:ascii="宋体" w:hAnsi="宋体" w:eastAsia="宋体" w:cs="宋体"/>
          <w:bCs/>
          <w:color w:val="auto"/>
          <w:sz w:val="24"/>
          <w:szCs w:val="24"/>
        </w:rPr>
        <w:t xml:space="preserve">双方按照法律规定处理</w:t>
      </w:r>
      <w:r>
        <w:rPr>
          <w:rFonts w:hint="eastAsia" w:ascii="宋体" w:hAnsi="宋体" w:eastAsia="宋体" w:cs="宋体"/>
          <w:bCs/>
          <w:color w:val="auto"/>
          <w:sz w:val="24"/>
          <w:szCs w:val="24"/>
          <w:lang w:eastAsia="zh-CN"/>
        </w:rPr>
        <w:t xml:space="preserve">。</w:t>
      </w:r>
      <w:r/>
    </w:p>
    <w:p>
      <w:pPr>
        <w:pStyle w:val="1099"/>
        <w:ind w:firstLine="480"/>
        <w:spacing w:befor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招标文件及合同中所述之“不可抗力”系指不可预见、不可避免、不可克服的事件，包括但不限于：战争、洪水、台风、地震及其他法律、法规规定的事件</w:t>
      </w:r>
      <w:r>
        <w:rPr>
          <w:rFonts w:hint="eastAsia" w:ascii="宋体" w:hAnsi="宋体" w:eastAsia="宋体" w:cs="宋体"/>
          <w:bCs/>
          <w:color w:val="auto"/>
          <w:sz w:val="24"/>
          <w:szCs w:val="24"/>
          <w:lang w:eastAsia="zh-CN"/>
        </w:rPr>
        <w:t xml:space="preserve">。</w:t>
      </w:r>
      <w:r/>
    </w:p>
    <w:p>
      <w:pPr>
        <w:pStyle w:val="739"/>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、解决合同纠纷的方式</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本合同在履行过程中发生纠纷，甲乙双方应及时协商解决。协商不成时，双方同意由甲方住所地仲裁委员会仲裁。</w:t>
      </w:r>
      <w:r/>
    </w:p>
    <w:p>
      <w:pPr>
        <w:pStyle w:val="739"/>
        <w:ind w:firstLine="482"/>
        <w:jc w:val="left"/>
        <w:spacing w:line="360" w:lineRule="auto"/>
        <w:tabs>
          <w:tab w:val="clear" w:pos="7143" w:leader="none"/>
          <w:tab w:val="clear" w:pos="14287" w:leader="none"/>
        </w:tabs>
        <w:rPr>
          <w:rFonts w:hint="eastAsia" w:ascii="宋体" w:hAnsi="宋体" w:eastAsia="宋体" w:cs="宋体"/>
          <w:b/>
          <w:bCs/>
          <w:sz w:val="24"/>
          <w:szCs w:val="24"/>
          <w:highlight w:val="none"/>
        </w:rPr>
        <w:pBdr>
          <w:bottom w:val="none" w:color="auto" w:sz="0" w:space="0"/>
        </w:pBd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其他</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在执行过程中出现的未尽事宜，甲乙双方在不违背本合同的原则下协商解决，协商结果以书面形式记录在案，作为本合同附件，与本合同具有同等效力。</w:t>
      </w:r>
      <w:r/>
    </w:p>
    <w:p>
      <w:pPr>
        <w:numPr>
          <w:ilvl w:val="0"/>
          <w:numId w:val="0"/>
        </w:numPr>
        <w:spacing w:line="440" w:lineRule="exact"/>
        <w:tabs>
          <w:tab w:val="left" w:pos="210" w:leader="none"/>
          <w:tab w:val="left" w:pos="840" w:leader="none"/>
          <w:tab w:val="left" w:pos="1260"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十</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采购文件、投标文件、合同条款及中标通知书，</w:t>
      </w:r>
      <w:r>
        <w:rPr>
          <w:rFonts w:hint="eastAsia" w:ascii="宋体" w:hAnsi="宋体" w:eastAsia="宋体" w:cs="宋体"/>
          <w:bCs/>
          <w:sz w:val="24"/>
          <w:highlight w:val="none"/>
          <w:lang w:val="en-US" w:eastAsia="zh-CN"/>
        </w:rPr>
        <w:t xml:space="preserve">乙方</w:t>
      </w:r>
      <w:r>
        <w:rPr>
          <w:rFonts w:hint="eastAsia" w:ascii="宋体" w:hAnsi="宋体" w:eastAsia="宋体" w:cs="宋体"/>
          <w:bCs/>
          <w:sz w:val="24"/>
          <w:highlight w:val="none"/>
        </w:rPr>
        <w:t xml:space="preserve">在投标、评标过程中所作其它有关承诺、声明、书面澄清等均为合同不可分割的部分，与主合同具有同等法律效力。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十、</w:t>
      </w:r>
      <w:r>
        <w:rPr>
          <w:rFonts w:hint="eastAsia" w:ascii="宋体" w:hAnsi="宋体" w:eastAsia="宋体" w:cs="宋体"/>
          <w:b/>
          <w:bCs w:val="0"/>
          <w:sz w:val="24"/>
          <w:highlight w:val="none"/>
        </w:rPr>
        <w:t xml:space="preserve">合同备案</w:t>
      </w:r>
      <w:r/>
    </w:p>
    <w:p>
      <w:pPr>
        <w:ind w:firstLine="480"/>
        <w:spacing w:line="440" w:lineRule="exact"/>
        <w:tabs>
          <w:tab w:val="left" w:pos="210" w:leader="none"/>
          <w:tab w:val="left" w:pos="735"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合同一式</w:t>
      </w:r>
      <w:r>
        <w:rPr>
          <w:rFonts w:hint="eastAsia" w:ascii="宋体" w:hAnsi="宋体" w:eastAsia="宋体" w:cs="宋体"/>
          <w:bCs/>
          <w:sz w:val="24"/>
          <w:highlight w:val="none"/>
          <w:lang w:val="en-US" w:eastAsia="zh-CN"/>
        </w:rPr>
        <w:t xml:space="preserve">伍</w:t>
      </w:r>
      <w:r>
        <w:rPr>
          <w:rFonts w:hint="eastAsia" w:ascii="宋体" w:hAnsi="宋体" w:eastAsia="宋体" w:cs="宋体"/>
          <w:bCs/>
          <w:sz w:val="24"/>
          <w:highlight w:val="none"/>
        </w:rPr>
        <w:t xml:space="preserve">份，</w:t>
      </w:r>
      <w:r>
        <w:rPr>
          <w:rFonts w:hint="eastAsia" w:ascii="宋体" w:hAnsi="宋体" w:eastAsia="宋体" w:cs="宋体"/>
          <w:sz w:val="24"/>
          <w:highlight w:val="none"/>
        </w:rPr>
        <w:t xml:space="preserve">甲乙</w:t>
      </w:r>
      <w:r>
        <w:rPr>
          <w:rFonts w:hint="eastAsia" w:ascii="宋体" w:hAnsi="宋体" w:eastAsia="宋体" w:cs="宋体"/>
          <w:bCs/>
          <w:sz w:val="24"/>
          <w:highlight w:val="none"/>
        </w:rPr>
        <w:t xml:space="preserve">双方各执</w:t>
      </w:r>
      <w:r>
        <w:rPr>
          <w:rFonts w:hint="eastAsia" w:ascii="宋体" w:hAnsi="宋体" w:eastAsia="宋体" w:cs="宋体"/>
          <w:bCs/>
          <w:sz w:val="24"/>
          <w:highlight w:val="none"/>
          <w:lang w:val="en-US" w:eastAsia="zh-CN"/>
        </w:rPr>
        <w:t xml:space="preserve">贰</w:t>
      </w:r>
      <w:r>
        <w:rPr>
          <w:rFonts w:hint="eastAsia" w:ascii="宋体" w:hAnsi="宋体" w:eastAsia="宋体" w:cs="宋体"/>
          <w:bCs/>
          <w:sz w:val="24"/>
          <w:highlight w:val="none"/>
        </w:rPr>
        <w:t xml:space="preserve">份，普信国际工程咨询有限公司执</w:t>
      </w:r>
      <w:r>
        <w:rPr>
          <w:rFonts w:hint="eastAsia" w:ascii="宋体" w:hAnsi="宋体" w:eastAsia="宋体" w:cs="宋体"/>
          <w:bCs/>
          <w:sz w:val="24"/>
          <w:highlight w:val="none"/>
          <w:lang w:val="en-US" w:eastAsia="zh-CN"/>
        </w:rPr>
        <w:t xml:space="preserve">壹</w:t>
      </w:r>
      <w:r>
        <w:rPr>
          <w:rFonts w:hint="eastAsia" w:ascii="宋体" w:hAnsi="宋体" w:eastAsia="宋体" w:cs="宋体"/>
          <w:bCs/>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十一、</w:t>
      </w:r>
      <w:r>
        <w:rPr>
          <w:rFonts w:hint="eastAsia" w:ascii="宋体" w:hAnsi="宋体" w:eastAsia="宋体" w:cs="宋体"/>
          <w:b/>
          <w:bCs w:val="0"/>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bCs/>
          <w:sz w:val="24"/>
          <w:highlight w:val="none"/>
        </w:rPr>
      </w:pPr>
      <w:r>
        <w:rPr>
          <w:rFonts w:hint="eastAsia" w:ascii="宋体" w:hAnsi="宋体" w:eastAsia="宋体" w:cs="宋体"/>
          <w:bCs/>
          <w:sz w:val="24"/>
          <w:highlight w:val="none"/>
        </w:rPr>
        <w:t xml:space="preserve">本合同由</w:t>
      </w:r>
      <w:r>
        <w:rPr>
          <w:rFonts w:hint="eastAsia" w:ascii="宋体" w:hAnsi="宋体" w:eastAsia="宋体" w:cs="宋体"/>
          <w:sz w:val="24"/>
          <w:highlight w:val="none"/>
        </w:rPr>
        <w:t xml:space="preserve">甲乙</w:t>
      </w:r>
      <w:r>
        <w:rPr>
          <w:rFonts w:hint="eastAsia" w:ascii="宋体" w:hAnsi="宋体" w:eastAsia="宋体" w:cs="宋体"/>
          <w:bCs/>
          <w:sz w:val="24"/>
          <w:highlight w:val="none"/>
        </w:rPr>
        <w:t xml:space="preserve">双方签字、盖章，并经普信国际工程咨询有限公司见证后生效。</w:t>
      </w:r>
      <w:r/>
    </w:p>
    <w:p>
      <w:pPr>
        <w:keepLines w:val="0"/>
        <w:keepNext w:val="0"/>
        <w:pageBreakBefore w:val="0"/>
        <w:spacing w:line="360" w:lineRule="auto"/>
        <w:widowControl w:val="off"/>
        <w:rPr>
          <w:rFonts w:hint="eastAsia" w:ascii="宋体" w:hAnsi="宋体"/>
          <w:bCs/>
          <w:sz w:val="24"/>
          <w:highlight w:val="none"/>
        </w:rPr>
        <w:outlineLvl w:val="9"/>
      </w:pPr>
      <w:r>
        <w:rPr>
          <w:rFonts w:hint="eastAsia" w:ascii="宋体" w:hAnsi="宋体"/>
          <w:bCs/>
          <w:sz w:val="24"/>
          <w:highlight w:val="none"/>
        </w:rPr>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lang w:val="en-US" w:eastAsia="zh-CN"/>
        </w:rPr>
        <w:t xml:space="preserve">甲</w:t>
      </w:r>
      <w:r>
        <w:rPr>
          <w:rFonts w:hint="eastAsia" w:ascii="宋体" w:hAnsi="宋体"/>
          <w:bCs/>
          <w:sz w:val="24"/>
          <w:highlight w:val="none"/>
        </w:rPr>
        <w:t xml:space="preserve">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 xml:space="preserve">乙</w:t>
      </w:r>
      <w:r>
        <w:rPr>
          <w:rFonts w:hint="eastAsia" w:ascii="宋体" w:hAnsi="宋体"/>
          <w:bCs/>
          <w:sz w:val="24"/>
          <w:highlight w:val="none"/>
        </w:rPr>
        <w:t xml:space="preserve">方（中标方）：</w:t>
      </w:r>
      <w:r>
        <w:rPr>
          <w:rFonts w:ascii="宋体" w:hAnsi="宋体"/>
          <w:bCs/>
          <w:sz w:val="24"/>
          <w:highlight w:val="none"/>
          <w:u w:val="single"/>
        </w:rPr>
        <w:t xml:space="preserve">        </w:t>
      </w:r>
      <w:r>
        <w:rPr>
          <w:rFonts w:hint="eastAsia" w:ascii="宋体" w:hAnsi="宋体"/>
          <w:bCs/>
          <w:sz w:val="24"/>
          <w:highlight w:val="none"/>
        </w:rPr>
        <w:t xml:space="preserve">（盖章）</w:t>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 xml:space="preserve">法定（授权）代表人：</w:t>
      </w:r>
      <w:r>
        <w:rPr>
          <w:rFonts w:ascii="宋体" w:hAnsi="宋体"/>
          <w:bCs/>
          <w:sz w:val="24"/>
          <w:highlight w:val="none"/>
          <w:u w:val="single"/>
        </w:rPr>
        <w:t xml:space="preserve">                  </w:t>
      </w:r>
      <w:r/>
    </w:p>
    <w:p>
      <w:pPr>
        <w:ind w:firstLine="480"/>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见证方：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方户名：</w:t>
      </w:r>
      <w:r>
        <w:rPr>
          <w:rFonts w:ascii="宋体" w:hAnsi="宋体"/>
          <w:bCs/>
          <w:sz w:val="24"/>
          <w:highlight w:val="none"/>
          <w:u w:val="single"/>
        </w:rPr>
        <w:t xml:space="preserve">                            </w:t>
      </w:r>
      <w:r/>
    </w:p>
    <w:p>
      <w:pPr>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p>
    <w:p>
      <w:pPr>
        <w:ind w:firstLine="960"/>
        <w:spacing w:line="360" w:lineRule="auto"/>
        <w:rPr>
          <w:rFonts w:ascii="宋体" w:hAnsi="宋体"/>
          <w:bCs/>
          <w:color w:val="000000"/>
          <w:sz w:val="24"/>
          <w:highlight w:val="none"/>
          <w:u w:val="single"/>
        </w:rPr>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szCs w:val="24"/>
          <w:highlight w:val="none"/>
          <w:lang w:val="en-US" w:eastAsia="zh-CN" w:bidi="ar-SA"/>
        </w:rPr>
        <w:t xml:space="preserve">乙方账号：</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p>
    <w:p>
      <w:pPr>
        <w:ind w:firstLine="480"/>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w:t>
      </w:r>
      <w:r/>
    </w:p>
    <w:p>
      <w:pPr>
        <w:numPr>
          <w:ilvl w:val="0"/>
          <w:numId w:val="0"/>
        </w:numPr>
        <w:ind w:firstLine="21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lang w:eastAsia="zh-CN"/>
        </w:rPr>
        <w:t xml:space="preserve">二〇</w:t>
      </w:r>
      <w:r>
        <w:rPr>
          <w:rFonts w:hint="eastAsia" w:hAnsi="宋体" w:cs="宋体"/>
          <w:bCs/>
          <w:color w:val="000000"/>
          <w:sz w:val="36"/>
          <w:szCs w:val="36"/>
          <w:highlight w:val="none"/>
        </w:rPr>
        <w:t xml:space="preserve">    年  月  日</w:t>
      </w:r>
      <w:r/>
    </w:p>
    <w:p>
      <w:pPr>
        <w:spacing w:line="360" w:lineRule="auto"/>
        <w:rPr>
          <w:rFonts w:hint="eastAsia" w:ascii="宋体" w:hAnsi="宋体" w:cs="宋体"/>
          <w:b/>
          <w:color w:val="000000"/>
          <w:sz w:val="32"/>
          <w:szCs w:val="32"/>
          <w:highlight w:val="none"/>
        </w:rPr>
        <w:outlineLvl w:val="0"/>
      </w:pPr>
      <w:r/>
      <w:bookmarkStart w:id="9" w:name="（报价人）法定代表人授权书（格式）"/>
      <w:r/>
      <w:bookmarkEnd w:id="9"/>
      <w:r/>
      <w:bookmarkStart w:id="10" w:name="校园网系统报价和服务承诺表（格式）"/>
      <w:r/>
      <w:bookmarkEnd w:id="10"/>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color w:val="000000" w:themeColor="text1"/>
          <w:sz w:val="24"/>
          <w:highlight w:val="none"/>
          <w:lang w:eastAsia="zh-CN"/>
          <w14:textFill>
            <w14:solidFill>
              <w14:schemeClr w14:val="tx1"/>
            </w14:solidFill>
          </w14:textFill>
        </w:rPr>
        <w:t xml:space="preserve">JSZC-320213-PXGJ-G2026-0080</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054"/>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p>
    <w:tbl>
      <w:tblPr>
        <w:tblStyle w:val="723"/>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default"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000000"/>
                <w:sz w:val="24"/>
                <w:highlight w:val="none"/>
              </w:rPr>
            </w:pPr>
            <w:r>
              <w:rPr>
                <w:rFonts w:hint="eastAsia" w:hAnsi="宋体" w:cs="宋体"/>
                <w:color w:val="000000"/>
                <w:sz w:val="24"/>
                <w:highlight w:val="none"/>
              </w:rPr>
              <w:t xml:space="preserve">项目总报价</w:t>
            </w:r>
            <w:r/>
          </w:p>
          <w:p>
            <w:pPr>
              <w:jc w:val="center"/>
              <w:widowControl/>
              <w:rPr>
                <w:rFonts w:hint="eastAsia" w:hAnsi="宋体" w:cs="宋体"/>
                <w:b/>
                <w:bCs/>
                <w:color w:val="000000"/>
                <w:sz w:val="24"/>
                <w:highlight w:val="none"/>
              </w:rPr>
            </w:pPr>
            <w:r>
              <w:rPr>
                <w:rFonts w:hint="eastAsia" w:hAnsi="宋体" w:cs="宋体"/>
                <w:color w:val="000000"/>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t xml:space="preserve">大写：</w:t>
            </w:r>
            <w:r/>
          </w:p>
          <w:p>
            <w:pPr>
              <w:jc w:val="left"/>
              <w:widowControl/>
              <w:rPr>
                <w:rFonts w:hint="eastAsia" w:hAnsi="宋体" w:cs="宋体"/>
                <w:color w:val="000000"/>
                <w:sz w:val="24"/>
                <w:highlight w:val="none"/>
              </w:rPr>
            </w:pPr>
            <w:r>
              <w:rPr>
                <w:rFonts w:hint="eastAsia" w:hAnsi="宋体" w:cs="宋体"/>
                <w:color w:val="000000"/>
                <w:sz w:val="24"/>
                <w:highlight w:val="none"/>
              </w:rPr>
            </w:r>
            <w:r/>
          </w:p>
          <w:p>
            <w:pPr>
              <w:jc w:val="left"/>
              <w:widowControl/>
              <w:rPr>
                <w:rFonts w:hint="eastAsia" w:hAnsi="宋体" w:cs="宋体"/>
                <w:color w:val="000000"/>
                <w:sz w:val="24"/>
                <w:highlight w:val="none"/>
              </w:rPr>
            </w:pPr>
            <w:r>
              <w:rPr>
                <w:rFonts w:hint="eastAsia" w:hAnsi="宋体" w:cs="宋体"/>
                <w:color w:val="000000"/>
                <w:sz w:val="24"/>
                <w:highlight w:val="none"/>
              </w:rPr>
              <w:t xml:space="preserve">小写：</w:t>
            </w:r>
            <w:r/>
          </w:p>
        </w:tc>
      </w:tr>
    </w:tbl>
    <w:p>
      <w:pPr>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法定代表人或授权代表签字或盖章：                       日期：   年   月   日</w:t>
      </w:r>
      <w:r/>
    </w:p>
    <w:p>
      <w:pPr>
        <w:keepLines w:val="0"/>
        <w:keepNext w:val="0"/>
        <w:pageBreakBefore w:val="0"/>
        <w:spacing w:line="360" w:lineRule="auto"/>
        <w:widowControl w:val="off"/>
        <w:rPr>
          <w:rFonts w:hint="eastAsia" w:ascii="宋体" w:hAnsi="宋体" w:cs="宋体"/>
          <w:color w:val="000000"/>
          <w:sz w:val="24"/>
          <w:highlight w:val="none"/>
        </w:rPr>
        <w:outlineLvl w:val="0"/>
      </w:pPr>
      <w:r>
        <w:rPr>
          <w:rFonts w:hint="eastAsia" w:hAnsi="宋体"/>
          <w:color w:val="000000"/>
          <w:sz w:val="24"/>
          <w:highlight w:val="none"/>
        </w:rPr>
        <w:t xml:space="preserve">填写说明：</w:t>
      </w:r>
      <w:r>
        <w:rPr>
          <w:rFonts w:hint="eastAsia" w:hAnsi="宋体"/>
          <w:b/>
          <w:color w:val="000000"/>
          <w:sz w:val="24"/>
          <w:highlight w:val="none"/>
        </w:rPr>
        <w:t xml:space="preserve">开标一览表中必须盖章或签字。</w:t>
      </w:r>
      <w:r/>
    </w:p>
    <w:p>
      <w:pPr>
        <w:ind w:firstLine="482"/>
        <w:keepLines w:val="0"/>
        <w:keepNext w:val="0"/>
        <w:pageBreakBefore w:val="0"/>
        <w:spacing w:line="360" w:lineRule="auto"/>
        <w:widowControl w:val="off"/>
        <w:rPr>
          <w:rFonts w:ascii="黑体" w:hAnsi="宋体" w:eastAsia="黑体"/>
          <w:b/>
          <w:bCs/>
          <w:color w:val="000000"/>
          <w:sz w:val="24"/>
          <w:szCs w:val="24"/>
          <w:highlight w:val="none"/>
        </w:rPr>
      </w:pPr>
      <w:r>
        <w:rPr>
          <w:rFonts w:ascii="黑体" w:hAnsi="宋体" w:eastAsia="黑体"/>
          <w:b/>
          <w:bCs/>
          <w:color w:val="000000"/>
          <w:sz w:val="24"/>
          <w:szCs w:val="24"/>
          <w:highlight w:val="none"/>
        </w:rPr>
      </w:r>
      <w:r/>
    </w:p>
    <w:p>
      <w:pPr>
        <w:spacing w:line="360" w:lineRule="auto"/>
        <w:rPr>
          <w:rFonts w:hint="eastAsia" w:ascii="黑体" w:eastAsia="黑体"/>
          <w:bCs/>
          <w:color w:val="000000"/>
          <w:sz w:val="24"/>
          <w:highlight w:val="none"/>
        </w:rPr>
      </w:pPr>
      <w:r>
        <w:rPr>
          <w:rFonts w:hint="eastAsia" w:ascii="宋体" w:hAnsi="宋体" w:cs="宋体"/>
          <w:color w:val="000000"/>
          <w:sz w:val="24"/>
          <w:highlight w:val="none"/>
        </w:rPr>
        <w:br w:type="page" w:clear="all"/>
      </w:r>
      <w:r>
        <w:rPr>
          <w:rFonts w:hint="eastAsia" w:ascii="黑体" w:eastAsia="黑体"/>
          <w:bCs/>
          <w:color w:val="000000"/>
          <w:sz w:val="24"/>
          <w:highlight w:val="none"/>
        </w:rPr>
        <w:t xml:space="preserve">（三）报价明细表</w:t>
      </w:r>
      <w:r>
        <w:rPr>
          <w:rFonts w:hint="eastAsia" w:ascii="黑体" w:hAnsi="宋体" w:eastAsia="黑体"/>
          <w:bCs/>
          <w:color w:val="000000"/>
          <w:sz w:val="24"/>
          <w:highlight w:val="none"/>
        </w:rPr>
        <w:t xml:space="preserve">（格式）</w:t>
      </w:r>
      <w:r/>
    </w:p>
    <w:p>
      <w:pPr>
        <w:jc w:val="center"/>
        <w:rPr>
          <w:rFonts w:hint="eastAsia" w:ascii="黑体" w:eastAsia="黑体"/>
          <w:bCs/>
          <w:color w:val="000000"/>
          <w:sz w:val="24"/>
          <w:highlight w:val="none"/>
        </w:rPr>
        <w:outlineLvl w:val="0"/>
      </w:pPr>
      <w:r>
        <w:rPr>
          <w:rFonts w:hint="eastAsia" w:ascii="黑体" w:hAnsi="宋体" w:eastAsia="黑体"/>
          <w:bCs/>
          <w:color w:val="000000"/>
          <w:sz w:val="36"/>
          <w:szCs w:val="36"/>
          <w:highlight w:val="none"/>
        </w:rPr>
        <w:t xml:space="preserve">报价明细表</w:t>
      </w:r>
      <w:r/>
    </w:p>
    <w:p>
      <w:pPr>
        <w:spacing w:line="360" w:lineRule="auto"/>
        <w:rPr>
          <w:color w:val="000000"/>
          <w:sz w:val="24"/>
          <w:highlight w:val="none"/>
        </w:rPr>
      </w:pPr>
      <w:r>
        <w:rPr>
          <w:rFonts w:hint="eastAsia" w:hAnsi="宋体" w:cs="宋体"/>
          <w:color w:val="000000"/>
          <w:sz w:val="24"/>
          <w:highlight w:val="none"/>
        </w:rPr>
        <w:t xml:space="preserve">投标供应商（盖章）</w:t>
      </w:r>
      <w:r>
        <w:rPr>
          <w:rFonts w:hAnsi="宋体" w:cs="宋体"/>
          <w:color w:val="000000"/>
          <w:sz w:val="24"/>
          <w:highlight w:val="none"/>
        </w:rPr>
        <w:t xml:space="preserve">                                  </w:t>
      </w:r>
      <w:r>
        <w:rPr>
          <w:rFonts w:hint="eastAsia" w:hAnsi="宋体" w:cs="宋体"/>
          <w:color w:val="000000"/>
          <w:sz w:val="24"/>
          <w:highlight w:val="none"/>
        </w:rPr>
        <w:t xml:space="preserve">采购编号：</w:t>
      </w:r>
      <w:r/>
    </w:p>
    <w:tbl>
      <w:tblPr>
        <w:tblStyle w:val="723"/>
        <w:tblW w:w="981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260"/>
        <w:gridCol w:w="2037"/>
        <w:gridCol w:w="1740"/>
        <w:gridCol w:w="1673"/>
      </w:tblGrid>
      <w:tr>
        <w:trPr>
          <w:trHeight w:val="607"/>
        </w:trPr>
        <w:tc>
          <w:tcPr>
            <w:tcW w:w="1101" w:type="dxa"/>
            <w:vAlign w:val="center"/>
            <w:textDirection w:val="lrTb"/>
            <w:noWrap w:val="false"/>
          </w:tcPr>
          <w:p>
            <w:pPr>
              <w:jc w:val="center"/>
              <w:rPr>
                <w:rFonts w:hAnsi="宋体"/>
                <w:b/>
                <w:bCs/>
              </w:rPr>
            </w:pPr>
            <w:r>
              <w:rPr>
                <w:rFonts w:hint="eastAsia" w:hAnsi="宋体" w:cs="宋体"/>
                <w:b/>
                <w:bCs/>
              </w:rPr>
              <w:t xml:space="preserve">序号</w:t>
            </w:r>
            <w:r/>
          </w:p>
        </w:tc>
        <w:tc>
          <w:tcPr>
            <w:tcW w:w="3260" w:type="dxa"/>
            <w:vAlign w:val="center"/>
            <w:textDirection w:val="lrTb"/>
            <w:noWrap w:val="false"/>
          </w:tcPr>
          <w:p>
            <w:pPr>
              <w:jc w:val="center"/>
              <w:rPr>
                <w:rFonts w:hAnsi="宋体"/>
                <w:b/>
                <w:bCs/>
              </w:rPr>
            </w:pPr>
            <w:r>
              <w:rPr>
                <w:rFonts w:hint="eastAsia" w:hAnsi="宋体" w:cs="宋体"/>
                <w:b/>
                <w:bCs/>
              </w:rPr>
              <w:t xml:space="preserve">项目名称</w:t>
            </w:r>
            <w:r/>
          </w:p>
        </w:tc>
        <w:tc>
          <w:tcPr>
            <w:tcW w:w="2037" w:type="dxa"/>
            <w:vAlign w:val="center"/>
            <w:textDirection w:val="lrTb"/>
            <w:noWrap w:val="false"/>
          </w:tcPr>
          <w:p>
            <w:pPr>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月）</w:t>
            </w:r>
            <w:r/>
          </w:p>
        </w:tc>
        <w:tc>
          <w:tcPr>
            <w:tcW w:w="1740" w:type="dxa"/>
            <w:vAlign w:val="center"/>
            <w:textDirection w:val="lrTb"/>
            <w:noWrap w:val="false"/>
          </w:tcPr>
          <w:p>
            <w:pPr>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年）</w:t>
            </w:r>
            <w:r/>
          </w:p>
        </w:tc>
        <w:tc>
          <w:tcPr>
            <w:tcW w:w="1673" w:type="dxa"/>
            <w:vAlign w:val="center"/>
            <w:textDirection w:val="lrTb"/>
            <w:noWrap w:val="false"/>
          </w:tcPr>
          <w:p>
            <w:pPr>
              <w:jc w:val="center"/>
              <w:rPr>
                <w:rFonts w:hAnsi="宋体"/>
                <w:b/>
                <w:bCs/>
              </w:rPr>
            </w:pPr>
            <w:r>
              <w:rPr>
                <w:rFonts w:hint="eastAsia" w:hAnsi="宋体" w:cs="宋体"/>
                <w:b/>
                <w:bCs/>
              </w:rPr>
              <w:t xml:space="preserve">备注</w:t>
            </w:r>
            <w:r/>
          </w:p>
        </w:tc>
      </w:tr>
      <w:tr>
        <w:trPr>
          <w:trHeight w:val="436"/>
        </w:trPr>
        <w:tc>
          <w:tcPr>
            <w:tcW w:w="1101" w:type="dxa"/>
            <w:vAlign w:val="center"/>
            <w:textDirection w:val="lrTb"/>
            <w:noWrap w:val="false"/>
          </w:tcPr>
          <w:p>
            <w:pPr>
              <w:jc w:val="center"/>
              <w:rPr>
                <w:rFonts w:hAnsi="宋体"/>
                <w:b/>
                <w:bCs/>
              </w:rPr>
            </w:pPr>
            <w:r>
              <w:rPr>
                <w:rFonts w:hAnsi="宋体"/>
                <w:b/>
                <w:bCs/>
              </w:rPr>
              <w:t xml:space="preserve">1</w:t>
            </w:r>
            <w:r/>
          </w:p>
        </w:tc>
        <w:tc>
          <w:tcPr>
            <w:tcW w:w="3260" w:type="dxa"/>
            <w:vAlign w:val="center"/>
            <w:textDirection w:val="lrTb"/>
            <w:noWrap w:val="false"/>
          </w:tcPr>
          <w:p>
            <w:pPr>
              <w:jc w:val="left"/>
              <w:rPr>
                <w:rFonts w:hAnsi="宋体"/>
                <w:b/>
                <w:bCs/>
              </w:rPr>
            </w:pPr>
            <w:r>
              <w:rPr>
                <w:rFonts w:hint="eastAsia" w:hAnsi="宋体" w:cs="宋体"/>
                <w:b/>
                <w:bCs/>
              </w:rPr>
              <w:t xml:space="preserve">员工工资、福利、法定计提费用</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int="eastAsia" w:hAnsi="宋体" w:cs="宋体"/>
              </w:rPr>
              <w:t xml:space="preserve">参照表（</w:t>
            </w:r>
            <w:r>
              <w:rPr>
                <w:rFonts w:hAnsi="宋体"/>
              </w:rPr>
              <w:t xml:space="preserve">1</w:t>
            </w:r>
            <w:r>
              <w:rPr>
                <w:rFonts w:hint="eastAsia" w:hAnsi="宋体" w:cs="宋体"/>
              </w:rPr>
              <w:t xml:space="preserve">）</w:t>
            </w:r>
            <w:r/>
          </w:p>
        </w:tc>
      </w:tr>
      <w:tr>
        <w:trPr>
          <w:trHeight w:val="457"/>
        </w:trPr>
        <w:tc>
          <w:tcPr>
            <w:tcW w:w="1101" w:type="dxa"/>
            <w:vAlign w:val="center"/>
            <w:textDirection w:val="lrTb"/>
            <w:noWrap w:val="false"/>
          </w:tcPr>
          <w:p>
            <w:pPr>
              <w:jc w:val="center"/>
              <w:rPr>
                <w:rFonts w:hAnsi="宋体"/>
                <w:b/>
                <w:bCs/>
              </w:rPr>
            </w:pPr>
            <w:r>
              <w:rPr>
                <w:rFonts w:hAnsi="宋体"/>
                <w:b/>
                <w:bCs/>
              </w:rPr>
              <w:t xml:space="preserve">2</w:t>
            </w:r>
            <w:r/>
          </w:p>
        </w:tc>
        <w:tc>
          <w:tcPr>
            <w:tcW w:w="3260" w:type="dxa"/>
            <w:vAlign w:val="center"/>
            <w:textDirection w:val="lrTb"/>
            <w:noWrap w:val="false"/>
          </w:tcPr>
          <w:p>
            <w:pPr>
              <w:jc w:val="left"/>
              <w:rPr>
                <w:rFonts w:hAnsi="宋体"/>
                <w:b/>
                <w:bCs/>
              </w:rPr>
            </w:pPr>
            <w:r>
              <w:rPr>
                <w:rFonts w:hint="eastAsia" w:hAnsi="宋体" w:cs="宋体"/>
                <w:b/>
                <w:bCs/>
              </w:rPr>
              <w:t xml:space="preserve">行政办公费用</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rPr>
                <w:rFonts w:hAnsi="宋体"/>
              </w:rPr>
            </w:pPr>
            <w:r>
              <w:rPr>
                <w:rFonts w:hAnsi="宋体"/>
              </w:rPr>
            </w:r>
            <w:r/>
          </w:p>
        </w:tc>
      </w:tr>
      <w:tr>
        <w:trPr>
          <w:trHeight w:val="555"/>
        </w:trPr>
        <w:tc>
          <w:tcPr>
            <w:tcW w:w="1101" w:type="dxa"/>
            <w:vAlign w:val="center"/>
            <w:textDirection w:val="lrTb"/>
            <w:noWrap w:val="false"/>
          </w:tcPr>
          <w:p>
            <w:pPr>
              <w:jc w:val="center"/>
              <w:rPr>
                <w:rFonts w:hAnsi="宋体"/>
                <w:b/>
                <w:bCs/>
              </w:rPr>
            </w:pPr>
            <w:r>
              <w:rPr>
                <w:rFonts w:hAnsi="宋体"/>
                <w:b/>
                <w:bCs/>
              </w:rPr>
              <w:t xml:space="preserve">3</w:t>
            </w:r>
            <w:r/>
          </w:p>
        </w:tc>
        <w:tc>
          <w:tcPr>
            <w:tcW w:w="3260" w:type="dxa"/>
            <w:vAlign w:val="center"/>
            <w:textDirection w:val="lrTb"/>
            <w:noWrap w:val="false"/>
          </w:tcPr>
          <w:p>
            <w:pPr>
              <w:jc w:val="left"/>
              <w:rPr>
                <w:rFonts w:hAnsi="宋体"/>
                <w:b/>
                <w:bCs/>
              </w:rPr>
            </w:pPr>
            <w:r>
              <w:rPr>
                <w:rFonts w:hint="eastAsia" w:hAnsi="宋体" w:cs="宋体"/>
                <w:b/>
                <w:bCs/>
              </w:rPr>
              <w:t xml:space="preserve">管理费</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59"/>
        </w:trPr>
        <w:tc>
          <w:tcPr>
            <w:tcW w:w="1101" w:type="dxa"/>
            <w:vAlign w:val="center"/>
            <w:textDirection w:val="lrTb"/>
            <w:noWrap w:val="false"/>
          </w:tcPr>
          <w:p>
            <w:pPr>
              <w:jc w:val="center"/>
              <w:rPr>
                <w:rFonts w:hAnsi="宋体"/>
                <w:b/>
                <w:bCs/>
              </w:rPr>
            </w:pPr>
            <w:r>
              <w:rPr>
                <w:rFonts w:hAnsi="宋体"/>
                <w:b/>
                <w:bCs/>
              </w:rPr>
              <w:t xml:space="preserve">4</w:t>
            </w:r>
            <w:r/>
          </w:p>
        </w:tc>
        <w:tc>
          <w:tcPr>
            <w:tcW w:w="3260" w:type="dxa"/>
            <w:vAlign w:val="center"/>
            <w:textDirection w:val="lrTb"/>
            <w:noWrap w:val="false"/>
          </w:tcPr>
          <w:p>
            <w:pPr>
              <w:jc w:val="left"/>
              <w:rPr>
                <w:rFonts w:hAnsi="宋体"/>
                <w:b/>
                <w:bCs/>
              </w:rPr>
            </w:pPr>
            <w:r>
              <w:rPr>
                <w:rFonts w:hint="eastAsia" w:hAnsi="宋体" w:cs="宋体"/>
                <w:b/>
                <w:bCs/>
              </w:rPr>
              <w:t xml:space="preserve">公众责任险</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29"/>
        </w:trPr>
        <w:tc>
          <w:tcPr>
            <w:tcW w:w="1101" w:type="dxa"/>
            <w:vAlign w:val="center"/>
            <w:textDirection w:val="lrTb"/>
            <w:noWrap w:val="false"/>
          </w:tcPr>
          <w:p>
            <w:pPr>
              <w:jc w:val="center"/>
              <w:rPr>
                <w:rFonts w:hAnsi="宋体"/>
                <w:b/>
                <w:bCs/>
              </w:rPr>
            </w:pPr>
            <w:r>
              <w:rPr>
                <w:rFonts w:hAnsi="宋体"/>
                <w:b/>
                <w:bCs/>
              </w:rPr>
              <w:t xml:space="preserve">5</w:t>
            </w:r>
            <w:r/>
          </w:p>
        </w:tc>
        <w:tc>
          <w:tcPr>
            <w:tcW w:w="3260" w:type="dxa"/>
            <w:vAlign w:val="center"/>
            <w:textDirection w:val="lrTb"/>
            <w:noWrap w:val="false"/>
          </w:tcPr>
          <w:p>
            <w:pPr>
              <w:jc w:val="left"/>
              <w:rPr>
                <w:rFonts w:hAnsi="宋体"/>
                <w:b/>
                <w:bCs/>
              </w:rPr>
            </w:pPr>
            <w:r>
              <w:rPr>
                <w:rFonts w:hint="eastAsia" w:hAnsi="宋体" w:cs="宋体"/>
                <w:b/>
                <w:bCs/>
              </w:rPr>
              <w:t xml:space="preserve">合理利润</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10"/>
        </w:trPr>
        <w:tc>
          <w:tcPr>
            <w:tcW w:w="1101" w:type="dxa"/>
            <w:vAlign w:val="center"/>
            <w:textDirection w:val="lrTb"/>
            <w:noWrap w:val="false"/>
          </w:tcPr>
          <w:p>
            <w:pPr>
              <w:jc w:val="center"/>
              <w:rPr>
                <w:rFonts w:hAnsi="宋体"/>
                <w:b/>
                <w:bCs/>
              </w:rPr>
            </w:pPr>
            <w:r>
              <w:rPr>
                <w:rFonts w:hAnsi="宋体"/>
                <w:b/>
                <w:bCs/>
              </w:rPr>
              <w:t xml:space="preserve">6</w:t>
            </w:r>
            <w:r/>
          </w:p>
        </w:tc>
        <w:tc>
          <w:tcPr>
            <w:tcW w:w="3260" w:type="dxa"/>
            <w:vAlign w:val="center"/>
            <w:textDirection w:val="lrTb"/>
            <w:noWrap w:val="false"/>
          </w:tcPr>
          <w:p>
            <w:pPr>
              <w:jc w:val="left"/>
              <w:rPr>
                <w:rFonts w:hAnsi="宋体"/>
                <w:b/>
                <w:bCs/>
              </w:rPr>
            </w:pPr>
            <w:r>
              <w:rPr>
                <w:rFonts w:hint="eastAsia" w:hAnsi="宋体" w:cs="宋体"/>
                <w:b/>
                <w:bCs/>
              </w:rPr>
              <w:t xml:space="preserve">税金</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61"/>
        </w:trPr>
        <w:tc>
          <w:tcPr>
            <w:tcW w:w="1101" w:type="dxa"/>
            <w:vAlign w:val="center"/>
            <w:textDirection w:val="lrTb"/>
            <w:noWrap w:val="false"/>
          </w:tcPr>
          <w:p>
            <w:pPr>
              <w:jc w:val="center"/>
              <w:rPr>
                <w:rFonts w:hAnsi="宋体"/>
                <w:b/>
                <w:bCs/>
              </w:rPr>
            </w:pPr>
            <w:r>
              <w:rPr>
                <w:rFonts w:hAnsi="宋体"/>
                <w:b/>
                <w:bCs/>
              </w:rPr>
              <w:t xml:space="preserve">7</w:t>
            </w:r>
            <w:r/>
          </w:p>
        </w:tc>
        <w:tc>
          <w:tcPr>
            <w:tcW w:w="3260" w:type="dxa"/>
            <w:vAlign w:val="center"/>
            <w:textDirection w:val="lrTb"/>
            <w:noWrap w:val="false"/>
          </w:tcPr>
          <w:p>
            <w:pPr>
              <w:jc w:val="left"/>
              <w:rPr>
                <w:rFonts w:hAnsi="宋体"/>
                <w:b/>
                <w:bCs/>
              </w:rPr>
            </w:pPr>
            <w:r>
              <w:rPr>
                <w:rFonts w:hint="eastAsia" w:hAnsi="宋体" w:cs="宋体"/>
                <w:b/>
                <w:bCs/>
              </w:rPr>
              <w:t xml:space="preserve">其他支出</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41"/>
        </w:trPr>
        <w:tc>
          <w:tcPr>
            <w:tcW w:w="1101"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3260" w:type="dxa"/>
            <w:vAlign w:val="center"/>
            <w:textDirection w:val="lrTb"/>
            <w:noWrap w:val="false"/>
          </w:tcPr>
          <w:p>
            <w:pPr>
              <w:jc w:val="center"/>
              <w:rPr>
                <w:rFonts w:hAnsi="宋体"/>
              </w:rPr>
            </w:pPr>
            <w:r>
              <w:rPr>
                <w:rFonts w:hAnsi="宋体"/>
              </w:rPr>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41"/>
        </w:trPr>
        <w:tc>
          <w:tcPr>
            <w:tcW w:w="1101" w:type="dxa"/>
            <w:vAlign w:val="center"/>
            <w:textDirection w:val="lrTb"/>
            <w:noWrap w:val="false"/>
          </w:tcPr>
          <w:p>
            <w:pPr>
              <w:jc w:val="center"/>
              <w:rPr>
                <w:rFonts w:hAnsi="宋体"/>
              </w:rPr>
            </w:pPr>
            <w:r>
              <w:rPr>
                <w:rFonts w:hAnsi="宋体"/>
              </w:rPr>
            </w:r>
            <w:r/>
          </w:p>
        </w:tc>
        <w:tc>
          <w:tcPr>
            <w:tcW w:w="3260" w:type="dxa"/>
            <w:vAlign w:val="center"/>
            <w:textDirection w:val="lrTb"/>
            <w:noWrap w:val="false"/>
          </w:tcPr>
          <w:p>
            <w:pPr>
              <w:jc w:val="center"/>
              <w:rPr>
                <w:rFonts w:hAnsi="宋体"/>
                <w:b/>
                <w:bCs/>
              </w:rPr>
            </w:pPr>
            <w:r>
              <w:rPr>
                <w:rFonts w:hint="eastAsia" w:hAnsi="宋体" w:cs="宋体"/>
                <w:b/>
                <w:bCs/>
              </w:rPr>
              <w:t xml:space="preserve">合计（元）</w:t>
            </w:r>
            <w:r/>
          </w:p>
        </w:tc>
        <w:tc>
          <w:tcPr>
            <w:gridSpan w:val="3"/>
            <w:tcW w:w="5450" w:type="dxa"/>
            <w:vAlign w:val="top"/>
            <w:textDirection w:val="lrTb"/>
            <w:noWrap w:val="false"/>
          </w:tcPr>
          <w:p>
            <w:pPr>
              <w:jc w:val="left"/>
              <w:rPr>
                <w:rFonts w:hAnsi="宋体"/>
              </w:rPr>
            </w:pPr>
            <w:r>
              <w:rPr>
                <w:rFonts w:hAnsi="宋体"/>
              </w:rPr>
            </w:r>
            <w:r/>
          </w:p>
        </w:tc>
      </w:tr>
      <w:tr>
        <w:trPr>
          <w:trHeight w:val="541"/>
        </w:trPr>
        <w:tc>
          <w:tcPr>
            <w:gridSpan w:val="5"/>
            <w:tcW w:w="9811" w:type="dxa"/>
            <w:vAlign w:val="center"/>
            <w:textDirection w:val="lrTb"/>
            <w:noWrap w:val="false"/>
          </w:tcPr>
          <w:p>
            <w:pPr>
              <w:jc w:val="left"/>
              <w:rPr>
                <w:rFonts w:hAnsi="宋体"/>
              </w:rPr>
            </w:pPr>
            <w:r>
              <w:rPr>
                <w:rFonts w:hint="eastAsia" w:ascii="宋体" w:hAnsi="宋体" w:cs="宋体"/>
                <w:color w:val="000000" w:themeColor="text1"/>
                <w:sz w:val="24"/>
                <w:highlight w:val="none"/>
                <w:lang w:val="zh-CN"/>
                <w14:textFill>
                  <w14:solidFill>
                    <w14:schemeClr w14:val="tx1"/>
                  </w14:solidFill>
                </w14:textFill>
              </w:rPr>
              <w:t xml:space="preserve">服务期限：</w:t>
            </w:r>
            <w:r/>
          </w:p>
        </w:tc>
      </w:tr>
      <w:tr>
        <w:trPr>
          <w:trHeight w:val="541"/>
        </w:trPr>
        <w:tc>
          <w:tcPr>
            <w:gridSpan w:val="5"/>
            <w:tcW w:w="9811" w:type="dxa"/>
            <w:vAlign w:val="center"/>
            <w:textDirection w:val="lrTb"/>
            <w:noWrap w:val="false"/>
          </w:tcPr>
          <w:p>
            <w:pPr>
              <w:jc w:val="lef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服务要求：</w:t>
            </w:r>
            <w:r/>
          </w:p>
        </w:tc>
      </w:tr>
      <w:tr>
        <w:trPr>
          <w:trHeight w:val="541"/>
        </w:trPr>
        <w:tc>
          <w:tcPr>
            <w:gridSpan w:val="5"/>
            <w:tcW w:w="9811" w:type="dxa"/>
            <w:vAlign w:val="center"/>
            <w:textDirection w:val="lrTb"/>
            <w:noWrap w:val="false"/>
          </w:tcPr>
          <w:p>
            <w:pPr>
              <w:jc w:val="lef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项目负责人：</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备注：</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）投标供应商应当根据“采购需求”的内容在上表中详细填写，包含但不限于以上内容，请各投标供应商自行补充完善；</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）表格不够可自行延长；</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）投标供应商报价时应充分考虑服务期内所有可能影响报价的因素，一旦投标结束最终中标，总价将包定，不予调整。如发生漏、缺、少项，都将被认为是中标供应商的报价让利行为，损失自负</w:t>
      </w:r>
      <w:r>
        <w:rPr>
          <w:rFonts w:hint="eastAsia" w:ascii="宋体" w:hAnsi="宋体" w:cs="宋体"/>
          <w:szCs w:val="21"/>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ascii="宋体"/>
          <w:sz w:val="24"/>
          <w:szCs w:val="24"/>
        </w:rPr>
      </w:pPr>
      <w:r>
        <w:rPr>
          <w:rFonts w:hint="eastAsia" w:ascii="宋体" w:hAnsi="宋体" w:cs="宋体"/>
          <w:sz w:val="24"/>
          <w:szCs w:val="24"/>
        </w:rPr>
        <w:t xml:space="preserve">投标供应商（盖章）：</w:t>
      </w:r>
      <w:r/>
    </w:p>
    <w:p>
      <w:pPr>
        <w:ind w:firstLine="480"/>
        <w:spacing w:line="360" w:lineRule="auto"/>
        <w:rPr>
          <w:rFonts w:ascii="宋体"/>
          <w:sz w:val="24"/>
          <w:szCs w:val="24"/>
        </w:rPr>
      </w:pPr>
      <w:r>
        <w:rPr>
          <w:rFonts w:hint="eastAsia" w:ascii="宋体" w:hAnsi="宋体" w:cs="宋体"/>
          <w:sz w:val="24"/>
          <w:szCs w:val="24"/>
        </w:rPr>
        <w:t xml:space="preserve">法定代表人或授权代表签字或盖章：</w:t>
      </w:r>
      <w:r/>
    </w:p>
    <w:p>
      <w:pPr>
        <w:ind w:firstLine="422"/>
        <w:spacing w:line="360" w:lineRule="auto"/>
        <w:rPr>
          <w:rFonts w:hint="eastAsia" w:hAnsi="宋体" w:cs="宋体"/>
          <w:b/>
          <w:bCs/>
          <w:color w:val="000000"/>
          <w:szCs w:val="21"/>
          <w:highlight w:val="none"/>
        </w:rPr>
      </w:pP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p>
    <w:p>
      <w:pPr>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jc w:val="center"/>
        <w:pageBreakBefore/>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）员工工资福利及法定计提费用明细表</w:t>
      </w:r>
      <w:r/>
    </w:p>
    <w:tbl>
      <w:tblPr>
        <w:tblStyle w:val="723"/>
        <w:tblW w:w="10363"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305"/>
        <w:gridCol w:w="982"/>
        <w:gridCol w:w="1581"/>
        <w:gridCol w:w="1555"/>
        <w:gridCol w:w="1554"/>
        <w:gridCol w:w="1432"/>
      </w:tblGrid>
      <w:tr>
        <w:trPr>
          <w:trHeight w:val="1119"/>
        </w:trPr>
        <w:tc>
          <w:tcPr>
            <w:tcW w:w="954"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序号</w:t>
            </w:r>
            <w:r/>
          </w:p>
        </w:tc>
        <w:tc>
          <w:tcPr>
            <w:tcW w:w="2305"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项目名称</w:t>
            </w:r>
            <w:r/>
          </w:p>
        </w:tc>
        <w:tc>
          <w:tcPr>
            <w:tcW w:w="982"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人数</w:t>
            </w:r>
            <w:r/>
          </w:p>
          <w:p>
            <w:pPr>
              <w:jc w:val="center"/>
              <w:rPr>
                <w:rFonts w:ascii="黑体" w:hAnsi="宋体" w:eastAsia="黑体"/>
                <w:b/>
                <w:bCs/>
              </w:rPr>
            </w:pPr>
            <w:r>
              <w:rPr>
                <w:rFonts w:hint="eastAsia" w:ascii="黑体" w:hAnsi="宋体" w:eastAsia="黑体" w:cs="黑体"/>
                <w:b/>
                <w:bCs/>
              </w:rPr>
              <w:t xml:space="preserve">配置</w:t>
            </w:r>
            <w:r/>
          </w:p>
        </w:tc>
        <w:tc>
          <w:tcPr>
            <w:tcW w:w="1581"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人员费用标准（元</w:t>
            </w:r>
            <w:r>
              <w:rPr>
                <w:rFonts w:ascii="黑体" w:hAnsi="宋体" w:eastAsia="黑体" w:cs="黑体"/>
                <w:b/>
                <w:bCs/>
              </w:rPr>
              <w:t xml:space="preserve">/</w:t>
            </w:r>
            <w:r>
              <w:rPr>
                <w:rFonts w:hint="eastAsia" w:ascii="黑体" w:hAnsi="宋体" w:eastAsia="黑体" w:cs="黑体"/>
                <w:b/>
                <w:bCs/>
              </w:rPr>
              <w:t xml:space="preserve">月）</w:t>
            </w:r>
            <w:r/>
          </w:p>
        </w:tc>
        <w:tc>
          <w:tcPr>
            <w:tcW w:w="1555"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合计费用</w:t>
            </w:r>
            <w:r/>
          </w:p>
          <w:p>
            <w:pPr>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月）</w:t>
            </w:r>
            <w:r/>
          </w:p>
        </w:tc>
        <w:tc>
          <w:tcPr>
            <w:tcW w:w="1554"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合计费用</w:t>
            </w:r>
            <w:r/>
          </w:p>
          <w:p>
            <w:pPr>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年）</w:t>
            </w:r>
            <w:r/>
          </w:p>
        </w:tc>
        <w:tc>
          <w:tcPr>
            <w:tcW w:w="1432"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备注</w:t>
            </w:r>
            <w:r/>
          </w:p>
        </w:tc>
      </w:tr>
      <w:tr>
        <w:trPr>
          <w:trHeight w:val="525"/>
        </w:trPr>
        <w:tc>
          <w:tcPr>
            <w:tcW w:w="954" w:type="dxa"/>
            <w:vAlign w:val="center"/>
            <w:textDirection w:val="lrTb"/>
            <w:noWrap w:val="false"/>
          </w:tcPr>
          <w:p>
            <w:pPr>
              <w:jc w:val="center"/>
              <w:rPr>
                <w:rFonts w:hAnsi="宋体"/>
                <w:b/>
                <w:bCs/>
              </w:rPr>
            </w:pPr>
            <w:r>
              <w:rPr>
                <w:rFonts w:hAnsi="宋体"/>
                <w:b/>
                <w:bCs/>
              </w:rPr>
              <w:t xml:space="preserve">1</w:t>
            </w:r>
            <w:r/>
          </w:p>
        </w:tc>
        <w:tc>
          <w:tcPr>
            <w:tcW w:w="2305" w:type="dxa"/>
            <w:vAlign w:val="center"/>
            <w:textDirection w:val="lrTb"/>
            <w:noWrap w:val="false"/>
          </w:tcPr>
          <w:p>
            <w:pPr>
              <w:jc w:val="center"/>
              <w:rPr>
                <w:rFonts w:hAnsi="宋体"/>
                <w:b/>
                <w:bCs/>
              </w:rPr>
            </w:pPr>
            <w:r>
              <w:rPr>
                <w:rFonts w:hint="eastAsia" w:hAnsi="宋体" w:cs="宋体"/>
                <w:b/>
                <w:bCs/>
              </w:rPr>
              <w:t xml:space="preserve">员工工资及福利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0"/>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项目负责人</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其他人员</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法定节假日加班工资</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61"/>
        </w:trPr>
        <w:tc>
          <w:tcPr>
            <w:tcW w:w="954" w:type="dxa"/>
            <w:vAlign w:val="center"/>
            <w:textDirection w:val="lrTb"/>
            <w:noWrap w:val="false"/>
          </w:tcPr>
          <w:p>
            <w:pPr>
              <w:jc w:val="center"/>
              <w:rPr>
                <w:rFonts w:hint="eastAsia" w:hAnsi="宋体" w:eastAsia="宋体" w:cs="宋体"/>
                <w:lang w:eastAsia="zh-CN"/>
              </w:rPr>
            </w:pPr>
            <w:r>
              <w:rPr>
                <w:rFonts w:hint="eastAsia" w:hAnsi="宋体" w:cs="宋体"/>
                <w:lang w:eastAsia="zh-CN"/>
              </w:rPr>
              <w:t xml:space="preserve">（</w:t>
            </w:r>
            <w:r>
              <w:rPr>
                <w:rFonts w:hint="eastAsia" w:hAnsi="宋体" w:cs="宋体"/>
                <w:lang w:val="en-US" w:eastAsia="zh-CN"/>
              </w:rPr>
              <w:t xml:space="preserve">4</w:t>
            </w:r>
            <w:r>
              <w:rPr>
                <w:rFonts w:hint="eastAsia" w:hAnsi="宋体" w:cs="宋体"/>
                <w:lang w:eastAsia="zh-CN"/>
              </w:rPr>
              <w:t xml:space="preserve">）</w:t>
            </w:r>
            <w:r/>
          </w:p>
        </w:tc>
        <w:tc>
          <w:tcPr>
            <w:tcW w:w="2305" w:type="dxa"/>
            <w:vAlign w:val="center"/>
            <w:textDirection w:val="lrTb"/>
            <w:noWrap w:val="false"/>
          </w:tcPr>
          <w:p>
            <w:pPr>
              <w:jc w:val="center"/>
              <w:rPr>
                <w:rFonts w:hint="default" w:hAnsi="宋体" w:eastAsia="宋体" w:cs="宋体"/>
                <w:lang w:val="en-US" w:eastAsia="zh-CN"/>
              </w:rPr>
            </w:pPr>
            <w:r>
              <w:rPr>
                <w:rFonts w:hint="eastAsia" w:hAnsi="宋体" w:cs="宋体"/>
                <w:lang w:val="en-US" w:eastAsia="zh-CN"/>
              </w:rPr>
              <w:t xml:space="preserve">周末加班费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pPr>
              <w:rPr>
                <w:rFonts w:hint="eastAsia" w:hAnsi="宋体" w:cs="宋体"/>
              </w:rPr>
            </w:pPr>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61"/>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5</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员工人身意外保险费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93"/>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6</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高温费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387"/>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7</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其他员工福利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78"/>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2305" w:type="dxa"/>
            <w:vAlign w:val="center"/>
            <w:textDirection w:val="lrTb"/>
            <w:noWrap w:val="false"/>
          </w:tcPr>
          <w:p>
            <w:pPr>
              <w:jc w:val="center"/>
              <w:rPr>
                <w:rFonts w:hAnsi="宋体"/>
              </w:rPr>
            </w:pPr>
            <w:r>
              <w:rPr>
                <w:rFonts w:hAnsi="宋体"/>
              </w:rPr>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329"/>
        </w:trPr>
        <w:tc>
          <w:tcPr>
            <w:tcW w:w="954" w:type="dxa"/>
            <w:vAlign w:val="center"/>
            <w:textDirection w:val="lrTb"/>
            <w:noWrap w:val="false"/>
          </w:tcPr>
          <w:p>
            <w:pPr>
              <w:jc w:val="center"/>
              <w:rPr>
                <w:rFonts w:hAnsi="宋体"/>
                <w:b/>
                <w:bCs/>
              </w:rPr>
            </w:pPr>
            <w:r>
              <w:rPr>
                <w:rFonts w:hAnsi="宋体"/>
                <w:b/>
                <w:bCs/>
              </w:rPr>
              <w:t xml:space="preserve">2</w:t>
            </w:r>
            <w:r/>
          </w:p>
        </w:tc>
        <w:tc>
          <w:tcPr>
            <w:tcW w:w="2305" w:type="dxa"/>
            <w:vAlign w:val="center"/>
            <w:textDirection w:val="lrTb"/>
            <w:noWrap w:val="false"/>
          </w:tcPr>
          <w:p>
            <w:pPr>
              <w:jc w:val="center"/>
              <w:rPr>
                <w:rFonts w:hAnsi="宋体"/>
                <w:b/>
                <w:bCs/>
              </w:rPr>
            </w:pPr>
            <w:r>
              <w:rPr>
                <w:rFonts w:hint="eastAsia" w:hAnsi="宋体" w:cs="宋体"/>
                <w:b/>
                <w:bCs/>
              </w:rPr>
              <w:t xml:space="preserve">法定计提费用</w:t>
            </w:r>
            <w:r/>
          </w:p>
        </w:tc>
        <w:tc>
          <w:tcPr>
            <w:tcW w:w="982" w:type="dxa"/>
            <w:vAlign w:val="center"/>
            <w:textDirection w:val="lrTb"/>
            <w:noWrap w:val="false"/>
          </w:tcPr>
          <w:p>
            <w:pPr>
              <w:jc w:val="center"/>
              <w:rPr>
                <w:rFonts w:hAnsi="宋体"/>
                <w:b/>
                <w:bCs/>
              </w:rPr>
            </w:pPr>
            <w:r>
              <w:rPr>
                <w:rFonts w:hAnsi="宋体"/>
                <w:b/>
                <w:bCs/>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
          </w:p>
        </w:tc>
      </w:tr>
      <w:tr>
        <w:trPr>
          <w:trHeight w:val="434"/>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养老保险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389"/>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医疗统筹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19"/>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失业</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12"/>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4</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工伤</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3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5</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生育</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14"/>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6</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其他法定计提费用</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left"/>
              <w:rPr>
                <w:rFonts w:hAnsi="宋体"/>
              </w:rPr>
            </w:pPr>
            <w:r>
              <w:rPr>
                <w:rFonts w:hint="eastAsia" w:hAnsi="宋体" w:cs="宋体"/>
              </w:rPr>
              <w:t xml:space="preserve">按人员配置</w:t>
            </w:r>
            <w:r>
              <w:rPr>
                <w:rFonts w:hint="eastAsia" w:hAnsi="宋体" w:cs="宋体"/>
                <w:lang w:val="en-US" w:eastAsia="zh-CN"/>
              </w:rPr>
              <w:t xml:space="preserve">总数</w:t>
            </w:r>
            <w:r>
              <w:rPr>
                <w:rFonts w:hint="eastAsia" w:hAnsi="宋体" w:cs="宋体"/>
              </w:rPr>
              <w:t xml:space="preserve">计算</w:t>
            </w:r>
            <w:r/>
          </w:p>
        </w:tc>
      </w:tr>
      <w:tr>
        <w:trPr>
          <w:trHeight w:val="420"/>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2305" w:type="dxa"/>
            <w:vAlign w:val="center"/>
            <w:textDirection w:val="lrTb"/>
            <w:noWrap w:val="false"/>
          </w:tcPr>
          <w:p>
            <w:pPr>
              <w:jc w:val="center"/>
              <w:rPr>
                <w:rFonts w:hAnsi="宋体"/>
              </w:rPr>
            </w:pPr>
            <w:r>
              <w:rPr>
                <w:rFonts w:hAnsi="宋体"/>
              </w:rPr>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78"/>
        </w:trPr>
        <w:tc>
          <w:tcPr>
            <w:gridSpan w:val="2"/>
            <w:tcW w:w="3259" w:type="dxa"/>
            <w:vAlign w:val="center"/>
            <w:textDirection w:val="lrTb"/>
            <w:noWrap w:val="false"/>
          </w:tcPr>
          <w:p>
            <w:pPr>
              <w:jc w:val="center"/>
              <w:rPr>
                <w:rFonts w:hAnsi="宋体"/>
              </w:rPr>
            </w:pPr>
            <w:r>
              <w:rPr>
                <w:rFonts w:hint="eastAsia" w:hAnsi="宋体" w:cs="宋体"/>
              </w:rPr>
              <w:t xml:space="preserve">合计：</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bl>
    <w:p>
      <w:pPr>
        <w:ind w:firstLine="211"/>
        <w:keepLines w:val="0"/>
        <w:keepNext w:val="0"/>
        <w:pageBreakBefore w:val="0"/>
        <w:spacing w:line="360" w:lineRule="auto"/>
        <w:widowControl w:val="off"/>
        <w:rPr>
          <w:rFonts w:hAnsi="宋体"/>
          <w:b/>
          <w:bCs/>
        </w:rPr>
        <w:outlineLvl w:val="9"/>
      </w:pPr>
      <w:r>
        <w:rPr>
          <w:rFonts w:hint="eastAsia" w:hAnsi="宋体" w:cs="宋体"/>
          <w:b/>
          <w:bCs/>
        </w:rPr>
        <w:t xml:space="preserve">注：</w:t>
      </w:r>
      <w:r>
        <w:rPr>
          <w:rFonts w:hAnsi="宋体"/>
          <w:b/>
          <w:bCs/>
        </w:rPr>
        <w:t xml:space="preserve">1</w:t>
      </w:r>
      <w:r>
        <w:rPr>
          <w:rFonts w:hint="eastAsia" w:hAnsi="宋体" w:cs="宋体"/>
          <w:b/>
          <w:bCs/>
        </w:rPr>
        <w:t xml:space="preserve">、</w:t>
      </w:r>
      <w:r>
        <w:rPr>
          <w:rFonts w:hint="eastAsia" w:ascii="宋体" w:hAnsi="宋体"/>
          <w:b/>
          <w:szCs w:val="21"/>
        </w:rPr>
        <w:t xml:space="preserve">以上人员费用包括工资、社保、福利费、加班费、公积金等内容，必须符合国家、省、市相关政策以及采购文件中的相关要求</w:t>
      </w:r>
      <w:r>
        <w:rPr>
          <w:rFonts w:hint="eastAsia" w:hAnsi="宋体" w:cs="宋体"/>
          <w:b/>
          <w:bCs/>
        </w:rPr>
        <w:t xml:space="preserve">；</w:t>
      </w:r>
      <w:r/>
    </w:p>
    <w:p>
      <w:pPr>
        <w:ind w:firstLine="422"/>
        <w:keepLines w:val="0"/>
        <w:keepNext w:val="0"/>
        <w:pageBreakBefore w:val="0"/>
        <w:spacing w:line="360" w:lineRule="auto"/>
        <w:widowControl w:val="off"/>
        <w:rPr>
          <w:rFonts w:hint="eastAsia" w:hAnsi="宋体" w:cs="宋体"/>
          <w:b/>
          <w:bCs/>
          <w:color w:val="000000"/>
          <w:szCs w:val="21"/>
          <w:highlight w:val="none"/>
        </w:rPr>
        <w:outlineLvl w:val="9"/>
      </w:pPr>
      <w:r>
        <w:rPr>
          <w:rFonts w:hint="eastAsia" w:hAnsi="宋体" w:cs="宋体"/>
          <w:b/>
          <w:bCs/>
        </w:rPr>
        <w:t xml:space="preserve">　</w:t>
      </w:r>
      <w:r>
        <w:rPr>
          <w:rFonts w:hAnsi="宋体"/>
          <w:b/>
          <w:bCs/>
        </w:rPr>
        <w:t xml:space="preserve">2</w:t>
      </w:r>
      <w:r>
        <w:rPr>
          <w:rFonts w:hint="eastAsia" w:hAnsi="宋体" w:cs="宋体"/>
          <w:b/>
          <w:bCs/>
        </w:rPr>
        <w:t xml:space="preserve">、上述报价表由投标单位参照，不限于此，可根据采购需求自行添加条目进行</w:t>
      </w:r>
      <w:r>
        <w:rPr>
          <w:rFonts w:hint="eastAsia" w:hAnsi="宋体" w:cs="宋体"/>
          <w:b/>
          <w:bCs/>
          <w:lang w:val="en-US" w:eastAsia="zh-CN"/>
        </w:rPr>
        <w:t xml:space="preserve">报价</w:t>
      </w:r>
      <w:r>
        <w:rPr>
          <w:rFonts w:hint="eastAsia" w:hAnsi="宋体" w:cs="宋体"/>
          <w:b/>
          <w:bCs/>
        </w:rPr>
        <w:t xml:space="preserve">。</w:t>
      </w:r>
      <w:r/>
    </w:p>
    <w:p>
      <w:pPr>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ind w:firstLine="42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jc w:val="both"/>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r>
      <w:r/>
    </w:p>
    <w:p>
      <w:pPr>
        <w:jc w:val="left"/>
        <w:spacing w:line="500" w:lineRule="exact"/>
        <w:rPr>
          <w:rFonts w:hint="eastAsia" w:ascii="宋体" w:hAnsi="宋体" w:cs="宋体"/>
          <w:b/>
          <w:color w:val="000000"/>
          <w:sz w:val="32"/>
          <w:szCs w:val="32"/>
          <w:highlight w:val="none"/>
        </w:rPr>
      </w:pPr>
      <w:r>
        <w:rPr>
          <w:rFonts w:hint="eastAsia" w:ascii="宋体" w:hAnsi="宋体" w:cs="宋体"/>
          <w:b/>
          <w:bCs/>
          <w:color w:val="000000"/>
          <w:sz w:val="28"/>
          <w:szCs w:val="28"/>
          <w:highlight w:val="none"/>
        </w:rPr>
        <w:br w:type="page" w:clear="all"/>
      </w: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0"/>
          <w:footerReference w:type="default" r:id="rId11"/>
          <w:footnotePr/>
          <w:endnotePr/>
          <w:type w:val="nextPage"/>
          <w:pgSz w:w="11906" w:h="16838" w:orient="portrait"/>
          <w:pgMar w:top="1440" w:right="1440" w:bottom="1440" w:left="1327" w:header="851" w:footer="992" w:gutter="0"/>
          <w:pgNumType w:start="1"/>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06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val="0"/>
          <w:color w:val="000000" w:themeColor="text1"/>
          <w:sz w:val="24"/>
          <w:highlight w:val="none"/>
          <w:lang w:eastAsia="zh-CN"/>
          <w14:textFill>
            <w14:solidFill>
              <w14:schemeClr w14:val="tx1"/>
            </w14:solidFill>
          </w14:textFill>
        </w:rPr>
        <w:t xml:space="preserve">JSZC-320213-PXGJ-G2026-0080</w:t>
      </w:r>
      <w:r>
        <w:rPr>
          <w:rFonts w:hint="eastAsia" w:ascii="宋体" w:hAnsi="宋体" w:eastAsia="宋体" w:cs="宋体"/>
          <w:b w:val="0"/>
          <w:bCs/>
          <w:color w:val="000000"/>
          <w:sz w:val="24"/>
          <w:szCs w:val="24"/>
          <w:highlight w:val="none"/>
        </w:rPr>
        <w:t xml:space="preserve">项目，兹授权：</w:t>
      </w:r>
      <w:r/>
    </w:p>
    <w:p>
      <w:pPr>
        <w:pStyle w:val="106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6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6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06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06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06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61"/>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06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06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6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061"/>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061"/>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061"/>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061"/>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947"/>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950"/>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991"/>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91"/>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991"/>
        <w:ind w:left="0" w:right="34" w:firstLine="403"/>
        <w:rPr>
          <w:rFonts w:hAnsi="宋体"/>
          <w:color w:val="000000"/>
          <w:szCs w:val="24"/>
          <w:highlight w:val="none"/>
        </w:rPr>
      </w:pPr>
      <w:r>
        <w:rPr>
          <w:rFonts w:hAnsi="宋体"/>
          <w:color w:val="000000"/>
          <w:szCs w:val="24"/>
          <w:highlight w:val="none"/>
        </w:rPr>
      </w:r>
      <w:r/>
    </w:p>
    <w:p>
      <w:pPr>
        <w:pStyle w:val="991"/>
        <w:ind w:left="0" w:right="34" w:firstLine="403"/>
        <w:rPr>
          <w:rFonts w:hAnsi="宋体"/>
          <w:color w:val="000000"/>
          <w:sz w:val="21"/>
          <w:highlight w:val="none"/>
        </w:rPr>
      </w:pPr>
      <w:r>
        <w:rPr>
          <w:rFonts w:hAnsi="宋体"/>
          <w:color w:val="000000"/>
          <w:sz w:val="21"/>
          <w:highlight w:val="none"/>
        </w:rPr>
      </w:r>
      <w:r/>
    </w:p>
    <w:p>
      <w:pPr>
        <w:pStyle w:val="991"/>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11" w:name="_Toc231463955"/>
      <w:r>
        <w:rPr>
          <w:rFonts w:hint="eastAsia" w:ascii="黑体" w:hAnsi="宋体" w:eastAsia="黑体"/>
          <w:bCs/>
          <w:color w:val="000000"/>
          <w:sz w:val="24"/>
          <w:szCs w:val="22"/>
          <w:highlight w:val="none"/>
        </w:rPr>
        <w:br w:type="page" w:clear="all"/>
      </w:r>
      <w:r/>
    </w:p>
    <w:p>
      <w:pPr>
        <w:jc w:val="left"/>
        <w:rPr>
          <w:rFonts w:hint="eastAsia" w:ascii="黑体" w:hAnsi="宋体" w:eastAsia="黑体"/>
          <w:bCs/>
          <w:sz w:val="24"/>
          <w:szCs w:val="22"/>
        </w:rPr>
        <w:outlineLvl w:val="0"/>
      </w:pPr>
      <w:r>
        <w:rPr>
          <w:rFonts w:hint="eastAsia" w:ascii="黑体" w:hAnsi="宋体" w:eastAsia="黑体"/>
          <w:bCs/>
          <w:sz w:val="24"/>
          <w:szCs w:val="22"/>
        </w:rPr>
        <w:t xml:space="preserve">（七）</w:t>
      </w:r>
      <w:r>
        <w:rPr>
          <w:rFonts w:hint="eastAsia" w:ascii="黑体" w:hAnsi="宋体" w:eastAsia="黑体" w:cs="黑体"/>
          <w:sz w:val="24"/>
          <w:szCs w:val="24"/>
        </w:rPr>
        <w:t xml:space="preserve">实施项目管理机构配备情况表</w:t>
      </w:r>
      <w:r>
        <w:rPr>
          <w:rFonts w:hint="eastAsia" w:ascii="黑体" w:hAnsi="宋体" w:eastAsia="黑体"/>
          <w:bCs/>
          <w:sz w:val="24"/>
          <w:szCs w:val="22"/>
        </w:rPr>
        <w:t xml:space="preserve">（格式）</w:t>
      </w:r>
      <w:r/>
    </w:p>
    <w:p>
      <w:pPr>
        <w:spacing w:line="360" w:lineRule="auto"/>
        <w:rPr>
          <w:rFonts w:ascii="黑体" w:eastAsia="黑体"/>
          <w:bCs/>
          <w:sz w:val="24"/>
        </w:rPr>
        <w:outlineLvl w:val="0"/>
      </w:pPr>
      <w:r>
        <w:rPr>
          <w:rFonts w:ascii="黑体" w:eastAsia="黑体"/>
          <w:bCs/>
          <w:sz w:val="24"/>
        </w:rPr>
      </w:r>
      <w:r/>
    </w:p>
    <w:p>
      <w:pPr>
        <w:jc w:val="center"/>
        <w:spacing w:line="360" w:lineRule="auto"/>
        <w:rPr>
          <w:rFonts w:ascii="黑体" w:eastAsia="黑体"/>
          <w:sz w:val="28"/>
          <w:szCs w:val="28"/>
        </w:rPr>
        <w:outlineLvl w:val="0"/>
      </w:pP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lang w:val="en-US" w:eastAsia="zh-CN"/>
        </w:rPr>
        <w:t xml:space="preserve">1</w:t>
      </w: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rPr>
        <w:t xml:space="preserve">实施项目管理机构配备情况表</w:t>
      </w:r>
      <w:r/>
    </w:p>
    <w:tbl>
      <w:tblPr>
        <w:tblStyle w:val="723"/>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5"/>
        <w:gridCol w:w="1075"/>
        <w:gridCol w:w="900"/>
        <w:gridCol w:w="1300"/>
        <w:gridCol w:w="1225"/>
        <w:gridCol w:w="2399"/>
      </w:tblGrid>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hint="eastAsia" w:ascii="宋体" w:cs="宋体"/>
                <w:sz w:val="24"/>
                <w:szCs w:val="24"/>
              </w:rPr>
              <w:t xml:space="preserve">序号</w:t>
            </w:r>
            <w:r/>
          </w:p>
        </w:tc>
        <w:tc>
          <w:tcPr>
            <w:tcW w:w="1555" w:type="dxa"/>
            <w:vAlign w:val="center"/>
            <w:textDirection w:val="lrTb"/>
            <w:noWrap w:val="false"/>
          </w:tcPr>
          <w:p>
            <w:pPr>
              <w:ind w:firstLine="240"/>
              <w:jc w:val="center"/>
              <w:spacing w:line="500" w:lineRule="exact"/>
              <w:rPr>
                <w:rFonts w:ascii="宋体"/>
                <w:sz w:val="24"/>
                <w:szCs w:val="24"/>
              </w:rPr>
            </w:pPr>
            <w:r>
              <w:rPr>
                <w:rFonts w:hint="eastAsia" w:ascii="宋体" w:cs="宋体"/>
                <w:sz w:val="24"/>
                <w:szCs w:val="24"/>
              </w:rPr>
              <w:t xml:space="preserve">姓名</w:t>
            </w:r>
            <w:r/>
          </w:p>
        </w:tc>
        <w:tc>
          <w:tcPr>
            <w:tcW w:w="1075" w:type="dxa"/>
            <w:vAlign w:val="center"/>
            <w:textDirection w:val="lrTb"/>
            <w:noWrap w:val="false"/>
          </w:tcPr>
          <w:p>
            <w:pPr>
              <w:jc w:val="center"/>
              <w:spacing w:line="500" w:lineRule="exact"/>
              <w:rPr>
                <w:rFonts w:ascii="宋体"/>
                <w:sz w:val="24"/>
                <w:szCs w:val="24"/>
              </w:rPr>
            </w:pPr>
            <w:r>
              <w:rPr>
                <w:rFonts w:ascii="宋体" w:eastAsia="Times New Roman"/>
                <w:sz w:val="24"/>
                <w:szCs w:val="24"/>
              </w:rPr>
              <w:t xml:space="preserve">年</w:t>
            </w:r>
            <w:r>
              <w:rPr>
                <w:rFonts w:ascii="宋体" w:cs="宋体"/>
                <w:sz w:val="24"/>
                <w:szCs w:val="24"/>
              </w:rPr>
              <w:t xml:space="preserve"> </w:t>
            </w:r>
            <w:r>
              <w:rPr>
                <w:rFonts w:ascii="宋体" w:eastAsia="Times New Roman"/>
                <w:sz w:val="24"/>
                <w:szCs w:val="24"/>
              </w:rPr>
              <w:t xml:space="preserve">龄</w:t>
            </w:r>
            <w:r/>
          </w:p>
        </w:tc>
        <w:tc>
          <w:tcPr>
            <w:tcW w:w="900" w:type="dxa"/>
            <w:vAlign w:val="center"/>
            <w:textDirection w:val="lrTb"/>
            <w:noWrap w:val="false"/>
          </w:tcPr>
          <w:p>
            <w:pPr>
              <w:jc w:val="center"/>
              <w:spacing w:line="500" w:lineRule="exact"/>
              <w:rPr>
                <w:rFonts w:hint="eastAsia" w:ascii="宋体" w:eastAsia="宋体"/>
                <w:sz w:val="24"/>
                <w:szCs w:val="24"/>
                <w:lang w:eastAsia="zh-CN"/>
              </w:rPr>
            </w:pPr>
            <w:r>
              <w:rPr>
                <w:rFonts w:hint="eastAsia" w:ascii="宋体" w:eastAsia="宋体"/>
                <w:sz w:val="24"/>
                <w:szCs w:val="24"/>
                <w:lang w:val="en-US" w:eastAsia="zh-CN"/>
              </w:rPr>
              <w:t xml:space="preserve">学历</w:t>
            </w:r>
            <w:r/>
          </w:p>
        </w:tc>
        <w:tc>
          <w:tcPr>
            <w:tcW w:w="1300"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r/>
          </w:p>
        </w:tc>
        <w:tc>
          <w:tcPr>
            <w:tcW w:w="1225"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资格证书</w:t>
            </w:r>
            <w:r/>
          </w:p>
        </w:tc>
        <w:tc>
          <w:tcPr>
            <w:tcW w:w="2399" w:type="dxa"/>
            <w:vAlign w:val="center"/>
            <w:textDirection w:val="lrTb"/>
            <w:noWrap w:val="false"/>
          </w:tcPr>
          <w:p>
            <w:pPr>
              <w:jc w:val="center"/>
              <w:spacing w:line="500" w:lineRule="exact"/>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主要资历、经验及承担过的项目</w:t>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801"/>
        </w:trPr>
        <w:tc>
          <w:tcPr>
            <w:tcW w:w="835" w:type="dxa"/>
            <w:vAlign w:val="center"/>
            <w:textDirection w:val="lrTb"/>
            <w:noWrap w:val="false"/>
          </w:tcPr>
          <w:p>
            <w:pPr>
              <w:jc w:val="center"/>
              <w:spacing w:line="500" w:lineRule="exact"/>
              <w:rPr>
                <w:rFonts w:hint="default" w:ascii="宋体" w:eastAsia="宋体"/>
                <w:sz w:val="24"/>
                <w:szCs w:val="24"/>
                <w:lang w:val="en-US" w:eastAsia="zh-CN"/>
              </w:rPr>
            </w:pPr>
            <w:r>
              <w:rPr>
                <w:rFonts w:hint="default" w:ascii="宋体" w:eastAsia="宋体"/>
                <w:sz w:val="24"/>
                <w:szCs w:val="24"/>
                <w:lang w:val="en-US" w:eastAsia="zh-CN"/>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bl>
    <w:p>
      <w:pPr>
        <w:spacing w:line="480" w:lineRule="auto"/>
        <w:rPr>
          <w:rFonts w:hint="default" w:ascii="宋体" w:eastAsia="宋体"/>
          <w:sz w:val="24"/>
          <w:szCs w:val="24"/>
          <w:lang w:val="en-US" w:eastAsia="zh-CN"/>
        </w:rPr>
      </w:pPr>
      <w:r>
        <w:rPr>
          <w:rFonts w:hint="eastAsia" w:ascii="宋体"/>
          <w:sz w:val="24"/>
          <w:szCs w:val="24"/>
          <w:lang w:val="en-US" w:eastAsia="zh-CN"/>
        </w:rPr>
        <w:t xml:space="preserve">注：表格不够可自行添加</w:t>
      </w:r>
      <w:r/>
    </w:p>
    <w:p>
      <w:pPr>
        <w:spacing w:line="360" w:lineRule="auto"/>
        <w:rPr>
          <w:rFonts w:hint="eastAsia" w:cs="宋体"/>
          <w:b/>
          <w:bCs/>
          <w:sz w:val="24"/>
          <w:szCs w:val="24"/>
        </w:rPr>
        <w:outlineLvl w:val="0"/>
      </w:pPr>
      <w:r>
        <w:rPr>
          <w:rFonts w:hint="eastAsia" w:cs="宋体"/>
          <w:b/>
          <w:bCs/>
          <w:sz w:val="24"/>
          <w:szCs w:val="24"/>
        </w:rPr>
      </w:r>
      <w:r/>
    </w:p>
    <w:p>
      <w:pPr>
        <w:spacing w:line="360" w:lineRule="auto"/>
        <w:rPr>
          <w:b/>
          <w:bCs/>
          <w:sz w:val="24"/>
          <w:szCs w:val="24"/>
        </w:rPr>
        <w:outlineLvl w:val="0"/>
      </w:pPr>
      <w:r>
        <w:rPr>
          <w:rFonts w:hint="eastAsia" w:cs="宋体"/>
          <w:b/>
          <w:bCs/>
          <w:sz w:val="24"/>
          <w:szCs w:val="24"/>
        </w:rPr>
        <w:t xml:space="preserve">投标供应商（盖章）：</w:t>
      </w:r>
      <w:r/>
    </w:p>
    <w:p>
      <w:pPr>
        <w:spacing w:line="360" w:lineRule="auto"/>
        <w:rPr>
          <w:b/>
          <w:bCs/>
          <w:sz w:val="24"/>
          <w:szCs w:val="24"/>
        </w:rPr>
        <w:outlineLvl w:val="0"/>
      </w:pPr>
      <w:r>
        <w:rPr>
          <w:rFonts w:hint="eastAsia" w:cs="宋体"/>
          <w:b/>
          <w:bCs/>
          <w:sz w:val="24"/>
          <w:szCs w:val="24"/>
        </w:rPr>
        <w:t xml:space="preserve">法定代表人或法定代表人授权代表签字或盖章：</w:t>
      </w:r>
      <w:r/>
    </w:p>
    <w:p>
      <w:pPr>
        <w:spacing w:line="360" w:lineRule="auto"/>
        <w:rPr>
          <w:b/>
          <w:bCs/>
          <w:sz w:val="24"/>
          <w:szCs w:val="24"/>
        </w:rPr>
        <w:outlineLvl w:val="0"/>
      </w:pPr>
      <w:r>
        <w:rPr>
          <w:rFonts w:hint="eastAsia" w:cs="宋体"/>
          <w:b/>
          <w:bCs/>
          <w:sz w:val="24"/>
          <w:szCs w:val="24"/>
        </w:rPr>
        <w:t xml:space="preserve">日期：</w:t>
      </w:r>
      <w:r/>
    </w:p>
    <w:p>
      <w:pPr>
        <w:jc w:val="center"/>
        <w:spacing w:line="313" w:lineRule="atLeast"/>
        <w:rPr>
          <w:rFonts w:ascii="黑体" w:hAnsi="宋体" w:eastAsia="黑体"/>
          <w:sz w:val="24"/>
          <w:szCs w:val="24"/>
        </w:rPr>
      </w:pPr>
      <w:r>
        <w:rPr>
          <w:rFonts w:ascii="黑体" w:hAnsi="宋体" w:eastAsia="黑体"/>
          <w:sz w:val="24"/>
          <w:szCs w:val="24"/>
        </w:rPr>
      </w:r>
      <w:r/>
    </w:p>
    <w:p>
      <w:pPr>
        <w:jc w:val="center"/>
        <w:spacing w:line="313" w:lineRule="atLeast"/>
        <w:rPr>
          <w:rFonts w:ascii="黑体" w:hAnsi="宋体" w:eastAsia="黑体"/>
          <w:sz w:val="24"/>
          <w:szCs w:val="24"/>
        </w:rPr>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outlineLvl w:val="0"/>
      </w:pPr>
      <w:r>
        <w:rPr>
          <w:rFonts w:hint="eastAsia" w:ascii="宋体" w:hAnsi="宋体" w:cs="宋体"/>
          <w:bCs/>
          <w:sz w:val="24"/>
        </w:rPr>
        <w:t xml:space="preserve">（2）拟派项目负责人简历</w:t>
      </w:r>
      <w:r/>
    </w:p>
    <w:p>
      <w:pPr>
        <w:pStyle w:val="1233"/>
        <w:ind w:firstLine="240"/>
        <w:rPr>
          <w:rFonts w:cs="宋体"/>
          <w:bCs/>
          <w:sz w:val="24"/>
          <w:szCs w:val="24"/>
        </w:rPr>
      </w:pPr>
      <w:r>
        <w:rPr>
          <w:rFonts w:hint="eastAsia" w:cs="宋体"/>
          <w:bCs/>
          <w:sz w:val="24"/>
          <w:szCs w:val="24"/>
        </w:rPr>
        <w:t xml:space="preserve">投标供应商名称（盖章）                    　        政府采购编号： </w:t>
      </w:r>
      <w:r/>
    </w:p>
    <w:tbl>
      <w:tblPr>
        <w:tblStyle w:val="723"/>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26"/>
              <w:ind w:firstLine="0"/>
              <w:jc w:val="center"/>
              <w:rPr>
                <w:rFonts w:ascii="宋体" w:hAnsi="宋体" w:cs="宋体"/>
                <w:sz w:val="21"/>
                <w:szCs w:val="21"/>
              </w:rPr>
            </w:pPr>
            <w:r>
              <w:rPr>
                <w:rFonts w:hint="eastAsia" w:ascii="宋体" w:hAnsi="宋体" w:cs="宋体"/>
                <w:sz w:val="21"/>
                <w:szCs w:val="21"/>
              </w:rPr>
              <w:t xml:space="preserve">1</w:t>
            </w:r>
            <w:r/>
          </w:p>
        </w:tc>
        <w:tc>
          <w:tcPr>
            <w:tcW w:w="18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姓名</w:t>
            </w:r>
            <w:r/>
          </w:p>
        </w:tc>
        <w:tc>
          <w:tcPr>
            <w:tcW w:w="239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108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性别</w:t>
            </w:r>
            <w:r/>
          </w:p>
        </w:tc>
        <w:tc>
          <w:tcPr>
            <w:gridSpan w:val="2"/>
            <w:tcW w:w="3612"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jc w:val="center"/>
          <w:trHeight w:val="645"/>
        </w:trPr>
        <w:tc>
          <w:tcPr>
            <w:tcW w:w="775" w:type="dxa"/>
            <w:vAlign w:val="center"/>
            <w:textDirection w:val="lrTb"/>
            <w:noWrap w:val="false"/>
          </w:tcPr>
          <w:p>
            <w:pPr>
              <w:pStyle w:val="726"/>
              <w:ind w:firstLine="0"/>
              <w:jc w:val="center"/>
              <w:rPr>
                <w:rFonts w:ascii="宋体" w:hAnsi="宋体" w:cs="宋体"/>
                <w:sz w:val="21"/>
                <w:szCs w:val="21"/>
              </w:rPr>
            </w:pPr>
            <w:r>
              <w:rPr>
                <w:rFonts w:hint="eastAsia" w:ascii="宋体" w:hAnsi="宋体" w:cs="宋体"/>
                <w:sz w:val="21"/>
                <w:szCs w:val="21"/>
              </w:rPr>
              <w:t xml:space="preserve">2</w:t>
            </w:r>
            <w:r/>
          </w:p>
        </w:tc>
        <w:tc>
          <w:tcPr>
            <w:tcW w:w="18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身份证号码</w:t>
            </w:r>
            <w:r/>
          </w:p>
        </w:tc>
        <w:tc>
          <w:tcPr>
            <w:gridSpan w:val="2"/>
            <w:tcW w:w="3477"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出生年月</w:t>
            </w:r>
            <w:r/>
          </w:p>
        </w:tc>
        <w:tc>
          <w:tcPr>
            <w:tcW w:w="235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年     月</w:t>
            </w:r>
            <w:r/>
          </w:p>
        </w:tc>
      </w:tr>
      <w:tr>
        <w:trPr>
          <w:cantSplit/>
          <w:jc w:val="center"/>
          <w:trHeight w:val="645"/>
        </w:trPr>
        <w:tc>
          <w:tcPr>
            <w:tcW w:w="775" w:type="dxa"/>
            <w:vAlign w:val="center"/>
            <w:textDirection w:val="lrTb"/>
            <w:noWrap w:val="false"/>
          </w:tcPr>
          <w:p>
            <w:pPr>
              <w:pStyle w:val="726"/>
              <w:ind w:firstLine="0"/>
              <w:jc w:val="center"/>
              <w:rPr>
                <w:rFonts w:ascii="宋体" w:hAnsi="宋体" w:cs="宋体"/>
                <w:sz w:val="21"/>
                <w:szCs w:val="21"/>
              </w:rPr>
            </w:pPr>
            <w:r>
              <w:rPr>
                <w:rFonts w:hint="eastAsia" w:ascii="宋体" w:hAnsi="宋体" w:cs="宋体"/>
                <w:sz w:val="21"/>
                <w:szCs w:val="21"/>
              </w:rPr>
              <w:t xml:space="preserve">3</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联系电话/传真： </w:t>
            </w:r>
            <w:r/>
          </w:p>
        </w:tc>
      </w:tr>
      <w:tr>
        <w:trPr>
          <w:cantSplit/>
          <w:jc w:val="center"/>
          <w:trHeight w:val="1964"/>
        </w:trPr>
        <w:tc>
          <w:tcPr>
            <w:tcW w:w="775" w:type="dxa"/>
            <w:vAlign w:val="center"/>
            <w:textDirection w:val="lrTb"/>
            <w:noWrap w:val="false"/>
          </w:tcPr>
          <w:p>
            <w:pPr>
              <w:pStyle w:val="726"/>
              <w:ind w:firstLine="0"/>
              <w:jc w:val="center"/>
              <w:rPr>
                <w:rFonts w:ascii="宋体" w:hAnsi="宋体" w:cs="宋体"/>
                <w:sz w:val="21"/>
                <w:szCs w:val="21"/>
              </w:rPr>
            </w:pPr>
            <w:r>
              <w:rPr>
                <w:rFonts w:hint="eastAsia" w:ascii="宋体" w:hAnsi="宋体" w:cs="宋体"/>
                <w:sz w:val="21"/>
                <w:szCs w:val="21"/>
              </w:rPr>
              <w:t xml:space="preserve">4</w:t>
            </w:r>
            <w:r/>
          </w:p>
        </w:tc>
        <w:tc>
          <w:tcPr>
            <w:gridSpan w:val="5"/>
            <w:tcW w:w="8940"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从事本项工作时间及工作经历：</w:t>
            </w:r>
            <w:r/>
          </w:p>
        </w:tc>
      </w:tr>
      <w:tr>
        <w:trPr>
          <w:cantSplit/>
          <w:jc w:val="center"/>
          <w:trHeight w:val="775"/>
        </w:trPr>
        <w:tc>
          <w:tcPr>
            <w:tcW w:w="775" w:type="dxa"/>
            <w:vAlign w:val="center"/>
            <w:textDirection w:val="lrTb"/>
            <w:noWrap w:val="false"/>
          </w:tcPr>
          <w:p>
            <w:pPr>
              <w:pStyle w:val="726"/>
              <w:ind w:firstLine="0"/>
              <w:jc w:val="center"/>
              <w:rPr>
                <w:rFonts w:ascii="宋体" w:hAnsi="宋体" w:cs="宋体"/>
                <w:sz w:val="21"/>
                <w:szCs w:val="21"/>
              </w:rPr>
            </w:pPr>
            <w:r>
              <w:rPr>
                <w:rFonts w:hint="eastAsia" w:ascii="宋体" w:hAnsi="宋体" w:cs="宋体"/>
                <w:sz w:val="21"/>
                <w:szCs w:val="21"/>
              </w:rPr>
              <w:t xml:space="preserve">5</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拥有关于本项服务方面的资质：</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6</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曾获得的关于本项服务方面的奖励情况：</w:t>
            </w:r>
            <w:r/>
          </w:p>
        </w:tc>
      </w:tr>
      <w:tr>
        <w:trPr>
          <w:cantSplit/>
          <w:jc w:val="center"/>
          <w:trHeight w:val="2653"/>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7</w:t>
            </w:r>
            <w:r/>
          </w:p>
        </w:tc>
        <w:tc>
          <w:tcPr>
            <w:gridSpan w:val="5"/>
            <w:tcW w:w="8940"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近3年内负责的相关项目：</w:t>
            </w:r>
            <w:r/>
          </w:p>
        </w:tc>
      </w:tr>
      <w:tr>
        <w:trPr>
          <w:cantSplit/>
          <w:jc w:val="center"/>
          <w:trHeight w:val="982"/>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其他需要说明的情况</w:t>
            </w:r>
            <w:r/>
          </w:p>
        </w:tc>
      </w:tr>
    </w:tbl>
    <w:p>
      <w:pPr>
        <w:rPr>
          <w:rFonts w:hint="eastAsia" w:ascii="黑体" w:hAnsi="宋体" w:eastAsia="黑体"/>
          <w:bCs/>
          <w:color w:val="000000"/>
          <w:sz w:val="24"/>
          <w:szCs w:val="22"/>
          <w:highlight w:val="none"/>
        </w:rPr>
      </w:pPr>
      <w:r>
        <w:rPr>
          <w:rFonts w:hint="eastAsia" w:ascii="宋体" w:hAnsi="宋体" w:cs="宋体"/>
          <w:b/>
          <w:bCs/>
          <w:sz w:val="24"/>
        </w:rPr>
        <w:t xml:space="preserve">法定代表人或法定代表人授权代表签字或盖章：</w:t>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11"/>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中小企业声明函（服务）</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本公司（联合体）郑重声明，根据《政府采购促进中小企业发展管理办法》（财库﹝2020﹞46号）的规定，本公司参加</w:t>
      </w:r>
      <w:r>
        <w:rPr>
          <w:rFonts w:hint="eastAsia" w:ascii="宋体" w:hAnsi="宋体" w:eastAsia="宋体" w:cs="宋体"/>
          <w:bCs/>
          <w:sz w:val="24"/>
          <w:u w:val="single"/>
        </w:rPr>
        <w:t xml:space="preserve">（单位名称）</w:t>
      </w:r>
      <w:r>
        <w:rPr>
          <w:rFonts w:hint="eastAsia" w:ascii="宋体" w:hAnsi="宋体" w:eastAsia="宋体" w:cs="宋体"/>
          <w:bCs/>
          <w:sz w:val="24"/>
        </w:rPr>
        <w:t xml:space="preserve">的</w:t>
      </w:r>
      <w:r>
        <w:rPr>
          <w:rFonts w:hint="eastAsia" w:ascii="宋体" w:hAnsi="宋体" w:eastAsia="宋体" w:cs="宋体"/>
          <w:bCs/>
          <w:sz w:val="24"/>
          <w:u w:val="single"/>
        </w:rPr>
        <w:t xml:space="preserve">（项目名称）</w:t>
      </w:r>
      <w:r>
        <w:rPr>
          <w:rFonts w:hint="eastAsia" w:ascii="宋体" w:hAnsi="宋体" w:eastAsia="宋体" w:cs="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rPr>
      </w:pPr>
      <w:r>
        <w:rPr>
          <w:rFonts w:hint="eastAsia" w:ascii="宋体" w:hAnsi="宋体" w:eastAsia="宋体" w:cs="宋体"/>
          <w:bCs/>
          <w:sz w:val="24"/>
          <w:u w:val="single"/>
        </w:rPr>
        <w:t xml:space="preserve"> （标的名称） </w:t>
      </w:r>
      <w:r>
        <w:rPr>
          <w:rFonts w:hint="eastAsia" w:ascii="宋体" w:hAnsi="宋体" w:eastAsia="宋体" w:cs="宋体"/>
          <w:bCs/>
          <w:sz w:val="24"/>
        </w:rPr>
        <w:t xml:space="preserve">，属于</w:t>
      </w:r>
      <w:r>
        <w:rPr>
          <w:rFonts w:hint="eastAsia" w:ascii="宋体" w:hAnsi="宋体" w:eastAsia="宋体" w:cs="宋体"/>
          <w:bCs/>
          <w:sz w:val="24"/>
          <w:u w:val="single"/>
        </w:rPr>
        <w:t xml:space="preserve">（采购文件中明确的所属行业）</w:t>
      </w:r>
      <w:r>
        <w:rPr>
          <w:rFonts w:hint="eastAsia" w:ascii="宋体" w:hAnsi="宋体" w:eastAsia="宋体" w:cs="宋体"/>
          <w:bCs/>
          <w:sz w:val="24"/>
        </w:rPr>
        <w:t xml:space="preserve">； 承建（承接）企业为</w:t>
      </w:r>
      <w:r>
        <w:rPr>
          <w:rFonts w:hint="eastAsia" w:ascii="宋体" w:hAnsi="宋体" w:eastAsia="宋体" w:cs="宋体"/>
          <w:bCs/>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 小型企业、微型企业）</w:t>
      </w:r>
      <w:r>
        <w:rPr>
          <w:rFonts w:hint="eastAsia" w:ascii="宋体" w:hAnsi="宋体" w:eastAsia="宋体" w:cs="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hint="eastAsia" w:ascii="黑体" w:hAnsi="宋体" w:eastAsia="黑体"/>
          <w:bCs/>
          <w:sz w:val="24"/>
        </w:rPr>
        <w:t xml:space="preserve"> </w:t>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hAnsi="宋体"/>
          <w:b/>
          <w:sz w:val="22"/>
          <w:szCs w:val="22"/>
        </w:rPr>
      </w:pPr>
      <w:r>
        <w:rPr>
          <w:rFonts w:hAnsi="宋体"/>
          <w:b/>
          <w:sz w:val="22"/>
          <w:szCs w:val="22"/>
        </w:rPr>
      </w:r>
      <w:r/>
    </w:p>
    <w:p>
      <w:pPr>
        <w:ind w:firstLine="442"/>
        <w:spacing w:line="360" w:lineRule="auto"/>
        <w:rPr>
          <w:rFonts w:hAnsi="宋体"/>
          <w:b/>
          <w:sz w:val="22"/>
          <w:szCs w:val="22"/>
        </w:rPr>
      </w:pPr>
      <w:r>
        <w:rPr>
          <w:rFonts w:hAnsi="宋体"/>
          <w:b/>
          <w:sz w:val="22"/>
          <w:szCs w:val="22"/>
        </w:rPr>
      </w:r>
      <w:r/>
    </w:p>
    <w:p>
      <w:pPr>
        <w:ind w:firstLine="442"/>
        <w:spacing w:line="360" w:lineRule="auto"/>
        <w:rPr>
          <w:rFonts w:hint="eastAsia" w:hAnsi="宋体"/>
          <w:b/>
          <w:sz w:val="22"/>
          <w:szCs w:val="22"/>
        </w:rPr>
      </w:pPr>
      <w:r>
        <w:rPr>
          <w:rFonts w:hint="eastAsia" w:hAnsi="宋体"/>
          <w:b/>
          <w:sz w:val="22"/>
          <w:szCs w:val="22"/>
        </w:rPr>
      </w:r>
      <w:r/>
    </w:p>
    <w:p>
      <w:pPr>
        <w:ind w:firstLine="442"/>
        <w:spacing w:line="360" w:lineRule="auto"/>
        <w:rPr>
          <w:rFonts w:hint="eastAsia" w:ascii="宋体" w:hAnsi="宋体" w:eastAsia="宋体" w:cs="宋体"/>
        </w:rPr>
      </w:pPr>
      <w:r>
        <w:rPr>
          <w:rFonts w:hint="eastAsia" w:ascii="宋体" w:hAnsi="宋体" w:eastAsia="宋体" w:cs="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宋体" w:hAnsi="宋体" w:eastAsia="宋体" w:cs="宋体"/>
          <w:bCs/>
          <w:color w:val="000000"/>
          <w:sz w:val="24"/>
          <w:szCs w:val="22"/>
          <w:highlight w:val="none"/>
        </w:rPr>
      </w:pPr>
      <w:r>
        <w:rPr>
          <w:rFonts w:hint="eastAsia" w:ascii="宋体" w:hAnsi="宋体" w:eastAsia="宋体" w:cs="宋体"/>
          <w:bCs/>
          <w:sz w:val="22"/>
          <w:szCs w:val="22"/>
          <w:vertAlign w:val="superscript"/>
        </w:rPr>
        <w:t xml:space="preserve">1</w:t>
      </w:r>
      <w:r>
        <w:rPr>
          <w:rFonts w:hint="eastAsia" w:ascii="宋体" w:hAnsi="宋体" w:eastAsia="宋体" w:cs="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t xml:space="preserve">141号）的规定，本单位为符合条件的残疾人福利性单位，且本单位参加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hint="eastAsia" w:ascii="黑体" w:hAnsi="黑体" w:eastAsia="黑体" w:cs="黑体"/>
          <w:b w:val="0"/>
          <w:bCs/>
          <w:sz w:val="24"/>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none"/>
        </w:rPr>
      </w:pPr>
      <w:r>
        <w:rPr>
          <w:rFonts w:ascii="宋体" w:hAnsi="宋体"/>
          <w:bCs/>
          <w:color w:val="000000"/>
          <w:sz w:val="24"/>
          <w:szCs w:val="24"/>
          <w:highlight w:val="none"/>
        </w:rPr>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025" cy="15303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972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8pt;height:12.0pt;mso-wrap-distance-left:9.0pt;mso-wrap-distance-top:0.0pt;mso-wrap-distance-right:9.0pt;mso-wrap-distance-bottom:0.0pt;v-text-anchor:top;visibility:visible;" filled="f" stroked="f" strokeweight="0.50pt">
              <v:textbox inset="0,0,0,0">
                <w:txbxContent>
                  <w:p>
                    <w:pPr>
                      <w:pStyle w:val="7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6690" cy="153035"/>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688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7pt;height:12.0pt;mso-wrap-distance-left:9.0pt;mso-wrap-distance-top:0.0pt;mso-wrap-distance-right:9.0pt;mso-wrap-distance-bottom:0.0pt;v-text-anchor:top;visibility:visible;" filled="f" stroked="f" strokeweight="0.50pt">
              <v:textbox inset="0,0,0,0">
                <w:txbxContent>
                  <w:p>
                    <w:pPr>
                      <w:pStyle w:val="7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52</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193"/>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24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9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944"/>
      <w:isLgl w:val="false"/>
      <w:suff w:val="tab"/>
      <w:lvlText w:val="第%1部分"/>
      <w:lvlJc w:val="left"/>
      <w:pPr>
        <w:ind w:left="425" w:hanging="425"/>
        <w:tabs>
          <w:tab w:val="left" w:pos="1800" w:leader="none"/>
        </w:tabs>
      </w:pPr>
      <w:rPr>
        <w:rFonts w:hint="eastAsia"/>
      </w:rPr>
    </w:lvl>
    <w:lvl w:ilvl="1">
      <w:start w:val="1"/>
      <w:numFmt w:val="decimal"/>
      <w:pStyle w:val="946"/>
      <w:isLgl w:val="false"/>
      <w:suff w:val="tab"/>
      <w:lvlText w:val="%1.%2"/>
      <w:lvlJc w:val="left"/>
      <w:pPr>
        <w:ind w:left="567" w:hanging="567"/>
        <w:tabs>
          <w:tab w:val="left" w:pos="567" w:leader="none"/>
        </w:tabs>
      </w:pPr>
      <w:rPr>
        <w:rFonts w:hint="eastAsia"/>
      </w:rPr>
    </w:lvl>
    <w:lvl w:ilvl="2">
      <w:start w:val="1"/>
      <w:numFmt w:val="decimal"/>
      <w:pStyle w:val="121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52"/>
      <w:isLgl w:val="false"/>
      <w:suff w:val="tab"/>
      <w:lvlText w:val="%1.%2.%3.%4.%5"/>
      <w:lvlJc w:val="left"/>
      <w:pPr>
        <w:ind w:left="992" w:hanging="992"/>
        <w:tabs>
          <w:tab w:val="left" w:pos="1080" w:leader="none"/>
        </w:tabs>
      </w:pPr>
      <w:rPr>
        <w:rFonts w:hint="eastAsia"/>
      </w:rPr>
    </w:lvl>
    <w:lvl w:ilvl="5">
      <w:start w:val="1"/>
      <w:numFmt w:val="decimal"/>
      <w:pStyle w:val="95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0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pStyle w:val="130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bullet"/>
      <w:pStyle w:val="127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11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_Style 1"/>
    <w:basedOn w:val="712"/>
    <w:uiPriority w:val="0"/>
    <w:qFormat/>
    <w:pPr>
      <w:ind w:firstLine="420"/>
    </w:pPr>
    <w:rPr>
      <w:rFonts w:ascii="Calibri" w:hAnsi="Calibri"/>
      <w:szCs w:val="22"/>
    </w:rPr>
  </w:style>
  <w:style w:type="paragraph" w:styleId="725">
    <w:name w:val="toc 7"/>
    <w:basedOn w:val="712"/>
    <w:next w:val="712"/>
    <w:uiPriority w:val="39"/>
    <w:unhideWhenUsed/>
    <w:qFormat/>
    <w:pPr>
      <w:ind w:left="1701" w:right="0" w:firstLine="0"/>
      <w:spacing w:after="57"/>
    </w:pPr>
  </w:style>
  <w:style w:type="paragraph" w:styleId="726">
    <w:name w:val="Normal Indent"/>
    <w:basedOn w:val="712"/>
    <w:uiPriority w:val="0"/>
    <w:qFormat/>
    <w:pPr>
      <w:ind w:firstLine="420"/>
      <w:jc w:val="left"/>
      <w:widowControl/>
    </w:pPr>
    <w:rPr>
      <w:sz w:val="20"/>
      <w:szCs w:val="20"/>
    </w:r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Body Text"/>
    <w:basedOn w:val="712"/>
    <w:next w:val="729"/>
    <w:uiPriority w:val="99"/>
    <w:qFormat/>
    <w:rPr>
      <w:rFonts w:ascii="仿宋_GB2312" w:eastAsia="仿宋_GB2312" w:cs="仿宋_GB2312"/>
      <w:sz w:val="28"/>
      <w:szCs w:val="28"/>
    </w:rPr>
  </w:style>
  <w:style w:type="paragraph" w:styleId="729">
    <w:name w:val="Subtitle"/>
    <w:basedOn w:val="712"/>
    <w:next w:val="712"/>
    <w:uiPriority w:val="11"/>
    <w:qFormat/>
    <w:pPr>
      <w:spacing w:before="200" w:after="200"/>
    </w:pPr>
    <w:rPr>
      <w:sz w:val="24"/>
      <w:szCs w:val="24"/>
    </w:rPr>
  </w:style>
  <w:style w:type="paragraph" w:styleId="730">
    <w:name w:val="Body Text Indent"/>
    <w:basedOn w:val="712"/>
    <w:next w:val="731"/>
    <w:uiPriority w:val="0"/>
    <w:qFormat/>
    <w:pPr>
      <w:ind w:left="420"/>
      <w:spacing w:after="120"/>
    </w:pPr>
  </w:style>
  <w:style w:type="paragraph" w:styleId="731">
    <w:name w:val="envelope return"/>
    <w:basedOn w:val="712"/>
    <w:uiPriority w:val="0"/>
    <w:qFormat/>
    <w:rPr>
      <w:rFonts w:ascii="Arial" w:hAnsi="Arial"/>
    </w:rPr>
  </w:style>
  <w:style w:type="paragraph" w:styleId="732">
    <w:name w:val="index 4"/>
    <w:basedOn w:val="712"/>
    <w:next w:val="712"/>
    <w:uiPriority w:val="0"/>
    <w:qFormat/>
    <w:pPr>
      <w:ind w:left="600"/>
    </w:pPr>
    <w:rPr>
      <w:rFonts w:ascii="Times New Roman" w:hAnsi="Times New Roman" w:eastAsia="宋体" w:cs="Times New Roman"/>
      <w:szCs w:val="20"/>
    </w:rPr>
  </w:style>
  <w:style w:type="paragraph" w:styleId="733">
    <w:name w:val="toc 5"/>
    <w:basedOn w:val="712"/>
    <w:next w:val="712"/>
    <w:uiPriority w:val="39"/>
    <w:unhideWhenUsed/>
    <w:qFormat/>
    <w:pPr>
      <w:ind w:left="1134" w:right="0" w:firstLine="0"/>
      <w:spacing w:after="57"/>
    </w:pPr>
  </w:style>
  <w:style w:type="paragraph" w:styleId="734">
    <w:name w:val="toc 3"/>
    <w:basedOn w:val="712"/>
    <w:next w:val="712"/>
    <w:uiPriority w:val="39"/>
    <w:unhideWhenUsed/>
    <w:qFormat/>
    <w:pPr>
      <w:ind w:left="567" w:right="0" w:firstLine="0"/>
      <w:spacing w:after="57"/>
    </w:pPr>
  </w:style>
  <w:style w:type="paragraph" w:styleId="735">
    <w:name w:val="Plain Text"/>
    <w:basedOn w:val="712"/>
    <w:uiPriority w:val="0"/>
    <w:qFormat/>
    <w:rPr>
      <w:rFonts w:ascii="宋体" w:hAnsi="Courier New"/>
      <w:szCs w:val="21"/>
    </w:rPr>
  </w:style>
  <w:style w:type="paragraph" w:styleId="736">
    <w:name w:val="toc 8"/>
    <w:basedOn w:val="712"/>
    <w:next w:val="712"/>
    <w:uiPriority w:val="39"/>
    <w:unhideWhenUsed/>
    <w:qFormat/>
    <w:pPr>
      <w:ind w:left="1984" w:right="0" w:firstLine="0"/>
      <w:spacing w:after="57"/>
    </w:pPr>
  </w:style>
  <w:style w:type="paragraph" w:styleId="737">
    <w:name w:val="endnote text"/>
    <w:basedOn w:val="712"/>
    <w:uiPriority w:val="99"/>
    <w:semiHidden/>
    <w:unhideWhenUsed/>
    <w:qFormat/>
    <w:pPr>
      <w:spacing w:after="0" w:line="240" w:lineRule="auto"/>
    </w:pPr>
    <w:rPr>
      <w:sz w:val="20"/>
    </w:rPr>
  </w:style>
  <w:style w:type="paragraph" w:styleId="738">
    <w:name w:val="Footer"/>
    <w:basedOn w:val="712"/>
    <w:uiPriority w:val="99"/>
    <w:unhideWhenUsed/>
    <w:qFormat/>
    <w:pPr>
      <w:spacing w:after="0" w:line="240" w:lineRule="auto"/>
      <w:tabs>
        <w:tab w:val="center" w:pos="7143" w:leader="none"/>
        <w:tab w:val="right" w:pos="14287" w:leader="none"/>
      </w:tabs>
    </w:pPr>
  </w:style>
  <w:style w:type="paragraph" w:styleId="739">
    <w:name w:val="Header"/>
    <w:basedOn w:val="712"/>
    <w:uiPriority w:val="99"/>
    <w:unhideWhenUsed/>
    <w:qFormat/>
    <w:pPr>
      <w:spacing w:after="0" w:line="240" w:lineRule="auto"/>
      <w:tabs>
        <w:tab w:val="center" w:pos="7143" w:leader="none"/>
        <w:tab w:val="right" w:pos="14287" w:leader="none"/>
      </w:tabs>
    </w:pPr>
  </w:style>
  <w:style w:type="paragraph" w:styleId="740">
    <w:name w:val="toc 1"/>
    <w:basedOn w:val="712"/>
    <w:next w:val="712"/>
    <w:uiPriority w:val="39"/>
    <w:unhideWhenUsed/>
    <w:qFormat/>
    <w:pPr>
      <w:ind w:left="0" w:right="0" w:firstLine="0"/>
      <w:spacing w:after="57"/>
    </w:pPr>
  </w:style>
  <w:style w:type="paragraph" w:styleId="741">
    <w:name w:val="toc 4"/>
    <w:basedOn w:val="712"/>
    <w:next w:val="712"/>
    <w:uiPriority w:val="39"/>
    <w:unhideWhenUsed/>
    <w:qFormat/>
    <w:pPr>
      <w:ind w:left="850" w:right="0" w:firstLine="0"/>
      <w:spacing w:after="57"/>
    </w:pPr>
  </w:style>
  <w:style w:type="paragraph" w:styleId="742">
    <w:name w:val="footnote text"/>
    <w:basedOn w:val="712"/>
    <w:uiPriority w:val="99"/>
    <w:semiHidden/>
    <w:unhideWhenUsed/>
    <w:qFormat/>
    <w:pPr>
      <w:spacing w:after="40" w:line="240" w:lineRule="auto"/>
    </w:pPr>
    <w:rPr>
      <w:sz w:val="18"/>
    </w:rPr>
  </w:style>
  <w:style w:type="paragraph" w:styleId="743">
    <w:name w:val="toc 6"/>
    <w:basedOn w:val="712"/>
    <w:next w:val="712"/>
    <w:uiPriority w:val="39"/>
    <w:unhideWhenUsed/>
    <w:qFormat/>
    <w:pPr>
      <w:ind w:left="1417" w:right="0" w:firstLine="0"/>
      <w:spacing w:after="57"/>
    </w:pPr>
  </w:style>
  <w:style w:type="paragraph" w:styleId="744">
    <w:name w:val="table of figures"/>
    <w:basedOn w:val="712"/>
    <w:next w:val="712"/>
    <w:uiPriority w:val="99"/>
    <w:unhideWhenUsed/>
    <w:qFormat/>
    <w:pPr>
      <w:spacing w:after="0" w:afterAutospacing="0"/>
    </w:pPr>
  </w:style>
  <w:style w:type="paragraph" w:styleId="745">
    <w:name w:val="toc 2"/>
    <w:basedOn w:val="712"/>
    <w:next w:val="712"/>
    <w:uiPriority w:val="39"/>
    <w:unhideWhenUsed/>
    <w:qFormat/>
    <w:pPr>
      <w:ind w:left="283" w:right="0" w:firstLine="0"/>
      <w:spacing w:after="57"/>
    </w:pPr>
  </w:style>
  <w:style w:type="paragraph" w:styleId="746">
    <w:name w:val="toc 9"/>
    <w:basedOn w:val="712"/>
    <w:next w:val="712"/>
    <w:uiPriority w:val="39"/>
    <w:unhideWhenUsed/>
    <w:qFormat/>
    <w:pPr>
      <w:ind w:left="2268" w:right="0" w:firstLine="0"/>
      <w:spacing w:after="57"/>
    </w:pPr>
  </w:style>
  <w:style w:type="paragraph" w:styleId="747">
    <w:name w:val="Normal (Web)"/>
    <w:basedOn w:val="712"/>
    <w:uiPriority w:val="99"/>
    <w:semiHidden/>
    <w:unhideWhenUsed/>
    <w:qFormat/>
    <w:pPr>
      <w:ind w:left="0" w:right="0"/>
      <w:jc w:val="left"/>
      <w:spacing w:before="0" w:beforeAutospacing="1" w:after="0" w:afterAutospacing="1"/>
    </w:pPr>
    <w:rPr>
      <w:sz w:val="24"/>
      <w:lang w:val="en-US" w:eastAsia="zh-CN" w:bidi="ar"/>
    </w:rPr>
  </w:style>
  <w:style w:type="paragraph" w:styleId="748">
    <w:name w:val="Title"/>
    <w:basedOn w:val="712"/>
    <w:next w:val="712"/>
    <w:uiPriority w:val="10"/>
    <w:qFormat/>
    <w:pPr>
      <w:contextualSpacing/>
      <w:spacing w:before="300" w:after="200"/>
    </w:pPr>
    <w:rPr>
      <w:sz w:val="48"/>
      <w:szCs w:val="48"/>
    </w:rPr>
  </w:style>
  <w:style w:type="paragraph" w:styleId="749">
    <w:name w:val="Body Text First Indent"/>
    <w:basedOn w:val="728"/>
    <w:uiPriority w:val="0"/>
    <w:qFormat/>
    <w:pPr>
      <w:ind w:firstLine="420"/>
      <w:spacing w:after="120"/>
    </w:pPr>
    <w:rPr>
      <w:color w:val="000000"/>
      <w:spacing w:val="-8"/>
      <w:sz w:val="21"/>
    </w:rPr>
  </w:style>
  <w:style w:type="paragraph" w:styleId="750">
    <w:name w:val="Body Text First Indent 2"/>
    <w:basedOn w:val="730"/>
    <w:next w:val="712"/>
    <w:uiPriority w:val="0"/>
    <w:qFormat/>
    <w:pPr>
      <w:ind w:firstLine="640"/>
      <w:tabs>
        <w:tab w:val="left" w:pos="9000" w:leader="none"/>
      </w:tabs>
    </w:pPr>
    <w:rPr>
      <w:rFonts w:ascii="宋体" w:hAnsi="宋体"/>
      <w:sz w:val="30"/>
      <w:szCs w:val="30"/>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2"/>
    <w:uiPriority w:val="22"/>
    <w:qFormat/>
    <w:rPr>
      <w:b/>
    </w:r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paragraph" w:styleId="756" w:customStyle="1">
    <w:name w:val="列出段落1"/>
    <w:basedOn w:val="712"/>
    <w:uiPriority w:val="0"/>
    <w:qFormat/>
    <w:pPr>
      <w:ind w:firstLine="420"/>
    </w:pPr>
    <w:rPr>
      <w:rFonts w:ascii="Calibri" w:hAnsi="Calibri" w:eastAsia="宋体" w:cs="Times New Roman"/>
      <w:color w:val="000000"/>
      <w:spacing w:val="-8"/>
      <w:szCs w:val="22"/>
    </w:rPr>
  </w:style>
  <w:style w:type="paragraph" w:styleId="757" w:customStyle="1">
    <w:name w:val="页脚11"/>
    <w:basedOn w:val="712"/>
    <w:link w:val="817"/>
    <w:uiPriority w:val="99"/>
    <w:unhideWhenUsed/>
    <w:qFormat/>
    <w:pPr>
      <w:spacing w:after="0" w:line="240" w:lineRule="auto"/>
      <w:tabs>
        <w:tab w:val="center" w:pos="7143" w:leader="none"/>
        <w:tab w:val="right" w:pos="14287" w:leader="none"/>
      </w:tabs>
    </w:pPr>
  </w:style>
  <w:style w:type="paragraph" w:styleId="758" w:customStyle="1">
    <w:name w:val="标题 111"/>
    <w:basedOn w:val="712"/>
    <w:next w:val="712"/>
    <w:link w:val="771"/>
    <w:uiPriority w:val="9"/>
    <w:qFormat/>
    <w:pPr>
      <w:keepLines/>
      <w:keepNext/>
      <w:spacing w:before="480" w:after="200"/>
      <w:outlineLvl w:val="0"/>
    </w:pPr>
    <w:rPr>
      <w:rFonts w:ascii="Arial" w:hAnsi="Arial" w:eastAsia="Arial" w:cs="Arial"/>
      <w:sz w:val="40"/>
      <w:szCs w:val="40"/>
    </w:rPr>
  </w:style>
  <w:style w:type="paragraph" w:styleId="759" w:customStyle="1">
    <w:name w:val="标题 211"/>
    <w:basedOn w:val="712"/>
    <w:next w:val="712"/>
    <w:link w:val="772"/>
    <w:uiPriority w:val="9"/>
    <w:unhideWhenUsed/>
    <w:qFormat/>
    <w:pPr>
      <w:keepLines/>
      <w:keepNext/>
      <w:spacing w:before="360" w:after="200"/>
      <w:outlineLvl w:val="1"/>
    </w:pPr>
    <w:rPr>
      <w:rFonts w:ascii="Arial" w:hAnsi="Arial" w:eastAsia="Arial" w:cs="Arial"/>
      <w:sz w:val="34"/>
    </w:rPr>
  </w:style>
  <w:style w:type="paragraph" w:styleId="760" w:customStyle="1">
    <w:name w:val="标题 312"/>
    <w:basedOn w:val="712"/>
    <w:next w:val="712"/>
    <w:link w:val="773"/>
    <w:uiPriority w:val="9"/>
    <w:unhideWhenUsed/>
    <w:qFormat/>
    <w:pPr>
      <w:keepLines/>
      <w:keepNext/>
      <w:spacing w:before="320" w:after="200"/>
      <w:outlineLvl w:val="2"/>
    </w:pPr>
    <w:rPr>
      <w:rFonts w:ascii="Arial" w:hAnsi="Arial" w:eastAsia="Arial" w:cs="Arial"/>
      <w:sz w:val="30"/>
      <w:szCs w:val="30"/>
    </w:rPr>
  </w:style>
  <w:style w:type="paragraph" w:styleId="761" w:customStyle="1">
    <w:name w:val="标题 411"/>
    <w:basedOn w:val="712"/>
    <w:next w:val="712"/>
    <w:link w:val="774"/>
    <w:uiPriority w:val="9"/>
    <w:unhideWhenUsed/>
    <w:qFormat/>
    <w:pPr>
      <w:keepLines/>
      <w:keepNext/>
      <w:spacing w:before="320" w:after="200"/>
      <w:outlineLvl w:val="3"/>
    </w:pPr>
    <w:rPr>
      <w:rFonts w:ascii="Arial" w:hAnsi="Arial" w:eastAsia="Arial" w:cs="Arial"/>
      <w:b/>
      <w:bCs/>
      <w:sz w:val="26"/>
      <w:szCs w:val="26"/>
    </w:rPr>
  </w:style>
  <w:style w:type="paragraph" w:styleId="762" w:customStyle="1">
    <w:name w:val="标题 511"/>
    <w:basedOn w:val="712"/>
    <w:next w:val="712"/>
    <w:link w:val="775"/>
    <w:uiPriority w:val="9"/>
    <w:unhideWhenUsed/>
    <w:qFormat/>
    <w:pPr>
      <w:keepLines/>
      <w:keepNext/>
      <w:spacing w:before="320" w:after="200"/>
      <w:outlineLvl w:val="4"/>
    </w:pPr>
    <w:rPr>
      <w:rFonts w:ascii="Arial" w:hAnsi="Arial" w:eastAsia="Arial" w:cs="Arial"/>
      <w:b/>
      <w:bCs/>
      <w:sz w:val="24"/>
      <w:szCs w:val="24"/>
    </w:rPr>
  </w:style>
  <w:style w:type="paragraph" w:styleId="763" w:customStyle="1">
    <w:name w:val="标题 611"/>
    <w:basedOn w:val="712"/>
    <w:next w:val="712"/>
    <w:link w:val="776"/>
    <w:uiPriority w:val="9"/>
    <w:unhideWhenUsed/>
    <w:qFormat/>
    <w:pPr>
      <w:keepLines/>
      <w:keepNext/>
      <w:spacing w:before="320" w:after="200"/>
      <w:outlineLvl w:val="5"/>
    </w:pPr>
    <w:rPr>
      <w:rFonts w:ascii="Arial" w:hAnsi="Arial" w:eastAsia="Arial" w:cs="Arial"/>
      <w:b/>
      <w:bCs/>
      <w:sz w:val="22"/>
      <w:szCs w:val="22"/>
    </w:rPr>
  </w:style>
  <w:style w:type="paragraph" w:styleId="764" w:customStyle="1">
    <w:name w:val="标题 711"/>
    <w:basedOn w:val="712"/>
    <w:next w:val="712"/>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65" w:customStyle="1">
    <w:name w:val="标题 811"/>
    <w:basedOn w:val="712"/>
    <w:next w:val="712"/>
    <w:link w:val="778"/>
    <w:uiPriority w:val="9"/>
    <w:unhideWhenUsed/>
    <w:qFormat/>
    <w:pPr>
      <w:keepLines/>
      <w:keepNext/>
      <w:spacing w:before="320" w:after="200"/>
      <w:outlineLvl w:val="7"/>
    </w:pPr>
    <w:rPr>
      <w:rFonts w:ascii="Arial" w:hAnsi="Arial" w:eastAsia="Arial" w:cs="Arial"/>
      <w:i/>
      <w:iCs/>
      <w:sz w:val="22"/>
      <w:szCs w:val="22"/>
    </w:rPr>
  </w:style>
  <w:style w:type="paragraph" w:styleId="766" w:customStyle="1">
    <w:name w:val="标题 911"/>
    <w:basedOn w:val="712"/>
    <w:next w:val="712"/>
    <w:link w:val="779"/>
    <w:uiPriority w:val="9"/>
    <w:unhideWhenUsed/>
    <w:qFormat/>
    <w:pPr>
      <w:keepLines/>
      <w:keepNext/>
      <w:spacing w:before="320" w:after="200"/>
      <w:outlineLvl w:val="8"/>
    </w:pPr>
    <w:rPr>
      <w:rFonts w:ascii="Arial" w:hAnsi="Arial" w:eastAsia="Arial" w:cs="Arial"/>
      <w:i/>
      <w:iCs/>
      <w:sz w:val="21"/>
      <w:szCs w:val="21"/>
    </w:rPr>
  </w:style>
  <w:style w:type="character" w:styleId="767" w:customStyle="1">
    <w:name w:val="默认段落字体11"/>
    <w:link w:val="712"/>
    <w:uiPriority w:val="1"/>
    <w:unhideWhenUsed/>
    <w:qFormat/>
  </w:style>
  <w:style w:type="table" w:styleId="768" w:customStyle="1">
    <w:name w:val="普通表格11"/>
    <w:uiPriority w:val="99"/>
    <w:unhideWhenUsed/>
    <w:qFormat/>
    <w:tblPr/>
  </w:style>
  <w:style w:type="character" w:styleId="769" w:customStyle="1">
    <w:name w:val="明显引用 Char3"/>
    <w:link w:val="712"/>
    <w:uiPriority w:val="99"/>
    <w:qFormat/>
    <w:rPr>
      <w:rFonts w:ascii="Times New Roman" w:hAnsi="Times New Roman" w:eastAsia="宋体" w:cs="Times New Roman"/>
      <w:i/>
      <w:iCs/>
      <w:color w:val="5b9bd5"/>
      <w:sz w:val="21"/>
      <w:szCs w:val="24"/>
    </w:rPr>
  </w:style>
  <w:style w:type="character" w:styleId="770" w:customStyle="1">
    <w:name w:val="Caption Char"/>
    <w:link w:val="757"/>
    <w:uiPriority w:val="99"/>
    <w:qFormat/>
  </w:style>
  <w:style w:type="character" w:styleId="771" w:customStyle="1">
    <w:name w:val="Heading 1 Char"/>
    <w:link w:val="758"/>
    <w:uiPriority w:val="9"/>
    <w:qFormat/>
    <w:rPr>
      <w:rFonts w:ascii="Arial" w:hAnsi="Arial" w:eastAsia="Arial" w:cs="Arial"/>
      <w:sz w:val="40"/>
      <w:szCs w:val="40"/>
    </w:rPr>
  </w:style>
  <w:style w:type="character" w:styleId="772" w:customStyle="1">
    <w:name w:val="Heading 2 Char"/>
    <w:link w:val="759"/>
    <w:uiPriority w:val="9"/>
    <w:qFormat/>
    <w:rPr>
      <w:rFonts w:ascii="Arial" w:hAnsi="Arial" w:eastAsia="Arial" w:cs="Arial"/>
      <w:sz w:val="34"/>
    </w:rPr>
  </w:style>
  <w:style w:type="character" w:styleId="773" w:customStyle="1">
    <w:name w:val="Heading 3 Char"/>
    <w:link w:val="760"/>
    <w:uiPriority w:val="9"/>
    <w:qFormat/>
    <w:rPr>
      <w:rFonts w:ascii="Arial" w:hAnsi="Arial" w:eastAsia="Arial" w:cs="Arial"/>
      <w:sz w:val="30"/>
      <w:szCs w:val="30"/>
    </w:rPr>
  </w:style>
  <w:style w:type="character" w:styleId="774" w:customStyle="1">
    <w:name w:val="Heading 4 Char"/>
    <w:link w:val="761"/>
    <w:uiPriority w:val="9"/>
    <w:qFormat/>
    <w:rPr>
      <w:rFonts w:ascii="Arial" w:hAnsi="Arial" w:eastAsia="Arial" w:cs="Arial"/>
      <w:b/>
      <w:bCs/>
      <w:sz w:val="26"/>
      <w:szCs w:val="26"/>
    </w:rPr>
  </w:style>
  <w:style w:type="character" w:styleId="775" w:customStyle="1">
    <w:name w:val="Heading 5 Char"/>
    <w:link w:val="762"/>
    <w:uiPriority w:val="9"/>
    <w:qFormat/>
    <w:rPr>
      <w:rFonts w:ascii="Arial" w:hAnsi="Arial" w:eastAsia="Arial" w:cs="Arial"/>
      <w:b/>
      <w:bCs/>
      <w:sz w:val="24"/>
      <w:szCs w:val="24"/>
    </w:rPr>
  </w:style>
  <w:style w:type="character" w:styleId="776" w:customStyle="1">
    <w:name w:val="Heading 6 Char"/>
    <w:link w:val="763"/>
    <w:uiPriority w:val="9"/>
    <w:qFormat/>
    <w:rPr>
      <w:rFonts w:ascii="Arial" w:hAnsi="Arial" w:eastAsia="Arial" w:cs="Arial"/>
      <w:b/>
      <w:bCs/>
      <w:sz w:val="22"/>
      <w:szCs w:val="22"/>
    </w:rPr>
  </w:style>
  <w:style w:type="character" w:styleId="777" w:customStyle="1">
    <w:name w:val="Heading 7 Char"/>
    <w:link w:val="764"/>
    <w:uiPriority w:val="9"/>
    <w:qFormat/>
    <w:rPr>
      <w:rFonts w:ascii="Arial" w:hAnsi="Arial" w:eastAsia="Arial" w:cs="Arial"/>
      <w:b/>
      <w:bCs/>
      <w:i/>
      <w:iCs/>
      <w:sz w:val="22"/>
      <w:szCs w:val="22"/>
    </w:rPr>
  </w:style>
  <w:style w:type="character" w:styleId="778" w:customStyle="1">
    <w:name w:val="Heading 8 Char"/>
    <w:link w:val="765"/>
    <w:uiPriority w:val="9"/>
    <w:qFormat/>
    <w:rPr>
      <w:rFonts w:ascii="Arial" w:hAnsi="Arial" w:eastAsia="Arial" w:cs="Arial"/>
      <w:i/>
      <w:iCs/>
      <w:sz w:val="22"/>
      <w:szCs w:val="22"/>
    </w:rPr>
  </w:style>
  <w:style w:type="character" w:styleId="779" w:customStyle="1">
    <w:name w:val="Heading 9 Char"/>
    <w:link w:val="766"/>
    <w:uiPriority w:val="9"/>
    <w:qFormat/>
    <w:rPr>
      <w:rFonts w:ascii="Arial" w:hAnsi="Arial" w:eastAsia="Arial" w:cs="Arial"/>
      <w:i/>
      <w:iCs/>
      <w:sz w:val="21"/>
      <w:szCs w:val="21"/>
    </w:rPr>
  </w:style>
  <w:style w:type="paragraph" w:styleId="780" w:customStyle="1">
    <w:name w:val="目录 711"/>
    <w:basedOn w:val="712"/>
    <w:next w:val="712"/>
    <w:uiPriority w:val="39"/>
    <w:unhideWhenUsed/>
    <w:qFormat/>
    <w:pPr>
      <w:ind w:left="1701" w:right="0" w:firstLine="0"/>
      <w:spacing w:after="57"/>
    </w:pPr>
  </w:style>
  <w:style w:type="paragraph" w:styleId="781" w:customStyle="1">
    <w:name w:val="正文缩进11"/>
    <w:basedOn w:val="712"/>
    <w:uiPriority w:val="0"/>
    <w:qFormat/>
    <w:pPr>
      <w:ind w:firstLine="420"/>
    </w:pPr>
  </w:style>
  <w:style w:type="paragraph" w:styleId="782" w:customStyle="1">
    <w:name w:val="题注11"/>
    <w:basedOn w:val="712"/>
    <w:next w:val="712"/>
    <w:uiPriority w:val="35"/>
    <w:unhideWhenUsed/>
    <w:qFormat/>
    <w:pPr>
      <w:spacing w:line="276" w:lineRule="auto"/>
    </w:pPr>
    <w:rPr>
      <w:b/>
      <w:bCs/>
      <w:color w:val="4f81bd"/>
      <w:sz w:val="18"/>
      <w:szCs w:val="18"/>
    </w:rPr>
  </w:style>
  <w:style w:type="paragraph" w:styleId="783" w:customStyle="1">
    <w:name w:val="正文文本111"/>
    <w:basedOn w:val="712"/>
    <w:uiPriority w:val="99"/>
    <w:qFormat/>
    <w:rPr>
      <w:rFonts w:ascii="仿宋_GB2312" w:eastAsia="仿宋_GB2312" w:cs="仿宋_GB2312"/>
      <w:sz w:val="28"/>
      <w:szCs w:val="28"/>
    </w:rPr>
  </w:style>
  <w:style w:type="paragraph" w:styleId="784" w:customStyle="1">
    <w:name w:val="目录 511"/>
    <w:basedOn w:val="712"/>
    <w:next w:val="712"/>
    <w:uiPriority w:val="39"/>
    <w:unhideWhenUsed/>
    <w:qFormat/>
    <w:pPr>
      <w:ind w:left="1134" w:right="0" w:firstLine="0"/>
      <w:spacing w:after="57"/>
    </w:pPr>
  </w:style>
  <w:style w:type="paragraph" w:styleId="785" w:customStyle="1">
    <w:name w:val="目录 311"/>
    <w:basedOn w:val="712"/>
    <w:next w:val="712"/>
    <w:uiPriority w:val="39"/>
    <w:unhideWhenUsed/>
    <w:qFormat/>
    <w:pPr>
      <w:ind w:left="567" w:right="0" w:firstLine="0"/>
      <w:spacing w:after="57"/>
    </w:pPr>
  </w:style>
  <w:style w:type="paragraph" w:styleId="786" w:customStyle="1">
    <w:name w:val="纯文本12"/>
    <w:basedOn w:val="712"/>
    <w:uiPriority w:val="99"/>
    <w:qFormat/>
    <w:rPr>
      <w:rFonts w:ascii="宋体" w:cs="宋体"/>
    </w:rPr>
  </w:style>
  <w:style w:type="paragraph" w:styleId="787" w:customStyle="1">
    <w:name w:val="目录 811"/>
    <w:basedOn w:val="712"/>
    <w:next w:val="712"/>
    <w:uiPriority w:val="39"/>
    <w:unhideWhenUsed/>
    <w:qFormat/>
    <w:pPr>
      <w:ind w:left="1984" w:right="0" w:firstLine="0"/>
      <w:spacing w:after="57"/>
    </w:pPr>
  </w:style>
  <w:style w:type="paragraph" w:styleId="788" w:customStyle="1">
    <w:name w:val="尾注文本11"/>
    <w:basedOn w:val="712"/>
    <w:link w:val="789"/>
    <w:uiPriority w:val="99"/>
    <w:unhideWhenUsed/>
    <w:qFormat/>
    <w:pPr>
      <w:spacing w:after="0" w:line="240" w:lineRule="auto"/>
    </w:pPr>
    <w:rPr>
      <w:sz w:val="20"/>
    </w:rPr>
  </w:style>
  <w:style w:type="character" w:styleId="789" w:customStyle="1">
    <w:name w:val="Endnote Text Char"/>
    <w:link w:val="788"/>
    <w:uiPriority w:val="99"/>
    <w:qFormat/>
    <w:rPr>
      <w:sz w:val="20"/>
    </w:rPr>
  </w:style>
  <w:style w:type="paragraph" w:styleId="790" w:customStyle="1">
    <w:name w:val="页眉12"/>
    <w:basedOn w:val="712"/>
    <w:link w:val="791"/>
    <w:uiPriority w:val="99"/>
    <w:unhideWhenUsed/>
    <w:qFormat/>
    <w:pPr>
      <w:spacing w:after="0" w:line="240" w:lineRule="auto"/>
      <w:tabs>
        <w:tab w:val="center" w:pos="7143" w:leader="none"/>
        <w:tab w:val="right" w:pos="14287" w:leader="none"/>
      </w:tabs>
    </w:pPr>
  </w:style>
  <w:style w:type="character" w:styleId="791" w:customStyle="1">
    <w:name w:val="Header Char"/>
    <w:link w:val="790"/>
    <w:uiPriority w:val="99"/>
    <w:qFormat/>
  </w:style>
  <w:style w:type="paragraph" w:styleId="792" w:customStyle="1">
    <w:name w:val="目录 111"/>
    <w:basedOn w:val="712"/>
    <w:next w:val="712"/>
    <w:uiPriority w:val="39"/>
    <w:unhideWhenUsed/>
    <w:qFormat/>
    <w:pPr>
      <w:ind w:left="0" w:right="0" w:firstLine="0"/>
      <w:spacing w:after="57"/>
    </w:pPr>
  </w:style>
  <w:style w:type="paragraph" w:styleId="793" w:customStyle="1">
    <w:name w:val="目录 411"/>
    <w:basedOn w:val="712"/>
    <w:next w:val="712"/>
    <w:uiPriority w:val="39"/>
    <w:unhideWhenUsed/>
    <w:qFormat/>
    <w:pPr>
      <w:ind w:left="850" w:right="0" w:firstLine="0"/>
      <w:spacing w:after="57"/>
    </w:pPr>
  </w:style>
  <w:style w:type="paragraph" w:styleId="794" w:customStyle="1">
    <w:name w:val="副标题1"/>
    <w:basedOn w:val="712"/>
    <w:next w:val="712"/>
    <w:link w:val="795"/>
    <w:uiPriority w:val="11"/>
    <w:qFormat/>
    <w:pPr>
      <w:spacing w:before="200" w:after="200"/>
    </w:pPr>
    <w:rPr>
      <w:sz w:val="24"/>
      <w:szCs w:val="24"/>
    </w:rPr>
  </w:style>
  <w:style w:type="character" w:styleId="795" w:customStyle="1">
    <w:name w:val="Subtitle Char"/>
    <w:link w:val="794"/>
    <w:uiPriority w:val="11"/>
    <w:qFormat/>
    <w:rPr>
      <w:sz w:val="24"/>
      <w:szCs w:val="24"/>
    </w:rPr>
  </w:style>
  <w:style w:type="paragraph" w:styleId="796" w:customStyle="1">
    <w:name w:val="脚注文本11"/>
    <w:basedOn w:val="712"/>
    <w:link w:val="797"/>
    <w:uiPriority w:val="99"/>
    <w:unhideWhenUsed/>
    <w:qFormat/>
    <w:pPr>
      <w:spacing w:after="40" w:line="240" w:lineRule="auto"/>
    </w:pPr>
    <w:rPr>
      <w:sz w:val="18"/>
    </w:rPr>
  </w:style>
  <w:style w:type="character" w:styleId="797" w:customStyle="1">
    <w:name w:val="Footnote Text Char"/>
    <w:link w:val="796"/>
    <w:uiPriority w:val="99"/>
    <w:qFormat/>
    <w:rPr>
      <w:sz w:val="18"/>
    </w:rPr>
  </w:style>
  <w:style w:type="paragraph" w:styleId="798" w:customStyle="1">
    <w:name w:val="目录 611"/>
    <w:basedOn w:val="712"/>
    <w:next w:val="712"/>
    <w:uiPriority w:val="39"/>
    <w:unhideWhenUsed/>
    <w:qFormat/>
    <w:pPr>
      <w:ind w:left="1417" w:right="0" w:firstLine="0"/>
      <w:spacing w:after="57"/>
    </w:pPr>
  </w:style>
  <w:style w:type="paragraph" w:styleId="799" w:customStyle="1">
    <w:name w:val="图表目录1"/>
    <w:basedOn w:val="712"/>
    <w:next w:val="712"/>
    <w:uiPriority w:val="99"/>
    <w:unhideWhenUsed/>
    <w:qFormat/>
    <w:pPr>
      <w:spacing w:after="0" w:afterAutospacing="0"/>
    </w:pPr>
  </w:style>
  <w:style w:type="paragraph" w:styleId="800" w:customStyle="1">
    <w:name w:val="目录 211"/>
    <w:basedOn w:val="712"/>
    <w:next w:val="712"/>
    <w:uiPriority w:val="39"/>
    <w:unhideWhenUsed/>
    <w:qFormat/>
    <w:pPr>
      <w:ind w:left="283" w:right="0" w:firstLine="0"/>
      <w:spacing w:after="57"/>
    </w:pPr>
  </w:style>
  <w:style w:type="paragraph" w:styleId="801" w:customStyle="1">
    <w:name w:val="目录 911"/>
    <w:basedOn w:val="712"/>
    <w:next w:val="712"/>
    <w:uiPriority w:val="39"/>
    <w:unhideWhenUsed/>
    <w:qFormat/>
    <w:pPr>
      <w:ind w:left="2268" w:right="0" w:firstLine="0"/>
      <w:spacing w:after="57"/>
    </w:pPr>
  </w:style>
  <w:style w:type="paragraph" w:styleId="802" w:customStyle="1">
    <w:name w:val="普通(网站)11"/>
    <w:basedOn w:val="712"/>
    <w:uiPriority w:val="99"/>
    <w:qFormat/>
    <w:pPr>
      <w:ind w:firstLine="420"/>
      <w:jc w:val="left"/>
      <w:spacing w:beforeAutospacing="1" w:afterAutospacing="1" w:line="288" w:lineRule="auto"/>
      <w:widowControl/>
    </w:pPr>
    <w:rPr>
      <w:rFonts w:ascii="宋体"/>
      <w:sz w:val="24"/>
      <w:szCs w:val="24"/>
    </w:rPr>
  </w:style>
  <w:style w:type="paragraph" w:styleId="803" w:customStyle="1">
    <w:name w:val="标题11"/>
    <w:basedOn w:val="712"/>
    <w:next w:val="712"/>
    <w:link w:val="804"/>
    <w:uiPriority w:val="10"/>
    <w:qFormat/>
    <w:pPr>
      <w:contextualSpacing/>
      <w:spacing w:before="300" w:after="200"/>
    </w:pPr>
    <w:rPr>
      <w:sz w:val="48"/>
      <w:szCs w:val="48"/>
    </w:rPr>
  </w:style>
  <w:style w:type="character" w:styleId="804" w:customStyle="1">
    <w:name w:val="Title Char"/>
    <w:link w:val="803"/>
    <w:uiPriority w:val="10"/>
    <w:qFormat/>
    <w:rPr>
      <w:sz w:val="48"/>
      <w:szCs w:val="48"/>
    </w:rPr>
  </w:style>
  <w:style w:type="table" w:styleId="805" w:customStyle="1">
    <w:name w:val="网格型11"/>
    <w:uiPriority w:val="59"/>
    <w:qFormat/>
    <w:pPr>
      <w:spacing w:after="0" w:line="240" w:lineRule="auto"/>
    </w:pPr>
    <w:tblPr/>
  </w:style>
  <w:style w:type="character" w:styleId="806" w:customStyle="1">
    <w:name w:val="尾注引用11"/>
    <w:link w:val="712"/>
    <w:uiPriority w:val="99"/>
    <w:unhideWhenUsed/>
    <w:qFormat/>
    <w:rPr>
      <w:vertAlign w:val="superscript"/>
    </w:rPr>
  </w:style>
  <w:style w:type="character" w:styleId="807" w:customStyle="1">
    <w:name w:val="HTML 打字机11"/>
    <w:link w:val="712"/>
    <w:uiPriority w:val="0"/>
    <w:qFormat/>
    <w:rPr>
      <w:rFonts w:ascii="宋体" w:hAnsi="宋体" w:eastAsia="宋体" w:cs="宋体"/>
      <w:sz w:val="24"/>
      <w:szCs w:val="24"/>
    </w:rPr>
  </w:style>
  <w:style w:type="character" w:styleId="808" w:customStyle="1">
    <w:name w:val="超链接11"/>
    <w:link w:val="712"/>
    <w:uiPriority w:val="99"/>
    <w:unhideWhenUsed/>
    <w:qFormat/>
    <w:rPr>
      <w:color w:val="0000ff"/>
      <w:u w:val="single"/>
    </w:rPr>
  </w:style>
  <w:style w:type="character" w:styleId="809" w:customStyle="1">
    <w:name w:val="脚注引用11"/>
    <w:link w:val="712"/>
    <w:uiPriority w:val="99"/>
    <w:unhideWhenUsed/>
    <w:qFormat/>
    <w:rPr>
      <w:vertAlign w:val="superscript"/>
    </w:rPr>
  </w:style>
  <w:style w:type="paragraph" w:styleId="810" w:customStyle="1">
    <w:name w:val="正文文本1"/>
    <w:basedOn w:val="712"/>
    <w:uiPriority w:val="0"/>
    <w:qFormat/>
    <w:rPr>
      <w:rFonts w:ascii="仿宋_GB2312" w:eastAsia="仿宋_GB2312"/>
      <w:sz w:val="28"/>
      <w:szCs w:val="20"/>
    </w:rPr>
  </w:style>
  <w:style w:type="paragraph" w:styleId="811" w:customStyle="1">
    <w:name w:val="样式1"/>
    <w:basedOn w:val="712"/>
    <w:uiPriority w:val="0"/>
    <w:qFormat/>
    <w:pPr>
      <w:spacing w:before="120" w:after="120" w:line="300" w:lineRule="auto"/>
    </w:pPr>
    <w:rPr>
      <w:rFonts w:ascii="宋体" w:hAnsi="宋体" w:eastAsia="宋体" w:cs="Times New Roman"/>
      <w:b/>
      <w:sz w:val="24"/>
      <w:szCs w:val="20"/>
    </w:r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paragraph" w:styleId="813">
    <w:name w:val="Quote"/>
    <w:basedOn w:val="712"/>
    <w:next w:val="712"/>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12"/>
    <w:next w:val="712"/>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Footer Char"/>
    <w:link w:val="757"/>
    <w:uiPriority w:val="99"/>
    <w:qFormat/>
  </w:style>
  <w:style w:type="table" w:styleId="818" w:customStyle="1">
    <w:name w:val="Table Grid Light"/>
    <w:uiPriority w:val="59"/>
    <w:qFormat/>
    <w:pPr>
      <w:spacing w:after="0" w:line="240" w:lineRule="auto"/>
    </w:pPr>
    <w:tblPr/>
  </w:style>
  <w:style w:type="table" w:styleId="819" w:customStyle="1">
    <w:name w:val="Plain Table 1"/>
    <w:uiPriority w:val="59"/>
    <w:qFormat/>
    <w:pPr>
      <w:spacing w:after="0" w:line="240" w:lineRule="auto"/>
    </w:pPr>
    <w:tblPr/>
  </w:style>
  <w:style w:type="table" w:styleId="820" w:customStyle="1">
    <w:name w:val="Plain Table 2"/>
    <w:uiPriority w:val="59"/>
    <w:qFormat/>
    <w:pPr>
      <w:spacing w:after="0" w:line="240" w:lineRule="auto"/>
    </w:pPr>
    <w:tblPr/>
  </w:style>
  <w:style w:type="table" w:styleId="821" w:customStyle="1">
    <w:name w:val="Plain Table 3"/>
    <w:uiPriority w:val="99"/>
    <w:qFormat/>
    <w:pPr>
      <w:spacing w:after="0" w:line="240" w:lineRule="auto"/>
    </w:pPr>
    <w:tblPr/>
  </w:style>
  <w:style w:type="table" w:styleId="822" w:customStyle="1">
    <w:name w:val="Plain Table 4"/>
    <w:uiPriority w:val="99"/>
    <w:qFormat/>
    <w:pPr>
      <w:spacing w:after="0" w:line="240" w:lineRule="auto"/>
    </w:pPr>
    <w:tblPr/>
  </w:style>
  <w:style w:type="table" w:styleId="823" w:customStyle="1">
    <w:name w:val="Plain Table 5"/>
    <w:uiPriority w:val="99"/>
    <w:qFormat/>
    <w:pPr>
      <w:spacing w:after="0" w:line="240" w:lineRule="auto"/>
    </w:pPr>
    <w:tblPr/>
  </w:style>
  <w:style w:type="table" w:styleId="824" w:customStyle="1">
    <w:name w:val="Grid Table 1 Light"/>
    <w:uiPriority w:val="99"/>
    <w:qFormat/>
    <w:pPr>
      <w:spacing w:after="0" w:line="240" w:lineRule="auto"/>
    </w:pPr>
    <w:tblPr/>
  </w:style>
  <w:style w:type="table" w:styleId="825" w:customStyle="1">
    <w:name w:val="Grid Table 1 Light - Accent 1"/>
    <w:uiPriority w:val="99"/>
    <w:qFormat/>
    <w:pPr>
      <w:spacing w:after="0" w:line="240" w:lineRule="auto"/>
    </w:pPr>
    <w:tblPr/>
  </w:style>
  <w:style w:type="table" w:styleId="826" w:customStyle="1">
    <w:name w:val="Grid Table 1 Light - Accent 2"/>
    <w:uiPriority w:val="99"/>
    <w:qFormat/>
    <w:pPr>
      <w:spacing w:after="0" w:line="240" w:lineRule="auto"/>
    </w:pPr>
    <w:tblPr/>
  </w:style>
  <w:style w:type="table" w:styleId="827" w:customStyle="1">
    <w:name w:val="Grid Table 1 Light - Accent 3"/>
    <w:uiPriority w:val="99"/>
    <w:qFormat/>
    <w:pPr>
      <w:spacing w:after="0" w:line="240" w:lineRule="auto"/>
    </w:pPr>
    <w:tblPr/>
  </w:style>
  <w:style w:type="table" w:styleId="828" w:customStyle="1">
    <w:name w:val="Grid Table 1 Light - Accent 4"/>
    <w:uiPriority w:val="99"/>
    <w:qFormat/>
    <w:pPr>
      <w:spacing w:after="0" w:line="240" w:lineRule="auto"/>
    </w:pPr>
    <w:tblPr/>
  </w:style>
  <w:style w:type="table" w:styleId="829" w:customStyle="1">
    <w:name w:val="Grid Table 1 Light - Accent 5"/>
    <w:uiPriority w:val="99"/>
    <w:qFormat/>
    <w:pPr>
      <w:spacing w:after="0" w:line="240" w:lineRule="auto"/>
    </w:pPr>
    <w:tblPr/>
  </w:style>
  <w:style w:type="table" w:styleId="830" w:customStyle="1">
    <w:name w:val="Grid Table 1 Light - Accent 6"/>
    <w:uiPriority w:val="99"/>
    <w:qFormat/>
    <w:pPr>
      <w:spacing w:after="0" w:line="240" w:lineRule="auto"/>
    </w:pPr>
    <w:tblPr/>
  </w:style>
  <w:style w:type="table" w:styleId="831" w:customStyle="1">
    <w:name w:val="Grid Table 2"/>
    <w:uiPriority w:val="99"/>
    <w:qFormat/>
    <w:pPr>
      <w:spacing w:after="0" w:line="240" w:lineRule="auto"/>
    </w:pPr>
    <w:tblPr/>
  </w:style>
  <w:style w:type="table" w:styleId="832" w:customStyle="1">
    <w:name w:val="Grid Table 2 - Accent 1"/>
    <w:uiPriority w:val="99"/>
    <w:qFormat/>
    <w:pPr>
      <w:spacing w:after="0" w:line="240" w:lineRule="auto"/>
    </w:pPr>
    <w:tblPr/>
  </w:style>
  <w:style w:type="table" w:styleId="833" w:customStyle="1">
    <w:name w:val="Grid Table 2 - Accent 2"/>
    <w:uiPriority w:val="99"/>
    <w:qFormat/>
    <w:pPr>
      <w:spacing w:after="0" w:line="240" w:lineRule="auto"/>
    </w:pPr>
    <w:tblPr/>
  </w:style>
  <w:style w:type="table" w:styleId="834" w:customStyle="1">
    <w:name w:val="Grid Table 2 - Accent 3"/>
    <w:uiPriority w:val="99"/>
    <w:qFormat/>
    <w:pPr>
      <w:spacing w:after="0" w:line="240" w:lineRule="auto"/>
    </w:pPr>
    <w:tblPr/>
  </w:style>
  <w:style w:type="table" w:styleId="835" w:customStyle="1">
    <w:name w:val="Grid Table 2 - Accent 4"/>
    <w:uiPriority w:val="99"/>
    <w:qFormat/>
    <w:pPr>
      <w:spacing w:after="0" w:line="240" w:lineRule="auto"/>
    </w:pPr>
    <w:tblPr/>
  </w:style>
  <w:style w:type="table" w:styleId="836" w:customStyle="1">
    <w:name w:val="Grid Table 2 - Accent 5"/>
    <w:uiPriority w:val="99"/>
    <w:qFormat/>
    <w:pPr>
      <w:spacing w:after="0" w:line="240" w:lineRule="auto"/>
    </w:pPr>
    <w:tblPr/>
  </w:style>
  <w:style w:type="table" w:styleId="837" w:customStyle="1">
    <w:name w:val="Grid Table 2 - Accent 6"/>
    <w:uiPriority w:val="99"/>
    <w:qFormat/>
    <w:pPr>
      <w:spacing w:after="0" w:line="240" w:lineRule="auto"/>
    </w:pPr>
    <w:tblPr/>
  </w:style>
  <w:style w:type="table" w:styleId="838" w:customStyle="1">
    <w:name w:val="Grid Table 3"/>
    <w:uiPriority w:val="99"/>
    <w:qFormat/>
    <w:pPr>
      <w:spacing w:after="0" w:line="240" w:lineRule="auto"/>
    </w:pPr>
    <w:tblPr/>
  </w:style>
  <w:style w:type="table" w:styleId="839" w:customStyle="1">
    <w:name w:val="Grid Table 3 - Accent 1"/>
    <w:uiPriority w:val="99"/>
    <w:qFormat/>
    <w:pPr>
      <w:spacing w:after="0" w:line="240" w:lineRule="auto"/>
    </w:pPr>
    <w:tblPr/>
  </w:style>
  <w:style w:type="table" w:styleId="840" w:customStyle="1">
    <w:name w:val="Grid Table 3 - Accent 2"/>
    <w:uiPriority w:val="99"/>
    <w:qFormat/>
    <w:pPr>
      <w:spacing w:after="0" w:line="240" w:lineRule="auto"/>
    </w:pPr>
    <w:tblPr/>
  </w:style>
  <w:style w:type="table" w:styleId="841" w:customStyle="1">
    <w:name w:val="Grid Table 3 - Accent 3"/>
    <w:uiPriority w:val="99"/>
    <w:qFormat/>
    <w:pPr>
      <w:spacing w:after="0" w:line="240" w:lineRule="auto"/>
    </w:pPr>
    <w:tblPr/>
  </w:style>
  <w:style w:type="table" w:styleId="842" w:customStyle="1">
    <w:name w:val="Grid Table 3 - Accent 4"/>
    <w:uiPriority w:val="99"/>
    <w:qFormat/>
    <w:pPr>
      <w:spacing w:after="0" w:line="240" w:lineRule="auto"/>
    </w:pPr>
    <w:tblPr/>
  </w:style>
  <w:style w:type="table" w:styleId="843" w:customStyle="1">
    <w:name w:val="Grid Table 3 - Accent 5"/>
    <w:uiPriority w:val="99"/>
    <w:qFormat/>
    <w:pPr>
      <w:spacing w:after="0" w:line="240" w:lineRule="auto"/>
    </w:pPr>
    <w:tblPr/>
  </w:style>
  <w:style w:type="table" w:styleId="844" w:customStyle="1">
    <w:name w:val="Grid Table 3 - Accent 6"/>
    <w:uiPriority w:val="99"/>
    <w:qFormat/>
    <w:pPr>
      <w:spacing w:after="0" w:line="240" w:lineRule="auto"/>
    </w:pPr>
    <w:tblPr/>
  </w:style>
  <w:style w:type="table" w:styleId="845" w:customStyle="1">
    <w:name w:val="Grid Table 4"/>
    <w:uiPriority w:val="59"/>
    <w:qFormat/>
    <w:pPr>
      <w:spacing w:after="0" w:line="240" w:lineRule="auto"/>
    </w:pPr>
    <w:tblPr/>
  </w:style>
  <w:style w:type="table" w:styleId="846" w:customStyle="1">
    <w:name w:val="Grid Table 4 - Accent 1"/>
    <w:uiPriority w:val="59"/>
    <w:qFormat/>
    <w:pPr>
      <w:spacing w:after="0" w:line="240" w:lineRule="auto"/>
    </w:pPr>
    <w:tblPr/>
  </w:style>
  <w:style w:type="table" w:styleId="847" w:customStyle="1">
    <w:name w:val="Grid Table 4 - Accent 2"/>
    <w:uiPriority w:val="59"/>
    <w:qFormat/>
    <w:pPr>
      <w:spacing w:after="0" w:line="240" w:lineRule="auto"/>
    </w:pPr>
    <w:tblPr/>
  </w:style>
  <w:style w:type="table" w:styleId="848" w:customStyle="1">
    <w:name w:val="Grid Table 4 - Accent 3"/>
    <w:uiPriority w:val="59"/>
    <w:qFormat/>
    <w:pPr>
      <w:spacing w:after="0" w:line="240" w:lineRule="auto"/>
    </w:pPr>
    <w:tblPr/>
  </w:style>
  <w:style w:type="table" w:styleId="849" w:customStyle="1">
    <w:name w:val="Grid Table 4 - Accent 4"/>
    <w:uiPriority w:val="59"/>
    <w:qFormat/>
    <w:pPr>
      <w:spacing w:after="0" w:line="240" w:lineRule="auto"/>
    </w:pPr>
    <w:tblPr/>
  </w:style>
  <w:style w:type="table" w:styleId="850" w:customStyle="1">
    <w:name w:val="Grid Table 4 - Accent 5"/>
    <w:uiPriority w:val="59"/>
    <w:qFormat/>
    <w:pPr>
      <w:spacing w:after="0" w:line="240" w:lineRule="auto"/>
    </w:pPr>
    <w:tblPr/>
  </w:style>
  <w:style w:type="table" w:styleId="851" w:customStyle="1">
    <w:name w:val="Grid Table 4 - Accent 6"/>
    <w:uiPriority w:val="59"/>
    <w:qFormat/>
    <w:pPr>
      <w:spacing w:after="0" w:line="240" w:lineRule="auto"/>
    </w:pPr>
    <w:tblPr/>
  </w:style>
  <w:style w:type="table" w:styleId="852" w:customStyle="1">
    <w:name w:val="Grid Table 5 Dark"/>
    <w:uiPriority w:val="99"/>
    <w:qFormat/>
    <w:pPr>
      <w:spacing w:after="0" w:line="240" w:lineRule="auto"/>
    </w:pPr>
    <w:tblPr/>
  </w:style>
  <w:style w:type="table" w:styleId="853" w:customStyle="1">
    <w:name w:val="Grid Table 5 Dark- Accent 1"/>
    <w:uiPriority w:val="99"/>
    <w:qFormat/>
    <w:pPr>
      <w:spacing w:after="0" w:line="240" w:lineRule="auto"/>
    </w:pPr>
    <w:tblPr/>
  </w:style>
  <w:style w:type="table" w:styleId="854" w:customStyle="1">
    <w:name w:val="Grid Table 5 Dark - Accent 2"/>
    <w:uiPriority w:val="99"/>
    <w:qFormat/>
    <w:pPr>
      <w:spacing w:after="0" w:line="240" w:lineRule="auto"/>
    </w:pPr>
    <w:tblPr/>
  </w:style>
  <w:style w:type="table" w:styleId="855" w:customStyle="1">
    <w:name w:val="Grid Table 5 Dark - Accent 3"/>
    <w:uiPriority w:val="99"/>
    <w:qFormat/>
    <w:pPr>
      <w:spacing w:after="0" w:line="240" w:lineRule="auto"/>
    </w:pPr>
    <w:tblPr/>
  </w:style>
  <w:style w:type="table" w:styleId="856" w:customStyle="1">
    <w:name w:val="Grid Table 5 Dark- Accent 4"/>
    <w:uiPriority w:val="99"/>
    <w:qFormat/>
    <w:pPr>
      <w:spacing w:after="0" w:line="240" w:lineRule="auto"/>
    </w:pPr>
    <w:tblPr/>
  </w:style>
  <w:style w:type="table" w:styleId="857" w:customStyle="1">
    <w:name w:val="Grid Table 5 Dark - Accent 5"/>
    <w:uiPriority w:val="99"/>
    <w:qFormat/>
    <w:pPr>
      <w:spacing w:after="0" w:line="240" w:lineRule="auto"/>
    </w:pPr>
    <w:tblPr/>
  </w:style>
  <w:style w:type="table" w:styleId="858" w:customStyle="1">
    <w:name w:val="Grid Table 5 Dark - Accent 6"/>
    <w:uiPriority w:val="99"/>
    <w:qFormat/>
    <w:pPr>
      <w:spacing w:after="0" w:line="240" w:lineRule="auto"/>
    </w:pPr>
    <w:tblPr/>
  </w:style>
  <w:style w:type="table" w:styleId="859" w:customStyle="1">
    <w:name w:val="Grid Table 6 Colorful"/>
    <w:uiPriority w:val="99"/>
    <w:qFormat/>
    <w:pPr>
      <w:spacing w:after="0" w:line="240" w:lineRule="auto"/>
    </w:pPr>
    <w:tblPr/>
  </w:style>
  <w:style w:type="table" w:styleId="860" w:customStyle="1">
    <w:name w:val="Grid Table 6 Colorful - Accent 1"/>
    <w:uiPriority w:val="99"/>
    <w:qFormat/>
    <w:pPr>
      <w:spacing w:after="0" w:line="240" w:lineRule="auto"/>
    </w:pPr>
    <w:tblPr/>
  </w:style>
  <w:style w:type="table" w:styleId="861" w:customStyle="1">
    <w:name w:val="Grid Table 6 Colorful - Accent 2"/>
    <w:uiPriority w:val="99"/>
    <w:qFormat/>
    <w:pPr>
      <w:spacing w:after="0" w:line="240" w:lineRule="auto"/>
    </w:pPr>
    <w:tblPr/>
  </w:style>
  <w:style w:type="table" w:styleId="862" w:customStyle="1">
    <w:name w:val="Grid Table 6 Colorful - Accent 3"/>
    <w:uiPriority w:val="99"/>
    <w:qFormat/>
    <w:pPr>
      <w:spacing w:after="0" w:line="240" w:lineRule="auto"/>
    </w:pPr>
    <w:tblPr/>
  </w:style>
  <w:style w:type="table" w:styleId="863" w:customStyle="1">
    <w:name w:val="Grid Table 6 Colorful - Accent 4"/>
    <w:uiPriority w:val="99"/>
    <w:qFormat/>
    <w:pPr>
      <w:spacing w:after="0" w:line="240" w:lineRule="auto"/>
    </w:pPr>
    <w:tblPr/>
  </w:style>
  <w:style w:type="table" w:styleId="864" w:customStyle="1">
    <w:name w:val="Grid Table 6 Colorful - Accent 5"/>
    <w:uiPriority w:val="99"/>
    <w:qFormat/>
    <w:pPr>
      <w:spacing w:after="0" w:line="240" w:lineRule="auto"/>
    </w:pPr>
    <w:tblPr/>
  </w:style>
  <w:style w:type="table" w:styleId="865" w:customStyle="1">
    <w:name w:val="Grid Table 6 Colorful - Accent 6"/>
    <w:uiPriority w:val="99"/>
    <w:qFormat/>
    <w:pPr>
      <w:spacing w:after="0" w:line="240" w:lineRule="auto"/>
    </w:pPr>
    <w:tblPr/>
  </w:style>
  <w:style w:type="table" w:styleId="866" w:customStyle="1">
    <w:name w:val="Grid Table 7 Colorful"/>
    <w:uiPriority w:val="99"/>
    <w:qFormat/>
    <w:pPr>
      <w:spacing w:after="0" w:line="240" w:lineRule="auto"/>
    </w:pPr>
    <w:tblPr/>
  </w:style>
  <w:style w:type="table" w:styleId="867" w:customStyle="1">
    <w:name w:val="Grid Table 7 Colorful - Accent 1"/>
    <w:uiPriority w:val="99"/>
    <w:qFormat/>
    <w:pPr>
      <w:spacing w:after="0" w:line="240" w:lineRule="auto"/>
    </w:pPr>
    <w:tblPr/>
  </w:style>
  <w:style w:type="table" w:styleId="868" w:customStyle="1">
    <w:name w:val="Grid Table 7 Colorful - Accent 2"/>
    <w:uiPriority w:val="99"/>
    <w:qFormat/>
    <w:pPr>
      <w:spacing w:after="0" w:line="240" w:lineRule="auto"/>
    </w:pPr>
    <w:tblPr/>
  </w:style>
  <w:style w:type="table" w:styleId="869" w:customStyle="1">
    <w:name w:val="Grid Table 7 Colorful - Accent 3"/>
    <w:uiPriority w:val="99"/>
    <w:qFormat/>
    <w:pPr>
      <w:spacing w:after="0" w:line="240" w:lineRule="auto"/>
    </w:pPr>
    <w:tblPr/>
  </w:style>
  <w:style w:type="table" w:styleId="870" w:customStyle="1">
    <w:name w:val="Grid Table 7 Colorful - Accent 4"/>
    <w:uiPriority w:val="99"/>
    <w:qFormat/>
    <w:pPr>
      <w:spacing w:after="0" w:line="240" w:lineRule="auto"/>
    </w:pPr>
    <w:tblPr/>
  </w:style>
  <w:style w:type="table" w:styleId="871" w:customStyle="1">
    <w:name w:val="Grid Table 7 Colorful - Accent 5"/>
    <w:uiPriority w:val="99"/>
    <w:qFormat/>
    <w:pPr>
      <w:spacing w:after="0" w:line="240" w:lineRule="auto"/>
    </w:pPr>
    <w:tblPr/>
  </w:style>
  <w:style w:type="table" w:styleId="872" w:customStyle="1">
    <w:name w:val="Grid Table 7 Colorful - Accent 6"/>
    <w:uiPriority w:val="99"/>
    <w:qFormat/>
    <w:pPr>
      <w:spacing w:after="0" w:line="240" w:lineRule="auto"/>
    </w:pPr>
    <w:tblPr/>
  </w:style>
  <w:style w:type="table" w:styleId="873" w:customStyle="1">
    <w:name w:val="List Table 1 Light"/>
    <w:uiPriority w:val="99"/>
    <w:qFormat/>
    <w:pPr>
      <w:spacing w:after="0" w:line="240" w:lineRule="auto"/>
    </w:pPr>
    <w:tblPr/>
  </w:style>
  <w:style w:type="table" w:styleId="874" w:customStyle="1">
    <w:name w:val="List Table 1 Light - Accent 1"/>
    <w:uiPriority w:val="99"/>
    <w:qFormat/>
    <w:pPr>
      <w:spacing w:after="0" w:line="240" w:lineRule="auto"/>
    </w:pPr>
    <w:tblPr/>
  </w:style>
  <w:style w:type="table" w:styleId="875" w:customStyle="1">
    <w:name w:val="List Table 1 Light - Accent 2"/>
    <w:uiPriority w:val="99"/>
    <w:qFormat/>
    <w:pPr>
      <w:spacing w:after="0" w:line="240" w:lineRule="auto"/>
    </w:pPr>
    <w:tblPr/>
  </w:style>
  <w:style w:type="table" w:styleId="876" w:customStyle="1">
    <w:name w:val="List Table 1 Light - Accent 3"/>
    <w:uiPriority w:val="99"/>
    <w:qFormat/>
    <w:pPr>
      <w:spacing w:after="0" w:line="240" w:lineRule="auto"/>
    </w:pPr>
    <w:tblPr/>
  </w:style>
  <w:style w:type="table" w:styleId="877" w:customStyle="1">
    <w:name w:val="List Table 1 Light - Accent 4"/>
    <w:uiPriority w:val="99"/>
    <w:qFormat/>
    <w:pPr>
      <w:spacing w:after="0" w:line="240" w:lineRule="auto"/>
    </w:pPr>
    <w:tblPr/>
  </w:style>
  <w:style w:type="table" w:styleId="878" w:customStyle="1">
    <w:name w:val="List Table 1 Light - Accent 5"/>
    <w:uiPriority w:val="99"/>
    <w:qFormat/>
    <w:pPr>
      <w:spacing w:after="0" w:line="240" w:lineRule="auto"/>
    </w:pPr>
    <w:tblPr/>
  </w:style>
  <w:style w:type="table" w:styleId="879" w:customStyle="1">
    <w:name w:val="List Table 1 Light - Accent 6"/>
    <w:uiPriority w:val="99"/>
    <w:qFormat/>
    <w:pPr>
      <w:spacing w:after="0" w:line="240" w:lineRule="auto"/>
    </w:pPr>
    <w:tblPr/>
  </w:style>
  <w:style w:type="table" w:styleId="880" w:customStyle="1">
    <w:name w:val="List Table 2"/>
    <w:uiPriority w:val="99"/>
    <w:qFormat/>
    <w:pPr>
      <w:spacing w:after="0" w:line="240" w:lineRule="auto"/>
    </w:pPr>
    <w:tblPr/>
  </w:style>
  <w:style w:type="table" w:styleId="881" w:customStyle="1">
    <w:name w:val="List Table 2 - Accent 1"/>
    <w:uiPriority w:val="99"/>
    <w:qFormat/>
    <w:pPr>
      <w:spacing w:after="0" w:line="240" w:lineRule="auto"/>
    </w:pPr>
    <w:tblPr/>
  </w:style>
  <w:style w:type="table" w:styleId="882" w:customStyle="1">
    <w:name w:val="List Table 2 - Accent 2"/>
    <w:uiPriority w:val="99"/>
    <w:qFormat/>
    <w:pPr>
      <w:spacing w:after="0" w:line="240" w:lineRule="auto"/>
    </w:pPr>
    <w:tblPr/>
  </w:style>
  <w:style w:type="table" w:styleId="883" w:customStyle="1">
    <w:name w:val="List Table 2 - Accent 3"/>
    <w:uiPriority w:val="99"/>
    <w:qFormat/>
    <w:pPr>
      <w:spacing w:after="0" w:line="240" w:lineRule="auto"/>
    </w:pPr>
    <w:tblPr/>
  </w:style>
  <w:style w:type="table" w:styleId="884" w:customStyle="1">
    <w:name w:val="List Table 2 - Accent 4"/>
    <w:uiPriority w:val="99"/>
    <w:qFormat/>
    <w:pPr>
      <w:spacing w:after="0" w:line="240" w:lineRule="auto"/>
    </w:pPr>
    <w:tblPr/>
  </w:style>
  <w:style w:type="table" w:styleId="885" w:customStyle="1">
    <w:name w:val="List Table 2 - Accent 5"/>
    <w:uiPriority w:val="99"/>
    <w:qFormat/>
    <w:pPr>
      <w:spacing w:after="0" w:line="240" w:lineRule="auto"/>
    </w:pPr>
    <w:tblPr/>
  </w:style>
  <w:style w:type="table" w:styleId="886" w:customStyle="1">
    <w:name w:val="List Table 2 - Accent 6"/>
    <w:uiPriority w:val="99"/>
    <w:qFormat/>
    <w:pPr>
      <w:spacing w:after="0" w:line="240" w:lineRule="auto"/>
    </w:pPr>
    <w:tblPr/>
  </w:style>
  <w:style w:type="table" w:styleId="887" w:customStyle="1">
    <w:name w:val="List Table 3"/>
    <w:uiPriority w:val="99"/>
    <w:qFormat/>
    <w:pPr>
      <w:spacing w:after="0" w:line="240" w:lineRule="auto"/>
    </w:pPr>
    <w:tblPr/>
  </w:style>
  <w:style w:type="table" w:styleId="888" w:customStyle="1">
    <w:name w:val="List Table 3 - Accent 1"/>
    <w:uiPriority w:val="99"/>
    <w:qFormat/>
    <w:pPr>
      <w:spacing w:after="0" w:line="240" w:lineRule="auto"/>
    </w:pPr>
    <w:tblPr/>
  </w:style>
  <w:style w:type="table" w:styleId="889" w:customStyle="1">
    <w:name w:val="List Table 3 - Accent 2"/>
    <w:uiPriority w:val="99"/>
    <w:qFormat/>
    <w:pPr>
      <w:spacing w:after="0" w:line="240" w:lineRule="auto"/>
    </w:pPr>
    <w:tblPr/>
  </w:style>
  <w:style w:type="table" w:styleId="890" w:customStyle="1">
    <w:name w:val="List Table 3 - Accent 3"/>
    <w:uiPriority w:val="99"/>
    <w:qFormat/>
    <w:pPr>
      <w:spacing w:after="0" w:line="240" w:lineRule="auto"/>
    </w:pPr>
    <w:tblPr/>
  </w:style>
  <w:style w:type="table" w:styleId="891" w:customStyle="1">
    <w:name w:val="List Table 3 - Accent 4"/>
    <w:uiPriority w:val="99"/>
    <w:qFormat/>
    <w:pPr>
      <w:spacing w:after="0" w:line="240" w:lineRule="auto"/>
    </w:pPr>
    <w:tblPr/>
  </w:style>
  <w:style w:type="table" w:styleId="892" w:customStyle="1">
    <w:name w:val="List Table 3 - Accent 5"/>
    <w:uiPriority w:val="99"/>
    <w:qFormat/>
    <w:pPr>
      <w:spacing w:after="0" w:line="240" w:lineRule="auto"/>
    </w:pPr>
    <w:tblPr/>
  </w:style>
  <w:style w:type="table" w:styleId="893" w:customStyle="1">
    <w:name w:val="List Table 3 - Accent 6"/>
    <w:uiPriority w:val="99"/>
    <w:qFormat/>
    <w:pPr>
      <w:spacing w:after="0" w:line="240" w:lineRule="auto"/>
    </w:pPr>
    <w:tblPr/>
  </w:style>
  <w:style w:type="table" w:styleId="894" w:customStyle="1">
    <w:name w:val="List Table 4"/>
    <w:uiPriority w:val="99"/>
    <w:qFormat/>
    <w:pPr>
      <w:spacing w:after="0" w:line="240" w:lineRule="auto"/>
    </w:pPr>
    <w:tblPr/>
  </w:style>
  <w:style w:type="table" w:styleId="895" w:customStyle="1">
    <w:name w:val="List Table 4 - Accent 1"/>
    <w:uiPriority w:val="99"/>
    <w:qFormat/>
    <w:pPr>
      <w:spacing w:after="0" w:line="240" w:lineRule="auto"/>
    </w:pPr>
    <w:tblPr/>
  </w:style>
  <w:style w:type="table" w:styleId="896" w:customStyle="1">
    <w:name w:val="List Table 4 - Accent 2"/>
    <w:uiPriority w:val="99"/>
    <w:qFormat/>
    <w:pPr>
      <w:spacing w:after="0" w:line="240" w:lineRule="auto"/>
    </w:pPr>
    <w:tblPr/>
  </w:style>
  <w:style w:type="table" w:styleId="897" w:customStyle="1">
    <w:name w:val="List Table 4 - Accent 3"/>
    <w:uiPriority w:val="99"/>
    <w:qFormat/>
    <w:pPr>
      <w:spacing w:after="0" w:line="240" w:lineRule="auto"/>
    </w:pPr>
    <w:tblPr/>
  </w:style>
  <w:style w:type="table" w:styleId="898" w:customStyle="1">
    <w:name w:val="List Table 4 - Accent 4"/>
    <w:uiPriority w:val="99"/>
    <w:qFormat/>
    <w:pPr>
      <w:spacing w:after="0" w:line="240" w:lineRule="auto"/>
    </w:pPr>
    <w:tblPr/>
  </w:style>
  <w:style w:type="table" w:styleId="899" w:customStyle="1">
    <w:name w:val="List Table 4 - Accent 5"/>
    <w:uiPriority w:val="99"/>
    <w:qFormat/>
    <w:pPr>
      <w:spacing w:after="0" w:line="240" w:lineRule="auto"/>
    </w:pPr>
    <w:tblPr/>
  </w:style>
  <w:style w:type="table" w:styleId="900" w:customStyle="1">
    <w:name w:val="List Table 4 - Accent 6"/>
    <w:uiPriority w:val="99"/>
    <w:qFormat/>
    <w:pPr>
      <w:spacing w:after="0" w:line="240" w:lineRule="auto"/>
    </w:pPr>
    <w:tblPr/>
  </w:style>
  <w:style w:type="table" w:styleId="901" w:customStyle="1">
    <w:name w:val="List Table 5 Dark"/>
    <w:uiPriority w:val="99"/>
    <w:qFormat/>
    <w:pPr>
      <w:spacing w:after="0" w:line="240" w:lineRule="auto"/>
    </w:pPr>
    <w:tblPr/>
  </w:style>
  <w:style w:type="table" w:styleId="902" w:customStyle="1">
    <w:name w:val="List Table 5 Dark - Accent 1"/>
    <w:uiPriority w:val="99"/>
    <w:qFormat/>
    <w:pPr>
      <w:spacing w:after="0" w:line="240" w:lineRule="auto"/>
    </w:pPr>
    <w:tblPr/>
  </w:style>
  <w:style w:type="table" w:styleId="903" w:customStyle="1">
    <w:name w:val="List Table 5 Dark - Accent 2"/>
    <w:uiPriority w:val="99"/>
    <w:qFormat/>
    <w:pPr>
      <w:spacing w:after="0" w:line="240" w:lineRule="auto"/>
    </w:pPr>
    <w:tblPr/>
  </w:style>
  <w:style w:type="table" w:styleId="904" w:customStyle="1">
    <w:name w:val="List Table 5 Dark - Accent 3"/>
    <w:uiPriority w:val="99"/>
    <w:qFormat/>
    <w:pPr>
      <w:spacing w:after="0" w:line="240" w:lineRule="auto"/>
    </w:pPr>
    <w:tblPr/>
  </w:style>
  <w:style w:type="table" w:styleId="905" w:customStyle="1">
    <w:name w:val="List Table 5 Dark - Accent 4"/>
    <w:uiPriority w:val="99"/>
    <w:qFormat/>
    <w:pPr>
      <w:spacing w:after="0" w:line="240" w:lineRule="auto"/>
    </w:pPr>
    <w:tblPr/>
  </w:style>
  <w:style w:type="table" w:styleId="906" w:customStyle="1">
    <w:name w:val="List Table 5 Dark - Accent 5"/>
    <w:uiPriority w:val="99"/>
    <w:qFormat/>
    <w:pPr>
      <w:spacing w:after="0" w:line="240" w:lineRule="auto"/>
    </w:pPr>
    <w:tblPr/>
  </w:style>
  <w:style w:type="table" w:styleId="907" w:customStyle="1">
    <w:name w:val="List Table 5 Dark - Accent 6"/>
    <w:uiPriority w:val="99"/>
    <w:qFormat/>
    <w:pPr>
      <w:spacing w:after="0" w:line="240" w:lineRule="auto"/>
    </w:pPr>
    <w:tblPr/>
  </w:style>
  <w:style w:type="table" w:styleId="908" w:customStyle="1">
    <w:name w:val="List Table 6 Colorful"/>
    <w:uiPriority w:val="99"/>
    <w:qFormat/>
    <w:pPr>
      <w:spacing w:after="0" w:line="240" w:lineRule="auto"/>
    </w:pPr>
    <w:tblPr/>
  </w:style>
  <w:style w:type="table" w:styleId="909" w:customStyle="1">
    <w:name w:val="List Table 6 Colorful - Accent 1"/>
    <w:uiPriority w:val="99"/>
    <w:qFormat/>
    <w:pPr>
      <w:spacing w:after="0" w:line="240" w:lineRule="auto"/>
    </w:pPr>
    <w:tblPr/>
  </w:style>
  <w:style w:type="table" w:styleId="910" w:customStyle="1">
    <w:name w:val="List Table 6 Colorful - Accent 2"/>
    <w:uiPriority w:val="99"/>
    <w:qFormat/>
    <w:pPr>
      <w:spacing w:after="0" w:line="240" w:lineRule="auto"/>
    </w:pPr>
    <w:tblPr/>
  </w:style>
  <w:style w:type="table" w:styleId="911" w:customStyle="1">
    <w:name w:val="List Table 6 Colorful - Accent 3"/>
    <w:uiPriority w:val="99"/>
    <w:qFormat/>
    <w:pPr>
      <w:spacing w:after="0" w:line="240" w:lineRule="auto"/>
    </w:pPr>
    <w:tblPr/>
  </w:style>
  <w:style w:type="table" w:styleId="912" w:customStyle="1">
    <w:name w:val="List Table 6 Colorful - Accent 4"/>
    <w:uiPriority w:val="99"/>
    <w:qFormat/>
    <w:pPr>
      <w:spacing w:after="0" w:line="240" w:lineRule="auto"/>
    </w:pPr>
    <w:tblPr/>
  </w:style>
  <w:style w:type="table" w:styleId="913" w:customStyle="1">
    <w:name w:val="List Table 6 Colorful - Accent 5"/>
    <w:uiPriority w:val="99"/>
    <w:qFormat/>
    <w:pPr>
      <w:spacing w:after="0" w:line="240" w:lineRule="auto"/>
    </w:pPr>
    <w:tblPr/>
  </w:style>
  <w:style w:type="table" w:styleId="914" w:customStyle="1">
    <w:name w:val="List Table 6 Colorful - Accent 6"/>
    <w:uiPriority w:val="99"/>
    <w:qFormat/>
    <w:pPr>
      <w:spacing w:after="0" w:line="240" w:lineRule="auto"/>
    </w:pPr>
    <w:tblPr/>
  </w:style>
  <w:style w:type="table" w:styleId="915" w:customStyle="1">
    <w:name w:val="List Table 7 Colorful"/>
    <w:uiPriority w:val="99"/>
    <w:qFormat/>
    <w:pPr>
      <w:spacing w:after="0" w:line="240" w:lineRule="auto"/>
    </w:pPr>
    <w:tblPr/>
  </w:style>
  <w:style w:type="table" w:styleId="916" w:customStyle="1">
    <w:name w:val="List Table 7 Colorful - Accent 1"/>
    <w:uiPriority w:val="99"/>
    <w:qFormat/>
    <w:pPr>
      <w:spacing w:after="0" w:line="240" w:lineRule="auto"/>
    </w:pPr>
    <w:tblPr/>
  </w:style>
  <w:style w:type="table" w:styleId="917" w:customStyle="1">
    <w:name w:val="List Table 7 Colorful - Accent 2"/>
    <w:uiPriority w:val="99"/>
    <w:qFormat/>
    <w:pPr>
      <w:spacing w:after="0" w:line="240" w:lineRule="auto"/>
    </w:pPr>
    <w:tblPr/>
  </w:style>
  <w:style w:type="table" w:styleId="918" w:customStyle="1">
    <w:name w:val="List Table 7 Colorful - Accent 3"/>
    <w:uiPriority w:val="99"/>
    <w:qFormat/>
    <w:pPr>
      <w:spacing w:after="0" w:line="240" w:lineRule="auto"/>
    </w:pPr>
    <w:tblPr/>
  </w:style>
  <w:style w:type="table" w:styleId="919" w:customStyle="1">
    <w:name w:val="List Table 7 Colorful - Accent 4"/>
    <w:uiPriority w:val="99"/>
    <w:qFormat/>
    <w:pPr>
      <w:spacing w:after="0" w:line="240" w:lineRule="auto"/>
    </w:pPr>
    <w:tblPr/>
  </w:style>
  <w:style w:type="table" w:styleId="920" w:customStyle="1">
    <w:name w:val="List Table 7 Colorful - Accent 5"/>
    <w:uiPriority w:val="99"/>
    <w:qFormat/>
    <w:pPr>
      <w:spacing w:after="0" w:line="240" w:lineRule="auto"/>
    </w:pPr>
    <w:tblPr/>
  </w:style>
  <w:style w:type="table" w:styleId="921" w:customStyle="1">
    <w:name w:val="List Table 7 Colorful - Accent 6"/>
    <w:uiPriority w:val="99"/>
    <w:qFormat/>
    <w:pPr>
      <w:spacing w:after="0" w:line="240" w:lineRule="auto"/>
    </w:pPr>
    <w:tblPr/>
  </w:style>
  <w:style w:type="table" w:styleId="922" w:customStyle="1">
    <w:name w:val="Lined - Accent"/>
    <w:uiPriority w:val="99"/>
    <w:qFormat/>
    <w:pPr>
      <w:spacing w:after="0" w:line="240" w:lineRule="auto"/>
    </w:pPr>
    <w:rPr>
      <w:color w:val="404040"/>
    </w:rPr>
    <w:tblPr/>
  </w:style>
  <w:style w:type="table" w:styleId="923" w:customStyle="1">
    <w:name w:val="Lined - Accent 1"/>
    <w:uiPriority w:val="99"/>
    <w:qFormat/>
    <w:pPr>
      <w:spacing w:after="0" w:line="240" w:lineRule="auto"/>
    </w:pPr>
    <w:rPr>
      <w:color w:val="404040"/>
    </w:rPr>
    <w:tblPr/>
  </w:style>
  <w:style w:type="table" w:styleId="924" w:customStyle="1">
    <w:name w:val="Lined - Accent 2"/>
    <w:uiPriority w:val="99"/>
    <w:qFormat/>
    <w:pPr>
      <w:spacing w:after="0" w:line="240" w:lineRule="auto"/>
    </w:pPr>
    <w:rPr>
      <w:color w:val="404040"/>
    </w:rPr>
    <w:tblPr/>
  </w:style>
  <w:style w:type="table" w:styleId="925" w:customStyle="1">
    <w:name w:val="Lined - Accent 3"/>
    <w:uiPriority w:val="99"/>
    <w:qFormat/>
    <w:pPr>
      <w:spacing w:after="0" w:line="240" w:lineRule="auto"/>
    </w:pPr>
    <w:rPr>
      <w:color w:val="404040"/>
    </w:rPr>
    <w:tblPr/>
  </w:style>
  <w:style w:type="table" w:styleId="926" w:customStyle="1">
    <w:name w:val="Lined - Accent 4"/>
    <w:uiPriority w:val="99"/>
    <w:qFormat/>
    <w:pPr>
      <w:spacing w:after="0" w:line="240" w:lineRule="auto"/>
    </w:pPr>
    <w:rPr>
      <w:color w:val="404040"/>
    </w:rPr>
    <w:tblPr/>
  </w:style>
  <w:style w:type="table" w:styleId="927" w:customStyle="1">
    <w:name w:val="Lined - Accent 5"/>
    <w:uiPriority w:val="99"/>
    <w:qFormat/>
    <w:pPr>
      <w:spacing w:after="0" w:line="240" w:lineRule="auto"/>
    </w:pPr>
    <w:rPr>
      <w:color w:val="404040"/>
    </w:rPr>
    <w:tblPr/>
  </w:style>
  <w:style w:type="table" w:styleId="928" w:customStyle="1">
    <w:name w:val="Lined - Accent 6"/>
    <w:uiPriority w:val="99"/>
    <w:qFormat/>
    <w:pPr>
      <w:spacing w:after="0" w:line="240" w:lineRule="auto"/>
    </w:pPr>
    <w:rPr>
      <w:color w:val="404040"/>
    </w:rPr>
    <w:tblPr/>
  </w:style>
  <w:style w:type="table" w:styleId="929" w:customStyle="1">
    <w:name w:val="Bordered &amp; Lined - Accent"/>
    <w:uiPriority w:val="99"/>
    <w:qFormat/>
    <w:pPr>
      <w:spacing w:after="0" w:line="240" w:lineRule="auto"/>
    </w:pPr>
    <w:rPr>
      <w:color w:val="404040"/>
    </w:rPr>
    <w:tblPr/>
  </w:style>
  <w:style w:type="table" w:styleId="930" w:customStyle="1">
    <w:name w:val="Bordered &amp; Lined - Accent 1"/>
    <w:uiPriority w:val="99"/>
    <w:qFormat/>
    <w:pPr>
      <w:spacing w:after="0" w:line="240" w:lineRule="auto"/>
    </w:pPr>
    <w:rPr>
      <w:color w:val="404040"/>
    </w:rPr>
    <w:tblPr/>
  </w:style>
  <w:style w:type="table" w:styleId="931" w:customStyle="1">
    <w:name w:val="Bordered &amp; Lined - Accent 2"/>
    <w:uiPriority w:val="99"/>
    <w:qFormat/>
    <w:pPr>
      <w:spacing w:after="0" w:line="240" w:lineRule="auto"/>
    </w:pPr>
    <w:rPr>
      <w:color w:val="404040"/>
    </w:rPr>
    <w:tblPr/>
  </w:style>
  <w:style w:type="table" w:styleId="932" w:customStyle="1">
    <w:name w:val="Bordered &amp; Lined - Accent 3"/>
    <w:uiPriority w:val="99"/>
    <w:qFormat/>
    <w:pPr>
      <w:spacing w:after="0" w:line="240" w:lineRule="auto"/>
    </w:pPr>
    <w:rPr>
      <w:color w:val="404040"/>
    </w:rPr>
    <w:tblPr/>
  </w:style>
  <w:style w:type="table" w:styleId="933" w:customStyle="1">
    <w:name w:val="Bordered &amp; Lined - Accent 4"/>
    <w:uiPriority w:val="99"/>
    <w:qFormat/>
    <w:pPr>
      <w:spacing w:after="0" w:line="240" w:lineRule="auto"/>
    </w:pPr>
    <w:rPr>
      <w:color w:val="404040"/>
    </w:rPr>
    <w:tblPr/>
  </w:style>
  <w:style w:type="table" w:styleId="934" w:customStyle="1">
    <w:name w:val="Bordered &amp; Lined - Accent 5"/>
    <w:uiPriority w:val="99"/>
    <w:qFormat/>
    <w:pPr>
      <w:spacing w:after="0" w:line="240" w:lineRule="auto"/>
    </w:pPr>
    <w:rPr>
      <w:color w:val="404040"/>
    </w:rPr>
    <w:tblPr/>
  </w:style>
  <w:style w:type="table" w:styleId="935" w:customStyle="1">
    <w:name w:val="Bordered &amp; Lined - Accent 6"/>
    <w:uiPriority w:val="99"/>
    <w:qFormat/>
    <w:pPr>
      <w:spacing w:after="0" w:line="240" w:lineRule="auto"/>
    </w:pPr>
    <w:rPr>
      <w:color w:val="404040"/>
    </w:rPr>
    <w:tblPr/>
  </w:style>
  <w:style w:type="table" w:styleId="936" w:customStyle="1">
    <w:name w:val="Bordered"/>
    <w:uiPriority w:val="99"/>
    <w:qFormat/>
    <w:pPr>
      <w:spacing w:after="0" w:line="240" w:lineRule="auto"/>
    </w:pPr>
    <w:tblPr/>
  </w:style>
  <w:style w:type="table" w:styleId="937" w:customStyle="1">
    <w:name w:val="Bordered - Accent 1"/>
    <w:uiPriority w:val="99"/>
    <w:qFormat/>
    <w:pPr>
      <w:spacing w:after="0" w:line="240" w:lineRule="auto"/>
    </w:pPr>
    <w:tblPr/>
  </w:style>
  <w:style w:type="table" w:styleId="938" w:customStyle="1">
    <w:name w:val="Bordered - Accent 2"/>
    <w:uiPriority w:val="99"/>
    <w:qFormat/>
    <w:pPr>
      <w:spacing w:after="0" w:line="240" w:lineRule="auto"/>
    </w:pPr>
    <w:tblPr/>
  </w:style>
  <w:style w:type="table" w:styleId="939" w:customStyle="1">
    <w:name w:val="Bordered - Accent 3"/>
    <w:uiPriority w:val="99"/>
    <w:qFormat/>
    <w:pPr>
      <w:spacing w:after="0" w:line="240" w:lineRule="auto"/>
    </w:pPr>
    <w:tblPr/>
  </w:style>
  <w:style w:type="table" w:styleId="940" w:customStyle="1">
    <w:name w:val="Bordered - Accent 4"/>
    <w:uiPriority w:val="99"/>
    <w:qFormat/>
    <w:pPr>
      <w:spacing w:after="0" w:line="240" w:lineRule="auto"/>
    </w:pPr>
    <w:tblPr/>
  </w:style>
  <w:style w:type="table" w:styleId="941" w:customStyle="1">
    <w:name w:val="Bordered - Accent 5"/>
    <w:uiPriority w:val="99"/>
    <w:qFormat/>
    <w:pPr>
      <w:spacing w:after="0" w:line="240" w:lineRule="auto"/>
    </w:pPr>
    <w:tblPr/>
  </w:style>
  <w:style w:type="table" w:styleId="942" w:customStyle="1">
    <w:name w:val="Bordered - Accent 6"/>
    <w:uiPriority w:val="99"/>
    <w:qFormat/>
    <w:pPr>
      <w:spacing w:after="0" w:line="240" w:lineRule="auto"/>
    </w:pPr>
    <w:tbl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12"/>
    <w:next w:val="712"/>
    <w:link w:val="945"/>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945" w:customStyle="1">
    <w:name w:val="标题 1 Char"/>
    <w:link w:val="944"/>
    <w:uiPriority w:val="0"/>
    <w:qFormat/>
    <w:rPr>
      <w:rFonts w:ascii="黑体" w:eastAsia="黑体"/>
      <w:b/>
      <w:bCs/>
      <w:sz w:val="44"/>
      <w:szCs w:val="44"/>
    </w:rPr>
  </w:style>
  <w:style w:type="paragraph" w:styleId="946" w:customStyle="1">
    <w:name w:val="标题 21"/>
    <w:basedOn w:val="712"/>
    <w:next w:val="947"/>
    <w:link w:val="948"/>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947" w:customStyle="1">
    <w:name w:val="正文缩进1"/>
    <w:basedOn w:val="712"/>
    <w:link w:val="949"/>
    <w:uiPriority w:val="0"/>
    <w:qFormat/>
    <w:pPr>
      <w:ind w:firstLine="420"/>
      <w:jc w:val="left"/>
      <w:widowControl/>
    </w:pPr>
    <w:rPr>
      <w:sz w:val="20"/>
      <w:szCs w:val="20"/>
    </w:rPr>
  </w:style>
  <w:style w:type="character" w:styleId="948" w:customStyle="1">
    <w:name w:val="标题 2 Char"/>
    <w:link w:val="946"/>
    <w:uiPriority w:val="0"/>
    <w:qFormat/>
    <w:rPr>
      <w:rFonts w:ascii="Arial" w:hAnsi="Arial" w:eastAsia="黑体"/>
      <w:b/>
      <w:bCs/>
      <w:sz w:val="32"/>
      <w:szCs w:val="32"/>
    </w:rPr>
  </w:style>
  <w:style w:type="character" w:styleId="949" w:customStyle="1">
    <w:name w:val="正文缩进 Char"/>
    <w:link w:val="947"/>
    <w:uiPriority w:val="0"/>
    <w:qFormat/>
    <w:rPr>
      <w:rFonts w:ascii="Times New Roman" w:hAnsi="Times New Roman" w:eastAsia="宋体" w:cs="Times New Roman"/>
      <w:lang w:val="en-US" w:eastAsia="zh-CN" w:bidi="ar-SA"/>
    </w:rPr>
  </w:style>
  <w:style w:type="paragraph" w:styleId="950" w:customStyle="1">
    <w:name w:val="标题 311"/>
    <w:basedOn w:val="712"/>
    <w:next w:val="947"/>
    <w:link w:val="951"/>
    <w:uiPriority w:val="0"/>
    <w:qFormat/>
    <w:pPr>
      <w:keepLines/>
      <w:keepNext/>
      <w:spacing w:before="260" w:after="260" w:line="416" w:lineRule="auto"/>
      <w:outlineLvl w:val="2"/>
    </w:pPr>
    <w:rPr>
      <w:rFonts w:ascii="黑体" w:eastAsia="黑体"/>
      <w:b/>
      <w:bCs/>
      <w:sz w:val="32"/>
      <w:szCs w:val="32"/>
    </w:rPr>
  </w:style>
  <w:style w:type="character" w:styleId="951" w:customStyle="1">
    <w:name w:val="标题 3 Char"/>
    <w:link w:val="950"/>
    <w:uiPriority w:val="0"/>
    <w:qFormat/>
    <w:rPr>
      <w:rFonts w:ascii="黑体" w:hAnsi="Times New Roman" w:eastAsia="黑体" w:cs="Times New Roman"/>
      <w:b/>
      <w:bCs/>
      <w:sz w:val="32"/>
      <w:szCs w:val="32"/>
      <w:lang w:val="en-US" w:eastAsia="zh-CN" w:bidi="ar-SA"/>
    </w:rPr>
  </w:style>
  <w:style w:type="paragraph" w:styleId="952" w:customStyle="1">
    <w:name w:val="标题 41"/>
    <w:basedOn w:val="712"/>
    <w:next w:val="947"/>
    <w:link w:val="953"/>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953" w:customStyle="1">
    <w:name w:val="标题 4 Char"/>
    <w:link w:val="952"/>
    <w:uiPriority w:val="0"/>
    <w:qFormat/>
    <w:rPr>
      <w:rFonts w:ascii="Arial" w:hAnsi="Arial" w:eastAsia="黑体"/>
      <w:b/>
      <w:bCs/>
      <w:sz w:val="28"/>
      <w:szCs w:val="28"/>
    </w:rPr>
  </w:style>
  <w:style w:type="paragraph" w:styleId="954" w:customStyle="1">
    <w:name w:val="标题 51"/>
    <w:basedOn w:val="712"/>
    <w:next w:val="712"/>
    <w:link w:val="955"/>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955" w:customStyle="1">
    <w:name w:val="标题 5 Char"/>
    <w:link w:val="954"/>
    <w:uiPriority w:val="0"/>
    <w:qFormat/>
    <w:rPr>
      <w:rFonts w:ascii="黑体" w:eastAsia="黑体"/>
      <w:b/>
      <w:bCs/>
      <w:sz w:val="28"/>
      <w:szCs w:val="28"/>
    </w:rPr>
  </w:style>
  <w:style w:type="paragraph" w:styleId="956" w:customStyle="1">
    <w:name w:val="标题 61"/>
    <w:basedOn w:val="712"/>
    <w:next w:val="712"/>
    <w:link w:val="957"/>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957" w:customStyle="1">
    <w:name w:val="标题 6 Char"/>
    <w:link w:val="956"/>
    <w:uiPriority w:val="0"/>
    <w:qFormat/>
    <w:rPr>
      <w:rFonts w:ascii="Arial" w:hAnsi="Arial" w:eastAsia="黑体" w:cs="Times New Roman"/>
      <w:b/>
      <w:sz w:val="24"/>
      <w:szCs w:val="24"/>
    </w:rPr>
  </w:style>
  <w:style w:type="paragraph" w:styleId="958" w:customStyle="1">
    <w:name w:val="标题 71"/>
    <w:basedOn w:val="712"/>
    <w:next w:val="712"/>
    <w:link w:val="959"/>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959" w:customStyle="1">
    <w:name w:val="标题 7 Char"/>
    <w:link w:val="958"/>
    <w:uiPriority w:val="0"/>
    <w:qFormat/>
    <w:rPr>
      <w:rFonts w:ascii="Times New Roman" w:hAnsi="Times New Roman" w:eastAsia="宋体" w:cs="Times New Roman"/>
      <w:b/>
      <w:sz w:val="24"/>
      <w:szCs w:val="24"/>
    </w:rPr>
  </w:style>
  <w:style w:type="paragraph" w:styleId="960" w:customStyle="1">
    <w:name w:val="标题 81"/>
    <w:basedOn w:val="712"/>
    <w:next w:val="712"/>
    <w:link w:val="961"/>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961" w:customStyle="1">
    <w:name w:val="标题 8 Char"/>
    <w:link w:val="960"/>
    <w:uiPriority w:val="0"/>
    <w:qFormat/>
    <w:rPr>
      <w:rFonts w:ascii="Arial" w:hAnsi="Arial" w:eastAsia="黑体" w:cs="Times New Roman"/>
      <w:sz w:val="24"/>
      <w:szCs w:val="24"/>
    </w:rPr>
  </w:style>
  <w:style w:type="paragraph" w:styleId="962" w:customStyle="1">
    <w:name w:val="标题 91"/>
    <w:basedOn w:val="712"/>
    <w:next w:val="712"/>
    <w:link w:val="963"/>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963" w:customStyle="1">
    <w:name w:val="标题 9 Char"/>
    <w:link w:val="962"/>
    <w:uiPriority w:val="0"/>
    <w:qFormat/>
    <w:rPr>
      <w:rFonts w:ascii="Arial" w:hAnsi="Arial" w:eastAsia="黑体" w:cs="Times New Roman"/>
      <w:sz w:val="21"/>
      <w:szCs w:val="24"/>
    </w:rPr>
  </w:style>
  <w:style w:type="character" w:styleId="964" w:customStyle="1">
    <w:name w:val="默认段落字体1"/>
    <w:link w:val="712"/>
    <w:uiPriority w:val="0"/>
    <w:qFormat/>
    <w:rPr>
      <w:rFonts w:ascii="Times New Roman" w:hAnsi="Times New Roman" w:eastAsia="宋体" w:cs="Times New Roman"/>
    </w:rPr>
  </w:style>
  <w:style w:type="table" w:styleId="965" w:customStyle="1">
    <w:name w:val="普通表格1"/>
    <w:uiPriority w:val="99"/>
    <w:unhideWhenUsed/>
    <w:qFormat/>
    <w:tblPr/>
  </w:style>
  <w:style w:type="paragraph" w:styleId="966" w:customStyle="1">
    <w:name w:val="标题 31"/>
    <w:basedOn w:val="712"/>
    <w:next w:val="71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67" w:customStyle="1">
    <w:name w:val="列表 31"/>
    <w:basedOn w:val="712"/>
    <w:uiPriority w:val="0"/>
    <w:qFormat/>
    <w:pPr>
      <w:ind w:left="1260" w:hanging="420"/>
    </w:pPr>
    <w:rPr>
      <w:rFonts w:ascii="Times New Roman" w:hAnsi="宋体" w:eastAsia="宋体" w:cs="Times New Roman"/>
      <w:color w:val="000000"/>
      <w:spacing w:val="-8"/>
      <w:szCs w:val="20"/>
    </w:rPr>
  </w:style>
  <w:style w:type="paragraph" w:styleId="968" w:customStyle="1">
    <w:name w:val="目录 71"/>
    <w:basedOn w:val="712"/>
    <w:next w:val="712"/>
    <w:uiPriority w:val="0"/>
    <w:qFormat/>
    <w:pPr>
      <w:ind w:left="1260" w:firstLine="420"/>
      <w:jc w:val="left"/>
      <w:spacing w:line="288" w:lineRule="auto"/>
    </w:pPr>
    <w:rPr>
      <w:rFonts w:ascii="Times New Roman" w:hAnsi="Times New Roman" w:eastAsia="宋体" w:cs="Times New Roman"/>
      <w:sz w:val="18"/>
      <w:szCs w:val="18"/>
    </w:rPr>
  </w:style>
  <w:style w:type="paragraph" w:styleId="969" w:customStyle="1">
    <w:name w:val="索引 81"/>
    <w:basedOn w:val="712"/>
    <w:next w:val="712"/>
    <w:uiPriority w:val="0"/>
    <w:qFormat/>
    <w:pPr>
      <w:ind w:left="1400"/>
    </w:pPr>
    <w:rPr>
      <w:rFonts w:ascii="Times New Roman" w:hAnsi="Times New Roman" w:eastAsia="宋体" w:cs="Times New Roman"/>
      <w:szCs w:val="20"/>
    </w:rPr>
  </w:style>
  <w:style w:type="paragraph" w:styleId="970" w:customStyle="1">
    <w:name w:val="题注1"/>
    <w:basedOn w:val="712"/>
    <w:next w:val="712"/>
    <w:uiPriority w:val="0"/>
    <w:qFormat/>
    <w:rPr>
      <w:rFonts w:ascii="Arial" w:hAnsi="Arial" w:eastAsia="黑体" w:cs="Arial"/>
      <w:sz w:val="20"/>
      <w:szCs w:val="20"/>
    </w:rPr>
  </w:style>
  <w:style w:type="paragraph" w:styleId="971" w:customStyle="1">
    <w:name w:val="索引 51"/>
    <w:basedOn w:val="712"/>
    <w:next w:val="712"/>
    <w:uiPriority w:val="0"/>
    <w:qFormat/>
    <w:pPr>
      <w:ind w:left="800"/>
    </w:pPr>
    <w:rPr>
      <w:rFonts w:ascii="Times New Roman" w:hAnsi="Times New Roman" w:eastAsia="宋体" w:cs="Times New Roman"/>
      <w:szCs w:val="20"/>
    </w:rPr>
  </w:style>
  <w:style w:type="paragraph" w:styleId="972" w:customStyle="1">
    <w:name w:val="列表项目符号1"/>
    <w:basedOn w:val="712"/>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973" w:customStyle="1">
    <w:name w:val="文档结构图1"/>
    <w:basedOn w:val="712"/>
    <w:link w:val="974"/>
    <w:uiPriority w:val="0"/>
    <w:qFormat/>
    <w:pPr>
      <w:shd w:val="clear" w:color="auto" w:fill="000080"/>
    </w:pPr>
  </w:style>
  <w:style w:type="character" w:styleId="974" w:customStyle="1">
    <w:name w:val="文档结构图 Char"/>
    <w:link w:val="973"/>
    <w:uiPriority w:val="0"/>
    <w:qFormat/>
    <w:rPr>
      <w:rFonts w:ascii="Times New Roman" w:hAnsi="Times New Roman" w:eastAsia="宋体" w:cs="Times New Roman"/>
      <w:sz w:val="21"/>
      <w:szCs w:val="24"/>
      <w:lang w:val="en-US" w:eastAsia="zh-CN" w:bidi="ar-SA"/>
    </w:rPr>
  </w:style>
  <w:style w:type="paragraph" w:styleId="975" w:customStyle="1">
    <w:name w:val="批注文字1"/>
    <w:basedOn w:val="712"/>
    <w:link w:val="976"/>
    <w:uiPriority w:val="0"/>
    <w:qFormat/>
    <w:pPr>
      <w:jc w:val="left"/>
    </w:pPr>
    <w:rPr>
      <w:lang w:val="en-US" w:eastAsia="en-US"/>
    </w:rPr>
  </w:style>
  <w:style w:type="character" w:styleId="976" w:customStyle="1">
    <w:name w:val="批注文字 Char"/>
    <w:link w:val="975"/>
    <w:uiPriority w:val="0"/>
    <w:qFormat/>
    <w:rPr>
      <w:rFonts w:ascii="Times New Roman" w:hAnsi="Times New Roman" w:eastAsia="宋体" w:cs="Times New Roman"/>
      <w:sz w:val="21"/>
      <w:szCs w:val="24"/>
    </w:rPr>
  </w:style>
  <w:style w:type="paragraph" w:styleId="977" w:customStyle="1">
    <w:name w:val="索引 61"/>
    <w:basedOn w:val="712"/>
    <w:next w:val="712"/>
    <w:uiPriority w:val="0"/>
    <w:qFormat/>
    <w:pPr>
      <w:ind w:left="1000"/>
    </w:pPr>
    <w:rPr>
      <w:rFonts w:ascii="Times New Roman" w:hAnsi="Times New Roman" w:eastAsia="宋体" w:cs="Times New Roman"/>
      <w:szCs w:val="20"/>
    </w:rPr>
  </w:style>
  <w:style w:type="paragraph" w:styleId="978" w:customStyle="1">
    <w:name w:val="称呼1"/>
    <w:basedOn w:val="712"/>
    <w:next w:val="712"/>
    <w:link w:val="979"/>
    <w:uiPriority w:val="0"/>
    <w:qFormat/>
    <w:pPr>
      <w:ind w:firstLine="420"/>
      <w:spacing w:after="20" w:line="288" w:lineRule="auto"/>
    </w:pPr>
    <w:rPr>
      <w:sz w:val="28"/>
      <w:lang w:val="en-US" w:eastAsia="en-US"/>
    </w:rPr>
  </w:style>
  <w:style w:type="character" w:styleId="979" w:customStyle="1">
    <w:name w:val="称呼 Char"/>
    <w:link w:val="978"/>
    <w:uiPriority w:val="0"/>
    <w:qFormat/>
    <w:rPr>
      <w:rFonts w:ascii="Times New Roman" w:hAnsi="Times New Roman" w:eastAsia="宋体" w:cs="Times New Roman"/>
      <w:sz w:val="28"/>
      <w:szCs w:val="24"/>
    </w:rPr>
  </w:style>
  <w:style w:type="paragraph" w:styleId="980" w:customStyle="1">
    <w:name w:val="正文文本 31"/>
    <w:basedOn w:val="712"/>
    <w:link w:val="981"/>
    <w:uiPriority w:val="0"/>
    <w:qFormat/>
    <w:pPr>
      <w:jc w:val="center"/>
      <w:spacing w:after="20" w:line="288" w:lineRule="auto"/>
    </w:pPr>
    <w:rPr>
      <w:sz w:val="24"/>
      <w:lang w:val="en-US" w:eastAsia="en-US"/>
    </w:rPr>
  </w:style>
  <w:style w:type="character" w:styleId="981" w:customStyle="1">
    <w:name w:val="正文文本 3 Char"/>
    <w:link w:val="980"/>
    <w:uiPriority w:val="0"/>
    <w:qFormat/>
    <w:rPr>
      <w:sz w:val="24"/>
      <w:szCs w:val="24"/>
    </w:rPr>
  </w:style>
  <w:style w:type="paragraph" w:styleId="982" w:customStyle="1">
    <w:name w:val="结束语1"/>
    <w:basedOn w:val="712"/>
    <w:link w:val="983"/>
    <w:uiPriority w:val="0"/>
    <w:qFormat/>
    <w:pPr>
      <w:ind w:left="100" w:firstLine="420"/>
      <w:spacing w:after="20" w:line="288" w:lineRule="auto"/>
    </w:pPr>
    <w:rPr>
      <w:sz w:val="28"/>
      <w:lang w:val="en-US" w:eastAsia="en-US"/>
    </w:rPr>
  </w:style>
  <w:style w:type="character" w:styleId="983" w:customStyle="1">
    <w:name w:val="结束语 Char"/>
    <w:link w:val="982"/>
    <w:uiPriority w:val="0"/>
    <w:qFormat/>
    <w:rPr>
      <w:rFonts w:ascii="Times New Roman" w:hAnsi="Times New Roman" w:eastAsia="宋体" w:cs="Times New Roman"/>
      <w:sz w:val="28"/>
      <w:szCs w:val="24"/>
    </w:rPr>
  </w:style>
  <w:style w:type="paragraph" w:styleId="984" w:customStyle="1">
    <w:name w:val="正文文本11"/>
    <w:basedOn w:val="712"/>
    <w:link w:val="985"/>
    <w:uiPriority w:val="0"/>
    <w:qFormat/>
    <w:rPr>
      <w:rFonts w:ascii="仿宋_GB2312" w:eastAsia="仿宋_GB2312"/>
      <w:sz w:val="28"/>
      <w:szCs w:val="20"/>
      <w:lang w:val="en-US" w:eastAsia="en-US"/>
    </w:rPr>
  </w:style>
  <w:style w:type="character" w:styleId="985" w:customStyle="1">
    <w:name w:val="正文文本 Char"/>
    <w:link w:val="984"/>
    <w:uiPriority w:val="0"/>
    <w:qFormat/>
    <w:rPr>
      <w:rFonts w:ascii="仿宋_GB2312" w:eastAsia="仿宋_GB2312"/>
      <w:sz w:val="28"/>
    </w:rPr>
  </w:style>
  <w:style w:type="paragraph" w:styleId="986" w:customStyle="1">
    <w:name w:val="正文文本缩进1"/>
    <w:basedOn w:val="712"/>
    <w:next w:val="712"/>
    <w:link w:val="987"/>
    <w:uiPriority w:val="0"/>
    <w:qFormat/>
    <w:pPr>
      <w:ind w:left="156"/>
      <w:spacing w:line="300" w:lineRule="auto"/>
      <w:widowControl/>
    </w:pPr>
    <w:rPr>
      <w:rFonts w:ascii="仿宋_GB2312" w:eastAsia="仿宋_GB2312"/>
      <w:sz w:val="28"/>
      <w:szCs w:val="20"/>
    </w:rPr>
  </w:style>
  <w:style w:type="character" w:styleId="987" w:customStyle="1">
    <w:name w:val="正文文本缩进 Char"/>
    <w:link w:val="986"/>
    <w:uiPriority w:val="0"/>
    <w:qFormat/>
    <w:rPr>
      <w:rFonts w:ascii="仿宋_GB2312" w:hAnsi="Times New Roman" w:eastAsia="仿宋_GB2312" w:cs="Times New Roman"/>
      <w:sz w:val="28"/>
      <w:lang w:val="en-US" w:eastAsia="zh-CN" w:bidi="ar-SA"/>
    </w:rPr>
  </w:style>
  <w:style w:type="paragraph" w:styleId="988" w:customStyle="1">
    <w:name w:val="寄信人地址1"/>
    <w:basedOn w:val="712"/>
    <w:uiPriority w:val="0"/>
    <w:qFormat/>
    <w:rPr>
      <w:rFonts w:ascii="Arial" w:hAnsi="Arial"/>
    </w:rPr>
  </w:style>
  <w:style w:type="paragraph" w:styleId="989" w:customStyle="1">
    <w:name w:val="列表 21"/>
    <w:basedOn w:val="712"/>
    <w:uiPriority w:val="0"/>
    <w:qFormat/>
    <w:pPr>
      <w:ind w:left="840" w:hanging="420"/>
    </w:pPr>
    <w:rPr>
      <w:rFonts w:ascii="Times New Roman" w:hAnsi="宋体" w:eastAsia="宋体" w:cs="Times New Roman"/>
      <w:color w:val="000000"/>
      <w:spacing w:val="-8"/>
      <w:szCs w:val="20"/>
    </w:rPr>
  </w:style>
  <w:style w:type="paragraph" w:styleId="990" w:customStyle="1">
    <w:name w:val="列表接续1"/>
    <w:basedOn w:val="712"/>
    <w:uiPriority w:val="0"/>
    <w:qFormat/>
    <w:pPr>
      <w:ind w:left="420" w:firstLine="448"/>
      <w:spacing w:after="120"/>
    </w:pPr>
    <w:rPr>
      <w:rFonts w:ascii="Times New Roman" w:hAnsi="宋体" w:eastAsia="宋体" w:cs="Times New Roman"/>
      <w:color w:val="000000"/>
      <w:spacing w:val="-8"/>
      <w:szCs w:val="20"/>
    </w:rPr>
  </w:style>
  <w:style w:type="paragraph" w:styleId="991" w:customStyle="1">
    <w:name w:val="文本块1"/>
    <w:basedOn w:val="712"/>
    <w:uiPriority w:val="0"/>
    <w:qFormat/>
    <w:pPr>
      <w:ind w:left="420" w:right="33"/>
      <w:jc w:val="left"/>
    </w:pPr>
    <w:rPr>
      <w:rFonts w:ascii="Times New Roman" w:hAnsi="Times New Roman" w:eastAsia="宋体" w:cs="Times New Roman"/>
      <w:sz w:val="24"/>
      <w:szCs w:val="20"/>
    </w:rPr>
  </w:style>
  <w:style w:type="paragraph" w:styleId="992" w:customStyle="1">
    <w:name w:val="列表项目符号 21"/>
    <w:basedOn w:val="712"/>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993" w:customStyle="1">
    <w:name w:val="索引 41"/>
    <w:basedOn w:val="712"/>
    <w:next w:val="712"/>
    <w:uiPriority w:val="0"/>
    <w:qFormat/>
    <w:pPr>
      <w:ind w:left="600"/>
    </w:pPr>
    <w:rPr>
      <w:rFonts w:ascii="Times New Roman" w:hAnsi="Times New Roman" w:eastAsia="宋体" w:cs="Times New Roman"/>
      <w:szCs w:val="20"/>
    </w:rPr>
  </w:style>
  <w:style w:type="paragraph" w:styleId="994" w:customStyle="1">
    <w:name w:val="目录 51"/>
    <w:basedOn w:val="712"/>
    <w:next w:val="712"/>
    <w:uiPriority w:val="0"/>
    <w:qFormat/>
    <w:pPr>
      <w:ind w:left="840" w:firstLine="420"/>
      <w:jc w:val="left"/>
      <w:spacing w:line="288" w:lineRule="auto"/>
    </w:pPr>
    <w:rPr>
      <w:rFonts w:ascii="Times New Roman" w:hAnsi="Times New Roman" w:eastAsia="宋体" w:cs="Times New Roman"/>
      <w:sz w:val="18"/>
      <w:szCs w:val="18"/>
    </w:rPr>
  </w:style>
  <w:style w:type="paragraph" w:styleId="995" w:customStyle="1">
    <w:name w:val="目录 31"/>
    <w:basedOn w:val="712"/>
    <w:next w:val="712"/>
    <w:uiPriority w:val="0"/>
    <w:qFormat/>
    <w:pPr>
      <w:ind w:left="420" w:firstLine="420"/>
      <w:jc w:val="left"/>
      <w:spacing w:line="288" w:lineRule="auto"/>
    </w:pPr>
    <w:rPr>
      <w:rFonts w:ascii="Times New Roman" w:hAnsi="Times New Roman" w:eastAsia="宋体" w:cs="Times New Roman"/>
      <w:iCs/>
      <w:sz w:val="20"/>
      <w:szCs w:val="20"/>
    </w:rPr>
  </w:style>
  <w:style w:type="paragraph" w:styleId="996" w:customStyle="1">
    <w:name w:val="纯文本11"/>
    <w:basedOn w:val="712"/>
    <w:link w:val="997"/>
    <w:uiPriority w:val="0"/>
    <w:qFormat/>
    <w:rPr>
      <w:rFonts w:ascii="宋体" w:hAnsi="Courier New"/>
      <w:szCs w:val="21"/>
      <w:lang w:val="en-US" w:eastAsia="en-US"/>
    </w:rPr>
  </w:style>
  <w:style w:type="character" w:styleId="997" w:customStyle="1">
    <w:name w:val="纯文本 Char"/>
    <w:link w:val="996"/>
    <w:uiPriority w:val="0"/>
    <w:qFormat/>
    <w:rPr>
      <w:rFonts w:ascii="宋体" w:hAnsi="Courier New" w:eastAsia="宋体" w:cs="Times New Roman"/>
      <w:sz w:val="21"/>
      <w:szCs w:val="21"/>
    </w:rPr>
  </w:style>
  <w:style w:type="paragraph" w:styleId="998" w:customStyle="1">
    <w:name w:val="列表项目符号 51"/>
    <w:basedOn w:val="712"/>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999" w:customStyle="1">
    <w:name w:val="目录 81"/>
    <w:basedOn w:val="712"/>
    <w:next w:val="712"/>
    <w:uiPriority w:val="0"/>
    <w:qFormat/>
    <w:pPr>
      <w:ind w:left="1470" w:firstLine="420"/>
      <w:jc w:val="left"/>
      <w:spacing w:line="288" w:lineRule="auto"/>
    </w:pPr>
    <w:rPr>
      <w:rFonts w:ascii="Times New Roman" w:hAnsi="Times New Roman" w:eastAsia="宋体" w:cs="Times New Roman"/>
      <w:sz w:val="18"/>
      <w:szCs w:val="18"/>
    </w:rPr>
  </w:style>
  <w:style w:type="paragraph" w:styleId="1000" w:customStyle="1">
    <w:name w:val="索引 31"/>
    <w:basedOn w:val="712"/>
    <w:next w:val="712"/>
    <w:uiPriority w:val="0"/>
    <w:qFormat/>
    <w:pPr>
      <w:ind w:left="400"/>
    </w:pPr>
    <w:rPr>
      <w:rFonts w:ascii="Times New Roman" w:hAnsi="Times New Roman" w:eastAsia="宋体" w:cs="Times New Roman"/>
      <w:szCs w:val="20"/>
    </w:rPr>
  </w:style>
  <w:style w:type="paragraph" w:styleId="1001" w:customStyle="1">
    <w:name w:val="日期1"/>
    <w:basedOn w:val="712"/>
    <w:next w:val="712"/>
    <w:link w:val="1002"/>
    <w:uiPriority w:val="0"/>
    <w:qFormat/>
    <w:pPr>
      <w:ind w:left="100"/>
    </w:pPr>
    <w:rPr>
      <w:rFonts w:ascii="楷体_GB2312" w:eastAsia="楷体_GB2312"/>
      <w:b/>
      <w:sz w:val="28"/>
      <w:lang w:val="en-US" w:eastAsia="en-US"/>
    </w:rPr>
  </w:style>
  <w:style w:type="character" w:styleId="1002" w:customStyle="1">
    <w:name w:val="日期 Char"/>
    <w:link w:val="1001"/>
    <w:uiPriority w:val="0"/>
    <w:qFormat/>
    <w:rPr>
      <w:rFonts w:ascii="楷体_GB2312" w:eastAsia="楷体_GB2312"/>
      <w:b/>
      <w:sz w:val="28"/>
      <w:szCs w:val="24"/>
    </w:rPr>
  </w:style>
  <w:style w:type="paragraph" w:styleId="1003" w:customStyle="1">
    <w:name w:val="正文文本缩进 21"/>
    <w:basedOn w:val="712"/>
    <w:link w:val="1004"/>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04" w:customStyle="1">
    <w:name w:val="正文文本缩进 2 Char"/>
    <w:link w:val="1003"/>
    <w:uiPriority w:val="0"/>
    <w:qFormat/>
    <w:rPr>
      <w:rFonts w:ascii="楷体_GB2312" w:hAnsi="Times New Roman" w:eastAsia="楷体_GB2312" w:cs="Times New Roman"/>
      <w:sz w:val="24"/>
      <w:szCs w:val="24"/>
      <w:lang w:val="en-US" w:eastAsia="zh-CN" w:bidi="ar-SA"/>
    </w:rPr>
  </w:style>
  <w:style w:type="paragraph" w:styleId="1005" w:customStyle="1">
    <w:name w:val="尾注文本1"/>
    <w:basedOn w:val="712"/>
    <w:link w:val="1006"/>
    <w:uiPriority w:val="0"/>
    <w:qFormat/>
    <w:pPr>
      <w:jc w:val="left"/>
    </w:pPr>
    <w:rPr>
      <w:lang w:val="en-US" w:eastAsia="en-US"/>
    </w:rPr>
  </w:style>
  <w:style w:type="character" w:styleId="1006" w:customStyle="1">
    <w:name w:val="尾注文本 Char"/>
    <w:link w:val="1005"/>
    <w:uiPriority w:val="0"/>
    <w:qFormat/>
    <w:rPr>
      <w:rFonts w:ascii="Times New Roman" w:hAnsi="Times New Roman" w:eastAsia="宋体" w:cs="Times New Roman"/>
      <w:sz w:val="21"/>
      <w:szCs w:val="24"/>
    </w:rPr>
  </w:style>
  <w:style w:type="paragraph" w:styleId="1007" w:customStyle="1">
    <w:name w:val="批注框文本1"/>
    <w:basedOn w:val="712"/>
    <w:link w:val="1008"/>
    <w:uiPriority w:val="0"/>
    <w:qFormat/>
    <w:rPr>
      <w:sz w:val="18"/>
      <w:szCs w:val="18"/>
      <w:lang w:val="en-US" w:eastAsia="en-US"/>
    </w:rPr>
  </w:style>
  <w:style w:type="character" w:styleId="1008" w:customStyle="1">
    <w:name w:val="批注框文本 Char"/>
    <w:link w:val="1007"/>
    <w:uiPriority w:val="0"/>
    <w:qFormat/>
    <w:rPr>
      <w:rFonts w:ascii="Times New Roman" w:hAnsi="Times New Roman" w:eastAsia="宋体" w:cs="Times New Roman"/>
      <w:sz w:val="18"/>
      <w:szCs w:val="18"/>
    </w:rPr>
  </w:style>
  <w:style w:type="paragraph" w:styleId="1009" w:customStyle="1">
    <w:name w:val="页脚1"/>
    <w:basedOn w:val="712"/>
    <w:link w:val="1010"/>
    <w:uiPriority w:val="0"/>
    <w:qFormat/>
    <w:pPr>
      <w:jc w:val="left"/>
      <w:tabs>
        <w:tab w:val="center" w:pos="4153" w:leader="none"/>
        <w:tab w:val="right" w:pos="8306" w:leader="none"/>
      </w:tabs>
    </w:pPr>
    <w:rPr>
      <w:sz w:val="18"/>
      <w:szCs w:val="18"/>
      <w:lang w:val="en-US" w:eastAsia="en-US"/>
    </w:rPr>
  </w:style>
  <w:style w:type="character" w:styleId="1010" w:customStyle="1">
    <w:name w:val="页脚 Char"/>
    <w:link w:val="1009"/>
    <w:uiPriority w:val="0"/>
    <w:qFormat/>
    <w:rPr>
      <w:rFonts w:ascii="Times New Roman" w:hAnsi="Times New Roman" w:eastAsia="宋体" w:cs="Times New Roman"/>
      <w:sz w:val="18"/>
      <w:szCs w:val="18"/>
    </w:rPr>
  </w:style>
  <w:style w:type="paragraph" w:styleId="1011" w:customStyle="1">
    <w:name w:val="页眉11"/>
    <w:basedOn w:val="712"/>
    <w:link w:val="101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12" w:customStyle="1">
    <w:name w:val="页眉 Char"/>
    <w:link w:val="1011"/>
    <w:uiPriority w:val="99"/>
    <w:qFormat/>
    <w:rPr>
      <w:sz w:val="18"/>
      <w:szCs w:val="18"/>
    </w:rPr>
  </w:style>
  <w:style w:type="paragraph" w:styleId="1013" w:customStyle="1">
    <w:name w:val="目录 11"/>
    <w:basedOn w:val="712"/>
    <w:next w:val="712"/>
    <w:link w:val="1014"/>
    <w:uiPriority w:val="0"/>
    <w:qFormat/>
    <w:pPr>
      <w:spacing w:before="120" w:after="120" w:line="288" w:lineRule="auto"/>
      <w:tabs>
        <w:tab w:val="right" w:pos="8296" w:leader="dot"/>
      </w:tabs>
    </w:pPr>
    <w:rPr>
      <w:rFonts w:ascii="黑体" w:hAnsi="宋体" w:eastAsia="黑体"/>
      <w:caps/>
      <w:sz w:val="30"/>
      <w:szCs w:val="30"/>
    </w:rPr>
  </w:style>
  <w:style w:type="character" w:styleId="1014" w:customStyle="1">
    <w:name w:val="目录 1 Char"/>
    <w:link w:val="1013"/>
    <w:uiPriority w:val="0"/>
    <w:qFormat/>
    <w:rPr>
      <w:rFonts w:ascii="黑体" w:hAnsi="宋体" w:eastAsia="黑体" w:cs="Times New Roman"/>
      <w:caps/>
      <w:sz w:val="30"/>
      <w:szCs w:val="30"/>
      <w:lang w:val="en-US" w:eastAsia="zh-CN" w:bidi="ar-SA"/>
    </w:rPr>
  </w:style>
  <w:style w:type="paragraph" w:styleId="1015" w:customStyle="1">
    <w:name w:val="目录 41"/>
    <w:basedOn w:val="712"/>
    <w:next w:val="712"/>
    <w:uiPriority w:val="0"/>
    <w:qFormat/>
    <w:pPr>
      <w:ind w:left="630" w:firstLine="420"/>
      <w:jc w:val="left"/>
      <w:spacing w:line="288" w:lineRule="auto"/>
    </w:pPr>
    <w:rPr>
      <w:rFonts w:ascii="Times New Roman" w:hAnsi="Times New Roman" w:eastAsia="宋体" w:cs="Times New Roman"/>
      <w:sz w:val="18"/>
      <w:szCs w:val="18"/>
    </w:rPr>
  </w:style>
  <w:style w:type="paragraph" w:styleId="1016" w:customStyle="1">
    <w:name w:val="列表1"/>
    <w:basedOn w:val="712"/>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17" w:customStyle="1">
    <w:name w:val="脚注文本1"/>
    <w:basedOn w:val="712"/>
    <w:link w:val="1018"/>
    <w:uiPriority w:val="0"/>
    <w:qFormat/>
    <w:pPr>
      <w:ind w:firstLine="425"/>
      <w:jc w:val="left"/>
      <w:spacing w:after="60" w:line="360" w:lineRule="exact"/>
    </w:pPr>
    <w:rPr>
      <w:sz w:val="18"/>
      <w:szCs w:val="18"/>
      <w:lang w:val="en-US" w:eastAsia="en-US"/>
    </w:rPr>
  </w:style>
  <w:style w:type="character" w:styleId="1018" w:customStyle="1">
    <w:name w:val="脚注文本 Char"/>
    <w:link w:val="1017"/>
    <w:uiPriority w:val="0"/>
    <w:qFormat/>
    <w:rPr>
      <w:rFonts w:ascii="Times New Roman" w:hAnsi="Times New Roman" w:eastAsia="宋体" w:cs="Times New Roman"/>
      <w:sz w:val="18"/>
      <w:szCs w:val="18"/>
    </w:rPr>
  </w:style>
  <w:style w:type="paragraph" w:styleId="1019" w:customStyle="1">
    <w:name w:val="目录 61"/>
    <w:basedOn w:val="712"/>
    <w:next w:val="712"/>
    <w:uiPriority w:val="0"/>
    <w:qFormat/>
    <w:pPr>
      <w:ind w:left="1050" w:firstLine="420"/>
      <w:jc w:val="left"/>
      <w:spacing w:line="288" w:lineRule="auto"/>
    </w:pPr>
    <w:rPr>
      <w:rFonts w:ascii="Times New Roman" w:hAnsi="Times New Roman" w:eastAsia="宋体" w:cs="Times New Roman"/>
      <w:sz w:val="18"/>
      <w:szCs w:val="18"/>
    </w:rPr>
  </w:style>
  <w:style w:type="paragraph" w:styleId="1020" w:customStyle="1">
    <w:name w:val="列表 51"/>
    <w:basedOn w:val="712"/>
    <w:uiPriority w:val="0"/>
    <w:qFormat/>
    <w:pPr>
      <w:ind w:left="2100" w:hanging="420"/>
    </w:pPr>
    <w:rPr>
      <w:rFonts w:ascii="Times New Roman" w:hAnsi="宋体" w:eastAsia="宋体" w:cs="Times New Roman"/>
      <w:color w:val="000000"/>
      <w:spacing w:val="-8"/>
      <w:szCs w:val="20"/>
    </w:rPr>
  </w:style>
  <w:style w:type="paragraph" w:styleId="1021" w:customStyle="1">
    <w:name w:val="正文文本缩进 31"/>
    <w:basedOn w:val="712"/>
    <w:link w:val="1022"/>
    <w:uiPriority w:val="0"/>
    <w:qFormat/>
    <w:pPr>
      <w:ind w:firstLine="698"/>
      <w:jc w:val="left"/>
      <w:spacing w:line="360" w:lineRule="auto"/>
    </w:pPr>
    <w:rPr>
      <w:rFonts w:ascii="仿宋_GB2312" w:eastAsia="仿宋_GB2312"/>
      <w:sz w:val="32"/>
      <w:szCs w:val="20"/>
      <w:lang w:val="en-US" w:eastAsia="en-US"/>
    </w:rPr>
  </w:style>
  <w:style w:type="character" w:styleId="1022" w:customStyle="1">
    <w:name w:val="正文文本缩进 3 Char"/>
    <w:link w:val="1021"/>
    <w:uiPriority w:val="0"/>
    <w:qFormat/>
    <w:rPr>
      <w:rFonts w:ascii="仿宋_GB2312" w:eastAsia="仿宋_GB2312"/>
      <w:sz w:val="32"/>
    </w:rPr>
  </w:style>
  <w:style w:type="paragraph" w:styleId="1023" w:customStyle="1">
    <w:name w:val="索引 71"/>
    <w:basedOn w:val="712"/>
    <w:next w:val="712"/>
    <w:uiPriority w:val="0"/>
    <w:qFormat/>
    <w:pPr>
      <w:ind w:left="1200"/>
    </w:pPr>
    <w:rPr>
      <w:rFonts w:ascii="Times New Roman" w:hAnsi="Times New Roman" w:eastAsia="宋体" w:cs="Times New Roman"/>
      <w:szCs w:val="20"/>
    </w:rPr>
  </w:style>
  <w:style w:type="paragraph" w:styleId="1024" w:customStyle="1">
    <w:name w:val="索引 91"/>
    <w:basedOn w:val="712"/>
    <w:next w:val="712"/>
    <w:uiPriority w:val="0"/>
    <w:qFormat/>
    <w:pPr>
      <w:ind w:left="1600"/>
    </w:pPr>
    <w:rPr>
      <w:rFonts w:ascii="Times New Roman" w:hAnsi="Times New Roman" w:eastAsia="宋体" w:cs="Times New Roman"/>
      <w:szCs w:val="20"/>
    </w:rPr>
  </w:style>
  <w:style w:type="paragraph" w:styleId="1025" w:customStyle="1">
    <w:name w:val="目录 21"/>
    <w:basedOn w:val="712"/>
    <w:next w:val="712"/>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26" w:customStyle="1">
    <w:name w:val="目录 91"/>
    <w:basedOn w:val="712"/>
    <w:next w:val="712"/>
    <w:uiPriority w:val="0"/>
    <w:qFormat/>
    <w:pPr>
      <w:ind w:left="1680" w:firstLine="420"/>
      <w:jc w:val="left"/>
      <w:spacing w:line="288" w:lineRule="auto"/>
    </w:pPr>
    <w:rPr>
      <w:rFonts w:ascii="Times New Roman" w:hAnsi="Times New Roman" w:eastAsia="宋体" w:cs="Times New Roman"/>
      <w:sz w:val="18"/>
      <w:szCs w:val="18"/>
    </w:rPr>
  </w:style>
  <w:style w:type="paragraph" w:styleId="1027" w:customStyle="1">
    <w:name w:val="正文文本 21"/>
    <w:basedOn w:val="712"/>
    <w:link w:val="1028"/>
    <w:uiPriority w:val="0"/>
    <w:qFormat/>
    <w:pPr>
      <w:ind w:firstLine="420"/>
      <w:spacing w:after="20" w:line="720" w:lineRule="auto"/>
    </w:pPr>
    <w:rPr>
      <w:sz w:val="30"/>
      <w:lang w:val="en-US" w:eastAsia="en-US"/>
    </w:rPr>
  </w:style>
  <w:style w:type="character" w:styleId="1028" w:customStyle="1">
    <w:name w:val="正文文本 2 Char"/>
    <w:link w:val="1027"/>
    <w:uiPriority w:val="0"/>
    <w:qFormat/>
    <w:rPr>
      <w:rFonts w:ascii="Times New Roman" w:hAnsi="Times New Roman" w:eastAsia="宋体" w:cs="Times New Roman"/>
      <w:sz w:val="30"/>
      <w:szCs w:val="24"/>
    </w:rPr>
  </w:style>
  <w:style w:type="paragraph" w:styleId="1029" w:customStyle="1">
    <w:name w:val="列表 41"/>
    <w:basedOn w:val="712"/>
    <w:uiPriority w:val="0"/>
    <w:qFormat/>
    <w:pPr>
      <w:ind w:left="1680" w:hanging="420"/>
    </w:pPr>
    <w:rPr>
      <w:rFonts w:ascii="Times New Roman" w:hAnsi="宋体" w:eastAsia="宋体" w:cs="Times New Roman"/>
      <w:color w:val="000000"/>
      <w:spacing w:val="-8"/>
      <w:szCs w:val="20"/>
    </w:rPr>
  </w:style>
  <w:style w:type="paragraph" w:styleId="1030" w:customStyle="1">
    <w:name w:val="列表接续 21"/>
    <w:basedOn w:val="712"/>
    <w:uiPriority w:val="0"/>
    <w:qFormat/>
    <w:pPr>
      <w:ind w:left="840" w:firstLine="448"/>
      <w:spacing w:after="120"/>
    </w:pPr>
    <w:rPr>
      <w:rFonts w:ascii="Times New Roman" w:hAnsi="宋体" w:eastAsia="宋体" w:cs="Times New Roman"/>
      <w:color w:val="000000"/>
      <w:spacing w:val="-8"/>
      <w:szCs w:val="20"/>
    </w:rPr>
  </w:style>
  <w:style w:type="paragraph" w:styleId="1031" w:customStyle="1">
    <w:name w:val="信息标题1"/>
    <w:basedOn w:val="984"/>
    <w:link w:val="1032"/>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32" w:customStyle="1">
    <w:name w:val="信息标题 Char"/>
    <w:link w:val="1031"/>
    <w:uiPriority w:val="0"/>
    <w:qFormat/>
    <w:rPr>
      <w:rFonts w:ascii="Garamond" w:hAnsi="Garamond"/>
      <w:color w:val="000000"/>
      <w:spacing w:val="-8"/>
      <w:sz w:val="18"/>
      <w:lang w:bidi="he-IL"/>
    </w:rPr>
  </w:style>
  <w:style w:type="paragraph" w:styleId="1033" w:customStyle="1">
    <w:name w:val="HTML 预设格式1"/>
    <w:basedOn w:val="712"/>
    <w:link w:val="103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34" w:customStyle="1">
    <w:name w:val="HTML 预设格式 Char"/>
    <w:link w:val="1033"/>
    <w:uiPriority w:val="0"/>
    <w:qFormat/>
    <w:rPr>
      <w:rFonts w:ascii="黑体" w:hAnsi="Courier New" w:eastAsia="黑体" w:cs="Times New Roman"/>
    </w:rPr>
  </w:style>
  <w:style w:type="paragraph" w:styleId="1035" w:customStyle="1">
    <w:name w:val="普通(网站)1"/>
    <w:basedOn w:val="712"/>
    <w:link w:val="1036"/>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036" w:customStyle="1">
    <w:name w:val="普通(网站) Char"/>
    <w:link w:val="1035"/>
    <w:uiPriority w:val="0"/>
    <w:qFormat/>
    <w:rPr>
      <w:rFonts w:ascii="宋体" w:hAnsi="宋体" w:eastAsia="宋体" w:cs="Times New Roman"/>
      <w:sz w:val="24"/>
      <w:szCs w:val="24"/>
    </w:rPr>
  </w:style>
  <w:style w:type="paragraph" w:styleId="1037" w:customStyle="1">
    <w:name w:val="列表接续 31"/>
    <w:basedOn w:val="712"/>
    <w:uiPriority w:val="0"/>
    <w:qFormat/>
    <w:pPr>
      <w:ind w:left="1260" w:firstLine="448"/>
      <w:spacing w:after="120"/>
    </w:pPr>
    <w:rPr>
      <w:rFonts w:ascii="Times New Roman" w:hAnsi="宋体" w:eastAsia="宋体" w:cs="Times New Roman"/>
      <w:color w:val="000000"/>
      <w:spacing w:val="-8"/>
      <w:szCs w:val="20"/>
    </w:rPr>
  </w:style>
  <w:style w:type="paragraph" w:styleId="1038" w:customStyle="1">
    <w:name w:val="索引 11"/>
    <w:basedOn w:val="712"/>
    <w:next w:val="712"/>
    <w:uiPriority w:val="0"/>
    <w:qFormat/>
    <w:rPr>
      <w:rFonts w:ascii="Times New Roman" w:hAnsi="Times New Roman" w:eastAsia="宋体" w:cs="Times New Roman"/>
      <w:szCs w:val="20"/>
    </w:rPr>
  </w:style>
  <w:style w:type="paragraph" w:styleId="1039" w:customStyle="1">
    <w:name w:val="索引 21"/>
    <w:basedOn w:val="712"/>
    <w:next w:val="712"/>
    <w:uiPriority w:val="0"/>
    <w:qFormat/>
    <w:pPr>
      <w:ind w:left="200"/>
    </w:pPr>
    <w:rPr>
      <w:rFonts w:ascii="Times New Roman" w:hAnsi="Times New Roman" w:eastAsia="宋体" w:cs="Times New Roman"/>
      <w:szCs w:val="20"/>
    </w:rPr>
  </w:style>
  <w:style w:type="paragraph" w:styleId="1040" w:customStyle="1">
    <w:name w:val="标题1"/>
    <w:basedOn w:val="712"/>
    <w:link w:val="1041"/>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041" w:customStyle="1">
    <w:name w:val="标题 Char"/>
    <w:link w:val="1040"/>
    <w:uiPriority w:val="0"/>
    <w:qFormat/>
    <w:rPr>
      <w:rFonts w:ascii="Arial" w:hAnsi="Arial" w:eastAsia="宋体" w:cs="Arial"/>
      <w:b/>
      <w:bCs/>
      <w:sz w:val="32"/>
      <w:szCs w:val="32"/>
    </w:rPr>
  </w:style>
  <w:style w:type="paragraph" w:styleId="1042" w:customStyle="1">
    <w:name w:val="批注主题1"/>
    <w:basedOn w:val="975"/>
    <w:next w:val="975"/>
    <w:link w:val="1043"/>
    <w:uiPriority w:val="0"/>
    <w:qFormat/>
    <w:rPr>
      <w:b/>
      <w:bCs/>
    </w:rPr>
  </w:style>
  <w:style w:type="character" w:styleId="1043" w:customStyle="1">
    <w:name w:val="批注主题 Char"/>
    <w:link w:val="1042"/>
    <w:uiPriority w:val="0"/>
    <w:qFormat/>
    <w:rPr>
      <w:rFonts w:ascii="Times New Roman" w:hAnsi="Times New Roman" w:eastAsia="宋体" w:cs="Times New Roman"/>
      <w:b/>
      <w:bCs/>
      <w:sz w:val="21"/>
      <w:szCs w:val="24"/>
    </w:rPr>
  </w:style>
  <w:style w:type="paragraph" w:styleId="1044" w:customStyle="1">
    <w:name w:val="正文首行缩进1"/>
    <w:basedOn w:val="984"/>
    <w:link w:val="1045"/>
    <w:uiPriority w:val="0"/>
    <w:qFormat/>
    <w:pPr>
      <w:ind w:firstLine="420"/>
      <w:spacing w:after="120"/>
    </w:pPr>
    <w:rPr>
      <w:color w:val="000000"/>
      <w:spacing w:val="-8"/>
      <w:sz w:val="21"/>
    </w:rPr>
  </w:style>
  <w:style w:type="character" w:styleId="1045" w:customStyle="1">
    <w:name w:val="正文首行缩进 Char"/>
    <w:link w:val="1044"/>
    <w:uiPriority w:val="0"/>
    <w:qFormat/>
    <w:rPr>
      <w:rFonts w:ascii="仿宋_GB2312" w:hAnsi="Times New Roman" w:eastAsia="仿宋_GB2312" w:cs="Times New Roman"/>
      <w:color w:val="000000"/>
      <w:spacing w:val="-8"/>
      <w:sz w:val="21"/>
      <w:lang w:bidi="ar-SA"/>
    </w:rPr>
  </w:style>
  <w:style w:type="paragraph" w:styleId="1046" w:customStyle="1">
    <w:name w:val="正文首行缩进 21"/>
    <w:basedOn w:val="986"/>
    <w:next w:val="712"/>
    <w:link w:val="1047"/>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047" w:customStyle="1">
    <w:name w:val="正文首行缩进 2 Char"/>
    <w:link w:val="1046"/>
    <w:uiPriority w:val="0"/>
    <w:qFormat/>
    <w:rPr>
      <w:rFonts w:hAnsi="宋体"/>
      <w:color w:val="000000"/>
      <w:spacing w:val="-8"/>
      <w:sz w:val="21"/>
      <w:szCs w:val="24"/>
    </w:rPr>
  </w:style>
  <w:style w:type="table" w:styleId="1048" w:customStyle="1">
    <w:name w:val="网格型1"/>
    <w:basedOn w:val="965"/>
    <w:uiPriority w:val="0"/>
    <w:qFormat/>
    <w:pPr>
      <w:jc w:val="both"/>
      <w:widowControl w:val="off"/>
    </w:pPr>
    <w:tblPr/>
  </w:style>
  <w:style w:type="character" w:styleId="1049" w:customStyle="1">
    <w:name w:val="要点1"/>
    <w:link w:val="712"/>
    <w:uiPriority w:val="0"/>
    <w:qFormat/>
    <w:rPr>
      <w:rFonts w:ascii="Times New Roman" w:hAnsi="Times New Roman" w:eastAsia="宋体" w:cs="Times New Roman"/>
      <w:b/>
      <w:bCs/>
    </w:rPr>
  </w:style>
  <w:style w:type="character" w:styleId="1050" w:customStyle="1">
    <w:name w:val="尾注引用1"/>
    <w:link w:val="712"/>
    <w:uiPriority w:val="0"/>
    <w:qFormat/>
    <w:rPr>
      <w:vertAlign w:val="superscript"/>
    </w:rPr>
  </w:style>
  <w:style w:type="character" w:styleId="1051" w:customStyle="1">
    <w:name w:val="页码1"/>
    <w:link w:val="712"/>
    <w:uiPriority w:val="0"/>
    <w:qFormat/>
    <w:rPr>
      <w:rFonts w:ascii="Times New Roman" w:hAnsi="Times New Roman" w:eastAsia="宋体" w:cs="Times New Roman"/>
    </w:rPr>
  </w:style>
  <w:style w:type="character" w:styleId="1052" w:customStyle="1">
    <w:name w:val="已访问的超链接1"/>
    <w:link w:val="712"/>
    <w:uiPriority w:val="0"/>
    <w:qFormat/>
    <w:rPr>
      <w:rFonts w:ascii="Times New Roman" w:hAnsi="Times New Roman" w:eastAsia="宋体" w:cs="Times New Roman"/>
      <w:color w:val="000000"/>
      <w:u w:val="none"/>
    </w:rPr>
  </w:style>
  <w:style w:type="character" w:styleId="1053" w:customStyle="1">
    <w:name w:val="强调1"/>
    <w:link w:val="712"/>
    <w:uiPriority w:val="0"/>
    <w:qFormat/>
    <w:rPr>
      <w:rFonts w:ascii="Times New Roman" w:hAnsi="Times New Roman" w:eastAsia="宋体" w:cs="Times New Roman"/>
      <w:i/>
    </w:rPr>
  </w:style>
  <w:style w:type="character" w:styleId="1054" w:customStyle="1">
    <w:name w:val="HTML 打字机1"/>
    <w:link w:val="712"/>
    <w:uiPriority w:val="0"/>
    <w:qFormat/>
    <w:rPr>
      <w:rFonts w:ascii="宋体" w:hAnsi="宋体" w:eastAsia="宋体" w:cs="宋体"/>
      <w:sz w:val="24"/>
      <w:szCs w:val="24"/>
    </w:rPr>
  </w:style>
  <w:style w:type="character" w:styleId="1055" w:customStyle="1">
    <w:name w:val="超链接1"/>
    <w:link w:val="712"/>
    <w:uiPriority w:val="0"/>
    <w:qFormat/>
    <w:rPr>
      <w:rFonts w:ascii="Times New Roman" w:hAnsi="Times New Roman" w:eastAsia="宋体" w:cs="Times New Roman"/>
      <w:color w:val="0000ff"/>
      <w:u w:val="single"/>
    </w:rPr>
  </w:style>
  <w:style w:type="character" w:styleId="1056" w:customStyle="1">
    <w:name w:val="批注引用1"/>
    <w:link w:val="712"/>
    <w:uiPriority w:val="0"/>
    <w:qFormat/>
    <w:rPr>
      <w:rFonts w:ascii="Times New Roman" w:hAnsi="Times New Roman" w:eastAsia="宋体" w:cs="Times New Roman"/>
      <w:sz w:val="21"/>
      <w:szCs w:val="21"/>
    </w:rPr>
  </w:style>
  <w:style w:type="character" w:styleId="1057" w:customStyle="1">
    <w:name w:val="脚注引用1"/>
    <w:link w:val="712"/>
    <w:uiPriority w:val="0"/>
    <w:qFormat/>
    <w:rPr>
      <w:rFonts w:ascii="宋体" w:hAnsi="宋体" w:eastAsia="宋体" w:cs="Times New Roman"/>
      <w:vertAlign w:val="superscript"/>
    </w:rPr>
  </w:style>
  <w:style w:type="paragraph" w:styleId="105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5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060" w:customStyle="1">
    <w:name w:val="Char Char Char"/>
    <w:link w:val="1061"/>
    <w:uiPriority w:val="0"/>
    <w:qFormat/>
    <w:rPr>
      <w:rFonts w:ascii="仿宋_GB2312" w:eastAsia="仿宋_GB2312"/>
      <w:b/>
      <w:sz w:val="32"/>
      <w:szCs w:val="32"/>
    </w:rPr>
  </w:style>
  <w:style w:type="paragraph" w:styleId="1061" w:customStyle="1">
    <w:name w:val="Char"/>
    <w:basedOn w:val="712"/>
    <w:link w:val="1060"/>
    <w:uiPriority w:val="0"/>
    <w:qFormat/>
    <w:rPr>
      <w:rFonts w:ascii="仿宋_GB2312" w:eastAsia="仿宋_GB2312"/>
      <w:b/>
      <w:sz w:val="32"/>
      <w:szCs w:val="32"/>
      <w:lang w:val="en-US" w:eastAsia="en-US"/>
    </w:rPr>
  </w:style>
  <w:style w:type="character" w:styleId="1062" w:customStyle="1">
    <w:name w:val="标题 3121"/>
    <w:link w:val="712"/>
    <w:uiPriority w:val="0"/>
    <w:qFormat/>
    <w:rPr>
      <w:rFonts w:hint="eastAsia" w:ascii="黑体" w:hAnsi="ˎ̥" w:eastAsia="黑体" w:cs="Times New Roman"/>
      <w:sz w:val="28"/>
    </w:rPr>
  </w:style>
  <w:style w:type="character" w:styleId="1063" w:customStyle="1">
    <w:name w:val="Char Char3"/>
    <w:link w:val="712"/>
    <w:uiPriority w:val="0"/>
    <w:qFormat/>
    <w:rPr>
      <w:sz w:val="18"/>
      <w:szCs w:val="18"/>
      <w:lang w:bidi="ar-SA"/>
    </w:rPr>
  </w:style>
  <w:style w:type="character" w:styleId="1064" w:customStyle="1">
    <w:name w:val="style331"/>
    <w:link w:val="712"/>
    <w:uiPriority w:val="0"/>
    <w:qFormat/>
    <w:rPr>
      <w:rFonts w:ascii="Times New Roman" w:hAnsi="Times New Roman" w:eastAsia="宋体" w:cs="Times New Roman"/>
      <w:color w:val="9900ff"/>
      <w:sz w:val="18"/>
      <w:szCs w:val="18"/>
    </w:rPr>
  </w:style>
  <w:style w:type="character" w:styleId="1065" w:customStyle="1">
    <w:name w:val="表格 Char Char"/>
    <w:link w:val="1066"/>
    <w:uiPriority w:val="0"/>
    <w:qFormat/>
    <w:rPr>
      <w:rFonts w:ascii="Times New Roman" w:hAnsi="Times New Roman" w:eastAsia="宋体" w:cs="Times New Roman"/>
      <w:sz w:val="21"/>
      <w:szCs w:val="21"/>
      <w:lang w:val="en-US" w:eastAsia="zh-CN" w:bidi="ar-SA"/>
    </w:rPr>
  </w:style>
  <w:style w:type="paragraph" w:styleId="1066" w:customStyle="1">
    <w:name w:val="表格"/>
    <w:basedOn w:val="712"/>
    <w:link w:val="1065"/>
    <w:uiPriority w:val="0"/>
    <w:qFormat/>
    <w:pPr>
      <w:jc w:val="center"/>
    </w:pPr>
    <w:rPr>
      <w:szCs w:val="21"/>
    </w:rPr>
  </w:style>
  <w:style w:type="character" w:styleId="1067" w:customStyle="1">
    <w:name w:val="itm1"/>
    <w:link w:val="712"/>
    <w:uiPriority w:val="0"/>
    <w:qFormat/>
    <w:rPr>
      <w:rFonts w:hint="eastAsia" w:ascii="宋体" w:hAnsi="宋体" w:eastAsia="宋体" w:cs="Times New Roman"/>
      <w:sz w:val="21"/>
      <w:szCs w:val="21"/>
    </w:rPr>
  </w:style>
  <w:style w:type="character" w:styleId="1068" w:customStyle="1">
    <w:name w:val="样式 三号 下划线"/>
    <w:link w:val="712"/>
    <w:uiPriority w:val="0"/>
    <w:qFormat/>
    <w:rPr>
      <w:rFonts w:ascii="Times New Roman" w:hAnsi="Times New Roman" w:eastAsia="宋体" w:cs="Times New Roman"/>
      <w:sz w:val="28"/>
      <w:u w:val="single"/>
    </w:rPr>
  </w:style>
  <w:style w:type="character" w:styleId="1069" w:customStyle="1">
    <w:name w:val="tw4winTerm"/>
    <w:link w:val="712"/>
    <w:uiPriority w:val="0"/>
    <w:qFormat/>
    <w:rPr>
      <w:rFonts w:ascii="Times New Roman" w:hAnsi="Times New Roman" w:eastAsia="宋体" w:cs="Times New Roman"/>
      <w:color w:val="0000ff"/>
    </w:rPr>
  </w:style>
  <w:style w:type="character" w:styleId="1070" w:customStyle="1">
    <w:name w:val="Char Char5"/>
    <w:link w:val="712"/>
    <w:uiPriority w:val="0"/>
    <w:qFormat/>
    <w:rPr>
      <w:rFonts w:ascii="宋体" w:hAnsi="宋体" w:eastAsia="宋体"/>
      <w:sz w:val="21"/>
      <w:szCs w:val="24"/>
      <w:lang w:val="en-US" w:eastAsia="zh-CN" w:bidi="ar-SA"/>
    </w:rPr>
  </w:style>
  <w:style w:type="character" w:styleId="1071" w:customStyle="1">
    <w:name w:val="Char Char Char Char Char Char Char Char Char Char2"/>
    <w:link w:val="712"/>
    <w:uiPriority w:val="0"/>
    <w:qFormat/>
    <w:rPr>
      <w:rFonts w:hint="eastAsia" w:ascii="宋体" w:hAnsi="宋体" w:eastAsia="宋体"/>
      <w:b/>
      <w:bCs/>
      <w:sz w:val="32"/>
      <w:szCs w:val="44"/>
      <w:lang w:val="en-US" w:eastAsia="zh-CN" w:bidi="ar-SA"/>
    </w:rPr>
  </w:style>
  <w:style w:type="character" w:styleId="1072" w:customStyle="1">
    <w:name w:val="Char Char Char Char Char Char Char Char Char Char Char Char Char"/>
    <w:link w:val="712"/>
    <w:uiPriority w:val="0"/>
    <w:qFormat/>
    <w:rPr>
      <w:rFonts w:ascii="Times New Roman" w:hAnsi="Times New Roman" w:eastAsia="宋体" w:cs="Times New Roman"/>
      <w:b/>
      <w:bCs/>
      <w:sz w:val="32"/>
      <w:szCs w:val="44"/>
      <w:lang w:val="en-US" w:eastAsia="zh-CN" w:bidi="ar-SA"/>
    </w:rPr>
  </w:style>
  <w:style w:type="character" w:styleId="1073" w:customStyle="1">
    <w:name w:val="HTML 预设格式 Char1"/>
    <w:link w:val="712"/>
    <w:uiPriority w:val="0"/>
    <w:qFormat/>
    <w:rPr>
      <w:rFonts w:ascii="Courier New" w:hAnsi="Courier New" w:eastAsia="宋体" w:cs="Courier New"/>
    </w:rPr>
  </w:style>
  <w:style w:type="character" w:styleId="1074" w:customStyle="1">
    <w:name w:val="text_list1"/>
    <w:link w:val="712"/>
    <w:uiPriority w:val="0"/>
    <w:qFormat/>
    <w:rPr>
      <w:rFonts w:ascii="Arial" w:hAnsi="Arial" w:eastAsia="宋体" w:cs="Arial"/>
      <w:color w:val="000000"/>
      <w:spacing w:val="272"/>
      <w:sz w:val="16"/>
      <w:szCs w:val="16"/>
    </w:rPr>
  </w:style>
  <w:style w:type="character" w:styleId="1075" w:customStyle="1">
    <w:name w:val="Char Char11"/>
    <w:link w:val="712"/>
    <w:uiPriority w:val="0"/>
    <w:qFormat/>
    <w:rPr>
      <w:rFonts w:ascii="宋体" w:hAnsi="宋体" w:eastAsia="宋体"/>
      <w:b/>
      <w:bCs/>
      <w:sz w:val="21"/>
      <w:szCs w:val="24"/>
      <w:lang w:val="en-US" w:eastAsia="zh-CN" w:bidi="ar-SA"/>
    </w:rPr>
  </w:style>
  <w:style w:type="character" w:styleId="1076" w:customStyle="1">
    <w:name w:val="Char Char8"/>
    <w:link w:val="712"/>
    <w:uiPriority w:val="0"/>
    <w:qFormat/>
    <w:rPr>
      <w:rFonts w:ascii="Times New Roman" w:hAnsi="Times New Roman" w:eastAsia="宋体" w:cs="Times New Roman"/>
      <w:b/>
      <w:bCs/>
      <w:sz w:val="44"/>
      <w:szCs w:val="44"/>
    </w:rPr>
  </w:style>
  <w:style w:type="character" w:styleId="1077" w:customStyle="1">
    <w:name w:val="Char Char6"/>
    <w:link w:val="712"/>
    <w:uiPriority w:val="0"/>
    <w:qFormat/>
    <w:rPr>
      <w:rFonts w:ascii="Arial" w:hAnsi="Arial" w:cs="Arial"/>
      <w:b/>
      <w:bCs/>
      <w:sz w:val="32"/>
      <w:szCs w:val="32"/>
      <w:lang w:bidi="ar-SA"/>
    </w:rPr>
  </w:style>
  <w:style w:type="character" w:styleId="1078" w:customStyle="1">
    <w:name w:val="Para head"/>
    <w:link w:val="712"/>
    <w:uiPriority w:val="0"/>
    <w:qFormat/>
    <w:rPr>
      <w:rFonts w:ascii="Arial" w:hAnsi="Arial" w:eastAsia="Times New Roman" w:cs="Times New Roman"/>
      <w:sz w:val="20"/>
    </w:rPr>
  </w:style>
  <w:style w:type="character" w:styleId="1079" w:customStyle="1">
    <w:name w:val=" Char Char17"/>
    <w:link w:val="712"/>
    <w:uiPriority w:val="0"/>
    <w:qFormat/>
    <w:rPr>
      <w:rFonts w:ascii="黑体" w:hAnsi="Courier New" w:eastAsia="黑体" w:cs="Times New Roman"/>
    </w:rPr>
  </w:style>
  <w:style w:type="character" w:styleId="1080" w:customStyle="1">
    <w:name w:val="正文文本 2 Char1"/>
    <w:link w:val="712"/>
    <w:uiPriority w:val="0"/>
    <w:qFormat/>
    <w:rPr>
      <w:rFonts w:ascii="Times New Roman" w:hAnsi="Times New Roman" w:eastAsia="宋体" w:cs="Times New Roman"/>
      <w:sz w:val="21"/>
      <w:szCs w:val="24"/>
    </w:rPr>
  </w:style>
  <w:style w:type="character" w:styleId="1081" w:customStyle="1">
    <w:name w:val="font21"/>
    <w:link w:val="712"/>
    <w:uiPriority w:val="0"/>
    <w:qFormat/>
    <w:rPr>
      <w:rFonts w:hint="eastAsia" w:ascii="宋体" w:hAnsi="宋体" w:eastAsia="宋体" w:cs="宋体"/>
      <w:color w:val="000000"/>
      <w:sz w:val="24"/>
      <w:szCs w:val="24"/>
      <w:u w:val="none"/>
    </w:rPr>
  </w:style>
  <w:style w:type="character" w:styleId="1082" w:customStyle="1">
    <w:name w:val="普通(Web)1 Char"/>
    <w:link w:val="712"/>
    <w:uiPriority w:val="0"/>
    <w:qFormat/>
    <w:rPr>
      <w:rFonts w:ascii="宋体" w:hAnsi="宋体" w:eastAsia="宋体" w:cs="Times New Roman"/>
      <w:sz w:val="24"/>
      <w:szCs w:val="24"/>
    </w:rPr>
  </w:style>
  <w:style w:type="character" w:styleId="1083" w:customStyle="1">
    <w:name w:val="批注文字 Char1"/>
    <w:link w:val="712"/>
    <w:uiPriority w:val="0"/>
    <w:qFormat/>
    <w:rPr>
      <w:rFonts w:ascii="Times New Roman" w:hAnsi="Times New Roman" w:eastAsia="宋体" w:cs="Times New Roman"/>
      <w:sz w:val="21"/>
      <w:szCs w:val="24"/>
    </w:rPr>
  </w:style>
  <w:style w:type="character" w:styleId="1084" w:customStyle="1">
    <w:name w:val="正文文本缩进 Char1"/>
    <w:link w:val="712"/>
    <w:uiPriority w:val="0"/>
    <w:qFormat/>
    <w:rPr>
      <w:rFonts w:ascii="Times New Roman" w:hAnsi="Times New Roman" w:eastAsia="宋体" w:cs="Times New Roman"/>
      <w:sz w:val="21"/>
      <w:szCs w:val="24"/>
    </w:rPr>
  </w:style>
  <w:style w:type="character" w:styleId="1085" w:customStyle="1">
    <w:name w:val="Char Char15"/>
    <w:link w:val="712"/>
    <w:uiPriority w:val="0"/>
    <w:qFormat/>
    <w:rPr>
      <w:rFonts w:ascii="仿宋_GB2312" w:hAnsi="Times New Roman" w:eastAsia="宋体" w:cs="Times New Roman"/>
      <w:sz w:val="24"/>
      <w:szCs w:val="24"/>
      <w:shd w:val="clear" w:color="auto" w:fill="000080"/>
    </w:rPr>
  </w:style>
  <w:style w:type="character" w:styleId="1086" w:customStyle="1">
    <w:name w:val=" Char Char Char"/>
    <w:link w:val="1087"/>
    <w:uiPriority w:val="0"/>
    <w:qFormat/>
    <w:rPr>
      <w:sz w:val="24"/>
      <w:szCs w:val="24"/>
    </w:rPr>
  </w:style>
  <w:style w:type="paragraph" w:styleId="1087" w:customStyle="1">
    <w:name w:val=" Char"/>
    <w:basedOn w:val="712"/>
    <w:link w:val="1086"/>
    <w:uiPriority w:val="0"/>
    <w:qFormat/>
    <w:pPr>
      <w:numPr>
        <w:ilvl w:val="0"/>
        <w:numId w:val="4"/>
      </w:numPr>
      <w:tabs>
        <w:tab w:val="left" w:pos="1080" w:leader="none"/>
      </w:tabs>
    </w:pPr>
    <w:rPr>
      <w:sz w:val="24"/>
      <w:lang w:val="en-US" w:eastAsia="en-US"/>
    </w:rPr>
  </w:style>
  <w:style w:type="character" w:styleId="1088" w:customStyle="1">
    <w:name w:val="表格正文 Char Char"/>
    <w:link w:val="1089"/>
    <w:uiPriority w:val="0"/>
    <w:qFormat/>
    <w:rPr>
      <w:rFonts w:ascii="Times New Roman" w:hAnsi="Times New Roman" w:eastAsia="宋体" w:cs="Times New Roman"/>
      <w:sz w:val="21"/>
      <w:szCs w:val="24"/>
    </w:rPr>
  </w:style>
  <w:style w:type="paragraph" w:styleId="1089" w:customStyle="1">
    <w:name w:val="表格正文"/>
    <w:basedOn w:val="712"/>
    <w:link w:val="1088"/>
    <w:uiPriority w:val="0"/>
    <w:qFormat/>
    <w:rPr>
      <w:lang w:val="en-US" w:eastAsia="en-US"/>
    </w:rPr>
  </w:style>
  <w:style w:type="character" w:styleId="1090" w:customStyle="1">
    <w:name w:val="正文（首行缩进2字符） Char Char"/>
    <w:link w:val="1091"/>
    <w:uiPriority w:val="0"/>
    <w:qFormat/>
    <w:rPr>
      <w:rFonts w:ascii="宋体" w:hAnsi="宋体" w:eastAsia="宋体" w:cs="Times New Roman"/>
      <w:sz w:val="21"/>
      <w:szCs w:val="21"/>
    </w:rPr>
  </w:style>
  <w:style w:type="paragraph" w:styleId="1091" w:customStyle="1">
    <w:name w:val="正文（首行缩进2字符）"/>
    <w:basedOn w:val="712"/>
    <w:link w:val="1090"/>
    <w:uiPriority w:val="0"/>
    <w:qFormat/>
    <w:pPr>
      <w:ind w:firstLine="420"/>
      <w:spacing w:line="360" w:lineRule="auto"/>
    </w:pPr>
    <w:rPr>
      <w:rFonts w:ascii="宋体" w:hAnsi="宋体"/>
      <w:szCs w:val="21"/>
      <w:lang w:val="en-US" w:eastAsia="en-US"/>
    </w:rPr>
  </w:style>
  <w:style w:type="character" w:styleId="1092" w:customStyle="1">
    <w:name w:val=" Char Char28"/>
    <w:link w:val="712"/>
    <w:uiPriority w:val="0"/>
    <w:qFormat/>
    <w:rPr>
      <w:rFonts w:ascii="黑体" w:hAnsi="Times New Roman" w:eastAsia="黑体" w:cs="Times New Roman"/>
      <w:b/>
      <w:bCs/>
      <w:sz w:val="32"/>
      <w:szCs w:val="32"/>
    </w:rPr>
  </w:style>
  <w:style w:type="character" w:styleId="1093" w:customStyle="1">
    <w:name w:val="批注框文本 Char1"/>
    <w:link w:val="712"/>
    <w:uiPriority w:val="0"/>
    <w:qFormat/>
    <w:rPr>
      <w:rFonts w:ascii="Times New Roman" w:hAnsi="Times New Roman" w:eastAsia="宋体" w:cs="Times New Roman"/>
      <w:sz w:val="18"/>
      <w:szCs w:val="18"/>
    </w:rPr>
  </w:style>
  <w:style w:type="character" w:styleId="1094" w:customStyle="1">
    <w:name w:val="正文 + 宋体 Char"/>
    <w:link w:val="1095"/>
    <w:uiPriority w:val="0"/>
    <w:qFormat/>
    <w:rPr>
      <w:rFonts w:ascii="新宋体" w:hAnsi="宋体" w:eastAsia="黑体" w:cs="Times New Roman"/>
      <w:b/>
      <w:bCs/>
      <w:sz w:val="28"/>
      <w:szCs w:val="28"/>
      <w:lang w:bidi="ar-SA"/>
    </w:rPr>
  </w:style>
  <w:style w:type="paragraph" w:styleId="1095" w:customStyle="1">
    <w:name w:val="正文 + 宋体"/>
    <w:basedOn w:val="944"/>
    <w:link w:val="1094"/>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96" w:customStyle="1">
    <w:name w:val="apple-style-span"/>
    <w:link w:val="712"/>
    <w:uiPriority w:val="0"/>
    <w:qFormat/>
    <w:rPr>
      <w:rFonts w:ascii="Times New Roman" w:hAnsi="Times New Roman" w:eastAsia="宋体" w:cs="Times New Roman"/>
    </w:rPr>
  </w:style>
  <w:style w:type="character" w:styleId="1097" w:customStyle="1">
    <w:name w:val="Char Char"/>
    <w:link w:val="712"/>
    <w:uiPriority w:val="0"/>
    <w:qFormat/>
    <w:rPr>
      <w:sz w:val="18"/>
      <w:szCs w:val="18"/>
      <w:lang w:bidi="ar-SA"/>
    </w:rPr>
  </w:style>
  <w:style w:type="character" w:styleId="1098" w:customStyle="1">
    <w:name w:val="正文2 Char Char"/>
    <w:link w:val="1099"/>
    <w:uiPriority w:val="0"/>
    <w:qFormat/>
    <w:rPr>
      <w:rFonts w:ascii="宋体" w:hAnsi="宋体" w:eastAsia="宋体" w:cs="Times New Roman"/>
      <w:sz w:val="24"/>
    </w:rPr>
  </w:style>
  <w:style w:type="paragraph" w:styleId="1099" w:customStyle="1">
    <w:name w:val="正文2"/>
    <w:basedOn w:val="712"/>
    <w:link w:val="1098"/>
    <w:uiPriority w:val="0"/>
    <w:qFormat/>
    <w:pPr>
      <w:ind w:firstLine="510"/>
      <w:spacing w:before="156" w:line="360" w:lineRule="auto"/>
    </w:pPr>
    <w:rPr>
      <w:rFonts w:ascii="宋体" w:hAnsi="宋体"/>
      <w:sz w:val="24"/>
      <w:szCs w:val="20"/>
      <w:lang w:val="en-US" w:eastAsia="en-US"/>
    </w:rPr>
  </w:style>
  <w:style w:type="character" w:styleId="1100" w:customStyle="1">
    <w:name w:val="正文首行缩进 Char1"/>
    <w:link w:val="712"/>
    <w:uiPriority w:val="0"/>
    <w:qFormat/>
  </w:style>
  <w:style w:type="character" w:styleId="1101" w:customStyle="1">
    <w:name w:val="+正文 Char3"/>
    <w:link w:val="1102"/>
    <w:uiPriority w:val="0"/>
    <w:qFormat/>
    <w:rPr>
      <w:rFonts w:ascii="Times New Roman" w:hAnsi="Times New Roman" w:eastAsia="宋体" w:cs="Times New Roman"/>
      <w:sz w:val="24"/>
      <w:szCs w:val="28"/>
      <w:lang w:bidi="ar-SA"/>
    </w:rPr>
  </w:style>
  <w:style w:type="paragraph" w:styleId="1102" w:customStyle="1">
    <w:name w:val="+正文"/>
    <w:basedOn w:val="712"/>
    <w:link w:val="1101"/>
    <w:uiPriority w:val="0"/>
    <w:qFormat/>
    <w:pPr>
      <w:ind w:firstLine="200"/>
      <w:spacing w:line="360" w:lineRule="auto"/>
    </w:pPr>
    <w:rPr>
      <w:sz w:val="24"/>
      <w:szCs w:val="28"/>
      <w:lang w:val="en-US" w:eastAsia="en-US"/>
    </w:rPr>
  </w:style>
  <w:style w:type="character" w:styleId="1103" w:customStyle="1">
    <w:name w:val="Char Char2"/>
    <w:link w:val="712"/>
    <w:uiPriority w:val="0"/>
    <w:qFormat/>
    <w:rPr>
      <w:rFonts w:ascii="黑体" w:hAnsi="宋体" w:eastAsia="黑体"/>
      <w:caps/>
      <w:sz w:val="30"/>
      <w:szCs w:val="30"/>
      <w:lang w:val="en-US" w:eastAsia="zh-CN" w:bidi="ar-SA"/>
    </w:rPr>
  </w:style>
  <w:style w:type="character" w:styleId="1104" w:customStyle="1">
    <w:name w:val="正文文本缩进 2 Char Char"/>
    <w:link w:val="712"/>
    <w:uiPriority w:val="0"/>
    <w:qFormat/>
    <w:rPr>
      <w:rFonts w:ascii="楷体_GB2312" w:hAnsi="Times New Roman" w:eastAsia="楷体_GB2312" w:cs="Times New Roman"/>
      <w:sz w:val="24"/>
      <w:szCs w:val="24"/>
      <w:lang w:val="en-US" w:eastAsia="zh-CN" w:bidi="ar-SA"/>
    </w:rPr>
  </w:style>
  <w:style w:type="character" w:styleId="1105" w:customStyle="1">
    <w:name w:val="正文文本 Char Char"/>
    <w:link w:val="712"/>
    <w:uiPriority w:val="0"/>
    <w:qFormat/>
    <w:rPr>
      <w:rFonts w:ascii="楷体_GB2312" w:hAnsi="Arial" w:eastAsia="楷体_GB2312" w:cs="Times New Roman"/>
      <w:sz w:val="28"/>
      <w:szCs w:val="28"/>
    </w:rPr>
  </w:style>
  <w:style w:type="character" w:styleId="1106" w:customStyle="1">
    <w:name w:val="普通正文 Char Char"/>
    <w:link w:val="1107"/>
    <w:uiPriority w:val="0"/>
    <w:qFormat/>
    <w:rPr>
      <w:rFonts w:ascii="Arial" w:hAnsi="Arial" w:eastAsia="宋体" w:cs="Times New Roman"/>
      <w:sz w:val="24"/>
      <w:szCs w:val="24"/>
      <w:lang w:bidi="ar-SA"/>
    </w:rPr>
  </w:style>
  <w:style w:type="paragraph" w:styleId="1107" w:customStyle="1">
    <w:name w:val="普通正文"/>
    <w:basedOn w:val="712"/>
    <w:link w:val="1106"/>
    <w:uiPriority w:val="0"/>
    <w:qFormat/>
    <w:pPr>
      <w:ind w:firstLine="480"/>
      <w:spacing w:before="120" w:after="120" w:line="500" w:lineRule="exact"/>
    </w:pPr>
    <w:rPr>
      <w:rFonts w:ascii="Arial" w:hAnsi="Arial"/>
      <w:sz w:val="24"/>
      <w:lang w:val="en-US" w:eastAsia="en-US"/>
    </w:rPr>
  </w:style>
  <w:style w:type="character" w:styleId="1108" w:customStyle="1">
    <w:name w:val=" Char Char26"/>
    <w:link w:val="712"/>
    <w:uiPriority w:val="0"/>
    <w:qFormat/>
    <w:rPr>
      <w:rFonts w:ascii="Arial" w:hAnsi="Arial" w:eastAsia="黑体" w:cs="Times New Roman"/>
      <w:b/>
      <w:sz w:val="24"/>
      <w:szCs w:val="24"/>
    </w:rPr>
  </w:style>
  <w:style w:type="character" w:styleId="1109" w:customStyle="1">
    <w:name w:val=" Char Char19"/>
    <w:link w:val="712"/>
    <w:uiPriority w:val="0"/>
    <w:qFormat/>
    <w:rPr>
      <w:rFonts w:ascii="Arial" w:hAnsi="Arial" w:eastAsia="宋体" w:cs="Arial"/>
      <w:b/>
      <w:bCs/>
      <w:sz w:val="32"/>
      <w:szCs w:val="32"/>
    </w:rPr>
  </w:style>
  <w:style w:type="character" w:styleId="1110" w:customStyle="1">
    <w:name w:val="Char Char1"/>
    <w:link w:val="712"/>
    <w:uiPriority w:val="0"/>
    <w:qFormat/>
    <w:rPr>
      <w:sz w:val="28"/>
      <w:szCs w:val="24"/>
      <w:lang w:bidi="ar-SA"/>
    </w:rPr>
  </w:style>
  <w:style w:type="character" w:styleId="1111" w:customStyle="1">
    <w:name w:val="一般文字 字元 Char"/>
    <w:link w:val="712"/>
    <w:uiPriority w:val="0"/>
    <w:qFormat/>
    <w:rPr>
      <w:rFonts w:ascii="宋体" w:hAnsi="Courier New" w:eastAsia="宋体" w:cs="Times New Roman"/>
      <w:sz w:val="21"/>
      <w:lang w:val="en-US" w:eastAsia="zh-CN" w:bidi="ar-SA"/>
    </w:rPr>
  </w:style>
  <w:style w:type="character" w:styleId="1112" w:customStyle="1">
    <w:name w:val="Char Char9"/>
    <w:link w:val="712"/>
    <w:uiPriority w:val="0"/>
    <w:qFormat/>
    <w:rPr>
      <w:rFonts w:ascii="Cambria" w:hAnsi="Cambria" w:eastAsia="宋体" w:cs="Times New Roman"/>
      <w:b/>
      <w:bCs/>
      <w:sz w:val="32"/>
      <w:szCs w:val="32"/>
    </w:rPr>
  </w:style>
  <w:style w:type="character" w:styleId="1113" w:customStyle="1">
    <w:name w:val="Char Char16"/>
    <w:link w:val="712"/>
    <w:uiPriority w:val="0"/>
    <w:qFormat/>
    <w:rPr>
      <w:rFonts w:ascii="Arial" w:hAnsi="Arial" w:eastAsia="黑体"/>
      <w:b/>
      <w:sz w:val="24"/>
      <w:szCs w:val="24"/>
      <w:lang w:val="en-US" w:eastAsia="zh-CN" w:bidi="ar-SA"/>
    </w:rPr>
  </w:style>
  <w:style w:type="character" w:styleId="1114" w:customStyle="1">
    <w:name w:val="页脚 Char1"/>
    <w:link w:val="712"/>
    <w:uiPriority w:val="0"/>
    <w:qFormat/>
    <w:rPr>
      <w:rFonts w:ascii="Times New Roman" w:hAnsi="Times New Roman" w:eastAsia="宋体" w:cs="Times New Roman"/>
      <w:sz w:val="18"/>
      <w:szCs w:val="18"/>
    </w:rPr>
  </w:style>
  <w:style w:type="character" w:styleId="1115" w:customStyle="1">
    <w:name w:val="结束语 Char1"/>
    <w:link w:val="712"/>
    <w:uiPriority w:val="0"/>
    <w:qFormat/>
    <w:rPr>
      <w:rFonts w:ascii="Times New Roman" w:hAnsi="Times New Roman" w:eastAsia="宋体" w:cs="Times New Roman"/>
      <w:sz w:val="21"/>
      <w:szCs w:val="24"/>
    </w:rPr>
  </w:style>
  <w:style w:type="character" w:styleId="1116" w:customStyle="1">
    <w:name w:val=" Char Char23"/>
    <w:link w:val="712"/>
    <w:uiPriority w:val="0"/>
    <w:qFormat/>
    <w:rPr>
      <w:rFonts w:ascii="Arial" w:hAnsi="Arial" w:eastAsia="黑体" w:cs="Times New Roman"/>
      <w:sz w:val="21"/>
      <w:szCs w:val="24"/>
    </w:rPr>
  </w:style>
  <w:style w:type="character" w:styleId="1117" w:customStyle="1">
    <w:name w:val="font01"/>
    <w:link w:val="712"/>
    <w:uiPriority w:val="0"/>
    <w:qFormat/>
    <w:rPr>
      <w:rFonts w:hint="eastAsia" w:ascii="宋体" w:hAnsi="宋体" w:eastAsia="宋体" w:cs="宋体"/>
      <w:color w:val="000000"/>
      <w:sz w:val="24"/>
      <w:szCs w:val="24"/>
      <w:u w:val="none"/>
    </w:rPr>
  </w:style>
  <w:style w:type="character" w:styleId="1118" w:customStyle="1">
    <w:name w:val="Char Char14"/>
    <w:link w:val="712"/>
    <w:uiPriority w:val="0"/>
    <w:qFormat/>
    <w:rPr>
      <w:rFonts w:ascii="楷体_GB2312" w:hAnsi="Arial" w:eastAsia="楷体_GB2312" w:cs="Times New Roman"/>
      <w:sz w:val="28"/>
      <w:szCs w:val="24"/>
    </w:rPr>
  </w:style>
  <w:style w:type="character" w:styleId="1119" w:customStyle="1">
    <w:name w:val="脚注文本 Char1"/>
    <w:link w:val="712"/>
    <w:uiPriority w:val="0"/>
    <w:qFormat/>
    <w:rPr>
      <w:rFonts w:ascii="Times New Roman" w:hAnsi="Times New Roman" w:eastAsia="宋体" w:cs="Times New Roman"/>
      <w:sz w:val="18"/>
      <w:szCs w:val="18"/>
    </w:rPr>
  </w:style>
  <w:style w:type="character" w:styleId="1120" w:customStyle="1">
    <w:name w:val="文档结构图 Char1"/>
    <w:link w:val="712"/>
    <w:uiPriority w:val="0"/>
    <w:qFormat/>
    <w:rPr>
      <w:rFonts w:ascii="Microsoft YaHei UI" w:hAnsi="Times New Roman" w:eastAsia="Microsoft YaHei UI" w:cs="Times New Roman"/>
      <w:sz w:val="18"/>
      <w:szCs w:val="18"/>
    </w:rPr>
  </w:style>
  <w:style w:type="character" w:styleId="1121" w:customStyle="1">
    <w:name w:val=" Char Char24"/>
    <w:link w:val="712"/>
    <w:uiPriority w:val="0"/>
    <w:qFormat/>
    <w:rPr>
      <w:rFonts w:ascii="Arial" w:hAnsi="Arial" w:eastAsia="黑体" w:cs="Times New Roman"/>
      <w:sz w:val="24"/>
      <w:szCs w:val="24"/>
    </w:rPr>
  </w:style>
  <w:style w:type="character" w:styleId="1122" w:customStyle="1">
    <w:name w:val="listcontent1"/>
    <w:link w:val="712"/>
    <w:uiPriority w:val="0"/>
    <w:qFormat/>
    <w:rPr>
      <w:rFonts w:ascii="ˎ̥" w:hAnsi="ˎ̥"/>
      <w:color w:val="000000"/>
      <w:sz w:val="19"/>
      <w:szCs w:val="19"/>
    </w:rPr>
  </w:style>
  <w:style w:type="character" w:styleId="1123" w:customStyle="1">
    <w:name w:val="批注主题 Char1"/>
    <w:link w:val="712"/>
    <w:uiPriority w:val="0"/>
    <w:qFormat/>
    <w:rPr>
      <w:rFonts w:ascii="Times New Roman" w:hAnsi="Times New Roman" w:eastAsia="宋体" w:cs="Times New Roman"/>
      <w:b/>
      <w:bCs/>
      <w:sz w:val="21"/>
      <w:szCs w:val="24"/>
    </w:rPr>
  </w:style>
  <w:style w:type="character" w:styleId="1124" w:customStyle="1">
    <w:name w:val="标题 Char1"/>
    <w:link w:val="712"/>
    <w:uiPriority w:val="0"/>
    <w:qFormat/>
    <w:rPr>
      <w:rFonts w:ascii="Calibri Light" w:hAnsi="Calibri Light" w:eastAsia="宋体" w:cs="Times New Roman"/>
      <w:b/>
      <w:bCs/>
      <w:sz w:val="32"/>
      <w:szCs w:val="32"/>
    </w:rPr>
  </w:style>
  <w:style w:type="character" w:styleId="1125" w:customStyle="1">
    <w:name w:val="l15 Char Char"/>
    <w:link w:val="1126"/>
    <w:uiPriority w:val="0"/>
    <w:qFormat/>
    <w:rPr>
      <w:rFonts w:eastAsia="宋体" w:cs="Times New Roman"/>
      <w:color w:val="000000"/>
      <w:sz w:val="23"/>
      <w:szCs w:val="23"/>
    </w:rPr>
  </w:style>
  <w:style w:type="paragraph" w:styleId="1126" w:customStyle="1">
    <w:name w:val="l15"/>
    <w:basedOn w:val="712"/>
    <w:link w:val="1125"/>
    <w:uiPriority w:val="0"/>
    <w:qFormat/>
    <w:pPr>
      <w:jc w:val="left"/>
      <w:spacing w:before="100" w:beforeAutospacing="1" w:after="100" w:afterAutospacing="1" w:line="300" w:lineRule="atLeast"/>
      <w:widowControl/>
    </w:pPr>
    <w:rPr>
      <w:color w:val="000000"/>
      <w:sz w:val="23"/>
      <w:szCs w:val="23"/>
      <w:lang w:val="en-US" w:eastAsia="en-US"/>
    </w:rPr>
  </w:style>
  <w:style w:type="character" w:styleId="1127" w:customStyle="1">
    <w:name w:val="正文文本缩进 2 Char1"/>
    <w:link w:val="712"/>
    <w:uiPriority w:val="0"/>
    <w:qFormat/>
    <w:rPr>
      <w:rFonts w:ascii="Times New Roman" w:hAnsi="Times New Roman" w:eastAsia="宋体" w:cs="Times New Roman"/>
      <w:sz w:val="21"/>
      <w:szCs w:val="24"/>
    </w:rPr>
  </w:style>
  <w:style w:type="character" w:styleId="1128" w:customStyle="1">
    <w:name w:val="Char Char13"/>
    <w:link w:val="712"/>
    <w:uiPriority w:val="0"/>
    <w:qFormat/>
    <w:rPr>
      <w:rFonts w:ascii="仿宋_GB2312" w:hAnsi="Times New Roman" w:eastAsia="宋体" w:cs="Times New Roman"/>
      <w:sz w:val="18"/>
      <w:szCs w:val="18"/>
    </w:rPr>
  </w:style>
  <w:style w:type="character" w:styleId="1129" w:customStyle="1">
    <w:name w:val="文档结构图 Char Char"/>
    <w:link w:val="712"/>
    <w:uiPriority w:val="0"/>
    <w:qFormat/>
    <w:rPr>
      <w:rFonts w:ascii="宋体" w:hAnsi="Times New Roman" w:eastAsia="宋体" w:cs="Times New Roman"/>
      <w:sz w:val="18"/>
      <w:szCs w:val="18"/>
    </w:rPr>
  </w:style>
  <w:style w:type="character" w:styleId="1130" w:customStyle="1">
    <w:name w:val="正文首行缩进两字 Char Char"/>
    <w:link w:val="1131"/>
    <w:uiPriority w:val="0"/>
    <w:qFormat/>
    <w:rPr>
      <w:rFonts w:ascii="宋体" w:hAnsi="宋体"/>
      <w:sz w:val="24"/>
      <w:szCs w:val="24"/>
      <w:lang w:val="en-US" w:eastAsia="zh-CN" w:bidi="ar-SA"/>
    </w:rPr>
  </w:style>
  <w:style w:type="paragraph" w:styleId="1131" w:customStyle="1">
    <w:name w:val="正文首行缩进两字"/>
    <w:link w:val="1130"/>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32" w:customStyle="1">
    <w:name w:val="unnamed21"/>
    <w:link w:val="712"/>
    <w:uiPriority w:val="0"/>
    <w:qFormat/>
    <w:rPr>
      <w:rFonts w:ascii="Times New Roman" w:hAnsi="Times New Roman" w:eastAsia="宋体" w:cs="Times New Roman"/>
      <w:b/>
      <w:bCs/>
      <w:color w:val="ff6600"/>
      <w:sz w:val="21"/>
      <w:szCs w:val="21"/>
      <w:u w:val="none"/>
    </w:rPr>
  </w:style>
  <w:style w:type="character" w:styleId="1133" w:customStyle="1">
    <w:name w:val=" Char Char25"/>
    <w:link w:val="712"/>
    <w:uiPriority w:val="0"/>
    <w:qFormat/>
    <w:rPr>
      <w:rFonts w:ascii="Times New Roman" w:hAnsi="Times New Roman" w:eastAsia="宋体" w:cs="Times New Roman"/>
      <w:b/>
      <w:sz w:val="24"/>
      <w:szCs w:val="24"/>
    </w:rPr>
  </w:style>
  <w:style w:type="character" w:styleId="1134" w:customStyle="1">
    <w:name w:val="font"/>
    <w:link w:val="712"/>
    <w:uiPriority w:val="0"/>
    <w:qFormat/>
    <w:rPr>
      <w:rFonts w:ascii="Times New Roman" w:hAnsi="Times New Roman" w:eastAsia="宋体" w:cs="Times New Roman"/>
    </w:rPr>
  </w:style>
  <w:style w:type="character" w:styleId="1135" w:customStyle="1">
    <w:name w:val="apple-converted-space"/>
    <w:link w:val="712"/>
    <w:uiPriority w:val="0"/>
    <w:qFormat/>
    <w:rPr>
      <w:rFonts w:ascii="Times New Roman" w:hAnsi="Times New Roman" w:eastAsia="宋体" w:cs="Times New Roman"/>
    </w:rPr>
  </w:style>
  <w:style w:type="character" w:styleId="1136" w:customStyle="1">
    <w:name w:val="Char Char4"/>
    <w:link w:val="712"/>
    <w:uiPriority w:val="0"/>
    <w:qFormat/>
    <w:rPr>
      <w:rFonts w:ascii="Times New Roman" w:hAnsi="Times New Roman" w:eastAsia="宋体" w:cs="Times New Roman"/>
      <w:sz w:val="18"/>
      <w:szCs w:val="18"/>
    </w:rPr>
  </w:style>
  <w:style w:type="character" w:styleId="1137" w:customStyle="1">
    <w:name w:val="称呼 Char1"/>
    <w:link w:val="712"/>
    <w:uiPriority w:val="0"/>
    <w:qFormat/>
    <w:rPr>
      <w:rFonts w:ascii="Times New Roman" w:hAnsi="Times New Roman" w:eastAsia="宋体" w:cs="Times New Roman"/>
      <w:sz w:val="21"/>
      <w:szCs w:val="24"/>
    </w:rPr>
  </w:style>
  <w:style w:type="character" w:styleId="1138" w:customStyle="1">
    <w:name w:val="纯文本 Char1"/>
    <w:link w:val="712"/>
    <w:uiPriority w:val="0"/>
    <w:qFormat/>
    <w:rPr>
      <w:rFonts w:ascii="宋体" w:hAnsi="Courier New" w:eastAsia="宋体" w:cs="Courier New"/>
      <w:sz w:val="21"/>
      <w:szCs w:val="21"/>
    </w:rPr>
  </w:style>
  <w:style w:type="character" w:styleId="1139" w:customStyle="1">
    <w:name w:val="b"/>
    <w:link w:val="712"/>
    <w:uiPriority w:val="0"/>
    <w:qFormat/>
    <w:rPr>
      <w:rFonts w:ascii="Times New Roman" w:hAnsi="Times New Roman" w:eastAsia="宋体" w:cs="Times New Roman"/>
    </w:rPr>
  </w:style>
  <w:style w:type="character" w:styleId="1140" w:customStyle="1">
    <w:name w:val="Char Char7"/>
    <w:link w:val="712"/>
    <w:uiPriority w:val="0"/>
    <w:qFormat/>
    <w:rPr>
      <w:rFonts w:ascii="Times New Roman" w:hAnsi="Times New Roman" w:eastAsia="宋体" w:cs="Times New Roman"/>
      <w:b/>
      <w:bCs/>
      <w:szCs w:val="21"/>
    </w:rPr>
  </w:style>
  <w:style w:type="character" w:styleId="1141" w:customStyle="1">
    <w:name w:val="Char Char12"/>
    <w:link w:val="712"/>
    <w:uiPriority w:val="0"/>
    <w:qFormat/>
    <w:rPr>
      <w:sz w:val="30"/>
      <w:szCs w:val="24"/>
      <w:lang w:bidi="ar-SA"/>
    </w:rPr>
  </w:style>
  <w:style w:type="character" w:styleId="1142" w:customStyle="1">
    <w:name w:val="case31"/>
    <w:link w:val="712"/>
    <w:uiPriority w:val="0"/>
    <w:qFormat/>
    <w:rPr>
      <w:rFonts w:eastAsia="宋体" w:cs="Times New Roman"/>
      <w:spacing w:val="390"/>
      <w:sz w:val="21"/>
      <w:szCs w:val="21"/>
    </w:rPr>
  </w:style>
  <w:style w:type="character" w:styleId="1143" w:customStyle="1">
    <w:name w:val="Char Char10"/>
    <w:link w:val="712"/>
    <w:uiPriority w:val="0"/>
    <w:qFormat/>
    <w:rPr>
      <w:rFonts w:ascii="黑体" w:hAnsi="Courier New" w:eastAsia="黑体"/>
      <w:lang w:bidi="ar-SA"/>
    </w:rPr>
  </w:style>
  <w:style w:type="character" w:styleId="1144" w:customStyle="1">
    <w:name w:val="页眉 Char Char"/>
    <w:link w:val="712"/>
    <w:uiPriority w:val="0"/>
    <w:qFormat/>
    <w:rPr>
      <w:rFonts w:ascii="Times New Roman" w:hAnsi="Times New Roman" w:eastAsia="宋体" w:cs="Times New Roman"/>
      <w:sz w:val="18"/>
      <w:szCs w:val="18"/>
    </w:rPr>
  </w:style>
  <w:style w:type="character" w:styleId="1145" w:customStyle="1">
    <w:name w:val="Char Char Char Char Char Char Char Char Char Char"/>
    <w:link w:val="712"/>
    <w:uiPriority w:val="0"/>
    <w:qFormat/>
    <w:rPr>
      <w:rFonts w:ascii="Times New Roman" w:hAnsi="Times New Roman" w:eastAsia="宋体" w:cs="Times New Roman"/>
      <w:b/>
      <w:bCs/>
      <w:sz w:val="32"/>
      <w:szCs w:val="44"/>
      <w:lang w:val="en-US" w:eastAsia="zh-CN" w:bidi="ar-SA"/>
    </w:rPr>
  </w:style>
  <w:style w:type="character" w:styleId="1146" w:customStyle="1">
    <w:name w:val="表格 Char"/>
    <w:link w:val="712"/>
    <w:uiPriority w:val="0"/>
    <w:qFormat/>
    <w:rPr>
      <w:rFonts w:eastAsia="宋体"/>
      <w:sz w:val="21"/>
      <w:szCs w:val="21"/>
      <w:lang w:val="en-US" w:eastAsia="zh-CN" w:bidi="ar-SA"/>
    </w:rPr>
  </w:style>
  <w:style w:type="paragraph" w:styleId="1147" w:customStyle="1">
    <w:name w:val="xl41"/>
    <w:basedOn w:val="712"/>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48" w:customStyle="1">
    <w:name w:val="页眉1"/>
    <w:basedOn w:val="71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49" w:customStyle="1">
    <w:name w:val="xl44"/>
    <w:basedOn w:val="712"/>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50" w:customStyle="1">
    <w:name w:val="样式 标题 3 + (西文) 宋体 黑色"/>
    <w:basedOn w:val="950"/>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151" w:customStyle="1">
    <w:name w:val="菲页(卷)"/>
    <w:basedOn w:val="944"/>
    <w:next w:val="1152"/>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3" w:customStyle="1">
    <w:name w:val="重点"/>
    <w:basedOn w:val="712"/>
    <w:uiPriority w:val="0"/>
    <w:qFormat/>
    <w:pPr>
      <w:ind w:firstLine="420"/>
      <w:spacing w:after="20" w:line="288" w:lineRule="auto"/>
      <w:shd w:val="pct10" w:color="auto" w:fill="auto"/>
    </w:pPr>
    <w:rPr>
      <w:rFonts w:ascii="Times New Roman" w:hAnsi="Times New Roman" w:eastAsia="黑体" w:cs="Times New Roman"/>
      <w:b/>
    </w:rPr>
  </w:style>
  <w:style w:type="paragraph" w:styleId="1154" w:customStyle="1">
    <w:name w:val="函数注释1"/>
    <w:basedOn w:val="712"/>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55" w:customStyle="1">
    <w:name w:val="xl61"/>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56" w:customStyle="1">
    <w:name w:val="xl59"/>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57" w:customStyle="1">
    <w:name w:val="Char Char Char Char Char Char Char Char Char Char Char"/>
    <w:basedOn w:val="973"/>
    <w:uiPriority w:val="0"/>
    <w:qFormat/>
    <w:pPr>
      <w:ind w:firstLine="420"/>
    </w:pPr>
    <w:rPr>
      <w:rFonts w:ascii="Times New Roman" w:hAnsi="宋体" w:eastAsia="宋体" w:cs="Times New Roman"/>
      <w:color w:val="000000"/>
      <w:spacing w:val="-8"/>
      <w:szCs w:val="20"/>
      <w:shd w:val="clear" w:color="auto" w:fill="000080"/>
    </w:rPr>
  </w:style>
  <w:style w:type="paragraph" w:styleId="1158" w:customStyle="1">
    <w:name w:val="xl37"/>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59" w:customStyle="1">
    <w:name w:val="xl76"/>
    <w:basedOn w:val="71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27"/>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1" w:customStyle="1">
    <w:name w:val="回信地址"/>
    <w:basedOn w:val="712"/>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62" w:customStyle="1">
    <w:name w:val="Blockquote"/>
    <w:basedOn w:val="712"/>
    <w:uiPriority w:val="0"/>
    <w:qFormat/>
    <w:pPr>
      <w:ind w:left="360" w:right="360"/>
      <w:jc w:val="left"/>
      <w:spacing w:before="100" w:after="100"/>
    </w:pPr>
    <w:rPr>
      <w:sz w:val="24"/>
      <w:szCs w:val="20"/>
    </w:rPr>
  </w:style>
  <w:style w:type="paragraph" w:styleId="1163" w:customStyle="1">
    <w:name w:val="Char Char Char Char1"/>
    <w:basedOn w:val="712"/>
    <w:uiPriority w:val="0"/>
    <w:qFormat/>
  </w:style>
  <w:style w:type="paragraph" w:styleId="1164" w:customStyle="1">
    <w:name w:val="表头"/>
    <w:basedOn w:val="712"/>
    <w:uiPriority w:val="0"/>
    <w:qFormat/>
    <w:pPr>
      <w:jc w:val="center"/>
      <w:spacing w:line="320" w:lineRule="atLeast"/>
    </w:pPr>
    <w:rPr>
      <w:rFonts w:ascii="Times New Roman" w:hAnsi="Times New Roman" w:eastAsia="黑体" w:cs="Times New Roman"/>
      <w:spacing w:val="-10"/>
      <w:szCs w:val="20"/>
    </w:rPr>
  </w:style>
  <w:style w:type="paragraph" w:styleId="1165" w:customStyle="1">
    <w:name w:val="font0"/>
    <w:basedOn w:val="71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66" w:customStyle="1">
    <w:name w:val="xl3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67" w:customStyle="1">
    <w:name w:val="xl53"/>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8" w:customStyle="1">
    <w:name w:val="xl85"/>
    <w:basedOn w:val="71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9" w:customStyle="1">
    <w:name w:val="表格标题"/>
    <w:basedOn w:val="712"/>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70" w:customStyle="1">
    <w:name w:val="xl83"/>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71" w:customStyle="1">
    <w:name w:val="xl26"/>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72" w:customStyle="1">
    <w:name w:val="菲页1"/>
    <w:basedOn w:val="946"/>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73" w:customStyle="1">
    <w:name w:val="font5"/>
    <w:basedOn w:val="71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74" w:customStyle="1">
    <w:name w:val="xl52"/>
    <w:basedOn w:val="712"/>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75" w:customStyle="1">
    <w:name w:val="样式 纯文本 + 楷体_GB2312 小四 行距: 固定值 20 磅1"/>
    <w:basedOn w:val="996"/>
    <w:uiPriority w:val="0"/>
    <w:qFormat/>
    <w:pPr>
      <w:ind w:firstLine="200"/>
      <w:spacing w:line="400" w:lineRule="exact"/>
    </w:pPr>
    <w:rPr>
      <w:rFonts w:ascii="楷体_GB2312" w:hAnsi="Times New Roman" w:eastAsia="楷体_GB2312" w:cs="Times New Roman"/>
      <w:sz w:val="24"/>
      <w:szCs w:val="20"/>
    </w:rPr>
  </w:style>
  <w:style w:type="paragraph" w:styleId="1176" w:customStyle="1">
    <w:name w:val="样式 标题 1 + 加粗"/>
    <w:basedOn w:val="944"/>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77" w:customStyle="1">
    <w:name w:val="xl47"/>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178" w:customStyle="1">
    <w:name w:val="名词解释11"/>
    <w:basedOn w:val="1179"/>
    <w:uiPriority w:val="0"/>
    <w:qFormat/>
    <w:pPr>
      <w:ind w:firstLine="0"/>
      <w:spacing w:after="0"/>
    </w:pPr>
    <w:rPr>
      <w:rFonts w:ascii="Times New Roman" w:hAnsi="Times New Roman" w:eastAsia="宋体" w:cs="Times New Roman"/>
    </w:rPr>
  </w:style>
  <w:style w:type="paragraph" w:styleId="1179" w:customStyle="1">
    <w:name w:val="名词解释"/>
    <w:basedOn w:val="712"/>
    <w:uiPriority w:val="0"/>
    <w:qFormat/>
    <w:pPr>
      <w:ind w:left="2325" w:hanging="2325"/>
      <w:spacing w:after="20" w:line="288" w:lineRule="auto"/>
    </w:pPr>
    <w:rPr>
      <w:rFonts w:ascii="Times New Roman" w:hAnsi="Times New Roman" w:eastAsia="宋体" w:cs="Times New Roman"/>
      <w:szCs w:val="20"/>
    </w:rPr>
  </w:style>
  <w:style w:type="paragraph" w:styleId="1180" w:customStyle="1">
    <w:name w:val="xl54"/>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81" w:customStyle="1">
    <w:name w:val="Javis"/>
    <w:basedOn w:val="712"/>
    <w:uiPriority w:val="0"/>
    <w:qFormat/>
    <w:pPr>
      <w:ind w:right="210"/>
    </w:pPr>
    <w:rPr>
      <w:rFonts w:ascii="Times New Roman" w:hAnsi="Times New Roman" w:eastAsia="宋体" w:cs="宋体"/>
      <w:sz w:val="24"/>
      <w:szCs w:val="20"/>
    </w:rPr>
  </w:style>
  <w:style w:type="paragraph" w:styleId="1182" w:customStyle="1">
    <w:name w:val="xl77"/>
    <w:basedOn w:val="712"/>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83" w:customStyle="1">
    <w:name w:val="xl6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4" w:customStyle="1">
    <w:name w:val="List Paragraph[858D7CFB-ED40-4347-BF05-701D383B685F][858D7CFB-ED40-4347-BF05-701D383B685F]"/>
    <w:basedOn w:val="712"/>
    <w:uiPriority w:val="0"/>
    <w:qFormat/>
    <w:pPr>
      <w:ind w:firstLine="420"/>
    </w:pPr>
    <w:rPr>
      <w:rFonts w:ascii="Calibri" w:hAnsi="Calibri" w:eastAsia="宋体" w:cs="Times New Roman"/>
      <w:color w:val="000000"/>
      <w:spacing w:val="-8"/>
      <w:szCs w:val="22"/>
    </w:rPr>
  </w:style>
  <w:style w:type="paragraph" w:styleId="1185" w:customStyle="1">
    <w:name w:val="xl6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6" w:customStyle="1">
    <w:name w:val="xl40"/>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7" w:customStyle="1">
    <w:name w:val="文档标签"/>
    <w:next w:val="712"/>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8" w:customStyle="1">
    <w:name w:val="xl30"/>
    <w:basedOn w:val="71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9"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0" w:customStyle="1">
    <w:name w:val="xl50"/>
    <w:basedOn w:val="712"/>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191" w:customStyle="1">
    <w:name w:val="xl24"/>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92" w:customStyle="1">
    <w:name w:val="xl72"/>
    <w:basedOn w:val="71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93" w:customStyle="1">
    <w:name w:val="3级标题"/>
    <w:basedOn w:val="1194"/>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194" w:customStyle="1">
    <w:name w:val="列出段落"/>
    <w:basedOn w:val="712"/>
    <w:uiPriority w:val="0"/>
    <w:qFormat/>
    <w:pPr>
      <w:ind w:firstLine="420"/>
    </w:pPr>
    <w:rPr>
      <w:rFonts w:ascii="Calibri" w:hAnsi="Calibri" w:eastAsia="宋体" w:cs="Times New Roman"/>
      <w:szCs w:val="22"/>
    </w:rPr>
  </w:style>
  <w:style w:type="paragraph" w:styleId="1195" w:customStyle="1">
    <w:name w:val="xl80"/>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96" w:customStyle="1">
    <w:name w:val="纯文本1"/>
    <w:basedOn w:val="712"/>
    <w:uiPriority w:val="0"/>
    <w:qFormat/>
    <w:rPr>
      <w:rFonts w:hAnsi="Courier New" w:eastAsia="楷体_GB2312" w:cs="Times New Roman"/>
      <w:sz w:val="28"/>
      <w:szCs w:val="28"/>
    </w:rPr>
  </w:style>
  <w:style w:type="paragraph" w:styleId="1197" w:customStyle="1">
    <w:name w:val="xl56"/>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98" w:customStyle="1">
    <w:name w:val="列表_名词"/>
    <w:basedOn w:val="1178"/>
    <w:uiPriority w:val="0"/>
    <w:qFormat/>
    <w:pPr>
      <w:ind w:left="2745" w:hanging="420"/>
      <w:tabs>
        <w:tab w:val="left" w:pos="2745" w:leader="none"/>
      </w:tabs>
    </w:pPr>
    <w:rPr>
      <w:rFonts w:ascii="Times New Roman" w:hAnsi="Times New Roman" w:eastAsia="宋体" w:cs="Times New Roman"/>
    </w:rPr>
  </w:style>
  <w:style w:type="paragraph" w:styleId="1199" w:customStyle="1">
    <w:name w:val="xl86"/>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0" w:customStyle="1">
    <w:name w:val="普通文字"/>
    <w:basedOn w:val="712"/>
    <w:next w:val="712"/>
    <w:uiPriority w:val="0"/>
    <w:qFormat/>
    <w:rPr>
      <w:rFonts w:ascii="宋体"/>
      <w:sz w:val="24"/>
      <w:szCs w:val="20"/>
    </w:rPr>
  </w:style>
  <w:style w:type="paragraph" w:styleId="1201" w:customStyle="1">
    <w:name w:val="xl22"/>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02" w:customStyle="1">
    <w:name w:val="正文1)"/>
    <w:basedOn w:val="71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03" w:customStyle="1">
    <w:name w:val=" Char Char Char Char Char Char Char Char Char Char1"/>
    <w:basedOn w:val="712"/>
    <w:uiPriority w:val="0"/>
    <w:qFormat/>
    <w:pPr>
      <w:ind w:left="425" w:hanging="425"/>
      <w:tabs>
        <w:tab w:val="left" w:pos="425" w:leader="none"/>
      </w:tabs>
    </w:pPr>
    <w:rPr>
      <w:rFonts w:ascii="Times New Roman" w:hAnsi="Times New Roman" w:eastAsia="宋体" w:cs="Times New Roman"/>
      <w:sz w:val="28"/>
      <w:szCs w:val="20"/>
    </w:rPr>
  </w:style>
  <w:style w:type="paragraph" w:styleId="1204" w:customStyle="1">
    <w:name w:val="_Style 228"/>
    <w:next w:val="7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xl58"/>
    <w:basedOn w:val="712"/>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06" w:customStyle="1">
    <w:name w:val="xl6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customStyle="1">
    <w:name w:val="列表2"/>
    <w:basedOn w:val="712"/>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08" w:customStyle="1">
    <w:name w:val="font9"/>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209" w:customStyle="1">
    <w:name w:val="章标题"/>
    <w:next w:val="712"/>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10" w:customStyle="1">
    <w:name w:val="样式 段前: 0.5 行 段后: 0.5 行"/>
    <w:basedOn w:val="712"/>
    <w:uiPriority w:val="0"/>
    <w:qFormat/>
    <w:pPr>
      <w:ind w:firstLine="200"/>
      <w:spacing w:before="100" w:beforeAutospacing="1" w:after="100" w:afterAutospacing="1"/>
    </w:pPr>
    <w:rPr>
      <w:rFonts w:cs="宋体"/>
      <w:szCs w:val="20"/>
    </w:rPr>
  </w:style>
  <w:style w:type="paragraph" w:styleId="1211" w:customStyle="1">
    <w:name w:val="样式一"/>
    <w:basedOn w:val="712"/>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12" w:customStyle="1">
    <w:name w:val="xl29"/>
    <w:basedOn w:val="712"/>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13" w:customStyle="1">
    <w:name w:val="xl62"/>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14" w:customStyle="1">
    <w:name w:val="p0"/>
    <w:basedOn w:val="712"/>
    <w:uiPriority w:val="0"/>
    <w:qFormat/>
    <w:pPr>
      <w:widowControl/>
    </w:pPr>
    <w:rPr>
      <w:szCs w:val="21"/>
    </w:rPr>
  </w:style>
  <w:style w:type="paragraph" w:styleId="1215" w:customStyle="1">
    <w:name w:val="xl55"/>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6" w:customStyle="1">
    <w:name w:val="whs5"/>
    <w:basedOn w:val="712"/>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217"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xl43"/>
    <w:basedOn w:val="71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19" w:customStyle="1">
    <w:name w:val="xl38"/>
    <w:basedOn w:val="712"/>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20" w:customStyle="1">
    <w:name w:val="Char Char1 Char Char Char Char"/>
    <w:basedOn w:val="973"/>
    <w:uiPriority w:val="0"/>
    <w:qFormat/>
    <w:pPr>
      <w:ind w:left="357"/>
      <w:jc w:val="left"/>
      <w:spacing w:line="436" w:lineRule="exact"/>
      <w:outlineLvl w:val="3"/>
    </w:pPr>
    <w:rPr>
      <w:rFonts w:ascii="Tahoma" w:hAnsi="Tahoma"/>
      <w:b/>
      <w:sz w:val="24"/>
    </w:rPr>
  </w:style>
  <w:style w:type="paragraph" w:styleId="1221" w:customStyle="1">
    <w:name w:val="xl88"/>
    <w:basedOn w:val="712"/>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22" w:customStyle="1">
    <w:name w:val="表格文字"/>
    <w:basedOn w:val="712"/>
    <w:uiPriority w:val="0"/>
    <w:qFormat/>
    <w:pPr>
      <w:jc w:val="left"/>
      <w:spacing w:line="288" w:lineRule="auto"/>
    </w:pPr>
    <w:rPr>
      <w:rFonts w:ascii="Times New Roman" w:hAnsi="Times New Roman" w:eastAsia="宋体" w:cs="Times New Roman"/>
      <w:szCs w:val="20"/>
    </w:rPr>
  </w:style>
  <w:style w:type="paragraph" w:styleId="1223" w:customStyle="1">
    <w:name w:val="Char1"/>
    <w:basedOn w:val="712"/>
    <w:uiPriority w:val="0"/>
    <w:qFormat/>
    <w:pPr>
      <w:ind w:firstLine="448"/>
    </w:pPr>
    <w:rPr>
      <w:rFonts w:ascii="宋体" w:hAnsi="宋体" w:eastAsia="仿宋_GB2312" w:cs="Times New Roman"/>
      <w:b/>
      <w:color w:val="000000"/>
      <w:spacing w:val="-8"/>
      <w:sz w:val="32"/>
      <w:szCs w:val="32"/>
    </w:rPr>
  </w:style>
  <w:style w:type="paragraph" w:styleId="1224" w:customStyle="1">
    <w:name w:val="样式 标题 2标题 2 Char Char + (西文) 仿宋_GB2312"/>
    <w:basedOn w:val="946"/>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225" w:customStyle="1">
    <w:name w:val="xl35"/>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26" w:customStyle="1">
    <w:name w:val="xl82"/>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7" w:customStyle="1">
    <w:name w:val="表内文字"/>
    <w:basedOn w:val="712"/>
    <w:uiPriority w:val="0"/>
    <w:qFormat/>
    <w:pPr>
      <w:spacing w:before="80" w:after="80"/>
      <w:widowControl/>
    </w:pPr>
    <w:rPr>
      <w:spacing w:val="4"/>
      <w:sz w:val="18"/>
      <w:szCs w:val="20"/>
    </w:rPr>
  </w:style>
  <w:style w:type="paragraph" w:styleId="1228" w:customStyle="1">
    <w:name w:val="Char Char Char Char Char Char"/>
    <w:basedOn w:val="712"/>
    <w:uiPriority w:val="0"/>
    <w:qFormat/>
    <w:pPr>
      <w:jc w:val="left"/>
      <w:spacing w:after="160" w:line="240" w:lineRule="exact"/>
      <w:widowControl/>
    </w:pPr>
    <w:rPr>
      <w:rFonts w:ascii="黑体" w:hAnsi="Verdana" w:eastAsia="黑体" w:cs="Times New Roman"/>
      <w:sz w:val="32"/>
      <w:szCs w:val="32"/>
    </w:rPr>
  </w:style>
  <w:style w:type="paragraph" w:styleId="1229" w:customStyle="1">
    <w:name w:val="xl6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0" w:customStyle="1">
    <w:name w:val="xl4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31" w:customStyle="1">
    <w:name w:val="yyn"/>
    <w:basedOn w:val="712"/>
    <w:uiPriority w:val="0"/>
    <w:qFormat/>
    <w:pPr>
      <w:ind w:right="562" w:firstLine="576"/>
      <w:keepNext/>
      <w:spacing w:line="360" w:lineRule="auto"/>
      <w:widowControl/>
    </w:pPr>
    <w:rPr>
      <w:rFonts w:ascii="宋体" w:hAnsi="Times New Roman" w:eastAsia="宋体" w:cs="Times New Roman"/>
      <w:sz w:val="28"/>
      <w:szCs w:val="20"/>
    </w:rPr>
  </w:style>
  <w:style w:type="paragraph" w:styleId="1232" w:customStyle="1">
    <w:name w:val="附录1层"/>
    <w:basedOn w:val="712"/>
    <w:next w:val="712"/>
    <w:uiPriority w:val="0"/>
    <w:qFormat/>
    <w:pPr>
      <w:ind w:firstLine="448"/>
      <w:jc w:val="center"/>
      <w:spacing w:line="440" w:lineRule="exact"/>
    </w:pPr>
    <w:rPr>
      <w:rFonts w:ascii="黑体" w:hAnsi="宋体" w:eastAsia="黑体" w:cs="Times New Roman"/>
      <w:color w:val="000000"/>
      <w:spacing w:val="-8"/>
      <w:sz w:val="24"/>
      <w:szCs w:val="20"/>
    </w:rPr>
  </w:style>
  <w:style w:type="paragraph" w:styleId="1233" w:customStyle="1">
    <w:name w:val="样式 小四 段前: 5 磅 段后: 5 磅 首行缩进:  2 字符"/>
    <w:basedOn w:val="712"/>
    <w:uiPriority w:val="0"/>
    <w:qFormat/>
    <w:pPr>
      <w:spacing w:line="360" w:lineRule="auto"/>
    </w:pPr>
    <w:rPr>
      <w:rFonts w:ascii="宋体" w:hAnsi="宋体" w:eastAsia="宋体" w:cs="Times New Roman"/>
      <w:szCs w:val="21"/>
    </w:rPr>
  </w:style>
  <w:style w:type="paragraph" w:styleId="1234" w:customStyle="1">
    <w:name w:val="_Style 12"/>
    <w:basedOn w:val="973"/>
    <w:uiPriority w:val="0"/>
    <w:qFormat/>
    <w:pPr>
      <w:jc w:val="left"/>
      <w:spacing w:line="360" w:lineRule="auto"/>
      <w:widowControl/>
    </w:pPr>
    <w:rPr>
      <w:sz w:val="24"/>
    </w:rPr>
  </w:style>
  <w:style w:type="paragraph" w:styleId="1235" w:customStyle="1">
    <w:name w:val="font12"/>
    <w:basedOn w:val="712"/>
    <w:uiPriority w:val="0"/>
    <w:qFormat/>
    <w:pPr>
      <w:jc w:val="left"/>
      <w:spacing w:before="100" w:beforeAutospacing="1" w:after="100" w:afterAutospacing="1"/>
      <w:widowControl/>
    </w:pPr>
    <w:rPr>
      <w:rFonts w:ascii="宋体" w:hAnsi="宋体" w:cs="宋体"/>
      <w:b/>
      <w:bCs/>
      <w:color w:val="000000"/>
      <w:sz w:val="20"/>
      <w:szCs w:val="20"/>
    </w:rPr>
  </w:style>
  <w:style w:type="paragraph" w:styleId="1236" w:customStyle="1">
    <w:name w:val="标准式样"/>
    <w:basedOn w:val="1025"/>
    <w:uiPriority w:val="0"/>
    <w:qFormat/>
    <w:rPr>
      <w:rFonts w:ascii="Times New Roman" w:hAnsi="Times New Roman" w:eastAsia="宋体" w:cs="Times New Roman"/>
    </w:rPr>
  </w:style>
  <w:style w:type="paragraph" w:styleId="1237" w:customStyle="1">
    <w:name w:val="目录文字"/>
    <w:basedOn w:val="712"/>
    <w:uiPriority w:val="0"/>
    <w:qFormat/>
    <w:pPr>
      <w:jc w:val="left"/>
      <w:spacing w:line="480" w:lineRule="auto"/>
      <w:widowControl/>
    </w:pPr>
    <w:rPr>
      <w:rFonts w:ascii="宋体" w:hAnsi="宋体" w:eastAsia="宋体" w:cs="Times New Roman"/>
      <w:sz w:val="24"/>
      <w:szCs w:val="20"/>
    </w:rPr>
  </w:style>
  <w:style w:type="paragraph" w:styleId="1238" w:customStyle="1">
    <w:name w:val="标题2"/>
    <w:basedOn w:val="946"/>
    <w:next w:val="712"/>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239" w:customStyle="1">
    <w:name w:val="Char Char Char1 Char Char Char"/>
    <w:basedOn w:val="712"/>
    <w:uiPriority w:val="0"/>
    <w:qFormat/>
    <w:pPr>
      <w:ind w:firstLine="200"/>
    </w:pPr>
    <w:rPr>
      <w:rFonts w:ascii="Tahoma" w:hAnsi="Tahoma" w:eastAsia="宋体" w:cs="Times New Roman"/>
      <w:sz w:val="24"/>
      <w:szCs w:val="20"/>
    </w:rPr>
  </w:style>
  <w:style w:type="paragraph" w:styleId="1240" w:customStyle="1">
    <w:name w:val="xl3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1" w:customStyle="1">
    <w:name w:val="Char Char Char Char Char Char Char"/>
    <w:basedOn w:val="712"/>
    <w:uiPriority w:val="0"/>
    <w:qFormat/>
    <w:pPr>
      <w:jc w:val="left"/>
      <w:spacing w:after="160" w:line="240" w:lineRule="exact"/>
      <w:widowControl/>
    </w:pPr>
    <w:rPr>
      <w:rFonts w:ascii="Arial" w:hAnsi="Arial" w:cs="Arial"/>
      <w:b/>
      <w:bCs/>
      <w:sz w:val="24"/>
      <w:lang w:eastAsia="en-US"/>
    </w:rPr>
  </w:style>
  <w:style w:type="paragraph" w:styleId="1242" w:customStyle="1">
    <w:name w:val="xl57"/>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43" w:customStyle="1">
    <w:name w:val="并列项-点"/>
    <w:basedOn w:val="712"/>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44" w:customStyle="1">
    <w:name w:val="xl3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45" w:customStyle="1">
    <w:name w:val="xl8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6" w:customStyle="1">
    <w:name w:val=" Char Char Char Char Char Char Char Char Char Char"/>
    <w:basedOn w:val="712"/>
    <w:uiPriority w:val="0"/>
    <w:qFormat/>
    <w:pPr>
      <w:numPr>
        <w:ilvl w:val="0"/>
        <w:numId w:val="4"/>
      </w:numPr>
      <w:tabs>
        <w:tab w:val="left" w:pos="420" w:leader="none"/>
        <w:tab w:val="left" w:pos="1080" w:leader="none"/>
      </w:tabs>
    </w:pPr>
    <w:rPr>
      <w:sz w:val="24"/>
    </w:rPr>
  </w:style>
  <w:style w:type="paragraph" w:styleId="1247" w:customStyle="1">
    <w:name w:val="表中"/>
    <w:basedOn w:val="712"/>
    <w:uiPriority w:val="0"/>
    <w:qFormat/>
    <w:pPr>
      <w:jc w:val="center"/>
      <w:spacing w:line="360" w:lineRule="atLeast"/>
    </w:pPr>
    <w:rPr>
      <w:rFonts w:ascii="Times New Roman" w:hAnsi="Times New Roman" w:eastAsia="宋体" w:cs="Times New Roman"/>
      <w:szCs w:val="20"/>
    </w:rPr>
  </w:style>
  <w:style w:type="paragraph" w:styleId="1248" w:customStyle="1">
    <w:name w:val="xl42"/>
    <w:basedOn w:val="712"/>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49" w:customStyle="1">
    <w:name w:val="Char Char Char Char Char Char Char Char Char Char1"/>
    <w:basedOn w:val="712"/>
    <w:uiPriority w:val="0"/>
    <w:qFormat/>
    <w:pPr>
      <w:ind w:left="425" w:hanging="425"/>
      <w:tabs>
        <w:tab w:val="left" w:pos="425" w:leader="none"/>
      </w:tabs>
    </w:pPr>
    <w:rPr>
      <w:sz w:val="28"/>
      <w:szCs w:val="20"/>
    </w:rPr>
  </w:style>
  <w:style w:type="paragraph" w:styleId="1250" w:customStyle="1">
    <w:name w:val="xl8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1" w:customStyle="1">
    <w:name w:val="xl89"/>
    <w:basedOn w:val="71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52" w:customStyle="1">
    <w:name w:val="xl71"/>
    <w:basedOn w:val="71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3" w:customStyle="1">
    <w:name w:val="Char Char Char Char Char Char Char1 Char"/>
    <w:basedOn w:val="712"/>
    <w:uiPriority w:val="0"/>
    <w:qFormat/>
    <w:rPr>
      <w:rFonts w:ascii="Tahoma" w:hAnsi="Tahoma" w:eastAsia="宋体" w:cs="Times New Roman"/>
      <w:sz w:val="24"/>
      <w:szCs w:val="20"/>
    </w:rPr>
  </w:style>
  <w:style w:type="paragraph" w:styleId="1254" w:customStyle="1">
    <w:name w:val="xl73"/>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5" w:customStyle="1">
    <w:name w:val="table_lines"/>
    <w:basedOn w:val="712"/>
    <w:uiPriority w:val="0"/>
    <w:qFormat/>
    <w:pPr>
      <w:jc w:val="left"/>
      <w:widowControl/>
    </w:pPr>
    <w:rPr>
      <w:rFonts w:ascii="Times New Roman" w:hAnsi="Times New Roman" w:eastAsia="宋体" w:cs="Times New Roman"/>
      <w:sz w:val="20"/>
      <w:szCs w:val="20"/>
      <w:lang w:val="de-DE" w:eastAsia="de-DE"/>
    </w:rPr>
  </w:style>
  <w:style w:type="paragraph" w:styleId="1256" w:customStyle="1">
    <w:name w:val="正文(缩进)"/>
    <w:basedOn w:val="712"/>
    <w:uiPriority w:val="0"/>
    <w:qFormat/>
    <w:pPr>
      <w:ind w:firstLine="200"/>
      <w:spacing w:line="360" w:lineRule="auto"/>
      <w:widowControl/>
    </w:pPr>
    <w:rPr>
      <w:rFonts w:ascii="Times New Roman" w:hAnsi="Times New Roman" w:eastAsia="仿宋_GB2312" w:cs="Times New Roman"/>
      <w:sz w:val="24"/>
      <w:szCs w:val="20"/>
    </w:rPr>
  </w:style>
  <w:style w:type="paragraph" w:styleId="1257" w:customStyle="1">
    <w:name w:val="xl45"/>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8" w:customStyle="1">
    <w:name w:val="函数注释2"/>
    <w:basedOn w:val="712"/>
    <w:uiPriority w:val="0"/>
    <w:qFormat/>
    <w:pPr>
      <w:ind w:left="1680" w:firstLine="420"/>
      <w:spacing w:after="20" w:line="288" w:lineRule="auto"/>
    </w:pPr>
    <w:rPr>
      <w:rFonts w:ascii="Times New Roman" w:hAnsi="Times New Roman" w:eastAsia="宋体" w:cs="Times New Roman"/>
    </w:rPr>
  </w:style>
  <w:style w:type="paragraph" w:styleId="1259" w:customStyle="1">
    <w:name w:val="font7"/>
    <w:basedOn w:val="712"/>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60" w:customStyle="1">
    <w:name w:val="font8"/>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261" w:customStyle="1">
    <w:name w:val=" Char Char1 Char Char Char Char"/>
    <w:basedOn w:val="973"/>
    <w:uiPriority w:val="0"/>
    <w:qFormat/>
    <w:pPr>
      <w:ind w:left="357"/>
      <w:jc w:val="left"/>
      <w:spacing w:line="436" w:lineRule="exact"/>
      <w:outlineLvl w:val="3"/>
    </w:pPr>
    <w:rPr>
      <w:rFonts w:ascii="Tahoma" w:hAnsi="Tahoma"/>
      <w:b/>
      <w:sz w:val="24"/>
    </w:rPr>
  </w:style>
  <w:style w:type="paragraph" w:styleId="1262" w:customStyle="1">
    <w:name w:val="text"/>
    <w:basedOn w:val="712"/>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63" w:customStyle="1">
    <w:name w:val="xl6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4" w:customStyle="1">
    <w:name w:val=" Char Char Char Char1"/>
    <w:basedOn w:val="712"/>
    <w:uiPriority w:val="0"/>
    <w:qFormat/>
    <w:rPr>
      <w:rFonts w:ascii="Times New Roman" w:hAnsi="Times New Roman" w:eastAsia="宋体" w:cs="Times New Roman"/>
    </w:rPr>
  </w:style>
  <w:style w:type="paragraph" w:styleId="1265" w:customStyle="1">
    <w:name w:val="xl23"/>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66" w:customStyle="1">
    <w:name w:val="样式3"/>
    <w:basedOn w:val="996"/>
    <w:uiPriority w:val="0"/>
    <w:qFormat/>
    <w:pPr>
      <w:ind w:firstLine="448"/>
    </w:pPr>
    <w:rPr>
      <w:rFonts w:ascii="Times New Roman" w:hAnsi="Times New Roman" w:eastAsia="宋体" w:cs="Courier New"/>
      <w:color w:val="000000"/>
      <w:spacing w:val="-8"/>
    </w:rPr>
  </w:style>
  <w:style w:type="paragraph" w:styleId="1267" w:customStyle="1">
    <w:name w:val="xl7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68" w:customStyle="1">
    <w:name w:val="xl69"/>
    <w:basedOn w:val="71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69" w:customStyle="1">
    <w:name w:val="办公自动化专用正文"/>
    <w:basedOn w:val="712"/>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270" w:customStyle="1">
    <w:name w:val="复选框1"/>
    <w:basedOn w:val="712"/>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271" w:customStyle="1">
    <w:name w:val="xl51"/>
    <w:basedOn w:val="712"/>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72" w:customStyle="1">
    <w:name w:val="xl7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3" w:customStyle="1">
    <w:name w:val="xl33"/>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4" w:customStyle="1">
    <w:name w:val="xl49"/>
    <w:basedOn w:val="712"/>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75" w:customStyle="1">
    <w:name w:val="图"/>
    <w:basedOn w:val="712"/>
    <w:uiPriority w:val="0"/>
    <w:qFormat/>
    <w:pPr>
      <w:jc w:val="center"/>
      <w:keepNext/>
      <w:spacing w:before="60" w:after="60" w:line="300" w:lineRule="auto"/>
    </w:pPr>
    <w:rPr>
      <w:spacing w:val="20"/>
      <w:sz w:val="24"/>
      <w:szCs w:val="20"/>
    </w:rPr>
  </w:style>
  <w:style w:type="paragraph" w:styleId="1276" w:customStyle="1">
    <w:name w:val="font10"/>
    <w:basedOn w:val="712"/>
    <w:uiPriority w:val="0"/>
    <w:qFormat/>
    <w:pPr>
      <w:jc w:val="left"/>
      <w:spacing w:before="100" w:beforeAutospacing="1" w:after="100" w:afterAutospacing="1"/>
      <w:widowControl/>
    </w:pPr>
    <w:rPr>
      <w:rFonts w:ascii="宋体" w:hAnsi="宋体" w:cs="宋体"/>
      <w:sz w:val="18"/>
      <w:szCs w:val="18"/>
    </w:rPr>
  </w:style>
  <w:style w:type="paragraph" w:styleId="1277" w:customStyle="1">
    <w:name w:val="表蕊"/>
    <w:basedOn w:val="712"/>
    <w:uiPriority w:val="0"/>
    <w:qFormat/>
    <w:pPr>
      <w:jc w:val="left"/>
      <w:spacing w:line="320" w:lineRule="atLeast"/>
    </w:pPr>
    <w:rPr>
      <w:rFonts w:ascii="Times New Roman" w:hAnsi="Times New Roman" w:eastAsia="楷体_GB2312" w:cs="Times New Roman"/>
      <w:spacing w:val="-10"/>
      <w:szCs w:val="20"/>
    </w:rPr>
  </w:style>
  <w:style w:type="paragraph" w:styleId="1278" w:customStyle="1">
    <w:name w:val="font13"/>
    <w:basedOn w:val="712"/>
    <w:uiPriority w:val="0"/>
    <w:qFormat/>
    <w:pPr>
      <w:jc w:val="left"/>
      <w:spacing w:before="100" w:beforeAutospacing="1" w:after="100" w:afterAutospacing="1"/>
      <w:widowControl/>
    </w:pPr>
    <w:rPr>
      <w:i/>
      <w:iCs/>
      <w:sz w:val="36"/>
      <w:szCs w:val="36"/>
    </w:rPr>
  </w:style>
  <w:style w:type="paragraph" w:styleId="1279" w:customStyle="1">
    <w:name w:val="默认段落字体 Para Char"/>
    <w:basedOn w:val="712"/>
    <w:uiPriority w:val="0"/>
    <w:qFormat/>
    <w:pPr>
      <w:numPr>
        <w:ilvl w:val="0"/>
        <w:numId w:val="3"/>
      </w:numPr>
    </w:pPr>
    <w:rPr>
      <w:sz w:val="24"/>
    </w:rPr>
  </w:style>
  <w:style w:type="paragraph" w:styleId="1280" w:customStyle="1">
    <w:name w:val="xl4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81" w:customStyle="1">
    <w:name w:val="xl39"/>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82" w:customStyle="1">
    <w:name w:val="图形"/>
    <w:basedOn w:val="712"/>
    <w:uiPriority w:val="0"/>
    <w:qFormat/>
    <w:pPr>
      <w:ind w:firstLine="420"/>
      <w:jc w:val="center"/>
      <w:spacing w:after="20" w:line="288" w:lineRule="auto"/>
    </w:pPr>
    <w:rPr>
      <w:rFonts w:ascii="Times New Roman" w:hAnsi="Times New Roman" w:eastAsia="宋体" w:cs="Times New Roman"/>
    </w:rPr>
  </w:style>
  <w:style w:type="paragraph" w:styleId="128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284" w:customStyle="1">
    <w:name w:val="Char Char Char Char"/>
    <w:basedOn w:val="712"/>
    <w:uiPriority w:val="0"/>
    <w:qFormat/>
    <w:rPr>
      <w:rFonts w:ascii="Tahoma" w:hAnsi="Tahoma" w:eastAsia="宋体" w:cs="Times New Roman"/>
      <w:sz w:val="24"/>
      <w:szCs w:val="20"/>
    </w:rPr>
  </w:style>
  <w:style w:type="paragraph" w:styleId="1285" w:customStyle="1">
    <w:name w:val="Table Paragraph"/>
    <w:basedOn w:val="712"/>
    <w:uiPriority w:val="1"/>
    <w:qFormat/>
    <w:pPr>
      <w:jc w:val="left"/>
    </w:pPr>
    <w:rPr>
      <w:rFonts w:ascii="宋体" w:hAnsi="宋体" w:cs="宋体"/>
      <w:sz w:val="22"/>
      <w:szCs w:val="22"/>
      <w:lang w:val="zh-CN" w:bidi="zh-CN"/>
    </w:rPr>
  </w:style>
  <w:style w:type="paragraph" w:styleId="1286" w:customStyle="1">
    <w:name w:val="样式2"/>
    <w:basedOn w:val="950"/>
    <w:uiPriority w:val="0"/>
    <w:qFormat/>
    <w:pPr>
      <w:ind w:firstLine="448"/>
      <w:spacing w:before="0" w:after="0"/>
    </w:pPr>
    <w:rPr>
      <w:rFonts w:ascii="Times New Roman" w:hAnsi="宋体" w:eastAsia="宋体" w:cs="Times New Roman"/>
      <w:color w:val="000000"/>
      <w:spacing w:val="-8"/>
      <w:sz w:val="24"/>
    </w:rPr>
  </w:style>
  <w:style w:type="paragraph" w:styleId="1287" w:customStyle="1">
    <w:name w:val="Preformatted"/>
    <w:basedOn w:val="71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88" w:customStyle="1">
    <w:name w:val="标准文字"/>
    <w:basedOn w:val="712"/>
    <w:uiPriority w:val="0"/>
    <w:qFormat/>
    <w:pPr>
      <w:ind w:firstLine="420"/>
      <w:spacing w:after="20" w:line="360" w:lineRule="auto"/>
    </w:pPr>
    <w:rPr>
      <w:rFonts w:ascii="Times New Roman" w:hAnsi="Times New Roman" w:eastAsia="宋体" w:cs="Times New Roman"/>
    </w:rPr>
  </w:style>
  <w:style w:type="paragraph" w:styleId="1289" w:customStyle="1">
    <w:name w:val="xl75"/>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0" w:customStyle="1">
    <w:name w:val="font6"/>
    <w:basedOn w:val="712"/>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91" w:customStyle="1">
    <w:name w:val="产品型号"/>
    <w:basedOn w:val="71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92" w:customStyle="1">
    <w:name w:val="_Style 20"/>
    <w:basedOn w:val="712"/>
    <w:uiPriority w:val="0"/>
    <w:qFormat/>
    <w:pPr>
      <w:ind w:firstLine="200"/>
      <w:spacing w:line="360" w:lineRule="auto"/>
    </w:pPr>
    <w:rPr>
      <w:szCs w:val="20"/>
    </w:rPr>
  </w:style>
  <w:style w:type="paragraph" w:styleId="1293" w:customStyle="1">
    <w:name w:val="xl2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94" w:customStyle="1">
    <w:name w:val="xl81"/>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95" w:customStyle="1">
    <w:name w:val="font11"/>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296" w:customStyle="1">
    <w:name w:val="Char Char Char Char Char Char Char Char Char Char Char Char Char Char Char Char"/>
    <w:basedOn w:val="712"/>
    <w:uiPriority w:val="0"/>
    <w:qFormat/>
    <w:pPr>
      <w:tabs>
        <w:tab w:val="left" w:pos="360" w:leader="none"/>
      </w:tabs>
    </w:pPr>
    <w:rPr>
      <w:rFonts w:ascii="Times New Roman" w:hAnsi="Times New Roman" w:eastAsia="宋体" w:cs="Times New Roman"/>
      <w:sz w:val="24"/>
    </w:rPr>
  </w:style>
  <w:style w:type="paragraph" w:styleId="1297" w:customStyle="1">
    <w:name w:val="xl90"/>
    <w:basedOn w:val="712"/>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98" w:customStyle="1">
    <w:name w:val="xl60"/>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99" w:customStyle="1">
    <w:name w:val="标题0"/>
    <w:basedOn w:val="1040"/>
    <w:next w:val="1040"/>
    <w:uiPriority w:val="0"/>
    <w:qFormat/>
    <w:rPr>
      <w:rFonts w:ascii="Times New Roman" w:hAnsi="Times New Roman" w:eastAsia="宋体" w:cs="Times New Roman"/>
      <w:sz w:val="52"/>
    </w:rPr>
  </w:style>
  <w:style w:type="paragraph" w:styleId="1300" w:customStyle="1">
    <w:name w:val="简介正文"/>
    <w:basedOn w:val="712"/>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01" w:customStyle="1">
    <w:name w:val="目录"/>
    <w:basedOn w:val="712"/>
    <w:next w:val="712"/>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302" w:customStyle="1">
    <w:name w:val="xl63"/>
    <w:basedOn w:val="71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03" w:customStyle="1">
    <w:name w:val="font14"/>
    <w:basedOn w:val="712"/>
    <w:uiPriority w:val="0"/>
    <w:qFormat/>
    <w:pPr>
      <w:jc w:val="left"/>
      <w:spacing w:before="100" w:beforeAutospacing="1" w:after="100" w:afterAutospacing="1"/>
      <w:widowControl/>
    </w:pPr>
    <w:rPr>
      <w:sz w:val="36"/>
      <w:szCs w:val="36"/>
    </w:rPr>
  </w:style>
  <w:style w:type="paragraph" w:styleId="1304">
    <w:name w:val="List Paragraph"/>
    <w:basedOn w:val="712"/>
    <w:uiPriority w:val="0"/>
    <w:qFormat/>
    <w:pPr>
      <w:ind w:firstLine="420"/>
    </w:pPr>
    <w:rPr>
      <w:rFonts w:ascii="Calibri" w:hAnsi="Calibri" w:eastAsia="宋体" w:cs="Calibri"/>
      <w:szCs w:val="21"/>
    </w:rPr>
  </w:style>
  <w:style w:type="paragraph" w:styleId="1305" w:customStyle="1">
    <w:name w:val="xl28"/>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06" w:customStyle="1">
    <w:name w:val="_Style 240"/>
    <w:next w:val="7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默认段落字体 Para Char Char Char"/>
    <w:basedOn w:val="712"/>
    <w:uiPriority w:val="0"/>
    <w:qFormat/>
  </w:style>
  <w:style w:type="paragraph" w:styleId="1308" w:customStyle="1">
    <w:name w:val="xl74"/>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09" w:customStyle="1">
    <w:name w:val="菲页2"/>
    <w:basedOn w:val="950"/>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10" w:customStyle="1">
    <w:name w:val="段"/>
    <w:next w:val="71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11" w:customStyle="1">
    <w:name w:val="xl78"/>
    <w:basedOn w:val="712"/>
    <w:uiPriority w:val="0"/>
    <w:qFormat/>
    <w:pPr>
      <w:jc w:val="center"/>
      <w:spacing w:before="100" w:beforeAutospacing="1" w:after="100" w:afterAutospacing="1"/>
      <w:widowControl/>
    </w:pPr>
    <w:rPr>
      <w:rFonts w:ascii="黑体" w:hAnsi="黑体" w:eastAsia="黑体" w:cs="宋体"/>
      <w:sz w:val="32"/>
      <w:szCs w:val="32"/>
    </w:rPr>
  </w:style>
  <w:style w:type="paragraph" w:styleId="1312" w:customStyle="1">
    <w:name w:val="程序代码"/>
    <w:basedOn w:val="712"/>
    <w:uiPriority w:val="0"/>
    <w:qFormat/>
    <w:pPr>
      <w:ind w:left="839" w:firstLine="420"/>
      <w:spacing w:after="20" w:line="288" w:lineRule="auto"/>
    </w:pPr>
    <w:rPr>
      <w:rFonts w:ascii="Times New Roman" w:hAnsi="Times New Roman" w:eastAsia="仿宋_GB2312" w:cs="Times New Roman"/>
    </w:rPr>
  </w:style>
  <w:style w:type="paragraph" w:styleId="1313" w:customStyle="1">
    <w:name w:val="列出段落2"/>
    <w:basedOn w:val="712"/>
    <w:uiPriority w:val="0"/>
    <w:qFormat/>
    <w:pPr>
      <w:ind w:firstLine="420"/>
    </w:pPr>
  </w:style>
  <w:style w:type="paragraph" w:styleId="131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5" w:customStyle="1">
    <w:name w:val="NormalCharacter1"/>
    <w:link w:val="1316"/>
    <w:uiPriority w:val="99"/>
    <w:qFormat/>
  </w:style>
  <w:style w:type="paragraph" w:styleId="1316" w:customStyle="1">
    <w:name w:val="UserStyle_4"/>
    <w:basedOn w:val="712"/>
    <w:link w:val="1315"/>
    <w:uiPriority w:val="99"/>
    <w:qFormat/>
  </w:style>
  <w:style w:type="paragraph" w:styleId="1317" w:customStyle="1">
    <w:name w:val="Table Text"/>
    <w:basedOn w:val="712"/>
    <w:uiPriority w:val="0"/>
    <w:semiHidden/>
    <w:qFormat/>
    <w:rPr>
      <w:rFonts w:ascii="宋体" w:hAnsi="宋体" w:eastAsia="宋体" w:cs="宋体"/>
      <w:sz w:val="24"/>
      <w:szCs w:val="24"/>
      <w:lang w:val="en-US" w:eastAsia="en-US" w:bidi="ar-SA"/>
    </w:rPr>
  </w:style>
  <w:style w:type="numbering" w:styleId="10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72</cp:revision>
  <dcterms:created xsi:type="dcterms:W3CDTF">2019-12-25T02:36:00Z</dcterms:created>
  <dcterms:modified xsi:type="dcterms:W3CDTF">2026-09-20T05:34:00Z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4C1538321F2342869565427B33A93096_12</vt:lpwstr>
  </property>
  <property fmtid="{D5CDD505-2E9C-101B-9397-08002B2CF9AE}" pid="4" name="KSOTemplateDocerSaveRecord">
    <vt:lpwstr>eyJoZGlkIjoiMTI5OTQ5ZTkyOTZlMjBlYzJmZGMzNDNjMWMyNGU2ZTYiLCJ1c2VySWQiOiIzNzI4NTM0NTAifQ==</vt:lpwstr>
  </property>
</Properties>
</file>