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color w:val="000000"/>
          <w:sz w:val="72"/>
          <w:szCs w:val="72"/>
        </w:rPr>
      </w:pPr>
      <w:r>
        <w:rPr>
          <w:b/>
          <w:bCs/>
          <w:color w:val="000000"/>
          <w:sz w:val="72"/>
          <w:szCs w:val="72"/>
        </w:rPr>
      </w:r>
      <w:r/>
    </w:p>
    <w:p>
      <w:pPr>
        <w:jc w:val="center"/>
        <w:spacing w:line="360" w:lineRule="auto"/>
        <w:rPr>
          <w:rFonts w:eastAsia="隶书"/>
          <w:color w:val="000000"/>
          <w:sz w:val="84"/>
          <w:szCs w:val="84"/>
        </w:rPr>
      </w:pPr>
      <w:r>
        <w:rPr>
          <w:rFonts w:hint="eastAsia"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bookmarkStart w:id="0" w:name="OLE_LINK5"/>
      <w:r>
        <w:rPr>
          <w:rFonts w:hint="eastAsia" w:eastAsia="隶书"/>
          <w:sz w:val="48"/>
          <w:szCs w:val="48"/>
        </w:rPr>
        <w:t xml:space="preserve">综合类检验检测</w:t>
      </w:r>
      <w:bookmarkEnd w:id="0"/>
      <w:r>
        <w:rPr>
          <w:rFonts w:hint="eastAsia" w:eastAsia="隶书"/>
          <w:sz w:val="48"/>
          <w:szCs w:val="48"/>
        </w:rPr>
        <w:t xml:space="preserve">设备</w:t>
      </w:r>
      <w:r/>
    </w:p>
    <w:p>
      <w:pPr>
        <w:jc w:val="center"/>
        <w:spacing w:line="360" w:lineRule="auto"/>
        <w:rPr>
          <w:rFonts w:eastAsia="隶书"/>
          <w:color w:val="000000"/>
          <w:sz w:val="72"/>
        </w:rPr>
      </w:pPr>
      <w:r>
        <w:rPr>
          <w:rFonts w:eastAsia="隶书"/>
          <w:color w:val="000000"/>
          <w:sz w:val="72"/>
        </w:rPr>
      </w:r>
      <w:r/>
    </w:p>
    <w:p>
      <w:pPr>
        <w:jc w:val="center"/>
        <w:spacing w:line="360" w:lineRule="auto"/>
        <w:rPr>
          <w:rFonts w:eastAsia="隶书"/>
          <w:color w:val="000000"/>
          <w:sz w:val="96"/>
          <w:szCs w:val="96"/>
        </w:rPr>
      </w:pPr>
      <w:r>
        <w:rPr>
          <w:rFonts w:hint="eastAsia" w:eastAsia="隶书"/>
          <w:sz w:val="96"/>
          <w:szCs w:val="96"/>
        </w:rPr>
        <w:t xml:space="preserve">招</w:t>
      </w:r>
      <w:r>
        <w:rPr>
          <w:rFonts w:hint="eastAsia" w:eastAsia="隶书"/>
          <w:sz w:val="96"/>
          <w:szCs w:val="96"/>
        </w:rPr>
        <w:t xml:space="preserve"> </w:t>
      </w:r>
      <w:r>
        <w:rPr>
          <w:rFonts w:hint="eastAsia" w:eastAsia="隶书"/>
          <w:sz w:val="96"/>
          <w:szCs w:val="96"/>
        </w:rPr>
        <w:t xml:space="preserve">标</w:t>
      </w:r>
      <w:r>
        <w:rPr>
          <w:rFonts w:hint="eastAsia" w:eastAsia="隶书"/>
          <w:sz w:val="96"/>
          <w:szCs w:val="96"/>
        </w:rPr>
        <w:t xml:space="preserve"> </w:t>
      </w:r>
      <w:r>
        <w:rPr>
          <w:rFonts w:hint="eastAsia" w:eastAsia="隶书"/>
          <w:sz w:val="96"/>
          <w:szCs w:val="96"/>
        </w:rPr>
        <w:t xml:space="preserve">文</w:t>
      </w:r>
      <w:r>
        <w:rPr>
          <w:rFonts w:hint="eastAsia" w:eastAsia="隶书"/>
          <w:sz w:val="96"/>
          <w:szCs w:val="96"/>
        </w:rPr>
        <w:t xml:space="preserve"> </w:t>
      </w:r>
      <w:r>
        <w:rPr>
          <w:rFonts w:hint="eastAsia" w:eastAsia="隶书"/>
          <w:sz w:val="96"/>
          <w:szCs w:val="96"/>
        </w:rPr>
        <w:t xml:space="preserve">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hint="eastAsia" w:eastAsia="隶书"/>
          <w:color w:val="000000"/>
          <w:sz w:val="36"/>
        </w:rPr>
        <w:t xml:space="preserve">招标编号：</w:t>
      </w:r>
      <w:r>
        <w:rPr>
          <w:rFonts w:hint="eastAsia" w:eastAsia="隶书"/>
          <w:color w:val="000000"/>
          <w:sz w:val="36"/>
        </w:rPr>
        <w:t xml:space="preserve">4297-2641SUMEC308/01</w:t>
      </w:r>
      <w:r>
        <w:rPr>
          <w:rFonts w:hint="eastAsia" w:eastAsia="隶书"/>
          <w:color w:val="000000"/>
          <w:sz w:val="36"/>
        </w:rPr>
        <w:t xml:space="preserve">、</w:t>
      </w:r>
      <w:r>
        <w:rPr>
          <w:rFonts w:hint="eastAsia" w:eastAsia="隶书"/>
          <w:color w:val="000000"/>
          <w:sz w:val="36"/>
        </w:rPr>
        <w:t xml:space="preserve">02</w:t>
      </w:r>
      <w:r>
        <w:rPr>
          <w:rFonts w:hint="eastAsia" w:eastAsia="隶书"/>
          <w:color w:val="000000"/>
          <w:sz w:val="36"/>
        </w:rPr>
        <w:t xml:space="preserve">、</w:t>
      </w:r>
      <w:r>
        <w:rPr>
          <w:rFonts w:hint="eastAsia" w:eastAsia="隶书"/>
          <w:color w:val="000000"/>
          <w:sz w:val="36"/>
        </w:rPr>
        <w:t xml:space="preserve">03</w:t>
      </w:r>
      <w:r/>
    </w:p>
    <w:p>
      <w:pPr>
        <w:jc w:val="center"/>
        <w:spacing w:line="360" w:lineRule="auto"/>
        <w:rPr>
          <w:rFonts w:eastAsia="隶书"/>
          <w:color w:val="000000"/>
          <w:sz w:val="36"/>
        </w:rPr>
      </w:pPr>
      <w:r>
        <w:rPr>
          <w:rFonts w:hint="eastAsia" w:eastAsia="隶书"/>
          <w:color w:val="000000"/>
          <w:sz w:val="36"/>
        </w:rPr>
        <w:t xml:space="preserve">（公告编号：</w:t>
      </w:r>
      <w:r>
        <w:rPr>
          <w:rFonts w:eastAsia="隶书"/>
          <w:color w:val="000000"/>
          <w:sz w:val="36"/>
        </w:rPr>
        <w:t xml:space="preserve">JSZC-320000-JSSB-G2026-0009</w:t>
      </w:r>
      <w:r>
        <w:rPr>
          <w:rFonts w:hint="eastAsia" w:eastAsia="隶书"/>
          <w:color w:val="000000"/>
          <w:sz w:val="36"/>
        </w:rPr>
        <w:t xml:space="preserve">）</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hint="eastAsia" w:eastAsia="隶书"/>
          <w:color w:val="000000"/>
          <w:sz w:val="32"/>
        </w:rPr>
        <w:t xml:space="preserve">采购代理机构：江苏美达机电贸易有限公司</w:t>
      </w:r>
      <w:r/>
    </w:p>
    <w:p>
      <w:pPr>
        <w:jc w:val="center"/>
        <w:spacing w:line="360" w:lineRule="auto"/>
        <w:rPr>
          <w:rFonts w:eastAsia="隶书"/>
          <w:color w:val="000000"/>
          <w:sz w:val="32"/>
        </w:rPr>
      </w:pPr>
      <w:r>
        <w:rPr>
          <w:rFonts w:hint="eastAsia" w:eastAsia="隶书"/>
          <w:color w:val="000000"/>
          <w:sz w:val="32"/>
        </w:rPr>
        <w:t xml:space="preserve">2026</w:t>
      </w:r>
      <w:r>
        <w:rPr>
          <w:rFonts w:hint="eastAsia" w:eastAsia="隶书"/>
          <w:color w:val="000000"/>
          <w:sz w:val="32"/>
        </w:rPr>
        <w:t xml:space="preserve">年</w:t>
      </w:r>
      <w:r>
        <w:rPr>
          <w:rFonts w:hint="eastAsia" w:eastAsia="隶书"/>
          <w:color w:val="000000"/>
          <w:sz w:val="32"/>
        </w:rPr>
        <w:t xml:space="preserve">10</w:t>
      </w:r>
      <w:r>
        <w:rPr>
          <w:rFonts w:hint="eastAsia" w:eastAsia="隶书"/>
          <w:color w:val="000000"/>
          <w:sz w:val="32"/>
        </w:rPr>
        <w:t xml:space="preserve">月</w:t>
      </w:r>
      <w:r/>
    </w:p>
    <w:p>
      <w:pPr>
        <w:jc w:val="center"/>
        <w:spacing w:line="440" w:lineRule="exact"/>
        <w:rPr>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color w:val="000000"/>
          <w:sz w:val="32"/>
        </w:rPr>
      </w:r>
      <w:r/>
    </w:p>
    <w:p>
      <w:pPr>
        <w:jc w:val="center"/>
        <w:spacing w:line="440" w:lineRule="exact"/>
        <w:rPr>
          <w:b/>
          <w:color w:val="000000"/>
          <w:sz w:val="32"/>
        </w:rPr>
      </w:pPr>
      <w:r>
        <w:rPr>
          <w:b/>
          <w:color w:val="000000"/>
          <w:sz w:val="32"/>
        </w:rPr>
        <w:t xml:space="preserve">目</w:t>
      </w:r>
      <w:r>
        <w:rPr>
          <w:b/>
          <w:color w:val="000000"/>
          <w:sz w:val="32"/>
        </w:rPr>
        <w:t xml:space="preserve">   </w:t>
      </w:r>
      <w:r>
        <w:rPr>
          <w:b/>
          <w:color w:val="000000"/>
          <w:sz w:val="32"/>
        </w:rPr>
        <w:t xml:space="preserve">录</w:t>
      </w:r>
      <w:r/>
    </w:p>
    <w:p>
      <w:pPr>
        <w:pStyle w:val="1241"/>
        <w:tabs>
          <w:tab w:val="right" w:pos="9416" w:leader="dot"/>
        </w:tabs>
      </w:pPr>
      <w:r>
        <w:rPr>
          <w:bCs/>
          <w:color w:val="000000"/>
          <w:sz w:val="24"/>
          <w:szCs w:val="24"/>
        </w:rPr>
        <w:fldChar w:fldCharType="begin"/>
      </w:r>
      <w:r>
        <w:rPr>
          <w:bCs/>
          <w:color w:val="000000"/>
          <w:sz w:val="24"/>
          <w:szCs w:val="24"/>
        </w:rPr>
        <w:instrText xml:space="preserve">TOC \o "1-3" \h \u </w:instrText>
      </w:r>
      <w:r>
        <w:rPr>
          <w:bCs/>
          <w:color w:val="000000"/>
          <w:sz w:val="24"/>
          <w:szCs w:val="24"/>
        </w:rPr>
        <w:fldChar w:fldCharType="separate"/>
      </w:r>
      <w:hyperlink w:tooltip="#_Toc12990" w:anchor="_Toc12990" w:history="1">
        <w:r>
          <w:rPr>
            <w:szCs w:val="28"/>
          </w:rPr>
          <w:t xml:space="preserve">第一章</w:t>
        </w:r>
        <w:r>
          <w:rPr>
            <w:szCs w:val="28"/>
          </w:rPr>
          <w:t xml:space="preserve"> </w:t>
        </w:r>
        <w:r>
          <w:rPr>
            <w:szCs w:val="28"/>
          </w:rPr>
          <w:t xml:space="preserve">招标公告</w:t>
        </w:r>
        <w:r>
          <w:tab/>
        </w:r>
        <w:r>
          <w:fldChar w:fldCharType="begin"/>
        </w:r>
        <w:r>
          <w:instrText xml:space="preserve"> PAGEREF _Toc12990 \h </w:instrText>
        </w:r>
        <w:r>
          <w:fldChar w:fldCharType="separate"/>
        </w:r>
        <w:r>
          <w:t xml:space="preserve">3</w:t>
        </w:r>
        <w:r>
          <w:fldChar w:fldCharType="end"/>
        </w:r>
      </w:hyperlink>
      <w:r/>
      <w:r/>
    </w:p>
    <w:p>
      <w:pPr>
        <w:pStyle w:val="1246"/>
        <w:ind w:left="420"/>
        <w:tabs>
          <w:tab w:val="right" w:pos="9416" w:leader="dot"/>
        </w:tabs>
      </w:pPr>
      <w:r/>
      <w:hyperlink w:tooltip="#_Toc31458" w:anchor="_Toc31458" w:history="1">
        <w:r>
          <w:t xml:space="preserve">一、项目基本情况</w:t>
        </w:r>
        <w:r>
          <w:tab/>
        </w:r>
        <w:r>
          <w:fldChar w:fldCharType="begin"/>
        </w:r>
        <w:r>
          <w:instrText xml:space="preserve"> PAGEREF _Toc31458 \h </w:instrText>
        </w:r>
        <w:r>
          <w:fldChar w:fldCharType="separate"/>
        </w:r>
        <w:r>
          <w:t xml:space="preserve">3</w:t>
        </w:r>
        <w:r>
          <w:fldChar w:fldCharType="end"/>
        </w:r>
      </w:hyperlink>
      <w:r/>
      <w:r/>
    </w:p>
    <w:p>
      <w:pPr>
        <w:pStyle w:val="1246"/>
        <w:ind w:left="420"/>
        <w:tabs>
          <w:tab w:val="right" w:pos="9416" w:leader="dot"/>
        </w:tabs>
      </w:pPr>
      <w:r/>
      <w:hyperlink w:tooltip="#_Toc29774" w:anchor="_Toc29774" w:history="1">
        <w:r>
          <w:t xml:space="preserve">二、申请人的资格要求：</w:t>
        </w:r>
        <w:r>
          <w:tab/>
        </w:r>
        <w:r>
          <w:fldChar w:fldCharType="begin"/>
        </w:r>
        <w:r>
          <w:instrText xml:space="preserve"> PAGEREF _Toc29774 \h </w:instrText>
        </w:r>
        <w:r>
          <w:fldChar w:fldCharType="separate"/>
        </w:r>
        <w:r>
          <w:t xml:space="preserve">4</w:t>
        </w:r>
        <w:r>
          <w:fldChar w:fldCharType="end"/>
        </w:r>
      </w:hyperlink>
      <w:r/>
      <w:r/>
    </w:p>
    <w:p>
      <w:pPr>
        <w:pStyle w:val="1246"/>
        <w:ind w:left="420"/>
        <w:tabs>
          <w:tab w:val="right" w:pos="9416" w:leader="dot"/>
        </w:tabs>
      </w:pPr>
      <w:r/>
      <w:hyperlink w:tooltip="#_Toc32687" w:anchor="_Toc32687" w:history="1">
        <w:r>
          <w:t xml:space="preserve">三、获取招标文件</w:t>
        </w:r>
        <w:r>
          <w:tab/>
        </w:r>
        <w:r>
          <w:fldChar w:fldCharType="begin"/>
        </w:r>
        <w:r>
          <w:instrText xml:space="preserve"> PAGEREF _Toc32687 \h </w:instrText>
        </w:r>
        <w:r>
          <w:fldChar w:fldCharType="separate"/>
        </w:r>
        <w:r>
          <w:t xml:space="preserve">5</w:t>
        </w:r>
        <w:r>
          <w:fldChar w:fldCharType="end"/>
        </w:r>
      </w:hyperlink>
      <w:r/>
      <w:r/>
    </w:p>
    <w:p>
      <w:pPr>
        <w:pStyle w:val="1246"/>
        <w:ind w:left="420"/>
        <w:tabs>
          <w:tab w:val="right" w:pos="9416" w:leader="dot"/>
        </w:tabs>
      </w:pPr>
      <w:r/>
      <w:hyperlink w:tooltip="#_Toc28434" w:anchor="_Toc28434" w:history="1">
        <w:r>
          <w:t xml:space="preserve">四、提交投标文件截止时间、开标时间和地点</w:t>
        </w:r>
        <w:r>
          <w:tab/>
        </w:r>
        <w:r>
          <w:fldChar w:fldCharType="begin"/>
        </w:r>
        <w:r>
          <w:instrText xml:space="preserve"> PAGEREF _Toc28434 \h </w:instrText>
        </w:r>
        <w:r>
          <w:fldChar w:fldCharType="separate"/>
        </w:r>
        <w:r>
          <w:t xml:space="preserve">6</w:t>
        </w:r>
        <w:r>
          <w:fldChar w:fldCharType="end"/>
        </w:r>
      </w:hyperlink>
      <w:r/>
      <w:r/>
    </w:p>
    <w:p>
      <w:pPr>
        <w:pStyle w:val="1246"/>
        <w:ind w:left="420"/>
        <w:tabs>
          <w:tab w:val="right" w:pos="9416" w:leader="dot"/>
        </w:tabs>
      </w:pPr>
      <w:r/>
      <w:hyperlink w:tooltip="#_Toc17159" w:anchor="_Toc17159" w:history="1">
        <w:r>
          <w:t xml:space="preserve">五、公告期限</w:t>
        </w:r>
        <w:r>
          <w:tab/>
        </w:r>
        <w:r>
          <w:fldChar w:fldCharType="begin"/>
        </w:r>
        <w:r>
          <w:instrText xml:space="preserve"> PAGEREF _Toc17159 \h </w:instrText>
        </w:r>
        <w:r>
          <w:fldChar w:fldCharType="separate"/>
        </w:r>
        <w:r>
          <w:t xml:space="preserve">6</w:t>
        </w:r>
        <w:r>
          <w:fldChar w:fldCharType="end"/>
        </w:r>
      </w:hyperlink>
      <w:r/>
      <w:r/>
    </w:p>
    <w:p>
      <w:pPr>
        <w:pStyle w:val="1246"/>
        <w:ind w:left="420"/>
        <w:tabs>
          <w:tab w:val="right" w:pos="9416" w:leader="dot"/>
        </w:tabs>
      </w:pPr>
      <w:r/>
      <w:hyperlink w:tooltip="#_Toc7357" w:anchor="_Toc7357" w:history="1">
        <w:r>
          <w:t xml:space="preserve">六、其他补充事宜</w:t>
        </w:r>
        <w:r>
          <w:tab/>
        </w:r>
        <w:r>
          <w:fldChar w:fldCharType="begin"/>
        </w:r>
        <w:r>
          <w:instrText xml:space="preserve"> PAGEREF _Toc7357 \h </w:instrText>
        </w:r>
        <w:r>
          <w:fldChar w:fldCharType="separate"/>
        </w:r>
        <w:r>
          <w:t xml:space="preserve">6</w:t>
        </w:r>
        <w:r>
          <w:fldChar w:fldCharType="end"/>
        </w:r>
      </w:hyperlink>
      <w:r/>
      <w:r/>
    </w:p>
    <w:p>
      <w:pPr>
        <w:pStyle w:val="1246"/>
        <w:ind w:left="420"/>
        <w:tabs>
          <w:tab w:val="right" w:pos="9416" w:leader="dot"/>
        </w:tabs>
      </w:pPr>
      <w:r/>
      <w:hyperlink w:tooltip="#_Toc6922" w:anchor="_Toc6922" w:history="1">
        <w:r>
          <w:t xml:space="preserve">七、对本次招标提出询问，请按以下方式联系。</w:t>
        </w:r>
        <w:r>
          <w:tab/>
        </w:r>
        <w:r>
          <w:fldChar w:fldCharType="begin"/>
        </w:r>
        <w:r>
          <w:instrText xml:space="preserve"> PAGEREF _Toc6922 \h </w:instrText>
        </w:r>
        <w:r>
          <w:fldChar w:fldCharType="separate"/>
        </w:r>
        <w:r>
          <w:t xml:space="preserve">6</w:t>
        </w:r>
        <w:r>
          <w:fldChar w:fldCharType="end"/>
        </w:r>
      </w:hyperlink>
      <w:r/>
      <w:r/>
    </w:p>
    <w:p>
      <w:pPr>
        <w:pStyle w:val="1241"/>
        <w:tabs>
          <w:tab w:val="right" w:pos="9416" w:leader="dot"/>
        </w:tabs>
      </w:pPr>
      <w:r/>
      <w:hyperlink w:tooltip="#_Toc6468" w:anchor="_Toc6468" w:history="1">
        <w:r>
          <w:rPr>
            <w:szCs w:val="28"/>
          </w:rPr>
          <w:t xml:space="preserve">第二章</w:t>
        </w:r>
        <w:r>
          <w:rPr>
            <w:szCs w:val="28"/>
          </w:rPr>
          <w:t xml:space="preserve"> </w:t>
        </w:r>
        <w:r>
          <w:rPr>
            <w:szCs w:val="28"/>
          </w:rPr>
          <w:t xml:space="preserve">投标人须知</w:t>
        </w:r>
        <w:r>
          <w:tab/>
        </w:r>
        <w:r>
          <w:fldChar w:fldCharType="begin"/>
        </w:r>
        <w:r>
          <w:instrText xml:space="preserve"> PAGEREF _Toc6468 \h </w:instrText>
        </w:r>
        <w:r>
          <w:fldChar w:fldCharType="separate"/>
        </w:r>
        <w:r>
          <w:t xml:space="preserve">8</w:t>
        </w:r>
        <w:r>
          <w:fldChar w:fldCharType="end"/>
        </w:r>
      </w:hyperlink>
      <w:r/>
      <w:r/>
    </w:p>
    <w:p>
      <w:pPr>
        <w:pStyle w:val="1246"/>
        <w:ind w:left="420"/>
        <w:tabs>
          <w:tab w:val="right" w:pos="9416" w:leader="dot"/>
        </w:tabs>
      </w:pPr>
      <w:r/>
      <w:hyperlink w:tooltip="#_Toc8423" w:anchor="_Toc8423" w:history="1">
        <w:r>
          <w:rPr>
            <w:bCs/>
            <w:szCs w:val="21"/>
          </w:rPr>
          <w:t xml:space="preserve">一、总则</w:t>
        </w:r>
        <w:r>
          <w:tab/>
        </w:r>
        <w:r>
          <w:fldChar w:fldCharType="begin"/>
        </w:r>
        <w:r>
          <w:instrText xml:space="preserve"> PAGEREF _Toc8423 \h </w:instrText>
        </w:r>
        <w:r>
          <w:fldChar w:fldCharType="separate"/>
        </w:r>
        <w:r>
          <w:t xml:space="preserve">9</w:t>
        </w:r>
        <w:r>
          <w:fldChar w:fldCharType="end"/>
        </w:r>
      </w:hyperlink>
      <w:r/>
      <w:r/>
    </w:p>
    <w:p>
      <w:pPr>
        <w:pStyle w:val="1246"/>
        <w:ind w:left="420"/>
        <w:tabs>
          <w:tab w:val="right" w:pos="9416" w:leader="dot"/>
        </w:tabs>
      </w:pPr>
      <w:r/>
      <w:hyperlink w:tooltip="#_Toc31227" w:anchor="_Toc31227" w:history="1">
        <w:r>
          <w:rPr>
            <w:bCs/>
            <w:szCs w:val="21"/>
          </w:rPr>
          <w:t xml:space="preserve">二、招标文件</w:t>
        </w:r>
        <w:r>
          <w:tab/>
        </w:r>
        <w:r>
          <w:fldChar w:fldCharType="begin"/>
        </w:r>
        <w:r>
          <w:instrText xml:space="preserve"> PAGEREF _Toc31227 \h </w:instrText>
        </w:r>
        <w:r>
          <w:fldChar w:fldCharType="separate"/>
        </w:r>
        <w:r>
          <w:t xml:space="preserve">11</w:t>
        </w:r>
        <w:r>
          <w:fldChar w:fldCharType="end"/>
        </w:r>
      </w:hyperlink>
      <w:r/>
      <w:r/>
    </w:p>
    <w:p>
      <w:pPr>
        <w:pStyle w:val="1246"/>
        <w:ind w:left="420"/>
        <w:tabs>
          <w:tab w:val="right" w:pos="9416" w:leader="dot"/>
        </w:tabs>
      </w:pPr>
      <w:r/>
      <w:hyperlink w:tooltip="#_Toc31223" w:anchor="_Toc31223" w:history="1">
        <w:r>
          <w:rPr>
            <w:bCs/>
            <w:szCs w:val="21"/>
          </w:rPr>
          <w:t xml:space="preserve">三、投标文件的编制</w:t>
        </w:r>
        <w:r>
          <w:tab/>
        </w:r>
        <w:r>
          <w:fldChar w:fldCharType="begin"/>
        </w:r>
        <w:r>
          <w:instrText xml:space="preserve"> PAGEREF _Toc31223 \h </w:instrText>
        </w:r>
        <w:r>
          <w:fldChar w:fldCharType="separate"/>
        </w:r>
        <w:r>
          <w:t xml:space="preserve">12</w:t>
        </w:r>
        <w:r>
          <w:fldChar w:fldCharType="end"/>
        </w:r>
      </w:hyperlink>
      <w:r/>
      <w:r/>
    </w:p>
    <w:p>
      <w:pPr>
        <w:pStyle w:val="1246"/>
        <w:ind w:left="420"/>
        <w:tabs>
          <w:tab w:val="right" w:pos="9416" w:leader="dot"/>
        </w:tabs>
      </w:pPr>
      <w:r/>
      <w:hyperlink w:tooltip="#_Toc1737" w:anchor="_Toc1737" w:history="1">
        <w:r>
          <w:rPr>
            <w:bCs/>
            <w:szCs w:val="21"/>
          </w:rPr>
          <w:t xml:space="preserve">四、投标文件的递交</w:t>
        </w:r>
        <w:r>
          <w:tab/>
        </w:r>
        <w:r>
          <w:fldChar w:fldCharType="begin"/>
        </w:r>
        <w:r>
          <w:instrText xml:space="preserve"> PAGEREF _Toc1737 \h </w:instrText>
        </w:r>
        <w:r>
          <w:fldChar w:fldCharType="separate"/>
        </w:r>
        <w:r>
          <w:t xml:space="preserve">14</w:t>
        </w:r>
        <w:r>
          <w:fldChar w:fldCharType="end"/>
        </w:r>
      </w:hyperlink>
      <w:r/>
      <w:r/>
    </w:p>
    <w:p>
      <w:pPr>
        <w:pStyle w:val="1246"/>
        <w:ind w:left="420"/>
        <w:tabs>
          <w:tab w:val="right" w:pos="9416" w:leader="dot"/>
        </w:tabs>
      </w:pPr>
      <w:r/>
      <w:hyperlink w:tooltip="#_Toc28338" w:anchor="_Toc28338" w:history="1">
        <w:r>
          <w:rPr>
            <w:bCs/>
            <w:szCs w:val="21"/>
          </w:rPr>
          <w:t xml:space="preserve">五、开标与评标</w:t>
        </w:r>
        <w:r>
          <w:tab/>
        </w:r>
        <w:r>
          <w:fldChar w:fldCharType="begin"/>
        </w:r>
        <w:r>
          <w:instrText xml:space="preserve"> PAGEREF _Toc28338 \h </w:instrText>
        </w:r>
        <w:r>
          <w:fldChar w:fldCharType="separate"/>
        </w:r>
        <w:r>
          <w:t xml:space="preserve">15</w:t>
        </w:r>
        <w:r>
          <w:fldChar w:fldCharType="end"/>
        </w:r>
      </w:hyperlink>
      <w:r/>
      <w:r/>
    </w:p>
    <w:p>
      <w:pPr>
        <w:pStyle w:val="1246"/>
        <w:ind w:left="420"/>
        <w:tabs>
          <w:tab w:val="right" w:pos="9416" w:leader="dot"/>
        </w:tabs>
      </w:pPr>
      <w:r/>
      <w:hyperlink w:tooltip="#_Toc11720" w:anchor="_Toc11720" w:history="1">
        <w:r>
          <w:rPr>
            <w:bCs/>
            <w:szCs w:val="21"/>
          </w:rPr>
          <w:t xml:space="preserve">六、授标</w:t>
        </w:r>
        <w:r>
          <w:tab/>
        </w:r>
        <w:r>
          <w:fldChar w:fldCharType="begin"/>
        </w:r>
        <w:r>
          <w:instrText xml:space="preserve"> PAGEREF _Toc11720 \h </w:instrText>
        </w:r>
        <w:r>
          <w:fldChar w:fldCharType="separate"/>
        </w:r>
        <w:r>
          <w:t xml:space="preserve">19</w:t>
        </w:r>
        <w:r>
          <w:fldChar w:fldCharType="end"/>
        </w:r>
      </w:hyperlink>
      <w:r/>
      <w:r/>
    </w:p>
    <w:p>
      <w:pPr>
        <w:pStyle w:val="1246"/>
        <w:ind w:left="420"/>
        <w:tabs>
          <w:tab w:val="right" w:pos="9416" w:leader="dot"/>
        </w:tabs>
      </w:pPr>
      <w:r/>
      <w:hyperlink w:tooltip="#_Toc26180" w:anchor="_Toc26180" w:history="1">
        <w:r>
          <w:rPr>
            <w:bCs/>
            <w:szCs w:val="21"/>
          </w:rPr>
          <w:t xml:space="preserve">七、质疑</w:t>
        </w:r>
        <w:r>
          <w:tab/>
        </w:r>
        <w:r>
          <w:fldChar w:fldCharType="begin"/>
        </w:r>
        <w:r>
          <w:instrText xml:space="preserve"> PAGEREF _Toc26180 \h </w:instrText>
        </w:r>
        <w:r>
          <w:fldChar w:fldCharType="separate"/>
        </w:r>
        <w:r>
          <w:t xml:space="preserve">21</w:t>
        </w:r>
        <w:r>
          <w:fldChar w:fldCharType="end"/>
        </w:r>
      </w:hyperlink>
      <w:r/>
      <w:r/>
    </w:p>
    <w:p>
      <w:pPr>
        <w:pStyle w:val="1241"/>
        <w:tabs>
          <w:tab w:val="right" w:pos="9416" w:leader="dot"/>
        </w:tabs>
      </w:pPr>
      <w:r/>
      <w:hyperlink w:tooltip="#_Toc3334" w:anchor="_Toc3334" w:history="1">
        <w:r>
          <w:rPr>
            <w:szCs w:val="28"/>
          </w:rPr>
          <w:t xml:space="preserve">第三章</w:t>
        </w:r>
        <w:r>
          <w:rPr>
            <w:szCs w:val="28"/>
          </w:rPr>
          <w:t xml:space="preserve"> </w:t>
        </w:r>
        <w:r>
          <w:rPr>
            <w:szCs w:val="28"/>
          </w:rPr>
          <w:t xml:space="preserve">评标标准</w:t>
        </w:r>
        <w:r>
          <w:tab/>
        </w:r>
        <w:r>
          <w:fldChar w:fldCharType="begin"/>
        </w:r>
        <w:r>
          <w:instrText xml:space="preserve"> PAGEREF _Toc3334 \h </w:instrText>
        </w:r>
        <w:r>
          <w:fldChar w:fldCharType="separate"/>
        </w:r>
        <w:r>
          <w:t xml:space="preserve">- 23 -</w:t>
        </w:r>
        <w:r>
          <w:fldChar w:fldCharType="end"/>
        </w:r>
      </w:hyperlink>
      <w:r/>
      <w:r/>
    </w:p>
    <w:p>
      <w:pPr>
        <w:pStyle w:val="1241"/>
        <w:tabs>
          <w:tab w:val="right" w:pos="9416" w:leader="dot"/>
        </w:tabs>
      </w:pPr>
      <w:r/>
      <w:hyperlink w:tooltip="#_Toc21451" w:anchor="_Toc21451" w:history="1">
        <w:r>
          <w:rPr>
            <w:szCs w:val="28"/>
          </w:rPr>
          <w:t xml:space="preserve">第四章</w:t>
        </w:r>
        <w:r>
          <w:rPr>
            <w:szCs w:val="28"/>
          </w:rPr>
          <w:t xml:space="preserve"> </w:t>
        </w:r>
        <w:r>
          <w:rPr>
            <w:szCs w:val="28"/>
          </w:rPr>
          <w:t xml:space="preserve">招标技术规格及要求</w:t>
        </w:r>
        <w:r>
          <w:tab/>
        </w:r>
        <w:r>
          <w:fldChar w:fldCharType="begin"/>
        </w:r>
        <w:r>
          <w:instrText xml:space="preserve"> PAGEREF _Toc21451 \h </w:instrText>
        </w:r>
        <w:r>
          <w:fldChar w:fldCharType="separate"/>
        </w:r>
        <w:r>
          <w:t xml:space="preserve">- 28 -</w:t>
        </w:r>
        <w:r>
          <w:fldChar w:fldCharType="end"/>
        </w:r>
      </w:hyperlink>
      <w:r/>
      <w:r/>
    </w:p>
    <w:p>
      <w:pPr>
        <w:pStyle w:val="1241"/>
        <w:tabs>
          <w:tab w:val="right" w:pos="9416" w:leader="dot"/>
        </w:tabs>
      </w:pPr>
      <w:r/>
      <w:hyperlink w:tooltip="#_Toc2893" w:anchor="_Toc2893" w:history="1">
        <w:r>
          <w:rPr>
            <w:szCs w:val="28"/>
          </w:rPr>
          <w:t xml:space="preserve">第五章</w:t>
        </w:r>
        <w:r>
          <w:rPr>
            <w:szCs w:val="28"/>
          </w:rPr>
          <w:t xml:space="preserve"> </w:t>
        </w:r>
        <w:r>
          <w:rPr>
            <w:szCs w:val="28"/>
          </w:rPr>
          <w:t xml:space="preserve">政府采购合同</w:t>
        </w:r>
        <w:r>
          <w:tab/>
        </w:r>
        <w:r>
          <w:fldChar w:fldCharType="begin"/>
        </w:r>
        <w:r>
          <w:instrText xml:space="preserve"> PAGEREF _Toc2893 \h </w:instrText>
        </w:r>
        <w:r>
          <w:fldChar w:fldCharType="separate"/>
        </w:r>
        <w:r>
          <w:t xml:space="preserve">- 61 -</w:t>
        </w:r>
        <w:r>
          <w:fldChar w:fldCharType="end"/>
        </w:r>
      </w:hyperlink>
      <w:r/>
      <w:r/>
    </w:p>
    <w:p>
      <w:pPr>
        <w:pStyle w:val="1241"/>
        <w:tabs>
          <w:tab w:val="right" w:pos="9416" w:leader="dot"/>
        </w:tabs>
      </w:pPr>
      <w:r/>
      <w:hyperlink w:tooltip="#_Toc19077" w:anchor="_Toc19077" w:history="1">
        <w:r>
          <w:rPr>
            <w:szCs w:val="28"/>
          </w:rPr>
          <w:t xml:space="preserve">第六章</w:t>
        </w:r>
        <w:r>
          <w:rPr>
            <w:szCs w:val="28"/>
          </w:rPr>
          <w:t xml:space="preserve"> </w:t>
        </w:r>
        <w:r>
          <w:rPr>
            <w:szCs w:val="28"/>
          </w:rPr>
          <w:t xml:space="preserve">投标文件格式及附件</w:t>
        </w:r>
        <w:r>
          <w:tab/>
        </w:r>
        <w:r>
          <w:fldChar w:fldCharType="begin"/>
        </w:r>
        <w:r>
          <w:instrText xml:space="preserve"> PAGEREF _Toc19077 \h </w:instrText>
        </w:r>
        <w:r>
          <w:fldChar w:fldCharType="separate"/>
        </w:r>
        <w:r>
          <w:t xml:space="preserve">67</w:t>
        </w:r>
        <w:r>
          <w:fldChar w:fldCharType="end"/>
        </w:r>
      </w:hyperlink>
      <w:r/>
      <w:r/>
    </w:p>
    <w:p>
      <w:pPr>
        <w:pStyle w:val="1246"/>
        <w:ind w:left="420"/>
        <w:tabs>
          <w:tab w:val="right" w:pos="9416" w:leader="dot"/>
        </w:tabs>
      </w:pPr>
      <w:r/>
      <w:hyperlink w:tooltip="#_Toc19" w:anchor="_Toc19" w:history="1">
        <w:r>
          <w:rPr>
            <w:szCs w:val="21"/>
          </w:rPr>
          <w:t xml:space="preserve">附件一</w:t>
        </w:r>
        <w:r>
          <w:rPr>
            <w:szCs w:val="21"/>
          </w:rPr>
          <w:t xml:space="preserve"> </w:t>
        </w:r>
        <w:r>
          <w:rPr>
            <w:szCs w:val="21"/>
          </w:rPr>
          <w:t xml:space="preserve">投标函格式</w:t>
        </w:r>
        <w:r>
          <w:tab/>
        </w:r>
        <w:r>
          <w:fldChar w:fldCharType="begin"/>
        </w:r>
        <w:r>
          <w:instrText xml:space="preserve"> PAGEREF _Toc19 \h </w:instrText>
        </w:r>
        <w:r>
          <w:fldChar w:fldCharType="separate"/>
        </w:r>
        <w:r>
          <w:t xml:space="preserve">69</w:t>
        </w:r>
        <w:r>
          <w:fldChar w:fldCharType="end"/>
        </w:r>
      </w:hyperlink>
      <w:r/>
      <w:r/>
    </w:p>
    <w:p>
      <w:pPr>
        <w:pStyle w:val="1246"/>
        <w:ind w:left="420"/>
        <w:tabs>
          <w:tab w:val="right" w:pos="9416" w:leader="dot"/>
        </w:tabs>
      </w:pPr>
      <w:r/>
      <w:hyperlink w:tooltip="#_Toc22650" w:anchor="_Toc22650" w:history="1">
        <w:r>
          <w:rPr>
            <w:szCs w:val="21"/>
          </w:rPr>
          <w:t xml:space="preserve">附件二</w:t>
        </w:r>
        <w:r>
          <w:rPr>
            <w:szCs w:val="21"/>
          </w:rPr>
          <w:t xml:space="preserve"> </w:t>
        </w:r>
        <w:r>
          <w:rPr>
            <w:szCs w:val="21"/>
          </w:rPr>
          <w:t xml:space="preserve">开标一览表</w:t>
        </w:r>
        <w:r>
          <w:tab/>
        </w:r>
        <w:r>
          <w:fldChar w:fldCharType="begin"/>
        </w:r>
        <w:r>
          <w:instrText xml:space="preserve"> PAGEREF _Toc22650 \h </w:instrText>
        </w:r>
        <w:r>
          <w:fldChar w:fldCharType="separate"/>
        </w:r>
        <w:r>
          <w:t xml:space="preserve">70</w:t>
        </w:r>
        <w:r>
          <w:fldChar w:fldCharType="end"/>
        </w:r>
      </w:hyperlink>
      <w:r/>
      <w:r/>
    </w:p>
    <w:p>
      <w:pPr>
        <w:pStyle w:val="1246"/>
        <w:ind w:left="420"/>
        <w:tabs>
          <w:tab w:val="right" w:pos="9416" w:leader="dot"/>
        </w:tabs>
      </w:pPr>
      <w:r/>
      <w:hyperlink w:tooltip="#_Toc867" w:anchor="_Toc867" w:history="1">
        <w:r>
          <w:rPr>
            <w:szCs w:val="21"/>
          </w:rPr>
          <w:t xml:space="preserve">附件三</w:t>
        </w:r>
        <w:r>
          <w:rPr>
            <w:szCs w:val="21"/>
          </w:rPr>
          <w:t xml:space="preserve"> </w:t>
        </w:r>
        <w:r>
          <w:rPr>
            <w:szCs w:val="21"/>
          </w:rPr>
          <w:t xml:space="preserve">分项报价表</w:t>
        </w:r>
        <w:r>
          <w:tab/>
        </w:r>
        <w:r>
          <w:fldChar w:fldCharType="begin"/>
        </w:r>
        <w:r>
          <w:instrText xml:space="preserve"> PAGEREF _Toc867 \h </w:instrText>
        </w:r>
        <w:r>
          <w:fldChar w:fldCharType="separate"/>
        </w:r>
        <w:r>
          <w:t xml:space="preserve">71</w:t>
        </w:r>
        <w:r>
          <w:fldChar w:fldCharType="end"/>
        </w:r>
      </w:hyperlink>
      <w:r/>
      <w:r/>
    </w:p>
    <w:p>
      <w:pPr>
        <w:pStyle w:val="1246"/>
        <w:ind w:left="420"/>
        <w:tabs>
          <w:tab w:val="right" w:pos="9416" w:leader="dot"/>
        </w:tabs>
      </w:pPr>
      <w:r/>
      <w:hyperlink w:tooltip="#_Toc3775" w:anchor="_Toc3775" w:history="1">
        <w:r>
          <w:rPr>
            <w:szCs w:val="21"/>
          </w:rPr>
          <w:t xml:space="preserve">附件四</w:t>
        </w:r>
        <w:r>
          <w:rPr>
            <w:szCs w:val="21"/>
          </w:rPr>
          <w:t xml:space="preserve"> </w:t>
        </w:r>
        <w:r>
          <w:rPr>
            <w:szCs w:val="21"/>
          </w:rPr>
          <w:t xml:space="preserve">商务条款偏离表</w:t>
        </w:r>
        <w:r>
          <w:tab/>
        </w:r>
        <w:r>
          <w:fldChar w:fldCharType="begin"/>
        </w:r>
        <w:r>
          <w:instrText xml:space="preserve"> PAGEREF _Toc3775 \h </w:instrText>
        </w:r>
        <w:r>
          <w:fldChar w:fldCharType="separate"/>
        </w:r>
        <w:r>
          <w:t xml:space="preserve">72</w:t>
        </w:r>
        <w:r>
          <w:fldChar w:fldCharType="end"/>
        </w:r>
      </w:hyperlink>
      <w:r/>
      <w:r/>
    </w:p>
    <w:p>
      <w:pPr>
        <w:pStyle w:val="1246"/>
        <w:ind w:left="420"/>
        <w:tabs>
          <w:tab w:val="right" w:pos="9416" w:leader="dot"/>
        </w:tabs>
      </w:pPr>
      <w:r/>
      <w:hyperlink w:tooltip="#_Toc25057" w:anchor="_Toc25057" w:history="1">
        <w:r>
          <w:rPr>
            <w:szCs w:val="21"/>
          </w:rPr>
          <w:t xml:space="preserve">附件五</w:t>
        </w:r>
        <w:r>
          <w:rPr>
            <w:szCs w:val="21"/>
          </w:rPr>
          <w:t xml:space="preserve"> </w:t>
        </w:r>
        <w:r>
          <w:rPr>
            <w:szCs w:val="21"/>
          </w:rPr>
          <w:t xml:space="preserve">技术条款偏离表</w:t>
        </w:r>
        <w:r>
          <w:tab/>
        </w:r>
        <w:r>
          <w:fldChar w:fldCharType="begin"/>
        </w:r>
        <w:r>
          <w:instrText xml:space="preserve"> PAGEREF _Toc25057 \h </w:instrText>
        </w:r>
        <w:r>
          <w:fldChar w:fldCharType="separate"/>
        </w:r>
        <w:r>
          <w:t xml:space="preserve">73</w:t>
        </w:r>
        <w:r>
          <w:fldChar w:fldCharType="end"/>
        </w:r>
      </w:hyperlink>
      <w:r/>
      <w:r/>
    </w:p>
    <w:p>
      <w:pPr>
        <w:pStyle w:val="1246"/>
        <w:ind w:left="420"/>
        <w:tabs>
          <w:tab w:val="right" w:pos="9416" w:leader="dot"/>
        </w:tabs>
      </w:pPr>
      <w:r/>
      <w:hyperlink w:tooltip="#_Toc19407" w:anchor="_Toc19407" w:history="1">
        <w:r>
          <w:rPr>
            <w:szCs w:val="21"/>
          </w:rPr>
          <w:t xml:space="preserve">附件六</w:t>
        </w:r>
        <w:r>
          <w:rPr>
            <w:szCs w:val="21"/>
          </w:rPr>
          <w:t xml:space="preserve"> </w:t>
        </w:r>
        <w:r>
          <w:rPr>
            <w:szCs w:val="21"/>
          </w:rPr>
          <w:t xml:space="preserve">拟参与本项目服务人员一览表</w:t>
        </w:r>
        <w:r>
          <w:tab/>
        </w:r>
        <w:r>
          <w:fldChar w:fldCharType="begin"/>
        </w:r>
        <w:r>
          <w:instrText xml:space="preserve"> PAGEREF _Toc19407 \h </w:instrText>
        </w:r>
        <w:r>
          <w:fldChar w:fldCharType="separate"/>
        </w:r>
        <w:r>
          <w:t xml:space="preserve">74</w:t>
        </w:r>
        <w:r>
          <w:fldChar w:fldCharType="end"/>
        </w:r>
      </w:hyperlink>
      <w:r/>
      <w:r/>
    </w:p>
    <w:p>
      <w:pPr>
        <w:pStyle w:val="1246"/>
        <w:ind w:left="420"/>
        <w:tabs>
          <w:tab w:val="right" w:pos="9416" w:leader="dot"/>
        </w:tabs>
      </w:pPr>
      <w:r/>
      <w:hyperlink w:tooltip="#_Toc23351" w:anchor="_Toc23351" w:history="1">
        <w:r>
          <w:rPr>
            <w:szCs w:val="21"/>
          </w:rPr>
          <w:t xml:space="preserve">附件七</w:t>
        </w:r>
        <w:r>
          <w:rPr>
            <w:szCs w:val="21"/>
          </w:rPr>
          <w:t xml:space="preserve"> </w:t>
        </w:r>
        <w:r>
          <w:rPr>
            <w:szCs w:val="21"/>
          </w:rPr>
          <w:t xml:space="preserve">投标人类似业绩情况表</w:t>
        </w:r>
        <w:r>
          <w:tab/>
        </w:r>
        <w:r>
          <w:fldChar w:fldCharType="begin"/>
        </w:r>
        <w:r>
          <w:instrText xml:space="preserve"> PAGEREF _Toc23351 \h </w:instrText>
        </w:r>
        <w:r>
          <w:fldChar w:fldCharType="separate"/>
        </w:r>
        <w:r>
          <w:t xml:space="preserve">75</w:t>
        </w:r>
        <w:r>
          <w:fldChar w:fldCharType="end"/>
        </w:r>
      </w:hyperlink>
      <w:r/>
      <w:r/>
    </w:p>
    <w:p>
      <w:pPr>
        <w:pStyle w:val="1246"/>
        <w:ind w:left="420"/>
        <w:tabs>
          <w:tab w:val="right" w:pos="9416" w:leader="dot"/>
        </w:tabs>
      </w:pPr>
      <w:r/>
      <w:hyperlink w:tooltip="#_Toc8148" w:anchor="_Toc8148" w:history="1">
        <w:r>
          <w:rPr>
            <w:szCs w:val="21"/>
          </w:rPr>
          <w:t xml:space="preserve">附件八</w:t>
        </w:r>
        <w:r>
          <w:rPr>
            <w:szCs w:val="21"/>
          </w:rPr>
          <w:t xml:space="preserve"> </w:t>
        </w:r>
        <w:r>
          <w:rPr>
            <w:szCs w:val="21"/>
          </w:rPr>
          <w:t xml:space="preserve">政府采购政策</w:t>
        </w:r>
        <w:r>
          <w:tab/>
        </w:r>
        <w:r>
          <w:fldChar w:fldCharType="begin"/>
        </w:r>
        <w:r>
          <w:instrText xml:space="preserve"> PAGEREF _Toc8148 \h </w:instrText>
        </w:r>
        <w:r>
          <w:fldChar w:fldCharType="separate"/>
        </w:r>
        <w:r>
          <w:t xml:space="preserve">76</w:t>
        </w:r>
        <w:r>
          <w:fldChar w:fldCharType="end"/>
        </w:r>
      </w:hyperlink>
      <w:r/>
      <w:r/>
    </w:p>
    <w:p>
      <w:pPr>
        <w:pStyle w:val="1246"/>
        <w:ind w:left="420"/>
        <w:tabs>
          <w:tab w:val="right" w:pos="9416" w:leader="dot"/>
        </w:tabs>
      </w:pPr>
      <w:r/>
      <w:hyperlink w:tooltip="#_Toc10801" w:anchor="_Toc10801" w:history="1">
        <w:r>
          <w:rPr>
            <w:bCs/>
            <w:lang w:val="zh-CN"/>
          </w:rPr>
          <w:t xml:space="preserve">附件</w:t>
        </w:r>
        <w:r>
          <w:rPr>
            <w:bCs/>
          </w:rPr>
          <w:t xml:space="preserve">九</w:t>
        </w:r>
        <w:r>
          <w:rPr>
            <w:bCs/>
            <w:lang w:val="zh-CN"/>
          </w:rPr>
          <w:t xml:space="preserve"> </w:t>
        </w:r>
        <w:r>
          <w:rPr>
            <w:bCs/>
            <w:lang w:val="zh-CN"/>
          </w:rPr>
          <w:t xml:space="preserve">资格证明文件</w:t>
        </w:r>
        <w:r>
          <w:tab/>
        </w:r>
        <w:r>
          <w:fldChar w:fldCharType="begin"/>
        </w:r>
        <w:r>
          <w:instrText xml:space="preserve"> PAGEREF _Toc10801 \h </w:instrText>
        </w:r>
        <w:r>
          <w:fldChar w:fldCharType="separate"/>
        </w:r>
        <w:r>
          <w:t xml:space="preserve">79</w:t>
        </w:r>
        <w:r>
          <w:fldChar w:fldCharType="end"/>
        </w:r>
      </w:hyperlink>
      <w:r/>
      <w:r/>
    </w:p>
    <w:p>
      <w:pPr>
        <w:pStyle w:val="1246"/>
        <w:ind w:left="420"/>
        <w:tabs>
          <w:tab w:val="right" w:pos="9416" w:leader="dot"/>
        </w:tabs>
      </w:pPr>
      <w:r/>
      <w:hyperlink w:tooltip="#_Toc12402" w:anchor="_Toc12402" w:history="1">
        <w:r>
          <w:rPr>
            <w:bCs/>
          </w:rPr>
          <w:t xml:space="preserve">附件十</w:t>
        </w:r>
        <w:r>
          <w:rPr>
            <w:bCs/>
          </w:rPr>
          <w:t xml:space="preserve"> </w:t>
        </w:r>
        <w:r>
          <w:rPr>
            <w:bCs/>
          </w:rPr>
          <w:t xml:space="preserve">其他相关文件</w:t>
        </w:r>
        <w:r>
          <w:tab/>
        </w:r>
        <w:r>
          <w:fldChar w:fldCharType="begin"/>
        </w:r>
        <w:r>
          <w:instrText xml:space="preserve"> PAGEREF _Toc12402 \h </w:instrText>
        </w:r>
        <w:r>
          <w:fldChar w:fldCharType="separate"/>
        </w:r>
        <w:r>
          <w:t xml:space="preserve">90</w:t>
        </w:r>
        <w:r>
          <w:fldChar w:fldCharType="end"/>
        </w:r>
      </w:hyperlink>
      <w:r/>
      <w:r/>
    </w:p>
    <w:p>
      <w:pPr>
        <w:jc w:val="center"/>
        <w:spacing w:line="440" w:lineRule="exact"/>
        <w:rPr>
          <w:bCs/>
          <w:color w:val="000000"/>
        </w:rPr>
      </w:pPr>
      <w:r>
        <w:rPr>
          <w:bCs/>
          <w:color w:val="000000"/>
          <w:szCs w:val="24"/>
        </w:rPr>
        <w:fldChar w:fldCharType="end"/>
      </w:r>
      <w:bookmarkStart w:id="1" w:name="_Toc20619"/>
      <w:r/>
      <w:bookmarkStart w:id="2" w:name="_Toc4696384"/>
      <w:r/>
      <w:bookmarkStart w:id="3" w:name="_Toc11991"/>
      <w:r/>
      <w:bookmarkStart w:id="4" w:name="_Toc24606"/>
      <w:r/>
      <w:bookmarkStart w:id="5" w:name="_Toc19726"/>
      <w:r/>
      <w:bookmarkStart w:id="6" w:name="_Toc7777"/>
      <w:r/>
      <w:bookmarkStart w:id="7" w:name="_Toc20112"/>
      <w:r/>
      <w:bookmarkStart w:id="8" w:name="_Toc13535"/>
      <w:r/>
      <w:bookmarkStart w:id="9" w:name="_Toc22298"/>
      <w:r/>
      <w:bookmarkStart w:id="10" w:name="_Toc15509"/>
      <w:r/>
      <w:r/>
    </w:p>
    <w:p>
      <w:pPr>
        <w:spacing w:line="440" w:lineRule="exact"/>
        <w:rPr>
          <w:bCs/>
          <w:color w:val="000000"/>
        </w:rPr>
      </w:pPr>
      <w:r>
        <w:rPr>
          <w:bCs/>
          <w:color w:val="000000"/>
        </w:rPr>
      </w:r>
      <w:r/>
    </w:p>
    <w:p>
      <w:pPr>
        <w:spacing w:line="440" w:lineRule="exact"/>
        <w:rPr>
          <w:bCs/>
          <w:color w:val="000000"/>
        </w:rPr>
      </w:pPr>
      <w:r>
        <w:rPr>
          <w:bCs/>
          <w:color w:val="000000"/>
        </w:rPr>
      </w:r>
      <w:r/>
    </w:p>
    <w:p>
      <w:pPr>
        <w:spacing w:line="440" w:lineRule="exact"/>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center"/>
        <w:spacing w:line="440" w:lineRule="exact"/>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br w:type="page" w:clear="all"/>
      </w:r>
      <w:r/>
    </w:p>
    <w:p>
      <w:pPr>
        <w:jc w:val="center"/>
        <w:spacing w:line="440" w:lineRule="exact"/>
        <w:rPr>
          <w:b/>
          <w:color w:val="000000"/>
          <w:sz w:val="28"/>
          <w:szCs w:val="28"/>
        </w:rPr>
        <w:outlineLvl w:val="0"/>
      </w:pPr>
      <w:r/>
      <w:bookmarkStart w:id="11" w:name="_Toc12990"/>
      <w:r>
        <w:rPr>
          <w:b/>
          <w:color w:val="000000"/>
          <w:sz w:val="28"/>
          <w:szCs w:val="28"/>
        </w:rPr>
        <w:t xml:space="preserve">第一章</w:t>
      </w:r>
      <w:r>
        <w:rPr>
          <w:b/>
          <w:color w:val="000000"/>
          <w:sz w:val="28"/>
          <w:szCs w:val="28"/>
        </w:rPr>
        <w:t xml:space="preserve"> </w:t>
      </w:r>
      <w:r>
        <w:rPr>
          <w:b/>
          <w:color w:val="000000"/>
          <w:sz w:val="28"/>
          <w:szCs w:val="28"/>
        </w:rPr>
        <w:t xml:space="preserve">招标公告</w:t>
      </w:r>
      <w:bookmarkEnd w:id="1"/>
      <w:r/>
      <w:bookmarkEnd w:id="2"/>
      <w:r/>
      <w:bookmarkEnd w:id="11"/>
      <w:r/>
      <w:r/>
    </w:p>
    <w:p>
      <w:pPr>
        <w:spacing w:line="360" w:lineRule="auto"/>
        <w:rPr>
          <w:b/>
          <w:bCs/>
          <w:szCs w:val="21"/>
        </w:rPr>
      </w:pPr>
      <w:r/>
      <w:bookmarkStart w:id="12" w:name="_Toc21304"/>
      <w:r>
        <w:rPr>
          <w:b/>
          <w:bCs/>
          <w:szCs w:val="21"/>
        </w:rPr>
        <w:t xml:space="preserve">项目概况</w:t>
      </w:r>
      <w:bookmarkEnd w:id="12"/>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3" w:name="_Toc35393790"/>
      <w:r/>
      <w:bookmarkStart w:id="14" w:name="_Toc28359002"/>
      <w:r/>
      <w:bookmarkStart w:id="15" w:name="_Toc28359079"/>
      <w:r/>
      <w:bookmarkStart w:id="16" w:name="_Hlk24379207"/>
      <w:r/>
      <w:bookmarkStart w:id="17" w:name="_Toc15613"/>
      <w:r/>
      <w:bookmarkStart w:id="18" w:name="_Toc35393621"/>
      <w:r/>
      <w:bookmarkStart w:id="19" w:name="_Toc20859"/>
      <w:r>
        <w:rPr>
          <w:szCs w:val="21"/>
          <w:u w:val="single"/>
        </w:rPr>
        <w:t xml:space="preserve">江苏省特种设备安全监督检验研究院</w:t>
      </w:r>
      <w:r>
        <w:rPr>
          <w:szCs w:val="21"/>
          <w:u w:val="single"/>
        </w:rPr>
        <w:t xml:space="preserve"> </w:t>
      </w:r>
      <w:r>
        <w:rPr>
          <w:szCs w:val="21"/>
          <w:u w:val="single"/>
        </w:rPr>
        <w:t xml:space="preserve">综合类检验检测设备招标项目的潜在投标人应于</w:t>
      </w:r>
      <w:r>
        <w:rPr>
          <w:szCs w:val="21"/>
          <w:u w:val="single"/>
        </w:rPr>
        <w:t xml:space="preserve">2026</w:t>
      </w:r>
      <w:r>
        <w:rPr>
          <w:szCs w:val="21"/>
          <w:u w:val="single"/>
        </w:rPr>
        <w:t xml:space="preserve">年</w:t>
      </w:r>
      <w:r>
        <w:rPr>
          <w:rFonts w:hint="eastAsia"/>
          <w:szCs w:val="21"/>
          <w:u w:val="single"/>
        </w:rPr>
        <w:t xml:space="preserve">11</w:t>
      </w:r>
      <w:r>
        <w:rPr>
          <w:szCs w:val="21"/>
          <w:u w:val="single"/>
        </w:rPr>
        <w:t xml:space="preserve">月</w:t>
      </w:r>
      <w:r>
        <w:rPr>
          <w:rFonts w:hint="eastAsia"/>
          <w:szCs w:val="21"/>
          <w:u w:val="single"/>
        </w:rPr>
        <w:t xml:space="preserve">12</w:t>
      </w:r>
      <w:r>
        <w:rPr>
          <w:szCs w:val="21"/>
          <w:u w:val="single"/>
        </w:rPr>
        <w:t xml:space="preserve">日</w:t>
      </w:r>
      <w:r>
        <w:rPr>
          <w:szCs w:val="21"/>
          <w:u w:val="single"/>
        </w:rPr>
        <w:t xml:space="preserve">09</w:t>
      </w:r>
      <w:r>
        <w:rPr>
          <w:szCs w:val="21"/>
          <w:u w:val="single"/>
        </w:rPr>
        <w:t xml:space="preserve">点</w:t>
      </w:r>
      <w:r>
        <w:rPr>
          <w:szCs w:val="21"/>
          <w:u w:val="single"/>
        </w:rPr>
        <w:t xml:space="preserve">30</w:t>
      </w:r>
      <w:r>
        <w:rPr>
          <w:szCs w:val="21"/>
          <w:u w:val="single"/>
        </w:rPr>
        <w:t xml:space="preserve">分（北京时间）前递交投标文件。</w:t>
      </w:r>
      <w:r/>
    </w:p>
    <w:p>
      <w:pPr>
        <w:pStyle w:val="1210"/>
      </w:pPr>
      <w:r/>
      <w:bookmarkStart w:id="20" w:name="_Toc31458"/>
      <w:r/>
      <w:bookmarkStart w:id="21" w:name="_Toc3342"/>
      <w:r/>
      <w:bookmarkStart w:id="22" w:name="_Toc35393791"/>
      <w:r/>
      <w:bookmarkStart w:id="23" w:name="_Toc35393622"/>
      <w:r/>
      <w:bookmarkStart w:id="24" w:name="_Toc5396"/>
      <w:r/>
      <w:bookmarkStart w:id="25" w:name="_Toc28359080"/>
      <w:r/>
      <w:bookmarkStart w:id="26" w:name="_Toc28359003"/>
      <w:r/>
      <w:bookmarkEnd w:id="13"/>
      <w:r/>
      <w:bookmarkEnd w:id="14"/>
      <w:r/>
      <w:bookmarkEnd w:id="15"/>
      <w:r/>
      <w:bookmarkEnd w:id="16"/>
      <w:r/>
      <w:bookmarkEnd w:id="17"/>
      <w:r/>
      <w:bookmarkEnd w:id="18"/>
      <w:r/>
      <w:bookmarkEnd w:id="19"/>
      <w:r>
        <w:t xml:space="preserve">一、项目基本情况</w:t>
      </w:r>
      <w:bookmarkEnd w:id="20"/>
      <w:r/>
      <w:r/>
    </w:p>
    <w:p>
      <w:pPr>
        <w:ind w:firstLine="210"/>
        <w:spacing w:line="360" w:lineRule="auto"/>
        <w:rPr>
          <w:szCs w:val="21"/>
        </w:rPr>
      </w:pPr>
      <w:r>
        <w:rPr>
          <w:szCs w:val="21"/>
        </w:rPr>
        <w:t xml:space="preserve">1</w:t>
      </w:r>
      <w:r>
        <w:rPr>
          <w:szCs w:val="21"/>
        </w:rPr>
        <w:t xml:space="preserve">、项目编号：</w:t>
      </w:r>
      <w:r>
        <w:rPr>
          <w:szCs w:val="21"/>
        </w:rPr>
        <w:t xml:space="preserve">4297-2641SUMEC308/01</w:t>
      </w:r>
      <w:r>
        <w:rPr>
          <w:szCs w:val="21"/>
        </w:rPr>
        <w:t xml:space="preserve">、</w:t>
      </w:r>
      <w:r>
        <w:rPr>
          <w:szCs w:val="21"/>
        </w:rPr>
        <w:t xml:space="preserve">02</w:t>
      </w:r>
      <w:r>
        <w:rPr>
          <w:szCs w:val="21"/>
        </w:rPr>
        <w:t xml:space="preserve">、</w:t>
      </w:r>
      <w:r>
        <w:rPr>
          <w:szCs w:val="21"/>
        </w:rPr>
        <w:t xml:space="preserve">03</w:t>
      </w:r>
      <w:r>
        <w:rPr>
          <w:szCs w:val="21"/>
        </w:rPr>
        <w:t xml:space="preserve">（公告编号：</w:t>
      </w:r>
      <w:r>
        <w:rPr>
          <w:szCs w:val="21"/>
        </w:rPr>
        <w:t xml:space="preserve">JSZC-320000-JSSB-G2026-0009</w:t>
      </w:r>
      <w:r>
        <w:rPr>
          <w:szCs w:val="21"/>
        </w:rPr>
        <w:t xml:space="preserve">）</w:t>
      </w:r>
      <w:r/>
    </w:p>
    <w:p>
      <w:pPr>
        <w:ind w:firstLine="210"/>
        <w:spacing w:line="360" w:lineRule="auto"/>
        <w:rPr>
          <w:szCs w:val="21"/>
        </w:rPr>
      </w:pPr>
      <w:r>
        <w:rPr>
          <w:szCs w:val="21"/>
        </w:rPr>
        <w:t xml:space="preserve">2</w:t>
      </w:r>
      <w:r>
        <w:rPr>
          <w:szCs w:val="21"/>
        </w:rPr>
        <w:t xml:space="preserve">、项目名称：综合类检验检测设备</w:t>
      </w:r>
      <w:r/>
    </w:p>
    <w:p>
      <w:pPr>
        <w:ind w:firstLine="210"/>
        <w:spacing w:line="360" w:lineRule="auto"/>
        <w:rPr>
          <w:szCs w:val="21"/>
        </w:rPr>
      </w:pPr>
      <w:r>
        <w:rPr>
          <w:szCs w:val="21"/>
        </w:rPr>
        <w:t xml:space="preserve">3</w:t>
      </w:r>
      <w:r>
        <w:rPr>
          <w:szCs w:val="21"/>
        </w:rPr>
        <w:t xml:space="preserve">、采购方式：公开招标</w:t>
      </w:r>
      <w:r/>
    </w:p>
    <w:p>
      <w:pPr>
        <w:ind w:firstLine="210"/>
        <w:spacing w:line="360" w:lineRule="auto"/>
        <w:rPr>
          <w:szCs w:val="21"/>
        </w:rPr>
      </w:pPr>
      <w:r>
        <w:rPr>
          <w:szCs w:val="21"/>
        </w:rPr>
        <w:t xml:space="preserve">4</w:t>
      </w:r>
      <w:r>
        <w:rPr>
          <w:szCs w:val="21"/>
        </w:rPr>
        <w:t xml:space="preserve">、预算金额：</w:t>
      </w:r>
      <w:r>
        <w:rPr>
          <w:szCs w:val="21"/>
        </w:rPr>
        <w:t xml:space="preserve">487.616</w:t>
      </w:r>
      <w:r>
        <w:rPr>
          <w:szCs w:val="21"/>
        </w:rPr>
        <w:t xml:space="preserve">万元（包</w:t>
      </w:r>
      <w:r>
        <w:rPr>
          <w:szCs w:val="21"/>
        </w:rPr>
        <w:t xml:space="preserve">1</w:t>
      </w:r>
      <w:bookmarkStart w:id="27" w:name="OLE_LINK2"/>
      <w:r>
        <w:rPr>
          <w:szCs w:val="21"/>
        </w:rPr>
        <w:t xml:space="preserve">：</w:t>
      </w:r>
      <w:bookmarkEnd w:id="27"/>
      <w:r>
        <w:rPr>
          <w:szCs w:val="21"/>
        </w:rPr>
        <w:t xml:space="preserve">132.74</w:t>
      </w:r>
      <w:r>
        <w:rPr>
          <w:szCs w:val="21"/>
        </w:rPr>
        <w:t xml:space="preserve">万元；包</w:t>
      </w:r>
      <w:r>
        <w:rPr>
          <w:szCs w:val="21"/>
        </w:rPr>
        <w:t xml:space="preserve">2</w:t>
      </w:r>
      <w:r>
        <w:rPr>
          <w:szCs w:val="21"/>
        </w:rPr>
        <w:t xml:space="preserve">：</w:t>
      </w:r>
      <w:r>
        <w:rPr>
          <w:szCs w:val="21"/>
        </w:rPr>
        <w:t xml:space="preserve">166.1</w:t>
      </w:r>
      <w:r>
        <w:rPr>
          <w:szCs w:val="21"/>
        </w:rPr>
        <w:t xml:space="preserve">万元；包</w:t>
      </w:r>
      <w:r>
        <w:rPr>
          <w:szCs w:val="21"/>
        </w:rPr>
        <w:t xml:space="preserve">3</w:t>
      </w:r>
      <w:r>
        <w:rPr>
          <w:szCs w:val="21"/>
        </w:rPr>
        <w:t xml:space="preserve">：</w:t>
      </w:r>
      <w:r>
        <w:rPr>
          <w:szCs w:val="21"/>
        </w:rPr>
        <w:t xml:space="preserve">188.776</w:t>
      </w:r>
      <w:r>
        <w:rPr>
          <w:szCs w:val="21"/>
        </w:rPr>
        <w:t xml:space="preserve">万元）（单位：人民币）</w:t>
      </w:r>
      <w:r/>
    </w:p>
    <w:p>
      <w:pPr>
        <w:ind w:firstLine="210"/>
        <w:spacing w:line="360" w:lineRule="auto"/>
        <w:rPr>
          <w:szCs w:val="21"/>
        </w:rPr>
      </w:pPr>
      <w:r/>
      <w:bookmarkStart w:id="28" w:name="OLE_LINK1"/>
      <w:r>
        <w:rPr>
          <w:szCs w:val="21"/>
        </w:rPr>
        <w:t xml:space="preserve">5</w:t>
      </w:r>
      <w:r>
        <w:rPr>
          <w:szCs w:val="21"/>
        </w:rPr>
        <w:t xml:space="preserve">、最高限价：</w:t>
      </w:r>
      <w:r>
        <w:rPr>
          <w:szCs w:val="21"/>
        </w:rPr>
        <w:t xml:space="preserve">487.616</w:t>
      </w:r>
      <w:r>
        <w:rPr>
          <w:szCs w:val="21"/>
        </w:rPr>
        <w:t xml:space="preserve">万元（包</w:t>
      </w:r>
      <w:r>
        <w:rPr>
          <w:szCs w:val="21"/>
        </w:rPr>
        <w:t xml:space="preserve">1</w:t>
      </w:r>
      <w:r>
        <w:rPr>
          <w:szCs w:val="21"/>
        </w:rPr>
        <w:t xml:space="preserve">：</w:t>
      </w:r>
      <w:r>
        <w:rPr>
          <w:szCs w:val="21"/>
        </w:rPr>
        <w:t xml:space="preserve">132.74</w:t>
      </w:r>
      <w:r>
        <w:rPr>
          <w:szCs w:val="21"/>
        </w:rPr>
        <w:t xml:space="preserve">万元；包</w:t>
      </w:r>
      <w:r>
        <w:rPr>
          <w:szCs w:val="21"/>
        </w:rPr>
        <w:t xml:space="preserve">2</w:t>
      </w:r>
      <w:r>
        <w:rPr>
          <w:szCs w:val="21"/>
        </w:rPr>
        <w:t xml:space="preserve">：</w:t>
      </w:r>
      <w:r>
        <w:rPr>
          <w:szCs w:val="21"/>
        </w:rPr>
        <w:t xml:space="preserve">166.1</w:t>
      </w:r>
      <w:r>
        <w:rPr>
          <w:szCs w:val="21"/>
        </w:rPr>
        <w:t xml:space="preserve">万元；包</w:t>
      </w:r>
      <w:r>
        <w:rPr>
          <w:szCs w:val="21"/>
        </w:rPr>
        <w:t xml:space="preserve">3</w:t>
      </w:r>
      <w:r>
        <w:rPr>
          <w:szCs w:val="21"/>
        </w:rPr>
        <w:t xml:space="preserve">：</w:t>
      </w:r>
      <w:r>
        <w:rPr>
          <w:szCs w:val="21"/>
        </w:rPr>
        <w:t xml:space="preserve">188.776</w:t>
      </w:r>
      <w:r>
        <w:rPr>
          <w:szCs w:val="21"/>
        </w:rPr>
        <w:t xml:space="preserve">万元）（单位：人民币），</w:t>
      </w:r>
      <w:r>
        <w:rPr>
          <w:b/>
          <w:szCs w:val="21"/>
        </w:rPr>
        <w:t xml:space="preserve">投标人所投报价不得超过每个品目所对应的预算金额，否则作无效投标处理。</w:t>
      </w:r>
      <w:bookmarkEnd w:id="28"/>
      <w:r/>
    </w:p>
    <w:p>
      <w:pPr>
        <w:ind w:firstLine="210"/>
        <w:rPr>
          <w:szCs w:val="21"/>
        </w:rPr>
      </w:pPr>
      <w:r>
        <w:rPr>
          <w:szCs w:val="21"/>
        </w:rPr>
        <w:t xml:space="preserve">6</w:t>
      </w:r>
      <w:r>
        <w:rPr>
          <w:szCs w:val="21"/>
        </w:rPr>
        <w:t xml:space="preserve">、采购需求：</w:t>
      </w:r>
      <w:bookmarkStart w:id="29" w:name="OLE_LINK3"/>
      <w:r>
        <w:rPr>
          <w:szCs w:val="21"/>
        </w:rPr>
        <w:t xml:space="preserve">本项目共分为</w:t>
      </w:r>
      <w:r>
        <w:rPr>
          <w:szCs w:val="21"/>
        </w:rPr>
        <w:t xml:space="preserve">3</w:t>
      </w:r>
      <w:r>
        <w:rPr>
          <w:szCs w:val="21"/>
        </w:rPr>
        <w:t xml:space="preserve">个分包，投标人可兼投兼中，具体需求见下表。</w:t>
      </w:r>
      <w:bookmarkEnd w:id="29"/>
      <w:r/>
      <w:r/>
    </w:p>
    <w:tbl>
      <w:tblPr>
        <w:tblW w:w="5476" w:type="pct"/>
        <w:jc w:val="center"/>
        <w:tblLayout w:type="fixed"/>
        <w:tblLook w:val="04A0" w:firstRow="1" w:lastRow="0" w:firstColumn="1" w:lastColumn="0" w:noHBand="0" w:noVBand="1"/>
      </w:tblPr>
      <w:tblGrid>
        <w:gridCol w:w="528"/>
        <w:gridCol w:w="742"/>
        <w:gridCol w:w="2740"/>
        <w:gridCol w:w="1339"/>
        <w:gridCol w:w="937"/>
        <w:gridCol w:w="402"/>
        <w:gridCol w:w="1339"/>
        <w:gridCol w:w="1238"/>
        <w:gridCol w:w="1036"/>
      </w:tblGrid>
      <w:tr>
        <w:trPr>
          <w:jc w:val="center"/>
          <w:trHeight w:val="725"/>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ind w:right="-107"/>
              <w:jc w:val="left"/>
              <w:spacing w:line="276" w:lineRule="auto"/>
              <w:tabs>
                <w:tab w:val="left" w:pos="438" w:leader="none"/>
                <w:tab w:val="left" w:pos="4788" w:leader="none"/>
              </w:tabs>
              <w:rPr>
                <w:bCs/>
                <w:szCs w:val="21"/>
              </w:rPr>
            </w:pPr>
            <w:r>
              <w:rPr>
                <w:bCs/>
                <w:szCs w:val="21"/>
              </w:rPr>
              <w:t xml:space="preserve">分包</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ind w:right="-107"/>
              <w:jc w:val="center"/>
              <w:spacing w:line="276" w:lineRule="auto"/>
              <w:tabs>
                <w:tab w:val="left" w:pos="4788" w:leader="none"/>
              </w:tabs>
              <w:rPr>
                <w:bCs/>
                <w:szCs w:val="21"/>
              </w:rPr>
            </w:pPr>
            <w:r>
              <w:rPr>
                <w:bCs/>
                <w:szCs w:val="21"/>
              </w:rPr>
              <w:t xml:space="preserve">品目</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设备名称</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ind w:right="-107"/>
              <w:jc w:val="center"/>
              <w:spacing w:line="276" w:lineRule="auto"/>
              <w:tabs>
                <w:tab w:val="left" w:pos="4788" w:leader="none"/>
              </w:tabs>
              <w:rPr>
                <w:bCs/>
                <w:szCs w:val="21"/>
              </w:rPr>
            </w:pPr>
            <w:r>
              <w:rPr>
                <w:bCs/>
                <w:szCs w:val="21"/>
              </w:rPr>
              <w:t xml:space="preserve">数量</w:t>
            </w:r>
            <w:r/>
          </w:p>
          <w:p>
            <w:pPr>
              <w:ind w:right="-107"/>
              <w:jc w:val="center"/>
              <w:spacing w:line="276" w:lineRule="auto"/>
              <w:tabs>
                <w:tab w:val="left" w:pos="4788" w:leader="none"/>
              </w:tabs>
              <w:rPr>
                <w:bCs/>
                <w:szCs w:val="21"/>
              </w:rPr>
            </w:pPr>
            <w:r>
              <w:rPr>
                <w:bCs/>
                <w:szCs w:val="21"/>
              </w:rPr>
              <w:t xml:space="preserve">(</w:t>
            </w:r>
            <w:r>
              <w:rPr>
                <w:bCs/>
                <w:szCs w:val="21"/>
              </w:rPr>
              <w:t xml:space="preserve">台</w:t>
            </w:r>
            <w:r>
              <w:rPr>
                <w:bCs/>
                <w:szCs w:val="21"/>
              </w:rPr>
              <w:t xml:space="preserve">/</w:t>
            </w:r>
            <w:r>
              <w:rPr>
                <w:bCs/>
                <w:szCs w:val="21"/>
              </w:rPr>
              <w:t xml:space="preserve">套</w:t>
            </w:r>
            <w:r>
              <w:rPr>
                <w:bCs/>
                <w:szCs w:val="21"/>
              </w:rPr>
              <w:t xml:space="preserve">)</w:t>
            </w:r>
            <w:r/>
          </w:p>
        </w:tc>
        <w:tc>
          <w:tcPr>
            <w:tcBorders>
              <w:top w:val="single" w:color="auto" w:sz="4" w:space="0"/>
              <w:left w:val="single" w:color="auto" w:sz="4" w:space="0"/>
              <w:right w:val="single" w:color="auto" w:sz="4" w:space="0"/>
            </w:tcBorders>
            <w:tcW w:w="454" w:type="pct"/>
            <w:vAlign w:val="center"/>
            <w:vMerge w:val="restart"/>
            <w:textDirection w:val="lrTb"/>
            <w:noWrap w:val="false"/>
          </w:tcPr>
          <w:p>
            <w:pPr>
              <w:jc w:val="center"/>
              <w:spacing w:line="276" w:lineRule="auto"/>
              <w:tabs>
                <w:tab w:val="left" w:pos="4788" w:leader="none"/>
              </w:tabs>
              <w:rPr>
                <w:bCs/>
                <w:szCs w:val="21"/>
              </w:rPr>
            </w:pPr>
            <w:r>
              <w:rPr>
                <w:bCs/>
                <w:szCs w:val="21"/>
              </w:rPr>
              <w:t xml:space="preserve">简要技术要求</w:t>
            </w:r>
            <w:r/>
          </w:p>
          <w:p>
            <w:pPr>
              <w:jc w:val="center"/>
              <w:spacing w:line="276" w:lineRule="auto"/>
              <w:widowControl/>
              <w:rPr>
                <w:color w:val="000000"/>
                <w:szCs w:val="21"/>
                <w:lang w:bidi="ar"/>
              </w:rPr>
            </w:pPr>
            <w:r>
              <w:rPr>
                <w:color w:val="000000"/>
                <w:szCs w:val="21"/>
                <w:lang w:bidi="ar"/>
              </w:rPr>
              <w:t xml:space="preserve">详见第四章技术要求</w:t>
            </w:r>
            <w:r/>
          </w:p>
        </w:tc>
        <w:tc>
          <w:tcPr>
            <w:tcBorders>
              <w:top w:val="single" w:color="auto" w:sz="4" w:space="0"/>
              <w:left w:val="single" w:color="auto" w:sz="4" w:space="0"/>
              <w:bottom w:val="single" w:color="auto" w:sz="4" w:space="0"/>
              <w:right w:val="single" w:color="auto" w:sz="4" w:space="0"/>
            </w:tcBorders>
            <w:tcW w:w="195" w:type="pct"/>
            <w:vAlign w:val="center"/>
            <w:textDirection w:val="lrTb"/>
            <w:noWrap w:val="false"/>
          </w:tcPr>
          <w:p>
            <w:pPr>
              <w:jc w:val="center"/>
              <w:spacing w:line="276" w:lineRule="auto"/>
              <w:tabs>
                <w:tab w:val="left" w:pos="4788" w:leader="none"/>
              </w:tabs>
              <w:rPr>
                <w:bCs/>
                <w:szCs w:val="21"/>
              </w:rPr>
            </w:pPr>
            <w:r>
              <w:rPr>
                <w:bCs/>
                <w:szCs w:val="21"/>
              </w:rPr>
              <w:t xml:space="preserve">用途</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ind w:right="-107"/>
              <w:jc w:val="center"/>
              <w:spacing w:line="276" w:lineRule="auto"/>
              <w:tabs>
                <w:tab w:val="left" w:pos="4788" w:leader="none"/>
              </w:tabs>
              <w:rPr>
                <w:bCs/>
                <w:szCs w:val="21"/>
              </w:rPr>
            </w:pPr>
            <w:r>
              <w:rPr>
                <w:bCs/>
                <w:szCs w:val="21"/>
              </w:rPr>
              <w:t xml:space="preserve">项目预算金额</w:t>
            </w:r>
            <w:r/>
          </w:p>
          <w:p>
            <w:pPr>
              <w:ind w:right="-107"/>
              <w:jc w:val="center"/>
              <w:spacing w:line="276" w:lineRule="auto"/>
              <w:tabs>
                <w:tab w:val="left" w:pos="4788" w:leader="none"/>
              </w:tabs>
              <w:rPr>
                <w:bCs/>
                <w:szCs w:val="21"/>
              </w:rPr>
            </w:pPr>
            <w:r>
              <w:rPr>
                <w:bCs/>
                <w:szCs w:val="21"/>
              </w:rPr>
              <w:t xml:space="preserve">(</w:t>
            </w:r>
            <w:r>
              <w:rPr>
                <w:bCs/>
                <w:szCs w:val="21"/>
              </w:rPr>
              <w:t xml:space="preserve">万元</w:t>
            </w:r>
            <w:r>
              <w:rPr>
                <w:bCs/>
                <w:szCs w:val="21"/>
              </w:rPr>
              <w:t xml:space="preserve">/</w:t>
            </w:r>
            <w:r>
              <w:rPr>
                <w:bCs/>
                <w:szCs w:val="21"/>
              </w:rPr>
              <w:t xml:space="preserve">人民币</w:t>
            </w:r>
            <w:r>
              <w:rPr>
                <w:bCs/>
                <w:szCs w:val="21"/>
              </w:rPr>
              <w:t xml:space="preserve">)</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right="-107"/>
              <w:jc w:val="center"/>
              <w:spacing w:line="276" w:lineRule="auto"/>
              <w:tabs>
                <w:tab w:val="left" w:pos="4788" w:leader="none"/>
              </w:tabs>
              <w:rPr>
                <w:bCs/>
                <w:szCs w:val="21"/>
              </w:rPr>
            </w:pPr>
            <w:r>
              <w:rPr>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备注</w:t>
            </w:r>
            <w:r/>
          </w:p>
        </w:tc>
      </w:tr>
      <w:tr>
        <w:trPr>
          <w:jc w:val="center"/>
          <w:trHeight w:val="410"/>
        </w:trPr>
        <w:tc>
          <w:tcPr>
            <w:tcBorders>
              <w:top w:val="single" w:color="auto" w:sz="4" w:space="0"/>
              <w:left w:val="single" w:color="auto" w:sz="4" w:space="0"/>
              <w:right w:val="single" w:color="auto" w:sz="4" w:space="0"/>
            </w:tcBorders>
            <w:tcW w:w="257" w:type="pct"/>
            <w:vAlign w:val="center"/>
            <w:vMerge w:val="restart"/>
            <w:textDirection w:val="lrTb"/>
            <w:noWrap/>
          </w:tcPr>
          <w:p>
            <w:pPr>
              <w:spacing w:line="276" w:lineRule="auto"/>
              <w:widowControl/>
              <w:rPr>
                <w:color w:val="000000"/>
                <w:szCs w:val="21"/>
                <w:lang w:bidi="ar"/>
              </w:rPr>
            </w:pPr>
            <w:r>
              <w:rPr>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噪声检测仪</w:t>
            </w:r>
            <w: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restart"/>
            <w:textDirection w:val="lrTb"/>
            <w:noWrap w:val="false"/>
          </w:tcPr>
          <w:p>
            <w:pPr>
              <w:jc w:val="center"/>
              <w:spacing w:line="276" w:lineRule="auto"/>
              <w:widowControl/>
              <w:rPr>
                <w:color w:val="000000"/>
                <w:szCs w:val="21"/>
                <w:lang w:bidi="ar"/>
              </w:rPr>
            </w:pPr>
            <w:r>
              <w:rPr>
                <w:color w:val="000000"/>
                <w:szCs w:val="21"/>
                <w:lang w:bidi="ar"/>
              </w:rPr>
              <w:t xml:space="preserve">检测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12.9</w:t>
            </w:r>
            <w:r/>
          </w:p>
        </w:tc>
        <w:tc>
          <w:tcPr>
            <w:tcBorders>
              <w:left w:val="single" w:color="auto" w:sz="4" w:space="0"/>
              <w:right w:val="single" w:color="auto" w:sz="4" w:space="0"/>
            </w:tcBorders>
            <w:tcW w:w="600" w:type="pct"/>
            <w:vAlign w:val="center"/>
            <w:vMerge w:val="restart"/>
            <w:textDirection w:val="lrTb"/>
            <w:noWrap w:val="false"/>
          </w:tcPr>
          <w:p>
            <w:pPr>
              <w:ind w:right="-107"/>
              <w:jc w:val="center"/>
              <w:spacing w:line="276" w:lineRule="auto"/>
              <w:tabs>
                <w:tab w:val="left" w:pos="4788" w:leader="none"/>
              </w:tabs>
              <w:rPr>
                <w:bCs/>
                <w:szCs w:val="21"/>
              </w:rPr>
            </w:pPr>
            <w:r>
              <w:rPr>
                <w:szCs w:val="21"/>
              </w:rPr>
              <w:t xml:space="preserve">合同签订后</w:t>
            </w:r>
            <w:r>
              <w:rPr>
                <w:szCs w:val="21"/>
              </w:rPr>
              <w:t xml:space="preserve"> </w:t>
            </w:r>
            <w:r>
              <w:rPr>
                <w:rFonts w:hint="eastAsia"/>
                <w:szCs w:val="21"/>
              </w:rPr>
              <w:t xml:space="preserve">2</w:t>
            </w:r>
            <w:r>
              <w:rPr>
                <w:szCs w:val="21"/>
              </w:rPr>
              <w:t xml:space="preserve">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6"/>
        </w:trPr>
        <w:tc>
          <w:tcPr>
            <w:tcBorders>
              <w:left w:val="single" w:color="auto" w:sz="4" w:space="0"/>
              <w:right w:val="single" w:color="auto" w:sz="4" w:space="0"/>
            </w:tcBorders>
            <w:tcW w:w="257" w:type="pct"/>
            <w:vAlign w:val="center"/>
            <w:vMerge w:val="continue"/>
            <w:textDirection w:val="lrTb"/>
            <w:noWrap/>
          </w:tcPr>
          <w:p>
            <w:pP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噪声检测仪</w:t>
            </w:r>
            <w:r>
              <w:t xml:space="preserve">-2</w:t>
            </w:r>
            <w:r>
              <w:t xml:space="preserve">(</w:t>
            </w:r>
            <w:r>
              <w:t xml:space="preserve">防爆型</w:t>
            </w:r>
            <w: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bCs/>
                <w:szCs w:val="21"/>
              </w:rPr>
              <w:t xml:space="preserve">0.2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3"/>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测温仪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10</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bCs/>
                <w:szCs w:val="21"/>
              </w:rPr>
              <w:t xml:space="preserve">3</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4"/>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风速仪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color w:val="000000"/>
                <w:szCs w:val="21"/>
                <w:lang w:bidi="ar"/>
              </w:rPr>
              <w:t xml:space="preserve">0.16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0"/>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拉力计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17</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bCs/>
                <w:szCs w:val="21"/>
              </w:rPr>
              <w:t xml:space="preserve">3.06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2"/>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应力应变测定仪</w:t>
            </w:r>
            <w: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33.6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应力应变测定仪</w:t>
            </w:r>
            <w:r>
              <w:t xml:space="preserve">-2</w:t>
            </w:r>
            <w:r>
              <w:t xml:space="preserve">(</w:t>
            </w:r>
            <w:r>
              <w:t xml:space="preserve">无线</w:t>
            </w:r>
            <w: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14.4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综合气象仪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rPr>
              <w:t xml:space="preserve">流量计</w:t>
            </w:r>
            <w:r>
              <w:rPr>
                <w:bCs/>
              </w:rPr>
              <w:t xml:space="preserve">-3(</w:t>
            </w:r>
            <w:r>
              <w:rPr>
                <w:bCs/>
              </w:rPr>
              <w:t xml:space="preserve">超声波流量计</w:t>
            </w:r>
            <w:r>
              <w:rPr>
                <w:bCs/>
              </w:rPr>
              <w:t xml:space="preserve">-</w:t>
            </w:r>
            <w:r>
              <w:rPr>
                <w:bCs/>
              </w:rPr>
              <w:t xml:space="preserve">便携</w:t>
            </w:r>
            <w:r>
              <w:rPr>
                <w:bCs/>
              </w:rPr>
              <w:t xml:space="preserve">式</w:t>
            </w:r>
            <w:r>
              <w:rPr>
                <w:bCs/>
              </w:rPr>
              <w:t xml:space="preserve">)</w:t>
            </w:r>
            <w:r>
              <w:t xml:space="preserve"> </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4.1</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测氧仪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1.1</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-1</w:t>
            </w:r>
            <w:r>
              <w:rPr>
                <w:bCs/>
                <w:szCs w:val="21"/>
              </w:rPr>
              <w:t xml:space="preserve">(</w:t>
            </w:r>
            <w:r>
              <w:rPr>
                <w:bCs/>
                <w:szCs w:val="21"/>
              </w:rPr>
              <w:t xml:space="preserve">可燃气体</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-2</w:t>
            </w:r>
            <w:r>
              <w:rPr>
                <w:bCs/>
                <w:szCs w:val="21"/>
              </w:rPr>
              <w:t xml:space="preserve">(</w:t>
            </w:r>
            <w:r>
              <w:rPr>
                <w:bCs/>
                <w:szCs w:val="21"/>
              </w:rPr>
              <w:t xml:space="preserve">电化学烟气分析</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-3</w:t>
            </w:r>
            <w:r>
              <w:rPr>
                <w:bCs/>
                <w:szCs w:val="21"/>
              </w:rPr>
              <w:t xml:space="preserve">(</w:t>
            </w:r>
            <w:r>
              <w:rPr>
                <w:bCs/>
                <w:szCs w:val="21"/>
              </w:rPr>
              <w:t xml:space="preserve">红外烟气分析</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25.12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-4</w:t>
            </w:r>
            <w:r>
              <w:rPr>
                <w:bCs/>
                <w:szCs w:val="21"/>
              </w:rPr>
              <w:t xml:space="preserve">(</w:t>
            </w:r>
            <w:r>
              <w:rPr>
                <w:bCs/>
                <w:szCs w:val="21"/>
              </w:rPr>
              <w:t xml:space="preserve">有毒有害气体</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bottom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烟气烟尘颗粒物浓度测试仪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24.4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top w:val="single" w:color="auto" w:sz="4" w:space="0"/>
              <w:left w:val="single" w:color="auto" w:sz="4" w:space="0"/>
              <w:right w:val="single" w:color="auto" w:sz="4" w:space="0"/>
            </w:tcBorders>
            <w:tcW w:w="257"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安全阀校验装置</w:t>
            </w:r>
            <w:r>
              <w:t xml:space="preserve">-1</w:t>
            </w:r>
            <w:r>
              <w:t xml:space="preserve">（中低压）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71</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安全阀校验装置</w:t>
            </w:r>
            <w:r>
              <w:t xml:space="preserve">-3</w:t>
            </w:r>
            <w:r>
              <w:t xml:space="preserve">（大口</w:t>
            </w:r>
            <w:r>
              <w:t xml:space="preserve">径）</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38.3</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83"/>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安全阀校验装置</w:t>
            </w:r>
            <w:r>
              <w:t xml:space="preserve">-5</w:t>
            </w:r>
            <w:r>
              <w:t xml:space="preserve">（在线、防爆型）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38.8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bottom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平面磨床</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top w:val="single" w:color="auto" w:sz="4" w:space="0"/>
              <w:left w:val="single" w:color="auto" w:sz="4" w:space="0"/>
              <w:right w:val="single" w:color="auto" w:sz="4" w:space="0"/>
            </w:tcBorders>
            <w:tcW w:w="257"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酸度计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6</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电热干燥箱</w:t>
            </w:r>
            <w:r>
              <w:rPr>
                <w:bCs/>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1.05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钠离子计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0.9</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w:t>
            </w:r>
            <w:r>
              <w:rPr>
                <w:bCs/>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0.396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w:t>
            </w:r>
            <w:r>
              <w:rPr>
                <w:bCs/>
                <w:szCs w:val="21"/>
              </w:rPr>
              <w:t xml:space="preserve">-2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8.22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w:t>
            </w:r>
            <w:r>
              <w:rPr>
                <w:bCs/>
                <w:szCs w:val="21"/>
              </w:rPr>
              <w:t xml:space="preserve">-1</w:t>
            </w:r>
            <w:r>
              <w:rPr>
                <w:bCs/>
                <w:szCs w:val="21"/>
              </w:rPr>
              <w:t xml:space="preserve">(</w:t>
            </w:r>
            <w:r>
              <w:rPr>
                <w:bCs/>
                <w:szCs w:val="21"/>
              </w:rPr>
              <w:t xml:space="preserve">便携式</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5.94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w:t>
            </w:r>
            <w:r>
              <w:rPr>
                <w:bCs/>
                <w:szCs w:val="21"/>
              </w:rPr>
              <w:t xml:space="preserve">-2</w:t>
            </w:r>
            <w:r>
              <w:rPr>
                <w:bCs/>
                <w:szCs w:val="21"/>
              </w:rPr>
              <w:t xml:space="preserve">(</w:t>
            </w:r>
            <w:r>
              <w:rPr>
                <w:bCs/>
                <w:szCs w:val="21"/>
              </w:rPr>
              <w:t xml:space="preserve">台式</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便携式溶解氧测定仪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17.64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w:t>
            </w:r>
            <w:r>
              <w:rPr>
                <w:bCs/>
                <w:szCs w:val="21"/>
              </w:rPr>
              <w:t xml:space="preserve">-1</w:t>
            </w:r>
            <w:r>
              <w:rPr>
                <w:bCs/>
                <w:szCs w:val="21"/>
              </w:rPr>
              <w:t xml:space="preserve">(</w:t>
            </w:r>
            <w:r>
              <w:rPr>
                <w:bCs/>
                <w:szCs w:val="21"/>
              </w:rPr>
              <w:t xml:space="preserve">可见型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2.08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w:t>
            </w:r>
            <w:r>
              <w:rPr>
                <w:bCs/>
                <w:szCs w:val="21"/>
              </w:rPr>
              <w:t xml:space="preserve">-3</w:t>
            </w:r>
            <w:r>
              <w:rPr>
                <w:bCs/>
                <w:szCs w:val="21"/>
              </w:rPr>
              <w:t xml:space="preserve">(</w:t>
            </w:r>
            <w:r>
              <w:rPr>
                <w:bCs/>
                <w:szCs w:val="21"/>
              </w:rPr>
              <w:t xml:space="preserve">紫外可见型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1.08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浊度计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箱式电子炉</w:t>
            </w:r>
            <w:r>
              <w:rPr>
                <w:bCs/>
                <w:szCs w:val="21"/>
              </w:rPr>
              <w:t xml:space="preserve">(</w:t>
            </w:r>
            <w:r>
              <w:rPr>
                <w:bCs/>
                <w:szCs w:val="21"/>
              </w:rPr>
              <w:t xml:space="preserve">马福炉</w:t>
            </w:r>
            <w:r>
              <w:rPr>
                <w:bCs/>
                <w:szCs w:val="21"/>
              </w:rPr>
              <w:t xml:space="preserve">)</w:t>
            </w:r>
            <w:r>
              <w:rPr>
                <w:bCs/>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4.72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残炭测定仪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22.5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运动粘度测定仪</w:t>
            </w:r>
            <w:r>
              <w:rPr>
                <w:bCs/>
                <w:szCs w:val="21"/>
              </w:rPr>
              <w:t xml:space="preserve">-4</w:t>
            </w:r>
            <w:r>
              <w:rPr>
                <w:bCs/>
                <w:szCs w:val="21"/>
              </w:rPr>
              <w:t xml:space="preserve">(</w:t>
            </w:r>
            <w:r>
              <w:rPr>
                <w:bCs/>
                <w:szCs w:val="21"/>
              </w:rPr>
              <w:t xml:space="preserve">自动型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70</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闭口闪点测定仪</w:t>
            </w:r>
            <w:r>
              <w:rPr>
                <w:bCs/>
                <w:szCs w:val="21"/>
              </w:rPr>
              <w:t xml:space="preserve">-2</w:t>
            </w:r>
            <w:r>
              <w:rPr>
                <w:bCs/>
                <w:szCs w:val="21"/>
              </w:rPr>
              <w:t xml:space="preserve">(</w:t>
            </w:r>
            <w:r>
              <w:rPr>
                <w:bCs/>
                <w:szCs w:val="21"/>
              </w:rPr>
              <w:t xml:space="preserve">自动保护型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十六</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w:t>
            </w:r>
            <w:r>
              <w:rPr>
                <w:bCs/>
                <w:szCs w:val="21"/>
              </w:rPr>
              <w:t xml:space="preserve">-1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2.05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十七</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w:t>
            </w:r>
            <w:r>
              <w:rPr>
                <w:bCs/>
                <w:szCs w:val="21"/>
              </w:rPr>
              <w:t xml:space="preserve">-2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十八</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卡氏水分测定仪</w:t>
            </w:r>
            <w:r>
              <w:rPr>
                <w:bCs/>
                <w:szCs w:val="21"/>
              </w:rPr>
              <w:t xml:space="preserve">-2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bottom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十九</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蒸馏仪</w:t>
            </w:r>
            <w:r>
              <w:rPr>
                <w:bCs/>
                <w:szCs w:val="21"/>
              </w:rPr>
              <w:t xml:space="preserve">-2</w:t>
            </w:r>
            <w:r>
              <w:rPr>
                <w:bCs/>
                <w:szCs w:val="21"/>
              </w:rPr>
              <w:t xml:space="preserve">(</w:t>
            </w:r>
            <w:r>
              <w:rPr>
                <w:bCs/>
                <w:szCs w:val="21"/>
              </w:rPr>
              <w:t xml:space="preserve">自动型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bottom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bottom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bottom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bl>
    <w:p>
      <w:pPr>
        <w:ind w:firstLine="210"/>
        <w:rPr>
          <w:szCs w:val="21"/>
        </w:rPr>
      </w:pPr>
      <w:r>
        <w:rPr>
          <w:szCs w:val="21"/>
        </w:rPr>
      </w:r>
      <w:r/>
    </w:p>
    <w:p>
      <w:pPr>
        <w:ind w:firstLine="210"/>
        <w:spacing w:line="360" w:lineRule="auto"/>
      </w:pPr>
      <w:r>
        <w:rPr>
          <w:szCs w:val="21"/>
        </w:rPr>
        <w:t xml:space="preserve">7</w:t>
      </w:r>
      <w:r>
        <w:rPr>
          <w:szCs w:val="21"/>
        </w:rPr>
        <w:t xml:space="preserve">、合同履行期限：详见采购需求</w:t>
      </w:r>
      <w:r/>
    </w:p>
    <w:p>
      <w:pPr>
        <w:ind w:firstLine="210"/>
        <w:spacing w:line="360" w:lineRule="auto"/>
        <w:rPr>
          <w:szCs w:val="21"/>
        </w:rPr>
      </w:pPr>
      <w:r>
        <w:rPr>
          <w:szCs w:val="21"/>
        </w:rPr>
        <w:t xml:space="preserve">8</w:t>
      </w:r>
      <w:r>
        <w:rPr>
          <w:szCs w:val="21"/>
        </w:rPr>
        <w:t xml:space="preserve">、</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w:t>
      </w:r>
      <w:r>
        <w:rPr>
          <w:szCs w:val="21"/>
        </w:rPr>
        <w:t xml:space="preserve">、本项目不接受联合体投标，中标后不允许分包、转包</w:t>
      </w:r>
      <w:r/>
    </w:p>
    <w:p>
      <w:pPr>
        <w:ind w:left="210"/>
        <w:spacing w:line="360" w:lineRule="auto"/>
        <w:rPr>
          <w:szCs w:val="21"/>
        </w:rPr>
      </w:pPr>
      <w:r>
        <w:rPr>
          <w:szCs w:val="21"/>
        </w:rPr>
        <w:t xml:space="preserve">10</w:t>
      </w:r>
      <w:r>
        <w:rPr>
          <w:szCs w:val="21"/>
        </w:rPr>
        <w:t xml:space="preserve">、集中考察：不组织</w:t>
      </w:r>
      <w:r/>
    </w:p>
    <w:p>
      <w:pPr>
        <w:ind w:left="210"/>
        <w:spacing w:line="360" w:lineRule="auto"/>
        <w:rPr>
          <w:szCs w:val="21"/>
        </w:rPr>
      </w:pPr>
      <w:r>
        <w:rPr>
          <w:szCs w:val="21"/>
        </w:rPr>
        <w:t xml:space="preserve">11</w:t>
      </w:r>
      <w:r>
        <w:rPr>
          <w:szCs w:val="21"/>
        </w:rPr>
        <w:t xml:space="preserve">、采购标的对应中小企业划分标准所属行业：工业</w:t>
      </w:r>
      <w:r/>
    </w:p>
    <w:p>
      <w:pPr>
        <w:ind w:left="210"/>
        <w:spacing w:line="360" w:lineRule="auto"/>
        <w:rPr>
          <w:szCs w:val="21"/>
        </w:rPr>
      </w:pPr>
      <w:r>
        <w:rPr>
          <w:szCs w:val="21"/>
        </w:rPr>
        <w:t xml:space="preserve">12</w:t>
      </w:r>
      <w:r>
        <w:rPr>
          <w:szCs w:val="21"/>
        </w:rPr>
        <w:t xml:space="preserve">、本项目非专门面向中小企业采购。</w:t>
      </w:r>
      <w:r/>
    </w:p>
    <w:p>
      <w:pPr>
        <w:pStyle w:val="1210"/>
        <w:rPr>
          <w:bCs/>
        </w:rPr>
      </w:pPr>
      <w:r/>
      <w:bookmarkStart w:id="30" w:name="_Toc29774"/>
      <w:r>
        <w:t xml:space="preserve">二、申请人的资格要求：</w:t>
      </w:r>
      <w:bookmarkEnd w:id="21"/>
      <w:r/>
      <w:bookmarkEnd w:id="22"/>
      <w:r/>
      <w:bookmarkEnd w:id="23"/>
      <w:r/>
      <w:bookmarkEnd w:id="24"/>
      <w:r/>
      <w:bookmarkEnd w:id="25"/>
      <w:r/>
      <w:bookmarkEnd w:id="26"/>
      <w:r/>
      <w:bookmarkEnd w:id="30"/>
      <w:r/>
      <w:r/>
    </w:p>
    <w:p>
      <w:pPr>
        <w:ind w:left="218"/>
        <w:spacing w:line="360" w:lineRule="auto"/>
        <w:rPr>
          <w:b/>
          <w:bCs/>
          <w:szCs w:val="21"/>
        </w:rPr>
      </w:pPr>
      <w:r>
        <w:rPr>
          <w:b/>
          <w:bCs/>
          <w:szCs w:val="21"/>
        </w:rPr>
        <w:t xml:space="preserve">1</w:t>
      </w:r>
      <w:r>
        <w:rPr>
          <w:b/>
          <w:bCs/>
          <w:szCs w:val="21"/>
        </w:rPr>
        <w:t xml:space="preserve">、满足《中华人民共和国政府采购法》第二十二条规定：</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w:t>
      </w:r>
      <w:r>
        <w:rPr>
          <w:szCs w:val="21"/>
        </w:rPr>
        <w:t xml:space="preserve">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w:t>
      </w:r>
      <w:r>
        <w:rPr>
          <w:szCs w:val="21"/>
        </w:rPr>
        <w:t xml:space="preserve">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w:t>
      </w:r>
      <w:r>
        <w:rPr>
          <w:szCs w:val="21"/>
        </w:rPr>
        <w:t xml:space="preserve">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w:t>
      </w:r>
      <w:r>
        <w:rPr>
          <w:szCs w:val="21"/>
        </w:rPr>
        <w:t xml:space="preserve">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w:t>
      </w:r>
      <w:r>
        <w:rPr>
          <w:szCs w:val="21"/>
        </w:rPr>
        <w:t xml:space="preserve">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w:t>
      </w:r>
      <w:r>
        <w:rPr>
          <w:szCs w:val="21"/>
        </w:rPr>
        <w:t xml:space="preserve">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w:t>
      </w:r>
      <w:r>
        <w:rPr>
          <w:b/>
          <w:bCs/>
          <w:szCs w:val="21"/>
        </w:rPr>
        <w:t xml:space="preserve">、落实政府采购政策需满足的资格要求：</w:t>
      </w:r>
      <w:r>
        <w:rPr>
          <w:szCs w:val="21"/>
        </w:rPr>
        <w:t xml:space="preserve">无；</w:t>
      </w:r>
      <w:r/>
    </w:p>
    <w:p>
      <w:pPr>
        <w:ind w:left="218"/>
        <w:spacing w:line="360" w:lineRule="auto"/>
        <w:rPr>
          <w:b/>
          <w:bCs/>
          <w:szCs w:val="21"/>
        </w:rPr>
      </w:pPr>
      <w:r>
        <w:rPr>
          <w:b/>
          <w:bCs/>
          <w:szCs w:val="21"/>
        </w:rPr>
        <w:t xml:space="preserve">3</w:t>
      </w:r>
      <w:r>
        <w:rPr>
          <w:b/>
          <w:bCs/>
          <w:szCs w:val="21"/>
        </w:rPr>
        <w:t xml:space="preserve">、本项目的特定资格要求：</w:t>
      </w:r>
      <w:r>
        <w:rPr>
          <w:szCs w:val="21"/>
        </w:rPr>
        <w:t xml:space="preserve">无；</w:t>
      </w:r>
      <w:r/>
    </w:p>
    <w:p>
      <w:pPr>
        <w:ind w:left="218"/>
        <w:spacing w:line="360" w:lineRule="auto"/>
        <w:rPr>
          <w:b/>
          <w:bCs/>
          <w:szCs w:val="21"/>
        </w:rPr>
      </w:pPr>
      <w:r>
        <w:rPr>
          <w:b/>
          <w:bCs/>
          <w:szCs w:val="21"/>
        </w:rPr>
        <w:t xml:space="preserve">4</w:t>
      </w:r>
      <w:r>
        <w:rPr>
          <w:b/>
          <w:bCs/>
          <w:szCs w:val="21"/>
        </w:rPr>
        <w:t xml:space="preserve">、供应商存在下列情形的不得参加本次招标活动：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w:t>
      </w:r>
      <w:r>
        <w:rPr>
          <w:color w:val="000000"/>
          <w:szCs w:val="21"/>
        </w:rPr>
        <w:t xml:space="preserve">1</w:t>
      </w:r>
      <w:r>
        <w:rPr>
          <w:color w:val="000000"/>
          <w:szCs w:val="21"/>
        </w:rPr>
        <w:t xml:space="preserve">）供应商单位负责人为同一人或者存在直接控股、管理关系的不同供应商，不得参加同一合同项下的政府采购活动。（</w:t>
      </w:r>
      <w:r>
        <w:rPr>
          <w:color w:val="000000"/>
          <w:szCs w:val="21"/>
        </w:rPr>
        <w:t xml:space="preserve">2</w:t>
      </w:r>
      <w:r>
        <w:rPr>
          <w:color w:val="000000"/>
          <w:szCs w:val="21"/>
        </w:rPr>
        <w:t xml:space="preserve">）凡为采购项目提供整体设计、规范编制或者项目管理、监理、检测等服务的供应商，不得再参加本项目的采购活动。（</w:t>
      </w:r>
      <w:r>
        <w:rPr>
          <w:color w:val="000000"/>
          <w:szCs w:val="21"/>
        </w:rPr>
        <w:t xml:space="preserve">3</w:t>
      </w:r>
      <w:r>
        <w:rPr>
          <w:color w:val="000000"/>
          <w:szCs w:val="21"/>
        </w:rPr>
        <w:t xml:space="preserve">）拒绝列入失信被执行人、重大税收违法案件当事人名单、政府采购严重违法失信行为记录名单的供应商参与政府采购活动。采购代理机构将在开标结束后，通过</w:t>
      </w:r>
      <w:r>
        <w:rPr>
          <w:color w:val="000000"/>
          <w:szCs w:val="21"/>
        </w:rPr>
        <w:t xml:space="preserve">“</w:t>
      </w:r>
      <w:r>
        <w:rPr>
          <w:color w:val="000000"/>
          <w:szCs w:val="21"/>
        </w:rPr>
        <w:t xml:space="preserve">中国政府采购网</w:t>
      </w:r>
      <w:r>
        <w:rPr>
          <w:color w:val="000000"/>
          <w:szCs w:val="21"/>
        </w:rPr>
        <w:t xml:space="preserve">”</w:t>
      </w:r>
      <w:r>
        <w:rPr>
          <w:color w:val="000000"/>
          <w:szCs w:val="21"/>
        </w:rPr>
        <w:t xml:space="preserve">、</w:t>
      </w:r>
      <w:r>
        <w:rPr>
          <w:color w:val="000000"/>
          <w:szCs w:val="21"/>
        </w:rPr>
        <w:t xml:space="preserve">“</w:t>
      </w:r>
      <w:r>
        <w:rPr>
          <w:color w:val="000000"/>
          <w:szCs w:val="21"/>
        </w:rPr>
        <w:t xml:space="preserve">信用中国</w:t>
      </w:r>
      <w:r>
        <w:rPr>
          <w:color w:val="000000"/>
          <w:szCs w:val="21"/>
        </w:rPr>
        <w:t xml:space="preserve">”</w:t>
      </w:r>
      <w:r>
        <w:rPr>
          <w:color w:val="000000"/>
          <w:szCs w:val="21"/>
        </w:rPr>
        <w:t xml:space="preserve">网站等渠道查询投标人信用记录并保存。</w:t>
      </w:r>
      <w:r/>
    </w:p>
    <w:p>
      <w:pPr>
        <w:pStyle w:val="1210"/>
        <w:rPr>
          <w:bCs/>
        </w:rPr>
      </w:pPr>
      <w:r/>
      <w:bookmarkStart w:id="31" w:name="_Toc32687"/>
      <w:r/>
      <w:bookmarkStart w:id="32" w:name="_Toc13065"/>
      <w:r/>
      <w:bookmarkStart w:id="33" w:name="_Toc6688"/>
      <w:r>
        <w:t xml:space="preserve">三、获取招标文件</w:t>
      </w:r>
      <w:bookmarkEnd w:id="31"/>
      <w:r/>
      <w:bookmarkEnd w:id="32"/>
      <w:r/>
      <w:bookmarkEnd w:id="33"/>
      <w:r/>
      <w:r/>
    </w:p>
    <w:p>
      <w:pPr>
        <w:ind w:left="220" w:hanging="10"/>
        <w:spacing w:line="360" w:lineRule="auto"/>
        <w:rPr>
          <w:szCs w:val="21"/>
        </w:rPr>
      </w:pPr>
      <w:r>
        <w:rPr>
          <w:szCs w:val="21"/>
        </w:rPr>
        <w:t xml:space="preserve">1</w:t>
      </w:r>
      <w:r>
        <w:rPr>
          <w:szCs w:val="21"/>
        </w:rPr>
        <w:t xml:space="preserve">、时间：自招标公告发布之日起</w:t>
      </w:r>
      <w:r>
        <w:rPr>
          <w:szCs w:val="21"/>
        </w:rPr>
        <w:t xml:space="preserve">5</w:t>
      </w:r>
      <w:r>
        <w:rPr>
          <w:szCs w:val="21"/>
        </w:rPr>
        <w:t xml:space="preserve">个工作日，</w:t>
      </w:r>
      <w:r>
        <w:rPr>
          <w:szCs w:val="21"/>
        </w:rPr>
        <w:t xml:space="preserve">2026</w:t>
      </w:r>
      <w:r>
        <w:rPr>
          <w:szCs w:val="21"/>
        </w:rPr>
        <w:t xml:space="preserve">年</w:t>
      </w:r>
      <w:r>
        <w:rPr>
          <w:rFonts w:hint="eastAsia"/>
          <w:szCs w:val="21"/>
        </w:rPr>
        <w:t xml:space="preserve">10</w:t>
      </w:r>
      <w:r>
        <w:rPr>
          <w:szCs w:val="21"/>
        </w:rPr>
        <w:t xml:space="preserve">月</w:t>
      </w:r>
      <w:r>
        <w:rPr>
          <w:rFonts w:hint="eastAsia"/>
          <w:szCs w:val="21"/>
        </w:rPr>
        <w:t xml:space="preserve">21</w:t>
      </w:r>
      <w:r>
        <w:rPr>
          <w:szCs w:val="21"/>
        </w:rPr>
        <w:t xml:space="preserve">日起至</w:t>
      </w:r>
      <w:r>
        <w:rPr>
          <w:szCs w:val="21"/>
        </w:rPr>
        <w:t xml:space="preserve">2026</w:t>
      </w:r>
      <w:r>
        <w:rPr>
          <w:szCs w:val="21"/>
        </w:rPr>
        <w:t xml:space="preserve">年</w:t>
      </w:r>
      <w:r>
        <w:rPr>
          <w:rFonts w:hint="eastAsia"/>
          <w:szCs w:val="21"/>
        </w:rPr>
        <w:t xml:space="preserve">10</w:t>
      </w:r>
      <w:r>
        <w:rPr>
          <w:szCs w:val="21"/>
        </w:rPr>
        <w:t xml:space="preserve">月</w:t>
      </w:r>
      <w:r>
        <w:rPr>
          <w:rFonts w:hint="eastAsia"/>
          <w:szCs w:val="21"/>
        </w:rPr>
        <w:t xml:space="preserve">28</w:t>
      </w:r>
      <w:r>
        <w:rPr>
          <w:szCs w:val="21"/>
        </w:rPr>
        <w:t xml:space="preserve">日止，每天</w:t>
      </w:r>
      <w:r>
        <w:rPr>
          <w:szCs w:val="21"/>
        </w:rPr>
        <w:t xml:space="preserve">9</w:t>
      </w:r>
      <w:r>
        <w:rPr>
          <w:szCs w:val="21"/>
        </w:rPr>
        <w:t xml:space="preserve">：</w:t>
      </w:r>
      <w:r>
        <w:rPr>
          <w:szCs w:val="21"/>
        </w:rPr>
        <w:t xml:space="preserve">00—11</w:t>
      </w:r>
      <w:r>
        <w:rPr>
          <w:szCs w:val="21"/>
        </w:rPr>
        <w:t xml:space="preserve">：</w:t>
      </w:r>
      <w:r>
        <w:rPr>
          <w:szCs w:val="21"/>
        </w:rPr>
        <w:t xml:space="preserve">30</w:t>
      </w:r>
      <w:r>
        <w:rPr>
          <w:szCs w:val="21"/>
        </w:rPr>
        <w:t xml:space="preserve">，</w:t>
      </w:r>
      <w:r>
        <w:rPr>
          <w:szCs w:val="21"/>
        </w:rPr>
        <w:t xml:space="preserve">14</w:t>
      </w:r>
      <w:r>
        <w:rPr>
          <w:szCs w:val="21"/>
        </w:rPr>
        <w:t xml:space="preserve">：</w:t>
      </w:r>
      <w:r>
        <w:rPr>
          <w:szCs w:val="21"/>
        </w:rPr>
        <w:t xml:space="preserve">00—17</w:t>
      </w:r>
      <w:r>
        <w:rPr>
          <w:szCs w:val="21"/>
        </w:rPr>
        <w:t xml:space="preserve">：</w:t>
      </w:r>
      <w:r>
        <w:rPr>
          <w:szCs w:val="21"/>
        </w:rPr>
        <w:t xml:space="preserve">00</w:t>
      </w:r>
      <w:r>
        <w:rPr>
          <w:szCs w:val="21"/>
        </w:rPr>
        <w:t xml:space="preserve">（北京时间，节假日除外）；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w:t>
      </w:r>
      <w:r>
        <w:rPr>
          <w:szCs w:val="21"/>
        </w:rPr>
        <w:t xml:space="preserve">、地点：</w:t>
      </w:r>
      <w:r>
        <w:rPr>
          <w:szCs w:val="21"/>
        </w:rPr>
        <w:t xml:space="preserve">“</w:t>
      </w:r>
      <w:r>
        <w:rPr>
          <w:szCs w:val="21"/>
        </w:rPr>
        <w:t xml:space="preserve">苏采云</w:t>
      </w:r>
      <w:r>
        <w:rPr>
          <w:szCs w:val="21"/>
        </w:rPr>
        <w:t xml:space="preserve">”</w:t>
      </w:r>
      <w:r>
        <w:rPr>
          <w:szCs w:val="21"/>
        </w:rPr>
        <w:t xml:space="preserve">系统注册登记成功后免费下载</w:t>
      </w:r>
      <w:r/>
    </w:p>
    <w:p>
      <w:pPr>
        <w:ind w:left="220" w:hanging="10"/>
        <w:spacing w:line="360" w:lineRule="auto"/>
        <w:rPr>
          <w:szCs w:val="21"/>
        </w:rPr>
      </w:pPr>
      <w:r>
        <w:rPr>
          <w:szCs w:val="21"/>
        </w:rPr>
        <w:t xml:space="preserve">3</w:t>
      </w:r>
      <w:r>
        <w:rPr>
          <w:szCs w:val="21"/>
        </w:rPr>
        <w:t xml:space="preserve">、获取方式：本项目采用网上注册登记方式</w:t>
      </w:r>
      <w:r/>
    </w:p>
    <w:p>
      <w:pPr>
        <w:ind w:left="220" w:hanging="10"/>
        <w:spacing w:line="360" w:lineRule="auto"/>
        <w:rPr>
          <w:szCs w:val="21"/>
        </w:rPr>
      </w:pPr>
      <w:r>
        <w:rPr>
          <w:szCs w:val="21"/>
        </w:rPr>
        <w:t xml:space="preserve">3.1</w:t>
      </w:r>
      <w:r>
        <w:rPr>
          <w:szCs w:val="21"/>
        </w:rPr>
        <w:t xml:space="preserve">潜在供应商访问电子招标响应交易平台的网络地址和方法：</w:t>
      </w:r>
      <w:r/>
    </w:p>
    <w:p>
      <w:pPr>
        <w:ind w:left="220" w:hanging="10"/>
        <w:spacing w:line="360" w:lineRule="auto"/>
        <w:rPr>
          <w:szCs w:val="21"/>
        </w:rPr>
      </w:pPr>
      <w:r>
        <w:rPr>
          <w:szCs w:val="21"/>
        </w:rPr>
        <w:t xml:space="preserve">“</w:t>
      </w:r>
      <w:r>
        <w:rPr>
          <w:szCs w:val="21"/>
        </w:rPr>
        <w:t xml:space="preserve">苏采云</w:t>
      </w:r>
      <w:r>
        <w:rPr>
          <w:szCs w:val="21"/>
        </w:rPr>
        <w:t xml:space="preserve">”</w:t>
      </w:r>
      <w:r>
        <w:rPr>
          <w:szCs w:val="21"/>
        </w:rPr>
        <w:t xml:space="preserve">系统用户注册</w:t>
      </w:r>
      <w:r>
        <w:rPr>
          <w:szCs w:val="21"/>
        </w:rPr>
        <w:t xml:space="preserve">--</w:t>
      </w:r>
      <w:r>
        <w:rPr>
          <w:szCs w:val="21"/>
        </w:rPr>
        <w:t xml:space="preserve">获取</w:t>
      </w:r>
      <w:r>
        <w:rPr>
          <w:szCs w:val="21"/>
        </w:rPr>
        <w:t xml:space="preserve">“CA</w:t>
      </w:r>
      <w:r>
        <w:rPr>
          <w:szCs w:val="21"/>
        </w:rPr>
        <w:t xml:space="preserve">数字证书</w:t>
      </w:r>
      <w:r>
        <w:rPr>
          <w:szCs w:val="21"/>
        </w:rPr>
        <w:t xml:space="preserve">”--CA</w:t>
      </w:r>
      <w:r>
        <w:rPr>
          <w:szCs w:val="21"/>
        </w:rPr>
        <w:t xml:space="preserve">绑定与登录</w:t>
      </w:r>
      <w:r>
        <w:rPr>
          <w:szCs w:val="21"/>
        </w:rPr>
        <w:t xml:space="preserve">--</w:t>
      </w:r>
      <w:r>
        <w:rPr>
          <w:szCs w:val="21"/>
        </w:rPr>
        <w:t xml:space="preserve">网上报名</w:t>
      </w:r>
      <w:r>
        <w:rPr>
          <w:szCs w:val="21"/>
        </w:rPr>
        <w:t xml:space="preserve">--</w:t>
      </w:r>
      <w:r>
        <w:rPr>
          <w:szCs w:val="21"/>
        </w:rPr>
        <w:t xml:space="preserve">下载采购文件（后缀名为</w:t>
      </w:r>
      <w:r>
        <w:rPr>
          <w:szCs w:val="21"/>
        </w:rPr>
        <w:t xml:space="preserve">“.</w:t>
      </w:r>
      <w:r>
        <w:rPr>
          <w:szCs w:val="21"/>
        </w:rPr>
        <w:t xml:space="preserve">kedt</w:t>
      </w:r>
      <w:r>
        <w:rPr>
          <w:szCs w:val="21"/>
        </w:rPr>
        <w:t xml:space="preserve">”</w:t>
      </w:r>
      <w:r>
        <w:rPr>
          <w:szCs w:val="21"/>
        </w:rPr>
        <w:t xml:space="preserve">）</w:t>
      </w:r>
      <w:r>
        <w:rPr>
          <w:szCs w:val="21"/>
        </w:rPr>
        <w:t xml:space="preserve">--</w:t>
      </w:r>
      <w:r>
        <w:rPr>
          <w:szCs w:val="21"/>
        </w:rPr>
        <w:t xml:space="preserve">将后缀名为</w:t>
      </w:r>
      <w:r>
        <w:rPr>
          <w:szCs w:val="21"/>
        </w:rPr>
        <w:t xml:space="preserve">“.</w:t>
      </w:r>
      <w:r>
        <w:rPr>
          <w:szCs w:val="21"/>
        </w:rPr>
        <w:t xml:space="preserve">kedt</w:t>
      </w:r>
      <w:r>
        <w:rPr>
          <w:szCs w:val="21"/>
        </w:rPr>
        <w:t xml:space="preserve">”</w:t>
      </w:r>
      <w:r>
        <w:rPr>
          <w:szCs w:val="21"/>
        </w:rPr>
        <w:t xml:space="preserve">的采购文件导入政府采购客户端工具</w:t>
      </w:r>
      <w:r>
        <w:rPr>
          <w:szCs w:val="21"/>
        </w:rPr>
        <w:t xml:space="preserve">--</w:t>
      </w:r>
      <w:r>
        <w:rPr>
          <w:szCs w:val="21"/>
        </w:rPr>
        <w:t xml:space="preserve">制作响应文件</w:t>
      </w:r>
      <w:r>
        <w:rPr>
          <w:szCs w:val="21"/>
        </w:rPr>
        <w:t xml:space="preserve">--</w:t>
      </w:r>
      <w:r>
        <w:rPr>
          <w:szCs w:val="21"/>
        </w:rPr>
        <w:t xml:space="preserve">导出加密的响应文件（后缀名为</w:t>
      </w:r>
      <w:r>
        <w:rPr>
          <w:szCs w:val="21"/>
        </w:rPr>
        <w:t xml:space="preserve">zip</w:t>
      </w:r>
      <w:r>
        <w:rPr>
          <w:szCs w:val="21"/>
        </w:rPr>
        <w:t xml:space="preserve">）</w:t>
      </w:r>
      <w:r>
        <w:rPr>
          <w:szCs w:val="21"/>
        </w:rPr>
        <w:t xml:space="preserve">--</w:t>
      </w:r>
      <w:r>
        <w:rPr>
          <w:szCs w:val="21"/>
        </w:rPr>
        <w:t xml:space="preserve">通过</w:t>
      </w:r>
      <w:r>
        <w:rPr>
          <w:szCs w:val="21"/>
        </w:rPr>
        <w:t xml:space="preserve">“</w:t>
      </w:r>
      <w:r>
        <w:rPr>
          <w:szCs w:val="21"/>
        </w:rPr>
        <w:t xml:space="preserve">苏采云</w:t>
      </w:r>
      <w:r>
        <w:rPr>
          <w:szCs w:val="21"/>
        </w:rPr>
        <w:t xml:space="preserve">”</w:t>
      </w:r>
      <w:r>
        <w:rPr>
          <w:szCs w:val="21"/>
        </w:rPr>
        <w:t xml:space="preserve">系统上传响应文件。具体见江苏政府采购网</w:t>
      </w:r>
      <w:r>
        <w:rPr>
          <w:szCs w:val="21"/>
        </w:rPr>
        <w:t xml:space="preserve">—</w:t>
      </w:r>
      <w:r>
        <w:rPr>
          <w:szCs w:val="21"/>
        </w:rPr>
        <w:t xml:space="preserve">资料下载中《江苏省政府采购管理交易系统（苏采云）供应商操作手册》。</w:t>
      </w:r>
      <w:r/>
    </w:p>
    <w:p>
      <w:pPr>
        <w:ind w:left="220" w:hanging="10"/>
        <w:spacing w:line="360" w:lineRule="auto"/>
        <w:rPr>
          <w:szCs w:val="21"/>
        </w:rPr>
      </w:pPr>
      <w:r>
        <w:rPr>
          <w:szCs w:val="21"/>
        </w:rPr>
        <w:t xml:space="preserve">3.2</w:t>
      </w:r>
      <w:r>
        <w:rPr>
          <w:szCs w:val="21"/>
        </w:rPr>
        <w:t xml:space="preserve">潜在供应商访问</w:t>
      </w:r>
      <w:r>
        <w:rPr>
          <w:szCs w:val="21"/>
        </w:rPr>
        <w:t xml:space="preserve">“</w:t>
      </w:r>
      <w:r>
        <w:rPr>
          <w:szCs w:val="21"/>
        </w:rPr>
        <w:t xml:space="preserve">苏采云</w:t>
      </w:r>
      <w:r>
        <w:rPr>
          <w:szCs w:val="21"/>
        </w:rPr>
        <w:t xml:space="preserve">”</w:t>
      </w:r>
      <w:r>
        <w:rPr>
          <w:szCs w:val="21"/>
        </w:rPr>
        <w:t xml:space="preserve">系统的网络地址和方法：</w:t>
      </w:r>
      <w:r>
        <w:rPr>
          <w:szCs w:val="21"/>
        </w:rPr>
        <w:t xml:space="preserve">“</w:t>
      </w:r>
      <w:r>
        <w:rPr>
          <w:szCs w:val="21"/>
        </w:rPr>
        <w:t xml:space="preserve">苏采云</w:t>
      </w:r>
      <w:r>
        <w:rPr>
          <w:szCs w:val="21"/>
        </w:rPr>
        <w:t xml:space="preserve">”</w:t>
      </w:r>
      <w:r>
        <w:rPr>
          <w:szCs w:val="21"/>
        </w:rPr>
        <w:t xml:space="preserve">系统的网址：</w:t>
      </w:r>
      <w:r>
        <w:rPr>
          <w:szCs w:val="21"/>
        </w:rPr>
        <w:t xml:space="preserve">http</w:t>
      </w:r>
      <w:r>
        <w:rPr>
          <w:rFonts w:hint="eastAsia"/>
          <w:szCs w:val="21"/>
        </w:rPr>
        <w:t xml:space="preserve">：</w:t>
      </w:r>
      <w:r>
        <w:rPr>
          <w:szCs w:val="21"/>
        </w:rPr>
        <w:t xml:space="preserve">//jszfcg.jsczt.cn/</w:t>
      </w:r>
      <w:r>
        <w:rPr>
          <w:szCs w:val="21"/>
        </w:rPr>
        <w:t xml:space="preserve">。</w:t>
      </w:r>
      <w:r/>
    </w:p>
    <w:p>
      <w:pPr>
        <w:ind w:left="220" w:hanging="10"/>
        <w:spacing w:line="360" w:lineRule="auto"/>
        <w:rPr>
          <w:szCs w:val="21"/>
        </w:rPr>
      </w:pPr>
      <w:r>
        <w:rPr>
          <w:szCs w:val="21"/>
        </w:rPr>
        <w:t xml:space="preserve">3.3“CA</w:t>
      </w:r>
      <w:r>
        <w:rPr>
          <w:szCs w:val="21"/>
        </w:rPr>
        <w:t xml:space="preserve">数字证书</w:t>
      </w:r>
      <w:r>
        <w:rPr>
          <w:szCs w:val="21"/>
        </w:rPr>
        <w:t xml:space="preserve">”</w:t>
      </w:r>
      <w:r>
        <w:rPr>
          <w:szCs w:val="21"/>
        </w:rPr>
        <w:t xml:space="preserve">的获取：</w:t>
      </w:r>
      <w:r/>
    </w:p>
    <w:p>
      <w:pPr>
        <w:ind w:left="220" w:hanging="10"/>
        <w:spacing w:line="360" w:lineRule="auto"/>
        <w:rPr>
          <w:szCs w:val="21"/>
        </w:rPr>
      </w:pPr>
      <w:r>
        <w:rPr>
          <w:szCs w:val="21"/>
        </w:rPr>
        <w:t xml:space="preserve">供应商需办理</w:t>
      </w:r>
      <w:r>
        <w:rPr>
          <w:szCs w:val="21"/>
        </w:rPr>
        <w:t xml:space="preserve">CA</w:t>
      </w:r>
      <w:r>
        <w:rPr>
          <w:szCs w:val="21"/>
        </w:rPr>
        <w:t xml:space="preserve">锁，</w:t>
      </w:r>
      <w:r>
        <w:rPr>
          <w:szCs w:val="21"/>
        </w:rPr>
        <w:t xml:space="preserve">“</w:t>
      </w:r>
      <w:r>
        <w:rPr>
          <w:szCs w:val="21"/>
        </w:rPr>
        <w:t xml:space="preserve">苏采云</w:t>
      </w:r>
      <w:r>
        <w:rPr>
          <w:szCs w:val="21"/>
        </w:rPr>
        <w:t xml:space="preserve">”</w:t>
      </w:r>
      <w:r>
        <w:rPr>
          <w:szCs w:val="21"/>
        </w:rPr>
        <w:t xml:space="preserve">系统目前仅支持政务</w:t>
      </w:r>
      <w:r>
        <w:rPr>
          <w:szCs w:val="21"/>
        </w:rPr>
        <w:t xml:space="preserve">CA</w:t>
      </w:r>
      <w:r>
        <w:rPr>
          <w:szCs w:val="21"/>
        </w:rPr>
        <w:t xml:space="preserve">、方正签章，省内各地区办理的用于</w:t>
      </w:r>
      <w:r>
        <w:rPr>
          <w:szCs w:val="21"/>
        </w:rPr>
        <w:t xml:space="preserve">“</w:t>
      </w:r>
      <w:r>
        <w:rPr>
          <w:szCs w:val="21"/>
        </w:rPr>
        <w:t xml:space="preserve">苏采云</w:t>
      </w:r>
      <w:r>
        <w:rPr>
          <w:szCs w:val="21"/>
        </w:rPr>
        <w:t xml:space="preserve">”</w:t>
      </w:r>
      <w:r>
        <w:rPr>
          <w:szCs w:val="21"/>
        </w:rPr>
        <w:t xml:space="preserve">平台的政务</w:t>
      </w:r>
      <w:r>
        <w:rPr>
          <w:szCs w:val="21"/>
        </w:rPr>
        <w:t xml:space="preserve">CA</w:t>
      </w:r>
      <w:r>
        <w:rPr>
          <w:szCs w:val="21"/>
        </w:rPr>
        <w:t xml:space="preserve">、方正签章全省通用。</w:t>
      </w:r>
      <w:r>
        <w:rPr>
          <w:szCs w:val="21"/>
        </w:rPr>
        <w:t xml:space="preserve">“CA</w:t>
      </w:r>
      <w:r>
        <w:rPr>
          <w:szCs w:val="21"/>
        </w:rPr>
        <w:t xml:space="preserve">数字证书</w:t>
      </w:r>
      <w:r>
        <w:rPr>
          <w:szCs w:val="21"/>
        </w:rPr>
        <w:t xml:space="preserve">”</w:t>
      </w:r>
      <w:r>
        <w:rPr>
          <w:szCs w:val="21"/>
        </w:rPr>
        <w:t xml:space="preserve">的办理方法详见江苏政府采购网</w:t>
      </w:r>
      <w:r>
        <w:rPr>
          <w:szCs w:val="21"/>
        </w:rPr>
        <w:t xml:space="preserve">—</w:t>
      </w:r>
      <w:r>
        <w:rPr>
          <w:szCs w:val="21"/>
        </w:rPr>
        <w:t xml:space="preserve">资料下载中《江苏省政府采购数字证书（供应商）</w:t>
      </w:r>
      <w:r>
        <w:rPr>
          <w:szCs w:val="21"/>
        </w:rPr>
        <w:t xml:space="preserve">CA</w:t>
      </w:r>
      <w:r>
        <w:rPr>
          <w:szCs w:val="21"/>
        </w:rPr>
        <w:t xml:space="preserve">及电子签章办理指南》。</w:t>
      </w:r>
      <w:r/>
    </w:p>
    <w:p>
      <w:pPr>
        <w:ind w:left="220" w:hanging="10"/>
        <w:spacing w:line="360" w:lineRule="auto"/>
        <w:rPr>
          <w:szCs w:val="21"/>
        </w:rPr>
      </w:pPr>
      <w:r>
        <w:rPr>
          <w:szCs w:val="21"/>
        </w:rPr>
        <w:t xml:space="preserve">3.4</w:t>
      </w:r>
      <w:r>
        <w:rPr>
          <w:szCs w:val="21"/>
        </w:rPr>
        <w:t xml:space="preserve">采购文件（后缀名为</w:t>
      </w:r>
      <w:r>
        <w:rPr>
          <w:szCs w:val="21"/>
        </w:rPr>
        <w:t xml:space="preserve">“.</w:t>
      </w:r>
      <w:r>
        <w:rPr>
          <w:szCs w:val="21"/>
        </w:rPr>
        <w:t xml:space="preserve">kedt</w:t>
      </w:r>
      <w:r>
        <w:rPr>
          <w:szCs w:val="21"/>
        </w:rPr>
        <w:t xml:space="preserve">”</w:t>
      </w:r>
      <w:r>
        <w:rPr>
          <w:szCs w:val="21"/>
        </w:rPr>
        <w:t xml:space="preserve">）、供应商操作手册及政府采购客户端工具可通过</w:t>
      </w:r>
      <w:r>
        <w:rPr>
          <w:szCs w:val="21"/>
        </w:rPr>
        <w:t xml:space="preserve">“</w:t>
      </w:r>
      <w:r>
        <w:rPr>
          <w:szCs w:val="21"/>
        </w:rPr>
        <w:t xml:space="preserve">苏采云</w:t>
      </w:r>
      <w:r>
        <w:rPr>
          <w:szCs w:val="21"/>
        </w:rPr>
        <w:t xml:space="preserve">”</w:t>
      </w:r>
      <w:r>
        <w:rPr>
          <w:szCs w:val="21"/>
        </w:rPr>
        <w:t xml:space="preserve">系统</w:t>
      </w:r>
      <w:r>
        <w:rPr>
          <w:szCs w:val="21"/>
        </w:rPr>
        <w:t xml:space="preserve">--</w:t>
      </w:r>
      <w:r>
        <w:rPr>
          <w:szCs w:val="21"/>
        </w:rPr>
        <w:t xml:space="preserve">已报名项目</w:t>
      </w:r>
      <w:r>
        <w:rPr>
          <w:szCs w:val="21"/>
        </w:rPr>
        <w:t xml:space="preserve">--</w:t>
      </w:r>
      <w:r>
        <w:rPr>
          <w:szCs w:val="21"/>
        </w:rPr>
        <w:t xml:space="preserve">报名详情页面内相应链接进行下载。</w:t>
      </w:r>
      <w:r/>
    </w:p>
    <w:p>
      <w:pPr>
        <w:ind w:left="220" w:hanging="10"/>
        <w:spacing w:line="360" w:lineRule="auto"/>
        <w:rPr>
          <w:szCs w:val="21"/>
        </w:rPr>
      </w:pPr>
      <w:r>
        <w:rPr>
          <w:szCs w:val="21"/>
        </w:rPr>
        <w:t xml:space="preserve">3.5</w:t>
      </w:r>
      <w:r>
        <w:rPr>
          <w:szCs w:val="21"/>
        </w:rPr>
        <w:t xml:space="preserve">招标代理机构（采购代理机构）将数据电文形式的采购文件加载至</w:t>
      </w:r>
      <w:r>
        <w:rPr>
          <w:szCs w:val="21"/>
        </w:rPr>
        <w:t xml:space="preserve">“</w:t>
      </w:r>
      <w:r>
        <w:rPr>
          <w:szCs w:val="21"/>
        </w:rPr>
        <w:t xml:space="preserve">苏采云</w:t>
      </w:r>
      <w:r>
        <w:rPr>
          <w:szCs w:val="21"/>
        </w:rPr>
        <w:t xml:space="preserve">”</w:t>
      </w:r>
      <w:r>
        <w:rPr>
          <w:szCs w:val="21"/>
        </w:rPr>
        <w:t xml:space="preserve">系统，供潜在供应商下载或者查阅。</w:t>
      </w:r>
      <w:r/>
    </w:p>
    <w:p>
      <w:pPr>
        <w:ind w:left="220" w:hanging="10"/>
        <w:spacing w:line="360" w:lineRule="auto"/>
        <w:rPr>
          <w:szCs w:val="21"/>
        </w:rPr>
      </w:pPr>
      <w:r>
        <w:rPr>
          <w:szCs w:val="21"/>
        </w:rPr>
        <w:t xml:space="preserve">3.6</w:t>
      </w:r>
      <w:r>
        <w:rPr>
          <w:szCs w:val="21"/>
        </w:rPr>
        <w:t xml:space="preserve">请潜在投标单位提前安装相应的控件（详见《江苏省政府采购管理交易系统（苏采云）供应商操作手册》）并使用谷歌浏览器登录</w:t>
      </w:r>
      <w:r>
        <w:rPr>
          <w:szCs w:val="21"/>
        </w:rPr>
        <w:t xml:space="preserve">“</w:t>
      </w:r>
      <w:r>
        <w:rPr>
          <w:szCs w:val="21"/>
        </w:rPr>
        <w:t xml:space="preserve">苏采云</w:t>
      </w:r>
      <w:r>
        <w:rPr>
          <w:szCs w:val="21"/>
        </w:rPr>
        <w:t xml:space="preserve">”</w:t>
      </w:r>
      <w:r>
        <w:rPr>
          <w:szCs w:val="21"/>
        </w:rPr>
        <w:t xml:space="preserve">系统参与不见面开评标。</w:t>
      </w:r>
      <w:r/>
    </w:p>
    <w:p>
      <w:pPr>
        <w:pStyle w:val="1210"/>
        <w:rPr>
          <w:bCs/>
        </w:rPr>
      </w:pPr>
      <w:r/>
      <w:bookmarkStart w:id="34" w:name="_Toc29481"/>
      <w:r/>
      <w:bookmarkStart w:id="35" w:name="_Toc28434"/>
      <w:r/>
      <w:bookmarkStart w:id="36" w:name="_Toc698"/>
      <w:r>
        <w:t xml:space="preserve">四、提交投标文件截止时间、开标时间和地点</w:t>
      </w:r>
      <w:bookmarkEnd w:id="34"/>
      <w:r/>
      <w:bookmarkEnd w:id="35"/>
      <w:r/>
      <w:bookmarkEnd w:id="36"/>
      <w:r/>
      <w:r/>
    </w:p>
    <w:p>
      <w:pPr>
        <w:pStyle w:val="1325"/>
        <w:rPr>
          <w:sz w:val="21"/>
        </w:rPr>
      </w:pPr>
      <w:r/>
      <w:bookmarkStart w:id="37" w:name="_Toc28359084"/>
      <w:r/>
      <w:bookmarkStart w:id="38" w:name="_Toc35393625"/>
      <w:r/>
      <w:bookmarkStart w:id="39" w:name="_Toc35393794"/>
      <w:r/>
      <w:bookmarkStart w:id="40" w:name="_Toc28359007"/>
      <w:r>
        <w:rPr>
          <w:sz w:val="21"/>
        </w:rPr>
        <w:t xml:space="preserve">1.</w:t>
      </w:r>
      <w:r>
        <w:rPr>
          <w:sz w:val="21"/>
        </w:rPr>
        <w:t xml:space="preserve">投标截止时间：</w:t>
      </w:r>
      <w:r>
        <w:rPr>
          <w:sz w:val="21"/>
        </w:rPr>
        <w:t xml:space="preserve">2026</w:t>
      </w:r>
      <w:r>
        <w:rPr>
          <w:sz w:val="21"/>
        </w:rPr>
        <w:t xml:space="preserve">年</w:t>
      </w:r>
      <w:r>
        <w:rPr>
          <w:rFonts w:hint="eastAsia"/>
          <w:sz w:val="21"/>
        </w:rPr>
        <w:t xml:space="preserve">11</w:t>
      </w:r>
      <w:r>
        <w:rPr>
          <w:sz w:val="21"/>
        </w:rPr>
        <w:t xml:space="preserve">月</w:t>
      </w:r>
      <w:r>
        <w:rPr>
          <w:rFonts w:hint="eastAsia"/>
          <w:sz w:val="21"/>
        </w:rPr>
        <w:t xml:space="preserve">12</w:t>
      </w:r>
      <w:r>
        <w:rPr>
          <w:sz w:val="21"/>
        </w:rPr>
        <w:t xml:space="preserve">日</w:t>
      </w:r>
      <w:r>
        <w:rPr>
          <w:sz w:val="21"/>
        </w:rPr>
        <w:t xml:space="preserve">09</w:t>
      </w:r>
      <w:r>
        <w:rPr>
          <w:sz w:val="21"/>
        </w:rPr>
        <w:t xml:space="preserve">：</w:t>
      </w:r>
      <w:r>
        <w:rPr>
          <w:sz w:val="21"/>
        </w:rPr>
        <w:t xml:space="preserve">30</w:t>
      </w:r>
      <w:r>
        <w:rPr>
          <w:sz w:val="21"/>
        </w:rPr>
        <w:t xml:space="preserve">（北京时间）</w:t>
      </w:r>
      <w:r/>
    </w:p>
    <w:p>
      <w:pPr>
        <w:pStyle w:val="1325"/>
        <w:rPr>
          <w:sz w:val="21"/>
        </w:rPr>
      </w:pPr>
      <w:r>
        <w:rPr>
          <w:sz w:val="21"/>
        </w:rPr>
        <w:t xml:space="preserve">2.</w:t>
      </w:r>
      <w:r>
        <w:rPr>
          <w:sz w:val="21"/>
        </w:rPr>
        <w:t xml:space="preserve">开标时间：</w:t>
      </w:r>
      <w:r>
        <w:rPr>
          <w:sz w:val="21"/>
        </w:rPr>
        <w:t xml:space="preserve">2026</w:t>
      </w:r>
      <w:r>
        <w:rPr>
          <w:sz w:val="21"/>
        </w:rPr>
        <w:t xml:space="preserve">年</w:t>
      </w:r>
      <w:r>
        <w:rPr>
          <w:rFonts w:hint="eastAsia"/>
          <w:sz w:val="21"/>
        </w:rPr>
        <w:t xml:space="preserve">11</w:t>
      </w:r>
      <w:r>
        <w:rPr>
          <w:sz w:val="21"/>
        </w:rPr>
        <w:t xml:space="preserve">月</w:t>
      </w:r>
      <w:r>
        <w:rPr>
          <w:rFonts w:hint="eastAsia"/>
          <w:sz w:val="21"/>
        </w:rPr>
        <w:t xml:space="preserve">12</w:t>
      </w:r>
      <w:r>
        <w:rPr>
          <w:sz w:val="21"/>
        </w:rPr>
        <w:t xml:space="preserve">日</w:t>
      </w:r>
      <w:r>
        <w:rPr>
          <w:sz w:val="21"/>
        </w:rPr>
        <w:t xml:space="preserve">09</w:t>
      </w:r>
      <w:r>
        <w:rPr>
          <w:sz w:val="21"/>
        </w:rPr>
        <w:t xml:space="preserve">：</w:t>
      </w:r>
      <w:r>
        <w:rPr>
          <w:sz w:val="21"/>
        </w:rPr>
        <w:t xml:space="preserve">30</w:t>
      </w:r>
      <w:r>
        <w:rPr>
          <w:sz w:val="21"/>
        </w:rPr>
        <w:t xml:space="preserve">（北京时间）</w:t>
      </w:r>
      <w:r>
        <w:rPr>
          <w:sz w:val="21"/>
        </w:rPr>
        <w:t xml:space="preserve"> </w:t>
      </w:r>
      <w:r/>
    </w:p>
    <w:p>
      <w:pPr>
        <w:pStyle w:val="1325"/>
        <w:rPr>
          <w:sz w:val="21"/>
        </w:rPr>
      </w:pPr>
      <w:r>
        <w:rPr>
          <w:sz w:val="21"/>
        </w:rPr>
        <w:t xml:space="preserve">3.</w:t>
      </w:r>
      <w:r>
        <w:rPr>
          <w:sz w:val="21"/>
        </w:rPr>
        <w:t xml:space="preserve">开标地点：</w:t>
      </w:r>
      <w:r>
        <w:rPr>
          <w:sz w:val="21"/>
        </w:rPr>
        <w:t xml:space="preserve">“</w:t>
      </w:r>
      <w:r>
        <w:rPr>
          <w:sz w:val="21"/>
        </w:rPr>
        <w:t xml:space="preserve">苏采云</w:t>
      </w:r>
      <w:r>
        <w:rPr>
          <w:sz w:val="21"/>
        </w:rPr>
        <w:t xml:space="preserve">”</w:t>
      </w:r>
      <w:r>
        <w:rPr>
          <w:sz w:val="21"/>
        </w:rPr>
        <w:t xml:space="preserve">系统（网址：</w:t>
      </w:r>
      <w:r>
        <w:rPr>
          <w:sz w:val="21"/>
        </w:rPr>
        <w:t xml:space="preserve"> http</w:t>
      </w:r>
      <w:r>
        <w:rPr>
          <w:rFonts w:hint="eastAsia"/>
          <w:sz w:val="21"/>
        </w:rPr>
        <w:t xml:space="preserve">：</w:t>
      </w:r>
      <w:r>
        <w:rPr>
          <w:sz w:val="21"/>
        </w:rPr>
        <w:t xml:space="preserve">//jszfcg.jsczt.cn/</w:t>
      </w:r>
      <w:r>
        <w:rPr>
          <w:sz w:val="21"/>
        </w:rPr>
        <w:t xml:space="preserve">）</w:t>
      </w:r>
      <w:r>
        <w:rPr>
          <w:sz w:val="21"/>
        </w:rPr>
        <w:t xml:space="preserve">“</w:t>
      </w:r>
      <w:r>
        <w:rPr>
          <w:sz w:val="21"/>
        </w:rPr>
        <w:t xml:space="preserve">开标大厅</w:t>
      </w:r>
      <w:r>
        <w:rPr>
          <w:sz w:val="21"/>
        </w:rPr>
        <w:t xml:space="preserve">”</w:t>
      </w:r>
      <w:r>
        <w:rPr>
          <w:sz w:val="21"/>
        </w:rPr>
        <w:t xml:space="preserve">，点击</w:t>
      </w:r>
      <w:r>
        <w:rPr>
          <w:sz w:val="21"/>
        </w:rPr>
        <w:t xml:space="preserve">“</w:t>
      </w:r>
      <w:r>
        <w:rPr>
          <w:sz w:val="21"/>
        </w:rPr>
        <w:t xml:space="preserve">苏采云</w:t>
      </w:r>
      <w:r>
        <w:rPr>
          <w:sz w:val="21"/>
        </w:rPr>
        <w:t xml:space="preserve">”</w:t>
      </w:r>
      <w:r>
        <w:rPr>
          <w:sz w:val="21"/>
        </w:rPr>
        <w:t xml:space="preserve">进入系统</w:t>
      </w:r>
      <w:r>
        <w:rPr>
          <w:sz w:val="21"/>
        </w:rPr>
        <w:t xml:space="preserve">“</w:t>
      </w:r>
      <w:r>
        <w:rPr>
          <w:sz w:val="21"/>
        </w:rPr>
        <w:t xml:space="preserve">开标大厅</w:t>
      </w:r>
      <w:r>
        <w:rPr>
          <w:sz w:val="21"/>
        </w:rPr>
        <w:t xml:space="preserve">”</w:t>
      </w:r>
      <w:r>
        <w:rPr>
          <w:sz w:val="21"/>
        </w:rPr>
        <w:t xml:space="preserve">。</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w:t>
      </w:r>
      <w:r>
        <w:rPr>
          <w:szCs w:val="21"/>
        </w:rPr>
        <w:t xml:space="preserve">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szCs w:val="21"/>
        </w:rPr>
        <w:t xml:space="preserve">30</w:t>
      </w:r>
      <w:r>
        <w:rPr>
          <w:szCs w:val="21"/>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210"/>
        <w:rPr>
          <w:bCs/>
        </w:rPr>
      </w:pPr>
      <w:r/>
      <w:bookmarkStart w:id="41" w:name="_Toc32448"/>
      <w:r/>
      <w:bookmarkStart w:id="42" w:name="_Toc27623"/>
      <w:r/>
      <w:bookmarkStart w:id="43" w:name="_Toc17159"/>
      <w:r>
        <w:t xml:space="preserve">五、公告期限</w:t>
      </w:r>
      <w:bookmarkEnd w:id="37"/>
      <w:r/>
      <w:bookmarkEnd w:id="38"/>
      <w:r/>
      <w:bookmarkEnd w:id="39"/>
      <w:r/>
      <w:bookmarkEnd w:id="40"/>
      <w:r/>
      <w:bookmarkEnd w:id="41"/>
      <w:r/>
      <w:bookmarkEnd w:id="42"/>
      <w:r/>
      <w:bookmarkEnd w:id="43"/>
      <w:r/>
      <w:r/>
    </w:p>
    <w:p>
      <w:pPr>
        <w:ind w:left="210" w:firstLine="10"/>
        <w:spacing w:line="360" w:lineRule="auto"/>
        <w:rPr>
          <w:szCs w:val="21"/>
        </w:rPr>
      </w:pPr>
      <w:r>
        <w:rPr>
          <w:szCs w:val="21"/>
        </w:rPr>
        <w:t xml:space="preserve">自本公告发布之日起</w:t>
      </w:r>
      <w:r>
        <w:rPr>
          <w:szCs w:val="21"/>
        </w:rPr>
        <w:t xml:space="preserve">5</w:t>
      </w:r>
      <w:r>
        <w:rPr>
          <w:szCs w:val="21"/>
        </w:rPr>
        <w:t xml:space="preserve">个工作日。</w:t>
      </w:r>
      <w:r/>
    </w:p>
    <w:p>
      <w:pPr>
        <w:pStyle w:val="1210"/>
        <w:rPr>
          <w:bCs/>
        </w:rPr>
      </w:pPr>
      <w:r/>
      <w:bookmarkStart w:id="44" w:name="_Toc27208"/>
      <w:r/>
      <w:bookmarkStart w:id="45" w:name="_Toc35393626"/>
      <w:r/>
      <w:bookmarkStart w:id="46" w:name="_Toc35393795"/>
      <w:r/>
      <w:bookmarkStart w:id="47" w:name="_Toc4129"/>
      <w:r/>
      <w:bookmarkStart w:id="48" w:name="_Toc7357"/>
      <w:r>
        <w:t xml:space="preserve">六、其他补充事宜</w:t>
      </w:r>
      <w:bookmarkEnd w:id="44"/>
      <w:r/>
      <w:bookmarkEnd w:id="45"/>
      <w:r/>
      <w:bookmarkEnd w:id="46"/>
      <w:r/>
      <w:bookmarkEnd w:id="47"/>
      <w:r/>
      <w:bookmarkEnd w:id="48"/>
      <w:r/>
      <w:bookmarkEnd w:id="3"/>
      <w:r/>
    </w:p>
    <w:p>
      <w:pPr>
        <w:pStyle w:val="1323"/>
        <w:spacing w:line="360" w:lineRule="auto"/>
        <w:rPr>
          <w:szCs w:val="21"/>
        </w:rPr>
      </w:pPr>
      <w:r>
        <w:rPr>
          <w:szCs w:val="21"/>
        </w:rPr>
        <w:t xml:space="preserve">1.</w:t>
      </w:r>
      <w:r>
        <w:rPr>
          <w:szCs w:val="21"/>
        </w:rPr>
        <w:t xml:space="preserve">本项目公告媒体：江苏政府采购网（</w:t>
      </w:r>
      <w:r>
        <w:rPr>
          <w:szCs w:val="21"/>
        </w:rPr>
        <w:t xml:space="preserve">http</w:t>
      </w:r>
      <w:r>
        <w:rPr>
          <w:rFonts w:hint="eastAsia"/>
          <w:szCs w:val="21"/>
        </w:rPr>
        <w:t xml:space="preserve">：</w:t>
      </w:r>
      <w:r>
        <w:rPr>
          <w:szCs w:val="21"/>
        </w:rPr>
        <w:t xml:space="preserve">//www.ccgp-jiangsu.gov.cn/</w:t>
      </w:r>
      <w:r>
        <w:rPr>
          <w:szCs w:val="21"/>
        </w:rPr>
        <w:t xml:space="preserve">）</w:t>
      </w:r>
      <w:r/>
    </w:p>
    <w:p>
      <w:pPr>
        <w:pStyle w:val="1323"/>
        <w:spacing w:line="360" w:lineRule="auto"/>
        <w:rPr>
          <w:szCs w:val="21"/>
        </w:rPr>
      </w:pPr>
      <w:r>
        <w:rPr>
          <w:szCs w:val="21"/>
        </w:rPr>
        <w:t xml:space="preserve">2.</w:t>
      </w:r>
      <w:r>
        <w:rPr>
          <w:szCs w:val="21"/>
        </w:rPr>
        <w:t xml:space="preserve">根据省财政厅《关于更换全省政府采购交易系统</w:t>
      </w:r>
      <w:r>
        <w:rPr>
          <w:szCs w:val="21"/>
        </w:rPr>
        <w:t xml:space="preserve">CA</w:t>
      </w:r>
      <w:r>
        <w:rPr>
          <w:szCs w:val="21"/>
        </w:rPr>
        <w:t xml:space="preserve">数字证书和电子签章的通知》（苏财购〔</w:t>
      </w:r>
      <w:r>
        <w:rPr>
          <w:szCs w:val="21"/>
        </w:rPr>
        <w:t xml:space="preserve">2023</w:t>
      </w:r>
      <w:r>
        <w:rPr>
          <w:szCs w:val="21"/>
        </w:rPr>
        <w:t xml:space="preserve">〕</w:t>
      </w:r>
      <w:r>
        <w:rPr>
          <w:szCs w:val="21"/>
        </w:rPr>
        <w:t xml:space="preserve">101</w:t>
      </w:r>
      <w:r>
        <w:rPr>
          <w:szCs w:val="21"/>
        </w:rPr>
        <w:t xml:space="preserve">号），</w:t>
      </w:r>
      <w:r>
        <w:rPr>
          <w:szCs w:val="21"/>
        </w:rPr>
        <w:t xml:space="preserve">“</w:t>
      </w:r>
      <w:r>
        <w:rPr>
          <w:szCs w:val="21"/>
        </w:rPr>
        <w:t xml:space="preserve">苏采云</w:t>
      </w:r>
      <w:r>
        <w:rPr>
          <w:szCs w:val="21"/>
        </w:rPr>
        <w:t xml:space="preserve">”</w:t>
      </w:r>
      <w:r>
        <w:rPr>
          <w:szCs w:val="21"/>
        </w:rPr>
        <w:t xml:space="preserve">政府采购交易系统（以下简称苏采云系统）的</w:t>
      </w:r>
      <w:r>
        <w:rPr>
          <w:szCs w:val="21"/>
        </w:rPr>
        <w:t xml:space="preserve">CA</w:t>
      </w:r>
      <w:r>
        <w:rPr>
          <w:szCs w:val="21"/>
        </w:rPr>
        <w:t xml:space="preserve">数字证书、电子签章已更换为江苏省电子政务证书认证中心</w:t>
      </w:r>
      <w:r>
        <w:rPr>
          <w:szCs w:val="21"/>
        </w:rPr>
        <w:t xml:space="preserve">CA</w:t>
      </w:r>
      <w:r>
        <w:rPr>
          <w:szCs w:val="21"/>
        </w:rPr>
        <w:t xml:space="preserve">和方正国际软件（北京）有限公司电子签章。如果投标人通过苏采云系统参与政府采购项目，需要更换</w:t>
      </w:r>
      <w:r>
        <w:rPr>
          <w:szCs w:val="21"/>
        </w:rPr>
        <w:t xml:space="preserve">CA</w:t>
      </w:r>
      <w:r>
        <w:rPr>
          <w:szCs w:val="21"/>
        </w:rPr>
        <w:t xml:space="preserve">数字证书和电子签章。具体办理指南和操作手册见链接：</w:t>
      </w:r>
      <w:r/>
    </w:p>
    <w:p>
      <w:pPr>
        <w:pStyle w:val="1323"/>
        <w:spacing w:line="360" w:lineRule="auto"/>
        <w:rPr>
          <w:szCs w:val="21"/>
        </w:rPr>
      </w:pPr>
      <w:r>
        <w:rPr>
          <w:szCs w:val="21"/>
        </w:rPr>
        <w:t xml:space="preserve">http</w:t>
      </w:r>
      <w:r>
        <w:rPr>
          <w:rFonts w:hint="eastAsia"/>
          <w:szCs w:val="21"/>
        </w:rPr>
        <w:t xml:space="preserve">：</w:t>
      </w:r>
      <w:r>
        <w:rPr>
          <w:szCs w:val="21"/>
        </w:rPr>
        <w:t xml:space="preserve">//www.ccgp-jiangsu.gov.cn/jiangsu/zlxz/ee/ee3a4bc5a3454aa2b0d9312230633ce9.html</w:t>
      </w:r>
      <w:r>
        <w:rPr>
          <w:szCs w:val="21"/>
        </w:rPr>
        <w:t xml:space="preserve">。</w:t>
      </w:r>
      <w:r/>
    </w:p>
    <w:p>
      <w:pPr>
        <w:pStyle w:val="1323"/>
        <w:spacing w:line="360" w:lineRule="auto"/>
        <w:rPr>
          <w:szCs w:val="21"/>
        </w:rPr>
      </w:pPr>
      <w:r>
        <w:rPr>
          <w:szCs w:val="21"/>
        </w:rPr>
        <w:t xml:space="preserve">领取</w:t>
      </w:r>
      <w:r>
        <w:rPr>
          <w:szCs w:val="21"/>
        </w:rPr>
        <w:t xml:space="preserve">CA</w:t>
      </w:r>
      <w:r>
        <w:rPr>
          <w:szCs w:val="21"/>
        </w:rPr>
        <w:t xml:space="preserve">和办理电子签章（请至南京市建邺区汉中门大街</w:t>
      </w:r>
      <w:r>
        <w:rPr>
          <w:szCs w:val="21"/>
        </w:rPr>
        <w:t xml:space="preserve">145</w:t>
      </w:r>
      <w:r>
        <w:rPr>
          <w:szCs w:val="21"/>
        </w:rPr>
        <w:t xml:space="preserve">号省公共资源交易中心三楼开标区受理台</w:t>
      </w:r>
      <w:r>
        <w:rPr>
          <w:szCs w:val="21"/>
        </w:rPr>
        <w:t xml:space="preserve">1</w:t>
      </w:r>
      <w:r>
        <w:rPr>
          <w:szCs w:val="21"/>
        </w:rPr>
        <w:t xml:space="preserve">号窗口办理，联系电话：</w:t>
      </w:r>
      <w:r>
        <w:rPr>
          <w:szCs w:val="21"/>
        </w:rPr>
        <w:t xml:space="preserve">025- 83668701</w:t>
      </w:r>
      <w:r>
        <w:rPr>
          <w:szCs w:val="21"/>
        </w:rPr>
        <w:t xml:space="preserve">或南京市建邺区江东中路</w:t>
      </w:r>
      <w:r>
        <w:rPr>
          <w:szCs w:val="21"/>
        </w:rPr>
        <w:t xml:space="preserve">265</w:t>
      </w:r>
      <w:r>
        <w:rPr>
          <w:szCs w:val="21"/>
        </w:rPr>
        <w:t xml:space="preserve">号南京市公共资源交易中心北门外</w:t>
      </w:r>
      <w:r>
        <w:rPr>
          <w:szCs w:val="21"/>
        </w:rPr>
        <w:t xml:space="preserve">1255</w:t>
      </w:r>
      <w:r>
        <w:rPr>
          <w:szCs w:val="21"/>
        </w:rPr>
        <w:t xml:space="preserve">室（一楼）办理，联系电话：</w:t>
      </w:r>
      <w:r>
        <w:rPr>
          <w:szCs w:val="21"/>
        </w:rPr>
        <w:t xml:space="preserve">025</w:t>
      </w:r>
      <w:r>
        <w:rPr>
          <w:szCs w:val="21"/>
        </w:rPr>
        <w:t xml:space="preserve">-68505941)</w:t>
      </w:r>
      <w:r/>
    </w:p>
    <w:p>
      <w:pPr>
        <w:ind w:firstLine="420"/>
        <w:spacing w:line="360" w:lineRule="auto"/>
        <w:rPr>
          <w:szCs w:val="21"/>
        </w:rPr>
      </w:pPr>
      <w:r>
        <w:rPr>
          <w:szCs w:val="21"/>
        </w:rPr>
        <w:t xml:space="preserve">3.</w:t>
      </w:r>
      <w:r>
        <w:rPr>
          <w:szCs w:val="21"/>
        </w:rPr>
        <w:t xml:space="preserve">本项目执行《政府采购促进中小企业发展管理办法》《关于政府采购支持监狱企业发展有关问题</w:t>
      </w:r>
      <w:r>
        <w:rPr>
          <w:szCs w:val="21"/>
        </w:rPr>
        <w:t xml:space="preserve">的通知》《关于促进残疾人就业政府采购政策的通知》《节能产品政府采购实施意见》《关于环境标志产品政府采购实施的意见》等政府采购文件。</w:t>
      </w:r>
      <w:r/>
    </w:p>
    <w:p>
      <w:pPr>
        <w:pStyle w:val="1304"/>
        <w:ind w:left="216" w:firstLine="0"/>
        <w:spacing w:line="360" w:lineRule="auto"/>
        <w:rPr>
          <w:rFonts w:ascii="Times New Roman" w:hAnsi="Times New Roman"/>
          <w:szCs w:val="21"/>
        </w:rPr>
      </w:pPr>
      <w:r>
        <w:rPr>
          <w:rFonts w:ascii="Times New Roman" w:hAnsi="Times New Roman"/>
          <w:szCs w:val="21"/>
        </w:rPr>
        <w:t xml:space="preserve">4.</w:t>
      </w:r>
      <w:r>
        <w:rPr>
          <w:rFonts w:ascii="Times New Roman" w:hAnsi="Times New Roman"/>
          <w:szCs w:val="21"/>
        </w:rPr>
        <w:t xml:space="preserve">有关本次招标的事项若存在变动或修改，敬请及时关注在</w:t>
      </w:r>
      <w:r>
        <w:rPr>
          <w:rFonts w:ascii="Times New Roman" w:hAnsi="Times New Roman"/>
          <w:szCs w:val="21"/>
        </w:rPr>
        <w:t xml:space="preserve">“</w:t>
      </w:r>
      <w:r>
        <w:rPr>
          <w:rFonts w:ascii="Times New Roman" w:hAnsi="Times New Roman"/>
          <w:szCs w:val="21"/>
        </w:rPr>
        <w:t xml:space="preserve">江苏政府采购网</w:t>
      </w:r>
      <w:r>
        <w:rPr>
          <w:rFonts w:ascii="Times New Roman" w:hAnsi="Times New Roman"/>
          <w:szCs w:val="21"/>
        </w:rPr>
        <w:t xml:space="preserve">”</w:t>
      </w:r>
      <w:r>
        <w:rPr>
          <w:rFonts w:ascii="Times New Roman" w:hAnsi="Times New Roman"/>
          <w:szCs w:val="21"/>
        </w:rPr>
        <w:t xml:space="preserve">发布的更正公告。</w:t>
      </w:r>
      <w:r/>
    </w:p>
    <w:p>
      <w:pPr>
        <w:pStyle w:val="1210"/>
        <w:rPr>
          <w:bCs/>
        </w:rPr>
      </w:pPr>
      <w:r/>
      <w:bookmarkStart w:id="49" w:name="_Toc6922"/>
      <w:r>
        <w:t xml:space="preserve">七、对本次招标提出询问，请按以下方式联系。</w:t>
      </w:r>
      <w:bookmarkEnd w:id="49"/>
      <w:r/>
      <w:r/>
    </w:p>
    <w:p>
      <w:pPr>
        <w:pStyle w:val="124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w:t>
      </w:r>
      <w:r>
        <w:rPr>
          <w:rFonts w:ascii="Times New Roman" w:hAnsi="Times New Roman" w:eastAsia="宋体"/>
          <w:color w:val="auto"/>
          <w:sz w:val="21"/>
          <w:szCs w:val="21"/>
        </w:rPr>
        <w:t xml:space="preserve">、采购人信息</w:t>
      </w:r>
      <w:r/>
    </w:p>
    <w:p>
      <w:pPr>
        <w:pStyle w:val="124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w:t>
      </w:r>
      <w:r>
        <w:rPr>
          <w:rFonts w:ascii="Times New Roman" w:hAnsi="Times New Roman" w:eastAsia="宋体"/>
          <w:color w:val="auto"/>
          <w:sz w:val="21"/>
          <w:szCs w:val="21"/>
        </w:rPr>
        <w:t xml:space="preserve"> </w:t>
      </w:r>
      <w:r>
        <w:rPr>
          <w:rFonts w:ascii="Times New Roman" w:hAnsi="Times New Roman" w:eastAsia="宋体"/>
          <w:color w:val="auto"/>
          <w:sz w:val="21"/>
          <w:szCs w:val="21"/>
        </w:rPr>
        <w:t xml:space="preserve">称：江苏省特种设备安全监督检验研究院</w:t>
      </w:r>
      <w:r/>
    </w:p>
    <w:p>
      <w:pPr>
        <w:pStyle w:val="1249"/>
        <w:ind w:left="214" w:hanging="6"/>
        <w:spacing w:before="0" w:beforeAutospacing="0" w:after="0" w:afterAutospacing="0" w:line="360" w:lineRule="auto"/>
        <w:rPr>
          <w:rFonts w:ascii="Times New Roman" w:hAnsi="Times New Roman" w:eastAsia="宋体"/>
          <w:color w:val="auto"/>
          <w:sz w:val="21"/>
          <w:szCs w:val="21"/>
        </w:rPr>
      </w:pPr>
      <w:r/>
      <w:bookmarkStart w:id="50" w:name="_Toc28359086"/>
      <w:r/>
      <w:bookmarkStart w:id="51" w:name="_Toc28359009"/>
      <w:r>
        <w:rPr>
          <w:rFonts w:ascii="Times New Roman" w:hAnsi="Times New Roman" w:eastAsia="宋体"/>
          <w:color w:val="auto"/>
          <w:sz w:val="21"/>
          <w:szCs w:val="21"/>
        </w:rPr>
        <w:t xml:space="preserve">地址：江苏省南京市鼓楼区草场门大街</w:t>
      </w:r>
      <w:r>
        <w:rPr>
          <w:rFonts w:ascii="Times New Roman" w:hAnsi="Times New Roman" w:eastAsia="宋体"/>
          <w:color w:val="auto"/>
          <w:sz w:val="21"/>
          <w:szCs w:val="21"/>
        </w:rPr>
        <w:t xml:space="preserve">107</w:t>
      </w:r>
      <w:r>
        <w:rPr>
          <w:rFonts w:ascii="Times New Roman" w:hAnsi="Times New Roman" w:eastAsia="宋体"/>
          <w:color w:val="auto"/>
          <w:sz w:val="21"/>
          <w:szCs w:val="21"/>
        </w:rPr>
        <w:t xml:space="preserve">号龙江大厦</w:t>
      </w:r>
      <w:r/>
    </w:p>
    <w:p>
      <w:pPr>
        <w:pStyle w:val="124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24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w:t>
      </w:r>
      <w:r>
        <w:rPr>
          <w:rFonts w:ascii="Times New Roman" w:hAnsi="Times New Roman" w:eastAsia="宋体"/>
          <w:color w:val="auto"/>
          <w:sz w:val="21"/>
          <w:szCs w:val="21"/>
        </w:rPr>
        <w:t xml:space="preserve">  </w:t>
      </w:r>
      <w:r>
        <w:rPr>
          <w:rFonts w:ascii="Times New Roman" w:hAnsi="Times New Roman" w:eastAsia="宋体"/>
          <w:color w:val="auto"/>
          <w:sz w:val="21"/>
          <w:szCs w:val="21"/>
        </w:rPr>
        <w:t xml:space="preserve">话</w:t>
      </w:r>
      <w:r>
        <w:rPr>
          <w:rFonts w:ascii="Times New Roman" w:hAnsi="Times New Roman" w:eastAsia="宋体"/>
          <w:color w:val="auto"/>
          <w:sz w:val="21"/>
          <w:szCs w:val="21"/>
        </w:rPr>
        <w:t xml:space="preserve">：</w:t>
      </w:r>
      <w:r>
        <w:rPr>
          <w:rFonts w:ascii="Times New Roman" w:hAnsi="Times New Roman" w:eastAsia="宋体"/>
          <w:color w:val="auto"/>
          <w:sz w:val="21"/>
          <w:szCs w:val="21"/>
        </w:rPr>
        <w:t xml:space="preserve">025-89621099</w:t>
      </w:r>
      <w:r/>
    </w:p>
    <w:p>
      <w:pPr>
        <w:pStyle w:val="124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w:t>
      </w:r>
      <w:r>
        <w:rPr>
          <w:rFonts w:ascii="Times New Roman" w:hAnsi="Times New Roman" w:eastAsia="宋体"/>
          <w:color w:val="auto"/>
          <w:sz w:val="21"/>
          <w:szCs w:val="21"/>
        </w:rPr>
        <w:t xml:space="preserve">、采购代理机构信息</w:t>
      </w:r>
      <w:bookmarkEnd w:id="50"/>
      <w:r/>
      <w:bookmarkEnd w:id="51"/>
      <w:r/>
      <w:r/>
    </w:p>
    <w:p>
      <w:pPr>
        <w:pStyle w:val="124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249"/>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w:t>
      </w:r>
      <w:r>
        <w:rPr>
          <w:rFonts w:ascii="Times New Roman" w:hAnsi="Times New Roman" w:eastAsia="宋体"/>
          <w:color w:val="auto"/>
          <w:sz w:val="21"/>
          <w:szCs w:val="21"/>
        </w:rPr>
        <w:t xml:space="preserve">198</w:t>
      </w:r>
      <w:r>
        <w:rPr>
          <w:rFonts w:ascii="Times New Roman" w:hAnsi="Times New Roman" w:eastAsia="宋体"/>
          <w:color w:val="auto"/>
          <w:sz w:val="21"/>
          <w:szCs w:val="21"/>
        </w:rPr>
        <w:t xml:space="preserve">号苏美达大厦</w:t>
      </w:r>
      <w:r>
        <w:rPr>
          <w:rFonts w:ascii="Times New Roman" w:hAnsi="Times New Roman" w:eastAsia="宋体"/>
          <w:color w:val="auto"/>
          <w:sz w:val="21"/>
          <w:szCs w:val="21"/>
        </w:rPr>
        <w:t xml:space="preserve">6</w:t>
      </w:r>
      <w:r>
        <w:rPr>
          <w:rFonts w:ascii="Times New Roman" w:hAnsi="Times New Roman" w:eastAsia="宋体"/>
          <w:color w:val="auto"/>
          <w:sz w:val="21"/>
          <w:szCs w:val="21"/>
        </w:rPr>
        <w:t xml:space="preserve">楼西</w:t>
      </w:r>
      <w:r/>
    </w:p>
    <w:p>
      <w:pPr>
        <w:ind w:left="218"/>
        <w:spacing w:line="360" w:lineRule="auto"/>
        <w:rPr>
          <w:szCs w:val="21"/>
        </w:rPr>
      </w:pPr>
      <w:r>
        <w:rPr>
          <w:szCs w:val="21"/>
        </w:rPr>
        <w:t xml:space="preserve">联系人：姚佳妮（</w:t>
      </w:r>
      <w:r>
        <w:rPr>
          <w:szCs w:val="21"/>
        </w:rPr>
        <w:t xml:space="preserve">01</w:t>
      </w:r>
      <w:r>
        <w:rPr>
          <w:szCs w:val="21"/>
        </w:rPr>
        <w:t xml:space="preserve">、</w:t>
      </w:r>
      <w:r>
        <w:rPr>
          <w:szCs w:val="21"/>
        </w:rPr>
        <w:t xml:space="preserve">02</w:t>
      </w:r>
      <w:r>
        <w:rPr>
          <w:szCs w:val="21"/>
        </w:rPr>
        <w:t xml:space="preserve">包）、郭琳（</w:t>
      </w:r>
      <w:r>
        <w:rPr>
          <w:szCs w:val="21"/>
        </w:rPr>
        <w:t xml:space="preserve">03</w:t>
      </w:r>
      <w:r>
        <w:rPr>
          <w:szCs w:val="21"/>
        </w:rPr>
        <w:t xml:space="preserve">包）</w:t>
      </w:r>
      <w:r/>
    </w:p>
    <w:p>
      <w:pPr>
        <w:ind w:left="218"/>
        <w:spacing w:line="360" w:lineRule="auto"/>
        <w:rPr>
          <w:szCs w:val="21"/>
        </w:rPr>
      </w:pPr>
      <w:r>
        <w:rPr>
          <w:szCs w:val="21"/>
        </w:rPr>
        <w:t xml:space="preserve">电　话：</w:t>
      </w:r>
      <w:r>
        <w:rPr>
          <w:szCs w:val="21"/>
        </w:rPr>
        <w:t xml:space="preserve">025-84532330</w:t>
      </w:r>
      <w:r>
        <w:rPr>
          <w:szCs w:val="21"/>
        </w:rPr>
        <w:t xml:space="preserve">、</w:t>
      </w:r>
      <w:r>
        <w:rPr>
          <w:szCs w:val="21"/>
        </w:rPr>
        <w:t xml:space="preserve">025-84532564</w:t>
      </w:r>
      <w:r/>
    </w:p>
    <w:p>
      <w:pPr>
        <w:ind w:left="218"/>
        <w:spacing w:line="360" w:lineRule="auto"/>
        <w:rPr>
          <w:szCs w:val="21"/>
        </w:rPr>
      </w:pPr>
      <w:r>
        <w:rPr>
          <w:szCs w:val="21"/>
        </w:rPr>
        <w:t xml:space="preserve">3</w:t>
      </w:r>
      <w:r>
        <w:rPr>
          <w:szCs w:val="21"/>
        </w:rPr>
        <w:t xml:space="preserve">、项目联系方式</w:t>
      </w:r>
      <w:r/>
    </w:p>
    <w:p>
      <w:pPr>
        <w:ind w:left="218"/>
        <w:spacing w:line="360" w:lineRule="auto"/>
        <w:rPr>
          <w:szCs w:val="21"/>
        </w:rPr>
      </w:pPr>
      <w:r>
        <w:rPr>
          <w:szCs w:val="21"/>
        </w:rPr>
        <w:t xml:space="preserve">联系人：姚佳妮（</w:t>
      </w:r>
      <w:r>
        <w:rPr>
          <w:szCs w:val="21"/>
        </w:rPr>
        <w:t xml:space="preserve">01</w:t>
      </w:r>
      <w:r>
        <w:rPr>
          <w:szCs w:val="21"/>
        </w:rPr>
        <w:t xml:space="preserve">、</w:t>
      </w:r>
      <w:r>
        <w:rPr>
          <w:szCs w:val="21"/>
        </w:rPr>
        <w:t xml:space="preserve">02</w:t>
      </w:r>
      <w:r>
        <w:rPr>
          <w:szCs w:val="21"/>
        </w:rPr>
        <w:t xml:space="preserve">包）、郭琳（</w:t>
      </w:r>
      <w:r>
        <w:rPr>
          <w:szCs w:val="21"/>
        </w:rPr>
        <w:t xml:space="preserve">03</w:t>
      </w:r>
      <w:r>
        <w:rPr>
          <w:szCs w:val="21"/>
        </w:rPr>
        <w:t xml:space="preserve">包）</w:t>
      </w:r>
      <w:r/>
    </w:p>
    <w:p>
      <w:pPr>
        <w:ind w:left="218"/>
        <w:spacing w:line="360" w:lineRule="auto"/>
        <w:rPr>
          <w:szCs w:val="21"/>
        </w:rPr>
      </w:pPr>
      <w:r>
        <w:rPr>
          <w:szCs w:val="21"/>
        </w:rPr>
        <w:t xml:space="preserve">电　话：</w:t>
      </w:r>
      <w:r>
        <w:rPr>
          <w:szCs w:val="21"/>
        </w:rPr>
        <w:t xml:space="preserve">025-84532330</w:t>
      </w:r>
      <w:r>
        <w:rPr>
          <w:szCs w:val="21"/>
        </w:rPr>
        <w:t xml:space="preserve">、</w:t>
      </w:r>
      <w:r>
        <w:rPr>
          <w:szCs w:val="21"/>
        </w:rPr>
        <w:t xml:space="preserve">025-84532564</w:t>
      </w:r>
      <w:r/>
    </w:p>
    <w:p>
      <w:pPr>
        <w:jc w:val="center"/>
        <w:spacing w:line="360" w:lineRule="auto"/>
        <w:rPr>
          <w:b/>
          <w:color w:val="000000"/>
          <w:szCs w:val="21"/>
        </w:rPr>
        <w:outlineLvl w:val="0"/>
      </w:pPr>
      <w:r>
        <w:rPr>
          <w:color w:val="000000"/>
          <w:szCs w:val="21"/>
        </w:rPr>
        <w:br w:type="page" w:clear="all"/>
      </w:r>
      <w:bookmarkStart w:id="52" w:name="_Toc6468"/>
      <w:r/>
      <w:bookmarkStart w:id="53" w:name="_Toc5585"/>
      <w:r/>
      <w:bookmarkStart w:id="54" w:name="_Toc28996"/>
      <w:r>
        <w:rPr>
          <w:b/>
          <w:color w:val="000000"/>
          <w:sz w:val="28"/>
          <w:szCs w:val="28"/>
        </w:rPr>
        <w:t xml:space="preserve">第二章</w:t>
      </w:r>
      <w:r>
        <w:rPr>
          <w:b/>
          <w:color w:val="000000"/>
          <w:sz w:val="28"/>
          <w:szCs w:val="28"/>
        </w:rPr>
        <w:t xml:space="preserve"> </w:t>
      </w:r>
      <w:r>
        <w:rPr>
          <w:b/>
          <w:color w:val="000000"/>
          <w:sz w:val="28"/>
          <w:szCs w:val="28"/>
        </w:rPr>
        <w:t xml:space="preserve">投标人须知</w:t>
      </w:r>
      <w:bookmarkEnd w:id="52"/>
      <w:r/>
      <w:bookmarkEnd w:id="53"/>
      <w:r/>
      <w:bookmarkEnd w:id="54"/>
      <w:r/>
      <w:r/>
    </w:p>
    <w:p>
      <w:pPr>
        <w:spacing w:line="360" w:lineRule="auto"/>
        <w:shd w:val="clear" w:color="auto" w:fill="ffffff"/>
        <w:widowControl/>
        <w:rPr>
          <w:b/>
          <w:bCs/>
          <w:color w:val="000000"/>
          <w:szCs w:val="21"/>
        </w:rPr>
      </w:pPr>
      <w:r>
        <w:rPr>
          <w:b/>
          <w:bCs/>
          <w:color w:val="000000"/>
          <w:szCs w:val="21"/>
        </w:rPr>
        <w:t xml:space="preserve">投标人须知前附表</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24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24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w:t>
            </w:r>
            <w:r>
              <w:rPr>
                <w:rFonts w:ascii="Times New Roman" w:hAnsi="Times New Roman" w:eastAsia="宋体"/>
                <w:sz w:val="21"/>
                <w:szCs w:val="21"/>
              </w:rPr>
              <w:t xml:space="preserve">107</w:t>
            </w:r>
            <w:r>
              <w:rPr>
                <w:rFonts w:ascii="Times New Roman" w:hAnsi="Times New Roman" w:eastAsia="宋体"/>
                <w:sz w:val="21"/>
                <w:szCs w:val="21"/>
              </w:rPr>
              <w:t xml:space="preserve">号龙江大厦</w:t>
            </w:r>
            <w:r/>
          </w:p>
          <w:p>
            <w:pPr>
              <w:pStyle w:val="124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24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w:t>
            </w:r>
            <w:r>
              <w:rPr>
                <w:rFonts w:ascii="Times New Roman" w:hAnsi="Times New Roman" w:eastAsia="宋体"/>
                <w:sz w:val="21"/>
                <w:szCs w:val="21"/>
              </w:rPr>
              <w:t xml:space="preserve">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249"/>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pStyle w:val="1249"/>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w:t>
            </w:r>
            <w:r>
              <w:rPr>
                <w:rFonts w:ascii="Times New Roman" w:hAnsi="Times New Roman" w:eastAsia="宋体"/>
                <w:color w:val="auto"/>
                <w:sz w:val="21"/>
                <w:szCs w:val="21"/>
              </w:rPr>
              <w:t xml:space="preserve">198</w:t>
            </w:r>
            <w:r>
              <w:rPr>
                <w:rFonts w:ascii="Times New Roman" w:hAnsi="Times New Roman" w:eastAsia="宋体"/>
                <w:color w:val="auto"/>
                <w:sz w:val="21"/>
                <w:szCs w:val="21"/>
              </w:rPr>
              <w:t xml:space="preserve">号苏美达大厦</w:t>
            </w:r>
            <w:r>
              <w:rPr>
                <w:rFonts w:ascii="Times New Roman" w:hAnsi="Times New Roman" w:eastAsia="宋体"/>
                <w:color w:val="auto"/>
                <w:sz w:val="21"/>
                <w:szCs w:val="21"/>
              </w:rPr>
              <w:t xml:space="preserve">6</w:t>
            </w:r>
            <w:r>
              <w:rPr>
                <w:rFonts w:ascii="Times New Roman" w:hAnsi="Times New Roman" w:eastAsia="宋体"/>
                <w:color w:val="auto"/>
                <w:sz w:val="21"/>
                <w:szCs w:val="21"/>
              </w:rPr>
              <w:t xml:space="preserve">楼西</w:t>
            </w:r>
            <w:r/>
          </w:p>
          <w:p>
            <w:pPr>
              <w:spacing w:line="360" w:lineRule="auto"/>
              <w:rPr>
                <w:szCs w:val="21"/>
              </w:rPr>
            </w:pPr>
            <w:r>
              <w:rPr>
                <w:szCs w:val="21"/>
              </w:rPr>
              <w:t xml:space="preserve">联系人：姚佳妮（</w:t>
            </w:r>
            <w:r>
              <w:rPr>
                <w:szCs w:val="21"/>
              </w:rPr>
              <w:t xml:space="preserve">01</w:t>
            </w:r>
            <w:r>
              <w:rPr>
                <w:szCs w:val="21"/>
              </w:rPr>
              <w:t xml:space="preserve">、</w:t>
            </w:r>
            <w:r>
              <w:rPr>
                <w:szCs w:val="21"/>
              </w:rPr>
              <w:t xml:space="preserve">02</w:t>
            </w:r>
            <w:r>
              <w:rPr>
                <w:szCs w:val="21"/>
              </w:rPr>
              <w:t xml:space="preserve">包）、郭琳（</w:t>
            </w:r>
            <w:r>
              <w:rPr>
                <w:szCs w:val="21"/>
              </w:rPr>
              <w:t xml:space="preserve">03</w:t>
            </w:r>
            <w:r>
              <w:rPr>
                <w:szCs w:val="21"/>
              </w:rPr>
              <w:t xml:space="preserve">包）</w:t>
            </w:r>
            <w:r/>
          </w:p>
          <w:p>
            <w:pPr>
              <w:spacing w:line="360" w:lineRule="auto"/>
              <w:rPr>
                <w:szCs w:val="21"/>
              </w:rPr>
            </w:pPr>
            <w:r>
              <w:rPr>
                <w:szCs w:val="21"/>
              </w:rPr>
              <w:t xml:space="preserve">电　话：</w:t>
            </w:r>
            <w:r>
              <w:rPr>
                <w:szCs w:val="21"/>
              </w:rPr>
              <w:t xml:space="preserve">025-84532330</w:t>
            </w:r>
            <w:r>
              <w:rPr>
                <w:szCs w:val="21"/>
              </w:rPr>
              <w:t xml:space="preserve">、</w:t>
            </w:r>
            <w:r>
              <w:rPr>
                <w:szCs w:val="21"/>
              </w:rPr>
              <w:t xml:space="preserve">025-84532564</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项目名称：综合类检验检测设备</w:t>
            </w:r>
            <w:r>
              <w:rPr>
                <w:color w:val="000000"/>
                <w:szCs w:val="21"/>
              </w:rPr>
              <w:t xml:space="preserve"> </w:t>
            </w:r>
            <w:r/>
          </w:p>
          <w:p>
            <w:pPr>
              <w:spacing w:line="360" w:lineRule="auto"/>
              <w:shd w:val="clear" w:color="auto" w:fill="ffffff"/>
              <w:widowControl/>
              <w:rPr>
                <w:b/>
                <w:color w:val="000000"/>
                <w:szCs w:val="21"/>
              </w:rPr>
            </w:pPr>
            <w:r>
              <w:rPr>
                <w:color w:val="000000"/>
                <w:szCs w:val="21"/>
              </w:rPr>
              <w:t xml:space="preserve">采购编号：</w:t>
            </w:r>
            <w:r>
              <w:rPr>
                <w:color w:val="000000"/>
                <w:szCs w:val="21"/>
              </w:rPr>
              <w:t xml:space="preserve">4297-2641SUMEC308/01</w:t>
            </w:r>
            <w:r>
              <w:rPr>
                <w:color w:val="000000"/>
                <w:szCs w:val="21"/>
              </w:rPr>
              <w:t xml:space="preserve">、</w:t>
            </w:r>
            <w:r>
              <w:rPr>
                <w:color w:val="000000"/>
                <w:szCs w:val="21"/>
              </w:rPr>
              <w:t xml:space="preserve">02</w:t>
            </w:r>
            <w:r>
              <w:rPr>
                <w:color w:val="000000"/>
                <w:szCs w:val="21"/>
              </w:rPr>
              <w:t xml:space="preserve">、</w:t>
            </w:r>
            <w:r>
              <w:rPr>
                <w:color w:val="000000"/>
                <w:szCs w:val="21"/>
              </w:rPr>
              <w:t xml:space="preserve">03</w:t>
            </w:r>
            <w:r>
              <w:rPr>
                <w:color w:val="000000"/>
                <w:szCs w:val="21"/>
              </w:rPr>
              <w:t xml:space="preserve">（公告编号：</w:t>
            </w:r>
            <w:r>
              <w:rPr>
                <w:color w:val="000000"/>
                <w:szCs w:val="21"/>
              </w:rPr>
              <w:t xml:space="preserve">JSZC-320000-JSSB-G2026-0009</w:t>
            </w:r>
            <w:r>
              <w:rPr>
                <w:color w:val="000000"/>
                <w:szCs w:val="21"/>
              </w:rPr>
              <w:t xml:space="preserve">）</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w:t>
            </w:r>
            <w:r>
              <w:rPr>
                <w:color w:val="000000"/>
                <w:szCs w:val="21"/>
              </w:rPr>
              <w:t xml:space="preserve">90</w:t>
            </w:r>
            <w:r>
              <w:rPr>
                <w:color w:val="000000"/>
                <w:szCs w:val="21"/>
              </w:rPr>
              <w:t xml:space="preserve">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249"/>
              <w:spacing w:before="0" w:beforeAutospacing="0" w:after="0" w:afterAutospacing="0" w:line="360" w:lineRule="auto"/>
              <w:rPr>
                <w:rFonts w:ascii="Times New Roman" w:hAnsi="Times New Roman" w:eastAsia="宋体"/>
                <w:szCs w:val="21"/>
              </w:rPr>
            </w:pPr>
            <w:r>
              <w:rPr>
                <w:rFonts w:ascii="Times New Roman" w:hAnsi="Times New Roman" w:eastAsia="宋体"/>
                <w:color w:val="auto"/>
                <w:sz w:val="21"/>
                <w:szCs w:val="21"/>
              </w:rPr>
              <w:t xml:space="preserve">投标文件接收截止时间：</w:t>
            </w:r>
            <w:r>
              <w:rPr>
                <w:rFonts w:ascii="Times New Roman" w:hAnsi="Times New Roman" w:eastAsia="宋体"/>
                <w:color w:val="auto"/>
                <w:sz w:val="21"/>
                <w:szCs w:val="21"/>
              </w:rPr>
              <w:t xml:space="preserve">2026</w:t>
            </w:r>
            <w:r>
              <w:rPr>
                <w:rFonts w:ascii="Times New Roman" w:hAnsi="Times New Roman" w:eastAsia="宋体"/>
                <w:color w:val="auto"/>
                <w:sz w:val="21"/>
                <w:szCs w:val="21"/>
              </w:rPr>
              <w:t xml:space="preserve">年</w:t>
            </w:r>
            <w:r>
              <w:rPr>
                <w:rFonts w:hint="eastAsia" w:ascii="Times New Roman" w:hAnsi="Times New Roman" w:eastAsia="宋体"/>
                <w:color w:val="auto"/>
                <w:sz w:val="21"/>
                <w:szCs w:val="21"/>
              </w:rPr>
              <w:t xml:space="preserve">11</w:t>
            </w:r>
            <w:r>
              <w:rPr>
                <w:rFonts w:ascii="Times New Roman" w:hAnsi="Times New Roman" w:eastAsia="宋体"/>
                <w:color w:val="auto"/>
                <w:sz w:val="21"/>
                <w:szCs w:val="21"/>
              </w:rPr>
              <w:t xml:space="preserve">月</w:t>
            </w:r>
            <w:r>
              <w:rPr>
                <w:rFonts w:hint="eastAsia" w:ascii="Times New Roman" w:hAnsi="Times New Roman" w:eastAsia="宋体"/>
                <w:color w:val="auto"/>
                <w:sz w:val="21"/>
                <w:szCs w:val="21"/>
              </w:rPr>
              <w:t xml:space="preserve">12</w:t>
            </w:r>
            <w:r>
              <w:rPr>
                <w:rFonts w:ascii="Times New Roman" w:hAnsi="Times New Roman" w:eastAsia="宋体"/>
                <w:color w:val="auto"/>
                <w:sz w:val="21"/>
                <w:szCs w:val="21"/>
              </w:rPr>
              <w:t xml:space="preserve">日</w:t>
            </w:r>
            <w:r>
              <w:rPr>
                <w:rFonts w:ascii="Times New Roman" w:hAnsi="Times New Roman" w:eastAsia="宋体"/>
                <w:color w:val="auto"/>
                <w:sz w:val="21"/>
                <w:szCs w:val="21"/>
              </w:rPr>
              <w:t xml:space="preserve">09</w:t>
            </w:r>
            <w:r>
              <w:rPr>
                <w:rFonts w:ascii="Times New Roman" w:hAnsi="Times New Roman" w:eastAsia="宋体"/>
                <w:color w:val="auto"/>
                <w:sz w:val="21"/>
                <w:szCs w:val="21"/>
              </w:rPr>
              <w:t xml:space="preserve">点</w:t>
            </w:r>
            <w:r>
              <w:rPr>
                <w:rFonts w:ascii="Times New Roman" w:hAnsi="Times New Roman" w:eastAsia="宋体"/>
                <w:color w:val="auto"/>
                <w:sz w:val="21"/>
                <w:szCs w:val="21"/>
              </w:rPr>
              <w:t xml:space="preserve">30</w:t>
            </w:r>
            <w:r>
              <w:rPr>
                <w:rFonts w:ascii="Times New Roman" w:hAnsi="Times New Roman" w:eastAsia="宋体"/>
                <w:color w:val="auto"/>
                <w:sz w:val="21"/>
                <w:szCs w:val="21"/>
              </w:rPr>
              <w:t xml:space="preserve">分（北京时间）</w:t>
            </w:r>
            <w:r/>
          </w:p>
          <w:p>
            <w:pPr>
              <w:jc w:val="left"/>
              <w:spacing w:line="360" w:lineRule="auto"/>
              <w:rPr>
                <w:color w:val="000000"/>
                <w:szCs w:val="21"/>
              </w:rPr>
            </w:pPr>
            <w:r>
              <w:rPr>
                <w:color w:val="000000"/>
                <w:szCs w:val="21"/>
              </w:rPr>
              <w:t xml:space="preserve">开标时间：同投标文件接收截止时间</w:t>
            </w:r>
            <w:r/>
          </w:p>
          <w:p>
            <w:pPr>
              <w:pStyle w:val="1265"/>
              <w:ind w:firstLine="0"/>
              <w:spacing w:line="360" w:lineRule="auto"/>
              <w:rPr>
                <w:rFonts w:ascii="Times New Roman"/>
                <w:color w:val="000000"/>
                <w:sz w:val="21"/>
                <w:szCs w:val="21"/>
              </w:rPr>
            </w:pPr>
            <w:r>
              <w:rPr>
                <w:rFonts w:ascii="Times New Roman"/>
                <w:color w:val="000000"/>
                <w:sz w:val="21"/>
                <w:szCs w:val="21"/>
              </w:rPr>
              <w:t xml:space="preserve">开标地点：</w:t>
            </w:r>
            <w:r>
              <w:rPr>
                <w:rFonts w:ascii="Times New Roman"/>
                <w:color w:val="000000"/>
                <w:sz w:val="21"/>
                <w:szCs w:val="21"/>
              </w:rPr>
              <w:t xml:space="preserve">“</w:t>
            </w:r>
            <w:r>
              <w:rPr>
                <w:rFonts w:ascii="Times New Roman"/>
                <w:color w:val="000000"/>
                <w:sz w:val="21"/>
                <w:szCs w:val="21"/>
              </w:rPr>
              <w:t xml:space="preserve">苏采云</w:t>
            </w:r>
            <w:r>
              <w:rPr>
                <w:rFonts w:ascii="Times New Roman"/>
                <w:color w:val="000000"/>
                <w:sz w:val="21"/>
                <w:szCs w:val="21"/>
              </w:rPr>
              <w:t xml:space="preserve">”</w:t>
            </w:r>
            <w:r>
              <w:rPr>
                <w:rFonts w:ascii="Times New Roman"/>
                <w:color w:val="000000"/>
                <w:sz w:val="21"/>
                <w:szCs w:val="21"/>
              </w:rPr>
              <w:t xml:space="preserve">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w:t>
            </w:r>
            <w:r>
              <w:rPr>
                <w:color w:val="000000"/>
                <w:szCs w:val="21"/>
              </w:rPr>
              <w:t xml:space="preserve">“</w:t>
            </w:r>
            <w:r>
              <w:rPr>
                <w:color w:val="000000"/>
                <w:szCs w:val="21"/>
              </w:rPr>
              <w:t xml:space="preserve">中华人民共和国价格法</w:t>
            </w:r>
            <w:r>
              <w:rPr>
                <w:color w:val="000000"/>
                <w:szCs w:val="21"/>
              </w:rPr>
              <w:t xml:space="preserve">”</w:t>
            </w:r>
            <w:r>
              <w:rPr>
                <w:color w:val="000000"/>
                <w:szCs w:val="21"/>
              </w:rPr>
              <w:t xml:space="preserve">。该报价为到江苏省特种设备安全监督检验研究院现场的全部费用，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w:t>
            </w:r>
            <w:r>
              <w:rPr>
                <w:b/>
                <w:bCs/>
                <w:color w:val="000000"/>
                <w:szCs w:val="21"/>
              </w:rPr>
              <w:t xml:space="preserve"> </w:t>
            </w:r>
            <w:bookmarkEnd w:id="4"/>
            <w:bookmarkEnd w:id="5"/>
            <w:bookmarkEnd w:id="6"/>
            <w:bookmarkEnd w:id="7"/>
            <w:bookmarkEnd w:id="8"/>
            <w:bookmarkEnd w:id="9"/>
            <w:bookmarkEnd w:id="10"/>
            <w:r/>
          </w:p>
        </w:tc>
      </w:tr>
    </w:tbl>
    <w:p>
      <w:pPr>
        <w:rPr>
          <w:b/>
          <w:bCs/>
          <w:sz w:val="28"/>
          <w:szCs w:val="28"/>
        </w:rPr>
      </w:pPr>
      <w:r>
        <w:rPr>
          <w:b/>
          <w:bCs/>
          <w:sz w:val="28"/>
          <w:szCs w:val="28"/>
        </w:rPr>
        <w:br w:type="page" w:clear="all"/>
      </w:r>
      <w:r/>
    </w:p>
    <w:p>
      <w:pPr>
        <w:spacing w:line="360" w:lineRule="auto"/>
        <w:shd w:val="clear" w:color="auto" w:fill="ffffff"/>
        <w:widowControl/>
        <w:rPr>
          <w:b/>
          <w:bCs/>
          <w:szCs w:val="21"/>
        </w:rPr>
        <w:outlineLvl w:val="1"/>
      </w:pPr>
      <w:r/>
      <w:bookmarkStart w:id="55" w:name="_Toc8423"/>
      <w:r>
        <w:rPr>
          <w:b/>
          <w:bCs/>
          <w:szCs w:val="21"/>
        </w:rPr>
        <w:t xml:space="preserve">一、总则</w:t>
      </w:r>
      <w:bookmarkEnd w:id="55"/>
      <w:r/>
      <w:r/>
    </w:p>
    <w:p>
      <w:pPr>
        <w:ind w:firstLine="420"/>
        <w:spacing w:line="360" w:lineRule="auto"/>
        <w:rPr>
          <w:b/>
          <w:szCs w:val="21"/>
          <w:lang w:val="zh-CN"/>
        </w:rPr>
      </w:pPr>
      <w:r/>
      <w:bookmarkStart w:id="56" w:name="_Toc231820594"/>
      <w:r>
        <w:rPr>
          <w:b/>
          <w:bCs/>
          <w:szCs w:val="21"/>
          <w:lang w:val="zh-CN"/>
        </w:rPr>
        <w:t xml:space="preserve">1.</w:t>
      </w:r>
      <w:r>
        <w:rPr>
          <w:b/>
          <w:szCs w:val="21"/>
          <w:lang w:val="zh-CN"/>
        </w:rPr>
        <w:t xml:space="preserve">适用法律</w:t>
      </w:r>
      <w:bookmarkEnd w:id="56"/>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7" w:name="_Toc231820595"/>
      <w:r>
        <w:rPr>
          <w:b/>
          <w:bCs/>
          <w:szCs w:val="21"/>
          <w:lang w:val="zh-CN"/>
        </w:rPr>
        <w:t xml:space="preserve">2.</w:t>
      </w:r>
      <w:r>
        <w:rPr>
          <w:b/>
          <w:szCs w:val="21"/>
          <w:lang w:val="zh-CN"/>
        </w:rPr>
        <w:t xml:space="preserve">定义</w:t>
      </w:r>
      <w:bookmarkEnd w:id="57"/>
      <w:r/>
      <w:r/>
    </w:p>
    <w:p>
      <w:pPr>
        <w:ind w:firstLine="420"/>
        <w:spacing w:line="360" w:lineRule="auto"/>
        <w:rPr>
          <w:bCs/>
          <w:szCs w:val="21"/>
        </w:rPr>
      </w:pPr>
      <w:r>
        <w:rPr>
          <w:szCs w:val="21"/>
        </w:rPr>
        <w:t xml:space="preserve">2.1</w:t>
      </w:r>
      <w:r>
        <w:rPr>
          <w:szCs w:val="21"/>
        </w:rPr>
        <w:t xml:space="preserve">本文件</w:t>
      </w:r>
      <w:r>
        <w:rPr>
          <w:bCs/>
          <w:szCs w:val="21"/>
        </w:rPr>
        <w:t xml:space="preserve">中采购代理机构为</w:t>
      </w:r>
      <w:r>
        <w:rPr>
          <w:bCs/>
          <w:szCs w:val="21"/>
        </w:rPr>
        <w:t xml:space="preserve">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w:t>
      </w:r>
      <w:r>
        <w:rPr>
          <w:bCs/>
          <w:szCs w:val="21"/>
        </w:rPr>
        <w:t xml:space="preserve">货物和服务</w:t>
      </w:r>
      <w:r>
        <w:rPr>
          <w:bCs/>
          <w:szCs w:val="21"/>
        </w:rPr>
        <w:t xml:space="preserve">”</w:t>
      </w:r>
      <w:r>
        <w:rPr>
          <w:bCs/>
          <w:szCs w:val="21"/>
        </w:rPr>
        <w:t xml:space="preserve">指本文件中所述产品及相关货物和服务。</w:t>
      </w:r>
      <w:r/>
    </w:p>
    <w:p>
      <w:pPr>
        <w:ind w:firstLine="420"/>
        <w:spacing w:line="360" w:lineRule="auto"/>
        <w:rPr>
          <w:bCs/>
          <w:szCs w:val="21"/>
        </w:rPr>
      </w:pPr>
      <w:r>
        <w:rPr>
          <w:bCs/>
          <w:szCs w:val="21"/>
        </w:rPr>
        <w:t xml:space="preserve">2.3“</w:t>
      </w:r>
      <w:r>
        <w:rPr>
          <w:bCs/>
          <w:szCs w:val="21"/>
        </w:rPr>
        <w:t xml:space="preserve">用户或使用单位</w:t>
      </w:r>
      <w:r>
        <w:rPr>
          <w:bCs/>
          <w:szCs w:val="21"/>
        </w:rPr>
        <w:t xml:space="preserve">”</w:t>
      </w:r>
      <w:r>
        <w:rPr>
          <w:bCs/>
          <w:szCs w:val="21"/>
        </w:rPr>
        <w:t xml:space="preserve">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8" w:name="_Toc231820596"/>
      <w:r>
        <w:rPr>
          <w:b/>
          <w:bCs/>
          <w:szCs w:val="21"/>
          <w:lang w:val="zh-CN"/>
        </w:rPr>
        <w:t xml:space="preserve">3.</w:t>
      </w:r>
      <w:r>
        <w:rPr>
          <w:b/>
          <w:szCs w:val="21"/>
          <w:lang w:val="zh-CN"/>
        </w:rPr>
        <w:t xml:space="preserve">政策功能</w:t>
      </w:r>
      <w:bookmarkEnd w:id="58"/>
      <w:r/>
      <w:r/>
    </w:p>
    <w:p>
      <w:pPr>
        <w:ind w:firstLine="422"/>
        <w:spacing w:line="360" w:lineRule="auto"/>
        <w:rPr>
          <w:bCs/>
          <w:szCs w:val="21"/>
        </w:rPr>
      </w:pPr>
      <w:r>
        <w:rPr>
          <w:b/>
          <w:szCs w:val="21"/>
        </w:rPr>
        <w:t xml:space="preserve"> </w:t>
      </w:r>
      <w:r>
        <w:rPr>
          <w:bCs/>
          <w:szCs w:val="21"/>
        </w:rPr>
        <w:t xml:space="preserve">3.1 </w:t>
      </w:r>
      <w:r>
        <w:rPr>
          <w:bCs/>
          <w:szCs w:val="21"/>
        </w:rPr>
        <w:t xml:space="preserve">促进中小企业发展政策</w:t>
      </w:r>
      <w:r/>
    </w:p>
    <w:p>
      <w:pPr>
        <w:ind w:firstLine="420"/>
        <w:spacing w:line="360" w:lineRule="auto"/>
        <w:rPr>
          <w:bCs/>
          <w:szCs w:val="21"/>
        </w:rPr>
      </w:pPr>
      <w:r>
        <w:rPr>
          <w:bCs/>
          <w:szCs w:val="21"/>
        </w:rPr>
        <w:t xml:space="preserve">（</w:t>
      </w:r>
      <w:r>
        <w:rPr>
          <w:bCs/>
          <w:szCs w:val="21"/>
        </w:rPr>
        <w:t xml:space="preserve">1</w:t>
      </w:r>
      <w:r>
        <w:rPr>
          <w:bCs/>
          <w:szCs w:val="21"/>
        </w:rPr>
        <w:t xml:space="preserve">）促进小微企业发展政策：根据《政府采购促进中小企业发展管理办法》规定，对小、微型企业产品的价格给予</w:t>
      </w:r>
      <w:r>
        <w:rPr>
          <w:bCs/>
          <w:szCs w:val="21"/>
        </w:rPr>
        <w:t xml:space="preserve">10%</w:t>
      </w:r>
      <w:r>
        <w:rPr>
          <w:bCs/>
          <w:szCs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bCs/>
          <w:szCs w:val="21"/>
        </w:rPr>
        <w:t xml:space="preserve">2011</w:t>
      </w:r>
      <w:r>
        <w:rPr>
          <w:bCs/>
          <w:szCs w:val="21"/>
        </w:rPr>
        <w:t xml:space="preserve">〕</w:t>
      </w:r>
      <w:r>
        <w:rPr>
          <w:bCs/>
          <w:szCs w:val="21"/>
        </w:rPr>
        <w:t xml:space="preserve">300</w:t>
      </w:r>
      <w:r>
        <w:rPr>
          <w:bCs/>
          <w:szCs w:val="21"/>
        </w:rPr>
        <w:t xml:space="preserve">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w:t>
      </w:r>
      <w:r>
        <w:rPr>
          <w:bCs/>
          <w:szCs w:val="21"/>
        </w:rPr>
        <w:t xml:space="preserve">2</w:t>
      </w:r>
      <w:r>
        <w:rPr>
          <w:bCs/>
          <w:szCs w:val="21"/>
        </w:rPr>
        <w:t xml:space="preserve">）监狱企业扶持政策：根据《关于政府采购支持监狱企业发展有关问题的通知》（财库〔</w:t>
      </w:r>
      <w:r>
        <w:rPr>
          <w:bCs/>
          <w:szCs w:val="21"/>
        </w:rPr>
        <w:t xml:space="preserve">2014</w:t>
      </w:r>
      <w:r>
        <w:rPr>
          <w:bCs/>
          <w:szCs w:val="21"/>
        </w:rPr>
        <w:t xml:space="preserve">〕</w:t>
      </w:r>
      <w:r>
        <w:rPr>
          <w:bCs/>
          <w:szCs w:val="21"/>
        </w:rPr>
        <w:t xml:space="preserve">68</w:t>
      </w:r>
      <w:r>
        <w:rPr>
          <w:bCs/>
          <w:szCs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w:t>
      </w:r>
      <w:r>
        <w:rPr>
          <w:bCs/>
          <w:szCs w:val="21"/>
        </w:rPr>
        <w:t xml:space="preserve">3</w:t>
      </w:r>
      <w:r>
        <w:rPr>
          <w:bCs/>
          <w:szCs w:val="21"/>
        </w:rPr>
        <w:t xml:space="preserve">）残疾人福利性单位扶持政策：根据《关于促进残疾人就业政府采购政策的通知》（财库〔</w:t>
      </w:r>
      <w:r>
        <w:rPr>
          <w:bCs/>
          <w:szCs w:val="21"/>
        </w:rPr>
        <w:t xml:space="preserve">2017</w:t>
      </w:r>
      <w:r>
        <w:rPr>
          <w:bCs/>
          <w:szCs w:val="21"/>
        </w:rPr>
        <w:t xml:space="preserve">〕</w:t>
      </w:r>
      <w:r>
        <w:rPr>
          <w:bCs/>
          <w:szCs w:val="21"/>
        </w:rPr>
        <w:t xml:space="preserve">141</w:t>
      </w:r>
      <w:r>
        <w:rPr>
          <w:bCs/>
          <w:szCs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w:t>
      </w:r>
      <w:r>
        <w:rPr>
          <w:bCs/>
          <w:szCs w:val="21"/>
        </w:rPr>
        <w:t xml:space="preserve">节能产品、环境标志产品政策</w:t>
      </w:r>
      <w:r/>
    </w:p>
    <w:p>
      <w:pPr>
        <w:ind w:firstLine="420"/>
        <w:spacing w:line="360" w:lineRule="auto"/>
        <w:rPr>
          <w:bCs/>
          <w:szCs w:val="21"/>
        </w:rPr>
      </w:pPr>
      <w:r>
        <w:rPr>
          <w:bCs/>
          <w:szCs w:val="21"/>
        </w:rPr>
        <w:t xml:space="preserve">（</w:t>
      </w:r>
      <w:r>
        <w:rPr>
          <w:bCs/>
          <w:szCs w:val="21"/>
        </w:rPr>
        <w:t xml:space="preserve">1</w:t>
      </w:r>
      <w:r>
        <w:rPr>
          <w:bCs/>
          <w:szCs w:val="21"/>
        </w:rPr>
        <w:t xml:space="preserve">）政府采购节能产品、环境标志产品实施品目清单管理。</w:t>
      </w:r>
      <w:r/>
    </w:p>
    <w:p>
      <w:pPr>
        <w:ind w:firstLine="420"/>
        <w:spacing w:line="360" w:lineRule="auto"/>
        <w:rPr>
          <w:bCs/>
          <w:szCs w:val="21"/>
        </w:rPr>
      </w:pPr>
      <w:r>
        <w:rPr>
          <w:bCs/>
          <w:szCs w:val="21"/>
        </w:rPr>
        <w:t xml:space="preserve">（</w:t>
      </w:r>
      <w:r>
        <w:rPr>
          <w:bCs/>
          <w:szCs w:val="21"/>
        </w:rPr>
        <w:t xml:space="preserve">2</w:t>
      </w:r>
      <w:r>
        <w:rPr>
          <w:bCs/>
          <w:szCs w:val="21"/>
        </w:rPr>
        <w:t xml:space="preserve">）拟采购产品属于节能产品、环境标志产品品目清单规定必须强制采购的，实行强制采购。</w:t>
      </w:r>
      <w:r/>
    </w:p>
    <w:p>
      <w:pPr>
        <w:ind w:firstLine="420"/>
        <w:spacing w:line="360" w:lineRule="auto"/>
        <w:rPr>
          <w:bCs/>
          <w:szCs w:val="21"/>
        </w:rPr>
      </w:pPr>
      <w:r>
        <w:rPr>
          <w:bCs/>
          <w:szCs w:val="21"/>
        </w:rPr>
        <w:t xml:space="preserve">（</w:t>
      </w:r>
      <w:r>
        <w:rPr>
          <w:bCs/>
          <w:szCs w:val="21"/>
        </w:rPr>
        <w:t xml:space="preserve">3</w:t>
      </w:r>
      <w:r>
        <w:rPr>
          <w:bCs/>
          <w:szCs w:val="21"/>
        </w:rPr>
        <w:t xml:space="preserve">）拟采购产品属于节能产品、环境标志产品品目清单规定优先采购的，在性能、技术、服务等指标同等条件下，实行优先采购，优先采购的评审标准详见本招标文件第三章。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w:t>
      </w:r>
      <w:r>
        <w:rPr>
          <w:bCs/>
          <w:szCs w:val="21"/>
        </w:rPr>
        <w:t xml:space="preserve">4</w:t>
      </w:r>
      <w:r>
        <w:rPr>
          <w:bCs/>
          <w:szCs w:val="21"/>
        </w:rPr>
        <w:t xml:space="preserve">）参加政府采购活动的节能产品、环境标志产品供应商应当提供国家确定的认证机构出具的、处于有效期之内的节能产品、环境标志产品认证证书。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w:t>
      </w:r>
      <w:r>
        <w:rPr>
          <w:szCs w:val="21"/>
        </w:rPr>
        <w:t xml:space="preserve">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w:t>
      </w:r>
      <w:r>
        <w:rPr>
          <w:szCs w:val="21"/>
        </w:rPr>
        <w:t xml:space="preserve">2025</w:t>
      </w:r>
      <w:r>
        <w:rPr>
          <w:szCs w:val="21"/>
        </w:rPr>
        <w:t xml:space="preserve">〕</w:t>
      </w:r>
      <w:r>
        <w:rPr>
          <w:szCs w:val="21"/>
        </w:rPr>
        <w:t xml:space="preserve">34</w:t>
      </w:r>
      <w:r>
        <w:rPr>
          <w:szCs w:val="21"/>
        </w:rPr>
        <w:t xml:space="preserve">号）、关于贯彻落实《国务院办公厅关于在政府采购中实施本国产品标准及相关政策的通知》的意见（财库〔</w:t>
      </w:r>
      <w:r>
        <w:rPr>
          <w:szCs w:val="21"/>
        </w:rPr>
        <w:t xml:space="preserve">2025</w:t>
      </w:r>
      <w:r>
        <w:rPr>
          <w:szCs w:val="21"/>
        </w:rPr>
        <w:t xml:space="preserve">〕</w:t>
      </w:r>
      <w:r>
        <w:rPr>
          <w:szCs w:val="21"/>
        </w:rPr>
        <w:t xml:space="preserve">30</w:t>
      </w:r>
      <w:r>
        <w:rPr>
          <w:szCs w:val="21"/>
        </w:rPr>
        <w:t xml:space="preserve">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w:t>
      </w:r>
      <w:r>
        <w:rPr>
          <w:szCs w:val="21"/>
        </w:rPr>
        <w:t xml:space="preserve">本项目政府采购活动中既有本国产品又有非本国产品参与竞争的，依法对本国产品给予价格评审优惠，对本国产品的报价给予</w:t>
      </w:r>
      <w:r>
        <w:rPr>
          <w:szCs w:val="21"/>
        </w:rPr>
        <w:t xml:space="preserve">20%</w:t>
      </w:r>
      <w:r>
        <w:rPr>
          <w:szCs w:val="21"/>
        </w:rPr>
        <w:t xml:space="preserve">的价格扣除，用扣除后的价格参与评审。</w:t>
      </w:r>
      <w:r/>
    </w:p>
    <w:p>
      <w:pPr>
        <w:ind w:firstLine="420"/>
        <w:spacing w:line="360" w:lineRule="auto"/>
        <w:rPr>
          <w:szCs w:val="21"/>
        </w:rPr>
      </w:pPr>
      <w:r>
        <w:rPr>
          <w:szCs w:val="21"/>
        </w:rPr>
        <w:t xml:space="preserve">3.3.2 </w:t>
      </w:r>
      <w:r>
        <w:rPr>
          <w:szCs w:val="21"/>
        </w:rPr>
        <w:t xml:space="preserve">当采购项目或者采购包中含有多种产品，供应商为该采购项目或者采购包提供的符合本国产品标准的产品成本之和占该供应商提供的全部产品成本之和的比例达到</w:t>
      </w:r>
      <w:r>
        <w:rPr>
          <w:szCs w:val="21"/>
        </w:rPr>
        <w:t xml:space="preserve">80%</w:t>
      </w:r>
      <w:r>
        <w:rPr>
          <w:szCs w:val="21"/>
        </w:rPr>
        <w:t xml:space="preserve">以上时，依法对该供应商提供的全部产品给予价格评审优惠，即对该供应商提供的全部产品的总报价给予</w:t>
      </w:r>
      <w:r>
        <w:rPr>
          <w:szCs w:val="21"/>
        </w:rPr>
        <w:t xml:space="preserve">20%</w:t>
      </w:r>
      <w:r>
        <w:rPr>
          <w:szCs w:val="21"/>
        </w:rPr>
        <w:t xml:space="preserve">的价格扣除，用扣除后的价格参与评审。供应商未填写比例数值，或比例数值未达到</w:t>
      </w:r>
      <w:r>
        <w:rPr>
          <w:szCs w:val="21"/>
        </w:rPr>
        <w:t xml:space="preserve">80%</w:t>
      </w:r>
      <w:r>
        <w:rPr>
          <w:szCs w:val="21"/>
        </w:rPr>
        <w:t xml:space="preserve">的，将不享受本国产品价格评审优惠。</w:t>
      </w:r>
      <w:r/>
    </w:p>
    <w:p>
      <w:pPr>
        <w:ind w:firstLine="420"/>
        <w:spacing w:line="360" w:lineRule="auto"/>
        <w:rPr>
          <w:szCs w:val="21"/>
        </w:rPr>
      </w:pPr>
      <w:r>
        <w:rPr>
          <w:szCs w:val="21"/>
        </w:rPr>
        <w:t xml:space="preserve">3.3.3 </w:t>
      </w:r>
      <w:r>
        <w:rPr>
          <w:szCs w:val="21"/>
        </w:rPr>
        <w:t xml:space="preserve">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w:t>
      </w:r>
      <w:r>
        <w:rPr>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w:t>
      </w:r>
      <w:r>
        <w:rPr>
          <w:szCs w:val="21"/>
        </w:rPr>
        <w:t xml:space="preserve">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szCs w:val="21"/>
        </w:rPr>
        <w:t xml:space="preserve">2025</w:t>
      </w:r>
      <w:r>
        <w:rPr>
          <w:szCs w:val="21"/>
        </w:rPr>
        <w:t xml:space="preserve">〕</w:t>
      </w:r>
      <w:r>
        <w:rPr>
          <w:szCs w:val="21"/>
        </w:rPr>
        <w:t xml:space="preserve">34</w:t>
      </w:r>
      <w:r>
        <w:rPr>
          <w:szCs w:val="21"/>
        </w:rPr>
        <w:t xml:space="preserve">号）和招标文件规定的，供应商提供的相关产品视为不符合本国产品标准。</w:t>
      </w:r>
      <w:r/>
    </w:p>
    <w:p>
      <w:pPr>
        <w:ind w:firstLine="420"/>
        <w:spacing w:line="360" w:lineRule="auto"/>
        <w:rPr>
          <w:b/>
          <w:bCs/>
          <w:szCs w:val="21"/>
        </w:rPr>
      </w:pPr>
      <w:r>
        <w:rPr>
          <w:szCs w:val="21"/>
        </w:rPr>
        <w:t xml:space="preserve">3.4 </w:t>
      </w:r>
      <w:r>
        <w:rPr>
          <w:szCs w:val="21"/>
        </w:rPr>
        <w:t xml:space="preserve">乡村产业振兴支持政策：根据《关于运用政府采购政策支持乡村产业振兴的通知》（财库〔</w:t>
      </w:r>
      <w:r>
        <w:rPr>
          <w:szCs w:val="21"/>
        </w:rPr>
        <w:t xml:space="preserve">2021</w:t>
      </w:r>
      <w:r>
        <w:rPr>
          <w:szCs w:val="21"/>
        </w:rPr>
        <w:t xml:space="preserve">〕</w:t>
      </w:r>
      <w:r>
        <w:rPr>
          <w:szCs w:val="21"/>
        </w:rPr>
        <w:t xml:space="preserve">19</w:t>
      </w:r>
      <w:r>
        <w:rPr>
          <w:szCs w:val="21"/>
        </w:rPr>
        <w:t xml:space="preserve">号），鼓励采用预留采购份额方式，通过脱贫地区农副产品网络销售平台（原贫困地区农副产品网络销售平台）采购脱贫地区农副产品。</w:t>
      </w:r>
      <w:r>
        <w:rPr>
          <w:szCs w:val="21"/>
        </w:rPr>
        <w:t xml:space="preserve"> </w:t>
      </w:r>
      <w:r/>
    </w:p>
    <w:p>
      <w:pPr>
        <w:ind w:firstLine="420"/>
        <w:spacing w:line="360" w:lineRule="auto"/>
        <w:rPr>
          <w:bCs/>
          <w:szCs w:val="21"/>
        </w:rPr>
      </w:pPr>
      <w:r>
        <w:rPr>
          <w:bCs/>
          <w:szCs w:val="21"/>
        </w:rPr>
        <w:t xml:space="preserve">3.5 </w:t>
      </w:r>
      <w:r>
        <w:rPr>
          <w:bCs/>
          <w:szCs w:val="21"/>
        </w:rPr>
        <w:t xml:space="preserve">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w:t>
      </w:r>
      <w:r>
        <w:rPr>
          <w:bCs/>
          <w:szCs w:val="21"/>
        </w:rPr>
        <w:t xml:space="preserve">根据财库〔</w:t>
      </w:r>
      <w:r>
        <w:rPr>
          <w:bCs/>
          <w:szCs w:val="21"/>
        </w:rPr>
        <w:t xml:space="preserve">2011</w:t>
      </w:r>
      <w:r>
        <w:rPr>
          <w:bCs/>
          <w:szCs w:val="21"/>
        </w:rPr>
        <w:t xml:space="preserve">〕</w:t>
      </w:r>
      <w:r>
        <w:rPr>
          <w:bCs/>
          <w:szCs w:val="21"/>
        </w:rPr>
        <w:t xml:space="preserve">59</w:t>
      </w:r>
      <w:r>
        <w:rPr>
          <w:bCs/>
          <w:szCs w:val="21"/>
        </w:rPr>
        <w:t xml:space="preserve">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w:t>
      </w:r>
      <w:r>
        <w:rPr>
          <w:bCs/>
          <w:szCs w:val="21"/>
        </w:rPr>
        <w:t xml:space="preserve">为推进社会诚信体系建设，根据财政部等政策要求，在政府采购活动中查询、使用信用记录，推进政府采购领域联合惩戒工作。</w:t>
      </w:r>
      <w:r/>
    </w:p>
    <w:p>
      <w:pPr>
        <w:ind w:firstLine="420"/>
        <w:spacing w:line="360" w:lineRule="auto"/>
        <w:rPr>
          <w:bCs/>
          <w:szCs w:val="21"/>
        </w:rPr>
      </w:pPr>
      <w:r/>
      <w:bookmarkStart w:id="59" w:name="_Toc231820597"/>
      <w:r>
        <w:rPr>
          <w:bCs/>
          <w:szCs w:val="21"/>
        </w:rPr>
        <w:t xml:space="preserve">在政府采购活动中，通过</w:t>
      </w:r>
      <w:r>
        <w:rPr>
          <w:bCs/>
          <w:szCs w:val="21"/>
        </w:rPr>
        <w:t xml:space="preserve">“</w:t>
      </w:r>
      <w:r>
        <w:rPr>
          <w:bCs/>
          <w:szCs w:val="21"/>
        </w:rPr>
        <w:t xml:space="preserve">信用中国</w:t>
      </w:r>
      <w:r>
        <w:rPr>
          <w:bCs/>
          <w:szCs w:val="21"/>
        </w:rPr>
        <w:t xml:space="preserve">”“</w:t>
      </w:r>
      <w:r>
        <w:rPr>
          <w:bCs/>
          <w:szCs w:val="21"/>
        </w:rPr>
        <w:t xml:space="preserve">中国政府采购网</w:t>
      </w:r>
      <w:r>
        <w:rPr>
          <w:bCs/>
          <w:szCs w:val="21"/>
        </w:rPr>
        <w:t xml:space="preserve">”</w:t>
      </w:r>
      <w:r>
        <w:rPr>
          <w:bCs/>
          <w:szCs w:val="21"/>
        </w:rPr>
        <w:t xml:space="preserve">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9"/>
      <w:r/>
      <w:r/>
    </w:p>
    <w:p>
      <w:pPr>
        <w:ind w:firstLine="420"/>
        <w:spacing w:line="360" w:lineRule="auto"/>
        <w:rPr>
          <w:b/>
          <w:szCs w:val="21"/>
          <w:lang w:val="zh-CN"/>
        </w:rPr>
      </w:pPr>
      <w:r/>
      <w:bookmarkStart w:id="60" w:name="_Toc231820598"/>
      <w:r>
        <w:rPr>
          <w:b/>
          <w:bCs/>
          <w:szCs w:val="21"/>
          <w:lang w:val="zh-CN"/>
        </w:rPr>
        <w:t xml:space="preserve">4.</w:t>
      </w:r>
      <w:r>
        <w:rPr>
          <w:b/>
          <w:szCs w:val="21"/>
          <w:lang w:val="zh-CN"/>
        </w:rPr>
        <w:t xml:space="preserve">投标费用</w:t>
      </w:r>
      <w:bookmarkEnd w:id="60"/>
      <w:r/>
      <w:r/>
    </w:p>
    <w:p>
      <w:pPr>
        <w:ind w:firstLine="420"/>
        <w:spacing w:line="360" w:lineRule="auto"/>
        <w:rPr>
          <w:szCs w:val="21"/>
        </w:rPr>
      </w:pPr>
      <w:r>
        <w:rPr>
          <w:szCs w:val="21"/>
        </w:rPr>
        <w:t xml:space="preserve">4.1 </w:t>
      </w:r>
      <w:r>
        <w:rPr>
          <w:szCs w:val="21"/>
        </w:rPr>
        <w:t xml:space="preserve">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61" w:name="_Toc231820599"/>
      <w:r>
        <w:rPr>
          <w:b/>
          <w:bCs/>
          <w:szCs w:val="21"/>
          <w:lang w:val="zh-CN"/>
        </w:rPr>
        <w:t xml:space="preserve">5.</w:t>
      </w:r>
      <w:r>
        <w:rPr>
          <w:b/>
          <w:szCs w:val="21"/>
          <w:lang w:val="zh-CN"/>
        </w:rPr>
        <w:t xml:space="preserve">招标文件的约束力</w:t>
      </w:r>
      <w:bookmarkEnd w:id="61"/>
      <w:r/>
      <w:r/>
    </w:p>
    <w:p>
      <w:pPr>
        <w:ind w:firstLine="420"/>
        <w:spacing w:line="360" w:lineRule="auto"/>
        <w:rPr>
          <w:szCs w:val="21"/>
        </w:rPr>
      </w:pPr>
      <w:r>
        <w:rPr>
          <w:szCs w:val="21"/>
        </w:rPr>
        <w:t xml:space="preserve">5.1 </w:t>
      </w:r>
      <w:r>
        <w:rPr>
          <w:szCs w:val="21"/>
        </w:rPr>
        <w:t xml:space="preserve">供应商一旦参加本项目采购活动，即被认为接受了本招标文件的规定和约束。</w:t>
      </w:r>
      <w:r/>
    </w:p>
    <w:p>
      <w:pPr>
        <w:spacing w:line="360" w:lineRule="auto"/>
        <w:shd w:val="clear" w:color="auto" w:fill="ffffff"/>
        <w:widowControl/>
        <w:rPr>
          <w:b/>
          <w:bCs/>
          <w:szCs w:val="21"/>
        </w:rPr>
        <w:outlineLvl w:val="1"/>
      </w:pPr>
      <w:r/>
      <w:bookmarkStart w:id="62" w:name="_Toc31227"/>
      <w:r>
        <w:rPr>
          <w:b/>
          <w:bCs/>
          <w:szCs w:val="21"/>
        </w:rPr>
        <w:t xml:space="preserve">二、招标文件</w:t>
      </w:r>
      <w:bookmarkEnd w:id="62"/>
      <w:r/>
      <w:r/>
    </w:p>
    <w:p>
      <w:pPr>
        <w:ind w:firstLine="420"/>
        <w:spacing w:line="360" w:lineRule="auto"/>
        <w:rPr>
          <w:b/>
          <w:szCs w:val="21"/>
          <w:lang w:val="zh-CN"/>
        </w:rPr>
      </w:pPr>
      <w:r/>
      <w:bookmarkStart w:id="63" w:name="_Toc231820601"/>
      <w:r>
        <w:rPr>
          <w:b/>
          <w:bCs/>
          <w:szCs w:val="21"/>
          <w:lang w:val="zh-CN"/>
        </w:rPr>
        <w:t xml:space="preserve">6.</w:t>
      </w:r>
      <w:r>
        <w:rPr>
          <w:b/>
          <w:szCs w:val="21"/>
          <w:lang w:val="zh-CN"/>
        </w:rPr>
        <w:t xml:space="preserve">招标文件构成</w:t>
      </w:r>
      <w:bookmarkEnd w:id="63"/>
      <w:r/>
      <w:r/>
    </w:p>
    <w:p>
      <w:pPr>
        <w:ind w:firstLine="420"/>
        <w:spacing w:line="360" w:lineRule="auto"/>
        <w:rPr>
          <w:szCs w:val="21"/>
        </w:rPr>
      </w:pPr>
      <w:r>
        <w:rPr>
          <w:szCs w:val="21"/>
        </w:rPr>
        <w:t xml:space="preserve">6.1 </w:t>
      </w:r>
      <w:r>
        <w:rPr>
          <w:szCs w:val="21"/>
        </w:rPr>
        <w:t xml:space="preserve">招标文件由以下部分组成：</w:t>
      </w:r>
      <w:r/>
    </w:p>
    <w:p>
      <w:pPr>
        <w:ind w:firstLine="840"/>
        <w:spacing w:line="360" w:lineRule="auto"/>
        <w:rPr>
          <w:szCs w:val="21"/>
        </w:rPr>
      </w:pPr>
      <w:r>
        <w:rPr>
          <w:szCs w:val="21"/>
        </w:rPr>
        <w:t xml:space="preserve">第一章</w:t>
      </w:r>
      <w:r>
        <w:rPr>
          <w:szCs w:val="21"/>
        </w:rPr>
        <w:t xml:space="preserve">  </w:t>
      </w:r>
      <w:r>
        <w:rPr>
          <w:szCs w:val="21"/>
        </w:rPr>
        <w:t xml:space="preserve">招标公告</w:t>
      </w:r>
      <w:r/>
    </w:p>
    <w:p>
      <w:pPr>
        <w:ind w:firstLine="840"/>
        <w:spacing w:line="360" w:lineRule="auto"/>
        <w:rPr>
          <w:szCs w:val="21"/>
        </w:rPr>
      </w:pPr>
      <w:r>
        <w:rPr>
          <w:szCs w:val="21"/>
        </w:rPr>
        <w:t xml:space="preserve">第二章</w:t>
      </w:r>
      <w:r>
        <w:rPr>
          <w:szCs w:val="21"/>
        </w:rPr>
        <w:t xml:space="preserve">  </w:t>
      </w:r>
      <w:r>
        <w:rPr>
          <w:szCs w:val="21"/>
        </w:rPr>
        <w:t xml:space="preserve">投标人须知</w:t>
      </w:r>
      <w:r/>
    </w:p>
    <w:p>
      <w:pPr>
        <w:ind w:firstLine="840"/>
        <w:spacing w:line="360" w:lineRule="auto"/>
        <w:rPr>
          <w:szCs w:val="21"/>
        </w:rPr>
      </w:pPr>
      <w:r>
        <w:rPr>
          <w:szCs w:val="21"/>
        </w:rPr>
        <w:t xml:space="preserve">第三章</w:t>
      </w:r>
      <w:r>
        <w:rPr>
          <w:szCs w:val="21"/>
        </w:rPr>
        <w:t xml:space="preserve">  </w:t>
      </w:r>
      <w:r>
        <w:rPr>
          <w:szCs w:val="21"/>
        </w:rPr>
        <w:t xml:space="preserve">评标标准</w:t>
      </w:r>
      <w:r/>
    </w:p>
    <w:p>
      <w:pPr>
        <w:ind w:firstLine="840"/>
        <w:spacing w:line="360" w:lineRule="auto"/>
        <w:rPr>
          <w:szCs w:val="21"/>
        </w:rPr>
      </w:pPr>
      <w:r>
        <w:rPr>
          <w:szCs w:val="21"/>
        </w:rPr>
        <w:t xml:space="preserve">第四章</w:t>
      </w:r>
      <w:r>
        <w:rPr>
          <w:szCs w:val="21"/>
        </w:rPr>
        <w:t xml:space="preserve">  </w:t>
      </w:r>
      <w:r>
        <w:rPr>
          <w:szCs w:val="21"/>
        </w:rPr>
        <w:t xml:space="preserve">招标技术规格及要求</w:t>
      </w:r>
      <w:r/>
    </w:p>
    <w:p>
      <w:pPr>
        <w:ind w:firstLine="840"/>
        <w:spacing w:line="360" w:lineRule="auto"/>
        <w:rPr>
          <w:szCs w:val="21"/>
        </w:rPr>
      </w:pPr>
      <w:r>
        <w:rPr>
          <w:szCs w:val="21"/>
        </w:rPr>
        <w:t xml:space="preserve">第五章</w:t>
      </w:r>
      <w:r>
        <w:rPr>
          <w:szCs w:val="21"/>
        </w:rPr>
        <w:t xml:space="preserve">  </w:t>
      </w:r>
      <w:r>
        <w:rPr>
          <w:szCs w:val="21"/>
        </w:rPr>
        <w:t xml:space="preserve">拟签订的合同文本</w:t>
      </w:r>
      <w:r/>
    </w:p>
    <w:p>
      <w:pPr>
        <w:ind w:firstLine="840"/>
        <w:spacing w:line="360" w:lineRule="auto"/>
        <w:rPr>
          <w:szCs w:val="21"/>
        </w:rPr>
      </w:pPr>
      <w:r>
        <w:rPr>
          <w:szCs w:val="21"/>
        </w:rPr>
        <w:t xml:space="preserve">第六章</w:t>
      </w:r>
      <w:r>
        <w:rPr>
          <w:szCs w:val="21"/>
        </w:rPr>
        <w:t xml:space="preserve">  </w:t>
      </w:r>
      <w:r>
        <w:rPr>
          <w:szCs w:val="21"/>
        </w:rPr>
        <w:t xml:space="preserve">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w:t>
      </w:r>
      <w:r>
        <w:rPr>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w:t>
      </w:r>
      <w:r>
        <w:rPr>
          <w:szCs w:val="21"/>
        </w:rPr>
        <w:t xml:space="preserve">供应商被视为充分熟悉本招标项目的各种情况以及与履行合同有关的一切其他情况。</w:t>
      </w:r>
      <w:r/>
    </w:p>
    <w:p>
      <w:pPr>
        <w:ind w:firstLine="420"/>
        <w:spacing w:line="360" w:lineRule="auto"/>
        <w:rPr>
          <w:b/>
          <w:szCs w:val="21"/>
          <w:lang w:val="zh-CN"/>
        </w:rPr>
      </w:pPr>
      <w:r/>
      <w:bookmarkStart w:id="64" w:name="_Toc231820602"/>
      <w:r>
        <w:rPr>
          <w:b/>
          <w:szCs w:val="21"/>
          <w:lang w:val="zh-CN"/>
        </w:rPr>
        <w:t xml:space="preserve">7.</w:t>
      </w:r>
      <w:r>
        <w:rPr>
          <w:b/>
          <w:szCs w:val="21"/>
          <w:lang w:val="zh-CN"/>
        </w:rPr>
        <w:t xml:space="preserve">招标文件的澄清、补充或修改</w:t>
      </w:r>
      <w:bookmarkEnd w:id="64"/>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w:t>
      </w:r>
      <w:r>
        <w:rPr>
          <w:szCs w:val="21"/>
        </w:rPr>
        <w:t xml:space="preserve">15</w:t>
      </w:r>
      <w:r>
        <w:rPr>
          <w:szCs w:val="21"/>
        </w:rPr>
        <w:t xml:space="preserve">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w:t>
      </w:r>
      <w:r>
        <w:rPr>
          <w:szCs w:val="21"/>
        </w:rPr>
        <w:t xml:space="preserve">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w:t>
      </w:r>
      <w:r>
        <w:rPr>
          <w:szCs w:val="21"/>
        </w:rPr>
        <w:t xml:space="preserve"> </w:t>
      </w:r>
      <w:r/>
    </w:p>
    <w:p>
      <w:pPr>
        <w:spacing w:line="360" w:lineRule="auto"/>
        <w:shd w:val="clear" w:color="auto" w:fill="ffffff"/>
        <w:widowControl/>
        <w:rPr>
          <w:b/>
          <w:bCs/>
          <w:szCs w:val="21"/>
        </w:rPr>
        <w:outlineLvl w:val="1"/>
      </w:pPr>
      <w:r/>
      <w:bookmarkStart w:id="65" w:name="_Toc31223"/>
      <w:r>
        <w:rPr>
          <w:b/>
          <w:bCs/>
          <w:szCs w:val="21"/>
        </w:rPr>
        <w:t xml:space="preserve">三、投标文件的编制</w:t>
      </w:r>
      <w:bookmarkEnd w:id="65"/>
      <w:r/>
      <w:r/>
    </w:p>
    <w:p>
      <w:pPr>
        <w:ind w:firstLine="420"/>
        <w:spacing w:line="360" w:lineRule="auto"/>
        <w:rPr>
          <w:b/>
          <w:szCs w:val="21"/>
          <w:lang w:val="zh-CN"/>
        </w:rPr>
      </w:pPr>
      <w:r/>
      <w:bookmarkStart w:id="66" w:name="_Toc231820604"/>
      <w:r>
        <w:rPr>
          <w:b/>
          <w:szCs w:val="21"/>
          <w:lang w:val="zh-CN"/>
        </w:rPr>
        <w:t xml:space="preserve">8.</w:t>
      </w:r>
      <w:r>
        <w:rPr>
          <w:b/>
          <w:szCs w:val="21"/>
          <w:lang w:val="zh-CN"/>
        </w:rPr>
        <w:t xml:space="preserve">投标文件的语言、计量单位、货币</w:t>
      </w:r>
      <w:bookmarkEnd w:id="66"/>
      <w:r/>
      <w:r/>
    </w:p>
    <w:p>
      <w:pPr>
        <w:ind w:firstLine="441"/>
        <w:spacing w:line="360" w:lineRule="auto"/>
        <w:rPr>
          <w:szCs w:val="21"/>
        </w:rPr>
      </w:pPr>
      <w:r>
        <w:rPr>
          <w:szCs w:val="21"/>
        </w:rPr>
        <w:t xml:space="preserve">8.1 </w:t>
      </w:r>
      <w:r>
        <w:rPr>
          <w:szCs w:val="21"/>
        </w:rPr>
        <w:t xml:space="preserve">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w:t>
      </w:r>
      <w:r>
        <w:rPr>
          <w:szCs w:val="21"/>
        </w:rPr>
        <w:t xml:space="preserve">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w:t>
      </w:r>
      <w:r>
        <w:rPr>
          <w:szCs w:val="21"/>
        </w:rPr>
        <w:t xml:space="preserve">除招标文件中有特殊要求外，招标文件中所使用的计量单位应为国家法定计量单位。</w:t>
      </w:r>
      <w:r/>
    </w:p>
    <w:p>
      <w:pPr>
        <w:ind w:firstLine="441"/>
        <w:spacing w:line="360" w:lineRule="auto"/>
        <w:rPr>
          <w:szCs w:val="21"/>
        </w:rPr>
      </w:pPr>
      <w:r>
        <w:rPr>
          <w:szCs w:val="21"/>
        </w:rPr>
        <w:t xml:space="preserve">8.4 </w:t>
      </w:r>
      <w:r>
        <w:rPr>
          <w:szCs w:val="21"/>
        </w:rPr>
        <w:t xml:space="preserve">本招标文件所表述的时间均为北京时间。</w:t>
      </w:r>
      <w:r/>
    </w:p>
    <w:p>
      <w:pPr>
        <w:ind w:firstLine="441"/>
        <w:spacing w:line="360" w:lineRule="auto"/>
        <w:rPr>
          <w:szCs w:val="21"/>
        </w:rPr>
      </w:pPr>
      <w:r>
        <w:rPr>
          <w:szCs w:val="21"/>
        </w:rPr>
        <w:t xml:space="preserve">8.5 </w:t>
      </w:r>
      <w:r>
        <w:rPr>
          <w:szCs w:val="21"/>
        </w:rPr>
        <w:t xml:space="preserve">所有投标投标报价具体详见投标人须知前附表。</w:t>
      </w:r>
      <w:r/>
    </w:p>
    <w:p>
      <w:pPr>
        <w:ind w:firstLine="420"/>
        <w:spacing w:line="360" w:lineRule="auto"/>
        <w:rPr>
          <w:b/>
          <w:szCs w:val="21"/>
          <w:lang w:val="zh-CN"/>
        </w:rPr>
      </w:pPr>
      <w:r/>
      <w:bookmarkStart w:id="67" w:name="_Toc231820605"/>
      <w:r>
        <w:rPr>
          <w:b/>
          <w:szCs w:val="21"/>
          <w:lang w:val="zh-CN"/>
        </w:rPr>
        <w:t xml:space="preserve">9.</w:t>
      </w:r>
      <w:r>
        <w:rPr>
          <w:b/>
          <w:szCs w:val="21"/>
          <w:lang w:val="zh-CN"/>
        </w:rPr>
        <w:t xml:space="preserve">联合体（根据采购项目是否接受联合体投标而定）</w:t>
      </w:r>
      <w:bookmarkEnd w:id="67"/>
      <w:r/>
      <w:r/>
    </w:p>
    <w:p>
      <w:pPr>
        <w:ind w:firstLine="441"/>
        <w:spacing w:line="360" w:lineRule="auto"/>
        <w:rPr>
          <w:szCs w:val="21"/>
        </w:rPr>
      </w:pPr>
      <w:r>
        <w:rPr>
          <w:szCs w:val="21"/>
        </w:rPr>
        <w:t xml:space="preserve">9.1</w:t>
      </w:r>
      <w:r>
        <w:rPr>
          <w:szCs w:val="21"/>
        </w:rPr>
        <w:t xml:space="preserve">两个以上的自然人、法人或者其他组织可以组成一个联合体，以一个供应商的身份共同参加政府采购。</w:t>
      </w:r>
      <w:r/>
    </w:p>
    <w:p>
      <w:pPr>
        <w:ind w:firstLine="441"/>
        <w:spacing w:line="360" w:lineRule="auto"/>
        <w:rPr>
          <w:szCs w:val="21"/>
        </w:rPr>
      </w:pPr>
      <w:r>
        <w:rPr>
          <w:szCs w:val="21"/>
        </w:rPr>
        <w:t xml:space="preserve">9.2</w:t>
      </w:r>
      <w:r>
        <w:rPr>
          <w:szCs w:val="21"/>
        </w:rPr>
        <w:t xml:space="preserve">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9.3</w:t>
      </w:r>
      <w:r>
        <w:rPr>
          <w:szCs w:val="21"/>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w:t>
      </w:r>
      <w:r>
        <w:rPr>
          <w:szCs w:val="21"/>
        </w:rPr>
        <w:t xml:space="preserve">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w:t>
      </w:r>
      <w:r>
        <w:rPr>
          <w:szCs w:val="21"/>
        </w:rPr>
        <w:t xml:space="preserve">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8" w:name="_Toc231820606"/>
      <w:r>
        <w:rPr>
          <w:b/>
          <w:szCs w:val="21"/>
          <w:lang w:val="zh-CN"/>
        </w:rPr>
        <w:t xml:space="preserve">10.</w:t>
      </w:r>
      <w:r>
        <w:rPr>
          <w:b/>
          <w:szCs w:val="21"/>
          <w:lang w:val="zh-CN"/>
        </w:rPr>
        <w:t xml:space="preserve">投标文件的组成（相应内容上传至投标客户端，并签电子公章）</w:t>
      </w:r>
      <w:bookmarkEnd w:id="68"/>
      <w:r/>
      <w:r/>
    </w:p>
    <w:p>
      <w:pPr>
        <w:ind w:firstLine="441"/>
        <w:spacing w:line="360" w:lineRule="auto"/>
        <w:rPr>
          <w:szCs w:val="21"/>
        </w:rPr>
      </w:pPr>
      <w:r>
        <w:rPr>
          <w:szCs w:val="21"/>
        </w:rPr>
        <w:t xml:space="preserve">10.1 </w:t>
      </w:r>
      <w:r>
        <w:rPr>
          <w:szCs w:val="21"/>
        </w:rPr>
        <w:t xml:space="preserve">供应商应当根据招标文件要求编制投标文件，投标文件应对招标文件提出的要求和条件作出实质性响应，并在《商务条款偏离表》和《技术条款偏离表》等处逐条标明满足与否。对带星号（</w:t>
      </w:r>
      <w:r>
        <w:rPr>
          <w:szCs w:val="21"/>
        </w:rPr>
        <w:t xml:space="preserve">“</w:t>
      </w:r>
      <w:r>
        <w:rPr>
          <w:rFonts w:ascii="Segoe UI Symbol" w:hAnsi="Segoe UI Symbol" w:cs="Segoe UI Symbol"/>
          <w:szCs w:val="21"/>
        </w:rPr>
        <w:t xml:space="preserve">★</w:t>
      </w:r>
      <w:r>
        <w:rPr>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w:t>
      </w:r>
      <w:r>
        <w:rPr>
          <w:szCs w:val="21"/>
        </w:rPr>
        <w:t xml:space="preserve">投标文件由商务部分、技术部分以及其他部分组成。</w:t>
      </w:r>
      <w:r/>
    </w:p>
    <w:p>
      <w:pPr>
        <w:ind w:firstLine="441"/>
        <w:spacing w:line="360" w:lineRule="auto"/>
        <w:rPr>
          <w:szCs w:val="21"/>
        </w:rPr>
      </w:pPr>
      <w:r>
        <w:rPr>
          <w:szCs w:val="21"/>
        </w:rPr>
        <w:t xml:space="preserve">10.3 </w:t>
      </w:r>
      <w:r>
        <w:rPr>
          <w:szCs w:val="21"/>
        </w:rPr>
        <w:t xml:space="preserve">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w:t>
      </w:r>
      <w:r>
        <w:rPr>
          <w:szCs w:val="21"/>
        </w:rPr>
        <w:t xml:space="preserve">※</w:t>
      </w:r>
      <w:r>
        <w:rPr>
          <w:szCs w:val="21"/>
        </w:rPr>
        <w:t xml:space="preserve">项目不得有缺失或无效。</w:t>
      </w:r>
      <w:r/>
    </w:p>
    <w:p>
      <w:pPr>
        <w:ind w:firstLine="441"/>
        <w:spacing w:line="360" w:lineRule="auto"/>
        <w:rPr>
          <w:szCs w:val="21"/>
        </w:rPr>
      </w:pPr>
      <w:r>
        <w:rPr>
          <w:szCs w:val="21"/>
        </w:rPr>
        <w:t xml:space="preserve">（</w:t>
      </w:r>
      <w:r>
        <w:rPr>
          <w:szCs w:val="21"/>
        </w:rPr>
        <w:t xml:space="preserve">1</w:t>
      </w:r>
      <w:r>
        <w:rPr>
          <w:szCs w:val="21"/>
        </w:rPr>
        <w:t xml:space="preserve">）</w:t>
      </w:r>
      <w:r>
        <w:rPr>
          <w:szCs w:val="21"/>
        </w:rPr>
        <w:t xml:space="preserve">※ </w:t>
      </w:r>
      <w:r>
        <w:rPr>
          <w:szCs w:val="21"/>
        </w:rPr>
        <w:t xml:space="preserve">投标函（投标申请及声明）；</w:t>
      </w:r>
      <w:r/>
    </w:p>
    <w:p>
      <w:pPr>
        <w:ind w:firstLine="441"/>
        <w:spacing w:line="360" w:lineRule="auto"/>
        <w:rPr>
          <w:szCs w:val="21"/>
        </w:rPr>
      </w:pPr>
      <w:r>
        <w:rPr>
          <w:szCs w:val="21"/>
        </w:rPr>
        <w:t xml:space="preserve">（</w:t>
      </w:r>
      <w:r>
        <w:rPr>
          <w:szCs w:val="21"/>
        </w:rPr>
        <w:t xml:space="preserve">2</w:t>
      </w:r>
      <w:r>
        <w:rPr>
          <w:szCs w:val="21"/>
        </w:rPr>
        <w:t xml:space="preserve">）</w:t>
      </w:r>
      <w:r>
        <w:rPr>
          <w:szCs w:val="21"/>
        </w:rPr>
        <w:t xml:space="preserve">※</w:t>
      </w:r>
      <w:r>
        <w:rPr>
          <w:szCs w:val="21"/>
        </w:rPr>
        <w:t xml:space="preserve">法人代表授权书（原件）及法定代表人、授权代表身份证复印件；</w:t>
      </w:r>
      <w:r>
        <w:rPr>
          <w:szCs w:val="21"/>
        </w:rPr>
        <w:t xml:space="preserve"> </w:t>
      </w:r>
      <w:r/>
    </w:p>
    <w:p>
      <w:pPr>
        <w:ind w:firstLine="441"/>
        <w:spacing w:line="360" w:lineRule="auto"/>
        <w:rPr>
          <w:szCs w:val="21"/>
        </w:rPr>
      </w:pPr>
      <w:r>
        <w:rPr>
          <w:szCs w:val="21"/>
        </w:rPr>
        <w:t xml:space="preserve">（</w:t>
      </w:r>
      <w:r>
        <w:rPr>
          <w:szCs w:val="21"/>
        </w:rPr>
        <w:t xml:space="preserve">3</w:t>
      </w:r>
      <w:r>
        <w:rPr>
          <w:szCs w:val="21"/>
        </w:rPr>
        <w:t xml:space="preserve">）</w:t>
      </w:r>
      <w:r>
        <w:rPr>
          <w:szCs w:val="21"/>
        </w:rPr>
        <w:t xml:space="preserve">※</w:t>
      </w:r>
      <w:r>
        <w:rPr>
          <w:szCs w:val="21"/>
        </w:rPr>
        <w:t xml:space="preserve">投标人资格条件证明文件；</w:t>
      </w:r>
      <w:r/>
    </w:p>
    <w:p>
      <w:pPr>
        <w:ind w:firstLine="441"/>
        <w:spacing w:line="360" w:lineRule="auto"/>
        <w:rPr>
          <w:szCs w:val="21"/>
        </w:rPr>
      </w:pPr>
      <w:r>
        <w:rPr>
          <w:szCs w:val="21"/>
        </w:rPr>
        <w:t xml:space="preserve">（</w:t>
      </w:r>
      <w:r>
        <w:rPr>
          <w:szCs w:val="21"/>
        </w:rPr>
        <w:t xml:space="preserve">4</w:t>
      </w:r>
      <w:r>
        <w:rPr>
          <w:szCs w:val="21"/>
        </w:rPr>
        <w:t xml:space="preserve">）</w:t>
      </w:r>
      <w:r>
        <w:rPr>
          <w:szCs w:val="21"/>
        </w:rPr>
        <w:t xml:space="preserve">※</w:t>
      </w:r>
      <w:r>
        <w:rPr>
          <w:szCs w:val="21"/>
        </w:rPr>
        <w:t xml:space="preserve">开标一览表（格式见附件）</w:t>
      </w:r>
      <w:r/>
    </w:p>
    <w:p>
      <w:pPr>
        <w:ind w:firstLine="441"/>
        <w:spacing w:line="360" w:lineRule="auto"/>
        <w:rPr>
          <w:szCs w:val="21"/>
        </w:rPr>
      </w:pPr>
      <w:r>
        <w:rPr>
          <w:szCs w:val="21"/>
        </w:rPr>
        <w:t xml:space="preserve">1</w:t>
      </w:r>
      <w:r>
        <w:rPr>
          <w:szCs w:val="21"/>
        </w:rPr>
        <w:t xml:space="preserve">）价格部分是对投标价格构成的说明，招标文件如没有特别说明的话，对每一项产品</w:t>
      </w:r>
      <w:r>
        <w:rPr>
          <w:szCs w:val="21"/>
        </w:rPr>
        <w:t xml:space="preserve">/</w:t>
      </w:r>
      <w:r>
        <w:rPr>
          <w:szCs w:val="21"/>
        </w:rPr>
        <w:t xml:space="preserve">服务仅接受一个价格。</w:t>
      </w:r>
      <w:r/>
    </w:p>
    <w:p>
      <w:pPr>
        <w:ind w:firstLine="441"/>
        <w:spacing w:line="360" w:lineRule="auto"/>
        <w:rPr>
          <w:szCs w:val="21"/>
        </w:rPr>
      </w:pPr>
      <w:r>
        <w:rPr>
          <w:szCs w:val="21"/>
        </w:rPr>
        <w:t xml:space="preserve">2</w:t>
      </w:r>
      <w:r>
        <w:rPr>
          <w:szCs w:val="21"/>
        </w:rPr>
        <w:t xml:space="preserve">）报价应包含完成本项目发生的所有含税费用、支付给员工的工资和国家强制缴纳的各种社会保障资金，以及供应商认为需要的其他费用等。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w:t>
      </w:r>
      <w:r>
        <w:rPr>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w:t>
      </w:r>
      <w:r>
        <w:rPr>
          <w:szCs w:val="21"/>
        </w:rPr>
        <w:t xml:space="preserve">）供应商的报价包括但不仅限于人员费用（工资、福利、培训、体检、社会保险、加班费）、服务所用设备工具购置及维修费用、服务所用材料消耗费用、管理费用、利润、税金等费用。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w:t>
      </w:r>
      <w:r>
        <w:rPr>
          <w:szCs w:val="21"/>
        </w:rPr>
        <w:t xml:space="preserve">5</w:t>
      </w:r>
      <w:r>
        <w:rPr>
          <w:szCs w:val="21"/>
        </w:rPr>
        <w:t xml:space="preserve">）《商务条款偏离表》；</w:t>
      </w:r>
      <w:r/>
    </w:p>
    <w:p>
      <w:pPr>
        <w:ind w:firstLine="441"/>
        <w:spacing w:line="360" w:lineRule="auto"/>
        <w:rPr>
          <w:szCs w:val="21"/>
        </w:rPr>
      </w:pPr>
      <w:r>
        <w:rPr>
          <w:szCs w:val="21"/>
        </w:rPr>
        <w:t xml:space="preserve">（</w:t>
      </w:r>
      <w:r>
        <w:rPr>
          <w:szCs w:val="21"/>
        </w:rPr>
        <w:t xml:space="preserve">6</w:t>
      </w:r>
      <w:r>
        <w:rPr>
          <w:szCs w:val="21"/>
        </w:rPr>
        <w:t xml:space="preserve">）《南京市政府采购供应商信用记录表》（如招标公告中要求提供）；</w:t>
      </w:r>
      <w:r/>
    </w:p>
    <w:p>
      <w:pPr>
        <w:ind w:firstLine="441"/>
        <w:spacing w:line="360" w:lineRule="auto"/>
        <w:rPr>
          <w:szCs w:val="21"/>
        </w:rPr>
      </w:pPr>
      <w:r>
        <w:rPr>
          <w:szCs w:val="21"/>
        </w:rPr>
        <w:t xml:space="preserve">（</w:t>
      </w:r>
      <w:r>
        <w:rPr>
          <w:szCs w:val="21"/>
        </w:rPr>
        <w:t xml:space="preserve">7</w:t>
      </w:r>
      <w:r>
        <w:rPr>
          <w:szCs w:val="21"/>
        </w:rPr>
        <w:t xml:space="preserve">）</w:t>
      </w:r>
      <w:r>
        <w:rPr>
          <w:szCs w:val="21"/>
        </w:rPr>
        <w:t xml:space="preserve">※</w:t>
      </w:r>
      <w:r>
        <w:rPr>
          <w:szCs w:val="21"/>
        </w:rPr>
        <w:t xml:space="preserve">分项报价表（格式见附件）；</w:t>
      </w:r>
      <w:r/>
    </w:p>
    <w:p>
      <w:pPr>
        <w:ind w:firstLine="441"/>
        <w:spacing w:line="360" w:lineRule="auto"/>
        <w:rPr>
          <w:szCs w:val="21"/>
        </w:rPr>
      </w:pPr>
      <w:r>
        <w:rPr>
          <w:szCs w:val="21"/>
        </w:rPr>
        <w:t xml:space="preserve">（</w:t>
      </w:r>
      <w:r>
        <w:rPr>
          <w:szCs w:val="21"/>
        </w:rPr>
        <w:t xml:space="preserve">8</w:t>
      </w:r>
      <w:r>
        <w:rPr>
          <w:szCs w:val="21"/>
        </w:rPr>
        <w:t xml:space="preserve">）第三章评标标准中对应的其它所需证明材料（如有自行添加）；</w:t>
      </w:r>
      <w:r/>
    </w:p>
    <w:p>
      <w:pPr>
        <w:ind w:firstLine="441"/>
        <w:spacing w:line="360" w:lineRule="auto"/>
        <w:rPr>
          <w:szCs w:val="21"/>
        </w:rPr>
      </w:pPr>
      <w:r>
        <w:rPr>
          <w:szCs w:val="21"/>
        </w:rPr>
        <w:t xml:space="preserve">（</w:t>
      </w:r>
      <w:r>
        <w:rPr>
          <w:szCs w:val="21"/>
        </w:rPr>
        <w:t xml:space="preserve">9</w:t>
      </w:r>
      <w:r>
        <w:rPr>
          <w:szCs w:val="21"/>
        </w:rPr>
        <w:t xml:space="preserve">）要求采购人提供的配合（如有自拟并自行添加）；</w:t>
      </w:r>
      <w:r/>
    </w:p>
    <w:p>
      <w:pPr>
        <w:ind w:firstLine="441"/>
        <w:spacing w:line="360" w:lineRule="auto"/>
        <w:rPr>
          <w:szCs w:val="21"/>
        </w:rPr>
      </w:pPr>
      <w:r>
        <w:rPr>
          <w:szCs w:val="21"/>
        </w:rPr>
        <w:t xml:space="preserve">（</w:t>
      </w:r>
      <w:r>
        <w:rPr>
          <w:szCs w:val="21"/>
        </w:rPr>
        <w:t xml:space="preserve">10</w:t>
      </w:r>
      <w:r>
        <w:rPr>
          <w:szCs w:val="21"/>
        </w:rPr>
        <w:t xml:space="preserve">）供应商认为需要提供的其他资格证明文件和商务资料。</w:t>
      </w:r>
      <w:r/>
    </w:p>
    <w:p>
      <w:pPr>
        <w:ind w:firstLine="441"/>
        <w:spacing w:line="360" w:lineRule="auto"/>
        <w:rPr>
          <w:szCs w:val="21"/>
        </w:rPr>
      </w:pPr>
      <w:r>
        <w:rPr>
          <w:szCs w:val="21"/>
        </w:rPr>
        <w:t xml:space="preserve">10.4 </w:t>
      </w:r>
      <w:r>
        <w:rPr>
          <w:szCs w:val="21"/>
        </w:rPr>
        <w:t xml:space="preserve">投标文件的技术部分：</w:t>
      </w:r>
      <w:r/>
    </w:p>
    <w:p>
      <w:pPr>
        <w:ind w:firstLine="441"/>
        <w:spacing w:line="360" w:lineRule="auto"/>
        <w:rPr>
          <w:szCs w:val="21"/>
        </w:rPr>
      </w:pPr>
      <w:r>
        <w:rPr>
          <w:szCs w:val="21"/>
        </w:rPr>
        <w:t xml:space="preserve">技术部分是证明供应商提供的产品</w:t>
      </w:r>
      <w:r>
        <w:rPr>
          <w:szCs w:val="21"/>
        </w:rPr>
        <w:t xml:space="preserve">/</w:t>
      </w:r>
      <w:r>
        <w:rPr>
          <w:szCs w:val="21"/>
        </w:rPr>
        <w:t xml:space="preserve">服务是合格的、并符合招标文件要求的证明文件，以及对产品</w:t>
      </w:r>
      <w:r>
        <w:rPr>
          <w:szCs w:val="21"/>
        </w:rPr>
        <w:t xml:space="preserve">/</w:t>
      </w:r>
      <w:r>
        <w:rPr>
          <w:szCs w:val="21"/>
        </w:rPr>
        <w:t xml:space="preserve">服务的详细说明，这些文件可以是文字资料、图纸和数据等。提供的产品</w:t>
      </w:r>
      <w:r>
        <w:rPr>
          <w:szCs w:val="21"/>
        </w:rPr>
        <w:t xml:space="preserve">/</w:t>
      </w:r>
      <w:r>
        <w:rPr>
          <w:szCs w:val="21"/>
        </w:rPr>
        <w:t xml:space="preserve">服务如与招标文件要求有不符之处，应说明其差别之所在。包括但不限于下列文件，其中加</w:t>
      </w:r>
      <w:r>
        <w:rPr>
          <w:szCs w:val="21"/>
        </w:rPr>
        <w:t xml:space="preserve">※</w:t>
      </w:r>
      <w:r>
        <w:rPr>
          <w:szCs w:val="21"/>
        </w:rPr>
        <w:t xml:space="preserve">项目不得有缺失或无效：</w:t>
      </w:r>
      <w:r/>
    </w:p>
    <w:p>
      <w:pPr>
        <w:ind w:firstLine="441"/>
        <w:spacing w:line="360" w:lineRule="auto"/>
        <w:rPr>
          <w:szCs w:val="21"/>
        </w:rPr>
      </w:pPr>
      <w:r>
        <w:rPr>
          <w:szCs w:val="21"/>
        </w:rPr>
        <w:t xml:space="preserve">（</w:t>
      </w:r>
      <w:r>
        <w:rPr>
          <w:szCs w:val="21"/>
        </w:rPr>
        <w:t xml:space="preserve">1</w:t>
      </w:r>
      <w:r>
        <w:rPr>
          <w:szCs w:val="21"/>
        </w:rPr>
        <w:t xml:space="preserve">）</w:t>
      </w:r>
      <w:r>
        <w:rPr>
          <w:szCs w:val="21"/>
        </w:rPr>
        <w:t xml:space="preserve"> </w:t>
      </w:r>
      <w:r>
        <w:rPr>
          <w:szCs w:val="21"/>
        </w:rPr>
        <w:t xml:space="preserve">货物、服务内容的详细说明；</w:t>
      </w:r>
      <w:r/>
    </w:p>
    <w:p>
      <w:pPr>
        <w:ind w:firstLine="441"/>
        <w:spacing w:line="360" w:lineRule="auto"/>
        <w:rPr>
          <w:szCs w:val="21"/>
        </w:rPr>
      </w:pPr>
      <w:r>
        <w:rPr>
          <w:szCs w:val="21"/>
        </w:rPr>
        <w:t xml:space="preserve">（</w:t>
      </w:r>
      <w:r>
        <w:rPr>
          <w:szCs w:val="21"/>
        </w:rPr>
        <w:t xml:space="preserve">2</w:t>
      </w:r>
      <w:r>
        <w:rPr>
          <w:szCs w:val="21"/>
        </w:rPr>
        <w:t xml:space="preserve">）</w:t>
      </w:r>
      <w:r>
        <w:rPr>
          <w:szCs w:val="21"/>
        </w:rPr>
        <w:t xml:space="preserve">※</w:t>
      </w:r>
      <w:r>
        <w:rPr>
          <w:szCs w:val="21"/>
        </w:rPr>
        <w:t xml:space="preserve">《技术条款偏离表》；</w:t>
      </w:r>
      <w:r/>
    </w:p>
    <w:p>
      <w:pPr>
        <w:ind w:firstLine="441"/>
        <w:spacing w:line="360" w:lineRule="auto"/>
        <w:rPr>
          <w:szCs w:val="21"/>
        </w:rPr>
      </w:pPr>
      <w:r>
        <w:rPr>
          <w:szCs w:val="21"/>
        </w:rPr>
        <w:t xml:space="preserve">（</w:t>
      </w:r>
      <w:r>
        <w:rPr>
          <w:szCs w:val="21"/>
        </w:rPr>
        <w:t xml:space="preserve">3</w:t>
      </w:r>
      <w:r>
        <w:rPr>
          <w:szCs w:val="21"/>
        </w:rPr>
        <w:t xml:space="preserve">）投标产品配置清单及技术说明；</w:t>
      </w:r>
      <w:r/>
    </w:p>
    <w:p>
      <w:pPr>
        <w:ind w:firstLine="441"/>
        <w:spacing w:line="360" w:lineRule="auto"/>
        <w:rPr>
          <w:szCs w:val="21"/>
        </w:rPr>
      </w:pPr>
      <w:r>
        <w:rPr>
          <w:szCs w:val="21"/>
        </w:rPr>
        <w:t xml:space="preserve">（</w:t>
      </w:r>
      <w:r>
        <w:rPr>
          <w:szCs w:val="21"/>
        </w:rPr>
        <w:t xml:space="preserve">4</w:t>
      </w:r>
      <w:r>
        <w:rPr>
          <w:szCs w:val="21"/>
        </w:rPr>
        <w:t xml:space="preserve">）货物安装、验收标准、货物技术资料；</w:t>
      </w:r>
      <w:r/>
    </w:p>
    <w:p>
      <w:pPr>
        <w:ind w:firstLine="441"/>
        <w:spacing w:line="360" w:lineRule="auto"/>
        <w:rPr>
          <w:szCs w:val="21"/>
        </w:rPr>
      </w:pPr>
      <w:r>
        <w:rPr>
          <w:szCs w:val="21"/>
        </w:rPr>
        <w:t xml:space="preserve">（</w:t>
      </w:r>
      <w:r>
        <w:rPr>
          <w:szCs w:val="21"/>
        </w:rPr>
        <w:t xml:space="preserve">5</w:t>
      </w:r>
      <w:r>
        <w:rPr>
          <w:szCs w:val="21"/>
        </w:rPr>
        <w:t xml:space="preserve">）项目集成（实施）方案；</w:t>
      </w:r>
      <w:r/>
    </w:p>
    <w:p>
      <w:pPr>
        <w:ind w:firstLine="441"/>
        <w:spacing w:line="360" w:lineRule="auto"/>
        <w:rPr>
          <w:szCs w:val="21"/>
        </w:rPr>
      </w:pPr>
      <w:r>
        <w:rPr>
          <w:szCs w:val="21"/>
        </w:rPr>
        <w:t xml:space="preserve">（</w:t>
      </w:r>
      <w:r>
        <w:rPr>
          <w:szCs w:val="21"/>
        </w:rPr>
        <w:t xml:space="preserve">6</w:t>
      </w:r>
      <w:r>
        <w:rPr>
          <w:szCs w:val="21"/>
        </w:rPr>
        <w:t xml:space="preserve">）服务承诺；</w:t>
      </w:r>
      <w:r/>
    </w:p>
    <w:p>
      <w:pPr>
        <w:ind w:firstLine="441"/>
        <w:spacing w:line="360" w:lineRule="auto"/>
        <w:rPr>
          <w:szCs w:val="21"/>
        </w:rPr>
      </w:pPr>
      <w:r>
        <w:rPr>
          <w:szCs w:val="21"/>
        </w:rPr>
        <w:t xml:space="preserve">（</w:t>
      </w:r>
      <w:r>
        <w:rPr>
          <w:szCs w:val="21"/>
        </w:rPr>
        <w:t xml:space="preserve">7</w:t>
      </w:r>
      <w:r>
        <w:rPr>
          <w:szCs w:val="21"/>
        </w:rPr>
        <w:t xml:space="preserve">）供应商认为需要提供的其他技术资料。</w:t>
      </w:r>
      <w:r/>
    </w:p>
    <w:p>
      <w:pPr>
        <w:ind w:firstLine="441"/>
        <w:spacing w:line="360" w:lineRule="auto"/>
        <w:rPr>
          <w:szCs w:val="21"/>
        </w:rPr>
      </w:pPr>
      <w:r>
        <w:rPr>
          <w:szCs w:val="21"/>
        </w:rPr>
        <w:t xml:space="preserve">10.5 </w:t>
      </w:r>
      <w:r>
        <w:rPr>
          <w:szCs w:val="21"/>
        </w:rPr>
        <w:t xml:space="preserve">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9" w:name="_Toc231820607"/>
      <w:r>
        <w:rPr>
          <w:szCs w:val="21"/>
        </w:rPr>
        <w:t xml:space="preserve">注：投标人递交的投标文件，所有内容均应真实有效；投标人所提供的产品或服务，必须满足国家相关强制性规定要求（如</w:t>
      </w:r>
      <w:r>
        <w:rPr>
          <w:szCs w:val="21"/>
        </w:rPr>
        <w:t xml:space="preserve">CCC</w:t>
      </w:r>
      <w:r>
        <w:rPr>
          <w:szCs w:val="21"/>
        </w:rPr>
        <w:t xml:space="preserve">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9"/>
      <w:r/>
      <w:r/>
    </w:p>
    <w:p>
      <w:pPr>
        <w:ind w:firstLine="420"/>
        <w:spacing w:line="360" w:lineRule="auto"/>
        <w:rPr>
          <w:b/>
          <w:szCs w:val="21"/>
          <w:lang w:val="zh-CN"/>
        </w:rPr>
      </w:pPr>
      <w:r/>
      <w:bookmarkStart w:id="70" w:name="_Toc231820608"/>
      <w:r>
        <w:rPr>
          <w:b/>
          <w:szCs w:val="21"/>
          <w:lang w:val="zh-CN"/>
        </w:rPr>
        <w:t xml:space="preserve">11.</w:t>
      </w:r>
      <w:r>
        <w:rPr>
          <w:b/>
          <w:szCs w:val="21"/>
          <w:lang w:val="zh-CN"/>
        </w:rPr>
        <w:t xml:space="preserve">投标文件的有效期</w:t>
      </w:r>
      <w:bookmarkEnd w:id="70"/>
      <w:r/>
      <w:r/>
    </w:p>
    <w:p>
      <w:pPr>
        <w:ind w:firstLine="441"/>
        <w:spacing w:line="360" w:lineRule="auto"/>
        <w:rPr>
          <w:szCs w:val="21"/>
        </w:rPr>
      </w:pPr>
      <w:r>
        <w:rPr>
          <w:szCs w:val="21"/>
        </w:rPr>
        <w:t xml:space="preserve">11.1</w:t>
      </w:r>
      <w:r>
        <w:rPr>
          <w:szCs w:val="21"/>
        </w:rPr>
        <w:t xml:space="preserve">自开标之日起</w:t>
      </w:r>
      <w:r>
        <w:rPr>
          <w:szCs w:val="21"/>
        </w:rPr>
        <w:t xml:space="preserve">90</w:t>
      </w:r>
      <w:r>
        <w:rPr>
          <w:szCs w:val="21"/>
        </w:rPr>
        <w:t xml:space="preserve">天内，投标文件应保持有效，有效期短于此规定的投标文件将视为无效。</w:t>
      </w:r>
      <w:r/>
    </w:p>
    <w:p>
      <w:pPr>
        <w:ind w:firstLine="441"/>
        <w:spacing w:line="360" w:lineRule="auto"/>
        <w:rPr>
          <w:szCs w:val="21"/>
        </w:rPr>
      </w:pPr>
      <w:r>
        <w:rPr>
          <w:szCs w:val="21"/>
        </w:rPr>
        <w:t xml:space="preserve">11.2</w:t>
      </w:r>
      <w:r>
        <w:rPr>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71" w:name="_Toc231820609"/>
      <w:r>
        <w:rPr>
          <w:b/>
          <w:szCs w:val="21"/>
          <w:lang w:val="zh-CN"/>
        </w:rPr>
        <w:t xml:space="preserve">12.</w:t>
      </w:r>
      <w:r>
        <w:rPr>
          <w:b/>
          <w:szCs w:val="21"/>
          <w:lang w:val="zh-CN"/>
        </w:rPr>
        <w:t xml:space="preserve">投标文件的签署及其形式</w:t>
      </w:r>
      <w:bookmarkEnd w:id="71"/>
      <w:r/>
      <w:r/>
    </w:p>
    <w:p>
      <w:pPr>
        <w:ind w:firstLine="441"/>
        <w:spacing w:line="360" w:lineRule="auto"/>
        <w:rPr>
          <w:szCs w:val="21"/>
        </w:rPr>
      </w:pPr>
      <w:r>
        <w:rPr>
          <w:szCs w:val="21"/>
        </w:rPr>
        <w:t xml:space="preserve">12.1 </w:t>
      </w:r>
      <w:r>
        <w:rPr>
          <w:szCs w:val="21"/>
        </w:rPr>
        <w:t xml:space="preserve">投标人应由其法定代表人或法定代表人授权代表在规定的网上投标时间，凭</w:t>
      </w:r>
      <w:r>
        <w:rPr>
          <w:szCs w:val="21"/>
        </w:rPr>
        <w:t xml:space="preserve"> CA </w:t>
      </w:r>
      <w:r>
        <w:rPr>
          <w:szCs w:val="21"/>
        </w:rPr>
        <w:t xml:space="preserve">证书登录</w:t>
      </w:r>
      <w:r>
        <w:rPr>
          <w:szCs w:val="21"/>
        </w:rPr>
        <w:t xml:space="preserve">“</w:t>
      </w:r>
      <w:r>
        <w:rPr>
          <w:szCs w:val="21"/>
        </w:rPr>
        <w:t xml:space="preserve">苏采云</w:t>
      </w:r>
      <w:r>
        <w:rPr>
          <w:szCs w:val="21"/>
        </w:rPr>
        <w:t xml:space="preserve">”</w:t>
      </w:r>
      <w:r>
        <w:rPr>
          <w:szCs w:val="21"/>
        </w:rPr>
        <w:t xml:space="preserve">系统在线编制投标文件（电子数据），并在投标截止时间之前上传投标文件。</w:t>
      </w:r>
      <w:r/>
    </w:p>
    <w:p>
      <w:pPr>
        <w:ind w:firstLine="441"/>
        <w:spacing w:line="360" w:lineRule="auto"/>
        <w:rPr>
          <w:szCs w:val="21"/>
        </w:rPr>
      </w:pPr>
      <w:r>
        <w:rPr>
          <w:szCs w:val="21"/>
        </w:rPr>
        <w:t xml:space="preserve">12.2 </w:t>
      </w:r>
      <w:r>
        <w:rPr>
          <w:szCs w:val="21"/>
        </w:rPr>
        <w:t xml:space="preserve">投标人应对</w:t>
      </w:r>
      <w:r>
        <w:rPr>
          <w:szCs w:val="21"/>
        </w:rPr>
        <w:t xml:space="preserve"> CA </w:t>
      </w:r>
      <w:r>
        <w:rPr>
          <w:szCs w:val="21"/>
        </w:rPr>
        <w:t xml:space="preserve">证书妥善保管，如被他人盗用投标，因此带来的结果均由投标人自行承担。</w:t>
      </w:r>
      <w:r/>
    </w:p>
    <w:p>
      <w:pPr>
        <w:ind w:firstLine="441"/>
        <w:spacing w:line="360" w:lineRule="auto"/>
        <w:rPr>
          <w:szCs w:val="21"/>
        </w:rPr>
      </w:pPr>
      <w:r>
        <w:rPr>
          <w:szCs w:val="21"/>
        </w:rPr>
        <w:t xml:space="preserve">12.3 </w:t>
      </w:r>
      <w:r>
        <w:rPr>
          <w:szCs w:val="21"/>
        </w:rPr>
        <w:t xml:space="preserve">投标人应当对招标文件提出的要求和条件作出实质性响应，并在电子投标系统逐条应答。</w:t>
      </w:r>
      <w:r/>
    </w:p>
    <w:p>
      <w:pPr>
        <w:ind w:firstLine="441"/>
        <w:spacing w:line="360" w:lineRule="auto"/>
        <w:rPr>
          <w:szCs w:val="21"/>
        </w:rPr>
      </w:pPr>
      <w:r>
        <w:rPr>
          <w:szCs w:val="21"/>
        </w:rPr>
        <w:t xml:space="preserve">12.4 </w:t>
      </w:r>
      <w:r>
        <w:rPr>
          <w:szCs w:val="21"/>
        </w:rPr>
        <w:t xml:space="preserve">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72" w:name="_Toc1737"/>
      <w:r>
        <w:rPr>
          <w:b/>
          <w:bCs/>
          <w:szCs w:val="21"/>
        </w:rPr>
        <w:t xml:space="preserve">四、投标文件的递交</w:t>
      </w:r>
      <w:bookmarkEnd w:id="72"/>
      <w:r/>
      <w:r/>
    </w:p>
    <w:p>
      <w:pPr>
        <w:ind w:firstLine="420"/>
        <w:spacing w:line="360" w:lineRule="auto"/>
        <w:rPr>
          <w:bCs/>
          <w:szCs w:val="21"/>
        </w:rPr>
      </w:pPr>
      <w:r>
        <w:rPr>
          <w:bCs/>
          <w:szCs w:val="21"/>
        </w:rPr>
        <w:t xml:space="preserve">13.</w:t>
      </w:r>
      <w:r>
        <w:rPr>
          <w:bCs/>
          <w:szCs w:val="21"/>
        </w:rPr>
        <w:t xml:space="preserve">电子投标文件的递交</w:t>
      </w:r>
      <w:r/>
    </w:p>
    <w:p>
      <w:pPr>
        <w:ind w:firstLine="420"/>
        <w:spacing w:line="360" w:lineRule="auto"/>
        <w:rPr>
          <w:bCs/>
          <w:szCs w:val="21"/>
        </w:rPr>
      </w:pPr>
      <w:r>
        <w:rPr>
          <w:bCs/>
          <w:szCs w:val="21"/>
        </w:rPr>
        <w:t xml:space="preserve">13.1 </w:t>
      </w:r>
      <w:r>
        <w:rPr>
          <w:bCs/>
          <w:szCs w:val="21"/>
        </w:rPr>
        <w:t xml:space="preserve">投标人应当按照规定，在投标截止时间前制作并上传电子投标文件。</w:t>
      </w:r>
      <w:r/>
    </w:p>
    <w:p>
      <w:pPr>
        <w:ind w:firstLine="420"/>
        <w:spacing w:line="360" w:lineRule="auto"/>
        <w:rPr>
          <w:bCs/>
          <w:szCs w:val="21"/>
        </w:rPr>
      </w:pPr>
      <w:r>
        <w:rPr>
          <w:bCs/>
          <w:szCs w:val="21"/>
        </w:rPr>
        <w:t xml:space="preserve">14.</w:t>
      </w:r>
      <w:r>
        <w:rPr>
          <w:bCs/>
          <w:szCs w:val="21"/>
        </w:rPr>
        <w:t xml:space="preserve">投标截止日期</w:t>
      </w:r>
      <w:r/>
    </w:p>
    <w:p>
      <w:pPr>
        <w:ind w:firstLine="420"/>
        <w:spacing w:line="360" w:lineRule="auto"/>
        <w:rPr>
          <w:bCs/>
          <w:szCs w:val="21"/>
        </w:rPr>
      </w:pPr>
      <w:r>
        <w:rPr>
          <w:bCs/>
          <w:szCs w:val="21"/>
        </w:rPr>
        <w:t xml:space="preserve">14.1 </w:t>
      </w:r>
      <w:r>
        <w:rPr>
          <w:bCs/>
          <w:szCs w:val="21"/>
        </w:rPr>
        <w:t xml:space="preserve">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w:t>
      </w:r>
      <w:r>
        <w:rPr>
          <w:bCs/>
          <w:szCs w:val="21"/>
        </w:rPr>
        <w:t xml:space="preserve">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3" w:name="_Toc513029227"/>
      <w:r/>
      <w:bookmarkStart w:id="74" w:name="_Toc20823299"/>
      <w:r/>
      <w:bookmarkStart w:id="75" w:name="_Toc16938543"/>
      <w:r>
        <w:rPr>
          <w:b/>
          <w:bCs/>
          <w:color w:val="000000"/>
          <w:szCs w:val="21"/>
        </w:rPr>
        <w:t xml:space="preserve">15.</w:t>
      </w:r>
      <w:r>
        <w:rPr>
          <w:b/>
          <w:bCs/>
          <w:color w:val="000000"/>
          <w:szCs w:val="21"/>
        </w:rPr>
        <w:t xml:space="preserve">投标文件</w:t>
      </w:r>
      <w:bookmarkEnd w:id="73"/>
      <w:r/>
      <w:bookmarkEnd w:id="74"/>
      <w:r/>
      <w:bookmarkEnd w:id="75"/>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w:t>
      </w:r>
      <w:r>
        <w:rPr>
          <w:color w:val="000000"/>
          <w:szCs w:val="21"/>
        </w:rPr>
        <w:t xml:space="preserve">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6" w:name="_Toc16938544"/>
      <w:r/>
      <w:bookmarkStart w:id="77" w:name="_Toc513029228"/>
      <w:r/>
      <w:bookmarkStart w:id="78" w:name="_Toc20823300"/>
      <w:r>
        <w:rPr>
          <w:b/>
          <w:bCs/>
          <w:color w:val="000000"/>
          <w:szCs w:val="21"/>
        </w:rPr>
        <w:t xml:space="preserve">16.</w:t>
      </w:r>
      <w:r>
        <w:rPr>
          <w:b/>
          <w:bCs/>
          <w:color w:val="000000"/>
          <w:szCs w:val="21"/>
        </w:rPr>
        <w:t xml:space="preserve">投标文件的撤回和修改</w:t>
      </w:r>
      <w:bookmarkEnd w:id="76"/>
      <w:r/>
      <w:bookmarkEnd w:id="77"/>
      <w:r/>
      <w:bookmarkEnd w:id="78"/>
      <w:r/>
      <w:r/>
    </w:p>
    <w:p>
      <w:pPr>
        <w:ind w:firstLine="420"/>
        <w:spacing w:line="360" w:lineRule="auto"/>
        <w:shd w:val="clear" w:color="auto" w:fill="ffffff"/>
        <w:widowControl/>
        <w:rPr>
          <w:color w:val="000000"/>
          <w:szCs w:val="21"/>
        </w:rPr>
      </w:pPr>
      <w:r>
        <w:rPr>
          <w:color w:val="000000"/>
          <w:szCs w:val="21"/>
        </w:rPr>
        <w:t xml:space="preserve">16.1 </w:t>
      </w:r>
      <w:r>
        <w:rPr>
          <w:color w:val="000000"/>
          <w:szCs w:val="21"/>
        </w:rPr>
        <w:t xml:space="preserve">投标文件的撤回</w:t>
      </w:r>
      <w:r/>
    </w:p>
    <w:p>
      <w:pPr>
        <w:ind w:firstLine="420"/>
        <w:spacing w:line="360" w:lineRule="auto"/>
        <w:shd w:val="clear" w:color="auto" w:fill="ffffff"/>
        <w:widowControl/>
        <w:rPr>
          <w:color w:val="000000"/>
          <w:szCs w:val="21"/>
        </w:rPr>
      </w:pPr>
      <w:r>
        <w:rPr>
          <w:color w:val="000000"/>
          <w:szCs w:val="21"/>
        </w:rPr>
        <w:t xml:space="preserve">16.1.1 </w:t>
      </w:r>
      <w:r>
        <w:rPr>
          <w:color w:val="000000"/>
          <w:szCs w:val="21"/>
        </w:rPr>
        <w:t xml:space="preserve">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w:t>
      </w:r>
      <w:r>
        <w:rPr>
          <w:color w:val="000000"/>
          <w:szCs w:val="21"/>
        </w:rPr>
        <w:t xml:space="preserve">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w:t>
      </w:r>
      <w:r>
        <w:rPr>
          <w:color w:val="000000"/>
          <w:szCs w:val="21"/>
        </w:rPr>
        <w:t xml:space="preserve">投标文件的修改</w:t>
      </w:r>
      <w:r/>
    </w:p>
    <w:p>
      <w:pPr>
        <w:ind w:firstLine="420"/>
        <w:spacing w:line="360" w:lineRule="auto"/>
        <w:shd w:val="clear" w:color="auto" w:fill="ffffff"/>
        <w:widowControl/>
        <w:rPr>
          <w:color w:val="000000"/>
          <w:szCs w:val="21"/>
        </w:rPr>
      </w:pPr>
      <w:r>
        <w:rPr>
          <w:color w:val="000000"/>
          <w:szCs w:val="21"/>
        </w:rPr>
        <w:t xml:space="preserve">16.2.1 </w:t>
      </w:r>
      <w:r>
        <w:rPr>
          <w:color w:val="000000"/>
          <w:szCs w:val="21"/>
        </w:rPr>
        <w:t xml:space="preserve">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w:t>
      </w:r>
      <w:r>
        <w:rPr>
          <w:color w:val="000000"/>
          <w:szCs w:val="21"/>
        </w:rPr>
        <w:t xml:space="preserve">在投标截止时间之后，投标人不得对其电子投标文件作任何修改。</w:t>
      </w:r>
      <w:r/>
    </w:p>
    <w:p>
      <w:pPr>
        <w:ind w:firstLine="420"/>
        <w:spacing w:line="360" w:lineRule="auto"/>
        <w:shd w:val="clear" w:color="auto" w:fill="ffffff"/>
        <w:widowControl/>
        <w:rPr>
          <w:color w:val="000000"/>
          <w:szCs w:val="21"/>
        </w:rPr>
      </w:pPr>
      <w:r/>
      <w:bookmarkStart w:id="79" w:name="_Toc231820611"/>
      <w:r>
        <w:rPr>
          <w:color w:val="000000"/>
          <w:szCs w:val="21"/>
        </w:rPr>
        <w:t xml:space="preserve">16.3 </w:t>
      </w:r>
      <w:r>
        <w:rPr>
          <w:color w:val="000000"/>
          <w:szCs w:val="21"/>
        </w:rPr>
        <w:t xml:space="preserve">在投标截止时间至招标文件中规定的投标有效期满之间的这段时间内，投标人不得撤回其投标。</w:t>
      </w:r>
      <w:bookmarkEnd w:id="79"/>
      <w:r/>
      <w:r/>
    </w:p>
    <w:p>
      <w:pPr>
        <w:ind w:firstLine="422"/>
        <w:spacing w:line="360" w:lineRule="auto"/>
        <w:shd w:val="clear" w:color="auto" w:fill="ffffff"/>
        <w:widowControl/>
        <w:rPr>
          <w:b/>
          <w:bCs/>
          <w:szCs w:val="21"/>
        </w:rPr>
        <w:outlineLvl w:val="1"/>
      </w:pPr>
      <w:r/>
      <w:bookmarkStart w:id="80" w:name="_Toc28338"/>
      <w:r>
        <w:rPr>
          <w:b/>
          <w:bCs/>
          <w:szCs w:val="21"/>
        </w:rPr>
        <w:t xml:space="preserve">五、开标与评标</w:t>
      </w:r>
      <w:bookmarkEnd w:id="80"/>
      <w:r/>
      <w:r/>
    </w:p>
    <w:p>
      <w:pPr>
        <w:ind w:firstLine="422"/>
        <w:spacing w:line="360" w:lineRule="auto"/>
        <w:rPr>
          <w:b/>
          <w:szCs w:val="21"/>
        </w:rPr>
      </w:pPr>
      <w:r/>
      <w:bookmarkStart w:id="81" w:name="_Toc231820613"/>
      <w:r>
        <w:rPr>
          <w:b/>
          <w:szCs w:val="21"/>
        </w:rPr>
        <w:t xml:space="preserve">17.</w:t>
      </w:r>
      <w:r>
        <w:rPr>
          <w:b/>
          <w:szCs w:val="21"/>
        </w:rPr>
        <w:t xml:space="preserve">开标</w:t>
      </w:r>
      <w:bookmarkEnd w:id="81"/>
      <w:r/>
      <w:r/>
    </w:p>
    <w:p>
      <w:pPr>
        <w:ind w:firstLine="420"/>
        <w:spacing w:line="360" w:lineRule="auto"/>
        <w:rPr>
          <w:bCs/>
          <w:szCs w:val="21"/>
        </w:rPr>
      </w:pPr>
      <w:r>
        <w:rPr>
          <w:bCs/>
          <w:szCs w:val="21"/>
        </w:rPr>
        <w:t xml:space="preserve">17.1 </w:t>
      </w:r>
      <w:r>
        <w:rPr>
          <w:bCs/>
          <w:szCs w:val="21"/>
        </w:rPr>
        <w:t xml:space="preserve">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w:t>
      </w:r>
      <w:r>
        <w:rPr>
          <w:bCs/>
          <w:szCs w:val="21"/>
        </w:rPr>
        <w:t xml:space="preserve">由电子招标投标交易平台主持，邀请投标人参加。</w:t>
      </w:r>
      <w:r/>
    </w:p>
    <w:p>
      <w:pPr>
        <w:ind w:firstLine="420"/>
        <w:spacing w:line="360" w:lineRule="auto"/>
        <w:rPr>
          <w:bCs/>
          <w:szCs w:val="21"/>
        </w:rPr>
      </w:pPr>
      <w:r>
        <w:rPr>
          <w:bCs/>
          <w:szCs w:val="21"/>
        </w:rPr>
        <w:t xml:space="preserve">17.3 </w:t>
      </w:r>
      <w:r>
        <w:rPr>
          <w:bCs/>
          <w:szCs w:val="21"/>
        </w:rPr>
        <w:t xml:space="preserve">所有投标单位使用</w:t>
      </w:r>
      <w:r>
        <w:rPr>
          <w:bCs/>
          <w:szCs w:val="21"/>
        </w:rPr>
        <w:t xml:space="preserve"> CA </w:t>
      </w:r>
      <w:r>
        <w:rPr>
          <w:bCs/>
          <w:szCs w:val="21"/>
        </w:rPr>
        <w:t xml:space="preserve">证书在开标时间时解密各自投标文件，由工作人员操作系统进行开标。投标人不足</w:t>
      </w:r>
      <w:r>
        <w:rPr>
          <w:bCs/>
          <w:szCs w:val="21"/>
        </w:rPr>
        <w:t xml:space="preserve">3</w:t>
      </w:r>
      <w:r>
        <w:rPr>
          <w:bCs/>
          <w:szCs w:val="21"/>
        </w:rPr>
        <w:t xml:space="preserve">家的，不得开标。</w:t>
      </w:r>
      <w:r/>
    </w:p>
    <w:p>
      <w:pPr>
        <w:ind w:firstLine="420"/>
        <w:spacing w:line="360" w:lineRule="auto"/>
        <w:rPr>
          <w:bCs/>
          <w:szCs w:val="21"/>
        </w:rPr>
      </w:pPr>
      <w:r>
        <w:rPr>
          <w:bCs/>
          <w:szCs w:val="21"/>
        </w:rPr>
        <w:t xml:space="preserve">17.4 </w:t>
      </w:r>
      <w:r>
        <w:rPr>
          <w:bCs/>
          <w:szCs w:val="21"/>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w:t>
      </w:r>
      <w:r>
        <w:rPr>
          <w:b/>
          <w:szCs w:val="21"/>
        </w:rPr>
        <w:t xml:space="preserve">资格性审查</w:t>
      </w:r>
      <w:r/>
    </w:p>
    <w:p>
      <w:pPr>
        <w:ind w:firstLine="420"/>
        <w:spacing w:line="360" w:lineRule="auto"/>
        <w:rPr>
          <w:bCs/>
          <w:szCs w:val="21"/>
        </w:rPr>
      </w:pPr>
      <w:r>
        <w:rPr>
          <w:bCs/>
          <w:szCs w:val="21"/>
        </w:rPr>
        <w:t xml:space="preserve">18.1 </w:t>
      </w:r>
      <w:r>
        <w:rPr>
          <w:bCs/>
          <w:szCs w:val="21"/>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w:t>
      </w:r>
      <w:r>
        <w:rPr>
          <w:bCs/>
          <w:szCs w:val="21"/>
        </w:rPr>
        <w:t xml:space="preserve">信用信息查询</w:t>
      </w:r>
      <w:r/>
    </w:p>
    <w:p>
      <w:pPr>
        <w:ind w:firstLine="420"/>
        <w:spacing w:line="360" w:lineRule="auto"/>
        <w:rPr>
          <w:bCs/>
          <w:szCs w:val="21"/>
        </w:rPr>
      </w:pPr>
      <w:r>
        <w:rPr>
          <w:bCs/>
          <w:szCs w:val="21"/>
        </w:rPr>
        <w:t xml:space="preserve">采购人或采购代理机构通过</w:t>
      </w:r>
      <w:r>
        <w:rPr>
          <w:bCs/>
          <w:szCs w:val="21"/>
        </w:rPr>
        <w:t xml:space="preserve">“</w:t>
      </w:r>
      <w:r>
        <w:rPr>
          <w:bCs/>
          <w:szCs w:val="21"/>
        </w:rPr>
        <w:t xml:space="preserve">信用中国</w:t>
      </w:r>
      <w:r>
        <w:rPr>
          <w:bCs/>
          <w:szCs w:val="21"/>
        </w:rPr>
        <w:t xml:space="preserve">”</w:t>
      </w:r>
      <w:r>
        <w:rPr>
          <w:bCs/>
          <w:szCs w:val="21"/>
        </w:rPr>
        <w:t xml:space="preserve">网站（</w:t>
      </w:r>
      <w:r>
        <w:rPr>
          <w:bCs/>
          <w:szCs w:val="21"/>
        </w:rPr>
        <w:t xml:space="preserve">www.creditchina.gov.cn</w:t>
      </w:r>
      <w:r>
        <w:rPr>
          <w:bCs/>
          <w:szCs w:val="21"/>
        </w:rPr>
        <w:t xml:space="preserve">）、中国政府采购网（</w:t>
      </w:r>
      <w:r>
        <w:rPr>
          <w:bCs/>
          <w:szCs w:val="21"/>
        </w:rPr>
        <w:t xml:space="preserve">www.ccgp.gov.cn</w:t>
      </w:r>
      <w:r>
        <w:rPr>
          <w:bCs/>
          <w:szCs w:val="21"/>
        </w:rPr>
        <w:t xml:space="preserve">）等渠道查询相关供应商主体信用记录，对列入失信被执行人、重大税收违法案件当事人名单、政府采购严重违法失信行为记录名单及其他不符合《中华人民共和国政府采购法》第二十二</w:t>
      </w:r>
      <w:r>
        <w:rPr>
          <w:bCs/>
          <w:szCs w:val="21"/>
        </w:rPr>
        <w:t xml:space="preserve">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w:t>
      </w:r>
      <w:r>
        <w:rPr>
          <w:bCs/>
          <w:szCs w:val="21"/>
        </w:rPr>
        <w:t xml:space="preserve">通过资格性审查合格的投标人不足</w:t>
      </w:r>
      <w:r>
        <w:rPr>
          <w:bCs/>
          <w:szCs w:val="21"/>
        </w:rPr>
        <w:t xml:space="preserve">3</w:t>
      </w:r>
      <w:r>
        <w:rPr>
          <w:bCs/>
          <w:szCs w:val="21"/>
        </w:rPr>
        <w:t xml:space="preserve">家的，不得评标。</w:t>
      </w:r>
      <w:r/>
    </w:p>
    <w:p>
      <w:pPr>
        <w:ind w:firstLine="422"/>
        <w:spacing w:line="360" w:lineRule="auto"/>
        <w:rPr>
          <w:b/>
          <w:szCs w:val="21"/>
        </w:rPr>
      </w:pPr>
      <w:r>
        <w:rPr>
          <w:b/>
          <w:szCs w:val="21"/>
        </w:rPr>
        <w:t xml:space="preserve">19.</w:t>
      </w:r>
      <w:r>
        <w:rPr>
          <w:b/>
          <w:szCs w:val="21"/>
        </w:rPr>
        <w:t xml:space="preserve">评标</w:t>
      </w:r>
      <w:r>
        <w:rPr>
          <w:b/>
          <w:szCs w:val="21"/>
        </w:rPr>
        <w:t xml:space="preserve"> </w:t>
      </w:r>
      <w:r/>
    </w:p>
    <w:p>
      <w:pPr>
        <w:ind w:firstLine="420"/>
        <w:spacing w:line="360" w:lineRule="auto"/>
        <w:rPr>
          <w:bCs/>
          <w:szCs w:val="21"/>
        </w:rPr>
      </w:pPr>
      <w:r>
        <w:rPr>
          <w:bCs/>
          <w:szCs w:val="21"/>
        </w:rPr>
        <w:t xml:space="preserve">19.1 </w:t>
      </w:r>
      <w:r>
        <w:rPr>
          <w:bCs/>
          <w:szCs w:val="21"/>
        </w:rPr>
        <w:t xml:space="preserve">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w:t>
      </w:r>
      <w:r>
        <w:rPr>
          <w:bCs/>
          <w:szCs w:val="21"/>
        </w:rPr>
        <w:t xml:space="preserve">1</w:t>
      </w:r>
      <w:r>
        <w:rPr>
          <w:bCs/>
          <w:szCs w:val="21"/>
        </w:rPr>
        <w:t xml:space="preserve">）审查、评价投标文件是否符合招标文件的商务、技术等实质性要求；</w:t>
      </w:r>
      <w:r/>
    </w:p>
    <w:p>
      <w:pPr>
        <w:ind w:firstLine="420"/>
        <w:spacing w:line="360" w:lineRule="auto"/>
        <w:rPr>
          <w:bCs/>
          <w:szCs w:val="21"/>
        </w:rPr>
      </w:pPr>
      <w:r>
        <w:rPr>
          <w:bCs/>
          <w:szCs w:val="21"/>
        </w:rPr>
        <w:t xml:space="preserve">（</w:t>
      </w:r>
      <w:r>
        <w:rPr>
          <w:bCs/>
          <w:szCs w:val="21"/>
        </w:rPr>
        <w:t xml:space="preserve">2</w:t>
      </w:r>
      <w:r>
        <w:rPr>
          <w:bCs/>
          <w:szCs w:val="21"/>
        </w:rPr>
        <w:t xml:space="preserve">）要求投标人对投标文件有关事项作出澄清或者说明；</w:t>
      </w:r>
      <w:r/>
    </w:p>
    <w:p>
      <w:pPr>
        <w:ind w:firstLine="420"/>
        <w:spacing w:line="360" w:lineRule="auto"/>
        <w:rPr>
          <w:bCs/>
          <w:szCs w:val="21"/>
        </w:rPr>
      </w:pPr>
      <w:r>
        <w:rPr>
          <w:bCs/>
          <w:szCs w:val="21"/>
        </w:rPr>
        <w:t xml:space="preserve">（</w:t>
      </w:r>
      <w:r>
        <w:rPr>
          <w:bCs/>
          <w:szCs w:val="21"/>
        </w:rPr>
        <w:t xml:space="preserve">3</w:t>
      </w:r>
      <w:r>
        <w:rPr>
          <w:bCs/>
          <w:szCs w:val="21"/>
        </w:rPr>
        <w:t xml:space="preserve">）对投标文件进行比较和评价；</w:t>
      </w:r>
      <w:r/>
    </w:p>
    <w:p>
      <w:pPr>
        <w:ind w:firstLine="420"/>
        <w:spacing w:line="360" w:lineRule="auto"/>
        <w:rPr>
          <w:bCs/>
          <w:szCs w:val="21"/>
        </w:rPr>
      </w:pPr>
      <w:r>
        <w:rPr>
          <w:bCs/>
          <w:szCs w:val="21"/>
        </w:rPr>
        <w:t xml:space="preserve">（</w:t>
      </w:r>
      <w:r>
        <w:rPr>
          <w:bCs/>
          <w:szCs w:val="21"/>
        </w:rPr>
        <w:t xml:space="preserve">4</w:t>
      </w:r>
      <w:r>
        <w:rPr>
          <w:bCs/>
          <w:szCs w:val="21"/>
        </w:rPr>
        <w:t xml:space="preserve">）确定中标候选人名单，以及根据采购人委托直接确定中标人；</w:t>
      </w:r>
      <w:r/>
    </w:p>
    <w:p>
      <w:pPr>
        <w:ind w:firstLine="420"/>
        <w:spacing w:line="360" w:lineRule="auto"/>
        <w:rPr>
          <w:bCs/>
          <w:szCs w:val="21"/>
        </w:rPr>
      </w:pPr>
      <w:r>
        <w:rPr>
          <w:bCs/>
          <w:szCs w:val="21"/>
        </w:rPr>
        <w:t xml:space="preserve">（</w:t>
      </w:r>
      <w:r>
        <w:rPr>
          <w:bCs/>
          <w:szCs w:val="21"/>
        </w:rPr>
        <w:t xml:space="preserve">5</w:t>
      </w:r>
      <w:r>
        <w:rPr>
          <w:bCs/>
          <w:szCs w:val="21"/>
        </w:rPr>
        <w:t xml:space="preserve">）向采购人、采购代理机构或者有关部门报告评标中发现的违法行为。</w:t>
      </w:r>
      <w:r/>
    </w:p>
    <w:p>
      <w:pPr>
        <w:ind w:firstLine="420"/>
        <w:spacing w:line="360" w:lineRule="auto"/>
        <w:rPr>
          <w:bCs/>
          <w:szCs w:val="21"/>
        </w:rPr>
      </w:pPr>
      <w:r>
        <w:rPr>
          <w:bCs/>
          <w:szCs w:val="21"/>
        </w:rPr>
        <w:t xml:space="preserve">19.2 </w:t>
      </w:r>
      <w:r>
        <w:rPr>
          <w:bCs/>
          <w:szCs w:val="21"/>
        </w:rPr>
        <w:t xml:space="preserve">评标委员会由采购人代表和有关技术、经济等方面的专家组成，独立开展评审工作且评标委员会人员构成符合有关规定。</w:t>
      </w:r>
      <w:r/>
    </w:p>
    <w:p>
      <w:pPr>
        <w:ind w:firstLine="420"/>
        <w:spacing w:line="360" w:lineRule="auto"/>
        <w:rPr>
          <w:bCs/>
          <w:szCs w:val="21"/>
        </w:rPr>
      </w:pPr>
      <w:r/>
      <w:bookmarkStart w:id="82" w:name="_Toc16288"/>
      <w:r>
        <w:rPr>
          <w:bCs/>
          <w:szCs w:val="21"/>
        </w:rPr>
        <w:t xml:space="preserve">19.3 </w:t>
      </w:r>
      <w:r>
        <w:rPr>
          <w:bCs/>
          <w:szCs w:val="21"/>
        </w:rPr>
        <w:t xml:space="preserve">对投标文件的符合性审查</w:t>
      </w:r>
      <w:bookmarkEnd w:id="82"/>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w:t>
      </w:r>
      <w:r>
        <w:rPr>
          <w:bCs/>
          <w:szCs w:val="21"/>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w:t>
      </w:r>
      <w:r>
        <w:rPr>
          <w:bCs/>
          <w:szCs w:val="21"/>
        </w:rPr>
        <w:t xml:space="preserve">评标委员会在初审中，对明显的文字和算术错误的修正原则如下：</w:t>
      </w:r>
      <w:r/>
    </w:p>
    <w:p>
      <w:pPr>
        <w:ind w:firstLine="420"/>
        <w:spacing w:line="360" w:lineRule="auto"/>
        <w:rPr>
          <w:bCs/>
          <w:szCs w:val="21"/>
        </w:rPr>
      </w:pPr>
      <w:r>
        <w:rPr>
          <w:bCs/>
          <w:szCs w:val="21"/>
        </w:rPr>
        <w:t xml:space="preserve">（</w:t>
      </w:r>
      <w:r>
        <w:rPr>
          <w:bCs/>
          <w:szCs w:val="21"/>
        </w:rPr>
        <w:t xml:space="preserve">1</w:t>
      </w:r>
      <w:r>
        <w:rPr>
          <w:bCs/>
          <w:szCs w:val="21"/>
        </w:rPr>
        <w:t xml:space="preserve">）</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w:t>
      </w:r>
      <w:r>
        <w:rPr>
          <w:bCs/>
          <w:szCs w:val="21"/>
        </w:rPr>
        <w:t xml:space="preserve">2</w:t>
      </w:r>
      <w:r>
        <w:rPr>
          <w:bCs/>
          <w:szCs w:val="21"/>
        </w:rPr>
        <w:t xml:space="preserve">）投标文件的大写金额与小写金额不一致的，以大写金额为准；</w:t>
      </w:r>
      <w:r/>
    </w:p>
    <w:p>
      <w:pPr>
        <w:ind w:firstLine="420"/>
        <w:spacing w:line="360" w:lineRule="auto"/>
        <w:rPr>
          <w:bCs/>
          <w:szCs w:val="21"/>
        </w:rPr>
      </w:pPr>
      <w:r>
        <w:rPr>
          <w:bCs/>
          <w:szCs w:val="21"/>
        </w:rPr>
        <w:t xml:space="preserve">（</w:t>
      </w:r>
      <w:r>
        <w:rPr>
          <w:bCs/>
          <w:szCs w:val="21"/>
        </w:rPr>
        <w:t xml:space="preserve">3</w:t>
      </w:r>
      <w:r>
        <w:rPr>
          <w:bCs/>
          <w:szCs w:val="21"/>
        </w:rPr>
        <w:t xml:space="preserve">）总价金额与单价金额不一致的，以单价金额计算结果为准；</w:t>
      </w:r>
      <w:r/>
    </w:p>
    <w:p>
      <w:pPr>
        <w:ind w:firstLine="420"/>
        <w:spacing w:line="360" w:lineRule="auto"/>
        <w:rPr>
          <w:bCs/>
          <w:szCs w:val="21"/>
        </w:rPr>
      </w:pPr>
      <w:r>
        <w:rPr>
          <w:bCs/>
          <w:szCs w:val="21"/>
        </w:rPr>
        <w:t xml:space="preserve">（</w:t>
      </w:r>
      <w:r>
        <w:rPr>
          <w:bCs/>
          <w:szCs w:val="21"/>
        </w:rPr>
        <w:t xml:space="preserve">4</w:t>
      </w:r>
      <w:r>
        <w:rPr>
          <w:bCs/>
          <w:szCs w:val="21"/>
        </w:rPr>
        <w:t xml:space="preserve">）单价金额小数点有明显错位的，以总价金额为准，并修改单价金额；</w:t>
      </w:r>
      <w:r/>
    </w:p>
    <w:p>
      <w:pPr>
        <w:ind w:firstLine="420"/>
        <w:spacing w:line="360" w:lineRule="auto"/>
        <w:rPr>
          <w:bCs/>
          <w:szCs w:val="21"/>
        </w:rPr>
      </w:pPr>
      <w:r>
        <w:rPr>
          <w:bCs/>
          <w:szCs w:val="21"/>
        </w:rPr>
        <w:t xml:space="preserve">（</w:t>
      </w:r>
      <w:r>
        <w:rPr>
          <w:bCs/>
          <w:szCs w:val="21"/>
        </w:rPr>
        <w:t xml:space="preserve">5</w:t>
      </w:r>
      <w:r>
        <w:rPr>
          <w:bCs/>
          <w:szCs w:val="21"/>
        </w:rPr>
        <w:t xml:space="preserve">）对不同文字文本投标文件的解释发生异议的，以中文文本为准；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w:t>
      </w:r>
      <w:r>
        <w:rPr>
          <w:bCs/>
          <w:szCs w:val="21"/>
        </w:rPr>
        <w:t xml:space="preserve">87</w:t>
      </w:r>
      <w:r>
        <w:rPr>
          <w:bCs/>
          <w:szCs w:val="21"/>
        </w:rPr>
        <w:t xml:space="preserve">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w:t>
      </w:r>
      <w:r>
        <w:rPr>
          <w:b/>
          <w:szCs w:val="21"/>
        </w:rPr>
        <w:t xml:space="preserve">评标委员会认为投标人的报价明显低于其他通过符合性审查投标人的报价，有可能影响产品质量或者不能诚信履约的，评标委员会通过</w:t>
      </w:r>
      <w:r>
        <w:rPr>
          <w:b/>
          <w:szCs w:val="21"/>
        </w:rPr>
        <w:t xml:space="preserve">“</w:t>
      </w:r>
      <w:r>
        <w:rPr>
          <w:b/>
          <w:szCs w:val="21"/>
        </w:rPr>
        <w:t xml:space="preserve">苏采云</w:t>
      </w:r>
      <w:r>
        <w:rPr>
          <w:b/>
          <w:szCs w:val="21"/>
        </w:rPr>
        <w:t xml:space="preserve">”</w:t>
      </w:r>
      <w:r>
        <w:rPr>
          <w:b/>
          <w:szCs w:val="21"/>
        </w:rPr>
        <w:t xml:space="preserve">系统要求投标人作出必要的说明，并规定回复时间。投标人说明应当采用通过</w:t>
      </w:r>
      <w:r>
        <w:rPr>
          <w:b/>
          <w:szCs w:val="21"/>
        </w:rPr>
        <w:t xml:space="preserve">“</w:t>
      </w:r>
      <w:r>
        <w:rPr>
          <w:b/>
          <w:szCs w:val="21"/>
        </w:rPr>
        <w:t xml:space="preserve">苏采云</w:t>
      </w:r>
      <w:r>
        <w:rPr>
          <w:b/>
          <w:szCs w:val="21"/>
        </w:rPr>
        <w:t xml:space="preserve">”</w:t>
      </w:r>
      <w:r>
        <w:rPr>
          <w:b/>
          <w:szCs w:val="21"/>
        </w:rPr>
        <w:t xml:space="preserve">系统（使用</w:t>
      </w:r>
      <w:r>
        <w:rPr>
          <w:b/>
          <w:szCs w:val="21"/>
        </w:rPr>
        <w:t xml:space="preserve">“CA</w:t>
      </w:r>
      <w:r>
        <w:rPr>
          <w:b/>
          <w:szCs w:val="21"/>
        </w:rPr>
        <w:t xml:space="preserve">数字证书</w:t>
      </w:r>
      <w:r>
        <w:rPr>
          <w:b/>
          <w:szCs w:val="21"/>
        </w:rPr>
        <w:t xml:space="preserve">”</w:t>
      </w:r>
      <w:r>
        <w:rPr>
          <w:b/>
          <w:szCs w:val="21"/>
        </w:rPr>
        <w:t xml:space="preserve">，加盖电子签章）形式。投标人不能证明其报价合理性的，评标委员会应当将其作为无效投标处理。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w:t>
      </w:r>
      <w:r>
        <w:rPr>
          <w:bCs/>
          <w:szCs w:val="21"/>
        </w:rPr>
        <w:t xml:space="preserve">65%</w:t>
      </w:r>
      <w:r>
        <w:rPr>
          <w:bCs/>
          <w:szCs w:val="21"/>
        </w:rPr>
        <w:t xml:space="preserve">的，即投标（响应）报价＜全部通过符合性审查供应商投标（响应）报价平均值</w:t>
      </w:r>
      <w:r>
        <w:rPr>
          <w:bCs/>
          <w:szCs w:val="21"/>
        </w:rPr>
        <w:t xml:space="preserve">×65%</w:t>
      </w:r>
      <w:r>
        <w:rPr>
          <w:bCs/>
          <w:szCs w:val="21"/>
        </w:rPr>
        <w:t xml:space="preserve">；</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w:t>
      </w:r>
      <w:r>
        <w:rPr>
          <w:bCs/>
          <w:szCs w:val="21"/>
        </w:rPr>
        <w:t xml:space="preserve">65%</w:t>
      </w:r>
      <w:r>
        <w:rPr>
          <w:bCs/>
          <w:szCs w:val="21"/>
        </w:rPr>
        <w:t xml:space="preserve">的，即投标（响应）报价＜通过符合性审查的次低报价供应商投标（响应）报价</w:t>
      </w:r>
      <w:r>
        <w:rPr>
          <w:bCs/>
          <w:szCs w:val="21"/>
        </w:rPr>
        <w:t xml:space="preserve">×65%</w:t>
      </w:r>
      <w:r>
        <w:rPr>
          <w:bCs/>
          <w:szCs w:val="21"/>
        </w:rPr>
        <w:t xml:space="preserve">；</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w:t>
      </w:r>
      <w:r>
        <w:rPr>
          <w:bCs/>
          <w:szCs w:val="21"/>
        </w:rPr>
        <w:t xml:space="preserve">65%</w:t>
      </w:r>
      <w:r>
        <w:rPr>
          <w:bCs/>
          <w:szCs w:val="21"/>
        </w:rPr>
        <w:t xml:space="preserve">的，即投标（响应）报价＜采购项目最高限价</w:t>
      </w:r>
      <w:r>
        <w:rPr>
          <w:bCs/>
          <w:szCs w:val="21"/>
        </w:rPr>
        <w:t xml:space="preserve">×65%</w:t>
      </w:r>
      <w:r>
        <w:rPr>
          <w:bCs/>
          <w:szCs w:val="21"/>
        </w:rPr>
        <w:t xml:space="preserve">；</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w:t>
      </w:r>
      <w:r>
        <w:rPr>
          <w:bCs/>
          <w:szCs w:val="21"/>
        </w:rPr>
        <w:t xml:space="preserve">1</w:t>
      </w:r>
      <w:r>
        <w:rPr>
          <w:bCs/>
          <w:szCs w:val="21"/>
        </w:rPr>
        <w:t xml:space="preserve">项至第</w:t>
      </w:r>
      <w:r>
        <w:rPr>
          <w:bCs/>
          <w:szCs w:val="21"/>
        </w:rPr>
        <w:t xml:space="preserve">4</w:t>
      </w:r>
      <w:r>
        <w:rPr>
          <w:bCs/>
          <w:szCs w:val="21"/>
        </w:rPr>
        <w:t xml:space="preserve">项情形的，相关供应商应在评审现场合理的时间内（不少于</w:t>
      </w:r>
      <w:r>
        <w:rPr>
          <w:bCs/>
          <w:szCs w:val="21"/>
        </w:rPr>
        <w:t xml:space="preserve">30</w:t>
      </w:r>
      <w:r>
        <w:rPr>
          <w:bCs/>
          <w:szCs w:val="21"/>
        </w:rPr>
        <w:t xml:space="preserve">分钟，具体根据评审现场书面通知为准）对投标（响应）价格作出解释，提供项目具体成本测算等与报价合理性相关的书面说明及必要的证明材料，包括但不限于原材料成本、人工成本、制造费用等。其中，属于第</w:t>
      </w:r>
      <w:r>
        <w:rPr>
          <w:bCs/>
          <w:szCs w:val="21"/>
        </w:rPr>
        <w:t xml:space="preserve">3</w:t>
      </w:r>
      <w:r>
        <w:rPr>
          <w:bCs/>
          <w:szCs w:val="21"/>
        </w:rPr>
        <w:t xml:space="preserve">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w:t>
      </w:r>
      <w:r>
        <w:rPr>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3" w:name="_Toc231820614"/>
      <w:r>
        <w:rPr>
          <w:b/>
          <w:szCs w:val="21"/>
        </w:rPr>
        <w:t xml:space="preserve">20.</w:t>
      </w:r>
      <w:r>
        <w:rPr>
          <w:b/>
          <w:szCs w:val="21"/>
        </w:rPr>
        <w:t xml:space="preserve">投标文件的澄清</w:t>
      </w:r>
      <w:bookmarkEnd w:id="83"/>
      <w:r/>
      <w:r/>
    </w:p>
    <w:p>
      <w:pPr>
        <w:ind w:firstLine="420"/>
        <w:spacing w:line="360" w:lineRule="auto"/>
        <w:rPr>
          <w:bCs/>
          <w:szCs w:val="21"/>
        </w:rPr>
      </w:pPr>
      <w:r>
        <w:rPr>
          <w:bCs/>
          <w:szCs w:val="21"/>
        </w:rPr>
        <w:t xml:space="preserve">20.1 </w:t>
      </w:r>
      <w:r>
        <w:rPr>
          <w:bCs/>
          <w:szCs w:val="21"/>
        </w:rPr>
        <w:t xml:space="preserve">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w:t>
      </w:r>
      <w:r>
        <w:rPr>
          <w:bCs/>
          <w:szCs w:val="21"/>
        </w:rPr>
        <w:t xml:space="preserve">“</w:t>
      </w:r>
      <w:r>
        <w:rPr>
          <w:bCs/>
          <w:szCs w:val="21"/>
        </w:rPr>
        <w:t xml:space="preserve">澄清要求函</w:t>
      </w:r>
      <w:r>
        <w:rPr>
          <w:bCs/>
          <w:szCs w:val="21"/>
        </w:rPr>
        <w:t xml:space="preserve">”</w:t>
      </w:r>
      <w:r>
        <w:rPr>
          <w:bCs/>
          <w:szCs w:val="21"/>
        </w:rPr>
        <w:t xml:space="preserve">，接到</w:t>
      </w:r>
      <w:r>
        <w:rPr>
          <w:bCs/>
          <w:szCs w:val="21"/>
        </w:rPr>
        <w:t xml:space="preserve">“</w:t>
      </w:r>
      <w:r>
        <w:rPr>
          <w:bCs/>
          <w:szCs w:val="21"/>
        </w:rPr>
        <w:t xml:space="preserve">澄清要求函</w:t>
      </w:r>
      <w:r>
        <w:rPr>
          <w:bCs/>
          <w:szCs w:val="21"/>
        </w:rPr>
        <w:t xml:space="preserve">”</w:t>
      </w:r>
      <w:r>
        <w:rPr>
          <w:bCs/>
          <w:szCs w:val="21"/>
        </w:rPr>
        <w:t xml:space="preserve">的投标人应当按照要求在苏采云系统中提交</w:t>
      </w:r>
      <w:r>
        <w:rPr>
          <w:bCs/>
          <w:szCs w:val="21"/>
        </w:rPr>
        <w:t xml:space="preserve">“</w:t>
      </w:r>
      <w:r>
        <w:rPr>
          <w:bCs/>
          <w:szCs w:val="21"/>
        </w:rPr>
        <w:t xml:space="preserve">澄清响应函</w:t>
      </w:r>
      <w:r>
        <w:rPr>
          <w:bCs/>
          <w:szCs w:val="21"/>
        </w:rPr>
        <w:t xml:space="preserve">”</w:t>
      </w:r>
      <w:r>
        <w:rPr>
          <w:bCs/>
          <w:szCs w:val="21"/>
        </w:rPr>
        <w:t xml:space="preserve">并加盖</w:t>
      </w:r>
      <w:r>
        <w:rPr>
          <w:bCs/>
          <w:szCs w:val="21"/>
        </w:rPr>
        <w:t xml:space="preserve">CA</w:t>
      </w:r>
      <w:r>
        <w:rPr>
          <w:bCs/>
          <w:szCs w:val="21"/>
        </w:rPr>
        <w:t xml:space="preserve">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w:t>
      </w:r>
      <w:r>
        <w:rPr>
          <w:bCs/>
          <w:szCs w:val="21"/>
        </w:rPr>
        <w:t xml:space="preserve">评标委员会应当通过</w:t>
      </w:r>
      <w:r>
        <w:rPr>
          <w:bCs/>
          <w:szCs w:val="21"/>
        </w:rPr>
        <w:t xml:space="preserve">“</w:t>
      </w:r>
      <w:r>
        <w:rPr>
          <w:bCs/>
          <w:szCs w:val="21"/>
        </w:rPr>
        <w:t xml:space="preserve">苏采云</w:t>
      </w:r>
      <w:r>
        <w:rPr>
          <w:bCs/>
          <w:szCs w:val="21"/>
        </w:rPr>
        <w:t xml:space="preserve">”</w:t>
      </w:r>
      <w:r>
        <w:rPr>
          <w:bCs/>
          <w:szCs w:val="21"/>
        </w:rPr>
        <w:t xml:space="preserve">系统要求投标人作出澄清、说明或者补正，并规定回复时间。投标人回复应当采用通过</w:t>
      </w:r>
      <w:r>
        <w:rPr>
          <w:bCs/>
          <w:szCs w:val="21"/>
        </w:rPr>
        <w:t xml:space="preserve">“</w:t>
      </w:r>
      <w:r>
        <w:rPr>
          <w:bCs/>
          <w:szCs w:val="21"/>
        </w:rPr>
        <w:t xml:space="preserve">苏采云</w:t>
      </w:r>
      <w:r>
        <w:rPr>
          <w:bCs/>
          <w:szCs w:val="21"/>
        </w:rPr>
        <w:t xml:space="preserve">”</w:t>
      </w:r>
      <w:r>
        <w:rPr>
          <w:bCs/>
          <w:szCs w:val="21"/>
        </w:rPr>
        <w:t xml:space="preserve">系统（使用</w:t>
      </w:r>
      <w:r>
        <w:rPr>
          <w:bCs/>
          <w:szCs w:val="21"/>
        </w:rPr>
        <w:t xml:space="preserve">“CA</w:t>
      </w:r>
      <w:r>
        <w:rPr>
          <w:bCs/>
          <w:szCs w:val="21"/>
        </w:rPr>
        <w:t xml:space="preserve">数字证书</w:t>
      </w:r>
      <w:r>
        <w:rPr>
          <w:bCs/>
          <w:szCs w:val="21"/>
        </w:rPr>
        <w:t xml:space="preserve">”</w:t>
      </w:r>
      <w:r>
        <w:rPr>
          <w:bCs/>
          <w:szCs w:val="21"/>
        </w:rPr>
        <w:t xml:space="preserve">，加盖电子签章）形式，将作为投标文件内容的一部分。</w:t>
      </w:r>
      <w:r/>
    </w:p>
    <w:p>
      <w:pPr>
        <w:ind w:firstLine="420"/>
        <w:spacing w:line="360" w:lineRule="auto"/>
        <w:rPr>
          <w:bCs/>
          <w:szCs w:val="21"/>
        </w:rPr>
      </w:pPr>
      <w:r>
        <w:rPr>
          <w:bCs/>
          <w:szCs w:val="21"/>
        </w:rPr>
        <w:t xml:space="preserve">20.3 </w:t>
      </w:r>
      <w:r>
        <w:rPr>
          <w:bCs/>
          <w:szCs w:val="21"/>
        </w:rPr>
        <w:t xml:space="preserve">供应商澄清、说明或者补正不得超出投标文件的范围或者改变投标文件的实质性内容。供应商</w:t>
      </w:r>
      <w:r>
        <w:rPr>
          <w:bCs/>
          <w:szCs w:val="21"/>
        </w:rPr>
        <w:t xml:space="preserve">拒不按照要求对投标文件进行澄清、说明或者补正的，视其放弃该项权利。</w:t>
      </w:r>
      <w:r/>
    </w:p>
    <w:p>
      <w:pPr>
        <w:ind w:firstLine="422"/>
        <w:spacing w:line="360" w:lineRule="auto"/>
        <w:rPr>
          <w:b/>
          <w:szCs w:val="21"/>
        </w:rPr>
      </w:pPr>
      <w:r/>
      <w:bookmarkStart w:id="84" w:name="_Toc231820615"/>
      <w:r>
        <w:rPr>
          <w:b/>
          <w:szCs w:val="21"/>
        </w:rPr>
        <w:t xml:space="preserve">21.</w:t>
      </w:r>
      <w:r>
        <w:rPr>
          <w:b/>
          <w:szCs w:val="21"/>
        </w:rPr>
        <w:t xml:space="preserve">对投标文件的详细评审</w:t>
      </w:r>
      <w:bookmarkEnd w:id="84"/>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w:t>
      </w:r>
      <w:r>
        <w:rPr>
          <w:bCs/>
          <w:szCs w:val="21"/>
        </w:rPr>
        <w:t xml:space="preserve">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w:t>
      </w:r>
      <w:r>
        <w:rPr>
          <w:bCs/>
          <w:szCs w:val="21"/>
        </w:rPr>
        <w:t xml:space="preserve">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w:t>
      </w:r>
      <w:r>
        <w:rPr>
          <w:bCs/>
          <w:szCs w:val="21"/>
        </w:rPr>
        <w:t xml:space="preserve">评审因素包括投标报价、技术或者服务水平、履约能力、售后服务等</w:t>
      </w:r>
      <w:r/>
    </w:p>
    <w:p>
      <w:pPr>
        <w:ind w:firstLine="420"/>
        <w:spacing w:line="360" w:lineRule="auto"/>
        <w:rPr>
          <w:bCs/>
          <w:szCs w:val="21"/>
        </w:rPr>
      </w:pPr>
      <w:r>
        <w:rPr>
          <w:bCs/>
          <w:szCs w:val="21"/>
        </w:rPr>
        <w:t xml:space="preserve">21.5</w:t>
      </w:r>
      <w:r>
        <w:rPr>
          <w:bCs/>
          <w:szCs w:val="21"/>
        </w:rPr>
        <w:t xml:space="preserve">评标标准详见文件第三章。</w:t>
      </w:r>
      <w:r/>
    </w:p>
    <w:p>
      <w:pPr>
        <w:ind w:firstLine="422"/>
        <w:spacing w:line="360" w:lineRule="auto"/>
        <w:rPr>
          <w:b/>
          <w:szCs w:val="21"/>
        </w:rPr>
      </w:pPr>
      <w:r/>
      <w:bookmarkStart w:id="85" w:name="_Toc231820616"/>
      <w:r>
        <w:rPr>
          <w:b/>
          <w:szCs w:val="21"/>
        </w:rPr>
        <w:t xml:space="preserve">22.</w:t>
      </w:r>
      <w:r>
        <w:rPr>
          <w:b/>
          <w:szCs w:val="21"/>
        </w:rPr>
        <w:t xml:space="preserve">评标过程的保密与公正</w:t>
      </w:r>
      <w:bookmarkEnd w:id="85"/>
      <w:r/>
      <w:r/>
    </w:p>
    <w:p>
      <w:pPr>
        <w:ind w:firstLine="420"/>
        <w:spacing w:line="360" w:lineRule="auto"/>
        <w:rPr>
          <w:bCs/>
          <w:szCs w:val="21"/>
        </w:rPr>
      </w:pPr>
      <w:r>
        <w:rPr>
          <w:bCs/>
          <w:szCs w:val="21"/>
        </w:rPr>
        <w:t xml:space="preserve">22.1</w:t>
      </w:r>
      <w:r>
        <w:rPr>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w:t>
      </w:r>
      <w:r>
        <w:rPr>
          <w:bCs/>
          <w:szCs w:val="21"/>
        </w:rPr>
        <w:t xml:space="preserve">在评标过程中，供应商不得以任何行为影响评标过程，否则其投标文件将被作为无效投标文件。</w:t>
      </w:r>
      <w:r/>
    </w:p>
    <w:p>
      <w:pPr>
        <w:ind w:firstLine="420"/>
        <w:spacing w:line="360" w:lineRule="auto"/>
        <w:rPr>
          <w:bCs/>
          <w:szCs w:val="21"/>
        </w:rPr>
      </w:pPr>
      <w:r>
        <w:rPr>
          <w:bCs/>
          <w:szCs w:val="21"/>
        </w:rPr>
        <w:t xml:space="preserve">22.3 </w:t>
      </w:r>
      <w:r>
        <w:rPr>
          <w:bCs/>
          <w:szCs w:val="21"/>
        </w:rPr>
        <w:t xml:space="preserve">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w:t>
      </w:r>
      <w:r>
        <w:rPr>
          <w:bCs/>
          <w:szCs w:val="21"/>
        </w:rPr>
        <w:t xml:space="preserve">在评标期间，采购代理机构将指定联络员与供应商进行联络。</w:t>
      </w:r>
      <w:r/>
    </w:p>
    <w:p>
      <w:pPr>
        <w:ind w:firstLine="422"/>
        <w:spacing w:line="360" w:lineRule="auto"/>
        <w:rPr>
          <w:b/>
          <w:szCs w:val="21"/>
        </w:rPr>
      </w:pPr>
      <w:r/>
      <w:bookmarkStart w:id="86" w:name="_Toc231820617"/>
      <w:r>
        <w:rPr>
          <w:b/>
          <w:szCs w:val="21"/>
        </w:rPr>
        <w:t xml:space="preserve">23.</w:t>
      </w:r>
      <w:r>
        <w:rPr>
          <w:b/>
          <w:szCs w:val="21"/>
        </w:rPr>
        <w:t xml:space="preserve">无效投标条款和废标条款</w:t>
      </w:r>
      <w:bookmarkEnd w:id="86"/>
      <w:r/>
      <w:r/>
    </w:p>
    <w:p>
      <w:pPr>
        <w:ind w:firstLine="420"/>
        <w:spacing w:line="360" w:lineRule="auto"/>
        <w:rPr>
          <w:bCs/>
          <w:szCs w:val="21"/>
        </w:rPr>
      </w:pPr>
      <w:r>
        <w:rPr>
          <w:bCs/>
          <w:szCs w:val="21"/>
        </w:rPr>
        <w:t xml:space="preserve">23.1</w:t>
      </w:r>
      <w:r>
        <w:rPr>
          <w:bCs/>
          <w:szCs w:val="21"/>
        </w:rPr>
        <w:t xml:space="preserve">无效投标条款</w:t>
      </w:r>
      <w:r/>
    </w:p>
    <w:p>
      <w:pPr>
        <w:ind w:firstLine="420"/>
        <w:jc w:val="left"/>
        <w:spacing w:line="360" w:lineRule="auto"/>
        <w:shd w:val="clear" w:color="auto" w:fill="ffffff"/>
        <w:widowControl/>
        <w:tabs>
          <w:tab w:val="left" w:pos="767" w:leader="none"/>
        </w:tabs>
        <w:rPr>
          <w:szCs w:val="21"/>
        </w:rPr>
      </w:pPr>
      <w:r>
        <w:rPr>
          <w:szCs w:val="21"/>
        </w:rPr>
        <w:t xml:space="preserve">（</w:t>
      </w:r>
      <w:r>
        <w:rPr>
          <w:szCs w:val="21"/>
        </w:rPr>
        <w:t xml:space="preserve">1</w:t>
      </w:r>
      <w:r>
        <w:rPr>
          <w:szCs w:val="21"/>
        </w:rPr>
        <w:t xml:space="preserve">）投标人在苏采云系统规定的时间内未成功解密电子投标文件的。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w:t>
      </w:r>
      <w:r>
        <w:rPr>
          <w:bCs/>
          <w:szCs w:val="21"/>
        </w:rPr>
        <w:t xml:space="preserve">2</w:t>
      </w:r>
      <w:r>
        <w:rPr>
          <w:bCs/>
          <w:szCs w:val="21"/>
        </w:rPr>
        <w:t xml:space="preserve">）</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w:t>
      </w:r>
      <w:r>
        <w:rPr>
          <w:bCs/>
          <w:szCs w:val="21"/>
        </w:rPr>
        <w:t xml:space="preserve">3</w:t>
      </w:r>
      <w:r>
        <w:rPr>
          <w:bCs/>
          <w:szCs w:val="21"/>
        </w:rPr>
        <w:t xml:space="preserve">）供应商不具备招标文件中规定资格要求的</w:t>
      </w:r>
      <w:r>
        <w:rPr>
          <w:szCs w:val="21"/>
        </w:rPr>
        <w:t xml:space="preserve">；</w:t>
      </w:r>
      <w:r/>
    </w:p>
    <w:p>
      <w:pPr>
        <w:ind w:firstLine="420"/>
        <w:spacing w:line="360" w:lineRule="auto"/>
        <w:rPr>
          <w:szCs w:val="21"/>
        </w:rPr>
      </w:pPr>
      <w:r>
        <w:rPr>
          <w:bCs/>
          <w:szCs w:val="21"/>
        </w:rPr>
        <w:t xml:space="preserve">（</w:t>
      </w:r>
      <w:r>
        <w:rPr>
          <w:bCs/>
          <w:szCs w:val="21"/>
        </w:rPr>
        <w:t xml:space="preserve">4</w:t>
      </w:r>
      <w:r>
        <w:rPr>
          <w:bCs/>
          <w:szCs w:val="21"/>
        </w:rPr>
        <w:t xml:space="preserve">）供应商在报价时采用选择性报价；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w:t>
      </w:r>
      <w:r>
        <w:rPr>
          <w:szCs w:val="21"/>
        </w:rPr>
        <w:t xml:space="preserve">6</w:t>
      </w:r>
      <w:r>
        <w:rPr>
          <w:szCs w:val="21"/>
        </w:rPr>
        <w:t xml:space="preserve">）投标文件含有采购人不能接受的附加条件的；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w:t>
      </w:r>
      <w:r>
        <w:rPr>
          <w:szCs w:val="21"/>
        </w:rPr>
        <w:t xml:space="preserve">8</w:t>
      </w:r>
      <w:r>
        <w:rPr>
          <w:szCs w:val="21"/>
        </w:rPr>
        <w:t xml:space="preserve">）不同供应商委托同一单位或者个人办理投标事宜；</w:t>
      </w:r>
      <w:r/>
    </w:p>
    <w:p>
      <w:pPr>
        <w:ind w:firstLine="420"/>
        <w:jc w:val="left"/>
        <w:spacing w:line="360" w:lineRule="auto"/>
        <w:shd w:val="clear" w:color="auto" w:fill="ffffff"/>
        <w:widowControl/>
        <w:rPr>
          <w:szCs w:val="21"/>
        </w:rPr>
      </w:pPr>
      <w:r>
        <w:rPr>
          <w:szCs w:val="21"/>
        </w:rPr>
        <w:t xml:space="preserve">（</w:t>
      </w:r>
      <w:r>
        <w:rPr>
          <w:szCs w:val="21"/>
        </w:rPr>
        <w:t xml:space="preserve">9</w:t>
      </w:r>
      <w:r>
        <w:rPr>
          <w:szCs w:val="21"/>
        </w:rPr>
        <w:t xml:space="preserve">）不同供应商的投标文件载明的项目管理成员或联系人员为同一人；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w:t>
      </w:r>
      <w:r>
        <w:rPr>
          <w:szCs w:val="21"/>
        </w:rPr>
        <w:t xml:space="preserve">10</w:t>
      </w:r>
      <w:r>
        <w:rPr>
          <w:szCs w:val="21"/>
        </w:rPr>
        <w:t xml:space="preserve">）不同供应商的投标文件异常一致或者投标报价呈规律性差异；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w:t>
      </w:r>
      <w:r>
        <w:rPr>
          <w:szCs w:val="21"/>
        </w:rPr>
        <w:t xml:space="preserve">11</w:t>
      </w:r>
      <w:r>
        <w:rPr>
          <w:szCs w:val="21"/>
        </w:rPr>
        <w:t xml:space="preserve">）不同供应商的投标文件相互混装；</w:t>
      </w:r>
      <w:r/>
    </w:p>
    <w:p>
      <w:pPr>
        <w:ind w:firstLine="420"/>
        <w:spacing w:line="360" w:lineRule="auto"/>
        <w:rPr>
          <w:bCs/>
          <w:szCs w:val="21"/>
        </w:rPr>
      </w:pPr>
      <w:r>
        <w:rPr>
          <w:bCs/>
          <w:szCs w:val="21"/>
        </w:rPr>
        <w:t xml:space="preserve">（</w:t>
      </w:r>
      <w:r>
        <w:rPr>
          <w:bCs/>
          <w:szCs w:val="21"/>
        </w:rPr>
        <w:t xml:space="preserve">12</w:t>
      </w:r>
      <w:r>
        <w:rPr>
          <w:bCs/>
          <w:szCs w:val="21"/>
        </w:rPr>
        <w:t xml:space="preserve">）不同供应商的负责人为同一人或者存在控股、管理关系的；</w:t>
      </w:r>
      <w:r/>
    </w:p>
    <w:p>
      <w:pPr>
        <w:ind w:firstLine="420"/>
        <w:spacing w:line="360" w:lineRule="auto"/>
        <w:rPr>
          <w:bCs/>
          <w:szCs w:val="21"/>
        </w:rPr>
      </w:pPr>
      <w:r>
        <w:rPr>
          <w:bCs/>
          <w:szCs w:val="21"/>
        </w:rPr>
        <w:t xml:space="preserve">（</w:t>
      </w:r>
      <w:r>
        <w:rPr>
          <w:bCs/>
          <w:szCs w:val="21"/>
        </w:rPr>
        <w:t xml:space="preserve">13</w:t>
      </w:r>
      <w:r>
        <w:rPr>
          <w:bCs/>
          <w:szCs w:val="21"/>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w:t>
      </w:r>
      <w:r>
        <w:rPr>
          <w:bCs/>
          <w:szCs w:val="21"/>
        </w:rPr>
        <w:t xml:space="preserve">15</w:t>
      </w:r>
      <w:r>
        <w:rPr>
          <w:bCs/>
          <w:szCs w:val="21"/>
        </w:rPr>
        <w:t xml:space="preserve">）未通过符合性检查的；</w:t>
      </w:r>
      <w:r/>
    </w:p>
    <w:p>
      <w:pPr>
        <w:ind w:firstLine="420"/>
        <w:jc w:val="left"/>
        <w:spacing w:line="360" w:lineRule="auto"/>
        <w:shd w:val="clear" w:color="auto" w:fill="ffffff"/>
        <w:widowControl/>
        <w:rPr>
          <w:szCs w:val="21"/>
        </w:rPr>
      </w:pPr>
      <w:r>
        <w:rPr>
          <w:szCs w:val="21"/>
        </w:rPr>
        <w:t xml:space="preserve">（</w:t>
      </w:r>
      <w:r>
        <w:rPr>
          <w:szCs w:val="21"/>
        </w:rPr>
        <w:t xml:space="preserve">16</w:t>
      </w:r>
      <w:r>
        <w:rPr>
          <w:szCs w:val="21"/>
        </w:rPr>
        <w:t xml:space="preserve">）评标委员会认定投标人的报价明显低于其他通过符合性审查投标人的报价，有可能影响服务质量或者不能诚信履约，且投标人不能应评标委员会要求在规定的回复时间内通过</w:t>
      </w:r>
      <w:r>
        <w:rPr>
          <w:szCs w:val="21"/>
        </w:rPr>
        <w:t xml:space="preserve">“</w:t>
      </w:r>
      <w:r>
        <w:rPr>
          <w:szCs w:val="21"/>
        </w:rPr>
        <w:t xml:space="preserve">苏采云</w:t>
      </w:r>
      <w:r>
        <w:rPr>
          <w:szCs w:val="21"/>
        </w:rPr>
        <w:t xml:space="preserve">”</w:t>
      </w:r>
      <w:r>
        <w:rPr>
          <w:szCs w:val="21"/>
        </w:rPr>
        <w:t xml:space="preserve">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w:t>
      </w:r>
      <w:r>
        <w:rPr>
          <w:bCs/>
          <w:szCs w:val="21"/>
        </w:rPr>
        <w:t xml:space="preserve">废标条款：</w:t>
      </w:r>
      <w:r/>
    </w:p>
    <w:p>
      <w:pPr>
        <w:ind w:firstLine="420"/>
        <w:spacing w:line="360" w:lineRule="auto"/>
        <w:rPr>
          <w:bCs/>
          <w:szCs w:val="21"/>
        </w:rPr>
      </w:pPr>
      <w:r>
        <w:rPr>
          <w:bCs/>
          <w:szCs w:val="21"/>
        </w:rPr>
        <w:t xml:space="preserve">（</w:t>
      </w:r>
      <w:r>
        <w:rPr>
          <w:bCs/>
          <w:szCs w:val="21"/>
        </w:rPr>
        <w:t xml:space="preserve">1</w:t>
      </w:r>
      <w:r>
        <w:rPr>
          <w:bCs/>
          <w:szCs w:val="21"/>
        </w:rPr>
        <w:t xml:space="preserve">）符合专业条件的供应商或者对招标文件作实质响应的供应商不足三家的；</w:t>
      </w:r>
      <w:r/>
    </w:p>
    <w:p>
      <w:pPr>
        <w:ind w:firstLine="420"/>
        <w:spacing w:line="360" w:lineRule="auto"/>
        <w:rPr>
          <w:bCs/>
          <w:szCs w:val="21"/>
        </w:rPr>
      </w:pPr>
      <w:r>
        <w:rPr>
          <w:bCs/>
          <w:szCs w:val="21"/>
        </w:rPr>
        <w:t xml:space="preserve">（</w:t>
      </w:r>
      <w:r>
        <w:rPr>
          <w:bCs/>
          <w:szCs w:val="21"/>
        </w:rPr>
        <w:t xml:space="preserve">2</w:t>
      </w:r>
      <w:r>
        <w:rPr>
          <w:bCs/>
          <w:szCs w:val="21"/>
        </w:rPr>
        <w:t xml:space="preserve">）出现影响采购公正的违法、违规行为的；</w:t>
      </w:r>
      <w:r/>
    </w:p>
    <w:p>
      <w:pPr>
        <w:ind w:firstLine="420"/>
        <w:spacing w:line="360" w:lineRule="auto"/>
        <w:rPr>
          <w:bCs/>
          <w:szCs w:val="21"/>
        </w:rPr>
      </w:pPr>
      <w:r>
        <w:rPr>
          <w:bCs/>
          <w:szCs w:val="21"/>
        </w:rPr>
        <w:t xml:space="preserve">（</w:t>
      </w:r>
      <w:r>
        <w:rPr>
          <w:bCs/>
          <w:szCs w:val="21"/>
        </w:rPr>
        <w:t xml:space="preserve">3</w:t>
      </w:r>
      <w:r>
        <w:rPr>
          <w:bCs/>
          <w:szCs w:val="21"/>
        </w:rPr>
        <w:t xml:space="preserve">）因重大变故，采购任务取消的；</w:t>
      </w:r>
      <w:r/>
    </w:p>
    <w:p>
      <w:pPr>
        <w:ind w:firstLine="420"/>
        <w:spacing w:line="360" w:lineRule="auto"/>
        <w:rPr>
          <w:bCs/>
          <w:szCs w:val="21"/>
        </w:rPr>
      </w:pPr>
      <w:r>
        <w:rPr>
          <w:bCs/>
          <w:szCs w:val="21"/>
        </w:rPr>
        <w:t xml:space="preserve">（</w:t>
      </w:r>
      <w:r>
        <w:rPr>
          <w:bCs/>
          <w:szCs w:val="21"/>
        </w:rPr>
        <w:t xml:space="preserve">4</w:t>
      </w:r>
      <w:r>
        <w:rPr>
          <w:bCs/>
          <w:szCs w:val="21"/>
        </w:rPr>
        <w:t xml:space="preserve">）评标委员会认定投标文件存在歧义、重大缺陷导致评审工作无法进行的，或者招标文件内容违反国家有关强制性规定的。</w:t>
      </w:r>
      <w:r/>
    </w:p>
    <w:p>
      <w:pPr>
        <w:ind w:firstLine="422"/>
        <w:spacing w:line="360" w:lineRule="auto"/>
        <w:rPr>
          <w:b/>
          <w:szCs w:val="21"/>
        </w:rPr>
      </w:pPr>
      <w:r/>
      <w:bookmarkStart w:id="87" w:name="_Toc231820618"/>
      <w:r>
        <w:rPr>
          <w:b/>
          <w:szCs w:val="21"/>
        </w:rPr>
        <w:t xml:space="preserve">24.</w:t>
      </w:r>
      <w:r>
        <w:rPr>
          <w:b/>
          <w:szCs w:val="21"/>
        </w:rPr>
        <w:t xml:space="preserve">投标截止时间结束参加投标的供应商不足三家的处理</w:t>
      </w:r>
      <w:bookmarkEnd w:id="87"/>
      <w:r/>
      <w:r/>
    </w:p>
    <w:p>
      <w:pPr>
        <w:ind w:firstLine="420"/>
        <w:spacing w:line="360" w:lineRule="auto"/>
        <w:rPr>
          <w:bCs/>
          <w:szCs w:val="21"/>
        </w:rPr>
      </w:pPr>
      <w:r>
        <w:rPr>
          <w:bCs/>
          <w:szCs w:val="21"/>
        </w:rPr>
        <w:t xml:space="preserve">24.1</w:t>
      </w:r>
      <w:r>
        <w:rPr>
          <w:bCs/>
          <w:szCs w:val="21"/>
        </w:rPr>
        <w:t xml:space="preserve">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w:t>
      </w:r>
      <w:r>
        <w:rPr>
          <w:bCs/>
          <w:szCs w:val="21"/>
        </w:rPr>
        <w:t xml:space="preserve">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w:t>
      </w:r>
      <w:r>
        <w:rPr>
          <w:bCs/>
          <w:szCs w:val="21"/>
        </w:rPr>
        <w:t xml:space="preserve">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8" w:name="_Toc11720"/>
      <w:r>
        <w:rPr>
          <w:b/>
          <w:bCs/>
          <w:szCs w:val="21"/>
        </w:rPr>
        <w:t xml:space="preserve">六、授标</w:t>
      </w:r>
      <w:bookmarkEnd w:id="88"/>
      <w:r/>
      <w:r/>
    </w:p>
    <w:p>
      <w:pPr>
        <w:ind w:firstLine="422"/>
        <w:spacing w:line="360" w:lineRule="auto"/>
        <w:rPr>
          <w:b/>
          <w:szCs w:val="21"/>
        </w:rPr>
      </w:pPr>
      <w:r/>
      <w:bookmarkStart w:id="89" w:name="_Toc231820620"/>
      <w:r>
        <w:rPr>
          <w:b/>
          <w:szCs w:val="21"/>
        </w:rPr>
        <w:t xml:space="preserve">25.</w:t>
      </w:r>
      <w:r>
        <w:rPr>
          <w:b/>
          <w:szCs w:val="21"/>
        </w:rPr>
        <w:t xml:space="preserve">确定中标供应商</w:t>
      </w:r>
      <w:bookmarkEnd w:id="89"/>
      <w:r/>
      <w:r/>
    </w:p>
    <w:p>
      <w:pPr>
        <w:ind w:firstLine="420"/>
        <w:spacing w:line="360" w:lineRule="auto"/>
        <w:rPr>
          <w:szCs w:val="21"/>
        </w:rPr>
      </w:pPr>
      <w:r>
        <w:rPr>
          <w:szCs w:val="21"/>
        </w:rPr>
        <w:t xml:space="preserve">25.1</w:t>
      </w:r>
      <w:r>
        <w:rPr>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w:t>
      </w:r>
      <w:r>
        <w:rPr>
          <w:szCs w:val="21"/>
        </w:rPr>
        <w:t xml:space="preserve">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w:t>
      </w:r>
      <w:r>
        <w:rPr>
          <w:szCs w:val="21"/>
        </w:rPr>
        <w:t xml:space="preserve">采购人应根据评标委员会推荐的中标候选供应商确定中标供应商。</w:t>
      </w:r>
      <w:r/>
    </w:p>
    <w:p>
      <w:pPr>
        <w:ind w:firstLine="420"/>
        <w:spacing w:line="360" w:lineRule="auto"/>
        <w:rPr>
          <w:szCs w:val="21"/>
        </w:rPr>
      </w:pPr>
      <w:r>
        <w:rPr>
          <w:szCs w:val="21"/>
        </w:rPr>
        <w:t xml:space="preserve">25.3</w:t>
      </w:r>
      <w:r>
        <w:rPr>
          <w:szCs w:val="21"/>
        </w:rPr>
        <w:t xml:space="preserve">评标委员会根据全体评标成员签字的原始评标记录和评标结果编写评标报告。</w:t>
      </w:r>
      <w:r/>
    </w:p>
    <w:p>
      <w:pPr>
        <w:ind w:firstLine="420"/>
        <w:spacing w:line="360" w:lineRule="auto"/>
        <w:rPr>
          <w:szCs w:val="21"/>
        </w:rPr>
      </w:pPr>
      <w:r>
        <w:rPr>
          <w:szCs w:val="21"/>
        </w:rPr>
        <w:t xml:space="preserve">25.4</w:t>
      </w:r>
      <w:r>
        <w:rPr>
          <w:szCs w:val="21"/>
        </w:rPr>
        <w:t xml:space="preserve">评审结束后，采购代理机构自评审结束之日起</w:t>
      </w:r>
      <w:r>
        <w:rPr>
          <w:szCs w:val="21"/>
        </w:rPr>
        <w:t xml:space="preserve">2</w:t>
      </w:r>
      <w:r>
        <w:rPr>
          <w:szCs w:val="21"/>
        </w:rPr>
        <w:t xml:space="preserve">个工作日内将评审报告送交采购人。采购人自收到评审报告之日起</w:t>
      </w:r>
      <w:r>
        <w:rPr>
          <w:szCs w:val="21"/>
        </w:rPr>
        <w:t xml:space="preserve">5</w:t>
      </w:r>
      <w:r>
        <w:rPr>
          <w:szCs w:val="21"/>
        </w:rPr>
        <w:t xml:space="preserve">个工作日内在评审报告推荐的中标或者成交候选供应商中按顺序确定中标或者成交供应商。采购代理机构自中标、成交供应商确定之日起</w:t>
      </w:r>
      <w:r>
        <w:rPr>
          <w:szCs w:val="21"/>
        </w:rPr>
        <w:t xml:space="preserve">2</w:t>
      </w:r>
      <w:r>
        <w:rPr>
          <w:szCs w:val="21"/>
        </w:rPr>
        <w:t xml:space="preserve">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w:t>
      </w:r>
      <w:r>
        <w:rPr>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w:t>
      </w:r>
      <w:r>
        <w:rPr>
          <w:szCs w:val="21"/>
        </w:rPr>
        <w:t xml:space="preserve">若评标委员会发现供应商的投标文件中有弄虚作假行为，则该供应商将失去中标资格。</w:t>
      </w:r>
      <w:r/>
    </w:p>
    <w:p>
      <w:pPr>
        <w:ind w:firstLine="422"/>
        <w:spacing w:line="360" w:lineRule="auto"/>
        <w:rPr>
          <w:b/>
          <w:szCs w:val="21"/>
        </w:rPr>
      </w:pPr>
      <w:r/>
      <w:bookmarkStart w:id="90" w:name="_Toc231820621"/>
      <w:r>
        <w:rPr>
          <w:b/>
          <w:szCs w:val="21"/>
        </w:rPr>
        <w:t xml:space="preserve">26.</w:t>
      </w:r>
      <w:r>
        <w:rPr>
          <w:b/>
          <w:szCs w:val="21"/>
        </w:rPr>
        <w:t xml:space="preserve">中标的通知</w:t>
      </w:r>
      <w:bookmarkEnd w:id="90"/>
      <w:r/>
      <w:r/>
    </w:p>
    <w:p>
      <w:pPr>
        <w:ind w:firstLine="420"/>
        <w:spacing w:line="360" w:lineRule="auto"/>
        <w:rPr>
          <w:bCs/>
          <w:szCs w:val="21"/>
        </w:rPr>
      </w:pPr>
      <w:r>
        <w:rPr>
          <w:bCs/>
          <w:szCs w:val="21"/>
        </w:rPr>
        <w:t xml:space="preserve">26.1</w:t>
      </w:r>
      <w:r>
        <w:rPr>
          <w:bCs/>
          <w:szCs w:val="21"/>
        </w:rPr>
        <w:t xml:space="preserve">定标后，采购代理机构将定标结果通知所有的供应商，并向中标供应商发出中标通知书。</w:t>
      </w:r>
      <w:r/>
    </w:p>
    <w:p>
      <w:pPr>
        <w:ind w:firstLine="420"/>
        <w:spacing w:line="360" w:lineRule="auto"/>
        <w:rPr>
          <w:bCs/>
          <w:szCs w:val="21"/>
        </w:rPr>
      </w:pPr>
      <w:r>
        <w:rPr>
          <w:bCs/>
          <w:szCs w:val="21"/>
        </w:rPr>
        <w:t xml:space="preserve">26.2</w:t>
      </w:r>
      <w:r>
        <w:rPr>
          <w:bCs/>
          <w:szCs w:val="21"/>
        </w:rPr>
        <w:t xml:space="preserve">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w:t>
      </w:r>
      <w:r>
        <w:rPr>
          <w:bCs/>
          <w:szCs w:val="21"/>
        </w:rPr>
        <w:t xml:space="preserve">中标通知书是合同的组成部分。</w:t>
      </w:r>
      <w:r/>
    </w:p>
    <w:p>
      <w:pPr>
        <w:ind w:firstLine="422"/>
        <w:spacing w:line="360" w:lineRule="auto"/>
        <w:rPr>
          <w:b/>
          <w:szCs w:val="21"/>
        </w:rPr>
      </w:pPr>
      <w:r/>
      <w:bookmarkStart w:id="91" w:name="_Toc231820622"/>
      <w:r>
        <w:rPr>
          <w:b/>
          <w:szCs w:val="21"/>
        </w:rPr>
        <w:t xml:space="preserve">27.</w:t>
      </w:r>
      <w:r>
        <w:rPr>
          <w:b/>
          <w:szCs w:val="21"/>
        </w:rPr>
        <w:t xml:space="preserve">签订合同</w:t>
      </w:r>
      <w:bookmarkEnd w:id="91"/>
      <w:r/>
      <w:r/>
    </w:p>
    <w:p>
      <w:pPr>
        <w:ind w:firstLine="420"/>
        <w:spacing w:line="360" w:lineRule="auto"/>
        <w:rPr>
          <w:bCs/>
          <w:szCs w:val="21"/>
        </w:rPr>
      </w:pPr>
      <w:r>
        <w:rPr>
          <w:bCs/>
          <w:szCs w:val="21"/>
        </w:rPr>
        <w:t xml:space="preserve">27.1</w:t>
      </w:r>
      <w:r>
        <w:rPr>
          <w:bCs/>
          <w:szCs w:val="21"/>
        </w:rPr>
        <w:t xml:space="preserve">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w:t>
      </w:r>
      <w:r>
        <w:rPr>
          <w:bCs/>
          <w:szCs w:val="21"/>
        </w:rPr>
        <w:t xml:space="preserve">招标文件、中标供应商的投标文件及评标过程中有关澄清、说明或者补正文件均应作为合同附件。</w:t>
      </w:r>
      <w:r/>
    </w:p>
    <w:p>
      <w:pPr>
        <w:ind w:firstLine="420"/>
        <w:spacing w:line="360" w:lineRule="auto"/>
        <w:rPr>
          <w:bCs/>
          <w:szCs w:val="21"/>
        </w:rPr>
      </w:pPr>
      <w:r>
        <w:rPr>
          <w:bCs/>
          <w:szCs w:val="21"/>
        </w:rPr>
        <w:t xml:space="preserve">27.3</w:t>
      </w:r>
      <w:r>
        <w:rPr>
          <w:bCs/>
          <w:szCs w:val="21"/>
        </w:rPr>
        <w:t xml:space="preserve">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w:t>
      </w:r>
      <w:r>
        <w:rPr>
          <w:bCs/>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92" w:name="_bookmark2"/>
      <w:r/>
      <w:bookmarkStart w:id="93" w:name="第三章_评标标准"/>
      <w:r/>
      <w:bookmarkStart w:id="94" w:name="_Toc12982"/>
      <w:r/>
      <w:bookmarkStart w:id="95" w:name="_Toc231820623"/>
      <w:r/>
      <w:bookmarkEnd w:id="92"/>
      <w:r/>
      <w:bookmarkEnd w:id="93"/>
      <w:r>
        <w:rPr>
          <w:b/>
          <w:szCs w:val="21"/>
        </w:rPr>
        <w:t xml:space="preserve">28.</w:t>
      </w:r>
      <w:r>
        <w:rPr>
          <w:b/>
          <w:szCs w:val="21"/>
        </w:rPr>
        <w:t xml:space="preserve">招标代理服务费</w:t>
      </w:r>
      <w:bookmarkEnd w:id="94"/>
      <w:r/>
      <w:bookmarkEnd w:id="95"/>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w:t>
      </w:r>
      <w:r>
        <w:rPr>
          <w:rFonts w:hint="eastAsia"/>
          <w:bCs/>
          <w:szCs w:val="21"/>
        </w:rPr>
        <w:t xml:space="preserve">根据《政府采购代理机构管理暂行办法》</w:t>
      </w:r>
      <w:r>
        <w:rPr>
          <w:rFonts w:hint="eastAsia"/>
          <w:bCs/>
          <w:szCs w:val="21"/>
        </w:rPr>
        <w:t xml:space="preserve">(</w:t>
      </w:r>
      <w:r>
        <w:rPr>
          <w:rFonts w:hint="eastAsia"/>
          <w:bCs/>
          <w:szCs w:val="21"/>
        </w:rPr>
        <w:t xml:space="preserve">财库</w:t>
      </w:r>
      <w:r>
        <w:rPr>
          <w:rFonts w:hint="eastAsia"/>
          <w:bCs/>
          <w:szCs w:val="21"/>
        </w:rPr>
        <w:t xml:space="preserve">(2018)</w:t>
      </w:r>
      <w:r>
        <w:rPr>
          <w:rFonts w:hint="eastAsia"/>
          <w:bCs/>
          <w:szCs w:val="21"/>
        </w:rPr>
        <w:t xml:space="preserve">2</w:t>
      </w:r>
      <w:r>
        <w:rPr>
          <w:rFonts w:hint="eastAsia"/>
          <w:bCs/>
          <w:szCs w:val="21"/>
        </w:rPr>
        <w:t xml:space="preserve">号</w:t>
      </w:r>
      <w:r>
        <w:rPr>
          <w:rFonts w:hint="eastAsia"/>
          <w:bCs/>
          <w:szCs w:val="21"/>
        </w:rPr>
        <w:t xml:space="preserve">)</w:t>
      </w:r>
      <w:r>
        <w:rPr>
          <w:rFonts w:hint="eastAsia"/>
          <w:bCs/>
          <w:szCs w:val="21"/>
        </w:rPr>
        <w:t xml:space="preserve">第十五条及《关于进一步规范政府采购活动相关费用管理的通知》</w:t>
      </w:r>
      <w:r>
        <w:rPr>
          <w:rFonts w:hint="eastAsia"/>
          <w:bCs/>
          <w:szCs w:val="21"/>
        </w:rPr>
        <w:t xml:space="preserve">(</w:t>
      </w:r>
      <w:r>
        <w:rPr>
          <w:rFonts w:hint="eastAsia"/>
          <w:bCs/>
          <w:szCs w:val="21"/>
        </w:rPr>
        <w:t xml:space="preserve">苏财规</w:t>
      </w:r>
      <w:r>
        <w:rPr>
          <w:rFonts w:hint="eastAsia"/>
          <w:bCs/>
          <w:szCs w:val="21"/>
        </w:rPr>
        <w:t xml:space="preserve">(2026)</w:t>
      </w:r>
      <w:r>
        <w:rPr>
          <w:rFonts w:hint="eastAsia"/>
          <w:bCs/>
          <w:szCs w:val="21"/>
        </w:rPr>
        <w:t xml:space="preserve">1</w:t>
      </w:r>
      <w:r>
        <w:rPr>
          <w:rFonts w:hint="eastAsia"/>
          <w:bCs/>
          <w:szCs w:val="21"/>
        </w:rPr>
        <w:t xml:space="preserve">号</w:t>
      </w:r>
      <w:r>
        <w:rPr>
          <w:rFonts w:hint="eastAsia"/>
          <w:bCs/>
          <w:szCs w:val="21"/>
        </w:rPr>
        <w:t xml:space="preserve">)</w:t>
      </w:r>
      <w:r>
        <w:rPr>
          <w:rFonts w:hint="eastAsia"/>
          <w:bCs/>
          <w:szCs w:val="21"/>
        </w:rPr>
        <w:t xml:space="preserve">相关规定，</w:t>
      </w:r>
      <w:r>
        <w:rPr>
          <w:bCs/>
          <w:szCs w:val="21"/>
        </w:rPr>
        <w:t xml:space="preserve">中标供应商在领取中标通知书时</w:t>
      </w:r>
      <w:r>
        <w:rPr>
          <w:rFonts w:hint="eastAsia"/>
          <w:bCs/>
          <w:szCs w:val="21"/>
        </w:rPr>
        <w:t xml:space="preserve">须按下表</w:t>
      </w:r>
      <w:r>
        <w:rPr>
          <w:bCs/>
          <w:szCs w:val="21"/>
        </w:rPr>
        <w:t xml:space="preserve">的</w:t>
      </w:r>
      <w:r>
        <w:rPr>
          <w:b/>
          <w:szCs w:val="21"/>
        </w:rPr>
        <w:t xml:space="preserve">收费标准</w:t>
      </w:r>
      <w:r>
        <w:rPr>
          <w:rFonts w:hint="eastAsia"/>
          <w:b/>
          <w:szCs w:val="21"/>
        </w:rPr>
        <w:t xml:space="preserve">，</w:t>
      </w:r>
      <w:r>
        <w:rPr>
          <w:bCs/>
          <w:szCs w:val="21"/>
        </w:rPr>
        <w:t xml:space="preserve">向采购代理机构交付每包的招标代理服务费</w:t>
      </w:r>
      <w:r>
        <w:rPr>
          <w:b/>
          <w:szCs w:val="21"/>
        </w:rPr>
        <w:t xml:space="preserve">（</w:t>
      </w:r>
      <w:r>
        <w:rPr>
          <w:rFonts w:hint="eastAsia"/>
          <w:b/>
          <w:szCs w:val="21"/>
        </w:rPr>
        <w:t xml:space="preserve">每包</w:t>
      </w:r>
      <w:r>
        <w:rPr>
          <w:b/>
          <w:szCs w:val="21"/>
        </w:rPr>
        <w:t xml:space="preserve">最低收费</w:t>
      </w:r>
      <w:r>
        <w:rPr>
          <w:b/>
          <w:szCs w:val="21"/>
        </w:rPr>
        <w:t xml:space="preserve"> 3000 </w:t>
      </w:r>
      <w:r>
        <w:rPr>
          <w:b/>
          <w:szCs w:val="21"/>
        </w:rPr>
        <w:t xml:space="preserve">元整</w:t>
      </w:r>
      <w:r>
        <w:rPr>
          <w:rFonts w:hint="eastAsia"/>
          <w:b/>
          <w:szCs w:val="21"/>
        </w:rPr>
        <w:t xml:space="preserve">）</w:t>
      </w:r>
      <w:r>
        <w:rPr>
          <w:bCs/>
          <w:szCs w:val="21"/>
        </w:rPr>
        <w:t xml:space="preserve">，招标代理服务费一次付清。</w:t>
      </w:r>
      <w:r/>
    </w:p>
    <w:p>
      <w:pPr>
        <w:ind w:left="430" w:hanging="10"/>
        <w:spacing w:line="360" w:lineRule="auto"/>
        <w:rPr>
          <w:b/>
          <w:bCs/>
          <w:szCs w:val="21"/>
        </w:rPr>
      </w:pPr>
      <w:r>
        <w:rPr>
          <w:szCs w:val="21"/>
        </w:rPr>
        <w:t xml:space="preserve">例如：某货物招标代理业务中标金额为</w:t>
      </w:r>
      <w:r>
        <w:rPr>
          <w:szCs w:val="21"/>
        </w:rPr>
        <w:t xml:space="preserve">1000</w:t>
      </w:r>
      <w:r>
        <w:rPr>
          <w:szCs w:val="21"/>
        </w:rPr>
        <w:t xml:space="preserve">万元，计算招标代理服务收费额如下：</w:t>
      </w:r>
      <w:r/>
    </w:p>
    <w:p>
      <w:pPr>
        <w:ind w:left="571" w:hanging="151"/>
        <w:spacing w:line="360" w:lineRule="auto"/>
        <w:rPr>
          <w:szCs w:val="21"/>
        </w:rPr>
      </w:pPr>
      <w:r>
        <w:rPr>
          <w:szCs w:val="21"/>
        </w:rPr>
        <w:t xml:space="preserve">100 × 1.2% = 1.2</w:t>
      </w:r>
      <w:r>
        <w:rPr>
          <w:szCs w:val="21"/>
        </w:rPr>
        <w:t xml:space="preserve">（万元）</w:t>
      </w:r>
      <w:r/>
    </w:p>
    <w:p>
      <w:pPr>
        <w:ind w:left="571" w:hanging="151"/>
        <w:spacing w:line="360" w:lineRule="auto"/>
        <w:rPr>
          <w:szCs w:val="21"/>
        </w:rPr>
      </w:pPr>
      <w:r>
        <w:rPr>
          <w:szCs w:val="21"/>
        </w:rPr>
        <w:t xml:space="preserve">(500</w:t>
      </w:r>
      <w:r>
        <w:rPr>
          <w:szCs w:val="21"/>
        </w:rPr>
        <w:t xml:space="preserve">-100)</w:t>
      </w:r>
      <w:r>
        <w:rPr>
          <w:szCs w:val="21"/>
        </w:rPr>
        <w:t xml:space="preserve"> × 0.88% = 3.52</w:t>
      </w:r>
      <w:r>
        <w:rPr>
          <w:szCs w:val="21"/>
        </w:rPr>
        <w:t xml:space="preserve">（万元）</w:t>
      </w:r>
      <w:r/>
    </w:p>
    <w:p>
      <w:pPr>
        <w:ind w:left="571" w:hanging="151"/>
        <w:spacing w:line="360" w:lineRule="auto"/>
        <w:rPr>
          <w:szCs w:val="21"/>
        </w:rPr>
      </w:pPr>
      <w:r>
        <w:rPr>
          <w:szCs w:val="21"/>
        </w:rPr>
        <w:t xml:space="preserve">(1000</w:t>
      </w:r>
      <w:r>
        <w:rPr>
          <w:szCs w:val="21"/>
        </w:rPr>
        <w:t xml:space="preserve">-500)</w:t>
      </w:r>
      <w:r>
        <w:rPr>
          <w:szCs w:val="21"/>
        </w:rPr>
        <w:t xml:space="preserve"> × 0.64% = 3.2</w:t>
      </w:r>
      <w:r>
        <w:rPr>
          <w:szCs w:val="21"/>
        </w:rPr>
        <w:t xml:space="preserve">（万元）</w:t>
      </w:r>
      <w:r/>
    </w:p>
    <w:p>
      <w:pPr>
        <w:ind w:left="571" w:hanging="151"/>
        <w:spacing w:line="360" w:lineRule="auto"/>
        <w:rPr>
          <w:szCs w:val="21"/>
        </w:rPr>
      </w:pPr>
      <w:r>
        <w:rPr>
          <w:szCs w:val="21"/>
        </w:rPr>
        <w:t xml:space="preserve">合计收费</w:t>
      </w:r>
      <w:r>
        <w:rPr>
          <w:szCs w:val="21"/>
        </w:rPr>
        <w:t xml:space="preserve"> = 1.2 + 3.52 + 3.2 = 7.92</w:t>
      </w:r>
      <w:r>
        <w:rPr>
          <w:szCs w:val="21"/>
        </w:rPr>
        <w:t xml:space="preserve">（万元）</w:t>
      </w:r>
      <w:r/>
    </w:p>
    <w:tbl>
      <w:tblPr>
        <w:tblW w:w="7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37"/>
        <w:gridCol w:w="2359"/>
        <w:gridCol w:w="2422"/>
      </w:tblGrid>
      <w:tr>
        <w:trPr>
          <w:jc w:val="center"/>
          <w:trHeight w:val="696"/>
        </w:trPr>
        <w:tc>
          <w:tcPr>
            <w:tcW w:w="2537" w:type="dxa"/>
            <w:vAlign w:val="center"/>
            <w:textDirection w:val="lrTb"/>
            <w:noWrap w:val="false"/>
          </w:tcPr>
          <w:p>
            <w:pPr>
              <w:ind w:firstLine="420"/>
              <w:spacing w:line="340" w:lineRule="exact"/>
              <w:rPr>
                <w:szCs w:val="21"/>
              </w:rPr>
            </w:pPr>
            <w:r>
              <w:rPr>
                <w:szCs w:val="21"/>
              </w:rPr>
              <w:t xml:space="preserve">中标金额（万元）</w:t>
            </w:r>
            <w:r/>
          </w:p>
        </w:tc>
        <w:tc>
          <w:tcPr>
            <w:tcW w:w="2359" w:type="dxa"/>
            <w:vAlign w:val="center"/>
            <w:textDirection w:val="lrTb"/>
            <w:noWrap w:val="false"/>
          </w:tcPr>
          <w:p>
            <w:pPr>
              <w:jc w:val="center"/>
              <w:spacing w:line="340" w:lineRule="exact"/>
              <w:rPr>
                <w:szCs w:val="21"/>
              </w:rPr>
            </w:pPr>
            <w:r>
              <w:rPr>
                <w:szCs w:val="21"/>
              </w:rPr>
              <w:t xml:space="preserve">货物招标收费标准</w:t>
            </w:r>
            <w:r/>
          </w:p>
        </w:tc>
        <w:tc>
          <w:tcPr>
            <w:tcW w:w="2422" w:type="dxa"/>
            <w:vAlign w:val="center"/>
            <w:textDirection w:val="lrTb"/>
            <w:noWrap w:val="false"/>
          </w:tcPr>
          <w:p>
            <w:pPr>
              <w:jc w:val="center"/>
              <w:spacing w:line="340" w:lineRule="exact"/>
              <w:rPr>
                <w:szCs w:val="21"/>
              </w:rPr>
            </w:pPr>
            <w:r>
              <w:rPr>
                <w:szCs w:val="21"/>
              </w:rPr>
              <w:t xml:space="preserve">服务招标收费标准</w:t>
            </w:r>
            <w:r/>
          </w:p>
        </w:tc>
      </w:tr>
      <w:tr>
        <w:trPr>
          <w:jc w:val="center"/>
          <w:trHeight w:val="363"/>
        </w:trPr>
        <w:tc>
          <w:tcPr>
            <w:tcW w:w="2537" w:type="dxa"/>
            <w:vAlign w:val="center"/>
            <w:textDirection w:val="lrTb"/>
            <w:noWrap w:val="false"/>
          </w:tcPr>
          <w:p>
            <w:pPr>
              <w:jc w:val="center"/>
              <w:spacing w:line="300" w:lineRule="exact"/>
              <w:rPr>
                <w:szCs w:val="21"/>
              </w:rPr>
            </w:pPr>
            <w:r>
              <w:rPr>
                <w:szCs w:val="21"/>
              </w:rPr>
              <w:t xml:space="preserve">100</w:t>
            </w:r>
            <w:r>
              <w:rPr>
                <w:szCs w:val="21"/>
              </w:rPr>
              <w:t xml:space="preserve">以下</w:t>
            </w:r>
            <w:r/>
          </w:p>
        </w:tc>
        <w:tc>
          <w:tcPr>
            <w:tcW w:w="2359" w:type="dxa"/>
            <w:vAlign w:val="center"/>
            <w:textDirection w:val="lrTb"/>
            <w:noWrap w:val="false"/>
          </w:tcPr>
          <w:p>
            <w:pPr>
              <w:jc w:val="center"/>
              <w:spacing w:line="300" w:lineRule="exact"/>
              <w:rPr>
                <w:szCs w:val="21"/>
              </w:rPr>
            </w:pPr>
            <w:r>
              <w:rPr>
                <w:szCs w:val="21"/>
              </w:rPr>
              <w:t xml:space="preserve">1.2%</w:t>
            </w:r>
            <w:r/>
          </w:p>
        </w:tc>
        <w:tc>
          <w:tcPr>
            <w:tcW w:w="2422" w:type="dxa"/>
            <w:vAlign w:val="center"/>
            <w:textDirection w:val="lrTb"/>
            <w:noWrap w:val="false"/>
          </w:tcPr>
          <w:p>
            <w:pPr>
              <w:jc w:val="center"/>
              <w:spacing w:line="300" w:lineRule="exact"/>
              <w:rPr>
                <w:szCs w:val="21"/>
              </w:rPr>
            </w:pPr>
            <w:r>
              <w:rPr>
                <w:szCs w:val="21"/>
              </w:rPr>
              <w:t xml:space="preserve">1.2%</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100-500</w:t>
            </w:r>
            <w:r/>
          </w:p>
        </w:tc>
        <w:tc>
          <w:tcPr>
            <w:tcW w:w="2359" w:type="dxa"/>
            <w:vAlign w:val="center"/>
            <w:textDirection w:val="lrTb"/>
            <w:noWrap w:val="false"/>
          </w:tcPr>
          <w:p>
            <w:pPr>
              <w:jc w:val="center"/>
              <w:spacing w:line="300" w:lineRule="exact"/>
              <w:rPr>
                <w:szCs w:val="21"/>
              </w:rPr>
            </w:pPr>
            <w:r>
              <w:rPr>
                <w:szCs w:val="21"/>
              </w:rPr>
              <w:t xml:space="preserve">0.88%</w:t>
            </w:r>
            <w:r/>
          </w:p>
        </w:tc>
        <w:tc>
          <w:tcPr>
            <w:tcW w:w="2422" w:type="dxa"/>
            <w:vAlign w:val="center"/>
            <w:textDirection w:val="lrTb"/>
            <w:noWrap w:val="false"/>
          </w:tcPr>
          <w:p>
            <w:pPr>
              <w:jc w:val="center"/>
              <w:spacing w:line="300" w:lineRule="exact"/>
              <w:rPr>
                <w:szCs w:val="21"/>
              </w:rPr>
            </w:pPr>
            <w:r>
              <w:rPr>
                <w:szCs w:val="21"/>
              </w:rPr>
              <w:t xml:space="preserve">0.64%</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500-1000</w:t>
            </w:r>
            <w:r/>
          </w:p>
        </w:tc>
        <w:tc>
          <w:tcPr>
            <w:tcW w:w="2359" w:type="dxa"/>
            <w:vAlign w:val="center"/>
            <w:textDirection w:val="lrTb"/>
            <w:noWrap w:val="false"/>
          </w:tcPr>
          <w:p>
            <w:pPr>
              <w:jc w:val="center"/>
              <w:spacing w:line="300" w:lineRule="exact"/>
              <w:rPr>
                <w:szCs w:val="21"/>
              </w:rPr>
            </w:pPr>
            <w:r>
              <w:rPr>
                <w:szCs w:val="21"/>
              </w:rPr>
              <w:t xml:space="preserve">0.64%</w:t>
            </w:r>
            <w:r/>
          </w:p>
        </w:tc>
        <w:tc>
          <w:tcPr>
            <w:tcW w:w="2422" w:type="dxa"/>
            <w:vAlign w:val="center"/>
            <w:textDirection w:val="lrTb"/>
            <w:noWrap w:val="false"/>
          </w:tcPr>
          <w:p>
            <w:pPr>
              <w:jc w:val="center"/>
              <w:spacing w:line="300" w:lineRule="exact"/>
              <w:rPr>
                <w:szCs w:val="21"/>
              </w:rPr>
            </w:pPr>
            <w:r>
              <w:rPr>
                <w:szCs w:val="21"/>
              </w:rPr>
              <w:t xml:space="preserve">0.36%</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1000-5000</w:t>
            </w:r>
            <w:r/>
          </w:p>
        </w:tc>
        <w:tc>
          <w:tcPr>
            <w:tcW w:w="2359" w:type="dxa"/>
            <w:vAlign w:val="center"/>
            <w:textDirection w:val="lrTb"/>
            <w:noWrap w:val="false"/>
          </w:tcPr>
          <w:p>
            <w:pPr>
              <w:jc w:val="center"/>
              <w:spacing w:line="300" w:lineRule="exact"/>
              <w:rPr>
                <w:szCs w:val="21"/>
              </w:rPr>
            </w:pPr>
            <w:r>
              <w:rPr>
                <w:szCs w:val="21"/>
              </w:rPr>
              <w:t xml:space="preserve">0.4%</w:t>
            </w:r>
            <w:r/>
          </w:p>
        </w:tc>
        <w:tc>
          <w:tcPr>
            <w:tcW w:w="2422" w:type="dxa"/>
            <w:vAlign w:val="center"/>
            <w:textDirection w:val="lrTb"/>
            <w:noWrap w:val="false"/>
          </w:tcPr>
          <w:p>
            <w:pPr>
              <w:jc w:val="center"/>
              <w:spacing w:line="300" w:lineRule="exact"/>
              <w:rPr>
                <w:szCs w:val="21"/>
              </w:rPr>
            </w:pPr>
            <w:r>
              <w:rPr>
                <w:szCs w:val="21"/>
              </w:rPr>
              <w:t xml:space="preserve">0.2%</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5000-10000</w:t>
            </w:r>
            <w:r/>
          </w:p>
        </w:tc>
        <w:tc>
          <w:tcPr>
            <w:tcW w:w="2359" w:type="dxa"/>
            <w:vAlign w:val="center"/>
            <w:textDirection w:val="lrTb"/>
            <w:noWrap w:val="false"/>
          </w:tcPr>
          <w:p>
            <w:pPr>
              <w:jc w:val="center"/>
              <w:spacing w:line="300" w:lineRule="exact"/>
              <w:rPr>
                <w:szCs w:val="21"/>
              </w:rPr>
            </w:pPr>
            <w:r>
              <w:rPr>
                <w:szCs w:val="21"/>
              </w:rPr>
              <w:t xml:space="preserve">0.2%</w:t>
            </w:r>
            <w:r/>
          </w:p>
        </w:tc>
        <w:tc>
          <w:tcPr>
            <w:tcW w:w="2422" w:type="dxa"/>
            <w:vAlign w:val="center"/>
            <w:textDirection w:val="lrTb"/>
            <w:noWrap w:val="false"/>
          </w:tcPr>
          <w:p>
            <w:pPr>
              <w:jc w:val="center"/>
              <w:spacing w:line="300" w:lineRule="exact"/>
              <w:rPr>
                <w:szCs w:val="21"/>
              </w:rPr>
            </w:pPr>
            <w:r>
              <w:rPr>
                <w:szCs w:val="21"/>
              </w:rPr>
              <w:t xml:space="preserve">0.08%</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10000-100000</w:t>
            </w:r>
            <w:r/>
          </w:p>
        </w:tc>
        <w:tc>
          <w:tcPr>
            <w:tcW w:w="2359" w:type="dxa"/>
            <w:vAlign w:val="center"/>
            <w:textDirection w:val="lrTb"/>
            <w:noWrap w:val="false"/>
          </w:tcPr>
          <w:p>
            <w:pPr>
              <w:jc w:val="center"/>
              <w:spacing w:line="300" w:lineRule="exact"/>
              <w:rPr>
                <w:szCs w:val="21"/>
              </w:rPr>
            </w:pPr>
            <w:r>
              <w:rPr>
                <w:szCs w:val="21"/>
              </w:rPr>
              <w:t xml:space="preserve">0.04%</w:t>
            </w:r>
            <w:r/>
          </w:p>
        </w:tc>
        <w:tc>
          <w:tcPr>
            <w:tcW w:w="2422" w:type="dxa"/>
            <w:vAlign w:val="center"/>
            <w:textDirection w:val="lrTb"/>
            <w:noWrap w:val="false"/>
          </w:tcPr>
          <w:p>
            <w:pPr>
              <w:jc w:val="center"/>
              <w:spacing w:line="300" w:lineRule="exact"/>
              <w:rPr>
                <w:szCs w:val="21"/>
              </w:rPr>
            </w:pPr>
            <w:r>
              <w:rPr>
                <w:szCs w:val="21"/>
              </w:rPr>
              <w:t xml:space="preserve">0.04%</w:t>
            </w:r>
            <w:r/>
          </w:p>
        </w:tc>
      </w:tr>
      <w:tr>
        <w:trPr>
          <w:jc w:val="center"/>
          <w:trHeight w:val="325"/>
        </w:trPr>
        <w:tc>
          <w:tcPr>
            <w:tcW w:w="2537" w:type="dxa"/>
            <w:vAlign w:val="center"/>
            <w:textDirection w:val="lrTb"/>
            <w:noWrap w:val="false"/>
          </w:tcPr>
          <w:p>
            <w:pPr>
              <w:jc w:val="center"/>
              <w:spacing w:line="300" w:lineRule="exact"/>
              <w:rPr>
                <w:szCs w:val="21"/>
              </w:rPr>
            </w:pPr>
            <w:r>
              <w:rPr>
                <w:szCs w:val="21"/>
              </w:rPr>
              <w:t xml:space="preserve">1000000</w:t>
            </w:r>
            <w:r>
              <w:rPr>
                <w:szCs w:val="21"/>
              </w:rPr>
              <w:t xml:space="preserve">以上</w:t>
            </w:r>
            <w:r/>
          </w:p>
        </w:tc>
        <w:tc>
          <w:tcPr>
            <w:tcW w:w="2359" w:type="dxa"/>
            <w:vAlign w:val="center"/>
            <w:textDirection w:val="lrTb"/>
            <w:noWrap w:val="false"/>
          </w:tcPr>
          <w:p>
            <w:pPr>
              <w:jc w:val="center"/>
              <w:spacing w:line="300" w:lineRule="exact"/>
              <w:rPr>
                <w:szCs w:val="21"/>
              </w:rPr>
            </w:pPr>
            <w:r>
              <w:rPr>
                <w:szCs w:val="21"/>
              </w:rPr>
              <w:t xml:space="preserve">0.008%</w:t>
            </w:r>
            <w:r/>
          </w:p>
        </w:tc>
        <w:tc>
          <w:tcPr>
            <w:tcW w:w="2422" w:type="dxa"/>
            <w:vAlign w:val="center"/>
            <w:textDirection w:val="lrTb"/>
            <w:noWrap w:val="false"/>
          </w:tcPr>
          <w:p>
            <w:pPr>
              <w:jc w:val="center"/>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w:t>
      </w:r>
      <w:r>
        <w:rPr>
          <w:bCs/>
          <w:szCs w:val="21"/>
        </w:rPr>
        <w:t xml:space="preserve">7351110182300007918</w:t>
      </w:r>
      <w:r/>
    </w:p>
    <w:p>
      <w:pPr>
        <w:spacing w:line="360" w:lineRule="auto"/>
        <w:shd w:val="clear" w:color="auto" w:fill="ffffff"/>
        <w:widowControl/>
        <w:rPr>
          <w:b/>
          <w:bCs/>
          <w:szCs w:val="21"/>
        </w:rPr>
        <w:outlineLvl w:val="1"/>
      </w:pPr>
      <w:r/>
      <w:bookmarkStart w:id="96" w:name="_Toc26180"/>
      <w:r>
        <w:rPr>
          <w:b/>
          <w:bCs/>
          <w:szCs w:val="21"/>
        </w:rPr>
        <w:t xml:space="preserve">七、质疑</w:t>
      </w:r>
      <w:bookmarkEnd w:id="96"/>
      <w:r/>
      <w:r/>
    </w:p>
    <w:p>
      <w:pPr>
        <w:ind w:firstLine="422"/>
        <w:spacing w:line="360" w:lineRule="auto"/>
        <w:rPr>
          <w:b/>
          <w:szCs w:val="21"/>
        </w:rPr>
      </w:pPr>
      <w:r/>
      <w:bookmarkStart w:id="97" w:name="_Toc231820625"/>
      <w:r>
        <w:rPr>
          <w:b/>
          <w:szCs w:val="21"/>
        </w:rPr>
        <w:t xml:space="preserve">29</w:t>
      </w:r>
      <w:r>
        <w:rPr>
          <w:b/>
          <w:szCs w:val="21"/>
        </w:rPr>
        <w:t xml:space="preserve">、质疑</w:t>
      </w:r>
      <w:bookmarkEnd w:id="97"/>
      <w:r/>
      <w:r/>
    </w:p>
    <w:p>
      <w:pPr>
        <w:ind w:firstLine="420"/>
        <w:spacing w:line="360" w:lineRule="auto"/>
        <w:rPr>
          <w:bCs/>
          <w:szCs w:val="21"/>
        </w:rPr>
      </w:pPr>
      <w:r>
        <w:rPr>
          <w:bCs/>
          <w:szCs w:val="21"/>
        </w:rPr>
        <w:t xml:space="preserve">29.1 </w:t>
      </w:r>
      <w:r>
        <w:rPr>
          <w:bCs/>
          <w:szCs w:val="21"/>
        </w:rPr>
        <w:t xml:space="preserve">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w:t>
      </w:r>
      <w:r>
        <w:rPr>
          <w:bCs/>
          <w:szCs w:val="21"/>
        </w:rPr>
        <w:t xml:space="preserve">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w:t>
      </w:r>
      <w:r>
        <w:rPr>
          <w:bCs/>
          <w:szCs w:val="21"/>
        </w:rPr>
        <w:t xml:space="preserve">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w:t>
      </w:r>
      <w:r>
        <w:rPr>
          <w:bCs/>
          <w:szCs w:val="21"/>
        </w:rPr>
        <w:t xml:space="preserve">质疑供应商若委托代理人进行质疑的，质疑函应按招标文件要求列明</w:t>
      </w:r>
      <w:r>
        <w:rPr>
          <w:bCs/>
          <w:szCs w:val="21"/>
        </w:rPr>
        <w:t xml:space="preserve">“</w:t>
      </w:r>
      <w:r>
        <w:rPr>
          <w:bCs/>
          <w:szCs w:val="21"/>
        </w:rPr>
        <w:t xml:space="preserve">授权代表</w:t>
      </w:r>
      <w:r>
        <w:rPr>
          <w:bCs/>
          <w:szCs w:val="21"/>
        </w:rPr>
        <w:t xml:space="preserve">”</w:t>
      </w:r>
      <w:r>
        <w:rPr>
          <w:bCs/>
          <w:szCs w:val="21"/>
        </w:rPr>
        <w:t xml:space="preserve">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w:t>
      </w:r>
      <w:r>
        <w:rPr>
          <w:szCs w:val="21"/>
        </w:rPr>
        <w:t xml:space="preserve">质疑供应商若对项目的某一分包进行质疑，质疑函中应列明具体分包号。</w:t>
      </w:r>
      <w:r/>
    </w:p>
    <w:p>
      <w:pPr>
        <w:ind w:firstLine="420"/>
        <w:spacing w:line="360" w:lineRule="auto"/>
        <w:rPr>
          <w:szCs w:val="21"/>
        </w:rPr>
      </w:pPr>
      <w:r>
        <w:rPr>
          <w:szCs w:val="21"/>
        </w:rPr>
        <w:t xml:space="preserve">29.6</w:t>
      </w:r>
      <w:r>
        <w:rPr>
          <w:szCs w:val="21"/>
        </w:rPr>
        <w:t xml:space="preserve">质疑函应包括以下主要内容，并按照</w:t>
      </w:r>
      <w:r>
        <w:rPr>
          <w:szCs w:val="21"/>
        </w:rPr>
        <w:t xml:space="preserve">“</w:t>
      </w:r>
      <w:r>
        <w:rPr>
          <w:szCs w:val="21"/>
        </w:rPr>
        <w:t xml:space="preserve">谁主张、谁举证</w:t>
      </w:r>
      <w:r>
        <w:rPr>
          <w:szCs w:val="21"/>
        </w:rPr>
        <w:t xml:space="preserve">”</w:t>
      </w:r>
      <w:r>
        <w:rPr>
          <w:szCs w:val="21"/>
        </w:rPr>
        <w:t xml:space="preserve">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w:t>
      </w:r>
      <w:r>
        <w:rPr>
          <w:szCs w:val="21"/>
        </w:rPr>
        <w:t xml:space="preserve">1</w:t>
      </w:r>
      <w:r>
        <w:rPr>
          <w:szCs w:val="21"/>
        </w:rPr>
        <w:t xml:space="preserve">）供应商的姓名或者名称、地址、邮编、联系人及联系电话；</w:t>
      </w:r>
      <w:r/>
    </w:p>
    <w:p>
      <w:pPr>
        <w:ind w:firstLine="420"/>
        <w:spacing w:line="360" w:lineRule="auto"/>
        <w:rPr>
          <w:bCs/>
          <w:szCs w:val="21"/>
        </w:rPr>
      </w:pPr>
      <w:r>
        <w:rPr>
          <w:bCs/>
          <w:szCs w:val="21"/>
        </w:rPr>
        <w:t xml:space="preserve">（</w:t>
      </w:r>
      <w:r>
        <w:rPr>
          <w:bCs/>
          <w:szCs w:val="21"/>
        </w:rPr>
        <w:t xml:space="preserve">2</w:t>
      </w:r>
      <w:r>
        <w:rPr>
          <w:bCs/>
          <w:szCs w:val="21"/>
        </w:rPr>
        <w:t xml:space="preserve">）质疑项目的名称、编号；</w:t>
      </w:r>
      <w:r/>
    </w:p>
    <w:p>
      <w:pPr>
        <w:ind w:firstLine="420"/>
        <w:spacing w:line="360" w:lineRule="auto"/>
        <w:rPr>
          <w:bCs/>
          <w:szCs w:val="21"/>
        </w:rPr>
      </w:pPr>
      <w:r>
        <w:rPr>
          <w:bCs/>
          <w:szCs w:val="21"/>
        </w:rPr>
        <w:t xml:space="preserve">（</w:t>
      </w:r>
      <w:r>
        <w:rPr>
          <w:bCs/>
          <w:szCs w:val="21"/>
        </w:rPr>
        <w:t xml:space="preserve">3</w:t>
      </w:r>
      <w:r>
        <w:rPr>
          <w:bCs/>
          <w:szCs w:val="21"/>
        </w:rPr>
        <w:t xml:space="preserve">）具体、明确的质疑事项和与质疑事项相关的请求；</w:t>
      </w:r>
      <w:r/>
    </w:p>
    <w:p>
      <w:pPr>
        <w:ind w:firstLine="420"/>
        <w:spacing w:line="360" w:lineRule="auto"/>
        <w:rPr>
          <w:bCs/>
          <w:szCs w:val="21"/>
        </w:rPr>
      </w:pPr>
      <w:r>
        <w:rPr>
          <w:bCs/>
          <w:szCs w:val="21"/>
        </w:rPr>
        <w:t xml:space="preserve">（</w:t>
      </w:r>
      <w:r>
        <w:rPr>
          <w:bCs/>
          <w:szCs w:val="21"/>
        </w:rPr>
        <w:t xml:space="preserve">4</w:t>
      </w:r>
      <w:r>
        <w:rPr>
          <w:bCs/>
          <w:szCs w:val="21"/>
        </w:rPr>
        <w:t xml:space="preserve">）事实依据；</w:t>
      </w:r>
      <w:r/>
    </w:p>
    <w:p>
      <w:pPr>
        <w:ind w:firstLine="420"/>
        <w:spacing w:line="360" w:lineRule="auto"/>
        <w:rPr>
          <w:bCs/>
          <w:szCs w:val="21"/>
        </w:rPr>
      </w:pPr>
      <w:r>
        <w:rPr>
          <w:bCs/>
          <w:szCs w:val="21"/>
        </w:rPr>
        <w:t xml:space="preserve">（</w:t>
      </w:r>
      <w:r>
        <w:rPr>
          <w:bCs/>
          <w:szCs w:val="21"/>
        </w:rPr>
        <w:t xml:space="preserve">5</w:t>
      </w:r>
      <w:r>
        <w:rPr>
          <w:bCs/>
          <w:szCs w:val="21"/>
        </w:rPr>
        <w:t xml:space="preserve">）必要的法律依据</w:t>
      </w:r>
      <w:r/>
    </w:p>
    <w:p>
      <w:pPr>
        <w:ind w:firstLine="420"/>
        <w:spacing w:line="360" w:lineRule="auto"/>
        <w:rPr>
          <w:bCs/>
          <w:szCs w:val="21"/>
        </w:rPr>
      </w:pPr>
      <w:r>
        <w:rPr>
          <w:bCs/>
          <w:szCs w:val="21"/>
        </w:rPr>
        <w:t xml:space="preserve">（</w:t>
      </w:r>
      <w:r>
        <w:rPr>
          <w:bCs/>
          <w:szCs w:val="21"/>
        </w:rPr>
        <w:t xml:space="preserve">6</w:t>
      </w:r>
      <w:r>
        <w:rPr>
          <w:bCs/>
          <w:szCs w:val="21"/>
        </w:rPr>
        <w:t xml:space="preserve">）提出质疑的日期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w:t>
      </w:r>
      <w:r>
        <w:rPr>
          <w:bCs/>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w:t>
      </w:r>
      <w:r>
        <w:rPr>
          <w:bCs/>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w:t>
      </w:r>
      <w:r>
        <w:rPr>
          <w:bCs/>
          <w:szCs w:val="21"/>
        </w:rPr>
        <w:t xml:space="preserve">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w:t>
      </w:r>
      <w:r>
        <w:rPr>
          <w:bCs/>
          <w:color w:val="000000"/>
          <w:szCs w:val="21"/>
        </w:rPr>
        <w:t xml:space="preserve">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w:t>
      </w:r>
      <w:r>
        <w:rPr>
          <w:b/>
          <w:szCs w:val="21"/>
        </w:rPr>
        <w:t xml:space="preserve">、投诉</w:t>
      </w:r>
      <w:r/>
    </w:p>
    <w:p>
      <w:pPr>
        <w:ind w:firstLine="420"/>
        <w:spacing w:line="360" w:lineRule="auto"/>
        <w:rPr>
          <w:bCs/>
          <w:szCs w:val="21"/>
        </w:rPr>
      </w:pPr>
      <w:r>
        <w:rPr>
          <w:bCs/>
          <w:szCs w:val="21"/>
        </w:rPr>
        <w:t xml:space="preserve">30.1</w:t>
      </w:r>
      <w:r>
        <w:rPr>
          <w:bCs/>
          <w:szCs w:val="21"/>
        </w:rPr>
        <w:t xml:space="preserve">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w:t>
      </w:r>
      <w:r>
        <w:rPr>
          <w:bCs/>
          <w:szCs w:val="21"/>
        </w:rPr>
        <w:t xml:space="preserve">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w:t>
      </w:r>
      <w:r>
        <w:rPr>
          <w:bCs/>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w:t>
      </w:r>
      <w:r>
        <w:rPr>
          <w:bCs/>
          <w:szCs w:val="21"/>
        </w:rPr>
        <w:t xml:space="preserve">投诉人有下列行为之一的，属于严重失信行为，由财政部门列入不良行为记录名单，禁止其一至三年内参加政府采购活动。</w:t>
      </w:r>
      <w:r/>
    </w:p>
    <w:p>
      <w:pPr>
        <w:ind w:firstLine="420"/>
        <w:spacing w:line="360" w:lineRule="auto"/>
        <w:rPr>
          <w:bCs/>
          <w:szCs w:val="21"/>
        </w:rPr>
      </w:pPr>
      <w:r>
        <w:rPr>
          <w:bCs/>
          <w:szCs w:val="21"/>
        </w:rPr>
        <w:t xml:space="preserve">30.5</w:t>
      </w:r>
      <w:r>
        <w:rPr>
          <w:bCs/>
          <w:szCs w:val="21"/>
        </w:rPr>
        <w:t xml:space="preserve">投诉人在全国范围</w:t>
      </w:r>
      <w:r>
        <w:rPr>
          <w:bCs/>
          <w:szCs w:val="21"/>
        </w:rPr>
        <w:t xml:space="preserve"> 12 </w:t>
      </w:r>
      <w:r>
        <w:rPr>
          <w:bCs/>
          <w:szCs w:val="21"/>
        </w:rPr>
        <w:t xml:space="preserve">个月内三次以上投诉查无实据的；</w:t>
      </w:r>
      <w:r/>
    </w:p>
    <w:p>
      <w:pPr>
        <w:ind w:firstLine="420"/>
        <w:spacing w:line="360" w:lineRule="auto"/>
        <w:rPr>
          <w:bCs/>
          <w:szCs w:val="21"/>
        </w:rPr>
      </w:pPr>
      <w:r>
        <w:rPr>
          <w:bCs/>
          <w:szCs w:val="21"/>
        </w:rPr>
        <w:t xml:space="preserve">30.6</w:t>
      </w:r>
      <w:r>
        <w:rPr>
          <w:bCs/>
          <w:szCs w:val="21"/>
        </w:rPr>
        <w:t xml:space="preserve">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w:t>
      </w:r>
      <w:r>
        <w:rPr>
          <w:bCs/>
          <w:szCs w:val="21"/>
        </w:rPr>
        <w:t xml:space="preserve">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8" w:name="_Toc3334"/>
      <w:r>
        <w:rPr>
          <w:b/>
          <w:sz w:val="28"/>
          <w:szCs w:val="28"/>
        </w:rPr>
        <w:t xml:space="preserve">第三章</w:t>
      </w:r>
      <w:r>
        <w:rPr>
          <w:b/>
          <w:sz w:val="28"/>
          <w:szCs w:val="28"/>
        </w:rPr>
        <w:t xml:space="preserve"> </w:t>
      </w:r>
      <w:r>
        <w:rPr>
          <w:b/>
          <w:sz w:val="28"/>
          <w:szCs w:val="28"/>
        </w:rPr>
        <w:t xml:space="preserve">评标标准</w:t>
      </w:r>
      <w:bookmarkStart w:id="99" w:name="_Toc521839351"/>
      <w:r/>
      <w:bookmarkStart w:id="100" w:name="_Hlk297273538"/>
      <w:r/>
      <w:bookmarkStart w:id="101" w:name="_Toc522347554"/>
      <w:r/>
      <w:bookmarkStart w:id="102" w:name="_Toc25032666"/>
      <w:r/>
      <w:bookmarkStart w:id="103" w:name="_Toc189726853"/>
      <w:r/>
      <w:bookmarkStart w:id="104" w:name="_Toc142623417"/>
      <w:r/>
      <w:bookmarkStart w:id="105" w:name="_Toc163629751"/>
      <w:r/>
      <w:bookmarkEnd w:id="98"/>
      <w:r/>
      <w:bookmarkEnd w:id="99"/>
      <w:r/>
      <w:bookmarkEnd w:id="100"/>
      <w:r/>
      <w:bookmarkEnd w:id="101"/>
      <w:r/>
      <w:bookmarkEnd w:id="102"/>
      <w:r/>
      <w:bookmarkEnd w:id="103"/>
      <w:r/>
      <w:bookmarkEnd w:id="104"/>
      <w:r/>
      <w:bookmarkEnd w:id="105"/>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w:t>
      </w:r>
      <w:r>
        <w:rPr>
          <w:color w:val="000000"/>
          <w:szCs w:val="21"/>
        </w:rPr>
        <w:t xml:space="preserve">100</w:t>
      </w:r>
      <w:r>
        <w:rPr>
          <w:color w:val="000000"/>
          <w:szCs w:val="21"/>
        </w:rPr>
        <w:t xml:space="preserve">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p>
      <w:pPr>
        <w:spacing w:line="360" w:lineRule="auto"/>
        <w:rPr>
          <w:color w:val="000000"/>
          <w:szCs w:val="21"/>
        </w:rPr>
      </w:pPr>
      <w:r>
        <w:rPr>
          <w:rFonts w:hint="eastAsia"/>
          <w:color w:val="000000"/>
          <w:szCs w:val="21"/>
        </w:rPr>
        <w:t xml:space="preserve">01</w:t>
      </w:r>
      <w:r>
        <w:rPr>
          <w:rFonts w:hint="eastAsia"/>
          <w:color w:val="000000"/>
          <w:szCs w:val="21"/>
        </w:rPr>
        <w:t xml:space="preserve">包</w:t>
      </w:r>
      <w:r>
        <w:rPr>
          <w:rFonts w:hint="eastAsia"/>
          <w:color w:val="000000"/>
          <w:szCs w:val="21"/>
        </w:rPr>
        <w:t xml:space="preserve">;</w:t>
      </w:r>
      <w:r/>
    </w:p>
    <w:tbl>
      <w:tblPr>
        <w:tblW w:w="961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w:t>
            </w:r>
            <w:r>
              <w:rPr>
                <w:b/>
                <w:bCs/>
                <w:szCs w:val="21"/>
              </w:rPr>
              <w:t xml:space="preserve">30</w:t>
            </w:r>
            <w:r>
              <w:rPr>
                <w:b/>
                <w:bCs/>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w:t>
            </w:r>
            <w:r>
              <w:rPr>
                <w:bCs/>
                <w:szCs w:val="21"/>
              </w:rPr>
              <w:t xml:space="preserve">30</w:t>
            </w:r>
            <w:r>
              <w:rPr>
                <w:bCs/>
                <w:szCs w:val="21"/>
              </w:rPr>
              <w:t xml:space="preserve">分。</w:t>
            </w:r>
            <w:r/>
          </w:p>
          <w:p>
            <w:pPr>
              <w:ind w:firstLine="420"/>
              <w:spacing w:line="420" w:lineRule="exact"/>
              <w:tabs>
                <w:tab w:val="left" w:pos="900" w:leader="none"/>
              </w:tabs>
              <w:rPr>
                <w:bCs/>
                <w:szCs w:val="21"/>
              </w:rPr>
            </w:pPr>
            <w:r>
              <w:rPr>
                <w:bCs/>
                <w:szCs w:val="21"/>
              </w:rPr>
              <w:t xml:space="preserve">其他投标人的价格分统一按照下列公式计算：投标报价得分</w:t>
            </w:r>
            <w:r>
              <w:rPr>
                <w:bCs/>
                <w:szCs w:val="21"/>
              </w:rPr>
              <w:t xml:space="preserve">=</w:t>
            </w:r>
            <w:r>
              <w:rPr>
                <w:bCs/>
                <w:szCs w:val="21"/>
              </w:rPr>
              <w:t xml:space="preserve">(</w:t>
            </w:r>
            <w:r>
              <w:rPr>
                <w:bCs/>
                <w:szCs w:val="21"/>
              </w:rPr>
              <w:t xml:space="preserve">评标基准价／投标报价</w:t>
            </w:r>
            <w:r>
              <w:rPr>
                <w:bCs/>
                <w:szCs w:val="21"/>
              </w:rPr>
              <w:t xml:space="preserve">)</w:t>
            </w:r>
            <w:r>
              <w:rPr>
                <w:bCs/>
                <w:szCs w:val="21"/>
              </w:rPr>
              <w:t xml:space="preserve">×30</w:t>
            </w:r>
            <w:r>
              <w:rPr>
                <w:bCs/>
                <w:szCs w:val="21"/>
              </w:rPr>
              <w:t xml:space="preserve">，小数点后保留两位。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w:t>
            </w:r>
            <w:r>
              <w:rPr>
                <w:b/>
                <w:szCs w:val="21"/>
              </w:rPr>
              <w:t xml:space="preserve">30</w:t>
            </w:r>
            <w:r>
              <w:rPr>
                <w:b/>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bCs/>
                <w:szCs w:val="21"/>
              </w:rPr>
              <w:t xml:space="preserve">“</w:t>
            </w:r>
            <w:r>
              <w:rPr>
                <w:rFonts w:ascii="Segoe UI Symbol" w:hAnsi="Segoe UI Symbol" w:cs="Segoe UI Symbol"/>
                <w:bCs/>
                <w:szCs w:val="21"/>
              </w:rPr>
              <w:t xml:space="preserve">★</w:t>
            </w:r>
            <w:r>
              <w:rPr>
                <w:bCs/>
                <w:szCs w:val="21"/>
              </w:rPr>
              <w:t xml:space="preserve">”</w:t>
            </w:r>
            <w:r>
              <w:rPr>
                <w:bCs/>
                <w:szCs w:val="21"/>
              </w:rPr>
              <w:t xml:space="preserve">的为</w:t>
            </w:r>
            <w:r>
              <w:rPr>
                <w:rFonts w:hint="eastAsia"/>
                <w:bCs/>
                <w:szCs w:val="21"/>
              </w:rPr>
              <w:t xml:space="preserve">重要技术参数（</w:t>
            </w:r>
            <w:r>
              <w:rPr>
                <w:rFonts w:hint="eastAsia"/>
                <w:bCs/>
                <w:szCs w:val="21"/>
              </w:rPr>
              <w:t xml:space="preserve">2</w:t>
            </w:r>
            <w:r>
              <w:rPr>
                <w:rFonts w:hint="eastAsia"/>
                <w:bCs/>
                <w:szCs w:val="21"/>
              </w:rPr>
              <w:t xml:space="preserve">项）</w:t>
            </w:r>
            <w:r>
              <w:rPr>
                <w:bCs/>
                <w:szCs w:val="21"/>
              </w:rPr>
              <w:t xml:space="preserve">，每有</w:t>
            </w:r>
            <w:r>
              <w:rPr>
                <w:bCs/>
                <w:szCs w:val="21"/>
              </w:rPr>
              <w:t xml:space="preserve">1</w:t>
            </w:r>
            <w:r>
              <w:rPr>
                <w:bCs/>
                <w:szCs w:val="21"/>
              </w:rPr>
              <w:t xml:space="preserve">项不满足的扣</w:t>
            </w:r>
            <w:r>
              <w:rPr>
                <w:rFonts w:hint="eastAsia"/>
                <w:bCs/>
                <w:szCs w:val="21"/>
              </w:rPr>
              <w:t xml:space="preserve">2</w:t>
            </w:r>
            <w:r>
              <w:rPr>
                <w:bCs/>
                <w:szCs w:val="21"/>
              </w:rPr>
              <w:t xml:space="preserve">分；技术参数标注</w:t>
            </w:r>
            <w:r>
              <w:rPr>
                <w:bCs/>
                <w:szCs w:val="21"/>
              </w:rPr>
              <w:t xml:space="preserve">“</w:t>
            </w:r>
            <w:r>
              <w:t xml:space="preserve">▲</w:t>
            </w:r>
            <w:r>
              <w:rPr>
                <w:bCs/>
                <w:szCs w:val="21"/>
              </w:rPr>
              <w:t xml:space="preserve">”</w:t>
            </w:r>
            <w:r>
              <w:rPr>
                <w:bCs/>
                <w:szCs w:val="21"/>
              </w:rPr>
              <w:t xml:space="preserve">的为主要技术参数（</w:t>
            </w:r>
            <w:r>
              <w:rPr>
                <w:rFonts w:hint="eastAsia"/>
                <w:bCs/>
                <w:szCs w:val="21"/>
              </w:rPr>
              <w:t xml:space="preserve">22</w:t>
            </w:r>
            <w:r>
              <w:rPr>
                <w:bCs/>
                <w:szCs w:val="21"/>
              </w:rPr>
              <w:t xml:space="preserve">项），每有</w:t>
            </w:r>
            <w:r>
              <w:rPr>
                <w:bCs/>
                <w:szCs w:val="21"/>
              </w:rPr>
              <w:t xml:space="preserve">1</w:t>
            </w:r>
            <w:r>
              <w:rPr>
                <w:bCs/>
                <w:szCs w:val="21"/>
              </w:rPr>
              <w:t xml:space="preserve">项不满足的扣</w:t>
            </w:r>
            <w:r>
              <w:rPr>
                <w:bCs/>
                <w:szCs w:val="21"/>
              </w:rPr>
              <w:t xml:space="preserve">1</w:t>
            </w:r>
            <w:r>
              <w:rPr>
                <w:bCs/>
                <w:szCs w:val="21"/>
              </w:rPr>
              <w:t xml:space="preserve">分；未标注的为一般参数（</w:t>
            </w:r>
            <w:r>
              <w:rPr>
                <w:rFonts w:hint="eastAsia"/>
                <w:bCs/>
                <w:szCs w:val="21"/>
              </w:rPr>
              <w:t xml:space="preserve">104</w:t>
            </w:r>
            <w:r>
              <w:rPr>
                <w:bCs/>
                <w:szCs w:val="21"/>
              </w:rPr>
              <w:t xml:space="preserve">项），每有</w:t>
            </w:r>
            <w:r>
              <w:rPr>
                <w:bCs/>
                <w:szCs w:val="21"/>
              </w:rPr>
              <w:t xml:space="preserve">1</w:t>
            </w:r>
            <w:r>
              <w:rPr>
                <w:bCs/>
                <w:szCs w:val="21"/>
              </w:rPr>
              <w:t xml:space="preserve">项不满足的扣</w:t>
            </w:r>
            <w:r>
              <w:rPr>
                <w:rFonts w:hint="eastAsia"/>
                <w:bCs/>
                <w:szCs w:val="21"/>
              </w:rPr>
              <w:t xml:space="preserve">0.03</w:t>
            </w:r>
            <w:r>
              <w:rPr>
                <w:bCs/>
                <w:szCs w:val="21"/>
              </w:rPr>
              <w:t xml:space="preserve">分。要求投标人提供可以满足</w:t>
            </w:r>
            <w:r>
              <w:rPr>
                <w:bCs/>
                <w:szCs w:val="21"/>
              </w:rPr>
              <w:t xml:space="preserve">“</w:t>
            </w:r>
            <w:r>
              <w:rPr>
                <w:rFonts w:ascii="Segoe UI Symbol" w:hAnsi="Segoe UI Symbol" w:cs="Segoe UI Symbol"/>
                <w:szCs w:val="21"/>
              </w:rPr>
              <w:t xml:space="preserve">★</w:t>
            </w:r>
            <w:r>
              <w:rPr>
                <w:bCs/>
                <w:szCs w:val="21"/>
              </w:rPr>
              <w:t xml:space="preserve">”</w:t>
            </w:r>
            <w:r>
              <w:rPr>
                <w:bCs/>
                <w:szCs w:val="21"/>
              </w:rPr>
              <w:t xml:space="preserve">、</w:t>
            </w:r>
            <w:r>
              <w:rPr>
                <w:bCs/>
                <w:szCs w:val="21"/>
              </w:rPr>
              <w:t xml:space="preserve">“</w:t>
            </w:r>
            <w:r>
              <w:rPr>
                <w:szCs w:val="21"/>
              </w:rPr>
              <w:t xml:space="preserve">▲</w:t>
            </w:r>
            <w:r>
              <w:rPr>
                <w:bCs/>
                <w:szCs w:val="21"/>
              </w:rPr>
              <w:t xml:space="preserve">”</w:t>
            </w:r>
            <w:r>
              <w:rPr>
                <w:bCs/>
                <w:szCs w:val="21"/>
              </w:rPr>
              <w:t xml:space="preserve">技术参数的详细技术资料（有效的满足参数的检验报告或产品彩页或技术白皮书等评标委员会认可的相关证明材料并加盖公章，如</w:t>
            </w:r>
            <w:r>
              <w:rPr>
                <w:bCs/>
                <w:szCs w:val="21"/>
              </w:rPr>
              <w:t xml:space="preserve">“</w:t>
            </w:r>
            <w:r>
              <w:rPr>
                <w:rFonts w:ascii="Segoe UI Symbol" w:hAnsi="Segoe UI Symbol" w:cs="Segoe UI Symbol"/>
                <w:szCs w:val="21"/>
              </w:rPr>
              <w:t xml:space="preserve">★</w:t>
            </w:r>
            <w:r>
              <w:rPr>
                <w:bCs/>
                <w:szCs w:val="21"/>
              </w:rPr>
              <w:t xml:space="preserve">”</w:t>
            </w:r>
            <w:r>
              <w:rPr>
                <w:bCs/>
                <w:szCs w:val="21"/>
              </w:rPr>
              <w:t xml:space="preserve">、</w:t>
            </w:r>
            <w:r>
              <w:rPr>
                <w:bCs/>
                <w:szCs w:val="21"/>
              </w:rPr>
              <w:t xml:space="preserve">“</w:t>
            </w:r>
            <w:r>
              <w:rPr>
                <w:szCs w:val="21"/>
              </w:rPr>
              <w:t xml:space="preserve">▲</w:t>
            </w:r>
            <w:r>
              <w:rPr>
                <w:bCs/>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w:t>
            </w:r>
            <w:r>
              <w:rPr>
                <w:b/>
                <w:szCs w:val="21"/>
              </w:rPr>
              <w:t xml:space="preserve">10</w:t>
            </w:r>
            <w:r>
              <w:rPr>
                <w:b/>
                <w:szCs w:val="21"/>
              </w:rPr>
              <w:t xml:space="preserve">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w:t>
            </w:r>
            <w:r>
              <w:rPr>
                <w:bCs/>
                <w:szCs w:val="21"/>
              </w:rPr>
              <w:t xml:space="preserve">10</w:t>
            </w:r>
            <w:r>
              <w:rPr>
                <w:bCs/>
                <w:szCs w:val="21"/>
              </w:rPr>
              <w:t xml:space="preserve">分；方案较为详细，全面，基本满足招标文件要求的，得</w:t>
            </w:r>
            <w:r>
              <w:rPr>
                <w:bCs/>
                <w:szCs w:val="21"/>
              </w:rPr>
              <w:t xml:space="preserve">7</w:t>
            </w:r>
            <w:r>
              <w:rPr>
                <w:bCs/>
                <w:szCs w:val="21"/>
              </w:rPr>
              <w:t xml:space="preserve">分；方案不详细，不全面，但能满足招标文件要求的，得</w:t>
            </w:r>
            <w:r>
              <w:rPr>
                <w:bCs/>
                <w:szCs w:val="21"/>
              </w:rPr>
              <w:t xml:space="preserve">4</w:t>
            </w:r>
            <w:r>
              <w:rPr>
                <w:bCs/>
                <w:szCs w:val="21"/>
              </w:rPr>
              <w:t xml:space="preserve">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w:t>
            </w:r>
            <w:r>
              <w:rPr>
                <w:b/>
                <w:szCs w:val="21"/>
              </w:rPr>
              <w:t xml:space="preserve">10</w:t>
            </w:r>
            <w:r>
              <w:rPr>
                <w:b/>
                <w:szCs w:val="21"/>
              </w:rPr>
              <w:t xml:space="preserve">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w:t>
            </w:r>
            <w:r>
              <w:t xml:space="preserve">2023</w:t>
            </w:r>
            <w:r>
              <w:t xml:space="preserve">年</w:t>
            </w:r>
            <w:r>
              <w:t xml:space="preserve">7</w:t>
            </w:r>
            <w:r>
              <w:t xml:space="preserve">月份以来（以合同签订时间为准）同类产品（至少包含核心产品）业绩证明材料（提供合同复印件及对应的发票并加盖公章，原件备查），每提供</w:t>
            </w:r>
            <w:r>
              <w:t xml:space="preserve">1</w:t>
            </w:r>
            <w:r>
              <w:t xml:space="preserve">份得</w:t>
            </w:r>
            <w:r>
              <w:t xml:space="preserve">2</w:t>
            </w:r>
            <w:r>
              <w:t xml:space="preserve">分，最高得</w:t>
            </w:r>
            <w:r>
              <w:t xml:space="preserve">10</w:t>
            </w:r>
            <w:r>
              <w:t xml:space="preserve">分。（未提供或提供的评委不认可的，得</w:t>
            </w:r>
            <w:r>
              <w:t xml:space="preserve">0</w:t>
            </w:r>
            <w:r>
              <w:t xml:space="preserve">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w:t>
            </w:r>
            <w:r>
              <w:rPr>
                <w:b/>
                <w:szCs w:val="21"/>
              </w:rPr>
              <w:t xml:space="preserve">10</w:t>
            </w:r>
            <w:r>
              <w:rPr>
                <w:b/>
                <w:szCs w:val="21"/>
              </w:rPr>
              <w:t xml:space="preserve">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w:t>
            </w:r>
            <w:r>
              <w:t xml:space="preserve">10</w:t>
            </w:r>
            <w:r>
              <w:t xml:space="preserve">分；上述方案略有瑕疵，具有的科学性、合理性和可操作性一般的得</w:t>
            </w:r>
            <w:r>
              <w:t xml:space="preserve">7</w:t>
            </w:r>
            <w:r>
              <w:t xml:space="preserve">分；上述方案片面，且具有的科学性、合理性和可操作性较差的得</w:t>
            </w:r>
            <w:r>
              <w:t xml:space="preserve">4</w:t>
            </w:r>
            <w:r>
              <w:t xml:space="preserve">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w:t>
            </w:r>
            <w:r>
              <w:rPr>
                <w:b/>
                <w:szCs w:val="21"/>
              </w:rPr>
              <w:t xml:space="preserve">10</w:t>
            </w:r>
            <w:r>
              <w:rPr>
                <w:b/>
                <w:szCs w:val="21"/>
              </w:rPr>
              <w:t xml:space="preserve">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w:t>
            </w:r>
            <w:r>
              <w:rPr>
                <w:szCs w:val="22"/>
              </w:rPr>
              <w:t xml:space="preserve">1</w:t>
            </w:r>
            <w:r>
              <w:rPr>
                <w:szCs w:val="22"/>
              </w:rPr>
              <w:t xml:space="preserve">）质保期在满足招标文件要求（</w:t>
            </w:r>
            <w:r>
              <w:rPr>
                <w:szCs w:val="22"/>
              </w:rPr>
              <w:t xml:space="preserve">1</w:t>
            </w:r>
            <w:r>
              <w:rPr>
                <w:szCs w:val="22"/>
              </w:rPr>
              <w:t xml:space="preserve">年）的基础上，每增加</w:t>
            </w:r>
            <w:r>
              <w:rPr>
                <w:szCs w:val="22"/>
              </w:rPr>
              <w:t xml:space="preserve">1</w:t>
            </w:r>
            <w:r>
              <w:rPr>
                <w:szCs w:val="22"/>
              </w:rPr>
              <w:t xml:space="preserve">年得</w:t>
            </w:r>
            <w:r>
              <w:rPr>
                <w:szCs w:val="22"/>
              </w:rPr>
              <w:t xml:space="preserve">2</w:t>
            </w:r>
            <w:r>
              <w:rPr>
                <w:szCs w:val="22"/>
              </w:rPr>
              <w:t xml:space="preserve">分，最多得</w:t>
            </w:r>
            <w:r>
              <w:rPr>
                <w:szCs w:val="22"/>
              </w:rPr>
              <w:t xml:space="preserve">4</w:t>
            </w:r>
            <w:r>
              <w:rPr>
                <w:szCs w:val="22"/>
              </w:rPr>
              <w:t xml:space="preserve">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w:t>
            </w:r>
            <w:r>
              <w:rPr>
                <w:szCs w:val="22"/>
              </w:rPr>
              <w:t xml:space="preserve">2</w:t>
            </w:r>
            <w:r>
              <w:rPr>
                <w:szCs w:val="22"/>
              </w:rPr>
              <w:t xml:space="preserve">）质保期内售后服务承诺，由评委综合比较，服务体系完善，人员配备充足可靠的，得</w:t>
            </w:r>
            <w:r>
              <w:rPr>
                <w:szCs w:val="22"/>
              </w:rPr>
              <w:t xml:space="preserve">2</w:t>
            </w:r>
            <w:r>
              <w:rPr>
                <w:szCs w:val="22"/>
              </w:rPr>
              <w:t xml:space="preserve">分；服务体系设置一般，人员配备一般的，得</w:t>
            </w:r>
            <w:r>
              <w:rPr>
                <w:szCs w:val="22"/>
              </w:rPr>
              <w:t xml:space="preserve">1</w:t>
            </w:r>
            <w:r>
              <w:rPr>
                <w:szCs w:val="22"/>
              </w:rPr>
              <w:t xml:space="preserve">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w:t>
            </w:r>
            <w:r>
              <w:rPr>
                <w:szCs w:val="22"/>
              </w:rPr>
              <w:t xml:space="preserve">3</w:t>
            </w:r>
            <w:r>
              <w:rPr>
                <w:szCs w:val="22"/>
              </w:rPr>
              <w:t xml:space="preserve">）投标人提供质保期满后服务承诺，质保期外配件价格清单及折扣率情况（作为附件在投标文件中提供），由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w:t>
            </w:r>
            <w:r>
              <w:rPr>
                <w:szCs w:val="22"/>
              </w:rPr>
              <w:t xml:space="preserve">2</w:t>
            </w:r>
            <w:r>
              <w:rPr>
                <w:szCs w:val="22"/>
              </w:rPr>
              <w:t xml:space="preserve">分；价格清单提供和折扣率一般的，得</w:t>
            </w:r>
            <w:r>
              <w:rPr>
                <w:szCs w:val="22"/>
              </w:rPr>
              <w:t xml:space="preserve">1</w:t>
            </w:r>
            <w:r>
              <w:rPr>
                <w:szCs w:val="22"/>
              </w:rPr>
              <w:t xml:space="preserve">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w:t>
            </w:r>
            <w:r>
              <w:rPr>
                <w:szCs w:val="22"/>
              </w:rPr>
              <w:t xml:space="preserve">4</w:t>
            </w:r>
            <w:r>
              <w:rPr>
                <w:szCs w:val="22"/>
              </w:rPr>
              <w:t xml:space="preserve">）用户培训方案，由</w:t>
            </w:r>
            <w:r>
              <w:rPr>
                <w:bCs/>
                <w:szCs w:val="21"/>
              </w:rPr>
              <w:t xml:space="preserve">评委</w:t>
            </w:r>
            <w:r>
              <w:rPr>
                <w:szCs w:val="22"/>
              </w:rPr>
              <w:t xml:space="preserve">综合评分：方案设置合理，人员配置完善的，得</w:t>
            </w:r>
            <w:r>
              <w:rPr>
                <w:szCs w:val="22"/>
              </w:rPr>
              <w:t xml:space="preserve">2</w:t>
            </w:r>
            <w:r>
              <w:rPr>
                <w:szCs w:val="22"/>
              </w:rPr>
              <w:t xml:space="preserve">分；方案设置相对合理，人员配置相对完善的，得</w:t>
            </w:r>
            <w:r>
              <w:rPr>
                <w:szCs w:val="22"/>
              </w:rPr>
              <w:t xml:space="preserve">1</w:t>
            </w:r>
            <w:r>
              <w:rPr>
                <w:szCs w:val="22"/>
              </w:rPr>
              <w:t xml:space="preserve">分；</w:t>
            </w:r>
            <w:r>
              <w:rPr>
                <w:bCs/>
                <w:szCs w:val="21"/>
              </w:rPr>
              <w:t xml:space="preserve">不提供的本项评审不得分</w:t>
            </w:r>
            <w:r>
              <w:rPr>
                <w:szCs w:val="22"/>
              </w:rPr>
              <w:t xml:space="preserve">。</w:t>
            </w:r>
            <w:r/>
          </w:p>
        </w:tc>
      </w:tr>
    </w:tbl>
    <w:p>
      <w:pPr>
        <w:spacing w:line="360" w:lineRule="auto"/>
        <w:rPr>
          <w:color w:val="000000"/>
          <w:szCs w:val="21"/>
        </w:rPr>
      </w:pPr>
      <w:r>
        <w:rPr>
          <w:color w:val="000000"/>
          <w:szCs w:val="21"/>
        </w:rPr>
      </w:r>
      <w:r/>
    </w:p>
    <w:p>
      <w:pPr>
        <w:spacing w:line="360" w:lineRule="auto"/>
        <w:rPr>
          <w:color w:val="000000"/>
          <w:szCs w:val="21"/>
        </w:rPr>
      </w:pPr>
      <w:r>
        <w:rPr>
          <w:rFonts w:hint="eastAsia"/>
          <w:color w:val="000000"/>
          <w:szCs w:val="21"/>
        </w:rPr>
        <w:t xml:space="preserve">02</w:t>
      </w:r>
      <w:r>
        <w:rPr>
          <w:rFonts w:hint="eastAsia"/>
          <w:color w:val="000000"/>
          <w:szCs w:val="21"/>
        </w:rPr>
        <w:t xml:space="preserve">包：</w:t>
      </w:r>
      <w:r/>
    </w:p>
    <w:tbl>
      <w:tblPr>
        <w:tblW w:w="961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w:t>
            </w:r>
            <w:r>
              <w:rPr>
                <w:b/>
                <w:bCs/>
                <w:szCs w:val="21"/>
              </w:rPr>
              <w:t xml:space="preserve">30</w:t>
            </w:r>
            <w:r>
              <w:rPr>
                <w:b/>
                <w:bCs/>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w:t>
            </w:r>
            <w:r>
              <w:rPr>
                <w:bCs/>
                <w:szCs w:val="21"/>
              </w:rPr>
              <w:t xml:space="preserve">30</w:t>
            </w:r>
            <w:r>
              <w:rPr>
                <w:bCs/>
                <w:szCs w:val="21"/>
              </w:rPr>
              <w:t xml:space="preserve">分。</w:t>
            </w:r>
            <w:r/>
          </w:p>
          <w:p>
            <w:pPr>
              <w:ind w:firstLine="420"/>
              <w:spacing w:line="420" w:lineRule="exact"/>
              <w:tabs>
                <w:tab w:val="left" w:pos="900" w:leader="none"/>
              </w:tabs>
              <w:rPr>
                <w:bCs/>
                <w:szCs w:val="21"/>
              </w:rPr>
            </w:pPr>
            <w:r>
              <w:rPr>
                <w:bCs/>
                <w:szCs w:val="21"/>
              </w:rPr>
              <w:t xml:space="preserve">其他投标人的价格分统一按照下列公式计算：投标报价得分</w:t>
            </w:r>
            <w:r>
              <w:rPr>
                <w:bCs/>
                <w:szCs w:val="21"/>
              </w:rPr>
              <w:t xml:space="preserve">=</w:t>
            </w:r>
            <w:r>
              <w:rPr>
                <w:bCs/>
                <w:szCs w:val="21"/>
              </w:rPr>
              <w:t xml:space="preserve">(</w:t>
            </w:r>
            <w:r>
              <w:rPr>
                <w:bCs/>
                <w:szCs w:val="21"/>
              </w:rPr>
              <w:t xml:space="preserve">评标基准价／投标报价</w:t>
            </w:r>
            <w:r>
              <w:rPr>
                <w:bCs/>
                <w:szCs w:val="21"/>
              </w:rPr>
              <w:t xml:space="preserve">)</w:t>
            </w:r>
            <w:r>
              <w:rPr>
                <w:bCs/>
                <w:szCs w:val="21"/>
              </w:rPr>
              <w:t xml:space="preserve">×30</w:t>
            </w:r>
            <w:r>
              <w:rPr>
                <w:bCs/>
                <w:szCs w:val="21"/>
              </w:rPr>
              <w:t xml:space="preserve">，小数点后保留两位。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w:t>
            </w:r>
            <w:r>
              <w:rPr>
                <w:b/>
                <w:szCs w:val="21"/>
              </w:rPr>
              <w:t xml:space="preserve">30</w:t>
            </w:r>
            <w:r>
              <w:rPr>
                <w:b/>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bCs/>
                <w:szCs w:val="21"/>
              </w:rPr>
              <w:t xml:space="preserve">“</w:t>
            </w:r>
            <w:r>
              <w:rPr>
                <w:rFonts w:ascii="Segoe UI Symbol" w:hAnsi="Segoe UI Symbol" w:cs="Segoe UI Symbol"/>
                <w:bCs/>
                <w:szCs w:val="21"/>
              </w:rPr>
              <w:t xml:space="preserve">★</w:t>
            </w:r>
            <w:r>
              <w:rPr>
                <w:bCs/>
                <w:szCs w:val="21"/>
              </w:rPr>
              <w:t xml:space="preserve">”</w:t>
            </w:r>
            <w:r>
              <w:rPr>
                <w:bCs/>
                <w:szCs w:val="21"/>
              </w:rPr>
              <w:t xml:space="preserve">的为</w:t>
            </w:r>
            <w:r>
              <w:rPr>
                <w:rFonts w:hint="eastAsia"/>
                <w:bCs/>
                <w:szCs w:val="21"/>
              </w:rPr>
              <w:t xml:space="preserve">重要技术参数（</w:t>
            </w:r>
            <w:r>
              <w:rPr>
                <w:rFonts w:hint="eastAsia"/>
                <w:bCs/>
                <w:szCs w:val="21"/>
              </w:rPr>
              <w:t xml:space="preserve">5</w:t>
            </w:r>
            <w:r>
              <w:rPr>
                <w:rFonts w:hint="eastAsia"/>
                <w:bCs/>
                <w:szCs w:val="21"/>
              </w:rPr>
              <w:t xml:space="preserve">项）</w:t>
            </w:r>
            <w:r>
              <w:rPr>
                <w:bCs/>
                <w:szCs w:val="21"/>
              </w:rPr>
              <w:t xml:space="preserve">，每有</w:t>
            </w:r>
            <w:r>
              <w:rPr>
                <w:bCs/>
                <w:szCs w:val="21"/>
              </w:rPr>
              <w:t xml:space="preserve">1</w:t>
            </w:r>
            <w:r>
              <w:rPr>
                <w:bCs/>
                <w:szCs w:val="21"/>
              </w:rPr>
              <w:t xml:space="preserve">项不满足的扣</w:t>
            </w:r>
            <w:r>
              <w:rPr>
                <w:rFonts w:hint="eastAsia"/>
                <w:bCs/>
                <w:szCs w:val="21"/>
              </w:rPr>
              <w:t xml:space="preserve">2</w:t>
            </w:r>
            <w:r>
              <w:rPr>
                <w:bCs/>
                <w:szCs w:val="21"/>
              </w:rPr>
              <w:t xml:space="preserve">分；技术参数标注</w:t>
            </w:r>
            <w:r>
              <w:rPr>
                <w:bCs/>
                <w:szCs w:val="21"/>
              </w:rPr>
              <w:t xml:space="preserve">“</w:t>
            </w:r>
            <w:r>
              <w:t xml:space="preserve">▲</w:t>
            </w:r>
            <w:r>
              <w:rPr>
                <w:bCs/>
                <w:szCs w:val="21"/>
              </w:rPr>
              <w:t xml:space="preserve">”</w:t>
            </w:r>
            <w:r>
              <w:rPr>
                <w:bCs/>
                <w:szCs w:val="21"/>
              </w:rPr>
              <w:t xml:space="preserve">的为主要技术参数（</w:t>
            </w:r>
            <w:r>
              <w:rPr>
                <w:rFonts w:hint="eastAsia"/>
                <w:bCs/>
                <w:szCs w:val="21"/>
              </w:rPr>
              <w:t xml:space="preserve">14</w:t>
            </w:r>
            <w:r>
              <w:rPr>
                <w:bCs/>
                <w:szCs w:val="21"/>
              </w:rPr>
              <w:t xml:space="preserve">项），每有</w:t>
            </w:r>
            <w:r>
              <w:rPr>
                <w:bCs/>
                <w:szCs w:val="21"/>
              </w:rPr>
              <w:t xml:space="preserve">1</w:t>
            </w:r>
            <w:r>
              <w:rPr>
                <w:bCs/>
                <w:szCs w:val="21"/>
              </w:rPr>
              <w:t xml:space="preserve">项不满足的扣</w:t>
            </w:r>
            <w:r>
              <w:rPr>
                <w:bCs/>
                <w:szCs w:val="21"/>
              </w:rPr>
              <w:t xml:space="preserve">1</w:t>
            </w:r>
            <w:r>
              <w:rPr>
                <w:bCs/>
                <w:szCs w:val="21"/>
              </w:rPr>
              <w:t xml:space="preserve">分；未标注的为一般参数（</w:t>
            </w:r>
            <w:r>
              <w:rPr>
                <w:rFonts w:hint="eastAsia"/>
                <w:bCs/>
                <w:szCs w:val="21"/>
              </w:rPr>
              <w:t xml:space="preserve">43</w:t>
            </w:r>
            <w:r>
              <w:rPr>
                <w:bCs/>
                <w:szCs w:val="21"/>
              </w:rPr>
              <w:t xml:space="preserve">项），每有</w:t>
            </w:r>
            <w:r>
              <w:rPr>
                <w:bCs/>
                <w:szCs w:val="21"/>
              </w:rPr>
              <w:t xml:space="preserve">1</w:t>
            </w:r>
            <w:r>
              <w:rPr>
                <w:bCs/>
                <w:szCs w:val="21"/>
              </w:rPr>
              <w:t xml:space="preserve">项不满足的扣</w:t>
            </w:r>
            <w:r>
              <w:rPr>
                <w:rFonts w:hint="eastAsia"/>
                <w:bCs/>
                <w:szCs w:val="21"/>
              </w:rPr>
              <w:t xml:space="preserve">0.13</w:t>
            </w:r>
            <w:r>
              <w:rPr>
                <w:bCs/>
                <w:szCs w:val="21"/>
              </w:rPr>
              <w:t xml:space="preserve">分。要求投标人提供可以满足</w:t>
            </w:r>
            <w:r>
              <w:rPr>
                <w:bCs/>
                <w:szCs w:val="21"/>
              </w:rPr>
              <w:t xml:space="preserve">“</w:t>
            </w:r>
            <w:r>
              <w:rPr>
                <w:rFonts w:ascii="Segoe UI Symbol" w:hAnsi="Segoe UI Symbol" w:cs="Segoe UI Symbol"/>
                <w:szCs w:val="21"/>
              </w:rPr>
              <w:t xml:space="preserve">★</w:t>
            </w:r>
            <w:r>
              <w:rPr>
                <w:bCs/>
                <w:szCs w:val="21"/>
              </w:rPr>
              <w:t xml:space="preserve">”</w:t>
            </w:r>
            <w:r>
              <w:rPr>
                <w:bCs/>
                <w:szCs w:val="21"/>
              </w:rPr>
              <w:t xml:space="preserve">、</w:t>
            </w:r>
            <w:r>
              <w:rPr>
                <w:bCs/>
                <w:szCs w:val="21"/>
              </w:rPr>
              <w:t xml:space="preserve">“</w:t>
            </w:r>
            <w:r>
              <w:rPr>
                <w:szCs w:val="21"/>
              </w:rPr>
              <w:t xml:space="preserve">▲</w:t>
            </w:r>
            <w:r>
              <w:rPr>
                <w:bCs/>
                <w:szCs w:val="21"/>
              </w:rPr>
              <w:t xml:space="preserve">”</w:t>
            </w:r>
            <w:r>
              <w:rPr>
                <w:bCs/>
                <w:szCs w:val="21"/>
              </w:rPr>
              <w:t xml:space="preserve">技术参数的详细技术资料（有效的满足参数的检验报告或产品</w:t>
            </w:r>
            <w:r>
              <w:rPr>
                <w:bCs/>
                <w:szCs w:val="21"/>
              </w:rPr>
              <w:t xml:space="preserve">彩页或技术白皮书等评标委员会认可的相关证明材料并加盖公章，如</w:t>
            </w:r>
            <w:r>
              <w:rPr>
                <w:bCs/>
                <w:szCs w:val="21"/>
              </w:rPr>
              <w:t xml:space="preserve">“</w:t>
            </w:r>
            <w:r>
              <w:rPr>
                <w:rFonts w:ascii="Segoe UI Symbol" w:hAnsi="Segoe UI Symbol" w:cs="Segoe UI Symbol"/>
                <w:szCs w:val="21"/>
              </w:rPr>
              <w:t xml:space="preserve">★</w:t>
            </w:r>
            <w:r>
              <w:rPr>
                <w:bCs/>
                <w:szCs w:val="21"/>
              </w:rPr>
              <w:t xml:space="preserve">”</w:t>
            </w:r>
            <w:r>
              <w:rPr>
                <w:bCs/>
                <w:szCs w:val="21"/>
              </w:rPr>
              <w:t xml:space="preserve">、</w:t>
            </w:r>
            <w:r>
              <w:rPr>
                <w:bCs/>
                <w:szCs w:val="21"/>
              </w:rPr>
              <w:t xml:space="preserve">“</w:t>
            </w:r>
            <w:r>
              <w:rPr>
                <w:szCs w:val="21"/>
              </w:rPr>
              <w:t xml:space="preserve">▲</w:t>
            </w:r>
            <w:r>
              <w:rPr>
                <w:bCs/>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w:t>
            </w:r>
            <w:r>
              <w:rPr>
                <w:b/>
                <w:szCs w:val="21"/>
              </w:rPr>
              <w:t xml:space="preserve">10</w:t>
            </w:r>
            <w:r>
              <w:rPr>
                <w:b/>
                <w:szCs w:val="21"/>
              </w:rPr>
              <w:t xml:space="preserve">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w:t>
            </w:r>
            <w:r>
              <w:rPr>
                <w:bCs/>
                <w:szCs w:val="21"/>
              </w:rPr>
              <w:t xml:space="preserve">10</w:t>
            </w:r>
            <w:r>
              <w:rPr>
                <w:bCs/>
                <w:szCs w:val="21"/>
              </w:rPr>
              <w:t xml:space="preserve">分；方案较为详细，全面，基本满足招标文件要求的，得</w:t>
            </w:r>
            <w:r>
              <w:rPr>
                <w:bCs/>
                <w:szCs w:val="21"/>
              </w:rPr>
              <w:t xml:space="preserve">7</w:t>
            </w:r>
            <w:r>
              <w:rPr>
                <w:bCs/>
                <w:szCs w:val="21"/>
              </w:rPr>
              <w:t xml:space="preserve">分；方案不详细，不全面，但能满足招标文件要求的，得</w:t>
            </w:r>
            <w:r>
              <w:rPr>
                <w:bCs/>
                <w:szCs w:val="21"/>
              </w:rPr>
              <w:t xml:space="preserve">4</w:t>
            </w:r>
            <w:r>
              <w:rPr>
                <w:bCs/>
                <w:szCs w:val="21"/>
              </w:rPr>
              <w:t xml:space="preserve">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w:t>
            </w:r>
            <w:r>
              <w:rPr>
                <w:b/>
                <w:szCs w:val="21"/>
              </w:rPr>
              <w:t xml:space="preserve">10</w:t>
            </w:r>
            <w:r>
              <w:rPr>
                <w:b/>
                <w:szCs w:val="21"/>
              </w:rPr>
              <w:t xml:space="preserve">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w:t>
            </w:r>
            <w:r>
              <w:t xml:space="preserve">2023</w:t>
            </w:r>
            <w:r>
              <w:t xml:space="preserve">年</w:t>
            </w:r>
            <w:r>
              <w:t xml:space="preserve">7</w:t>
            </w:r>
            <w:r>
              <w:t xml:space="preserve">月份以来（以合同签订时间为准）同类产品（至少包含核心产品）业绩证明材料（提供合同复印件及对应的发票并加盖公章，原件备查），每提供</w:t>
            </w:r>
            <w:r>
              <w:t xml:space="preserve">1</w:t>
            </w:r>
            <w:r>
              <w:t xml:space="preserve">份得</w:t>
            </w:r>
            <w:r>
              <w:t xml:space="preserve">2</w:t>
            </w:r>
            <w:r>
              <w:t xml:space="preserve">分，最高得</w:t>
            </w:r>
            <w:r>
              <w:t xml:space="preserve">10</w:t>
            </w:r>
            <w:r>
              <w:t xml:space="preserve">分。（未提供或提供的评委不认可的，得</w:t>
            </w:r>
            <w:r>
              <w:t xml:space="preserve">0</w:t>
            </w:r>
            <w:r>
              <w:t xml:space="preserve">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w:t>
            </w:r>
            <w:r>
              <w:rPr>
                <w:b/>
                <w:szCs w:val="21"/>
              </w:rPr>
              <w:t xml:space="preserve">10</w:t>
            </w:r>
            <w:r>
              <w:rPr>
                <w:b/>
                <w:szCs w:val="21"/>
              </w:rPr>
              <w:t xml:space="preserve">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w:t>
            </w:r>
            <w:r>
              <w:t xml:space="preserve">10</w:t>
            </w:r>
            <w:r>
              <w:t xml:space="preserve">分；上述方案略有瑕疵，具有的科学性、合理性和可操作性一般的得</w:t>
            </w:r>
            <w:r>
              <w:t xml:space="preserve">7</w:t>
            </w:r>
            <w:r>
              <w:t xml:space="preserve">分；上述方案片面，且具有的科学性、合理性和可操作性较差的得</w:t>
            </w:r>
            <w:r>
              <w:t xml:space="preserve">4</w:t>
            </w:r>
            <w:r>
              <w:t xml:space="preserve">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w:t>
            </w:r>
            <w:r>
              <w:rPr>
                <w:b/>
                <w:szCs w:val="21"/>
              </w:rPr>
              <w:t xml:space="preserve">10</w:t>
            </w:r>
            <w:r>
              <w:rPr>
                <w:b/>
                <w:szCs w:val="21"/>
              </w:rPr>
              <w:t xml:space="preserve">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w:t>
            </w:r>
            <w:r>
              <w:rPr>
                <w:szCs w:val="22"/>
              </w:rPr>
              <w:t xml:space="preserve">1</w:t>
            </w:r>
            <w:r>
              <w:rPr>
                <w:szCs w:val="22"/>
              </w:rPr>
              <w:t xml:space="preserve">）质保期在满足招标文件要求（</w:t>
            </w:r>
            <w:r>
              <w:rPr>
                <w:szCs w:val="22"/>
              </w:rPr>
              <w:t xml:space="preserve">1</w:t>
            </w:r>
            <w:r>
              <w:rPr>
                <w:szCs w:val="22"/>
              </w:rPr>
              <w:t xml:space="preserve">年）的基础上，每增加</w:t>
            </w:r>
            <w:r>
              <w:rPr>
                <w:szCs w:val="22"/>
              </w:rPr>
              <w:t xml:space="preserve">1</w:t>
            </w:r>
            <w:r>
              <w:rPr>
                <w:szCs w:val="22"/>
              </w:rPr>
              <w:t xml:space="preserve">年得</w:t>
            </w:r>
            <w:r>
              <w:rPr>
                <w:szCs w:val="22"/>
              </w:rPr>
              <w:t xml:space="preserve">2</w:t>
            </w:r>
            <w:r>
              <w:rPr>
                <w:szCs w:val="22"/>
              </w:rPr>
              <w:t xml:space="preserve">分，最多得</w:t>
            </w:r>
            <w:r>
              <w:rPr>
                <w:szCs w:val="22"/>
              </w:rPr>
              <w:t xml:space="preserve">4</w:t>
            </w:r>
            <w:r>
              <w:rPr>
                <w:szCs w:val="22"/>
              </w:rPr>
              <w:t xml:space="preserve">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w:t>
            </w:r>
            <w:r>
              <w:rPr>
                <w:szCs w:val="22"/>
              </w:rPr>
              <w:t xml:space="preserve">2</w:t>
            </w:r>
            <w:r>
              <w:rPr>
                <w:szCs w:val="22"/>
              </w:rPr>
              <w:t xml:space="preserve">）质保期内售后服务承诺，由评委综合比较，服务体系完善，人员配备充足可靠的，得</w:t>
            </w:r>
            <w:r>
              <w:rPr>
                <w:szCs w:val="22"/>
              </w:rPr>
              <w:t xml:space="preserve">2</w:t>
            </w:r>
            <w:r>
              <w:rPr>
                <w:szCs w:val="22"/>
              </w:rPr>
              <w:t xml:space="preserve">分；服务体系设置一般，人员配备一般的，得</w:t>
            </w:r>
            <w:r>
              <w:rPr>
                <w:szCs w:val="22"/>
              </w:rPr>
              <w:t xml:space="preserve">1</w:t>
            </w:r>
            <w:r>
              <w:rPr>
                <w:szCs w:val="22"/>
              </w:rPr>
              <w:t xml:space="preserve">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w:t>
            </w:r>
            <w:r>
              <w:rPr>
                <w:szCs w:val="22"/>
              </w:rPr>
              <w:t xml:space="preserve">3</w:t>
            </w:r>
            <w:r>
              <w:rPr>
                <w:szCs w:val="22"/>
              </w:rPr>
              <w:t xml:space="preserve">）投标人提供质保期满后服务承诺，质保期外配件价格清单及折扣率情况（作为附件在投标文件中提供），由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w:t>
            </w:r>
            <w:r>
              <w:rPr>
                <w:szCs w:val="22"/>
              </w:rPr>
              <w:t xml:space="preserve">2</w:t>
            </w:r>
            <w:r>
              <w:rPr>
                <w:szCs w:val="22"/>
              </w:rPr>
              <w:t xml:space="preserve">分；价格清单提供和折扣率一般的，得</w:t>
            </w:r>
            <w:r>
              <w:rPr>
                <w:szCs w:val="22"/>
              </w:rPr>
              <w:t xml:space="preserve">1</w:t>
            </w:r>
            <w:r>
              <w:rPr>
                <w:szCs w:val="22"/>
              </w:rPr>
              <w:t xml:space="preserve">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w:t>
            </w:r>
            <w:r>
              <w:rPr>
                <w:szCs w:val="22"/>
              </w:rPr>
              <w:t xml:space="preserve">4</w:t>
            </w:r>
            <w:r>
              <w:rPr>
                <w:szCs w:val="22"/>
              </w:rPr>
              <w:t xml:space="preserve">）用户培训方案，由</w:t>
            </w:r>
            <w:r>
              <w:rPr>
                <w:bCs/>
                <w:szCs w:val="21"/>
              </w:rPr>
              <w:t xml:space="preserve">评委</w:t>
            </w:r>
            <w:r>
              <w:rPr>
                <w:szCs w:val="22"/>
              </w:rPr>
              <w:t xml:space="preserve">综合评分：方案设置合理，人员配置完善的，得</w:t>
            </w:r>
            <w:r>
              <w:rPr>
                <w:szCs w:val="22"/>
              </w:rPr>
              <w:t xml:space="preserve">2</w:t>
            </w:r>
            <w:r>
              <w:rPr>
                <w:szCs w:val="22"/>
              </w:rPr>
              <w:t xml:space="preserve">分；方案设置相对合理，人员配置相对完善的，得</w:t>
            </w:r>
            <w:r>
              <w:rPr>
                <w:szCs w:val="22"/>
              </w:rPr>
              <w:t xml:space="preserve">1</w:t>
            </w:r>
            <w:r>
              <w:rPr>
                <w:szCs w:val="22"/>
              </w:rPr>
              <w:t xml:space="preserve">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r>
      <w:r/>
    </w:p>
    <w:p>
      <w:pPr>
        <w:spacing w:line="360" w:lineRule="auto"/>
        <w:rPr>
          <w:b/>
          <w:bCs/>
          <w:color w:val="000000"/>
          <w:szCs w:val="21"/>
        </w:rPr>
      </w:pPr>
      <w:r>
        <w:rPr>
          <w:rFonts w:hint="eastAsia"/>
          <w:b/>
          <w:bCs/>
          <w:color w:val="000000"/>
          <w:szCs w:val="21"/>
        </w:rPr>
        <w:t xml:space="preserve">03</w:t>
      </w:r>
      <w:r>
        <w:rPr>
          <w:rFonts w:hint="eastAsia"/>
          <w:b/>
          <w:bCs/>
          <w:color w:val="000000"/>
          <w:szCs w:val="21"/>
        </w:rPr>
        <w:t xml:space="preserve">包：</w:t>
      </w:r>
      <w:r/>
    </w:p>
    <w:tbl>
      <w:tblPr>
        <w:tblW w:w="961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w:t>
            </w:r>
            <w:r>
              <w:rPr>
                <w:b/>
                <w:bCs/>
                <w:szCs w:val="21"/>
              </w:rPr>
              <w:t xml:space="preserve">30</w:t>
            </w:r>
            <w:r>
              <w:rPr>
                <w:b/>
                <w:bCs/>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w:t>
            </w:r>
            <w:r>
              <w:rPr>
                <w:bCs/>
                <w:szCs w:val="21"/>
              </w:rPr>
              <w:t xml:space="preserve">30</w:t>
            </w:r>
            <w:r>
              <w:rPr>
                <w:bCs/>
                <w:szCs w:val="21"/>
              </w:rPr>
              <w:t xml:space="preserve">分。</w:t>
            </w:r>
            <w:r/>
          </w:p>
          <w:p>
            <w:pPr>
              <w:ind w:firstLine="420"/>
              <w:spacing w:line="420" w:lineRule="exact"/>
              <w:tabs>
                <w:tab w:val="left" w:pos="900" w:leader="none"/>
              </w:tabs>
              <w:rPr>
                <w:bCs/>
                <w:szCs w:val="21"/>
              </w:rPr>
            </w:pPr>
            <w:r>
              <w:rPr>
                <w:bCs/>
                <w:szCs w:val="21"/>
              </w:rPr>
              <w:t xml:space="preserve">其他投标人的价格分统一按照下列公式计算：投标报价得分</w:t>
            </w:r>
            <w:r>
              <w:rPr>
                <w:bCs/>
                <w:szCs w:val="21"/>
              </w:rPr>
              <w:t xml:space="preserve">=</w:t>
            </w:r>
            <w:r>
              <w:rPr>
                <w:bCs/>
                <w:szCs w:val="21"/>
              </w:rPr>
              <w:t xml:space="preserve">(</w:t>
            </w:r>
            <w:r>
              <w:rPr>
                <w:bCs/>
                <w:szCs w:val="21"/>
              </w:rPr>
              <w:t xml:space="preserve">评标基准价／投标报价</w:t>
            </w:r>
            <w:r>
              <w:rPr>
                <w:bCs/>
                <w:szCs w:val="21"/>
              </w:rPr>
              <w:t xml:space="preserve">)</w:t>
            </w:r>
            <w:r>
              <w:rPr>
                <w:bCs/>
                <w:szCs w:val="21"/>
              </w:rPr>
              <w:t xml:space="preserve">×30</w:t>
            </w:r>
            <w:r>
              <w:rPr>
                <w:bCs/>
                <w:szCs w:val="21"/>
              </w:rPr>
              <w:t xml:space="preserve">，小数点后保留两位。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w:t>
            </w:r>
            <w:r>
              <w:rPr>
                <w:b/>
                <w:szCs w:val="21"/>
              </w:rPr>
              <w:t xml:space="preserve">30</w:t>
            </w:r>
            <w:r>
              <w:rPr>
                <w:b/>
                <w:szCs w:val="21"/>
              </w:rPr>
              <w:t xml:space="preserve">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bCs/>
                <w:szCs w:val="21"/>
              </w:rPr>
              <w:t xml:space="preserve">“</w:t>
            </w:r>
            <w:r>
              <w:rPr>
                <w:rFonts w:ascii="Segoe UI Symbol" w:hAnsi="Segoe UI Symbol" w:cs="Segoe UI Symbol"/>
                <w:bCs/>
                <w:szCs w:val="21"/>
              </w:rPr>
              <w:t xml:space="preserve">★</w:t>
            </w:r>
            <w:r>
              <w:rPr>
                <w:bCs/>
                <w:szCs w:val="21"/>
              </w:rPr>
              <w:t xml:space="preserve">”</w:t>
            </w:r>
            <w:r>
              <w:rPr>
                <w:bCs/>
                <w:szCs w:val="21"/>
              </w:rPr>
              <w:t xml:space="preserve">的为</w:t>
            </w:r>
            <w:r>
              <w:rPr>
                <w:rFonts w:hint="eastAsia"/>
                <w:bCs/>
                <w:szCs w:val="21"/>
              </w:rPr>
              <w:t xml:space="preserve">重要技术参数（</w:t>
            </w:r>
            <w:r>
              <w:rPr>
                <w:rFonts w:hint="eastAsia"/>
                <w:bCs/>
                <w:szCs w:val="21"/>
              </w:rPr>
              <w:t xml:space="preserve">5</w:t>
            </w:r>
            <w:r>
              <w:rPr>
                <w:rFonts w:hint="eastAsia"/>
                <w:bCs/>
                <w:szCs w:val="21"/>
              </w:rPr>
              <w:t xml:space="preserve">项）</w:t>
            </w:r>
            <w:r>
              <w:rPr>
                <w:bCs/>
                <w:szCs w:val="21"/>
              </w:rPr>
              <w:t xml:space="preserve">，每有</w:t>
            </w:r>
            <w:r>
              <w:rPr>
                <w:bCs/>
                <w:szCs w:val="21"/>
              </w:rPr>
              <w:t xml:space="preserve">1</w:t>
            </w:r>
            <w:r>
              <w:rPr>
                <w:bCs/>
                <w:szCs w:val="21"/>
              </w:rPr>
              <w:t xml:space="preserve">项不满足的扣</w:t>
            </w:r>
            <w:r>
              <w:rPr>
                <w:rFonts w:hint="eastAsia"/>
                <w:bCs/>
                <w:szCs w:val="21"/>
              </w:rPr>
              <w:t xml:space="preserve">1</w:t>
            </w:r>
            <w:r>
              <w:rPr>
                <w:bCs/>
                <w:szCs w:val="21"/>
              </w:rPr>
              <w:t xml:space="preserve">分；技术参数标注</w:t>
            </w:r>
            <w:r>
              <w:rPr>
                <w:bCs/>
                <w:szCs w:val="21"/>
              </w:rPr>
              <w:t xml:space="preserve">“</w:t>
            </w:r>
            <w:r>
              <w:t xml:space="preserve">▲</w:t>
            </w:r>
            <w:r>
              <w:rPr>
                <w:bCs/>
                <w:szCs w:val="21"/>
              </w:rPr>
              <w:t xml:space="preserve">”</w:t>
            </w:r>
            <w:r>
              <w:rPr>
                <w:bCs/>
                <w:szCs w:val="21"/>
              </w:rPr>
              <w:t xml:space="preserve">的为主要技术参数（</w:t>
            </w:r>
            <w:r>
              <w:rPr>
                <w:rFonts w:hint="eastAsia"/>
                <w:bCs/>
                <w:szCs w:val="21"/>
              </w:rPr>
              <w:t xml:space="preserve">39</w:t>
            </w:r>
            <w:r>
              <w:rPr>
                <w:bCs/>
                <w:szCs w:val="21"/>
              </w:rPr>
              <w:t xml:space="preserve">项），每有</w:t>
            </w:r>
            <w:r>
              <w:rPr>
                <w:bCs/>
                <w:szCs w:val="21"/>
              </w:rPr>
              <w:t xml:space="preserve">1</w:t>
            </w:r>
            <w:r>
              <w:rPr>
                <w:bCs/>
                <w:szCs w:val="21"/>
              </w:rPr>
              <w:t xml:space="preserve">项不满足的扣</w:t>
            </w:r>
            <w:r>
              <w:rPr>
                <w:rFonts w:hint="eastAsia"/>
                <w:bCs/>
                <w:szCs w:val="21"/>
              </w:rPr>
              <w:t xml:space="preserve">0.5</w:t>
            </w:r>
            <w:r>
              <w:rPr>
                <w:bCs/>
                <w:szCs w:val="21"/>
              </w:rPr>
              <w:t xml:space="preserve">分；未标注的为一般参数（</w:t>
            </w:r>
            <w:r>
              <w:rPr>
                <w:rFonts w:hint="eastAsia"/>
                <w:bCs/>
                <w:szCs w:val="21"/>
              </w:rPr>
              <w:t xml:space="preserve">156</w:t>
            </w:r>
            <w:r>
              <w:rPr>
                <w:bCs/>
                <w:szCs w:val="21"/>
              </w:rPr>
              <w:t xml:space="preserve">项），每有</w:t>
            </w:r>
            <w:r>
              <w:rPr>
                <w:bCs/>
                <w:szCs w:val="21"/>
              </w:rPr>
              <w:t xml:space="preserve">1</w:t>
            </w:r>
            <w:r>
              <w:rPr>
                <w:bCs/>
                <w:szCs w:val="21"/>
              </w:rPr>
              <w:t xml:space="preserve">项不满足的扣</w:t>
            </w:r>
            <w:r>
              <w:rPr>
                <w:rFonts w:hint="eastAsia"/>
                <w:bCs/>
                <w:szCs w:val="21"/>
              </w:rPr>
              <w:t xml:space="preserve">0.03</w:t>
            </w:r>
            <w:r>
              <w:rPr>
                <w:bCs/>
                <w:szCs w:val="21"/>
              </w:rPr>
              <w:t xml:space="preserve">分。要求投标人提供可以满足</w:t>
            </w:r>
            <w:r>
              <w:rPr>
                <w:bCs/>
                <w:szCs w:val="21"/>
              </w:rPr>
              <w:t xml:space="preserve">“</w:t>
            </w:r>
            <w:r>
              <w:rPr>
                <w:rFonts w:ascii="Segoe UI Symbol" w:hAnsi="Segoe UI Symbol" w:cs="Segoe UI Symbol"/>
                <w:szCs w:val="21"/>
              </w:rPr>
              <w:t xml:space="preserve">★</w:t>
            </w:r>
            <w:r>
              <w:rPr>
                <w:bCs/>
                <w:szCs w:val="21"/>
              </w:rPr>
              <w:t xml:space="preserve">”</w:t>
            </w:r>
            <w:r>
              <w:rPr>
                <w:bCs/>
                <w:szCs w:val="21"/>
              </w:rPr>
              <w:t xml:space="preserve">、</w:t>
            </w:r>
            <w:r>
              <w:rPr>
                <w:bCs/>
                <w:szCs w:val="21"/>
              </w:rPr>
              <w:t xml:space="preserve">“</w:t>
            </w:r>
            <w:r>
              <w:rPr>
                <w:szCs w:val="21"/>
              </w:rPr>
              <w:t xml:space="preserve">▲</w:t>
            </w:r>
            <w:r>
              <w:rPr>
                <w:bCs/>
                <w:szCs w:val="21"/>
              </w:rPr>
              <w:t xml:space="preserve">”</w:t>
            </w:r>
            <w:r>
              <w:rPr>
                <w:bCs/>
                <w:szCs w:val="21"/>
              </w:rPr>
              <w:t xml:space="preserve">技术参数的详细技术资料（有效的满足参数的检验报告或产品彩页或技术白皮书等评标委员会认可的相关证明材料并加盖公章，如</w:t>
            </w:r>
            <w:r>
              <w:rPr>
                <w:bCs/>
                <w:szCs w:val="21"/>
              </w:rPr>
              <w:t xml:space="preserve">“</w:t>
            </w:r>
            <w:r>
              <w:rPr>
                <w:rFonts w:ascii="Segoe UI Symbol" w:hAnsi="Segoe UI Symbol" w:cs="Segoe UI Symbol"/>
                <w:szCs w:val="21"/>
              </w:rPr>
              <w:t xml:space="preserve">★</w:t>
            </w:r>
            <w:r>
              <w:rPr>
                <w:bCs/>
                <w:szCs w:val="21"/>
              </w:rPr>
              <w:t xml:space="preserve">”</w:t>
            </w:r>
            <w:r>
              <w:rPr>
                <w:bCs/>
                <w:szCs w:val="21"/>
              </w:rPr>
              <w:t xml:space="preserve">、</w:t>
            </w:r>
            <w:r>
              <w:rPr>
                <w:bCs/>
                <w:szCs w:val="21"/>
              </w:rPr>
              <w:t xml:space="preserve">“</w:t>
            </w:r>
            <w:r>
              <w:rPr>
                <w:szCs w:val="21"/>
              </w:rPr>
              <w:t xml:space="preserve">▲</w:t>
            </w:r>
            <w:r>
              <w:rPr>
                <w:bCs/>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w:t>
            </w:r>
            <w:r>
              <w:rPr>
                <w:b/>
                <w:szCs w:val="21"/>
              </w:rPr>
              <w:t xml:space="preserve">10</w:t>
            </w:r>
            <w:r>
              <w:rPr>
                <w:b/>
                <w:szCs w:val="21"/>
              </w:rPr>
              <w:t xml:space="preserve">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w:t>
            </w:r>
            <w:r>
              <w:rPr>
                <w:bCs/>
                <w:szCs w:val="21"/>
              </w:rPr>
              <w:t xml:space="preserve">10</w:t>
            </w:r>
            <w:r>
              <w:rPr>
                <w:bCs/>
                <w:szCs w:val="21"/>
              </w:rPr>
              <w:t xml:space="preserve">分；方案较为详细，全面，基本满足招标文件要求的，得</w:t>
            </w:r>
            <w:r>
              <w:rPr>
                <w:bCs/>
                <w:szCs w:val="21"/>
              </w:rPr>
              <w:t xml:space="preserve">7</w:t>
            </w:r>
            <w:r>
              <w:rPr>
                <w:bCs/>
                <w:szCs w:val="21"/>
              </w:rPr>
              <w:t xml:space="preserve">分；方案不详细，不全面，但能满足招标文件要求的，得</w:t>
            </w:r>
            <w:r>
              <w:rPr>
                <w:bCs/>
                <w:szCs w:val="21"/>
              </w:rPr>
              <w:t xml:space="preserve">4</w:t>
            </w:r>
            <w:r>
              <w:rPr>
                <w:bCs/>
                <w:szCs w:val="21"/>
              </w:rPr>
              <w:t xml:space="preserve">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w:t>
            </w:r>
            <w:r>
              <w:rPr>
                <w:b/>
                <w:szCs w:val="21"/>
              </w:rPr>
              <w:t xml:space="preserve">10</w:t>
            </w:r>
            <w:r>
              <w:rPr>
                <w:b/>
                <w:szCs w:val="21"/>
              </w:rPr>
              <w:t xml:space="preserve">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w:t>
            </w:r>
            <w:r>
              <w:t xml:space="preserve">2023</w:t>
            </w:r>
            <w:r>
              <w:t xml:space="preserve">年</w:t>
            </w:r>
            <w:r>
              <w:t xml:space="preserve">7</w:t>
            </w:r>
            <w:r>
              <w:t xml:space="preserve">月份以来（以合同签订时间为准）同类产品（至少包含核心产品）业绩证明材料（提供合同复印件及对应的发票并加盖公章，原件备查），每提供</w:t>
            </w:r>
            <w:r>
              <w:t xml:space="preserve">1</w:t>
            </w:r>
            <w:r>
              <w:t xml:space="preserve">份得</w:t>
            </w:r>
            <w:r>
              <w:t xml:space="preserve">2</w:t>
            </w:r>
            <w:r>
              <w:t xml:space="preserve">分，最高得</w:t>
            </w:r>
            <w:r>
              <w:t xml:space="preserve">10</w:t>
            </w:r>
            <w:r>
              <w:t xml:space="preserve">分。（未提供或提供的评委不认可的，得</w:t>
            </w:r>
            <w:r>
              <w:t xml:space="preserve">0</w:t>
            </w:r>
            <w:r>
              <w:t xml:space="preserve">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w:t>
            </w:r>
            <w:r>
              <w:rPr>
                <w:b/>
                <w:szCs w:val="21"/>
              </w:rPr>
              <w:t xml:space="preserve">10</w:t>
            </w:r>
            <w:r>
              <w:rPr>
                <w:b/>
                <w:szCs w:val="21"/>
              </w:rPr>
              <w:t xml:space="preserve">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w:t>
            </w:r>
            <w:r>
              <w:t xml:space="preserve">10</w:t>
            </w:r>
            <w:r>
              <w:t xml:space="preserve">分；上述方案略有瑕疵，具有的科学性、合理性和可操作性一般的得</w:t>
            </w:r>
            <w:r>
              <w:t xml:space="preserve">7</w:t>
            </w:r>
            <w:r>
              <w:t xml:space="preserve">分；上述方案片面，且具有的科学性、合理性和可操作性较差的得</w:t>
            </w:r>
            <w:r>
              <w:t xml:space="preserve">4</w:t>
            </w:r>
            <w:r>
              <w:t xml:space="preserve">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w:t>
            </w:r>
            <w:r>
              <w:rPr>
                <w:b/>
                <w:szCs w:val="21"/>
              </w:rPr>
              <w:t xml:space="preserve">10</w:t>
            </w:r>
            <w:r>
              <w:rPr>
                <w:b/>
                <w:szCs w:val="21"/>
              </w:rPr>
              <w:t xml:space="preserve">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w:t>
            </w:r>
            <w:r>
              <w:rPr>
                <w:szCs w:val="22"/>
              </w:rPr>
              <w:t xml:space="preserve">1</w:t>
            </w:r>
            <w:r>
              <w:rPr>
                <w:szCs w:val="22"/>
              </w:rPr>
              <w:t xml:space="preserve">）质保期在满足招标文件要求（</w:t>
            </w:r>
            <w:r>
              <w:rPr>
                <w:szCs w:val="22"/>
              </w:rPr>
              <w:t xml:space="preserve">1</w:t>
            </w:r>
            <w:r>
              <w:rPr>
                <w:szCs w:val="22"/>
              </w:rPr>
              <w:t xml:space="preserve">年）的基础上，每增加</w:t>
            </w:r>
            <w:r>
              <w:rPr>
                <w:szCs w:val="22"/>
              </w:rPr>
              <w:t xml:space="preserve">1</w:t>
            </w:r>
            <w:r>
              <w:rPr>
                <w:szCs w:val="22"/>
              </w:rPr>
              <w:t xml:space="preserve">年得</w:t>
            </w:r>
            <w:r>
              <w:rPr>
                <w:szCs w:val="22"/>
              </w:rPr>
              <w:t xml:space="preserve">2</w:t>
            </w:r>
            <w:r>
              <w:rPr>
                <w:szCs w:val="22"/>
              </w:rPr>
              <w:t xml:space="preserve">分，最多得</w:t>
            </w:r>
            <w:r>
              <w:rPr>
                <w:szCs w:val="22"/>
              </w:rPr>
              <w:t xml:space="preserve">4</w:t>
            </w:r>
            <w:r>
              <w:rPr>
                <w:szCs w:val="22"/>
              </w:rPr>
              <w:t xml:space="preserve">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w:t>
            </w:r>
            <w:r>
              <w:rPr>
                <w:szCs w:val="22"/>
              </w:rPr>
              <w:t xml:space="preserve">2</w:t>
            </w:r>
            <w:r>
              <w:rPr>
                <w:szCs w:val="22"/>
              </w:rPr>
              <w:t xml:space="preserve">）质保期内售后服务承诺，由评委综合比较，服务体系完善，人员配备充足可靠的，得</w:t>
            </w:r>
            <w:r>
              <w:rPr>
                <w:szCs w:val="22"/>
              </w:rPr>
              <w:t xml:space="preserve">2</w:t>
            </w:r>
            <w:r>
              <w:rPr>
                <w:szCs w:val="22"/>
              </w:rPr>
              <w:t xml:space="preserve">分；服务体系设置一般，人员配备一般的，得</w:t>
            </w:r>
            <w:r>
              <w:rPr>
                <w:szCs w:val="22"/>
              </w:rPr>
              <w:t xml:space="preserve">1</w:t>
            </w:r>
            <w:r>
              <w:rPr>
                <w:szCs w:val="22"/>
              </w:rPr>
              <w:t xml:space="preserve">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w:t>
            </w:r>
            <w:r>
              <w:rPr>
                <w:szCs w:val="22"/>
              </w:rPr>
              <w:t xml:space="preserve">3</w:t>
            </w:r>
            <w:r>
              <w:rPr>
                <w:szCs w:val="22"/>
              </w:rPr>
              <w:t xml:space="preserve">）投标人提供质保期满后服务承诺，质保期外配件价格清单及折扣率情况（作为附件在投标文件中提供），由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w:t>
            </w:r>
            <w:r>
              <w:rPr>
                <w:szCs w:val="22"/>
              </w:rPr>
              <w:t xml:space="preserve">2</w:t>
            </w:r>
            <w:r>
              <w:rPr>
                <w:szCs w:val="22"/>
              </w:rPr>
              <w:t xml:space="preserve">分；价格清单提供和折扣率一般的，得</w:t>
            </w:r>
            <w:r>
              <w:rPr>
                <w:szCs w:val="22"/>
              </w:rPr>
              <w:t xml:space="preserve">1</w:t>
            </w:r>
            <w:r>
              <w:rPr>
                <w:szCs w:val="22"/>
              </w:rPr>
              <w:t xml:space="preserve">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w:t>
            </w:r>
            <w:r>
              <w:rPr>
                <w:szCs w:val="22"/>
              </w:rPr>
              <w:t xml:space="preserve">4</w:t>
            </w:r>
            <w:r>
              <w:rPr>
                <w:szCs w:val="22"/>
              </w:rPr>
              <w:t xml:space="preserve">）用户培训方案，由</w:t>
            </w:r>
            <w:r>
              <w:rPr>
                <w:bCs/>
                <w:szCs w:val="21"/>
              </w:rPr>
              <w:t xml:space="preserve">评委</w:t>
            </w:r>
            <w:r>
              <w:rPr>
                <w:szCs w:val="22"/>
              </w:rPr>
              <w:t xml:space="preserve">综合评分：方案设置合理，人员配置完善的，得</w:t>
            </w:r>
            <w:r>
              <w:rPr>
                <w:szCs w:val="22"/>
              </w:rPr>
              <w:t xml:space="preserve">2</w:t>
            </w:r>
            <w:r>
              <w:rPr>
                <w:szCs w:val="22"/>
              </w:rPr>
              <w:t xml:space="preserve">分；方案设置相对合理，人员配置相对完善的，得</w:t>
            </w:r>
            <w:r>
              <w:rPr>
                <w:szCs w:val="22"/>
              </w:rPr>
              <w:t xml:space="preserve">1</w:t>
            </w:r>
            <w:r>
              <w:rPr>
                <w:szCs w:val="22"/>
              </w:rPr>
              <w:t xml:space="preserve">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r>
        <w:br w:type="page" w:clear="all"/>
      </w:r>
      <w:r/>
    </w:p>
    <w:p>
      <w:pPr>
        <w:jc w:val="center"/>
        <w:spacing w:line="360" w:lineRule="auto"/>
        <w:rPr>
          <w:b/>
          <w:color w:val="000000"/>
          <w:sz w:val="28"/>
          <w:szCs w:val="28"/>
        </w:rPr>
        <w:outlineLvl w:val="0"/>
      </w:pPr>
      <w:r/>
      <w:bookmarkStart w:id="106" w:name="_Toc21451"/>
      <w:r>
        <w:rPr>
          <w:b/>
          <w:color w:val="000000"/>
          <w:sz w:val="28"/>
          <w:szCs w:val="28"/>
        </w:rPr>
        <w:t xml:space="preserve">第四章</w:t>
      </w:r>
      <w:r>
        <w:rPr>
          <w:b/>
          <w:color w:val="000000"/>
          <w:sz w:val="28"/>
          <w:szCs w:val="28"/>
        </w:rPr>
        <w:t xml:space="preserve"> </w:t>
      </w:r>
      <w:r>
        <w:rPr>
          <w:b/>
          <w:color w:val="000000"/>
          <w:sz w:val="28"/>
          <w:szCs w:val="28"/>
        </w:rPr>
        <w:t xml:space="preserve">招标技术规格及要求</w:t>
      </w:r>
      <w:bookmarkEnd w:id="106"/>
      <w:r/>
      <w:r/>
    </w:p>
    <w:p>
      <w:pPr>
        <w:pStyle w:val="1316"/>
        <w:ind w:left="0" w:firstLine="0"/>
        <w:spacing w:line="360" w:lineRule="auto"/>
        <w:rPr>
          <w:rFonts w:ascii="Times New Roman" w:hAnsi="Times New Roman" w:cs="Times New Roman"/>
          <w:color w:val="000000"/>
          <w:szCs w:val="21"/>
        </w:rPr>
      </w:pPr>
      <w:r>
        <w:rPr>
          <w:rFonts w:hint="eastAsia" w:ascii="Times New Roman" w:hAnsi="Times New Roman" w:cs="Times New Roman"/>
          <w:b/>
          <w:bCs/>
          <w:color w:val="000000"/>
          <w:szCs w:val="21"/>
        </w:rPr>
        <w:t xml:space="preserve">一、</w:t>
      </w:r>
      <w:r>
        <w:rPr>
          <w:rFonts w:ascii="Times New Roman" w:hAnsi="Times New Roman" w:cs="Times New Roman"/>
          <w:b/>
          <w:bCs/>
          <w:color w:val="000000"/>
          <w:szCs w:val="21"/>
        </w:rPr>
        <w:t xml:space="preserve">采购清单</w:t>
      </w:r>
      <w:r/>
    </w:p>
    <w:tbl>
      <w:tblPr>
        <w:tblW w:w="4763" w:type="pct"/>
        <w:jc w:val="center"/>
        <w:tblLayout w:type="fixed"/>
        <w:tblLook w:val="04A0" w:firstRow="1" w:lastRow="0" w:firstColumn="1" w:lastColumn="0" w:noHBand="0" w:noVBand="1"/>
      </w:tblPr>
      <w:tblGrid>
        <w:gridCol w:w="547"/>
        <w:gridCol w:w="766"/>
        <w:gridCol w:w="2834"/>
        <w:gridCol w:w="1386"/>
        <w:gridCol w:w="1386"/>
        <w:gridCol w:w="1284"/>
        <w:gridCol w:w="1072"/>
      </w:tblGrid>
      <w:tr>
        <w:trPr>
          <w:jc w:val="center"/>
          <w:trHeight w:val="725"/>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ind w:right="-107"/>
              <w:jc w:val="left"/>
              <w:spacing w:line="276" w:lineRule="auto"/>
              <w:tabs>
                <w:tab w:val="left" w:pos="438" w:leader="none"/>
                <w:tab w:val="left" w:pos="4788" w:leader="none"/>
              </w:tabs>
              <w:rPr>
                <w:bCs/>
                <w:szCs w:val="21"/>
              </w:rPr>
            </w:pPr>
            <w:r>
              <w:rPr>
                <w:bCs/>
                <w:szCs w:val="21"/>
              </w:rPr>
              <w:t xml:space="preserve">分包</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right="-107"/>
              <w:jc w:val="center"/>
              <w:spacing w:line="276" w:lineRule="auto"/>
              <w:tabs>
                <w:tab w:val="left" w:pos="4788" w:leader="none"/>
              </w:tabs>
              <w:rPr>
                <w:bCs/>
                <w:szCs w:val="21"/>
              </w:rPr>
            </w:pPr>
            <w:r>
              <w:rPr>
                <w:bCs/>
                <w:szCs w:val="21"/>
              </w:rPr>
              <w:t xml:space="preserve">品目</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设备名称</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ind w:right="-107"/>
              <w:jc w:val="center"/>
              <w:spacing w:line="276" w:lineRule="auto"/>
              <w:tabs>
                <w:tab w:val="left" w:pos="4788" w:leader="none"/>
              </w:tabs>
              <w:rPr>
                <w:bCs/>
                <w:szCs w:val="21"/>
              </w:rPr>
            </w:pPr>
            <w:r>
              <w:rPr>
                <w:bCs/>
                <w:szCs w:val="21"/>
              </w:rPr>
              <w:t xml:space="preserve">数量</w:t>
            </w:r>
            <w:r/>
          </w:p>
          <w:p>
            <w:pPr>
              <w:ind w:right="-107"/>
              <w:jc w:val="center"/>
              <w:spacing w:line="276" w:lineRule="auto"/>
              <w:tabs>
                <w:tab w:val="left" w:pos="4788" w:leader="none"/>
              </w:tabs>
              <w:rPr>
                <w:bCs/>
                <w:szCs w:val="21"/>
              </w:rPr>
            </w:pPr>
            <w:r>
              <w:rPr>
                <w:bCs/>
                <w:szCs w:val="21"/>
              </w:rPr>
              <w:t xml:space="preserve">(</w:t>
            </w:r>
            <w:r>
              <w:rPr>
                <w:bCs/>
                <w:szCs w:val="21"/>
              </w:rPr>
              <w:t xml:space="preserve">台</w:t>
            </w:r>
            <w:r>
              <w:rPr>
                <w:bCs/>
                <w:szCs w:val="21"/>
              </w:rPr>
              <w:t xml:space="preserve">/</w:t>
            </w:r>
            <w:r>
              <w:rPr>
                <w:bCs/>
                <w:szCs w:val="21"/>
              </w:rPr>
              <w:t xml:space="preserve">套</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ind w:right="-107"/>
              <w:jc w:val="center"/>
              <w:spacing w:line="276" w:lineRule="auto"/>
              <w:tabs>
                <w:tab w:val="left" w:pos="4788" w:leader="none"/>
              </w:tabs>
              <w:rPr>
                <w:bCs/>
                <w:szCs w:val="21"/>
              </w:rPr>
            </w:pPr>
            <w:r>
              <w:rPr>
                <w:bCs/>
                <w:szCs w:val="21"/>
              </w:rPr>
              <w:t xml:space="preserve">项目预算金额</w:t>
            </w:r>
            <w:r/>
          </w:p>
          <w:p>
            <w:pPr>
              <w:ind w:right="-107"/>
              <w:jc w:val="center"/>
              <w:spacing w:line="276" w:lineRule="auto"/>
              <w:tabs>
                <w:tab w:val="left" w:pos="4788" w:leader="none"/>
              </w:tabs>
              <w:rPr>
                <w:bCs/>
                <w:szCs w:val="21"/>
              </w:rPr>
            </w:pPr>
            <w:r>
              <w:rPr>
                <w:bCs/>
                <w:szCs w:val="21"/>
              </w:rPr>
              <w:t xml:space="preserve">(</w:t>
            </w:r>
            <w:r>
              <w:rPr>
                <w:bCs/>
                <w:szCs w:val="21"/>
              </w:rPr>
              <w:t xml:space="preserve">万元</w:t>
            </w:r>
            <w:r>
              <w:rPr>
                <w:bCs/>
                <w:szCs w:val="21"/>
              </w:rPr>
              <w:t xml:space="preserve">/</w:t>
            </w:r>
            <w:r>
              <w:rPr>
                <w:bCs/>
                <w:szCs w:val="21"/>
              </w:rPr>
              <w:t xml:space="preserve">人民币</w:t>
            </w:r>
            <w:r>
              <w:rPr>
                <w:bCs/>
                <w:szCs w:val="21"/>
              </w:rPr>
              <w:t xml:space="preserve">)</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right="-107"/>
              <w:jc w:val="center"/>
              <w:spacing w:line="276" w:lineRule="auto"/>
              <w:tabs>
                <w:tab w:val="left" w:pos="4788" w:leader="none"/>
              </w:tabs>
              <w:rPr>
                <w:bCs/>
                <w:szCs w:val="21"/>
              </w:rPr>
            </w:pPr>
            <w:r>
              <w:rPr>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备注</w:t>
            </w:r>
            <w:r/>
          </w:p>
        </w:tc>
      </w:tr>
      <w:tr>
        <w:trPr>
          <w:jc w:val="center"/>
          <w:trHeight w:val="410"/>
        </w:trPr>
        <w:tc>
          <w:tcPr>
            <w:tcBorders>
              <w:top w:val="single" w:color="auto" w:sz="4" w:space="0"/>
              <w:left w:val="single" w:color="auto" w:sz="4" w:space="0"/>
              <w:right w:val="single" w:color="auto" w:sz="4" w:space="0"/>
            </w:tcBorders>
            <w:tcW w:w="295" w:type="pct"/>
            <w:vAlign w:val="center"/>
            <w:vMerge w:val="restart"/>
            <w:textDirection w:val="lrTb"/>
            <w:noWrap/>
          </w:tcPr>
          <w:p>
            <w:pPr>
              <w:spacing w:line="276" w:lineRule="auto"/>
              <w:widowControl/>
              <w:rPr>
                <w:color w:val="000000"/>
                <w:szCs w:val="21"/>
                <w:lang w:bidi="ar"/>
              </w:rPr>
            </w:pPr>
            <w:r>
              <w:rPr>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噪声检测仪</w:t>
            </w:r>
            <w: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12.9</w:t>
            </w:r>
            <w:r/>
          </w:p>
        </w:tc>
        <w:tc>
          <w:tcPr>
            <w:tcBorders>
              <w:left w:val="single" w:color="auto" w:sz="4" w:space="0"/>
              <w:right w:val="single" w:color="auto" w:sz="4" w:space="0"/>
            </w:tcBorders>
            <w:tcW w:w="692" w:type="pct"/>
            <w:vAlign w:val="center"/>
            <w:vMerge w:val="restart"/>
            <w:textDirection w:val="lrTb"/>
            <w:noWrap w:val="false"/>
          </w:tcPr>
          <w:p>
            <w:pPr>
              <w:ind w:right="-107"/>
              <w:jc w:val="center"/>
              <w:spacing w:line="276" w:lineRule="auto"/>
              <w:tabs>
                <w:tab w:val="left" w:pos="4788" w:leader="none"/>
              </w:tabs>
              <w:rPr>
                <w:bCs/>
                <w:szCs w:val="21"/>
              </w:rPr>
            </w:pPr>
            <w:r>
              <w:rPr>
                <w:szCs w:val="21"/>
              </w:rPr>
              <w:t xml:space="preserve">合同签订后</w:t>
            </w:r>
            <w:r>
              <w:rPr>
                <w:szCs w:val="21"/>
              </w:rPr>
              <w:t xml:space="preserve">   </w:t>
            </w:r>
            <w:r>
              <w:rPr>
                <w:rFonts w:hint="eastAsia"/>
                <w:szCs w:val="21"/>
              </w:rPr>
              <w:t xml:space="preserve">2</w:t>
            </w:r>
            <w:r>
              <w:rPr>
                <w:szCs w:val="21"/>
              </w:rPr>
              <w:t xml:space="preserve">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6"/>
        </w:trPr>
        <w:tc>
          <w:tcPr>
            <w:tcBorders>
              <w:left w:val="single" w:color="auto" w:sz="4" w:space="0"/>
              <w:right w:val="single" w:color="auto" w:sz="4" w:space="0"/>
            </w:tcBorders>
            <w:tcW w:w="295" w:type="pct"/>
            <w:vAlign w:val="center"/>
            <w:vMerge w:val="continue"/>
            <w:textDirection w:val="lrTb"/>
            <w:noWrap/>
          </w:tcPr>
          <w:p>
            <w:pP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噪声检测仪</w:t>
            </w:r>
            <w:r>
              <w:t xml:space="preserve">-2</w:t>
            </w:r>
            <w:r>
              <w:t xml:space="preserve">(</w:t>
            </w:r>
            <w:r>
              <w:t xml:space="preserve">防爆型</w:t>
            </w:r>
            <w: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bCs/>
                <w:szCs w:val="21"/>
              </w:rPr>
              <w:t xml:space="preserve">0.2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3"/>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测温仪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10</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bCs/>
                <w:szCs w:val="21"/>
              </w:rPr>
              <w:t xml:space="preserve">3</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4"/>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风速仪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color w:val="000000"/>
                <w:szCs w:val="21"/>
                <w:lang w:bidi="ar"/>
              </w:rPr>
              <w:t xml:space="preserve">0.16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0"/>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拉力计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17</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bCs/>
                <w:szCs w:val="21"/>
              </w:rPr>
              <w:t xml:space="preserve">3.06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2"/>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应力应变测定仪</w:t>
            </w:r>
            <w: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33.6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应力应变测定仪</w:t>
            </w:r>
            <w:r>
              <w:t xml:space="preserve">-2</w:t>
            </w:r>
            <w:r>
              <w:t xml:space="preserve">(</w:t>
            </w:r>
            <w:r>
              <w:t xml:space="preserve">无线</w:t>
            </w:r>
            <w: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14.4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综合气象仪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rPr>
              <w:t xml:space="preserve">流量计</w:t>
            </w:r>
            <w:r>
              <w:rPr>
                <w:bCs/>
              </w:rPr>
              <w:t xml:space="preserve">-3(</w:t>
            </w:r>
            <w:r>
              <w:rPr>
                <w:bCs/>
              </w:rPr>
              <w:t xml:space="preserve">超声波流量计</w:t>
            </w:r>
            <w:r>
              <w:rPr>
                <w:bCs/>
              </w:rPr>
              <w:t xml:space="preserve">-</w:t>
            </w:r>
            <w:r>
              <w:rPr>
                <w:bCs/>
              </w:rPr>
              <w:t xml:space="preserve">便携</w:t>
            </w:r>
            <w:r>
              <w:rPr>
                <w:bCs/>
              </w:rPr>
              <w:t xml:space="preserve">式</w:t>
            </w:r>
            <w:r>
              <w:rPr>
                <w:bCs/>
              </w:rPr>
              <w:t xml:space="preserve">)</w:t>
            </w:r>
            <w:r>
              <w:t xml:space="preserve"> </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4.1</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测氧仪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1.1</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-1</w:t>
            </w:r>
            <w:r>
              <w:rPr>
                <w:bCs/>
                <w:szCs w:val="21"/>
              </w:rPr>
              <w:t xml:space="preserve">(</w:t>
            </w:r>
            <w:r>
              <w:rPr>
                <w:bCs/>
                <w:szCs w:val="21"/>
              </w:rPr>
              <w:t xml:space="preserve">可燃气体</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-2</w:t>
            </w:r>
            <w:r>
              <w:rPr>
                <w:bCs/>
                <w:szCs w:val="21"/>
              </w:rPr>
              <w:t xml:space="preserve">(</w:t>
            </w:r>
            <w:r>
              <w:rPr>
                <w:bCs/>
                <w:szCs w:val="21"/>
              </w:rPr>
              <w:t xml:space="preserve">电化学烟气分析</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-3</w:t>
            </w:r>
            <w:r>
              <w:rPr>
                <w:bCs/>
                <w:szCs w:val="21"/>
              </w:rPr>
              <w:t xml:space="preserve">(</w:t>
            </w:r>
            <w:r>
              <w:rPr>
                <w:bCs/>
                <w:szCs w:val="21"/>
              </w:rPr>
              <w:t xml:space="preserve">红外烟气分析</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25.12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w:t>
            </w:r>
            <w:r>
              <w:rPr>
                <w:bCs/>
                <w:szCs w:val="21"/>
              </w:rPr>
              <w:t xml:space="preserve">-4</w:t>
            </w:r>
            <w:r>
              <w:rPr>
                <w:bCs/>
                <w:szCs w:val="21"/>
              </w:rPr>
              <w:t xml:space="preserve">(</w:t>
            </w:r>
            <w:r>
              <w:rPr>
                <w:bCs/>
                <w:szCs w:val="21"/>
              </w:rPr>
              <w:t xml:space="preserve">有毒有害气体</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34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烟气烟尘颗粒物浓度测试仪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24.4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安全阀校验装置</w:t>
            </w:r>
            <w:r>
              <w:t xml:space="preserve">-1</w:t>
            </w:r>
            <w:r>
              <w:t xml:space="preserve">（中低压）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71</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安全阀校验装置</w:t>
            </w:r>
            <w:r>
              <w:t xml:space="preserve">-3</w:t>
            </w:r>
            <w:r>
              <w:t xml:space="preserve">（大口径）</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38.3</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83"/>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安全阀校验装置</w:t>
            </w:r>
            <w:r>
              <w:t xml:space="preserve">-5</w:t>
            </w:r>
            <w:r>
              <w:t xml:space="preserve">（在线、防爆型）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38.8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平面磨床</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酸度计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6</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电热干燥箱</w:t>
            </w: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1.05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钠离子计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0.9</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w:t>
            </w: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0.396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w:t>
            </w: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8.22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w:t>
            </w:r>
            <w:r>
              <w:rPr>
                <w:bCs/>
                <w:szCs w:val="21"/>
              </w:rPr>
              <w:t xml:space="preserve">-1</w:t>
            </w:r>
            <w:r>
              <w:rPr>
                <w:bCs/>
                <w:szCs w:val="21"/>
              </w:rPr>
              <w:t xml:space="preserve">(</w:t>
            </w:r>
            <w:r>
              <w:rPr>
                <w:bCs/>
                <w:szCs w:val="21"/>
              </w:rPr>
              <w:t xml:space="preserve">便携式</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5.94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w:t>
            </w:r>
            <w:r>
              <w:rPr>
                <w:bCs/>
                <w:szCs w:val="21"/>
              </w:rPr>
              <w:t xml:space="preserve">-2</w:t>
            </w:r>
            <w:r>
              <w:rPr>
                <w:bCs/>
                <w:szCs w:val="21"/>
              </w:rPr>
              <w:t xml:space="preserve">(</w:t>
            </w:r>
            <w:r>
              <w:rPr>
                <w:bCs/>
                <w:szCs w:val="21"/>
              </w:rPr>
              <w:t xml:space="preserve">台式</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便携式溶解氧测定仪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17.64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w:t>
            </w:r>
            <w:r>
              <w:rPr>
                <w:bCs/>
                <w:szCs w:val="21"/>
              </w:rPr>
              <w:t xml:space="preserve">-1</w:t>
            </w:r>
            <w:r>
              <w:rPr>
                <w:bCs/>
                <w:szCs w:val="21"/>
              </w:rPr>
              <w:t xml:space="preserve">(</w:t>
            </w:r>
            <w:r>
              <w:rPr>
                <w:bCs/>
                <w:szCs w:val="21"/>
              </w:rPr>
              <w:t xml:space="preserve">可见型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2.08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w:t>
            </w:r>
            <w:r>
              <w:rPr>
                <w:bCs/>
                <w:szCs w:val="21"/>
              </w:rPr>
              <w:t xml:space="preserve">-3</w:t>
            </w:r>
            <w:r>
              <w:rPr>
                <w:bCs/>
                <w:szCs w:val="21"/>
              </w:rPr>
              <w:t xml:space="preserve">(</w:t>
            </w:r>
            <w:r>
              <w:rPr>
                <w:bCs/>
                <w:szCs w:val="21"/>
              </w:rPr>
              <w:t xml:space="preserve">紫外可见型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1.08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浊度计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箱式电子炉</w:t>
            </w:r>
            <w:r>
              <w:rPr>
                <w:bCs/>
                <w:szCs w:val="21"/>
              </w:rPr>
              <w:t xml:space="preserve">(</w:t>
            </w:r>
            <w:r>
              <w:rPr>
                <w:bCs/>
                <w:szCs w:val="21"/>
              </w:rPr>
              <w:t xml:space="preserve">马福炉</w:t>
            </w:r>
            <w:r>
              <w:rPr>
                <w:bCs/>
                <w:szCs w:val="21"/>
              </w:rPr>
              <w:t xml:space="preserve">)</w:t>
            </w: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4.72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残炭测定仪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22.5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运动粘度测定仪</w:t>
            </w:r>
            <w:r>
              <w:rPr>
                <w:bCs/>
                <w:szCs w:val="21"/>
              </w:rPr>
              <w:t xml:space="preserve">-4</w:t>
            </w:r>
            <w:r>
              <w:rPr>
                <w:bCs/>
                <w:szCs w:val="21"/>
              </w:rPr>
              <w:t xml:space="preserve">(</w:t>
            </w:r>
            <w:r>
              <w:rPr>
                <w:bCs/>
                <w:szCs w:val="21"/>
              </w:rPr>
              <w:t xml:space="preserve">自动型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70</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闭口闪点测定仪</w:t>
            </w:r>
            <w:r>
              <w:rPr>
                <w:bCs/>
                <w:szCs w:val="21"/>
              </w:rPr>
              <w:t xml:space="preserve">-2</w:t>
            </w:r>
            <w:r>
              <w:rPr>
                <w:bCs/>
                <w:szCs w:val="21"/>
              </w:rPr>
              <w:t xml:space="preserve">(</w:t>
            </w:r>
            <w:r>
              <w:rPr>
                <w:bCs/>
                <w:szCs w:val="21"/>
              </w:rPr>
              <w:t xml:space="preserve">自动保护型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十六</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w:t>
            </w: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2.05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十七</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w:t>
            </w: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十八</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卡氏水分测定仪</w:t>
            </w: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十九</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蒸馏仪</w:t>
            </w:r>
            <w:r>
              <w:rPr>
                <w:bCs/>
                <w:szCs w:val="21"/>
              </w:rPr>
              <w:t xml:space="preserve">-2</w:t>
            </w:r>
            <w:r>
              <w:rPr>
                <w:bCs/>
                <w:szCs w:val="21"/>
              </w:rPr>
              <w:t xml:space="preserve">(</w:t>
            </w:r>
            <w:r>
              <w:rPr>
                <w:bCs/>
                <w:szCs w:val="21"/>
              </w:rPr>
              <w:t xml:space="preserve">自动型</w:t>
            </w:r>
            <w:r>
              <w:rPr>
                <w:bCs/>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bottom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bl>
    <w:p>
      <w:pPr>
        <w:pStyle w:val="1316"/>
        <w:ind w:left="0" w:firstLine="0"/>
        <w:spacing w:line="360" w:lineRule="auto"/>
        <w:rPr>
          <w:rFonts w:ascii="Times New Roman" w:hAnsi="Times New Roman" w:cs="Times New Roman"/>
          <w:color w:val="000000"/>
          <w:szCs w:val="21"/>
        </w:rPr>
      </w:pPr>
      <w:r>
        <w:rPr>
          <w:rFonts w:ascii="Times New Roman" w:hAnsi="Times New Roman" w:cs="Times New Roman"/>
          <w:color w:val="000000"/>
          <w:szCs w:val="21"/>
        </w:rPr>
      </w:r>
      <w:r/>
    </w:p>
    <w:p>
      <w:pPr>
        <w:jc w:val="left"/>
        <w:spacing w:line="360" w:lineRule="auto"/>
        <w:widowControl/>
        <w:rPr>
          <w:b/>
          <w:color w:val="000000"/>
          <w:szCs w:val="21"/>
        </w:rPr>
      </w:pPr>
      <w:r/>
      <w:bookmarkStart w:id="107" w:name="_Toc15467"/>
      <w:r/>
      <w:bookmarkStart w:id="108" w:name="_Toc20052"/>
      <w:r>
        <w:rPr>
          <w:b/>
          <w:color w:val="000000"/>
          <w:szCs w:val="21"/>
        </w:rPr>
        <w:t xml:space="preserve">注：</w:t>
      </w:r>
      <w:r>
        <w:rPr>
          <w:b/>
          <w:color w:val="000000"/>
          <w:szCs w:val="21"/>
        </w:rPr>
        <w:t xml:space="preserve">1.</w:t>
      </w:r>
      <w:r>
        <w:rPr>
          <w:b/>
          <w:color w:val="000000"/>
          <w:szCs w:val="21"/>
        </w:rPr>
        <w:t xml:space="preserve">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w:t>
      </w:r>
      <w:r>
        <w:rPr>
          <w:b/>
          <w:color w:val="000000"/>
          <w:szCs w:val="21"/>
        </w:rPr>
        <w:t xml:space="preserve">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w:t>
      </w:r>
      <w:r>
        <w:rPr>
          <w:b/>
          <w:bCs/>
          <w:szCs w:val="21"/>
        </w:rPr>
        <w:t xml:space="preserve">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w:t>
      </w:r>
      <w:r>
        <w:rPr>
          <w:b/>
          <w:bCs/>
          <w:szCs w:val="21"/>
        </w:rPr>
        <w:t xml:space="preserve">招标文件中标注的</w:t>
      </w:r>
      <w:r>
        <w:rPr>
          <w:b/>
          <w:bCs/>
          <w:szCs w:val="21"/>
        </w:rPr>
        <w:t xml:space="preserve">“</w:t>
      </w:r>
      <w:r>
        <w:rPr>
          <w:rFonts w:ascii="Segoe UI Symbol" w:hAnsi="Segoe UI Symbol" w:cs="Segoe UI Symbol"/>
          <w:b/>
          <w:bCs/>
          <w:szCs w:val="21"/>
        </w:rPr>
        <w:t xml:space="preserve">★</w:t>
      </w:r>
      <w:r>
        <w:rPr>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w:t>
      </w:r>
      <w:r>
        <w:rPr>
          <w:b/>
          <w:color w:val="000000"/>
          <w:szCs w:val="21"/>
        </w:rPr>
        <w:t xml:space="preserve">1.</w:t>
      </w:r>
      <w:r>
        <w:rPr>
          <w:b/>
          <w:color w:val="000000"/>
          <w:szCs w:val="21"/>
        </w:rPr>
        <w:t xml:space="preserve">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ind w:left="422"/>
        <w:spacing w:line="360" w:lineRule="auto"/>
        <w:rPr>
          <w:b/>
          <w:color w:val="000000"/>
          <w:szCs w:val="21"/>
        </w:rPr>
      </w:pPr>
      <w:r>
        <w:rPr>
          <w:b/>
          <w:color w:val="000000"/>
          <w:szCs w:val="21"/>
        </w:rPr>
        <w:t xml:space="preserve">2.</w:t>
      </w:r>
      <w:r>
        <w:rPr>
          <w:b/>
          <w:color w:val="000000"/>
          <w:szCs w:val="21"/>
        </w:rPr>
        <w:t xml:space="preserve">技术参数中提到的证明材料，均需投标人在投标文件中提供复印件并加盖公章，原件备查。</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t xml:space="preserve">01</w:t>
      </w:r>
      <w:r>
        <w:rPr>
          <w:b/>
          <w:color w:val="000000"/>
          <w:szCs w:val="21"/>
        </w:rPr>
        <w:t xml:space="preserve">包：</w:t>
      </w:r>
      <w:r/>
    </w:p>
    <w:p>
      <w:pPr>
        <w:jc w:val="center"/>
        <w:spacing w:line="360" w:lineRule="auto"/>
        <w:rPr>
          <w:b/>
          <w:bCs/>
        </w:rPr>
      </w:pPr>
      <w:r>
        <w:rPr>
          <w:b/>
          <w:bCs/>
        </w:rPr>
        <w:t xml:space="preserve">品目一</w:t>
      </w:r>
      <w:r>
        <w:rPr>
          <w:b/>
          <w:bCs/>
        </w:rPr>
        <w:t xml:space="preserve"> </w:t>
      </w:r>
      <w:r>
        <w:rPr>
          <w:b/>
          <w:bCs/>
        </w:rPr>
        <w:t xml:space="preserve">噪声检测仪</w:t>
      </w:r>
      <w:r>
        <w:rPr>
          <w:b/>
          <w:bCs/>
        </w:rPr>
        <w:t xml:space="preserve">-1</w:t>
      </w:r>
      <w:r/>
    </w:p>
    <w:p>
      <w:pPr>
        <w:spacing w:line="360" w:lineRule="auto"/>
      </w:pPr>
      <w:r>
        <w:rPr>
          <w:szCs w:val="21"/>
        </w:rPr>
        <w:t xml:space="preserve">▲</w:t>
      </w:r>
      <w:r>
        <w:rPr>
          <w:rFonts w:hint="eastAsia"/>
          <w:szCs w:val="24"/>
        </w:rPr>
        <w:t xml:space="preserve">1</w:t>
      </w:r>
      <w:r>
        <w:rPr>
          <w:szCs w:val="24"/>
        </w:rPr>
        <w:t xml:space="preserve">、测量范围覆盖</w:t>
      </w:r>
      <w:r>
        <w:rPr>
          <w:szCs w:val="24"/>
        </w:rPr>
        <w:t xml:space="preserve">30</w:t>
      </w:r>
      <w:r>
        <w:rPr>
          <w:szCs w:val="24"/>
        </w:rPr>
        <w:t xml:space="preserve">～</w:t>
      </w:r>
      <w:r>
        <w:rPr>
          <w:szCs w:val="24"/>
        </w:rPr>
        <w:t xml:space="preserve">130dB</w:t>
      </w:r>
      <w:r>
        <w:rPr>
          <w:rFonts w:hint="eastAsia"/>
          <w:szCs w:val="24"/>
        </w:rPr>
        <w:t xml:space="preserve">，</w:t>
      </w:r>
      <w:r>
        <w:rPr>
          <w:szCs w:val="24"/>
        </w:rPr>
        <w:t xml:space="preserve">测量精度不低于</w:t>
      </w:r>
      <w:r>
        <w:rPr>
          <w:szCs w:val="24"/>
        </w:rPr>
        <w:t xml:space="preserve">±2dB</w:t>
      </w:r>
      <w:r>
        <w:rPr>
          <w:rFonts w:hint="eastAsia"/>
        </w:rPr>
        <w:t xml:space="preserve">（</w:t>
      </w:r>
      <w:bookmarkStart w:id="109" w:name="OLE_LINK4"/>
      <w:r>
        <w:rPr>
          <w:rFonts w:hint="eastAsia"/>
        </w:rPr>
        <w:t xml:space="preserve">提供</w:t>
      </w:r>
      <w:r>
        <w:rPr>
          <w:rFonts w:hint="eastAsia"/>
        </w:rPr>
        <w:t xml:space="preserve">3</w:t>
      </w:r>
      <w:r>
        <w:rPr>
          <w:rFonts w:hint="eastAsia"/>
        </w:rPr>
        <w:t xml:space="preserve">年内的法定机构证书佐证</w:t>
      </w:r>
      <w:bookmarkEnd w:id="109"/>
      <w:r>
        <w:rPr>
          <w:rFonts w:hint="eastAsia"/>
        </w:rPr>
        <w:t xml:space="preserve">）</w:t>
      </w:r>
      <w:r/>
    </w:p>
    <w:p>
      <w:pPr>
        <w:spacing w:line="360" w:lineRule="auto"/>
      </w:pPr>
      <w:r>
        <w:rPr>
          <w:rFonts w:hint="eastAsia"/>
        </w:rPr>
        <w:t xml:space="preserve">2</w:t>
      </w:r>
      <w:r>
        <w:t xml:space="preserve">、频率范围覆盖</w:t>
      </w:r>
      <w:r>
        <w:t xml:space="preserve">20Hz</w:t>
      </w:r>
      <w:r>
        <w:t xml:space="preserve">～</w:t>
      </w:r>
      <w:r>
        <w:t xml:space="preserve">12.5KHz</w:t>
      </w:r>
      <w:r/>
    </w:p>
    <w:p>
      <w:pPr>
        <w:spacing w:line="360" w:lineRule="auto"/>
        <w:rPr>
          <w:szCs w:val="24"/>
        </w:rPr>
      </w:pPr>
      <w:r>
        <w:rPr>
          <w:rFonts w:hint="eastAsia"/>
        </w:rPr>
        <w:t xml:space="preserve">3</w:t>
      </w:r>
      <w:r>
        <w:t xml:space="preserve">、工作温度覆盖</w:t>
      </w:r>
      <w:r>
        <w:rPr>
          <w:szCs w:val="24"/>
        </w:rPr>
        <w:t xml:space="preserve">-10℃</w:t>
      </w:r>
      <w:r>
        <w:t xml:space="preserve">～</w:t>
      </w:r>
      <w:r>
        <w:rPr>
          <w:szCs w:val="24"/>
        </w:rPr>
        <w:t xml:space="preserve">50℃</w:t>
      </w:r>
      <w:r/>
    </w:p>
    <w:p>
      <w:pPr>
        <w:spacing w:line="360" w:lineRule="auto"/>
        <w:rPr>
          <w:szCs w:val="24"/>
        </w:rPr>
      </w:pPr>
      <w:r>
        <w:rPr>
          <w:rFonts w:hint="eastAsia"/>
          <w:szCs w:val="24"/>
        </w:rPr>
        <w:t xml:space="preserve">4</w:t>
      </w:r>
      <w:r>
        <w:rPr>
          <w:szCs w:val="24"/>
        </w:rPr>
        <w:t xml:space="preserve">、</w:t>
      </w:r>
      <w:r>
        <w:rPr>
          <w:rFonts w:hint="eastAsia"/>
          <w:szCs w:val="24"/>
        </w:rPr>
        <w:t xml:space="preserve">符合</w:t>
      </w:r>
      <w:r>
        <w:rPr>
          <w:rFonts w:hint="eastAsia"/>
        </w:rPr>
        <w:t xml:space="preserve">GB/T 3785.1-2023 2</w:t>
      </w:r>
      <w:r>
        <w:rPr>
          <w:rFonts w:hint="eastAsia"/>
        </w:rPr>
        <w:t xml:space="preserve">级标准</w:t>
      </w:r>
      <w:r>
        <w:rPr>
          <w:rFonts w:hint="eastAsia"/>
        </w:rPr>
        <w:t xml:space="preserve"> </w:t>
      </w:r>
      <w:r/>
    </w:p>
    <w:p>
      <w:pPr>
        <w:spacing w:line="360" w:lineRule="auto"/>
        <w:rPr>
          <w:szCs w:val="21"/>
        </w:rPr>
      </w:pPr>
      <w:r>
        <w:rPr>
          <w:rFonts w:hint="eastAsia"/>
          <w:szCs w:val="21"/>
        </w:rPr>
        <w:t xml:space="preserve">5</w:t>
      </w:r>
      <w:r>
        <w:rPr>
          <w:rFonts w:hint="eastAsia"/>
          <w:szCs w:val="21"/>
        </w:rPr>
        <w:t xml:space="preserve">、</w:t>
      </w:r>
      <w:r>
        <w:rPr>
          <w:szCs w:val="21"/>
        </w:rPr>
        <w:t xml:space="preserve">配置清单</w:t>
      </w:r>
      <w:r/>
    </w:p>
    <w:p>
      <w:pPr>
        <w:spacing w:line="360" w:lineRule="auto"/>
        <w:rPr>
          <w:szCs w:val="21"/>
        </w:rPr>
      </w:pPr>
      <w:r>
        <w:rPr>
          <w:szCs w:val="21"/>
        </w:rPr>
        <w:t xml:space="preserve">主机</w:t>
      </w:r>
      <w:r>
        <w:rPr>
          <w:szCs w:val="21"/>
        </w:rPr>
        <w:t xml:space="preserve">                       1</w:t>
      </w:r>
      <w:r>
        <w:rPr>
          <w:szCs w:val="21"/>
        </w:rPr>
        <w:t xml:space="preserve">台</w:t>
      </w:r>
      <w:r/>
    </w:p>
    <w:p>
      <w:pPr>
        <w:spacing w:line="360" w:lineRule="auto"/>
        <w:rPr>
          <w:szCs w:val="21"/>
        </w:rPr>
      </w:pPr>
      <w:r>
        <w:rPr>
          <w:rFonts w:hint="eastAsia" w:asciiTheme="minorEastAsia" w:hAnsiTheme="minorEastAsia" w:eastAsiaTheme="minorEastAsia" w:cstheme="minorEastAsia"/>
          <w:szCs w:val="21"/>
        </w:rPr>
        <w:t xml:space="preserve">防风罩</w:t>
      </w:r>
      <w:r>
        <w:rPr>
          <w:szCs w:val="21"/>
        </w:rPr>
        <w:t xml:space="preserve">                  </w:t>
      </w:r>
      <w:r>
        <w:rPr>
          <w:rFonts w:hint="eastAsia"/>
          <w:szCs w:val="21"/>
        </w:rPr>
        <w:t xml:space="preserve">   </w:t>
      </w:r>
      <w:r>
        <w:rPr>
          <w:szCs w:val="21"/>
        </w:rPr>
        <w:t xml:space="preserve">1</w:t>
      </w:r>
      <w:r>
        <w:rPr>
          <w:szCs w:val="21"/>
        </w:rPr>
        <w:t xml:space="preserve">个</w:t>
      </w:r>
      <w:r/>
    </w:p>
    <w:p>
      <w:pPr>
        <w:spacing w:line="360" w:lineRule="auto"/>
        <w:rPr>
          <w:szCs w:val="21"/>
        </w:rPr>
      </w:pPr>
      <w:r>
        <w:rPr>
          <w:szCs w:val="21"/>
        </w:rPr>
        <w:t xml:space="preserve">电池</w:t>
      </w:r>
      <w:r>
        <w:rPr>
          <w:szCs w:val="21"/>
        </w:rPr>
        <w:t xml:space="preserve">                       1</w:t>
      </w:r>
      <w:r>
        <w:rPr>
          <w:szCs w:val="21"/>
        </w:rPr>
        <w:t xml:space="preserve">组</w:t>
      </w:r>
      <w:r/>
    </w:p>
    <w:p>
      <w:pPr>
        <w:spacing w:line="360" w:lineRule="auto"/>
        <w:rPr>
          <w:szCs w:val="21"/>
        </w:rPr>
      </w:pPr>
      <w:r>
        <w:rPr>
          <w:szCs w:val="21"/>
        </w:rPr>
        <w:t xml:space="preserve">仪器盒</w:t>
      </w:r>
      <w:r>
        <w:rPr>
          <w:szCs w:val="21"/>
        </w:rPr>
        <w:t xml:space="preserve">                     1</w:t>
      </w:r>
      <w:r>
        <w:rPr>
          <w:szCs w:val="21"/>
        </w:rPr>
        <w:t xml:space="preserve">个</w:t>
      </w:r>
      <w:r/>
    </w:p>
    <w:p>
      <w:pPr>
        <w:spacing w:line="360" w:lineRule="auto"/>
        <w:rPr>
          <w:szCs w:val="21"/>
        </w:rPr>
      </w:pPr>
      <w:r>
        <w:rPr>
          <w:szCs w:val="21"/>
        </w:rPr>
        <w:t xml:space="preserve">使用说明书、产品合格证</w:t>
      </w:r>
      <w:r>
        <w:rPr>
          <w:szCs w:val="21"/>
        </w:rPr>
        <w:t xml:space="preserve">     1</w:t>
      </w:r>
      <w:r>
        <w:rPr>
          <w:szCs w:val="21"/>
        </w:rPr>
        <w:t xml:space="preserve">份</w:t>
      </w:r>
      <w:r/>
    </w:p>
    <w:p>
      <w:pPr>
        <w:jc w:val="center"/>
        <w:spacing w:line="360" w:lineRule="auto"/>
        <w:rPr>
          <w:b/>
          <w:bCs/>
        </w:rPr>
      </w:pPr>
      <w:r>
        <w:rPr>
          <w:b/>
          <w:bCs/>
          <w:szCs w:val="24"/>
        </w:rPr>
        <w:t xml:space="preserve">品目二</w:t>
      </w:r>
      <w:r>
        <w:rPr>
          <w:b/>
          <w:bCs/>
          <w:szCs w:val="24"/>
        </w:rPr>
        <w:t xml:space="preserve"> </w:t>
      </w:r>
      <w:r>
        <w:rPr>
          <w:b/>
          <w:bCs/>
        </w:rPr>
        <w:t xml:space="preserve">噪声检测仪</w:t>
      </w:r>
      <w:r>
        <w:rPr>
          <w:b/>
          <w:bCs/>
        </w:rPr>
        <w:t xml:space="preserve">-2</w:t>
      </w:r>
      <w:r>
        <w:rPr>
          <w:b/>
          <w:bCs/>
        </w:rPr>
        <w:t xml:space="preserve">（防爆型）</w:t>
      </w:r>
      <w:r/>
    </w:p>
    <w:p>
      <w:pPr>
        <w:numPr>
          <w:ilvl w:val="0"/>
          <w:numId w:val="2"/>
        </w:numPr>
        <w:spacing w:line="360" w:lineRule="auto"/>
      </w:pPr>
      <w:r>
        <w:rPr>
          <w:rFonts w:hint="eastAsia"/>
          <w:szCs w:val="24"/>
        </w:rPr>
        <w:t xml:space="preserve">测量范围覆盖</w:t>
      </w:r>
      <w:r>
        <w:rPr>
          <w:rFonts w:hint="eastAsia"/>
          <w:szCs w:val="24"/>
        </w:rPr>
        <w:t xml:space="preserve">30</w:t>
      </w:r>
      <w:r>
        <w:rPr>
          <w:rFonts w:hint="eastAsia"/>
          <w:szCs w:val="24"/>
        </w:rPr>
        <w:t xml:space="preserve">～</w:t>
      </w:r>
      <w:r>
        <w:rPr>
          <w:rFonts w:hint="eastAsia"/>
          <w:szCs w:val="24"/>
        </w:rPr>
        <w:t xml:space="preserve">130dB</w:t>
      </w:r>
      <w:r>
        <w:rPr>
          <w:rFonts w:hint="eastAsia"/>
          <w:szCs w:val="24"/>
        </w:rPr>
        <w:t xml:space="preserve">，测量精度不低于±</w:t>
      </w:r>
      <w:r>
        <w:rPr>
          <w:rFonts w:hint="eastAsia"/>
          <w:szCs w:val="24"/>
        </w:rPr>
        <w:t xml:space="preserve">2dB</w:t>
      </w:r>
      <w:r>
        <w:rPr>
          <w:rFonts w:hint="eastAsia"/>
        </w:rPr>
        <w:t xml:space="preserve">（</w:t>
      </w:r>
      <w:r>
        <w:t xml:space="preserve">提供</w:t>
      </w:r>
      <w:r>
        <w:t xml:space="preserve">3</w:t>
      </w:r>
      <w:r>
        <w:t xml:space="preserve">年内的法定机构证书佐证</w:t>
      </w:r>
      <w:r>
        <w:rPr>
          <w:rFonts w:hint="eastAsia"/>
        </w:rPr>
        <w:t xml:space="preserve">）</w:t>
      </w:r>
      <w:r/>
    </w:p>
    <w:p>
      <w:pPr>
        <w:spacing w:line="360" w:lineRule="auto"/>
        <w:rPr>
          <w:szCs w:val="24"/>
        </w:rPr>
      </w:pPr>
      <w:r>
        <w:rPr>
          <w:rFonts w:hint="eastAsia"/>
        </w:rPr>
        <w:t xml:space="preserve">▲</w:t>
      </w:r>
      <w:r>
        <w:rPr>
          <w:rFonts w:hint="eastAsia"/>
          <w:szCs w:val="24"/>
        </w:rPr>
        <w:t xml:space="preserve">2</w:t>
      </w:r>
      <w:r>
        <w:rPr>
          <w:rFonts w:hint="eastAsia"/>
          <w:szCs w:val="24"/>
        </w:rPr>
        <w:t xml:space="preserve">、防爆类型：本质安全型，</w:t>
      </w:r>
      <w:r>
        <w:rPr>
          <w:rFonts w:hint="eastAsia"/>
          <w:szCs w:val="24"/>
        </w:rPr>
        <w:t xml:space="preserve">Ex </w:t>
      </w:r>
      <w:r>
        <w:rPr>
          <w:rFonts w:hint="eastAsia"/>
          <w:szCs w:val="24"/>
        </w:rPr>
        <w:t xml:space="preserve">ia</w:t>
      </w:r>
      <w:r>
        <w:rPr>
          <w:rFonts w:hint="eastAsia"/>
          <w:szCs w:val="24"/>
        </w:rPr>
        <w:t xml:space="preserve"> IIB T4 Gb</w:t>
      </w:r>
      <w:r/>
    </w:p>
    <w:p>
      <w:pPr>
        <w:spacing w:line="360" w:lineRule="auto"/>
        <w:rPr>
          <w:szCs w:val="24"/>
        </w:rPr>
      </w:pPr>
      <w:r>
        <w:rPr>
          <w:rFonts w:hint="eastAsia"/>
          <w:szCs w:val="24"/>
        </w:rPr>
        <w:t xml:space="preserve">3</w:t>
      </w:r>
      <w:r>
        <w:rPr>
          <w:rFonts w:hint="eastAsia"/>
          <w:szCs w:val="24"/>
        </w:rPr>
        <w:t xml:space="preserve">、</w:t>
      </w:r>
      <w:r>
        <w:rPr>
          <w:szCs w:val="24"/>
        </w:rPr>
        <w:t xml:space="preserve">频率范围</w:t>
      </w:r>
      <w:r>
        <w:rPr>
          <w:rFonts w:hint="eastAsia"/>
          <w:szCs w:val="24"/>
        </w:rPr>
        <w:t xml:space="preserve">覆盖</w:t>
      </w:r>
      <w:r>
        <w:rPr>
          <w:szCs w:val="24"/>
        </w:rPr>
        <w:t xml:space="preserve">10 Hz</w:t>
      </w:r>
      <w:r>
        <w:rPr>
          <w:szCs w:val="24"/>
        </w:rPr>
        <w:t xml:space="preserve">～</w:t>
      </w:r>
      <w:r>
        <w:rPr>
          <w:szCs w:val="24"/>
        </w:rPr>
        <w:t xml:space="preserve">20 kHz</w:t>
      </w:r>
      <w:r/>
    </w:p>
    <w:p>
      <w:pPr>
        <w:spacing w:line="360" w:lineRule="auto"/>
        <w:rPr>
          <w:szCs w:val="24"/>
        </w:rPr>
      </w:pPr>
      <w:r>
        <w:rPr>
          <w:rFonts w:hint="eastAsia"/>
          <w:szCs w:val="24"/>
        </w:rPr>
        <w:t xml:space="preserve">4</w:t>
      </w:r>
      <w:r>
        <w:rPr>
          <w:rFonts w:hint="eastAsia"/>
          <w:szCs w:val="24"/>
        </w:rPr>
        <w:t xml:space="preserve">、符合</w:t>
      </w:r>
      <w:r>
        <w:rPr>
          <w:rFonts w:hint="eastAsia"/>
        </w:rPr>
        <w:t xml:space="preserve">GB/T 3785.1-2023 1</w:t>
      </w:r>
      <w:r>
        <w:rPr>
          <w:rFonts w:hint="eastAsia"/>
        </w:rPr>
        <w:t xml:space="preserve">级标准</w:t>
      </w:r>
      <w:r/>
    </w:p>
    <w:p>
      <w:pPr>
        <w:spacing w:line="360" w:lineRule="auto"/>
        <w:rPr>
          <w:szCs w:val="24"/>
        </w:rPr>
      </w:pPr>
      <w:r>
        <w:rPr>
          <w:rFonts w:hint="eastAsia"/>
          <w:szCs w:val="24"/>
        </w:rPr>
        <w:t xml:space="preserve">5</w:t>
      </w:r>
      <w:r>
        <w:rPr>
          <w:rFonts w:hint="eastAsia"/>
          <w:szCs w:val="24"/>
        </w:rPr>
        <w:t xml:space="preserve">、配置清单</w:t>
      </w:r>
      <w:r/>
    </w:p>
    <w:p>
      <w:pPr>
        <w:spacing w:line="360" w:lineRule="auto"/>
        <w:rPr>
          <w:szCs w:val="24"/>
        </w:rPr>
      </w:pPr>
      <w:r>
        <w:rPr>
          <w:rFonts w:hint="eastAsia"/>
          <w:szCs w:val="24"/>
        </w:rPr>
        <w:t xml:space="preserve">主机</w:t>
      </w:r>
      <w:r>
        <w:rPr>
          <w:rFonts w:hint="eastAsia"/>
          <w:szCs w:val="24"/>
        </w:rPr>
        <w:t xml:space="preserve">                       1</w:t>
      </w:r>
      <w:r>
        <w:rPr>
          <w:rFonts w:hint="eastAsia"/>
          <w:szCs w:val="24"/>
        </w:rPr>
        <w:t xml:space="preserve">台</w:t>
      </w:r>
      <w:r/>
    </w:p>
    <w:p>
      <w:pPr>
        <w:spacing w:line="360" w:lineRule="auto"/>
        <w:rPr>
          <w:szCs w:val="24"/>
        </w:rPr>
      </w:pPr>
      <w:r>
        <w:rPr>
          <w:rFonts w:hint="eastAsia"/>
          <w:szCs w:val="24"/>
        </w:rPr>
        <w:t xml:space="preserve">防风罩</w:t>
      </w:r>
      <w:r>
        <w:rPr>
          <w:rFonts w:hint="eastAsia"/>
          <w:szCs w:val="24"/>
        </w:rPr>
        <w:t xml:space="preserve">                     1</w:t>
      </w:r>
      <w:r>
        <w:rPr>
          <w:rFonts w:hint="eastAsia"/>
          <w:szCs w:val="24"/>
        </w:rPr>
        <w:t xml:space="preserve">个</w:t>
      </w:r>
      <w:r/>
    </w:p>
    <w:p>
      <w:pPr>
        <w:spacing w:line="360" w:lineRule="auto"/>
        <w:rPr>
          <w:szCs w:val="24"/>
        </w:rPr>
      </w:pPr>
      <w:r>
        <w:rPr>
          <w:rFonts w:hint="eastAsia"/>
          <w:szCs w:val="24"/>
        </w:rPr>
        <w:t xml:space="preserve">电池</w:t>
      </w:r>
      <w:r>
        <w:rPr>
          <w:rFonts w:hint="eastAsia"/>
          <w:szCs w:val="24"/>
        </w:rPr>
        <w:t xml:space="preserve">                       1</w:t>
      </w:r>
      <w:r>
        <w:rPr>
          <w:rFonts w:hint="eastAsia"/>
          <w:szCs w:val="24"/>
        </w:rPr>
        <w:t xml:space="preserve">组</w:t>
      </w:r>
      <w:r/>
    </w:p>
    <w:p>
      <w:pPr>
        <w:spacing w:line="360" w:lineRule="auto"/>
        <w:rPr>
          <w:szCs w:val="24"/>
        </w:rPr>
      </w:pPr>
      <w:r>
        <w:rPr>
          <w:rFonts w:hint="eastAsia"/>
          <w:szCs w:val="24"/>
        </w:rPr>
        <w:t xml:space="preserve">数据线</w:t>
      </w:r>
      <w:r>
        <w:rPr>
          <w:rFonts w:hint="eastAsia"/>
          <w:szCs w:val="24"/>
        </w:rPr>
        <w:t xml:space="preserve">                     1</w:t>
      </w:r>
      <w:r>
        <w:rPr>
          <w:rFonts w:hint="eastAsia"/>
          <w:szCs w:val="24"/>
        </w:rPr>
        <w:t xml:space="preserve">根</w:t>
      </w:r>
      <w:r/>
    </w:p>
    <w:p>
      <w:pPr>
        <w:spacing w:line="360" w:lineRule="auto"/>
        <w:rPr>
          <w:szCs w:val="24"/>
        </w:rPr>
      </w:pPr>
      <w:r>
        <w:rPr>
          <w:rFonts w:hint="eastAsia"/>
          <w:szCs w:val="24"/>
        </w:rPr>
        <w:t xml:space="preserve">仪器盒</w:t>
      </w:r>
      <w:r>
        <w:rPr>
          <w:rFonts w:hint="eastAsia"/>
          <w:szCs w:val="24"/>
        </w:rPr>
        <w:t xml:space="preserve">                     1</w:t>
      </w:r>
      <w:r>
        <w:rPr>
          <w:rFonts w:hint="eastAsia"/>
          <w:szCs w:val="24"/>
        </w:rPr>
        <w:t xml:space="preserve">个</w:t>
      </w:r>
      <w:r/>
    </w:p>
    <w:p>
      <w:pPr>
        <w:spacing w:line="360" w:lineRule="auto"/>
        <w:rPr>
          <w:szCs w:val="24"/>
        </w:rPr>
      </w:pPr>
      <w:r>
        <w:rPr>
          <w:rFonts w:hint="eastAsia"/>
          <w:szCs w:val="24"/>
        </w:rPr>
        <w:t xml:space="preserve">使用说明书、产品合格证</w:t>
      </w:r>
      <w:r>
        <w:rPr>
          <w:rFonts w:hint="eastAsia"/>
          <w:szCs w:val="24"/>
        </w:rPr>
        <w:t xml:space="preserve">     1</w:t>
      </w:r>
      <w:r>
        <w:rPr>
          <w:rFonts w:hint="eastAsia"/>
          <w:szCs w:val="24"/>
        </w:rPr>
        <w:t xml:space="preserve">份</w:t>
      </w:r>
      <w:r/>
    </w:p>
    <w:p>
      <w:pPr>
        <w:ind w:left="425" w:hanging="425"/>
        <w:jc w:val="center"/>
        <w:spacing w:line="360" w:lineRule="auto"/>
        <w:rPr>
          <w:b/>
          <w:bCs/>
        </w:rPr>
      </w:pPr>
      <w:r>
        <w:rPr>
          <w:szCs w:val="24"/>
        </w:rPr>
        <w:t xml:space="preserve"> </w:t>
      </w:r>
      <w:r>
        <w:rPr>
          <w:b/>
          <w:bCs/>
        </w:rPr>
        <w:t xml:space="preserve">品目三</w:t>
      </w:r>
      <w:r>
        <w:rPr>
          <w:b/>
          <w:bCs/>
        </w:rPr>
        <w:t xml:space="preserve"> </w:t>
      </w:r>
      <w:r>
        <w:rPr>
          <w:b/>
          <w:bCs/>
        </w:rPr>
        <w:t xml:space="preserve">测温仪</w:t>
      </w:r>
      <w:r/>
    </w:p>
    <w:p>
      <w:pPr>
        <w:spacing w:line="360" w:lineRule="auto"/>
      </w:pPr>
      <w:r>
        <w:rPr>
          <w:szCs w:val="21"/>
        </w:rPr>
        <w:t xml:space="preserve">▲</w:t>
      </w:r>
      <w:r>
        <w:rPr>
          <w:rFonts w:hint="eastAsia"/>
          <w:szCs w:val="21"/>
        </w:rPr>
        <w:t xml:space="preserve">1</w:t>
      </w:r>
      <w:r>
        <w:rPr>
          <w:rFonts w:hint="eastAsia"/>
          <w:szCs w:val="21"/>
        </w:rPr>
        <w:t xml:space="preserve">、</w:t>
      </w:r>
      <w:r>
        <w:rPr>
          <w:szCs w:val="21"/>
        </w:rPr>
        <w:t xml:space="preserve">测量精度不低于</w:t>
      </w:r>
      <w:r>
        <w:rPr>
          <w:szCs w:val="21"/>
        </w:rPr>
        <w:t xml:space="preserve">±0.1℃</w:t>
      </w:r>
      <w:r>
        <w:rPr>
          <w:rFonts w:hint="eastAsia"/>
        </w:rPr>
        <w:t xml:space="preserve">（</w:t>
      </w:r>
      <w:r>
        <w:t xml:space="preserve">提供</w:t>
      </w:r>
      <w:r>
        <w:t xml:space="preserve">3</w:t>
      </w:r>
      <w:r>
        <w:t xml:space="preserve">年内的法定机构证书佐证</w:t>
      </w:r>
      <w:r>
        <w:rPr>
          <w:rFonts w:hint="eastAsia"/>
        </w:rPr>
        <w:t xml:space="preserve">）</w:t>
      </w:r>
      <w:r/>
    </w:p>
    <w:p>
      <w:pPr>
        <w:numPr>
          <w:ilvl w:val="0"/>
          <w:numId w:val="2"/>
        </w:numPr>
        <w:spacing w:line="360" w:lineRule="auto"/>
        <w:rPr>
          <w:szCs w:val="21"/>
        </w:rPr>
      </w:pPr>
      <w:r>
        <w:rPr>
          <w:szCs w:val="21"/>
        </w:rPr>
        <w:t xml:space="preserve">测温范围覆盖</w:t>
      </w:r>
      <w:r>
        <w:rPr>
          <w:szCs w:val="21"/>
        </w:rPr>
        <w:t xml:space="preserve">-35~750℃ </w:t>
      </w:r>
      <w:r/>
    </w:p>
    <w:p>
      <w:pPr>
        <w:spacing w:line="360" w:lineRule="auto"/>
        <w:rPr>
          <w:szCs w:val="21"/>
        </w:rPr>
      </w:pPr>
      <w:r>
        <w:rPr>
          <w:szCs w:val="21"/>
        </w:rPr>
        <w:t xml:space="preserve">3</w:t>
      </w:r>
      <w:r>
        <w:rPr>
          <w:szCs w:val="21"/>
        </w:rPr>
        <w:t xml:space="preserve">、重复性不超过读数的</w:t>
      </w:r>
      <w:r>
        <w:rPr>
          <w:szCs w:val="21"/>
        </w:rPr>
        <w:t xml:space="preserve"> 0.5 % </w:t>
      </w:r>
      <w:r>
        <w:rPr>
          <w:szCs w:val="21"/>
        </w:rPr>
        <w:t xml:space="preserve">或</w:t>
      </w:r>
      <w:r>
        <w:rPr>
          <w:szCs w:val="21"/>
        </w:rPr>
        <w:t xml:space="preserve"> ±0.5 °C</w:t>
      </w:r>
      <w:r/>
    </w:p>
    <w:p>
      <w:pPr>
        <w:spacing w:line="360" w:lineRule="auto"/>
        <w:rPr>
          <w:szCs w:val="21"/>
        </w:rPr>
      </w:pPr>
      <w:r>
        <w:rPr>
          <w:szCs w:val="21"/>
        </w:rPr>
        <w:t xml:space="preserve">4</w:t>
      </w:r>
      <w:r>
        <w:rPr>
          <w:szCs w:val="21"/>
        </w:rPr>
        <w:t xml:space="preserve">、显示分辨率不低于</w:t>
      </w:r>
      <w:r>
        <w:rPr>
          <w:szCs w:val="21"/>
        </w:rPr>
        <w:t xml:space="preserve">0.1</w:t>
      </w:r>
      <w:bookmarkStart w:id="110" w:name="OLE_LINK6"/>
      <w:r>
        <w:rPr>
          <w:szCs w:val="21"/>
        </w:rPr>
        <w:t xml:space="preserve">℃</w:t>
      </w:r>
      <w:bookmarkEnd w:id="110"/>
      <w:r/>
      <w:r/>
    </w:p>
    <w:p>
      <w:pPr>
        <w:spacing w:line="360" w:lineRule="auto"/>
        <w:rPr>
          <w:szCs w:val="21"/>
        </w:rPr>
      </w:pPr>
      <w:r>
        <w:rPr>
          <w:szCs w:val="21"/>
        </w:rPr>
        <w:t xml:space="preserve">5</w:t>
      </w:r>
      <w:r>
        <w:rPr>
          <w:szCs w:val="21"/>
        </w:rPr>
        <w:t xml:space="preserve">、响应时间不超过</w:t>
      </w:r>
      <w:r>
        <w:rPr>
          <w:szCs w:val="21"/>
        </w:rPr>
        <w:t xml:space="preserve">500 </w:t>
      </w:r>
      <w:r>
        <w:rPr>
          <w:szCs w:val="21"/>
        </w:rPr>
        <w:t xml:space="preserve">ms</w:t>
      </w:r>
      <w:r/>
    </w:p>
    <w:p>
      <w:pPr>
        <w:spacing w:line="360" w:lineRule="auto"/>
        <w:rPr>
          <w:szCs w:val="21"/>
        </w:rPr>
      </w:pPr>
      <w:r>
        <w:rPr>
          <w:rFonts w:hint="eastAsia"/>
          <w:szCs w:val="21"/>
        </w:rPr>
        <w:t xml:space="preserve">6</w:t>
      </w:r>
      <w:r>
        <w:rPr>
          <w:szCs w:val="21"/>
        </w:rPr>
        <w:t xml:space="preserve">、配置清单：</w:t>
      </w:r>
      <w:r/>
    </w:p>
    <w:p>
      <w:pPr>
        <w:spacing w:line="360" w:lineRule="auto"/>
        <w:rPr>
          <w:szCs w:val="21"/>
        </w:rPr>
      </w:pPr>
      <w:r>
        <w:rPr>
          <w:szCs w:val="21"/>
        </w:rPr>
        <w:t xml:space="preserve">主机</w:t>
      </w:r>
      <w:r>
        <w:rPr>
          <w:szCs w:val="21"/>
        </w:rPr>
        <w:t xml:space="preserve">                       1</w:t>
      </w:r>
      <w:r>
        <w:rPr>
          <w:szCs w:val="21"/>
        </w:rPr>
        <w:t xml:space="preserve">台</w:t>
      </w:r>
      <w:r/>
    </w:p>
    <w:p>
      <w:pPr>
        <w:spacing w:line="360" w:lineRule="auto"/>
        <w:rPr>
          <w:szCs w:val="21"/>
        </w:rPr>
      </w:pPr>
      <w:r>
        <w:rPr>
          <w:szCs w:val="21"/>
        </w:rPr>
        <w:t xml:space="preserve">包装盒</w:t>
      </w:r>
      <w:r>
        <w:rPr>
          <w:szCs w:val="21"/>
        </w:rPr>
        <w:t xml:space="preserve">                     1</w:t>
      </w:r>
      <w:r>
        <w:rPr>
          <w:szCs w:val="21"/>
        </w:rPr>
        <w:t xml:space="preserve">个</w:t>
      </w:r>
      <w:r/>
    </w:p>
    <w:p>
      <w:pPr>
        <w:spacing w:line="360" w:lineRule="auto"/>
        <w:rPr>
          <w:szCs w:val="21"/>
        </w:rPr>
      </w:pPr>
      <w:r>
        <w:rPr>
          <w:szCs w:val="21"/>
        </w:rPr>
        <w:t xml:space="preserve">电池</w:t>
      </w:r>
      <w:r>
        <w:rPr>
          <w:szCs w:val="21"/>
        </w:rPr>
        <w:t xml:space="preserve">                       1</w:t>
      </w:r>
      <w:r>
        <w:rPr>
          <w:szCs w:val="21"/>
        </w:rPr>
        <w:t xml:space="preserve">组</w:t>
      </w:r>
      <w:r/>
    </w:p>
    <w:p>
      <w:pPr>
        <w:spacing w:line="360" w:lineRule="auto"/>
        <w:rPr>
          <w:szCs w:val="21"/>
        </w:rPr>
      </w:pPr>
      <w:r>
        <w:rPr>
          <w:szCs w:val="21"/>
        </w:rPr>
        <w:t xml:space="preserve">使用说明书</w:t>
      </w:r>
      <w:r>
        <w:rPr>
          <w:szCs w:val="21"/>
        </w:rPr>
        <w:t xml:space="preserve">                 1</w:t>
      </w:r>
      <w:r>
        <w:rPr>
          <w:szCs w:val="21"/>
        </w:rPr>
        <w:t xml:space="preserve">份</w:t>
      </w:r>
      <w:r/>
    </w:p>
    <w:p>
      <w:pPr>
        <w:ind w:left="425" w:hanging="425"/>
        <w:jc w:val="center"/>
        <w:rPr>
          <w:b/>
        </w:rPr>
      </w:pPr>
      <w:r>
        <w:rPr>
          <w:b/>
        </w:rPr>
        <w:t xml:space="preserve">品目四</w:t>
      </w:r>
      <w:r>
        <w:rPr>
          <w:b/>
        </w:rPr>
        <w:t xml:space="preserve"> </w:t>
      </w:r>
      <w:r>
        <w:rPr>
          <w:b/>
        </w:rPr>
        <w:t xml:space="preserve">风速仪</w:t>
      </w:r>
      <w:r/>
    </w:p>
    <w:p>
      <w:pPr>
        <w:numPr>
          <w:ilvl w:val="0"/>
          <w:numId w:val="3"/>
        </w:numPr>
        <w:spacing w:line="360" w:lineRule="auto"/>
        <w:rPr>
          <w:szCs w:val="21"/>
        </w:rPr>
      </w:pPr>
      <w:r>
        <w:rPr>
          <w:szCs w:val="21"/>
        </w:rPr>
        <w:t xml:space="preserve">测量范围覆盖</w:t>
      </w:r>
      <w:r>
        <w:rPr>
          <w:rFonts w:hint="eastAsia"/>
          <w:szCs w:val="21"/>
        </w:rPr>
        <w:t xml:space="preserve">0~30m/S</w:t>
      </w:r>
      <w:r/>
    </w:p>
    <w:p>
      <w:pPr>
        <w:spacing w:line="360" w:lineRule="auto"/>
        <w:rPr>
          <w:szCs w:val="21"/>
        </w:rPr>
      </w:pPr>
      <w:r>
        <w:rPr>
          <w:rFonts w:hint="eastAsia"/>
          <w:szCs w:val="21"/>
        </w:rPr>
        <w:t xml:space="preserve">2</w:t>
      </w:r>
      <w:r>
        <w:rPr>
          <w:rFonts w:hint="eastAsia"/>
          <w:szCs w:val="21"/>
        </w:rPr>
        <w:t xml:space="preserve">、起动风速</w:t>
      </w:r>
      <w:r>
        <w:rPr>
          <w:rFonts w:hint="eastAsia"/>
          <w:szCs w:val="21"/>
        </w:rPr>
        <w:t xml:space="preserve">0.8M/S</w:t>
      </w:r>
      <w:r/>
    </w:p>
    <w:p>
      <w:pPr>
        <w:spacing w:line="360" w:lineRule="auto"/>
        <w:rPr>
          <w:szCs w:val="21"/>
        </w:rPr>
      </w:pPr>
      <w:r>
        <w:rPr>
          <w:rFonts w:hint="eastAsia"/>
          <w:szCs w:val="21"/>
        </w:rPr>
        <w:t xml:space="preserve">3</w:t>
      </w:r>
      <w:r>
        <w:rPr>
          <w:szCs w:val="21"/>
        </w:rPr>
        <w:t xml:space="preserve">、测量精度不低于</w:t>
      </w:r>
      <w:r>
        <w:rPr>
          <w:szCs w:val="21"/>
        </w:rPr>
        <w:t xml:space="preserve">±</w:t>
      </w:r>
      <w:r>
        <w:rPr>
          <w:szCs w:val="21"/>
        </w:rPr>
        <w:t xml:space="preserve">(0.3+0.03v)</w:t>
      </w:r>
      <w:r>
        <w:rPr>
          <w:szCs w:val="21"/>
        </w:rPr>
        <w:t xml:space="preserve">m/s </w:t>
      </w:r>
      <w:r>
        <w:rPr>
          <w:rFonts w:hint="eastAsia"/>
        </w:rPr>
        <w:t xml:space="preserve">（</w:t>
      </w:r>
      <w:r>
        <w:t xml:space="preserve">提供</w:t>
      </w:r>
      <w:r>
        <w:t xml:space="preserve">3</w:t>
      </w:r>
      <w:r>
        <w:t xml:space="preserve">年内的法定机构证书佐证</w:t>
      </w:r>
      <w:r>
        <w:rPr>
          <w:rFonts w:hint="eastAsia"/>
        </w:rPr>
        <w:t xml:space="preserve">）</w:t>
      </w:r>
      <w:r/>
    </w:p>
    <w:p>
      <w:pPr>
        <w:spacing w:line="360" w:lineRule="auto"/>
        <w:rPr>
          <w:szCs w:val="21"/>
        </w:rPr>
      </w:pPr>
      <w:r>
        <w:rPr>
          <w:szCs w:val="21"/>
        </w:rPr>
        <w:t xml:space="preserve">4</w:t>
      </w:r>
      <w:r>
        <w:rPr>
          <w:szCs w:val="21"/>
        </w:rPr>
        <w:t xml:space="preserve">、显示分辨率：</w:t>
      </w:r>
      <w:r>
        <w:rPr>
          <w:szCs w:val="21"/>
        </w:rPr>
        <w:t xml:space="preserve">0.1M/S</w:t>
      </w:r>
      <w:r>
        <w:rPr>
          <w:szCs w:val="21"/>
        </w:rPr>
        <w:t xml:space="preserve">（风速）</w:t>
      </w:r>
      <w:r>
        <w:rPr>
          <w:szCs w:val="21"/>
        </w:rPr>
        <w:t xml:space="preserve"> 1</w:t>
      </w:r>
      <w:r>
        <w:rPr>
          <w:szCs w:val="21"/>
        </w:rPr>
        <w:t xml:space="preserve">级（风级）</w:t>
      </w:r>
      <w:r>
        <w:rPr>
          <w:szCs w:val="21"/>
        </w:rPr>
        <w:t xml:space="preserve"> 0.1M</w:t>
      </w:r>
      <w:r>
        <w:rPr>
          <w:szCs w:val="21"/>
        </w:rPr>
        <w:t xml:space="preserve">（浪高）</w:t>
      </w:r>
      <w:r/>
    </w:p>
    <w:p>
      <w:pPr>
        <w:spacing w:line="360" w:lineRule="auto"/>
        <w:rPr>
          <w:szCs w:val="21"/>
        </w:rPr>
      </w:pPr>
      <w:r>
        <w:rPr>
          <w:rFonts w:hint="eastAsia"/>
          <w:szCs w:val="21"/>
        </w:rPr>
        <w:t xml:space="preserve">5</w:t>
      </w:r>
      <w:r>
        <w:rPr>
          <w:rFonts w:hint="eastAsia"/>
          <w:szCs w:val="21"/>
        </w:rPr>
        <w:t xml:space="preserve">、</w:t>
      </w:r>
      <w:r>
        <w:rPr>
          <w:szCs w:val="21"/>
        </w:rPr>
        <w:t xml:space="preserve">配置清单：</w:t>
      </w:r>
      <w:r/>
    </w:p>
    <w:p>
      <w:pPr>
        <w:spacing w:line="360" w:lineRule="auto"/>
        <w:rPr>
          <w:szCs w:val="21"/>
        </w:rPr>
      </w:pPr>
      <w:r>
        <w:rPr>
          <w:szCs w:val="21"/>
        </w:rPr>
        <w:t xml:space="preserve">风向测量部件</w:t>
      </w:r>
      <w:r>
        <w:rPr>
          <w:szCs w:val="21"/>
        </w:rPr>
        <w:t xml:space="preserve">                     1</w:t>
      </w:r>
      <w:r>
        <w:rPr>
          <w:szCs w:val="21"/>
        </w:rPr>
        <w:t xml:space="preserve">件</w:t>
      </w:r>
      <w:r/>
    </w:p>
    <w:p>
      <w:pPr>
        <w:spacing w:line="360" w:lineRule="auto"/>
        <w:rPr>
          <w:szCs w:val="21"/>
        </w:rPr>
      </w:pPr>
      <w:r>
        <w:rPr>
          <w:szCs w:val="21"/>
        </w:rPr>
        <w:t xml:space="preserve">风速传感器</w:t>
      </w:r>
      <w:r>
        <w:rPr>
          <w:szCs w:val="21"/>
        </w:rPr>
        <w:t xml:space="preserve">                       1</w:t>
      </w:r>
      <w:r>
        <w:rPr>
          <w:szCs w:val="21"/>
        </w:rPr>
        <w:t xml:space="preserve">件</w:t>
      </w:r>
      <w:r/>
    </w:p>
    <w:p>
      <w:pPr>
        <w:spacing w:line="360" w:lineRule="auto"/>
        <w:rPr>
          <w:szCs w:val="21"/>
        </w:rPr>
      </w:pPr>
      <w:r>
        <w:rPr>
          <w:szCs w:val="21"/>
        </w:rPr>
        <w:t xml:space="preserve">仪器主机</w:t>
      </w:r>
      <w:r>
        <w:rPr>
          <w:szCs w:val="21"/>
        </w:rPr>
        <w:t xml:space="preserve">                         1</w:t>
      </w:r>
      <w:r>
        <w:rPr>
          <w:szCs w:val="21"/>
        </w:rPr>
        <w:t xml:space="preserve">台</w:t>
      </w:r>
      <w:r/>
    </w:p>
    <w:p>
      <w:pPr>
        <w:spacing w:line="360" w:lineRule="auto"/>
        <w:rPr>
          <w:szCs w:val="21"/>
        </w:rPr>
      </w:pPr>
      <w:r>
        <w:rPr>
          <w:szCs w:val="21"/>
        </w:rPr>
        <w:t xml:space="preserve">使用说明书</w:t>
      </w:r>
      <w:r>
        <w:rPr>
          <w:szCs w:val="21"/>
        </w:rPr>
        <w:t xml:space="preserve">                       1</w:t>
      </w:r>
      <w:r>
        <w:rPr>
          <w:szCs w:val="21"/>
        </w:rPr>
        <w:t xml:space="preserve">份</w:t>
      </w:r>
      <w:r/>
    </w:p>
    <w:p>
      <w:pPr>
        <w:spacing w:line="360" w:lineRule="auto"/>
        <w:rPr>
          <w:szCs w:val="21"/>
        </w:rPr>
      </w:pPr>
      <w:r>
        <w:rPr>
          <w:szCs w:val="21"/>
        </w:rPr>
        <w:t xml:space="preserve">手提箱</w:t>
      </w:r>
      <w:r>
        <w:rPr>
          <w:szCs w:val="21"/>
        </w:rPr>
        <w:t xml:space="preserve">                           1</w:t>
      </w:r>
      <w:r>
        <w:rPr>
          <w:szCs w:val="21"/>
        </w:rPr>
        <w:t xml:space="preserve">个</w:t>
      </w:r>
      <w:r/>
    </w:p>
    <w:p>
      <w:pPr>
        <w:jc w:val="center"/>
        <w:spacing w:line="360" w:lineRule="auto"/>
        <w:rPr>
          <w:b/>
          <w:bCs/>
        </w:rPr>
      </w:pPr>
      <w:r>
        <w:rPr>
          <w:b/>
          <w:bCs/>
        </w:rPr>
        <w:t xml:space="preserve">品目五</w:t>
      </w:r>
      <w:r>
        <w:rPr>
          <w:b/>
          <w:bCs/>
        </w:rPr>
        <w:t xml:space="preserve"> </w:t>
      </w:r>
      <w:r>
        <w:rPr>
          <w:b/>
          <w:bCs/>
        </w:rPr>
        <w:t xml:space="preserve">拉力计</w:t>
      </w:r>
      <w:r/>
    </w:p>
    <w:p>
      <w:pPr>
        <w:spacing w:line="360" w:lineRule="auto"/>
        <w:rPr>
          <w:szCs w:val="21"/>
        </w:rPr>
      </w:pPr>
      <w:r>
        <w:rPr>
          <w:szCs w:val="21"/>
        </w:rPr>
        <w:t xml:space="preserve">▲1</w:t>
      </w:r>
      <w:r>
        <w:rPr>
          <w:szCs w:val="21"/>
        </w:rPr>
        <w:t xml:space="preserve">、最大负荷</w:t>
      </w:r>
      <w:r>
        <w:rPr>
          <w:szCs w:val="21"/>
        </w:rPr>
        <w:t xml:space="preserve">≥500N</w:t>
      </w:r>
      <w:r>
        <w:rPr>
          <w:rFonts w:hint="eastAsia"/>
          <w:szCs w:val="21"/>
        </w:rPr>
        <w:t xml:space="preserve">，</w:t>
      </w:r>
      <w:r>
        <w:rPr>
          <w:szCs w:val="21"/>
        </w:rPr>
        <w:t xml:space="preserve">准确度不低于</w:t>
      </w:r>
      <w:r>
        <w:rPr>
          <w:szCs w:val="21"/>
        </w:rPr>
        <w:t xml:space="preserve">±1%FS</w:t>
      </w:r>
      <w:r>
        <w:rPr>
          <w:rFonts w:hint="eastAsia"/>
        </w:rPr>
        <w:t xml:space="preserve">（</w:t>
      </w:r>
      <w:r>
        <w:t xml:space="preserve">提供</w:t>
      </w:r>
      <w:r>
        <w:t xml:space="preserve">3</w:t>
      </w:r>
      <w:r>
        <w:t xml:space="preserve">年内的法定机构证书佐证</w:t>
      </w:r>
      <w:r>
        <w:rPr>
          <w:rFonts w:hint="eastAsia"/>
        </w:rPr>
        <w:t xml:space="preserve">）</w:t>
      </w:r>
      <w:r/>
    </w:p>
    <w:p>
      <w:pPr>
        <w:spacing w:line="360" w:lineRule="auto"/>
        <w:rPr>
          <w:szCs w:val="21"/>
        </w:rPr>
      </w:pPr>
      <w:r>
        <w:rPr>
          <w:rFonts w:hint="eastAsia"/>
          <w:szCs w:val="21"/>
        </w:rPr>
        <w:t xml:space="preserve">2</w:t>
      </w:r>
      <w:r>
        <w:rPr>
          <w:szCs w:val="21"/>
        </w:rPr>
        <w:t xml:space="preserve">、</w:t>
      </w:r>
      <w:r>
        <w:rPr>
          <w:rFonts w:hint="eastAsia"/>
          <w:szCs w:val="21"/>
        </w:rPr>
        <w:t xml:space="preserve">示值相对误差不超过±</w:t>
      </w:r>
      <w:r>
        <w:rPr>
          <w:rFonts w:hint="eastAsia"/>
          <w:szCs w:val="21"/>
        </w:rPr>
        <w:t xml:space="preserve">1%</w:t>
      </w:r>
      <w:r>
        <w:rPr>
          <w:szCs w:val="21"/>
        </w:rPr>
        <w:t xml:space="preserve"> </w:t>
      </w:r>
      <w:r/>
    </w:p>
    <w:p>
      <w:pPr>
        <w:spacing w:line="360" w:lineRule="auto"/>
        <w:rPr>
          <w:szCs w:val="21"/>
        </w:rPr>
      </w:pPr>
      <w:r>
        <w:rPr>
          <w:rFonts w:hint="eastAsia"/>
          <w:szCs w:val="21"/>
        </w:rPr>
        <w:t xml:space="preserve">3</w:t>
      </w:r>
      <w:r>
        <w:rPr>
          <w:szCs w:val="21"/>
        </w:rPr>
        <w:t xml:space="preserve">、</w:t>
      </w:r>
      <w:r>
        <w:rPr>
          <w:rFonts w:hint="eastAsia"/>
          <w:szCs w:val="21"/>
        </w:rPr>
        <w:t xml:space="preserve">推拉杆行程不小于</w:t>
      </w:r>
      <w:r>
        <w:rPr>
          <w:rFonts w:hint="eastAsia"/>
          <w:szCs w:val="21"/>
        </w:rPr>
        <w:t xml:space="preserve">10mm</w:t>
      </w:r>
      <w:r/>
    </w:p>
    <w:p>
      <w:pPr>
        <w:spacing w:line="360" w:lineRule="auto"/>
        <w:rPr>
          <w:szCs w:val="21"/>
        </w:rPr>
      </w:pPr>
      <w:r>
        <w:rPr>
          <w:rFonts w:hint="eastAsia"/>
          <w:szCs w:val="21"/>
        </w:rPr>
        <w:t xml:space="preserve">4</w:t>
      </w:r>
      <w:r>
        <w:rPr>
          <w:rFonts w:hint="eastAsia"/>
          <w:szCs w:val="21"/>
        </w:rPr>
        <w:t xml:space="preserve">、</w:t>
      </w:r>
      <w:r>
        <w:rPr>
          <w:szCs w:val="21"/>
        </w:rPr>
        <w:t xml:space="preserve">配置清单：</w:t>
      </w:r>
      <w:r/>
    </w:p>
    <w:p>
      <w:pPr>
        <w:spacing w:line="360" w:lineRule="auto"/>
        <w:rPr>
          <w:szCs w:val="21"/>
        </w:rPr>
      </w:pPr>
      <w:r>
        <w:rPr>
          <w:szCs w:val="21"/>
        </w:rPr>
        <w:t xml:space="preserve">拉力计主机</w:t>
      </w:r>
      <w:r>
        <w:rPr>
          <w:szCs w:val="21"/>
        </w:rPr>
        <w:t xml:space="preserve">           1</w:t>
      </w:r>
      <w:r>
        <w:rPr>
          <w:szCs w:val="21"/>
        </w:rPr>
        <w:t xml:space="preserve">台</w:t>
      </w:r>
      <w:r/>
    </w:p>
    <w:p>
      <w:pPr>
        <w:spacing w:line="360" w:lineRule="auto"/>
        <w:rPr>
          <w:szCs w:val="21"/>
        </w:rPr>
      </w:pPr>
      <w:r>
        <w:rPr>
          <w:szCs w:val="21"/>
        </w:rPr>
        <w:t xml:space="preserve">充电器</w:t>
      </w:r>
      <w:r>
        <w:rPr>
          <w:szCs w:val="21"/>
        </w:rPr>
        <w:t xml:space="preserve">               1</w:t>
      </w:r>
      <w:r>
        <w:rPr>
          <w:szCs w:val="21"/>
        </w:rPr>
        <w:t xml:space="preserve">个</w:t>
      </w:r>
      <w:r/>
    </w:p>
    <w:p>
      <w:pPr>
        <w:spacing w:line="360" w:lineRule="auto"/>
        <w:rPr>
          <w:szCs w:val="21"/>
        </w:rPr>
      </w:pPr>
      <w:r>
        <w:rPr>
          <w:szCs w:val="21"/>
        </w:rPr>
        <w:t xml:space="preserve">随机资料</w:t>
      </w:r>
      <w:r>
        <w:rPr>
          <w:szCs w:val="21"/>
        </w:rPr>
        <w:t xml:space="preserve">             1</w:t>
      </w:r>
      <w:r>
        <w:rPr>
          <w:szCs w:val="21"/>
        </w:rPr>
        <w:t xml:space="preserve">份</w:t>
      </w:r>
      <w:r>
        <w:rPr>
          <w:szCs w:val="21"/>
        </w:rPr>
        <w:t xml:space="preserve"> </w:t>
      </w:r>
      <w:r/>
    </w:p>
    <w:p>
      <w:pPr>
        <w:jc w:val="center"/>
        <w:spacing w:line="360" w:lineRule="auto"/>
        <w:rPr>
          <w:b/>
          <w:bCs/>
        </w:rPr>
      </w:pPr>
      <w:r>
        <w:rPr>
          <w:b/>
          <w:bCs/>
        </w:rPr>
        <w:t xml:space="preserve">品目六</w:t>
      </w:r>
      <w:r>
        <w:rPr>
          <w:b/>
          <w:bCs/>
        </w:rPr>
        <w:t xml:space="preserve"> </w:t>
      </w:r>
      <w:r>
        <w:rPr>
          <w:b/>
          <w:bCs/>
        </w:rPr>
        <w:t xml:space="preserve">应力应变测定仪</w:t>
      </w:r>
      <w:r>
        <w:rPr>
          <w:b/>
          <w:bCs/>
        </w:rPr>
        <w:t xml:space="preserve">-1</w:t>
      </w:r>
      <w:r/>
    </w:p>
    <w:p>
      <w:pPr>
        <w:spacing w:line="360" w:lineRule="auto"/>
      </w:pPr>
      <w:r>
        <w:rPr>
          <w:rFonts w:hint="eastAsia"/>
        </w:rPr>
        <w:t xml:space="preserve">▲</w:t>
      </w:r>
      <w:r>
        <w:rPr>
          <w:rFonts w:hint="eastAsia"/>
        </w:rPr>
        <w:t xml:space="preserve">1</w:t>
      </w:r>
      <w:r>
        <w:rPr>
          <w:rFonts w:hint="eastAsia"/>
        </w:rPr>
        <w:t xml:space="preserve">、通道数：</w:t>
      </w:r>
      <w:r>
        <w:rPr>
          <w:rFonts w:hint="eastAsia"/>
        </w:rPr>
        <w:t xml:space="preserve">32</w:t>
      </w:r>
      <w:r>
        <w:rPr>
          <w:rFonts w:hint="eastAsia"/>
        </w:rPr>
        <w:t xml:space="preserve">且支持拓展至无限通道；</w:t>
      </w:r>
      <w:r/>
    </w:p>
    <w:p>
      <w:pPr>
        <w:spacing w:line="360" w:lineRule="auto"/>
      </w:pPr>
      <w:r>
        <w:rPr>
          <w:rFonts w:hint="eastAsia"/>
        </w:rPr>
        <w:t xml:space="preserve">2</w:t>
      </w:r>
      <w:r>
        <w:rPr>
          <w:rFonts w:hint="eastAsia"/>
        </w:rPr>
        <w:t xml:space="preserve">、同步精度：不高于</w:t>
      </w:r>
      <w:r>
        <w:rPr>
          <w:rFonts w:hint="eastAsia"/>
        </w:rPr>
        <w:t xml:space="preserve">20ns</w:t>
      </w:r>
      <w:r/>
    </w:p>
    <w:p>
      <w:pPr>
        <w:spacing w:line="360" w:lineRule="auto"/>
      </w:pPr>
      <w:r>
        <w:rPr>
          <w:rFonts w:hint="eastAsia"/>
        </w:rPr>
        <w:t xml:space="preserve">▲</w:t>
      </w:r>
      <w:r>
        <w:rPr>
          <w:rFonts w:hint="eastAsia"/>
        </w:rPr>
        <w:t xml:space="preserve">3</w:t>
      </w:r>
      <w:r>
        <w:rPr>
          <w:rFonts w:hint="eastAsia"/>
        </w:rPr>
        <w:t xml:space="preserve">、测试精度：不大于</w:t>
      </w:r>
      <w:r>
        <w:rPr>
          <w:rFonts w:hint="eastAsia"/>
        </w:rPr>
        <w:t xml:space="preserve">0.2</w:t>
      </w:r>
      <w:r>
        <w:rPr>
          <w:rFonts w:hint="eastAsia"/>
        </w:rPr>
        <w:t xml:space="preserve">％</w:t>
      </w:r>
      <w:r>
        <w:rPr>
          <w:rFonts w:hint="eastAsia"/>
        </w:rPr>
        <w:t xml:space="preserve">F.S</w:t>
      </w:r>
      <w:r/>
    </w:p>
    <w:p>
      <w:pPr>
        <w:spacing w:line="360" w:lineRule="auto"/>
      </w:pPr>
      <w:r>
        <w:rPr>
          <w:rFonts w:hint="eastAsia"/>
        </w:rPr>
        <w:t xml:space="preserve">4</w:t>
      </w:r>
      <w:r>
        <w:rPr>
          <w:rFonts w:hint="eastAsia"/>
        </w:rPr>
        <w:t xml:space="preserve">、所有通道并行同步工作，最高采样速率</w:t>
      </w:r>
      <w:r>
        <w:rPr>
          <w:rFonts w:hint="eastAsia"/>
        </w:rPr>
        <w:t xml:space="preserve"> </w:t>
      </w:r>
      <w:r>
        <w:rPr>
          <w:rFonts w:hint="eastAsia"/>
        </w:rPr>
        <w:t xml:space="preserve">≥</w:t>
      </w:r>
      <w:r>
        <w:rPr>
          <w:rFonts w:hint="eastAsia"/>
        </w:rPr>
        <w:t xml:space="preserve">256kHz/</w:t>
      </w:r>
      <w:r>
        <w:rPr>
          <w:rFonts w:hint="eastAsia"/>
        </w:rPr>
        <w:t xml:space="preserve">通道</w:t>
      </w:r>
      <w:r/>
    </w:p>
    <w:p>
      <w:pPr>
        <w:spacing w:line="360" w:lineRule="auto"/>
      </w:pPr>
      <w:r>
        <w:rPr>
          <w:rFonts w:hint="eastAsia"/>
        </w:rPr>
        <w:t xml:space="preserve">5</w:t>
      </w:r>
      <w:r>
        <w:rPr>
          <w:rFonts w:hint="eastAsia"/>
        </w:rPr>
        <w:t xml:space="preserve">、具备</w:t>
      </w:r>
      <w:r>
        <w:rPr>
          <w:rFonts w:hint="eastAsia"/>
        </w:rPr>
        <w:t xml:space="preserve"> TEDS </w:t>
      </w:r>
      <w:r>
        <w:rPr>
          <w:rFonts w:hint="eastAsia"/>
        </w:rPr>
        <w:t xml:space="preserve">功能，自动识别</w:t>
      </w:r>
      <w:r>
        <w:rPr>
          <w:rFonts w:hint="eastAsia"/>
        </w:rPr>
        <w:t xml:space="preserve"> TEDS </w:t>
      </w:r>
      <w:r>
        <w:rPr>
          <w:rFonts w:hint="eastAsia"/>
        </w:rPr>
        <w:t xml:space="preserve">传感器参数</w:t>
      </w:r>
      <w:r/>
    </w:p>
    <w:p>
      <w:pPr>
        <w:spacing w:line="360" w:lineRule="auto"/>
      </w:pPr>
      <w:r>
        <w:rPr>
          <w:rFonts w:hint="eastAsia"/>
        </w:rPr>
        <w:t xml:space="preserve">6</w:t>
      </w:r>
      <w:r>
        <w:rPr>
          <w:rFonts w:hint="eastAsia"/>
        </w:rPr>
        <w:t xml:space="preserve">、输入方式：</w:t>
      </w:r>
      <w:r>
        <w:rPr>
          <w:rFonts w:hint="eastAsia"/>
        </w:rPr>
        <w:t xml:space="preserve">GND</w:t>
      </w:r>
      <w:r>
        <w:rPr>
          <w:rFonts w:hint="eastAsia"/>
        </w:rPr>
        <w:t xml:space="preserve">、</w:t>
      </w:r>
      <w:r>
        <w:rPr>
          <w:rFonts w:hint="eastAsia"/>
        </w:rPr>
        <w:t xml:space="preserve">SIN-DC</w:t>
      </w:r>
      <w:r>
        <w:rPr>
          <w:rFonts w:hint="eastAsia"/>
        </w:rPr>
        <w:t xml:space="preserve">、</w:t>
      </w:r>
      <w:r>
        <w:rPr>
          <w:rFonts w:hint="eastAsia"/>
        </w:rPr>
        <w:t xml:space="preserve">DIF-DC</w:t>
      </w:r>
      <w:r>
        <w:rPr>
          <w:rFonts w:hint="eastAsia"/>
        </w:rPr>
        <w:t xml:space="preserve">、</w:t>
      </w:r>
      <w:r>
        <w:rPr>
          <w:rFonts w:hint="eastAsia"/>
        </w:rPr>
        <w:t xml:space="preserve">AC</w:t>
      </w:r>
      <w:r>
        <w:rPr>
          <w:rFonts w:hint="eastAsia"/>
        </w:rPr>
        <w:t xml:space="preserve">、</w:t>
      </w:r>
      <w:r>
        <w:rPr>
          <w:rFonts w:hint="eastAsia"/>
        </w:rPr>
        <w:t xml:space="preserve">DIF-IEPE</w:t>
      </w:r>
      <w:r>
        <w:rPr>
          <w:rFonts w:hint="eastAsia"/>
        </w:rPr>
        <w:t xml:space="preserve">、</w:t>
      </w:r>
      <w:r>
        <w:rPr>
          <w:rFonts w:hint="eastAsia"/>
        </w:rPr>
        <w:t xml:space="preserve">SIN-IEPE</w:t>
      </w:r>
      <w:r>
        <w:rPr>
          <w:rFonts w:hint="eastAsia"/>
        </w:rPr>
        <w:t xml:space="preserve">等，可同时混接应变、电流、电压、温度、电阻、位移、</w:t>
      </w:r>
      <w:r>
        <w:rPr>
          <w:rFonts w:hint="eastAsia"/>
        </w:rPr>
        <w:t xml:space="preserve"> IEPE</w:t>
      </w:r>
      <w:r>
        <w:rPr>
          <w:rFonts w:hint="eastAsia"/>
        </w:rPr>
        <w:t xml:space="preserve">加速度、噪声、水听器等不同类型传感器；</w:t>
      </w:r>
      <w:r/>
    </w:p>
    <w:p>
      <w:pPr>
        <w:spacing w:line="360" w:lineRule="auto"/>
      </w:pPr>
      <w:r>
        <w:rPr>
          <w:rFonts w:hint="eastAsia"/>
        </w:rPr>
        <w:t xml:space="preserve">7</w:t>
      </w:r>
      <w:r>
        <w:rPr>
          <w:rFonts w:hint="eastAsia"/>
        </w:rPr>
        <w:t xml:space="preserve">、桥压精度：≤</w:t>
      </w:r>
      <w:r>
        <w:rPr>
          <w:rFonts w:hint="eastAsia"/>
        </w:rPr>
        <w:t xml:space="preserve">0.1% </w:t>
      </w:r>
      <w:r>
        <w:rPr>
          <w:rFonts w:hint="eastAsia"/>
        </w:rPr>
        <w:t xml:space="preserve">；应变示值误差：≤</w:t>
      </w:r>
      <w:r>
        <w:rPr>
          <w:rFonts w:hint="eastAsia"/>
        </w:rPr>
        <w:t xml:space="preserve">0.5%</w:t>
      </w:r>
      <w:r>
        <w:rPr>
          <w:rFonts w:hint="eastAsia"/>
        </w:rPr>
        <w:t xml:space="preserve">±</w:t>
      </w:r>
      <w:r>
        <w:rPr>
          <w:rFonts w:hint="eastAsia"/>
        </w:rPr>
        <w:t xml:space="preserve">3</w:t>
      </w:r>
      <w:r>
        <w:rPr>
          <w:rFonts w:hint="eastAsia"/>
        </w:rPr>
        <w:t xml:space="preserve">με；精度：满量程</w:t>
      </w:r>
      <w:r>
        <w:rPr>
          <w:rFonts w:hint="eastAsia"/>
        </w:rPr>
        <w:t xml:space="preserve">0.1%</w:t>
      </w:r>
      <w:r>
        <w:rPr>
          <w:rFonts w:hint="eastAsia"/>
        </w:rPr>
        <w:t xml:space="preserve">±</w:t>
      </w:r>
      <w:r>
        <w:rPr>
          <w:rFonts w:hint="eastAsia"/>
        </w:rPr>
        <w:t xml:space="preserve">1</w:t>
      </w:r>
      <w:r>
        <w:rPr>
          <w:rFonts w:hint="eastAsia"/>
        </w:rPr>
        <w:t xml:space="preserve">με；</w:t>
      </w:r>
      <w:r/>
    </w:p>
    <w:p>
      <w:pPr>
        <w:spacing w:line="360" w:lineRule="auto"/>
      </w:pPr>
      <w:r>
        <w:rPr>
          <w:rFonts w:hint="eastAsia"/>
        </w:rPr>
        <w:t xml:space="preserve">▲</w:t>
      </w:r>
      <w:r>
        <w:rPr>
          <w:rFonts w:hint="eastAsia"/>
        </w:rPr>
        <w:t xml:space="preserve">8</w:t>
      </w:r>
      <w:r>
        <w:rPr>
          <w:rFonts w:hint="eastAsia"/>
        </w:rPr>
        <w:t xml:space="preserve">、应变量程覆盖</w:t>
      </w:r>
      <w:r>
        <w:rPr>
          <w:rFonts w:hint="eastAsia"/>
        </w:rPr>
        <w:t xml:space="preserve">0.01%</w:t>
      </w:r>
      <w:r>
        <w:rPr>
          <w:rFonts w:hint="eastAsia"/>
        </w:rPr>
        <w:t xml:space="preserve">～</w:t>
      </w:r>
      <w:r>
        <w:rPr>
          <w:rFonts w:hint="eastAsia"/>
        </w:rPr>
        <w:t xml:space="preserve">500%</w:t>
      </w:r>
      <w:r>
        <w:rPr>
          <w:rFonts w:hint="eastAsia"/>
        </w:rPr>
        <w:t xml:space="preserve">，分辨率±</w:t>
      </w:r>
      <w:r>
        <w:rPr>
          <w:rFonts w:hint="eastAsia"/>
        </w:rPr>
        <w:t xml:space="preserve">0.1%</w:t>
      </w:r>
      <w:r>
        <w:rPr>
          <w:rFonts w:hint="eastAsia"/>
        </w:rPr>
        <w:t xml:space="preserve">±</w:t>
      </w:r>
      <w:r>
        <w:rPr>
          <w:rFonts w:hint="eastAsia"/>
        </w:rPr>
        <w:t xml:space="preserve">1</w:t>
      </w:r>
      <w:r>
        <w:rPr>
          <w:rFonts w:hint="eastAsia"/>
        </w:rPr>
        <w:t xml:space="preserve">με（</w:t>
      </w:r>
      <w:r>
        <w:t xml:space="preserve">提供</w:t>
      </w:r>
      <w:r>
        <w:t xml:space="preserve">3</w:t>
      </w:r>
      <w:r>
        <w:t xml:space="preserve">年内的法定机构证书佐证</w:t>
      </w:r>
      <w:r>
        <w:rPr>
          <w:rFonts w:hint="eastAsia"/>
        </w:rPr>
        <w:t xml:space="preserve">）</w:t>
      </w:r>
      <w:r/>
    </w:p>
    <w:p>
      <w:pPr>
        <w:spacing w:line="360" w:lineRule="auto"/>
      </w:pPr>
      <w:r>
        <w:rPr>
          <w:rFonts w:hint="eastAsia"/>
        </w:rPr>
        <w:t xml:space="preserve">9</w:t>
      </w:r>
      <w:r>
        <w:rPr>
          <w:rFonts w:hint="eastAsia"/>
        </w:rPr>
        <w:t xml:space="preserve">、模数转换器：每通道独立</w:t>
      </w:r>
      <w:r>
        <w:rPr>
          <w:rFonts w:hint="eastAsia"/>
        </w:rPr>
        <w:t xml:space="preserve"> 24 </w:t>
      </w:r>
      <w:r>
        <w:rPr>
          <w:rFonts w:hint="eastAsia"/>
        </w:rPr>
        <w:t xml:space="preserve">位</w:t>
      </w:r>
      <w:r>
        <w:rPr>
          <w:rFonts w:hint="eastAsia"/>
        </w:rPr>
        <w:t xml:space="preserve"> A/D</w:t>
      </w:r>
      <w:r>
        <w:rPr>
          <w:rFonts w:hint="eastAsia"/>
        </w:rPr>
        <w:t xml:space="preserve">；</w:t>
      </w:r>
      <w:r/>
    </w:p>
    <w:p>
      <w:pPr>
        <w:spacing w:line="360" w:lineRule="auto"/>
      </w:pPr>
      <w:r>
        <w:rPr>
          <w:rFonts w:hint="eastAsia"/>
        </w:rPr>
        <w:t xml:space="preserve">10</w:t>
      </w:r>
      <w:r>
        <w:rPr>
          <w:rFonts w:hint="eastAsia"/>
        </w:rPr>
        <w:t xml:space="preserve">、通道隔离度：≥</w:t>
      </w:r>
      <w:r>
        <w:rPr>
          <w:rFonts w:hint="eastAsia"/>
        </w:rPr>
        <w:t xml:space="preserve">80dB</w:t>
      </w:r>
      <w:r>
        <w:rPr>
          <w:rFonts w:hint="eastAsia"/>
        </w:rPr>
        <w:t xml:space="preserve">；</w:t>
      </w:r>
      <w:r/>
    </w:p>
    <w:p>
      <w:pPr>
        <w:spacing w:line="360" w:lineRule="auto"/>
      </w:pPr>
      <w:r>
        <w:rPr>
          <w:rFonts w:hint="eastAsia"/>
        </w:rPr>
        <w:t xml:space="preserve">11</w:t>
      </w:r>
      <w:r>
        <w:rPr>
          <w:rFonts w:hint="eastAsia"/>
        </w:rPr>
        <w:t xml:space="preserve">、软件不含加密狗，多电脑可数据交互；软件数据导出格式不少于以下类型：</w:t>
      </w:r>
      <w:r>
        <w:rPr>
          <w:rFonts w:hint="eastAsia"/>
        </w:rPr>
        <w:t xml:space="preserve">UFF</w:t>
      </w:r>
      <w:r>
        <w:rPr>
          <w:rFonts w:hint="eastAsia"/>
        </w:rPr>
        <w:t xml:space="preserve">、</w:t>
      </w:r>
      <w:r>
        <w:rPr>
          <w:rFonts w:hint="eastAsia"/>
        </w:rPr>
        <w:t xml:space="preserve">txt</w:t>
      </w:r>
      <w:r>
        <w:rPr>
          <w:rFonts w:hint="eastAsia"/>
        </w:rPr>
        <w:t xml:space="preserve">、</w:t>
      </w:r>
      <w:r>
        <w:rPr>
          <w:rFonts w:hint="eastAsia"/>
        </w:rPr>
        <w:t xml:space="preserve">Mat</w:t>
      </w:r>
      <w:r>
        <w:rPr>
          <w:rFonts w:hint="eastAsia"/>
        </w:rPr>
        <w:t xml:space="preserve">、</w:t>
      </w:r>
      <w:r>
        <w:rPr>
          <w:rFonts w:hint="eastAsia"/>
        </w:rPr>
        <w:t xml:space="preserve">excel</w:t>
      </w:r>
      <w:r>
        <w:rPr>
          <w:rFonts w:hint="eastAsia"/>
        </w:rPr>
        <w:t xml:space="preserve">、</w:t>
      </w:r>
      <w:r>
        <w:rPr>
          <w:rFonts w:hint="eastAsia"/>
        </w:rPr>
        <w:t xml:space="preserve">Wav</w:t>
      </w:r>
      <w:r>
        <w:rPr>
          <w:rFonts w:hint="eastAsia"/>
        </w:rPr>
        <w:t xml:space="preserve">、</w:t>
      </w:r>
      <w:r>
        <w:rPr>
          <w:rFonts w:hint="eastAsia"/>
        </w:rPr>
        <w:t xml:space="preserve">bmp</w:t>
      </w:r>
      <w:r>
        <w:rPr>
          <w:rFonts w:hint="eastAsia"/>
        </w:rPr>
        <w:t xml:space="preserve">、</w:t>
      </w:r>
      <w:r>
        <w:rPr>
          <w:rFonts w:hint="eastAsia"/>
        </w:rPr>
        <w:t xml:space="preserve">dhprj</w:t>
      </w:r>
      <w:r>
        <w:rPr>
          <w:rFonts w:hint="eastAsia"/>
        </w:rPr>
        <w:t xml:space="preserve">；</w:t>
      </w:r>
      <w:r/>
    </w:p>
    <w:p>
      <w:pPr>
        <w:spacing w:line="360" w:lineRule="auto"/>
      </w:pPr>
      <w:r>
        <w:rPr>
          <w:rFonts w:hint="eastAsia"/>
        </w:rPr>
        <w:t xml:space="preserve">12</w:t>
      </w:r>
      <w:r>
        <w:rPr>
          <w:rFonts w:hint="eastAsia"/>
        </w:rPr>
        <w:t xml:space="preserve">、软件功能模块应包含：频谱分析，频响分析，模态分析，数字滤波，倍频程，微积分等</w:t>
      </w:r>
      <w:r/>
    </w:p>
    <w:p>
      <w:pPr>
        <w:spacing w:line="360" w:lineRule="auto"/>
      </w:pPr>
      <w:r>
        <w:rPr>
          <w:rFonts w:hint="eastAsia"/>
        </w:rPr>
        <w:t xml:space="preserve">13</w:t>
      </w:r>
      <w:r>
        <w:rPr>
          <w:rFonts w:hint="eastAsia"/>
        </w:rPr>
        <w:t xml:space="preserve">、</w:t>
      </w:r>
      <w:r>
        <w:t xml:space="preserve">配置要求</w:t>
      </w:r>
      <w:r/>
    </w:p>
    <w:p>
      <w:pPr>
        <w:spacing w:line="360" w:lineRule="auto"/>
      </w:pPr>
      <w:r>
        <w:rPr>
          <w:rFonts w:hint="eastAsia"/>
        </w:rPr>
        <w:t xml:space="preserve">动态信号测试分析系统（含主机、应变以及</w:t>
      </w:r>
      <w:r>
        <w:rPr>
          <w:rFonts w:hint="eastAsia"/>
        </w:rPr>
        <w:t xml:space="preserve">ICP</w:t>
      </w:r>
      <w:r>
        <w:rPr>
          <w:rFonts w:hint="eastAsia"/>
        </w:rPr>
        <w:t xml:space="preserve">信号输入线、保险丝、使用说明书）</w:t>
      </w:r>
      <w:r/>
    </w:p>
    <w:p>
      <w:pPr>
        <w:jc w:val="center"/>
        <w:spacing w:line="312" w:lineRule="auto"/>
        <w:rPr>
          <w:b/>
          <w:bCs/>
        </w:rPr>
      </w:pPr>
      <w:r>
        <w:rPr>
          <w:b/>
          <w:bCs/>
        </w:rPr>
        <w:t xml:space="preserve">品目七</w:t>
      </w:r>
      <w:r>
        <w:rPr>
          <w:b/>
          <w:bCs/>
        </w:rPr>
        <w:t xml:space="preserve"> </w:t>
      </w:r>
      <w:r>
        <w:rPr>
          <w:b/>
          <w:bCs/>
          <w:szCs w:val="21"/>
        </w:rPr>
        <w:t xml:space="preserve">应力应变测定仪</w:t>
      </w:r>
      <w:r>
        <w:rPr>
          <w:b/>
          <w:bCs/>
          <w:szCs w:val="21"/>
        </w:rPr>
        <w:t xml:space="preserve">-2</w:t>
      </w:r>
      <w:r>
        <w:rPr>
          <w:b/>
          <w:bCs/>
        </w:rPr>
        <w:t xml:space="preserve">（无线）</w:t>
      </w:r>
      <w:r/>
    </w:p>
    <w:p>
      <w:pPr>
        <w:spacing w:line="360" w:lineRule="auto"/>
      </w:pPr>
      <w:r>
        <w:rPr>
          <w:rFonts w:hint="eastAsia"/>
        </w:rPr>
        <w:t xml:space="preserve">1</w:t>
      </w:r>
      <w:r>
        <w:rPr>
          <w:rFonts w:hint="eastAsia"/>
        </w:rPr>
        <w:t xml:space="preserve">、通道数：</w:t>
      </w:r>
      <w:r>
        <w:rPr>
          <w:rFonts w:hint="eastAsia"/>
        </w:rPr>
        <w:t xml:space="preserve">20</w:t>
      </w:r>
      <w:r>
        <w:rPr>
          <w:rFonts w:hint="eastAsia"/>
        </w:rPr>
        <w:t xml:space="preserve">通道</w:t>
      </w:r>
      <w:r>
        <w:rPr>
          <w:rFonts w:hint="eastAsia"/>
        </w:rPr>
        <w:t xml:space="preserve">/5</w:t>
      </w:r>
      <w:r>
        <w:rPr>
          <w:rFonts w:hint="eastAsia"/>
        </w:rPr>
        <w:t xml:space="preserve">模块；</w:t>
      </w:r>
      <w:r/>
    </w:p>
    <w:p>
      <w:pPr>
        <w:spacing w:line="360" w:lineRule="auto"/>
      </w:pPr>
      <w:r>
        <w:rPr>
          <w:rFonts w:hint="eastAsia"/>
        </w:rPr>
        <w:t xml:space="preserve">2</w:t>
      </w:r>
      <w:r>
        <w:rPr>
          <w:rFonts w:hint="eastAsia"/>
        </w:rPr>
        <w:t xml:space="preserve">、连续采样速率：最高不低于</w:t>
      </w:r>
      <w:r>
        <w:rPr>
          <w:rFonts w:hint="eastAsia"/>
        </w:rPr>
        <w:t xml:space="preserve">128kHz/</w:t>
      </w:r>
      <w:r>
        <w:rPr>
          <w:rFonts w:hint="eastAsia"/>
        </w:rPr>
        <w:t xml:space="preserve">通道，分挡切换；</w:t>
      </w:r>
      <w:r/>
    </w:p>
    <w:p>
      <w:pPr>
        <w:spacing w:line="360" w:lineRule="auto"/>
      </w:pPr>
      <w:r>
        <w:rPr>
          <w:rFonts w:hint="eastAsia"/>
        </w:rPr>
        <w:t xml:space="preserve">▲</w:t>
      </w:r>
      <w:r>
        <w:rPr>
          <w:rFonts w:hint="eastAsia"/>
        </w:rPr>
        <w:t xml:space="preserve">3</w:t>
      </w:r>
      <w:r>
        <w:rPr>
          <w:rFonts w:hint="eastAsia"/>
        </w:rPr>
        <w:t xml:space="preserve">、频响范围：</w:t>
      </w:r>
      <w:r>
        <w:rPr>
          <w:rFonts w:hint="eastAsia"/>
        </w:rPr>
        <w:t xml:space="preserve">DC</w:t>
      </w:r>
      <w:r>
        <w:rPr>
          <w:rFonts w:hint="eastAsia"/>
        </w:rPr>
        <w:t xml:space="preserve">～</w:t>
      </w:r>
      <w:r>
        <w:rPr>
          <w:rFonts w:hint="eastAsia"/>
        </w:rPr>
        <w:t xml:space="preserve">40kHz</w:t>
      </w:r>
      <w:r>
        <w:rPr>
          <w:rFonts w:hint="eastAsia"/>
        </w:rPr>
        <w:t xml:space="preserve">；</w:t>
      </w:r>
      <w:r/>
    </w:p>
    <w:p>
      <w:pPr>
        <w:spacing w:line="360" w:lineRule="auto"/>
      </w:pPr>
      <w:r>
        <w:rPr>
          <w:rFonts w:hint="eastAsia"/>
        </w:rPr>
        <w:t xml:space="preserve">4</w:t>
      </w:r>
      <w:r>
        <w:rPr>
          <w:rFonts w:hint="eastAsia"/>
        </w:rPr>
        <w:t xml:space="preserve">、桥路方式：程控切换全桥、半桥、三线制</w:t>
      </w:r>
      <w:r>
        <w:rPr>
          <w:rFonts w:hint="eastAsia"/>
        </w:rPr>
        <w:t xml:space="preserve"> 1/4 </w:t>
      </w:r>
      <w:r>
        <w:rPr>
          <w:rFonts w:hint="eastAsia"/>
        </w:rPr>
        <w:t xml:space="preserve">桥；</w:t>
      </w:r>
      <w:r/>
    </w:p>
    <w:p>
      <w:pPr>
        <w:spacing w:line="360" w:lineRule="auto"/>
      </w:pPr>
      <w:r>
        <w:rPr>
          <w:rFonts w:hint="eastAsia"/>
        </w:rPr>
        <w:t xml:space="preserve">5</w:t>
      </w:r>
      <w:r>
        <w:rPr>
          <w:rFonts w:hint="eastAsia"/>
        </w:rPr>
        <w:t xml:space="preserve">、供桥电压：</w:t>
      </w:r>
      <w:r>
        <w:rPr>
          <w:rFonts w:hint="eastAsia"/>
        </w:rPr>
        <w:t xml:space="preserve">2V</w:t>
      </w:r>
      <w:r>
        <w:rPr>
          <w:rFonts w:hint="eastAsia"/>
        </w:rPr>
        <w:t xml:space="preserve">、</w:t>
      </w:r>
      <w:r>
        <w:rPr>
          <w:rFonts w:hint="eastAsia"/>
        </w:rPr>
        <w:t xml:space="preserve">5V</w:t>
      </w:r>
      <w:r>
        <w:rPr>
          <w:rFonts w:hint="eastAsia"/>
        </w:rPr>
        <w:t xml:space="preserve">；</w:t>
      </w:r>
      <w:r/>
    </w:p>
    <w:p>
      <w:pPr>
        <w:spacing w:line="360" w:lineRule="auto"/>
      </w:pPr>
      <w:r>
        <w:rPr>
          <w:rFonts w:hint="eastAsia"/>
        </w:rPr>
        <w:t xml:space="preserve">▲</w:t>
      </w:r>
      <w:r>
        <w:rPr>
          <w:rFonts w:hint="eastAsia"/>
        </w:rPr>
        <w:t xml:space="preserve">6</w:t>
      </w:r>
      <w:r>
        <w:rPr>
          <w:rFonts w:hint="eastAsia"/>
        </w:rPr>
        <w:t xml:space="preserve">、仪器和软件支持自动校准，自动生成校准结果</w:t>
      </w:r>
      <w:r/>
    </w:p>
    <w:p>
      <w:pPr>
        <w:spacing w:line="360" w:lineRule="auto"/>
      </w:pPr>
      <w:r>
        <w:rPr>
          <w:rFonts w:hint="eastAsia"/>
        </w:rPr>
        <w:t xml:space="preserve">▲</w:t>
      </w:r>
      <w:r>
        <w:rPr>
          <w:rFonts w:hint="eastAsia"/>
        </w:rPr>
        <w:t xml:space="preserve">7</w:t>
      </w:r>
      <w:r>
        <w:rPr>
          <w:rFonts w:hint="eastAsia"/>
        </w:rPr>
        <w:t xml:space="preserve">、应变量程覆盖</w:t>
      </w:r>
      <w:r>
        <w:rPr>
          <w:rFonts w:hint="eastAsia"/>
        </w:rPr>
        <w:t xml:space="preserve">0.01%</w:t>
      </w:r>
      <w:r>
        <w:rPr>
          <w:rFonts w:hint="eastAsia"/>
        </w:rPr>
        <w:t xml:space="preserve">～</w:t>
      </w:r>
      <w:r>
        <w:rPr>
          <w:rFonts w:hint="eastAsia"/>
        </w:rPr>
        <w:t xml:space="preserve">500%</w:t>
      </w:r>
      <w:r>
        <w:rPr>
          <w:rFonts w:hint="eastAsia"/>
        </w:rPr>
        <w:t xml:space="preserve">，分辨率</w:t>
      </w:r>
      <w:r>
        <w:rPr>
          <w:rFonts w:hint="eastAsia"/>
        </w:rPr>
        <w:t xml:space="preserve">1</w:t>
      </w:r>
      <w:r>
        <w:rPr>
          <w:rFonts w:hint="eastAsia"/>
        </w:rPr>
        <w:t xml:space="preserve">με；（</w:t>
      </w:r>
      <w:r>
        <w:t xml:space="preserve">提供</w:t>
      </w:r>
      <w:r>
        <w:t xml:space="preserve">3</w:t>
      </w:r>
      <w:r>
        <w:t xml:space="preserve">年内的法定机构证书佐证</w:t>
      </w:r>
      <w:r>
        <w:rPr>
          <w:rFonts w:hint="eastAsia"/>
        </w:rPr>
        <w:t xml:space="preserve">）</w:t>
      </w:r>
      <w:r/>
    </w:p>
    <w:p>
      <w:pPr>
        <w:spacing w:line="360" w:lineRule="auto"/>
      </w:pPr>
      <w:r>
        <w:rPr>
          <w:rFonts w:hint="eastAsia"/>
        </w:rPr>
        <w:t xml:space="preserve">8</w:t>
      </w:r>
      <w:r>
        <w:rPr>
          <w:rFonts w:hint="eastAsia"/>
        </w:rPr>
        <w:t xml:space="preserve">、应变示值误差：±</w:t>
      </w:r>
      <w:r>
        <w:rPr>
          <w:rFonts w:hint="eastAsia"/>
        </w:rPr>
        <w:t xml:space="preserve">0.5</w:t>
      </w:r>
      <w:r>
        <w:rPr>
          <w:rFonts w:hint="eastAsia"/>
        </w:rPr>
        <w:t xml:space="preserve">％±</w:t>
      </w:r>
      <w:r>
        <w:rPr>
          <w:rFonts w:hint="eastAsia"/>
        </w:rPr>
        <w:t xml:space="preserve">3</w:t>
      </w:r>
      <w:r>
        <w:rPr>
          <w:rFonts w:hint="eastAsia"/>
        </w:rPr>
        <w:t xml:space="preserve">με；</w:t>
      </w:r>
      <w:r/>
    </w:p>
    <w:p>
      <w:pPr>
        <w:spacing w:line="360" w:lineRule="auto"/>
      </w:pPr>
      <w:r>
        <w:rPr>
          <w:rFonts w:hint="eastAsia"/>
        </w:rPr>
        <w:t xml:space="preserve">9</w:t>
      </w:r>
      <w:r>
        <w:rPr>
          <w:rFonts w:hint="eastAsia"/>
        </w:rPr>
        <w:t xml:space="preserve">、自动平衡范围：±</w:t>
      </w:r>
      <w:r>
        <w:rPr>
          <w:rFonts w:hint="eastAsia"/>
        </w:rPr>
        <w:t xml:space="preserve">10000</w:t>
      </w:r>
      <w:r>
        <w:rPr>
          <w:rFonts w:hint="eastAsia"/>
        </w:rPr>
        <w:t xml:space="preserve">με；</w:t>
      </w:r>
      <w:r/>
    </w:p>
    <w:p>
      <w:pPr>
        <w:spacing w:line="360" w:lineRule="auto"/>
      </w:pPr>
      <w:r>
        <w:rPr>
          <w:rFonts w:hint="eastAsia"/>
        </w:rPr>
        <w:t xml:space="preserve">10</w:t>
      </w:r>
      <w:r>
        <w:rPr>
          <w:rFonts w:hint="eastAsia"/>
        </w:rPr>
        <w:t xml:space="preserve">、电压量程：±</w:t>
      </w:r>
      <w:r>
        <w:rPr>
          <w:rFonts w:hint="eastAsia"/>
        </w:rPr>
        <w:t xml:space="preserve">5V</w:t>
      </w:r>
      <w:r>
        <w:rPr>
          <w:rFonts w:hint="eastAsia"/>
        </w:rPr>
        <w:t xml:space="preserve">，</w:t>
      </w:r>
      <w:r>
        <w:rPr>
          <w:rFonts w:hint="eastAsia"/>
        </w:rPr>
        <w:t xml:space="preserve"> </w:t>
      </w:r>
      <w:r>
        <w:rPr>
          <w:rFonts w:hint="eastAsia"/>
        </w:rPr>
        <w:t xml:space="preserve">电压示值误差：不大于±</w:t>
      </w:r>
      <w:r>
        <w:rPr>
          <w:rFonts w:hint="eastAsia"/>
        </w:rPr>
        <w:t xml:space="preserve">0.5%F.S</w:t>
      </w:r>
      <w:r>
        <w:rPr>
          <w:rFonts w:hint="eastAsia"/>
        </w:rPr>
        <w:t xml:space="preserve">；</w:t>
      </w:r>
      <w:r/>
    </w:p>
    <w:p>
      <w:pPr>
        <w:spacing w:line="360" w:lineRule="auto"/>
      </w:pPr>
      <w:r>
        <w:rPr>
          <w:rFonts w:hint="eastAsia"/>
        </w:rPr>
        <w:t xml:space="preserve">11</w:t>
      </w:r>
      <w:r>
        <w:rPr>
          <w:rFonts w:hint="eastAsia"/>
        </w:rPr>
        <w:t xml:space="preserve">、同步采样：所有通道同步采样；</w:t>
      </w:r>
      <w:r/>
    </w:p>
    <w:p>
      <w:pPr>
        <w:spacing w:line="360" w:lineRule="auto"/>
      </w:pPr>
      <w:r>
        <w:rPr>
          <w:rFonts w:hint="eastAsia"/>
        </w:rPr>
        <w:t xml:space="preserve">12</w:t>
      </w:r>
      <w:r>
        <w:rPr>
          <w:rFonts w:hint="eastAsia"/>
        </w:rPr>
        <w:t xml:space="preserve">、通讯方式：</w:t>
      </w:r>
      <w:r>
        <w:rPr>
          <w:rFonts w:hint="eastAsia"/>
        </w:rPr>
        <w:t xml:space="preserve">WiFi</w:t>
      </w:r>
      <w:r>
        <w:rPr>
          <w:rFonts w:hint="eastAsia"/>
        </w:rPr>
        <w:t xml:space="preserve"> </w:t>
      </w:r>
      <w:r>
        <w:rPr>
          <w:rFonts w:hint="eastAsia"/>
        </w:rPr>
        <w:t xml:space="preserve">无线通讯和有线以太网通讯，无线通讯距离不低于</w:t>
      </w:r>
      <w:r>
        <w:rPr>
          <w:rFonts w:hint="eastAsia"/>
        </w:rPr>
        <w:t xml:space="preserve">200 </w:t>
      </w:r>
      <w:r>
        <w:rPr>
          <w:rFonts w:hint="eastAsia"/>
        </w:rPr>
        <w:t xml:space="preserve">米（可视距离）；</w:t>
      </w:r>
      <w:r>
        <w:rPr>
          <w:rFonts w:hint="eastAsia"/>
        </w:rPr>
        <w:t xml:space="preserve"> </w:t>
      </w:r>
      <w:r/>
    </w:p>
    <w:p>
      <w:pPr>
        <w:spacing w:line="360" w:lineRule="auto"/>
      </w:pPr>
      <w:r>
        <w:rPr>
          <w:rFonts w:hint="eastAsia"/>
        </w:rPr>
        <w:t xml:space="preserve">13</w:t>
      </w:r>
      <w:r>
        <w:rPr>
          <w:rFonts w:hint="eastAsia"/>
        </w:rPr>
        <w:t xml:space="preserve">、供电方式：电池供电，满电可持续工作不小于</w:t>
      </w:r>
      <w:r>
        <w:rPr>
          <w:rFonts w:hint="eastAsia"/>
        </w:rPr>
        <w:t xml:space="preserve">6</w:t>
      </w:r>
      <w:r>
        <w:rPr>
          <w:rFonts w:hint="eastAsia"/>
        </w:rPr>
        <w:t xml:space="preserve">小时；</w:t>
      </w:r>
      <w:r/>
    </w:p>
    <w:p>
      <w:pPr>
        <w:spacing w:line="360" w:lineRule="auto"/>
      </w:pPr>
      <w:r>
        <w:rPr>
          <w:rFonts w:hint="eastAsia"/>
        </w:rPr>
        <w:t xml:space="preserve">14</w:t>
      </w:r>
      <w:r>
        <w:rPr>
          <w:rFonts w:hint="eastAsia"/>
        </w:rPr>
        <w:t xml:space="preserve">、至少包含</w:t>
      </w:r>
      <w:r>
        <w:rPr>
          <w:rFonts w:hint="eastAsia"/>
        </w:rPr>
        <w:t xml:space="preserve">Excel</w:t>
      </w:r>
      <w:r>
        <w:rPr>
          <w:rFonts w:hint="eastAsia"/>
        </w:rPr>
        <w:t xml:space="preserve">、</w:t>
      </w:r>
      <w:r>
        <w:rPr>
          <w:rFonts w:hint="eastAsia"/>
        </w:rPr>
        <w:t xml:space="preserve">Matlab</w:t>
      </w:r>
      <w:r>
        <w:rPr>
          <w:rFonts w:hint="eastAsia"/>
        </w:rPr>
        <w:t xml:space="preserve">、</w:t>
      </w:r>
      <w:r>
        <w:rPr>
          <w:rFonts w:hint="eastAsia"/>
        </w:rPr>
        <w:t xml:space="preserve">Txt</w:t>
      </w:r>
      <w:r>
        <w:rPr>
          <w:rFonts w:hint="eastAsia"/>
        </w:rPr>
        <w:t xml:space="preserve">、</w:t>
      </w:r>
      <w:r>
        <w:rPr>
          <w:rFonts w:hint="eastAsia"/>
        </w:rPr>
        <w:t xml:space="preserve">UFF</w:t>
      </w:r>
      <w:r>
        <w:rPr>
          <w:rFonts w:hint="eastAsia"/>
        </w:rPr>
        <w:t xml:space="preserve">、</w:t>
      </w:r>
      <w:r>
        <w:rPr>
          <w:rFonts w:hint="eastAsia"/>
        </w:rPr>
        <w:t xml:space="preserve">Access</w:t>
      </w:r>
      <w:r>
        <w:rPr>
          <w:rFonts w:hint="eastAsia"/>
        </w:rPr>
        <w:t xml:space="preserve">、</w:t>
      </w:r>
      <w:r>
        <w:rPr>
          <w:rFonts w:hint="eastAsia"/>
        </w:rPr>
        <w:t xml:space="preserve">Word</w:t>
      </w:r>
      <w:r>
        <w:rPr>
          <w:rFonts w:hint="eastAsia"/>
        </w:rPr>
        <w:t xml:space="preserve">（活动报告）、</w:t>
      </w:r>
      <w:r>
        <w:rPr>
          <w:rFonts w:hint="eastAsia"/>
        </w:rPr>
        <w:t xml:space="preserve">bmp</w:t>
      </w:r>
      <w:r>
        <w:rPr>
          <w:rFonts w:hint="eastAsia"/>
        </w:rPr>
        <w:t xml:space="preserve">等格式输出，具有重采样、截取、删除、合并功能，可根据自定义模板自动生成实验报告。</w:t>
      </w:r>
      <w:r/>
    </w:p>
    <w:p>
      <w:pPr>
        <w:spacing w:line="360" w:lineRule="auto"/>
      </w:pPr>
      <w:r>
        <w:rPr>
          <w:rFonts w:hint="eastAsia"/>
        </w:rPr>
        <w:t xml:space="preserve">15</w:t>
      </w:r>
      <w:r>
        <w:rPr>
          <w:rFonts w:hint="eastAsia"/>
        </w:rPr>
        <w:t xml:space="preserve">、原始信号回放功能：支持在线采集过程中的原始信号回放监听，以及基于采集得到的原始时域信号的离线回放主观评价</w:t>
      </w:r>
      <w:r/>
    </w:p>
    <w:p>
      <w:pPr>
        <w:spacing w:line="360" w:lineRule="auto"/>
      </w:pPr>
      <w:r>
        <w:rPr>
          <w:rFonts w:hint="eastAsia"/>
        </w:rPr>
        <w:t xml:space="preserve">16</w:t>
      </w:r>
      <w:r>
        <w:rPr>
          <w:rFonts w:hint="eastAsia"/>
        </w:rPr>
        <w:t xml:space="preserve">、</w:t>
      </w:r>
      <w:r>
        <w:t xml:space="preserve">配置要求</w:t>
      </w:r>
      <w:r/>
    </w:p>
    <w:p>
      <w:pPr>
        <w:spacing w:line="360" w:lineRule="auto"/>
      </w:pPr>
      <w:r>
        <w:t xml:space="preserve">主机</w:t>
      </w:r>
      <w:r>
        <w:t xml:space="preserve">                  1</w:t>
      </w:r>
      <w:r>
        <w:t xml:space="preserve">台</w:t>
      </w:r>
      <w:r/>
    </w:p>
    <w:p>
      <w:pPr>
        <w:spacing w:line="360" w:lineRule="auto"/>
      </w:pPr>
      <w:r>
        <w:t xml:space="preserve">天线</w:t>
      </w:r>
      <w:r>
        <w:t xml:space="preserve">                  1</w:t>
      </w:r>
      <w:r>
        <w:t xml:space="preserve">个</w:t>
      </w:r>
      <w:r/>
    </w:p>
    <w:p>
      <w:pPr>
        <w:spacing w:line="360" w:lineRule="auto"/>
      </w:pPr>
      <w:r>
        <w:t xml:space="preserve">充电器</w:t>
      </w:r>
      <w:r>
        <w:t xml:space="preserve">                1</w:t>
      </w:r>
      <w:r>
        <w:t xml:space="preserve">个</w:t>
      </w:r>
      <w:r/>
    </w:p>
    <w:p>
      <w:pPr>
        <w:spacing w:line="360" w:lineRule="auto"/>
      </w:pPr>
      <w:r>
        <w:t xml:space="preserve">信号输入线</w:t>
      </w:r>
      <w:r>
        <w:t xml:space="preserve">            1</w:t>
      </w:r>
      <w:r>
        <w:t xml:space="preserve">个</w:t>
      </w:r>
      <w:r/>
    </w:p>
    <w:p>
      <w:pPr>
        <w:spacing w:line="360" w:lineRule="auto"/>
      </w:pPr>
      <w:r>
        <w:t xml:space="preserve">配套磁力座</w:t>
      </w:r>
      <w:r>
        <w:t xml:space="preserve">            1</w:t>
      </w:r>
      <w:r>
        <w:t xml:space="preserve">个</w:t>
      </w:r>
      <w:r/>
    </w:p>
    <w:p>
      <w:pPr>
        <w:spacing w:line="360" w:lineRule="auto"/>
      </w:pPr>
      <w:r/>
      <w:bookmarkStart w:id="111" w:name="OLE_LINK7"/>
      <w:r>
        <w:t xml:space="preserve">户外</w:t>
      </w:r>
      <w:r>
        <w:t xml:space="preserve">AP  </w:t>
      </w:r>
      <w:bookmarkEnd w:id="111"/>
      <w:r>
        <w:t xml:space="preserve">           </w:t>
      </w:r>
      <w:r>
        <w:rPr>
          <w:rFonts w:hint="eastAsia"/>
        </w:rPr>
        <w:t xml:space="preserve"> </w:t>
      </w:r>
      <w:r>
        <w:t xml:space="preserve"> 1</w:t>
      </w:r>
      <w:r>
        <w:t xml:space="preserve">个</w:t>
      </w:r>
      <w:r/>
    </w:p>
    <w:p>
      <w:pPr>
        <w:spacing w:line="360" w:lineRule="auto"/>
      </w:pPr>
      <w:r>
        <w:t xml:space="preserve">使用说明书</w:t>
      </w:r>
      <w:r>
        <w:t xml:space="preserve">            1</w:t>
      </w:r>
      <w:r>
        <w:t xml:space="preserve">份</w:t>
      </w:r>
      <w:r/>
    </w:p>
    <w:p>
      <w:pPr>
        <w:jc w:val="center"/>
        <w:spacing w:line="360" w:lineRule="auto"/>
        <w:rPr>
          <w:rStyle w:val="1258"/>
          <w:b/>
        </w:rPr>
      </w:pPr>
      <w:r>
        <w:rPr>
          <w:b/>
          <w:szCs w:val="21"/>
        </w:rPr>
        <w:t xml:space="preserve">品目八</w:t>
      </w:r>
      <w:r>
        <w:rPr>
          <w:b/>
          <w:szCs w:val="21"/>
        </w:rPr>
        <w:t xml:space="preserve"> </w:t>
      </w:r>
      <w:r>
        <w:rPr>
          <w:b/>
          <w:szCs w:val="21"/>
        </w:rPr>
        <w:t xml:space="preserve">综合气象仪</w:t>
      </w:r>
      <w:r/>
    </w:p>
    <w:p>
      <w:pPr>
        <w:jc w:val="left"/>
        <w:spacing w:line="360" w:lineRule="auto"/>
        <w:widowControl/>
        <w:rPr>
          <w:lang w:bidi="ar"/>
        </w:rPr>
      </w:pPr>
      <w:r>
        <w:rPr>
          <w:rFonts w:hint="eastAsia"/>
        </w:rPr>
        <w:t xml:space="preserve">▲</w:t>
      </w:r>
      <w:r>
        <w:t xml:space="preserve">1</w:t>
      </w:r>
      <w:r>
        <w:t xml:space="preserve">、湿度测量范围覆盖</w:t>
      </w:r>
      <w:r>
        <w:t xml:space="preserve">0</w:t>
      </w:r>
      <w:r>
        <w:t xml:space="preserve">～</w:t>
      </w:r>
      <w:r>
        <w:t xml:space="preserve">80</w:t>
      </w:r>
      <w:r>
        <w:rPr>
          <w:color w:val="000000"/>
          <w:sz w:val="24"/>
          <w:szCs w:val="24"/>
          <w:lang w:bidi="ar"/>
        </w:rPr>
        <w:t xml:space="preserve">%RH</w:t>
      </w:r>
      <w:r>
        <w:t xml:space="preserve">，温度测量范围覆盖</w:t>
      </w:r>
      <w:r>
        <w:t xml:space="preserve">-40</w:t>
      </w:r>
      <w:r>
        <w:t xml:space="preserve">～</w:t>
      </w:r>
      <w:r>
        <w:t xml:space="preserve">60℃</w:t>
      </w:r>
      <w:r>
        <w:t xml:space="preserve">，大气压测量范围覆盖</w:t>
      </w:r>
      <w:r>
        <w:t xml:space="preserve">300</w:t>
      </w:r>
      <w:r>
        <w:t xml:space="preserve">～</w:t>
      </w:r>
      <w:r>
        <w:t xml:space="preserve">1100hPa</w:t>
      </w:r>
      <w:r>
        <w:rPr>
          <w:color w:val="000000"/>
          <w:sz w:val="24"/>
          <w:szCs w:val="24"/>
          <w:lang w:bidi="ar"/>
        </w:rPr>
        <w:t xml:space="preserve">；</w:t>
      </w:r>
      <w:r>
        <w:rPr>
          <w:rFonts w:hint="eastAsia"/>
        </w:rPr>
        <w:t xml:space="preserve">（</w:t>
      </w:r>
      <w:r>
        <w:t xml:space="preserve">提供</w:t>
      </w:r>
      <w:r>
        <w:t xml:space="preserve">3</w:t>
      </w:r>
      <w:r>
        <w:t xml:space="preserve">年内的法定机构证书佐证</w:t>
      </w:r>
      <w:r>
        <w:rPr>
          <w:rFonts w:hint="eastAsia"/>
        </w:rPr>
        <w:t xml:space="preserve">）</w:t>
      </w:r>
      <w:r/>
    </w:p>
    <w:p>
      <w:pPr>
        <w:jc w:val="left"/>
        <w:spacing w:line="360" w:lineRule="auto"/>
        <w:widowControl/>
        <w:rPr>
          <w:color w:val="000000"/>
          <w:sz w:val="24"/>
          <w:szCs w:val="24"/>
          <w:lang w:bidi="ar"/>
        </w:rPr>
      </w:pPr>
      <w:r>
        <w:rPr>
          <w:rFonts w:hint="eastAsia"/>
        </w:rPr>
        <w:t xml:space="preserve">2</w:t>
      </w:r>
      <w:r>
        <w:rPr>
          <w:rFonts w:hint="eastAsia"/>
        </w:rPr>
        <w:t xml:space="preserve">、</w:t>
      </w:r>
      <w:r>
        <w:t xml:space="preserve">湿度精度误差不超过</w:t>
      </w:r>
      <w:r>
        <w:rPr>
          <w:color w:val="000000"/>
          <w:sz w:val="24"/>
          <w:szCs w:val="24"/>
          <w:lang w:bidi="ar"/>
        </w:rPr>
        <w:t xml:space="preserve">±5%RH</w:t>
      </w:r>
      <w:r>
        <w:rPr>
          <w:rFonts w:hint="eastAsia"/>
          <w:color w:val="000000"/>
          <w:sz w:val="24"/>
          <w:szCs w:val="24"/>
          <w:lang w:bidi="ar"/>
        </w:rPr>
        <w:t xml:space="preserve">，</w:t>
      </w:r>
      <w:r>
        <w:t xml:space="preserve">温度精度误差不超过</w:t>
      </w:r>
      <w:r>
        <w:rPr>
          <w:color w:val="000000"/>
          <w:sz w:val="24"/>
          <w:szCs w:val="24"/>
          <w:lang w:bidi="ar"/>
        </w:rPr>
        <w:t xml:space="preserve">±0.3</w:t>
      </w:r>
      <w:r>
        <w:t xml:space="preserve">℃</w:t>
      </w:r>
      <w:r>
        <w:rPr>
          <w:rFonts w:hint="eastAsia"/>
        </w:rPr>
        <w:t xml:space="preserve">，</w:t>
      </w:r>
      <w:r>
        <w:t xml:space="preserve">大气压精度误差不超过</w:t>
      </w:r>
      <w:r>
        <w:rPr>
          <w:color w:val="000000"/>
          <w:sz w:val="24"/>
          <w:szCs w:val="24"/>
          <w:lang w:bidi="ar"/>
        </w:rPr>
        <w:t xml:space="preserve">±0.5hPa</w:t>
      </w:r>
      <w:r>
        <w:rPr>
          <w:rFonts w:hint="eastAsia"/>
          <w:color w:val="000000"/>
          <w:sz w:val="24"/>
          <w:szCs w:val="24"/>
          <w:lang w:bidi="ar"/>
        </w:rPr>
        <w:t xml:space="preserve">；</w:t>
      </w:r>
      <w:r/>
    </w:p>
    <w:p>
      <w:pPr>
        <w:jc w:val="left"/>
        <w:spacing w:line="360" w:lineRule="auto"/>
        <w:widowControl/>
        <w:rPr>
          <w:color w:val="000000"/>
          <w:sz w:val="24"/>
          <w:szCs w:val="24"/>
          <w:lang w:bidi="ar"/>
        </w:rPr>
      </w:pPr>
      <w:r>
        <w:rPr>
          <w:rFonts w:hint="eastAsia"/>
        </w:rPr>
        <w:t xml:space="preserve">3</w:t>
      </w:r>
      <w:r>
        <w:rPr>
          <w:rFonts w:hint="eastAsia"/>
        </w:rPr>
        <w:t xml:space="preserve">、</w:t>
      </w:r>
      <w:r>
        <w:t xml:space="preserve">风速测量范围覆盖</w:t>
      </w:r>
      <w:r>
        <w:t xml:space="preserve">0~45m/s</w:t>
      </w:r>
      <w:r>
        <w:t xml:space="preserve">，精度误差不超过</w:t>
      </w:r>
      <w:r>
        <w:rPr>
          <w:lang w:bidi="ar"/>
        </w:rPr>
        <w:t xml:space="preserve">±</w:t>
      </w:r>
      <w:r>
        <w:rPr>
          <w:lang w:bidi="ar"/>
        </w:rPr>
        <w:t xml:space="preserve">（</w:t>
      </w:r>
      <w:r>
        <w:rPr>
          <w:lang w:bidi="ar"/>
        </w:rPr>
        <w:t xml:space="preserve">0.5+0.02</w:t>
      </w:r>
      <w:r>
        <w:rPr>
          <w:lang w:bidi="ar"/>
        </w:rPr>
        <w:t xml:space="preserve">测量风速）；</w:t>
      </w:r>
      <w:r/>
    </w:p>
    <w:p>
      <w:pPr>
        <w:spacing w:line="360" w:lineRule="auto"/>
      </w:pPr>
      <w:r>
        <w:rPr>
          <w:rFonts w:hint="eastAsia"/>
        </w:rPr>
        <w:t xml:space="preserve">4</w:t>
      </w:r>
      <w:r>
        <w:rPr>
          <w:rFonts w:hint="eastAsia"/>
        </w:rPr>
        <w:t xml:space="preserve">、</w:t>
      </w:r>
      <w:r>
        <w:t xml:space="preserve">配置清单：</w:t>
      </w:r>
      <w:r/>
    </w:p>
    <w:p>
      <w:pPr>
        <w:spacing w:line="360" w:lineRule="auto"/>
      </w:pPr>
      <w:r>
        <w:t xml:space="preserve">气象仪主机</w:t>
      </w:r>
      <w:r>
        <w:t xml:space="preserve">                        1</w:t>
      </w:r>
      <w:r>
        <w:t xml:space="preserve">台</w:t>
      </w:r>
      <w:r/>
    </w:p>
    <w:p>
      <w:pPr>
        <w:spacing w:line="360" w:lineRule="auto"/>
      </w:pPr>
      <w:r>
        <w:t xml:space="preserve">手提箱</w:t>
      </w:r>
      <w:r>
        <w:t xml:space="preserve">                            1</w:t>
      </w:r>
      <w:r>
        <w:t xml:space="preserve">个</w:t>
      </w:r>
      <w:r/>
    </w:p>
    <w:p>
      <w:pPr>
        <w:spacing w:line="360" w:lineRule="auto"/>
      </w:pPr>
      <w:r>
        <w:t xml:space="preserve">说明书、合格证</w:t>
      </w:r>
      <w:r>
        <w:t xml:space="preserve">                    1</w:t>
      </w:r>
      <w:r>
        <w:t xml:space="preserve">份</w:t>
      </w:r>
      <w:r>
        <w:t xml:space="preserve"> </w:t>
      </w:r>
      <w:r/>
    </w:p>
    <w:p>
      <w:pPr>
        <w:spacing w:line="360" w:lineRule="auto"/>
      </w:pPr>
      <w:r>
        <w:t xml:space="preserve">数据线</w:t>
      </w:r>
      <w:r>
        <w:t xml:space="preserve">                            1</w:t>
      </w:r>
      <w:r>
        <w:t xml:space="preserve">根</w:t>
      </w:r>
      <w:r/>
    </w:p>
    <w:p>
      <w:pPr>
        <w:jc w:val="center"/>
        <w:spacing w:line="360" w:lineRule="auto"/>
        <w:rPr>
          <w:b/>
          <w:bCs/>
          <w:szCs w:val="21"/>
        </w:rPr>
      </w:pPr>
      <w:r>
        <w:rPr>
          <w:b/>
          <w:bCs/>
          <w:szCs w:val="21"/>
        </w:rPr>
        <w:t xml:space="preserve">品目九</w:t>
      </w:r>
      <w:r>
        <w:rPr>
          <w:b/>
          <w:bCs/>
          <w:szCs w:val="21"/>
        </w:rPr>
        <w:t xml:space="preserve"> </w:t>
      </w:r>
      <w:r>
        <w:rPr>
          <w:b/>
          <w:bCs/>
          <w:szCs w:val="21"/>
        </w:rPr>
        <w:t xml:space="preserve">流量计</w:t>
      </w:r>
      <w:r>
        <w:rPr>
          <w:b/>
          <w:bCs/>
          <w:szCs w:val="21"/>
        </w:rPr>
        <w:t xml:space="preserve">-3(</w:t>
      </w:r>
      <w:r>
        <w:rPr>
          <w:b/>
          <w:bCs/>
          <w:szCs w:val="21"/>
        </w:rPr>
        <w:t xml:space="preserve">超声波流量计</w:t>
      </w:r>
      <w:r>
        <w:rPr>
          <w:b/>
          <w:bCs/>
          <w:szCs w:val="21"/>
        </w:rPr>
        <w:t xml:space="preserve">-</w:t>
      </w:r>
      <w:r>
        <w:rPr>
          <w:b/>
          <w:bCs/>
          <w:szCs w:val="21"/>
        </w:rPr>
        <w:t xml:space="preserve">便携</w:t>
      </w:r>
      <w:r>
        <w:rPr>
          <w:b/>
          <w:bCs/>
          <w:szCs w:val="21"/>
        </w:rPr>
        <w:t xml:space="preserve">式</w:t>
      </w:r>
      <w:r>
        <w:rPr>
          <w:b/>
          <w:bCs/>
          <w:szCs w:val="21"/>
        </w:rPr>
        <w:t xml:space="preserve">)</w:t>
      </w:r>
      <w:r/>
    </w:p>
    <w:p>
      <w:pPr>
        <w:spacing w:line="360" w:lineRule="auto"/>
        <w:rPr>
          <w:szCs w:val="21"/>
        </w:rPr>
      </w:pPr>
      <w:r>
        <w:rPr>
          <w:szCs w:val="21"/>
        </w:rPr>
        <w:t xml:space="preserve">1</w:t>
      </w:r>
      <w:r>
        <w:rPr>
          <w:szCs w:val="21"/>
        </w:rPr>
        <w:t xml:space="preserve">、测量原理</w:t>
      </w:r>
      <w:r>
        <w:rPr>
          <w:rFonts w:hint="eastAsia"/>
          <w:szCs w:val="21"/>
        </w:rPr>
        <w:t xml:space="preserve">：</w:t>
      </w:r>
      <w:r>
        <w:rPr>
          <w:szCs w:val="21"/>
        </w:rPr>
        <w:t xml:space="preserve">超声波时差法；</w:t>
      </w:r>
      <w:r/>
    </w:p>
    <w:p>
      <w:pPr>
        <w:spacing w:line="360" w:lineRule="auto"/>
        <w:rPr>
          <w:szCs w:val="21"/>
        </w:rPr>
      </w:pPr>
      <w:r>
        <w:rPr>
          <w:szCs w:val="21"/>
        </w:rPr>
        <w:t xml:space="preserve">2</w:t>
      </w:r>
      <w:r>
        <w:rPr>
          <w:szCs w:val="21"/>
        </w:rPr>
        <w:t xml:space="preserve">、</w:t>
      </w:r>
      <w:r>
        <w:rPr>
          <w:rFonts w:hint="eastAsia"/>
          <w:szCs w:val="21"/>
        </w:rPr>
        <w:t xml:space="preserve">传感器安装</w:t>
      </w:r>
      <w:r>
        <w:rPr>
          <w:rFonts w:hint="eastAsia"/>
          <w:szCs w:val="21"/>
        </w:rPr>
        <w:t xml:space="preserve">方式</w:t>
      </w:r>
      <w:r>
        <w:rPr>
          <w:rFonts w:hint="eastAsia"/>
          <w:szCs w:val="21"/>
        </w:rPr>
        <w:t xml:space="preserve">:</w:t>
      </w:r>
      <w:r>
        <w:rPr>
          <w:rFonts w:hint="eastAsia"/>
          <w:szCs w:val="21"/>
        </w:rPr>
        <w:t xml:space="preserve">外夹式，配磁力座</w:t>
      </w:r>
      <w:r>
        <w:rPr>
          <w:szCs w:val="21"/>
        </w:rPr>
        <w:t xml:space="preserve">；</w:t>
      </w:r>
      <w:r/>
    </w:p>
    <w:p>
      <w:pPr>
        <w:spacing w:line="360" w:lineRule="auto"/>
        <w:rPr>
          <w:szCs w:val="21"/>
        </w:rPr>
      </w:pPr>
      <w:r>
        <w:rPr>
          <w:rFonts w:hint="eastAsia"/>
          <w:szCs w:val="21"/>
        </w:rPr>
        <w:t xml:space="preserve">3</w:t>
      </w:r>
      <w:r>
        <w:rPr>
          <w:szCs w:val="21"/>
        </w:rPr>
        <w:t xml:space="preserve">、管道材质</w:t>
      </w:r>
      <w:r>
        <w:rPr>
          <w:rFonts w:hint="eastAsia"/>
          <w:szCs w:val="21"/>
        </w:rPr>
        <w:t xml:space="preserve">：</w:t>
      </w:r>
      <w:r>
        <w:rPr>
          <w:szCs w:val="21"/>
        </w:rPr>
        <w:t xml:space="preserve">圆形金属管、非金属管、衬里管；</w:t>
      </w:r>
      <w:r/>
    </w:p>
    <w:p>
      <w:pPr>
        <w:spacing w:line="360" w:lineRule="auto"/>
        <w:rPr>
          <w:color w:val="000000" w:themeColor="text1"/>
          <w:szCs w:val="21"/>
        </w:rPr>
      </w:pPr>
      <w:r>
        <w:rPr>
          <w:rFonts w:hint="eastAsia"/>
        </w:rPr>
        <w:t xml:space="preserve">▲</w:t>
      </w:r>
      <w:r>
        <w:rPr>
          <w:rFonts w:hint="eastAsia"/>
          <w:color w:val="000000" w:themeColor="text1"/>
          <w:szCs w:val="21"/>
        </w:rPr>
        <w:t xml:space="preserve">4</w:t>
      </w:r>
      <w:r>
        <w:rPr>
          <w:color w:val="000000" w:themeColor="text1"/>
          <w:szCs w:val="21"/>
        </w:rPr>
        <w:t xml:space="preserve">、适用管道口径</w:t>
      </w:r>
      <w:r>
        <w:rPr>
          <w:rFonts w:hint="eastAsia"/>
          <w:color w:val="000000" w:themeColor="text1"/>
          <w:szCs w:val="21"/>
        </w:rPr>
        <w:t xml:space="preserve">：</w:t>
      </w:r>
      <w:r>
        <w:rPr>
          <w:color w:val="000000" w:themeColor="text1"/>
          <w:szCs w:val="21"/>
        </w:rPr>
        <w:t xml:space="preserve">DN10</w:t>
      </w:r>
      <w:r>
        <w:rPr>
          <w:color w:val="000000" w:themeColor="text1"/>
          <w:szCs w:val="21"/>
        </w:rPr>
        <w:t xml:space="preserve">～</w:t>
      </w:r>
      <w:r>
        <w:rPr>
          <w:color w:val="000000" w:themeColor="text1"/>
          <w:szCs w:val="21"/>
        </w:rPr>
        <w:t xml:space="preserve">DN6000</w:t>
      </w:r>
      <w:r>
        <w:rPr>
          <w:rFonts w:hint="eastAsia"/>
          <w:color w:val="000000" w:themeColor="text1"/>
          <w:szCs w:val="21"/>
        </w:rPr>
        <w:t xml:space="preserve">，</w:t>
      </w:r>
      <w:r>
        <w:rPr>
          <w:color w:val="000000" w:themeColor="text1"/>
          <w:szCs w:val="21"/>
        </w:rPr>
        <w:t xml:space="preserve">测量精度</w:t>
      </w:r>
      <w:r>
        <w:rPr>
          <w:rFonts w:hint="eastAsia"/>
          <w:color w:val="000000" w:themeColor="text1"/>
          <w:szCs w:val="21"/>
        </w:rPr>
        <w:t xml:space="preserve">：</w:t>
      </w:r>
      <w:r>
        <w:rPr>
          <w:color w:val="000000" w:themeColor="text1"/>
          <w:szCs w:val="21"/>
        </w:rPr>
        <w:t xml:space="preserve">±0.5%</w:t>
      </w:r>
      <w:r>
        <w:rPr>
          <w:rFonts w:hint="eastAsia"/>
        </w:rPr>
        <w:t xml:space="preserve">（</w:t>
      </w:r>
      <w:r>
        <w:t xml:space="preserve">提供</w:t>
      </w:r>
      <w:r>
        <w:t xml:space="preserve">3</w:t>
      </w:r>
      <w:r>
        <w:t xml:space="preserve">年内的法定机构证书佐证</w:t>
      </w:r>
      <w:r>
        <w:rPr>
          <w:rFonts w:hint="eastAsia"/>
        </w:rPr>
        <w:t xml:space="preserve">）</w:t>
      </w:r>
      <w:r>
        <w:rPr>
          <w:color w:val="000000" w:themeColor="text1"/>
          <w:szCs w:val="21"/>
        </w:rPr>
        <w:t xml:space="preserve">；</w:t>
      </w:r>
      <w:r/>
    </w:p>
    <w:p>
      <w:pPr>
        <w:spacing w:line="360" w:lineRule="auto"/>
        <w:rPr>
          <w:szCs w:val="21"/>
        </w:rPr>
      </w:pPr>
      <w:r>
        <w:rPr>
          <w:rFonts w:hint="eastAsia"/>
          <w:szCs w:val="21"/>
        </w:rPr>
        <w:t xml:space="preserve">5</w:t>
      </w:r>
      <w:r>
        <w:rPr>
          <w:szCs w:val="21"/>
        </w:rPr>
        <w:t xml:space="preserve">、流体温度</w:t>
      </w:r>
      <w:r>
        <w:rPr>
          <w:rFonts w:hint="eastAsia"/>
          <w:szCs w:val="21"/>
        </w:rPr>
        <w:t xml:space="preserve">：</w:t>
      </w:r>
      <w:r>
        <w:rPr>
          <w:szCs w:val="21"/>
        </w:rPr>
        <w:t xml:space="preserve">-40</w:t>
      </w:r>
      <w:r>
        <w:rPr>
          <w:szCs w:val="21"/>
        </w:rPr>
        <w:t xml:space="preserve">～</w:t>
      </w:r>
      <w:r>
        <w:rPr>
          <w:szCs w:val="21"/>
        </w:rPr>
        <w:t xml:space="preserve">100</w:t>
      </w:r>
      <w:r>
        <w:t xml:space="preserve">℃</w:t>
      </w:r>
      <w:r>
        <w:rPr>
          <w:szCs w:val="21"/>
        </w:rPr>
        <w:t xml:space="preserve">；</w:t>
      </w:r>
      <w:r/>
    </w:p>
    <w:p>
      <w:pPr>
        <w:spacing w:line="360" w:lineRule="auto"/>
        <w:rPr>
          <w:color w:val="000000" w:themeColor="text1"/>
          <w:szCs w:val="21"/>
        </w:rPr>
      </w:pPr>
      <w:r>
        <w:rPr>
          <w:rFonts w:hint="eastAsia"/>
        </w:rPr>
        <w:t xml:space="preserve">▲</w:t>
      </w:r>
      <w:r>
        <w:rPr>
          <w:rFonts w:hint="eastAsia"/>
          <w:szCs w:val="21"/>
        </w:rPr>
        <w:t xml:space="preserve">6</w:t>
      </w:r>
      <w:r>
        <w:rPr>
          <w:szCs w:val="21"/>
        </w:rPr>
        <w:t xml:space="preserve">、</w:t>
      </w:r>
      <w:r>
        <w:rPr>
          <w:rFonts w:hint="eastAsia"/>
          <w:color w:val="000000" w:themeColor="text1"/>
          <w:szCs w:val="21"/>
        </w:rPr>
        <w:t xml:space="preserve">流速测量</w:t>
      </w:r>
      <w:r>
        <w:rPr>
          <w:rFonts w:hint="eastAsia"/>
          <w:color w:val="000000" w:themeColor="text1"/>
          <w:szCs w:val="21"/>
        </w:rPr>
        <w:t xml:space="preserve">范围</w:t>
      </w:r>
      <w:r>
        <w:rPr>
          <w:rFonts w:hint="eastAsia"/>
          <w:color w:val="000000" w:themeColor="text1"/>
          <w:szCs w:val="21"/>
        </w:rPr>
        <w:t xml:space="preserve">:</w:t>
      </w:r>
      <w:r>
        <w:rPr>
          <w:rFonts w:hint="eastAsia"/>
          <w:color w:val="000000" w:themeColor="text1"/>
          <w:szCs w:val="21"/>
        </w:rPr>
        <w:t xml:space="preserve">0~</w:t>
      </w:r>
      <w:r>
        <w:rPr>
          <w:rFonts w:hint="eastAsia"/>
          <w:color w:val="000000" w:themeColor="text1"/>
          <w:szCs w:val="21"/>
        </w:rPr>
        <w:t xml:space="preserve">±</w:t>
      </w:r>
      <w:r>
        <w:rPr>
          <w:rFonts w:hint="eastAsia"/>
          <w:color w:val="000000" w:themeColor="text1"/>
          <w:szCs w:val="21"/>
        </w:rPr>
        <w:t xml:space="preserve">32m/s</w:t>
      </w:r>
      <w:r>
        <w:rPr>
          <w:color w:val="000000" w:themeColor="text1"/>
          <w:szCs w:val="21"/>
        </w:rPr>
        <w:t xml:space="preserve">；</w:t>
      </w:r>
      <w:r/>
    </w:p>
    <w:p>
      <w:pPr>
        <w:spacing w:line="360" w:lineRule="auto"/>
        <w:rPr>
          <w:szCs w:val="21"/>
        </w:rPr>
      </w:pPr>
      <w:r>
        <w:rPr>
          <w:rFonts w:hint="eastAsia"/>
          <w:color w:val="000000" w:themeColor="text1"/>
          <w:szCs w:val="21"/>
        </w:rPr>
        <w:t xml:space="preserve">7</w:t>
      </w:r>
      <w:r>
        <w:rPr>
          <w:rFonts w:hint="eastAsia"/>
          <w:color w:val="000000" w:themeColor="text1"/>
          <w:szCs w:val="21"/>
        </w:rPr>
        <w:t xml:space="preserve">、最快响应速度不大于</w:t>
      </w:r>
      <w:r>
        <w:rPr>
          <w:rFonts w:hint="eastAsia"/>
          <w:color w:val="000000" w:themeColor="text1"/>
          <w:szCs w:val="21"/>
        </w:rPr>
        <w:t xml:space="preserve">0.2s</w:t>
      </w:r>
      <w:r>
        <w:rPr>
          <w:rFonts w:hint="eastAsia"/>
          <w:color w:val="000000" w:themeColor="text1"/>
          <w:szCs w:val="21"/>
        </w:rPr>
        <w:t xml:space="preserve">；</w:t>
      </w:r>
      <w:r/>
    </w:p>
    <w:p>
      <w:pPr>
        <w:spacing w:line="360" w:lineRule="auto"/>
        <w:rPr>
          <w:szCs w:val="21"/>
        </w:rPr>
      </w:pPr>
      <w:r>
        <w:rPr>
          <w:rFonts w:hint="eastAsia"/>
          <w:szCs w:val="21"/>
        </w:rPr>
        <w:t xml:space="preserve">8</w:t>
      </w:r>
      <w:r>
        <w:rPr>
          <w:szCs w:val="21"/>
        </w:rPr>
        <w:t xml:space="preserve">、配置清单</w:t>
      </w:r>
      <w:r/>
    </w:p>
    <w:p>
      <w:pPr>
        <w:spacing w:line="360" w:lineRule="auto"/>
        <w:rPr>
          <w:color w:val="000000"/>
          <w:szCs w:val="24"/>
        </w:rPr>
      </w:pPr>
      <w:r>
        <w:rPr>
          <w:color w:val="000000"/>
          <w:szCs w:val="24"/>
        </w:rPr>
        <w:t xml:space="preserve">主机</w:t>
      </w:r>
      <w:r>
        <w:rPr>
          <w:rFonts w:hint="eastAsia"/>
          <w:color w:val="000000"/>
          <w:szCs w:val="24"/>
        </w:rPr>
        <w:t xml:space="preserve">                           </w:t>
      </w:r>
      <w:r>
        <w:rPr>
          <w:color w:val="000000"/>
          <w:szCs w:val="24"/>
        </w:rPr>
        <w:t xml:space="preserve">1</w:t>
      </w:r>
      <w:r>
        <w:rPr>
          <w:color w:val="000000"/>
          <w:szCs w:val="24"/>
        </w:rPr>
        <w:t xml:space="preserve">台</w:t>
      </w:r>
      <w:r/>
    </w:p>
    <w:p>
      <w:pPr>
        <w:spacing w:line="360" w:lineRule="auto"/>
        <w:rPr>
          <w:color w:val="000000"/>
          <w:szCs w:val="24"/>
        </w:rPr>
      </w:pPr>
      <w:r>
        <w:rPr>
          <w:color w:val="000000"/>
          <w:szCs w:val="24"/>
        </w:rPr>
        <w:t xml:space="preserve">传感器</w:t>
      </w:r>
      <w:r>
        <w:rPr>
          <w:rFonts w:hint="eastAsia"/>
          <w:color w:val="000000"/>
          <w:szCs w:val="24"/>
        </w:rPr>
        <w:t xml:space="preserve">                         </w:t>
      </w:r>
      <w:r>
        <w:rPr>
          <w:color w:val="000000"/>
          <w:szCs w:val="24"/>
        </w:rPr>
        <w:t xml:space="preserve">1</w:t>
      </w:r>
      <w:r>
        <w:rPr>
          <w:color w:val="000000"/>
          <w:szCs w:val="24"/>
        </w:rPr>
        <w:t xml:space="preserve">套</w:t>
      </w:r>
      <w:r/>
    </w:p>
    <w:p>
      <w:pPr>
        <w:spacing w:line="360" w:lineRule="auto"/>
        <w:rPr>
          <w:color w:val="000000"/>
          <w:szCs w:val="24"/>
        </w:rPr>
      </w:pPr>
      <w:r>
        <w:rPr>
          <w:color w:val="000000"/>
          <w:szCs w:val="24"/>
        </w:rPr>
        <w:t xml:space="preserve">信号线</w:t>
      </w:r>
      <w:r>
        <w:rPr>
          <w:rFonts w:hint="eastAsia"/>
          <w:color w:val="000000"/>
          <w:szCs w:val="24"/>
        </w:rPr>
        <w:t xml:space="preserve">                         </w:t>
      </w:r>
      <w:r>
        <w:rPr>
          <w:color w:val="000000"/>
          <w:szCs w:val="24"/>
        </w:rPr>
        <w:t xml:space="preserve">2</w:t>
      </w:r>
      <w:r>
        <w:rPr>
          <w:color w:val="000000"/>
          <w:szCs w:val="24"/>
        </w:rPr>
        <w:t xml:space="preserve">根</w:t>
      </w:r>
      <w:r/>
    </w:p>
    <w:p>
      <w:pPr>
        <w:spacing w:line="360" w:lineRule="auto"/>
        <w:rPr>
          <w:color w:val="000000"/>
          <w:szCs w:val="24"/>
        </w:rPr>
      </w:pPr>
      <w:r>
        <w:rPr>
          <w:color w:val="000000"/>
          <w:szCs w:val="24"/>
        </w:rPr>
        <w:t xml:space="preserve">魔术贴绑带</w:t>
      </w:r>
      <w:r>
        <w:rPr>
          <w:rFonts w:hint="eastAsia"/>
          <w:color w:val="000000"/>
          <w:szCs w:val="24"/>
        </w:rPr>
        <w:t xml:space="preserve">                     </w:t>
      </w:r>
      <w:r>
        <w:rPr>
          <w:color w:val="000000"/>
          <w:szCs w:val="24"/>
        </w:rPr>
        <w:t xml:space="preserve">1</w:t>
      </w:r>
      <w:r>
        <w:rPr>
          <w:color w:val="000000"/>
          <w:szCs w:val="24"/>
        </w:rPr>
        <w:t xml:space="preserve">卷</w:t>
      </w:r>
      <w:r/>
    </w:p>
    <w:p>
      <w:pPr>
        <w:spacing w:line="360" w:lineRule="auto"/>
        <w:rPr>
          <w:color w:val="000000"/>
          <w:szCs w:val="24"/>
        </w:rPr>
      </w:pPr>
      <w:r>
        <w:rPr>
          <w:color w:val="000000"/>
          <w:szCs w:val="24"/>
        </w:rPr>
        <w:t xml:space="preserve">硅润滑脂</w:t>
      </w:r>
      <w:r>
        <w:rPr>
          <w:rFonts w:hint="eastAsia"/>
          <w:color w:val="000000"/>
          <w:szCs w:val="24"/>
        </w:rPr>
        <w:t xml:space="preserve">                       1</w:t>
      </w:r>
      <w:r>
        <w:rPr>
          <w:color w:val="000000"/>
          <w:szCs w:val="24"/>
        </w:rPr>
        <w:t xml:space="preserve">支</w:t>
      </w:r>
      <w:r/>
    </w:p>
    <w:p>
      <w:pPr>
        <w:spacing w:line="360" w:lineRule="auto"/>
        <w:rPr>
          <w:color w:val="000000"/>
          <w:szCs w:val="24"/>
        </w:rPr>
      </w:pPr>
      <w:r>
        <w:rPr>
          <w:color w:val="000000"/>
          <w:szCs w:val="24"/>
        </w:rPr>
        <w:t xml:space="preserve">充电器</w:t>
      </w:r>
      <w:r>
        <w:rPr>
          <w:rFonts w:hint="eastAsia"/>
          <w:color w:val="000000"/>
          <w:szCs w:val="24"/>
        </w:rPr>
        <w:t xml:space="preserve">                         </w:t>
      </w:r>
      <w:r>
        <w:rPr>
          <w:color w:val="000000"/>
          <w:szCs w:val="24"/>
        </w:rPr>
        <w:t xml:space="preserve">1</w:t>
      </w:r>
      <w:r>
        <w:rPr>
          <w:color w:val="000000"/>
          <w:szCs w:val="24"/>
        </w:rPr>
        <w:t xml:space="preserve">个</w:t>
      </w:r>
      <w:r/>
    </w:p>
    <w:p>
      <w:pPr>
        <w:spacing w:line="360" w:lineRule="auto"/>
        <w:rPr>
          <w:color w:val="000000"/>
          <w:szCs w:val="24"/>
        </w:rPr>
      </w:pPr>
      <w:r>
        <w:rPr>
          <w:color w:val="000000"/>
          <w:szCs w:val="24"/>
        </w:rPr>
        <w:t xml:space="preserve">出厂报告、合格证、说明书</w:t>
      </w:r>
      <w:r>
        <w:rPr>
          <w:rFonts w:hint="eastAsia"/>
          <w:color w:val="000000"/>
          <w:szCs w:val="24"/>
        </w:rPr>
        <w:t xml:space="preserve">       </w:t>
      </w:r>
      <w:r>
        <w:rPr>
          <w:color w:val="000000"/>
          <w:szCs w:val="24"/>
        </w:rPr>
        <w:t xml:space="preserve">1</w:t>
      </w:r>
      <w:r>
        <w:rPr>
          <w:color w:val="000000"/>
          <w:szCs w:val="24"/>
        </w:rPr>
        <w:t xml:space="preserve">份</w:t>
      </w:r>
      <w:r/>
    </w:p>
    <w:p>
      <w:pPr>
        <w:jc w:val="center"/>
        <w:spacing w:line="360" w:lineRule="auto"/>
        <w:rPr>
          <w:b/>
          <w:bCs/>
          <w:szCs w:val="21"/>
        </w:rPr>
      </w:pPr>
      <w:r>
        <w:rPr>
          <w:b/>
          <w:bCs/>
          <w:szCs w:val="21"/>
        </w:rPr>
        <w:t xml:space="preserve">品目十</w:t>
      </w:r>
      <w:r>
        <w:rPr>
          <w:b/>
          <w:bCs/>
          <w:szCs w:val="21"/>
        </w:rPr>
        <w:t xml:space="preserve"> </w:t>
      </w:r>
      <w:r>
        <w:rPr>
          <w:b/>
          <w:bCs/>
          <w:szCs w:val="21"/>
        </w:rPr>
        <w:t xml:space="preserve">测氧仪</w:t>
      </w:r>
      <w:r/>
    </w:p>
    <w:p>
      <w:pPr>
        <w:spacing w:line="360" w:lineRule="auto"/>
        <w:rPr>
          <w:szCs w:val="21"/>
        </w:rPr>
      </w:pPr>
      <w:r>
        <w:rPr>
          <w:rFonts w:hint="eastAsia"/>
          <w:szCs w:val="21"/>
        </w:rPr>
        <w:t xml:space="preserve">▲</w:t>
      </w:r>
      <w:r>
        <w:rPr>
          <w:rFonts w:hint="eastAsia"/>
          <w:szCs w:val="21"/>
        </w:rPr>
        <w:t xml:space="preserve">1</w:t>
      </w:r>
      <w:r>
        <w:rPr>
          <w:rFonts w:hint="eastAsia"/>
          <w:szCs w:val="21"/>
        </w:rPr>
        <w:t xml:space="preserve">、量程</w:t>
      </w:r>
      <w:r>
        <w:rPr>
          <w:rFonts w:hint="eastAsia"/>
          <w:szCs w:val="21"/>
        </w:rPr>
        <w:t xml:space="preserve"> 0-100%VOL</w:t>
      </w:r>
      <w:r>
        <w:rPr>
          <w:rFonts w:hint="eastAsia"/>
          <w:szCs w:val="21"/>
        </w:rPr>
        <w:t xml:space="preserve">，分辨率不低于</w:t>
      </w:r>
      <w:r>
        <w:rPr>
          <w:rFonts w:hint="eastAsia"/>
          <w:szCs w:val="21"/>
        </w:rPr>
        <w:t xml:space="preserve"> 0.1%</w:t>
      </w:r>
      <w:r>
        <w:rPr>
          <w:rFonts w:hint="eastAsia"/>
        </w:rPr>
        <w:t xml:space="preserve">（</w:t>
      </w:r>
      <w:r>
        <w:t xml:space="preserve">提供</w:t>
      </w:r>
      <w:r>
        <w:t xml:space="preserve">3</w:t>
      </w:r>
      <w:r>
        <w:t xml:space="preserve">年内的法定机构证书佐证</w:t>
      </w:r>
      <w:r>
        <w:rPr>
          <w:rFonts w:hint="eastAsia"/>
        </w:rPr>
        <w:t xml:space="preserve">）</w:t>
      </w:r>
      <w:r/>
    </w:p>
    <w:p>
      <w:pPr>
        <w:spacing w:line="360" w:lineRule="auto"/>
        <w:rPr>
          <w:szCs w:val="21"/>
        </w:rPr>
      </w:pPr>
      <w:r>
        <w:rPr>
          <w:rFonts w:hint="eastAsia"/>
          <w:szCs w:val="21"/>
        </w:rPr>
        <w:t xml:space="preserve">2</w:t>
      </w:r>
      <w:r>
        <w:rPr>
          <w:rFonts w:hint="eastAsia"/>
          <w:szCs w:val="21"/>
        </w:rPr>
        <w:t xml:space="preserve">、检测精度不低于</w:t>
      </w:r>
      <w:r>
        <w:rPr>
          <w:rFonts w:hint="eastAsia"/>
          <w:szCs w:val="21"/>
        </w:rPr>
        <w:t xml:space="preserve"> </w:t>
      </w:r>
      <w:r>
        <w:rPr>
          <w:rFonts w:hint="eastAsia"/>
          <w:szCs w:val="21"/>
        </w:rPr>
        <w:t xml:space="preserve">±</w:t>
      </w:r>
      <w:r>
        <w:rPr>
          <w:rFonts w:hint="eastAsia"/>
          <w:szCs w:val="21"/>
        </w:rPr>
        <w:t xml:space="preserve">3%FS</w:t>
      </w:r>
      <w:r/>
    </w:p>
    <w:p>
      <w:pPr>
        <w:spacing w:line="360" w:lineRule="auto"/>
        <w:rPr>
          <w:szCs w:val="21"/>
        </w:rPr>
      </w:pPr>
      <w:r>
        <w:rPr>
          <w:rFonts w:hint="eastAsia"/>
          <w:szCs w:val="21"/>
        </w:rPr>
        <w:t xml:space="preserve">3</w:t>
      </w:r>
      <w:r>
        <w:rPr>
          <w:rFonts w:hint="eastAsia"/>
          <w:szCs w:val="21"/>
        </w:rPr>
        <w:t xml:space="preserve">、重复性</w:t>
      </w:r>
      <w:r>
        <w:rPr>
          <w:rFonts w:hint="eastAsia"/>
          <w:szCs w:val="21"/>
        </w:rPr>
        <w:t xml:space="preserve"> 2%</w:t>
      </w:r>
      <w:r/>
    </w:p>
    <w:p>
      <w:pPr>
        <w:spacing w:line="360" w:lineRule="auto"/>
        <w:rPr>
          <w:szCs w:val="21"/>
        </w:rPr>
      </w:pPr>
      <w:r>
        <w:rPr>
          <w:rFonts w:hint="eastAsia"/>
          <w:szCs w:val="21"/>
        </w:rPr>
        <w:t xml:space="preserve">4</w:t>
      </w:r>
      <w:r>
        <w:rPr>
          <w:rFonts w:hint="eastAsia"/>
          <w:szCs w:val="21"/>
        </w:rPr>
        <w:t xml:space="preserve">、防爆认证</w:t>
      </w:r>
      <w:r>
        <w:rPr>
          <w:rFonts w:hint="eastAsia"/>
          <w:szCs w:val="21"/>
        </w:rPr>
        <w:t xml:space="preserve"> Ex </w:t>
      </w:r>
      <w:r>
        <w:rPr>
          <w:rFonts w:hint="eastAsia"/>
          <w:szCs w:val="21"/>
        </w:rPr>
        <w:t xml:space="preserve">ib</w:t>
      </w:r>
      <w:r>
        <w:rPr>
          <w:rFonts w:hint="eastAsia"/>
          <w:szCs w:val="21"/>
        </w:rPr>
        <w:t xml:space="preserve"> </w:t>
      </w:r>
      <w:r>
        <w:rPr>
          <w:rFonts w:hint="eastAsia"/>
          <w:szCs w:val="21"/>
        </w:rPr>
        <w:t xml:space="preserve">Ⅱ</w:t>
      </w:r>
      <w:r>
        <w:rPr>
          <w:rFonts w:hint="eastAsia"/>
          <w:szCs w:val="21"/>
        </w:rPr>
        <w:t xml:space="preserve">C T4 Gb</w:t>
      </w:r>
      <w:r/>
    </w:p>
    <w:p>
      <w:pPr>
        <w:spacing w:line="360" w:lineRule="auto"/>
        <w:rPr>
          <w:szCs w:val="21"/>
        </w:rPr>
      </w:pPr>
      <w:r>
        <w:rPr>
          <w:rFonts w:hint="eastAsia"/>
          <w:szCs w:val="21"/>
        </w:rPr>
        <w:t xml:space="preserve">5</w:t>
      </w:r>
      <w:r>
        <w:rPr>
          <w:rFonts w:hint="eastAsia"/>
          <w:szCs w:val="21"/>
        </w:rPr>
        <w:t xml:space="preserve">、</w:t>
      </w:r>
      <w:r>
        <w:rPr>
          <w:szCs w:val="21"/>
        </w:rPr>
        <w:t xml:space="preserve">配置清单</w:t>
      </w:r>
      <w:r/>
    </w:p>
    <w:p>
      <w:pPr>
        <w:spacing w:line="360" w:lineRule="auto"/>
      </w:pPr>
      <w:r>
        <w:t xml:space="preserve">主机（含氧气传感器）</w:t>
      </w:r>
      <w:r>
        <w:rPr>
          <w:rFonts w:hint="eastAsia"/>
        </w:rPr>
        <w:t xml:space="preserve">    </w:t>
      </w:r>
      <w:r>
        <w:t xml:space="preserve">1</w:t>
      </w:r>
      <w:r>
        <w:t xml:space="preserve">台</w:t>
      </w:r>
      <w:r/>
    </w:p>
    <w:p>
      <w:pPr>
        <w:spacing w:line="360" w:lineRule="auto"/>
      </w:pPr>
      <w:r>
        <w:t xml:space="preserve">充电器</w:t>
      </w:r>
      <w:r>
        <w:rPr>
          <w:rFonts w:hint="eastAsia"/>
        </w:rPr>
        <w:t xml:space="preserve">                  </w:t>
      </w:r>
      <w:r>
        <w:t xml:space="preserve">1</w:t>
      </w:r>
      <w:r>
        <w:t xml:space="preserve">个</w:t>
      </w:r>
      <w:r/>
    </w:p>
    <w:p>
      <w:pPr>
        <w:spacing w:line="360" w:lineRule="auto"/>
      </w:pPr>
      <w:r>
        <w:t xml:space="preserve">出厂报告</w:t>
      </w:r>
      <w:r>
        <w:rPr>
          <w:rFonts w:hint="eastAsia"/>
        </w:rPr>
        <w:t xml:space="preserve">                </w:t>
      </w:r>
      <w:r>
        <w:t xml:space="preserve">1</w:t>
      </w:r>
      <w:r>
        <w:t xml:space="preserve">份</w:t>
      </w:r>
      <w:r/>
    </w:p>
    <w:p>
      <w:pPr>
        <w:jc w:val="center"/>
        <w:spacing w:line="360" w:lineRule="auto"/>
        <w:rPr>
          <w:b/>
          <w:bCs/>
          <w:szCs w:val="21"/>
        </w:rPr>
      </w:pPr>
      <w:r>
        <w:rPr>
          <w:b/>
          <w:bCs/>
          <w:szCs w:val="21"/>
        </w:rPr>
        <w:t xml:space="preserve">品目十一</w:t>
      </w:r>
      <w:r>
        <w:rPr>
          <w:b/>
          <w:bCs/>
          <w:szCs w:val="21"/>
        </w:rPr>
        <w:t xml:space="preserve"> </w:t>
      </w:r>
      <w:r>
        <w:rPr>
          <w:b/>
          <w:szCs w:val="21"/>
        </w:rPr>
        <w:t xml:space="preserve">气体分析仪</w:t>
      </w:r>
      <w:r>
        <w:rPr>
          <w:b/>
          <w:szCs w:val="21"/>
        </w:rPr>
        <w:t xml:space="preserve">-1</w:t>
      </w:r>
      <w:r>
        <w:rPr>
          <w:b/>
          <w:szCs w:val="21"/>
        </w:rPr>
        <w:t xml:space="preserve">(</w:t>
      </w:r>
      <w:r>
        <w:rPr>
          <w:b/>
          <w:szCs w:val="21"/>
        </w:rPr>
        <w:t xml:space="preserve">可燃气体</w:t>
      </w:r>
      <w:r>
        <w:rPr>
          <w:b/>
          <w:szCs w:val="21"/>
        </w:rPr>
        <w:t xml:space="preserve">)</w:t>
      </w:r>
      <w:r/>
    </w:p>
    <w:p>
      <w:pPr>
        <w:spacing w:line="360" w:lineRule="auto"/>
      </w:pPr>
      <w:r>
        <w:rPr>
          <w:rFonts w:hint="eastAsia"/>
          <w:szCs w:val="21"/>
        </w:rPr>
        <w:t xml:space="preserve">▲</w:t>
      </w:r>
      <w:r>
        <w:rPr>
          <w:rFonts w:hint="eastAsia"/>
          <w:szCs w:val="21"/>
        </w:rPr>
        <w:t xml:space="preserve">1</w:t>
      </w:r>
      <w:r>
        <w:rPr>
          <w:rFonts w:hint="eastAsia"/>
          <w:szCs w:val="21"/>
        </w:rPr>
        <w:t xml:space="preserve">、可燃气体检测范围：</w:t>
      </w:r>
      <w:r>
        <w:rPr>
          <w:rFonts w:hint="eastAsia"/>
          <w:szCs w:val="21"/>
        </w:rPr>
        <w:t xml:space="preserve">0-100% LEL</w:t>
      </w:r>
      <w:r>
        <w:rPr>
          <w:rFonts w:hint="eastAsia"/>
          <w:szCs w:val="21"/>
        </w:rPr>
        <w:t xml:space="preserve">，测量精度不低于</w:t>
      </w:r>
      <w:r>
        <w:rPr>
          <w:rFonts w:hint="eastAsia"/>
          <w:szCs w:val="21"/>
        </w:rPr>
        <w:t xml:space="preserve">50ppm</w:t>
      </w:r>
      <w:r>
        <w:rPr>
          <w:rFonts w:hint="eastAsia"/>
        </w:rPr>
        <w:t xml:space="preserve">（</w:t>
      </w:r>
      <w:r>
        <w:t xml:space="preserve">提供</w:t>
      </w:r>
      <w:r>
        <w:t xml:space="preserve">3</w:t>
      </w:r>
      <w:r>
        <w:t xml:space="preserve">年内的法定机构证书佐证</w:t>
      </w:r>
      <w:r>
        <w:rPr>
          <w:rFonts w:hint="eastAsia"/>
        </w:rPr>
        <w:t xml:space="preserve">）</w:t>
      </w:r>
      <w:r/>
    </w:p>
    <w:p>
      <w:pPr>
        <w:spacing w:line="360" w:lineRule="auto"/>
        <w:rPr>
          <w:szCs w:val="21"/>
        </w:rPr>
      </w:pPr>
      <w:r>
        <w:rPr>
          <w:rFonts w:hint="eastAsia"/>
          <w:szCs w:val="21"/>
        </w:rPr>
        <w:t xml:space="preserve">2</w:t>
      </w:r>
      <w:r>
        <w:rPr>
          <w:rFonts w:hint="eastAsia"/>
          <w:szCs w:val="21"/>
        </w:rPr>
        <w:t xml:space="preserve">、报警：声报警、光报警、振动报警</w:t>
      </w:r>
      <w:r/>
    </w:p>
    <w:p>
      <w:pPr>
        <w:spacing w:line="360" w:lineRule="auto"/>
        <w:rPr>
          <w:szCs w:val="21"/>
        </w:rPr>
      </w:pPr>
      <w:r>
        <w:rPr>
          <w:rFonts w:hint="eastAsia"/>
          <w:szCs w:val="21"/>
        </w:rPr>
        <w:t xml:space="preserve">3</w:t>
      </w:r>
      <w:r>
        <w:rPr>
          <w:rFonts w:hint="eastAsia"/>
          <w:szCs w:val="21"/>
        </w:rPr>
        <w:t xml:space="preserve">、防爆认证</w:t>
      </w:r>
      <w:r>
        <w:rPr>
          <w:rFonts w:hint="eastAsia"/>
          <w:szCs w:val="21"/>
        </w:rPr>
        <w:t xml:space="preserve"> Ex </w:t>
      </w:r>
      <w:r>
        <w:rPr>
          <w:rFonts w:hint="eastAsia"/>
          <w:szCs w:val="21"/>
        </w:rPr>
        <w:t xml:space="preserve">ib</w:t>
      </w:r>
      <w:r>
        <w:rPr>
          <w:rFonts w:hint="eastAsia"/>
          <w:szCs w:val="21"/>
        </w:rPr>
        <w:t xml:space="preserve"> </w:t>
      </w:r>
      <w:r>
        <w:rPr>
          <w:rFonts w:hint="eastAsia"/>
          <w:szCs w:val="21"/>
        </w:rPr>
        <w:t xml:space="preserve">Ⅱ</w:t>
      </w:r>
      <w:r>
        <w:rPr>
          <w:rFonts w:hint="eastAsia"/>
          <w:szCs w:val="21"/>
        </w:rPr>
        <w:t xml:space="preserve">C T4 Ga</w:t>
      </w:r>
      <w:r/>
    </w:p>
    <w:p>
      <w:pPr>
        <w:spacing w:line="360" w:lineRule="auto"/>
        <w:rPr>
          <w:szCs w:val="21"/>
        </w:rPr>
      </w:pPr>
      <w:r>
        <w:rPr>
          <w:rFonts w:hint="eastAsia"/>
          <w:szCs w:val="21"/>
        </w:rPr>
        <w:t xml:space="preserve">4</w:t>
      </w:r>
      <w:r>
        <w:rPr>
          <w:szCs w:val="21"/>
        </w:rPr>
        <w:t xml:space="preserve">、配置清单</w:t>
      </w:r>
      <w:r/>
    </w:p>
    <w:p>
      <w:pPr>
        <w:spacing w:line="360" w:lineRule="auto"/>
        <w:rPr>
          <w:szCs w:val="21"/>
        </w:rPr>
      </w:pPr>
      <w:r>
        <w:rPr>
          <w:szCs w:val="21"/>
        </w:rPr>
        <w:t xml:space="preserve">主机（含可燃气传感器</w:t>
      </w:r>
      <w:r>
        <w:rPr>
          <w:szCs w:val="21"/>
        </w:rPr>
        <w:t xml:space="preserve">）</w:t>
      </w:r>
      <w:r>
        <w:rPr>
          <w:rFonts w:hint="eastAsia"/>
          <w:szCs w:val="21"/>
        </w:rPr>
        <w:t xml:space="preserve">  </w:t>
      </w:r>
      <w:r>
        <w:rPr>
          <w:szCs w:val="21"/>
        </w:rPr>
        <w:t xml:space="preserve">1</w:t>
      </w:r>
      <w:r>
        <w:rPr>
          <w:szCs w:val="21"/>
        </w:rPr>
        <w:t xml:space="preserve">台</w:t>
      </w:r>
      <w:r/>
    </w:p>
    <w:p>
      <w:pPr>
        <w:spacing w:line="360" w:lineRule="auto"/>
        <w:rPr>
          <w:szCs w:val="21"/>
        </w:rPr>
      </w:pPr>
      <w:r>
        <w:rPr>
          <w:szCs w:val="21"/>
        </w:rPr>
        <w:t xml:space="preserve">充电器</w:t>
      </w:r>
      <w:r>
        <w:rPr>
          <w:rFonts w:hint="eastAsia"/>
          <w:szCs w:val="21"/>
        </w:rPr>
        <w:t xml:space="preserve">                 </w:t>
      </w:r>
      <w:r>
        <w:rPr>
          <w:szCs w:val="21"/>
        </w:rPr>
        <w:t xml:space="preserve">1</w:t>
      </w:r>
      <w:r>
        <w:rPr>
          <w:szCs w:val="21"/>
        </w:rPr>
        <w:t xml:space="preserve">个</w:t>
      </w:r>
      <w:r/>
    </w:p>
    <w:p>
      <w:pPr>
        <w:spacing w:line="360" w:lineRule="auto"/>
        <w:rPr>
          <w:szCs w:val="21"/>
        </w:rPr>
      </w:pPr>
      <w:r>
        <w:rPr>
          <w:szCs w:val="21"/>
        </w:rPr>
        <w:t xml:space="preserve">出厂报告</w:t>
      </w:r>
      <w:r>
        <w:rPr>
          <w:rFonts w:hint="eastAsia"/>
          <w:szCs w:val="21"/>
        </w:rPr>
        <w:t xml:space="preserve">               </w:t>
      </w:r>
      <w:r>
        <w:rPr>
          <w:szCs w:val="21"/>
        </w:rPr>
        <w:t xml:space="preserve">1</w:t>
      </w:r>
      <w:r>
        <w:rPr>
          <w:szCs w:val="21"/>
        </w:rPr>
        <w:t xml:space="preserve">份</w:t>
      </w:r>
      <w:r/>
    </w:p>
    <w:p>
      <w:pPr>
        <w:jc w:val="center"/>
        <w:spacing w:line="360" w:lineRule="auto"/>
        <w:rPr>
          <w:b/>
          <w:szCs w:val="21"/>
        </w:rPr>
      </w:pPr>
      <w:r>
        <w:rPr>
          <w:b/>
          <w:bCs/>
          <w:szCs w:val="21"/>
        </w:rPr>
        <w:t xml:space="preserve">品目十二</w:t>
      </w:r>
      <w:r>
        <w:rPr>
          <w:b/>
          <w:bCs/>
          <w:szCs w:val="21"/>
        </w:rPr>
        <w:t xml:space="preserve"> </w:t>
      </w:r>
      <w:r>
        <w:rPr>
          <w:b/>
          <w:szCs w:val="21"/>
        </w:rPr>
        <w:t xml:space="preserve">气体分析仪</w:t>
      </w:r>
      <w:r>
        <w:rPr>
          <w:b/>
          <w:szCs w:val="21"/>
        </w:rPr>
        <w:t xml:space="preserve">-2</w:t>
      </w:r>
      <w:r>
        <w:rPr>
          <w:b/>
          <w:szCs w:val="21"/>
        </w:rPr>
        <w:t xml:space="preserve">(</w:t>
      </w:r>
      <w:r>
        <w:rPr>
          <w:b/>
          <w:szCs w:val="21"/>
        </w:rPr>
        <w:t xml:space="preserve">电化学烟气分析</w:t>
      </w:r>
      <w:r>
        <w:rPr>
          <w:b/>
          <w:szCs w:val="21"/>
        </w:rPr>
        <w:t xml:space="preserve">)</w:t>
      </w:r>
      <w:r/>
    </w:p>
    <w:p>
      <w:pPr>
        <w:spacing w:line="360" w:lineRule="auto"/>
      </w:pPr>
      <w:r>
        <w:rPr>
          <w:rFonts w:hint="eastAsia"/>
        </w:rPr>
        <w:t xml:space="preserve">1</w:t>
      </w:r>
      <w:r>
        <w:rPr>
          <w:rFonts w:hint="eastAsia"/>
        </w:rPr>
        <w:t xml:space="preserve">、可同时测量</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、烟气温度、环境温度、差压等；</w:t>
      </w:r>
      <w:r/>
    </w:p>
    <w:p>
      <w:pPr>
        <w:spacing w:line="360" w:lineRule="auto"/>
      </w:pPr>
      <w:r>
        <w:rPr>
          <w:rFonts w:hint="eastAsia"/>
        </w:rPr>
        <w:t xml:space="preserve">2</w:t>
      </w:r>
      <w:r>
        <w:rPr>
          <w:rFonts w:hint="eastAsia"/>
        </w:rPr>
        <w:t xml:space="preserve">、可计算燃烧效率、</w:t>
      </w:r>
      <w:r>
        <w:rPr>
          <w:rFonts w:hint="eastAsia"/>
        </w:rPr>
        <w:t xml:space="preserve">CO2</w:t>
      </w:r>
      <w:r>
        <w:rPr>
          <w:rFonts w:hint="eastAsia"/>
        </w:rPr>
        <w:t xml:space="preserve">、</w:t>
      </w:r>
      <w:r>
        <w:rPr>
          <w:rFonts w:hint="eastAsia"/>
        </w:rPr>
        <w:t xml:space="preserve">NOx</w:t>
      </w:r>
      <w:r>
        <w:rPr>
          <w:rFonts w:hint="eastAsia"/>
        </w:rPr>
        <w:t xml:space="preserve">、过量空气系数、烟气露点、</w:t>
      </w:r>
      <w:r>
        <w:rPr>
          <w:rFonts w:hint="eastAsia"/>
        </w:rPr>
        <w:t xml:space="preserve">CO/CO2</w:t>
      </w:r>
      <w:r>
        <w:rPr>
          <w:rFonts w:hint="eastAsia"/>
        </w:rPr>
        <w:t xml:space="preserve">比率、</w:t>
      </w:r>
      <w:r>
        <w:rPr>
          <w:rFonts w:hint="eastAsia"/>
        </w:rPr>
        <w:t xml:space="preserve">mg/Nm</w:t>
      </w:r>
      <w:r>
        <w:rPr>
          <w:rFonts w:hint="eastAsia"/>
        </w:rPr>
        <w:t xml:space="preserve">³、</w:t>
      </w:r>
      <w:r>
        <w:rPr>
          <w:rFonts w:hint="eastAsia"/>
        </w:rPr>
        <w:t xml:space="preserve"> NOx</w:t>
      </w:r>
      <w:r>
        <w:rPr>
          <w:rFonts w:hint="eastAsia"/>
        </w:rPr>
        <w:t xml:space="preserve">、参氧比、排烟热损失；</w:t>
      </w:r>
      <w:r/>
    </w:p>
    <w:p>
      <w:pPr>
        <w:spacing w:line="360" w:lineRule="auto"/>
      </w:pPr>
      <w:r>
        <w:rPr>
          <w:rFonts w:hint="eastAsia"/>
        </w:rPr>
        <w:t xml:space="preserve">3</w:t>
      </w:r>
      <w:r>
        <w:rPr>
          <w:rFonts w:hint="eastAsia"/>
        </w:rPr>
        <w:t xml:space="preserve">、</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w:t>
      </w:r>
      <w:r>
        <w:rPr>
          <w:rFonts w:hint="eastAsia"/>
        </w:rPr>
        <w:t xml:space="preserve">CO2</w:t>
      </w:r>
      <w:r>
        <w:rPr>
          <w:rFonts w:hint="eastAsia"/>
        </w:rPr>
        <w:t xml:space="preserve">、</w:t>
      </w:r>
      <w:r>
        <w:rPr>
          <w:rFonts w:hint="eastAsia"/>
        </w:rPr>
        <w:t xml:space="preserve">CH4</w:t>
      </w:r>
      <w:r>
        <w:rPr>
          <w:rFonts w:hint="eastAsia"/>
        </w:rPr>
        <w:t xml:space="preserve">传感器使用寿命均不低于</w:t>
      </w:r>
      <w:r>
        <w:rPr>
          <w:rFonts w:hint="eastAsia"/>
        </w:rPr>
        <w:t xml:space="preserve">3</w:t>
      </w:r>
      <w:r>
        <w:rPr>
          <w:rFonts w:hint="eastAsia"/>
        </w:rPr>
        <w:t xml:space="preserve">年；</w:t>
      </w:r>
      <w:r/>
    </w:p>
    <w:p>
      <w:pPr>
        <w:spacing w:line="360" w:lineRule="auto"/>
      </w:pPr>
      <w:r>
        <w:rPr>
          <w:rFonts w:hint="eastAsia"/>
        </w:rPr>
        <w:t xml:space="preserve">4</w:t>
      </w:r>
      <w:r>
        <w:rPr>
          <w:rFonts w:hint="eastAsia"/>
        </w:rPr>
        <w:t xml:space="preserve">、整机一体化结构，采样系统直接连接分析仪主机，分析仪主机直接测量并显示测量单元；</w:t>
      </w:r>
      <w:r/>
    </w:p>
    <w:p>
      <w:pPr>
        <w:spacing w:line="360" w:lineRule="auto"/>
      </w:pPr>
      <w:r>
        <w:rPr>
          <w:rFonts w:hint="eastAsia"/>
        </w:rPr>
        <w:t xml:space="preserve">5</w:t>
      </w:r>
      <w:r>
        <w:rPr>
          <w:rFonts w:hint="eastAsia"/>
        </w:rPr>
        <w:t xml:space="preserve">、分析仪主机显示屏为彩色显示屏，带测量界面显示放大功能，测量单元和单位可直接在操作界面相互切换（含</w:t>
      </w:r>
      <w:r>
        <w:rPr>
          <w:rFonts w:hint="eastAsia"/>
        </w:rPr>
        <w:t xml:space="preserve">ppm</w:t>
      </w:r>
      <w:r>
        <w:rPr>
          <w:rFonts w:hint="eastAsia"/>
        </w:rPr>
        <w:t xml:space="preserve">、</w:t>
      </w:r>
      <w:r>
        <w:rPr>
          <w:rFonts w:hint="eastAsia"/>
        </w:rPr>
        <w:t xml:space="preserve">mg/m3</w:t>
      </w:r>
      <w:r>
        <w:rPr>
          <w:rFonts w:hint="eastAsia"/>
        </w:rPr>
        <w:t xml:space="preserve">等），不同燃料下的参比氧值可进行设置调整；</w:t>
      </w:r>
      <w:r/>
    </w:p>
    <w:p>
      <w:pPr>
        <w:spacing w:line="360" w:lineRule="auto"/>
      </w:pPr>
      <w:r>
        <w:rPr>
          <w:rFonts w:hint="eastAsia"/>
        </w:rPr>
        <w:t xml:space="preserve">6</w:t>
      </w:r>
      <w:r>
        <w:rPr>
          <w:rFonts w:hint="eastAsia"/>
        </w:rPr>
        <w:t xml:space="preserve">、仪器背部带磁性吸附背板，在现场监测时可吸附到操作平台设备上；</w:t>
      </w:r>
      <w:r/>
    </w:p>
    <w:p>
      <w:pPr>
        <w:spacing w:line="360" w:lineRule="auto"/>
      </w:pPr>
      <w:r>
        <w:rPr>
          <w:rFonts w:hint="eastAsia"/>
        </w:rPr>
        <w:t xml:space="preserve">7</w:t>
      </w:r>
      <w:r>
        <w:rPr>
          <w:rFonts w:hint="eastAsia"/>
        </w:rPr>
        <w:t xml:space="preserve">、仪器具备气体采样通道密封检漏功能，可随时监测仪器的气密性；开机自动抽取新鲜空气进行零点校准，测试过程可手动进行零点校准；</w:t>
      </w:r>
      <w:r/>
    </w:p>
    <w:p>
      <w:pPr>
        <w:spacing w:line="360" w:lineRule="auto"/>
      </w:pPr>
      <w:r>
        <w:t xml:space="preserve">▲</w:t>
      </w:r>
      <w:r>
        <w:rPr>
          <w:rFonts w:hint="eastAsia"/>
        </w:rPr>
        <w:t xml:space="preserve">8</w:t>
      </w:r>
      <w:r>
        <w:rPr>
          <w:rFonts w:hint="eastAsia"/>
        </w:rPr>
        <w:t xml:space="preserve">、可直接手动对</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传感器进行校准；可直接手动对</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传感器自动进行交叉干扰修正，且均可通过调整系数进行校准和输入标气浓度自动准；</w:t>
      </w:r>
      <w:r/>
    </w:p>
    <w:p>
      <w:pPr>
        <w:spacing w:line="360" w:lineRule="auto"/>
      </w:pPr>
      <w:r>
        <w:rPr>
          <w:rFonts w:hint="eastAsia"/>
        </w:rPr>
        <w:t xml:space="preserve">9</w:t>
      </w:r>
      <w:r>
        <w:rPr>
          <w:rFonts w:hint="eastAsia"/>
        </w:rPr>
        <w:t xml:space="preserve">、气水分离器和烟尘过滤器内置于主机，无需外接，可拔出实时观测水含量，可重复使用的</w:t>
      </w:r>
      <w:r>
        <w:rPr>
          <w:rFonts w:hint="eastAsia"/>
        </w:rPr>
        <w:t xml:space="preserve">Teflon</w:t>
      </w:r>
      <w:r>
        <w:rPr>
          <w:rFonts w:hint="eastAsia"/>
        </w:rPr>
        <w:t xml:space="preserve">过滤器可随时更换清洗，过滤效果≥</w:t>
      </w:r>
      <w:r>
        <w:rPr>
          <w:rFonts w:hint="eastAsia"/>
        </w:rPr>
        <w:t xml:space="preserve">99.99%</w:t>
      </w:r>
      <w:r>
        <w:rPr>
          <w:rFonts w:hint="eastAsia"/>
        </w:rPr>
        <w:t xml:space="preserve">，耐温不低于</w:t>
      </w:r>
      <w:r>
        <w:rPr>
          <w:rFonts w:hint="eastAsia"/>
        </w:rPr>
        <w:t xml:space="preserve">900</w:t>
      </w:r>
      <w:r>
        <w:rPr>
          <w:rFonts w:hint="eastAsia"/>
        </w:rPr>
        <w:t xml:space="preserve">℃；</w:t>
      </w:r>
      <w:r/>
    </w:p>
    <w:p>
      <w:pPr>
        <w:spacing w:line="360" w:lineRule="auto"/>
      </w:pPr>
      <w:r>
        <w:rPr>
          <w:rFonts w:hint="eastAsia"/>
        </w:rPr>
        <w:t xml:space="preserve">10</w:t>
      </w:r>
      <w:r>
        <w:rPr>
          <w:rFonts w:hint="eastAsia"/>
        </w:rPr>
        <w:t xml:space="preserve">、不低于</w:t>
      </w:r>
      <w:r>
        <w:rPr>
          <w:rFonts w:hint="eastAsia"/>
        </w:rPr>
        <w:t xml:space="preserve">10000</w:t>
      </w:r>
      <w:r>
        <w:rPr>
          <w:rFonts w:hint="eastAsia"/>
        </w:rPr>
        <w:t xml:space="preserve">组数据存储，可通过接口将数据发送到计算机，也可通过配套数据传输软件进行数据实时采集和上传至</w:t>
      </w:r>
      <w:r>
        <w:rPr>
          <w:rFonts w:hint="eastAsia"/>
        </w:rPr>
        <w:t xml:space="preserve">PC</w:t>
      </w:r>
      <w:r>
        <w:rPr>
          <w:rFonts w:hint="eastAsia"/>
        </w:rPr>
        <w:t xml:space="preserve">机，主机自带数据曲线和图表图形便于数据分析；</w:t>
      </w:r>
      <w:r/>
    </w:p>
    <w:p>
      <w:pPr>
        <w:spacing w:line="360" w:lineRule="auto"/>
      </w:pPr>
      <w:r>
        <w:rPr>
          <w:rFonts w:hint="eastAsia"/>
        </w:rPr>
        <w:t xml:space="preserve">11</w:t>
      </w:r>
      <w:r>
        <w:rPr>
          <w:rFonts w:hint="eastAsia"/>
        </w:rPr>
        <w:t xml:space="preserve">、自动测量功能，可测量总平均值和分钟均值均，测量结果可保存到仪器主机并可完整调阅查看，测量结果及计算结果均可打印；</w:t>
      </w:r>
      <w:r/>
    </w:p>
    <w:p>
      <w:pPr>
        <w:spacing w:line="360" w:lineRule="auto"/>
      </w:pPr>
      <w:r>
        <w:rPr>
          <w:rFonts w:hint="eastAsia"/>
        </w:rPr>
        <w:t xml:space="preserve">12</w:t>
      </w:r>
      <w:r>
        <w:rPr>
          <w:rFonts w:hint="eastAsia"/>
        </w:rPr>
        <w:t xml:space="preserve">、采样管线长度不低于</w:t>
      </w:r>
      <w:r>
        <w:rPr>
          <w:rFonts w:hint="eastAsia"/>
        </w:rPr>
        <w:t xml:space="preserve">3</w:t>
      </w:r>
      <w:r>
        <w:rPr>
          <w:rFonts w:hint="eastAsia"/>
        </w:rPr>
        <w:t xml:space="preserve">米，合金钢采样探针长度不低于</w:t>
      </w:r>
      <w:r>
        <w:rPr>
          <w:rFonts w:hint="eastAsia"/>
        </w:rPr>
        <w:t xml:space="preserve">1</w:t>
      </w:r>
      <w:r>
        <w:rPr>
          <w:rFonts w:hint="eastAsia"/>
        </w:rPr>
        <w:t xml:space="preserve">米，探针可测最高烟温不低于</w:t>
      </w:r>
      <w:r>
        <w:rPr>
          <w:rFonts w:hint="eastAsia"/>
        </w:rPr>
        <w:t xml:space="preserve">1300</w:t>
      </w:r>
      <w:r>
        <w:rPr>
          <w:rFonts w:hint="eastAsia"/>
        </w:rPr>
        <w:t xml:space="preserve">℃；</w:t>
      </w:r>
      <w:r/>
    </w:p>
    <w:p>
      <w:pPr>
        <w:spacing w:line="360" w:lineRule="auto"/>
      </w:pPr>
      <w:r>
        <w:rPr>
          <w:rFonts w:hint="eastAsia"/>
        </w:rPr>
        <w:t xml:space="preserve">13</w:t>
      </w:r>
      <w:r>
        <w:rPr>
          <w:rFonts w:hint="eastAsia"/>
        </w:rPr>
        <w:t xml:space="preserve">、仪器具备烟道中心定位功能和烟道中心红色火焰动态图，方便确定采样探针最佳测点；</w:t>
      </w:r>
      <w:r/>
    </w:p>
    <w:p>
      <w:pPr>
        <w:spacing w:line="360" w:lineRule="auto"/>
      </w:pPr>
      <w:r>
        <w:rPr>
          <w:rFonts w:hint="eastAsia"/>
        </w:rPr>
        <w:t xml:space="preserve">14</w:t>
      </w:r>
      <w:r>
        <w:rPr>
          <w:rFonts w:hint="eastAsia"/>
        </w:rPr>
        <w:t xml:space="preserve">、仪器轻巧便携，整机重量≤</w:t>
      </w:r>
      <w:r>
        <w:rPr>
          <w:rFonts w:hint="eastAsia"/>
        </w:rPr>
        <w:t xml:space="preserve">3Kg </w:t>
      </w:r>
      <w:r>
        <w:rPr>
          <w:rFonts w:hint="eastAsia"/>
        </w:rPr>
        <w:t xml:space="preserve">(</w:t>
      </w:r>
      <w:r>
        <w:rPr>
          <w:rFonts w:hint="eastAsia"/>
        </w:rPr>
        <w:t xml:space="preserve">包含整套采样系统</w:t>
      </w:r>
      <w:r>
        <w:rPr>
          <w:rFonts w:hint="eastAsia"/>
        </w:rPr>
        <w:t xml:space="preserve">)</w:t>
      </w:r>
      <w:r>
        <w:rPr>
          <w:rFonts w:hint="eastAsia"/>
        </w:rPr>
        <w:t xml:space="preserve">；内置充电锂电池，充满电工作时间不少于</w:t>
      </w:r>
      <w:r>
        <w:rPr>
          <w:rFonts w:hint="eastAsia"/>
        </w:rPr>
        <w:t xml:space="preserve">15</w:t>
      </w:r>
      <w:r>
        <w:rPr>
          <w:rFonts w:hint="eastAsia"/>
        </w:rPr>
        <w:t xml:space="preserve">小时；</w:t>
      </w:r>
      <w:r/>
    </w:p>
    <w:p>
      <w:pPr>
        <w:spacing w:line="360" w:lineRule="auto"/>
      </w:pPr>
      <w:r>
        <w:rPr>
          <w:rFonts w:hint="eastAsia"/>
        </w:rPr>
        <w:t xml:space="preserve">15</w:t>
      </w:r>
      <w:r>
        <w:rPr>
          <w:rFonts w:hint="eastAsia"/>
        </w:rPr>
        <w:t xml:space="preserve">、内置强力采样泵，泵抽力不小于</w:t>
      </w:r>
      <w:r>
        <w:rPr>
          <w:rFonts w:hint="eastAsia"/>
        </w:rPr>
        <w:t xml:space="preserve">-50kpa</w:t>
      </w:r>
      <w:r>
        <w:rPr>
          <w:rFonts w:hint="eastAsia"/>
        </w:rPr>
        <w:t xml:space="preserve">，仪器自带</w:t>
      </w:r>
      <w:r>
        <w:rPr>
          <w:rFonts w:hint="eastAsia"/>
        </w:rPr>
        <w:t xml:space="preserve">CO</w:t>
      </w:r>
      <w:r>
        <w:rPr>
          <w:rFonts w:hint="eastAsia"/>
        </w:rPr>
        <w:t xml:space="preserve">（</w:t>
      </w:r>
      <w:r>
        <w:rPr>
          <w:rFonts w:hint="eastAsia"/>
        </w:rPr>
        <w:t xml:space="preserve">H2</w:t>
      </w:r>
      <w:r>
        <w:rPr>
          <w:rFonts w:hint="eastAsia"/>
        </w:rPr>
        <w:t xml:space="preserve">补偿保护清洗泵）；</w:t>
      </w:r>
      <w:r/>
    </w:p>
    <w:p>
      <w:pPr>
        <w:spacing w:line="360" w:lineRule="auto"/>
      </w:pPr>
      <w:r>
        <w:rPr>
          <w:rFonts w:hint="eastAsia"/>
        </w:rPr>
        <w:t xml:space="preserve">16</w:t>
      </w:r>
      <w:r>
        <w:rPr>
          <w:rFonts w:hint="eastAsia"/>
        </w:rPr>
        <w:t xml:space="preserve">、仪器流量传感器检测采样流量，高于或低于设定时，自动报警；</w:t>
      </w:r>
      <w:r/>
    </w:p>
    <w:p>
      <w:pPr>
        <w:spacing w:line="360" w:lineRule="auto"/>
      </w:pPr>
      <w:r>
        <w:t xml:space="preserve">▲1</w:t>
      </w:r>
      <w:r>
        <w:rPr>
          <w:rFonts w:hint="eastAsia"/>
        </w:rPr>
        <w:t xml:space="preserve">7</w:t>
      </w:r>
      <w:r>
        <w:t xml:space="preserve">、可直接检测</w:t>
      </w:r>
      <w:r>
        <w:rPr>
          <w:rFonts w:hint="eastAsia"/>
        </w:rPr>
        <w:t xml:space="preserve">，且</w:t>
      </w:r>
      <w:r>
        <w:t xml:space="preserve">不低于以下指标</w:t>
      </w:r>
      <w:r>
        <w:rPr>
          <w:rFonts w:hint="eastAsia"/>
        </w:rPr>
        <w:t xml:space="preserve">，其中</w:t>
      </w:r>
      <w:r>
        <w:rPr>
          <w:rFonts w:hint="eastAsia"/>
        </w:rPr>
        <w:t xml:space="preserve">O2</w:t>
      </w:r>
      <w:r>
        <w:rPr>
          <w:rFonts w:hint="eastAsia"/>
        </w:rPr>
        <w:t xml:space="preserve">、</w:t>
      </w:r>
      <w:r>
        <w:rPr>
          <w:rFonts w:hint="eastAsia"/>
        </w:rPr>
        <w:t xml:space="preserve">SO2</w:t>
      </w:r>
      <w:r>
        <w:rPr>
          <w:rFonts w:hint="eastAsia"/>
        </w:rPr>
        <w:t xml:space="preserve">、</w:t>
      </w:r>
      <w:r>
        <w:rPr>
          <w:rFonts w:hint="eastAsia"/>
        </w:rPr>
        <w:t xml:space="preserve">CO2</w:t>
      </w:r>
      <w:r>
        <w:rPr>
          <w:rFonts w:hint="eastAsia"/>
        </w:rPr>
        <w:t xml:space="preserve">、</w:t>
      </w:r>
      <w:r>
        <w:rPr>
          <w:rFonts w:hint="eastAsia"/>
        </w:rPr>
        <w:t xml:space="preserve">CO</w:t>
      </w:r>
      <w:r>
        <w:rPr>
          <w:rFonts w:hint="eastAsia"/>
        </w:rPr>
        <w:t xml:space="preserve">、</w:t>
      </w:r>
      <w:r>
        <w:rPr>
          <w:rFonts w:hint="eastAsia"/>
        </w:rPr>
        <w:t xml:space="preserve">NOx</w:t>
      </w:r>
      <w:r>
        <w:rPr>
          <w:rFonts w:hint="eastAsia"/>
        </w:rPr>
        <w:t xml:space="preserve">精度（需</w:t>
      </w:r>
      <w:r>
        <w:t xml:space="preserve">提供</w:t>
      </w:r>
      <w:r>
        <w:t xml:space="preserve">3</w:t>
      </w:r>
      <w:r>
        <w:t xml:space="preserve">年内的法定机构证书佐证</w:t>
      </w:r>
      <w:r>
        <w:rPr>
          <w:rFonts w:hint="eastAsia"/>
        </w:rPr>
        <w:t xml:space="preserve">）</w:t>
      </w:r>
      <w:r/>
    </w:p>
    <w:tbl>
      <w:tblPr>
        <w:tblStyle w:val="1253"/>
        <w:tblW w:w="0" w:type="auto"/>
        <w:tblLook w:val="04A0" w:firstRow="1" w:lastRow="0" w:firstColumn="1" w:lastColumn="0" w:noHBand="0" w:noVBand="1"/>
      </w:tblPr>
      <w:tblGrid>
        <w:gridCol w:w="1935"/>
        <w:gridCol w:w="1935"/>
        <w:gridCol w:w="1935"/>
        <w:gridCol w:w="1936"/>
      </w:tblGrid>
      <w:tr>
        <w:trPr/>
        <w:tc>
          <w:tcPr>
            <w:tcW w:w="1935" w:type="dxa"/>
            <w:textDirection w:val="lrTb"/>
            <w:noWrap w:val="false"/>
          </w:tcPr>
          <w:p>
            <w:pPr>
              <w:jc w:val="center"/>
              <w:rPr>
                <w:b/>
                <w:bCs/>
              </w:rPr>
            </w:pPr>
            <w:r>
              <w:rPr>
                <w:b/>
                <w:bCs/>
              </w:rPr>
              <w:t xml:space="preserve">测量成分</w:t>
            </w:r>
            <w:r/>
          </w:p>
        </w:tc>
        <w:tc>
          <w:tcPr>
            <w:tcW w:w="1935" w:type="dxa"/>
            <w:textDirection w:val="lrTb"/>
            <w:noWrap w:val="false"/>
          </w:tcPr>
          <w:p>
            <w:pPr>
              <w:jc w:val="center"/>
              <w:rPr>
                <w:b/>
                <w:bCs/>
              </w:rPr>
            </w:pPr>
            <w:r>
              <w:rPr>
                <w:b/>
                <w:bCs/>
              </w:rPr>
              <w:t xml:space="preserve">测量范围</w:t>
            </w:r>
            <w:r/>
          </w:p>
        </w:tc>
        <w:tc>
          <w:tcPr>
            <w:tcW w:w="1935" w:type="dxa"/>
            <w:textDirection w:val="lrTb"/>
            <w:noWrap w:val="false"/>
          </w:tcPr>
          <w:p>
            <w:pPr>
              <w:jc w:val="center"/>
              <w:rPr>
                <w:b/>
                <w:bCs/>
              </w:rPr>
            </w:pPr>
            <w:r>
              <w:rPr>
                <w:b/>
                <w:bCs/>
              </w:rPr>
              <w:t xml:space="preserve">分辨率</w:t>
            </w:r>
            <w:r/>
          </w:p>
        </w:tc>
        <w:tc>
          <w:tcPr>
            <w:tcW w:w="1936" w:type="dxa"/>
            <w:textDirection w:val="lrTb"/>
            <w:noWrap w:val="false"/>
          </w:tcPr>
          <w:p>
            <w:pPr>
              <w:jc w:val="center"/>
              <w:rPr>
                <w:b/>
                <w:bCs/>
              </w:rPr>
            </w:pPr>
            <w:r>
              <w:rPr>
                <w:b/>
                <w:bCs/>
              </w:rPr>
              <w:t xml:space="preserve">精度</w:t>
            </w:r>
            <w:r/>
          </w:p>
        </w:tc>
      </w:tr>
      <w:tr>
        <w:trPr/>
        <w:tc>
          <w:tcPr>
            <w:tcW w:w="1935" w:type="dxa"/>
            <w:textDirection w:val="lrTb"/>
            <w:noWrap w:val="false"/>
          </w:tcPr>
          <w:p>
            <w:pPr>
              <w:jc w:val="center"/>
            </w:pPr>
            <w:r>
              <w:t xml:space="preserve">O</w:t>
            </w:r>
            <w:r>
              <w:rPr>
                <w:vertAlign w:val="subscript"/>
              </w:rPr>
              <w:t xml:space="preserve">2</w:t>
            </w:r>
            <w:r/>
          </w:p>
        </w:tc>
        <w:tc>
          <w:tcPr>
            <w:tcW w:w="1935" w:type="dxa"/>
            <w:textDirection w:val="lrTb"/>
            <w:noWrap w:val="false"/>
          </w:tcPr>
          <w:p>
            <w:pPr>
              <w:jc w:val="center"/>
            </w:pPr>
            <w:r>
              <w:t xml:space="preserve">0</w:t>
            </w:r>
            <w:r>
              <w:t xml:space="preserve">～</w:t>
            </w:r>
            <w:r>
              <w:t xml:space="preserve">25.00%</w:t>
            </w:r>
            <w:r/>
          </w:p>
        </w:tc>
        <w:tc>
          <w:tcPr>
            <w:tcW w:w="1935" w:type="dxa"/>
            <w:textDirection w:val="lrTb"/>
            <w:noWrap w:val="false"/>
          </w:tcPr>
          <w:p>
            <w:pPr>
              <w:jc w:val="center"/>
            </w:pPr>
            <w:r>
              <w:t xml:space="preserve">0.01 %</w:t>
            </w:r>
            <w:r/>
          </w:p>
        </w:tc>
        <w:tc>
          <w:tcPr>
            <w:tcW w:w="1936" w:type="dxa"/>
            <w:textDirection w:val="lrTb"/>
            <w:noWrap w:val="false"/>
          </w:tcPr>
          <w:p>
            <w:pPr>
              <w:jc w:val="center"/>
            </w:pPr>
            <w:r>
              <w:t xml:space="preserve">1.0</w:t>
            </w:r>
            <w:r>
              <w:t xml:space="preserve">级</w:t>
            </w:r>
            <w:r/>
          </w:p>
        </w:tc>
      </w:tr>
      <w:tr>
        <w:trPr/>
        <w:tc>
          <w:tcPr>
            <w:tcW w:w="1935" w:type="dxa"/>
            <w:textDirection w:val="lrTb"/>
            <w:noWrap w:val="false"/>
          </w:tcPr>
          <w:p>
            <w:pPr>
              <w:jc w:val="center"/>
            </w:pPr>
            <w:r>
              <w:t xml:space="preserve">CO</w:t>
            </w:r>
            <w:r/>
          </w:p>
        </w:tc>
        <w:tc>
          <w:tcPr>
            <w:tcW w:w="1935" w:type="dxa"/>
            <w:textDirection w:val="lrTb"/>
            <w:noWrap w:val="false"/>
          </w:tcPr>
          <w:p>
            <w:pPr>
              <w:jc w:val="center"/>
            </w:pPr>
            <w:r>
              <w:t xml:space="preserve">0</w:t>
            </w:r>
            <w:r>
              <w:t xml:space="preserve">～</w:t>
            </w:r>
            <w:r>
              <w:t xml:space="preserve">10.00%</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CO</w:t>
            </w:r>
            <w:r>
              <w:rPr>
                <w:vertAlign w:val="subscript"/>
              </w:rPr>
              <w:t xml:space="preserve">2</w:t>
            </w:r>
            <w:r>
              <w:t xml:space="preserve"> </w:t>
            </w:r>
            <w:r/>
          </w:p>
        </w:tc>
        <w:tc>
          <w:tcPr>
            <w:tcW w:w="1935" w:type="dxa"/>
            <w:textDirection w:val="lrTb"/>
            <w:noWrap w:val="false"/>
          </w:tcPr>
          <w:p>
            <w:pPr>
              <w:jc w:val="center"/>
            </w:pPr>
            <w:r>
              <w:t xml:space="preserve">0</w:t>
            </w:r>
            <w:r>
              <w:t xml:space="preserve">～</w:t>
            </w:r>
            <w:r>
              <w:t xml:space="preserve">20.00%</w:t>
            </w:r>
            <w:r/>
          </w:p>
        </w:tc>
        <w:tc>
          <w:tcPr>
            <w:tcW w:w="1935" w:type="dxa"/>
            <w:textDirection w:val="lrTb"/>
            <w:noWrap w:val="false"/>
          </w:tcPr>
          <w:p>
            <w:pPr>
              <w:jc w:val="center"/>
            </w:pPr>
            <w:r>
              <w:t xml:space="preserve">0.01%</w:t>
            </w:r>
            <w:r/>
          </w:p>
        </w:tc>
        <w:tc>
          <w:tcPr>
            <w:tcW w:w="1936" w:type="dxa"/>
            <w:textDirection w:val="lrTb"/>
            <w:noWrap w:val="false"/>
          </w:tcPr>
          <w:p>
            <w:pPr>
              <w:jc w:val="center"/>
            </w:pPr>
            <w:r>
              <w:t xml:space="preserve">1.0</w:t>
            </w:r>
            <w:r>
              <w:t xml:space="preserve">级</w:t>
            </w:r>
            <w:r/>
          </w:p>
        </w:tc>
      </w:tr>
      <w:tr>
        <w:trPr/>
        <w:tc>
          <w:tcPr>
            <w:tcW w:w="1935" w:type="dxa"/>
            <w:textDirection w:val="lrTb"/>
            <w:noWrap w:val="false"/>
          </w:tcPr>
          <w:p>
            <w:pPr>
              <w:jc w:val="center"/>
            </w:pPr>
            <w:r>
              <w:t xml:space="preserve">NO</w:t>
            </w:r>
            <w:r/>
          </w:p>
        </w:tc>
        <w:tc>
          <w:tcPr>
            <w:tcW w:w="1935" w:type="dxa"/>
            <w:textDirection w:val="lrTb"/>
            <w:noWrap w:val="false"/>
          </w:tcPr>
          <w:p>
            <w:pPr>
              <w:jc w:val="center"/>
            </w:pPr>
            <w:r>
              <w:t xml:space="preserve">0</w:t>
            </w:r>
            <w:r>
              <w:t xml:space="preserve">～</w:t>
            </w:r>
            <w:r>
              <w:t xml:space="preserve">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NO</w:t>
            </w:r>
            <w:r>
              <w:rPr>
                <w:vertAlign w:val="subscript"/>
              </w:rPr>
              <w:t xml:space="preserve">2</w:t>
            </w:r>
            <w:r/>
          </w:p>
        </w:tc>
        <w:tc>
          <w:tcPr>
            <w:tcW w:w="1935" w:type="dxa"/>
            <w:textDirection w:val="lrTb"/>
            <w:noWrap w:val="false"/>
          </w:tcPr>
          <w:p>
            <w:pPr>
              <w:jc w:val="center"/>
            </w:pPr>
            <w:r>
              <w:t xml:space="preserve">0</w:t>
            </w:r>
            <w:r>
              <w:t xml:space="preserve">～</w:t>
            </w:r>
            <w:r>
              <w:t xml:space="preserve">1000ppm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NO</w:t>
            </w:r>
            <w:r>
              <w:rPr>
                <w:vertAlign w:val="subscript"/>
              </w:rPr>
              <w:t xml:space="preserve">x</w:t>
            </w:r>
            <w:r/>
          </w:p>
        </w:tc>
        <w:tc>
          <w:tcPr>
            <w:tcW w:w="1935" w:type="dxa"/>
            <w:textDirection w:val="lrTb"/>
            <w:noWrap w:val="false"/>
          </w:tcPr>
          <w:p>
            <w:pPr>
              <w:jc w:val="center"/>
            </w:pPr>
            <w:r>
              <w:t xml:space="preserve">0</w:t>
            </w:r>
            <w:r>
              <w:t xml:space="preserve">～</w:t>
            </w:r>
            <w:r>
              <w:t xml:space="preserve">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SO</w:t>
            </w:r>
            <w:r>
              <w:rPr>
                <w:vertAlign w:val="subscript"/>
              </w:rPr>
              <w:t xml:space="preserve">2</w:t>
            </w:r>
            <w:r/>
          </w:p>
        </w:tc>
        <w:tc>
          <w:tcPr>
            <w:tcW w:w="1935" w:type="dxa"/>
            <w:textDirection w:val="lrTb"/>
            <w:noWrap w:val="false"/>
          </w:tcPr>
          <w:p>
            <w:pPr>
              <w:jc w:val="center"/>
            </w:pPr>
            <w:r>
              <w:t xml:space="preserve">0</w:t>
            </w:r>
            <w:r>
              <w:t xml:space="preserve">～</w:t>
            </w:r>
            <w:r>
              <w:t xml:space="preserve">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烟气温度</w:t>
            </w:r>
            <w:r/>
          </w:p>
        </w:tc>
        <w:tc>
          <w:tcPr>
            <w:tcW w:w="1935" w:type="dxa"/>
            <w:textDirection w:val="lrTb"/>
            <w:noWrap w:val="false"/>
          </w:tcPr>
          <w:p>
            <w:pPr>
              <w:jc w:val="center"/>
            </w:pPr>
            <w:r>
              <w:t xml:space="preserve">0</w:t>
            </w:r>
            <w:r>
              <w:t xml:space="preserve">～</w:t>
            </w:r>
            <w:r>
              <w:t xml:space="preserve">1300℃</w:t>
            </w:r>
            <w:r/>
          </w:p>
        </w:tc>
        <w:tc>
          <w:tcPr>
            <w:tcW w:w="1935" w:type="dxa"/>
            <w:textDirection w:val="lrTb"/>
            <w:noWrap w:val="false"/>
          </w:tcPr>
          <w:p>
            <w:pPr>
              <w:jc w:val="center"/>
            </w:pPr>
            <w:r>
              <w:t xml:space="preserve">0.1℃</w:t>
            </w:r>
            <w:r/>
          </w:p>
        </w:tc>
        <w:tc>
          <w:tcPr>
            <w:tcW w:w="1936" w:type="dxa"/>
            <w:textDirection w:val="lrTb"/>
            <w:noWrap w:val="false"/>
          </w:tcPr>
          <w:p>
            <w:pPr>
              <w:jc w:val="center"/>
            </w:pPr>
            <w:r>
              <w:t xml:space="preserve">2.0</w:t>
            </w:r>
            <w:r>
              <w:t xml:space="preserve">级</w:t>
            </w:r>
            <w:r/>
          </w:p>
        </w:tc>
      </w:tr>
      <w:tr>
        <w:trPr/>
        <w:tc>
          <w:tcPr>
            <w:tcW w:w="1935" w:type="dxa"/>
            <w:textDirection w:val="lrTb"/>
            <w:noWrap w:val="false"/>
          </w:tcPr>
          <w:p>
            <w:pPr>
              <w:jc w:val="center"/>
            </w:pPr>
            <w:r>
              <w:t xml:space="preserve">环境温度</w:t>
            </w:r>
            <w:r/>
          </w:p>
        </w:tc>
        <w:tc>
          <w:tcPr>
            <w:tcW w:w="1935" w:type="dxa"/>
            <w:textDirection w:val="lrTb"/>
            <w:noWrap w:val="false"/>
          </w:tcPr>
          <w:p>
            <w:pPr>
              <w:jc w:val="center"/>
            </w:pPr>
            <w:r>
              <w:t xml:space="preserve">0</w:t>
            </w:r>
            <w:r>
              <w:t xml:space="preserve">～</w:t>
            </w:r>
            <w:r>
              <w:t xml:space="preserve">100℃</w:t>
            </w:r>
            <w:r/>
          </w:p>
        </w:tc>
        <w:tc>
          <w:tcPr>
            <w:tcW w:w="1935" w:type="dxa"/>
            <w:textDirection w:val="lrTb"/>
            <w:noWrap w:val="false"/>
          </w:tcPr>
          <w:p>
            <w:pPr>
              <w:jc w:val="center"/>
            </w:pPr>
            <w:r>
              <w:t xml:space="preserve">0.1℃</w:t>
            </w:r>
            <w:r/>
          </w:p>
        </w:tc>
        <w:tc>
          <w:tcPr>
            <w:tcW w:w="1936" w:type="dxa"/>
            <w:textDirection w:val="lrTb"/>
            <w:noWrap w:val="false"/>
          </w:tcPr>
          <w:p>
            <w:pPr>
              <w:jc w:val="center"/>
            </w:pPr>
            <w:r>
              <w:t xml:space="preserve">2.0</w:t>
            </w:r>
            <w:r>
              <w:t xml:space="preserve">级</w:t>
            </w:r>
            <w:r/>
          </w:p>
        </w:tc>
      </w:tr>
      <w:tr>
        <w:trPr/>
        <w:tc>
          <w:tcPr>
            <w:tcW w:w="1935" w:type="dxa"/>
            <w:textDirection w:val="lrTb"/>
            <w:noWrap w:val="false"/>
          </w:tcPr>
          <w:p>
            <w:pPr>
              <w:jc w:val="center"/>
            </w:pPr>
            <w:r>
              <w:t xml:space="preserve">差压</w:t>
            </w:r>
            <w:r/>
          </w:p>
        </w:tc>
        <w:tc>
          <w:tcPr>
            <w:tcW w:w="1935" w:type="dxa"/>
            <w:textDirection w:val="lrTb"/>
            <w:noWrap w:val="false"/>
          </w:tcPr>
          <w:p>
            <w:pPr>
              <w:jc w:val="center"/>
            </w:pPr>
            <w:r>
              <w:t xml:space="preserve">±100hpa</w:t>
            </w:r>
            <w:r/>
          </w:p>
        </w:tc>
        <w:tc>
          <w:tcPr>
            <w:tcW w:w="1935" w:type="dxa"/>
            <w:textDirection w:val="lrTb"/>
            <w:noWrap w:val="false"/>
          </w:tcPr>
          <w:p>
            <w:pPr>
              <w:jc w:val="center"/>
            </w:pPr>
            <w:r>
              <w:t xml:space="preserve">1pa</w:t>
            </w:r>
            <w:r/>
          </w:p>
        </w:tc>
        <w:tc>
          <w:tcPr>
            <w:tcW w:w="1936" w:type="dxa"/>
            <w:textDirection w:val="lrTb"/>
            <w:noWrap w:val="false"/>
          </w:tcPr>
          <w:p>
            <w:pPr>
              <w:jc w:val="center"/>
            </w:pPr>
            <w:r>
              <w:t xml:space="preserve">2.0</w:t>
            </w:r>
            <w:r>
              <w:t xml:space="preserve">级</w:t>
            </w:r>
            <w:r/>
          </w:p>
        </w:tc>
      </w:tr>
      <w:tr>
        <w:trPr/>
        <w:tc>
          <w:tcPr>
            <w:tcW w:w="1935" w:type="dxa"/>
            <w:textDirection w:val="lrTb"/>
            <w:noWrap w:val="false"/>
          </w:tcPr>
          <w:p>
            <w:pPr>
              <w:jc w:val="center"/>
            </w:pPr>
            <w:r>
              <w:t xml:space="preserve">流速</w:t>
            </w:r>
            <w:r/>
          </w:p>
        </w:tc>
        <w:tc>
          <w:tcPr>
            <w:tcW w:w="1935" w:type="dxa"/>
            <w:textDirection w:val="lrTb"/>
            <w:noWrap w:val="false"/>
          </w:tcPr>
          <w:p>
            <w:pPr>
              <w:jc w:val="center"/>
            </w:pPr>
            <w:r>
              <w:t xml:space="preserve">0-100m/s</w:t>
            </w:r>
            <w:r/>
          </w:p>
        </w:tc>
        <w:tc>
          <w:tcPr>
            <w:tcW w:w="1935" w:type="dxa"/>
            <w:textDirection w:val="lrTb"/>
            <w:noWrap w:val="false"/>
          </w:tcPr>
          <w:p>
            <w:pPr>
              <w:jc w:val="center"/>
            </w:pPr>
            <w:r>
              <w:t xml:space="preserve">1m/s</w:t>
            </w:r>
            <w:r/>
          </w:p>
        </w:tc>
        <w:tc>
          <w:tcPr>
            <w:tcW w:w="1936" w:type="dxa"/>
            <w:textDirection w:val="lrTb"/>
            <w:noWrap w:val="false"/>
          </w:tcPr>
          <w:p>
            <w:pPr>
              <w:jc w:val="center"/>
            </w:pPr>
            <w:r>
              <w:t xml:space="preserve">2.0</w:t>
            </w:r>
            <w:r>
              <w:t xml:space="preserve">级</w:t>
            </w:r>
            <w:r/>
          </w:p>
        </w:tc>
      </w:tr>
    </w:tbl>
    <w:p>
      <w:pPr>
        <w:spacing w:line="360" w:lineRule="auto"/>
        <w:rPr>
          <w:szCs w:val="21"/>
        </w:rPr>
      </w:pPr>
      <w:r>
        <w:rPr>
          <w:rFonts w:hint="eastAsia"/>
          <w:szCs w:val="21"/>
        </w:rPr>
        <w:t xml:space="preserve">18</w:t>
      </w:r>
      <w:r>
        <w:rPr>
          <w:szCs w:val="21"/>
        </w:rPr>
        <w:t xml:space="preserve">、</w:t>
      </w:r>
      <w:r>
        <w:t xml:space="preserve">配置清单</w:t>
      </w:r>
      <w:r/>
    </w:p>
    <w:p>
      <w:pPr>
        <w:spacing w:line="360" w:lineRule="auto"/>
      </w:pPr>
      <w:r>
        <w:rPr>
          <w:rFonts w:hint="eastAsia"/>
        </w:rPr>
        <w:t xml:space="preserve">主机</w:t>
      </w:r>
      <w:r>
        <w:rPr>
          <w:rFonts w:hint="eastAsia"/>
        </w:rPr>
        <w:t xml:space="preserve">1</w:t>
      </w:r>
      <w:r>
        <w:rPr>
          <w:rFonts w:hint="eastAsia"/>
        </w:rPr>
        <w:t xml:space="preserve">套（含</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传感器）</w:t>
      </w:r>
      <w:r/>
    </w:p>
    <w:p>
      <w:pPr>
        <w:spacing w:line="360" w:lineRule="auto"/>
      </w:pPr>
      <w:r>
        <w:rPr>
          <w:rFonts w:hint="eastAsia"/>
        </w:rPr>
        <w:t xml:space="preserve">采样器：可更换探针采样手柄含</w:t>
      </w:r>
      <w:r>
        <w:rPr>
          <w:rFonts w:hint="eastAsia"/>
        </w:rPr>
        <w:t xml:space="preserve">3</w:t>
      </w:r>
      <w:r>
        <w:rPr>
          <w:rFonts w:hint="eastAsia"/>
        </w:rPr>
        <w:t xml:space="preserve">米长</w:t>
      </w:r>
      <w:r>
        <w:rPr>
          <w:rFonts w:hint="eastAsia"/>
        </w:rPr>
        <w:t xml:space="preserve">VITON</w:t>
      </w:r>
      <w:r>
        <w:rPr>
          <w:rFonts w:hint="eastAsia"/>
        </w:rPr>
        <w:t xml:space="preserve">采样管线</w:t>
      </w:r>
      <w:r>
        <w:rPr>
          <w:rFonts w:hint="eastAsia"/>
        </w:rPr>
        <w:t xml:space="preserve">1</w:t>
      </w:r>
      <w:r>
        <w:rPr>
          <w:rFonts w:hint="eastAsia"/>
        </w:rPr>
        <w:t xml:space="preserve">套，</w:t>
      </w:r>
      <w:r>
        <w:rPr>
          <w:rFonts w:hint="eastAsia"/>
        </w:rPr>
        <w:t xml:space="preserve">1</w:t>
      </w:r>
      <w:r>
        <w:rPr>
          <w:rFonts w:hint="eastAsia"/>
        </w:rPr>
        <w:t xml:space="preserve">根</w:t>
      </w:r>
      <w:r>
        <w:rPr>
          <w:rFonts w:hint="eastAsia"/>
        </w:rPr>
        <w:t xml:space="preserve">1000mm</w:t>
      </w:r>
      <w:r>
        <w:rPr>
          <w:rFonts w:ascii="微软雅黑" w:hAnsi="微软雅黑" w:eastAsia="微软雅黑" w:cs="微软雅黑"/>
          <w:color w:val="0d0d0d"/>
          <w:sz w:val="24"/>
          <w:szCs w:val="24"/>
          <w:shd w:val="clear" w:color="auto" w:fill="ffffff"/>
        </w:rPr>
        <w:t xml:space="preserve">×Φ</w:t>
      </w:r>
      <w:r>
        <w:rPr>
          <w:rFonts w:hint="eastAsia"/>
        </w:rPr>
        <w:t xml:space="preserve">10mm</w:t>
      </w:r>
      <w:r>
        <w:rPr>
          <w:rFonts w:hint="eastAsia"/>
        </w:rPr>
        <w:t xml:space="preserve">采样探针，标定装置</w:t>
      </w:r>
      <w:r>
        <w:rPr>
          <w:rFonts w:hint="eastAsia"/>
        </w:rPr>
        <w:t xml:space="preserve">1</w:t>
      </w:r>
      <w:r>
        <w:rPr>
          <w:rFonts w:hint="eastAsia"/>
        </w:rPr>
        <w:t xml:space="preserve">套，数据传输软件</w:t>
      </w:r>
      <w:r>
        <w:rPr>
          <w:rFonts w:hint="eastAsia"/>
        </w:rPr>
        <w:t xml:space="preserve">1</w:t>
      </w:r>
      <w:r>
        <w:rPr>
          <w:rFonts w:hint="eastAsia"/>
        </w:rPr>
        <w:t xml:space="preserve">套；</w:t>
      </w:r>
      <w:r/>
    </w:p>
    <w:p>
      <w:pPr>
        <w:spacing w:line="360" w:lineRule="auto"/>
      </w:pPr>
      <w:r>
        <w:rPr>
          <w:rFonts w:hint="eastAsia"/>
        </w:rPr>
        <w:t xml:space="preserve">附件：</w:t>
      </w:r>
      <w:r>
        <w:rPr>
          <w:rFonts w:hint="eastAsia"/>
        </w:rPr>
        <w:t xml:space="preserve">PTFE </w:t>
      </w:r>
      <w:r>
        <w:rPr>
          <w:rFonts w:hint="eastAsia"/>
        </w:rPr>
        <w:t xml:space="preserve">精密过滤器</w:t>
      </w:r>
      <w:r>
        <w:rPr>
          <w:rFonts w:hint="eastAsia"/>
        </w:rPr>
        <w:t xml:space="preserve">20</w:t>
      </w:r>
      <w:r>
        <w:rPr>
          <w:rFonts w:hint="eastAsia"/>
        </w:rPr>
        <w:t xml:space="preserve">个、密封检漏装置</w:t>
      </w:r>
      <w:r>
        <w:rPr>
          <w:rFonts w:hint="eastAsia"/>
        </w:rPr>
        <w:t xml:space="preserve">1</w:t>
      </w:r>
      <w:r>
        <w:rPr>
          <w:rFonts w:hint="eastAsia"/>
        </w:rPr>
        <w:t xml:space="preserve">套，电源充电线、中文使用手册、仪器箱；</w:t>
      </w:r>
      <w:r/>
    </w:p>
    <w:p>
      <w:pPr>
        <w:jc w:val="center"/>
        <w:spacing w:line="360" w:lineRule="auto"/>
        <w:rPr>
          <w:b/>
          <w:szCs w:val="21"/>
        </w:rPr>
      </w:pPr>
      <w:r>
        <w:rPr>
          <w:b/>
          <w:bCs/>
          <w:szCs w:val="21"/>
        </w:rPr>
        <w:t xml:space="preserve">品目十三</w:t>
      </w:r>
      <w:r>
        <w:rPr>
          <w:b/>
          <w:bCs/>
          <w:szCs w:val="21"/>
        </w:rPr>
        <w:t xml:space="preserve"> </w:t>
      </w:r>
      <w:r>
        <w:rPr>
          <w:b/>
          <w:szCs w:val="21"/>
        </w:rPr>
        <w:t xml:space="preserve">气体分析仪</w:t>
      </w:r>
      <w:r>
        <w:rPr>
          <w:b/>
          <w:szCs w:val="21"/>
        </w:rPr>
        <w:t xml:space="preserve">-3</w:t>
      </w:r>
      <w:r>
        <w:rPr>
          <w:b/>
          <w:szCs w:val="21"/>
        </w:rPr>
        <w:t xml:space="preserve">(</w:t>
      </w:r>
      <w:r>
        <w:rPr>
          <w:b/>
          <w:szCs w:val="21"/>
        </w:rPr>
        <w:t xml:space="preserve">红外烟气分析</w:t>
      </w:r>
      <w:r>
        <w:rPr>
          <w:b/>
          <w:szCs w:val="21"/>
        </w:rPr>
        <w:t xml:space="preserve">)</w:t>
      </w:r>
      <w:r/>
    </w:p>
    <w:p>
      <w:pPr>
        <w:spacing w:line="360" w:lineRule="auto"/>
      </w:pPr>
      <w:r>
        <w:rPr>
          <w:rFonts w:hint="eastAsia"/>
        </w:rPr>
        <w:t xml:space="preserve">1</w:t>
      </w:r>
      <w:r>
        <w:rPr>
          <w:rFonts w:hint="eastAsia"/>
        </w:rPr>
        <w:t xml:space="preserve">、可同时测量</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CO2</w:t>
      </w:r>
      <w:r>
        <w:rPr>
          <w:rFonts w:hint="eastAsia"/>
        </w:rPr>
        <w:t xml:space="preserve">、</w:t>
      </w:r>
      <w:r>
        <w:rPr>
          <w:rFonts w:hint="eastAsia"/>
        </w:rPr>
        <w:t xml:space="preserve">CH4</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NOx</w:t>
      </w:r>
      <w:r>
        <w:rPr>
          <w:rFonts w:hint="eastAsia"/>
        </w:rPr>
        <w:t xml:space="preserve">、</w:t>
      </w:r>
      <w:r>
        <w:rPr>
          <w:rFonts w:hint="eastAsia"/>
        </w:rPr>
        <w:t xml:space="preserve">SO2</w:t>
      </w:r>
      <w:r>
        <w:rPr>
          <w:rFonts w:hint="eastAsia"/>
        </w:rPr>
        <w:t xml:space="preserve">、烟气温度、环境温度、差压等；</w:t>
      </w:r>
      <w:r/>
    </w:p>
    <w:p>
      <w:pPr>
        <w:spacing w:line="360" w:lineRule="auto"/>
      </w:pPr>
      <w:r>
        <w:rPr>
          <w:rFonts w:hint="eastAsia"/>
        </w:rPr>
        <w:t xml:space="preserve">2</w:t>
      </w:r>
      <w:r>
        <w:rPr>
          <w:rFonts w:hint="eastAsia"/>
        </w:rPr>
        <w:t xml:space="preserve">、可计算燃烧效率、过量空气系数、烟气露点、</w:t>
      </w:r>
      <w:r>
        <w:rPr>
          <w:rFonts w:hint="eastAsia"/>
        </w:rPr>
        <w:t xml:space="preserve">CO/CO2</w:t>
      </w:r>
      <w:r>
        <w:rPr>
          <w:rFonts w:hint="eastAsia"/>
        </w:rPr>
        <w:t xml:space="preserve">比率、</w:t>
      </w:r>
      <w:r>
        <w:rPr>
          <w:rFonts w:hint="eastAsia"/>
        </w:rPr>
        <w:t xml:space="preserve">mg/Nm</w:t>
      </w:r>
      <w:r>
        <w:rPr>
          <w:rFonts w:hint="eastAsia"/>
        </w:rPr>
        <w:t xml:space="preserve">³、</w:t>
      </w:r>
      <w:r>
        <w:rPr>
          <w:rFonts w:hint="eastAsia"/>
        </w:rPr>
        <w:t xml:space="preserve"> NOx</w:t>
      </w:r>
      <w:r>
        <w:rPr>
          <w:rFonts w:hint="eastAsia"/>
        </w:rPr>
        <w:t xml:space="preserve">、参氧比、排烟热损失；</w:t>
      </w:r>
      <w:r/>
    </w:p>
    <w:p>
      <w:pPr>
        <w:spacing w:line="360" w:lineRule="auto"/>
      </w:pPr>
      <w:r>
        <w:rPr>
          <w:rFonts w:hint="eastAsia"/>
        </w:rPr>
        <w:t xml:space="preserve">3</w:t>
      </w:r>
      <w:r>
        <w:rPr>
          <w:rFonts w:hint="eastAsia"/>
        </w:rPr>
        <w:t xml:space="preserve">、</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w:t>
      </w:r>
      <w:r>
        <w:rPr>
          <w:rFonts w:hint="eastAsia"/>
        </w:rPr>
        <w:t xml:space="preserve">CO2</w:t>
      </w:r>
      <w:r>
        <w:rPr>
          <w:rFonts w:hint="eastAsia"/>
        </w:rPr>
        <w:t xml:space="preserve">、</w:t>
      </w:r>
      <w:r>
        <w:rPr>
          <w:rFonts w:hint="eastAsia"/>
        </w:rPr>
        <w:t xml:space="preserve">CH4</w:t>
      </w:r>
      <w:r>
        <w:rPr>
          <w:rFonts w:hint="eastAsia"/>
        </w:rPr>
        <w:t xml:space="preserve">传感器使用寿命均不低于</w:t>
      </w:r>
      <w:r>
        <w:rPr>
          <w:rFonts w:hint="eastAsia"/>
        </w:rPr>
        <w:t xml:space="preserve">3</w:t>
      </w:r>
      <w:r>
        <w:rPr>
          <w:rFonts w:hint="eastAsia"/>
        </w:rPr>
        <w:t xml:space="preserve">年；</w:t>
      </w:r>
      <w:r/>
    </w:p>
    <w:p>
      <w:pPr>
        <w:spacing w:line="360" w:lineRule="auto"/>
      </w:pPr>
      <w:r>
        <w:t xml:space="preserve">4</w:t>
      </w:r>
      <w:r>
        <w:t xml:space="preserve">、整机一体化结构，采样系统直接连接分析仪主机，分析仪主机直接测量并显示测量单元；</w:t>
      </w:r>
      <w:r/>
    </w:p>
    <w:p>
      <w:pPr>
        <w:spacing w:line="360" w:lineRule="auto"/>
      </w:pPr>
      <w:r>
        <w:t xml:space="preserve">5</w:t>
      </w:r>
      <w:r>
        <w:t xml:space="preserve">、分析仪主机显示屏为彩色显示屏，带测量界面显示放大功能，测量单元和单位可直接在操作界面相互切换（含</w:t>
      </w:r>
      <w:r>
        <w:t xml:space="preserve">ppm</w:t>
      </w:r>
      <w:r>
        <w:t xml:space="preserve">、</w:t>
      </w:r>
      <w:r>
        <w:t xml:space="preserve">mg/m3</w:t>
      </w:r>
      <w:r>
        <w:t xml:space="preserve">等），不同燃料下的参比氧值可进行设置调整；</w:t>
      </w:r>
      <w:r/>
    </w:p>
    <w:p>
      <w:pPr>
        <w:spacing w:line="360" w:lineRule="auto"/>
      </w:pPr>
      <w:r>
        <w:rPr>
          <w:rFonts w:hint="eastAsia"/>
        </w:rPr>
        <w:t xml:space="preserve">6</w:t>
      </w:r>
      <w:r>
        <w:rPr>
          <w:rFonts w:hint="eastAsia"/>
        </w:rPr>
        <w:t xml:space="preserve">、仪器背部带磁性吸附背板，在现场监测时可吸附到操作平台设备上；</w:t>
      </w:r>
      <w:r/>
    </w:p>
    <w:p>
      <w:pPr>
        <w:spacing w:line="360" w:lineRule="auto"/>
      </w:pPr>
      <w:r>
        <w:t xml:space="preserve">7</w:t>
      </w:r>
      <w:r>
        <w:t xml:space="preserve">、具备气体采样通道密封检漏功能，可监测仪器的气密性；开机自动抽取新鲜空气进行零点校准，测试过程可手动进行零点校准；</w:t>
      </w:r>
      <w:r/>
    </w:p>
    <w:p>
      <w:pPr>
        <w:spacing w:line="360" w:lineRule="auto"/>
      </w:pPr>
      <w:r>
        <w:t xml:space="preserve">▲8</w:t>
      </w:r>
      <w:r>
        <w:t xml:space="preserve">、</w:t>
      </w:r>
      <w:r>
        <w:rPr>
          <w:rFonts w:hint="eastAsia"/>
        </w:rPr>
        <w:t xml:space="preserve">可直接手动对</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w:t>
      </w:r>
      <w:r>
        <w:rPr>
          <w:rFonts w:hint="eastAsia"/>
        </w:rPr>
        <w:t xml:space="preserve">CO2</w:t>
      </w:r>
      <w:r>
        <w:rPr>
          <w:rFonts w:hint="eastAsia"/>
        </w:rPr>
        <w:t xml:space="preserve">、</w:t>
      </w:r>
      <w:r>
        <w:rPr>
          <w:rFonts w:hint="eastAsia"/>
        </w:rPr>
        <w:t xml:space="preserve">CH4</w:t>
      </w:r>
      <w:r>
        <w:rPr>
          <w:rFonts w:hint="eastAsia"/>
        </w:rPr>
        <w:t xml:space="preserve">传感器进行校准；可直接手动对</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w:t>
      </w:r>
      <w:r>
        <w:rPr>
          <w:rFonts w:hint="eastAsia"/>
        </w:rPr>
        <w:t xml:space="preserve">CO2</w:t>
      </w:r>
      <w:r>
        <w:rPr>
          <w:rFonts w:hint="eastAsia"/>
        </w:rPr>
        <w:t xml:space="preserve">、</w:t>
      </w:r>
      <w:r>
        <w:rPr>
          <w:rFonts w:hint="eastAsia"/>
        </w:rPr>
        <w:t xml:space="preserve">CH4</w:t>
      </w:r>
      <w:r>
        <w:rPr>
          <w:rFonts w:hint="eastAsia"/>
        </w:rPr>
        <w:t xml:space="preserve">传感器自动进行交叉干扰修正，且均可通过调整系数进行校准和输入标气浓度自动准</w:t>
      </w:r>
      <w:r>
        <w:t xml:space="preserve">；</w:t>
      </w:r>
      <w:r/>
    </w:p>
    <w:p>
      <w:pPr>
        <w:spacing w:line="360" w:lineRule="auto"/>
      </w:pPr>
      <w:r>
        <w:t xml:space="preserve">9</w:t>
      </w:r>
      <w:r>
        <w:t xml:space="preserve">、气水分离器和烟尘过滤器内置于主机，无需外接，并可拔出实时观测水含量，</w:t>
      </w:r>
      <w:r>
        <w:rPr>
          <w:rFonts w:hint="eastAsia"/>
        </w:rPr>
        <w:t xml:space="preserve">配备</w:t>
      </w:r>
      <w:r>
        <w:t xml:space="preserve">可重复使用的</w:t>
      </w:r>
      <w:r>
        <w:t xml:space="preserve">Teflon</w:t>
      </w:r>
      <w:r>
        <w:t xml:space="preserve">过滤器，过滤效果</w:t>
      </w:r>
      <w:r>
        <w:t xml:space="preserve">≥99.99%</w:t>
      </w:r>
      <w:r>
        <w:t xml:space="preserve">，耐温不低于</w:t>
      </w:r>
      <w:r>
        <w:t xml:space="preserve">900℃</w:t>
      </w:r>
      <w:r>
        <w:t xml:space="preserve">；</w:t>
      </w:r>
      <w:r/>
    </w:p>
    <w:p>
      <w:pPr>
        <w:spacing w:line="360" w:lineRule="auto"/>
      </w:pPr>
      <w:r>
        <w:t xml:space="preserve">10</w:t>
      </w:r>
      <w:r>
        <w:t xml:space="preserve">、不低于</w:t>
      </w:r>
      <w:r>
        <w:t xml:space="preserve">10000</w:t>
      </w:r>
      <w:r>
        <w:t xml:space="preserve">组数据存储，可通过接口将数据发送到计算机，也可通过配套数据传输软件进行数据实时采集和上传至</w:t>
      </w:r>
      <w:r>
        <w:t xml:space="preserve">PC</w:t>
      </w:r>
      <w:r>
        <w:t xml:space="preserve">机，主机自带数据曲线和图表图形便于数据分析；</w:t>
      </w:r>
      <w:r/>
    </w:p>
    <w:p>
      <w:pPr>
        <w:spacing w:line="360" w:lineRule="auto"/>
      </w:pPr>
      <w:r>
        <w:t xml:space="preserve">11</w:t>
      </w:r>
      <w:r>
        <w:t xml:space="preserve">、自动测量功能，总平均值和分钟均值均可实现，测量结果可保存到仪器主机并可完整调阅查看，测量结果及计算结果均可打印；</w:t>
      </w:r>
      <w:r/>
    </w:p>
    <w:p>
      <w:pPr>
        <w:spacing w:line="360" w:lineRule="auto"/>
      </w:pPr>
      <w:r>
        <w:t xml:space="preserve">12</w:t>
      </w:r>
      <w:r>
        <w:t xml:space="preserve">、采样管线长度不低于</w:t>
      </w:r>
      <w:r>
        <w:t xml:space="preserve">3</w:t>
      </w:r>
      <w:r>
        <w:t xml:space="preserve">米，合金钢采样探针长度不低于</w:t>
      </w:r>
      <w:r>
        <w:t xml:space="preserve">1</w:t>
      </w:r>
      <w:r>
        <w:t xml:space="preserve">米，探针可测烟温至</w:t>
      </w:r>
      <w:r>
        <w:t xml:space="preserve">1300℃</w:t>
      </w:r>
      <w:r>
        <w:t xml:space="preserve">；</w:t>
      </w:r>
      <w:r/>
    </w:p>
    <w:p>
      <w:pPr>
        <w:spacing w:line="360" w:lineRule="auto"/>
      </w:pPr>
      <w:r>
        <w:t xml:space="preserve">13</w:t>
      </w:r>
      <w:r>
        <w:t xml:space="preserve">、具备烟道中心定位功能和烟道中心红色火焰动态图，方便确定采样探针最佳测点；</w:t>
      </w:r>
      <w:r/>
    </w:p>
    <w:p>
      <w:pPr>
        <w:spacing w:line="360" w:lineRule="auto"/>
      </w:pPr>
      <w:r>
        <w:t xml:space="preserve">14</w:t>
      </w:r>
      <w:r>
        <w:t xml:space="preserve">、整机重量</w:t>
      </w:r>
      <w:r>
        <w:t xml:space="preserve">≤3Kg </w:t>
      </w:r>
      <w:r>
        <w:t xml:space="preserve">(</w:t>
      </w:r>
      <w:r>
        <w:t xml:space="preserve">包含整套采样系统</w:t>
      </w:r>
      <w:r>
        <w:t xml:space="preserve">)</w:t>
      </w:r>
      <w:r>
        <w:t xml:space="preserve">；内置充电锂电池，充满电工作时间不少于</w:t>
      </w:r>
      <w:r>
        <w:t xml:space="preserve">15</w:t>
      </w:r>
      <w:r>
        <w:t xml:space="preserve">小时；</w:t>
      </w:r>
      <w:r/>
    </w:p>
    <w:p>
      <w:pPr>
        <w:spacing w:line="360" w:lineRule="auto"/>
      </w:pPr>
      <w:r>
        <w:t xml:space="preserve">15</w:t>
      </w:r>
      <w:r>
        <w:t xml:space="preserve">、内置强力采样泵，泵抽力不小于</w:t>
      </w:r>
      <w:r>
        <w:t xml:space="preserve">-50kpa</w:t>
      </w:r>
      <w:r>
        <w:t xml:space="preserve">，仪器自带</w:t>
      </w:r>
      <w:r>
        <w:t xml:space="preserve">CO</w:t>
      </w:r>
      <w:r>
        <w:t xml:space="preserve">（</w:t>
      </w:r>
      <w:r>
        <w:t xml:space="preserve">H</w:t>
      </w:r>
      <w:r>
        <w:rPr>
          <w:vertAlign w:val="subscript"/>
        </w:rPr>
        <w:t xml:space="preserve">2</w:t>
      </w:r>
      <w:r>
        <w:t xml:space="preserve">补偿保护清洗泵）；</w:t>
      </w:r>
      <w:r/>
    </w:p>
    <w:p>
      <w:pPr>
        <w:spacing w:line="360" w:lineRule="auto"/>
      </w:pPr>
      <w:r>
        <w:t xml:space="preserve">1</w:t>
      </w:r>
      <w:r>
        <w:rPr>
          <w:rFonts w:hint="eastAsia"/>
        </w:rPr>
        <w:t xml:space="preserve">6</w:t>
      </w:r>
      <w:r>
        <w:t xml:space="preserve">、仪器流量传感器检测采样流量，高于或低于设定时，自动报警；</w:t>
      </w:r>
      <w:r/>
    </w:p>
    <w:p>
      <w:pPr>
        <w:spacing w:line="360" w:lineRule="auto"/>
      </w:pPr>
      <w:r>
        <w:t xml:space="preserve">▲1</w:t>
      </w:r>
      <w:r>
        <w:rPr>
          <w:rFonts w:hint="eastAsia"/>
        </w:rPr>
        <w:t xml:space="preserve">7</w:t>
      </w:r>
      <w:r>
        <w:t xml:space="preserve">、可直接检测</w:t>
      </w:r>
      <w:r>
        <w:rPr>
          <w:rFonts w:hint="eastAsia"/>
        </w:rPr>
        <w:t xml:space="preserve">，且</w:t>
      </w:r>
      <w:r>
        <w:t xml:space="preserve">不低于以下指标</w:t>
      </w:r>
      <w:r>
        <w:rPr>
          <w:rFonts w:hint="eastAsia"/>
        </w:rPr>
        <w:t xml:space="preserve">，</w:t>
      </w:r>
      <w:r>
        <w:rPr>
          <w:rFonts w:hint="eastAsia"/>
        </w:rPr>
        <w:t xml:space="preserve">O2</w:t>
      </w:r>
      <w:r>
        <w:rPr>
          <w:rFonts w:hint="eastAsia"/>
        </w:rPr>
        <w:t xml:space="preserve">、</w:t>
      </w:r>
      <w:r>
        <w:rPr>
          <w:rFonts w:hint="eastAsia"/>
        </w:rPr>
        <w:t xml:space="preserve">SO2</w:t>
      </w:r>
      <w:r>
        <w:rPr>
          <w:rFonts w:hint="eastAsia"/>
        </w:rPr>
        <w:t xml:space="preserve">、</w:t>
      </w:r>
      <w:r>
        <w:rPr>
          <w:rFonts w:hint="eastAsia"/>
        </w:rPr>
        <w:t xml:space="preserve">CO2</w:t>
      </w:r>
      <w:r>
        <w:rPr>
          <w:rFonts w:hint="eastAsia"/>
        </w:rPr>
        <w:t xml:space="preserve">、</w:t>
      </w:r>
      <w:r>
        <w:rPr>
          <w:rFonts w:hint="eastAsia"/>
        </w:rPr>
        <w:t xml:space="preserve">CO</w:t>
      </w:r>
      <w:r>
        <w:rPr>
          <w:rFonts w:hint="eastAsia"/>
        </w:rPr>
        <w:t xml:space="preserve">、</w:t>
      </w:r>
      <w:r>
        <w:rPr>
          <w:rFonts w:hint="eastAsia"/>
        </w:rPr>
        <w:t xml:space="preserve">NOx</w:t>
      </w:r>
      <w:r>
        <w:rPr>
          <w:rFonts w:hint="eastAsia"/>
        </w:rPr>
        <w:t xml:space="preserve">精度（需</w:t>
      </w:r>
      <w:bookmarkStart w:id="112" w:name="OLE_LINK9"/>
      <w:r>
        <w:t xml:space="preserve">提供</w:t>
      </w:r>
      <w:r>
        <w:t xml:space="preserve">3</w:t>
      </w:r>
      <w:r>
        <w:t xml:space="preserve">年内的法定机构证书佐证</w:t>
      </w:r>
      <w:bookmarkEnd w:id="112"/>
      <w:r>
        <w:rPr>
          <w:rFonts w:hint="eastAsia"/>
        </w:rPr>
        <w:t xml:space="preserve">）</w:t>
      </w:r>
      <w:r/>
    </w:p>
    <w:tbl>
      <w:tblPr>
        <w:tblStyle w:val="1253"/>
        <w:tblW w:w="0" w:type="auto"/>
        <w:tblLook w:val="04A0" w:firstRow="1" w:lastRow="0" w:firstColumn="1" w:lastColumn="0" w:noHBand="0" w:noVBand="1"/>
      </w:tblPr>
      <w:tblGrid>
        <w:gridCol w:w="1935"/>
        <w:gridCol w:w="1935"/>
        <w:gridCol w:w="1935"/>
        <w:gridCol w:w="1936"/>
      </w:tblGrid>
      <w:tr>
        <w:trPr/>
        <w:tc>
          <w:tcPr>
            <w:tcW w:w="1935" w:type="dxa"/>
            <w:textDirection w:val="lrTb"/>
            <w:noWrap w:val="false"/>
          </w:tcPr>
          <w:p>
            <w:pPr>
              <w:jc w:val="center"/>
              <w:rPr>
                <w:b/>
                <w:bCs/>
              </w:rPr>
            </w:pPr>
            <w:r>
              <w:rPr>
                <w:b/>
                <w:bCs/>
              </w:rPr>
              <w:t xml:space="preserve">测量成分</w:t>
            </w:r>
            <w:r/>
          </w:p>
        </w:tc>
        <w:tc>
          <w:tcPr>
            <w:tcW w:w="1935" w:type="dxa"/>
            <w:textDirection w:val="lrTb"/>
            <w:noWrap w:val="false"/>
          </w:tcPr>
          <w:p>
            <w:pPr>
              <w:jc w:val="center"/>
              <w:rPr>
                <w:b/>
                <w:bCs/>
              </w:rPr>
            </w:pPr>
            <w:r>
              <w:rPr>
                <w:b/>
                <w:bCs/>
              </w:rPr>
              <w:t xml:space="preserve">测量范围</w:t>
            </w:r>
            <w:r/>
          </w:p>
        </w:tc>
        <w:tc>
          <w:tcPr>
            <w:tcW w:w="1935" w:type="dxa"/>
            <w:textDirection w:val="lrTb"/>
            <w:noWrap w:val="false"/>
          </w:tcPr>
          <w:p>
            <w:pPr>
              <w:jc w:val="center"/>
              <w:rPr>
                <w:b/>
                <w:bCs/>
              </w:rPr>
            </w:pPr>
            <w:r>
              <w:rPr>
                <w:b/>
                <w:bCs/>
              </w:rPr>
              <w:t xml:space="preserve">分辨率</w:t>
            </w:r>
            <w:r/>
          </w:p>
        </w:tc>
        <w:tc>
          <w:tcPr>
            <w:tcW w:w="1936" w:type="dxa"/>
            <w:textDirection w:val="lrTb"/>
            <w:noWrap w:val="false"/>
          </w:tcPr>
          <w:p>
            <w:pPr>
              <w:jc w:val="center"/>
              <w:rPr>
                <w:b/>
                <w:bCs/>
              </w:rPr>
            </w:pPr>
            <w:r>
              <w:rPr>
                <w:b/>
                <w:bCs/>
              </w:rPr>
              <w:t xml:space="preserve">精度</w:t>
            </w:r>
            <w:r/>
          </w:p>
        </w:tc>
      </w:tr>
      <w:tr>
        <w:trPr/>
        <w:tc>
          <w:tcPr>
            <w:tcW w:w="1935" w:type="dxa"/>
            <w:textDirection w:val="lrTb"/>
            <w:noWrap w:val="false"/>
          </w:tcPr>
          <w:p>
            <w:pPr>
              <w:jc w:val="center"/>
            </w:pPr>
            <w:r>
              <w:t xml:space="preserve">O</w:t>
            </w:r>
            <w:r>
              <w:rPr>
                <w:vertAlign w:val="subscript"/>
              </w:rPr>
              <w:t xml:space="preserve">2</w:t>
            </w:r>
            <w:r/>
          </w:p>
        </w:tc>
        <w:tc>
          <w:tcPr>
            <w:tcW w:w="1935" w:type="dxa"/>
            <w:textDirection w:val="lrTb"/>
            <w:noWrap w:val="false"/>
          </w:tcPr>
          <w:p>
            <w:pPr>
              <w:jc w:val="center"/>
            </w:pPr>
            <w:r>
              <w:t xml:space="preserve">0</w:t>
            </w:r>
            <w:r>
              <w:t xml:space="preserve">～</w:t>
            </w:r>
            <w:r>
              <w:t xml:space="preserve">25.00%</w:t>
            </w:r>
            <w:r/>
          </w:p>
        </w:tc>
        <w:tc>
          <w:tcPr>
            <w:tcW w:w="1935" w:type="dxa"/>
            <w:textDirection w:val="lrTb"/>
            <w:noWrap w:val="false"/>
          </w:tcPr>
          <w:p>
            <w:pPr>
              <w:jc w:val="center"/>
            </w:pPr>
            <w:r>
              <w:t xml:space="preserve">0.01 %</w:t>
            </w:r>
            <w:r/>
          </w:p>
        </w:tc>
        <w:tc>
          <w:tcPr>
            <w:tcW w:w="1936" w:type="dxa"/>
            <w:textDirection w:val="lrTb"/>
            <w:noWrap w:val="false"/>
          </w:tcPr>
          <w:p>
            <w:pPr>
              <w:jc w:val="center"/>
            </w:pPr>
            <w:r>
              <w:t xml:space="preserve">1.0</w:t>
            </w:r>
            <w:r>
              <w:t xml:space="preserve">级</w:t>
            </w:r>
            <w:r/>
          </w:p>
        </w:tc>
      </w:tr>
      <w:tr>
        <w:trPr/>
        <w:tc>
          <w:tcPr>
            <w:tcW w:w="1935" w:type="dxa"/>
            <w:textDirection w:val="lrTb"/>
            <w:noWrap w:val="false"/>
          </w:tcPr>
          <w:p>
            <w:pPr>
              <w:jc w:val="center"/>
            </w:pPr>
            <w:r>
              <w:t xml:space="preserve">CO</w:t>
            </w:r>
            <w:r/>
          </w:p>
        </w:tc>
        <w:tc>
          <w:tcPr>
            <w:tcW w:w="1935" w:type="dxa"/>
            <w:textDirection w:val="lrTb"/>
            <w:noWrap w:val="false"/>
          </w:tcPr>
          <w:p>
            <w:pPr>
              <w:jc w:val="center"/>
            </w:pPr>
            <w:r>
              <w:t xml:space="preserve">0</w:t>
            </w:r>
            <w:r>
              <w:t xml:space="preserve">～</w:t>
            </w:r>
            <w:r>
              <w:t xml:space="preserve">10.00%</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NO</w:t>
            </w:r>
            <w:r/>
          </w:p>
        </w:tc>
        <w:tc>
          <w:tcPr>
            <w:tcW w:w="1935" w:type="dxa"/>
            <w:textDirection w:val="lrTb"/>
            <w:noWrap w:val="false"/>
          </w:tcPr>
          <w:p>
            <w:pPr>
              <w:jc w:val="center"/>
            </w:pPr>
            <w:r>
              <w:t xml:space="preserve">0</w:t>
            </w:r>
            <w:r>
              <w:t xml:space="preserve">～</w:t>
            </w:r>
            <w:r>
              <w:t xml:space="preserve">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NO</w:t>
            </w:r>
            <w:r>
              <w:rPr>
                <w:vertAlign w:val="subscript"/>
              </w:rPr>
              <w:t xml:space="preserve">2</w:t>
            </w:r>
            <w:r/>
          </w:p>
        </w:tc>
        <w:tc>
          <w:tcPr>
            <w:tcW w:w="1935" w:type="dxa"/>
            <w:textDirection w:val="lrTb"/>
            <w:noWrap w:val="false"/>
          </w:tcPr>
          <w:p>
            <w:pPr>
              <w:jc w:val="center"/>
            </w:pPr>
            <w:r>
              <w:t xml:space="preserve">0</w:t>
            </w:r>
            <w:r>
              <w:t xml:space="preserve">～</w:t>
            </w:r>
            <w:r>
              <w:t xml:space="preserve">1000ppm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NOx</w:t>
            </w:r>
            <w:r/>
          </w:p>
        </w:tc>
        <w:tc>
          <w:tcPr>
            <w:tcW w:w="1935" w:type="dxa"/>
            <w:textDirection w:val="lrTb"/>
            <w:noWrap w:val="false"/>
          </w:tcPr>
          <w:p>
            <w:pPr>
              <w:jc w:val="center"/>
            </w:pPr>
            <w:r>
              <w:t xml:space="preserve">0</w:t>
            </w:r>
            <w:r>
              <w:t xml:space="preserve">～</w:t>
            </w:r>
            <w:r>
              <w:t xml:space="preserve">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SO</w:t>
            </w:r>
            <w:r>
              <w:rPr>
                <w:vertAlign w:val="subscript"/>
              </w:rPr>
              <w:t xml:space="preserve">2</w:t>
            </w:r>
            <w:r/>
          </w:p>
        </w:tc>
        <w:tc>
          <w:tcPr>
            <w:tcW w:w="1935" w:type="dxa"/>
            <w:textDirection w:val="lrTb"/>
            <w:noWrap w:val="false"/>
          </w:tcPr>
          <w:p>
            <w:pPr>
              <w:jc w:val="center"/>
            </w:pPr>
            <w:r>
              <w:t xml:space="preserve">0</w:t>
            </w:r>
            <w:r>
              <w:t xml:space="preserve">～</w:t>
            </w:r>
            <w:r>
              <w:t xml:space="preserve">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w:t>
            </w:r>
            <w:r>
              <w:t xml:space="preserve">级</w:t>
            </w:r>
            <w:r/>
          </w:p>
        </w:tc>
      </w:tr>
      <w:tr>
        <w:trPr/>
        <w:tc>
          <w:tcPr>
            <w:tcW w:w="1935" w:type="dxa"/>
            <w:textDirection w:val="lrTb"/>
            <w:noWrap w:val="false"/>
          </w:tcPr>
          <w:p>
            <w:pPr>
              <w:jc w:val="center"/>
            </w:pPr>
            <w:r>
              <w:t xml:space="preserve">CO</w:t>
            </w:r>
            <w:r>
              <w:rPr>
                <w:vertAlign w:val="subscript"/>
              </w:rPr>
              <w:t xml:space="preserve">2</w:t>
            </w:r>
            <w:r/>
          </w:p>
        </w:tc>
        <w:tc>
          <w:tcPr>
            <w:tcW w:w="1935" w:type="dxa"/>
            <w:textDirection w:val="lrTb"/>
            <w:noWrap w:val="false"/>
          </w:tcPr>
          <w:p>
            <w:pPr>
              <w:jc w:val="center"/>
            </w:pPr>
            <w:r>
              <w:t xml:space="preserve"> 0</w:t>
            </w:r>
            <w:r>
              <w:t xml:space="preserve">～</w:t>
            </w:r>
            <w:r>
              <w:t xml:space="preserve">100.00%</w:t>
            </w:r>
            <w:r/>
          </w:p>
        </w:tc>
        <w:tc>
          <w:tcPr>
            <w:tcW w:w="1935" w:type="dxa"/>
            <w:textDirection w:val="lrTb"/>
            <w:noWrap w:val="false"/>
          </w:tcPr>
          <w:p>
            <w:pPr>
              <w:jc w:val="center"/>
            </w:pPr>
            <w:r>
              <w:t xml:space="preserve">0.01%</w:t>
            </w:r>
            <w:r/>
          </w:p>
        </w:tc>
        <w:tc>
          <w:tcPr>
            <w:tcW w:w="1936" w:type="dxa"/>
            <w:textDirection w:val="lrTb"/>
            <w:noWrap w:val="false"/>
          </w:tcPr>
          <w:p>
            <w:pPr>
              <w:jc w:val="center"/>
            </w:pPr>
            <w:r>
              <w:t xml:space="preserve">1.0</w:t>
            </w:r>
            <w:r>
              <w:t xml:space="preserve">级</w:t>
            </w:r>
            <w:r/>
          </w:p>
        </w:tc>
      </w:tr>
      <w:tr>
        <w:trPr/>
        <w:tc>
          <w:tcPr>
            <w:tcW w:w="1935" w:type="dxa"/>
            <w:textDirection w:val="lrTb"/>
            <w:noWrap w:val="false"/>
          </w:tcPr>
          <w:p>
            <w:pPr>
              <w:jc w:val="center"/>
            </w:pPr>
            <w:r>
              <w:t xml:space="preserve">CH</w:t>
            </w:r>
            <w:r>
              <w:rPr>
                <w:vertAlign w:val="subscript"/>
              </w:rPr>
              <w:t xml:space="preserve">4</w:t>
            </w:r>
            <w:r/>
          </w:p>
        </w:tc>
        <w:tc>
          <w:tcPr>
            <w:tcW w:w="1935" w:type="dxa"/>
            <w:textDirection w:val="lrTb"/>
            <w:noWrap w:val="false"/>
          </w:tcPr>
          <w:p>
            <w:pPr>
              <w:jc w:val="center"/>
            </w:pPr>
            <w:r>
              <w:t xml:space="preserve">0</w:t>
            </w:r>
            <w:r>
              <w:t xml:space="preserve">～</w:t>
            </w:r>
            <w:r>
              <w:t xml:space="preserve">10.00%</w:t>
            </w:r>
            <w:r/>
          </w:p>
        </w:tc>
        <w:tc>
          <w:tcPr>
            <w:tcW w:w="1935" w:type="dxa"/>
            <w:textDirection w:val="lrTb"/>
            <w:noWrap w:val="false"/>
          </w:tcPr>
          <w:p>
            <w:pPr>
              <w:jc w:val="center"/>
            </w:pPr>
            <w:r>
              <w:t xml:space="preserve"> 1ppm</w:t>
            </w:r>
            <w:r/>
          </w:p>
        </w:tc>
        <w:tc>
          <w:tcPr>
            <w:tcW w:w="1936" w:type="dxa"/>
            <w:textDirection w:val="lrTb"/>
            <w:noWrap w:val="false"/>
          </w:tcPr>
          <w:p>
            <w:pPr>
              <w:jc w:val="center"/>
            </w:pPr>
            <w:r>
              <w:t xml:space="preserve">1.0</w:t>
            </w:r>
            <w:r>
              <w:t xml:space="preserve">级</w:t>
            </w:r>
            <w:r/>
          </w:p>
        </w:tc>
      </w:tr>
      <w:tr>
        <w:trPr/>
        <w:tc>
          <w:tcPr>
            <w:tcW w:w="1935" w:type="dxa"/>
            <w:textDirection w:val="lrTb"/>
            <w:noWrap w:val="false"/>
          </w:tcPr>
          <w:p>
            <w:pPr>
              <w:jc w:val="center"/>
            </w:pPr>
            <w:r>
              <w:t xml:space="preserve">烟气温度</w:t>
            </w:r>
            <w:r/>
          </w:p>
        </w:tc>
        <w:tc>
          <w:tcPr>
            <w:tcW w:w="1935" w:type="dxa"/>
            <w:textDirection w:val="lrTb"/>
            <w:noWrap w:val="false"/>
          </w:tcPr>
          <w:p>
            <w:pPr>
              <w:jc w:val="center"/>
            </w:pPr>
            <w:r>
              <w:t xml:space="preserve">0</w:t>
            </w:r>
            <w:r>
              <w:t xml:space="preserve">～</w:t>
            </w:r>
            <w:r>
              <w:t xml:space="preserve">1300℃</w:t>
            </w:r>
            <w:r/>
          </w:p>
        </w:tc>
        <w:tc>
          <w:tcPr>
            <w:tcW w:w="1935" w:type="dxa"/>
            <w:textDirection w:val="lrTb"/>
            <w:noWrap w:val="false"/>
          </w:tcPr>
          <w:p>
            <w:pPr>
              <w:jc w:val="center"/>
            </w:pPr>
            <w:r>
              <w:t xml:space="preserve"> 0.1℃</w:t>
            </w:r>
            <w:r/>
          </w:p>
        </w:tc>
        <w:tc>
          <w:tcPr>
            <w:tcW w:w="1936" w:type="dxa"/>
            <w:textDirection w:val="lrTb"/>
            <w:noWrap w:val="false"/>
          </w:tcPr>
          <w:p>
            <w:pPr>
              <w:jc w:val="center"/>
            </w:pPr>
            <w:r>
              <w:t xml:space="preserve">2.0</w:t>
            </w:r>
            <w:r>
              <w:t xml:space="preserve">级</w:t>
            </w:r>
            <w:r/>
          </w:p>
        </w:tc>
      </w:tr>
      <w:tr>
        <w:trPr/>
        <w:tc>
          <w:tcPr>
            <w:tcW w:w="1935" w:type="dxa"/>
            <w:textDirection w:val="lrTb"/>
            <w:noWrap w:val="false"/>
          </w:tcPr>
          <w:p>
            <w:pPr>
              <w:jc w:val="center"/>
            </w:pPr>
            <w:r>
              <w:t xml:space="preserve">环境温度</w:t>
            </w:r>
            <w:r/>
          </w:p>
        </w:tc>
        <w:tc>
          <w:tcPr>
            <w:tcW w:w="1935" w:type="dxa"/>
            <w:textDirection w:val="lrTb"/>
            <w:noWrap w:val="false"/>
          </w:tcPr>
          <w:p>
            <w:pPr>
              <w:jc w:val="center"/>
            </w:pPr>
            <w:r>
              <w:t xml:space="preserve"> 0</w:t>
            </w:r>
            <w:r>
              <w:t xml:space="preserve">～</w:t>
            </w:r>
            <w:r>
              <w:t xml:space="preserve">100℃</w:t>
            </w:r>
            <w:r/>
          </w:p>
        </w:tc>
        <w:tc>
          <w:tcPr>
            <w:tcW w:w="1935" w:type="dxa"/>
            <w:textDirection w:val="lrTb"/>
            <w:noWrap w:val="false"/>
          </w:tcPr>
          <w:p>
            <w:pPr>
              <w:jc w:val="center"/>
            </w:pPr>
            <w:r>
              <w:t xml:space="preserve"> 0.1℃</w:t>
            </w:r>
            <w:r/>
          </w:p>
        </w:tc>
        <w:tc>
          <w:tcPr>
            <w:tcW w:w="1936" w:type="dxa"/>
            <w:textDirection w:val="lrTb"/>
            <w:noWrap w:val="false"/>
          </w:tcPr>
          <w:p>
            <w:pPr>
              <w:jc w:val="center"/>
            </w:pPr>
            <w:r>
              <w:t xml:space="preserve">2.0</w:t>
            </w:r>
            <w:r>
              <w:t xml:space="preserve">级</w:t>
            </w:r>
            <w:r/>
          </w:p>
        </w:tc>
      </w:tr>
      <w:tr>
        <w:trPr/>
        <w:tc>
          <w:tcPr>
            <w:tcW w:w="1935" w:type="dxa"/>
            <w:textDirection w:val="lrTb"/>
            <w:noWrap w:val="false"/>
          </w:tcPr>
          <w:p>
            <w:pPr>
              <w:jc w:val="center"/>
            </w:pPr>
            <w:r>
              <w:t xml:space="preserve">差压</w:t>
            </w:r>
            <w:r/>
          </w:p>
        </w:tc>
        <w:tc>
          <w:tcPr>
            <w:tcW w:w="1935" w:type="dxa"/>
            <w:textDirection w:val="lrTb"/>
            <w:noWrap w:val="false"/>
          </w:tcPr>
          <w:p>
            <w:pPr>
              <w:jc w:val="center"/>
            </w:pPr>
            <w:r>
              <w:t xml:space="preserve">±100hpa</w:t>
            </w:r>
            <w:r/>
          </w:p>
        </w:tc>
        <w:tc>
          <w:tcPr>
            <w:tcW w:w="1935" w:type="dxa"/>
            <w:textDirection w:val="lrTb"/>
            <w:noWrap w:val="false"/>
          </w:tcPr>
          <w:p>
            <w:pPr>
              <w:jc w:val="center"/>
            </w:pPr>
            <w:r>
              <w:t xml:space="preserve">1pa</w:t>
            </w:r>
            <w:r/>
          </w:p>
        </w:tc>
        <w:tc>
          <w:tcPr>
            <w:tcW w:w="1936" w:type="dxa"/>
            <w:textDirection w:val="lrTb"/>
            <w:noWrap w:val="false"/>
          </w:tcPr>
          <w:p>
            <w:pPr>
              <w:jc w:val="center"/>
            </w:pPr>
            <w:r>
              <w:t xml:space="preserve">2.0</w:t>
            </w:r>
            <w:r>
              <w:t xml:space="preserve">级</w:t>
            </w:r>
            <w:r/>
          </w:p>
        </w:tc>
      </w:tr>
      <w:tr>
        <w:trPr/>
        <w:tc>
          <w:tcPr>
            <w:tcW w:w="1935" w:type="dxa"/>
            <w:textDirection w:val="lrTb"/>
            <w:noWrap w:val="false"/>
          </w:tcPr>
          <w:p>
            <w:pPr>
              <w:jc w:val="center"/>
            </w:pPr>
            <w:r>
              <w:t xml:space="preserve">流速</w:t>
            </w:r>
            <w:r/>
          </w:p>
        </w:tc>
        <w:tc>
          <w:tcPr>
            <w:tcW w:w="1935" w:type="dxa"/>
            <w:textDirection w:val="lrTb"/>
            <w:noWrap w:val="false"/>
          </w:tcPr>
          <w:p>
            <w:pPr>
              <w:jc w:val="center"/>
            </w:pPr>
            <w:r>
              <w:t xml:space="preserve">0-100m/s</w:t>
            </w:r>
            <w:r/>
          </w:p>
        </w:tc>
        <w:tc>
          <w:tcPr>
            <w:tcW w:w="1935" w:type="dxa"/>
            <w:textDirection w:val="lrTb"/>
            <w:noWrap w:val="false"/>
          </w:tcPr>
          <w:p>
            <w:pPr>
              <w:jc w:val="center"/>
            </w:pPr>
            <w:r>
              <w:t xml:space="preserve">1m/s</w:t>
            </w:r>
            <w:r/>
          </w:p>
        </w:tc>
        <w:tc>
          <w:tcPr>
            <w:tcW w:w="1936" w:type="dxa"/>
            <w:textDirection w:val="lrTb"/>
            <w:noWrap w:val="false"/>
          </w:tcPr>
          <w:p>
            <w:pPr>
              <w:jc w:val="center"/>
            </w:pPr>
            <w:r>
              <w:t xml:space="preserve">2.0</w:t>
            </w:r>
            <w:r>
              <w:t xml:space="preserve">级</w:t>
            </w:r>
            <w:r/>
          </w:p>
        </w:tc>
      </w:tr>
    </w:tbl>
    <w:p>
      <w:pPr>
        <w:spacing w:line="360" w:lineRule="auto"/>
        <w:rPr>
          <w:szCs w:val="21"/>
        </w:rPr>
      </w:pPr>
      <w:r>
        <w:rPr>
          <w:rFonts w:hint="eastAsia"/>
          <w:szCs w:val="21"/>
        </w:rPr>
        <w:t xml:space="preserve">18</w:t>
      </w:r>
      <w:r>
        <w:rPr>
          <w:szCs w:val="21"/>
        </w:rPr>
        <w:t xml:space="preserve">、</w:t>
      </w:r>
      <w:r>
        <w:t xml:space="preserve">配置清单</w:t>
      </w:r>
      <w:r/>
    </w:p>
    <w:p>
      <w:pPr>
        <w:spacing w:line="360" w:lineRule="auto"/>
      </w:pPr>
      <w:r>
        <w:rPr>
          <w:rFonts w:hint="eastAsia"/>
        </w:rPr>
        <w:t xml:space="preserve">主机</w:t>
      </w:r>
      <w:r>
        <w:rPr>
          <w:rFonts w:hint="eastAsia"/>
        </w:rPr>
        <w:t xml:space="preserve">1</w:t>
      </w:r>
      <w:r>
        <w:rPr>
          <w:rFonts w:hint="eastAsia"/>
        </w:rPr>
        <w:t xml:space="preserve">套（含</w:t>
      </w:r>
      <w:r>
        <w:rPr>
          <w:rFonts w:hint="eastAsia"/>
        </w:rPr>
        <w:t xml:space="preserve">O2</w:t>
      </w:r>
      <w:r>
        <w:rPr>
          <w:rFonts w:hint="eastAsia"/>
        </w:rPr>
        <w:t xml:space="preserve">、</w:t>
      </w:r>
      <w:r>
        <w:rPr>
          <w:rFonts w:hint="eastAsia"/>
        </w:rPr>
        <w:t xml:space="preserve">CO</w:t>
      </w:r>
      <w:r>
        <w:rPr>
          <w:rFonts w:hint="eastAsia"/>
        </w:rPr>
        <w:t xml:space="preserve">、</w:t>
      </w:r>
      <w:r>
        <w:rPr>
          <w:rFonts w:hint="eastAsia"/>
        </w:rPr>
        <w:t xml:space="preserve">NO</w:t>
      </w:r>
      <w:r>
        <w:rPr>
          <w:rFonts w:hint="eastAsia"/>
        </w:rPr>
        <w:t xml:space="preserve">、</w:t>
      </w:r>
      <w:r>
        <w:rPr>
          <w:rFonts w:hint="eastAsia"/>
        </w:rPr>
        <w:t xml:space="preserve">NO2</w:t>
      </w:r>
      <w:r>
        <w:rPr>
          <w:rFonts w:hint="eastAsia"/>
        </w:rPr>
        <w:t xml:space="preserve">、</w:t>
      </w:r>
      <w:r>
        <w:rPr>
          <w:rFonts w:hint="eastAsia"/>
        </w:rPr>
        <w:t xml:space="preserve">SO2</w:t>
      </w:r>
      <w:r>
        <w:rPr>
          <w:rFonts w:hint="eastAsia"/>
        </w:rPr>
        <w:t xml:space="preserve">传感器和红外</w:t>
      </w:r>
      <w:r>
        <w:rPr>
          <w:rFonts w:hint="eastAsia"/>
        </w:rPr>
        <w:t xml:space="preserve">CO2</w:t>
      </w:r>
      <w:r>
        <w:rPr>
          <w:rFonts w:hint="eastAsia"/>
        </w:rPr>
        <w:t xml:space="preserve">、</w:t>
      </w:r>
      <w:r>
        <w:rPr>
          <w:rFonts w:hint="eastAsia"/>
        </w:rPr>
        <w:t xml:space="preserve">CH4</w:t>
      </w:r>
      <w:r>
        <w:rPr>
          <w:rFonts w:hint="eastAsia"/>
        </w:rPr>
        <w:t xml:space="preserve">传感器）</w:t>
      </w:r>
      <w:r/>
    </w:p>
    <w:p>
      <w:pPr>
        <w:spacing w:line="360" w:lineRule="auto"/>
      </w:pPr>
      <w:r>
        <w:rPr>
          <w:rFonts w:hint="eastAsia"/>
        </w:rPr>
        <w:t xml:space="preserve">采样器：可更换探针采样手柄含</w:t>
      </w:r>
      <w:r>
        <w:rPr>
          <w:rFonts w:hint="eastAsia"/>
        </w:rPr>
        <w:t xml:space="preserve">3</w:t>
      </w:r>
      <w:r>
        <w:rPr>
          <w:rFonts w:hint="eastAsia"/>
        </w:rPr>
        <w:t xml:space="preserve">米长</w:t>
      </w:r>
      <w:r>
        <w:rPr>
          <w:rFonts w:hint="eastAsia"/>
        </w:rPr>
        <w:t xml:space="preserve">VITON</w:t>
      </w:r>
      <w:r>
        <w:rPr>
          <w:rFonts w:hint="eastAsia"/>
        </w:rPr>
        <w:t xml:space="preserve">采样管线</w:t>
      </w:r>
      <w:r>
        <w:rPr>
          <w:rFonts w:hint="eastAsia"/>
        </w:rPr>
        <w:t xml:space="preserve">1</w:t>
      </w:r>
      <w:r>
        <w:rPr>
          <w:rFonts w:hint="eastAsia"/>
        </w:rPr>
        <w:t xml:space="preserve">套，</w:t>
      </w:r>
      <w:r>
        <w:rPr>
          <w:rFonts w:hint="eastAsia"/>
        </w:rPr>
        <w:t xml:space="preserve">1</w:t>
      </w:r>
      <w:r>
        <w:rPr>
          <w:rFonts w:hint="eastAsia"/>
        </w:rPr>
        <w:t xml:space="preserve">根</w:t>
      </w:r>
      <w:r>
        <w:rPr>
          <w:rFonts w:hint="eastAsia"/>
        </w:rPr>
        <w:t xml:space="preserve">1000mm</w:t>
      </w:r>
      <w:r>
        <w:t xml:space="preserve">×Φ</w:t>
      </w:r>
      <w:r>
        <w:rPr>
          <w:rFonts w:hint="eastAsia"/>
        </w:rPr>
        <w:t xml:space="preserve">10mm</w:t>
      </w:r>
      <w:r>
        <w:rPr>
          <w:rFonts w:hint="eastAsia"/>
        </w:rPr>
        <w:t xml:space="preserve">采样探针，</w:t>
      </w:r>
      <w:r>
        <w:rPr>
          <w:rFonts w:hint="eastAsia"/>
        </w:rPr>
        <w:t xml:space="preserve">1000mm</w:t>
      </w:r>
      <w:r>
        <w:t xml:space="preserve">×Φ</w:t>
      </w:r>
      <w:r>
        <w:rPr>
          <w:rFonts w:hint="eastAsia"/>
        </w:rPr>
        <w:t xml:space="preserve">6mmS</w:t>
      </w:r>
      <w:r>
        <w:rPr>
          <w:rFonts w:hint="eastAsia"/>
        </w:rPr>
        <w:t xml:space="preserve">型皮托管</w:t>
      </w:r>
      <w:r>
        <w:rPr>
          <w:rFonts w:hint="eastAsia"/>
        </w:rPr>
        <w:t xml:space="preserve">1</w:t>
      </w:r>
      <w:r>
        <w:rPr>
          <w:rFonts w:hint="eastAsia"/>
        </w:rPr>
        <w:t xml:space="preserve">根，打印机</w:t>
      </w:r>
      <w:r>
        <w:rPr>
          <w:rFonts w:hint="eastAsia"/>
        </w:rPr>
        <w:t xml:space="preserve">1</w:t>
      </w:r>
      <w:r>
        <w:rPr>
          <w:rFonts w:hint="eastAsia"/>
        </w:rPr>
        <w:t xml:space="preserve">套，标定装置</w:t>
      </w:r>
      <w:r>
        <w:rPr>
          <w:rFonts w:hint="eastAsia"/>
        </w:rPr>
        <w:t xml:space="preserve">1</w:t>
      </w:r>
      <w:r>
        <w:rPr>
          <w:rFonts w:hint="eastAsia"/>
        </w:rPr>
        <w:t xml:space="preserve">套，耐高温烟尘过滤装置</w:t>
      </w:r>
      <w:r>
        <w:rPr>
          <w:rFonts w:hint="eastAsia"/>
        </w:rPr>
        <w:t xml:space="preserve">1</w:t>
      </w:r>
      <w:r>
        <w:rPr>
          <w:rFonts w:hint="eastAsia"/>
        </w:rPr>
        <w:t xml:space="preserve">套，数据传输软件</w:t>
      </w:r>
      <w:r>
        <w:rPr>
          <w:rFonts w:hint="eastAsia"/>
        </w:rPr>
        <w:t xml:space="preserve">1</w:t>
      </w:r>
      <w:r>
        <w:rPr>
          <w:rFonts w:hint="eastAsia"/>
        </w:rPr>
        <w:t xml:space="preserve">套</w:t>
      </w:r>
      <w:r/>
    </w:p>
    <w:p>
      <w:pPr>
        <w:spacing w:line="360" w:lineRule="auto"/>
      </w:pPr>
      <w:r>
        <w:rPr>
          <w:rFonts w:hint="eastAsia"/>
        </w:rPr>
        <w:t xml:space="preserve">附件：</w:t>
      </w:r>
      <w:r>
        <w:rPr>
          <w:rFonts w:hint="eastAsia"/>
        </w:rPr>
        <w:t xml:space="preserve">PTFE </w:t>
      </w:r>
      <w:r>
        <w:rPr>
          <w:rFonts w:hint="eastAsia"/>
        </w:rPr>
        <w:t xml:space="preserve">精密过滤器</w:t>
      </w:r>
      <w:r>
        <w:rPr>
          <w:rFonts w:hint="eastAsia"/>
        </w:rPr>
        <w:t xml:space="preserve">30</w:t>
      </w:r>
      <w:r>
        <w:rPr>
          <w:rFonts w:hint="eastAsia"/>
        </w:rPr>
        <w:t xml:space="preserve">个、密封检漏装置</w:t>
      </w:r>
      <w:r>
        <w:rPr>
          <w:rFonts w:hint="eastAsia"/>
        </w:rPr>
        <w:t xml:space="preserve">1</w:t>
      </w:r>
      <w:r>
        <w:rPr>
          <w:rFonts w:hint="eastAsia"/>
        </w:rPr>
        <w:t xml:space="preserve">套，电源充电线、中文使用手册、仪器箱</w:t>
      </w:r>
      <w:r/>
    </w:p>
    <w:p>
      <w:pPr>
        <w:jc w:val="center"/>
        <w:spacing w:line="360" w:lineRule="auto"/>
        <w:rPr>
          <w:b/>
          <w:bCs/>
          <w:szCs w:val="21"/>
        </w:rPr>
      </w:pPr>
      <w:r>
        <w:rPr>
          <w:b/>
          <w:bCs/>
          <w:szCs w:val="21"/>
        </w:rPr>
        <w:t xml:space="preserve">品目十四</w:t>
      </w:r>
      <w:r>
        <w:rPr>
          <w:b/>
          <w:bCs/>
          <w:szCs w:val="21"/>
        </w:rPr>
        <w:t xml:space="preserve"> </w:t>
      </w:r>
      <w:r>
        <w:rPr>
          <w:b/>
          <w:szCs w:val="21"/>
        </w:rPr>
        <w:t xml:space="preserve">气体分析仪</w:t>
      </w:r>
      <w:r>
        <w:rPr>
          <w:b/>
          <w:szCs w:val="21"/>
        </w:rPr>
        <w:t xml:space="preserve">-4</w:t>
      </w:r>
      <w:r>
        <w:rPr>
          <w:b/>
          <w:szCs w:val="21"/>
        </w:rPr>
        <w:t xml:space="preserve">(</w:t>
      </w:r>
      <w:r>
        <w:rPr>
          <w:b/>
          <w:szCs w:val="21"/>
        </w:rPr>
        <w:t xml:space="preserve">有毒有害气体</w:t>
      </w:r>
      <w:r>
        <w:rPr>
          <w:b/>
          <w:szCs w:val="21"/>
        </w:rPr>
        <w:t xml:space="preserve">)</w:t>
      </w:r>
      <w:r/>
    </w:p>
    <w:p>
      <w:pPr>
        <w:spacing w:line="360" w:lineRule="auto"/>
      </w:pPr>
      <w:r>
        <w:rPr>
          <w:szCs w:val="21"/>
        </w:rPr>
        <w:t xml:space="preserve">1</w:t>
      </w:r>
      <w:r>
        <w:rPr>
          <w:szCs w:val="21"/>
        </w:rPr>
        <w:t xml:space="preserve">、可</w:t>
      </w:r>
      <w:r>
        <w:t xml:space="preserve">同时检测可燃气体、</w:t>
      </w:r>
      <w:r>
        <w:rPr>
          <w:rFonts w:hint="eastAsia"/>
        </w:rPr>
        <w:t xml:space="preserve">O2</w:t>
      </w:r>
      <w:r>
        <w:rPr>
          <w:rFonts w:hint="eastAsia"/>
        </w:rPr>
        <w:t xml:space="preserve">、</w:t>
      </w:r>
      <w:r>
        <w:t xml:space="preserve">CO</w:t>
      </w:r>
      <w:r>
        <w:t xml:space="preserve">、</w:t>
      </w:r>
      <w:r>
        <w:t xml:space="preserve">H</w:t>
      </w:r>
      <w:r>
        <w:rPr>
          <w:vertAlign w:val="subscript"/>
        </w:rPr>
        <w:t xml:space="preserve">2</w:t>
      </w:r>
      <w:r>
        <w:t xml:space="preserve">S</w:t>
      </w:r>
      <w:r>
        <w:rPr>
          <w:szCs w:val="21"/>
        </w:rPr>
        <w:t xml:space="preserve">；</w:t>
      </w:r>
      <w:r>
        <w:br/>
      </w:r>
      <w:r>
        <w:rPr>
          <w:rFonts w:hint="eastAsia"/>
        </w:rPr>
        <w:t xml:space="preserve">1</w:t>
      </w:r>
      <w:r>
        <w:t xml:space="preserve">.1</w:t>
      </w:r>
      <w:r>
        <w:t xml:space="preserve">、可燃气体测量范围</w:t>
      </w:r>
      <w:r>
        <w:t xml:space="preserve">0</w:t>
      </w:r>
      <w:r>
        <w:t xml:space="preserve">～</w:t>
      </w:r>
      <w:r>
        <w:t xml:space="preserve">100% LEL</w:t>
      </w:r>
      <w:r>
        <w:t xml:space="preserve">；</w:t>
      </w:r>
      <w:r>
        <w:rPr>
          <w:rFonts w:hint="eastAsia"/>
        </w:rPr>
        <w:t xml:space="preserve">分辨率</w:t>
      </w:r>
      <w:r>
        <w:rPr>
          <w:rFonts w:hint="eastAsia"/>
        </w:rPr>
        <w:t xml:space="preserve"> 1%</w:t>
      </w:r>
      <w:r>
        <w:t xml:space="preserve">；</w:t>
      </w:r>
      <w:r/>
    </w:p>
    <w:p>
      <w:pPr>
        <w:spacing w:line="360" w:lineRule="auto"/>
      </w:pPr>
      <w:r>
        <w:rPr>
          <w:rFonts w:hint="eastAsia"/>
        </w:rPr>
        <w:t xml:space="preserve">1</w:t>
      </w:r>
      <w:r>
        <w:t xml:space="preserve">.</w:t>
      </w:r>
      <w:r>
        <w:rPr>
          <w:rFonts w:hint="eastAsia"/>
        </w:rPr>
        <w:t xml:space="preserve">2</w:t>
      </w:r>
      <w:r>
        <w:t xml:space="preserve">一氧化碳</w:t>
      </w:r>
      <w:r>
        <w:t xml:space="preserve"> </w:t>
      </w:r>
      <w:r>
        <w:t xml:space="preserve">(CO)</w:t>
      </w:r>
      <w:r>
        <w:t xml:space="preserve">测量</w:t>
      </w:r>
      <w:r>
        <w:rPr>
          <w:rFonts w:hint="eastAsia"/>
        </w:rPr>
        <w:t xml:space="preserve">范围覆盖</w:t>
      </w:r>
      <w:r>
        <w:t xml:space="preserve">0</w:t>
      </w:r>
      <w:r>
        <w:t xml:space="preserve">～</w:t>
      </w:r>
      <w:r>
        <w:t xml:space="preserve">1000 ppm </w:t>
      </w:r>
      <w:r>
        <w:t xml:space="preserve">、分辨率不低于</w:t>
      </w:r>
      <w:r>
        <w:t xml:space="preserve">1 ppm</w:t>
      </w:r>
      <w:r>
        <w:t xml:space="preserve">；</w:t>
      </w:r>
      <w:r/>
    </w:p>
    <w:p>
      <w:pPr>
        <w:spacing w:line="360" w:lineRule="auto"/>
      </w:pPr>
      <w:r>
        <w:rPr>
          <w:rFonts w:hint="eastAsia"/>
        </w:rPr>
        <w:t xml:space="preserve">1</w:t>
      </w:r>
      <w:r>
        <w:t xml:space="preserve">.</w:t>
      </w:r>
      <w:r>
        <w:rPr>
          <w:rFonts w:hint="eastAsia"/>
        </w:rPr>
        <w:t xml:space="preserve">3</w:t>
      </w:r>
      <w:r>
        <w:t xml:space="preserve">硫化氢</w:t>
      </w:r>
      <w:r>
        <w:t xml:space="preserve"> </w:t>
      </w:r>
      <w:r>
        <w:t xml:space="preserve">(H</w:t>
      </w:r>
      <w:r>
        <w:rPr>
          <w:vertAlign w:val="subscript"/>
        </w:rPr>
        <w:t xml:space="preserve">2</w:t>
      </w:r>
      <w:r>
        <w:t xml:space="preserve">S)</w:t>
      </w:r>
      <w:r>
        <w:t xml:space="preserve">测量</w:t>
      </w:r>
      <w:r>
        <w:rPr>
          <w:rFonts w:hint="eastAsia"/>
        </w:rPr>
        <w:t xml:space="preserve">范围覆盖</w:t>
      </w:r>
      <w:r>
        <w:t xml:space="preserve">0</w:t>
      </w:r>
      <w:r>
        <w:t xml:space="preserve">～</w:t>
      </w:r>
      <w:r>
        <w:t xml:space="preserve">500 ppm</w:t>
      </w:r>
      <w:r>
        <w:t xml:space="preserve">、分辨率不低于</w:t>
      </w:r>
      <w:r>
        <w:t xml:space="preserve">0.1 ppm</w:t>
      </w:r>
      <w:r>
        <w:rPr>
          <w:szCs w:val="21"/>
        </w:rPr>
        <w:t xml:space="preserve">；</w:t>
      </w:r>
      <w:r>
        <w:br/>
        <w:t xml:space="preserve">▲</w:t>
      </w:r>
      <w:r>
        <w:rPr>
          <w:rFonts w:hint="eastAsia"/>
        </w:rPr>
        <w:t xml:space="preserve">2</w:t>
      </w:r>
      <w:r>
        <w:rPr>
          <w:rFonts w:hint="eastAsia"/>
        </w:rPr>
        <w:t xml:space="preserve">、</w:t>
      </w:r>
      <w:r>
        <w:rPr>
          <w:color w:val="000000" w:themeColor="text1"/>
        </w:rPr>
        <w:t xml:space="preserve">常见有毒有害气体测量精度不低于</w:t>
      </w:r>
      <w:r>
        <w:rPr>
          <w:color w:val="000000" w:themeColor="text1"/>
        </w:rPr>
        <w:t xml:space="preserve">±3%FS</w:t>
      </w:r>
      <w:r>
        <w:rPr>
          <w:rFonts w:hint="eastAsia"/>
        </w:rPr>
        <w:t xml:space="preserve">（</w:t>
      </w:r>
      <w:r>
        <w:t xml:space="preserve">提供</w:t>
      </w:r>
      <w:r>
        <w:t xml:space="preserve">3</w:t>
      </w:r>
      <w:r>
        <w:t xml:space="preserve">年内的法定机构证书佐证</w:t>
      </w:r>
      <w:r>
        <w:rPr>
          <w:rFonts w:hint="eastAsia"/>
        </w:rPr>
        <w:t xml:space="preserve">）</w:t>
      </w:r>
      <w:r/>
    </w:p>
    <w:p>
      <w:pPr>
        <w:ind w:left="425" w:hanging="425"/>
        <w:spacing w:line="360" w:lineRule="auto"/>
        <w:rPr>
          <w:szCs w:val="21"/>
        </w:rPr>
      </w:pPr>
      <w:r>
        <w:rPr>
          <w:rFonts w:hint="eastAsia"/>
          <w:szCs w:val="21"/>
        </w:rPr>
        <w:t xml:space="preserve">3</w:t>
      </w:r>
      <w:r>
        <w:rPr>
          <w:szCs w:val="21"/>
        </w:rPr>
        <w:t xml:space="preserve">、报警：指示灯、声音报警及振动报警；</w:t>
      </w:r>
      <w:r/>
    </w:p>
    <w:p>
      <w:pPr>
        <w:spacing w:line="360" w:lineRule="auto"/>
        <w:rPr>
          <w:szCs w:val="21"/>
        </w:rPr>
      </w:pPr>
      <w:r>
        <w:rPr>
          <w:rFonts w:hint="eastAsia"/>
          <w:szCs w:val="21"/>
        </w:rPr>
        <w:t xml:space="preserve">4</w:t>
      </w:r>
      <w:r>
        <w:rPr>
          <w:szCs w:val="21"/>
        </w:rPr>
        <w:t xml:space="preserve">、</w:t>
      </w:r>
      <w:r>
        <w:t xml:space="preserve">配置清单</w:t>
      </w:r>
      <w:r/>
    </w:p>
    <w:p>
      <w:pPr>
        <w:spacing w:line="360" w:lineRule="auto"/>
        <w:rPr>
          <w:szCs w:val="21"/>
        </w:rPr>
      </w:pPr>
      <w:r>
        <w:rPr>
          <w:szCs w:val="21"/>
        </w:rPr>
        <w:t xml:space="preserve">主机（含氧气传感器、一氧化碳、硫化氢传感器、可燃气传感器）</w:t>
      </w:r>
      <w:r>
        <w:rPr>
          <w:rFonts w:hint="eastAsia"/>
          <w:szCs w:val="21"/>
        </w:rPr>
        <w:t xml:space="preserve">     </w:t>
      </w:r>
      <w:r>
        <w:rPr>
          <w:szCs w:val="21"/>
        </w:rPr>
        <w:t xml:space="preserve">1</w:t>
      </w:r>
      <w:r>
        <w:rPr>
          <w:szCs w:val="21"/>
        </w:rPr>
        <w:t xml:space="preserve">台</w:t>
      </w:r>
      <w:r/>
    </w:p>
    <w:p>
      <w:pPr>
        <w:spacing w:line="360" w:lineRule="auto"/>
        <w:rPr>
          <w:szCs w:val="21"/>
        </w:rPr>
      </w:pPr>
      <w:r>
        <w:rPr>
          <w:szCs w:val="21"/>
        </w:rPr>
        <w:t xml:space="preserve">充电器</w:t>
      </w:r>
      <w:r>
        <w:rPr>
          <w:rFonts w:hint="eastAsia"/>
          <w:szCs w:val="21"/>
        </w:rPr>
        <w:t xml:space="preserve">                     </w:t>
      </w:r>
      <w:r>
        <w:rPr>
          <w:szCs w:val="21"/>
        </w:rPr>
        <w:t xml:space="preserve">1</w:t>
      </w:r>
      <w:r>
        <w:rPr>
          <w:szCs w:val="21"/>
        </w:rPr>
        <w:t xml:space="preserve">台</w:t>
      </w:r>
      <w:r/>
    </w:p>
    <w:p>
      <w:pPr>
        <w:spacing w:line="360" w:lineRule="auto"/>
        <w:rPr>
          <w:szCs w:val="21"/>
        </w:rPr>
      </w:pPr>
      <w:r>
        <w:rPr>
          <w:szCs w:val="21"/>
        </w:rPr>
        <w:t xml:space="preserve">校准器</w:t>
      </w:r>
      <w:r>
        <w:rPr>
          <w:rFonts w:hint="eastAsia"/>
          <w:szCs w:val="21"/>
        </w:rPr>
        <w:t xml:space="preserve">                    </w:t>
      </w:r>
      <w:r>
        <w:rPr>
          <w:szCs w:val="21"/>
        </w:rPr>
        <w:t xml:space="preserve">1</w:t>
      </w:r>
      <w:r>
        <w:rPr>
          <w:szCs w:val="21"/>
        </w:rPr>
        <w:t xml:space="preserve">台</w:t>
      </w:r>
      <w:r/>
    </w:p>
    <w:p>
      <w:pPr>
        <w:spacing w:line="360" w:lineRule="auto"/>
        <w:rPr>
          <w:szCs w:val="21"/>
        </w:rPr>
      </w:pPr>
      <w:r>
        <w:rPr>
          <w:szCs w:val="21"/>
        </w:rPr>
        <w:t xml:space="preserve">出厂报告</w:t>
      </w:r>
      <w:r>
        <w:rPr>
          <w:rFonts w:hint="eastAsia"/>
          <w:szCs w:val="21"/>
        </w:rPr>
        <w:t xml:space="preserve">                  </w:t>
      </w:r>
      <w:r>
        <w:rPr>
          <w:szCs w:val="21"/>
        </w:rPr>
        <w:t xml:space="preserve">1</w:t>
      </w:r>
      <w:r>
        <w:rPr>
          <w:szCs w:val="21"/>
        </w:rPr>
        <w:t xml:space="preserve">份</w:t>
      </w:r>
      <w:r/>
    </w:p>
    <w:p>
      <w:pPr>
        <w:jc w:val="center"/>
        <w:spacing w:line="360" w:lineRule="auto"/>
        <w:rPr>
          <w:b/>
          <w:bCs/>
          <w:szCs w:val="21"/>
        </w:rPr>
      </w:pPr>
      <w:r>
        <w:rPr>
          <w:b/>
          <w:bCs/>
          <w:szCs w:val="21"/>
        </w:rPr>
        <w:t xml:space="preserve">品目十五</w:t>
      </w:r>
      <w:r>
        <w:rPr>
          <w:b/>
          <w:bCs/>
          <w:szCs w:val="21"/>
        </w:rPr>
        <w:t xml:space="preserve"> </w:t>
      </w:r>
      <w:r>
        <w:rPr>
          <w:b/>
          <w:szCs w:val="21"/>
        </w:rPr>
        <w:t xml:space="preserve">烟气烟尘颗粒物浓度测试仪</w:t>
      </w:r>
      <w:r/>
    </w:p>
    <w:p>
      <w:pPr>
        <w:spacing w:line="360" w:lineRule="auto"/>
      </w:pPr>
      <w:r>
        <w:t xml:space="preserve">1</w:t>
      </w:r>
      <w:r>
        <w:rPr>
          <w:rFonts w:hint="eastAsia"/>
        </w:rPr>
        <w:t xml:space="preserve">、</w:t>
      </w:r>
      <w:r>
        <w:t xml:space="preserve">用于冷凝锅炉能效测试，可测量烟道温度、相对湿度、环境温度、含湿量、饱和蒸气压等参数。仪器测试方法符合</w:t>
      </w:r>
      <w:r>
        <w:t xml:space="preserve">NB</w:t>
      </w:r>
      <w:r>
        <w:rPr>
          <w:rFonts w:hint="eastAsia"/>
        </w:rPr>
        <w:t xml:space="preserve">/</w:t>
      </w:r>
      <w:r>
        <w:t xml:space="preserve">T 47066-2018</w:t>
      </w:r>
      <w:r>
        <w:t xml:space="preserve">《冷凝锅炉热工性能试验方法》附录</w:t>
      </w:r>
      <w:r>
        <w:t xml:space="preserve">B</w:t>
      </w:r>
      <w:r>
        <w:t xml:space="preserve">的原理及精度要求。</w:t>
      </w:r>
      <w:r/>
    </w:p>
    <w:p>
      <w:pPr>
        <w:spacing w:line="360" w:lineRule="auto"/>
      </w:pPr>
      <w:r>
        <w:t xml:space="preserve">2</w:t>
      </w:r>
      <w:r>
        <w:rPr>
          <w:rFonts w:hint="eastAsia"/>
        </w:rPr>
        <w:t xml:space="preserve">、</w:t>
      </w:r>
      <w:r>
        <w:t xml:space="preserve">主机交、直流两用，配置可拆卸锂电池。在外接电源突然断电时可保障测试工作正常进行；外接电源工作时也可对内置锂电池充电；锂电池满电状态下可不外接电源工作</w:t>
      </w:r>
      <w:r>
        <w:t xml:space="preserve">≥3</w:t>
      </w:r>
      <w:r>
        <w:t xml:space="preserve">小时。</w:t>
      </w:r>
      <w:r/>
    </w:p>
    <w:p>
      <w:pPr>
        <w:spacing w:line="360" w:lineRule="auto"/>
      </w:pPr>
      <w:r>
        <w:t xml:space="preserve">3</w:t>
      </w:r>
      <w:r>
        <w:rPr>
          <w:rFonts w:hint="eastAsia"/>
        </w:rPr>
        <w:t xml:space="preserve">、</w:t>
      </w:r>
      <w:r>
        <w:t xml:space="preserve">具备烟道信息数据库，自动记忆烟道工况配置信息，快速提取历史数据。</w:t>
      </w:r>
      <w:r/>
    </w:p>
    <w:p>
      <w:pPr>
        <w:spacing w:line="360" w:lineRule="auto"/>
      </w:pPr>
      <w:r>
        <w:t xml:space="preserve">4</w:t>
      </w:r>
      <w:r>
        <w:rPr>
          <w:rFonts w:hint="eastAsia"/>
        </w:rPr>
        <w:t xml:space="preserve">、</w:t>
      </w:r>
      <w:r>
        <w:t xml:space="preserve">支持触控和按键操作，键盘采用防尘防水工业，且仪器触屏可锁定；</w:t>
      </w:r>
      <w:r/>
    </w:p>
    <w:p>
      <w:pPr>
        <w:spacing w:line="360" w:lineRule="auto"/>
      </w:pPr>
      <w:r>
        <w:t xml:space="preserve">▲</w:t>
      </w:r>
      <w:r>
        <w:rPr>
          <w:rFonts w:hint="eastAsia"/>
        </w:rPr>
        <w:t xml:space="preserve">5</w:t>
      </w:r>
      <w:r>
        <w:rPr>
          <w:rFonts w:hint="eastAsia"/>
        </w:rPr>
        <w:t xml:space="preserve">、</w:t>
      </w:r>
      <w:r>
        <w:t xml:space="preserve">具备烟尘系统气密性和整机故障自检与报警功能，气路缓冲</w:t>
      </w:r>
      <w:r>
        <w:rPr>
          <w:rFonts w:hint="eastAsia"/>
        </w:rPr>
        <w:t xml:space="preserve">、</w:t>
      </w:r>
      <w:r>
        <w:t xml:space="preserve">防倒吸功能</w:t>
      </w:r>
      <w:r>
        <w:rPr>
          <w:rFonts w:hint="eastAsia"/>
        </w:rPr>
        <w:t xml:space="preserve">，</w:t>
      </w:r>
      <w:r>
        <w:t xml:space="preserve">主机</w:t>
      </w:r>
      <w:r>
        <w:rPr>
          <w:rFonts w:hint="eastAsia"/>
        </w:rPr>
        <w:t xml:space="preserve">具有</w:t>
      </w:r>
      <w:r>
        <w:t xml:space="preserve">保护气路及采样泵</w:t>
      </w:r>
      <w:r>
        <w:rPr>
          <w:rFonts w:hint="eastAsia"/>
        </w:rPr>
        <w:t xml:space="preserve">设计</w:t>
      </w:r>
      <w:r>
        <w:t xml:space="preserve">；</w:t>
      </w:r>
      <w:r/>
    </w:p>
    <w:p>
      <w:pPr>
        <w:spacing w:line="360" w:lineRule="auto"/>
      </w:pPr>
      <w:r>
        <w:rPr>
          <w:rFonts w:ascii="Segoe UI Symbol" w:hAnsi="Segoe UI Symbol" w:cs="Segoe UI Symbol"/>
          <w:color w:val="000000"/>
          <w:szCs w:val="21"/>
        </w:rPr>
        <w:t xml:space="preserve">★</w:t>
      </w:r>
      <w:r>
        <w:rPr>
          <w:rFonts w:hint="eastAsia"/>
        </w:rPr>
        <w:t xml:space="preserve">6</w:t>
      </w:r>
      <w:r>
        <w:rPr>
          <w:rFonts w:hint="eastAsia"/>
        </w:rPr>
        <w:t xml:space="preserve">、</w:t>
      </w:r>
      <w:r>
        <w:t xml:space="preserve">烟气采样枪具有加热恒温功能，采用自伴热抽气式设计，前端采用烟气自伴热，伴热温度与烟气温度同步，后端加热温度可自由设定</w:t>
      </w:r>
      <w:r>
        <w:rPr>
          <w:rFonts w:hint="eastAsia"/>
        </w:rPr>
        <w:t xml:space="preserve">；</w:t>
      </w:r>
      <w:r/>
    </w:p>
    <w:p>
      <w:pPr>
        <w:spacing w:line="360" w:lineRule="auto"/>
      </w:pPr>
      <w:r>
        <w:rPr>
          <w:rFonts w:hint="eastAsia"/>
        </w:rPr>
        <w:t xml:space="preserve">7</w:t>
      </w:r>
      <w:r>
        <w:rPr>
          <w:rFonts w:hint="eastAsia"/>
        </w:rPr>
        <w:t xml:space="preserve">、</w:t>
      </w:r>
      <w:r>
        <w:t xml:space="preserve">烟气采样枪皮托管可拆卸、可旋转，满足垂直、水平或其他类型烟道的检测需求</w:t>
      </w:r>
      <w:r>
        <w:rPr>
          <w:rFonts w:hint="eastAsia"/>
        </w:rPr>
        <w:t xml:space="preserve">；</w:t>
      </w:r>
      <w:r/>
    </w:p>
    <w:p>
      <w:pPr>
        <w:spacing w:line="360" w:lineRule="auto"/>
      </w:pPr>
      <w:r>
        <w:t xml:space="preserve">▲</w:t>
      </w:r>
      <w:r>
        <w:rPr>
          <w:rFonts w:hint="eastAsia"/>
        </w:rPr>
        <w:t xml:space="preserve">8</w:t>
      </w:r>
      <w:r>
        <w:rPr>
          <w:rFonts w:hint="eastAsia"/>
        </w:rPr>
        <w:t xml:space="preserve">、</w:t>
      </w:r>
      <w:r>
        <w:t xml:space="preserve">具有专用</w:t>
      </w:r>
      <w:r>
        <w:t xml:space="preserve">APP</w:t>
      </w:r>
      <w:r>
        <w:t xml:space="preserve">软件，可设置登录帐号，并为应急操作、设备操作等提供快速指南及操作视频，且支持</w:t>
      </w:r>
      <w:r>
        <w:t xml:space="preserve">PC</w:t>
      </w:r>
      <w:r>
        <w:t xml:space="preserve">端查看。（提供符合要求的平台相应功能截图）</w:t>
      </w:r>
      <w:r>
        <w:rPr>
          <w:rFonts w:hint="eastAsia"/>
        </w:rPr>
        <w:t xml:space="preserve">；</w:t>
      </w:r>
      <w:r/>
    </w:p>
    <w:p>
      <w:pPr>
        <w:spacing w:line="360" w:lineRule="auto"/>
      </w:pPr>
      <w:r>
        <w:rPr>
          <w:rFonts w:hint="eastAsia"/>
        </w:rPr>
        <w:t xml:space="preserve">9</w:t>
      </w:r>
      <w:r>
        <w:rPr>
          <w:rFonts w:hint="eastAsia"/>
        </w:rPr>
        <w:t xml:space="preserve">、</w:t>
      </w:r>
      <w:r>
        <w:t xml:space="preserve">采样</w:t>
      </w:r>
      <w:r>
        <w:t xml:space="preserve">流量</w:t>
      </w:r>
      <w:r>
        <w:t xml:space="preserve">:</w:t>
      </w:r>
      <w:r>
        <w:t xml:space="preserve">（</w:t>
      </w:r>
      <w:r>
        <w:t xml:space="preserve">0</w:t>
      </w:r>
      <w:r>
        <w:t xml:space="preserve">～</w:t>
      </w:r>
      <w:r>
        <w:t xml:space="preserve">110</w:t>
      </w:r>
      <w:r>
        <w:t xml:space="preserve">）</w:t>
      </w:r>
      <w:r>
        <w:t xml:space="preserve">L/min</w:t>
      </w:r>
      <w:r>
        <w:t xml:space="preserve">，分辨率不低于</w:t>
      </w:r>
      <w:r>
        <w:t xml:space="preserve">0.1L/min</w:t>
      </w:r>
      <w:r>
        <w:t xml:space="preserve">，最大允许误差</w:t>
      </w:r>
      <w:r>
        <w:t xml:space="preserve">≤2.5%</w:t>
      </w:r>
      <w:r>
        <w:t xml:space="preserve">；</w:t>
      </w:r>
      <w:r/>
    </w:p>
    <w:p>
      <w:pPr>
        <w:spacing w:line="360" w:lineRule="auto"/>
      </w:pPr>
      <w:r>
        <w:rPr>
          <w:rFonts w:ascii="Segoe UI Symbol" w:hAnsi="Segoe UI Symbol" w:cs="Segoe UI Symbol"/>
          <w:color w:val="000000"/>
          <w:szCs w:val="21"/>
        </w:rPr>
        <w:t xml:space="preserve">★</w:t>
      </w:r>
      <w:r>
        <w:t xml:space="preserve">1</w:t>
      </w:r>
      <w:r>
        <w:rPr>
          <w:rFonts w:hint="eastAsia"/>
        </w:rPr>
        <w:t xml:space="preserve">0</w:t>
      </w:r>
      <w:r>
        <w:rPr>
          <w:rFonts w:hint="eastAsia"/>
        </w:rPr>
        <w:t xml:space="preserve">、</w:t>
      </w:r>
      <w:r>
        <w:t xml:space="preserve">动压量程</w:t>
      </w:r>
      <w:r>
        <w:t xml:space="preserve">(0</w:t>
      </w:r>
      <w:r>
        <w:t xml:space="preserve">～</w:t>
      </w:r>
      <w:r>
        <w:t xml:space="preserve">2000)</w:t>
      </w:r>
      <w:r>
        <w:t xml:space="preserve">Pa</w:t>
      </w:r>
      <w:r>
        <w:t xml:space="preserve">，分辨率</w:t>
      </w:r>
      <w:r>
        <w:t xml:space="preserve">1Pa</w:t>
      </w:r>
      <w:r>
        <w:t xml:space="preserve">，精度</w:t>
      </w:r>
      <w:r>
        <w:t xml:space="preserve">±1%FS</w:t>
      </w:r>
      <w:r>
        <w:t xml:space="preserve">，静压量程</w:t>
      </w:r>
      <w:r>
        <w:t xml:space="preserve">(-40.00</w:t>
      </w:r>
      <w:r>
        <w:t xml:space="preserve">～</w:t>
      </w:r>
      <w:r>
        <w:t xml:space="preserve">+40.00)</w:t>
      </w:r>
      <w:r>
        <w:t xml:space="preserve">kPa</w:t>
      </w:r>
      <w:r>
        <w:t xml:space="preserve">，分辨率</w:t>
      </w:r>
      <w:r>
        <w:t xml:space="preserve">0.01kPa</w:t>
      </w:r>
      <w:r>
        <w:t xml:space="preserve">，精度</w:t>
      </w:r>
      <w:r>
        <w:t xml:space="preserve">±1%FS</w:t>
      </w:r>
      <w:r>
        <w:rPr>
          <w:rFonts w:hint="eastAsia"/>
        </w:rPr>
        <w:t xml:space="preserve">；</w:t>
      </w:r>
      <w:r/>
    </w:p>
    <w:p>
      <w:pPr>
        <w:spacing w:line="360" w:lineRule="auto"/>
      </w:pPr>
      <w:r>
        <w:rPr>
          <w:rFonts w:hint="eastAsia"/>
          <w:szCs w:val="21"/>
        </w:rPr>
        <w:t xml:space="preserve">11</w:t>
      </w:r>
      <w:r>
        <w:rPr>
          <w:szCs w:val="21"/>
        </w:rPr>
        <w:t xml:space="preserve">、</w:t>
      </w:r>
      <w:r>
        <w:t xml:space="preserve">配置清单</w:t>
      </w:r>
      <w:r/>
    </w:p>
    <w:p>
      <w:pPr>
        <w:spacing w:line="360" w:lineRule="auto"/>
      </w:pPr>
      <w:r>
        <w:t xml:space="preserve">自动烟尘烟气综合测试仪主机</w:t>
      </w:r>
      <w:r>
        <w:t xml:space="preserve">1</w:t>
      </w:r>
      <w:r>
        <w:t xml:space="preserve">台；主机附件包</w:t>
      </w:r>
      <w:r>
        <w:t xml:space="preserve">1</w:t>
      </w:r>
      <w:r>
        <w:t xml:space="preserve">个；干燥分水器</w:t>
      </w:r>
      <w:r>
        <w:t xml:space="preserve">1</w:t>
      </w:r>
      <w:r>
        <w:t xml:space="preserve">个；附件箱</w:t>
      </w:r>
      <w:r>
        <w:t xml:space="preserve">1</w:t>
      </w:r>
      <w:r>
        <w:t xml:space="preserve">件；伴热原理冷凝烟气温度和湿度测量装置（采样枪）一台；可拆卸式皮托管组件（含烟温）一个；一体式多功能烟尘采样管</w:t>
      </w:r>
      <w:r>
        <w:t xml:space="preserve">1</w:t>
      </w:r>
      <w:r>
        <w:t xml:space="preserve">个，说明书</w:t>
      </w:r>
      <w:r>
        <w:t xml:space="preserve">1</w:t>
      </w:r>
      <w:r>
        <w:t xml:space="preserve">份，合格证</w:t>
      </w:r>
      <w:r>
        <w:t xml:space="preserve">1</w:t>
      </w:r>
      <w:r>
        <w:t xml:space="preserve">份。</w:t>
      </w:r>
      <w:r/>
    </w:p>
    <w:p>
      <w:pPr>
        <w:rPr>
          <w:rFonts w:ascii="Segoe UI Symbol" w:hAnsi="Segoe UI Symbol" w:cs="Segoe UI Symbol"/>
        </w:rPr>
      </w:pPr>
      <w:r>
        <w:rPr>
          <w:rFonts w:ascii="Segoe UI Symbol" w:hAnsi="Segoe UI Symbol" w:cs="Segoe UI Symbol"/>
        </w:rPr>
      </w:r>
      <w:r/>
    </w:p>
    <w:p>
      <w:pPr>
        <w:spacing w:line="360" w:lineRule="auto"/>
        <w:rPr>
          <w:b/>
          <w:color w:val="000000"/>
          <w:szCs w:val="21"/>
        </w:rPr>
      </w:pPr>
      <w:r>
        <w:rPr>
          <w:b/>
          <w:color w:val="000000"/>
          <w:szCs w:val="21"/>
        </w:rPr>
        <w:t xml:space="preserve">02</w:t>
      </w:r>
      <w:r>
        <w:rPr>
          <w:b/>
          <w:color w:val="000000"/>
          <w:szCs w:val="21"/>
        </w:rPr>
        <w:t xml:space="preserve">包：</w:t>
      </w:r>
      <w:r/>
    </w:p>
    <w:p>
      <w:pPr>
        <w:jc w:val="center"/>
        <w:spacing w:line="360" w:lineRule="auto"/>
        <w:rPr>
          <w:b/>
          <w:bCs/>
          <w:szCs w:val="21"/>
        </w:rPr>
      </w:pPr>
      <w:r>
        <w:rPr>
          <w:b/>
          <w:bCs/>
          <w:szCs w:val="21"/>
        </w:rPr>
        <w:t xml:space="preserve">品目一</w:t>
      </w:r>
      <w:r>
        <w:rPr>
          <w:b/>
          <w:bCs/>
          <w:szCs w:val="21"/>
        </w:rPr>
        <w:t xml:space="preserve"> </w:t>
      </w:r>
      <w:r>
        <w:rPr>
          <w:b/>
          <w:bCs/>
          <w:szCs w:val="21"/>
        </w:rPr>
        <w:t xml:space="preserve">安全阀校验装置</w:t>
      </w:r>
      <w:r>
        <w:rPr>
          <w:b/>
          <w:bCs/>
          <w:szCs w:val="21"/>
        </w:rPr>
        <w:t xml:space="preserve">-1</w:t>
      </w:r>
      <w:r>
        <w:rPr>
          <w:b/>
          <w:bCs/>
          <w:szCs w:val="21"/>
        </w:rPr>
        <w:t xml:space="preserve">（中低压）</w:t>
      </w:r>
      <w:r/>
    </w:p>
    <w:p>
      <w:pPr>
        <w:spacing w:line="360" w:lineRule="auto"/>
      </w:pPr>
      <w:r>
        <w:t xml:space="preserve">1</w:t>
      </w:r>
      <w:r>
        <w:t xml:space="preserve">、校验通径范围：</w:t>
      </w:r>
      <w:r>
        <w:t xml:space="preserve">DN≤300mm</w:t>
      </w:r>
      <w:r/>
    </w:p>
    <w:p>
      <w:pPr>
        <w:spacing w:line="360" w:lineRule="auto"/>
      </w:pPr>
      <w:r>
        <w:t xml:space="preserve">▲2</w:t>
      </w:r>
      <w:r>
        <w:t xml:space="preserve">、校验压力范围：</w:t>
      </w:r>
      <w:r>
        <w:t xml:space="preserve">PS≤15MPa</w:t>
      </w:r>
      <w:r/>
    </w:p>
    <w:p>
      <w:pPr>
        <w:spacing w:line="360" w:lineRule="auto"/>
      </w:pPr>
      <w:r>
        <w:t xml:space="preserve">3</w:t>
      </w:r>
      <w:r>
        <w:t xml:space="preserve">、校验精度：</w:t>
      </w:r>
      <w:r>
        <w:t xml:space="preserve">±0.4%</w:t>
      </w:r>
      <w:r/>
    </w:p>
    <w:p>
      <w:pPr>
        <w:spacing w:line="360" w:lineRule="auto"/>
      </w:pPr>
      <w:r>
        <w:t xml:space="preserve">4</w:t>
      </w:r>
      <w:r>
        <w:t xml:space="preserve">、校验介质：氮气或洁净压缩空气</w:t>
      </w:r>
      <w:r/>
    </w:p>
    <w:p>
      <w:pPr>
        <w:spacing w:line="360" w:lineRule="auto"/>
      </w:pPr>
      <w:r>
        <w:t xml:space="preserve">5</w:t>
      </w:r>
      <w:r>
        <w:t xml:space="preserve">、设备配备大、小口径两个校验工位，夹紧结构要求采用气动夹紧。</w:t>
      </w:r>
      <w:r/>
    </w:p>
    <w:p>
      <w:pPr>
        <w:spacing w:line="360" w:lineRule="auto"/>
      </w:pPr>
      <w:r>
        <w:t xml:space="preserve">▲6</w:t>
      </w:r>
      <w:r>
        <w:t xml:space="preserve">、小口径校验工位要求采用同步联动下压式快捷夹紧结构，要求可以自动定中心、校验时不用放法兰工装，校验同尺寸阀门，无用改变夹紧卡脚位置。（投标文件提供该结构的实拍照片予以佐证）</w:t>
      </w:r>
      <w:r>
        <w:t xml:space="preserve">                                                           </w:t>
      </w:r>
      <w:r/>
    </w:p>
    <w:p>
      <w:pPr>
        <w:spacing w:line="360" w:lineRule="auto"/>
      </w:pPr>
      <w:r>
        <w:t xml:space="preserve">7</w:t>
      </w:r>
      <w:r>
        <w:t xml:space="preserve">、大口径校验工位要求具有根据不同通径和压力的三级夹紧可控结构。</w:t>
      </w:r>
      <w:r/>
    </w:p>
    <w:p>
      <w:pPr>
        <w:spacing w:line="360" w:lineRule="auto"/>
      </w:pPr>
      <w:r>
        <w:t xml:space="preserve">8</w:t>
      </w:r>
      <w:r>
        <w:t xml:space="preserve">、设备配试验容器容积不小于</w:t>
      </w:r>
      <w:r>
        <w:t xml:space="preserve">20L</w:t>
      </w:r>
      <w:r>
        <w:t xml:space="preserve">，符合特种设备安全技术规范</w:t>
      </w:r>
      <w:r>
        <w:t xml:space="preserve">TSG92-2026</w:t>
      </w:r>
      <w:r>
        <w:t xml:space="preserve">《承压类特种设备安全附件安全技术规程》的要求。</w:t>
      </w:r>
      <w:r/>
    </w:p>
    <w:p>
      <w:pPr>
        <w:spacing w:line="360" w:lineRule="auto"/>
      </w:pPr>
      <w:r>
        <w:t xml:space="preserve">9</w:t>
      </w:r>
      <w:r>
        <w:t xml:space="preserve">、校验主管路采用内径不小于</w:t>
      </w:r>
      <w:r>
        <w:t xml:space="preserve">6mm</w:t>
      </w:r>
      <w:r>
        <w:t xml:space="preserve">不锈钢管。</w:t>
      </w:r>
      <w:r>
        <w:t xml:space="preserve"> </w:t>
      </w:r>
      <w:r/>
    </w:p>
    <w:p>
      <w:pPr>
        <w:spacing w:line="360" w:lineRule="auto"/>
      </w:pPr>
      <w:r>
        <w:rPr>
          <w:rFonts w:ascii="Segoe UI Symbol" w:hAnsi="Segoe UI Symbol" w:cs="Segoe UI Symbol"/>
        </w:rPr>
        <w:t xml:space="preserve">★</w:t>
      </w:r>
      <w:r>
        <w:t xml:space="preserve">10</w:t>
      </w:r>
      <w:r>
        <w:t xml:space="preserve">、校验阀要求采用软密封针型阀，确保压力平稳升高，升压速度可以控制在</w:t>
      </w:r>
      <w:r>
        <w:t xml:space="preserve">0.01MPa/s</w:t>
      </w:r>
      <w:r>
        <w:t xml:space="preserve">，针型阀通径不小于</w:t>
      </w:r>
      <w:r>
        <w:t xml:space="preserve">DN6mm</w:t>
      </w:r>
      <w:r>
        <w:t xml:space="preserve">，满足安全阀开启需要的气体流量要求。（投标文件提供该结构的实拍照片予以佐证）</w:t>
      </w:r>
      <w:r>
        <w:t xml:space="preserve">                                     </w:t>
      </w:r>
      <w:r>
        <w:t xml:space="preserve">                                                                                                                                                                                                                                                                </w:t>
      </w:r>
      <w:r>
        <w:t xml:space="preserve">                                                                                                                                                                                                                                                                </w:t>
      </w:r>
      <w:r>
        <w:t xml:space="preserve">                                                                                                                                                                                                                                                                </w:t>
      </w:r>
      <w:r>
        <w:t xml:space="preserve">                                                                                                                                                                                                                                                                </w:t>
      </w:r>
      <w:r>
        <w:t xml:space="preserve">                                                                                                                                                                                                                                                                </w:t>
      </w:r>
      <w:r>
        <w:t xml:space="preserve">                                                                                                                                                                                                                                                                </w:t>
      </w:r>
      <w:r>
        <w:t xml:space="preserve">                                                                                                                                                                                                                                                                </w:t>
      </w:r>
      <w:r/>
    </w:p>
    <w:p>
      <w:pPr>
        <w:spacing w:line="360" w:lineRule="auto"/>
      </w:pPr>
      <w:r>
        <w:t xml:space="preserve">11</w:t>
      </w:r>
      <w:r>
        <w:t xml:space="preserve">、配置触摸屏工业一体机、配五档高精传感器，及配智能数据采集箱实现电子数据读取。</w:t>
      </w:r>
      <w:r>
        <w:t xml:space="preserve"> </w:t>
      </w:r>
      <w:r/>
    </w:p>
    <w:p>
      <w:pPr>
        <w:spacing w:line="360" w:lineRule="auto"/>
      </w:pPr>
      <w:r>
        <w:t xml:space="preserve">12</w:t>
      </w:r>
      <w:r>
        <w:t xml:space="preserve">、配安全阀校验信息化电脑系统，校验数据自动采集，校验曲线可以保存、打印，支持回溯；按照规程自动计算合格范围，自动生成校验记录、校验报告（带二维码）、支持到期提醒、数据统计及报告模版定制。</w:t>
      </w:r>
      <w:r/>
    </w:p>
    <w:p>
      <w:pPr>
        <w:spacing w:line="360" w:lineRule="auto"/>
      </w:pPr>
      <w:r>
        <w:t xml:space="preserve">13</w:t>
      </w:r>
      <w:r>
        <w:t xml:space="preserve">、配激光打标机，可以一键打标或批量导出打标文件，自动打标。</w:t>
      </w:r>
      <w:r/>
    </w:p>
    <w:p>
      <w:pPr>
        <w:spacing w:line="360" w:lineRule="auto"/>
      </w:pPr>
      <w:r>
        <w:t xml:space="preserve">▲14</w:t>
      </w:r>
      <w:r>
        <w:t xml:space="preserve">、能够与采购人现有的检验系统进行数据对接（采购人提供数据对接接口）。</w:t>
      </w:r>
      <w:r/>
    </w:p>
    <w:p>
      <w:pPr>
        <w:spacing w:line="360" w:lineRule="auto"/>
        <w:rPr>
          <w:color w:val="000000"/>
          <w:szCs w:val="21"/>
        </w:rPr>
      </w:pPr>
      <w:r>
        <w:rPr>
          <w:rFonts w:hint="eastAsia"/>
          <w:color w:val="000000"/>
          <w:szCs w:val="21"/>
        </w:rPr>
        <w:t xml:space="preserve">15</w:t>
      </w:r>
      <w:r>
        <w:rPr>
          <w:color w:val="000000"/>
          <w:szCs w:val="21"/>
        </w:rPr>
        <w:t xml:space="preserve">、设备配置要求</w:t>
      </w:r>
      <w:r/>
    </w:p>
    <w:p>
      <w:pPr>
        <w:spacing w:line="360" w:lineRule="auto"/>
      </w:pPr>
      <w:r>
        <w:t xml:space="preserve">校验台本体（含操作控制台和双工位夹紧座）</w:t>
      </w:r>
      <w:r>
        <w:t xml:space="preserve">1</w:t>
      </w:r>
      <w:r>
        <w:t xml:space="preserve">台</w:t>
      </w:r>
      <w:r/>
    </w:p>
    <w:p>
      <w:pPr>
        <w:spacing w:line="360" w:lineRule="auto"/>
      </w:pPr>
      <w:r>
        <w:t xml:space="preserve">工业一体机（配正版系统，配置不低</w:t>
      </w:r>
      <w:r>
        <w:t xml:space="preserve">I5-11</w:t>
      </w:r>
      <w:r>
        <w:t xml:space="preserve">代</w:t>
      </w:r>
      <w:r>
        <w:t xml:space="preserve">-8g-256G</w:t>
      </w:r>
      <w:r>
        <w:t xml:space="preserve">固态硬盘，内置蓝牙和</w:t>
      </w:r>
      <w:r>
        <w:t xml:space="preserve">WiFi</w:t>
      </w:r>
      <w:r>
        <w:t xml:space="preserve">）</w:t>
      </w:r>
      <w:r>
        <w:t xml:space="preserve">1</w:t>
      </w:r>
      <w:r>
        <w:t xml:space="preserve">台</w:t>
      </w:r>
      <w:r/>
    </w:p>
    <w:p>
      <w:pPr>
        <w:spacing w:line="360" w:lineRule="auto"/>
      </w:pPr>
      <w:r>
        <w:t xml:space="preserve">配智能数据采集箱</w:t>
      </w:r>
      <w:r>
        <w:t xml:space="preserve">1</w:t>
      </w:r>
      <w:r>
        <w:t xml:space="preserve">套</w:t>
      </w:r>
      <w:r/>
    </w:p>
    <w:p>
      <w:pPr>
        <w:spacing w:line="360" w:lineRule="auto"/>
      </w:pPr>
      <w:r>
        <w:t xml:space="preserve">压力变送器，四档量程，共</w:t>
      </w:r>
      <w:r>
        <w:t xml:space="preserve">4</w:t>
      </w:r>
      <w:r>
        <w:t xml:space="preserve">只</w:t>
      </w:r>
      <w:r/>
    </w:p>
    <w:p>
      <w:pPr>
        <w:spacing w:line="360" w:lineRule="auto"/>
      </w:pPr>
      <w:r>
        <w:t xml:space="preserve">精密压力表，四档量程，共</w:t>
      </w:r>
      <w:r>
        <w:t xml:space="preserve">8</w:t>
      </w:r>
      <w:r>
        <w:t xml:space="preserve">只</w:t>
      </w:r>
      <w:r/>
    </w:p>
    <w:p>
      <w:pPr>
        <w:spacing w:line="360" w:lineRule="auto"/>
      </w:pPr>
      <w:r>
        <w:t xml:space="preserve">新型锻打双向卡脚</w:t>
      </w:r>
      <w:r>
        <w:t xml:space="preserve">1</w:t>
      </w:r>
      <w:r>
        <w:t xml:space="preserve">副</w:t>
      </w:r>
      <w:r/>
    </w:p>
    <w:p>
      <w:pPr>
        <w:spacing w:line="360" w:lineRule="auto"/>
      </w:pPr>
      <w:r>
        <w:t xml:space="preserve">中心垫（</w:t>
      </w:r>
      <w:r>
        <w:t xml:space="preserve">DN15~DN300</w:t>
      </w:r>
      <w:r>
        <w:t xml:space="preserve">）</w:t>
      </w:r>
      <w:r>
        <w:t xml:space="preserve">1</w:t>
      </w:r>
      <w:r>
        <w:t xml:space="preserve">套</w:t>
      </w:r>
      <w:r/>
    </w:p>
    <w:p>
      <w:pPr>
        <w:spacing w:line="360" w:lineRule="auto"/>
      </w:pPr>
      <w:r>
        <w:t xml:space="preserve">英制螺纹座（</w:t>
      </w:r>
      <w:r>
        <w:t xml:space="preserve">ZG1/2</w:t>
      </w:r>
      <w:r>
        <w:t xml:space="preserve">〞、</w:t>
      </w:r>
      <w:r>
        <w:t xml:space="preserve">3/4</w:t>
      </w:r>
      <w:r>
        <w:t xml:space="preserve">〞、</w:t>
      </w:r>
      <w:r>
        <w:t xml:space="preserve">1</w:t>
      </w:r>
      <w:r>
        <w:t xml:space="preserve">〞、</w:t>
      </w:r>
      <w:r>
        <w:t xml:space="preserve">1¼</w:t>
      </w:r>
      <w:r>
        <w:t xml:space="preserve">〞、</w:t>
      </w:r>
      <w:r>
        <w:t xml:space="preserve">1½</w:t>
      </w:r>
      <w:r>
        <w:t xml:space="preserve">〞、</w:t>
      </w:r>
      <w:r>
        <w:t xml:space="preserve">2</w:t>
      </w:r>
      <w:r>
        <w:t xml:space="preserve">〞、</w:t>
      </w:r>
      <w:r>
        <w:t xml:space="preserve">21/2</w:t>
      </w:r>
      <w:r>
        <w:t xml:space="preserve">〞）各</w:t>
      </w:r>
      <w:r>
        <w:t xml:space="preserve">1</w:t>
      </w:r>
      <w:r>
        <w:t xml:space="preserve">只</w:t>
      </w:r>
      <w:r/>
    </w:p>
    <w:p>
      <w:pPr>
        <w:spacing w:line="360" w:lineRule="auto"/>
      </w:pPr>
      <w:r>
        <w:t xml:space="preserve">公制螺纹座（</w:t>
      </w:r>
      <w:r>
        <w:t xml:space="preserve">M27×1.5</w:t>
      </w:r>
      <w:r>
        <w:t xml:space="preserve">、</w:t>
      </w:r>
      <w:r>
        <w:t xml:space="preserve">M30×1.5</w:t>
      </w:r>
      <w:r>
        <w:t xml:space="preserve">、</w:t>
      </w:r>
      <w:r>
        <w:t xml:space="preserve"> M33×1.5</w:t>
      </w:r>
      <w:r>
        <w:t xml:space="preserve">）各</w:t>
      </w:r>
      <w:r>
        <w:t xml:space="preserve">1</w:t>
      </w:r>
      <w:r>
        <w:t xml:space="preserve">只</w:t>
      </w:r>
      <w:r/>
    </w:p>
    <w:p>
      <w:pPr>
        <w:spacing w:line="360" w:lineRule="auto"/>
      </w:pPr>
      <w:r>
        <w:t xml:space="preserve">过渡垫</w:t>
      </w:r>
      <w:r>
        <w:t xml:space="preserve">1</w:t>
      </w:r>
      <w:r>
        <w:t xml:space="preserve">只</w:t>
      </w:r>
      <w:r/>
    </w:p>
    <w:p>
      <w:pPr>
        <w:spacing w:line="360" w:lineRule="auto"/>
      </w:pPr>
      <w:r>
        <w:t xml:space="preserve">气源连接管</w:t>
      </w:r>
      <w:r>
        <w:t xml:space="preserve">1</w:t>
      </w:r>
      <w:r>
        <w:t xml:space="preserve">根</w:t>
      </w:r>
      <w:r/>
    </w:p>
    <w:p>
      <w:pPr>
        <w:spacing w:line="360" w:lineRule="auto"/>
      </w:pPr>
      <w:r>
        <w:t xml:space="preserve">“O”</w:t>
      </w:r>
      <w:r>
        <w:t xml:space="preserve">型密封圈</w:t>
      </w:r>
      <w:r>
        <w:t xml:space="preserve">30</w:t>
      </w:r>
      <w:r>
        <w:t xml:space="preserve">只</w:t>
      </w:r>
      <w:r/>
    </w:p>
    <w:p>
      <w:pPr>
        <w:spacing w:line="360" w:lineRule="auto"/>
      </w:pPr>
      <w:r>
        <w:t xml:space="preserve">激光打标机</w:t>
      </w:r>
      <w:r>
        <w:t xml:space="preserve">1</w:t>
      </w:r>
      <w:r>
        <w:t xml:space="preserve">台</w:t>
      </w:r>
      <w:r/>
    </w:p>
    <w:p>
      <w:pPr>
        <w:spacing w:line="360" w:lineRule="auto"/>
      </w:pPr>
      <w:r>
        <w:t xml:space="preserve">备用开关（夹紧开关、复位开关）各</w:t>
      </w:r>
      <w:r>
        <w:t xml:space="preserve">1</w:t>
      </w:r>
      <w:r>
        <w:t xml:space="preserve">只</w:t>
      </w:r>
      <w:r/>
    </w:p>
    <w:p>
      <w:pPr>
        <w:spacing w:line="360" w:lineRule="auto"/>
      </w:pPr>
      <w:r>
        <w:t xml:space="preserve">备用操作阀</w:t>
      </w:r>
      <w:r>
        <w:t xml:space="preserve">1</w:t>
      </w:r>
      <w:r>
        <w:t xml:space="preserve">只</w:t>
      </w:r>
      <w:r/>
    </w:p>
    <w:p>
      <w:pPr>
        <w:spacing w:line="360" w:lineRule="auto"/>
      </w:pPr>
      <w:r>
        <w:t xml:space="preserve">技术文件（含原厂合格证、使用说明书、所有压力表检定证书）</w:t>
      </w:r>
      <w:r>
        <w:t xml:space="preserve">1</w:t>
      </w:r>
      <w:r>
        <w:t xml:space="preserve">套</w:t>
      </w:r>
      <w:r/>
    </w:p>
    <w:p>
      <w:pPr>
        <w:ind w:firstLine="211"/>
        <w:jc w:val="center"/>
        <w:spacing w:line="360" w:lineRule="auto"/>
        <w:rPr>
          <w:b/>
          <w:bCs/>
          <w:szCs w:val="21"/>
        </w:rPr>
      </w:pPr>
      <w:r>
        <w:rPr>
          <w:b/>
          <w:bCs/>
          <w:szCs w:val="21"/>
        </w:rPr>
        <w:t xml:space="preserve">品目二</w:t>
      </w:r>
      <w:r>
        <w:rPr>
          <w:b/>
          <w:bCs/>
          <w:szCs w:val="21"/>
        </w:rPr>
        <w:t xml:space="preserve"> </w:t>
      </w:r>
      <w:r>
        <w:rPr>
          <w:b/>
          <w:bCs/>
          <w:szCs w:val="21"/>
        </w:rPr>
        <w:t xml:space="preserve">安全阀校验装置</w:t>
      </w:r>
      <w:r>
        <w:rPr>
          <w:b/>
          <w:bCs/>
          <w:szCs w:val="21"/>
        </w:rPr>
        <w:t xml:space="preserve">-3</w:t>
      </w:r>
      <w:r>
        <w:rPr>
          <w:b/>
          <w:bCs/>
          <w:szCs w:val="21"/>
        </w:rPr>
        <w:t xml:space="preserve">（大口径）</w:t>
      </w:r>
      <w:r/>
    </w:p>
    <w:p>
      <w:pPr>
        <w:spacing w:line="360" w:lineRule="auto"/>
        <w:rPr>
          <w:color w:val="000000"/>
          <w:szCs w:val="21"/>
        </w:rPr>
      </w:pPr>
      <w:r>
        <w:t xml:space="preserve">▲</w:t>
      </w:r>
      <w:r>
        <w:rPr>
          <w:color w:val="000000"/>
          <w:szCs w:val="21"/>
        </w:rPr>
        <w:t xml:space="preserve">1</w:t>
      </w:r>
      <w:r>
        <w:rPr>
          <w:color w:val="000000"/>
          <w:szCs w:val="21"/>
        </w:rPr>
        <w:t xml:space="preserve">、校验通径范围：</w:t>
      </w:r>
      <w:r>
        <w:rPr>
          <w:color w:val="000000"/>
          <w:szCs w:val="21"/>
        </w:rPr>
        <w:t xml:space="preserve">DN≤</w:t>
      </w:r>
      <w:r>
        <w:rPr>
          <w:rFonts w:hint="eastAsia"/>
          <w:color w:val="000000"/>
          <w:szCs w:val="21"/>
        </w:rPr>
        <w:t xml:space="preserve">6</w:t>
      </w:r>
      <w:r>
        <w:rPr>
          <w:color w:val="000000"/>
          <w:szCs w:val="21"/>
        </w:rPr>
        <w:t xml:space="preserve">00mm</w:t>
      </w:r>
      <w:r/>
    </w:p>
    <w:p>
      <w:pPr>
        <w:spacing w:line="360" w:lineRule="auto"/>
        <w:rPr>
          <w:color w:val="000000"/>
          <w:szCs w:val="21"/>
        </w:rPr>
      </w:pPr>
      <w:r>
        <w:rPr>
          <w:color w:val="000000"/>
          <w:szCs w:val="21"/>
        </w:rPr>
        <w:t xml:space="preserve">2</w:t>
      </w:r>
      <w:r>
        <w:rPr>
          <w:color w:val="000000"/>
          <w:szCs w:val="21"/>
        </w:rPr>
        <w:t xml:space="preserve">、校验压力范围：</w:t>
      </w:r>
      <w:r>
        <w:rPr>
          <w:color w:val="000000"/>
          <w:szCs w:val="21"/>
        </w:rPr>
        <w:t xml:space="preserve">PS≤42MPa</w:t>
      </w:r>
      <w:r/>
    </w:p>
    <w:p>
      <w:pPr>
        <w:spacing w:line="360" w:lineRule="auto"/>
        <w:rPr>
          <w:color w:val="000000"/>
          <w:szCs w:val="21"/>
        </w:rPr>
      </w:pPr>
      <w:r>
        <w:rPr>
          <w:color w:val="000000"/>
          <w:szCs w:val="21"/>
        </w:rPr>
        <w:t xml:space="preserve">3</w:t>
      </w:r>
      <w:r>
        <w:rPr>
          <w:color w:val="000000"/>
          <w:szCs w:val="21"/>
        </w:rPr>
        <w:t xml:space="preserve">、校验精度：</w:t>
      </w:r>
      <w:r>
        <w:rPr>
          <w:color w:val="000000"/>
          <w:szCs w:val="21"/>
        </w:rPr>
        <w:t xml:space="preserve">±0.4%</w:t>
      </w:r>
      <w:r/>
    </w:p>
    <w:p>
      <w:pPr>
        <w:spacing w:line="360" w:lineRule="auto"/>
        <w:rPr>
          <w:color w:val="000000"/>
          <w:szCs w:val="21"/>
        </w:rPr>
      </w:pPr>
      <w:r>
        <w:rPr>
          <w:color w:val="000000"/>
          <w:szCs w:val="21"/>
        </w:rPr>
        <w:t xml:space="preserve">4</w:t>
      </w:r>
      <w:r>
        <w:rPr>
          <w:color w:val="000000"/>
          <w:szCs w:val="21"/>
        </w:rPr>
        <w:t xml:space="preserve">、校验介质：氮气或洁净压缩空气</w:t>
      </w:r>
      <w:r/>
    </w:p>
    <w:p>
      <w:pPr>
        <w:spacing w:line="360" w:lineRule="auto"/>
        <w:rPr>
          <w:color w:val="000000"/>
          <w:szCs w:val="21"/>
        </w:rPr>
      </w:pPr>
      <w:r>
        <w:rPr>
          <w:rFonts w:hint="eastAsia"/>
          <w:color w:val="000000"/>
          <w:szCs w:val="21"/>
        </w:rPr>
        <w:t xml:space="preserve">5</w:t>
      </w:r>
      <w:r>
        <w:rPr>
          <w:rFonts w:hint="eastAsia"/>
          <w:color w:val="000000"/>
          <w:szCs w:val="21"/>
        </w:rPr>
        <w:t xml:space="preserve">、设备配备大、中、小口径三个校验工位，夹紧结构要求采用气动夹紧。</w:t>
      </w:r>
      <w:r/>
    </w:p>
    <w:p>
      <w:pPr>
        <w:spacing w:line="360" w:lineRule="auto"/>
        <w:rPr>
          <w:color w:val="000000"/>
          <w:szCs w:val="21"/>
        </w:rPr>
      </w:pPr>
      <w:r>
        <w:t xml:space="preserve">▲</w:t>
      </w:r>
      <w:r>
        <w:rPr>
          <w:rFonts w:hint="eastAsia"/>
          <w:color w:val="000000"/>
          <w:szCs w:val="21"/>
        </w:rPr>
        <w:t xml:space="preserve">6</w:t>
      </w:r>
      <w:r>
        <w:rPr>
          <w:rFonts w:hint="eastAsia"/>
          <w:color w:val="000000"/>
          <w:szCs w:val="21"/>
        </w:rPr>
        <w:t xml:space="preserve">、小口径校验工位要求采用同步联动下压式快捷夹紧结构，要求可以自动定中心、校验时不用放法兰工装，校验同尺寸阀门，无用改变夹紧卡脚位置。</w:t>
      </w:r>
      <w:r>
        <w:rPr>
          <w:color w:val="000000"/>
          <w:szCs w:val="21"/>
        </w:rPr>
        <w:t xml:space="preserve">（投标文件提供该结构的实拍照片予以佐证）</w:t>
      </w:r>
      <w:r/>
    </w:p>
    <w:p>
      <w:pPr>
        <w:spacing w:line="360" w:lineRule="auto"/>
        <w:rPr>
          <w:color w:val="000000"/>
          <w:szCs w:val="21"/>
        </w:rPr>
      </w:pPr>
      <w:r>
        <w:rPr>
          <w:rFonts w:hint="eastAsia"/>
          <w:color w:val="000000"/>
          <w:szCs w:val="21"/>
        </w:rPr>
        <w:t xml:space="preserve">7</w:t>
      </w:r>
      <w:r>
        <w:rPr>
          <w:rFonts w:hint="eastAsia"/>
          <w:color w:val="000000"/>
          <w:szCs w:val="21"/>
        </w:rPr>
        <w:t xml:space="preserve">、中口径校验工位要求采用夹紧力无级可调结构，适用不同压力级的安全阀。</w:t>
      </w:r>
      <w:r/>
    </w:p>
    <w:p>
      <w:pPr>
        <w:spacing w:line="360" w:lineRule="auto"/>
        <w:rPr>
          <w:color w:val="000000"/>
          <w:szCs w:val="21"/>
        </w:rPr>
      </w:pPr>
      <w:r>
        <w:rPr>
          <w:rFonts w:hint="eastAsia"/>
          <w:color w:val="000000"/>
          <w:szCs w:val="21"/>
        </w:rPr>
        <w:t xml:space="preserve">★</w:t>
      </w:r>
      <w:r>
        <w:rPr>
          <w:rFonts w:hint="eastAsia"/>
          <w:color w:val="000000"/>
          <w:szCs w:val="21"/>
        </w:rPr>
        <w:t xml:space="preserve">8</w:t>
      </w:r>
      <w:r>
        <w:rPr>
          <w:rFonts w:hint="eastAsia"/>
          <w:color w:val="000000"/>
          <w:szCs w:val="21"/>
        </w:rPr>
        <w:t xml:space="preserve">、大口径校验工位要求采用自动夹紧、自动进退</w:t>
      </w:r>
      <w:r>
        <w:rPr>
          <w:color w:val="000000"/>
          <w:szCs w:val="21"/>
        </w:rPr>
        <w:t xml:space="preserve">同步联动自适应夹紧结构。</w:t>
      </w:r>
      <w:r>
        <w:rPr>
          <w:rFonts w:hint="eastAsia"/>
          <w:color w:val="000000"/>
          <w:szCs w:val="21"/>
        </w:rPr>
        <w:t xml:space="preserve">设备高度低，地面至台面的高度要求小于</w:t>
      </w:r>
      <w:r>
        <w:rPr>
          <w:rFonts w:hint="eastAsia"/>
          <w:color w:val="000000"/>
          <w:szCs w:val="21"/>
        </w:rPr>
        <w:t xml:space="preserve">400 mm</w:t>
      </w:r>
      <w:r>
        <w:rPr>
          <w:rFonts w:hint="eastAsia"/>
          <w:color w:val="000000"/>
          <w:szCs w:val="21"/>
        </w:rPr>
        <w:t xml:space="preserve">，以确保校验安全。</w:t>
      </w:r>
      <w:r>
        <w:rPr>
          <w:color w:val="000000"/>
          <w:szCs w:val="21"/>
        </w:rPr>
        <w:t xml:space="preserve">三卡脚能单独调节高低，以适应不同厚薄法兰及法兰上表面粗糙高低不平。夹紧力</w:t>
      </w:r>
      <w:r>
        <w:rPr>
          <w:color w:val="000000"/>
          <w:szCs w:val="21"/>
        </w:rPr>
        <w:t xml:space="preserve">≥50</w:t>
      </w:r>
      <w:r>
        <w:rPr>
          <w:color w:val="000000"/>
          <w:szCs w:val="21"/>
        </w:rPr>
        <w:t xml:space="preserve">吨，能稳固夹紧大口径安全阀，设置卡脚调速按钮，能调节卡脚进退速度。</w:t>
      </w:r>
      <w:r/>
    </w:p>
    <w:p>
      <w:pPr>
        <w:spacing w:line="360" w:lineRule="auto"/>
        <w:rPr>
          <w:color w:val="000000"/>
          <w:szCs w:val="21"/>
        </w:rPr>
      </w:pPr>
      <w:r>
        <w:rPr>
          <w:rFonts w:hint="eastAsia"/>
          <w:color w:val="000000"/>
          <w:szCs w:val="21"/>
        </w:rPr>
        <w:t xml:space="preserve">9</w:t>
      </w:r>
      <w:r>
        <w:rPr>
          <w:color w:val="000000"/>
          <w:szCs w:val="21"/>
        </w:rPr>
        <w:t xml:space="preserve">、内置气体增压系统，可以快速将</w:t>
      </w:r>
      <w:r>
        <w:rPr>
          <w:color w:val="000000"/>
          <w:szCs w:val="21"/>
        </w:rPr>
        <w:t xml:space="preserve">4-15MPa</w:t>
      </w:r>
      <w:r>
        <w:rPr>
          <w:color w:val="000000"/>
          <w:szCs w:val="21"/>
        </w:rPr>
        <w:t xml:space="preserve">中压气体增至高压</w:t>
      </w:r>
      <w:r>
        <w:rPr>
          <w:color w:val="000000"/>
          <w:szCs w:val="21"/>
        </w:rPr>
        <w:t xml:space="preserve">42MPa</w:t>
      </w:r>
      <w:r>
        <w:rPr>
          <w:color w:val="000000"/>
          <w:szCs w:val="21"/>
        </w:rPr>
        <w:t xml:space="preserve">。</w:t>
      </w:r>
      <w:r/>
    </w:p>
    <w:p>
      <w:pPr>
        <w:spacing w:line="360" w:lineRule="auto"/>
        <w:rPr>
          <w:color w:val="000000"/>
          <w:szCs w:val="21"/>
        </w:rPr>
      </w:pPr>
      <w:r>
        <w:rPr>
          <w:rFonts w:hint="eastAsia"/>
          <w:color w:val="000000"/>
          <w:szCs w:val="21"/>
        </w:rPr>
        <w:t xml:space="preserve">10</w:t>
      </w:r>
      <w:r>
        <w:rPr>
          <w:color w:val="000000"/>
          <w:szCs w:val="21"/>
        </w:rPr>
        <w:t xml:space="preserve">、配备具有夹紧超压自动保护装置，保护设备及人员安全。</w:t>
      </w:r>
      <w:r/>
    </w:p>
    <w:p>
      <w:pPr>
        <w:spacing w:line="360" w:lineRule="auto"/>
        <w:rPr>
          <w:color w:val="000000"/>
          <w:szCs w:val="21"/>
        </w:rPr>
      </w:pPr>
      <w:r>
        <w:rPr>
          <w:color w:val="000000"/>
          <w:szCs w:val="21"/>
        </w:rPr>
        <w:t xml:space="preserve">1</w:t>
      </w:r>
      <w:r>
        <w:rPr>
          <w:rFonts w:hint="eastAsia"/>
          <w:color w:val="000000"/>
          <w:szCs w:val="21"/>
        </w:rPr>
        <w:t xml:space="preserve">1</w:t>
      </w:r>
      <w:r>
        <w:rPr>
          <w:color w:val="000000"/>
          <w:szCs w:val="21"/>
        </w:rPr>
        <w:t xml:space="preserve">、夹紧卡脚要求采用锻打件，要求承压高，且适用不同厚度的法兰式安全阀。</w:t>
      </w:r>
      <w:r/>
    </w:p>
    <w:p>
      <w:pPr>
        <w:spacing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w:t>
      </w:r>
      <w:r>
        <w:rPr>
          <w:rFonts w:hint="eastAsia"/>
          <w:color w:val="000000"/>
          <w:szCs w:val="21"/>
        </w:rPr>
        <w:t xml:space="preserve">设备配试验容器容积不小于</w:t>
      </w:r>
      <w:r>
        <w:rPr>
          <w:rFonts w:hint="eastAsia"/>
          <w:color w:val="000000"/>
          <w:szCs w:val="21"/>
        </w:rPr>
        <w:t xml:space="preserve">20L</w:t>
      </w:r>
      <w:r>
        <w:rPr>
          <w:rFonts w:hint="eastAsia"/>
          <w:color w:val="000000"/>
          <w:szCs w:val="21"/>
        </w:rPr>
        <w:t xml:space="preserve">，符合特种设备安全技术规范</w:t>
      </w:r>
      <w:r>
        <w:rPr>
          <w:rFonts w:hint="eastAsia"/>
          <w:color w:val="000000"/>
          <w:szCs w:val="21"/>
        </w:rPr>
        <w:t xml:space="preserve">TSG92-2026</w:t>
      </w:r>
      <w:r>
        <w:rPr>
          <w:rFonts w:hint="eastAsia"/>
          <w:color w:val="000000"/>
          <w:szCs w:val="21"/>
        </w:rPr>
        <w:t xml:space="preserve">《承压类特种设备安全附件安全技术规程》的要求</w:t>
      </w:r>
      <w:r>
        <w:rPr>
          <w:color w:val="000000"/>
          <w:szCs w:val="21"/>
        </w:rPr>
        <w:t xml:space="preserve">。</w:t>
      </w:r>
      <w:r/>
    </w:p>
    <w:p>
      <w:pPr>
        <w:spacing w:line="360" w:lineRule="auto"/>
        <w:rPr>
          <w:color w:val="000000"/>
          <w:szCs w:val="21"/>
        </w:rPr>
      </w:pPr>
      <w:r>
        <w:rPr>
          <w:color w:val="000000"/>
          <w:szCs w:val="21"/>
        </w:rPr>
        <w:t xml:space="preserve">1</w:t>
      </w:r>
      <w:r>
        <w:rPr>
          <w:rFonts w:hint="eastAsia"/>
          <w:color w:val="000000"/>
          <w:szCs w:val="21"/>
        </w:rPr>
        <w:t xml:space="preserve">3</w:t>
      </w:r>
      <w:r>
        <w:rPr>
          <w:color w:val="000000"/>
          <w:szCs w:val="21"/>
        </w:rPr>
        <w:t xml:space="preserve">、设备内部连接管路采用内径不小于</w:t>
      </w:r>
      <w:r>
        <w:rPr>
          <w:color w:val="000000"/>
          <w:szCs w:val="21"/>
        </w:rPr>
        <w:t xml:space="preserve">6mm</w:t>
      </w:r>
      <w:r>
        <w:rPr>
          <w:color w:val="000000"/>
          <w:szCs w:val="21"/>
        </w:rPr>
        <w:t xml:space="preserve">不锈钢管。</w:t>
      </w:r>
      <w:r>
        <w:rPr>
          <w:color w:val="000000"/>
          <w:szCs w:val="21"/>
        </w:rPr>
        <w:t xml:space="preserve"> </w:t>
      </w:r>
      <w:r/>
    </w:p>
    <w:p>
      <w:pPr>
        <w:spacing w:line="360" w:lineRule="auto"/>
        <w:rPr>
          <w:color w:val="000000"/>
          <w:szCs w:val="21"/>
        </w:rPr>
      </w:pPr>
      <w:r>
        <w:rPr>
          <w:color w:val="000000"/>
          <w:szCs w:val="21"/>
        </w:rPr>
        <w:t xml:space="preserve">▲1</w:t>
      </w:r>
      <w:r>
        <w:rPr>
          <w:rFonts w:hint="eastAsia"/>
          <w:color w:val="000000"/>
          <w:szCs w:val="21"/>
        </w:rPr>
        <w:t xml:space="preserve">4</w:t>
      </w:r>
      <w:r>
        <w:rPr>
          <w:color w:val="000000"/>
          <w:szCs w:val="21"/>
        </w:rPr>
        <w:t xml:space="preserve">、校验阀要求采用软密封针型阀，确保压力平稳升高，升压速度可以控制在</w:t>
      </w:r>
      <w:r>
        <w:rPr>
          <w:color w:val="000000"/>
          <w:szCs w:val="21"/>
        </w:rPr>
        <w:t xml:space="preserve">0.01MPa/s</w:t>
      </w:r>
      <w:r>
        <w:rPr>
          <w:color w:val="000000"/>
          <w:szCs w:val="21"/>
        </w:rPr>
        <w:t xml:space="preserve">，针型阀通径不小于</w:t>
      </w:r>
      <w:r>
        <w:rPr>
          <w:color w:val="000000"/>
          <w:szCs w:val="21"/>
        </w:rPr>
        <w:t xml:space="preserve">DN6mm</w:t>
      </w:r>
      <w:r>
        <w:rPr>
          <w:color w:val="000000"/>
          <w:szCs w:val="21"/>
        </w:rPr>
        <w:t xml:space="preserve">，满足安全阀开启需要的气体流量要求。</w:t>
      </w:r>
      <w:r>
        <w:rPr>
          <w:color w:val="000000"/>
          <w:szCs w:val="21"/>
        </w:rPr>
        <w:t xml:space="preserve"> </w:t>
      </w:r>
      <w:r>
        <w:rPr>
          <w:color w:val="000000"/>
          <w:szCs w:val="21"/>
        </w:rPr>
        <w:t xml:space="preserve">（投标文件提供该结构的实拍照片予以佐证）</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p>
    <w:p>
      <w:pPr>
        <w:spacing w:line="360" w:lineRule="auto"/>
        <w:rPr>
          <w:color w:val="000000"/>
          <w:szCs w:val="21"/>
        </w:rPr>
      </w:pPr>
      <w:r>
        <w:rPr>
          <w:color w:val="000000"/>
          <w:szCs w:val="21"/>
        </w:rPr>
        <w:t xml:space="preserve">1</w:t>
      </w:r>
      <w:r>
        <w:rPr>
          <w:rFonts w:hint="eastAsia"/>
          <w:color w:val="000000"/>
          <w:szCs w:val="21"/>
        </w:rPr>
        <w:t xml:space="preserve">5</w:t>
      </w:r>
      <w:r>
        <w:rPr>
          <w:color w:val="000000"/>
          <w:szCs w:val="21"/>
        </w:rPr>
        <w:t xml:space="preserve">、配置触摸屏工业一体机，工控机需采用内嵌的方式安装，配置不低于</w:t>
      </w:r>
      <w:r>
        <w:rPr>
          <w:color w:val="000000"/>
          <w:szCs w:val="21"/>
        </w:rPr>
        <w:t xml:space="preserve">I5-11</w:t>
      </w:r>
      <w:r>
        <w:rPr>
          <w:color w:val="000000"/>
          <w:szCs w:val="21"/>
        </w:rPr>
        <w:t xml:space="preserve">代</w:t>
      </w:r>
      <w:r>
        <w:rPr>
          <w:color w:val="000000"/>
          <w:szCs w:val="21"/>
        </w:rPr>
        <w:t xml:space="preserve">-8g-512G</w:t>
      </w:r>
      <w:r>
        <w:rPr>
          <w:color w:val="000000"/>
          <w:szCs w:val="21"/>
        </w:rPr>
        <w:t xml:space="preserve">固态硬盘，内置蓝牙和</w:t>
      </w:r>
      <w:r>
        <w:rPr>
          <w:color w:val="000000"/>
          <w:szCs w:val="21"/>
        </w:rPr>
        <w:t xml:space="preserve">WiFi</w:t>
      </w:r>
      <w:r>
        <w:rPr>
          <w:color w:val="000000"/>
          <w:szCs w:val="21"/>
        </w:rPr>
        <w:t xml:space="preserve">，正版</w:t>
      </w:r>
      <w:r>
        <w:rPr>
          <w:color w:val="000000"/>
          <w:szCs w:val="21"/>
        </w:rPr>
        <w:t xml:space="preserve">win10 64</w:t>
      </w:r>
      <w:r>
        <w:rPr>
          <w:color w:val="000000"/>
          <w:szCs w:val="21"/>
        </w:rPr>
        <w:t xml:space="preserve">位专业版（</w:t>
      </w:r>
      <w:r>
        <w:rPr>
          <w:color w:val="000000"/>
          <w:szCs w:val="21"/>
        </w:rPr>
        <w:t xml:space="preserve">485*1+232*1+</w:t>
      </w:r>
      <w:r>
        <w:rPr>
          <w:color w:val="000000"/>
          <w:szCs w:val="21"/>
        </w:rPr>
        <w:t xml:space="preserve">千兆网口</w:t>
      </w:r>
      <w:r>
        <w:rPr>
          <w:color w:val="000000"/>
          <w:szCs w:val="21"/>
        </w:rPr>
        <w:t xml:space="preserve">*2+USB*4+</w:t>
      </w:r>
      <w:r>
        <w:rPr>
          <w:color w:val="000000"/>
          <w:szCs w:val="21"/>
        </w:rPr>
        <w:t xml:space="preserve">蓝牙模块）。</w:t>
      </w:r>
      <w:r/>
    </w:p>
    <w:p>
      <w:pPr>
        <w:spacing w:line="360" w:lineRule="auto"/>
        <w:rPr>
          <w:color w:val="000000"/>
          <w:szCs w:val="21"/>
        </w:rPr>
      </w:pPr>
      <w:r>
        <w:rPr>
          <w:rFonts w:hint="eastAsia"/>
          <w:color w:val="000000"/>
          <w:szCs w:val="21"/>
        </w:rPr>
        <w:t xml:space="preserve">16</w:t>
      </w:r>
      <w:r>
        <w:rPr>
          <w:rFonts w:hint="eastAsia"/>
          <w:color w:val="000000"/>
          <w:szCs w:val="21"/>
        </w:rPr>
        <w:t xml:space="preserve">、配安全阀校验信息化电脑系统，校验数据自动采集，校验曲线可以保存、打印，支持回溯；按照规程自动计算合格范围，自动生成校验记录、校验报告（带二维码）、支持到期提醒、数据统计及报告模版定制。</w:t>
      </w:r>
      <w:r/>
    </w:p>
    <w:p>
      <w:pPr>
        <w:spacing w:line="360" w:lineRule="auto"/>
        <w:rPr>
          <w:color w:val="000000"/>
          <w:szCs w:val="21"/>
        </w:rPr>
      </w:pPr>
      <w:r>
        <w:rPr>
          <w:color w:val="000000"/>
          <w:szCs w:val="21"/>
        </w:rPr>
        <w:t xml:space="preserve">▲</w:t>
      </w:r>
      <w:r>
        <w:rPr>
          <w:rFonts w:hint="eastAsia"/>
          <w:color w:val="000000"/>
          <w:szCs w:val="21"/>
        </w:rPr>
        <w:t xml:space="preserve">17</w:t>
      </w:r>
      <w:r>
        <w:rPr>
          <w:rFonts w:hint="eastAsia"/>
          <w:color w:val="000000"/>
          <w:szCs w:val="21"/>
        </w:rPr>
        <w:t xml:space="preserve">、</w:t>
      </w:r>
      <w:r>
        <w:rPr>
          <w:color w:val="000000"/>
          <w:szCs w:val="21"/>
        </w:rPr>
        <w:t xml:space="preserve">配安全阀密封测试仪，实时显示气泡数量。依据</w:t>
      </w:r>
      <w:r>
        <w:rPr>
          <w:color w:val="000000"/>
          <w:szCs w:val="21"/>
        </w:rPr>
        <w:t xml:space="preserve">GB/T12243-2021</w:t>
      </w:r>
      <w:r>
        <w:rPr>
          <w:color w:val="000000"/>
          <w:szCs w:val="21"/>
        </w:rPr>
        <w:t xml:space="preserve">标准，自动判断测试结果是否合格。一键导出检测结果，测试数据可保存、查询，支持数据导出，方便用户随时追溯过往测试数据。支持与校验软件对接，采集气泡数自动生成到校验记录中。（投标文件提供该结构的实拍照片予以佐证）</w:t>
      </w:r>
      <w:r/>
    </w:p>
    <w:p>
      <w:pPr>
        <w:spacing w:line="360" w:lineRule="auto"/>
        <w:rPr>
          <w:color w:val="000000"/>
          <w:szCs w:val="21"/>
        </w:rPr>
      </w:pPr>
      <w:r>
        <w:rPr>
          <w:rFonts w:hint="eastAsia"/>
          <w:color w:val="000000"/>
          <w:szCs w:val="21"/>
        </w:rPr>
        <w:t xml:space="preserve">18</w:t>
      </w:r>
      <w:r>
        <w:rPr>
          <w:color w:val="000000"/>
          <w:szCs w:val="21"/>
        </w:rPr>
        <w:t xml:space="preserve">、配全自动激光打标机，带</w:t>
      </w:r>
      <w:r>
        <w:rPr>
          <w:rFonts w:hint="eastAsia"/>
          <w:color w:val="000000"/>
          <w:szCs w:val="21"/>
        </w:rPr>
        <w:t xml:space="preserve">双联</w:t>
      </w:r>
      <w:r>
        <w:rPr>
          <w:color w:val="000000"/>
          <w:szCs w:val="21"/>
        </w:rPr>
        <w:t xml:space="preserve">轴自动收纳系统，铭牌自动进出，可连续打标，可打印二维码，方便数据读取。可以自动上下料，标刻过程中无需人工值守更换标牌。</w:t>
      </w:r>
      <w:r/>
    </w:p>
    <w:p>
      <w:pPr>
        <w:spacing w:line="360" w:lineRule="auto"/>
        <w:rPr>
          <w:color w:val="000000"/>
          <w:szCs w:val="21"/>
        </w:rPr>
      </w:pPr>
      <w:r>
        <w:rPr>
          <w:color w:val="000000"/>
          <w:szCs w:val="21"/>
        </w:rPr>
        <w:t xml:space="preserve">▲</w:t>
      </w:r>
      <w:r>
        <w:rPr>
          <w:rFonts w:hint="eastAsia"/>
          <w:color w:val="000000"/>
          <w:szCs w:val="21"/>
        </w:rPr>
        <w:t xml:space="preserve">19</w:t>
      </w:r>
      <w:r>
        <w:rPr>
          <w:color w:val="000000"/>
          <w:szCs w:val="21"/>
        </w:rPr>
        <w:t xml:space="preserve">、能够与采购人现有的检验系统进行数据对接（采购人提供数据对接接口）。</w:t>
      </w:r>
      <w:r/>
    </w:p>
    <w:p>
      <w:pPr>
        <w:spacing w:line="360" w:lineRule="auto"/>
        <w:rPr>
          <w:color w:val="000000"/>
          <w:szCs w:val="21"/>
        </w:rPr>
      </w:pPr>
      <w:r>
        <w:rPr>
          <w:rFonts w:hint="eastAsia"/>
          <w:color w:val="000000"/>
          <w:szCs w:val="21"/>
        </w:rPr>
        <w:t xml:space="preserve">20</w:t>
      </w:r>
      <w:r>
        <w:rPr>
          <w:color w:val="000000"/>
          <w:szCs w:val="21"/>
        </w:rPr>
        <w:t xml:space="preserve">、设备配置要求</w:t>
      </w:r>
      <w:r/>
    </w:p>
    <w:p>
      <w:pPr>
        <w:spacing w:line="360" w:lineRule="auto"/>
        <w:rPr>
          <w:color w:val="000000"/>
          <w:szCs w:val="21"/>
        </w:rPr>
      </w:pPr>
      <w:r>
        <w:rPr>
          <w:rFonts w:hint="eastAsia"/>
          <w:color w:val="000000"/>
          <w:szCs w:val="21"/>
        </w:rPr>
        <w:t xml:space="preserve">校验台本体（含操作控制台和大、中小口径三工位夹紧座）</w:t>
      </w:r>
      <w:r>
        <w:rPr>
          <w:rFonts w:hint="eastAsia"/>
          <w:color w:val="000000"/>
          <w:szCs w:val="21"/>
        </w:rPr>
        <w:t xml:space="preserve">1</w:t>
      </w:r>
      <w:r>
        <w:rPr>
          <w:rFonts w:hint="eastAsia"/>
          <w:color w:val="000000"/>
          <w:szCs w:val="21"/>
        </w:rPr>
        <w:t xml:space="preserve">台</w:t>
      </w:r>
      <w:r/>
    </w:p>
    <w:p>
      <w:pPr>
        <w:spacing w:line="360" w:lineRule="auto"/>
        <w:rPr>
          <w:color w:val="000000"/>
          <w:szCs w:val="21"/>
        </w:rPr>
      </w:pPr>
      <w:r>
        <w:rPr>
          <w:rFonts w:hint="eastAsia"/>
          <w:color w:val="000000"/>
          <w:szCs w:val="21"/>
        </w:rPr>
        <w:t xml:space="preserve">气体增压系统</w:t>
      </w:r>
      <w:r>
        <w:rPr>
          <w:rFonts w:hint="eastAsia"/>
          <w:color w:val="000000"/>
          <w:szCs w:val="21"/>
        </w:rPr>
        <w:t xml:space="preserve">1</w:t>
      </w:r>
      <w:r>
        <w:rPr>
          <w:rFonts w:hint="eastAsia"/>
          <w:color w:val="000000"/>
          <w:szCs w:val="21"/>
        </w:rPr>
        <w:t xml:space="preserve">套</w:t>
      </w:r>
      <w:r/>
    </w:p>
    <w:p>
      <w:pPr>
        <w:spacing w:line="360" w:lineRule="auto"/>
        <w:rPr>
          <w:color w:val="000000"/>
          <w:szCs w:val="21"/>
        </w:rPr>
      </w:pPr>
      <w:r>
        <w:rPr>
          <w:rFonts w:hint="eastAsia"/>
          <w:color w:val="000000"/>
          <w:szCs w:val="21"/>
        </w:rPr>
        <w:t xml:space="preserve">精密压力表，五档量程，共</w:t>
      </w:r>
      <w:r>
        <w:rPr>
          <w:rFonts w:hint="eastAsia"/>
          <w:color w:val="000000"/>
          <w:szCs w:val="21"/>
        </w:rPr>
        <w:t xml:space="preserve">10</w:t>
      </w:r>
      <w:r>
        <w:rPr>
          <w:rFonts w:hint="eastAsia"/>
          <w:color w:val="000000"/>
          <w:szCs w:val="21"/>
        </w:rPr>
        <w:t xml:space="preserve">只</w:t>
      </w:r>
      <w:r/>
    </w:p>
    <w:p>
      <w:pPr>
        <w:spacing w:line="360" w:lineRule="auto"/>
        <w:rPr>
          <w:color w:val="000000"/>
          <w:szCs w:val="21"/>
        </w:rPr>
      </w:pPr>
      <w:r>
        <w:rPr>
          <w:rFonts w:hint="eastAsia"/>
          <w:color w:val="000000"/>
          <w:szCs w:val="21"/>
        </w:rPr>
        <w:t xml:space="preserve">新型锻打双向卡脚</w:t>
      </w:r>
      <w:r>
        <w:rPr>
          <w:rFonts w:hint="eastAsia"/>
          <w:color w:val="000000"/>
          <w:szCs w:val="21"/>
        </w:rPr>
        <w:t xml:space="preserve">1</w:t>
      </w:r>
      <w:r>
        <w:rPr>
          <w:rFonts w:hint="eastAsia"/>
          <w:color w:val="000000"/>
          <w:szCs w:val="21"/>
        </w:rPr>
        <w:t xml:space="preserve">副</w:t>
      </w:r>
      <w:r/>
    </w:p>
    <w:p>
      <w:pPr>
        <w:spacing w:line="360" w:lineRule="auto"/>
        <w:rPr>
          <w:color w:val="000000"/>
          <w:szCs w:val="21"/>
        </w:rPr>
      </w:pPr>
      <w:r>
        <w:rPr>
          <w:rFonts w:hint="eastAsia"/>
          <w:color w:val="000000"/>
          <w:szCs w:val="21"/>
        </w:rPr>
        <w:t xml:space="preserve">工业一体机（配正版</w:t>
      </w:r>
      <w:r>
        <w:rPr>
          <w:rFonts w:hint="eastAsia"/>
          <w:color w:val="000000"/>
          <w:szCs w:val="21"/>
        </w:rPr>
        <w:t xml:space="preserve">win10</w:t>
      </w:r>
      <w:r>
        <w:rPr>
          <w:rFonts w:hint="eastAsia"/>
          <w:color w:val="000000"/>
          <w:szCs w:val="21"/>
        </w:rPr>
        <w:t xml:space="preserve">系统）</w:t>
      </w:r>
      <w:r>
        <w:rPr>
          <w:rFonts w:hint="eastAsia"/>
          <w:color w:val="000000"/>
          <w:szCs w:val="21"/>
        </w:rPr>
        <w:t xml:space="preserve">1</w:t>
      </w:r>
      <w:r>
        <w:rPr>
          <w:rFonts w:hint="eastAsia"/>
          <w:color w:val="000000"/>
          <w:szCs w:val="21"/>
        </w:rPr>
        <w:t xml:space="preserve">台</w:t>
      </w:r>
      <w:r/>
    </w:p>
    <w:p>
      <w:pPr>
        <w:spacing w:line="360" w:lineRule="auto"/>
        <w:rPr>
          <w:color w:val="000000"/>
          <w:szCs w:val="21"/>
        </w:rPr>
      </w:pPr>
      <w:r>
        <w:rPr>
          <w:rFonts w:hint="eastAsia"/>
          <w:color w:val="000000"/>
          <w:szCs w:val="21"/>
        </w:rPr>
        <w:t xml:space="preserve">智能数据采集模块</w:t>
      </w:r>
      <w:r>
        <w:rPr>
          <w:rFonts w:hint="eastAsia"/>
          <w:color w:val="000000"/>
          <w:szCs w:val="21"/>
        </w:rPr>
        <w:t xml:space="preserve">1</w:t>
      </w:r>
      <w:r>
        <w:rPr>
          <w:rFonts w:hint="eastAsia"/>
          <w:color w:val="000000"/>
          <w:szCs w:val="21"/>
        </w:rPr>
        <w:t xml:space="preserve">套</w:t>
      </w:r>
      <w:r/>
    </w:p>
    <w:p>
      <w:pPr>
        <w:spacing w:line="360" w:lineRule="auto"/>
        <w:rPr>
          <w:color w:val="000000"/>
          <w:szCs w:val="21"/>
        </w:rPr>
      </w:pPr>
      <w:r>
        <w:rPr>
          <w:rFonts w:hint="eastAsia"/>
          <w:color w:val="000000"/>
          <w:szCs w:val="21"/>
        </w:rPr>
        <w:t xml:space="preserve">压力传感器，五档量程，共</w:t>
      </w:r>
      <w:r>
        <w:rPr>
          <w:rFonts w:hint="eastAsia"/>
          <w:color w:val="000000"/>
          <w:szCs w:val="21"/>
        </w:rPr>
        <w:t xml:space="preserve">5</w:t>
      </w:r>
      <w:r>
        <w:rPr>
          <w:rFonts w:hint="eastAsia"/>
          <w:color w:val="000000"/>
          <w:szCs w:val="21"/>
        </w:rPr>
        <w:t xml:space="preserve">只。</w:t>
      </w:r>
      <w:r/>
    </w:p>
    <w:p>
      <w:pPr>
        <w:spacing w:line="360" w:lineRule="auto"/>
        <w:rPr>
          <w:color w:val="000000"/>
          <w:szCs w:val="21"/>
        </w:rPr>
      </w:pPr>
      <w:r>
        <w:rPr>
          <w:rFonts w:hint="eastAsia"/>
          <w:color w:val="000000"/>
          <w:szCs w:val="21"/>
        </w:rPr>
        <w:t xml:space="preserve">全自动激光打标机</w:t>
      </w:r>
      <w:r>
        <w:rPr>
          <w:rFonts w:hint="eastAsia"/>
          <w:color w:val="000000"/>
          <w:szCs w:val="21"/>
        </w:rPr>
        <w:t xml:space="preserve">1</w:t>
      </w:r>
      <w:r>
        <w:rPr>
          <w:rFonts w:hint="eastAsia"/>
          <w:color w:val="000000"/>
          <w:szCs w:val="21"/>
        </w:rPr>
        <w:t xml:space="preserve">台</w:t>
      </w:r>
      <w:r/>
    </w:p>
    <w:p>
      <w:pPr>
        <w:spacing w:line="360" w:lineRule="auto"/>
        <w:rPr>
          <w:color w:val="000000"/>
          <w:szCs w:val="21"/>
        </w:rPr>
      </w:pPr>
      <w:r>
        <w:rPr>
          <w:rFonts w:hint="eastAsia"/>
          <w:color w:val="000000"/>
          <w:szCs w:val="21"/>
        </w:rPr>
        <w:t xml:space="preserve">中心垫（</w:t>
      </w:r>
      <w:r>
        <w:rPr>
          <w:rFonts w:hint="eastAsia"/>
          <w:color w:val="000000"/>
          <w:szCs w:val="21"/>
        </w:rPr>
        <w:t xml:space="preserve">DN15~DN600</w:t>
      </w:r>
      <w:r>
        <w:rPr>
          <w:rFonts w:hint="eastAsia"/>
          <w:color w:val="000000"/>
          <w:szCs w:val="21"/>
        </w:rPr>
        <w:t xml:space="preserve">）</w:t>
      </w:r>
      <w:r>
        <w:rPr>
          <w:rFonts w:hint="eastAsia"/>
          <w:color w:val="000000"/>
          <w:szCs w:val="21"/>
        </w:rPr>
        <w:t xml:space="preserve">1</w:t>
      </w:r>
      <w:r>
        <w:rPr>
          <w:rFonts w:hint="eastAsia"/>
          <w:color w:val="000000"/>
          <w:szCs w:val="21"/>
        </w:rPr>
        <w:t xml:space="preserve">套</w:t>
      </w:r>
      <w:r/>
    </w:p>
    <w:p>
      <w:pPr>
        <w:spacing w:line="360" w:lineRule="auto"/>
        <w:rPr>
          <w:color w:val="000000"/>
          <w:szCs w:val="21"/>
        </w:rPr>
      </w:pPr>
      <w:r>
        <w:rPr>
          <w:rFonts w:hint="eastAsia"/>
          <w:color w:val="000000"/>
          <w:szCs w:val="21"/>
        </w:rPr>
        <w:t xml:space="preserve">英制螺纹座（</w:t>
      </w:r>
      <w:r>
        <w:rPr>
          <w:rFonts w:hint="eastAsia"/>
          <w:color w:val="000000"/>
          <w:szCs w:val="21"/>
        </w:rPr>
        <w:t xml:space="preserve">ZG1/2</w:t>
      </w:r>
      <w:r>
        <w:rPr>
          <w:rFonts w:hint="eastAsia"/>
          <w:color w:val="000000"/>
          <w:szCs w:val="21"/>
        </w:rPr>
        <w:t xml:space="preserve">〞、</w:t>
      </w:r>
      <w:r>
        <w:rPr>
          <w:rFonts w:hint="eastAsia"/>
          <w:color w:val="000000"/>
          <w:szCs w:val="21"/>
        </w:rPr>
        <w:t xml:space="preserve">3/4</w:t>
      </w:r>
      <w:r>
        <w:rPr>
          <w:rFonts w:hint="eastAsia"/>
          <w:color w:val="000000"/>
          <w:szCs w:val="21"/>
        </w:rPr>
        <w:t xml:space="preserve">〞、</w:t>
      </w:r>
      <w:r>
        <w:rPr>
          <w:rFonts w:hint="eastAsia"/>
          <w:color w:val="000000"/>
          <w:szCs w:val="21"/>
        </w:rPr>
        <w:t xml:space="preserve">1</w:t>
      </w:r>
      <w:r>
        <w:rPr>
          <w:rFonts w:hint="eastAsia"/>
          <w:color w:val="000000"/>
          <w:szCs w:val="21"/>
        </w:rPr>
        <w:t xml:space="preserve">〞、</w:t>
      </w:r>
      <w:r>
        <w:rPr>
          <w:rFonts w:hint="eastAsia"/>
          <w:color w:val="000000"/>
          <w:szCs w:val="21"/>
        </w:rPr>
        <w:t xml:space="preserve">1</w:t>
      </w:r>
      <w:r>
        <w:rPr>
          <w:rFonts w:hint="eastAsia"/>
          <w:color w:val="000000"/>
          <w:szCs w:val="21"/>
        </w:rPr>
        <w:t xml:space="preserve">¼〞、</w:t>
      </w:r>
      <w:r>
        <w:rPr>
          <w:rFonts w:hint="eastAsia"/>
          <w:color w:val="000000"/>
          <w:szCs w:val="21"/>
        </w:rPr>
        <w:t xml:space="preserve">1</w:t>
      </w:r>
      <w:r>
        <w:rPr>
          <w:rFonts w:hint="eastAsia"/>
          <w:color w:val="000000"/>
          <w:szCs w:val="21"/>
        </w:rPr>
        <w:t xml:space="preserve">½〞、</w:t>
      </w:r>
      <w:r>
        <w:rPr>
          <w:rFonts w:hint="eastAsia"/>
          <w:color w:val="000000"/>
          <w:szCs w:val="21"/>
        </w:rPr>
        <w:t xml:space="preserve">2</w:t>
      </w:r>
      <w:r>
        <w:rPr>
          <w:rFonts w:hint="eastAsia"/>
          <w:color w:val="000000"/>
          <w:szCs w:val="21"/>
        </w:rPr>
        <w:t xml:space="preserve">〞、</w:t>
      </w:r>
      <w:r>
        <w:rPr>
          <w:rFonts w:hint="eastAsia"/>
          <w:color w:val="000000"/>
          <w:szCs w:val="21"/>
        </w:rPr>
        <w:t xml:space="preserve">21/2</w:t>
      </w:r>
      <w:r>
        <w:rPr>
          <w:rFonts w:hint="eastAsia"/>
          <w:color w:val="000000"/>
          <w:szCs w:val="21"/>
        </w:rPr>
        <w:t xml:space="preserve">〞）</w:t>
      </w:r>
      <w:r>
        <w:rPr>
          <w:rFonts w:hint="eastAsia"/>
          <w:color w:val="000000"/>
          <w:szCs w:val="21"/>
        </w:rPr>
        <w:t xml:space="preserve">1</w:t>
      </w:r>
      <w:r>
        <w:rPr>
          <w:rFonts w:hint="eastAsia"/>
          <w:color w:val="000000"/>
          <w:szCs w:val="21"/>
        </w:rPr>
        <w:t xml:space="preserve">套</w:t>
      </w:r>
      <w:r/>
    </w:p>
    <w:p>
      <w:pPr>
        <w:spacing w:line="360" w:lineRule="auto"/>
        <w:rPr>
          <w:color w:val="000000"/>
          <w:szCs w:val="21"/>
        </w:rPr>
      </w:pPr>
      <w:r>
        <w:rPr>
          <w:rFonts w:hint="eastAsia"/>
          <w:color w:val="000000"/>
          <w:szCs w:val="21"/>
        </w:rPr>
        <w:t xml:space="preserve">公制螺纹座（</w:t>
      </w:r>
      <w:r>
        <w:rPr>
          <w:rFonts w:hint="eastAsia"/>
          <w:color w:val="000000"/>
          <w:szCs w:val="21"/>
        </w:rPr>
        <w:t xml:space="preserve">M27</w:t>
      </w:r>
      <w:r>
        <w:rPr>
          <w:rFonts w:hint="eastAsia"/>
          <w:color w:val="000000"/>
          <w:szCs w:val="21"/>
        </w:rPr>
        <w:t xml:space="preserve">×</w:t>
      </w:r>
      <w:r>
        <w:rPr>
          <w:rFonts w:hint="eastAsia"/>
          <w:color w:val="000000"/>
          <w:szCs w:val="21"/>
        </w:rPr>
        <w:t xml:space="preserve">1.5</w:t>
      </w:r>
      <w:r>
        <w:rPr>
          <w:rFonts w:hint="eastAsia"/>
          <w:color w:val="000000"/>
          <w:szCs w:val="21"/>
        </w:rPr>
        <w:t xml:space="preserve">、</w:t>
      </w:r>
      <w:r>
        <w:rPr>
          <w:rFonts w:hint="eastAsia"/>
          <w:color w:val="000000"/>
          <w:szCs w:val="21"/>
        </w:rPr>
        <w:t xml:space="preserve">M30</w:t>
      </w:r>
      <w:r>
        <w:rPr>
          <w:rFonts w:hint="eastAsia"/>
          <w:color w:val="000000"/>
          <w:szCs w:val="21"/>
        </w:rPr>
        <w:t xml:space="preserve">×</w:t>
      </w:r>
      <w:r>
        <w:rPr>
          <w:rFonts w:hint="eastAsia"/>
          <w:color w:val="000000"/>
          <w:szCs w:val="21"/>
        </w:rPr>
        <w:t xml:space="preserve">1.5</w:t>
      </w:r>
      <w:r>
        <w:rPr>
          <w:rFonts w:hint="eastAsia"/>
          <w:color w:val="000000"/>
          <w:szCs w:val="21"/>
        </w:rPr>
        <w:t xml:space="preserve">、</w:t>
      </w:r>
      <w:r>
        <w:rPr>
          <w:rFonts w:hint="eastAsia"/>
          <w:color w:val="000000"/>
          <w:szCs w:val="21"/>
        </w:rPr>
        <w:t xml:space="preserve"> M33</w:t>
      </w:r>
      <w:r>
        <w:rPr>
          <w:rFonts w:hint="eastAsia"/>
          <w:color w:val="000000"/>
          <w:szCs w:val="21"/>
        </w:rPr>
        <w:t xml:space="preserve">×</w:t>
      </w:r>
      <w:r>
        <w:rPr>
          <w:rFonts w:hint="eastAsia"/>
          <w:color w:val="000000"/>
          <w:szCs w:val="21"/>
        </w:rPr>
        <w:t xml:space="preserve">1.5</w:t>
      </w:r>
      <w:r>
        <w:rPr>
          <w:rFonts w:hint="eastAsia"/>
          <w:color w:val="000000"/>
          <w:szCs w:val="21"/>
        </w:rPr>
        <w:t xml:space="preserve">）各</w:t>
      </w:r>
      <w:r>
        <w:rPr>
          <w:rFonts w:hint="eastAsia"/>
          <w:color w:val="000000"/>
          <w:szCs w:val="21"/>
        </w:rPr>
        <w:t xml:space="preserve">1</w:t>
      </w:r>
      <w:r>
        <w:rPr>
          <w:rFonts w:hint="eastAsia"/>
          <w:color w:val="000000"/>
          <w:szCs w:val="21"/>
        </w:rPr>
        <w:t xml:space="preserve">只</w:t>
      </w:r>
      <w:r/>
    </w:p>
    <w:p>
      <w:pPr>
        <w:spacing w:line="360" w:lineRule="auto"/>
        <w:rPr>
          <w:color w:val="000000"/>
          <w:szCs w:val="21"/>
        </w:rPr>
      </w:pPr>
      <w:r>
        <w:rPr>
          <w:rFonts w:hint="eastAsia"/>
          <w:color w:val="000000"/>
          <w:szCs w:val="21"/>
        </w:rPr>
        <w:t xml:space="preserve">过渡垫</w:t>
      </w:r>
      <w:r>
        <w:rPr>
          <w:rFonts w:hint="eastAsia"/>
          <w:color w:val="000000"/>
          <w:szCs w:val="21"/>
        </w:rPr>
        <w:t xml:space="preserve">1</w:t>
      </w:r>
      <w:r>
        <w:rPr>
          <w:rFonts w:hint="eastAsia"/>
          <w:color w:val="000000"/>
          <w:szCs w:val="21"/>
        </w:rPr>
        <w:t xml:space="preserve">只</w:t>
      </w:r>
      <w:r/>
    </w:p>
    <w:p>
      <w:pPr>
        <w:spacing w:line="360" w:lineRule="auto"/>
        <w:rPr>
          <w:color w:val="000000"/>
          <w:szCs w:val="21"/>
        </w:rPr>
      </w:pPr>
      <w:r>
        <w:rPr>
          <w:rFonts w:hint="eastAsia"/>
          <w:color w:val="000000"/>
          <w:szCs w:val="21"/>
        </w:rPr>
        <w:t xml:space="preserve">气源连接管</w:t>
      </w:r>
      <w:r>
        <w:rPr>
          <w:rFonts w:hint="eastAsia"/>
          <w:color w:val="000000"/>
          <w:szCs w:val="21"/>
        </w:rPr>
        <w:t xml:space="preserve">2</w:t>
      </w:r>
      <w:r>
        <w:rPr>
          <w:rFonts w:hint="eastAsia"/>
          <w:color w:val="000000"/>
          <w:szCs w:val="21"/>
        </w:rPr>
        <w:t xml:space="preserve">根</w:t>
      </w:r>
      <w:r/>
    </w:p>
    <w:p>
      <w:pPr>
        <w:spacing w:line="360" w:lineRule="auto"/>
        <w:rPr>
          <w:color w:val="000000"/>
          <w:szCs w:val="21"/>
        </w:rPr>
      </w:pPr>
      <w:r>
        <w:rPr>
          <w:rFonts w:hint="eastAsia"/>
          <w:color w:val="000000"/>
          <w:szCs w:val="21"/>
        </w:rPr>
        <w:t xml:space="preserve">“</w:t>
      </w:r>
      <w:r>
        <w:rPr>
          <w:rFonts w:hint="eastAsia"/>
          <w:color w:val="000000"/>
          <w:szCs w:val="21"/>
        </w:rPr>
        <w:t xml:space="preserve">O</w:t>
      </w:r>
      <w:r>
        <w:rPr>
          <w:rFonts w:hint="eastAsia"/>
          <w:color w:val="000000"/>
          <w:szCs w:val="21"/>
        </w:rPr>
        <w:t xml:space="preserve">”型密封圈</w:t>
      </w:r>
      <w:r>
        <w:rPr>
          <w:rFonts w:hint="eastAsia"/>
          <w:color w:val="000000"/>
          <w:szCs w:val="21"/>
        </w:rPr>
        <w:t xml:space="preserve">30</w:t>
      </w:r>
      <w:r>
        <w:rPr>
          <w:rFonts w:hint="eastAsia"/>
          <w:color w:val="000000"/>
          <w:szCs w:val="21"/>
        </w:rPr>
        <w:t xml:space="preserve">只</w:t>
      </w:r>
      <w:r/>
    </w:p>
    <w:p>
      <w:pPr>
        <w:spacing w:line="360" w:lineRule="auto"/>
        <w:rPr>
          <w:color w:val="000000"/>
          <w:szCs w:val="21"/>
        </w:rPr>
      </w:pPr>
      <w:r>
        <w:rPr>
          <w:rFonts w:hint="eastAsia"/>
          <w:color w:val="000000"/>
          <w:szCs w:val="21"/>
        </w:rPr>
        <w:t xml:space="preserve">高透亮安全防爆挡板</w:t>
      </w:r>
      <w:r>
        <w:rPr>
          <w:rFonts w:hint="eastAsia"/>
          <w:color w:val="000000"/>
          <w:szCs w:val="21"/>
        </w:rPr>
        <w:t xml:space="preserve">1</w:t>
      </w:r>
      <w:r>
        <w:rPr>
          <w:rFonts w:hint="eastAsia"/>
          <w:color w:val="000000"/>
          <w:szCs w:val="21"/>
        </w:rPr>
        <w:t xml:space="preserve">件</w:t>
      </w:r>
      <w:r/>
    </w:p>
    <w:p>
      <w:pPr>
        <w:spacing w:line="360" w:lineRule="auto"/>
        <w:rPr>
          <w:color w:val="000000"/>
          <w:szCs w:val="21"/>
        </w:rPr>
      </w:pPr>
      <w:r>
        <w:rPr>
          <w:rFonts w:hint="eastAsia"/>
          <w:color w:val="000000"/>
          <w:szCs w:val="21"/>
        </w:rPr>
        <w:t xml:space="preserve">备用开关（夹紧开关、复位开关、驱动开关）各</w:t>
      </w:r>
      <w:r>
        <w:rPr>
          <w:rFonts w:hint="eastAsia"/>
          <w:color w:val="000000"/>
          <w:szCs w:val="21"/>
        </w:rPr>
        <w:t xml:space="preserve">1</w:t>
      </w:r>
      <w:r>
        <w:rPr>
          <w:rFonts w:hint="eastAsia"/>
          <w:color w:val="000000"/>
          <w:szCs w:val="21"/>
        </w:rPr>
        <w:t xml:space="preserve">只</w:t>
      </w:r>
      <w:r/>
    </w:p>
    <w:p>
      <w:pPr>
        <w:spacing w:line="360" w:lineRule="auto"/>
        <w:rPr>
          <w:color w:val="000000"/>
          <w:szCs w:val="21"/>
        </w:rPr>
      </w:pPr>
      <w:r>
        <w:rPr>
          <w:rFonts w:hint="eastAsia"/>
          <w:color w:val="000000"/>
          <w:szCs w:val="21"/>
        </w:rPr>
        <w:t xml:space="preserve">备用操作阀</w:t>
      </w:r>
      <w:r>
        <w:rPr>
          <w:rFonts w:hint="eastAsia"/>
          <w:color w:val="000000"/>
          <w:szCs w:val="21"/>
        </w:rPr>
        <w:t xml:space="preserve">1</w:t>
      </w:r>
      <w:r>
        <w:rPr>
          <w:rFonts w:hint="eastAsia"/>
          <w:color w:val="000000"/>
          <w:szCs w:val="21"/>
        </w:rPr>
        <w:t xml:space="preserve">只</w:t>
      </w:r>
      <w:r/>
    </w:p>
    <w:p>
      <w:pPr>
        <w:spacing w:line="360" w:lineRule="auto"/>
        <w:rPr>
          <w:color w:val="000000"/>
          <w:szCs w:val="21"/>
        </w:rPr>
      </w:pPr>
      <w:r>
        <w:rPr>
          <w:rFonts w:hint="eastAsia"/>
          <w:color w:val="000000"/>
          <w:szCs w:val="21"/>
        </w:rPr>
        <w:t xml:space="preserve">安全阀密封测试仪</w:t>
      </w:r>
      <w:r>
        <w:rPr>
          <w:rFonts w:hint="eastAsia"/>
          <w:color w:val="000000"/>
          <w:szCs w:val="21"/>
        </w:rPr>
        <w:t xml:space="preserve">1</w:t>
      </w:r>
      <w:r>
        <w:rPr>
          <w:rFonts w:hint="eastAsia"/>
          <w:color w:val="000000"/>
          <w:szCs w:val="21"/>
        </w:rPr>
        <w:t xml:space="preserve">台</w:t>
      </w:r>
      <w:r/>
    </w:p>
    <w:p>
      <w:pPr>
        <w:spacing w:line="360" w:lineRule="auto"/>
        <w:rPr>
          <w:color w:val="000000"/>
          <w:szCs w:val="21"/>
        </w:rPr>
      </w:pPr>
      <w:r>
        <w:rPr>
          <w:rFonts w:hint="eastAsia"/>
          <w:color w:val="000000"/>
          <w:szCs w:val="21"/>
        </w:rPr>
        <w:t xml:space="preserve">技术文件（含原厂合格证、使用说明书、所有压力表检定证书）</w:t>
      </w:r>
      <w:r>
        <w:rPr>
          <w:rFonts w:hint="eastAsia"/>
          <w:color w:val="000000"/>
          <w:szCs w:val="21"/>
        </w:rPr>
        <w:t xml:space="preserve">1</w:t>
      </w:r>
      <w:r>
        <w:rPr>
          <w:rFonts w:hint="eastAsia"/>
          <w:color w:val="000000"/>
          <w:szCs w:val="21"/>
        </w:rPr>
        <w:t xml:space="preserve">套</w:t>
      </w:r>
      <w:r/>
    </w:p>
    <w:p>
      <w:pPr>
        <w:ind w:firstLine="211"/>
        <w:jc w:val="center"/>
        <w:spacing w:line="360" w:lineRule="auto"/>
        <w:rPr>
          <w:b/>
          <w:bCs/>
          <w:szCs w:val="21"/>
        </w:rPr>
      </w:pPr>
      <w:r>
        <w:rPr>
          <w:b/>
          <w:bCs/>
          <w:szCs w:val="21"/>
        </w:rPr>
        <w:t xml:space="preserve">品目三</w:t>
      </w:r>
      <w:r>
        <w:rPr>
          <w:b/>
          <w:bCs/>
          <w:szCs w:val="21"/>
        </w:rPr>
        <w:t xml:space="preserve"> </w:t>
      </w:r>
      <w:r>
        <w:rPr>
          <w:b/>
          <w:bCs/>
          <w:szCs w:val="21"/>
        </w:rPr>
        <w:t xml:space="preserve">安全阀校验装置</w:t>
      </w:r>
      <w:r>
        <w:rPr>
          <w:b/>
          <w:bCs/>
          <w:szCs w:val="21"/>
        </w:rPr>
        <w:t xml:space="preserve">-5</w:t>
      </w:r>
      <w:r>
        <w:rPr>
          <w:b/>
          <w:bCs/>
          <w:szCs w:val="21"/>
        </w:rPr>
        <w:t xml:space="preserve">（在线、防爆型）</w:t>
      </w:r>
      <w:r/>
    </w:p>
    <w:p>
      <w:pPr>
        <w:spacing w:line="360" w:lineRule="auto"/>
        <w:rPr>
          <w:color w:val="000000"/>
          <w:szCs w:val="21"/>
        </w:rPr>
      </w:pPr>
      <w:r/>
      <w:bookmarkStart w:id="113" w:name="_Hlk136251929"/>
      <w:r>
        <w:rPr>
          <w:color w:val="000000"/>
          <w:szCs w:val="21"/>
        </w:rPr>
        <w:t xml:space="preserve">▲1</w:t>
      </w:r>
      <w:r>
        <w:rPr>
          <w:color w:val="000000"/>
          <w:szCs w:val="21"/>
        </w:rPr>
        <w:t xml:space="preserve">、</w:t>
      </w:r>
      <w:r>
        <w:rPr>
          <w:rFonts w:hint="eastAsia"/>
          <w:szCs w:val="24"/>
        </w:rPr>
        <w:t xml:space="preserve">防爆类型：本质安全型</w:t>
      </w:r>
      <w:r>
        <w:rPr>
          <w:color w:val="000000"/>
          <w:szCs w:val="21"/>
        </w:rPr>
        <w:t xml:space="preserve">。</w:t>
      </w:r>
      <w:r>
        <w:rPr>
          <w:color w:val="000000"/>
          <w:szCs w:val="21"/>
        </w:rPr>
        <w:t xml:space="preserve">(</w:t>
      </w:r>
      <w:r>
        <w:rPr>
          <w:color w:val="000000"/>
          <w:szCs w:val="21"/>
        </w:rPr>
        <w:t xml:space="preserve">验收</w:t>
      </w:r>
      <w:r>
        <w:rPr>
          <w:color w:val="000000"/>
          <w:szCs w:val="21"/>
        </w:rPr>
        <w:t xml:space="preserve">时提供整机防爆证书和整机防爆检验</w:t>
      </w:r>
      <w:r>
        <w:rPr>
          <w:color w:val="000000"/>
          <w:szCs w:val="21"/>
        </w:rPr>
        <w:t xml:space="preserve">报告</w:t>
      </w:r>
      <w:r>
        <w:rPr>
          <w:color w:val="000000"/>
          <w:szCs w:val="21"/>
        </w:rPr>
        <w:t xml:space="preserve">)</w:t>
      </w:r>
      <w:r/>
    </w:p>
    <w:p>
      <w:pPr>
        <w:spacing w:line="360" w:lineRule="auto"/>
        <w:rPr>
          <w:color w:val="000000"/>
          <w:szCs w:val="21"/>
        </w:rPr>
      </w:pPr>
      <w:r>
        <w:rPr>
          <w:color w:val="000000"/>
          <w:szCs w:val="21"/>
        </w:rPr>
        <w:t xml:space="preserve">▲2</w:t>
      </w:r>
      <w:r>
        <w:rPr>
          <w:color w:val="000000"/>
          <w:szCs w:val="21"/>
        </w:rPr>
        <w:t xml:space="preserve">、提升力范围覆盖</w:t>
      </w:r>
      <w:r>
        <w:rPr>
          <w:color w:val="000000"/>
          <w:szCs w:val="21"/>
        </w:rPr>
        <w:t xml:space="preserve">0</w:t>
      </w:r>
      <w:r>
        <w:rPr>
          <w:color w:val="000000"/>
          <w:szCs w:val="21"/>
        </w:rPr>
        <w:t xml:space="preserve">～</w:t>
      </w:r>
      <w:r>
        <w:rPr>
          <w:color w:val="000000"/>
          <w:szCs w:val="21"/>
        </w:rPr>
        <w:t xml:space="preserve">12t</w:t>
      </w:r>
      <w:r/>
    </w:p>
    <w:p>
      <w:pPr>
        <w:spacing w:line="360" w:lineRule="auto"/>
        <w:rPr>
          <w:color w:val="000000"/>
          <w:szCs w:val="21"/>
        </w:rPr>
      </w:pPr>
      <w:r>
        <w:rPr>
          <w:color w:val="000000"/>
          <w:szCs w:val="21"/>
        </w:rPr>
        <w:t xml:space="preserve">3</w:t>
      </w:r>
      <w:r>
        <w:rPr>
          <w:color w:val="000000"/>
          <w:szCs w:val="21"/>
        </w:rPr>
        <w:t xml:space="preserve">、力传感器量程：</w:t>
      </w:r>
      <w:r>
        <w:rPr>
          <w:color w:val="000000"/>
          <w:szCs w:val="21"/>
        </w:rPr>
        <w:t xml:space="preserve">500Kg</w:t>
      </w:r>
      <w:r>
        <w:rPr>
          <w:color w:val="000000"/>
          <w:szCs w:val="21"/>
        </w:rPr>
        <w:t xml:space="preserve">、</w:t>
      </w:r>
      <w:r>
        <w:rPr>
          <w:color w:val="000000"/>
          <w:szCs w:val="21"/>
        </w:rPr>
        <w:t xml:space="preserve">2000Kg</w:t>
      </w:r>
      <w:r>
        <w:rPr>
          <w:color w:val="000000"/>
          <w:szCs w:val="21"/>
        </w:rPr>
        <w:t xml:space="preserve">、</w:t>
      </w:r>
      <w:r>
        <w:rPr>
          <w:color w:val="000000"/>
          <w:szCs w:val="21"/>
        </w:rPr>
        <w:t xml:space="preserve">5000Kg</w:t>
      </w:r>
      <w:r>
        <w:rPr>
          <w:color w:val="000000"/>
          <w:szCs w:val="21"/>
        </w:rPr>
        <w:t xml:space="preserve">；精度不低于</w:t>
      </w:r>
      <w:r>
        <w:rPr>
          <w:color w:val="000000"/>
          <w:szCs w:val="21"/>
        </w:rPr>
        <w:t xml:space="preserve">0.5%FS</w:t>
      </w:r>
      <w:r>
        <w:rPr>
          <w:color w:val="000000"/>
          <w:szCs w:val="21"/>
        </w:rPr>
        <w:t xml:space="preserve">。</w:t>
      </w:r>
      <w:r/>
    </w:p>
    <w:p>
      <w:pPr>
        <w:spacing w:line="360" w:lineRule="auto"/>
        <w:rPr>
          <w:color w:val="000000"/>
          <w:szCs w:val="21"/>
        </w:rPr>
      </w:pPr>
      <w:r>
        <w:rPr>
          <w:color w:val="000000"/>
          <w:szCs w:val="21"/>
        </w:rPr>
        <w:t xml:space="preserve">4</w:t>
      </w:r>
      <w:r>
        <w:rPr>
          <w:color w:val="000000"/>
          <w:szCs w:val="21"/>
        </w:rPr>
        <w:t xml:space="preserve">、位移传感器量程：</w:t>
      </w:r>
      <w:r>
        <w:rPr>
          <w:color w:val="000000"/>
          <w:szCs w:val="21"/>
        </w:rPr>
        <w:t xml:space="preserve">5mm</w:t>
      </w:r>
      <w:r>
        <w:rPr>
          <w:color w:val="000000"/>
          <w:szCs w:val="21"/>
        </w:rPr>
        <w:t xml:space="preserve">；精度：</w:t>
      </w:r>
      <w:r>
        <w:rPr>
          <w:color w:val="000000"/>
          <w:szCs w:val="21"/>
        </w:rPr>
        <w:t xml:space="preserve">0.01mm</w:t>
      </w:r>
      <w:r>
        <w:rPr>
          <w:color w:val="000000"/>
          <w:szCs w:val="21"/>
        </w:rPr>
        <w:t xml:space="preserve">。</w:t>
      </w:r>
      <w:r>
        <w:rPr>
          <w:color w:val="000000"/>
          <w:szCs w:val="21"/>
        </w:rPr>
        <w:t xml:space="preserve"> </w:t>
      </w:r>
      <w:r/>
    </w:p>
    <w:p>
      <w:pPr>
        <w:spacing w:line="360" w:lineRule="auto"/>
        <w:rPr>
          <w:color w:val="000000"/>
          <w:szCs w:val="21"/>
        </w:rPr>
      </w:pPr>
      <w:r>
        <w:rPr>
          <w:color w:val="000000"/>
          <w:szCs w:val="21"/>
        </w:rPr>
        <w:t xml:space="preserve">5</w:t>
      </w:r>
      <w:r>
        <w:rPr>
          <w:color w:val="000000"/>
          <w:szCs w:val="21"/>
        </w:rPr>
        <w:t xml:space="preserve">、压力变送器量程：</w:t>
      </w:r>
      <w:r>
        <w:rPr>
          <w:color w:val="000000"/>
          <w:szCs w:val="21"/>
        </w:rPr>
        <w:t xml:space="preserve">4MPa</w:t>
      </w:r>
      <w:r>
        <w:rPr>
          <w:color w:val="000000"/>
          <w:szCs w:val="21"/>
        </w:rPr>
        <w:t xml:space="preserve">、</w:t>
      </w:r>
      <w:r>
        <w:rPr>
          <w:color w:val="000000"/>
          <w:szCs w:val="21"/>
        </w:rPr>
        <w:t xml:space="preserve">16MPa</w:t>
      </w:r>
      <w:r>
        <w:rPr>
          <w:color w:val="000000"/>
          <w:szCs w:val="21"/>
        </w:rPr>
        <w:t xml:space="preserve">、</w:t>
      </w:r>
      <w:r>
        <w:rPr>
          <w:color w:val="000000"/>
          <w:szCs w:val="21"/>
        </w:rPr>
        <w:t xml:space="preserve">60MPa</w:t>
      </w:r>
      <w:r>
        <w:rPr>
          <w:color w:val="000000"/>
          <w:szCs w:val="21"/>
        </w:rPr>
        <w:t xml:space="preserve">；精度不低于</w:t>
      </w:r>
      <w:r>
        <w:rPr>
          <w:color w:val="000000"/>
          <w:szCs w:val="21"/>
        </w:rPr>
        <w:t xml:space="preserve">0.5%FS</w:t>
      </w:r>
      <w:r>
        <w:rPr>
          <w:color w:val="000000"/>
          <w:szCs w:val="21"/>
        </w:rPr>
        <w:t xml:space="preserve">。</w:t>
      </w:r>
      <w:r/>
    </w:p>
    <w:p>
      <w:pPr>
        <w:spacing w:line="360" w:lineRule="auto"/>
        <w:rPr>
          <w:color w:val="000000"/>
          <w:szCs w:val="21"/>
        </w:rPr>
      </w:pPr>
      <w:r>
        <w:rPr>
          <w:color w:val="000000"/>
          <w:szCs w:val="21"/>
        </w:rPr>
        <w:t xml:space="preserve">6</w:t>
      </w:r>
      <w:r>
        <w:rPr>
          <w:color w:val="000000"/>
          <w:szCs w:val="21"/>
        </w:rPr>
        <w:t xml:space="preserve">、音频传感器频响范围覆盖</w:t>
      </w:r>
      <w:r>
        <w:rPr>
          <w:color w:val="000000"/>
          <w:szCs w:val="21"/>
        </w:rPr>
        <w:t xml:space="preserve">10-10KHz</w:t>
      </w:r>
      <w:r>
        <w:rPr>
          <w:color w:val="000000"/>
          <w:szCs w:val="21"/>
        </w:rPr>
        <w:t xml:space="preserve">；安装方式：磁吸式和卡具两种固定方式。</w:t>
      </w:r>
      <w:r>
        <w:rPr>
          <w:color w:val="000000"/>
          <w:szCs w:val="21"/>
        </w:rPr>
        <w:t xml:space="preserve"> </w:t>
      </w:r>
      <w:r/>
    </w:p>
    <w:p>
      <w:pPr>
        <w:spacing w:line="360" w:lineRule="auto"/>
        <w:rPr>
          <w:color w:val="000000"/>
          <w:szCs w:val="21"/>
        </w:rPr>
      </w:pPr>
      <w:r>
        <w:rPr>
          <w:color w:val="000000"/>
          <w:szCs w:val="21"/>
        </w:rPr>
        <w:t xml:space="preserve">7</w:t>
      </w:r>
      <w:r>
        <w:rPr>
          <w:color w:val="000000"/>
          <w:szCs w:val="21"/>
        </w:rPr>
        <w:t xml:space="preserve">、使用环境温度覆盖</w:t>
      </w:r>
      <w:r>
        <w:rPr>
          <w:color w:val="000000"/>
          <w:szCs w:val="21"/>
        </w:rPr>
        <w:t xml:space="preserve">-35℃~75℃</w:t>
      </w:r>
      <w:r>
        <w:rPr>
          <w:color w:val="000000"/>
          <w:szCs w:val="21"/>
        </w:rPr>
        <w:t xml:space="preserve">。</w:t>
      </w:r>
      <w:r/>
    </w:p>
    <w:p>
      <w:pPr>
        <w:spacing w:line="360" w:lineRule="auto"/>
        <w:rPr>
          <w:color w:val="000000"/>
          <w:szCs w:val="21"/>
        </w:rPr>
      </w:pPr>
      <w:r>
        <w:rPr>
          <w:color w:val="000000"/>
          <w:szCs w:val="21"/>
        </w:rPr>
        <w:t xml:space="preserve">★8</w:t>
      </w:r>
      <w:r>
        <w:rPr>
          <w:color w:val="000000"/>
          <w:szCs w:val="21"/>
        </w:rPr>
        <w:t xml:space="preserve">、判开方式：特征点法判开、位移法判开、音频法判开，在校验曲线上以竖线方式标注开启点。</w:t>
      </w:r>
      <w:r/>
    </w:p>
    <w:p>
      <w:pPr>
        <w:spacing w:line="360" w:lineRule="auto"/>
        <w:rPr>
          <w:color w:val="000000"/>
          <w:szCs w:val="21"/>
        </w:rPr>
      </w:pPr>
      <w:r>
        <w:rPr>
          <w:color w:val="000000"/>
          <w:szCs w:val="21"/>
        </w:rPr>
        <w:t xml:space="preserve">特征点判开：安全阀开启时，可根据安全阀弹簧开启特征，确定安全阀开启压力。</w:t>
      </w:r>
      <w:r/>
    </w:p>
    <w:p>
      <w:pPr>
        <w:spacing w:line="360" w:lineRule="auto"/>
        <w:rPr>
          <w:color w:val="000000"/>
          <w:szCs w:val="21"/>
        </w:rPr>
      </w:pPr>
      <w:r>
        <w:rPr>
          <w:color w:val="000000"/>
          <w:szCs w:val="21"/>
        </w:rPr>
        <w:t xml:space="preserve">位移法判开：通过实时监测阀瓣位移变化，当位移突变达到阈值时判定开启。</w:t>
      </w:r>
      <w:r/>
    </w:p>
    <w:p>
      <w:pPr>
        <w:spacing w:line="360" w:lineRule="auto"/>
        <w:rPr>
          <w:color w:val="000000"/>
          <w:szCs w:val="21"/>
        </w:rPr>
      </w:pPr>
      <w:r>
        <w:rPr>
          <w:color w:val="000000"/>
          <w:szCs w:val="21"/>
        </w:rPr>
        <w:t xml:space="preserve">音频法判开：利用音频传感器捕捉安全阀开启瞬间释放介质产生的特征声波，结合信号变化分析判断</w:t>
      </w:r>
      <w:r/>
    </w:p>
    <w:p>
      <w:pPr>
        <w:spacing w:line="360" w:lineRule="auto"/>
        <w:rPr>
          <w:color w:val="000000"/>
          <w:szCs w:val="21"/>
        </w:rPr>
      </w:pPr>
      <w:r>
        <w:rPr>
          <w:rFonts w:hint="eastAsia"/>
          <w:color w:val="000000"/>
          <w:szCs w:val="21"/>
        </w:rPr>
        <w:t xml:space="preserve">开</w:t>
      </w:r>
      <w:r>
        <w:rPr>
          <w:color w:val="000000"/>
          <w:szCs w:val="21"/>
        </w:rPr>
        <w:t xml:space="preserve">启状态。</w:t>
      </w:r>
      <w:r/>
    </w:p>
    <w:p>
      <w:pPr>
        <w:spacing w:line="360" w:lineRule="auto"/>
        <w:rPr>
          <w:color w:val="000000"/>
          <w:szCs w:val="21"/>
        </w:rPr>
      </w:pPr>
      <w:r>
        <w:rPr>
          <w:color w:val="000000"/>
          <w:szCs w:val="21"/>
        </w:rPr>
        <w:t xml:space="preserve">▲9</w:t>
      </w:r>
      <w:r>
        <w:rPr>
          <w:color w:val="000000"/>
          <w:szCs w:val="21"/>
        </w:rPr>
        <w:t xml:space="preserve">、设备整机调校精度：小于</w:t>
      </w:r>
      <w:r>
        <w:rPr>
          <w:color w:val="000000"/>
          <w:szCs w:val="21"/>
        </w:rPr>
        <w:t xml:space="preserve">1%</w:t>
      </w:r>
      <w:r>
        <w:rPr>
          <w:color w:val="000000"/>
          <w:szCs w:val="21"/>
        </w:rPr>
        <w:t xml:space="preserve">。</w:t>
      </w:r>
      <w:r>
        <w:rPr>
          <w:color w:val="000000"/>
          <w:szCs w:val="21"/>
        </w:rPr>
        <w:t xml:space="preserve"> </w:t>
      </w:r>
      <w:r>
        <w:rPr>
          <w:color w:val="000000"/>
          <w:szCs w:val="21"/>
        </w:rPr>
        <w:t xml:space="preserve">(</w:t>
      </w:r>
      <w:r>
        <w:t xml:space="preserve">提供</w:t>
      </w:r>
      <w:r>
        <w:t xml:space="preserve">3</w:t>
      </w:r>
      <w:r>
        <w:t xml:space="preserve">年内的法定机构证书</w:t>
      </w:r>
      <w:r>
        <w:t xml:space="preserve">佐证</w:t>
      </w:r>
      <w:r>
        <w:rPr>
          <w:color w:val="000000"/>
          <w:szCs w:val="21"/>
        </w:rPr>
        <w:t xml:space="preserve">)</w:t>
      </w:r>
      <w:r/>
    </w:p>
    <w:p>
      <w:pPr>
        <w:spacing w:line="360" w:lineRule="auto"/>
        <w:rPr>
          <w:color w:val="000000"/>
          <w:szCs w:val="21"/>
        </w:rPr>
      </w:pPr>
      <w:r>
        <w:rPr>
          <w:color w:val="000000"/>
          <w:szCs w:val="21"/>
        </w:rPr>
        <w:t xml:space="preserve">10</w:t>
      </w:r>
      <w:r>
        <w:rPr>
          <w:color w:val="000000"/>
          <w:szCs w:val="21"/>
        </w:rPr>
        <w:t xml:space="preserve">、在线校验仪系统可将提升力、位移、系统压力和音频信号同步实时采集并绘制校验曲线，校验数据及曲线可同步保存。</w:t>
      </w:r>
      <w:r/>
    </w:p>
    <w:p>
      <w:pPr>
        <w:spacing w:line="360" w:lineRule="auto"/>
        <w:rPr>
          <w:color w:val="000000"/>
          <w:szCs w:val="21"/>
        </w:rPr>
      </w:pPr>
      <w:r>
        <w:rPr>
          <w:color w:val="000000"/>
          <w:szCs w:val="21"/>
        </w:rPr>
        <w:t xml:space="preserve">11</w:t>
      </w:r>
      <w:r>
        <w:rPr>
          <w:color w:val="000000"/>
          <w:szCs w:val="21"/>
        </w:rPr>
        <w:t xml:space="preserve">、在线校验仪系统可生成附带三次检测结果曲线的校验记录，检测结果曲线图包含：校验编号、要求整定压力、系统压力、实际整定压力、日期、实时提升力曲线、实时位移曲线、系统压力曲线、音频信号变化特征。</w:t>
      </w:r>
      <w:r/>
    </w:p>
    <w:p>
      <w:pPr>
        <w:spacing w:line="360" w:lineRule="auto"/>
        <w:rPr>
          <w:color w:val="000000"/>
          <w:szCs w:val="21"/>
        </w:rPr>
      </w:pPr>
      <w:r>
        <w:rPr>
          <w:color w:val="000000"/>
          <w:szCs w:val="21"/>
        </w:rPr>
        <w:t xml:space="preserve">12</w:t>
      </w:r>
      <w:r>
        <w:rPr>
          <w:color w:val="000000"/>
          <w:szCs w:val="21"/>
        </w:rPr>
        <w:t xml:space="preserve">、在线校验仪可保存校验过程中各传感器的实时数据，数据可以进行二次加载并重新绘制曲线，方便进行二次分析，校验结果可追溯。</w:t>
      </w:r>
      <w:r/>
    </w:p>
    <w:p>
      <w:pPr>
        <w:spacing w:line="360" w:lineRule="auto"/>
        <w:rPr>
          <w:color w:val="000000"/>
          <w:szCs w:val="21"/>
        </w:rPr>
      </w:pPr>
      <w:r>
        <w:rPr>
          <w:color w:val="000000"/>
          <w:szCs w:val="21"/>
        </w:rPr>
        <w:t xml:space="preserve">13</w:t>
      </w:r>
      <w:r>
        <w:rPr>
          <w:color w:val="000000"/>
          <w:szCs w:val="21"/>
        </w:rPr>
        <w:t xml:space="preserve">、在线校验仪内置数据库可提供各安全阀制造厂阀门中径数据，可在中径查询页面进行查询，并可自行导入安全阀中径数据。</w:t>
      </w:r>
      <w:r/>
    </w:p>
    <w:p>
      <w:pPr>
        <w:spacing w:line="360" w:lineRule="auto"/>
        <w:rPr>
          <w:color w:val="000000"/>
          <w:szCs w:val="21"/>
        </w:rPr>
      </w:pPr>
      <w:r>
        <w:rPr>
          <w:color w:val="000000"/>
          <w:szCs w:val="21"/>
        </w:rPr>
        <w:t xml:space="preserve">14</w:t>
      </w:r>
      <w:r>
        <w:rPr>
          <w:color w:val="000000"/>
          <w:szCs w:val="21"/>
        </w:rPr>
        <w:t xml:space="preserve">、电源：要求自带锂电池供电，</w:t>
      </w:r>
      <w:r>
        <w:rPr>
          <w:rFonts w:hint="eastAsia"/>
          <w:color w:val="000000"/>
          <w:szCs w:val="21"/>
        </w:rPr>
        <w:t xml:space="preserve">工作</w:t>
      </w:r>
      <w:r>
        <w:rPr>
          <w:color w:val="000000"/>
          <w:szCs w:val="21"/>
        </w:rPr>
        <w:t xml:space="preserve">时间</w:t>
      </w:r>
      <w:r>
        <w:rPr>
          <w:color w:val="000000"/>
          <w:szCs w:val="21"/>
        </w:rPr>
        <w:t xml:space="preserve">≥8</w:t>
      </w:r>
      <w:r>
        <w:rPr>
          <w:color w:val="000000"/>
          <w:szCs w:val="21"/>
        </w:rPr>
        <w:t xml:space="preserve">小时。</w:t>
      </w:r>
      <w:r/>
    </w:p>
    <w:p>
      <w:pPr>
        <w:spacing w:line="360" w:lineRule="auto"/>
        <w:rPr>
          <w:color w:val="000000"/>
          <w:szCs w:val="21"/>
        </w:rPr>
      </w:pPr>
      <w:r>
        <w:rPr>
          <w:color w:val="000000"/>
          <w:szCs w:val="21"/>
        </w:rPr>
        <w:t xml:space="preserve">15</w:t>
      </w:r>
      <w:r>
        <w:rPr>
          <w:color w:val="000000"/>
          <w:szCs w:val="21"/>
        </w:rPr>
        <w:t xml:space="preserve">、定位功能：仪器配备定位模块，可通过</w:t>
      </w:r>
      <w:r>
        <w:rPr>
          <w:color w:val="000000"/>
          <w:szCs w:val="21"/>
        </w:rPr>
        <w:t xml:space="preserve">usb</w:t>
      </w:r>
      <w:r>
        <w:rPr>
          <w:color w:val="000000"/>
          <w:szCs w:val="21"/>
        </w:rPr>
        <w:t xml:space="preserve">接口接收卫星定位</w:t>
      </w:r>
      <w:r>
        <w:rPr>
          <w:rFonts w:hint="eastAsia"/>
          <w:color w:val="000000"/>
          <w:szCs w:val="21"/>
        </w:rPr>
        <w:t xml:space="preserve">。</w:t>
      </w:r>
      <w:r/>
    </w:p>
    <w:p>
      <w:pPr>
        <w:spacing w:line="360" w:lineRule="auto"/>
        <w:rPr>
          <w:color w:val="000000"/>
          <w:szCs w:val="21"/>
        </w:rPr>
      </w:pPr>
      <w:r>
        <w:rPr>
          <w:color w:val="000000"/>
          <w:szCs w:val="21"/>
        </w:rPr>
        <w:t xml:space="preserve">▲16</w:t>
      </w:r>
      <w:r>
        <w:rPr>
          <w:color w:val="000000"/>
          <w:szCs w:val="21"/>
        </w:rPr>
        <w:t xml:space="preserve">、采用框架串联一体式机械连接结构，具有限位装置、强关功能，限制安全阀的开启高度，提高检测安全性。</w:t>
      </w:r>
      <w:r>
        <w:rPr>
          <w:color w:val="000000"/>
          <w:szCs w:val="21"/>
        </w:rPr>
        <w:t xml:space="preserve">(</w:t>
      </w:r>
      <w:r>
        <w:rPr>
          <w:color w:val="000000"/>
          <w:szCs w:val="21"/>
        </w:rPr>
        <w:t xml:space="preserve">提供</w:t>
      </w:r>
      <w:r>
        <w:rPr>
          <w:color w:val="000000"/>
          <w:szCs w:val="21"/>
        </w:rPr>
        <w:t xml:space="preserve">产品图片</w:t>
      </w:r>
      <w:r>
        <w:rPr>
          <w:color w:val="000000"/>
          <w:szCs w:val="21"/>
        </w:rPr>
        <w:t xml:space="preserve">证明</w:t>
      </w:r>
      <w:r>
        <w:rPr>
          <w:color w:val="000000"/>
          <w:szCs w:val="21"/>
        </w:rPr>
        <w:t xml:space="preserve">)</w:t>
      </w:r>
      <w:r>
        <w:rPr>
          <w:rFonts w:hint="eastAsia"/>
          <w:color w:val="000000"/>
          <w:szCs w:val="21"/>
        </w:rPr>
        <w:t xml:space="preserve">；</w:t>
      </w:r>
      <w:r/>
    </w:p>
    <w:p>
      <w:pPr>
        <w:spacing w:line="360" w:lineRule="auto"/>
        <w:rPr>
          <w:color w:val="000000"/>
          <w:szCs w:val="21"/>
        </w:rPr>
      </w:pPr>
      <w:r>
        <w:rPr>
          <w:color w:val="000000"/>
          <w:szCs w:val="21"/>
        </w:rPr>
        <w:t xml:space="preserve">▲17</w:t>
      </w:r>
      <w:r>
        <w:rPr>
          <w:color w:val="000000"/>
          <w:szCs w:val="21"/>
        </w:rPr>
        <w:t xml:space="preserve">、采集页面可同时采集力传感器、位移传感器、系统压力变送器和音频传感器数据，并在一个采集页面以曲线方式实时显示，方便操作者更直观的控制整个校验过程。</w:t>
      </w:r>
      <w:r>
        <w:rPr>
          <w:color w:val="000000"/>
          <w:szCs w:val="21"/>
        </w:rPr>
        <w:t xml:space="preserve"> </w:t>
      </w:r>
      <w:r>
        <w:rPr>
          <w:color w:val="000000"/>
          <w:szCs w:val="21"/>
        </w:rPr>
        <w:t xml:space="preserve">(</w:t>
      </w:r>
      <w:r>
        <w:rPr>
          <w:color w:val="000000"/>
          <w:szCs w:val="21"/>
        </w:rPr>
        <w:t xml:space="preserve">提供</w:t>
      </w:r>
      <w:r>
        <w:rPr>
          <w:color w:val="000000"/>
          <w:szCs w:val="21"/>
        </w:rPr>
        <w:t xml:space="preserve">产品图片</w:t>
      </w:r>
      <w:r>
        <w:rPr>
          <w:color w:val="000000"/>
          <w:szCs w:val="21"/>
        </w:rPr>
        <w:t xml:space="preserve">证明</w:t>
      </w:r>
      <w:r>
        <w:rPr>
          <w:color w:val="000000"/>
          <w:szCs w:val="21"/>
        </w:rPr>
        <w:t xml:space="preserve">)</w:t>
      </w:r>
      <w:r/>
    </w:p>
    <w:p>
      <w:pPr>
        <w:spacing w:line="360" w:lineRule="auto"/>
        <w:rPr>
          <w:color w:val="000000"/>
          <w:szCs w:val="21"/>
        </w:rPr>
      </w:pPr>
      <w:r>
        <w:rPr>
          <w:rFonts w:hint="eastAsia"/>
          <w:color w:val="000000"/>
          <w:szCs w:val="21"/>
        </w:rPr>
        <w:t xml:space="preserve">18</w:t>
      </w:r>
      <w:r>
        <w:rPr>
          <w:rFonts w:hint="eastAsia"/>
          <w:color w:val="000000"/>
          <w:szCs w:val="21"/>
        </w:rPr>
        <w:t xml:space="preserve">、</w:t>
      </w:r>
      <w:r>
        <w:rPr>
          <w:color w:val="000000"/>
          <w:szCs w:val="21"/>
        </w:rPr>
        <w:t xml:space="preserve">配置清单：</w:t>
      </w:r>
      <w:bookmarkEnd w:id="113"/>
      <w:r/>
    </w:p>
    <w:p>
      <w:pPr>
        <w:spacing w:line="360" w:lineRule="auto"/>
        <w:rPr>
          <w:color w:val="000000"/>
          <w:szCs w:val="21"/>
        </w:rPr>
      </w:pPr>
      <w:r>
        <w:rPr>
          <w:rFonts w:hint="eastAsia"/>
          <w:color w:val="000000"/>
          <w:szCs w:val="21"/>
        </w:rPr>
        <w:t xml:space="preserve">防爆型安全阀在线检测仪主机</w:t>
      </w:r>
      <w:r>
        <w:rPr>
          <w:rFonts w:hint="eastAsia"/>
          <w:color w:val="000000"/>
          <w:szCs w:val="21"/>
        </w:rPr>
        <w:t xml:space="preserve"> 1</w:t>
      </w:r>
      <w:r>
        <w:rPr>
          <w:rFonts w:hint="eastAsia"/>
          <w:color w:val="000000"/>
          <w:szCs w:val="21"/>
        </w:rPr>
        <w:t xml:space="preserve">台</w:t>
      </w:r>
      <w:r/>
    </w:p>
    <w:p>
      <w:pPr>
        <w:spacing w:line="360" w:lineRule="auto"/>
        <w:rPr>
          <w:color w:val="000000"/>
          <w:szCs w:val="21"/>
        </w:rPr>
      </w:pPr>
      <w:r>
        <w:rPr>
          <w:rFonts w:hint="eastAsia"/>
          <w:color w:val="000000"/>
          <w:szCs w:val="21"/>
        </w:rPr>
        <w:t xml:space="preserve">分析笔记本电脑</w:t>
      </w:r>
      <w:r>
        <w:rPr>
          <w:rFonts w:hint="eastAsia"/>
          <w:color w:val="000000"/>
          <w:szCs w:val="21"/>
        </w:rPr>
        <w:t xml:space="preserve">  1</w:t>
      </w:r>
      <w:r>
        <w:rPr>
          <w:rFonts w:hint="eastAsia"/>
          <w:color w:val="000000"/>
          <w:szCs w:val="21"/>
        </w:rPr>
        <w:t xml:space="preserve">台</w:t>
      </w:r>
      <w:r/>
    </w:p>
    <w:p>
      <w:pPr>
        <w:spacing w:line="360" w:lineRule="auto"/>
        <w:rPr>
          <w:color w:val="000000"/>
          <w:szCs w:val="21"/>
        </w:rPr>
      </w:pPr>
      <w:r>
        <w:rPr>
          <w:rFonts w:hint="eastAsia"/>
          <w:color w:val="000000"/>
          <w:szCs w:val="21"/>
        </w:rPr>
        <w:t xml:space="preserve">安全阀公制螺纹连接头</w:t>
      </w:r>
      <w:r>
        <w:rPr>
          <w:rFonts w:hint="eastAsia"/>
          <w:color w:val="000000"/>
          <w:szCs w:val="21"/>
        </w:rPr>
        <w:t xml:space="preserve">  12</w:t>
      </w:r>
      <w:r>
        <w:rPr>
          <w:rFonts w:hint="eastAsia"/>
          <w:color w:val="000000"/>
          <w:szCs w:val="21"/>
        </w:rPr>
        <w:t xml:space="preserve">个</w:t>
      </w:r>
      <w:r/>
    </w:p>
    <w:p>
      <w:pPr>
        <w:spacing w:line="360" w:lineRule="auto"/>
        <w:rPr>
          <w:color w:val="000000"/>
          <w:szCs w:val="21"/>
        </w:rPr>
      </w:pPr>
      <w:r>
        <w:rPr>
          <w:rFonts w:hint="eastAsia"/>
          <w:color w:val="000000"/>
          <w:szCs w:val="21"/>
        </w:rPr>
        <w:t xml:space="preserve">安全阀英制螺纹连接头</w:t>
      </w:r>
      <w:r>
        <w:rPr>
          <w:rFonts w:hint="eastAsia"/>
          <w:color w:val="000000"/>
          <w:szCs w:val="21"/>
        </w:rPr>
        <w:t xml:space="preserve">  10</w:t>
      </w:r>
      <w:r>
        <w:rPr>
          <w:rFonts w:hint="eastAsia"/>
          <w:color w:val="000000"/>
          <w:szCs w:val="21"/>
        </w:rPr>
        <w:t xml:space="preserve">个</w:t>
      </w:r>
      <w:r/>
    </w:p>
    <w:p>
      <w:pPr>
        <w:spacing w:line="360" w:lineRule="auto"/>
        <w:rPr>
          <w:color w:val="000000"/>
          <w:szCs w:val="21"/>
        </w:rPr>
      </w:pPr>
      <w:r>
        <w:rPr>
          <w:rFonts w:hint="eastAsia"/>
          <w:color w:val="000000"/>
          <w:szCs w:val="21"/>
        </w:rPr>
        <w:t xml:space="preserve">位移传感器</w:t>
      </w:r>
      <w:r>
        <w:rPr>
          <w:rFonts w:hint="eastAsia"/>
          <w:color w:val="000000"/>
          <w:szCs w:val="21"/>
        </w:rPr>
        <w:t xml:space="preserve">  1</w:t>
      </w:r>
      <w:r>
        <w:rPr>
          <w:rFonts w:hint="eastAsia"/>
          <w:color w:val="000000"/>
          <w:szCs w:val="21"/>
        </w:rPr>
        <w:t xml:space="preserve">套</w:t>
      </w:r>
      <w:r/>
    </w:p>
    <w:p>
      <w:pPr>
        <w:spacing w:line="360" w:lineRule="auto"/>
        <w:rPr>
          <w:color w:val="000000"/>
          <w:szCs w:val="21"/>
        </w:rPr>
      </w:pPr>
      <w:r>
        <w:rPr>
          <w:rFonts w:hint="eastAsia"/>
          <w:color w:val="000000"/>
          <w:szCs w:val="21"/>
        </w:rPr>
        <w:t xml:space="preserve">力传感器</w:t>
      </w:r>
      <w:r>
        <w:rPr>
          <w:rFonts w:hint="eastAsia"/>
          <w:color w:val="000000"/>
          <w:szCs w:val="21"/>
        </w:rPr>
        <w:t xml:space="preserve">  3</w:t>
      </w:r>
      <w:r>
        <w:rPr>
          <w:rFonts w:hint="eastAsia"/>
          <w:color w:val="000000"/>
          <w:szCs w:val="21"/>
        </w:rPr>
        <w:t xml:space="preserve">支</w:t>
      </w:r>
      <w:r/>
    </w:p>
    <w:p>
      <w:pPr>
        <w:spacing w:line="360" w:lineRule="auto"/>
        <w:rPr>
          <w:color w:val="000000"/>
          <w:szCs w:val="21"/>
        </w:rPr>
      </w:pPr>
      <w:r>
        <w:rPr>
          <w:rFonts w:hint="eastAsia"/>
          <w:color w:val="000000"/>
          <w:szCs w:val="21"/>
        </w:rPr>
        <w:t xml:space="preserve">压力变送器</w:t>
      </w:r>
      <w:r>
        <w:rPr>
          <w:rFonts w:hint="eastAsia"/>
          <w:color w:val="000000"/>
          <w:szCs w:val="21"/>
        </w:rPr>
        <w:t xml:space="preserve">  3</w:t>
      </w:r>
      <w:r>
        <w:rPr>
          <w:rFonts w:hint="eastAsia"/>
          <w:color w:val="000000"/>
          <w:szCs w:val="21"/>
        </w:rPr>
        <w:t xml:space="preserve">支</w:t>
      </w:r>
      <w:r/>
    </w:p>
    <w:p>
      <w:pPr>
        <w:spacing w:line="360" w:lineRule="auto"/>
        <w:rPr>
          <w:color w:val="000000"/>
          <w:szCs w:val="21"/>
        </w:rPr>
      </w:pPr>
      <w:r>
        <w:rPr>
          <w:rFonts w:hint="eastAsia"/>
          <w:color w:val="000000"/>
          <w:szCs w:val="21"/>
        </w:rPr>
        <w:t xml:space="preserve">音频传感器</w:t>
      </w:r>
      <w:r>
        <w:rPr>
          <w:rFonts w:hint="eastAsia"/>
          <w:color w:val="000000"/>
          <w:szCs w:val="21"/>
        </w:rPr>
        <w:t xml:space="preserve">  1</w:t>
      </w:r>
      <w:r>
        <w:rPr>
          <w:rFonts w:hint="eastAsia"/>
          <w:color w:val="000000"/>
          <w:szCs w:val="21"/>
        </w:rPr>
        <w:t xml:space="preserve">支</w:t>
      </w:r>
      <w:r/>
    </w:p>
    <w:p>
      <w:pPr>
        <w:spacing w:line="360" w:lineRule="auto"/>
        <w:rPr>
          <w:color w:val="000000"/>
          <w:szCs w:val="21"/>
        </w:rPr>
      </w:pPr>
      <w:r>
        <w:rPr>
          <w:rFonts w:hint="eastAsia"/>
          <w:color w:val="000000"/>
          <w:szCs w:val="21"/>
        </w:rPr>
        <w:t xml:space="preserve">液压油缸（钛合金材质</w:t>
      </w:r>
      <w:r>
        <w:rPr>
          <w:rFonts w:hint="eastAsia"/>
          <w:color w:val="000000"/>
          <w:szCs w:val="21"/>
        </w:rPr>
        <w:t xml:space="preserve">）</w:t>
      </w:r>
      <w:r>
        <w:rPr>
          <w:rFonts w:hint="eastAsia"/>
          <w:color w:val="000000"/>
          <w:szCs w:val="21"/>
        </w:rPr>
        <w:t xml:space="preserve">  1</w:t>
      </w:r>
      <w:r>
        <w:rPr>
          <w:rFonts w:hint="eastAsia"/>
          <w:color w:val="000000"/>
          <w:szCs w:val="21"/>
        </w:rPr>
        <w:t xml:space="preserve">台</w:t>
      </w:r>
      <w:r/>
    </w:p>
    <w:p>
      <w:pPr>
        <w:spacing w:line="360" w:lineRule="auto"/>
        <w:rPr>
          <w:color w:val="000000"/>
          <w:szCs w:val="21"/>
        </w:rPr>
      </w:pPr>
      <w:r>
        <w:rPr>
          <w:rFonts w:hint="eastAsia"/>
          <w:color w:val="000000"/>
          <w:szCs w:val="21"/>
        </w:rPr>
        <w:t xml:space="preserve">手动液压泵</w:t>
      </w:r>
      <w:r>
        <w:rPr>
          <w:rFonts w:hint="eastAsia"/>
          <w:color w:val="000000"/>
          <w:szCs w:val="21"/>
        </w:rPr>
        <w:t xml:space="preserve">  1</w:t>
      </w:r>
      <w:r>
        <w:rPr>
          <w:rFonts w:hint="eastAsia"/>
          <w:color w:val="000000"/>
          <w:szCs w:val="21"/>
        </w:rPr>
        <w:t xml:space="preserve">台</w:t>
      </w:r>
      <w:r/>
    </w:p>
    <w:p>
      <w:pPr>
        <w:spacing w:line="360" w:lineRule="auto"/>
        <w:rPr>
          <w:color w:val="000000"/>
          <w:szCs w:val="21"/>
        </w:rPr>
      </w:pPr>
      <w:r>
        <w:rPr>
          <w:rFonts w:hint="eastAsia"/>
          <w:color w:val="000000"/>
          <w:szCs w:val="21"/>
        </w:rPr>
        <w:t xml:space="preserve">6</w:t>
      </w:r>
      <w:r>
        <w:rPr>
          <w:rFonts w:hint="eastAsia"/>
          <w:color w:val="000000"/>
          <w:szCs w:val="21"/>
        </w:rPr>
        <w:t xml:space="preserve">米油管</w:t>
      </w:r>
      <w:r>
        <w:rPr>
          <w:rFonts w:hint="eastAsia"/>
          <w:color w:val="000000"/>
          <w:szCs w:val="21"/>
        </w:rPr>
        <w:t xml:space="preserve">  1</w:t>
      </w:r>
      <w:r>
        <w:rPr>
          <w:rFonts w:hint="eastAsia"/>
          <w:color w:val="000000"/>
          <w:szCs w:val="21"/>
        </w:rPr>
        <w:t xml:space="preserve">根</w:t>
      </w:r>
      <w:r/>
    </w:p>
    <w:p>
      <w:pPr>
        <w:spacing w:line="360" w:lineRule="auto"/>
        <w:rPr>
          <w:color w:val="000000"/>
          <w:szCs w:val="21"/>
        </w:rPr>
      </w:pPr>
      <w:r>
        <w:rPr>
          <w:rFonts w:hint="eastAsia"/>
          <w:color w:val="000000"/>
          <w:szCs w:val="21"/>
        </w:rPr>
        <w:t xml:space="preserve">防爆提升螺母（青铜材质）</w:t>
      </w:r>
      <w:r>
        <w:rPr>
          <w:rFonts w:hint="eastAsia"/>
          <w:color w:val="000000"/>
          <w:szCs w:val="21"/>
        </w:rPr>
        <w:t xml:space="preserve">   2</w:t>
      </w:r>
      <w:r>
        <w:rPr>
          <w:rFonts w:hint="eastAsia"/>
          <w:color w:val="000000"/>
          <w:szCs w:val="21"/>
        </w:rPr>
        <w:t xml:space="preserve">个</w:t>
      </w:r>
      <w:r/>
    </w:p>
    <w:p>
      <w:pPr>
        <w:spacing w:line="360" w:lineRule="auto"/>
        <w:rPr>
          <w:color w:val="000000"/>
          <w:szCs w:val="21"/>
        </w:rPr>
      </w:pPr>
      <w:r>
        <w:rPr>
          <w:rFonts w:hint="eastAsia"/>
          <w:color w:val="000000"/>
          <w:szCs w:val="21"/>
        </w:rPr>
        <w:t xml:space="preserve">限位螺母（碳钢）</w:t>
      </w:r>
      <w:r>
        <w:rPr>
          <w:rFonts w:hint="eastAsia"/>
          <w:color w:val="000000"/>
          <w:szCs w:val="21"/>
        </w:rPr>
        <w:t xml:space="preserve">    2</w:t>
      </w:r>
      <w:r>
        <w:rPr>
          <w:rFonts w:hint="eastAsia"/>
          <w:color w:val="000000"/>
          <w:szCs w:val="21"/>
        </w:rPr>
        <w:t xml:space="preserve">个</w:t>
      </w:r>
      <w:r/>
    </w:p>
    <w:p>
      <w:pPr>
        <w:spacing w:line="360" w:lineRule="auto"/>
        <w:rPr>
          <w:color w:val="000000"/>
          <w:szCs w:val="21"/>
        </w:rPr>
      </w:pPr>
      <w:r>
        <w:rPr>
          <w:rFonts w:hint="eastAsia"/>
          <w:color w:val="000000"/>
          <w:szCs w:val="21"/>
        </w:rPr>
        <w:t xml:space="preserve">中心连杆</w:t>
      </w:r>
      <w:r>
        <w:rPr>
          <w:rFonts w:hint="eastAsia"/>
          <w:color w:val="000000"/>
          <w:szCs w:val="21"/>
        </w:rPr>
        <w:t xml:space="preserve">   1</w:t>
      </w:r>
      <w:r>
        <w:rPr>
          <w:rFonts w:hint="eastAsia"/>
          <w:color w:val="000000"/>
          <w:szCs w:val="21"/>
        </w:rPr>
        <w:t xml:space="preserve">根</w:t>
      </w:r>
      <w:r/>
    </w:p>
    <w:p>
      <w:pPr>
        <w:spacing w:line="360" w:lineRule="auto"/>
        <w:rPr>
          <w:color w:val="000000"/>
          <w:szCs w:val="21"/>
        </w:rPr>
      </w:pPr>
      <w:r>
        <w:rPr>
          <w:rFonts w:hint="eastAsia"/>
          <w:color w:val="000000"/>
          <w:szCs w:val="21"/>
        </w:rPr>
        <w:t xml:space="preserve">油缸垫片</w:t>
      </w:r>
      <w:r>
        <w:rPr>
          <w:rFonts w:hint="eastAsia"/>
          <w:color w:val="000000"/>
          <w:szCs w:val="21"/>
        </w:rPr>
        <w:t xml:space="preserve">  1</w:t>
      </w:r>
      <w:r>
        <w:rPr>
          <w:rFonts w:hint="eastAsia"/>
          <w:color w:val="000000"/>
          <w:szCs w:val="21"/>
        </w:rPr>
        <w:t xml:space="preserve">个</w:t>
      </w:r>
      <w:r/>
    </w:p>
    <w:p>
      <w:pPr>
        <w:spacing w:line="360" w:lineRule="auto"/>
        <w:rPr>
          <w:color w:val="000000"/>
          <w:szCs w:val="21"/>
        </w:rPr>
      </w:pPr>
      <w:r>
        <w:rPr>
          <w:rFonts w:hint="eastAsia"/>
          <w:color w:val="000000"/>
          <w:szCs w:val="21"/>
        </w:rPr>
        <w:t xml:space="preserve">辅助工具箱（无纹夹具螺丝、音频固定卡具、内六角扳手、数据线，充电器）</w:t>
      </w:r>
      <w:r>
        <w:rPr>
          <w:rFonts w:hint="eastAsia"/>
          <w:color w:val="000000"/>
          <w:szCs w:val="21"/>
        </w:rPr>
        <w:t xml:space="preserve"> 1</w:t>
      </w:r>
      <w:r>
        <w:rPr>
          <w:rFonts w:hint="eastAsia"/>
          <w:color w:val="000000"/>
          <w:szCs w:val="21"/>
        </w:rPr>
        <w:t xml:space="preserve">套</w:t>
      </w:r>
      <w:r/>
    </w:p>
    <w:p>
      <w:pPr>
        <w:spacing w:line="360" w:lineRule="auto"/>
        <w:rPr>
          <w:color w:val="000000"/>
          <w:szCs w:val="21"/>
        </w:rPr>
      </w:pPr>
      <w:r>
        <w:rPr>
          <w:rFonts w:hint="eastAsia"/>
          <w:color w:val="000000"/>
          <w:szCs w:val="21"/>
        </w:rPr>
        <w:t xml:space="preserve">设备相关资料（防爆证、说明书、合格证、检定证书</w:t>
      </w:r>
      <w:r>
        <w:rPr>
          <w:rFonts w:hint="eastAsia"/>
          <w:color w:val="000000"/>
          <w:szCs w:val="21"/>
        </w:rPr>
        <w:t xml:space="preserve">）</w:t>
      </w:r>
      <w:r>
        <w:rPr>
          <w:rFonts w:hint="eastAsia"/>
          <w:color w:val="000000"/>
          <w:szCs w:val="21"/>
        </w:rPr>
        <w:t xml:space="preserve">  1</w:t>
      </w:r>
      <w:r>
        <w:rPr>
          <w:rFonts w:hint="eastAsia"/>
          <w:color w:val="000000"/>
          <w:szCs w:val="21"/>
        </w:rPr>
        <w:t xml:space="preserve">套</w:t>
      </w:r>
      <w:r/>
    </w:p>
    <w:p>
      <w:pPr>
        <w:jc w:val="center"/>
        <w:spacing w:line="360" w:lineRule="auto"/>
        <w:rPr>
          <w:b/>
          <w:bCs/>
          <w:szCs w:val="21"/>
        </w:rPr>
      </w:pPr>
      <w:r>
        <w:rPr>
          <w:b/>
          <w:bCs/>
          <w:szCs w:val="21"/>
        </w:rPr>
        <w:t xml:space="preserve">品目四</w:t>
      </w:r>
      <w:r>
        <w:rPr>
          <w:b/>
          <w:bCs/>
          <w:szCs w:val="21"/>
        </w:rPr>
        <w:t xml:space="preserve"> </w:t>
      </w:r>
      <w:r>
        <w:rPr>
          <w:b/>
          <w:bCs/>
          <w:szCs w:val="21"/>
        </w:rPr>
        <w:t xml:space="preserve">平面磨床</w:t>
      </w:r>
      <w:r/>
    </w:p>
    <w:p>
      <w:pPr>
        <w:spacing w:line="360" w:lineRule="auto"/>
      </w:pPr>
      <w:r>
        <w:t xml:space="preserve">1</w:t>
      </w:r>
      <w:r>
        <w:t xml:space="preserve">、功能：用于安全阀阀座及阀瓣密封面研磨。</w:t>
      </w:r>
      <w:r/>
    </w:p>
    <w:p>
      <w:pPr>
        <w:spacing w:line="360" w:lineRule="auto"/>
      </w:pPr>
      <w:r>
        <w:t xml:space="preserve">2</w:t>
      </w:r>
      <w:r>
        <w:t xml:space="preserve">、研磨安全阀通径：</w:t>
      </w:r>
      <w:r>
        <w:t xml:space="preserve">DN15</w:t>
      </w:r>
      <w:r>
        <w:t xml:space="preserve">～</w:t>
      </w:r>
      <w:r>
        <w:t xml:space="preserve">DN300mm</w:t>
      </w:r>
      <w:r>
        <w:t xml:space="preserve">。</w:t>
      </w:r>
      <w:r/>
    </w:p>
    <w:p>
      <w:pPr>
        <w:spacing w:line="360" w:lineRule="auto"/>
      </w:pPr>
      <w:r>
        <w:rPr>
          <w:color w:val="000000"/>
          <w:szCs w:val="21"/>
        </w:rPr>
        <w:t xml:space="preserve">▲</w:t>
      </w:r>
      <w:r>
        <w:t xml:space="preserve">3</w:t>
      </w:r>
      <w:r>
        <w:t xml:space="preserve">、工作台尺寸</w:t>
      </w:r>
      <w:r>
        <w:rPr>
          <w:rFonts w:hint="eastAsia"/>
        </w:rPr>
        <w:t xml:space="preserve">不小于</w:t>
      </w:r>
      <w:r>
        <w:t xml:space="preserve">300x600mm</w:t>
      </w:r>
      <w:r>
        <w:t xml:space="preserve">，磨削高度：</w:t>
      </w:r>
      <w:r>
        <w:t xml:space="preserve">300</w:t>
      </w:r>
      <w:r>
        <w:t xml:space="preserve">～</w:t>
      </w:r>
      <w:r>
        <w:t xml:space="preserve">400mm</w:t>
      </w:r>
      <w:r/>
    </w:p>
    <w:p>
      <w:pPr>
        <w:spacing w:line="360" w:lineRule="auto"/>
      </w:pPr>
      <w:r>
        <w:t xml:space="preserve">4</w:t>
      </w:r>
      <w:r>
        <w:t xml:space="preserve">、机架可固定安全阀口径：</w:t>
      </w:r>
      <w:r>
        <w:t xml:space="preserve">DN15</w:t>
      </w:r>
      <w:r>
        <w:t xml:space="preserve">～</w:t>
      </w:r>
      <w:r>
        <w:t xml:space="preserve">DN200mm</w:t>
      </w:r>
      <w:r>
        <w:t xml:space="preserve">（阀座）；</w:t>
      </w:r>
      <w:r>
        <w:t xml:space="preserve">DN15</w:t>
      </w:r>
      <w:r>
        <w:t xml:space="preserve">～</w:t>
      </w:r>
      <w:r>
        <w:t xml:space="preserve">DN300mm</w:t>
      </w:r>
      <w:r>
        <w:t xml:space="preserve">（阀芯）。</w:t>
      </w:r>
      <w:r/>
    </w:p>
    <w:p>
      <w:pPr>
        <w:spacing w:line="360" w:lineRule="auto"/>
      </w:pPr>
      <w:r>
        <w:t xml:space="preserve">5</w:t>
      </w:r>
      <w:r>
        <w:t xml:space="preserve">、三爪卡盘夹具研磨安全阀口径：</w:t>
      </w:r>
      <w:r>
        <w:t xml:space="preserve">DN250</w:t>
      </w:r>
      <w:r>
        <w:t xml:space="preserve">～</w:t>
      </w:r>
      <w:r>
        <w:t xml:space="preserve">DN300mm</w:t>
      </w:r>
      <w:r>
        <w:t xml:space="preserve">（阀座）。</w:t>
      </w:r>
      <w:r/>
    </w:p>
    <w:p>
      <w:pPr>
        <w:spacing w:line="360" w:lineRule="auto"/>
      </w:pPr>
      <w:r>
        <w:t xml:space="preserve">6</w:t>
      </w:r>
      <w:r>
        <w:t xml:space="preserve">、研磨盘直径：</w:t>
      </w:r>
      <w:r>
        <w:t xml:space="preserve">35</w:t>
      </w:r>
      <w:r>
        <w:t xml:space="preserve">～</w:t>
      </w:r>
      <w:r>
        <w:t xml:space="preserve">320mm</w:t>
      </w:r>
      <w:r>
        <w:t xml:space="preserve">，贴砂纸后使用，粗磨、中磨、精磨用不同粒度砂纸。</w:t>
      </w:r>
      <w:r/>
    </w:p>
    <w:p>
      <w:pPr>
        <w:spacing w:line="360" w:lineRule="auto"/>
      </w:pPr>
      <w:r>
        <w:rPr>
          <w:rFonts w:ascii="Segoe UI Symbol" w:hAnsi="Segoe UI Symbol" w:cs="Segoe UI Symbol"/>
        </w:rPr>
        <w:t xml:space="preserve">★</w:t>
      </w:r>
      <w:r>
        <w:rPr>
          <w:rFonts w:hint="eastAsia"/>
        </w:rPr>
        <w:t xml:space="preserve">7</w:t>
      </w:r>
      <w:r>
        <w:t xml:space="preserve">、研磨方式：同心运动</w:t>
      </w:r>
      <w:r>
        <w:t xml:space="preserve">+</w:t>
      </w:r>
      <w:r>
        <w:t xml:space="preserve">偏心运动复合运动，同心转速及偏心转速可独立调节（旋钮控制转速，无极调速），研磨机构上升下降动作按钮控制。</w:t>
      </w:r>
      <w:r/>
    </w:p>
    <w:p>
      <w:pPr>
        <w:spacing w:line="360" w:lineRule="auto"/>
      </w:pPr>
      <w:r>
        <w:rPr>
          <w:rFonts w:ascii="Segoe UI Symbol" w:hAnsi="Segoe UI Symbol" w:cs="Segoe UI Symbol"/>
        </w:rPr>
        <w:t xml:space="preserve">★</w:t>
      </w:r>
      <w:r>
        <w:rPr>
          <w:rFonts w:hint="eastAsia"/>
        </w:rPr>
        <w:t xml:space="preserve">8</w:t>
      </w:r>
      <w:r>
        <w:t xml:space="preserve">、研磨压紧方式：研磨机构输出轴弹簧压紧（弹性压紧）。</w:t>
      </w:r>
      <w:r/>
    </w:p>
    <w:p>
      <w:pPr>
        <w:spacing w:line="360" w:lineRule="auto"/>
      </w:pPr>
      <w:r>
        <w:rPr>
          <w:rFonts w:hint="eastAsia"/>
        </w:rPr>
        <w:t xml:space="preserve">9</w:t>
      </w:r>
      <w:r>
        <w:t xml:space="preserve">、配置要求</w:t>
      </w:r>
      <w:r/>
    </w:p>
    <w:p>
      <w:pPr>
        <w:spacing w:line="360" w:lineRule="auto"/>
      </w:pPr>
      <w:r>
        <w:t xml:space="preserve">安全阀研磨机机架</w:t>
      </w:r>
      <w:r>
        <w:t xml:space="preserve">                    1</w:t>
      </w:r>
      <w:r>
        <w:t xml:space="preserve">套</w:t>
      </w:r>
      <w:r/>
    </w:p>
    <w:p>
      <w:pPr>
        <w:spacing w:line="360" w:lineRule="auto"/>
      </w:pPr>
      <w:r>
        <w:t xml:space="preserve">安全阀研磨机机头</w:t>
      </w:r>
      <w:r>
        <w:t xml:space="preserve">                    1</w:t>
      </w:r>
      <w:r>
        <w:t xml:space="preserve">套</w:t>
      </w:r>
      <w:r/>
    </w:p>
    <w:p>
      <w:pPr>
        <w:spacing w:line="360" w:lineRule="auto"/>
      </w:pPr>
      <w:r>
        <w:t xml:space="preserve">电控箱及线缆</w:t>
      </w:r>
      <w:r>
        <w:t xml:space="preserve">                        1</w:t>
      </w:r>
      <w:r>
        <w:t xml:space="preserve">套</w:t>
      </w:r>
      <w:r/>
    </w:p>
    <w:p>
      <w:pPr>
        <w:spacing w:line="360" w:lineRule="auto"/>
      </w:pPr>
      <w:r>
        <w:t xml:space="preserve">阀芯三爪卡盘</w:t>
      </w:r>
      <w:r>
        <w:t xml:space="preserve">                        1</w:t>
      </w:r>
      <w:r>
        <w:t xml:space="preserve">套</w:t>
      </w:r>
      <w:r/>
    </w:p>
    <w:p>
      <w:pPr>
        <w:spacing w:line="360" w:lineRule="auto"/>
      </w:pPr>
      <w:r>
        <w:t xml:space="preserve">研磨快换杆（带万向球头）</w:t>
      </w:r>
      <w:r>
        <w:t xml:space="preserve">            3</w:t>
      </w:r>
      <w:r>
        <w:t xml:space="preserve">件</w:t>
      </w:r>
      <w:r/>
    </w:p>
    <w:p>
      <w:pPr>
        <w:spacing w:line="360" w:lineRule="auto"/>
      </w:pPr>
      <w:r>
        <w:t xml:space="preserve">研磨盘</w:t>
      </w:r>
      <w:r>
        <w:t xml:space="preserve">                              12</w:t>
      </w:r>
      <w:r>
        <w:t xml:space="preserve">件</w:t>
      </w:r>
      <w:r/>
    </w:p>
    <w:p>
      <w:pPr>
        <w:spacing w:line="360" w:lineRule="auto"/>
      </w:pPr>
      <w:r>
        <w:t xml:space="preserve">异形扳手</w:t>
      </w:r>
      <w:r>
        <w:t xml:space="preserve">                            1</w:t>
      </w:r>
      <w:r>
        <w:t xml:space="preserve">套</w:t>
      </w:r>
      <w:r/>
    </w:p>
    <w:p>
      <w:pPr>
        <w:spacing w:line="360" w:lineRule="auto"/>
      </w:pPr>
      <w:r>
        <w:t xml:space="preserve">内六角扳手</w:t>
      </w:r>
      <w:r>
        <w:t xml:space="preserve">                          1</w:t>
      </w:r>
      <w:r>
        <w:t xml:space="preserve">套</w:t>
      </w:r>
      <w:r/>
    </w:p>
    <w:p>
      <w:pPr>
        <w:spacing w:line="360" w:lineRule="auto"/>
      </w:pPr>
      <w:r>
        <w:t xml:space="preserve">工具箱</w:t>
      </w:r>
      <w:r>
        <w:t xml:space="preserve">                              1</w:t>
      </w:r>
      <w:r>
        <w:t xml:space="preserve">件</w:t>
      </w:r>
      <w:r/>
    </w:p>
    <w:p>
      <w:pPr>
        <w:pStyle w:val="1316"/>
        <w:ind w:left="0" w:firstLine="0"/>
        <w:spacing w:line="360" w:lineRule="auto"/>
        <w:rPr>
          <w:rFonts w:ascii="Times New Roman" w:hAnsi="Times New Roman" w:cs="Times New Roman"/>
          <w:b/>
          <w:bCs/>
          <w:lang w:val="en-US"/>
        </w:rPr>
      </w:pPr>
      <w:r>
        <w:rPr>
          <w:rFonts w:ascii="Times New Roman" w:hAnsi="Times New Roman" w:cs="Times New Roman"/>
          <w:b/>
          <w:bCs/>
          <w:lang w:val="en-US"/>
        </w:rPr>
        <w:t xml:space="preserve">03</w:t>
      </w:r>
      <w:r>
        <w:rPr>
          <w:rFonts w:ascii="Times New Roman" w:hAnsi="Times New Roman" w:cs="Times New Roman"/>
          <w:b/>
          <w:bCs/>
          <w:lang w:val="en-US"/>
        </w:rPr>
        <w:t xml:space="preserve">包：</w:t>
      </w:r>
      <w:r/>
    </w:p>
    <w:p>
      <w:pPr>
        <w:jc w:val="center"/>
        <w:spacing w:line="360" w:lineRule="auto"/>
        <w:rPr>
          <w:b/>
          <w:bCs/>
          <w:szCs w:val="21"/>
        </w:rPr>
      </w:pPr>
      <w:r>
        <w:rPr>
          <w:b/>
          <w:bCs/>
          <w:szCs w:val="21"/>
        </w:rPr>
        <w:t xml:space="preserve">品目一</w:t>
      </w:r>
      <w:r>
        <w:rPr>
          <w:b/>
          <w:bCs/>
          <w:szCs w:val="21"/>
        </w:rPr>
        <w:t xml:space="preserve"> </w:t>
      </w:r>
      <w:r>
        <w:rPr>
          <w:b/>
          <w:bCs/>
          <w:szCs w:val="21"/>
        </w:rPr>
        <w:t xml:space="preserve">酸度计</w:t>
      </w:r>
      <w:r/>
    </w:p>
    <w:p>
      <w:pPr>
        <w:spacing w:line="360" w:lineRule="auto"/>
        <w:rPr>
          <w:color w:val="000000" w:themeColor="text1"/>
          <w:szCs w:val="21"/>
        </w:rPr>
      </w:pPr>
      <w:r>
        <w:rPr>
          <w:rFonts w:ascii="Segoe UI Symbol" w:hAnsi="Segoe UI Symbol" w:cs="Segoe UI Symbol"/>
        </w:rPr>
        <w:t xml:space="preserve">★</w:t>
      </w:r>
      <w:r>
        <w:rPr>
          <w:szCs w:val="21"/>
        </w:rPr>
        <w:t xml:space="preserve">1</w:t>
      </w:r>
      <w:r>
        <w:rPr>
          <w:szCs w:val="21"/>
        </w:rPr>
        <w:t xml:space="preserve">、</w:t>
      </w:r>
      <w:r>
        <w:rPr>
          <w:color w:val="000000" w:themeColor="text1"/>
          <w:szCs w:val="21"/>
        </w:rPr>
        <w:t xml:space="preserve">测量精度不低于</w:t>
      </w:r>
      <w:r>
        <w:rPr>
          <w:color w:val="000000" w:themeColor="text1"/>
          <w:szCs w:val="21"/>
        </w:rPr>
        <w:t xml:space="preserve"> 0.01pH</w:t>
      </w:r>
      <w:r>
        <w:rPr>
          <w:color w:val="000000" w:themeColor="text1"/>
          <w:szCs w:val="21"/>
        </w:rPr>
        <w:t xml:space="preserve">；</w:t>
      </w:r>
      <w:r>
        <w:rPr>
          <w:rFonts w:hint="eastAsia"/>
          <w:color w:val="000000"/>
          <w:szCs w:val="21"/>
        </w:rPr>
        <w:t xml:space="preserve">（</w:t>
      </w:r>
      <w:r>
        <w:t xml:space="preserve">提供</w:t>
      </w:r>
      <w:r>
        <w:t xml:space="preserve">3</w:t>
      </w:r>
      <w:r>
        <w:t xml:space="preserve">年内的法定机构证书佐证</w:t>
      </w:r>
      <w:r>
        <w:rPr>
          <w:rFonts w:hint="eastAsia"/>
        </w:rPr>
        <w:t xml:space="preserve">）</w:t>
      </w:r>
      <w:r/>
    </w:p>
    <w:p>
      <w:pPr>
        <w:spacing w:line="360" w:lineRule="auto"/>
        <w:rPr>
          <w:szCs w:val="21"/>
        </w:rPr>
      </w:pPr>
      <w:r>
        <w:rPr>
          <w:szCs w:val="21"/>
        </w:rPr>
        <w:t xml:space="preserve">2</w:t>
      </w:r>
      <w:r>
        <w:rPr>
          <w:szCs w:val="21"/>
        </w:rPr>
        <w:t xml:space="preserve">、测量范围覆盖：</w:t>
      </w:r>
      <w:r>
        <w:rPr>
          <w:szCs w:val="21"/>
        </w:rPr>
        <w:t xml:space="preserve">pH</w:t>
      </w:r>
      <w:r>
        <w:rPr>
          <w:szCs w:val="21"/>
        </w:rPr>
        <w:t xml:space="preserve">：</w:t>
      </w:r>
      <w:r>
        <w:rPr>
          <w:szCs w:val="21"/>
        </w:rPr>
        <w:t xml:space="preserve">0~14.00</w:t>
      </w:r>
      <w:r>
        <w:rPr>
          <w:szCs w:val="21"/>
        </w:rPr>
        <w:t xml:space="preserve">；</w:t>
      </w:r>
      <w:r>
        <w:rPr>
          <w:rFonts w:hint="eastAsia"/>
          <w:szCs w:val="21"/>
        </w:rPr>
        <w:t xml:space="preserve">   </w:t>
      </w:r>
      <w:r>
        <w:rPr>
          <w:szCs w:val="21"/>
        </w:rPr>
        <w:t xml:space="preserve">mV</w:t>
      </w:r>
      <w:r>
        <w:rPr>
          <w:szCs w:val="21"/>
        </w:rPr>
        <w:t xml:space="preserve">：</w:t>
      </w:r>
      <w:r>
        <w:rPr>
          <w:szCs w:val="21"/>
        </w:rPr>
        <w:t xml:space="preserve">±1500</w:t>
      </w:r>
      <w:r>
        <w:rPr>
          <w:szCs w:val="21"/>
        </w:rPr>
        <w:t xml:space="preserve">；</w:t>
      </w:r>
      <w:r>
        <w:rPr>
          <w:rFonts w:hint="eastAsia"/>
          <w:szCs w:val="21"/>
        </w:rPr>
        <w:t xml:space="preserve">      </w:t>
      </w:r>
      <w:r>
        <w:rPr>
          <w:szCs w:val="21"/>
        </w:rPr>
        <w:t xml:space="preserve">温度</w:t>
      </w:r>
      <w:r>
        <w:rPr>
          <w:szCs w:val="21"/>
        </w:rPr>
        <w:t xml:space="preserve">℃</w:t>
      </w:r>
      <w:r>
        <w:rPr>
          <w:szCs w:val="21"/>
        </w:rPr>
        <w:t xml:space="preserve">：</w:t>
      </w:r>
      <w:r>
        <w:rPr>
          <w:szCs w:val="21"/>
        </w:rPr>
        <w:t xml:space="preserve">-5~+105</w:t>
      </w:r>
      <w:r>
        <w:rPr>
          <w:szCs w:val="21"/>
        </w:rPr>
        <w:t xml:space="preserve">；</w:t>
      </w:r>
      <w:r/>
    </w:p>
    <w:p>
      <w:pPr>
        <w:spacing w:line="360" w:lineRule="auto"/>
        <w:rPr>
          <w:szCs w:val="21"/>
        </w:rPr>
      </w:pPr>
      <w:r>
        <w:rPr>
          <w:szCs w:val="21"/>
        </w:rPr>
        <w:t xml:space="preserve">3</w:t>
      </w:r>
      <w:r>
        <w:rPr>
          <w:szCs w:val="21"/>
        </w:rPr>
        <w:t xml:space="preserve">、精度不低于：</w:t>
      </w:r>
      <w:r>
        <w:rPr>
          <w:szCs w:val="21"/>
        </w:rPr>
        <w:t xml:space="preserve">pH</w:t>
      </w:r>
      <w:r>
        <w:rPr>
          <w:szCs w:val="21"/>
        </w:rPr>
        <w:t xml:space="preserve">：</w:t>
      </w:r>
      <w:r>
        <w:rPr>
          <w:szCs w:val="21"/>
        </w:rPr>
        <w:t xml:space="preserve">±0.01 </w:t>
      </w:r>
      <w:r>
        <w:rPr>
          <w:rFonts w:hint="eastAsia"/>
          <w:szCs w:val="21"/>
        </w:rPr>
        <w:t xml:space="preserve">        </w:t>
      </w:r>
      <w:r>
        <w:rPr>
          <w:szCs w:val="21"/>
        </w:rPr>
        <w:t xml:space="preserve">mV</w:t>
      </w:r>
      <w:r>
        <w:rPr>
          <w:szCs w:val="21"/>
        </w:rPr>
        <w:t xml:space="preserve">：</w:t>
      </w:r>
      <w:r>
        <w:rPr>
          <w:szCs w:val="21"/>
        </w:rPr>
        <w:t xml:space="preserve">±0.4 </w:t>
      </w:r>
      <w:r>
        <w:rPr>
          <w:rFonts w:hint="eastAsia"/>
          <w:szCs w:val="21"/>
        </w:rPr>
        <w:t xml:space="preserve">          </w:t>
      </w:r>
      <w:r>
        <w:rPr>
          <w:szCs w:val="21"/>
        </w:rPr>
        <w:t xml:space="preserve">温度</w:t>
      </w:r>
      <w:r>
        <w:rPr>
          <w:szCs w:val="21"/>
        </w:rPr>
        <w:t xml:space="preserve">℃</w:t>
      </w:r>
      <w:r>
        <w:rPr>
          <w:szCs w:val="21"/>
        </w:rPr>
        <w:t xml:space="preserve">：</w:t>
      </w:r>
      <w:r>
        <w:rPr>
          <w:szCs w:val="21"/>
        </w:rPr>
        <w:t xml:space="preserve">±0.2</w:t>
      </w:r>
      <w:r>
        <w:rPr>
          <w:szCs w:val="21"/>
        </w:rPr>
        <w:t xml:space="preserve">；</w:t>
      </w:r>
      <w:r>
        <w:rPr>
          <w:szCs w:val="21"/>
        </w:rPr>
        <w:br/>
        <w:t xml:space="preserve">4</w:t>
      </w:r>
      <w:r>
        <w:rPr>
          <w:szCs w:val="21"/>
        </w:rPr>
        <w:t xml:space="preserve">、分辨率不低于：</w:t>
      </w:r>
      <w:r>
        <w:rPr>
          <w:szCs w:val="21"/>
        </w:rPr>
        <w:t xml:space="preserve">pH</w:t>
      </w:r>
      <w:r>
        <w:rPr>
          <w:szCs w:val="21"/>
        </w:rPr>
        <w:t xml:space="preserve">：</w:t>
      </w:r>
      <w:r>
        <w:rPr>
          <w:szCs w:val="21"/>
        </w:rPr>
        <w:t xml:space="preserve">±0.01</w:t>
      </w:r>
      <w:r>
        <w:rPr>
          <w:rFonts w:hint="eastAsia"/>
          <w:szCs w:val="21"/>
        </w:rPr>
        <w:t xml:space="preserve">      </w:t>
      </w:r>
      <w:r>
        <w:rPr>
          <w:szCs w:val="21"/>
        </w:rPr>
        <w:t xml:space="preserve"> mV</w:t>
      </w:r>
      <w:r>
        <w:rPr>
          <w:szCs w:val="21"/>
        </w:rPr>
        <w:t xml:space="preserve">：</w:t>
      </w:r>
      <w:r>
        <w:rPr>
          <w:szCs w:val="21"/>
        </w:rPr>
        <w:t xml:space="preserve">±0.1 </w:t>
      </w:r>
      <w:r>
        <w:rPr>
          <w:rFonts w:hint="eastAsia"/>
          <w:szCs w:val="21"/>
        </w:rPr>
        <w:t xml:space="preserve">          </w:t>
      </w:r>
      <w:r>
        <w:rPr>
          <w:szCs w:val="21"/>
        </w:rPr>
        <w:t xml:space="preserve">温度</w:t>
      </w:r>
      <w:r>
        <w:rPr>
          <w:szCs w:val="21"/>
        </w:rPr>
        <w:t xml:space="preserve">℃</w:t>
      </w:r>
      <w:r>
        <w:rPr>
          <w:szCs w:val="21"/>
        </w:rPr>
        <w:t xml:space="preserve">：</w:t>
      </w:r>
      <w:r>
        <w:rPr>
          <w:szCs w:val="21"/>
        </w:rPr>
        <w:t xml:space="preserve">±0.1</w:t>
      </w:r>
      <w:r>
        <w:rPr>
          <w:szCs w:val="21"/>
        </w:rPr>
        <w:t xml:space="preserve">；</w:t>
      </w:r>
      <w:r>
        <w:rPr>
          <w:szCs w:val="21"/>
        </w:rPr>
        <w:br/>
        <w:t xml:space="preserve">5</w:t>
      </w:r>
      <w:r>
        <w:rPr>
          <w:szCs w:val="21"/>
        </w:rPr>
        <w:t xml:space="preserve">、温度补偿范围：自动温度补偿；</w:t>
      </w:r>
      <w:r/>
    </w:p>
    <w:p>
      <w:pPr>
        <w:spacing w:line="360" w:lineRule="auto"/>
        <w:rPr>
          <w:szCs w:val="21"/>
        </w:rPr>
      </w:pPr>
      <w:r>
        <w:rPr>
          <w:szCs w:val="21"/>
        </w:rPr>
        <w:t xml:space="preserve">6</w:t>
      </w:r>
      <w:r>
        <w:rPr>
          <w:szCs w:val="21"/>
        </w:rPr>
        <w:t xml:space="preserve">、校正方式：不小于三点校正；</w:t>
      </w:r>
      <w:r/>
    </w:p>
    <w:p>
      <w:pPr>
        <w:spacing w:line="360" w:lineRule="auto"/>
        <w:rPr>
          <w:szCs w:val="21"/>
        </w:rPr>
      </w:pPr>
      <w:r>
        <w:rPr>
          <w:rFonts w:hint="eastAsia"/>
          <w:szCs w:val="21"/>
        </w:rPr>
        <w:t xml:space="preserve">7</w:t>
      </w:r>
      <w:r>
        <w:rPr>
          <w:rFonts w:hint="eastAsia"/>
          <w:szCs w:val="21"/>
        </w:rPr>
        <w:t xml:space="preserve">、全自动显示电极斜率及使用状态；</w:t>
      </w:r>
      <w:r/>
    </w:p>
    <w:p>
      <w:pPr>
        <w:spacing w:line="360" w:lineRule="auto"/>
        <w:rPr>
          <w:szCs w:val="21"/>
        </w:rPr>
      </w:pPr>
      <w:r>
        <w:rPr>
          <w:rFonts w:hint="eastAsia"/>
          <w:szCs w:val="21"/>
        </w:rPr>
        <w:t xml:space="preserve">8</w:t>
      </w:r>
      <w:r>
        <w:rPr>
          <w:szCs w:val="21"/>
        </w:rPr>
        <w:t xml:space="preserve">、</w:t>
      </w:r>
      <w:r>
        <w:rPr>
          <w:rFonts w:hint="eastAsia"/>
          <w:szCs w:val="21"/>
        </w:rPr>
        <w:t xml:space="preserve">至少</w:t>
      </w:r>
      <w:r>
        <w:rPr>
          <w:szCs w:val="21"/>
        </w:rPr>
        <w:t xml:space="preserve">自动识别</w:t>
      </w:r>
      <w:r>
        <w:rPr>
          <w:szCs w:val="21"/>
        </w:rPr>
        <w:t xml:space="preserve">3</w:t>
      </w:r>
      <w:r>
        <w:rPr>
          <w:szCs w:val="21"/>
        </w:rPr>
        <w:t xml:space="preserve">组</w:t>
      </w:r>
      <w:r>
        <w:rPr>
          <w:szCs w:val="21"/>
        </w:rPr>
        <w:t xml:space="preserve">16</w:t>
      </w:r>
      <w:r>
        <w:rPr>
          <w:szCs w:val="21"/>
        </w:rPr>
        <w:t xml:space="preserve">种缓冲液；同步显示</w:t>
      </w:r>
      <w:r>
        <w:rPr>
          <w:szCs w:val="21"/>
        </w:rPr>
        <w:t xml:space="preserve">pH</w:t>
      </w:r>
      <w:r>
        <w:rPr>
          <w:szCs w:val="21"/>
        </w:rPr>
        <w:t xml:space="preserve">、温度和缓冲液；</w:t>
      </w:r>
      <w:r/>
    </w:p>
    <w:p>
      <w:pPr>
        <w:spacing w:line="360" w:lineRule="auto"/>
        <w:rPr>
          <w:szCs w:val="21"/>
        </w:rPr>
      </w:pPr>
      <w:r>
        <w:rPr>
          <w:rFonts w:hint="eastAsia"/>
          <w:szCs w:val="21"/>
        </w:rPr>
        <w:t xml:space="preserve">9</w:t>
      </w:r>
      <w:r>
        <w:rPr>
          <w:szCs w:val="21"/>
        </w:rPr>
        <w:t xml:space="preserve">、配置清单</w:t>
      </w:r>
      <w:r/>
    </w:p>
    <w:p>
      <w:pPr>
        <w:spacing w:line="360" w:lineRule="auto"/>
        <w:rPr>
          <w:szCs w:val="21"/>
        </w:rPr>
      </w:pPr>
      <w:r>
        <w:rPr>
          <w:rFonts w:hint="eastAsia"/>
          <w:color w:val="000000" w:themeColor="text1"/>
          <w:szCs w:val="21"/>
        </w:rPr>
        <w:t xml:space="preserve">主机</w:t>
      </w:r>
      <w:r>
        <w:rPr>
          <w:rFonts w:hint="eastAsia"/>
          <w:color w:val="000000" w:themeColor="text1"/>
          <w:szCs w:val="21"/>
        </w:rPr>
        <w:t xml:space="preserve">      </w:t>
      </w:r>
      <w:r>
        <w:rPr>
          <w:rFonts w:hint="eastAsia"/>
          <w:szCs w:val="21"/>
        </w:rPr>
        <w:t xml:space="preserve">        </w:t>
      </w:r>
      <w:r>
        <w:rPr>
          <w:szCs w:val="21"/>
        </w:rPr>
        <w:t xml:space="preserve">1</w:t>
      </w:r>
      <w:r>
        <w:rPr>
          <w:szCs w:val="21"/>
        </w:rPr>
        <w:t xml:space="preserve">台</w:t>
      </w:r>
      <w:r/>
    </w:p>
    <w:p>
      <w:pPr>
        <w:spacing w:line="360" w:lineRule="auto"/>
        <w:rPr>
          <w:szCs w:val="21"/>
        </w:rPr>
      </w:pPr>
      <w:r>
        <w:rPr>
          <w:szCs w:val="21"/>
        </w:rPr>
        <w:t xml:space="preserve">电极支架</w:t>
      </w:r>
      <w:r>
        <w:rPr>
          <w:rFonts w:hint="eastAsia"/>
          <w:szCs w:val="21"/>
        </w:rPr>
        <w:t xml:space="preserve">          1</w:t>
      </w:r>
      <w:r>
        <w:rPr>
          <w:rFonts w:hint="eastAsia"/>
          <w:szCs w:val="21"/>
        </w:rPr>
        <w:t xml:space="preserve">个</w:t>
      </w:r>
      <w:r/>
    </w:p>
    <w:p>
      <w:pPr>
        <w:spacing w:line="360" w:lineRule="auto"/>
        <w:rPr>
          <w:szCs w:val="21"/>
        </w:rPr>
      </w:pPr>
      <w:r>
        <w:rPr>
          <w:szCs w:val="21"/>
        </w:rPr>
        <w:t xml:space="preserve">三合一复合电极</w:t>
      </w:r>
      <w:r>
        <w:rPr>
          <w:rFonts w:hint="eastAsia"/>
          <w:szCs w:val="21"/>
        </w:rPr>
        <w:t xml:space="preserve">    </w:t>
      </w:r>
      <w:r>
        <w:rPr>
          <w:szCs w:val="21"/>
        </w:rPr>
        <w:t xml:space="preserve">1</w:t>
      </w:r>
      <w:r>
        <w:rPr>
          <w:szCs w:val="21"/>
        </w:rPr>
        <w:t xml:space="preserve">套</w:t>
      </w:r>
      <w:r/>
    </w:p>
    <w:p>
      <w:pPr>
        <w:spacing w:line="360" w:lineRule="auto"/>
        <w:rPr>
          <w:szCs w:val="21"/>
        </w:rPr>
      </w:pPr>
      <w:r>
        <w:rPr>
          <w:szCs w:val="21"/>
        </w:rPr>
        <w:t xml:space="preserve">配套缓冲液</w:t>
      </w:r>
      <w:r>
        <w:rPr>
          <w:rFonts w:hint="eastAsia"/>
          <w:szCs w:val="21"/>
        </w:rPr>
        <w:t xml:space="preserve">        </w:t>
      </w:r>
      <w:r>
        <w:rPr>
          <w:szCs w:val="21"/>
        </w:rPr>
        <w:t xml:space="preserve">1</w:t>
      </w:r>
      <w:r>
        <w:rPr>
          <w:szCs w:val="21"/>
        </w:rPr>
        <w:t xml:space="preserve">套</w:t>
      </w:r>
      <w:r/>
    </w:p>
    <w:p>
      <w:pPr>
        <w:jc w:val="center"/>
        <w:spacing w:line="360" w:lineRule="auto"/>
        <w:rPr>
          <w:b/>
          <w:bCs/>
          <w:szCs w:val="21"/>
        </w:rPr>
      </w:pPr>
      <w:r>
        <w:rPr>
          <w:b/>
          <w:bCs/>
          <w:szCs w:val="21"/>
        </w:rPr>
        <w:t xml:space="preserve">品目二</w:t>
      </w:r>
      <w:r>
        <w:rPr>
          <w:b/>
          <w:bCs/>
          <w:szCs w:val="21"/>
        </w:rPr>
        <w:t xml:space="preserve"> </w:t>
      </w:r>
      <w:r>
        <w:rPr>
          <w:b/>
          <w:bCs/>
          <w:szCs w:val="21"/>
        </w:rPr>
        <w:t xml:space="preserve">电热干燥箱</w:t>
      </w:r>
      <w:r>
        <w:rPr>
          <w:b/>
          <w:bCs/>
          <w:szCs w:val="21"/>
        </w:rPr>
        <w:t xml:space="preserve">-1</w:t>
      </w:r>
      <w:r/>
    </w:p>
    <w:p>
      <w:pPr>
        <w:spacing w:line="360" w:lineRule="auto"/>
        <w:rPr>
          <w:szCs w:val="21"/>
        </w:rPr>
      </w:pPr>
      <w:r>
        <w:rPr>
          <w:color w:val="000000"/>
          <w:szCs w:val="21"/>
        </w:rPr>
        <w:t xml:space="preserve">▲</w:t>
      </w:r>
      <w:r>
        <w:rPr>
          <w:szCs w:val="21"/>
        </w:rPr>
        <w:t xml:space="preserve">1</w:t>
      </w:r>
      <w:r>
        <w:rPr>
          <w:color w:val="000000" w:themeColor="text1"/>
          <w:szCs w:val="21"/>
        </w:rPr>
        <w:t xml:space="preserve">、温度范围覆盖</w:t>
      </w:r>
      <w:r>
        <w:rPr>
          <w:color w:val="000000" w:themeColor="text1"/>
          <w:szCs w:val="21"/>
        </w:rPr>
        <w:t xml:space="preserve">50</w:t>
      </w:r>
      <w:r>
        <w:rPr>
          <w:color w:val="000000" w:themeColor="text1"/>
          <w:szCs w:val="21"/>
        </w:rPr>
        <w:t xml:space="preserve">～</w:t>
      </w:r>
      <w:r>
        <w:rPr>
          <w:color w:val="000000" w:themeColor="text1"/>
          <w:szCs w:val="21"/>
        </w:rPr>
        <w:t xml:space="preserve">200℃</w:t>
      </w:r>
      <w:r>
        <w:rPr>
          <w:rFonts w:hint="eastAsia"/>
          <w:color w:val="000000" w:themeColor="text1"/>
          <w:szCs w:val="21"/>
        </w:rPr>
        <w:t xml:space="preserve">，</w:t>
      </w:r>
      <w:r>
        <w:rPr>
          <w:color w:val="000000" w:themeColor="text1"/>
          <w:szCs w:val="21"/>
        </w:rPr>
        <w:t xml:space="preserve">控温精度</w:t>
      </w:r>
      <w:r>
        <w:rPr>
          <w:color w:val="000000" w:themeColor="text1"/>
          <w:szCs w:val="21"/>
        </w:rPr>
        <w:t xml:space="preserve">±3</w:t>
      </w:r>
      <w:r>
        <w:rPr>
          <w:szCs w:val="21"/>
        </w:rPr>
        <w:t xml:space="preserve">℃</w:t>
      </w:r>
      <w:r>
        <w:rPr>
          <w:rFonts w:hint="eastAsia"/>
          <w:color w:val="000000"/>
          <w:szCs w:val="21"/>
        </w:rPr>
        <w:t xml:space="preserve">（</w:t>
      </w:r>
      <w:r>
        <w:t xml:space="preserve">提供</w:t>
      </w:r>
      <w:r>
        <w:t xml:space="preserve">3</w:t>
      </w:r>
      <w:r>
        <w:t xml:space="preserve">年内的法定机构证书佐证</w:t>
      </w:r>
      <w:r>
        <w:rPr>
          <w:rFonts w:hint="eastAsia"/>
        </w:rPr>
        <w:t xml:space="preserve">）</w:t>
      </w:r>
      <w:r>
        <w:rPr>
          <w:color w:val="000000" w:themeColor="text1"/>
          <w:szCs w:val="21"/>
        </w:rPr>
        <w:t xml:space="preserve">；</w:t>
      </w:r>
      <w:r/>
    </w:p>
    <w:p>
      <w:pPr>
        <w:spacing w:line="360" w:lineRule="auto"/>
        <w:rPr>
          <w:szCs w:val="21"/>
        </w:rPr>
      </w:pPr>
      <w:r>
        <w:rPr>
          <w:rFonts w:hint="eastAsia"/>
          <w:szCs w:val="21"/>
        </w:rPr>
        <w:t xml:space="preserve">2</w:t>
      </w:r>
      <w:r>
        <w:rPr>
          <w:szCs w:val="21"/>
        </w:rPr>
        <w:t xml:space="preserve">、温度分辨率不低于</w:t>
      </w:r>
      <w:r>
        <w:rPr>
          <w:szCs w:val="21"/>
        </w:rPr>
        <w:t xml:space="preserve">0.1℃</w:t>
      </w:r>
      <w:r>
        <w:rPr>
          <w:szCs w:val="21"/>
        </w:rPr>
        <w:t xml:space="preserve">；</w:t>
      </w:r>
      <w:r/>
    </w:p>
    <w:p>
      <w:pPr>
        <w:spacing w:line="360" w:lineRule="auto"/>
        <w:rPr>
          <w:szCs w:val="21"/>
        </w:rPr>
      </w:pPr>
      <w:r>
        <w:rPr>
          <w:rFonts w:hint="eastAsia"/>
          <w:szCs w:val="21"/>
        </w:rPr>
        <w:t xml:space="preserve">3</w:t>
      </w:r>
      <w:r>
        <w:rPr>
          <w:szCs w:val="21"/>
        </w:rPr>
        <w:t xml:space="preserve">、温度波动度不大于</w:t>
      </w:r>
      <w:r>
        <w:rPr>
          <w:szCs w:val="21"/>
        </w:rPr>
        <w:t xml:space="preserve">±1.0°C</w:t>
      </w:r>
      <w:r>
        <w:rPr>
          <w:szCs w:val="21"/>
        </w:rPr>
        <w:t xml:space="preserve">；</w:t>
      </w:r>
      <w:r/>
    </w:p>
    <w:p>
      <w:pPr>
        <w:spacing w:line="360" w:lineRule="auto"/>
        <w:rPr>
          <w:szCs w:val="21"/>
        </w:rPr>
      </w:pPr>
      <w:r>
        <w:rPr>
          <w:rFonts w:hint="eastAsia"/>
          <w:szCs w:val="21"/>
        </w:rPr>
        <w:t xml:space="preserve">4</w:t>
      </w:r>
      <w:r>
        <w:rPr>
          <w:szCs w:val="21"/>
        </w:rPr>
        <w:t xml:space="preserve">、容积不小于</w:t>
      </w:r>
      <w:r>
        <w:rPr>
          <w:szCs w:val="21"/>
        </w:rPr>
        <w:t xml:space="preserve">70L</w:t>
      </w:r>
      <w:r>
        <w:rPr>
          <w:szCs w:val="21"/>
        </w:rPr>
        <w:t xml:space="preserve">；</w:t>
      </w:r>
      <w:r/>
    </w:p>
    <w:p>
      <w:pPr>
        <w:spacing w:line="360" w:lineRule="auto"/>
        <w:rPr>
          <w:szCs w:val="21"/>
        </w:rPr>
      </w:pPr>
      <w:r>
        <w:rPr>
          <w:rFonts w:hint="eastAsia"/>
          <w:szCs w:val="21"/>
        </w:rPr>
        <w:t xml:space="preserve">5</w:t>
      </w:r>
      <w:r>
        <w:rPr>
          <w:szCs w:val="21"/>
        </w:rPr>
        <w:t xml:space="preserve">、配置清单</w:t>
      </w:r>
      <w:r/>
    </w:p>
    <w:p>
      <w:pPr>
        <w:pStyle w:val="1316"/>
        <w:ind w:left="0" w:firstLine="0"/>
        <w:spacing w:line="360" w:lineRule="auto"/>
        <w:rPr>
          <w:rFonts w:ascii="Times New Roman" w:hAnsi="Times New Roman" w:cs="Times New Roman"/>
          <w:szCs w:val="21"/>
        </w:rPr>
      </w:pPr>
      <w:r>
        <w:rPr>
          <w:rFonts w:ascii="Times New Roman" w:hAnsi="Times New Roman" w:cs="Times New Roman"/>
          <w:szCs w:val="21"/>
        </w:rPr>
        <w:t xml:space="preserve">电热干燥箱主机</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台</w:t>
      </w:r>
      <w:r/>
    </w:p>
    <w:p>
      <w:pPr>
        <w:pStyle w:val="1316"/>
        <w:ind w:left="0" w:firstLine="0"/>
        <w:spacing w:line="360" w:lineRule="auto"/>
        <w:rPr>
          <w:rFonts w:ascii="Times New Roman" w:hAnsi="Times New Roman" w:cs="Times New Roman"/>
          <w:szCs w:val="21"/>
          <w:lang w:val="en-US"/>
        </w:rPr>
      </w:pPr>
      <w:r>
        <w:rPr>
          <w:rFonts w:ascii="Times New Roman" w:hAnsi="Times New Roman" w:cs="Times New Roman"/>
          <w:szCs w:val="21"/>
        </w:rPr>
        <w:t xml:space="preserve">隔板</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块</w:t>
      </w:r>
      <w:r/>
    </w:p>
    <w:p>
      <w:pPr>
        <w:jc w:val="center"/>
        <w:spacing w:line="360" w:lineRule="auto"/>
        <w:rPr>
          <w:b/>
          <w:bCs/>
          <w:szCs w:val="21"/>
        </w:rPr>
      </w:pPr>
      <w:r>
        <w:rPr>
          <w:b/>
          <w:bCs/>
          <w:szCs w:val="21"/>
        </w:rPr>
        <w:t xml:space="preserve">品目三</w:t>
      </w:r>
      <w:r>
        <w:rPr>
          <w:b/>
          <w:bCs/>
          <w:szCs w:val="21"/>
        </w:rPr>
        <w:t xml:space="preserve"> </w:t>
      </w:r>
      <w:r>
        <w:rPr>
          <w:b/>
          <w:bCs/>
          <w:szCs w:val="21"/>
        </w:rPr>
        <w:t xml:space="preserve">钠离子计</w:t>
      </w:r>
      <w:r/>
    </w:p>
    <w:p>
      <w:pPr>
        <w:spacing w:line="360" w:lineRule="auto"/>
        <w:rPr>
          <w:szCs w:val="21"/>
        </w:rPr>
      </w:pPr>
      <w:r>
        <w:rPr>
          <w:color w:val="000000"/>
          <w:szCs w:val="21"/>
        </w:rPr>
        <w:t xml:space="preserve">▲</w:t>
      </w:r>
      <w:r>
        <w:rPr>
          <w:rFonts w:hint="eastAsia"/>
          <w:szCs w:val="21"/>
        </w:rPr>
        <w:t xml:space="preserve">1</w:t>
      </w:r>
      <w:r>
        <w:rPr>
          <w:szCs w:val="21"/>
        </w:rPr>
        <w:t xml:space="preserve">.1</w:t>
      </w:r>
      <w:r>
        <w:rPr>
          <w:szCs w:val="21"/>
        </w:rPr>
        <w:t xml:space="preserve">、</w:t>
      </w:r>
      <w:r>
        <w:rPr>
          <w:color w:val="000000" w:themeColor="text1"/>
          <w:szCs w:val="21"/>
        </w:rPr>
        <w:t xml:space="preserve">测量范围覆盖</w:t>
      </w:r>
      <w:r>
        <w:rPr>
          <w:color w:val="000000" w:themeColor="text1"/>
          <w:szCs w:val="21"/>
        </w:rPr>
        <w:t xml:space="preserve">0.1</w:t>
      </w:r>
      <w:r>
        <w:rPr>
          <w:color w:val="000000" w:themeColor="text1"/>
          <w:szCs w:val="21"/>
        </w:rPr>
        <w:t xml:space="preserve">～</w:t>
      </w:r>
      <w:r>
        <w:rPr>
          <w:color w:val="000000" w:themeColor="text1"/>
          <w:szCs w:val="21"/>
        </w:rPr>
        <w:t xml:space="preserve">1000mg/L</w:t>
      </w:r>
      <w:r>
        <w:rPr>
          <w:color w:val="000000" w:themeColor="text1"/>
          <w:szCs w:val="21"/>
        </w:rPr>
        <w:t xml:space="preserve">；检出限不高于</w:t>
      </w:r>
      <w:r>
        <w:rPr>
          <w:color w:val="000000" w:themeColor="text1"/>
          <w:szCs w:val="21"/>
        </w:rPr>
        <w:t xml:space="preserve">2.3μg/L</w:t>
      </w:r>
      <w:r>
        <w:rPr>
          <w:color w:val="000000" w:themeColor="text1"/>
          <w:szCs w:val="21"/>
        </w:rPr>
        <w:t xml:space="preserve">；</w:t>
      </w:r>
      <w:r/>
    </w:p>
    <w:p>
      <w:pPr>
        <w:spacing w:line="360" w:lineRule="auto"/>
        <w:rPr>
          <w:szCs w:val="21"/>
        </w:rPr>
      </w:pPr>
      <w:r>
        <w:rPr>
          <w:rFonts w:hint="eastAsia"/>
          <w:szCs w:val="21"/>
        </w:rPr>
        <w:t xml:space="preserve">1</w:t>
      </w:r>
      <w:r>
        <w:rPr>
          <w:szCs w:val="21"/>
        </w:rPr>
        <w:t xml:space="preserve">.2</w:t>
      </w:r>
      <w:r>
        <w:rPr>
          <w:szCs w:val="21"/>
        </w:rPr>
        <w:t xml:space="preserve">、示值误差：士</w:t>
      </w:r>
      <w:r>
        <w:rPr>
          <w:szCs w:val="21"/>
        </w:rPr>
        <w:t xml:space="preserve">1%</w:t>
      </w:r>
      <w:r>
        <w:rPr>
          <w:szCs w:val="21"/>
        </w:rPr>
        <w:t xml:space="preserve">(</w:t>
      </w:r>
      <w:r>
        <w:rPr>
          <w:szCs w:val="21"/>
        </w:rPr>
        <w:t xml:space="preserve">读数</w:t>
      </w:r>
      <w:r>
        <w:rPr>
          <w:szCs w:val="21"/>
        </w:rPr>
        <w:t xml:space="preserve">)</w:t>
      </w:r>
      <w:r>
        <w:rPr>
          <w:szCs w:val="21"/>
        </w:rPr>
        <w:t xml:space="preserve">；</w:t>
      </w:r>
      <w:r/>
    </w:p>
    <w:p>
      <w:pPr>
        <w:spacing w:line="360" w:lineRule="auto"/>
        <w:rPr>
          <w:szCs w:val="21"/>
        </w:rPr>
      </w:pPr>
      <w:r>
        <w:rPr>
          <w:rFonts w:hint="eastAsia"/>
          <w:szCs w:val="21"/>
        </w:rPr>
        <w:t xml:space="preserve">2</w:t>
      </w:r>
      <w:r>
        <w:rPr>
          <w:szCs w:val="21"/>
        </w:rPr>
        <w:t xml:space="preserve">、温度范围：</w:t>
      </w:r>
      <w:r>
        <w:rPr>
          <w:szCs w:val="21"/>
        </w:rPr>
        <w:t xml:space="preserve">-5.0~110.0°C</w:t>
      </w:r>
      <w:r>
        <w:rPr>
          <w:rFonts w:hint="eastAsia"/>
          <w:szCs w:val="21"/>
        </w:rPr>
        <w:t xml:space="preserve">，</w:t>
      </w:r>
      <w:r>
        <w:rPr>
          <w:szCs w:val="21"/>
        </w:rPr>
        <w:t xml:space="preserve">最小分辨率：</w:t>
      </w:r>
      <w:r>
        <w:rPr>
          <w:szCs w:val="21"/>
        </w:rPr>
        <w:t xml:space="preserve">0.1°C</w:t>
      </w:r>
      <w:r>
        <w:rPr>
          <w:szCs w:val="21"/>
        </w:rPr>
        <w:t xml:space="preserve">；</w:t>
      </w:r>
      <w:r/>
    </w:p>
    <w:p>
      <w:pPr>
        <w:spacing w:line="360" w:lineRule="auto"/>
        <w:rPr>
          <w:szCs w:val="21"/>
        </w:rPr>
      </w:pPr>
      <w:r>
        <w:rPr>
          <w:rFonts w:hint="eastAsia"/>
          <w:szCs w:val="21"/>
        </w:rPr>
        <w:t xml:space="preserve">3</w:t>
      </w:r>
      <w:r>
        <w:rPr>
          <w:rFonts w:hint="eastAsia"/>
          <w:szCs w:val="21"/>
        </w:rPr>
        <w:t xml:space="preserve">、电子单元示值误差：±</w:t>
      </w:r>
      <w:r>
        <w:rPr>
          <w:rFonts w:hint="eastAsia"/>
          <w:szCs w:val="21"/>
        </w:rPr>
        <w:t xml:space="preserve">0.2</w:t>
      </w:r>
      <w:r>
        <w:rPr>
          <w:rFonts w:hint="eastAsia"/>
          <w:szCs w:val="21"/>
        </w:rPr>
        <w:t xml:space="preserve">°</w:t>
      </w:r>
      <w:r>
        <w:rPr>
          <w:rFonts w:hint="eastAsia"/>
          <w:szCs w:val="21"/>
        </w:rPr>
        <w:t xml:space="preserve">C</w:t>
      </w:r>
      <w:r>
        <w:rPr>
          <w:rFonts w:hint="eastAsia"/>
          <w:szCs w:val="21"/>
        </w:rPr>
        <w:t xml:space="preserve">；</w:t>
      </w:r>
      <w:r/>
    </w:p>
    <w:p>
      <w:pPr>
        <w:spacing w:line="360" w:lineRule="auto"/>
        <w:rPr>
          <w:szCs w:val="21"/>
        </w:rPr>
      </w:pPr>
      <w:r>
        <w:rPr>
          <w:rFonts w:hint="eastAsia"/>
          <w:szCs w:val="21"/>
        </w:rPr>
        <w:t xml:space="preserve">4</w:t>
      </w:r>
      <w:r>
        <w:rPr>
          <w:szCs w:val="21"/>
        </w:rPr>
        <w:t xml:space="preserve">、自动温度补偿、自动校准、自动计算电极的百分理论斜率；</w:t>
      </w:r>
      <w:r/>
    </w:p>
    <w:p>
      <w:pPr>
        <w:spacing w:line="360" w:lineRule="auto"/>
        <w:rPr>
          <w:szCs w:val="21"/>
        </w:rPr>
      </w:pPr>
      <w:r>
        <w:rPr>
          <w:rFonts w:hint="eastAsia"/>
          <w:szCs w:val="21"/>
        </w:rPr>
        <w:t xml:space="preserve">5</w:t>
      </w:r>
      <w:r>
        <w:rPr>
          <w:szCs w:val="21"/>
        </w:rPr>
        <w:t xml:space="preserve">、断电保护功能，断电后仪器内部贮存的测量数据和设置的参数不会丢失</w:t>
      </w:r>
      <w:r/>
    </w:p>
    <w:p>
      <w:pPr>
        <w:spacing w:line="360" w:lineRule="auto"/>
        <w:rPr>
          <w:szCs w:val="21"/>
        </w:rPr>
      </w:pPr>
      <w:r>
        <w:rPr>
          <w:rFonts w:hint="eastAsia"/>
          <w:szCs w:val="21"/>
        </w:rPr>
        <w:t xml:space="preserve">6</w:t>
      </w:r>
      <w:r>
        <w:rPr>
          <w:szCs w:val="21"/>
        </w:rPr>
        <w:t xml:space="preserve">、配置清单</w:t>
      </w:r>
      <w:r/>
    </w:p>
    <w:p>
      <w:pPr>
        <w:pStyle w:val="1316"/>
        <w:ind w:left="0" w:firstLine="0"/>
        <w:spacing w:line="360" w:lineRule="auto"/>
        <w:rPr>
          <w:rFonts w:ascii="Times New Roman" w:hAnsi="Times New Roman" w:cs="Times New Roman"/>
          <w:szCs w:val="21"/>
        </w:rPr>
      </w:pPr>
      <w:r>
        <w:rPr>
          <w:rFonts w:ascii="Times New Roman" w:hAnsi="Times New Roman" w:cs="Times New Roman"/>
          <w:szCs w:val="21"/>
        </w:rPr>
        <w:t xml:space="preserve">钠离子计主机</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台</w:t>
      </w:r>
      <w:r/>
    </w:p>
    <w:p>
      <w:pPr>
        <w:pStyle w:val="1316"/>
        <w:ind w:left="0" w:firstLine="0"/>
        <w:spacing w:line="360" w:lineRule="auto"/>
        <w:rPr>
          <w:rFonts w:ascii="Times New Roman" w:hAnsi="Times New Roman" w:cs="Times New Roman"/>
          <w:szCs w:val="21"/>
        </w:rPr>
      </w:pPr>
      <w:r>
        <w:rPr>
          <w:rFonts w:ascii="Times New Roman" w:hAnsi="Times New Roman" w:cs="Times New Roman"/>
          <w:szCs w:val="21"/>
        </w:rPr>
        <w:t xml:space="preserve">低浓度钠离子电极</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套</w:t>
      </w:r>
      <w:r/>
    </w:p>
    <w:p>
      <w:pPr>
        <w:pStyle w:val="1316"/>
        <w:ind w:left="0" w:firstLine="0"/>
        <w:spacing w:line="360" w:lineRule="auto"/>
        <w:rPr>
          <w:rFonts w:ascii="Times New Roman" w:hAnsi="Times New Roman" w:cs="Times New Roman"/>
          <w:szCs w:val="21"/>
        </w:rPr>
      </w:pPr>
      <w:r>
        <w:rPr>
          <w:rFonts w:ascii="Times New Roman" w:hAnsi="Times New Roman" w:cs="Times New Roman"/>
          <w:szCs w:val="21"/>
        </w:rPr>
        <w:t xml:space="preserve">温度传感器</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只</w:t>
      </w:r>
      <w:r/>
    </w:p>
    <w:p>
      <w:pPr>
        <w:pStyle w:val="1316"/>
        <w:ind w:left="0" w:firstLine="0"/>
        <w:spacing w:line="360" w:lineRule="auto"/>
        <w:rPr>
          <w:rFonts w:ascii="Times New Roman" w:hAnsi="Times New Roman" w:cs="Times New Roman"/>
          <w:szCs w:val="21"/>
          <w:lang w:val="en-US"/>
        </w:rPr>
      </w:pPr>
      <w:r>
        <w:rPr>
          <w:rFonts w:ascii="Times New Roman" w:hAnsi="Times New Roman" w:cs="Times New Roman"/>
          <w:szCs w:val="21"/>
        </w:rPr>
        <w:t xml:space="preserve">自动流通池</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套</w:t>
      </w:r>
      <w:r/>
    </w:p>
    <w:p>
      <w:pPr>
        <w:jc w:val="center"/>
        <w:spacing w:line="360" w:lineRule="auto"/>
        <w:rPr>
          <w:b/>
          <w:szCs w:val="21"/>
        </w:rPr>
      </w:pPr>
      <w:r>
        <w:rPr>
          <w:b/>
          <w:bCs/>
          <w:szCs w:val="21"/>
        </w:rPr>
        <w:t xml:space="preserve">品目四</w:t>
      </w:r>
      <w:r>
        <w:rPr>
          <w:b/>
          <w:bCs/>
          <w:szCs w:val="21"/>
        </w:rPr>
        <w:t xml:space="preserve"> </w:t>
      </w:r>
      <w:r>
        <w:rPr>
          <w:b/>
          <w:bCs/>
          <w:szCs w:val="21"/>
        </w:rPr>
        <w:t xml:space="preserve">分析天平</w:t>
      </w:r>
      <w:r>
        <w:rPr>
          <w:b/>
          <w:bCs/>
          <w:szCs w:val="21"/>
        </w:rPr>
        <w:t xml:space="preserve">-1</w:t>
      </w:r>
      <w:r/>
    </w:p>
    <w:p>
      <w:pPr>
        <w:spacing w:line="360" w:lineRule="auto"/>
        <w:rPr>
          <w:bCs/>
          <w:szCs w:val="21"/>
        </w:rPr>
      </w:pPr>
      <w:r>
        <w:rPr>
          <w:color w:val="000000"/>
          <w:szCs w:val="21"/>
        </w:rPr>
        <w:t xml:space="preserve">▲</w:t>
      </w:r>
      <w:r>
        <w:rPr>
          <w:bCs/>
          <w:szCs w:val="21"/>
        </w:rPr>
        <w:t xml:space="preserve">1</w:t>
      </w:r>
      <w:r>
        <w:rPr>
          <w:bCs/>
          <w:szCs w:val="21"/>
        </w:rPr>
        <w:t xml:space="preserve">、测量精度不低于</w:t>
      </w:r>
      <w:r>
        <w:rPr>
          <w:bCs/>
          <w:szCs w:val="21"/>
        </w:rPr>
        <w:t xml:space="preserve">0.1mg</w:t>
      </w:r>
      <w:r>
        <w:rPr>
          <w:rFonts w:hint="eastAsia"/>
          <w:color w:val="000000"/>
          <w:szCs w:val="21"/>
        </w:rPr>
        <w:t xml:space="preserve">（</w:t>
      </w:r>
      <w:r>
        <w:t xml:space="preserve">提供</w:t>
      </w:r>
      <w:r>
        <w:t xml:space="preserve">3</w:t>
      </w:r>
      <w:r>
        <w:t xml:space="preserve">年内的法定机构证书佐证</w:t>
      </w:r>
      <w:r>
        <w:rPr>
          <w:rFonts w:hint="eastAsia"/>
        </w:rPr>
        <w:t xml:space="preserve">），</w:t>
      </w:r>
      <w:r>
        <w:rPr>
          <w:rFonts w:hint="eastAsia"/>
          <w:bCs/>
          <w:szCs w:val="21"/>
        </w:rPr>
        <w:t xml:space="preserve">最大称量值</w:t>
      </w:r>
      <w:r>
        <w:rPr>
          <w:rFonts w:hint="eastAsia"/>
          <w:bCs/>
          <w:szCs w:val="21"/>
        </w:rPr>
        <w:t xml:space="preserve">120g</w:t>
      </w:r>
      <w:r>
        <w:rPr>
          <w:bCs/>
          <w:szCs w:val="21"/>
        </w:rPr>
        <w:t xml:space="preserve">；</w:t>
      </w:r>
      <w:r/>
    </w:p>
    <w:p>
      <w:pPr>
        <w:spacing w:line="360" w:lineRule="auto"/>
        <w:rPr>
          <w:bCs/>
          <w:szCs w:val="21"/>
        </w:rPr>
      </w:pPr>
      <w:r>
        <w:rPr>
          <w:rFonts w:hint="eastAsia"/>
          <w:bCs/>
          <w:szCs w:val="21"/>
        </w:rPr>
        <w:t xml:space="preserve">2</w:t>
      </w:r>
      <w:r>
        <w:rPr>
          <w:bCs/>
          <w:szCs w:val="21"/>
        </w:rPr>
        <w:t xml:space="preserve">、重复性（</w:t>
      </w:r>
      <w:r>
        <w:rPr>
          <w:bCs/>
          <w:szCs w:val="21"/>
        </w:rPr>
        <w:t xml:space="preserve">5%</w:t>
      </w:r>
      <w:r>
        <w:rPr>
          <w:bCs/>
          <w:szCs w:val="21"/>
        </w:rPr>
        <w:t xml:space="preserve">量程）：</w:t>
      </w:r>
      <w:r>
        <w:rPr>
          <w:bCs/>
          <w:szCs w:val="21"/>
        </w:rPr>
        <w:t xml:space="preserve">0.08mg</w:t>
      </w:r>
      <w:r>
        <w:rPr>
          <w:bCs/>
          <w:szCs w:val="21"/>
        </w:rPr>
        <w:t xml:space="preserve">；</w:t>
      </w:r>
      <w:r/>
    </w:p>
    <w:p>
      <w:pPr>
        <w:spacing w:line="360" w:lineRule="auto"/>
        <w:rPr>
          <w:bCs/>
          <w:szCs w:val="21"/>
        </w:rPr>
      </w:pPr>
      <w:r>
        <w:rPr>
          <w:rFonts w:hint="eastAsia"/>
          <w:bCs/>
          <w:szCs w:val="21"/>
        </w:rPr>
        <w:t xml:space="preserve">3</w:t>
      </w:r>
      <w:r>
        <w:rPr>
          <w:bCs/>
          <w:szCs w:val="21"/>
        </w:rPr>
        <w:t xml:space="preserve">、线性：</w:t>
      </w:r>
      <w:r>
        <w:rPr>
          <w:bCs/>
          <w:szCs w:val="21"/>
        </w:rPr>
        <w:t xml:space="preserve">0.06mg</w:t>
      </w:r>
      <w:r>
        <w:rPr>
          <w:bCs/>
          <w:szCs w:val="21"/>
        </w:rPr>
        <w:t xml:space="preserve">；</w:t>
      </w:r>
      <w:r/>
    </w:p>
    <w:p>
      <w:pPr>
        <w:spacing w:line="360" w:lineRule="auto"/>
        <w:rPr>
          <w:bCs/>
          <w:szCs w:val="21"/>
        </w:rPr>
      </w:pPr>
      <w:r>
        <w:rPr>
          <w:rFonts w:hint="eastAsia"/>
          <w:bCs/>
          <w:szCs w:val="21"/>
        </w:rPr>
        <w:t xml:space="preserve">4</w:t>
      </w:r>
      <w:r>
        <w:rPr>
          <w:bCs/>
          <w:szCs w:val="21"/>
        </w:rPr>
        <w:t xml:space="preserve">、典型稳定时间：</w:t>
      </w:r>
      <w:r>
        <w:rPr>
          <w:bCs/>
          <w:szCs w:val="21"/>
        </w:rPr>
        <w:t xml:space="preserve">≤ 1.5s</w:t>
      </w:r>
      <w:r>
        <w:rPr>
          <w:bCs/>
          <w:szCs w:val="21"/>
        </w:rPr>
        <w:t xml:space="preserve">；</w:t>
      </w:r>
      <w:r/>
    </w:p>
    <w:p>
      <w:pPr>
        <w:spacing w:line="360" w:lineRule="auto"/>
        <w:rPr>
          <w:bCs/>
          <w:szCs w:val="21"/>
        </w:rPr>
      </w:pPr>
      <w:r>
        <w:rPr>
          <w:rFonts w:hint="eastAsia"/>
          <w:bCs/>
          <w:szCs w:val="21"/>
        </w:rPr>
        <w:t xml:space="preserve">5</w:t>
      </w:r>
      <w:r>
        <w:rPr>
          <w:bCs/>
          <w:szCs w:val="21"/>
        </w:rPr>
        <w:t xml:space="preserve">、秤盘尺寸：不小于</w:t>
      </w:r>
      <w:r>
        <w:rPr>
          <w:bCs/>
          <w:szCs w:val="21"/>
        </w:rPr>
        <w:t xml:space="preserve">90mm</w:t>
      </w:r>
      <w:r>
        <w:rPr>
          <w:bCs/>
          <w:szCs w:val="21"/>
        </w:rPr>
        <w:t xml:space="preserve">；</w:t>
      </w:r>
      <w:r/>
    </w:p>
    <w:p>
      <w:pPr>
        <w:spacing w:line="360" w:lineRule="auto"/>
        <w:rPr>
          <w:bCs/>
          <w:szCs w:val="21"/>
        </w:rPr>
      </w:pPr>
      <w:r>
        <w:rPr>
          <w:rFonts w:hint="eastAsia"/>
          <w:bCs/>
          <w:szCs w:val="21"/>
        </w:rPr>
        <w:t xml:space="preserve">6</w:t>
      </w:r>
      <w:r>
        <w:rPr>
          <w:bCs/>
          <w:szCs w:val="21"/>
        </w:rPr>
        <w:t xml:space="preserve">、配置要求</w:t>
      </w:r>
      <w:r/>
    </w:p>
    <w:p>
      <w:pPr>
        <w:spacing w:line="360" w:lineRule="auto"/>
        <w:rPr>
          <w:szCs w:val="21"/>
        </w:rPr>
      </w:pPr>
      <w:r>
        <w:rPr>
          <w:szCs w:val="21"/>
        </w:rPr>
        <w:t xml:space="preserve">电子天平主机</w:t>
      </w:r>
      <w:r>
        <w:rPr>
          <w:rFonts w:hint="eastAsia"/>
          <w:szCs w:val="21"/>
        </w:rPr>
        <w:t xml:space="preserve">        </w:t>
      </w:r>
      <w:r>
        <w:rPr>
          <w:szCs w:val="21"/>
        </w:rPr>
        <w:t xml:space="preserve">1</w:t>
      </w:r>
      <w:r>
        <w:rPr>
          <w:szCs w:val="21"/>
        </w:rPr>
        <w:t xml:space="preserve">台</w:t>
      </w:r>
      <w:r/>
    </w:p>
    <w:p>
      <w:pPr>
        <w:spacing w:line="360" w:lineRule="auto"/>
        <w:rPr>
          <w:szCs w:val="21"/>
        </w:rPr>
      </w:pPr>
      <w:r>
        <w:rPr>
          <w:szCs w:val="21"/>
        </w:rPr>
        <w:t xml:space="preserve">秤盘套件</w:t>
      </w:r>
      <w:r>
        <w:rPr>
          <w:rFonts w:hint="eastAsia"/>
          <w:szCs w:val="21"/>
        </w:rPr>
        <w:t xml:space="preserve">            </w:t>
      </w:r>
      <w:r>
        <w:rPr>
          <w:szCs w:val="21"/>
        </w:rPr>
        <w:t xml:space="preserve">1</w:t>
      </w:r>
      <w:r>
        <w:rPr>
          <w:szCs w:val="21"/>
        </w:rPr>
        <w:t xml:space="preserve">套</w:t>
      </w:r>
      <w:r/>
    </w:p>
    <w:p>
      <w:pPr>
        <w:spacing w:line="360" w:lineRule="auto"/>
        <w:rPr>
          <w:szCs w:val="21"/>
        </w:rPr>
      </w:pPr>
      <w:r>
        <w:rPr>
          <w:szCs w:val="21"/>
        </w:rPr>
        <w:t xml:space="preserve">防尘罩</w:t>
      </w:r>
      <w:r>
        <w:rPr>
          <w:rFonts w:hint="eastAsia"/>
          <w:szCs w:val="21"/>
        </w:rPr>
        <w:t xml:space="preserve">              </w:t>
      </w:r>
      <w:r>
        <w:rPr>
          <w:szCs w:val="21"/>
        </w:rPr>
        <w:t xml:space="preserve">1</w:t>
      </w:r>
      <w:r>
        <w:rPr>
          <w:szCs w:val="21"/>
        </w:rPr>
        <w:t xml:space="preserve">只</w:t>
      </w:r>
      <w:r/>
    </w:p>
    <w:p>
      <w:pPr>
        <w:spacing w:line="360" w:lineRule="auto"/>
      </w:pPr>
      <w:r>
        <w:rPr>
          <w:szCs w:val="21"/>
        </w:rPr>
        <w:t xml:space="preserve">100g F1</w:t>
      </w:r>
      <w:r>
        <w:rPr>
          <w:szCs w:val="21"/>
        </w:rPr>
        <w:t xml:space="preserve">级标准砝码</w:t>
      </w:r>
      <w:r>
        <w:rPr>
          <w:rFonts w:hint="eastAsia"/>
          <w:szCs w:val="21"/>
        </w:rPr>
        <w:t xml:space="preserve">   </w:t>
      </w:r>
      <w:r>
        <w:rPr>
          <w:szCs w:val="21"/>
        </w:rPr>
        <w:t xml:space="preserve">1</w:t>
      </w:r>
      <w:r>
        <w:rPr>
          <w:szCs w:val="21"/>
        </w:rPr>
        <w:t xml:space="preserve">个</w:t>
      </w:r>
      <w:r/>
    </w:p>
    <w:p>
      <w:pPr>
        <w:jc w:val="center"/>
        <w:spacing w:line="360" w:lineRule="auto"/>
        <w:rPr>
          <w:b/>
          <w:bCs/>
          <w:szCs w:val="21"/>
        </w:rPr>
      </w:pPr>
      <w:r>
        <w:rPr>
          <w:b/>
          <w:bCs/>
          <w:szCs w:val="21"/>
        </w:rPr>
        <w:t xml:space="preserve">品目五</w:t>
      </w:r>
      <w:r>
        <w:rPr>
          <w:b/>
          <w:bCs/>
          <w:szCs w:val="21"/>
        </w:rPr>
        <w:t xml:space="preserve"> </w:t>
      </w:r>
      <w:r>
        <w:rPr>
          <w:b/>
          <w:bCs/>
          <w:szCs w:val="21"/>
        </w:rPr>
        <w:t xml:space="preserve">分析天平</w:t>
      </w:r>
      <w:r>
        <w:rPr>
          <w:b/>
          <w:bCs/>
          <w:szCs w:val="21"/>
        </w:rPr>
        <w:t xml:space="preserve">-2</w:t>
      </w:r>
      <w:r/>
    </w:p>
    <w:p>
      <w:pPr>
        <w:spacing w:line="360" w:lineRule="auto"/>
      </w:pPr>
      <w:r>
        <w:t xml:space="preserve">▲</w:t>
      </w:r>
      <w:r>
        <w:rPr>
          <w:color w:val="000000" w:themeColor="text1"/>
          <w:szCs w:val="21"/>
        </w:rPr>
        <w:t xml:space="preserve">1</w:t>
      </w:r>
      <w:r>
        <w:rPr>
          <w:color w:val="000000" w:themeColor="text1"/>
          <w:szCs w:val="21"/>
        </w:rPr>
        <w:t xml:space="preserve">、测量精度不低于</w:t>
      </w:r>
      <w:r>
        <w:rPr>
          <w:color w:val="000000" w:themeColor="text1"/>
          <w:szCs w:val="21"/>
        </w:rPr>
        <w:t xml:space="preserve">0.01mg</w:t>
      </w:r>
      <w:r>
        <w:rPr>
          <w:rFonts w:hint="eastAsia"/>
          <w:color w:val="000000"/>
          <w:szCs w:val="21"/>
        </w:rPr>
        <w:t xml:space="preserve">（</w:t>
      </w:r>
      <w:r>
        <w:t xml:space="preserve">提供</w:t>
      </w:r>
      <w:r>
        <w:t xml:space="preserve">3</w:t>
      </w:r>
      <w:r>
        <w:t xml:space="preserve">年内的法定机构证书佐证</w:t>
      </w:r>
      <w:r>
        <w:rPr>
          <w:rFonts w:hint="eastAsia"/>
        </w:rPr>
        <w:t xml:space="preserve">），</w:t>
      </w:r>
      <w:r>
        <w:rPr>
          <w:color w:val="000000" w:themeColor="text1"/>
          <w:szCs w:val="21"/>
        </w:rPr>
        <w:t xml:space="preserve">最大称量值</w:t>
      </w:r>
      <w:r>
        <w:rPr>
          <w:color w:val="000000" w:themeColor="text1"/>
          <w:szCs w:val="21"/>
        </w:rPr>
        <w:t xml:space="preserve">220g</w:t>
      </w:r>
      <w:r>
        <w:rPr>
          <w:color w:val="000000" w:themeColor="text1"/>
          <w:szCs w:val="21"/>
        </w:rPr>
        <w:t xml:space="preserve">；</w:t>
      </w:r>
      <w:r/>
    </w:p>
    <w:p>
      <w:pPr>
        <w:spacing w:line="360" w:lineRule="auto"/>
        <w:rPr>
          <w:szCs w:val="21"/>
        </w:rPr>
      </w:pPr>
      <w:r>
        <w:rPr>
          <w:rFonts w:hint="eastAsia"/>
          <w:color w:val="000000" w:themeColor="text1"/>
          <w:szCs w:val="21"/>
        </w:rPr>
        <w:t xml:space="preserve">2</w:t>
      </w:r>
      <w:r>
        <w:rPr>
          <w:szCs w:val="21"/>
        </w:rPr>
        <w:t xml:space="preserve">、重复性：</w:t>
      </w:r>
      <w:r>
        <w:rPr>
          <w:szCs w:val="21"/>
        </w:rPr>
        <w:t xml:space="preserve">±0.02mg</w:t>
      </w:r>
      <w:r>
        <w:rPr>
          <w:szCs w:val="21"/>
        </w:rPr>
        <w:t xml:space="preserve">；</w:t>
      </w:r>
      <w:r/>
    </w:p>
    <w:p>
      <w:pPr>
        <w:spacing w:line="360" w:lineRule="auto"/>
        <w:rPr>
          <w:szCs w:val="21"/>
        </w:rPr>
      </w:pPr>
      <w:r>
        <w:rPr>
          <w:rFonts w:hint="eastAsia"/>
          <w:color w:val="000000" w:themeColor="text1"/>
          <w:szCs w:val="21"/>
        </w:rPr>
        <w:t xml:space="preserve">3</w:t>
      </w:r>
      <w:r>
        <w:rPr>
          <w:szCs w:val="21"/>
        </w:rPr>
        <w:t xml:space="preserve">、线性误差</w:t>
      </w:r>
      <w:r>
        <w:rPr>
          <w:rFonts w:hint="eastAsia"/>
          <w:szCs w:val="21"/>
        </w:rPr>
        <w:t xml:space="preserve">不超过</w:t>
      </w:r>
      <w:r>
        <w:rPr>
          <w:szCs w:val="21"/>
        </w:rPr>
        <w:t xml:space="preserve">：</w:t>
      </w:r>
      <w:r>
        <w:rPr>
          <w:szCs w:val="21"/>
        </w:rPr>
        <w:t xml:space="preserve">±0.05mg</w:t>
      </w:r>
      <w:r>
        <w:rPr>
          <w:szCs w:val="21"/>
        </w:rPr>
        <w:t xml:space="preserve">；</w:t>
      </w:r>
      <w:r/>
    </w:p>
    <w:p>
      <w:pPr>
        <w:spacing w:line="360" w:lineRule="auto"/>
        <w:rPr>
          <w:szCs w:val="21"/>
        </w:rPr>
      </w:pPr>
      <w:r>
        <w:rPr>
          <w:rFonts w:hint="eastAsia"/>
          <w:color w:val="000000" w:themeColor="text1"/>
          <w:szCs w:val="21"/>
        </w:rPr>
        <w:t xml:space="preserve">4</w:t>
      </w:r>
      <w:r>
        <w:rPr>
          <w:szCs w:val="21"/>
        </w:rPr>
        <w:t xml:space="preserve">、稳定时间：</w:t>
      </w:r>
      <w:r>
        <w:rPr>
          <w:szCs w:val="21"/>
        </w:rPr>
        <w:t xml:space="preserve">≤10s</w:t>
      </w:r>
      <w:r>
        <w:rPr>
          <w:szCs w:val="21"/>
        </w:rPr>
        <w:t xml:space="preserve">；</w:t>
      </w:r>
      <w:r/>
    </w:p>
    <w:p>
      <w:pPr>
        <w:spacing w:line="360" w:lineRule="auto"/>
        <w:rPr>
          <w:szCs w:val="21"/>
        </w:rPr>
      </w:pPr>
      <w:r>
        <w:rPr>
          <w:rFonts w:hint="eastAsia"/>
          <w:color w:val="000000" w:themeColor="text1"/>
          <w:szCs w:val="21"/>
        </w:rPr>
        <w:t xml:space="preserve">5</w:t>
      </w:r>
      <w:r>
        <w:rPr>
          <w:szCs w:val="21"/>
        </w:rPr>
        <w:t xml:space="preserve">、校准方式：内部校准；</w:t>
      </w:r>
      <w:r/>
    </w:p>
    <w:p>
      <w:pPr>
        <w:spacing w:line="360" w:lineRule="auto"/>
        <w:rPr>
          <w:szCs w:val="21"/>
        </w:rPr>
      </w:pPr>
      <w:r>
        <w:rPr>
          <w:rFonts w:hint="eastAsia"/>
          <w:color w:val="000000" w:themeColor="text1"/>
          <w:szCs w:val="21"/>
        </w:rPr>
        <w:t xml:space="preserve">6</w:t>
      </w:r>
      <w:r>
        <w:rPr>
          <w:szCs w:val="21"/>
        </w:rPr>
        <w:t xml:space="preserve">、秤盘尺寸：</w:t>
      </w:r>
      <w:r>
        <w:rPr>
          <w:szCs w:val="21"/>
        </w:rPr>
        <w:t xml:space="preserve">≥85mm</w:t>
      </w:r>
      <w:r>
        <w:rPr>
          <w:szCs w:val="21"/>
        </w:rPr>
        <w:t xml:space="preserve">；</w:t>
      </w:r>
      <w:r/>
    </w:p>
    <w:p>
      <w:pPr>
        <w:spacing w:line="360" w:lineRule="auto"/>
        <w:rPr>
          <w:szCs w:val="21"/>
        </w:rPr>
      </w:pPr>
      <w:r>
        <w:rPr>
          <w:rFonts w:hint="eastAsia"/>
          <w:color w:val="000000" w:themeColor="text1"/>
          <w:szCs w:val="21"/>
        </w:rPr>
        <w:t xml:space="preserve">7</w:t>
      </w:r>
      <w:r>
        <w:rPr>
          <w:szCs w:val="21"/>
        </w:rPr>
        <w:t xml:space="preserve">、全彩触屏显示；实时显示称量曲线</w:t>
      </w:r>
      <w:r>
        <w:rPr>
          <w:rFonts w:hint="eastAsia"/>
          <w:szCs w:val="21"/>
        </w:rPr>
        <w:t xml:space="preserve">；</w:t>
      </w:r>
      <w:r/>
    </w:p>
    <w:p>
      <w:pPr>
        <w:spacing w:line="360" w:lineRule="auto"/>
        <w:rPr>
          <w:szCs w:val="21"/>
        </w:rPr>
      </w:pPr>
      <w:r>
        <w:rPr>
          <w:rFonts w:hint="eastAsia"/>
          <w:color w:val="000000" w:themeColor="text1"/>
          <w:szCs w:val="21"/>
        </w:rPr>
        <w:t xml:space="preserve">8</w:t>
      </w:r>
      <w:r>
        <w:rPr>
          <w:szCs w:val="21"/>
        </w:rPr>
        <w:t xml:space="preserve">、报警功能：欠载、过载报警；</w:t>
      </w:r>
      <w:r/>
    </w:p>
    <w:p>
      <w:pPr>
        <w:spacing w:line="360" w:lineRule="auto"/>
        <w:rPr>
          <w:szCs w:val="21"/>
        </w:rPr>
      </w:pPr>
      <w:r>
        <w:rPr>
          <w:rFonts w:hint="eastAsia"/>
          <w:szCs w:val="21"/>
        </w:rPr>
        <w:t xml:space="preserve">9</w:t>
      </w:r>
      <w:r>
        <w:rPr>
          <w:szCs w:val="21"/>
        </w:rPr>
        <w:t xml:space="preserve">、配置清单</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电子天平主机</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台</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秤盘套件</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套</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防尘罩</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只</w:t>
      </w:r>
      <w:r/>
    </w:p>
    <w:p>
      <w:pPr>
        <w:pStyle w:val="1316"/>
        <w:ind w:left="0" w:firstLine="0"/>
        <w:spacing w:line="360" w:lineRule="auto"/>
        <w:rPr>
          <w:rFonts w:ascii="Times New Roman" w:hAnsi="Times New Roman" w:cs="Times New Roman"/>
          <w:szCs w:val="21"/>
          <w:lang w:val="en-US"/>
        </w:rPr>
      </w:pPr>
      <w:r>
        <w:rPr>
          <w:rFonts w:ascii="Times New Roman" w:hAnsi="Times New Roman" w:cs="Times New Roman"/>
        </w:rPr>
        <w:t xml:space="preserve">电源适配器</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套</w:t>
      </w:r>
      <w:r/>
    </w:p>
    <w:p>
      <w:pPr>
        <w:jc w:val="center"/>
        <w:spacing w:line="360" w:lineRule="auto"/>
        <w:rPr>
          <w:b/>
          <w:bCs/>
          <w:szCs w:val="21"/>
        </w:rPr>
      </w:pPr>
      <w:r>
        <w:rPr>
          <w:b/>
          <w:bCs/>
          <w:szCs w:val="21"/>
        </w:rPr>
        <w:t xml:space="preserve">品目六</w:t>
      </w:r>
      <w:r>
        <w:rPr>
          <w:b/>
          <w:bCs/>
          <w:szCs w:val="21"/>
        </w:rPr>
        <w:t xml:space="preserve"> </w:t>
      </w:r>
      <w:r>
        <w:rPr>
          <w:b/>
          <w:bCs/>
          <w:szCs w:val="21"/>
        </w:rPr>
        <w:t xml:space="preserve">电导率仪</w:t>
      </w:r>
      <w:r>
        <w:rPr>
          <w:b/>
          <w:bCs/>
          <w:szCs w:val="21"/>
        </w:rPr>
        <w:t xml:space="preserve">-1</w:t>
      </w:r>
      <w:r>
        <w:rPr>
          <w:b/>
          <w:bCs/>
          <w:szCs w:val="21"/>
        </w:rPr>
        <w:t xml:space="preserve">(</w:t>
      </w:r>
      <w:r>
        <w:rPr>
          <w:b/>
          <w:bCs/>
          <w:szCs w:val="21"/>
        </w:rPr>
        <w:t xml:space="preserve">便携式</w:t>
      </w:r>
      <w:r>
        <w:rPr>
          <w:b/>
          <w:bCs/>
          <w:szCs w:val="21"/>
        </w:rPr>
        <w:t xml:space="preserve">)</w:t>
      </w:r>
      <w:r/>
    </w:p>
    <w:p>
      <w:pPr>
        <w:spacing w:line="360" w:lineRule="auto"/>
        <w:rPr>
          <w:color w:val="000000" w:themeColor="text1"/>
          <w:szCs w:val="21"/>
        </w:rPr>
      </w:pPr>
      <w:r>
        <w:rPr>
          <w:rFonts w:hint="eastAsia"/>
          <w:color w:val="000000" w:themeColor="text1"/>
          <w:szCs w:val="21"/>
        </w:rPr>
        <w:t xml:space="preserve">★</w:t>
      </w:r>
      <w:r>
        <w:rPr>
          <w:rFonts w:hint="eastAsia"/>
          <w:color w:val="000000" w:themeColor="text1"/>
          <w:szCs w:val="21"/>
        </w:rPr>
        <w:t xml:space="preserve">1</w:t>
      </w:r>
      <w:r>
        <w:rPr>
          <w:rFonts w:hint="eastAsia"/>
          <w:color w:val="000000" w:themeColor="text1"/>
          <w:szCs w:val="21"/>
        </w:rPr>
        <w:t xml:space="preserve">、</w:t>
      </w:r>
      <w:r>
        <w:rPr>
          <w:color w:val="000000" w:themeColor="text1"/>
          <w:szCs w:val="21"/>
        </w:rPr>
        <w:t xml:space="preserve">带密封流动池的金属电极</w:t>
      </w:r>
      <w:r>
        <w:rPr>
          <w:rFonts w:hint="eastAsia"/>
          <w:color w:val="000000" w:themeColor="text1"/>
          <w:szCs w:val="21"/>
        </w:rPr>
        <w:t xml:space="preserve">，测量</w:t>
      </w:r>
      <w:r>
        <w:rPr>
          <w:color w:val="000000" w:themeColor="text1"/>
          <w:szCs w:val="21"/>
        </w:rPr>
        <w:t xml:space="preserve">精度不低于</w:t>
      </w:r>
      <w:r>
        <w:rPr>
          <w:color w:val="000000" w:themeColor="text1"/>
          <w:szCs w:val="21"/>
        </w:rPr>
        <w:t xml:space="preserve">0.01μs/cm</w:t>
      </w:r>
      <w:r>
        <w:rPr>
          <w:color w:val="000000" w:themeColor="text1"/>
          <w:szCs w:val="21"/>
        </w:rPr>
        <w:t xml:space="preserve">；</w:t>
      </w:r>
      <w:r/>
    </w:p>
    <w:p>
      <w:pPr>
        <w:spacing w:line="360" w:lineRule="auto"/>
      </w:pPr>
      <w:r>
        <w:t xml:space="preserve">2</w:t>
      </w:r>
      <w:r>
        <w:t xml:space="preserve">、电导率</w:t>
      </w:r>
      <w:r/>
    </w:p>
    <w:p>
      <w:pPr>
        <w:spacing w:line="360" w:lineRule="auto"/>
      </w:pPr>
      <w:r>
        <w:t xml:space="preserve">2.1</w:t>
      </w:r>
      <w:r>
        <w:t xml:space="preserve">范围：</w:t>
      </w:r>
      <w:r>
        <w:t xml:space="preserve">0.000 </w:t>
      </w:r>
      <w:r>
        <w:t xml:space="preserve">uS</w:t>
      </w:r>
      <w:r>
        <w:t xml:space="preserve">/cm~ 500mS/cm</w:t>
      </w:r>
      <w:r>
        <w:t xml:space="preserve">；</w:t>
      </w:r>
      <w:r/>
    </w:p>
    <w:p>
      <w:pPr>
        <w:spacing w:line="360" w:lineRule="auto"/>
      </w:pPr>
      <w:r>
        <w:t xml:space="preserve">2.2</w:t>
      </w:r>
      <w:r>
        <w:t xml:space="preserve">最小分辨率：</w:t>
      </w:r>
      <w:r>
        <w:t xml:space="preserve">0.001uS/cm</w:t>
      </w:r>
      <w:r>
        <w:t xml:space="preserve">，根据量程自动切换；</w:t>
      </w:r>
      <w:r/>
    </w:p>
    <w:p>
      <w:pPr>
        <w:spacing w:line="360" w:lineRule="auto"/>
      </w:pPr>
      <w:r>
        <w:t xml:space="preserve">2.3</w:t>
      </w:r>
      <w:r>
        <w:t xml:space="preserve">电子单元引用误差：</w:t>
      </w:r>
      <w:r>
        <w:t xml:space="preserve">±1.0%FS</w:t>
      </w:r>
      <w:r>
        <w:t xml:space="preserve">；</w:t>
      </w:r>
      <w:r/>
    </w:p>
    <w:p>
      <w:pPr>
        <w:spacing w:line="360" w:lineRule="auto"/>
      </w:pPr>
      <w:r>
        <w:t xml:space="preserve">3</w:t>
      </w:r>
      <w:r>
        <w:t xml:space="preserve">、电阻率：</w:t>
      </w:r>
      <w:r/>
    </w:p>
    <w:p>
      <w:pPr>
        <w:spacing w:line="360" w:lineRule="auto"/>
      </w:pPr>
      <w:r>
        <w:t xml:space="preserve">3.1</w:t>
      </w:r>
      <w:r>
        <w:t xml:space="preserve">范围：</w:t>
      </w:r>
      <w:r>
        <w:t xml:space="preserve">5.00Ωcm~20.00 </w:t>
      </w:r>
      <w:r>
        <w:t xml:space="preserve">MΩcm</w:t>
      </w:r>
      <w:r>
        <w:t xml:space="preserve">；</w:t>
      </w:r>
      <w:r/>
    </w:p>
    <w:p>
      <w:pPr>
        <w:spacing w:line="360" w:lineRule="auto"/>
      </w:pPr>
      <w:r>
        <w:t xml:space="preserve">3.2</w:t>
      </w:r>
      <w:r>
        <w:t xml:space="preserve">最小分辨率：</w:t>
      </w:r>
      <w:r>
        <w:t xml:space="preserve">0.01Ωcm</w:t>
      </w:r>
      <w:r>
        <w:t xml:space="preserve">，根据量程自动切换；</w:t>
      </w:r>
      <w:r/>
    </w:p>
    <w:p>
      <w:pPr>
        <w:spacing w:line="360" w:lineRule="auto"/>
      </w:pPr>
      <w:r>
        <w:t xml:space="preserve">3.3</w:t>
      </w:r>
      <w:r>
        <w:t xml:space="preserve">电子单元引用误差：</w:t>
      </w:r>
      <w:r>
        <w:t xml:space="preserve">±1.0%FS</w:t>
      </w:r>
      <w:r>
        <w:t xml:space="preserve">；</w:t>
      </w:r>
      <w:r/>
    </w:p>
    <w:p>
      <w:pPr>
        <w:spacing w:line="360" w:lineRule="auto"/>
      </w:pPr>
      <w:r>
        <w:t xml:space="preserve">4</w:t>
      </w:r>
      <w:r>
        <w:t xml:space="preserve">、温度：</w:t>
      </w:r>
      <w:r/>
    </w:p>
    <w:p>
      <w:pPr>
        <w:spacing w:line="360" w:lineRule="auto"/>
      </w:pPr>
      <w:r>
        <w:t xml:space="preserve">4.1</w:t>
      </w:r>
      <w:r>
        <w:t xml:space="preserve">范围：</w:t>
      </w:r>
      <w:r>
        <w:t xml:space="preserve">(-5.0~110.0)</w:t>
      </w:r>
      <w:r>
        <w:t xml:space="preserve">°C</w:t>
      </w:r>
      <w:r>
        <w:t xml:space="preserve">；</w:t>
      </w:r>
      <w:r/>
    </w:p>
    <w:p>
      <w:pPr>
        <w:spacing w:line="360" w:lineRule="auto"/>
      </w:pPr>
      <w:r>
        <w:t xml:space="preserve">4.2</w:t>
      </w:r>
      <w:r>
        <w:t xml:space="preserve">最小分辨率：</w:t>
      </w:r>
      <w:r>
        <w:t xml:space="preserve">0.1°C</w:t>
      </w:r>
      <w:r>
        <w:t xml:space="preserve">；</w:t>
      </w:r>
      <w:r/>
    </w:p>
    <w:p>
      <w:pPr>
        <w:spacing w:line="360" w:lineRule="auto"/>
      </w:pPr>
      <w:r>
        <w:t xml:space="preserve">4.3</w:t>
      </w:r>
      <w:r>
        <w:t xml:space="preserve">电子单元引用误差：</w:t>
      </w:r>
      <w:r>
        <w:t xml:space="preserve">±0.2℃</w:t>
      </w:r>
      <w:r>
        <w:t xml:space="preserve">；</w:t>
      </w:r>
      <w:r/>
    </w:p>
    <w:p>
      <w:pPr>
        <w:spacing w:line="360" w:lineRule="auto"/>
      </w:pPr>
      <w:r>
        <w:t xml:space="preserve">5</w:t>
      </w:r>
      <w:r>
        <w:t xml:space="preserve">、</w:t>
      </w:r>
      <w:r>
        <w:rPr>
          <w:rFonts w:hint="eastAsia"/>
        </w:rPr>
        <w:t xml:space="preserve">支持自动频率切换，配套电极可覆盖</w:t>
      </w:r>
      <w:r>
        <w:rPr>
          <w:rFonts w:hint="eastAsia"/>
        </w:rPr>
        <w:t xml:space="preserve">0.055uS/cm</w:t>
      </w:r>
      <w:r>
        <w:rPr>
          <w:rFonts w:hint="eastAsia"/>
        </w:rPr>
        <w:t xml:space="preserve">至满量程的测量；</w:t>
      </w:r>
      <w:r/>
    </w:p>
    <w:p>
      <w:pPr>
        <w:spacing w:line="360" w:lineRule="auto"/>
      </w:pPr>
      <w:r>
        <w:rPr>
          <w:rFonts w:hint="eastAsia"/>
        </w:rPr>
        <w:t xml:space="preserve">6</w:t>
      </w:r>
      <w:r>
        <w:t xml:space="preserve">、支持自动</w:t>
      </w:r>
      <w:r>
        <w:t xml:space="preserve">/</w:t>
      </w:r>
      <w:r>
        <w:t xml:space="preserve">手动温度补偿；支持不补偿、线性、纯水补偿等多种电导率补偿方式；</w:t>
      </w:r>
      <w:r/>
    </w:p>
    <w:p>
      <w:pPr>
        <w:spacing w:line="360" w:lineRule="auto"/>
        <w:rPr>
          <w:szCs w:val="21"/>
        </w:rPr>
      </w:pPr>
      <w:r>
        <w:rPr>
          <w:rFonts w:hint="eastAsia"/>
          <w:szCs w:val="21"/>
        </w:rPr>
        <w:t xml:space="preserve">7</w:t>
      </w:r>
      <w:r>
        <w:rPr>
          <w:szCs w:val="21"/>
        </w:rPr>
        <w:t xml:space="preserve">、配置清单</w:t>
      </w:r>
      <w:r/>
    </w:p>
    <w:p>
      <w:pPr>
        <w:spacing w:line="360" w:lineRule="auto"/>
        <w:rPr>
          <w:szCs w:val="21"/>
        </w:rPr>
      </w:pPr>
      <w:r>
        <w:rPr>
          <w:rFonts w:hint="eastAsia"/>
          <w:szCs w:val="21"/>
        </w:rPr>
        <w:t xml:space="preserve">主机</w:t>
      </w:r>
      <w:r>
        <w:rPr>
          <w:rFonts w:hint="eastAsia"/>
          <w:szCs w:val="21"/>
        </w:rPr>
        <w:t xml:space="preserve">            1</w:t>
      </w:r>
      <w:r>
        <w:rPr>
          <w:rFonts w:hint="eastAsia"/>
          <w:szCs w:val="21"/>
        </w:rPr>
        <w:t xml:space="preserve">台</w:t>
      </w:r>
      <w:r/>
    </w:p>
    <w:p>
      <w:pPr>
        <w:jc w:val="left"/>
        <w:spacing w:line="360" w:lineRule="auto"/>
        <w:rPr>
          <w:szCs w:val="24"/>
        </w:rPr>
      </w:pPr>
      <w:r>
        <w:rPr>
          <w:szCs w:val="24"/>
        </w:rPr>
        <w:t xml:space="preserve">复合电导电极</w:t>
      </w:r>
      <w:r>
        <w:rPr>
          <w:rFonts w:hint="eastAsia"/>
          <w:szCs w:val="24"/>
        </w:rPr>
        <w:t xml:space="preserve">    </w:t>
      </w:r>
      <w:r>
        <w:rPr>
          <w:szCs w:val="24"/>
        </w:rPr>
        <w:t xml:space="preserve">1</w:t>
      </w:r>
      <w:r>
        <w:rPr>
          <w:rFonts w:hint="eastAsia"/>
          <w:szCs w:val="24"/>
        </w:rPr>
        <w:t xml:space="preserve">套</w:t>
      </w:r>
      <w:r/>
    </w:p>
    <w:p>
      <w:pPr>
        <w:jc w:val="left"/>
        <w:spacing w:line="360" w:lineRule="auto"/>
        <w:rPr>
          <w:szCs w:val="24"/>
        </w:rPr>
      </w:pPr>
      <w:r>
        <w:rPr>
          <w:szCs w:val="24"/>
        </w:rPr>
        <w:t xml:space="preserve">电极挂架</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硅胶保护套</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便携式手提箱</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纯水测量套装</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校准溶液</w:t>
      </w:r>
      <w:r>
        <w:rPr>
          <w:rFonts w:hint="eastAsia"/>
          <w:szCs w:val="24"/>
        </w:rPr>
        <w:t xml:space="preserve">         </w:t>
      </w:r>
      <w:r>
        <w:rPr>
          <w:szCs w:val="24"/>
        </w:rPr>
        <w:t xml:space="preserve">1</w:t>
      </w:r>
      <w:r>
        <w:rPr>
          <w:rFonts w:hint="eastAsia"/>
          <w:szCs w:val="24"/>
        </w:rPr>
        <w:t xml:space="preserve">套</w:t>
      </w:r>
      <w:r/>
    </w:p>
    <w:p>
      <w:pPr>
        <w:jc w:val="center"/>
        <w:spacing w:line="360" w:lineRule="auto"/>
        <w:rPr>
          <w:b/>
          <w:bCs/>
          <w:szCs w:val="21"/>
        </w:rPr>
      </w:pPr>
      <w:r>
        <w:rPr>
          <w:b/>
          <w:bCs/>
          <w:szCs w:val="21"/>
        </w:rPr>
        <w:t xml:space="preserve">品目七</w:t>
      </w:r>
      <w:r>
        <w:rPr>
          <w:b/>
          <w:bCs/>
          <w:szCs w:val="21"/>
        </w:rPr>
        <w:t xml:space="preserve"> </w:t>
      </w:r>
      <w:r>
        <w:rPr>
          <w:b/>
          <w:szCs w:val="21"/>
        </w:rPr>
        <w:t xml:space="preserve">电导率仪</w:t>
      </w:r>
      <w:r>
        <w:rPr>
          <w:b/>
          <w:szCs w:val="21"/>
        </w:rPr>
        <w:t xml:space="preserve">-2</w:t>
      </w:r>
      <w:r>
        <w:rPr>
          <w:b/>
          <w:szCs w:val="21"/>
        </w:rPr>
        <w:t xml:space="preserve">(</w:t>
      </w:r>
      <w:r>
        <w:rPr>
          <w:b/>
          <w:szCs w:val="21"/>
        </w:rPr>
        <w:t xml:space="preserve">台式</w:t>
      </w:r>
      <w:r>
        <w:rPr>
          <w:b/>
          <w:szCs w:val="21"/>
        </w:rPr>
        <w:t xml:space="preserve">)</w:t>
      </w:r>
      <w:r/>
    </w:p>
    <w:p>
      <w:pPr>
        <w:ind w:left="425" w:hanging="425"/>
        <w:spacing w:line="360" w:lineRule="auto"/>
        <w:rPr>
          <w:szCs w:val="21"/>
        </w:rPr>
      </w:pPr>
      <w:r>
        <w:rPr>
          <w:rFonts w:hint="eastAsia"/>
          <w:szCs w:val="21"/>
        </w:rPr>
        <w:t xml:space="preserve">1</w:t>
      </w:r>
      <w:r>
        <w:rPr>
          <w:szCs w:val="21"/>
        </w:rPr>
        <w:t xml:space="preserve">、测量功能：电导率、电阻率、</w:t>
      </w:r>
      <w:r>
        <w:rPr>
          <w:szCs w:val="21"/>
        </w:rPr>
        <w:t xml:space="preserve">TDS</w:t>
      </w:r>
      <w:r>
        <w:rPr>
          <w:szCs w:val="21"/>
        </w:rPr>
        <w:t xml:space="preserve">、盐度、温度五</w:t>
      </w:r>
      <w:r>
        <w:rPr>
          <w:rFonts w:hint="eastAsia"/>
          <w:szCs w:val="21"/>
        </w:rPr>
        <w:t xml:space="preserve">参数</w:t>
      </w:r>
      <w:r>
        <w:rPr>
          <w:szCs w:val="21"/>
        </w:rPr>
        <w:t xml:space="preserve">同步检测；</w:t>
      </w:r>
      <w:r/>
    </w:p>
    <w:p>
      <w:pPr>
        <w:ind w:left="425" w:hanging="425"/>
        <w:spacing w:line="360" w:lineRule="auto"/>
        <w:rPr>
          <w:szCs w:val="21"/>
        </w:rPr>
      </w:pPr>
      <w:r>
        <w:rPr>
          <w:rFonts w:hint="eastAsia"/>
          <w:szCs w:val="21"/>
        </w:rPr>
        <w:t xml:space="preserve">2</w:t>
      </w:r>
      <w:r>
        <w:rPr>
          <w:szCs w:val="21"/>
        </w:rPr>
        <w:t xml:space="preserve">、不低于</w:t>
      </w:r>
      <w:r>
        <w:rPr>
          <w:szCs w:val="21"/>
        </w:rPr>
        <w:t xml:space="preserve">3.5</w:t>
      </w:r>
      <w:r>
        <w:rPr>
          <w:szCs w:val="21"/>
        </w:rPr>
        <w:t xml:space="preserve">英寸全彩</w:t>
      </w:r>
      <w:r>
        <w:rPr>
          <w:rFonts w:hint="eastAsia"/>
          <w:szCs w:val="21"/>
        </w:rPr>
        <w:t xml:space="preserve">显示</w:t>
      </w:r>
      <w:r>
        <w:rPr>
          <w:szCs w:val="21"/>
        </w:rPr>
        <w:t xml:space="preserve">屏，菜单交互；</w:t>
      </w:r>
      <w:r/>
    </w:p>
    <w:p>
      <w:pPr>
        <w:ind w:left="425" w:hanging="425"/>
        <w:spacing w:line="360" w:lineRule="auto"/>
        <w:rPr>
          <w:szCs w:val="21"/>
        </w:rPr>
      </w:pPr>
      <w:r>
        <w:rPr>
          <w:color w:val="000000"/>
          <w:szCs w:val="21"/>
        </w:rPr>
        <w:t xml:space="preserve">▲</w:t>
      </w:r>
      <w:r>
        <w:rPr>
          <w:rFonts w:hint="eastAsia"/>
          <w:szCs w:val="21"/>
        </w:rPr>
        <w:t xml:space="preserve">3</w:t>
      </w:r>
      <w:r>
        <w:rPr>
          <w:szCs w:val="21"/>
        </w:rPr>
        <w:t xml:space="preserve">、电导率：量程覆盖</w:t>
      </w:r>
      <w:r>
        <w:rPr>
          <w:szCs w:val="21"/>
        </w:rPr>
        <w:t xml:space="preserve"> 0.000μS/cm</w:t>
      </w:r>
      <w:r>
        <w:rPr>
          <w:szCs w:val="21"/>
        </w:rPr>
        <w:t xml:space="preserve">～</w:t>
      </w:r>
      <w:r>
        <w:rPr>
          <w:szCs w:val="21"/>
        </w:rPr>
        <w:t xml:space="preserve">3000mS/cm</w:t>
      </w:r>
      <w:r>
        <w:rPr>
          <w:szCs w:val="21"/>
        </w:rPr>
        <w:t xml:space="preserve">，分辨率不低于</w:t>
      </w:r>
      <w:r>
        <w:rPr>
          <w:szCs w:val="21"/>
        </w:rPr>
        <w:t xml:space="preserve"> 0.001μS/cm</w:t>
      </w:r>
      <w:r>
        <w:rPr>
          <w:szCs w:val="21"/>
        </w:rPr>
        <w:t xml:space="preserve">，引用误差不大于</w:t>
      </w:r>
      <w:r>
        <w:rPr>
          <w:szCs w:val="21"/>
        </w:rPr>
        <w:t xml:space="preserve">±0.5%FS</w:t>
      </w:r>
      <w:r>
        <w:rPr>
          <w:szCs w:val="21"/>
        </w:rPr>
        <w:t xml:space="preserve">；</w:t>
      </w:r>
      <w:r/>
    </w:p>
    <w:p>
      <w:pPr>
        <w:ind w:left="425" w:hanging="425"/>
        <w:spacing w:line="360" w:lineRule="auto"/>
        <w:rPr>
          <w:szCs w:val="21"/>
        </w:rPr>
      </w:pPr>
      <w:r>
        <w:rPr>
          <w:rFonts w:hint="eastAsia"/>
          <w:szCs w:val="21"/>
        </w:rPr>
        <w:t xml:space="preserve">4</w:t>
      </w:r>
      <w:r>
        <w:rPr>
          <w:szCs w:val="21"/>
        </w:rPr>
        <w:t xml:space="preserve">、电阻率：量程覆盖</w:t>
      </w:r>
      <w:r>
        <w:rPr>
          <w:szCs w:val="21"/>
        </w:rPr>
        <w:t xml:space="preserve"> 5.00 </w:t>
      </w:r>
      <w:r>
        <w:rPr>
          <w:szCs w:val="21"/>
        </w:rPr>
        <w:t xml:space="preserve">Ω·cm</w:t>
      </w:r>
      <w:r>
        <w:rPr>
          <w:szCs w:val="21"/>
        </w:rPr>
        <w:t xml:space="preserve">～</w:t>
      </w:r>
      <w:r>
        <w:rPr>
          <w:szCs w:val="21"/>
        </w:rPr>
        <w:t xml:space="preserve">100.0 </w:t>
      </w:r>
      <w:r>
        <w:rPr>
          <w:szCs w:val="21"/>
        </w:rPr>
        <w:t xml:space="preserve">MΩ·cm</w:t>
      </w:r>
      <w:r>
        <w:rPr>
          <w:szCs w:val="21"/>
        </w:rPr>
        <w:t xml:space="preserve">，分辨率不低于</w:t>
      </w:r>
      <w:r>
        <w:rPr>
          <w:szCs w:val="21"/>
        </w:rPr>
        <w:t xml:space="preserve"> 0.01 </w:t>
      </w:r>
      <w:r>
        <w:rPr>
          <w:szCs w:val="21"/>
        </w:rPr>
        <w:t xml:space="preserve">Ω·cm</w:t>
      </w:r>
      <w:r>
        <w:rPr>
          <w:szCs w:val="21"/>
        </w:rPr>
        <w:t xml:space="preserve">，引用误差不大于</w:t>
      </w:r>
      <w:r>
        <w:rPr>
          <w:szCs w:val="21"/>
        </w:rPr>
        <w:t xml:space="preserve">±0.5%FS</w:t>
      </w:r>
      <w:r>
        <w:rPr>
          <w:szCs w:val="21"/>
        </w:rPr>
        <w:t xml:space="preserve">；</w:t>
      </w:r>
      <w:r/>
    </w:p>
    <w:p>
      <w:pPr>
        <w:ind w:left="425" w:hanging="425"/>
        <w:spacing w:line="360" w:lineRule="auto"/>
        <w:rPr>
          <w:szCs w:val="21"/>
        </w:rPr>
      </w:pPr>
      <w:r>
        <w:rPr>
          <w:rFonts w:hint="eastAsia"/>
          <w:szCs w:val="21"/>
        </w:rPr>
        <w:t xml:space="preserve">5</w:t>
      </w:r>
      <w:r>
        <w:rPr>
          <w:szCs w:val="21"/>
        </w:rPr>
        <w:t xml:space="preserve">、温度：量程覆盖</w:t>
      </w:r>
      <w:r>
        <w:rPr>
          <w:szCs w:val="21"/>
        </w:rPr>
        <w:t xml:space="preserve">(-25.0</w:t>
      </w:r>
      <w:r>
        <w:rPr>
          <w:szCs w:val="21"/>
        </w:rPr>
        <w:t xml:space="preserve">～</w:t>
      </w:r>
      <w:r>
        <w:rPr>
          <w:szCs w:val="21"/>
        </w:rPr>
        <w:t xml:space="preserve">135.0)</w:t>
      </w:r>
      <w:r>
        <w:t xml:space="preserve">℃</w:t>
      </w:r>
      <w:r>
        <w:rPr>
          <w:szCs w:val="21"/>
        </w:rPr>
        <w:t xml:space="preserve">/</w:t>
      </w:r>
      <w:r>
        <w:rPr>
          <w:szCs w:val="21"/>
        </w:rPr>
        <w:t xml:space="preserve">(-13.0</w:t>
      </w:r>
      <w:r>
        <w:rPr>
          <w:szCs w:val="21"/>
        </w:rPr>
        <w:t xml:space="preserve">～</w:t>
      </w:r>
      <w:r>
        <w:rPr>
          <w:szCs w:val="21"/>
        </w:rPr>
        <w:t xml:space="preserve">275.0)</w:t>
      </w:r>
      <w:r>
        <w:rPr>
          <w:szCs w:val="21"/>
        </w:rPr>
        <w:t xml:space="preserve">℉/</w:t>
      </w:r>
      <w:r>
        <w:rPr>
          <w:szCs w:val="21"/>
        </w:rPr>
        <w:t xml:space="preserve">(248.2</w:t>
      </w:r>
      <w:r>
        <w:rPr>
          <w:szCs w:val="21"/>
        </w:rPr>
        <w:t xml:space="preserve">～</w:t>
      </w:r>
      <w:r>
        <w:rPr>
          <w:szCs w:val="21"/>
        </w:rPr>
        <w:t xml:space="preserve">408.2)</w:t>
      </w:r>
      <w:r>
        <w:rPr>
          <w:szCs w:val="21"/>
        </w:rPr>
        <w:t xml:space="preserve">K</w:t>
      </w:r>
      <w:r>
        <w:rPr>
          <w:szCs w:val="21"/>
        </w:rPr>
        <w:t xml:space="preserve">，分辨率不低于</w:t>
      </w:r>
      <w:r>
        <w:rPr>
          <w:szCs w:val="21"/>
        </w:rPr>
        <w:t xml:space="preserve">0.1</w:t>
      </w:r>
      <w:r>
        <w:t xml:space="preserve">℃</w:t>
      </w:r>
      <w:r>
        <w:rPr>
          <w:szCs w:val="21"/>
        </w:rPr>
        <w:t xml:space="preserve">，引用误差不大于</w:t>
      </w:r>
      <w:r>
        <w:rPr>
          <w:szCs w:val="21"/>
        </w:rPr>
        <w:t xml:space="preserve">±0.1</w:t>
      </w:r>
      <w:r>
        <w:t xml:space="preserve">℃</w:t>
      </w:r>
      <w:r>
        <w:rPr>
          <w:szCs w:val="21"/>
        </w:rPr>
        <w:t xml:space="preserve">；</w:t>
      </w:r>
      <w:r/>
    </w:p>
    <w:p>
      <w:pPr>
        <w:ind w:left="425" w:hanging="425"/>
        <w:spacing w:line="360" w:lineRule="auto"/>
        <w:rPr>
          <w:szCs w:val="21"/>
        </w:rPr>
      </w:pPr>
      <w:r>
        <w:rPr>
          <w:rFonts w:hint="eastAsia"/>
          <w:szCs w:val="21"/>
        </w:rPr>
        <w:t xml:space="preserve">6</w:t>
      </w:r>
      <w:r>
        <w:rPr>
          <w:szCs w:val="21"/>
        </w:rPr>
        <w:t xml:space="preserve">、内置不少于</w:t>
      </w:r>
      <w:r>
        <w:rPr>
          <w:szCs w:val="21"/>
        </w:rPr>
        <w:t xml:space="preserve">4</w:t>
      </w:r>
      <w:r>
        <w:rPr>
          <w:szCs w:val="21"/>
        </w:rPr>
        <w:t xml:space="preserve">组电导标准溶液与</w:t>
      </w:r>
      <w:r>
        <w:rPr>
          <w:szCs w:val="21"/>
        </w:rPr>
        <w:t xml:space="preserve">1</w:t>
      </w:r>
      <w:r>
        <w:rPr>
          <w:szCs w:val="21"/>
        </w:rPr>
        <w:t xml:space="preserve">组不同温度自定义溶液，自动识别标准液，支持</w:t>
      </w:r>
      <w:r>
        <w:rPr>
          <w:szCs w:val="21"/>
        </w:rPr>
        <w:t xml:space="preserve">1-5</w:t>
      </w:r>
      <w:r>
        <w:rPr>
          <w:szCs w:val="21"/>
        </w:rPr>
        <w:t xml:space="preserve">点电极标定；</w:t>
      </w:r>
      <w:r/>
    </w:p>
    <w:p>
      <w:pPr>
        <w:ind w:left="425" w:hanging="425"/>
        <w:spacing w:line="360" w:lineRule="auto"/>
        <w:rPr>
          <w:szCs w:val="21"/>
        </w:rPr>
      </w:pPr>
      <w:r>
        <w:rPr>
          <w:rFonts w:hint="eastAsia"/>
          <w:szCs w:val="21"/>
        </w:rPr>
        <w:t xml:space="preserve">7</w:t>
      </w:r>
      <w:r>
        <w:rPr>
          <w:szCs w:val="21"/>
        </w:rPr>
        <w:t xml:space="preserve">、多种温度补偿模式，无补偿、线性、非线性补偿、纯水、纯化水、注射用水；</w:t>
      </w:r>
      <w:r/>
    </w:p>
    <w:p>
      <w:pPr>
        <w:ind w:left="425" w:hanging="425"/>
        <w:spacing w:line="360" w:lineRule="auto"/>
        <w:rPr>
          <w:szCs w:val="21"/>
        </w:rPr>
      </w:pPr>
      <w:r>
        <w:rPr>
          <w:rFonts w:hint="eastAsia"/>
          <w:szCs w:val="21"/>
        </w:rPr>
        <w:t xml:space="preserve">8</w:t>
      </w:r>
      <w:r>
        <w:rPr>
          <w:szCs w:val="21"/>
        </w:rPr>
        <w:t xml:space="preserve">、温度系数在（</w:t>
      </w:r>
      <w:r>
        <w:rPr>
          <w:szCs w:val="21"/>
        </w:rPr>
        <w:t xml:space="preserve">0.00</w:t>
      </w:r>
      <w:r>
        <w:rPr>
          <w:szCs w:val="21"/>
        </w:rPr>
        <w:t xml:space="preserve">～</w:t>
      </w:r>
      <w:r>
        <w:rPr>
          <w:szCs w:val="21"/>
        </w:rPr>
        <w:t xml:space="preserve">10.00</w:t>
      </w:r>
      <w:r>
        <w:rPr>
          <w:szCs w:val="21"/>
        </w:rPr>
        <w:t xml:space="preserve">）</w:t>
      </w:r>
      <w:r>
        <w:rPr>
          <w:szCs w:val="21"/>
        </w:rPr>
        <w:t xml:space="preserve">%/</w:t>
      </w:r>
      <w:r>
        <w:t xml:space="preserve">℃</w:t>
      </w:r>
      <w:r>
        <w:rPr>
          <w:szCs w:val="21"/>
        </w:rPr>
        <w:t xml:space="preserve">可调；</w:t>
      </w:r>
      <w:r/>
    </w:p>
    <w:p>
      <w:pPr>
        <w:ind w:left="425" w:hanging="425"/>
        <w:spacing w:line="360" w:lineRule="auto"/>
        <w:rPr>
          <w:szCs w:val="21"/>
        </w:rPr>
      </w:pPr>
      <w:r>
        <w:rPr>
          <w:rFonts w:hint="eastAsia"/>
          <w:szCs w:val="21"/>
        </w:rPr>
        <w:t xml:space="preserve">9</w:t>
      </w:r>
      <w:r>
        <w:rPr>
          <w:szCs w:val="21"/>
        </w:rPr>
        <w:t xml:space="preserve">、</w:t>
      </w:r>
      <w:r>
        <w:rPr>
          <w:rFonts w:hint="eastAsia"/>
          <w:szCs w:val="21"/>
        </w:rPr>
        <w:t xml:space="preserve">不少于</w:t>
      </w:r>
      <w:r>
        <w:rPr>
          <w:rFonts w:hint="eastAsia"/>
          <w:szCs w:val="21"/>
        </w:rPr>
        <w:t xml:space="preserve">1000</w:t>
      </w:r>
      <w:r>
        <w:rPr>
          <w:rFonts w:hint="eastAsia"/>
          <w:szCs w:val="21"/>
        </w:rPr>
        <w:t xml:space="preserve">套</w:t>
      </w:r>
      <w:r>
        <w:rPr>
          <w:szCs w:val="21"/>
        </w:rPr>
        <w:t xml:space="preserve">数据存储，支持数据传输至电脑、打印机、物联网；</w:t>
      </w:r>
      <w:r/>
    </w:p>
    <w:p>
      <w:pPr>
        <w:ind w:left="425" w:hanging="425"/>
        <w:spacing w:line="360" w:lineRule="auto"/>
        <w:rPr>
          <w:szCs w:val="21"/>
        </w:rPr>
      </w:pPr>
      <w:r>
        <w:rPr>
          <w:rFonts w:hint="eastAsia"/>
          <w:szCs w:val="21"/>
        </w:rPr>
        <w:t xml:space="preserve">10</w:t>
      </w:r>
      <w:r>
        <w:rPr>
          <w:rFonts w:hint="eastAsia"/>
          <w:szCs w:val="21"/>
        </w:rPr>
        <w:t xml:space="preserve">、配置清单：</w:t>
      </w:r>
      <w:r/>
    </w:p>
    <w:p>
      <w:pPr>
        <w:ind w:left="425" w:hanging="425"/>
        <w:spacing w:line="360" w:lineRule="auto"/>
        <w:rPr>
          <w:szCs w:val="21"/>
        </w:rPr>
      </w:pPr>
      <w:r>
        <w:rPr>
          <w:rFonts w:hint="eastAsia"/>
          <w:szCs w:val="21"/>
        </w:rPr>
        <w:t xml:space="preserve">电导率仪主机</w:t>
      </w:r>
      <w:r>
        <w:rPr>
          <w:rFonts w:hint="eastAsia"/>
          <w:szCs w:val="21"/>
        </w:rPr>
        <w:t xml:space="preserve">            1</w:t>
      </w:r>
      <w:r>
        <w:rPr>
          <w:rFonts w:hint="eastAsia"/>
          <w:szCs w:val="21"/>
        </w:rPr>
        <w:t xml:space="preserve">台</w:t>
      </w:r>
      <w:r/>
    </w:p>
    <w:p>
      <w:pPr>
        <w:ind w:left="425" w:hanging="425"/>
        <w:spacing w:line="360" w:lineRule="auto"/>
        <w:rPr>
          <w:szCs w:val="21"/>
        </w:rPr>
      </w:pPr>
      <w:r>
        <w:rPr>
          <w:rFonts w:hint="eastAsia"/>
          <w:szCs w:val="21"/>
        </w:rPr>
        <w:t xml:space="preserve">二环电导测量模块</w:t>
      </w:r>
      <w:r>
        <w:rPr>
          <w:rFonts w:hint="eastAsia"/>
          <w:szCs w:val="21"/>
        </w:rPr>
        <w:t xml:space="preserve">       1</w:t>
      </w:r>
      <w:r>
        <w:rPr>
          <w:rFonts w:hint="eastAsia"/>
          <w:szCs w:val="21"/>
        </w:rPr>
        <w:t xml:space="preserve">套</w:t>
      </w:r>
      <w:r/>
    </w:p>
    <w:p>
      <w:pPr>
        <w:ind w:left="425" w:hanging="425"/>
        <w:spacing w:line="360" w:lineRule="auto"/>
        <w:rPr>
          <w:szCs w:val="21"/>
        </w:rPr>
      </w:pPr>
      <w:r>
        <w:rPr>
          <w:rFonts w:hint="eastAsia"/>
          <w:szCs w:val="21"/>
        </w:rPr>
        <w:t xml:space="preserve">电导率电机</w:t>
      </w:r>
      <w:r>
        <w:rPr>
          <w:rFonts w:hint="eastAsia"/>
          <w:szCs w:val="21"/>
        </w:rPr>
        <w:t xml:space="preserve">             1</w:t>
      </w:r>
      <w:r>
        <w:rPr>
          <w:rFonts w:hint="eastAsia"/>
          <w:szCs w:val="21"/>
        </w:rPr>
        <w:t xml:space="preserve">只</w:t>
      </w:r>
      <w:r/>
    </w:p>
    <w:p>
      <w:pPr>
        <w:ind w:left="425" w:hanging="425"/>
        <w:spacing w:line="360" w:lineRule="auto"/>
        <w:rPr>
          <w:szCs w:val="21"/>
        </w:rPr>
      </w:pPr>
      <w:r>
        <w:rPr>
          <w:rFonts w:hint="eastAsia"/>
          <w:szCs w:val="21"/>
        </w:rPr>
        <w:t xml:space="preserve">电源适配</w:t>
      </w:r>
      <w:r>
        <w:rPr>
          <w:rFonts w:hint="eastAsia"/>
          <w:szCs w:val="21"/>
        </w:rPr>
        <w:t xml:space="preserve">               1</w:t>
      </w:r>
      <w:r>
        <w:rPr>
          <w:rFonts w:hint="eastAsia"/>
          <w:szCs w:val="21"/>
        </w:rPr>
        <w:t xml:space="preserve">个</w:t>
      </w:r>
      <w:r/>
    </w:p>
    <w:p>
      <w:pPr>
        <w:jc w:val="center"/>
        <w:spacing w:line="360" w:lineRule="auto"/>
        <w:rPr>
          <w:b/>
          <w:bCs/>
          <w:szCs w:val="21"/>
        </w:rPr>
      </w:pPr>
      <w:r>
        <w:rPr>
          <w:b/>
          <w:bCs/>
          <w:szCs w:val="21"/>
        </w:rPr>
        <w:t xml:space="preserve">品目八</w:t>
      </w:r>
      <w:r>
        <w:rPr>
          <w:b/>
          <w:bCs/>
          <w:szCs w:val="21"/>
        </w:rPr>
        <w:t xml:space="preserve"> </w:t>
      </w:r>
      <w:r>
        <w:rPr>
          <w:b/>
          <w:bCs/>
          <w:szCs w:val="21"/>
        </w:rPr>
        <w:t xml:space="preserve">便携式溶解氧测定仪</w:t>
      </w:r>
      <w:r/>
    </w:p>
    <w:p>
      <w:pPr>
        <w:spacing w:line="360" w:lineRule="auto"/>
        <w:rPr>
          <w:color w:val="000000" w:themeColor="text1"/>
          <w:szCs w:val="21"/>
        </w:rPr>
      </w:pPr>
      <w:r>
        <w:rPr>
          <w:rFonts w:hint="eastAsia"/>
          <w:color w:val="000000" w:themeColor="text1"/>
          <w:szCs w:val="21"/>
        </w:rPr>
        <w:t xml:space="preserve">★</w:t>
      </w:r>
      <w:r>
        <w:rPr>
          <w:rFonts w:hint="eastAsia"/>
          <w:color w:val="000000" w:themeColor="text1"/>
          <w:szCs w:val="21"/>
        </w:rPr>
        <w:t xml:space="preserve">1</w:t>
      </w:r>
      <w:r>
        <w:rPr>
          <w:rFonts w:hint="eastAsia"/>
          <w:color w:val="000000" w:themeColor="text1"/>
          <w:szCs w:val="21"/>
        </w:rPr>
        <w:t xml:space="preserve">、检测范围覆盖</w:t>
      </w:r>
      <w:r>
        <w:rPr>
          <w:rFonts w:hint="eastAsia"/>
          <w:color w:val="000000" w:themeColor="text1"/>
          <w:szCs w:val="21"/>
        </w:rPr>
        <w:t xml:space="preserve">0.10</w:t>
      </w:r>
      <w:r>
        <w:rPr>
          <w:rFonts w:hint="eastAsia"/>
          <w:color w:val="000000" w:themeColor="text1"/>
          <w:szCs w:val="21"/>
        </w:rPr>
        <w:t xml:space="preserve">μ</w:t>
      </w:r>
      <w:r>
        <w:rPr>
          <w:rFonts w:hint="eastAsia"/>
          <w:color w:val="000000" w:themeColor="text1"/>
          <w:szCs w:val="21"/>
        </w:rPr>
        <w:t xml:space="preserve">g/L~20.00mg/L</w:t>
      </w:r>
      <w:r>
        <w:rPr>
          <w:rFonts w:hint="eastAsia"/>
          <w:color w:val="000000" w:themeColor="text1"/>
          <w:szCs w:val="21"/>
        </w:rPr>
        <w:t xml:space="preserve">，测量精度不低于</w:t>
      </w:r>
      <w:r>
        <w:rPr>
          <w:rFonts w:hint="eastAsia"/>
          <w:color w:val="000000" w:themeColor="text1"/>
          <w:szCs w:val="21"/>
        </w:rPr>
        <w:t xml:space="preserve"> 1</w:t>
      </w:r>
      <w:r>
        <w:rPr>
          <w:rFonts w:hint="eastAsia"/>
          <w:color w:val="000000" w:themeColor="text1"/>
          <w:szCs w:val="21"/>
        </w:rPr>
        <w:t xml:space="preserve">μ</w:t>
      </w:r>
      <w:r>
        <w:rPr>
          <w:rFonts w:hint="eastAsia"/>
          <w:color w:val="000000" w:themeColor="text1"/>
          <w:szCs w:val="21"/>
        </w:rPr>
        <w:t xml:space="preserve">g/L</w:t>
      </w:r>
      <w:r>
        <w:rPr>
          <w:rFonts w:hint="eastAsia"/>
          <w:color w:val="000000" w:themeColor="text1"/>
          <w:szCs w:val="21"/>
        </w:rPr>
        <w:t xml:space="preserve">；</w:t>
      </w:r>
      <w:r/>
    </w:p>
    <w:p>
      <w:pPr>
        <w:spacing w:line="360" w:lineRule="auto"/>
        <w:rPr>
          <w:color w:val="000000" w:themeColor="text1"/>
          <w:szCs w:val="21"/>
        </w:rPr>
      </w:pPr>
      <w:r>
        <w:rPr>
          <w:color w:val="000000"/>
          <w:szCs w:val="21"/>
        </w:rPr>
        <w:t xml:space="preserve">▲</w:t>
      </w:r>
      <w:r>
        <w:rPr>
          <w:rFonts w:hint="eastAsia"/>
          <w:color w:val="000000" w:themeColor="text1"/>
          <w:szCs w:val="21"/>
        </w:rPr>
        <w:t xml:space="preserve">2</w:t>
      </w:r>
      <w:r>
        <w:rPr>
          <w:rFonts w:hint="eastAsia"/>
          <w:color w:val="000000" w:themeColor="text1"/>
          <w:szCs w:val="21"/>
        </w:rPr>
        <w:t xml:space="preserve">、分辨率不低于</w:t>
      </w:r>
      <w:r>
        <w:rPr>
          <w:rFonts w:hint="eastAsia"/>
          <w:color w:val="000000" w:themeColor="text1"/>
          <w:szCs w:val="21"/>
        </w:rPr>
        <w:t xml:space="preserve">0.01</w:t>
      </w:r>
      <w:r>
        <w:rPr>
          <w:rFonts w:hint="eastAsia"/>
          <w:color w:val="000000" w:themeColor="text1"/>
          <w:szCs w:val="21"/>
        </w:rPr>
        <w:t xml:space="preserve">μ</w:t>
      </w:r>
      <w:r>
        <w:rPr>
          <w:rFonts w:hint="eastAsia"/>
          <w:color w:val="000000" w:themeColor="text1"/>
          <w:szCs w:val="21"/>
        </w:rPr>
        <w:t xml:space="preserve">g/L</w:t>
      </w:r>
      <w:r>
        <w:rPr>
          <w:rFonts w:hint="eastAsia"/>
          <w:color w:val="000000" w:themeColor="text1"/>
          <w:szCs w:val="21"/>
        </w:rPr>
        <w:t xml:space="preserve">；</w:t>
      </w:r>
      <w:r/>
    </w:p>
    <w:p>
      <w:pPr>
        <w:spacing w:line="360" w:lineRule="auto"/>
        <w:rPr>
          <w:color w:val="000000" w:themeColor="text1"/>
          <w:szCs w:val="21"/>
        </w:rPr>
      </w:pPr>
      <w:r>
        <w:rPr>
          <w:color w:val="000000"/>
          <w:szCs w:val="21"/>
        </w:rPr>
        <w:t xml:space="preserve">▲</w:t>
      </w:r>
      <w:r>
        <w:rPr>
          <w:rFonts w:hint="eastAsia"/>
          <w:color w:val="000000"/>
          <w:szCs w:val="21"/>
        </w:rPr>
        <w:t xml:space="preserve">3</w:t>
      </w:r>
      <w:r>
        <w:rPr>
          <w:rFonts w:hint="eastAsia"/>
          <w:color w:val="000000"/>
          <w:szCs w:val="21"/>
        </w:rPr>
        <w:t xml:space="preserve">、</w:t>
      </w:r>
      <w:r>
        <w:rPr>
          <w:rFonts w:hint="eastAsia"/>
          <w:color w:val="000000" w:themeColor="text1"/>
          <w:szCs w:val="21"/>
        </w:rPr>
        <w:t xml:space="preserve">零值误差：小于</w:t>
      </w:r>
      <w:r>
        <w:rPr>
          <w:rFonts w:hint="eastAsia"/>
          <w:color w:val="000000" w:themeColor="text1"/>
          <w:szCs w:val="21"/>
        </w:rPr>
        <w:t xml:space="preserve">0.5</w:t>
      </w:r>
      <w:r>
        <w:rPr>
          <w:rFonts w:hint="eastAsia"/>
          <w:color w:val="000000" w:themeColor="text1"/>
          <w:szCs w:val="21"/>
        </w:rPr>
        <w:t xml:space="preserve">μ</w:t>
      </w:r>
      <w:r>
        <w:rPr>
          <w:rFonts w:hint="eastAsia"/>
          <w:color w:val="000000" w:themeColor="text1"/>
          <w:szCs w:val="21"/>
        </w:rPr>
        <w:t xml:space="preserve">g/L</w:t>
      </w:r>
      <w:r>
        <w:rPr>
          <w:rFonts w:hint="eastAsia"/>
          <w:color w:val="000000" w:themeColor="text1"/>
          <w:szCs w:val="21"/>
        </w:rPr>
        <w:t xml:space="preserve">；</w:t>
      </w:r>
      <w:r/>
    </w:p>
    <w:p>
      <w:pPr>
        <w:spacing w:line="360" w:lineRule="auto"/>
        <w:rPr>
          <w:color w:val="000000" w:themeColor="text1"/>
          <w:szCs w:val="21"/>
        </w:rPr>
      </w:pPr>
      <w:r>
        <w:rPr>
          <w:rFonts w:hint="eastAsia"/>
          <w:color w:val="000000" w:themeColor="text1"/>
          <w:szCs w:val="21"/>
        </w:rPr>
        <w:t xml:space="preserve">4</w:t>
      </w:r>
      <w:r>
        <w:rPr>
          <w:rFonts w:hint="eastAsia"/>
          <w:color w:val="000000" w:themeColor="text1"/>
          <w:szCs w:val="21"/>
        </w:rPr>
        <w:t xml:space="preserve">、响应时间：</w:t>
      </w:r>
      <w:r>
        <w:rPr>
          <w:rFonts w:hint="eastAsia"/>
          <w:color w:val="000000" w:themeColor="text1"/>
          <w:szCs w:val="21"/>
        </w:rPr>
        <w:t xml:space="preserve">T90</w:t>
      </w:r>
      <w:r>
        <w:rPr>
          <w:rFonts w:hint="eastAsia"/>
          <w:color w:val="000000" w:themeColor="text1"/>
          <w:szCs w:val="21"/>
        </w:rPr>
        <w:t xml:space="preserve">响应时间小于</w:t>
      </w:r>
      <w:r>
        <w:rPr>
          <w:rFonts w:hint="eastAsia"/>
          <w:color w:val="000000" w:themeColor="text1"/>
          <w:szCs w:val="21"/>
        </w:rPr>
        <w:t xml:space="preserve">15s</w:t>
      </w:r>
      <w:r>
        <w:rPr>
          <w:rFonts w:hint="eastAsia"/>
          <w:color w:val="000000" w:themeColor="text1"/>
          <w:szCs w:val="21"/>
        </w:rPr>
        <w:t xml:space="preserve">；</w:t>
      </w:r>
      <w:r/>
    </w:p>
    <w:p>
      <w:pPr>
        <w:spacing w:line="360" w:lineRule="auto"/>
        <w:rPr>
          <w:color w:val="000000" w:themeColor="text1"/>
          <w:szCs w:val="21"/>
        </w:rPr>
      </w:pPr>
      <w:r>
        <w:rPr>
          <w:rFonts w:hint="eastAsia"/>
          <w:color w:val="000000" w:themeColor="text1"/>
          <w:szCs w:val="21"/>
        </w:rPr>
        <w:t xml:space="preserve">5</w:t>
      </w:r>
      <w:r>
        <w:rPr>
          <w:rFonts w:hint="eastAsia"/>
          <w:color w:val="000000" w:themeColor="text1"/>
          <w:szCs w:val="21"/>
        </w:rPr>
        <w:t xml:space="preserve">、标定：空气斜率校准、零点校准；</w:t>
      </w:r>
      <w:r/>
    </w:p>
    <w:p>
      <w:pPr>
        <w:spacing w:line="360" w:lineRule="auto"/>
        <w:rPr>
          <w:color w:val="000000" w:themeColor="text1"/>
          <w:szCs w:val="21"/>
        </w:rPr>
      </w:pPr>
      <w:r>
        <w:rPr>
          <w:rFonts w:hint="eastAsia"/>
          <w:color w:val="000000" w:themeColor="text1"/>
          <w:szCs w:val="21"/>
        </w:rPr>
        <w:t xml:space="preserve">6</w:t>
      </w:r>
      <w:r>
        <w:rPr>
          <w:rFonts w:hint="eastAsia"/>
          <w:color w:val="000000" w:themeColor="text1"/>
          <w:szCs w:val="21"/>
        </w:rPr>
        <w:t xml:space="preserve">、补偿功能：自动温补（</w:t>
      </w:r>
      <w:r>
        <w:rPr>
          <w:rFonts w:hint="eastAsia"/>
          <w:color w:val="000000" w:themeColor="text1"/>
          <w:szCs w:val="21"/>
        </w:rPr>
        <w:t xml:space="preserve">0-50</w:t>
      </w:r>
      <w:r>
        <w:rPr>
          <w:rFonts w:hint="eastAsia"/>
          <w:color w:val="000000" w:themeColor="text1"/>
          <w:szCs w:val="21"/>
        </w:rPr>
        <w:t xml:space="preserve">℃），手动气压和盐度；</w:t>
      </w:r>
      <w:r/>
    </w:p>
    <w:p>
      <w:pPr>
        <w:spacing w:line="360" w:lineRule="auto"/>
        <w:rPr>
          <w:color w:val="000000" w:themeColor="text1"/>
          <w:szCs w:val="21"/>
        </w:rPr>
      </w:pPr>
      <w:r>
        <w:rPr>
          <w:rFonts w:hint="eastAsia"/>
          <w:color w:val="000000" w:themeColor="text1"/>
          <w:szCs w:val="21"/>
        </w:rPr>
        <w:t xml:space="preserve">7</w:t>
      </w:r>
      <w:r>
        <w:rPr>
          <w:rFonts w:hint="eastAsia"/>
          <w:color w:val="000000" w:themeColor="text1"/>
          <w:szCs w:val="21"/>
        </w:rPr>
        <w:t xml:space="preserve">、供电方式：内置电池供电，连续使用超过</w:t>
      </w:r>
      <w:r>
        <w:rPr>
          <w:rFonts w:hint="eastAsia"/>
          <w:color w:val="000000" w:themeColor="text1"/>
          <w:szCs w:val="21"/>
        </w:rPr>
        <w:t xml:space="preserve">1200</w:t>
      </w:r>
      <w:r>
        <w:rPr>
          <w:rFonts w:hint="eastAsia"/>
          <w:color w:val="000000" w:themeColor="text1"/>
          <w:szCs w:val="21"/>
        </w:rPr>
        <w:t xml:space="preserve">小时；</w:t>
      </w:r>
      <w:r/>
    </w:p>
    <w:p>
      <w:pPr>
        <w:spacing w:line="360" w:lineRule="auto"/>
        <w:rPr>
          <w:color w:val="000000" w:themeColor="text1"/>
          <w:szCs w:val="21"/>
        </w:rPr>
      </w:pPr>
      <w:r>
        <w:rPr>
          <w:rFonts w:hint="eastAsia"/>
          <w:color w:val="000000" w:themeColor="text1"/>
          <w:szCs w:val="21"/>
        </w:rPr>
        <w:t xml:space="preserve">8</w:t>
      </w:r>
      <w:r>
        <w:rPr>
          <w:rFonts w:hint="eastAsia"/>
          <w:color w:val="000000" w:themeColor="text1"/>
          <w:szCs w:val="21"/>
        </w:rPr>
        <w:t xml:space="preserve">、防护等级：仪器不低于</w:t>
      </w:r>
      <w:r>
        <w:rPr>
          <w:rFonts w:hint="eastAsia"/>
          <w:color w:val="000000" w:themeColor="text1"/>
          <w:szCs w:val="21"/>
        </w:rPr>
        <w:t xml:space="preserve">IP67</w:t>
      </w:r>
      <w:r>
        <w:rPr>
          <w:rFonts w:hint="eastAsia"/>
          <w:color w:val="000000" w:themeColor="text1"/>
          <w:szCs w:val="21"/>
        </w:rPr>
        <w:t xml:space="preserve">；探头不低于</w:t>
      </w:r>
      <w:r>
        <w:rPr>
          <w:rFonts w:hint="eastAsia"/>
          <w:color w:val="000000" w:themeColor="text1"/>
          <w:szCs w:val="21"/>
        </w:rPr>
        <w:t xml:space="preserve">IP68</w:t>
      </w:r>
      <w:r>
        <w:rPr>
          <w:rFonts w:hint="eastAsia"/>
          <w:color w:val="000000" w:themeColor="text1"/>
          <w:szCs w:val="21"/>
        </w:rPr>
        <w:t xml:space="preserve">；</w:t>
      </w:r>
      <w:r/>
    </w:p>
    <w:p>
      <w:pPr>
        <w:spacing w:line="360" w:lineRule="auto"/>
        <w:rPr>
          <w:szCs w:val="21"/>
        </w:rPr>
      </w:pPr>
      <w:r>
        <w:rPr>
          <w:rFonts w:hint="eastAsia"/>
          <w:szCs w:val="21"/>
        </w:rPr>
        <w:t xml:space="preserve">9</w:t>
      </w:r>
      <w:r>
        <w:rPr>
          <w:szCs w:val="21"/>
        </w:rPr>
        <w:t xml:space="preserve">、配置清单</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便携式溶解氧仪主机</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台</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传感器（含线缆）</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套</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备件包（电解液、渗透膜、流动池）</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套</w:t>
      </w:r>
      <w:r/>
    </w:p>
    <w:p>
      <w:pPr>
        <w:pStyle w:val="1316"/>
        <w:ind w:left="0" w:firstLine="0"/>
        <w:spacing w:line="360" w:lineRule="auto"/>
        <w:rPr>
          <w:rFonts w:ascii="Times New Roman" w:hAnsi="Times New Roman" w:cs="Times New Roman"/>
          <w:szCs w:val="21"/>
          <w:lang w:val="en-US"/>
        </w:rPr>
      </w:pPr>
      <w:r>
        <w:rPr>
          <w:rFonts w:ascii="Times New Roman" w:hAnsi="Times New Roman" w:cs="Times New Roman"/>
        </w:rPr>
        <w:t xml:space="preserve">便携箱</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只</w:t>
      </w:r>
      <w:r/>
    </w:p>
    <w:p>
      <w:pPr>
        <w:jc w:val="center"/>
        <w:spacing w:line="360" w:lineRule="auto"/>
        <w:rPr>
          <w:b/>
          <w:bCs/>
          <w:szCs w:val="21"/>
        </w:rPr>
      </w:pPr>
      <w:r>
        <w:rPr>
          <w:b/>
          <w:bCs/>
          <w:szCs w:val="21"/>
        </w:rPr>
        <w:t xml:space="preserve">品目九</w:t>
      </w:r>
      <w:r>
        <w:rPr>
          <w:b/>
          <w:bCs/>
          <w:szCs w:val="21"/>
        </w:rPr>
        <w:t xml:space="preserve"> </w:t>
      </w:r>
      <w:r>
        <w:rPr>
          <w:b/>
          <w:bCs/>
          <w:szCs w:val="21"/>
        </w:rPr>
        <w:t xml:space="preserve">分光光度计</w:t>
      </w:r>
      <w:r>
        <w:rPr>
          <w:b/>
          <w:bCs/>
          <w:szCs w:val="21"/>
        </w:rPr>
        <w:t xml:space="preserve">-1</w:t>
      </w:r>
      <w:r>
        <w:rPr>
          <w:b/>
          <w:bCs/>
          <w:szCs w:val="21"/>
        </w:rPr>
        <w:t xml:space="preserve">(</w:t>
      </w:r>
      <w:r>
        <w:rPr>
          <w:b/>
          <w:bCs/>
          <w:szCs w:val="21"/>
        </w:rPr>
        <w:t xml:space="preserve">可见型</w:t>
      </w:r>
      <w:r>
        <w:rPr>
          <w:b/>
          <w:bCs/>
          <w:szCs w:val="21"/>
        </w:rPr>
        <w:t xml:space="preserve">)</w:t>
      </w:r>
      <w:r/>
    </w:p>
    <w:p>
      <w:pPr>
        <w:pStyle w:val="1316"/>
        <w:ind w:left="0" w:firstLine="0"/>
        <w:jc w:val="left"/>
        <w:spacing w:line="360" w:lineRule="auto"/>
        <w:rPr>
          <w:rFonts w:hint="eastAsia"/>
          <w:color w:val="000000" w:themeColor="text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rPr>
        <w:t xml:space="preserve">1</w:t>
      </w:r>
      <w:r>
        <w:rPr>
          <w:rFonts w:hint="eastAsia" w:ascii="Times New Roman" w:hAnsi="Times New Roman" w:cs="Times New Roman"/>
          <w:color w:val="000000"/>
          <w:szCs w:val="21"/>
          <w:lang w:val="en-US"/>
        </w:rPr>
        <w:t xml:space="preserve">、</w:t>
      </w:r>
      <w:r>
        <w:rPr>
          <w:color w:val="000000" w:themeColor="text1"/>
        </w:rPr>
        <w:t xml:space="preserve">波长范围覆盖</w:t>
      </w:r>
      <w:r>
        <w:rPr>
          <w:rFonts w:hint="eastAsia"/>
          <w:color w:val="000000" w:themeColor="text1"/>
          <w:lang w:val="en-US"/>
        </w:rPr>
        <w:t xml:space="preserve">19</w:t>
      </w:r>
      <w:r>
        <w:rPr>
          <w:color w:val="000000" w:themeColor="text1"/>
        </w:rPr>
        <w:t xml:space="preserve">0～</w:t>
      </w:r>
      <w:r>
        <w:rPr>
          <w:rFonts w:hint="eastAsia"/>
          <w:color w:val="000000" w:themeColor="text1"/>
          <w:lang w:val="en-US"/>
        </w:rPr>
        <w:t xml:space="preserve">11</w:t>
      </w:r>
      <w:r>
        <w:rPr>
          <w:color w:val="000000" w:themeColor="text1"/>
        </w:rPr>
        <w:t xml:space="preserve">00nm；</w:t>
      </w:r>
      <w:r/>
    </w:p>
    <w:p>
      <w:pPr>
        <w:pStyle w:val="1316"/>
        <w:ind w:left="0" w:firstLine="0"/>
        <w:jc w:val="left"/>
        <w:spacing w:line="360" w:lineRule="auto"/>
        <w:rPr>
          <w:rFonts w:hint="eastAsia"/>
          <w:color w:val="000000" w:themeColor="text1"/>
        </w:rPr>
      </w:pPr>
      <w:r>
        <w:rPr>
          <w:rFonts w:ascii="Times New Roman" w:hAnsi="Times New Roman" w:cs="Times New Roman"/>
          <w:color w:val="000000"/>
          <w:szCs w:val="21"/>
        </w:rPr>
        <w:t xml:space="preserve">▲</w:t>
      </w:r>
      <w:r>
        <w:rPr>
          <w:rFonts w:ascii="Times New Roman" w:hAnsi="Times New Roman" w:cs="Times New Roman"/>
          <w:color w:val="000000" w:themeColor="text1"/>
          <w:lang w:val="en-US"/>
        </w:rPr>
        <w:t xml:space="preserve">2</w:t>
      </w:r>
      <w:r>
        <w:rPr>
          <w:rFonts w:hint="eastAsia"/>
          <w:color w:val="000000" w:themeColor="text1"/>
          <w:lang w:val="en-US"/>
        </w:rPr>
        <w:t xml:space="preserve">、</w:t>
      </w:r>
      <w:r>
        <w:rPr>
          <w:color w:val="000000" w:themeColor="text1"/>
        </w:rPr>
        <w:t xml:space="preserve">吸光度精度不低于±0.005Abs；</w:t>
      </w:r>
      <w:r/>
    </w:p>
    <w:p>
      <w:pPr>
        <w:pStyle w:val="1316"/>
        <w:ind w:left="0" w:firstLine="0"/>
        <w:jc w:val="left"/>
        <w:spacing w:line="360" w:lineRule="auto"/>
        <w:rPr>
          <w:rFonts w:ascii="Times New Roman" w:hAnsi="Times New Roman" w:cs="Times New Roman"/>
        </w:rPr>
      </w:pPr>
      <w:r>
        <w:rPr>
          <w:rFonts w:hint="eastAsia" w:ascii="Times New Roman" w:hAnsi="Times New Roman" w:cs="Times New Roman"/>
          <w:lang w:val="en-US"/>
        </w:rPr>
        <w:t xml:space="preserve">3</w:t>
      </w:r>
      <w:r>
        <w:rPr>
          <w:rFonts w:ascii="Times New Roman" w:hAnsi="Times New Roman" w:cs="Times New Roman"/>
        </w:rPr>
        <w:t xml:space="preserve">、波长显示：</w:t>
      </w:r>
      <w:r>
        <w:rPr>
          <w:rFonts w:ascii="Times New Roman" w:hAnsi="Times New Roman" w:cs="Times New Roman"/>
          <w:lang w:val="en-US" w:bidi="ar-SA"/>
        </w:rPr>
        <w:t xml:space="preserve">0.1nm</w:t>
      </w:r>
      <w:r>
        <w:rPr>
          <w:rFonts w:ascii="Times New Roman" w:hAnsi="Times New Roman" w:cs="Times New Roman"/>
          <w:lang w:val="en-US" w:bidi="ar-SA"/>
        </w:rPr>
        <w:t xml:space="preserve">，波长设置：</w:t>
      </w:r>
      <w:r>
        <w:rPr>
          <w:rFonts w:ascii="Times New Roman" w:hAnsi="Times New Roman" w:cs="Times New Roman"/>
          <w:lang w:val="en-US" w:bidi="ar-SA"/>
        </w:rPr>
        <w:t xml:space="preserve">0.1 nm</w:t>
      </w:r>
      <w:r>
        <w:rPr>
          <w:rFonts w:ascii="Times New Roman" w:hAnsi="Times New Roman" w:cs="Times New Roman"/>
          <w:lang w:val="en-US" w:bidi="ar-SA"/>
        </w:rPr>
        <w:t xml:space="preserve">步进；</w:t>
      </w:r>
      <w:r/>
    </w:p>
    <w:p>
      <w:pPr>
        <w:pStyle w:val="1316"/>
        <w:ind w:left="0" w:firstLine="0"/>
        <w:jc w:val="left"/>
        <w:spacing w:line="360" w:lineRule="auto"/>
        <w:rPr>
          <w:rFonts w:ascii="Times New Roman" w:hAnsi="Times New Roman" w:cs="Times New Roman"/>
        </w:rPr>
      </w:pPr>
      <w:r>
        <w:rPr>
          <w:rFonts w:hint="eastAsia" w:ascii="Times New Roman" w:hAnsi="Times New Roman" w:cs="Times New Roman"/>
          <w:lang w:val="en-US"/>
        </w:rPr>
        <w:t xml:space="preserve">4</w:t>
      </w:r>
      <w:r>
        <w:rPr>
          <w:rFonts w:ascii="Times New Roman" w:hAnsi="Times New Roman" w:cs="Times New Roman"/>
        </w:rPr>
        <w:t xml:space="preserve">、波长重复性：</w:t>
      </w:r>
      <w:r>
        <w:rPr>
          <w:rFonts w:ascii="Times New Roman" w:hAnsi="Times New Roman" w:cs="Times New Roman"/>
        </w:rPr>
        <w:t xml:space="preserve">≤0.</w:t>
      </w:r>
      <w:r>
        <w:rPr>
          <w:rFonts w:ascii="Times New Roman" w:hAnsi="Times New Roman" w:cs="Times New Roman"/>
          <w:lang w:val="en-US"/>
        </w:rPr>
        <w:t xml:space="preserve">5</w:t>
      </w:r>
      <w:r>
        <w:rPr>
          <w:rFonts w:ascii="Times New Roman" w:hAnsi="Times New Roman" w:cs="Times New Roman"/>
        </w:rPr>
        <w:t xml:space="preserve">nm</w:t>
      </w:r>
      <w:r>
        <w:rPr>
          <w:rFonts w:ascii="Times New Roman" w:hAnsi="Times New Roman" w:cs="Times New Roman"/>
        </w:rPr>
        <w:t xml:space="preserve">，</w:t>
      </w:r>
      <w:r>
        <w:rPr>
          <w:rFonts w:ascii="Times New Roman" w:hAnsi="Times New Roman" w:cs="Times New Roman"/>
          <w:color w:val="000000"/>
          <w:szCs w:val="21"/>
        </w:rPr>
        <w:t xml:space="preserve">波长准确度：</w:t>
      </w:r>
      <w:r>
        <w:rPr>
          <w:rFonts w:ascii="Times New Roman" w:hAnsi="Times New Roman" w:cs="Times New Roman"/>
          <w:color w:val="000000"/>
          <w:szCs w:val="21"/>
        </w:rPr>
        <w:t xml:space="preserve">± 1 nm </w:t>
      </w:r>
      <w:r/>
    </w:p>
    <w:p>
      <w:pPr>
        <w:pStyle w:val="1316"/>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rPr>
        <w:t xml:space="preserve">5</w:t>
      </w:r>
      <w:r>
        <w:rPr>
          <w:rFonts w:ascii="Times New Roman" w:hAnsi="Times New Roman" w:cs="Times New Roman"/>
          <w:color w:val="000000"/>
          <w:szCs w:val="21"/>
        </w:rPr>
        <w:t xml:space="preserve">、波长转动速度：</w:t>
      </w:r>
      <w:r>
        <w:rPr>
          <w:rFonts w:ascii="Times New Roman" w:hAnsi="Times New Roman" w:cs="Times New Roman"/>
          <w:color w:val="000000"/>
          <w:szCs w:val="21"/>
        </w:rPr>
        <w:t xml:space="preserve">≥6,000 nm/min</w:t>
      </w:r>
      <w:r>
        <w:rPr>
          <w:rFonts w:hint="eastAsia" w:ascii="Times New Roman" w:hAnsi="Times New Roman" w:cs="Times New Roman"/>
          <w:color w:val="000000"/>
          <w:szCs w:val="21"/>
        </w:rPr>
        <w:t xml:space="preserve">，波长扫描速度：</w:t>
      </w:r>
      <w:r>
        <w:rPr>
          <w:rFonts w:hint="eastAsia" w:ascii="Times New Roman" w:hAnsi="Times New Roman" w:cs="Times New Roman"/>
          <w:color w:val="000000"/>
          <w:szCs w:val="21"/>
        </w:rPr>
        <w:t xml:space="preserve">1,600 -9 nm/min</w:t>
      </w:r>
      <w:r/>
    </w:p>
    <w:p>
      <w:pPr>
        <w:pStyle w:val="1316"/>
        <w:ind w:left="0" w:firstLine="0"/>
        <w:jc w:val="left"/>
        <w:spacing w:line="360" w:lineRule="auto"/>
        <w:rPr>
          <w:rFonts w:ascii="Times New Roman" w:hAnsi="Times New Roman" w:cs="Times New Roman"/>
          <w:color w:val="000000"/>
          <w:szCs w:val="21"/>
        </w:rPr>
      </w:pPr>
      <w:r>
        <w:rPr>
          <w:rFonts w:hint="eastAsia" w:ascii="Times New Roman" w:hAnsi="Times New Roman" w:cs="Times New Roman"/>
          <w:color w:val="000000"/>
          <w:szCs w:val="21"/>
          <w:lang w:val="en-US"/>
        </w:rPr>
        <w:t xml:space="preserve">6</w:t>
      </w:r>
      <w:r>
        <w:rPr>
          <w:rFonts w:ascii="Times New Roman" w:hAnsi="Times New Roman" w:cs="Times New Roman"/>
          <w:color w:val="000000"/>
          <w:szCs w:val="21"/>
        </w:rPr>
        <w:t xml:space="preserve">、换灯波长：根据设置波长自动执行换灯操作，可设换灯波长范围</w:t>
      </w:r>
      <w:r>
        <w:rPr>
          <w:rFonts w:ascii="Times New Roman" w:hAnsi="Times New Roman" w:cs="Times New Roman"/>
          <w:color w:val="000000"/>
          <w:szCs w:val="21"/>
        </w:rPr>
        <w:t xml:space="preserve">295 - 364 nm </w:t>
      </w:r>
      <w:r>
        <w:rPr>
          <w:rFonts w:ascii="Times New Roman" w:hAnsi="Times New Roman" w:cs="Times New Roman"/>
          <w:color w:val="000000"/>
          <w:szCs w:val="21"/>
        </w:rPr>
        <w:t xml:space="preserve">(1 nm</w:t>
      </w:r>
      <w:r>
        <w:rPr>
          <w:rFonts w:ascii="Times New Roman" w:hAnsi="Times New Roman" w:cs="Times New Roman"/>
          <w:color w:val="000000"/>
          <w:szCs w:val="21"/>
        </w:rPr>
        <w:t xml:space="preserve">步进</w:t>
      </w:r>
      <w:r>
        <w:rPr>
          <w:rFonts w:ascii="Times New Roman" w:hAnsi="Times New Roman" w:cs="Times New Roman"/>
          <w:color w:val="000000"/>
          <w:szCs w:val="21"/>
        </w:rPr>
        <w:t xml:space="preserve">)</w:t>
      </w:r>
      <w:r/>
    </w:p>
    <w:p>
      <w:pPr>
        <w:pStyle w:val="1316"/>
        <w:ind w:left="0" w:firstLine="0"/>
        <w:jc w:val="left"/>
        <w:spacing w:line="360" w:lineRule="auto"/>
        <w:rPr>
          <w:rFonts w:ascii="Times New Roman" w:hAnsi="Times New Roman" w:cs="Times New Roman"/>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rPr>
        <w:t xml:space="preserve">7</w:t>
      </w:r>
      <w:r>
        <w:rPr>
          <w:rFonts w:ascii="Times New Roman" w:hAnsi="Times New Roman" w:cs="Times New Roman"/>
          <w:color w:val="000000"/>
          <w:szCs w:val="21"/>
        </w:rPr>
        <w:t xml:space="preserve">、杂散光：</w:t>
      </w:r>
      <w:r>
        <w:rPr>
          <w:rFonts w:ascii="Times New Roman" w:hAnsi="Times New Roman" w:cs="Times New Roman"/>
          <w:color w:val="000000"/>
          <w:szCs w:val="21"/>
        </w:rPr>
        <w:t xml:space="preserve">&lt;0.05% </w:t>
      </w:r>
      <w:r/>
    </w:p>
    <w:p>
      <w:pPr>
        <w:pStyle w:val="1316"/>
        <w:ind w:left="0" w:firstLine="0"/>
        <w:jc w:val="left"/>
        <w:spacing w:line="360" w:lineRule="auto"/>
        <w:rPr>
          <w:rFonts w:ascii="Times New Roman" w:hAnsi="Times New Roman" w:cs="Times New Roman"/>
        </w:rPr>
      </w:pPr>
      <w:r>
        <w:rPr>
          <w:rFonts w:hint="eastAsia" w:ascii="Times New Roman" w:hAnsi="Times New Roman" w:cs="Times New Roman"/>
          <w:color w:val="000000"/>
          <w:szCs w:val="21"/>
          <w:lang w:val="en-US"/>
        </w:rPr>
        <w:t xml:space="preserve">8</w:t>
      </w:r>
      <w:r>
        <w:rPr>
          <w:rFonts w:ascii="Times New Roman" w:hAnsi="Times New Roman" w:cs="Times New Roman"/>
          <w:color w:val="000000"/>
          <w:szCs w:val="21"/>
        </w:rPr>
        <w:t xml:space="preserve">、光路系统：比例双光束</w:t>
      </w:r>
      <w:r/>
    </w:p>
    <w:p>
      <w:pPr>
        <w:pStyle w:val="1316"/>
        <w:ind w:left="0" w:firstLine="0"/>
        <w:jc w:val="left"/>
        <w:spacing w:line="360" w:lineRule="auto"/>
        <w:rPr>
          <w:rFonts w:ascii="Times New Roman" w:hAnsi="Times New Roman" w:cs="Times New Roman"/>
        </w:rPr>
      </w:pPr>
      <w:r>
        <w:rPr>
          <w:rFonts w:hint="eastAsia" w:ascii="Times New Roman" w:hAnsi="Times New Roman" w:cs="Times New Roman"/>
          <w:color w:val="000000"/>
          <w:szCs w:val="21"/>
          <w:lang w:val="en-US"/>
        </w:rPr>
        <w:t xml:space="preserve">9</w:t>
      </w:r>
      <w:r>
        <w:rPr>
          <w:rFonts w:ascii="Times New Roman" w:hAnsi="Times New Roman" w:cs="Times New Roman"/>
          <w:color w:val="000000"/>
          <w:szCs w:val="21"/>
        </w:rPr>
        <w:t xml:space="preserve">、光度准确性：</w:t>
      </w:r>
      <w:r>
        <w:rPr>
          <w:rFonts w:ascii="Times New Roman" w:hAnsi="Times New Roman" w:cs="Times New Roman"/>
          <w:color w:val="000000"/>
          <w:szCs w:val="21"/>
        </w:rPr>
        <w:t xml:space="preserve">±0.3% </w:t>
      </w:r>
      <w:r>
        <w:rPr>
          <w:rFonts w:ascii="Times New Roman" w:hAnsi="Times New Roman" w:cs="Times New Roman"/>
          <w:color w:val="000000"/>
          <w:szCs w:val="21"/>
        </w:rPr>
        <w:t xml:space="preserve">可见区，光度重复性：</w:t>
      </w:r>
      <w:r>
        <w:rPr>
          <w:rFonts w:ascii="Times New Roman" w:hAnsi="Times New Roman" w:cs="Times New Roman"/>
          <w:color w:val="000000"/>
          <w:szCs w:val="21"/>
        </w:rPr>
        <w:t xml:space="preserve">≤ 0.1% </w:t>
      </w:r>
      <w:r>
        <w:rPr>
          <w:rFonts w:ascii="Times New Roman" w:hAnsi="Times New Roman" w:cs="Times New Roman"/>
          <w:color w:val="000000"/>
          <w:szCs w:val="21"/>
        </w:rPr>
        <w:t xml:space="preserve">可见区</w:t>
      </w:r>
      <w:r/>
    </w:p>
    <w:p>
      <w:pPr>
        <w:pStyle w:val="1316"/>
        <w:ind w:left="0" w:firstLine="0"/>
        <w:jc w:val="left"/>
        <w:spacing w:line="360" w:lineRule="auto"/>
        <w:rPr>
          <w:rFonts w:ascii="Times New Roman" w:hAnsi="Times New Roman" w:cs="Times New Roman"/>
        </w:rPr>
      </w:pPr>
      <w:r>
        <w:rPr>
          <w:rFonts w:hint="eastAsia" w:ascii="Times New Roman" w:hAnsi="Times New Roman" w:cs="Times New Roman"/>
          <w:color w:val="000000"/>
          <w:szCs w:val="21"/>
          <w:lang w:val="en-US"/>
        </w:rPr>
        <w:t xml:space="preserve">10</w:t>
      </w:r>
      <w:r>
        <w:rPr>
          <w:rFonts w:ascii="Times New Roman" w:hAnsi="Times New Roman" w:cs="Times New Roman"/>
          <w:color w:val="000000"/>
          <w:szCs w:val="21"/>
        </w:rPr>
        <w:t xml:space="preserve">、基线稳定性：</w:t>
      </w:r>
      <w:r>
        <w:rPr>
          <w:rFonts w:ascii="Times New Roman" w:hAnsi="Times New Roman" w:cs="Times New Roman"/>
          <w:color w:val="000000"/>
          <w:szCs w:val="21"/>
        </w:rPr>
        <w:t xml:space="preserve">≤ 0.2%/0.5h </w:t>
      </w:r>
      <w:r>
        <w:rPr>
          <w:rFonts w:ascii="Times New Roman" w:hAnsi="Times New Roman" w:cs="Times New Roman"/>
          <w:color w:val="000000"/>
          <w:szCs w:val="21"/>
        </w:rPr>
        <w:t xml:space="preserve">（开机</w:t>
      </w:r>
      <w:r>
        <w:rPr>
          <w:rFonts w:ascii="Times New Roman" w:hAnsi="Times New Roman" w:cs="Times New Roman"/>
          <w:color w:val="000000"/>
          <w:szCs w:val="21"/>
        </w:rPr>
        <w:t xml:space="preserve">1</w:t>
      </w:r>
      <w:r>
        <w:rPr>
          <w:rFonts w:ascii="Times New Roman" w:hAnsi="Times New Roman" w:cs="Times New Roman"/>
          <w:color w:val="000000"/>
          <w:szCs w:val="21"/>
        </w:rPr>
        <w:t xml:space="preserve">小时后）</w:t>
      </w:r>
      <w:r>
        <w:rPr>
          <w:rFonts w:hint="eastAsia" w:ascii="Times New Roman" w:hAnsi="Times New Roman" w:cs="Times New Roman"/>
          <w:color w:val="000000"/>
          <w:szCs w:val="21"/>
        </w:rPr>
        <w:t xml:space="preserve">，</w:t>
      </w:r>
      <w:r>
        <w:rPr>
          <w:rFonts w:ascii="Times New Roman" w:hAnsi="Times New Roman" w:cs="Times New Roman"/>
          <w:color w:val="000000"/>
          <w:szCs w:val="21"/>
        </w:rPr>
        <w:t xml:space="preserve">≤ 0.001Abs/h</w:t>
      </w:r>
      <w:r>
        <w:rPr>
          <w:rFonts w:ascii="Times New Roman" w:hAnsi="Times New Roman" w:cs="Times New Roman"/>
          <w:color w:val="000000"/>
          <w:szCs w:val="21"/>
        </w:rPr>
        <w:t xml:space="preserve">（开机</w:t>
      </w:r>
      <w:r>
        <w:rPr>
          <w:rFonts w:ascii="Times New Roman" w:hAnsi="Times New Roman" w:cs="Times New Roman"/>
          <w:color w:val="000000"/>
          <w:szCs w:val="21"/>
        </w:rPr>
        <w:t xml:space="preserve">1</w:t>
      </w:r>
      <w:r>
        <w:rPr>
          <w:rFonts w:ascii="Times New Roman" w:hAnsi="Times New Roman" w:cs="Times New Roman"/>
          <w:color w:val="000000"/>
          <w:szCs w:val="21"/>
        </w:rPr>
        <w:t xml:space="preserve">小时后）</w:t>
      </w:r>
      <w:r/>
    </w:p>
    <w:p>
      <w:pPr>
        <w:pStyle w:val="1316"/>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w:t>
      </w:r>
      <w:r>
        <w:rPr>
          <w:rFonts w:hint="eastAsia" w:ascii="Times New Roman" w:hAnsi="Times New Roman" w:cs="Times New Roman"/>
          <w:color w:val="000000"/>
          <w:szCs w:val="21"/>
          <w:lang w:val="en-US"/>
        </w:rPr>
        <w:t xml:space="preserve">1</w:t>
      </w:r>
      <w:r>
        <w:rPr>
          <w:rFonts w:ascii="Times New Roman" w:hAnsi="Times New Roman" w:cs="Times New Roman"/>
          <w:color w:val="000000"/>
          <w:szCs w:val="21"/>
        </w:rPr>
        <w:t xml:space="preserve">、基线平坦度：</w:t>
      </w:r>
      <w:r>
        <w:rPr>
          <w:rFonts w:ascii="Times New Roman" w:hAnsi="Times New Roman" w:cs="Times New Roman"/>
          <w:color w:val="000000"/>
          <w:szCs w:val="21"/>
        </w:rPr>
        <w:t xml:space="preserve">±0.01 Abs </w:t>
      </w:r>
      <w:r>
        <w:rPr>
          <w:rFonts w:ascii="Times New Roman" w:hAnsi="Times New Roman" w:cs="Times New Roman"/>
          <w:color w:val="000000"/>
          <w:szCs w:val="21"/>
        </w:rPr>
        <w:t xml:space="preserve">（开机</w:t>
      </w:r>
      <w:r>
        <w:rPr>
          <w:rFonts w:ascii="Times New Roman" w:hAnsi="Times New Roman" w:cs="Times New Roman"/>
          <w:color w:val="000000"/>
          <w:szCs w:val="21"/>
        </w:rPr>
        <w:t xml:space="preserve">1 </w:t>
      </w:r>
      <w:r>
        <w:rPr>
          <w:rFonts w:ascii="Times New Roman" w:hAnsi="Times New Roman" w:cs="Times New Roman"/>
          <w:color w:val="000000"/>
          <w:szCs w:val="21"/>
        </w:rPr>
        <w:t xml:space="preserve">小时后）</w:t>
      </w:r>
      <w:r/>
    </w:p>
    <w:p>
      <w:pPr>
        <w:pStyle w:val="1316"/>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w:t>
      </w:r>
      <w:r>
        <w:rPr>
          <w:rFonts w:hint="eastAsia" w:ascii="Times New Roman" w:hAnsi="Times New Roman" w:cs="Times New Roman"/>
          <w:color w:val="000000"/>
          <w:szCs w:val="21"/>
          <w:lang w:val="en-US"/>
        </w:rPr>
        <w:t xml:space="preserve">2</w:t>
      </w:r>
      <w:r>
        <w:rPr>
          <w:rFonts w:ascii="Times New Roman" w:hAnsi="Times New Roman" w:cs="Times New Roman"/>
          <w:color w:val="000000"/>
          <w:szCs w:val="21"/>
        </w:rPr>
        <w:t xml:space="preserve">、噪声水平：透射比为</w:t>
      </w:r>
      <w:r>
        <w:rPr>
          <w:rFonts w:ascii="Times New Roman" w:hAnsi="Times New Roman" w:cs="Times New Roman"/>
          <w:color w:val="000000"/>
          <w:szCs w:val="21"/>
        </w:rPr>
        <w:t xml:space="preserve">0% </w:t>
      </w:r>
      <w:r>
        <w:rPr>
          <w:rFonts w:ascii="Times New Roman" w:hAnsi="Times New Roman" w:cs="Times New Roman"/>
          <w:color w:val="000000"/>
          <w:szCs w:val="21"/>
        </w:rPr>
        <w:t xml:space="preserve">时：</w:t>
      </w:r>
      <w:r>
        <w:rPr>
          <w:rFonts w:ascii="Times New Roman" w:hAnsi="Times New Roman" w:cs="Times New Roman"/>
          <w:color w:val="000000"/>
          <w:szCs w:val="21"/>
        </w:rPr>
        <w:t xml:space="preserve">≤ 0.2%</w:t>
      </w:r>
      <w:r>
        <w:rPr>
          <w:rFonts w:hint="eastAsia" w:ascii="Times New Roman" w:hAnsi="Times New Roman" w:cs="Times New Roman"/>
          <w:color w:val="000000"/>
          <w:szCs w:val="21"/>
        </w:rPr>
        <w:t xml:space="preserve">，</w:t>
      </w:r>
      <w:r>
        <w:rPr>
          <w:rFonts w:ascii="Times New Roman" w:hAnsi="Times New Roman" w:cs="Times New Roman"/>
          <w:color w:val="000000"/>
          <w:szCs w:val="21"/>
        </w:rPr>
        <w:t xml:space="preserve">透射比为</w:t>
      </w:r>
      <w:r>
        <w:rPr>
          <w:rFonts w:ascii="Times New Roman" w:hAnsi="Times New Roman" w:cs="Times New Roman"/>
          <w:color w:val="000000"/>
          <w:szCs w:val="21"/>
        </w:rPr>
        <w:t xml:space="preserve">100% </w:t>
      </w:r>
      <w:r>
        <w:rPr>
          <w:rFonts w:ascii="Times New Roman" w:hAnsi="Times New Roman" w:cs="Times New Roman"/>
          <w:color w:val="000000"/>
          <w:szCs w:val="21"/>
        </w:rPr>
        <w:t xml:space="preserve">时：</w:t>
      </w:r>
      <w:r>
        <w:rPr>
          <w:rFonts w:ascii="Times New Roman" w:hAnsi="Times New Roman" w:cs="Times New Roman"/>
          <w:color w:val="000000"/>
          <w:szCs w:val="21"/>
        </w:rPr>
        <w:t xml:space="preserve">≤ 0.5%</w:t>
      </w:r>
      <w:r>
        <w:rPr>
          <w:rFonts w:ascii="Times New Roman" w:hAnsi="Times New Roman" w:cs="Times New Roman"/>
          <w:color w:val="000000"/>
          <w:szCs w:val="21"/>
        </w:rPr>
        <w:t xml:space="preserve">；</w:t>
      </w:r>
      <w:r>
        <w:rPr>
          <w:rFonts w:ascii="Times New Roman" w:hAnsi="Times New Roman" w:cs="Times New Roman"/>
          <w:szCs w:val="21"/>
        </w:rPr>
        <w:t xml:space="preserve"> </w:t>
      </w:r>
      <w:r/>
    </w:p>
    <w:p>
      <w:pPr>
        <w:spacing w:line="360" w:lineRule="auto"/>
        <w:rPr>
          <w:szCs w:val="21"/>
        </w:rPr>
      </w:pPr>
      <w:r>
        <w:rPr>
          <w:rFonts w:hint="eastAsia"/>
          <w:szCs w:val="21"/>
        </w:rPr>
        <w:t xml:space="preserve">13</w:t>
      </w:r>
      <w:r>
        <w:rPr>
          <w:szCs w:val="21"/>
        </w:rPr>
        <w:t xml:space="preserve">、配置清单</w:t>
      </w:r>
      <w:r/>
    </w:p>
    <w:p>
      <w:pPr>
        <w:pStyle w:val="1316"/>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分光光度计主机</w:t>
      </w:r>
      <w:r>
        <w:rPr>
          <w:rFonts w:ascii="Times New Roman" w:hAnsi="Times New Roman" w:cs="Times New Roman"/>
          <w:szCs w:val="21"/>
        </w:rPr>
        <w:t xml:space="preserve"> </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台</w:t>
      </w:r>
      <w:r>
        <w:rPr>
          <w:rFonts w:hint="eastAsia" w:ascii="Times New Roman" w:hAnsi="Times New Roman" w:cs="Times New Roman"/>
          <w:szCs w:val="21"/>
          <w:lang w:val="en-US"/>
        </w:rPr>
        <w:t xml:space="preserve"> </w:t>
      </w:r>
      <w:r/>
    </w:p>
    <w:p>
      <w:pPr>
        <w:pStyle w:val="1316"/>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10mm</w:t>
      </w:r>
      <w:r>
        <w:rPr>
          <w:rFonts w:ascii="Times New Roman" w:hAnsi="Times New Roman" w:cs="Times New Roman"/>
          <w:szCs w:val="21"/>
        </w:rPr>
        <w:t xml:space="preserve">方形石英比色皿</w:t>
      </w:r>
      <w:r>
        <w:rPr>
          <w:rFonts w:ascii="Times New Roman" w:hAnsi="Times New Roman" w:cs="Times New Roman"/>
          <w:szCs w:val="21"/>
        </w:rPr>
        <w:t xml:space="preserve"> </w:t>
      </w:r>
      <w:r>
        <w:rPr>
          <w:rFonts w:hint="eastAsia" w:ascii="Times New Roman" w:hAnsi="Times New Roman" w:cs="Times New Roman"/>
          <w:szCs w:val="21"/>
          <w:lang w:val="en-US"/>
        </w:rPr>
        <w:t xml:space="preserve">    </w:t>
      </w:r>
      <w:r>
        <w:rPr>
          <w:rFonts w:ascii="Times New Roman" w:hAnsi="Times New Roman" w:cs="Times New Roman"/>
          <w:szCs w:val="21"/>
        </w:rPr>
        <w:t xml:space="preserve">2</w:t>
      </w:r>
      <w:r>
        <w:rPr>
          <w:rFonts w:ascii="Times New Roman" w:hAnsi="Times New Roman" w:cs="Times New Roman"/>
          <w:szCs w:val="21"/>
        </w:rPr>
        <w:t xml:space="preserve">个</w:t>
      </w:r>
      <w:r>
        <w:rPr>
          <w:rFonts w:hint="eastAsia" w:ascii="Times New Roman" w:hAnsi="Times New Roman" w:cs="Times New Roman"/>
          <w:szCs w:val="21"/>
          <w:lang w:val="en-US"/>
        </w:rPr>
        <w:t xml:space="preserve"> </w:t>
      </w:r>
      <w:r/>
    </w:p>
    <w:p>
      <w:pPr>
        <w:jc w:val="center"/>
        <w:spacing w:line="360" w:lineRule="auto"/>
        <w:rPr>
          <w:b/>
          <w:bCs/>
          <w:szCs w:val="21"/>
        </w:rPr>
      </w:pPr>
      <w:r>
        <w:rPr>
          <w:b/>
          <w:bCs/>
          <w:szCs w:val="21"/>
        </w:rPr>
        <w:t xml:space="preserve">品目十</w:t>
      </w:r>
      <w:r>
        <w:rPr>
          <w:b/>
          <w:bCs/>
          <w:szCs w:val="21"/>
        </w:rPr>
        <w:t xml:space="preserve"> </w:t>
      </w:r>
      <w:r>
        <w:rPr>
          <w:b/>
          <w:bCs/>
          <w:szCs w:val="21"/>
        </w:rPr>
        <w:t xml:space="preserve">分光光度计</w:t>
      </w:r>
      <w:r>
        <w:rPr>
          <w:b/>
          <w:bCs/>
          <w:szCs w:val="21"/>
        </w:rPr>
        <w:t xml:space="preserve">-3</w:t>
      </w:r>
      <w:r>
        <w:rPr>
          <w:b/>
          <w:bCs/>
          <w:szCs w:val="21"/>
        </w:rPr>
        <w:t xml:space="preserve">(</w:t>
      </w:r>
      <w:r>
        <w:rPr>
          <w:b/>
          <w:bCs/>
          <w:szCs w:val="21"/>
        </w:rPr>
        <w:t xml:space="preserve">紫外可见型</w:t>
      </w:r>
      <w:r>
        <w:rPr>
          <w:b/>
          <w:bCs/>
          <w:szCs w:val="21"/>
        </w:rPr>
        <w:t xml:space="preserve">)</w:t>
      </w:r>
      <w:r/>
    </w:p>
    <w:p>
      <w:pPr>
        <w:spacing w:line="360" w:lineRule="auto"/>
        <w:rPr>
          <w:bCs/>
          <w:szCs w:val="21"/>
        </w:rPr>
      </w:pPr>
      <w:r>
        <w:rPr>
          <w:color w:val="000000"/>
          <w:szCs w:val="21"/>
        </w:rPr>
        <w:t xml:space="preserve">▲</w:t>
      </w:r>
      <w:r>
        <w:t xml:space="preserve">1</w:t>
      </w:r>
      <w:r>
        <w:rPr>
          <w:bCs/>
          <w:szCs w:val="21"/>
        </w:rPr>
        <w:t xml:space="preserve">、波长范围覆盖</w:t>
      </w:r>
      <w:r>
        <w:rPr>
          <w:bCs/>
          <w:szCs w:val="21"/>
        </w:rPr>
        <w:t xml:space="preserve">190~1100nm</w:t>
      </w:r>
      <w:r>
        <w:rPr>
          <w:bCs/>
          <w:szCs w:val="21"/>
        </w:rPr>
        <w:t xml:space="preserve">，</w:t>
      </w:r>
      <w:r/>
    </w:p>
    <w:p>
      <w:pPr>
        <w:spacing w:line="360" w:lineRule="auto"/>
        <w:rPr>
          <w:bCs/>
          <w:szCs w:val="21"/>
        </w:rPr>
      </w:pPr>
      <w:r>
        <w:rPr>
          <w:szCs w:val="21"/>
        </w:rPr>
        <w:t xml:space="preserve">▲</w:t>
      </w:r>
      <w:r>
        <w:rPr>
          <w:rFonts w:hint="eastAsia"/>
          <w:szCs w:val="21"/>
        </w:rPr>
        <w:t xml:space="preserve">2</w:t>
      </w:r>
      <w:r>
        <w:rPr>
          <w:rFonts w:hint="eastAsia"/>
          <w:szCs w:val="21"/>
        </w:rPr>
        <w:t xml:space="preserve">、</w:t>
      </w:r>
      <w:r>
        <w:rPr>
          <w:bCs/>
          <w:szCs w:val="21"/>
        </w:rPr>
        <w:t xml:space="preserve">吸光度精度不低于</w:t>
      </w:r>
      <w:r>
        <w:rPr>
          <w:bCs/>
          <w:szCs w:val="21"/>
        </w:rPr>
        <w:t xml:space="preserve">±0.001Abs </w:t>
      </w:r>
      <w:r/>
    </w:p>
    <w:p>
      <w:pPr>
        <w:pStyle w:val="1316"/>
        <w:ind w:left="0" w:firstLine="0"/>
        <w:jc w:val="left"/>
        <w:spacing w:line="360" w:lineRule="auto"/>
        <w:rPr>
          <w:rFonts w:ascii="Times New Roman" w:hAnsi="Times New Roman" w:cs="Times New Roman"/>
          <w:bCs/>
          <w:szCs w:val="21"/>
        </w:rPr>
      </w:pPr>
      <w:r>
        <w:rPr>
          <w:rFonts w:ascii="Times New Roman" w:hAnsi="Times New Roman" w:cs="Times New Roman"/>
          <w:szCs w:val="21"/>
        </w:rPr>
        <w:t xml:space="preserve">▲</w:t>
      </w:r>
      <w:r>
        <w:rPr>
          <w:rFonts w:hint="eastAsia" w:ascii="Times New Roman" w:hAnsi="Times New Roman" w:cs="Times New Roman"/>
          <w:lang w:val="en-US"/>
        </w:rPr>
        <w:t xml:space="preserve">3</w:t>
      </w:r>
      <w:r>
        <w:rPr>
          <w:rFonts w:ascii="Times New Roman" w:hAnsi="Times New Roman" w:cs="Times New Roman"/>
          <w:bCs/>
          <w:szCs w:val="21"/>
        </w:rPr>
        <w:t xml:space="preserve">、</w:t>
      </w:r>
      <w:r>
        <w:rPr>
          <w:rFonts w:ascii="Times New Roman" w:hAnsi="Times New Roman" w:cs="Times New Roman"/>
          <w:szCs w:val="21"/>
        </w:rPr>
        <w:t xml:space="preserve">光路系统</w:t>
      </w:r>
      <w:r>
        <w:rPr>
          <w:rFonts w:ascii="Times New Roman" w:hAnsi="Times New Roman" w:cs="Times New Roman"/>
          <w:bCs/>
          <w:szCs w:val="21"/>
        </w:rPr>
        <w:t xml:space="preserve">：双光束，自动扫描测量光谱</w:t>
      </w:r>
      <w:r/>
    </w:p>
    <w:p>
      <w:pPr>
        <w:spacing w:line="360" w:lineRule="auto"/>
        <w:rPr>
          <w:bCs/>
          <w:szCs w:val="21"/>
        </w:rPr>
      </w:pPr>
      <w:r>
        <w:rPr>
          <w:szCs w:val="21"/>
        </w:rPr>
        <w:t xml:space="preserve">▲</w:t>
      </w:r>
      <w:r>
        <w:rPr>
          <w:rFonts w:hint="eastAsia"/>
        </w:rPr>
        <w:t xml:space="preserve">4</w:t>
      </w:r>
      <w:r>
        <w:rPr>
          <w:bCs/>
          <w:szCs w:val="21"/>
        </w:rPr>
        <w:t xml:space="preserve">、</w:t>
      </w:r>
      <w:r>
        <w:rPr>
          <w:szCs w:val="21"/>
        </w:rPr>
        <w:t xml:space="preserve">波长准确度：</w:t>
      </w:r>
      <w:r>
        <w:rPr>
          <w:rFonts w:hint="eastAsia"/>
          <w:szCs w:val="21"/>
        </w:rPr>
        <w:t xml:space="preserve">≤</w:t>
      </w:r>
      <w:r>
        <w:rPr>
          <w:szCs w:val="21"/>
        </w:rPr>
        <w:t xml:space="preserve">± 0.1nm</w:t>
      </w:r>
      <w:r>
        <w:rPr>
          <w:szCs w:val="21"/>
        </w:rPr>
        <w:t xml:space="preserve"> ,</w:t>
      </w:r>
      <w:r>
        <w:rPr>
          <w:szCs w:val="21"/>
        </w:rPr>
        <w:t xml:space="preserve"> </w:t>
      </w:r>
      <w:r>
        <w:rPr>
          <w:szCs w:val="21"/>
        </w:rPr>
        <w:t xml:space="preserve">全光谱范围</w:t>
      </w:r>
      <w:r>
        <w:rPr>
          <w:rFonts w:hint="eastAsia"/>
          <w:szCs w:val="21"/>
        </w:rPr>
        <w:t xml:space="preserve">：≤</w:t>
      </w:r>
      <w:r>
        <w:rPr>
          <w:szCs w:val="21"/>
        </w:rPr>
        <w:t xml:space="preserve">±0.3 nm</w:t>
      </w:r>
      <w:r/>
    </w:p>
    <w:p>
      <w:pPr>
        <w:pStyle w:val="1316"/>
        <w:ind w:left="0" w:firstLine="0"/>
        <w:jc w:val="left"/>
        <w:spacing w:line="360" w:lineRule="auto"/>
        <w:rPr>
          <w:rFonts w:ascii="Times New Roman" w:hAnsi="Times New Roman" w:cs="Times New Roman"/>
          <w:bCs/>
          <w:szCs w:val="21"/>
        </w:rPr>
      </w:pPr>
      <w:r>
        <w:rPr>
          <w:rFonts w:hint="eastAsia" w:ascii="Times New Roman" w:hAnsi="Times New Roman" w:cs="Times New Roman"/>
          <w:lang w:val="en-US"/>
        </w:rPr>
        <w:t xml:space="preserve">5</w:t>
      </w:r>
      <w:r>
        <w:rPr>
          <w:rFonts w:ascii="Times New Roman" w:hAnsi="Times New Roman" w:cs="Times New Roman"/>
          <w:bCs/>
          <w:szCs w:val="21"/>
        </w:rPr>
        <w:t xml:space="preserve">、波长重复性：</w:t>
      </w:r>
      <w:r>
        <w:rPr>
          <w:rFonts w:ascii="Times New Roman" w:hAnsi="Times New Roman" w:cs="Times New Roman"/>
          <w:szCs w:val="21"/>
        </w:rPr>
        <w:t xml:space="preserve">±</w:t>
      </w:r>
      <w:r>
        <w:rPr>
          <w:rFonts w:ascii="Times New Roman" w:hAnsi="Times New Roman" w:cs="Times New Roman"/>
          <w:bCs/>
          <w:szCs w:val="21"/>
        </w:rPr>
        <w:t xml:space="preserve"> 0.1nm</w:t>
      </w:r>
      <w:r/>
    </w:p>
    <w:p>
      <w:pPr>
        <w:pStyle w:val="1316"/>
        <w:ind w:left="0" w:firstLine="0"/>
        <w:jc w:val="left"/>
        <w:spacing w:line="360" w:lineRule="auto"/>
        <w:rPr>
          <w:rFonts w:ascii="Times New Roman" w:hAnsi="Times New Roman" w:cs="Times New Roman"/>
          <w:bCs/>
          <w:szCs w:val="21"/>
        </w:rPr>
      </w:pPr>
      <w:r>
        <w:rPr>
          <w:rFonts w:hint="eastAsia" w:ascii="Times New Roman" w:hAnsi="Times New Roman" w:cs="Times New Roman"/>
          <w:szCs w:val="21"/>
          <w:lang w:val="en-US"/>
        </w:rPr>
        <w:t xml:space="preserve">6</w:t>
      </w:r>
      <w:r>
        <w:rPr>
          <w:rFonts w:ascii="Times New Roman" w:hAnsi="Times New Roman" w:cs="Times New Roman"/>
          <w:szCs w:val="21"/>
          <w:lang w:val="en-US"/>
        </w:rPr>
        <w:t xml:space="preserve">、</w:t>
      </w:r>
      <w:r>
        <w:rPr>
          <w:rFonts w:ascii="Times New Roman" w:hAnsi="Times New Roman" w:cs="Times New Roman"/>
          <w:szCs w:val="21"/>
        </w:rPr>
        <w:t xml:space="preserve">波长转动速度：</w:t>
      </w:r>
      <w:r>
        <w:rPr>
          <w:rFonts w:hint="eastAsia" w:ascii="Times New Roman" w:hAnsi="Times New Roman" w:cs="Times New Roman"/>
          <w:szCs w:val="21"/>
        </w:rPr>
        <w:t xml:space="preserve">≥</w:t>
      </w:r>
      <w:r>
        <w:rPr>
          <w:rFonts w:ascii="Times New Roman" w:hAnsi="Times New Roman" w:cs="Times New Roman"/>
          <w:szCs w:val="21"/>
        </w:rPr>
        <w:t xml:space="preserve">29,000 nm/min</w:t>
      </w:r>
      <w:r/>
    </w:p>
    <w:p>
      <w:pPr>
        <w:pStyle w:val="1316"/>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7</w:t>
      </w:r>
      <w:r>
        <w:rPr>
          <w:rFonts w:ascii="Times New Roman" w:hAnsi="Times New Roman" w:cs="Times New Roman"/>
          <w:szCs w:val="21"/>
        </w:rPr>
        <w:t xml:space="preserve">、换灯波长：根据设置波长自动执行换灯操作，可设换灯波长范围</w:t>
      </w:r>
      <w:r>
        <w:rPr>
          <w:rFonts w:ascii="Times New Roman" w:hAnsi="Times New Roman" w:cs="Times New Roman"/>
          <w:szCs w:val="21"/>
        </w:rPr>
        <w:t xml:space="preserve">295 - 364 nm </w:t>
      </w:r>
      <w:r>
        <w:rPr>
          <w:rFonts w:ascii="Times New Roman" w:hAnsi="Times New Roman" w:cs="Times New Roman"/>
          <w:szCs w:val="21"/>
        </w:rPr>
        <w:t xml:space="preserve">(0.1 nm</w:t>
      </w:r>
      <w:r>
        <w:rPr>
          <w:rFonts w:ascii="Times New Roman" w:hAnsi="Times New Roman" w:cs="Times New Roman"/>
          <w:szCs w:val="21"/>
        </w:rPr>
        <w:t xml:space="preserve">步进</w:t>
      </w:r>
      <w:r>
        <w:rPr>
          <w:rFonts w:ascii="Times New Roman" w:hAnsi="Times New Roman" w:cs="Times New Roman"/>
          <w:szCs w:val="21"/>
        </w:rPr>
        <w:t xml:space="preserve">)</w:t>
      </w:r>
      <w:r/>
    </w:p>
    <w:p>
      <w:pPr>
        <w:pStyle w:val="1316"/>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8</w:t>
      </w:r>
      <w:r>
        <w:rPr>
          <w:rFonts w:ascii="Times New Roman" w:hAnsi="Times New Roman" w:cs="Times New Roman"/>
          <w:szCs w:val="21"/>
        </w:rPr>
        <w:t xml:space="preserve">、杂散光：</w:t>
      </w:r>
      <w:r>
        <w:rPr>
          <w:rFonts w:ascii="Times New Roman" w:hAnsi="Times New Roman" w:cs="Times New Roman"/>
          <w:szCs w:val="21"/>
        </w:rPr>
        <w:t xml:space="preserve">&lt;0.02% (220 nm</w:t>
      </w:r>
      <w:r>
        <w:rPr>
          <w:rFonts w:ascii="Times New Roman" w:hAnsi="Times New Roman" w:cs="Times New Roman"/>
          <w:szCs w:val="21"/>
        </w:rPr>
        <w:t xml:space="preserve">，</w:t>
      </w:r>
      <w:r>
        <w:rPr>
          <w:rFonts w:ascii="Times New Roman" w:hAnsi="Times New Roman" w:cs="Times New Roman"/>
          <w:szCs w:val="21"/>
        </w:rPr>
        <w:t xml:space="preserve">NaI)</w:t>
      </w:r>
      <w:r>
        <w:rPr>
          <w:rFonts w:ascii="Times New Roman" w:hAnsi="Times New Roman" w:cs="Times New Roman"/>
          <w:szCs w:val="21"/>
        </w:rPr>
        <w:t xml:space="preserve">、</w:t>
      </w:r>
      <w:r>
        <w:rPr>
          <w:rFonts w:ascii="Times New Roman" w:hAnsi="Times New Roman" w:cs="Times New Roman"/>
          <w:szCs w:val="21"/>
        </w:rPr>
        <w:t xml:space="preserve">&lt;0.02% (340 nm </w:t>
      </w:r>
      <w:r>
        <w:rPr>
          <w:rFonts w:ascii="Times New Roman" w:hAnsi="Times New Roman" w:cs="Times New Roman"/>
          <w:szCs w:val="21"/>
        </w:rPr>
        <w:t xml:space="preserve">，</w:t>
      </w:r>
      <w:r>
        <w:rPr>
          <w:rFonts w:ascii="Times New Roman" w:hAnsi="Times New Roman" w:cs="Times New Roman"/>
          <w:szCs w:val="21"/>
        </w:rPr>
        <w:t xml:space="preserve">NaNO2)</w:t>
      </w:r>
      <w:r>
        <w:rPr>
          <w:rFonts w:ascii="Times New Roman" w:hAnsi="Times New Roman" w:cs="Times New Roman"/>
          <w:szCs w:val="21"/>
        </w:rPr>
        <w:t xml:space="preserve">、</w:t>
      </w:r>
      <w:r>
        <w:rPr>
          <w:rFonts w:ascii="Times New Roman" w:hAnsi="Times New Roman" w:cs="Times New Roman"/>
          <w:szCs w:val="21"/>
        </w:rPr>
        <w:t xml:space="preserve">&lt;0.5% (198 nm </w:t>
      </w:r>
      <w:r>
        <w:rPr>
          <w:rFonts w:ascii="Times New Roman" w:hAnsi="Times New Roman" w:cs="Times New Roman"/>
          <w:szCs w:val="21"/>
        </w:rPr>
        <w:t xml:space="preserve">，</w:t>
      </w:r>
      <w:r>
        <w:rPr>
          <w:rFonts w:ascii="Times New Roman" w:hAnsi="Times New Roman" w:cs="Times New Roman"/>
          <w:szCs w:val="21"/>
        </w:rPr>
        <w:t xml:space="preserve">KCl) </w:t>
      </w:r>
      <w:r/>
    </w:p>
    <w:p>
      <w:pPr>
        <w:pStyle w:val="1316"/>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9</w:t>
      </w:r>
      <w:r>
        <w:rPr>
          <w:rFonts w:ascii="Times New Roman" w:hAnsi="Times New Roman" w:cs="Times New Roman"/>
          <w:szCs w:val="21"/>
        </w:rPr>
        <w:t xml:space="preserve">、光度范围：吸光度：</w:t>
      </w:r>
      <w:r>
        <w:rPr>
          <w:rFonts w:ascii="Times New Roman" w:hAnsi="Times New Roman" w:cs="Times New Roman"/>
          <w:szCs w:val="21"/>
        </w:rPr>
        <w:t xml:space="preserve">-4-4 Abs</w:t>
      </w:r>
      <w:r>
        <w:rPr>
          <w:rFonts w:ascii="Times New Roman" w:hAnsi="Times New Roman" w:cs="Times New Roman"/>
          <w:szCs w:val="21"/>
        </w:rPr>
        <w:t xml:space="preserve">，透过率</w:t>
      </w:r>
      <w:r>
        <w:rPr>
          <w:rFonts w:hint="eastAsia" w:ascii="Times New Roman" w:hAnsi="Times New Roman" w:cs="Times New Roman"/>
          <w:szCs w:val="21"/>
        </w:rPr>
        <w:t xml:space="preserve">：</w:t>
      </w:r>
      <w:r>
        <w:rPr>
          <w:rFonts w:ascii="Times New Roman" w:hAnsi="Times New Roman" w:cs="Times New Roman"/>
          <w:szCs w:val="21"/>
        </w:rPr>
        <w:t xml:space="preserve">0%-400%</w:t>
      </w:r>
      <w:r/>
    </w:p>
    <w:p>
      <w:pPr>
        <w:pStyle w:val="1316"/>
        <w:ind w:left="0" w:firstLine="0"/>
        <w:jc w:val="left"/>
        <w:spacing w:line="360" w:lineRule="auto"/>
        <w:rPr>
          <w:rFonts w:ascii="Times New Roman" w:hAnsi="Times New Roman" w:cs="Times New Roman"/>
          <w:szCs w:val="21"/>
          <w:lang w:val="en-US"/>
        </w:rPr>
      </w:pPr>
      <w:r>
        <w:rPr>
          <w:rFonts w:hint="eastAsia" w:ascii="Times New Roman" w:hAnsi="Times New Roman" w:cs="Times New Roman"/>
          <w:szCs w:val="21"/>
          <w:lang w:val="en-US"/>
        </w:rPr>
        <w:t xml:space="preserve">▲</w:t>
      </w:r>
      <w:r>
        <w:rPr>
          <w:rFonts w:hint="eastAsia" w:ascii="Times New Roman" w:hAnsi="Times New Roman" w:cs="Times New Roman"/>
          <w:szCs w:val="21"/>
          <w:lang w:val="en-US"/>
        </w:rPr>
        <w:t xml:space="preserve">10</w:t>
      </w:r>
      <w:r>
        <w:rPr>
          <w:rFonts w:hint="eastAsia" w:ascii="Times New Roman" w:hAnsi="Times New Roman" w:cs="Times New Roman"/>
          <w:szCs w:val="21"/>
          <w:lang w:val="en-US"/>
        </w:rPr>
        <w:t xml:space="preserve">、</w:t>
      </w:r>
      <w:r>
        <w:rPr>
          <w:rFonts w:hint="eastAsia" w:ascii="Times New Roman" w:hAnsi="Times New Roman" w:cs="Times New Roman"/>
          <w:szCs w:val="21"/>
        </w:rPr>
        <w:t xml:space="preserve">光度重复性</w:t>
      </w:r>
      <w:r>
        <w:rPr>
          <w:rFonts w:hint="eastAsia" w:ascii="Times New Roman" w:hAnsi="Times New Roman" w:cs="Times New Roman"/>
          <w:szCs w:val="21"/>
          <w:lang w:val="en-US"/>
        </w:rPr>
        <w:t xml:space="preserve">：</w:t>
      </w:r>
      <w:r>
        <w:rPr>
          <w:rFonts w:hint="eastAsia" w:ascii="Times New Roman" w:hAnsi="Times New Roman" w:cs="Times New Roman"/>
          <w:szCs w:val="21"/>
          <w:lang w:val="en-US"/>
        </w:rPr>
        <w:t xml:space="preserve">&lt;</w:t>
      </w:r>
      <w:r>
        <w:rPr>
          <w:rFonts w:hint="eastAsia" w:ascii="Times New Roman" w:hAnsi="Times New Roman" w:cs="Times New Roman"/>
          <w:szCs w:val="21"/>
          <w:lang w:val="en-US"/>
        </w:rPr>
        <w:t xml:space="preserve">±</w:t>
      </w:r>
      <w:r>
        <w:rPr>
          <w:rFonts w:hint="eastAsia" w:ascii="Times New Roman" w:hAnsi="Times New Roman" w:cs="Times New Roman"/>
          <w:szCs w:val="21"/>
          <w:lang w:val="en-US"/>
        </w:rPr>
        <w:t xml:space="preserve"> 0.0002 Abs at 0.5 </w:t>
      </w:r>
      <w:r>
        <w:rPr>
          <w:rFonts w:hint="eastAsia" w:ascii="Times New Roman" w:hAnsi="Times New Roman" w:cs="Times New Roman"/>
          <w:szCs w:val="21"/>
          <w:lang w:val="en-US"/>
        </w:rPr>
        <w:t xml:space="preserve">Abs</w:t>
      </w:r>
      <w:r>
        <w:rPr>
          <w:rFonts w:hint="eastAsia" w:ascii="Times New Roman" w:hAnsi="Times New Roman" w:cs="Times New Roman"/>
          <w:szCs w:val="21"/>
        </w:rPr>
        <w:t xml:space="preserve">、</w:t>
      </w:r>
      <w:r>
        <w:rPr>
          <w:rFonts w:hint="eastAsia" w:ascii="Times New Roman" w:hAnsi="Times New Roman" w:cs="Times New Roman"/>
          <w:szCs w:val="21"/>
          <w:lang w:val="en-US"/>
        </w:rPr>
        <w:t xml:space="preserve">&lt;</w:t>
      </w:r>
      <w:r>
        <w:rPr>
          <w:rFonts w:hint="eastAsia" w:ascii="Times New Roman" w:hAnsi="Times New Roman" w:cs="Times New Roman"/>
          <w:szCs w:val="21"/>
          <w:lang w:val="en-US"/>
        </w:rPr>
        <w:t xml:space="preserve">±</w:t>
      </w:r>
      <w:r>
        <w:rPr>
          <w:rFonts w:hint="eastAsia" w:ascii="Times New Roman" w:hAnsi="Times New Roman" w:cs="Times New Roman"/>
          <w:szCs w:val="21"/>
          <w:lang w:val="en-US"/>
        </w:rPr>
        <w:t xml:space="preserve"> 0.0002 Abs at 1 </w:t>
      </w:r>
      <w:r>
        <w:rPr>
          <w:rFonts w:hint="eastAsia" w:ascii="Times New Roman" w:hAnsi="Times New Roman" w:cs="Times New Roman"/>
          <w:szCs w:val="21"/>
          <w:lang w:val="en-US"/>
        </w:rPr>
        <w:t xml:space="preserve">Abs</w:t>
      </w:r>
      <w:r>
        <w:rPr>
          <w:rFonts w:hint="eastAsia" w:ascii="Times New Roman" w:hAnsi="Times New Roman" w:cs="Times New Roman"/>
          <w:szCs w:val="21"/>
        </w:rPr>
        <w:t xml:space="preserve">、</w:t>
      </w:r>
      <w:r>
        <w:rPr>
          <w:rFonts w:hint="eastAsia" w:ascii="Times New Roman" w:hAnsi="Times New Roman" w:cs="Times New Roman"/>
          <w:szCs w:val="21"/>
          <w:lang w:val="en-US"/>
        </w:rPr>
        <w:t xml:space="preserve">&lt;</w:t>
      </w:r>
      <w:r>
        <w:rPr>
          <w:rFonts w:hint="eastAsia" w:ascii="Times New Roman" w:hAnsi="Times New Roman" w:cs="Times New Roman"/>
          <w:szCs w:val="21"/>
          <w:lang w:val="en-US"/>
        </w:rPr>
        <w:t xml:space="preserve">±</w:t>
      </w:r>
      <w:r>
        <w:rPr>
          <w:rFonts w:hint="eastAsia" w:ascii="Times New Roman" w:hAnsi="Times New Roman" w:cs="Times New Roman"/>
          <w:szCs w:val="21"/>
          <w:lang w:val="en-US"/>
        </w:rPr>
        <w:t xml:space="preserve"> 0.001</w:t>
      </w:r>
      <w:r>
        <w:rPr>
          <w:rFonts w:hint="eastAsia" w:ascii="Times New Roman" w:hAnsi="Times New Roman" w:cs="Times New Roman"/>
          <w:szCs w:val="21"/>
        </w:rPr>
        <w:t xml:space="preserve">、</w:t>
      </w:r>
      <w:r>
        <w:rPr>
          <w:rFonts w:hint="eastAsia" w:ascii="Times New Roman" w:hAnsi="Times New Roman" w:cs="Times New Roman"/>
          <w:szCs w:val="21"/>
          <w:lang w:val="en-US"/>
        </w:rPr>
        <w:t xml:space="preserve">Abs at 2 Abs</w:t>
      </w:r>
      <w:r/>
    </w:p>
    <w:p>
      <w:pPr>
        <w:pStyle w:val="1316"/>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11</w:t>
      </w:r>
      <w:r>
        <w:rPr>
          <w:rFonts w:ascii="Times New Roman" w:hAnsi="Times New Roman" w:cs="Times New Roman"/>
          <w:szCs w:val="21"/>
        </w:rPr>
        <w:t xml:space="preserve">、基线稳定性：</w:t>
      </w:r>
      <w:r>
        <w:rPr>
          <w:rFonts w:ascii="Times New Roman" w:hAnsi="Times New Roman" w:cs="Times New Roman"/>
          <w:szCs w:val="21"/>
        </w:rPr>
        <w:t xml:space="preserve">&lt;0.0003 Abs/Hr (700 nm</w:t>
      </w:r>
      <w:r>
        <w:rPr>
          <w:rFonts w:ascii="Times New Roman" w:hAnsi="Times New Roman" w:cs="Times New Roman"/>
          <w:szCs w:val="21"/>
        </w:rPr>
        <w:t xml:space="preserve">，光源稳定</w:t>
      </w:r>
      <w:r>
        <w:rPr>
          <w:rFonts w:ascii="Times New Roman" w:hAnsi="Times New Roman" w:cs="Times New Roman"/>
          <w:szCs w:val="21"/>
        </w:rPr>
        <w:t xml:space="preserve">1</w:t>
      </w:r>
      <w:r>
        <w:rPr>
          <w:rFonts w:ascii="Times New Roman" w:hAnsi="Times New Roman" w:cs="Times New Roman"/>
          <w:szCs w:val="21"/>
        </w:rPr>
        <w:t xml:space="preserve">小时</w:t>
      </w:r>
      <w:r>
        <w:rPr>
          <w:rFonts w:ascii="Times New Roman" w:hAnsi="Times New Roman" w:cs="Times New Roman"/>
          <w:szCs w:val="21"/>
        </w:rPr>
        <w:t xml:space="preserve">后</w:t>
      </w:r>
      <w:r>
        <w:rPr>
          <w:rFonts w:ascii="Times New Roman" w:hAnsi="Times New Roman" w:cs="Times New Roman"/>
          <w:szCs w:val="21"/>
        </w:rPr>
        <w:t xml:space="preserve">)</w:t>
      </w:r>
      <w:r>
        <w:rPr>
          <w:rFonts w:ascii="Times New Roman" w:hAnsi="Times New Roman" w:cs="Times New Roman"/>
          <w:szCs w:val="21"/>
        </w:rPr>
        <w:t xml:space="preserve"> </w:t>
      </w:r>
      <w:r/>
    </w:p>
    <w:p>
      <w:pPr>
        <w:pStyle w:val="1316"/>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2</w:t>
      </w:r>
      <w:r>
        <w:rPr>
          <w:rFonts w:ascii="Times New Roman" w:hAnsi="Times New Roman" w:cs="Times New Roman"/>
          <w:szCs w:val="21"/>
        </w:rPr>
        <w:t xml:space="preserve">、基线平坦度：</w:t>
      </w:r>
      <w:r>
        <w:rPr>
          <w:rFonts w:ascii="Times New Roman" w:hAnsi="Times New Roman" w:cs="Times New Roman"/>
          <w:szCs w:val="21"/>
        </w:rPr>
        <w:t xml:space="preserve">&lt;± 0.0006 Abs (1,100 - 190 nm, </w:t>
      </w:r>
      <w:r>
        <w:rPr>
          <w:rFonts w:ascii="Times New Roman" w:hAnsi="Times New Roman" w:cs="Times New Roman"/>
          <w:szCs w:val="21"/>
        </w:rPr>
        <w:t xml:space="preserve">光源稳定</w:t>
      </w:r>
      <w:r>
        <w:rPr>
          <w:rFonts w:ascii="Times New Roman" w:hAnsi="Times New Roman" w:cs="Times New Roman"/>
          <w:szCs w:val="21"/>
        </w:rPr>
        <w:t xml:space="preserve">1</w:t>
      </w:r>
      <w:r>
        <w:rPr>
          <w:rFonts w:ascii="Times New Roman" w:hAnsi="Times New Roman" w:cs="Times New Roman"/>
          <w:szCs w:val="21"/>
        </w:rPr>
        <w:t xml:space="preserve">小时</w:t>
      </w:r>
      <w:r>
        <w:rPr>
          <w:rFonts w:ascii="Times New Roman" w:hAnsi="Times New Roman" w:cs="Times New Roman"/>
          <w:szCs w:val="21"/>
        </w:rPr>
        <w:t xml:space="preserve">后</w:t>
      </w:r>
      <w:r>
        <w:rPr>
          <w:rFonts w:ascii="Times New Roman" w:hAnsi="Times New Roman" w:cs="Times New Roman"/>
          <w:szCs w:val="21"/>
        </w:rPr>
        <w:t xml:space="preserve">)</w:t>
      </w:r>
      <w:r/>
    </w:p>
    <w:p>
      <w:pPr>
        <w:pStyle w:val="1316"/>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3</w:t>
      </w:r>
      <w:r>
        <w:rPr>
          <w:rFonts w:ascii="Times New Roman" w:hAnsi="Times New Roman" w:cs="Times New Roman"/>
          <w:szCs w:val="21"/>
        </w:rPr>
        <w:t xml:space="preserve">、噪声</w:t>
      </w:r>
      <w:r>
        <w:rPr>
          <w:rFonts w:ascii="Times New Roman" w:hAnsi="Times New Roman" w:cs="Times New Roman"/>
          <w:szCs w:val="21"/>
        </w:rPr>
        <w:t xml:space="preserve">水平</w:t>
      </w:r>
      <w:r>
        <w:rPr>
          <w:rFonts w:ascii="Times New Roman" w:hAnsi="Times New Roman" w:cs="Times New Roman"/>
          <w:szCs w:val="21"/>
        </w:rPr>
        <w:t xml:space="preserve">:</w:t>
      </w:r>
      <w:r>
        <w:rPr>
          <w:rFonts w:ascii="Times New Roman" w:hAnsi="Times New Roman" w:cs="Times New Roman"/>
          <w:szCs w:val="21"/>
        </w:rPr>
        <w:t xml:space="preserve"> </w:t>
      </w:r>
      <w:r>
        <w:rPr>
          <w:rFonts w:ascii="Times New Roman" w:hAnsi="Times New Roman" w:cs="Times New Roman"/>
          <w:szCs w:val="21"/>
        </w:rPr>
        <w:t xml:space="preserve">&lt;0.00004 Abs </w:t>
      </w:r>
      <w:r>
        <w:rPr>
          <w:rFonts w:ascii="Times New Roman" w:hAnsi="Times New Roman" w:cs="Times New Roman"/>
          <w:szCs w:val="21"/>
        </w:rPr>
        <w:t xml:space="preserve">(700 nm)</w:t>
      </w:r>
      <w:r>
        <w:rPr>
          <w:rFonts w:ascii="Times New Roman" w:hAnsi="Times New Roman" w:cs="Times New Roman"/>
          <w:szCs w:val="21"/>
        </w:rPr>
        <w:t xml:space="preserve"> </w:t>
      </w:r>
      <w:r/>
    </w:p>
    <w:p>
      <w:pPr>
        <w:pStyle w:val="1316"/>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4</w:t>
      </w:r>
      <w:r>
        <w:rPr>
          <w:rFonts w:ascii="Times New Roman" w:hAnsi="Times New Roman" w:cs="Times New Roman"/>
          <w:szCs w:val="21"/>
        </w:rPr>
        <w:t xml:space="preserve">、</w:t>
      </w:r>
      <w:r>
        <w:rPr>
          <w:rFonts w:ascii="Times New Roman" w:hAnsi="Times New Roman" w:cs="Times New Roman"/>
          <w:szCs w:val="21"/>
        </w:rPr>
        <w:t xml:space="preserve">光源</w:t>
      </w:r>
      <w:r>
        <w:rPr>
          <w:rFonts w:ascii="Times New Roman" w:hAnsi="Times New Roman" w:cs="Times New Roman"/>
          <w:szCs w:val="21"/>
        </w:rPr>
        <w:t xml:space="preserve">:</w:t>
      </w:r>
      <w:r>
        <w:rPr>
          <w:rFonts w:ascii="Times New Roman" w:hAnsi="Times New Roman" w:cs="Times New Roman"/>
          <w:szCs w:val="21"/>
        </w:rPr>
        <w:t xml:space="preserve"> </w:t>
      </w:r>
      <w:r>
        <w:rPr>
          <w:rFonts w:ascii="Times New Roman" w:hAnsi="Times New Roman" w:cs="Times New Roman"/>
          <w:szCs w:val="21"/>
        </w:rPr>
        <w:t xml:space="preserve">碘钨灯和氘</w:t>
      </w:r>
      <w:r>
        <w:rPr>
          <w:rFonts w:ascii="Times New Roman" w:hAnsi="Times New Roman" w:cs="Times New Roman"/>
          <w:szCs w:val="21"/>
        </w:rPr>
        <w:t xml:space="preserve">灯</w:t>
      </w:r>
      <w:r>
        <w:rPr>
          <w:rFonts w:ascii="Times New Roman" w:hAnsi="Times New Roman" w:cs="Times New Roman"/>
          <w:szCs w:val="21"/>
        </w:rPr>
        <w:t xml:space="preserve">,</w:t>
      </w:r>
      <w:r>
        <w:rPr>
          <w:rFonts w:ascii="Times New Roman" w:hAnsi="Times New Roman" w:cs="Times New Roman"/>
          <w:szCs w:val="21"/>
        </w:rPr>
        <w:t xml:space="preserve"> </w:t>
      </w:r>
      <w:r>
        <w:rPr>
          <w:rFonts w:ascii="Times New Roman" w:hAnsi="Times New Roman" w:cs="Times New Roman"/>
          <w:szCs w:val="21"/>
        </w:rPr>
        <w:t xml:space="preserve">集成光源设计，自动灯位转换</w:t>
      </w:r>
      <w:r/>
    </w:p>
    <w:p>
      <w:pPr>
        <w:pStyle w:val="1316"/>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5</w:t>
      </w:r>
      <w:r>
        <w:rPr>
          <w:rFonts w:ascii="Times New Roman" w:hAnsi="Times New Roman" w:cs="Times New Roman"/>
          <w:szCs w:val="21"/>
        </w:rPr>
        <w:t xml:space="preserve">、单色器：低杂散光光栅，</w:t>
      </w:r>
      <w:bookmarkStart w:id="114" w:name="OLE_LINK10"/>
      <w:r>
        <w:rPr>
          <w:rFonts w:ascii="Times New Roman" w:hAnsi="Times New Roman" w:cs="Times New Roman"/>
          <w:szCs w:val="21"/>
        </w:rPr>
        <w:t xml:space="preserve">Czerny-Turner</w:t>
      </w:r>
      <w:bookmarkEnd w:id="114"/>
      <w:r>
        <w:rPr>
          <w:rFonts w:ascii="Times New Roman" w:hAnsi="Times New Roman" w:cs="Times New Roman"/>
          <w:szCs w:val="21"/>
        </w:rPr>
        <w:t xml:space="preserve">构型</w:t>
      </w:r>
      <w:r/>
    </w:p>
    <w:p>
      <w:pPr>
        <w:spacing w:line="360" w:lineRule="auto"/>
        <w:rPr>
          <w:szCs w:val="21"/>
        </w:rPr>
      </w:pPr>
      <w:r>
        <w:rPr>
          <w:rFonts w:hint="eastAsia"/>
          <w:szCs w:val="21"/>
        </w:rPr>
        <w:t xml:space="preserve">16</w:t>
      </w:r>
      <w:r>
        <w:rPr>
          <w:szCs w:val="21"/>
        </w:rPr>
        <w:t xml:space="preserve">、配置清单</w:t>
      </w:r>
      <w:r/>
    </w:p>
    <w:p>
      <w:pPr>
        <w:pStyle w:val="1316"/>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紫外可见分光光度计主机</w:t>
      </w:r>
      <w:r>
        <w:rPr>
          <w:rFonts w:ascii="Times New Roman" w:hAnsi="Times New Roman" w:cs="Times New Roman"/>
          <w:color w:val="000000"/>
          <w:szCs w:val="21"/>
        </w:rPr>
        <w:t xml:space="preserve"> </w:t>
      </w:r>
      <w:r>
        <w:rPr>
          <w:rFonts w:hint="eastAsia" w:ascii="Times New Roman" w:hAnsi="Times New Roman" w:cs="Times New Roman"/>
          <w:color w:val="000000"/>
          <w:szCs w:val="21"/>
          <w:lang w:val="en-US"/>
        </w:rPr>
        <w:t xml:space="preserve">    </w:t>
      </w:r>
      <w:r>
        <w:rPr>
          <w:rFonts w:ascii="Times New Roman" w:hAnsi="Times New Roman" w:cs="Times New Roman"/>
          <w:color w:val="000000"/>
          <w:szCs w:val="21"/>
        </w:rPr>
        <w:t xml:space="preserve">1</w:t>
      </w:r>
      <w:r>
        <w:rPr>
          <w:rFonts w:ascii="Times New Roman" w:hAnsi="Times New Roman" w:cs="Times New Roman"/>
          <w:color w:val="000000"/>
          <w:szCs w:val="21"/>
        </w:rPr>
        <w:t xml:space="preserve">台</w:t>
      </w:r>
      <w:r>
        <w:rPr>
          <w:rFonts w:hint="eastAsia" w:ascii="Times New Roman" w:hAnsi="Times New Roman" w:cs="Times New Roman"/>
          <w:color w:val="000000"/>
          <w:szCs w:val="21"/>
          <w:lang w:val="en-US"/>
        </w:rPr>
        <w:t xml:space="preserve"> </w:t>
      </w:r>
      <w:r/>
    </w:p>
    <w:p>
      <w:pPr>
        <w:pStyle w:val="1316"/>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10mm </w:t>
      </w:r>
      <w:r>
        <w:rPr>
          <w:rFonts w:ascii="Times New Roman" w:hAnsi="Times New Roman" w:cs="Times New Roman"/>
          <w:color w:val="000000"/>
          <w:szCs w:val="21"/>
        </w:rPr>
        <w:t xml:space="preserve">方形石英比色皿</w:t>
      </w:r>
      <w:r>
        <w:rPr>
          <w:rFonts w:ascii="Times New Roman" w:hAnsi="Times New Roman" w:cs="Times New Roman"/>
          <w:color w:val="000000"/>
          <w:szCs w:val="21"/>
        </w:rPr>
        <w:t xml:space="preserve"> </w:t>
      </w:r>
      <w:r>
        <w:rPr>
          <w:rFonts w:hint="eastAsia" w:ascii="Times New Roman" w:hAnsi="Times New Roman" w:cs="Times New Roman"/>
          <w:color w:val="000000"/>
          <w:szCs w:val="21"/>
          <w:lang w:val="en-US"/>
        </w:rPr>
        <w:t xml:space="preserve">      </w:t>
      </w:r>
      <w:r>
        <w:rPr>
          <w:rFonts w:ascii="Times New Roman" w:hAnsi="Times New Roman" w:cs="Times New Roman"/>
          <w:color w:val="000000"/>
          <w:szCs w:val="21"/>
        </w:rPr>
        <w:t xml:space="preserve">2</w:t>
      </w:r>
      <w:r>
        <w:rPr>
          <w:rFonts w:ascii="Times New Roman" w:hAnsi="Times New Roman" w:cs="Times New Roman"/>
          <w:color w:val="000000"/>
          <w:szCs w:val="21"/>
        </w:rPr>
        <w:t xml:space="preserve">个</w:t>
      </w:r>
      <w:bookmarkStart w:id="115" w:name="_Hlk229918943"/>
      <w:r>
        <w:rPr>
          <w:rFonts w:hint="eastAsia" w:ascii="Times New Roman" w:hAnsi="Times New Roman" w:cs="Times New Roman"/>
          <w:color w:val="000000"/>
          <w:szCs w:val="21"/>
          <w:lang w:val="en-US"/>
        </w:rPr>
        <w:t xml:space="preserve"> </w:t>
      </w:r>
      <w:bookmarkEnd w:id="115"/>
      <w:r/>
    </w:p>
    <w:p>
      <w:pPr>
        <w:ind w:left="425" w:hanging="425"/>
        <w:jc w:val="center"/>
        <w:spacing w:line="360" w:lineRule="auto"/>
        <w:rPr>
          <w:b/>
          <w:bCs/>
          <w:szCs w:val="21"/>
        </w:rPr>
      </w:pPr>
      <w:r>
        <w:rPr>
          <w:b/>
          <w:bCs/>
          <w:szCs w:val="21"/>
        </w:rPr>
        <w:t xml:space="preserve">品目十一</w:t>
      </w:r>
      <w:r>
        <w:rPr>
          <w:b/>
          <w:bCs/>
          <w:szCs w:val="21"/>
        </w:rPr>
        <w:t xml:space="preserve"> </w:t>
      </w:r>
      <w:r>
        <w:rPr>
          <w:b/>
          <w:bCs/>
          <w:szCs w:val="21"/>
        </w:rPr>
        <w:t xml:space="preserve">浊度计</w:t>
      </w:r>
      <w:r/>
    </w:p>
    <w:p>
      <w:pPr>
        <w:spacing w:line="360" w:lineRule="auto"/>
      </w:pPr>
      <w:r>
        <w:rPr>
          <w:color w:val="000000"/>
          <w:szCs w:val="21"/>
        </w:rPr>
        <w:t xml:space="preserve">▲</w:t>
      </w:r>
      <w:r>
        <w:rPr>
          <w:color w:val="000000" w:themeColor="text1"/>
          <w:szCs w:val="21"/>
        </w:rPr>
        <w:t xml:space="preserve">1</w:t>
      </w:r>
      <w:r>
        <w:rPr>
          <w:color w:val="000000" w:themeColor="text1"/>
          <w:szCs w:val="21"/>
        </w:rPr>
        <w:t xml:space="preserve">、测量范围覆盖</w:t>
      </w:r>
      <w:r>
        <w:rPr>
          <w:color w:val="000000" w:themeColor="text1"/>
          <w:szCs w:val="21"/>
        </w:rPr>
        <w:t xml:space="preserve">0.01</w:t>
      </w:r>
      <w:r>
        <w:rPr>
          <w:color w:val="000000" w:themeColor="text1"/>
          <w:szCs w:val="21"/>
        </w:rPr>
        <w:t xml:space="preserve">～</w:t>
      </w:r>
      <w:r>
        <w:rPr>
          <w:color w:val="000000" w:themeColor="text1"/>
          <w:szCs w:val="21"/>
        </w:rPr>
        <w:t xml:space="preserve">2000NTU</w:t>
      </w:r>
      <w:r>
        <w:rPr>
          <w:rFonts w:hint="eastAsia"/>
        </w:rPr>
        <w:t xml:space="preserve">，</w:t>
      </w:r>
      <w:r>
        <w:rPr>
          <w:color w:val="000000" w:themeColor="text1"/>
          <w:szCs w:val="21"/>
        </w:rPr>
        <w:t xml:space="preserve">测量精度不低于</w:t>
      </w:r>
      <w:r>
        <w:rPr>
          <w:color w:val="000000" w:themeColor="text1"/>
          <w:szCs w:val="21"/>
        </w:rPr>
        <w:t xml:space="preserve">±5%</w:t>
      </w:r>
      <w:r>
        <w:rPr>
          <w:color w:val="000000" w:themeColor="text1"/>
          <w:szCs w:val="21"/>
        </w:rPr>
        <w:t xml:space="preserve">；</w:t>
      </w:r>
      <w:r/>
    </w:p>
    <w:p>
      <w:pPr>
        <w:spacing w:line="360" w:lineRule="auto"/>
        <w:rPr>
          <w:szCs w:val="21"/>
        </w:rPr>
      </w:pPr>
      <w:r>
        <w:rPr>
          <w:rFonts w:hint="eastAsia"/>
        </w:rPr>
        <w:t xml:space="preserve">2</w:t>
      </w:r>
      <w:r>
        <w:rPr>
          <w:szCs w:val="21"/>
        </w:rPr>
        <w:t xml:space="preserve">、符合标准：《</w:t>
      </w:r>
      <w:r>
        <w:rPr>
          <w:szCs w:val="21"/>
        </w:rPr>
        <w:t xml:space="preserve">HJ 1075-2019 </w:t>
      </w:r>
      <w:r>
        <w:rPr>
          <w:szCs w:val="21"/>
        </w:rPr>
        <w:t xml:space="preserve">水质</w:t>
      </w:r>
      <w:r>
        <w:rPr>
          <w:szCs w:val="21"/>
        </w:rPr>
        <w:t xml:space="preserve"> </w:t>
      </w:r>
      <w:r>
        <w:rPr>
          <w:szCs w:val="21"/>
        </w:rPr>
        <w:t xml:space="preserve">浊度的测定</w:t>
      </w:r>
      <w:r>
        <w:rPr>
          <w:szCs w:val="21"/>
        </w:rPr>
        <w:t xml:space="preserve"> </w:t>
      </w:r>
      <w:r>
        <w:rPr>
          <w:szCs w:val="21"/>
        </w:rPr>
        <w:t xml:space="preserve">浊度计法》；</w:t>
      </w:r>
      <w:r/>
    </w:p>
    <w:p>
      <w:pPr>
        <w:spacing w:line="360" w:lineRule="auto"/>
        <w:rPr>
          <w:szCs w:val="21"/>
        </w:rPr>
      </w:pPr>
      <w:r>
        <w:rPr>
          <w:rFonts w:hint="eastAsia"/>
          <w:szCs w:val="21"/>
        </w:rPr>
        <w:t xml:space="preserve">3</w:t>
      </w:r>
      <w:r>
        <w:rPr>
          <w:rFonts w:hint="eastAsia"/>
          <w:szCs w:val="21"/>
        </w:rPr>
        <w:t xml:space="preserve">、分</w:t>
      </w:r>
      <w:r>
        <w:rPr>
          <w:szCs w:val="21"/>
        </w:rPr>
        <w:t xml:space="preserve">辨率：</w:t>
      </w:r>
      <w:r>
        <w:rPr>
          <w:rFonts w:hint="eastAsia"/>
          <w:szCs w:val="21"/>
        </w:rPr>
        <w:t xml:space="preserve">（</w:t>
      </w:r>
      <w:r>
        <w:rPr>
          <w:rFonts w:hint="eastAsia"/>
          <w:szCs w:val="21"/>
        </w:rPr>
        <w:t xml:space="preserve">0-9.99NTU</w:t>
      </w:r>
      <w:r>
        <w:rPr>
          <w:rFonts w:hint="eastAsia"/>
          <w:szCs w:val="21"/>
        </w:rPr>
        <w:t xml:space="preserve">）分辨率不低于</w:t>
      </w:r>
      <w:r>
        <w:rPr>
          <w:rFonts w:hint="eastAsia"/>
          <w:szCs w:val="21"/>
        </w:rPr>
        <w:t xml:space="preserve">0.01NTU;</w:t>
      </w:r>
      <w:r/>
    </w:p>
    <w:p>
      <w:pPr>
        <w:ind w:firstLine="1260"/>
        <w:spacing w:line="360" w:lineRule="auto"/>
        <w:rPr>
          <w:szCs w:val="21"/>
        </w:rPr>
      </w:pPr>
      <w:r>
        <w:rPr>
          <w:rFonts w:hint="eastAsia"/>
          <w:szCs w:val="21"/>
        </w:rPr>
        <w:t xml:space="preserve">（</w:t>
      </w:r>
      <w:r>
        <w:rPr>
          <w:rFonts w:hint="eastAsia"/>
          <w:szCs w:val="21"/>
        </w:rPr>
        <w:t xml:space="preserve">10-99.9NTU</w:t>
      </w:r>
      <w:r>
        <w:rPr>
          <w:rFonts w:hint="eastAsia"/>
          <w:szCs w:val="21"/>
        </w:rPr>
        <w:t xml:space="preserve">）分辨率不低于</w:t>
      </w:r>
      <w:r>
        <w:rPr>
          <w:rFonts w:hint="eastAsia"/>
          <w:szCs w:val="21"/>
        </w:rPr>
        <w:t xml:space="preserve">0.1NTU</w:t>
      </w:r>
      <w:r>
        <w:rPr>
          <w:rFonts w:hint="eastAsia"/>
          <w:szCs w:val="21"/>
        </w:rPr>
        <w:t xml:space="preserve">；</w:t>
      </w:r>
      <w:r/>
    </w:p>
    <w:p>
      <w:pPr>
        <w:ind w:firstLine="1260"/>
        <w:spacing w:line="360" w:lineRule="auto"/>
        <w:rPr>
          <w:szCs w:val="21"/>
        </w:rPr>
      </w:pPr>
      <w:r>
        <w:rPr>
          <w:rFonts w:hint="eastAsia"/>
          <w:szCs w:val="21"/>
        </w:rPr>
        <w:t xml:space="preserve">（</w:t>
      </w:r>
      <w:r>
        <w:rPr>
          <w:rFonts w:hint="eastAsia"/>
          <w:szCs w:val="21"/>
        </w:rPr>
        <w:t xml:space="preserve">100-4000NTU</w:t>
      </w:r>
      <w:r>
        <w:rPr>
          <w:rFonts w:hint="eastAsia"/>
          <w:szCs w:val="21"/>
        </w:rPr>
        <w:t xml:space="preserve">）分辨率不低于</w:t>
      </w:r>
      <w:r>
        <w:rPr>
          <w:rFonts w:hint="eastAsia"/>
          <w:szCs w:val="21"/>
        </w:rPr>
        <w:t xml:space="preserve">1NTU</w:t>
      </w:r>
      <w:r>
        <w:rPr>
          <w:szCs w:val="21"/>
        </w:rPr>
        <w:t xml:space="preserve">；</w:t>
      </w:r>
      <w:r/>
    </w:p>
    <w:p>
      <w:pPr>
        <w:spacing w:line="360" w:lineRule="auto"/>
        <w:rPr>
          <w:szCs w:val="21"/>
        </w:rPr>
      </w:pPr>
      <w:r>
        <w:rPr>
          <w:rFonts w:hint="eastAsia"/>
          <w:szCs w:val="21"/>
        </w:rPr>
        <w:t xml:space="preserve">4</w:t>
      </w:r>
      <w:r>
        <w:rPr>
          <w:szCs w:val="21"/>
        </w:rPr>
        <w:t xml:space="preserve">、光源：红外</w:t>
      </w:r>
      <w:r>
        <w:rPr>
          <w:szCs w:val="21"/>
        </w:rPr>
        <w:t xml:space="preserve">LED</w:t>
      </w:r>
      <w:r>
        <w:rPr>
          <w:szCs w:val="21"/>
        </w:rPr>
        <w:t xml:space="preserve">；白光</w:t>
      </w:r>
      <w:r>
        <w:rPr>
          <w:szCs w:val="21"/>
        </w:rPr>
        <w:t xml:space="preserve">LED</w:t>
      </w:r>
      <w:r>
        <w:rPr>
          <w:szCs w:val="21"/>
        </w:rPr>
        <w:t xml:space="preserve">；</w:t>
      </w:r>
      <w:r/>
    </w:p>
    <w:p>
      <w:pPr>
        <w:spacing w:line="360" w:lineRule="auto"/>
        <w:rPr>
          <w:szCs w:val="21"/>
        </w:rPr>
      </w:pPr>
      <w:r>
        <w:rPr>
          <w:rFonts w:hint="eastAsia"/>
        </w:rPr>
        <w:t xml:space="preserve">5</w:t>
      </w:r>
      <w:r>
        <w:rPr>
          <w:szCs w:val="21"/>
        </w:rPr>
        <w:t xml:space="preserve">、读数模式：常规模式、信号平均模式；</w:t>
      </w:r>
      <w:r/>
    </w:p>
    <w:p>
      <w:pPr>
        <w:spacing w:line="360" w:lineRule="auto"/>
        <w:rPr>
          <w:szCs w:val="21"/>
        </w:rPr>
      </w:pPr>
      <w:r>
        <w:rPr>
          <w:rFonts w:hint="eastAsia"/>
        </w:rPr>
        <w:t xml:space="preserve">6</w:t>
      </w:r>
      <w:r>
        <w:rPr>
          <w:szCs w:val="21"/>
        </w:rPr>
        <w:t xml:space="preserve">、空白漂移值：</w:t>
      </w:r>
      <w:r>
        <w:rPr>
          <w:rFonts w:hint="eastAsia"/>
          <w:szCs w:val="21"/>
        </w:rPr>
        <w:t xml:space="preserve">±</w:t>
      </w:r>
      <w:r>
        <w:rPr>
          <w:rFonts w:hint="eastAsia"/>
          <w:szCs w:val="21"/>
        </w:rPr>
        <w:t xml:space="preserve">0.5% FS/30</w:t>
      </w:r>
      <w:r>
        <w:rPr>
          <w:rFonts w:hint="eastAsia"/>
          <w:szCs w:val="21"/>
        </w:rPr>
        <w:t xml:space="preserve">分钟</w:t>
      </w:r>
      <w:r>
        <w:rPr>
          <w:szCs w:val="21"/>
        </w:rPr>
        <w:t xml:space="preserve">；</w:t>
      </w:r>
      <w:r/>
    </w:p>
    <w:p>
      <w:pPr>
        <w:spacing w:line="360" w:lineRule="auto"/>
        <w:rPr>
          <w:rStyle w:val="1258"/>
        </w:rPr>
      </w:pPr>
      <w:r>
        <w:rPr>
          <w:rFonts w:hint="eastAsia"/>
        </w:rPr>
        <w:t xml:space="preserve">7</w:t>
      </w:r>
      <w:r>
        <w:rPr>
          <w:szCs w:val="21"/>
        </w:rPr>
        <w:t xml:space="preserve">、灵敏度：</w:t>
      </w:r>
      <w:r>
        <w:rPr>
          <w:szCs w:val="21"/>
        </w:rPr>
        <w:t xml:space="preserve">0.01NTU</w:t>
      </w:r>
      <w:r>
        <w:rPr>
          <w:szCs w:val="21"/>
        </w:rPr>
        <w:t xml:space="preserve">；</w:t>
      </w:r>
      <w:r/>
    </w:p>
    <w:p>
      <w:pPr>
        <w:spacing w:line="360" w:lineRule="auto"/>
        <w:rPr>
          <w:szCs w:val="21"/>
        </w:rPr>
      </w:pPr>
      <w:r>
        <w:rPr>
          <w:rFonts w:hint="eastAsia"/>
          <w:szCs w:val="21"/>
        </w:rPr>
        <w:t xml:space="preserve">8</w:t>
      </w:r>
      <w:r>
        <w:rPr>
          <w:rFonts w:hint="eastAsia"/>
          <w:szCs w:val="21"/>
        </w:rPr>
        <w:t xml:space="preserve">、示值稳定性：±</w:t>
      </w:r>
      <w:r>
        <w:rPr>
          <w:rFonts w:hint="eastAsia"/>
          <w:szCs w:val="21"/>
        </w:rPr>
        <w:t xml:space="preserve">0.5% FS/30</w:t>
      </w:r>
      <w:r>
        <w:rPr>
          <w:rFonts w:hint="eastAsia"/>
          <w:szCs w:val="21"/>
        </w:rPr>
        <w:t xml:space="preserve">分钟</w:t>
      </w:r>
      <w:r/>
    </w:p>
    <w:p>
      <w:pPr>
        <w:spacing w:line="360" w:lineRule="auto"/>
        <w:rPr>
          <w:szCs w:val="21"/>
        </w:rPr>
      </w:pPr>
      <w:r>
        <w:rPr>
          <w:rFonts w:hint="eastAsia"/>
          <w:szCs w:val="21"/>
        </w:rPr>
        <w:t xml:space="preserve">9</w:t>
      </w:r>
      <w:r>
        <w:rPr>
          <w:rFonts w:hint="eastAsia"/>
          <w:szCs w:val="21"/>
        </w:rPr>
        <w:t xml:space="preserve">、重复性：±</w:t>
      </w:r>
      <w:r>
        <w:rPr>
          <w:rFonts w:hint="eastAsia"/>
          <w:szCs w:val="21"/>
        </w:rPr>
        <w:t xml:space="preserve">2%</w:t>
      </w:r>
      <w:r/>
    </w:p>
    <w:p>
      <w:pPr>
        <w:spacing w:line="360" w:lineRule="auto"/>
        <w:rPr>
          <w:szCs w:val="21"/>
        </w:rPr>
      </w:pPr>
      <w:r>
        <w:rPr>
          <w:rFonts w:hint="eastAsia"/>
        </w:rPr>
        <w:t xml:space="preserve">10</w:t>
      </w:r>
      <w:r>
        <w:rPr>
          <w:szCs w:val="21"/>
        </w:rPr>
        <w:t xml:space="preserve">、</w:t>
      </w:r>
      <w:r>
        <w:rPr>
          <w:rFonts w:hint="eastAsia"/>
          <w:szCs w:val="21"/>
        </w:rPr>
        <w:t xml:space="preserve">设备采用</w:t>
      </w:r>
      <w:r>
        <w:rPr>
          <w:szCs w:val="21"/>
        </w:rPr>
        <w:t xml:space="preserve">高清彩色屏幕；数据存储数量不低于</w:t>
      </w:r>
      <w:r>
        <w:rPr>
          <w:szCs w:val="21"/>
        </w:rPr>
        <w:t xml:space="preserve">5000</w:t>
      </w:r>
      <w:r>
        <w:rPr>
          <w:szCs w:val="21"/>
        </w:rPr>
        <w:t xml:space="preserve">组；</w:t>
      </w:r>
      <w:r/>
    </w:p>
    <w:p>
      <w:pPr>
        <w:spacing w:line="360" w:lineRule="auto"/>
        <w:rPr>
          <w:szCs w:val="21"/>
        </w:rPr>
      </w:pPr>
      <w:r>
        <w:rPr>
          <w:rFonts w:hint="eastAsia"/>
          <w:szCs w:val="21"/>
        </w:rPr>
        <w:t xml:space="preserve">11</w:t>
      </w:r>
      <w:r>
        <w:rPr>
          <w:szCs w:val="21"/>
        </w:rPr>
        <w:t xml:space="preserve">、配置清单</w:t>
      </w:r>
      <w:r/>
    </w:p>
    <w:p>
      <w:pPr>
        <w:pStyle w:val="1316"/>
        <w:ind w:left="0" w:firstLine="0"/>
        <w:spacing w:line="360" w:lineRule="auto"/>
        <w:rPr>
          <w:rFonts w:ascii="Times New Roman" w:hAnsi="Times New Roman" w:cs="Times New Roman"/>
          <w:szCs w:val="21"/>
        </w:rPr>
      </w:pPr>
      <w:r>
        <w:rPr>
          <w:rFonts w:ascii="Times New Roman" w:hAnsi="Times New Roman" w:cs="Times New Roman"/>
          <w:szCs w:val="21"/>
        </w:rPr>
        <w:t xml:space="preserve">浊度计主机</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台</w:t>
      </w:r>
      <w:r/>
    </w:p>
    <w:p>
      <w:pPr>
        <w:pStyle w:val="1316"/>
        <w:ind w:left="0" w:firstLine="0"/>
        <w:spacing w:line="360" w:lineRule="auto"/>
        <w:rPr>
          <w:rFonts w:ascii="Times New Roman" w:hAnsi="Times New Roman" w:cs="Times New Roman"/>
          <w:szCs w:val="21"/>
        </w:rPr>
      </w:pPr>
      <w:r>
        <w:rPr>
          <w:rFonts w:ascii="Times New Roman" w:hAnsi="Times New Roman" w:cs="Times New Roman"/>
          <w:szCs w:val="21"/>
        </w:rPr>
        <w:t xml:space="preserve">浊度计样品瓶</w:t>
      </w:r>
      <w:r>
        <w:rPr>
          <w:rFonts w:hint="eastAsia" w:ascii="Times New Roman" w:hAnsi="Times New Roman" w:cs="Times New Roman"/>
          <w:szCs w:val="21"/>
          <w:lang w:val="en-US"/>
        </w:rPr>
        <w:t xml:space="preserve">     </w:t>
      </w:r>
      <w:r>
        <w:rPr>
          <w:rFonts w:ascii="Times New Roman" w:hAnsi="Times New Roman" w:cs="Times New Roman"/>
          <w:szCs w:val="21"/>
        </w:rPr>
        <w:t xml:space="preserve">2</w:t>
      </w:r>
      <w:r>
        <w:rPr>
          <w:rFonts w:ascii="Times New Roman" w:hAnsi="Times New Roman" w:cs="Times New Roman"/>
          <w:szCs w:val="21"/>
        </w:rPr>
        <w:t xml:space="preserve">只</w:t>
      </w:r>
      <w:r/>
    </w:p>
    <w:p>
      <w:pPr>
        <w:pStyle w:val="1316"/>
        <w:ind w:left="0" w:firstLine="0"/>
        <w:spacing w:line="360" w:lineRule="auto"/>
        <w:rPr>
          <w:rFonts w:ascii="Times New Roman" w:hAnsi="Times New Roman" w:cs="Times New Roman"/>
          <w:sz w:val="22"/>
          <w:szCs w:val="22"/>
          <w:lang w:val="en-US"/>
        </w:rPr>
      </w:pPr>
      <w:r>
        <w:rPr>
          <w:rFonts w:ascii="Times New Roman" w:hAnsi="Times New Roman" w:cs="Times New Roman"/>
          <w:szCs w:val="21"/>
        </w:rPr>
        <w:t xml:space="preserve">浊度计标样</w:t>
      </w:r>
      <w:r>
        <w:rPr>
          <w:rFonts w:hint="eastAsia" w:ascii="Times New Roman" w:hAnsi="Times New Roman" w:cs="Times New Roman"/>
          <w:szCs w:val="21"/>
          <w:lang w:val="en-US"/>
        </w:rPr>
        <w:t xml:space="preserve">       </w:t>
      </w:r>
      <w:r>
        <w:rPr>
          <w:rFonts w:ascii="Times New Roman" w:hAnsi="Times New Roman" w:cs="Times New Roman"/>
          <w:szCs w:val="21"/>
        </w:rPr>
        <w:t xml:space="preserve">1</w:t>
      </w:r>
      <w:r>
        <w:rPr>
          <w:rFonts w:ascii="Times New Roman" w:hAnsi="Times New Roman" w:cs="Times New Roman"/>
          <w:szCs w:val="21"/>
        </w:rPr>
        <w:t xml:space="preserve">套</w:t>
      </w:r>
      <w:r/>
    </w:p>
    <w:p>
      <w:pPr>
        <w:ind w:left="425" w:hanging="425"/>
        <w:jc w:val="center"/>
        <w:spacing w:line="360" w:lineRule="auto"/>
        <w:rPr>
          <w:b/>
          <w:bCs/>
          <w:szCs w:val="21"/>
        </w:rPr>
      </w:pPr>
      <w:r>
        <w:rPr>
          <w:b/>
          <w:bCs/>
          <w:szCs w:val="21"/>
        </w:rPr>
        <w:t xml:space="preserve">品目十二</w:t>
      </w:r>
      <w:r>
        <w:rPr>
          <w:b/>
          <w:bCs/>
          <w:szCs w:val="21"/>
        </w:rPr>
        <w:t xml:space="preserve"> </w:t>
      </w:r>
      <w:r>
        <w:rPr>
          <w:b/>
          <w:bCs/>
          <w:szCs w:val="21"/>
        </w:rPr>
        <w:t xml:space="preserve">箱式电子炉</w:t>
      </w:r>
      <w:r>
        <w:rPr>
          <w:b/>
          <w:bCs/>
          <w:szCs w:val="21"/>
        </w:rPr>
        <w:t xml:space="preserve">(</w:t>
      </w:r>
      <w:r>
        <w:rPr>
          <w:b/>
          <w:bCs/>
          <w:szCs w:val="21"/>
        </w:rPr>
        <w:t xml:space="preserve">马福炉</w:t>
      </w:r>
      <w:r>
        <w:rPr>
          <w:b/>
          <w:bCs/>
          <w:szCs w:val="21"/>
        </w:rPr>
        <w:t xml:space="preserve">)</w:t>
      </w:r>
      <w:r>
        <w:rPr>
          <w:b/>
          <w:bCs/>
          <w:szCs w:val="21"/>
        </w:rPr>
        <w:t xml:space="preserve">-1</w:t>
      </w:r>
      <w:r/>
    </w:p>
    <w:p>
      <w:pPr>
        <w:spacing w:line="360" w:lineRule="auto"/>
        <w:rPr>
          <w:color w:val="000000" w:themeColor="text1"/>
        </w:rPr>
      </w:pPr>
      <w:r>
        <w:rPr>
          <w:color w:val="000000"/>
          <w:szCs w:val="21"/>
        </w:rPr>
        <w:t xml:space="preserve">▲</w:t>
      </w:r>
      <w:r>
        <w:t xml:space="preserve">1</w:t>
      </w:r>
      <w:r>
        <w:t xml:space="preserve">、</w:t>
      </w:r>
      <w:r>
        <w:rPr>
          <w:color w:val="000000" w:themeColor="text1"/>
        </w:rPr>
        <w:t xml:space="preserve">最高温度不低于</w:t>
      </w:r>
      <w:r>
        <w:rPr>
          <w:color w:val="000000" w:themeColor="text1"/>
        </w:rPr>
        <w:t xml:space="preserve">1000</w:t>
      </w:r>
      <w:r>
        <w:t xml:space="preserve">℃</w:t>
      </w:r>
      <w:r>
        <w:rPr>
          <w:rFonts w:hint="eastAsia"/>
        </w:rPr>
        <w:t xml:space="preserve">，</w:t>
      </w:r>
      <w:r>
        <w:rPr>
          <w:color w:val="000000" w:themeColor="text1"/>
        </w:rPr>
        <w:t xml:space="preserve">控温精度不大于</w:t>
      </w:r>
      <w:r>
        <w:rPr>
          <w:color w:val="000000" w:themeColor="text1"/>
        </w:rPr>
        <w:t xml:space="preserve">±5</w:t>
      </w:r>
      <w:r>
        <w:t xml:space="preserve">℃</w:t>
      </w:r>
      <w:r>
        <w:rPr>
          <w:color w:val="000000" w:themeColor="text1"/>
        </w:rPr>
        <w:t xml:space="preserve">；</w:t>
      </w:r>
      <w:r/>
    </w:p>
    <w:p>
      <w:pPr>
        <w:spacing w:line="360" w:lineRule="auto"/>
      </w:pPr>
      <w:r>
        <w:rPr>
          <w:color w:val="000000"/>
          <w:szCs w:val="21"/>
        </w:rPr>
        <w:t xml:space="preserve">▲</w:t>
      </w:r>
      <w:r>
        <w:rPr>
          <w:rFonts w:hint="eastAsia"/>
        </w:rPr>
        <w:t xml:space="preserve">2</w:t>
      </w:r>
      <w:r>
        <w:t xml:space="preserve">、</w:t>
      </w:r>
      <w:r>
        <w:rPr>
          <w:rFonts w:hint="eastAsia"/>
        </w:rPr>
        <w:t xml:space="preserve">采用</w:t>
      </w:r>
      <w:r>
        <w:t xml:space="preserve">PID</w:t>
      </w:r>
      <w:r>
        <w:t xml:space="preserve">控温；液晶显示；陶瓷纤维炉膛；炉门自动断电；</w:t>
      </w:r>
      <w:r/>
    </w:p>
    <w:p>
      <w:pPr>
        <w:spacing w:line="360" w:lineRule="auto"/>
      </w:pPr>
      <w:r>
        <w:rPr>
          <w:rFonts w:hint="eastAsia"/>
        </w:rPr>
        <w:t xml:space="preserve">3</w:t>
      </w:r>
      <w:r>
        <w:t xml:space="preserve">、炉膛体积不小于</w:t>
      </w:r>
      <w:r>
        <w:t xml:space="preserve">10L</w:t>
      </w:r>
      <w:r>
        <w:t xml:space="preserve">；</w:t>
      </w:r>
      <w:r/>
    </w:p>
    <w:p>
      <w:pPr>
        <w:spacing w:line="360" w:lineRule="auto"/>
      </w:pPr>
      <w:r>
        <w:rPr>
          <w:rFonts w:hint="eastAsia"/>
        </w:rPr>
        <w:t xml:space="preserve">4</w:t>
      </w:r>
      <w:r>
        <w:t xml:space="preserve">、升温：</w:t>
      </w:r>
      <w:r>
        <w:t xml:space="preserve">≤30min</w:t>
      </w:r>
      <w:r>
        <w:t xml:space="preserve">；</w:t>
      </w:r>
      <w:r/>
    </w:p>
    <w:p>
      <w:pPr>
        <w:spacing w:line="360" w:lineRule="auto"/>
        <w:rPr>
          <w:szCs w:val="21"/>
        </w:rPr>
      </w:pPr>
      <w:r>
        <w:rPr>
          <w:rFonts w:hint="eastAsia"/>
          <w:szCs w:val="21"/>
        </w:rPr>
        <w:t xml:space="preserve">5</w:t>
      </w:r>
      <w:r>
        <w:rPr>
          <w:szCs w:val="21"/>
        </w:rPr>
        <w:t xml:space="preserve">、配置清单</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箱式电阻炉主机</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套</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电源线</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套</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取样夹</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支</w:t>
      </w:r>
      <w:r/>
    </w:p>
    <w:p>
      <w:pPr>
        <w:pStyle w:val="1316"/>
        <w:ind w:left="0" w:firstLine="0"/>
        <w:spacing w:line="360" w:lineRule="auto"/>
        <w:rPr>
          <w:rFonts w:ascii="Times New Roman" w:hAnsi="Times New Roman" w:cs="Times New Roman"/>
        </w:rPr>
      </w:pPr>
      <w:r>
        <w:rPr>
          <w:rFonts w:ascii="Times New Roman" w:hAnsi="Times New Roman" w:cs="Times New Roman"/>
        </w:rPr>
        <w:t xml:space="preserve">备用保险丝</w:t>
      </w:r>
      <w:r>
        <w:rPr>
          <w:rFonts w:hint="eastAsia" w:ascii="Times New Roman" w:hAnsi="Times New Roman" w:cs="Times New Roman"/>
          <w:lang w:val="en-US"/>
        </w:rPr>
        <w:t xml:space="preserve">          </w:t>
      </w:r>
      <w:r>
        <w:rPr>
          <w:rFonts w:ascii="Times New Roman" w:hAnsi="Times New Roman" w:cs="Times New Roman"/>
        </w:rPr>
        <w:t xml:space="preserve">1</w:t>
      </w:r>
      <w:r>
        <w:rPr>
          <w:rFonts w:ascii="Times New Roman" w:hAnsi="Times New Roman" w:cs="Times New Roman"/>
        </w:rPr>
        <w:t xml:space="preserve">只</w:t>
      </w:r>
      <w:r/>
    </w:p>
    <w:p>
      <w:pPr>
        <w:jc w:val="center"/>
        <w:spacing w:line="360" w:lineRule="auto"/>
        <w:rPr>
          <w:b/>
          <w:bCs/>
          <w:szCs w:val="21"/>
        </w:rPr>
      </w:pPr>
      <w:r>
        <w:rPr>
          <w:b/>
          <w:bCs/>
          <w:szCs w:val="21"/>
        </w:rPr>
        <w:t xml:space="preserve">品目十三</w:t>
      </w:r>
      <w:r>
        <w:rPr>
          <w:b/>
          <w:bCs/>
          <w:szCs w:val="21"/>
        </w:rPr>
        <w:t xml:space="preserve"> </w:t>
      </w:r>
      <w:r>
        <w:rPr>
          <w:b/>
          <w:bCs/>
          <w:szCs w:val="21"/>
        </w:rPr>
        <w:t xml:space="preserve">残炭测定仪</w:t>
      </w:r>
      <w:r/>
    </w:p>
    <w:p>
      <w:pPr>
        <w:spacing w:line="360" w:lineRule="auto"/>
      </w:pPr>
      <w:r>
        <w:t xml:space="preserve">1</w:t>
      </w:r>
      <w:r>
        <w:t xml:space="preserve">、全升温过程采用程序控制，精准控制升温速率，仪器在整个过程中恒温精度达到</w:t>
      </w:r>
      <w:r>
        <w:t xml:space="preserve">±1℃</w:t>
      </w:r>
      <w:r>
        <w:t xml:space="preserve">，并在升温和控温过程中实时显示实验时间和温</w:t>
      </w:r>
      <w:r>
        <w:rPr>
          <w:rFonts w:hint="eastAsia"/>
        </w:rPr>
        <w:t xml:space="preserve">度</w:t>
      </w:r>
      <w:r>
        <w:t xml:space="preserve">的关系曲线，了解升温速率和实时温度，可根据屏幕实时提示，确定仪器状态；</w:t>
      </w:r>
      <w:r/>
    </w:p>
    <w:p>
      <w:pPr>
        <w:spacing w:line="360" w:lineRule="auto"/>
      </w:pPr>
      <w:r>
        <w:rPr>
          <w:color w:val="000000"/>
          <w:szCs w:val="21"/>
        </w:rPr>
        <w:t xml:space="preserve">▲</w:t>
      </w:r>
      <w:r>
        <w:t xml:space="preserve">2</w:t>
      </w:r>
      <w:r>
        <w:t xml:space="preserve">、仪器具有独立主动散热单元，在降温过程中能自动启动，缩短冷却时间；在降温至</w:t>
      </w:r>
      <w:r>
        <w:t xml:space="preserve">250℃</w:t>
      </w:r>
      <w:r>
        <w:t xml:space="preserve">时自动报警提醒实验人员继续下一步实验工作；（提供仪器结构图及测试界面图佐证）</w:t>
      </w:r>
      <w:r/>
    </w:p>
    <w:p>
      <w:pPr>
        <w:spacing w:line="360" w:lineRule="auto"/>
      </w:pPr>
      <w:r>
        <w:rPr>
          <w:color w:val="000000"/>
          <w:szCs w:val="21"/>
        </w:rPr>
        <w:t xml:space="preserve">▲</w:t>
      </w:r>
      <w:r>
        <w:t xml:space="preserve">3</w:t>
      </w:r>
      <w:r>
        <w:t xml:space="preserve">、仪器燃烧室配备三种不同规格样品管支架，一种可以放置</w:t>
      </w:r>
      <w:r>
        <w:t xml:space="preserve">12</w:t>
      </w:r>
      <w:r>
        <w:t xml:space="preserve">支</w:t>
      </w:r>
      <w:r>
        <w:t xml:space="preserve">4</w:t>
      </w:r>
      <w:r>
        <w:t xml:space="preserve">毫升标准样品管，以测量残炭含量范围在</w:t>
      </w:r>
      <w:r>
        <w:t xml:space="preserve">0.10%</w:t>
      </w:r>
      <w:r>
        <w:t xml:space="preserve">～</w:t>
      </w:r>
      <w:r>
        <w:t xml:space="preserve">30.0%</w:t>
      </w:r>
      <w:r>
        <w:t xml:space="preserve">的样品残炭含量；一种可以放置</w:t>
      </w:r>
      <w:r>
        <w:t xml:space="preserve">6</w:t>
      </w:r>
      <w:r>
        <w:t xml:space="preserve">支</w:t>
      </w:r>
      <w:r>
        <w:t xml:space="preserve">10</w:t>
      </w:r>
      <w:r>
        <w:t xml:space="preserve">毫升样品管，以直接测量残炭值低于</w:t>
      </w:r>
      <w:r>
        <w:t xml:space="preserve">0.10%</w:t>
      </w:r>
      <w:r>
        <w:t xml:space="preserve">的样品残炭含量；一种可以混合放置两种样品管</w:t>
      </w:r>
      <w:r>
        <w:t xml:space="preserve">9</w:t>
      </w:r>
      <w:r>
        <w:t xml:space="preserve">支以测量不同样品残炭含量；（需提供三种样品管支架实物图佐证）</w:t>
      </w:r>
      <w:r>
        <w:t xml:space="preserve">                                            </w:t>
      </w:r>
      <w:r/>
    </w:p>
    <w:p>
      <w:pPr>
        <w:spacing w:line="360" w:lineRule="auto"/>
        <w:rPr>
          <w:color w:val="000000" w:themeColor="text1"/>
        </w:rPr>
      </w:pPr>
      <w:r>
        <w:rPr>
          <w:rFonts w:hint="eastAsia"/>
          <w:color w:val="000000" w:themeColor="text1"/>
          <w:szCs w:val="21"/>
        </w:rPr>
        <w:t xml:space="preserve">★</w:t>
      </w:r>
      <w:r>
        <w:rPr>
          <w:rFonts w:hint="eastAsia"/>
          <w:color w:val="000000" w:themeColor="text1"/>
        </w:rPr>
        <w:t xml:space="preserve">4</w:t>
      </w:r>
      <w:r>
        <w:rPr>
          <w:color w:val="000000" w:themeColor="text1"/>
        </w:rPr>
        <w:t xml:space="preserve">、工作温度范围覆盖室温～</w:t>
      </w:r>
      <w:r>
        <w:rPr>
          <w:color w:val="000000" w:themeColor="text1"/>
        </w:rPr>
        <w:t xml:space="preserve">550</w:t>
      </w:r>
      <w:r>
        <w:t xml:space="preserve">℃</w:t>
      </w:r>
      <w:r>
        <w:rPr>
          <w:color w:val="000000" w:themeColor="text1"/>
        </w:rPr>
        <w:t xml:space="preserve">；</w:t>
      </w:r>
      <w:r/>
    </w:p>
    <w:p>
      <w:pPr>
        <w:spacing w:line="360" w:lineRule="auto"/>
      </w:pPr>
      <w:r>
        <w:rPr>
          <w:color w:val="000000"/>
          <w:szCs w:val="21"/>
        </w:rPr>
        <w:t xml:space="preserve">▲</w:t>
      </w:r>
      <w:r>
        <w:rPr>
          <w:rFonts w:hint="eastAsia"/>
        </w:rPr>
        <w:t xml:space="preserve">5</w:t>
      </w:r>
      <w:r>
        <w:t xml:space="preserve">、</w:t>
      </w:r>
      <w:r>
        <w:rPr>
          <w:color w:val="000000" w:themeColor="text1"/>
        </w:rPr>
        <w:t xml:space="preserve">控温精度</w:t>
      </w:r>
      <w:r>
        <w:rPr>
          <w:color w:val="000000" w:themeColor="text1"/>
        </w:rPr>
        <w:t xml:space="preserve">1</w:t>
      </w:r>
      <w:r>
        <w:t xml:space="preserve">℃</w:t>
      </w:r>
      <w:r>
        <w:rPr>
          <w:color w:val="000000" w:themeColor="text1"/>
        </w:rPr>
        <w:t xml:space="preserve">；</w:t>
      </w:r>
      <w:r>
        <w:rPr>
          <w:rFonts w:hint="eastAsia"/>
          <w:bCs/>
          <w:szCs w:val="21"/>
        </w:rPr>
        <w:t xml:space="preserve">（</w:t>
      </w:r>
      <w:r>
        <w:t xml:space="preserve">提供</w:t>
      </w:r>
      <w:r>
        <w:t xml:space="preserve">3</w:t>
      </w:r>
      <w:r>
        <w:t xml:space="preserve">年内的法定机构证书佐证</w:t>
      </w:r>
      <w:r>
        <w:rPr>
          <w:rFonts w:hint="eastAsia"/>
        </w:rPr>
        <w:t xml:space="preserve">）</w:t>
      </w:r>
      <w:r/>
    </w:p>
    <w:p>
      <w:pPr>
        <w:spacing w:line="360" w:lineRule="auto"/>
      </w:pPr>
      <w:r>
        <w:rPr>
          <w:rFonts w:hint="eastAsia"/>
        </w:rPr>
        <w:t xml:space="preserve">6</w:t>
      </w:r>
      <w:r>
        <w:rPr>
          <w:rFonts w:hint="eastAsia"/>
        </w:rPr>
        <w:t xml:space="preserve">、</w:t>
      </w:r>
      <w:r>
        <w:t xml:space="preserve">符合标准：</w:t>
      </w:r>
      <w:r>
        <w:t xml:space="preserve">GB/T17144</w:t>
      </w:r>
      <w:r>
        <w:t xml:space="preserve">、</w:t>
      </w:r>
      <w:r>
        <w:t xml:space="preserve">GB/T41733</w:t>
      </w:r>
      <w:r>
        <w:t xml:space="preserve">标准；</w:t>
      </w:r>
      <w:r/>
    </w:p>
    <w:p>
      <w:pPr>
        <w:spacing w:line="360" w:lineRule="auto"/>
      </w:pPr>
      <w:r>
        <w:rPr>
          <w:rFonts w:hint="eastAsia"/>
        </w:rPr>
        <w:t xml:space="preserve">7</w:t>
      </w:r>
      <w:r>
        <w:t xml:space="preserve">、燃烧室尺寸</w:t>
      </w:r>
      <w:r>
        <w:t xml:space="preserve"> </w:t>
      </w:r>
      <w:r>
        <w:t xml:space="preserve">：不小于</w:t>
      </w:r>
      <w:r>
        <w:t xml:space="preserve">85×100mm</w:t>
      </w:r>
      <w:r>
        <w:t xml:space="preserve">；</w:t>
      </w:r>
      <w:r/>
    </w:p>
    <w:p>
      <w:pPr>
        <w:spacing w:line="360" w:lineRule="auto"/>
      </w:pPr>
      <w:r>
        <w:rPr>
          <w:rFonts w:hint="eastAsia"/>
        </w:rPr>
        <w:t xml:space="preserve">8</w:t>
      </w:r>
      <w:r>
        <w:t xml:space="preserve">、压力调节范围</w:t>
      </w:r>
      <w:r>
        <w:rPr>
          <w:rFonts w:hint="eastAsia"/>
        </w:rPr>
        <w:t xml:space="preserve">覆盖</w:t>
      </w:r>
      <w:r>
        <w:t xml:space="preserve">0</w:t>
      </w:r>
      <w:r>
        <w:t xml:space="preserve">～</w:t>
      </w:r>
      <w:r>
        <w:t xml:space="preserve">392kPa</w:t>
      </w:r>
      <w:r>
        <w:t xml:space="preserve">（</w:t>
      </w:r>
      <w:r>
        <w:t xml:space="preserve">4kg/cm2</w:t>
      </w:r>
      <w:r>
        <w:t xml:space="preserve">）；</w:t>
      </w:r>
      <w:r/>
    </w:p>
    <w:p>
      <w:pPr>
        <w:spacing w:line="360" w:lineRule="auto"/>
      </w:pPr>
      <w:r>
        <w:rPr>
          <w:rFonts w:hint="eastAsia"/>
        </w:rPr>
        <w:t xml:space="preserve">9</w:t>
      </w:r>
      <w:r>
        <w:t xml:space="preserve">、流量调节范围：</w:t>
      </w:r>
      <w:r>
        <w:t xml:space="preserve">150mL/min</w:t>
      </w:r>
      <w:r>
        <w:t xml:space="preserve">；</w:t>
      </w:r>
      <w:r>
        <w:t xml:space="preserve">600mL/min</w:t>
      </w:r>
      <w:r>
        <w:t xml:space="preserve">能自动切换；</w:t>
      </w:r>
      <w:r/>
    </w:p>
    <w:p>
      <w:pPr>
        <w:spacing w:line="360" w:lineRule="auto"/>
      </w:pPr>
      <w:r>
        <w:rPr>
          <w:rFonts w:hint="eastAsia"/>
        </w:rPr>
        <w:t xml:space="preserve">10</w:t>
      </w:r>
      <w:r>
        <w:t xml:space="preserve">、</w:t>
      </w:r>
      <w:r>
        <w:rPr>
          <w:szCs w:val="21"/>
        </w:rPr>
        <w:t xml:space="preserve">配置清单</w:t>
      </w:r>
      <w:r/>
    </w:p>
    <w:p>
      <w:pPr>
        <w:spacing w:line="360" w:lineRule="auto"/>
      </w:pPr>
      <w:r>
        <w:t xml:space="preserve">仪器主机</w:t>
      </w:r>
      <w:r>
        <w:rPr>
          <w:rFonts w:hint="eastAsia"/>
        </w:rPr>
        <w:t xml:space="preserve">            </w:t>
      </w:r>
      <w:r>
        <w:t xml:space="preserve">1</w:t>
      </w:r>
      <w:r>
        <w:t xml:space="preserve">台</w:t>
      </w:r>
      <w:r/>
    </w:p>
    <w:p>
      <w:pPr>
        <w:spacing w:line="360" w:lineRule="auto"/>
      </w:pPr>
      <w:r>
        <w:t xml:space="preserve">样品管支架</w:t>
      </w:r>
      <w:r>
        <w:t xml:space="preserve">3</w:t>
      </w:r>
      <w:r>
        <w:t xml:space="preserve">套（一套能放置</w:t>
      </w:r>
      <w:r>
        <w:t xml:space="preserve">4</w:t>
      </w:r>
      <w:r>
        <w:t xml:space="preserve">毫升标准样品管</w:t>
      </w:r>
      <w:r>
        <w:t xml:space="preserve">12</w:t>
      </w:r>
      <w:r>
        <w:t xml:space="preserve">支</w:t>
      </w:r>
      <w:r>
        <w:rPr>
          <w:rFonts w:hint="eastAsia"/>
        </w:rPr>
        <w:t xml:space="preserve">；</w:t>
      </w:r>
      <w:r>
        <w:t xml:space="preserve">一套能放置</w:t>
      </w:r>
      <w:r>
        <w:t xml:space="preserve">10</w:t>
      </w:r>
      <w:r>
        <w:t xml:space="preserve">毫升样品管</w:t>
      </w:r>
      <w:r>
        <w:t xml:space="preserve">6</w:t>
      </w:r>
      <w:r>
        <w:t xml:space="preserve">支；一种能混合放置样品管</w:t>
      </w:r>
      <w:r>
        <w:t xml:space="preserve">9</w:t>
      </w:r>
      <w:r>
        <w:t xml:space="preserve">支）</w:t>
      </w:r>
      <w:r/>
    </w:p>
    <w:p>
      <w:pPr>
        <w:spacing w:line="360" w:lineRule="auto"/>
      </w:pPr>
      <w:r>
        <w:t xml:space="preserve">取样钩</w:t>
      </w:r>
      <w:r>
        <w:rPr>
          <w:rFonts w:hint="eastAsia"/>
        </w:rPr>
        <w:t xml:space="preserve">             </w:t>
      </w:r>
      <w:r>
        <w:t xml:space="preserve">1</w:t>
      </w:r>
      <w:r>
        <w:t xml:space="preserve">把</w:t>
      </w:r>
      <w:r/>
    </w:p>
    <w:p>
      <w:pPr>
        <w:spacing w:line="360" w:lineRule="auto"/>
      </w:pPr>
      <w:r>
        <w:t xml:space="preserve">氮气专用连接线</w:t>
      </w:r>
      <w:r>
        <w:rPr>
          <w:rFonts w:hint="eastAsia"/>
        </w:rPr>
        <w:t xml:space="preserve">      </w:t>
      </w:r>
      <w:r>
        <w:t xml:space="preserve">5</w:t>
      </w:r>
      <w:r>
        <w:t xml:space="preserve">米</w:t>
      </w:r>
      <w:r/>
    </w:p>
    <w:p>
      <w:pPr>
        <w:spacing w:line="360" w:lineRule="auto"/>
      </w:pPr>
      <w:r>
        <w:t xml:space="preserve">顶盖</w:t>
      </w:r>
      <w:r>
        <w:rPr>
          <w:rFonts w:hint="eastAsia"/>
        </w:rPr>
        <w:t xml:space="preserve">                </w:t>
      </w:r>
      <w:r>
        <w:t xml:space="preserve">1</w:t>
      </w:r>
      <w:r>
        <w:t xml:space="preserve">套</w:t>
      </w:r>
      <w:r/>
    </w:p>
    <w:p>
      <w:pPr>
        <w:spacing w:line="360" w:lineRule="auto"/>
      </w:pPr>
      <w:r>
        <w:t xml:space="preserve">试样管（大、小）</w:t>
      </w:r>
      <w:r>
        <w:t xml:space="preserve">各</w:t>
      </w:r>
      <w:r>
        <w:rPr>
          <w:rFonts w:hint="eastAsia"/>
        </w:rPr>
        <w:t xml:space="preserve">  </w:t>
      </w:r>
      <w:r>
        <w:t xml:space="preserve">20</w:t>
      </w:r>
      <w:r>
        <w:t xml:space="preserve">支</w:t>
      </w:r>
      <w:r/>
    </w:p>
    <w:p>
      <w:pPr>
        <w:spacing w:line="360" w:lineRule="auto"/>
      </w:pPr>
      <w:r>
        <w:t xml:space="preserve">称样座（大、小）</w:t>
      </w:r>
      <w:r>
        <w:t xml:space="preserve">各</w:t>
      </w:r>
      <w:r>
        <w:rPr>
          <w:rFonts w:hint="eastAsia"/>
        </w:rPr>
        <w:t xml:space="preserve">  </w:t>
      </w:r>
      <w:r>
        <w:t xml:space="preserve">1</w:t>
      </w:r>
      <w:r>
        <w:t xml:space="preserve">个</w:t>
      </w:r>
      <w:r/>
    </w:p>
    <w:p>
      <w:pPr>
        <w:spacing w:line="360" w:lineRule="auto"/>
      </w:pPr>
      <w:r>
        <w:t xml:space="preserve">收集瓶</w:t>
      </w:r>
      <w:r>
        <w:rPr>
          <w:rFonts w:hint="eastAsia"/>
        </w:rPr>
        <w:t xml:space="preserve">              </w:t>
      </w:r>
      <w:r>
        <w:t xml:space="preserve">1</w:t>
      </w:r>
      <w:r>
        <w:t xml:space="preserve">个</w:t>
      </w:r>
      <w:r/>
    </w:p>
    <w:p>
      <w:pPr>
        <w:jc w:val="center"/>
        <w:spacing w:line="360" w:lineRule="auto"/>
        <w:rPr>
          <w:b/>
          <w:bCs/>
          <w:szCs w:val="21"/>
        </w:rPr>
      </w:pPr>
      <w:r>
        <w:rPr>
          <w:b/>
          <w:bCs/>
          <w:szCs w:val="21"/>
        </w:rPr>
        <w:t xml:space="preserve">品目十四</w:t>
      </w:r>
      <w:r>
        <w:rPr>
          <w:b/>
          <w:bCs/>
          <w:szCs w:val="21"/>
        </w:rPr>
        <w:t xml:space="preserve"> </w:t>
      </w:r>
      <w:r>
        <w:rPr>
          <w:b/>
          <w:bCs/>
          <w:szCs w:val="21"/>
        </w:rPr>
        <w:t xml:space="preserve">运动粘度测定仪</w:t>
      </w:r>
      <w:r>
        <w:rPr>
          <w:b/>
          <w:bCs/>
          <w:szCs w:val="21"/>
        </w:rPr>
        <w:t xml:space="preserve">-4</w:t>
      </w:r>
      <w:r>
        <w:rPr>
          <w:b/>
          <w:bCs/>
          <w:szCs w:val="21"/>
        </w:rPr>
        <w:t xml:space="preserve">（自动型）</w:t>
      </w:r>
      <w:r/>
    </w:p>
    <w:p>
      <w:pPr>
        <w:spacing w:line="360" w:lineRule="auto"/>
        <w:rPr>
          <w:color w:val="000000" w:themeColor="text1"/>
        </w:rPr>
      </w:pPr>
      <w:r>
        <w:rPr>
          <w:color w:val="000000"/>
          <w:szCs w:val="21"/>
        </w:rPr>
        <w:t xml:space="preserve">▲</w:t>
      </w:r>
      <w:r>
        <w:rPr>
          <w:color w:val="000000" w:themeColor="text1"/>
        </w:rPr>
        <w:t xml:space="preserve">1</w:t>
      </w:r>
      <w:r>
        <w:rPr>
          <w:color w:val="000000" w:themeColor="text1"/>
        </w:rPr>
        <w:t xml:space="preserve">、要求能快速自动测定油品的运动粘度，快速模式下最快</w:t>
      </w:r>
      <w:r>
        <w:rPr>
          <w:color w:val="000000" w:themeColor="text1"/>
        </w:rPr>
        <w:t xml:space="preserve">15</w:t>
      </w:r>
      <w:r>
        <w:rPr>
          <w:color w:val="000000" w:themeColor="text1"/>
        </w:rPr>
        <w:t xml:space="preserve">秒出结果；进样、测量、清洗、干燥、结果计算全过程耗时</w:t>
      </w:r>
      <w:r>
        <w:rPr>
          <w:color w:val="000000" w:themeColor="text1"/>
        </w:rPr>
        <w:t xml:space="preserve">7</w:t>
      </w:r>
      <w:r>
        <w:rPr>
          <w:color w:val="000000" w:themeColor="text1"/>
        </w:rPr>
        <w:t xml:space="preserve">分钟以内；</w:t>
      </w:r>
      <w:r/>
    </w:p>
    <w:p>
      <w:pPr>
        <w:spacing w:line="360" w:lineRule="auto"/>
        <w:rPr>
          <w:color w:val="000000" w:themeColor="text1"/>
        </w:rPr>
      </w:pPr>
      <w:r>
        <w:rPr>
          <w:rFonts w:hint="eastAsia"/>
          <w:color w:val="000000" w:themeColor="text1"/>
        </w:rPr>
        <w:t xml:space="preserve">2</w:t>
      </w:r>
      <w:r>
        <w:rPr>
          <w:color w:val="000000" w:themeColor="text1"/>
        </w:rPr>
        <w:t xml:space="preserve">、要求仪器具有全自动清洗功能，清洗干净快速，清洗成本低，一个清洗流程耗费清洗液不超过</w:t>
      </w:r>
      <w:r>
        <w:rPr>
          <w:color w:val="000000" w:themeColor="text1"/>
        </w:rPr>
        <w:t xml:space="preserve">10mL</w:t>
      </w:r>
      <w:r>
        <w:rPr>
          <w:color w:val="000000" w:themeColor="text1"/>
        </w:rPr>
        <w:t xml:space="preserve">；</w:t>
      </w:r>
      <w:r/>
    </w:p>
    <w:p>
      <w:pPr>
        <w:spacing w:line="360" w:lineRule="auto"/>
        <w:rPr>
          <w:color w:val="000000" w:themeColor="text1"/>
        </w:rPr>
      </w:pPr>
      <w:r>
        <w:rPr>
          <w:rFonts w:hint="eastAsia"/>
          <w:color w:val="000000" w:themeColor="text1"/>
        </w:rPr>
        <w:t xml:space="preserve">3</w:t>
      </w:r>
      <w:r>
        <w:rPr>
          <w:color w:val="000000" w:themeColor="text1"/>
        </w:rPr>
        <w:t xml:space="preserve">、要求具有软硬件双重超温保护和防干烧保护功能；</w:t>
      </w:r>
      <w:r/>
    </w:p>
    <w:p>
      <w:pPr>
        <w:spacing w:line="360" w:lineRule="auto"/>
        <w:rPr>
          <w:color w:val="000000" w:themeColor="text1"/>
        </w:rPr>
      </w:pPr>
      <w:r>
        <w:rPr>
          <w:rFonts w:hint="eastAsia"/>
          <w:color w:val="000000" w:themeColor="text1"/>
        </w:rPr>
        <w:t xml:space="preserve">4</w:t>
      </w:r>
      <w:r>
        <w:rPr>
          <w:color w:val="000000" w:themeColor="text1"/>
        </w:rPr>
        <w:t xml:space="preserve">、要求仪器具有常数校准、温度校准、内部时钟计时检定、粘度指数自动计算、运动粘度</w:t>
      </w:r>
      <w:r>
        <w:rPr>
          <w:color w:val="000000" w:themeColor="text1"/>
        </w:rPr>
        <w:t xml:space="preserve">-</w:t>
      </w:r>
      <w:r>
        <w:rPr>
          <w:color w:val="000000" w:themeColor="text1"/>
        </w:rPr>
        <w:t xml:space="preserve">恩氏粘度自动换算等辅助功能；</w:t>
      </w:r>
      <w:r/>
    </w:p>
    <w:p>
      <w:pPr>
        <w:spacing w:line="360" w:lineRule="auto"/>
        <w:rPr>
          <w:color w:val="000000" w:themeColor="text1"/>
        </w:rPr>
      </w:pPr>
      <w:r>
        <w:rPr>
          <w:rFonts w:hint="eastAsia"/>
          <w:color w:val="000000" w:themeColor="text1"/>
        </w:rPr>
        <w:t xml:space="preserve">5</w:t>
      </w:r>
      <w:r>
        <w:rPr>
          <w:color w:val="000000" w:themeColor="text1"/>
        </w:rPr>
        <w:t xml:space="preserve">、要求采用</w:t>
      </w:r>
      <w:r>
        <w:rPr>
          <w:color w:val="000000" w:themeColor="text1"/>
        </w:rPr>
        <w:t xml:space="preserve">PT500</w:t>
      </w:r>
      <w:r>
        <w:rPr>
          <w:color w:val="000000" w:themeColor="text1"/>
        </w:rPr>
        <w:t xml:space="preserve">高精度温度传感器，恒温槽温度稳定精确；</w:t>
      </w:r>
      <w:r/>
    </w:p>
    <w:p>
      <w:pPr>
        <w:spacing w:line="360" w:lineRule="auto"/>
        <w:rPr>
          <w:color w:val="000000" w:themeColor="text1"/>
        </w:rPr>
      </w:pPr>
      <w:r>
        <w:rPr>
          <w:color w:val="000000"/>
          <w:szCs w:val="21"/>
        </w:rPr>
        <w:t xml:space="preserve">▲</w:t>
      </w:r>
      <w:r>
        <w:rPr>
          <w:rFonts w:hint="eastAsia"/>
          <w:color w:val="000000" w:themeColor="text1"/>
        </w:rPr>
        <w:t xml:space="preserve">6</w:t>
      </w:r>
      <w:r>
        <w:rPr>
          <w:color w:val="000000" w:themeColor="text1"/>
        </w:rPr>
        <w:t xml:space="preserve">、要求升降温速度快，最快升降温速率不小于</w:t>
      </w:r>
      <w:r>
        <w:rPr>
          <w:color w:val="000000" w:themeColor="text1"/>
        </w:rPr>
        <w:t xml:space="preserve">5℃/</w:t>
      </w:r>
      <w:r>
        <w:rPr>
          <w:color w:val="000000" w:themeColor="text1"/>
        </w:rPr>
        <w:t xml:space="preserve">分钟；</w:t>
      </w:r>
      <w:r/>
    </w:p>
    <w:p>
      <w:pPr>
        <w:spacing w:line="360" w:lineRule="auto"/>
        <w:rPr>
          <w:color w:val="000000" w:themeColor="text1"/>
        </w:rPr>
      </w:pPr>
      <w:r>
        <w:rPr>
          <w:rFonts w:hint="eastAsia"/>
          <w:color w:val="000000" w:themeColor="text1"/>
        </w:rPr>
        <w:t xml:space="preserve">7</w:t>
      </w:r>
      <w:r>
        <w:rPr>
          <w:color w:val="000000" w:themeColor="text1"/>
        </w:rPr>
        <w:t xml:space="preserve">、要求能快速更换粘度计，无需排空恒温浴。</w:t>
      </w:r>
      <w:r/>
    </w:p>
    <w:p>
      <w:pPr>
        <w:spacing w:line="360" w:lineRule="auto"/>
        <w:rPr>
          <w:color w:val="000000" w:themeColor="text1"/>
        </w:rPr>
      </w:pPr>
      <w:r>
        <w:rPr>
          <w:color w:val="000000"/>
          <w:szCs w:val="21"/>
        </w:rPr>
        <w:t xml:space="preserve">▲</w:t>
      </w:r>
      <w:r>
        <w:rPr>
          <w:rFonts w:hint="eastAsia"/>
          <w:color w:val="000000" w:themeColor="text1"/>
        </w:rPr>
        <w:t xml:space="preserve">8</w:t>
      </w:r>
      <w:r>
        <w:rPr>
          <w:color w:val="000000" w:themeColor="text1"/>
        </w:rPr>
        <w:t xml:space="preserve">、带多位样品盘的自动进样，自动测试、自动清洗及干燥功能；</w:t>
      </w:r>
      <w:r/>
    </w:p>
    <w:p>
      <w:pPr>
        <w:spacing w:line="360" w:lineRule="auto"/>
      </w:pPr>
      <w:r>
        <w:rPr>
          <w:rFonts w:hint="eastAsia"/>
        </w:rPr>
        <w:t xml:space="preserve">9</w:t>
      </w:r>
      <w:r>
        <w:t xml:space="preserve">、测量范围：</w:t>
      </w:r>
      <w:r>
        <w:t xml:space="preserve">0.3</w:t>
      </w:r>
      <w:r>
        <w:t xml:space="preserve">～</w:t>
      </w:r>
      <w:r>
        <w:t xml:space="preserve">6000mm</w:t>
      </w:r>
      <w:r>
        <w:rPr>
          <w:vertAlign w:val="superscript"/>
        </w:rPr>
        <w:t xml:space="preserve">2</w:t>
      </w:r>
      <w:r>
        <w:t xml:space="preserve">/s</w:t>
      </w:r>
      <w:r>
        <w:t xml:space="preserve">，两支粘度管测量跨度</w:t>
      </w:r>
      <w:r>
        <w:t xml:space="preserve">100</w:t>
      </w:r>
      <w:r>
        <w:t xml:space="preserve">倍；</w:t>
      </w:r>
      <w:r/>
    </w:p>
    <w:p>
      <w:pPr>
        <w:spacing w:line="360" w:lineRule="auto"/>
      </w:pPr>
      <w:r>
        <w:rPr>
          <w:rFonts w:hint="eastAsia"/>
        </w:rPr>
        <w:t xml:space="preserve">10</w:t>
      </w:r>
      <w:r>
        <w:t xml:space="preserve">、样品用量：</w:t>
      </w:r>
      <w:r>
        <w:t xml:space="preserve">0.3</w:t>
      </w:r>
      <w:r>
        <w:t xml:space="preserve">～</w:t>
      </w:r>
      <w:r>
        <w:t xml:space="preserve">1mL</w:t>
      </w:r>
      <w:r>
        <w:t xml:space="preserve">；</w:t>
      </w:r>
      <w:r/>
    </w:p>
    <w:p>
      <w:pPr>
        <w:spacing w:line="360" w:lineRule="auto"/>
      </w:pPr>
      <w:r>
        <w:rPr>
          <w:rFonts w:hint="eastAsia"/>
        </w:rPr>
        <w:t xml:space="preserve">11</w:t>
      </w:r>
      <w:r>
        <w:t xml:space="preserve">、浴槽容积：</w:t>
      </w:r>
      <w:r>
        <w:t xml:space="preserve">≤3.5L</w:t>
      </w:r>
      <w:r>
        <w:t xml:space="preserve">；</w:t>
      </w:r>
      <w:r/>
    </w:p>
    <w:p>
      <w:pPr>
        <w:spacing w:line="360" w:lineRule="auto"/>
      </w:pPr>
      <w:r>
        <w:rPr>
          <w:color w:val="000000"/>
          <w:szCs w:val="21"/>
        </w:rPr>
        <w:t xml:space="preserve">▲</w:t>
      </w:r>
      <w:r>
        <w:rPr>
          <w:rFonts w:hint="eastAsia"/>
          <w:color w:val="000000" w:themeColor="text1"/>
        </w:rPr>
        <w:t xml:space="preserve">12</w:t>
      </w:r>
      <w:r>
        <w:rPr>
          <w:color w:val="000000" w:themeColor="text1"/>
        </w:rPr>
        <w:t xml:space="preserve">、控温范围覆盖</w:t>
      </w:r>
      <w:r>
        <w:rPr>
          <w:color w:val="000000" w:themeColor="text1"/>
        </w:rPr>
        <w:t xml:space="preserve">0°C</w:t>
      </w:r>
      <w:r>
        <w:rPr>
          <w:color w:val="000000" w:themeColor="text1"/>
        </w:rPr>
        <w:t xml:space="preserve">～</w:t>
      </w:r>
      <w:r>
        <w:rPr>
          <w:color w:val="000000" w:themeColor="text1"/>
        </w:rPr>
        <w:t xml:space="preserve">100℃</w:t>
      </w:r>
      <w:r>
        <w:rPr>
          <w:rFonts w:hint="eastAsia"/>
        </w:rPr>
        <w:t xml:space="preserve">，</w:t>
      </w:r>
      <w:r>
        <w:t xml:space="preserve">控温精度：不低于</w:t>
      </w:r>
      <w:r>
        <w:t xml:space="preserve">0.01℃</w:t>
      </w:r>
      <w:r>
        <w:rPr>
          <w:rFonts w:hint="eastAsia"/>
        </w:rPr>
        <w:t xml:space="preserve">，</w:t>
      </w:r>
      <w:r>
        <w:t xml:space="preserve">计时精度：</w:t>
      </w:r>
      <w:r>
        <w:t xml:space="preserve">0.01S</w:t>
      </w:r>
      <w:r>
        <w:t xml:space="preserve">；</w:t>
      </w:r>
      <w:r/>
    </w:p>
    <w:p>
      <w:pPr>
        <w:spacing w:line="360" w:lineRule="auto"/>
      </w:pPr>
      <w:r>
        <w:rPr>
          <w:rFonts w:hint="eastAsia"/>
          <w:color w:val="000000" w:themeColor="text1"/>
          <w:szCs w:val="21"/>
        </w:rPr>
        <w:t xml:space="preserve">★</w:t>
      </w:r>
      <w:r>
        <w:rPr>
          <w:rFonts w:hint="eastAsia"/>
        </w:rPr>
        <w:t xml:space="preserve">13</w:t>
      </w:r>
      <w:r>
        <w:t xml:space="preserve">、重复性：</w:t>
      </w:r>
      <w:r>
        <w:t xml:space="preserve">≤0.5%</w:t>
      </w:r>
      <w:r>
        <w:t xml:space="preserve">；</w:t>
      </w:r>
      <w:r/>
    </w:p>
    <w:p>
      <w:pPr>
        <w:spacing w:line="360" w:lineRule="auto"/>
      </w:pPr>
      <w:r>
        <w:rPr>
          <w:rFonts w:hint="eastAsia"/>
        </w:rPr>
        <w:t xml:space="preserve">14</w:t>
      </w:r>
      <w:r>
        <w:t xml:space="preserve">、配置要求</w:t>
      </w:r>
      <w:r/>
    </w:p>
    <w:p>
      <w:pPr>
        <w:spacing w:line="360" w:lineRule="auto"/>
      </w:pPr>
      <w:r>
        <w:t xml:space="preserve">仪器主机</w:t>
      </w:r>
      <w:r>
        <w:rPr>
          <w:rFonts w:hint="eastAsia"/>
        </w:rPr>
        <w:t xml:space="preserve">          </w:t>
      </w:r>
      <w:r>
        <w:t xml:space="preserve">1</w:t>
      </w:r>
      <w:r>
        <w:t xml:space="preserve">台</w:t>
      </w:r>
      <w:r/>
    </w:p>
    <w:p>
      <w:pPr>
        <w:spacing w:line="360" w:lineRule="auto"/>
      </w:pPr>
      <w:r>
        <w:t xml:space="preserve">折管式粘度管</w:t>
      </w:r>
      <w:r>
        <w:rPr>
          <w:rFonts w:hint="eastAsia"/>
        </w:rPr>
        <w:t xml:space="preserve">      </w:t>
      </w:r>
      <w:r>
        <w:t xml:space="preserve">2</w:t>
      </w:r>
      <w:r>
        <w:t xml:space="preserve">支</w:t>
      </w:r>
      <w:r/>
    </w:p>
    <w:p>
      <w:pPr>
        <w:spacing w:line="360" w:lineRule="auto"/>
      </w:pPr>
      <w:r>
        <w:t xml:space="preserve">微量移液器</w:t>
      </w:r>
      <w:r>
        <w:rPr>
          <w:rFonts w:hint="eastAsia"/>
        </w:rPr>
        <w:t xml:space="preserve">        </w:t>
      </w:r>
      <w:r>
        <w:t xml:space="preserve">1</w:t>
      </w:r>
      <w:r>
        <w:t xml:space="preserve">支</w:t>
      </w:r>
      <w:r/>
    </w:p>
    <w:p>
      <w:pPr>
        <w:spacing w:line="360" w:lineRule="auto"/>
      </w:pPr>
      <w:r>
        <w:t xml:space="preserve">硅油</w:t>
      </w:r>
      <w:r>
        <w:rPr>
          <w:rFonts w:hint="eastAsia"/>
        </w:rPr>
        <w:t xml:space="preserve">              </w:t>
      </w:r>
      <w:r>
        <w:t xml:space="preserve">4L</w:t>
      </w:r>
      <w:r/>
    </w:p>
    <w:p>
      <w:pPr>
        <w:spacing w:line="360" w:lineRule="auto"/>
      </w:pPr>
      <w:r>
        <w:t xml:space="preserve">1000mL</w:t>
      </w:r>
      <w:r>
        <w:t xml:space="preserve">清洗液瓶</w:t>
      </w:r>
      <w:r>
        <w:rPr>
          <w:rFonts w:hint="eastAsia"/>
        </w:rPr>
        <w:t xml:space="preserve">    </w:t>
      </w:r>
      <w:r>
        <w:t xml:space="preserve">1</w:t>
      </w:r>
      <w:r>
        <w:t xml:space="preserve">个</w:t>
      </w:r>
      <w:r/>
    </w:p>
    <w:p>
      <w:pPr>
        <w:spacing w:line="360" w:lineRule="auto"/>
      </w:pPr>
      <w:r>
        <w:t xml:space="preserve">500mL</w:t>
      </w:r>
      <w:r>
        <w:t xml:space="preserve">废液瓶</w:t>
      </w:r>
      <w:r>
        <w:rPr>
          <w:rFonts w:hint="eastAsia"/>
        </w:rPr>
        <w:t xml:space="preserve">      </w:t>
      </w:r>
      <w:r>
        <w:t xml:space="preserve">2</w:t>
      </w:r>
      <w:r>
        <w:t xml:space="preserve">个</w:t>
      </w:r>
      <w:r/>
    </w:p>
    <w:p>
      <w:pPr>
        <w:spacing w:line="360" w:lineRule="auto"/>
      </w:pPr>
      <w:r>
        <w:t xml:space="preserve">一次性吸嘴</w:t>
      </w:r>
      <w:r>
        <w:rPr>
          <w:rFonts w:hint="eastAsia"/>
        </w:rPr>
        <w:t xml:space="preserve">        </w:t>
      </w:r>
      <w:r>
        <w:t xml:space="preserve">500</w:t>
      </w:r>
      <w:r>
        <w:t xml:space="preserve">支</w:t>
      </w:r>
      <w:r/>
    </w:p>
    <w:p>
      <w:pPr>
        <w:spacing w:line="360" w:lineRule="auto"/>
      </w:pPr>
      <w:r>
        <w:t xml:space="preserve">吸嘴盒</w:t>
      </w:r>
      <w:r>
        <w:rPr>
          <w:rFonts w:hint="eastAsia"/>
        </w:rPr>
        <w:t xml:space="preserve">            </w:t>
      </w:r>
      <w:r>
        <w:t xml:space="preserve">1</w:t>
      </w:r>
      <w:r>
        <w:t xml:space="preserve">个</w:t>
      </w:r>
      <w:r/>
    </w:p>
    <w:p>
      <w:pPr>
        <w:spacing w:line="360" w:lineRule="auto"/>
      </w:pPr>
      <w:r>
        <w:t xml:space="preserve">排堵器</w:t>
      </w:r>
      <w:r>
        <w:rPr>
          <w:rFonts w:hint="eastAsia"/>
        </w:rPr>
        <w:t xml:space="preserve">            </w:t>
      </w:r>
      <w:r>
        <w:t xml:space="preserve">1</w:t>
      </w:r>
      <w:r>
        <w:t xml:space="preserve">套</w:t>
      </w:r>
      <w:r/>
    </w:p>
    <w:p>
      <w:pPr>
        <w:spacing w:line="360" w:lineRule="auto"/>
      </w:pPr>
      <w:r>
        <w:t xml:space="preserve">专用配件包</w:t>
      </w:r>
      <w:r>
        <w:rPr>
          <w:rFonts w:hint="eastAsia"/>
        </w:rPr>
        <w:t xml:space="preserve">        </w:t>
      </w:r>
      <w:r>
        <w:t xml:space="preserve">1</w:t>
      </w:r>
      <w:r>
        <w:t xml:space="preserve">套</w:t>
      </w:r>
      <w:r/>
    </w:p>
    <w:p>
      <w:pPr>
        <w:jc w:val="center"/>
        <w:spacing w:line="360" w:lineRule="auto"/>
        <w:rPr>
          <w:b/>
          <w:bCs/>
          <w:szCs w:val="21"/>
        </w:rPr>
      </w:pPr>
      <w:r>
        <w:rPr>
          <w:b/>
          <w:bCs/>
          <w:szCs w:val="21"/>
        </w:rPr>
        <w:t xml:space="preserve">品目十五</w:t>
      </w:r>
      <w:r>
        <w:rPr>
          <w:b/>
          <w:bCs/>
          <w:szCs w:val="21"/>
        </w:rPr>
        <w:t xml:space="preserve"> </w:t>
      </w:r>
      <w:r>
        <w:rPr>
          <w:b/>
          <w:bCs/>
          <w:szCs w:val="21"/>
        </w:rPr>
        <w:t xml:space="preserve">闭口闪点测定仪</w:t>
      </w:r>
      <w:r>
        <w:rPr>
          <w:b/>
          <w:bCs/>
          <w:szCs w:val="21"/>
        </w:rPr>
        <w:t xml:space="preserve">-2</w:t>
      </w:r>
      <w:r>
        <w:rPr>
          <w:b/>
          <w:bCs/>
          <w:szCs w:val="21"/>
        </w:rPr>
        <w:t xml:space="preserve">（自动保护型）</w:t>
      </w:r>
      <w:r/>
    </w:p>
    <w:p>
      <w:pPr>
        <w:spacing w:line="360" w:lineRule="auto"/>
        <w:rPr>
          <w:szCs w:val="21"/>
        </w:rPr>
      </w:pPr>
      <w:r>
        <w:rPr>
          <w:szCs w:val="21"/>
        </w:rPr>
        <w:t xml:space="preserve">1</w:t>
      </w:r>
      <w:r>
        <w:rPr>
          <w:szCs w:val="21"/>
        </w:rPr>
        <w:t xml:space="preserve">、要求仪器自动化程度高，能自动开盖、自动升降、自动控温、自动点火、自动测量、自动明火检测并灭</w:t>
      </w:r>
      <w:r>
        <w:rPr>
          <w:szCs w:val="21"/>
        </w:rPr>
        <w:t xml:space="preserve">火、智能火苗保持、自动强制冷却。</w:t>
      </w:r>
      <w:r/>
    </w:p>
    <w:p>
      <w:pPr>
        <w:spacing w:line="360" w:lineRule="auto"/>
        <w:rPr>
          <w:szCs w:val="21"/>
        </w:rPr>
      </w:pPr>
      <w:r>
        <w:rPr>
          <w:szCs w:val="21"/>
        </w:rPr>
        <w:t xml:space="preserve">2</w:t>
      </w:r>
      <w:r>
        <w:rPr>
          <w:szCs w:val="21"/>
        </w:rPr>
        <w:t xml:space="preserve">、要求采用</w:t>
      </w:r>
      <w:r>
        <w:rPr>
          <w:szCs w:val="21"/>
        </w:rPr>
        <w:t xml:space="preserve">8</w:t>
      </w:r>
      <w:r>
        <w:rPr>
          <w:szCs w:val="21"/>
        </w:rPr>
        <w:t xml:space="preserve">英寸及以上彩色液晶触摸屏显示，可预设温度、试样名称、延后温度等参数；可自定义测试流程，设置升温速率、搅拌速率、点火频率、提前点火温度等参数；</w:t>
      </w:r>
      <w:r/>
    </w:p>
    <w:p>
      <w:pPr>
        <w:spacing w:line="360" w:lineRule="auto"/>
        <w:rPr>
          <w:szCs w:val="21"/>
        </w:rPr>
      </w:pPr>
      <w:r>
        <w:rPr>
          <w:szCs w:val="21"/>
        </w:rPr>
        <w:t xml:space="preserve">3</w:t>
      </w:r>
      <w:r>
        <w:rPr>
          <w:szCs w:val="21"/>
        </w:rPr>
        <w:t xml:space="preserve">、要求仪器能模拟跟踪显示温度与试验时间的函数曲线，并具有中文误操作软件提示修改功能；</w:t>
      </w:r>
      <w:r/>
    </w:p>
    <w:p>
      <w:pPr>
        <w:spacing w:line="360" w:lineRule="auto"/>
        <w:rPr>
          <w:szCs w:val="21"/>
        </w:rPr>
      </w:pPr>
      <w:r>
        <w:rPr>
          <w:szCs w:val="21"/>
        </w:rPr>
        <w:t xml:space="preserve">4</w:t>
      </w:r>
      <w:r>
        <w:rPr>
          <w:szCs w:val="21"/>
        </w:rPr>
        <w:t xml:space="preserve">、要求</w:t>
      </w:r>
      <w:r>
        <w:rPr>
          <w:color w:val="000000"/>
          <w:szCs w:val="21"/>
        </w:rPr>
        <w:t xml:space="preserve">仪器自带大气压强传感器</w:t>
      </w:r>
      <w:r>
        <w:rPr>
          <w:rFonts w:hint="eastAsia"/>
          <w:color w:val="000000"/>
          <w:szCs w:val="21"/>
        </w:rPr>
        <w:t xml:space="preserve">，</w:t>
      </w:r>
      <w:r>
        <w:rPr>
          <w:color w:val="000000"/>
          <w:szCs w:val="21"/>
        </w:rPr>
        <w:t xml:space="preserve">自动校正大气压强对试验结果的影响</w:t>
      </w:r>
      <w:r>
        <w:rPr>
          <w:szCs w:val="21"/>
        </w:rPr>
        <w:t xml:space="preserve">；</w:t>
      </w:r>
      <w:r/>
    </w:p>
    <w:p>
      <w:pPr>
        <w:spacing w:line="360" w:lineRule="auto"/>
        <w:rPr>
          <w:szCs w:val="21"/>
        </w:rPr>
      </w:pPr>
      <w:r>
        <w:rPr>
          <w:color w:val="000000"/>
          <w:szCs w:val="21"/>
        </w:rPr>
        <w:t xml:space="preserve">▲</w:t>
      </w:r>
      <w:r>
        <w:rPr>
          <w:rFonts w:hint="eastAsia"/>
          <w:szCs w:val="21"/>
        </w:rPr>
        <w:t xml:space="preserve">5</w:t>
      </w:r>
      <w:r>
        <w:rPr>
          <w:szCs w:val="21"/>
        </w:rPr>
        <w:t xml:space="preserve">、要求采用集成气点火头、电点火头、火苗保持传感器为一体的三合一点火头，</w:t>
      </w:r>
      <w:r>
        <w:rPr>
          <w:color w:val="000000"/>
          <w:szCs w:val="21"/>
        </w:rPr>
        <w:t xml:space="preserve">电点火或气点火由软件控制自由切换，无需更换硬件，并具有能检测到火苗熄灭后自动引燃的功能；</w:t>
      </w:r>
      <w:r>
        <w:rPr>
          <w:rFonts w:hint="eastAsia"/>
          <w:color w:val="0000ff"/>
          <w:szCs w:val="21"/>
        </w:rPr>
        <w:t xml:space="preserve">（</w:t>
      </w:r>
      <w:r>
        <w:rPr>
          <w:szCs w:val="21"/>
        </w:rPr>
        <w:t xml:space="preserve">提供三合一点火头实物图并分别标记气点火头、电点火头、火苗保持传感器予以佐证）</w:t>
      </w:r>
      <w:r/>
    </w:p>
    <w:p>
      <w:pPr>
        <w:spacing w:line="360" w:lineRule="auto"/>
        <w:rPr>
          <w:szCs w:val="21"/>
        </w:rPr>
      </w:pPr>
      <w:r>
        <w:rPr>
          <w:rFonts w:hint="eastAsia"/>
          <w:szCs w:val="21"/>
        </w:rPr>
        <w:t xml:space="preserve">6</w:t>
      </w:r>
      <w:r>
        <w:rPr>
          <w:szCs w:val="21"/>
        </w:rPr>
        <w:t xml:space="preserve">、要求实验完成后强制冷却系统</w:t>
      </w:r>
      <w:r>
        <w:rPr>
          <w:rFonts w:hint="eastAsia"/>
          <w:szCs w:val="21"/>
        </w:rPr>
        <w:t xml:space="preserve">，</w:t>
      </w:r>
      <w:r>
        <w:rPr>
          <w:szCs w:val="21"/>
        </w:rPr>
        <w:t xml:space="preserve">能快速为加热系统降温，</w:t>
      </w:r>
      <w:r>
        <w:rPr>
          <w:szCs w:val="21"/>
        </w:rPr>
        <w:t xml:space="preserve">10</w:t>
      </w:r>
      <w:r>
        <w:rPr>
          <w:szCs w:val="21"/>
        </w:rPr>
        <w:t xml:space="preserve">分钟内可进行下一次测试；</w:t>
      </w:r>
      <w:r/>
    </w:p>
    <w:p>
      <w:pPr>
        <w:spacing w:line="360" w:lineRule="auto"/>
        <w:rPr>
          <w:szCs w:val="21"/>
        </w:rPr>
      </w:pPr>
      <w:r>
        <w:rPr>
          <w:color w:val="000000"/>
          <w:szCs w:val="21"/>
        </w:rPr>
        <w:t xml:space="preserve">▲</w:t>
      </w:r>
      <w:r>
        <w:rPr>
          <w:rFonts w:hint="eastAsia"/>
          <w:szCs w:val="21"/>
        </w:rPr>
        <w:t xml:space="preserve">7</w:t>
      </w:r>
      <w:r>
        <w:rPr>
          <w:szCs w:val="21"/>
        </w:rPr>
        <w:t xml:space="preserve">、要求仪器采用主机与样杯智能散热架一体化结构，能根据样杯温度自动启停散热系统，采用双样杯轮流工作模式，提高测试效率；（要求提供仪器实物图并标示智能样杯散热架予以佐证）</w:t>
      </w:r>
      <w:r/>
    </w:p>
    <w:p>
      <w:pPr>
        <w:spacing w:line="360" w:lineRule="auto"/>
        <w:rPr>
          <w:szCs w:val="21"/>
        </w:rPr>
      </w:pPr>
      <w:r>
        <w:rPr>
          <w:color w:val="000000"/>
          <w:szCs w:val="21"/>
        </w:rPr>
        <w:t xml:space="preserve">▲</w:t>
      </w:r>
      <w:r>
        <w:rPr>
          <w:rFonts w:hint="eastAsia"/>
          <w:color w:val="000000"/>
          <w:szCs w:val="21"/>
        </w:rPr>
        <w:t xml:space="preserve">8</w:t>
      </w:r>
      <w:r>
        <w:rPr>
          <w:color w:val="000000"/>
          <w:szCs w:val="21"/>
        </w:rPr>
        <w:t xml:space="preserve">、要求仪器采用隐藏升降式对置双灭火头，能主动检测明火，自动对喷惰性气体</w:t>
      </w:r>
      <w:r>
        <w:rPr>
          <w:rFonts w:hint="eastAsia"/>
          <w:color w:val="000000"/>
          <w:szCs w:val="21"/>
        </w:rPr>
        <w:t xml:space="preserve">，</w:t>
      </w:r>
      <w:r>
        <w:rPr>
          <w:color w:val="000000"/>
          <w:szCs w:val="21"/>
        </w:rPr>
        <w:t xml:space="preserve">两秒内将明火扑灭，保障实验过程安全。</w:t>
      </w:r>
      <w:r/>
    </w:p>
    <w:p>
      <w:pPr>
        <w:spacing w:line="360" w:lineRule="auto"/>
        <w:rPr>
          <w:szCs w:val="21"/>
        </w:rPr>
      </w:pPr>
      <w:r>
        <w:rPr>
          <w:color w:val="000000"/>
          <w:szCs w:val="21"/>
        </w:rPr>
        <w:t xml:space="preserve">▲</w:t>
      </w:r>
      <w:r>
        <w:rPr>
          <w:rFonts w:hint="eastAsia"/>
          <w:szCs w:val="21"/>
        </w:rPr>
        <w:t xml:space="preserve">9</w:t>
      </w:r>
      <w:r>
        <w:rPr>
          <w:szCs w:val="21"/>
        </w:rPr>
        <w:t xml:space="preserve">、测量范围：室温～</w:t>
      </w:r>
      <w:r>
        <w:rPr>
          <w:szCs w:val="21"/>
        </w:rPr>
        <w:t xml:space="preserve">400℃</w:t>
      </w:r>
      <w:r>
        <w:rPr>
          <w:szCs w:val="21"/>
        </w:rPr>
        <w:t xml:space="preserve">；重复性：</w:t>
      </w:r>
      <w:r>
        <w:rPr>
          <w:szCs w:val="21"/>
        </w:rPr>
        <w:t xml:space="preserve">≤2℃</w:t>
      </w:r>
      <w:r>
        <w:rPr>
          <w:rFonts w:hint="eastAsia"/>
          <w:szCs w:val="21"/>
        </w:rPr>
        <w:t xml:space="preserve">，</w:t>
      </w:r>
      <w:r>
        <w:rPr>
          <w:szCs w:val="21"/>
        </w:rPr>
        <w:t xml:space="preserve">分辨率：</w:t>
      </w:r>
      <w:r>
        <w:rPr>
          <w:szCs w:val="21"/>
        </w:rPr>
        <w:t xml:space="preserve">0.1℃</w:t>
      </w:r>
      <w:r>
        <w:rPr>
          <w:szCs w:val="21"/>
        </w:rPr>
        <w:t xml:space="preserve">；</w:t>
      </w:r>
      <w:r/>
    </w:p>
    <w:p>
      <w:pPr>
        <w:spacing w:line="360" w:lineRule="auto"/>
        <w:rPr>
          <w:szCs w:val="21"/>
        </w:rPr>
      </w:pPr>
      <w:r>
        <w:rPr>
          <w:rFonts w:hint="eastAsia"/>
          <w:szCs w:val="21"/>
        </w:rPr>
        <w:t xml:space="preserve">10</w:t>
      </w:r>
      <w:r>
        <w:rPr>
          <w:szCs w:val="21"/>
        </w:rPr>
        <w:t xml:space="preserve">、再现性：</w:t>
      </w:r>
      <w:r>
        <w:rPr>
          <w:szCs w:val="21"/>
        </w:rPr>
        <w:t xml:space="preserve">≤4℃</w:t>
      </w:r>
      <w:r>
        <w:rPr>
          <w:szCs w:val="21"/>
        </w:rPr>
        <w:t xml:space="preserve">；</w:t>
      </w:r>
      <w:r/>
    </w:p>
    <w:p>
      <w:pPr>
        <w:ind w:left="1260" w:hanging="1260"/>
        <w:spacing w:line="360" w:lineRule="auto"/>
        <w:rPr>
          <w:szCs w:val="21"/>
        </w:rPr>
      </w:pPr>
      <w:r>
        <w:rPr>
          <w:rFonts w:hint="eastAsia"/>
          <w:szCs w:val="21"/>
        </w:rPr>
        <w:t xml:space="preserve">11</w:t>
      </w:r>
      <w:r>
        <w:rPr>
          <w:szCs w:val="21"/>
        </w:rPr>
        <w:t xml:space="preserve">、升温速度：步骤</w:t>
      </w:r>
      <w:r>
        <w:rPr>
          <w:szCs w:val="21"/>
        </w:rPr>
        <w:t xml:space="preserve">A</w:t>
      </w:r>
      <w:r>
        <w:rPr>
          <w:szCs w:val="21"/>
        </w:rPr>
        <w:t xml:space="preserve">：（</w:t>
      </w:r>
      <w:r>
        <w:rPr>
          <w:szCs w:val="21"/>
        </w:rPr>
        <w:t xml:space="preserve">5</w:t>
      </w:r>
      <w:r>
        <w:rPr>
          <w:szCs w:val="21"/>
        </w:rPr>
        <w:t xml:space="preserve">～</w:t>
      </w:r>
      <w:r>
        <w:rPr>
          <w:szCs w:val="21"/>
        </w:rPr>
        <w:t xml:space="preserve">6</w:t>
      </w:r>
      <w:r>
        <w:rPr>
          <w:szCs w:val="21"/>
        </w:rPr>
        <w:t xml:space="preserve">）</w:t>
      </w:r>
      <w:r>
        <w:rPr>
          <w:szCs w:val="21"/>
        </w:rPr>
        <w:t xml:space="preserve">℃/min</w:t>
      </w:r>
      <w:r>
        <w:rPr>
          <w:szCs w:val="21"/>
        </w:rPr>
        <w:t xml:space="preserve">；</w:t>
      </w:r>
      <w:r/>
    </w:p>
    <w:p>
      <w:pPr>
        <w:ind w:left="1260"/>
        <w:spacing w:line="360" w:lineRule="auto"/>
        <w:rPr>
          <w:szCs w:val="21"/>
        </w:rPr>
      </w:pPr>
      <w:r>
        <w:rPr>
          <w:szCs w:val="21"/>
        </w:rPr>
        <w:t xml:space="preserve">步骤</w:t>
      </w:r>
      <w:r>
        <w:rPr>
          <w:szCs w:val="21"/>
        </w:rPr>
        <w:t xml:space="preserve">B</w:t>
      </w:r>
      <w:r>
        <w:rPr>
          <w:szCs w:val="21"/>
        </w:rPr>
        <w:t xml:space="preserve">：（</w:t>
      </w:r>
      <w:r>
        <w:rPr>
          <w:szCs w:val="21"/>
        </w:rPr>
        <w:t xml:space="preserve">1</w:t>
      </w:r>
      <w:r>
        <w:rPr>
          <w:szCs w:val="21"/>
        </w:rPr>
        <w:t xml:space="preserve">～</w:t>
      </w:r>
      <w:r>
        <w:rPr>
          <w:szCs w:val="21"/>
        </w:rPr>
        <w:t xml:space="preserve">1.5</w:t>
      </w:r>
      <w:r>
        <w:rPr>
          <w:szCs w:val="21"/>
        </w:rPr>
        <w:t xml:space="preserve">）</w:t>
      </w:r>
      <w:r>
        <w:rPr>
          <w:szCs w:val="21"/>
        </w:rPr>
        <w:t xml:space="preserve">℃/min</w:t>
      </w:r>
      <w:r>
        <w:rPr>
          <w:szCs w:val="21"/>
        </w:rPr>
        <w:t xml:space="preserve">；</w:t>
      </w:r>
      <w:r/>
    </w:p>
    <w:p>
      <w:pPr>
        <w:ind w:left="1260"/>
        <w:spacing w:line="360" w:lineRule="auto"/>
        <w:rPr>
          <w:szCs w:val="21"/>
        </w:rPr>
      </w:pPr>
      <w:r>
        <w:rPr>
          <w:szCs w:val="21"/>
        </w:rPr>
        <w:t xml:space="preserve">步骤</w:t>
      </w:r>
      <w:r>
        <w:rPr>
          <w:szCs w:val="21"/>
        </w:rPr>
        <w:t xml:space="preserve">C</w:t>
      </w:r>
      <w:r>
        <w:rPr>
          <w:szCs w:val="21"/>
        </w:rPr>
        <w:t xml:space="preserve">：（</w:t>
      </w:r>
      <w:r>
        <w:rPr>
          <w:szCs w:val="21"/>
        </w:rPr>
        <w:t xml:space="preserve">2.5</w:t>
      </w:r>
      <w:r>
        <w:rPr>
          <w:szCs w:val="21"/>
        </w:rPr>
        <w:t xml:space="preserve">～</w:t>
      </w:r>
      <w:r>
        <w:rPr>
          <w:szCs w:val="21"/>
        </w:rPr>
        <w:t xml:space="preserve">3.5</w:t>
      </w:r>
      <w:r>
        <w:rPr>
          <w:szCs w:val="21"/>
        </w:rPr>
        <w:t xml:space="preserve">）</w:t>
      </w:r>
      <w:r>
        <w:rPr>
          <w:szCs w:val="21"/>
        </w:rPr>
        <w:t xml:space="preserve">℃/min</w:t>
      </w:r>
      <w:r>
        <w:rPr>
          <w:szCs w:val="21"/>
        </w:rPr>
        <w:t xml:space="preserve">；</w:t>
      </w:r>
      <w:r/>
    </w:p>
    <w:p>
      <w:pPr>
        <w:ind w:left="1260"/>
        <w:spacing w:line="360" w:lineRule="auto"/>
        <w:rPr>
          <w:szCs w:val="21"/>
        </w:rPr>
      </w:pPr>
      <w:r>
        <w:rPr>
          <w:szCs w:val="21"/>
        </w:rPr>
        <w:t xml:space="preserve">快速模式：（</w:t>
      </w:r>
      <w:r>
        <w:rPr>
          <w:szCs w:val="21"/>
        </w:rPr>
        <w:t xml:space="preserve">10</w:t>
      </w:r>
      <w:r>
        <w:rPr>
          <w:szCs w:val="21"/>
        </w:rPr>
        <w:t xml:space="preserve">～</w:t>
      </w:r>
      <w:r>
        <w:rPr>
          <w:szCs w:val="21"/>
        </w:rPr>
        <w:t xml:space="preserve">15</w:t>
      </w:r>
      <w:r>
        <w:rPr>
          <w:szCs w:val="21"/>
        </w:rPr>
        <w:t xml:space="preserve">）</w:t>
      </w:r>
      <w:r>
        <w:rPr>
          <w:szCs w:val="21"/>
        </w:rPr>
        <w:t xml:space="preserve">℃/min</w:t>
      </w:r>
      <w:r/>
    </w:p>
    <w:p>
      <w:pPr>
        <w:ind w:left="1260"/>
        <w:spacing w:line="360" w:lineRule="auto"/>
        <w:rPr>
          <w:szCs w:val="21"/>
        </w:rPr>
      </w:pPr>
      <w:r>
        <w:rPr>
          <w:szCs w:val="21"/>
        </w:rPr>
        <w:t xml:space="preserve">自定义模式：升温速率可调；</w:t>
      </w:r>
      <w:r/>
    </w:p>
    <w:p>
      <w:pPr>
        <w:spacing w:line="360" w:lineRule="auto"/>
        <w:rPr>
          <w:szCs w:val="21"/>
        </w:rPr>
      </w:pPr>
      <w:r>
        <w:rPr>
          <w:rFonts w:hint="eastAsia"/>
          <w:szCs w:val="21"/>
        </w:rPr>
        <w:t xml:space="preserve">12</w:t>
      </w:r>
      <w:r>
        <w:rPr>
          <w:szCs w:val="21"/>
        </w:rPr>
        <w:t xml:space="preserve">、炉膛冷却：强制风冷；</w:t>
      </w:r>
      <w:r/>
    </w:p>
    <w:p>
      <w:pPr>
        <w:spacing w:line="360" w:lineRule="auto"/>
        <w:rPr>
          <w:szCs w:val="21"/>
        </w:rPr>
      </w:pPr>
      <w:r>
        <w:rPr>
          <w:rFonts w:hint="eastAsia"/>
          <w:szCs w:val="21"/>
        </w:rPr>
        <w:t xml:space="preserve">13</w:t>
      </w:r>
      <w:r>
        <w:rPr>
          <w:szCs w:val="21"/>
        </w:rPr>
        <w:t xml:space="preserve">、样杯冷却：智能风冷；</w:t>
      </w:r>
      <w:r/>
    </w:p>
    <w:p>
      <w:pPr>
        <w:spacing w:line="360" w:lineRule="auto"/>
        <w:rPr>
          <w:color w:val="ff0000"/>
          <w:szCs w:val="21"/>
        </w:rPr>
      </w:pPr>
      <w:r>
        <w:rPr>
          <w:rFonts w:hint="eastAsia"/>
          <w:szCs w:val="21"/>
        </w:rPr>
        <w:t xml:space="preserve">14</w:t>
      </w:r>
      <w:r>
        <w:rPr>
          <w:szCs w:val="21"/>
        </w:rPr>
        <w:t xml:space="preserve">、灭火方式：惰性气体对喷灭火；（要求提供仪器实物图并标示双灭火头予以佐证）</w:t>
      </w:r>
      <w:r/>
    </w:p>
    <w:p>
      <w:pPr>
        <w:spacing w:line="360" w:lineRule="auto"/>
        <w:rPr>
          <w:szCs w:val="21"/>
        </w:rPr>
      </w:pPr>
      <w:r>
        <w:rPr>
          <w:rFonts w:hint="eastAsia"/>
          <w:szCs w:val="21"/>
        </w:rPr>
        <w:t xml:space="preserve">15</w:t>
      </w:r>
      <w:r>
        <w:rPr>
          <w:szCs w:val="21"/>
        </w:rPr>
        <w:t xml:space="preserve">、点火方式：气电一体点火头，软件控制自由切换；</w:t>
      </w:r>
      <w:r/>
    </w:p>
    <w:p>
      <w:pPr>
        <w:spacing w:line="360" w:lineRule="auto"/>
        <w:rPr>
          <w:szCs w:val="21"/>
        </w:rPr>
      </w:pPr>
      <w:r>
        <w:rPr>
          <w:rFonts w:hint="eastAsia"/>
          <w:szCs w:val="21"/>
        </w:rPr>
        <w:t xml:space="preserve">16</w:t>
      </w:r>
      <w:r>
        <w:rPr>
          <w:rFonts w:hint="eastAsia"/>
          <w:szCs w:val="21"/>
        </w:rPr>
        <w:t xml:space="preserve">、</w:t>
      </w:r>
      <w:r>
        <w:rPr>
          <w:szCs w:val="21"/>
        </w:rPr>
        <w:t xml:space="preserve">火苗保持：智能检测、自动引燃；</w:t>
      </w:r>
      <w:r/>
    </w:p>
    <w:p>
      <w:pPr>
        <w:spacing w:line="360" w:lineRule="auto"/>
        <w:rPr>
          <w:bCs/>
          <w:szCs w:val="21"/>
        </w:rPr>
      </w:pPr>
      <w:r>
        <w:rPr>
          <w:rFonts w:hint="eastAsia"/>
          <w:bCs/>
          <w:szCs w:val="21"/>
        </w:rPr>
        <w:t xml:space="preserve">17</w:t>
      </w:r>
      <w:r>
        <w:rPr>
          <w:bCs/>
          <w:szCs w:val="21"/>
        </w:rPr>
        <w:t xml:space="preserve">、配置要求</w:t>
      </w:r>
      <w:r/>
    </w:p>
    <w:p>
      <w:pPr>
        <w:spacing w:line="360" w:lineRule="auto"/>
        <w:rPr>
          <w:szCs w:val="21"/>
        </w:rPr>
      </w:pPr>
      <w:r>
        <w:rPr>
          <w:szCs w:val="21"/>
        </w:rPr>
        <w:t xml:space="preserve">仪器主机</w:t>
      </w:r>
      <w:r>
        <w:rPr>
          <w:rFonts w:hint="eastAsia"/>
          <w:szCs w:val="21"/>
        </w:rPr>
        <w:t xml:space="preserve">       </w:t>
      </w:r>
      <w:r>
        <w:rPr>
          <w:szCs w:val="21"/>
        </w:rPr>
        <w:t xml:space="preserve">1</w:t>
      </w:r>
      <w:r>
        <w:rPr>
          <w:szCs w:val="21"/>
        </w:rPr>
        <w:t xml:space="preserve">台</w:t>
      </w:r>
      <w:r/>
    </w:p>
    <w:p>
      <w:pPr>
        <w:spacing w:line="360" w:lineRule="auto"/>
        <w:rPr>
          <w:szCs w:val="21"/>
        </w:rPr>
      </w:pPr>
      <w:r>
        <w:rPr>
          <w:szCs w:val="21"/>
        </w:rPr>
        <w:t xml:space="preserve">油杯</w:t>
      </w:r>
      <w:r>
        <w:rPr>
          <w:rFonts w:hint="eastAsia"/>
          <w:szCs w:val="21"/>
        </w:rPr>
        <w:t xml:space="preserve">           </w:t>
      </w:r>
      <w:r>
        <w:rPr>
          <w:szCs w:val="21"/>
        </w:rPr>
        <w:t xml:space="preserve">2</w:t>
      </w:r>
      <w:r>
        <w:rPr>
          <w:szCs w:val="21"/>
        </w:rPr>
        <w:t xml:space="preserve">个</w:t>
      </w:r>
      <w:r/>
    </w:p>
    <w:p>
      <w:pPr>
        <w:spacing w:line="360" w:lineRule="auto"/>
        <w:rPr>
          <w:szCs w:val="21"/>
        </w:rPr>
      </w:pPr>
      <w:r>
        <w:rPr>
          <w:szCs w:val="21"/>
        </w:rPr>
        <w:t xml:space="preserve">点火枪</w:t>
      </w:r>
      <w:r>
        <w:rPr>
          <w:rFonts w:hint="eastAsia"/>
          <w:szCs w:val="21"/>
        </w:rPr>
        <w:t xml:space="preserve">         </w:t>
      </w:r>
      <w:r>
        <w:rPr>
          <w:szCs w:val="21"/>
        </w:rPr>
        <w:t xml:space="preserve">1</w:t>
      </w:r>
      <w:r>
        <w:rPr>
          <w:szCs w:val="21"/>
        </w:rPr>
        <w:t xml:space="preserve">把</w:t>
      </w:r>
      <w:r/>
    </w:p>
    <w:p>
      <w:pPr>
        <w:spacing w:line="360" w:lineRule="auto"/>
        <w:rPr>
          <w:szCs w:val="21"/>
        </w:rPr>
      </w:pPr>
      <w:r>
        <w:rPr>
          <w:szCs w:val="21"/>
        </w:rPr>
        <w:t xml:space="preserve">电源线</w:t>
      </w:r>
      <w:r>
        <w:rPr>
          <w:rFonts w:hint="eastAsia"/>
          <w:szCs w:val="21"/>
        </w:rPr>
        <w:t xml:space="preserve">         </w:t>
      </w:r>
      <w:r>
        <w:rPr>
          <w:szCs w:val="21"/>
        </w:rPr>
        <w:t xml:space="preserve">1</w:t>
      </w:r>
      <w:r>
        <w:rPr>
          <w:szCs w:val="21"/>
        </w:rPr>
        <w:t xml:space="preserve">根</w:t>
      </w:r>
      <w:r/>
    </w:p>
    <w:p>
      <w:pPr>
        <w:spacing w:line="360" w:lineRule="auto"/>
        <w:rPr>
          <w:szCs w:val="21"/>
        </w:rPr>
      </w:pPr>
      <w:r>
        <w:rPr>
          <w:szCs w:val="21"/>
        </w:rPr>
        <w:t xml:space="preserve">卡箍</w:t>
      </w:r>
      <w:r>
        <w:rPr>
          <w:rFonts w:hint="eastAsia"/>
          <w:szCs w:val="21"/>
        </w:rPr>
        <w:t xml:space="preserve">           </w:t>
      </w:r>
      <w:r>
        <w:rPr>
          <w:szCs w:val="21"/>
        </w:rPr>
        <w:t xml:space="preserve">2</w:t>
      </w:r>
      <w:r>
        <w:rPr>
          <w:szCs w:val="21"/>
        </w:rPr>
        <w:t xml:space="preserve">个</w:t>
      </w:r>
      <w:r/>
    </w:p>
    <w:p>
      <w:pPr>
        <w:spacing w:line="360" w:lineRule="auto"/>
        <w:rPr>
          <w:szCs w:val="21"/>
        </w:rPr>
      </w:pPr>
      <w:r>
        <w:rPr>
          <w:szCs w:val="21"/>
        </w:rPr>
        <w:t xml:space="preserve">PU</w:t>
      </w:r>
      <w:r>
        <w:rPr>
          <w:szCs w:val="21"/>
        </w:rPr>
        <w:t xml:space="preserve">管</w:t>
      </w:r>
      <w:r>
        <w:rPr>
          <w:rFonts w:hint="eastAsia"/>
          <w:szCs w:val="21"/>
        </w:rPr>
        <w:t xml:space="preserve">          </w:t>
      </w:r>
      <w:r>
        <w:rPr>
          <w:szCs w:val="21"/>
        </w:rPr>
        <w:t xml:space="preserve">6</w:t>
      </w:r>
      <w:r>
        <w:rPr>
          <w:szCs w:val="21"/>
        </w:rPr>
        <w:t xml:space="preserve">米</w:t>
      </w:r>
      <w:r/>
    </w:p>
    <w:p>
      <w:pPr>
        <w:spacing w:line="360" w:lineRule="auto"/>
        <w:rPr>
          <w:szCs w:val="21"/>
        </w:rPr>
      </w:pPr>
      <w:r>
        <w:rPr>
          <w:szCs w:val="21"/>
        </w:rPr>
        <w:t xml:space="preserve">变径接头</w:t>
      </w:r>
      <w:r>
        <w:rPr>
          <w:rFonts w:hint="eastAsia"/>
          <w:szCs w:val="21"/>
        </w:rPr>
        <w:t xml:space="preserve">       </w:t>
      </w:r>
      <w:r>
        <w:rPr>
          <w:szCs w:val="21"/>
        </w:rPr>
        <w:t xml:space="preserve">1</w:t>
      </w:r>
      <w:r>
        <w:rPr>
          <w:szCs w:val="21"/>
        </w:rPr>
        <w:t xml:space="preserve">个</w:t>
      </w:r>
      <w:r/>
    </w:p>
    <w:p>
      <w:pPr>
        <w:spacing w:line="360" w:lineRule="auto"/>
        <w:rPr>
          <w:szCs w:val="21"/>
        </w:rPr>
      </w:pPr>
      <w:r>
        <w:rPr>
          <w:szCs w:val="21"/>
        </w:rPr>
        <w:t xml:space="preserve">丁烷气</w:t>
      </w:r>
      <w:r>
        <w:rPr>
          <w:rFonts w:hint="eastAsia"/>
          <w:szCs w:val="21"/>
        </w:rPr>
        <w:t xml:space="preserve">         </w:t>
      </w:r>
      <w:r>
        <w:rPr>
          <w:szCs w:val="21"/>
        </w:rPr>
        <w:t xml:space="preserve">1</w:t>
      </w:r>
      <w:r>
        <w:rPr>
          <w:szCs w:val="21"/>
        </w:rPr>
        <w:t xml:space="preserve">瓶</w:t>
      </w:r>
      <w:r/>
    </w:p>
    <w:p>
      <w:pPr>
        <w:spacing w:line="360" w:lineRule="auto"/>
        <w:rPr>
          <w:szCs w:val="21"/>
        </w:rPr>
      </w:pPr>
      <w:r>
        <w:rPr>
          <w:szCs w:val="21"/>
        </w:rPr>
        <w:t xml:space="preserve">减压阀及连接管路</w:t>
      </w:r>
      <w:r>
        <w:rPr>
          <w:szCs w:val="21"/>
        </w:rPr>
        <w:t xml:space="preserve">1</w:t>
      </w:r>
      <w:r>
        <w:rPr>
          <w:szCs w:val="21"/>
        </w:rPr>
        <w:t xml:space="preserve">套</w:t>
      </w:r>
      <w:r/>
    </w:p>
    <w:p>
      <w:pPr>
        <w:spacing w:line="360" w:lineRule="auto"/>
        <w:rPr>
          <w:szCs w:val="21"/>
        </w:rPr>
      </w:pPr>
      <w:r>
        <w:rPr>
          <w:szCs w:val="21"/>
        </w:rPr>
        <w:t xml:space="preserve">灭火气体及连接管路</w:t>
      </w:r>
      <w:r>
        <w:rPr>
          <w:szCs w:val="21"/>
        </w:rPr>
        <w:t xml:space="preserve">1</w:t>
      </w:r>
      <w:r>
        <w:rPr>
          <w:szCs w:val="21"/>
        </w:rPr>
        <w:t xml:space="preserve">套</w:t>
      </w:r>
      <w:r/>
    </w:p>
    <w:p>
      <w:pPr>
        <w:jc w:val="center"/>
        <w:spacing w:line="360" w:lineRule="auto"/>
        <w:rPr>
          <w:b/>
          <w:bCs/>
          <w:szCs w:val="21"/>
        </w:rPr>
      </w:pPr>
      <w:r>
        <w:rPr>
          <w:b/>
          <w:bCs/>
          <w:szCs w:val="21"/>
        </w:rPr>
        <w:t xml:space="preserve">品目十</w:t>
      </w:r>
      <w:r>
        <w:rPr>
          <w:rFonts w:hint="eastAsia"/>
          <w:b/>
          <w:bCs/>
          <w:szCs w:val="21"/>
        </w:rPr>
        <w:t xml:space="preserve">六</w:t>
      </w:r>
      <w:r>
        <w:rPr>
          <w:b/>
          <w:bCs/>
          <w:szCs w:val="21"/>
        </w:rPr>
        <w:t xml:space="preserve"> </w:t>
      </w:r>
      <w:r>
        <w:rPr>
          <w:b/>
          <w:bCs/>
          <w:szCs w:val="21"/>
        </w:rPr>
        <w:t xml:space="preserve">电位滴定仪</w:t>
      </w:r>
      <w:r>
        <w:rPr>
          <w:b/>
          <w:bCs/>
          <w:szCs w:val="21"/>
        </w:rPr>
        <w:t xml:space="preserve">-1</w:t>
      </w:r>
      <w:r/>
    </w:p>
    <w:p>
      <w:pPr>
        <w:spacing w:line="360" w:lineRule="auto"/>
      </w:pPr>
      <w:r>
        <w:t xml:space="preserve">1</w:t>
      </w:r>
      <w:r>
        <w:t xml:space="preserve">、滴定装置：</w:t>
      </w:r>
      <w:r/>
    </w:p>
    <w:p>
      <w:pPr>
        <w:spacing w:line="360" w:lineRule="auto"/>
      </w:pPr>
      <w:r>
        <w:t xml:space="preserve">   </w:t>
      </w:r>
      <w:r>
        <w:t xml:space="preserve">（</w:t>
      </w:r>
      <w:r>
        <w:t xml:space="preserve">1</w:t>
      </w:r>
      <w:r>
        <w:t xml:space="preserve">）滴定分析重复性：</w:t>
      </w:r>
      <w:r>
        <w:t xml:space="preserve">≤0.2%</w:t>
      </w:r>
      <w:r>
        <w:t xml:space="preserve">；</w:t>
      </w:r>
      <w:r/>
    </w:p>
    <w:p>
      <w:pPr>
        <w:spacing w:line="360" w:lineRule="auto"/>
      </w:pPr>
      <w:r>
        <w:t xml:space="preserve">   </w:t>
      </w:r>
      <w:r>
        <w:t xml:space="preserve">（</w:t>
      </w:r>
      <w:r>
        <w:t xml:space="preserve">2</w:t>
      </w:r>
      <w:r>
        <w:t xml:space="preserve">）滴定容量允许误差：</w:t>
      </w:r>
      <w:r>
        <w:t xml:space="preserve">10mL</w:t>
      </w:r>
      <w:r>
        <w:t xml:space="preserve">滴定管：</w:t>
      </w:r>
      <w:r>
        <w:t xml:space="preserve">±0.025mL</w:t>
      </w:r>
      <w:r>
        <w:t xml:space="preserve">；</w:t>
      </w:r>
      <w:r>
        <w:t xml:space="preserve">20mL</w:t>
      </w:r>
      <w:r>
        <w:t xml:space="preserve">滴定管：</w:t>
      </w:r>
      <w:r>
        <w:t xml:space="preserve">±0.035mL</w:t>
      </w:r>
      <w:r>
        <w:t xml:space="preserve">；</w:t>
      </w:r>
      <w:r/>
    </w:p>
    <w:p>
      <w:pPr>
        <w:spacing w:line="360" w:lineRule="auto"/>
      </w:pPr>
      <w:r>
        <w:t xml:space="preserve">   </w:t>
      </w:r>
      <w:r>
        <w:t xml:space="preserve">（</w:t>
      </w:r>
      <w:r>
        <w:t xml:space="preserve">3</w:t>
      </w:r>
      <w:r>
        <w:t xml:space="preserve">）滴定管分辨率：</w:t>
      </w:r>
      <w:r>
        <w:t xml:space="preserve">1/50000</w:t>
      </w:r>
      <w:r>
        <w:t xml:space="preserve">；</w:t>
      </w:r>
      <w:r/>
    </w:p>
    <w:p>
      <w:pPr>
        <w:spacing w:line="360" w:lineRule="auto"/>
      </w:pPr>
      <w:r>
        <w:t xml:space="preserve">2</w:t>
      </w:r>
      <w:r>
        <w:t xml:space="preserve">、电位滴定模块：</w:t>
      </w:r>
      <w:r/>
    </w:p>
    <w:p>
      <w:pPr>
        <w:spacing w:line="360" w:lineRule="auto"/>
      </w:pPr>
      <w:r>
        <w:t xml:space="preserve">   </w:t>
      </w:r>
      <w:r>
        <w:rPr>
          <w:color w:val="000000"/>
          <w:szCs w:val="21"/>
        </w:rPr>
        <w:t xml:space="preserve">▲</w:t>
      </w:r>
      <w:r>
        <w:t xml:space="preserve">（</w:t>
      </w:r>
      <w:r>
        <w:t xml:space="preserve">1</w:t>
      </w:r>
      <w:r>
        <w:t xml:space="preserve">）测量范围：</w:t>
      </w:r>
      <w:r>
        <w:rPr>
          <w:rFonts w:hint="eastAsia"/>
        </w:rPr>
        <w:t xml:space="preserve">0</w:t>
      </w:r>
      <w:r>
        <w:rPr>
          <w:rFonts w:hint="eastAsia"/>
        </w:rPr>
        <w:t xml:space="preserve">～±</w:t>
      </w:r>
      <w:r>
        <w:rPr>
          <w:rFonts w:hint="eastAsia"/>
        </w:rPr>
        <w:t xml:space="preserve">1400 </w:t>
      </w:r>
      <w:r>
        <w:t xml:space="preserve">mV</w:t>
      </w:r>
      <w:r>
        <w:rPr>
          <w:rFonts w:hint="eastAsia"/>
        </w:rPr>
        <w:t xml:space="preserve">，</w:t>
      </w:r>
      <w:r>
        <w:t xml:space="preserve">分辨率：</w:t>
      </w:r>
      <w:r>
        <w:t xml:space="preserve">0.1mV</w:t>
      </w:r>
      <w:r>
        <w:t xml:space="preserve">；</w:t>
      </w:r>
      <w:r/>
    </w:p>
    <w:p>
      <w:pPr>
        <w:spacing w:line="360" w:lineRule="auto"/>
      </w:pPr>
      <w:r>
        <w:t xml:space="preserve">   </w:t>
      </w:r>
      <w:r>
        <w:t xml:space="preserve">（</w:t>
      </w:r>
      <w:r>
        <w:rPr>
          <w:rFonts w:hint="eastAsia"/>
        </w:rPr>
        <w:t xml:space="preserve">2</w:t>
      </w:r>
      <w:r>
        <w:t xml:space="preserve">）电子单元基本误差</w:t>
      </w:r>
      <w:r>
        <w:t xml:space="preserve">mV</w:t>
      </w:r>
      <w:r>
        <w:t xml:space="preserve">不大于</w:t>
      </w:r>
      <w:r>
        <w:t xml:space="preserve">±0.05%FS</w:t>
      </w:r>
      <w:r>
        <w:t xml:space="preserve">；</w:t>
      </w:r>
      <w:r/>
    </w:p>
    <w:p>
      <w:pPr>
        <w:spacing w:line="360" w:lineRule="auto"/>
      </w:pPr>
      <w:r>
        <w:t xml:space="preserve">   </w:t>
      </w:r>
      <w:r>
        <w:t xml:space="preserve">（</w:t>
      </w:r>
      <w:r>
        <w:rPr>
          <w:rFonts w:hint="eastAsia"/>
        </w:rPr>
        <w:t xml:space="preserve">3</w:t>
      </w:r>
      <w:r>
        <w:t xml:space="preserve">）电子单元稳定性：</w:t>
      </w:r>
      <w:r>
        <w:t xml:space="preserve">±0.3mV/3h</w:t>
      </w:r>
      <w:r>
        <w:t xml:space="preserve">；</w:t>
      </w:r>
      <w:r/>
    </w:p>
    <w:p>
      <w:pPr>
        <w:spacing w:line="360" w:lineRule="auto"/>
      </w:pPr>
      <w:r>
        <w:t xml:space="preserve">   </w:t>
      </w:r>
      <w:r>
        <w:t xml:space="preserve">（</w:t>
      </w:r>
      <w:r>
        <w:rPr>
          <w:rFonts w:hint="eastAsia"/>
        </w:rPr>
        <w:t xml:space="preserve">4</w:t>
      </w:r>
      <w:r>
        <w:t xml:space="preserve">）电子单元重复性：</w:t>
      </w:r>
      <w:r>
        <w:t xml:space="preserve">0.01%FS</w:t>
      </w:r>
      <w:r>
        <w:t xml:space="preserve">；</w:t>
      </w:r>
      <w:r/>
    </w:p>
    <w:p>
      <w:pPr>
        <w:spacing w:line="360" w:lineRule="auto"/>
      </w:pPr>
      <w:r>
        <w:t xml:space="preserve">3</w:t>
      </w:r>
      <w:r>
        <w:t xml:space="preserve">、温度：</w:t>
      </w:r>
      <w:r/>
    </w:p>
    <w:p>
      <w:pPr>
        <w:spacing w:line="360" w:lineRule="auto"/>
      </w:pPr>
      <w:r>
        <w:t xml:space="preserve">   </w:t>
      </w:r>
      <w:r>
        <w:t xml:space="preserve">（</w:t>
      </w:r>
      <w:r>
        <w:t xml:space="preserve">1</w:t>
      </w:r>
      <w:r>
        <w:t xml:space="preserve">）测量范围：</w:t>
      </w:r>
      <w:r>
        <w:t xml:space="preserve">(-5.0</w:t>
      </w:r>
      <w:r>
        <w:t xml:space="preserve">～</w:t>
      </w:r>
      <w:r>
        <w:t xml:space="preserve">105.0)</w:t>
      </w:r>
      <w:r>
        <w:t xml:space="preserve">℃</w:t>
      </w:r>
      <w:r>
        <w:t xml:space="preserve">；</w:t>
      </w:r>
      <w:r/>
    </w:p>
    <w:p>
      <w:pPr>
        <w:spacing w:line="360" w:lineRule="auto"/>
      </w:pPr>
      <w:r>
        <w:t xml:space="preserve">   </w:t>
      </w:r>
      <w:r>
        <w:t xml:space="preserve">（</w:t>
      </w:r>
      <w:r>
        <w:t xml:space="preserve">2</w:t>
      </w:r>
      <w:r>
        <w:t xml:space="preserve">）分辨率：</w:t>
      </w:r>
      <w:r>
        <w:t xml:space="preserve">0.1℃</w:t>
      </w:r>
      <w:r>
        <w:t xml:space="preserve">；</w:t>
      </w:r>
      <w:r/>
    </w:p>
    <w:p>
      <w:pPr>
        <w:spacing w:line="360" w:lineRule="auto"/>
      </w:pPr>
      <w:r>
        <w:t xml:space="preserve">   </w:t>
      </w:r>
      <w:r>
        <w:t xml:space="preserve">（</w:t>
      </w:r>
      <w:r>
        <w:t xml:space="preserve">3</w:t>
      </w:r>
      <w:r>
        <w:t xml:space="preserve">）电子单元基本误差：</w:t>
      </w:r>
      <w:r>
        <w:t xml:space="preserve">±0.2℃</w:t>
      </w:r>
      <w:r>
        <w:t xml:space="preserve">；</w:t>
      </w:r>
      <w:r/>
    </w:p>
    <w:p>
      <w:pPr>
        <w:spacing w:line="360" w:lineRule="auto"/>
      </w:pPr>
      <w:r>
        <w:t xml:space="preserve">   </w:t>
      </w:r>
      <w:r>
        <w:t xml:space="preserve">（</w:t>
      </w:r>
      <w:r>
        <w:t xml:space="preserve">4</w:t>
      </w:r>
      <w:r>
        <w:t xml:space="preserve">）仪器基本误差：</w:t>
      </w:r>
      <w:r>
        <w:t xml:space="preserve">±0.4℃</w:t>
      </w:r>
      <w:r>
        <w:t xml:space="preserve">（</w:t>
      </w:r>
      <w:r>
        <w:t xml:space="preserve">0~60℃</w:t>
      </w:r>
      <w:r>
        <w:t xml:space="preserve">），</w:t>
      </w:r>
      <w:r>
        <w:t xml:space="preserve">±1.0℃</w:t>
      </w:r>
      <w:r>
        <w:t xml:space="preserve">（其它范围）；</w:t>
      </w:r>
      <w:r/>
    </w:p>
    <w:p>
      <w:pPr>
        <w:spacing w:line="360" w:lineRule="auto"/>
      </w:pPr>
      <w:r>
        <w:t xml:space="preserve">4</w:t>
      </w:r>
      <w:r>
        <w:t xml:space="preserve">、符合标准：</w:t>
      </w:r>
      <w:r>
        <w:t xml:space="preserve">JJG 814-2015</w:t>
      </w:r>
      <w:r>
        <w:t xml:space="preserve">《自动电位滴定仪》</w:t>
      </w:r>
      <w:r/>
    </w:p>
    <w:p>
      <w:pPr>
        <w:spacing w:line="360" w:lineRule="auto"/>
      </w:pPr>
      <w:r>
        <w:rPr>
          <w:rFonts w:hint="eastAsia"/>
        </w:rPr>
        <w:t xml:space="preserve">5</w:t>
      </w:r>
      <w:r>
        <w:t xml:space="preserve">、配置要求</w:t>
      </w:r>
      <w:r/>
    </w:p>
    <w:p>
      <w:pPr>
        <w:spacing w:line="360" w:lineRule="auto"/>
      </w:pPr>
      <w:r>
        <w:t xml:space="preserve">主机</w:t>
      </w:r>
      <w:r>
        <w:rPr>
          <w:rFonts w:hint="eastAsia"/>
        </w:rPr>
        <w:t xml:space="preserve">                  </w:t>
      </w:r>
      <w:r>
        <w:t xml:space="preserve">1</w:t>
      </w:r>
      <w:r>
        <w:t xml:space="preserve">台</w:t>
      </w:r>
      <w:r/>
    </w:p>
    <w:p>
      <w:pPr>
        <w:spacing w:line="360" w:lineRule="auto"/>
      </w:pPr>
      <w:r>
        <w:t xml:space="preserve">20mL</w:t>
      </w:r>
      <w:r>
        <w:t xml:space="preserve">滴定管单元</w:t>
      </w:r>
      <w:r>
        <w:rPr>
          <w:rFonts w:hint="eastAsia"/>
        </w:rPr>
        <w:t xml:space="preserve">       </w:t>
      </w:r>
      <w:r>
        <w:t xml:space="preserve">1</w:t>
      </w:r>
      <w:r>
        <w:t xml:space="preserve">套</w:t>
      </w:r>
      <w:r/>
    </w:p>
    <w:p>
      <w:pPr>
        <w:spacing w:line="360" w:lineRule="auto"/>
      </w:pPr>
      <w:r>
        <w:t xml:space="preserve">非水相</w:t>
      </w:r>
      <w:r>
        <w:t xml:space="preserve">pH</w:t>
      </w:r>
      <w:r>
        <w:t xml:space="preserve">复合电极</w:t>
      </w:r>
      <w:r>
        <w:rPr>
          <w:rFonts w:hint="eastAsia"/>
        </w:rPr>
        <w:t xml:space="preserve">     </w:t>
      </w:r>
      <w:r>
        <w:t xml:space="preserve">1</w:t>
      </w:r>
      <w:r>
        <w:t xml:space="preserve">支</w:t>
      </w:r>
      <w:r/>
    </w:p>
    <w:p>
      <w:pPr>
        <w:spacing w:line="360" w:lineRule="auto"/>
      </w:pPr>
      <w:r>
        <w:t xml:space="preserve">搅拌装置</w:t>
      </w:r>
      <w:r>
        <w:rPr>
          <w:rFonts w:hint="eastAsia"/>
        </w:rPr>
        <w:t xml:space="preserve">               </w:t>
      </w:r>
      <w:r>
        <w:t xml:space="preserve">1</w:t>
      </w:r>
      <w:r>
        <w:t xml:space="preserve">套</w:t>
      </w:r>
      <w:r/>
    </w:p>
    <w:p>
      <w:pPr>
        <w:spacing w:line="360" w:lineRule="auto"/>
      </w:pPr>
      <w:r>
        <w:t xml:space="preserve">滴定台及电极架</w:t>
      </w:r>
      <w:r>
        <w:rPr>
          <w:rFonts w:hint="eastAsia"/>
        </w:rPr>
        <w:t xml:space="preserve">         </w:t>
      </w:r>
      <w:r>
        <w:t xml:space="preserve">1</w:t>
      </w:r>
      <w:r>
        <w:t xml:space="preserve">套</w:t>
      </w:r>
      <w:r/>
    </w:p>
    <w:p>
      <w:pPr>
        <w:spacing w:line="360" w:lineRule="auto"/>
      </w:pPr>
      <w:r>
        <w:t xml:space="preserve">试剂瓶及管路系统</w:t>
      </w:r>
      <w:r>
        <w:rPr>
          <w:rFonts w:hint="eastAsia"/>
        </w:rPr>
        <w:t xml:space="preserve">       </w:t>
      </w:r>
      <w:r>
        <w:t xml:space="preserve">1</w:t>
      </w:r>
      <w:r>
        <w:t xml:space="preserve">套</w:t>
      </w:r>
      <w:r/>
    </w:p>
    <w:p>
      <w:pPr>
        <w:jc w:val="center"/>
        <w:spacing w:line="360" w:lineRule="auto"/>
        <w:rPr>
          <w:b/>
          <w:bCs/>
          <w:szCs w:val="21"/>
        </w:rPr>
      </w:pPr>
      <w:r>
        <w:rPr>
          <w:b/>
          <w:bCs/>
          <w:szCs w:val="21"/>
        </w:rPr>
        <w:t xml:space="preserve">品目十</w:t>
      </w:r>
      <w:r>
        <w:rPr>
          <w:rFonts w:hint="eastAsia"/>
          <w:b/>
          <w:bCs/>
          <w:szCs w:val="21"/>
        </w:rPr>
        <w:t xml:space="preserve">七</w:t>
      </w:r>
      <w:r>
        <w:rPr>
          <w:b/>
          <w:bCs/>
          <w:szCs w:val="21"/>
        </w:rPr>
        <w:t xml:space="preserve"> </w:t>
      </w:r>
      <w:r>
        <w:rPr>
          <w:b/>
          <w:bCs/>
          <w:szCs w:val="21"/>
        </w:rPr>
        <w:t xml:space="preserve">电位滴定仪</w:t>
      </w:r>
      <w:r>
        <w:rPr>
          <w:b/>
          <w:bCs/>
          <w:szCs w:val="21"/>
        </w:rPr>
        <w:t xml:space="preserve">-2</w:t>
      </w:r>
      <w:r/>
    </w:p>
    <w:p>
      <w:pPr>
        <w:spacing w:line="360" w:lineRule="auto"/>
      </w:pPr>
      <w:r>
        <w:t xml:space="preserve">1</w:t>
      </w:r>
      <w:r>
        <w:t xml:space="preserve">、滴定装置：</w:t>
      </w:r>
      <w:r/>
    </w:p>
    <w:p>
      <w:pPr>
        <w:spacing w:line="360" w:lineRule="auto"/>
      </w:pPr>
      <w:r>
        <w:t xml:space="preserve">   </w:t>
      </w:r>
      <w:r>
        <w:t xml:space="preserve">（</w:t>
      </w:r>
      <w:r>
        <w:t xml:space="preserve">1</w:t>
      </w:r>
      <w:r>
        <w:t xml:space="preserve">）滴定分析重复性：</w:t>
      </w:r>
      <w:r>
        <w:t xml:space="preserve">≤0.2%</w:t>
      </w:r>
      <w:r>
        <w:t xml:space="preserve">；</w:t>
      </w:r>
      <w:r/>
    </w:p>
    <w:p>
      <w:pPr>
        <w:spacing w:line="360" w:lineRule="auto"/>
      </w:pPr>
      <w:r>
        <w:t xml:space="preserve">   </w:t>
      </w:r>
      <w:r>
        <w:t xml:space="preserve">（</w:t>
      </w:r>
      <w:r>
        <w:t xml:space="preserve">2</w:t>
      </w:r>
      <w:r>
        <w:t xml:space="preserve">）滴定容量允许误差：</w:t>
      </w:r>
      <w:r>
        <w:t xml:space="preserve">10mL</w:t>
      </w:r>
      <w:r>
        <w:t xml:space="preserve">滴定管：</w:t>
      </w:r>
      <w:r>
        <w:t xml:space="preserve">±0.025mL</w:t>
      </w:r>
      <w:r>
        <w:t xml:space="preserve">；</w:t>
      </w:r>
      <w:r>
        <w:t xml:space="preserve">20mL</w:t>
      </w:r>
      <w:r>
        <w:t xml:space="preserve">滴定管：</w:t>
      </w:r>
      <w:r>
        <w:t xml:space="preserve">±0.035mL</w:t>
      </w:r>
      <w:r>
        <w:t xml:space="preserve">；</w:t>
      </w:r>
      <w:r/>
    </w:p>
    <w:p>
      <w:pPr>
        <w:spacing w:line="360" w:lineRule="auto"/>
      </w:pPr>
      <w:r>
        <w:t xml:space="preserve">   </w:t>
      </w:r>
      <w:r>
        <w:t xml:space="preserve">（</w:t>
      </w:r>
      <w:r>
        <w:t xml:space="preserve">3</w:t>
      </w:r>
      <w:r>
        <w:t xml:space="preserve">）滴定管分辨率：</w:t>
      </w:r>
      <w:r>
        <w:t xml:space="preserve">1/50000</w:t>
      </w:r>
      <w:r>
        <w:t xml:space="preserve">；</w:t>
      </w:r>
      <w:r/>
    </w:p>
    <w:p>
      <w:pPr>
        <w:spacing w:line="360" w:lineRule="auto"/>
      </w:pPr>
      <w:r>
        <w:t xml:space="preserve">2</w:t>
      </w:r>
      <w:r>
        <w:t xml:space="preserve">、电位滴定模块：</w:t>
      </w:r>
      <w:r/>
    </w:p>
    <w:p>
      <w:pPr>
        <w:spacing w:line="360" w:lineRule="auto"/>
      </w:pPr>
      <w:r>
        <w:t xml:space="preserve">   </w:t>
      </w:r>
      <w:r>
        <w:rPr>
          <w:color w:val="000000"/>
          <w:szCs w:val="21"/>
        </w:rPr>
        <w:t xml:space="preserve">▲</w:t>
      </w:r>
      <w:r>
        <w:t xml:space="preserve">（</w:t>
      </w:r>
      <w:r>
        <w:t xml:space="preserve">1</w:t>
      </w:r>
      <w:r>
        <w:t xml:space="preserve">）测量范围覆盖</w:t>
      </w:r>
      <w:r>
        <w:t xml:space="preserve">(-2000.0</w:t>
      </w:r>
      <w:r>
        <w:t xml:space="preserve">～</w:t>
      </w:r>
      <w:r>
        <w:t xml:space="preserve">2000.0)</w:t>
      </w:r>
      <w:r>
        <w:t xml:space="preserve">mV</w:t>
      </w:r>
      <w:r>
        <w:rPr>
          <w:rFonts w:hint="eastAsia"/>
        </w:rPr>
        <w:t xml:space="preserve">，</w:t>
      </w:r>
      <w:r>
        <w:t xml:space="preserve">最小分辨率：</w:t>
      </w:r>
      <w:r>
        <w:t xml:space="preserve">0.01mV</w:t>
      </w:r>
      <w:r>
        <w:t xml:space="preserve">，</w:t>
      </w:r>
      <w:r>
        <w:rPr>
          <w:color w:val="000000" w:themeColor="text1"/>
        </w:rPr>
        <w:t xml:space="preserve">最小发送体积（最小馈液）</w:t>
      </w:r>
      <w:r>
        <w:rPr>
          <w:color w:val="000000" w:themeColor="text1"/>
        </w:rPr>
        <w:t xml:space="preserve">0.001mL</w:t>
      </w:r>
      <w:r>
        <w:rPr>
          <w:color w:val="000000" w:themeColor="text1"/>
        </w:rPr>
        <w:t xml:space="preserve">；</w:t>
      </w:r>
      <w:r/>
    </w:p>
    <w:p>
      <w:pPr>
        <w:spacing w:line="360" w:lineRule="auto"/>
      </w:pPr>
      <w:r>
        <w:t xml:space="preserve">   </w:t>
      </w:r>
      <w:r>
        <w:t xml:space="preserve">（</w:t>
      </w:r>
      <w:r>
        <w:rPr>
          <w:rFonts w:hint="eastAsia"/>
        </w:rPr>
        <w:t xml:space="preserve">2</w:t>
      </w:r>
      <w:r>
        <w:t xml:space="preserve">）电子单元基本误差：</w:t>
      </w:r>
      <w:r>
        <w:t xml:space="preserve">mV</w:t>
      </w:r>
      <w:r>
        <w:t xml:space="preserve">：</w:t>
      </w:r>
      <w:r>
        <w:t xml:space="preserve">±0.05%</w:t>
      </w:r>
      <w:r>
        <w:t xml:space="preserve">或</w:t>
      </w:r>
      <w:r>
        <w:t xml:space="preserve">±0.3mV</w:t>
      </w:r>
      <w:r>
        <w:t xml:space="preserve">；</w:t>
      </w:r>
      <w:r/>
    </w:p>
    <w:p>
      <w:pPr>
        <w:spacing w:line="360" w:lineRule="auto"/>
      </w:pPr>
      <w:r>
        <w:t xml:space="preserve">   </w:t>
      </w:r>
      <w:r>
        <w:t xml:space="preserve">（</w:t>
      </w:r>
      <w:r>
        <w:rPr>
          <w:rFonts w:hint="eastAsia"/>
        </w:rPr>
        <w:t xml:space="preserve">3</w:t>
      </w:r>
      <w:r>
        <w:t xml:space="preserve">）电子单元稳定性：</w:t>
      </w:r>
      <w:r>
        <w:t xml:space="preserve">±0.3mV/3h</w:t>
      </w:r>
      <w:r>
        <w:t xml:space="preserve">；</w:t>
      </w:r>
      <w:r/>
    </w:p>
    <w:p>
      <w:pPr>
        <w:spacing w:line="360" w:lineRule="auto"/>
      </w:pPr>
      <w:r>
        <w:t xml:space="preserve">   </w:t>
      </w:r>
      <w:r>
        <w:t xml:space="preserve">（</w:t>
      </w:r>
      <w:r>
        <w:rPr>
          <w:rFonts w:hint="eastAsia"/>
        </w:rPr>
        <w:t xml:space="preserve">4</w:t>
      </w:r>
      <w:r>
        <w:t xml:space="preserve">）电子单元重复性：</w:t>
      </w:r>
      <w:r>
        <w:t xml:space="preserve">≤0.2mV</w:t>
      </w:r>
      <w:r>
        <w:t xml:space="preserve">；</w:t>
      </w:r>
      <w:r/>
    </w:p>
    <w:p>
      <w:pPr>
        <w:spacing w:line="360" w:lineRule="auto"/>
      </w:pPr>
      <w:r>
        <w:t xml:space="preserve">3</w:t>
      </w:r>
      <w:r>
        <w:t xml:space="preserve">、温度：</w:t>
      </w:r>
      <w:r/>
    </w:p>
    <w:p>
      <w:pPr>
        <w:spacing w:line="360" w:lineRule="auto"/>
      </w:pPr>
      <w:r>
        <w:t xml:space="preserve">   </w:t>
      </w:r>
      <w:r>
        <w:t xml:space="preserve">（</w:t>
      </w:r>
      <w:r>
        <w:t xml:space="preserve">1</w:t>
      </w:r>
      <w:r>
        <w:t xml:space="preserve">）测量范围：</w:t>
      </w:r>
      <w:r>
        <w:t xml:space="preserve">(-5.0</w:t>
      </w:r>
      <w:r>
        <w:t xml:space="preserve">～</w:t>
      </w:r>
      <w:r>
        <w:t xml:space="preserve">110.0)</w:t>
      </w:r>
      <w:r>
        <w:t xml:space="preserve">℃</w:t>
      </w:r>
      <w:r>
        <w:t xml:space="preserve">；</w:t>
      </w:r>
      <w:r/>
    </w:p>
    <w:p>
      <w:pPr>
        <w:spacing w:line="360" w:lineRule="auto"/>
      </w:pPr>
      <w:r>
        <w:t xml:space="preserve">   </w:t>
      </w:r>
      <w:r>
        <w:t xml:space="preserve">（</w:t>
      </w:r>
      <w:r>
        <w:t xml:space="preserve">2</w:t>
      </w:r>
      <w:r>
        <w:t xml:space="preserve">）分辨率：</w:t>
      </w:r>
      <w:r>
        <w:t xml:space="preserve">0.1℃</w:t>
      </w:r>
      <w:r>
        <w:t xml:space="preserve">；</w:t>
      </w:r>
      <w:r/>
    </w:p>
    <w:p>
      <w:pPr>
        <w:spacing w:line="360" w:lineRule="auto"/>
      </w:pPr>
      <w:r>
        <w:t xml:space="preserve">   </w:t>
      </w:r>
      <w:r>
        <w:t xml:space="preserve">（</w:t>
      </w:r>
      <w:r>
        <w:t xml:space="preserve">3</w:t>
      </w:r>
      <w:r>
        <w:t xml:space="preserve">）电子单元基本误差：</w:t>
      </w:r>
      <w:r>
        <w:t xml:space="preserve">±0.2℃</w:t>
      </w:r>
      <w:r>
        <w:t xml:space="preserve">；</w:t>
      </w:r>
      <w:r/>
    </w:p>
    <w:p>
      <w:pPr>
        <w:spacing w:line="360" w:lineRule="auto"/>
      </w:pPr>
      <w:r>
        <w:t xml:space="preserve">   </w:t>
      </w:r>
      <w:r>
        <w:t xml:space="preserve">（</w:t>
      </w:r>
      <w:r>
        <w:t xml:space="preserve">4</w:t>
      </w:r>
      <w:r>
        <w:t xml:space="preserve">）仪器基本误差：</w:t>
      </w:r>
      <w:r>
        <w:t xml:space="preserve">±0.4℃</w:t>
      </w:r>
      <w:r>
        <w:t xml:space="preserve">（</w:t>
      </w:r>
      <w:r>
        <w:t xml:space="preserve">0~60℃</w:t>
      </w:r>
      <w:r>
        <w:t xml:space="preserve">），</w:t>
      </w:r>
      <w:r>
        <w:t xml:space="preserve">±1.0℃</w:t>
      </w:r>
      <w:r>
        <w:t xml:space="preserve">（其它范围）；</w:t>
      </w:r>
      <w:r/>
    </w:p>
    <w:p>
      <w:pPr>
        <w:spacing w:line="360" w:lineRule="auto"/>
      </w:pPr>
      <w:r>
        <w:t xml:space="preserve">4</w:t>
      </w:r>
      <w:r>
        <w:t xml:space="preserve">、符合标准：</w:t>
      </w:r>
      <w:r>
        <w:t xml:space="preserve">JJG 814-2015</w:t>
      </w:r>
      <w:r>
        <w:t xml:space="preserve">《自动电位滴定仪》</w:t>
      </w:r>
      <w:r/>
    </w:p>
    <w:p>
      <w:pPr>
        <w:spacing w:line="360" w:lineRule="auto"/>
      </w:pPr>
      <w:r>
        <w:rPr>
          <w:rFonts w:hint="eastAsia"/>
        </w:rPr>
        <w:t xml:space="preserve">5</w:t>
      </w:r>
      <w:r>
        <w:t xml:space="preserve">、配置清单</w:t>
      </w:r>
      <w:r/>
    </w:p>
    <w:p>
      <w:pPr>
        <w:spacing w:line="360" w:lineRule="auto"/>
      </w:pPr>
      <w:r>
        <w:t xml:space="preserve">主机</w:t>
      </w:r>
      <w:r>
        <w:rPr>
          <w:rFonts w:hint="eastAsia"/>
        </w:rPr>
        <w:t xml:space="preserve">                  </w:t>
      </w:r>
      <w:r>
        <w:t xml:space="preserve">1</w:t>
      </w:r>
      <w:r>
        <w:t xml:space="preserve">台</w:t>
      </w:r>
      <w:r/>
    </w:p>
    <w:p>
      <w:pPr>
        <w:spacing w:line="360" w:lineRule="auto"/>
      </w:pPr>
      <w:r>
        <w:t xml:space="preserve">20mL</w:t>
      </w:r>
      <w:r>
        <w:t xml:space="preserve">滴定管单元</w:t>
      </w:r>
      <w:r>
        <w:rPr>
          <w:rFonts w:hint="eastAsia"/>
        </w:rPr>
        <w:t xml:space="preserve">       </w:t>
      </w:r>
      <w:r>
        <w:t xml:space="preserve">1</w:t>
      </w:r>
      <w:r>
        <w:t xml:space="preserve">套</w:t>
      </w:r>
      <w:r/>
    </w:p>
    <w:p>
      <w:pPr>
        <w:spacing w:line="360" w:lineRule="auto"/>
      </w:pPr>
      <w:r>
        <w:t xml:space="preserve">非水相</w:t>
      </w:r>
      <w:r>
        <w:t xml:space="preserve">pH</w:t>
      </w:r>
      <w:r>
        <w:t xml:space="preserve">复合电极</w:t>
      </w:r>
      <w:r>
        <w:rPr>
          <w:rFonts w:hint="eastAsia"/>
        </w:rPr>
        <w:t xml:space="preserve">     </w:t>
      </w:r>
      <w:r>
        <w:t xml:space="preserve">3</w:t>
      </w:r>
      <w:r>
        <w:t xml:space="preserve">支</w:t>
      </w:r>
      <w:r/>
    </w:p>
    <w:p>
      <w:pPr>
        <w:spacing w:line="360" w:lineRule="auto"/>
      </w:pPr>
      <w:r>
        <w:t xml:space="preserve">搅拌装置</w:t>
      </w:r>
      <w:r>
        <w:rPr>
          <w:rFonts w:hint="eastAsia"/>
        </w:rPr>
        <w:t xml:space="preserve">               </w:t>
      </w:r>
      <w:r>
        <w:t xml:space="preserve">1</w:t>
      </w:r>
      <w:r>
        <w:t xml:space="preserve">套</w:t>
      </w:r>
      <w:r/>
    </w:p>
    <w:p>
      <w:pPr>
        <w:spacing w:line="360" w:lineRule="auto"/>
      </w:pPr>
      <w:r>
        <w:t xml:space="preserve">滴定台及电极架</w:t>
      </w:r>
      <w:r>
        <w:rPr>
          <w:rFonts w:hint="eastAsia"/>
        </w:rPr>
        <w:t xml:space="preserve">         </w:t>
      </w:r>
      <w:r>
        <w:t xml:space="preserve">1</w:t>
      </w:r>
      <w:r>
        <w:t xml:space="preserve">套</w:t>
      </w:r>
      <w:r/>
    </w:p>
    <w:p>
      <w:pPr>
        <w:spacing w:line="360" w:lineRule="auto"/>
      </w:pPr>
      <w:r>
        <w:t xml:space="preserve">试剂瓶及管路系统</w:t>
      </w:r>
      <w:r>
        <w:rPr>
          <w:rFonts w:hint="eastAsia"/>
        </w:rPr>
        <w:t xml:space="preserve">       </w:t>
      </w:r>
      <w:r>
        <w:t xml:space="preserve">1</w:t>
      </w:r>
      <w:r>
        <w:t xml:space="preserve">套</w:t>
      </w:r>
      <w:r/>
    </w:p>
    <w:p>
      <w:pPr>
        <w:jc w:val="center"/>
        <w:spacing w:line="360" w:lineRule="auto"/>
        <w:rPr>
          <w:b/>
          <w:bCs/>
          <w:szCs w:val="21"/>
        </w:rPr>
      </w:pPr>
      <w:r>
        <w:rPr>
          <w:b/>
          <w:bCs/>
          <w:szCs w:val="21"/>
        </w:rPr>
        <w:t xml:space="preserve">品目十</w:t>
      </w:r>
      <w:r>
        <w:rPr>
          <w:rFonts w:hint="eastAsia"/>
          <w:b/>
          <w:bCs/>
          <w:szCs w:val="21"/>
        </w:rPr>
        <w:t xml:space="preserve">八</w:t>
      </w:r>
      <w:r>
        <w:rPr>
          <w:b/>
          <w:bCs/>
          <w:szCs w:val="21"/>
        </w:rPr>
        <w:t xml:space="preserve"> </w:t>
      </w:r>
      <w:r>
        <w:rPr>
          <w:b/>
          <w:bCs/>
          <w:szCs w:val="21"/>
        </w:rPr>
        <w:t xml:space="preserve">卡氏水分测定仪</w:t>
      </w:r>
      <w:r>
        <w:rPr>
          <w:b/>
          <w:bCs/>
          <w:szCs w:val="21"/>
        </w:rPr>
        <w:t xml:space="preserve">-2</w:t>
      </w:r>
      <w:r/>
    </w:p>
    <w:p>
      <w:pPr>
        <w:spacing w:line="360" w:lineRule="auto"/>
      </w:pPr>
      <w:r>
        <w:t xml:space="preserve">1</w:t>
      </w:r>
      <w:r>
        <w:t xml:space="preserve">、要求采用大屏幕液晶显示</w:t>
      </w:r>
      <w:r>
        <w:rPr>
          <w:rFonts w:hint="eastAsia"/>
        </w:rPr>
        <w:t xml:space="preserve">，</w:t>
      </w:r>
      <w:r>
        <w:t xml:space="preserve">嵌入式操作系统，主控核心为嵌入式微处理器；</w:t>
      </w:r>
      <w:r>
        <w:rPr>
          <w:rFonts w:hint="eastAsia"/>
        </w:rPr>
        <w:t xml:space="preserve">要求可</w:t>
      </w:r>
      <w:r>
        <w:t xml:space="preserve">方便记录、查询数据；</w:t>
      </w:r>
      <w:r/>
    </w:p>
    <w:p>
      <w:pPr>
        <w:spacing w:line="360" w:lineRule="auto"/>
      </w:pPr>
      <w:r>
        <w:rPr>
          <w:color w:val="000000"/>
          <w:szCs w:val="21"/>
        </w:rPr>
        <w:t xml:space="preserve">▲</w:t>
      </w:r>
      <w:r>
        <w:rPr>
          <w:rFonts w:hint="eastAsia"/>
        </w:rPr>
        <w:t xml:space="preserve">2</w:t>
      </w:r>
      <w:r>
        <w:t xml:space="preserve">、要求主机带有自动加、排液功能，方便加入和排出电解液</w:t>
      </w:r>
      <w:r>
        <w:rPr>
          <w:rFonts w:hint="eastAsia"/>
        </w:rPr>
        <w:t xml:space="preserve">，</w:t>
      </w:r>
      <w:r>
        <w:t xml:space="preserve">测试过程中显示实时电解曲线图，方便随时观察试剂状态；</w:t>
      </w:r>
      <w:r/>
    </w:p>
    <w:p>
      <w:pPr>
        <w:spacing w:line="360" w:lineRule="auto"/>
      </w:pPr>
      <w:r>
        <w:rPr>
          <w:rFonts w:hint="eastAsia"/>
        </w:rPr>
        <w:t xml:space="preserve">3</w:t>
      </w:r>
      <w:r>
        <w:t xml:space="preserve">、滴定方式：电量滴定法；</w:t>
      </w:r>
      <w:r/>
    </w:p>
    <w:p>
      <w:pPr>
        <w:spacing w:line="360" w:lineRule="auto"/>
      </w:pPr>
      <w:r>
        <w:rPr>
          <w:rFonts w:hint="eastAsia"/>
        </w:rPr>
        <w:t xml:space="preserve">4</w:t>
      </w:r>
      <w:r>
        <w:t xml:space="preserve">、电解电流：</w:t>
      </w:r>
      <w:r>
        <w:t xml:space="preserve">0</w:t>
      </w:r>
      <w:r>
        <w:t xml:space="preserve">～</w:t>
      </w:r>
      <w:r>
        <w:t xml:space="preserve">400mA</w:t>
      </w:r>
      <w:r>
        <w:t xml:space="preserve">；</w:t>
      </w:r>
      <w:r/>
    </w:p>
    <w:p>
      <w:pPr>
        <w:spacing w:line="360" w:lineRule="auto"/>
      </w:pPr>
      <w:r>
        <w:rPr>
          <w:color w:val="000000"/>
          <w:szCs w:val="21"/>
        </w:rPr>
        <w:t xml:space="preserve">▲</w:t>
      </w:r>
      <w:r>
        <w:rPr>
          <w:rFonts w:hint="eastAsia"/>
        </w:rPr>
        <w:t xml:space="preserve">5</w:t>
      </w:r>
      <w:r>
        <w:t xml:space="preserve">、测量范围：</w:t>
      </w:r>
      <w:r>
        <w:t xml:space="preserve">1μg</w:t>
      </w:r>
      <w:r>
        <w:t xml:space="preserve">～</w:t>
      </w:r>
      <w:r>
        <w:t xml:space="preserve">100mg</w:t>
      </w:r>
      <w:r>
        <w:rPr>
          <w:rFonts w:hint="eastAsia"/>
        </w:rPr>
        <w:t xml:space="preserve">，</w:t>
      </w:r>
      <w:r>
        <w:t xml:space="preserve">准确度：</w:t>
      </w:r>
      <w:r>
        <w:rPr>
          <w:rFonts w:hint="eastAsia"/>
        </w:rPr>
        <w:t xml:space="preserve">偏差≤</w:t>
      </w:r>
      <w:r>
        <w:rPr>
          <w:rFonts w:hint="eastAsia"/>
        </w:rPr>
        <w:t xml:space="preserve">3</w:t>
      </w:r>
      <w:r>
        <w:rPr>
          <w:rFonts w:hint="eastAsia"/>
        </w:rPr>
        <w:t xml:space="preserve">μ</w:t>
      </w:r>
      <w:r>
        <w:rPr>
          <w:rFonts w:hint="eastAsia"/>
        </w:rPr>
        <w:t xml:space="preserve">g</w:t>
      </w:r>
      <w:r>
        <w:rPr>
          <w:rFonts w:hint="eastAsia"/>
        </w:rPr>
        <w:t xml:space="preserve">（</w:t>
      </w:r>
      <w:r>
        <w:rPr>
          <w:rFonts w:hint="eastAsia"/>
        </w:rPr>
        <w:t xml:space="preserve">10</w:t>
      </w:r>
      <w:r>
        <w:rPr>
          <w:rFonts w:hint="eastAsia"/>
        </w:rPr>
        <w:t xml:space="preserve">μ</w:t>
      </w:r>
      <w:r>
        <w:rPr>
          <w:rFonts w:hint="eastAsia"/>
        </w:rPr>
        <w:t xml:space="preserve">g</w:t>
      </w:r>
      <w:r>
        <w:rPr>
          <w:rFonts w:hint="eastAsia"/>
        </w:rPr>
        <w:t xml:space="preserve">～</w:t>
      </w:r>
      <w:r>
        <w:rPr>
          <w:rFonts w:hint="eastAsia"/>
        </w:rPr>
        <w:t xml:space="preserve">1mg</w:t>
      </w:r>
      <w:r>
        <w:rPr>
          <w:rFonts w:hint="eastAsia"/>
        </w:rPr>
        <w:t xml:space="preserve">），偏差≤</w:t>
      </w:r>
      <w:r>
        <w:rPr>
          <w:rFonts w:hint="eastAsia"/>
        </w:rPr>
        <w:t xml:space="preserve">0.3%</w:t>
      </w:r>
      <w:r>
        <w:rPr>
          <w:rFonts w:hint="eastAsia"/>
        </w:rPr>
        <w:t xml:space="preserve">（≥</w:t>
      </w:r>
      <w:r>
        <w:rPr>
          <w:rFonts w:hint="eastAsia"/>
        </w:rPr>
        <w:t xml:space="preserve">1mg</w:t>
      </w:r>
      <w:r>
        <w:rPr>
          <w:rFonts w:hint="eastAsia"/>
        </w:rPr>
        <w:t xml:space="preserve">）</w:t>
      </w:r>
      <w:r>
        <w:t xml:space="preserve">；</w:t>
      </w:r>
      <w:r/>
    </w:p>
    <w:p>
      <w:pPr>
        <w:spacing w:line="360" w:lineRule="auto"/>
      </w:pPr>
      <w:r>
        <w:rPr>
          <w:color w:val="000000"/>
          <w:szCs w:val="21"/>
        </w:rPr>
        <w:t xml:space="preserve">▲</w:t>
      </w:r>
      <w:r>
        <w:rPr>
          <w:rFonts w:hint="eastAsia"/>
        </w:rPr>
        <w:t xml:space="preserve">6</w:t>
      </w:r>
      <w:r>
        <w:t xml:space="preserve">、分辨率：</w:t>
      </w:r>
      <w:r>
        <w:t xml:space="preserve">0.1μg</w:t>
      </w:r>
      <w:r>
        <w:t xml:space="preserve">；</w:t>
      </w:r>
      <w:r/>
    </w:p>
    <w:p>
      <w:pPr>
        <w:spacing w:line="360" w:lineRule="auto"/>
      </w:pPr>
      <w:r>
        <w:rPr>
          <w:rFonts w:hint="eastAsia"/>
        </w:rPr>
        <w:t xml:space="preserve">7</w:t>
      </w:r>
      <w:r>
        <w:t xml:space="preserve">、整机功率：</w:t>
      </w:r>
      <w:r>
        <w:t xml:space="preserve">≤40W</w:t>
      </w:r>
      <w:r>
        <w:t xml:space="preserve">；</w:t>
      </w:r>
      <w:r/>
    </w:p>
    <w:p>
      <w:pPr>
        <w:spacing w:line="360" w:lineRule="auto"/>
      </w:pPr>
      <w:r>
        <w:rPr>
          <w:rFonts w:hint="eastAsia"/>
        </w:rPr>
        <w:t xml:space="preserve">8</w:t>
      </w:r>
      <w:r>
        <w:t xml:space="preserve">、配置清单</w:t>
      </w:r>
      <w:r/>
    </w:p>
    <w:p>
      <w:pPr>
        <w:spacing w:line="360" w:lineRule="auto"/>
      </w:pPr>
      <w:r>
        <w:t xml:space="preserve">仪器主机</w:t>
      </w:r>
      <w:r>
        <w:rPr>
          <w:rFonts w:hint="eastAsia"/>
        </w:rPr>
        <w:t xml:space="preserve">            </w:t>
      </w:r>
      <w:r>
        <w:t xml:space="preserve">1</w:t>
      </w:r>
      <w:r>
        <w:t xml:space="preserve">台</w:t>
      </w:r>
      <w:r/>
    </w:p>
    <w:p>
      <w:pPr>
        <w:spacing w:line="360" w:lineRule="auto"/>
      </w:pPr>
      <w:r>
        <w:t xml:space="preserve">电解池</w:t>
      </w:r>
      <w:r>
        <w:rPr>
          <w:rFonts w:hint="eastAsia"/>
        </w:rPr>
        <w:t xml:space="preserve">              </w:t>
      </w:r>
      <w:r>
        <w:t xml:space="preserve">1</w:t>
      </w:r>
      <w:r>
        <w:t xml:space="preserve">套</w:t>
      </w:r>
      <w:r/>
    </w:p>
    <w:p>
      <w:pPr>
        <w:spacing w:line="360" w:lineRule="auto"/>
      </w:pPr>
      <w:r>
        <w:t xml:space="preserve">加、排液管</w:t>
      </w:r>
      <w:r>
        <w:rPr>
          <w:rFonts w:hint="eastAsia"/>
        </w:rPr>
        <w:t xml:space="preserve">          </w:t>
      </w:r>
      <w:r>
        <w:t xml:space="preserve">1</w:t>
      </w:r>
      <w:r>
        <w:t xml:space="preserve">套</w:t>
      </w:r>
      <w:r/>
    </w:p>
    <w:p>
      <w:pPr>
        <w:spacing w:line="360" w:lineRule="auto"/>
      </w:pPr>
      <w:r>
        <w:t xml:space="preserve">电解液</w:t>
      </w:r>
      <w:r>
        <w:rPr>
          <w:rFonts w:hint="eastAsia"/>
        </w:rPr>
        <w:t xml:space="preserve">              </w:t>
      </w:r>
      <w:r>
        <w:t xml:space="preserve">1</w:t>
      </w:r>
      <w:r>
        <w:t xml:space="preserve">瓶</w:t>
      </w:r>
      <w:r/>
    </w:p>
    <w:p>
      <w:pPr>
        <w:spacing w:line="360" w:lineRule="auto"/>
      </w:pPr>
      <w:r>
        <w:t xml:space="preserve">注射器</w:t>
      </w:r>
      <w:r>
        <w:rPr>
          <w:rFonts w:hint="eastAsia"/>
        </w:rPr>
        <w:t xml:space="preserve">              </w:t>
      </w:r>
      <w:r>
        <w:t xml:space="preserve">1</w:t>
      </w:r>
      <w:r>
        <w:t xml:space="preserve">支</w:t>
      </w:r>
      <w:r/>
    </w:p>
    <w:p>
      <w:pPr>
        <w:spacing w:line="360" w:lineRule="auto"/>
      </w:pPr>
      <w:r>
        <w:t xml:space="preserve">微量注射器</w:t>
      </w:r>
      <w:r>
        <w:rPr>
          <w:rFonts w:hint="eastAsia"/>
        </w:rPr>
        <w:t xml:space="preserve">          </w:t>
      </w:r>
      <w:r>
        <w:t xml:space="preserve">2</w:t>
      </w:r>
      <w:r>
        <w:t xml:space="preserve">支</w:t>
      </w:r>
      <w:r/>
    </w:p>
    <w:p>
      <w:pPr>
        <w:spacing w:line="360" w:lineRule="auto"/>
      </w:pPr>
      <w:r>
        <w:t xml:space="preserve">真空脂</w:t>
      </w:r>
      <w:r>
        <w:rPr>
          <w:rFonts w:hint="eastAsia"/>
        </w:rPr>
        <w:t xml:space="preserve">              </w:t>
      </w:r>
      <w:r>
        <w:t xml:space="preserve">1</w:t>
      </w:r>
      <w:r>
        <w:t xml:space="preserve">支</w:t>
      </w:r>
      <w:r/>
    </w:p>
    <w:p>
      <w:pPr>
        <w:jc w:val="center"/>
        <w:spacing w:line="360" w:lineRule="auto"/>
        <w:rPr>
          <w:b/>
          <w:bCs/>
          <w:szCs w:val="21"/>
        </w:rPr>
      </w:pPr>
      <w:r>
        <w:rPr>
          <w:b/>
          <w:bCs/>
          <w:szCs w:val="21"/>
        </w:rPr>
        <w:t xml:space="preserve">品目十</w:t>
      </w:r>
      <w:r>
        <w:rPr>
          <w:rFonts w:hint="eastAsia"/>
          <w:b/>
          <w:bCs/>
          <w:szCs w:val="21"/>
        </w:rPr>
        <w:t xml:space="preserve">九</w:t>
      </w:r>
      <w:r>
        <w:rPr>
          <w:b/>
          <w:bCs/>
          <w:szCs w:val="21"/>
        </w:rPr>
        <w:t xml:space="preserve"> </w:t>
      </w:r>
      <w:r>
        <w:rPr>
          <w:b/>
          <w:bCs/>
          <w:szCs w:val="21"/>
        </w:rPr>
        <w:t xml:space="preserve">蒸馏仪</w:t>
      </w:r>
      <w:r>
        <w:rPr>
          <w:b/>
          <w:bCs/>
          <w:szCs w:val="21"/>
        </w:rPr>
        <w:t xml:space="preserve">-2</w:t>
      </w:r>
      <w:r>
        <w:rPr>
          <w:b/>
          <w:bCs/>
          <w:szCs w:val="21"/>
        </w:rPr>
        <w:t xml:space="preserve">（自动型）</w:t>
      </w:r>
      <w:r/>
    </w:p>
    <w:p>
      <w:pPr>
        <w:spacing w:line="360" w:lineRule="auto"/>
      </w:pPr>
      <w:r>
        <w:t xml:space="preserve">1</w:t>
      </w:r>
      <w:r>
        <w:t xml:space="preserve">、要求采用</w:t>
      </w:r>
      <w:r>
        <w:t xml:space="preserve">10</w:t>
      </w:r>
      <w:r>
        <w:t xml:space="preserve">寸及以上彩色工业液晶触摸屏，键盘控制、程序控制多种模式，</w:t>
      </w:r>
      <w:r>
        <w:rPr>
          <w:rFonts w:hint="eastAsia"/>
        </w:rPr>
        <w:t xml:space="preserve">具备</w:t>
      </w:r>
      <w:r>
        <w:rPr>
          <w:color w:val="000000" w:themeColor="text1"/>
        </w:rPr>
        <w:t xml:space="preserve">自动检测</w:t>
      </w:r>
      <w:r>
        <w:rPr>
          <w:rFonts w:hint="eastAsia"/>
          <w:color w:val="000000" w:themeColor="text1"/>
        </w:rPr>
        <w:t xml:space="preserve">、</w:t>
      </w:r>
      <w:r>
        <w:rPr>
          <w:color w:val="000000" w:themeColor="text1"/>
        </w:rPr>
        <w:t xml:space="preserve">自动停止功能</w:t>
      </w:r>
      <w:r>
        <w:t xml:space="preserve">；</w:t>
      </w:r>
      <w:r/>
    </w:p>
    <w:p>
      <w:pPr>
        <w:spacing w:line="360" w:lineRule="auto"/>
      </w:pPr>
      <w:r>
        <w:rPr>
          <w:color w:val="000000"/>
          <w:szCs w:val="21"/>
        </w:rPr>
        <w:t xml:space="preserve">▲</w:t>
      </w:r>
      <w:r>
        <w:rPr>
          <w:rFonts w:hint="eastAsia"/>
        </w:rPr>
        <w:t xml:space="preserve">2</w:t>
      </w:r>
      <w:r>
        <w:t xml:space="preserve">、要求采用高精度步进丝杆和红外线精确液面检测，精度：</w:t>
      </w:r>
      <w:r>
        <w:t xml:space="preserve">±0.1mL</w:t>
      </w:r>
      <w:r>
        <w:t xml:space="preserve">；</w:t>
      </w:r>
      <w:r/>
    </w:p>
    <w:p>
      <w:pPr>
        <w:spacing w:line="360" w:lineRule="auto"/>
      </w:pPr>
      <w:r>
        <w:rPr>
          <w:rFonts w:hint="eastAsia"/>
        </w:rPr>
        <w:t xml:space="preserve">3</w:t>
      </w:r>
      <w:r>
        <w:t xml:space="preserve">、要求内置大气压力检测模块</w:t>
      </w:r>
      <w:r>
        <w:rPr>
          <w:rFonts w:hint="eastAsia"/>
        </w:rPr>
        <w:t xml:space="preserve">，</w:t>
      </w:r>
      <w:r>
        <w:t xml:space="preserve">自动完成气压修正，使实验不受大气压变化的影响；</w:t>
      </w:r>
      <w:r/>
    </w:p>
    <w:p>
      <w:pPr>
        <w:spacing w:line="360" w:lineRule="auto"/>
      </w:pPr>
      <w:r>
        <w:rPr>
          <w:rFonts w:hint="eastAsia"/>
        </w:rPr>
        <w:t xml:space="preserve">4</w:t>
      </w:r>
      <w:r>
        <w:t xml:space="preserve">、恒流红外发射和高速红外检测管，检测速度</w:t>
      </w:r>
      <w:r>
        <w:t xml:space="preserve">0</w:t>
      </w:r>
      <w:r>
        <w:t xml:space="preserve">～</w:t>
      </w:r>
      <w:r>
        <w:t xml:space="preserve">20mL/min</w:t>
      </w:r>
      <w:r>
        <w:t xml:space="preserve">，检测液滴丢失度</w:t>
      </w:r>
      <w:r>
        <w:t xml:space="preserve">0.1%</w:t>
      </w:r>
      <w:r>
        <w:t xml:space="preserve">；</w:t>
      </w:r>
      <w:r/>
    </w:p>
    <w:p>
      <w:pPr>
        <w:spacing w:line="360" w:lineRule="auto"/>
      </w:pPr>
      <w:r>
        <w:rPr>
          <w:rFonts w:hint="eastAsia"/>
        </w:rPr>
        <w:t xml:space="preserve">5</w:t>
      </w:r>
      <w:r>
        <w:t xml:space="preserve">、要求蒸馏烧瓶加热台自动升降，并检测烧瓶放置是否到位，防护罩自动升降</w:t>
      </w:r>
      <w:r>
        <w:rPr>
          <w:rFonts w:hint="eastAsia"/>
        </w:rPr>
        <w:t xml:space="preserve">，</w:t>
      </w:r>
      <w:r>
        <w:t xml:space="preserve">方便烧瓶拿取</w:t>
      </w:r>
      <w:r>
        <w:rPr>
          <w:rFonts w:hint="eastAsia"/>
        </w:rPr>
        <w:t xml:space="preserve">并预防</w:t>
      </w:r>
      <w:r>
        <w:t xml:space="preserve">高温危险；（提供仪器设置加热台自动升降的软件界面截图予以佐证）</w:t>
      </w:r>
      <w:r/>
    </w:p>
    <w:p>
      <w:pPr>
        <w:spacing w:line="360" w:lineRule="auto"/>
      </w:pPr>
      <w:r>
        <w:rPr>
          <w:color w:val="000000"/>
          <w:szCs w:val="21"/>
        </w:rPr>
        <w:t xml:space="preserve">▲</w:t>
      </w:r>
      <w:r>
        <w:rPr>
          <w:rFonts w:hint="eastAsia"/>
        </w:rPr>
        <w:t xml:space="preserve">6</w:t>
      </w:r>
      <w:r>
        <w:t xml:space="preserve">、要求具有冷却液体积检测、量筒放置检测、供电信息检测、回收室密封检测、核心部件电流检测、氮气连接检测、主板连接检测等功能；</w:t>
      </w:r>
      <w:r/>
    </w:p>
    <w:p>
      <w:pPr>
        <w:spacing w:line="360" w:lineRule="auto"/>
      </w:pPr>
      <w:r>
        <w:rPr>
          <w:rFonts w:hint="eastAsia"/>
        </w:rPr>
        <w:t xml:space="preserve">7</w:t>
      </w:r>
      <w:r>
        <w:t xml:space="preserve">、硬件级自动检测失火，并快速接入外部惰性</w:t>
      </w:r>
      <w:r>
        <w:rPr>
          <w:rFonts w:hint="eastAsia"/>
        </w:rPr>
        <w:t xml:space="preserve">气体</w:t>
      </w:r>
      <w:r>
        <w:t xml:space="preserve">进行灭火；</w:t>
      </w:r>
      <w:r/>
    </w:p>
    <w:p>
      <w:pPr>
        <w:spacing w:line="360" w:lineRule="auto"/>
      </w:pPr>
      <w:r>
        <w:rPr>
          <w:rFonts w:hint="eastAsia"/>
        </w:rPr>
        <w:t xml:space="preserve">8</w:t>
      </w:r>
      <w:r>
        <w:t xml:space="preserve">、蒸馏速率：</w:t>
      </w:r>
      <w:r>
        <w:t xml:space="preserve">4</w:t>
      </w:r>
      <w:r>
        <w:t xml:space="preserve">～</w:t>
      </w:r>
      <w:r>
        <w:t xml:space="preserve">5mL/min</w:t>
      </w:r>
      <w:r>
        <w:t xml:space="preserve">；</w:t>
      </w:r>
      <w:r/>
    </w:p>
    <w:p>
      <w:pPr>
        <w:spacing w:line="360" w:lineRule="auto"/>
      </w:pPr>
      <w:r>
        <w:rPr>
          <w:rFonts w:hint="eastAsia"/>
        </w:rPr>
        <w:t xml:space="preserve">9</w:t>
      </w:r>
      <w:r>
        <w:t xml:space="preserve">、冷浴恒温范围：</w:t>
      </w:r>
      <w:r>
        <w:t xml:space="preserve">0</w:t>
      </w:r>
      <w:r>
        <w:t xml:space="preserve">～</w:t>
      </w:r>
      <w:r>
        <w:t xml:space="preserve">80℃</w:t>
      </w:r>
      <w:r>
        <w:t xml:space="preserve">；</w:t>
      </w:r>
      <w:r/>
    </w:p>
    <w:p>
      <w:pPr>
        <w:spacing w:line="360" w:lineRule="auto"/>
      </w:pPr>
      <w:r>
        <w:rPr>
          <w:color w:val="000000"/>
          <w:szCs w:val="21"/>
        </w:rPr>
        <w:t xml:space="preserve">▲</w:t>
      </w:r>
      <w:r>
        <w:rPr>
          <w:rFonts w:hint="eastAsia"/>
        </w:rPr>
        <w:t xml:space="preserve">10</w:t>
      </w:r>
      <w:r>
        <w:t xml:space="preserve">、温度范围：室温～</w:t>
      </w:r>
      <w:r>
        <w:t xml:space="preserve">450℃</w:t>
      </w:r>
      <w:r>
        <w:t xml:space="preserve">，分辨率：</w:t>
      </w:r>
      <w:r>
        <w:t xml:space="preserve">0.01℃</w:t>
      </w:r>
      <w:r>
        <w:t xml:space="preserve">；</w:t>
      </w:r>
      <w:r/>
    </w:p>
    <w:p>
      <w:pPr>
        <w:spacing w:line="360" w:lineRule="auto"/>
      </w:pPr>
      <w:r>
        <w:rPr>
          <w:color w:val="000000"/>
          <w:szCs w:val="21"/>
        </w:rPr>
        <w:t xml:space="preserve">▲</w:t>
      </w:r>
      <w:r>
        <w:rPr>
          <w:rFonts w:hint="eastAsia"/>
        </w:rPr>
        <w:t xml:space="preserve">11</w:t>
      </w:r>
      <w:r>
        <w:t xml:space="preserve">、体积检测范围：</w:t>
      </w:r>
      <w:r>
        <w:t xml:space="preserve">0</w:t>
      </w:r>
      <w:r>
        <w:t xml:space="preserve">～</w:t>
      </w:r>
      <w:r>
        <w:t xml:space="preserve">105mL</w:t>
      </w:r>
      <w:r>
        <w:t xml:space="preserve">，分辨率：</w:t>
      </w:r>
      <w:r>
        <w:t xml:space="preserve">0.01mL</w:t>
      </w:r>
      <w:r>
        <w:t xml:space="preserve">；</w:t>
      </w:r>
      <w:r/>
    </w:p>
    <w:p>
      <w:pPr>
        <w:spacing w:line="360" w:lineRule="auto"/>
      </w:pPr>
      <w:r>
        <w:rPr>
          <w:rFonts w:hint="eastAsia"/>
        </w:rPr>
        <w:t xml:space="preserve">12</w:t>
      </w:r>
      <w:r>
        <w:t xml:space="preserve">、整机功率：</w:t>
      </w:r>
      <w:r>
        <w:t xml:space="preserve">≤1500W</w:t>
      </w:r>
      <w:r>
        <w:t xml:space="preserve">；</w:t>
      </w:r>
      <w:r/>
    </w:p>
    <w:p>
      <w:pPr>
        <w:spacing w:line="360" w:lineRule="auto"/>
      </w:pPr>
      <w:r>
        <w:rPr>
          <w:rFonts w:hint="eastAsia"/>
        </w:rPr>
        <w:t xml:space="preserve">13</w:t>
      </w:r>
      <w:r>
        <w:t xml:space="preserve">、配置要求</w:t>
      </w:r>
      <w:r/>
    </w:p>
    <w:p>
      <w:pPr>
        <w:spacing w:line="360" w:lineRule="auto"/>
      </w:pPr>
      <w:r>
        <w:t xml:space="preserve">仪器主机</w:t>
      </w:r>
      <w:r>
        <w:rPr>
          <w:rFonts w:hint="eastAsia"/>
        </w:rPr>
        <w:t xml:space="preserve">             </w:t>
      </w:r>
      <w:r>
        <w:t xml:space="preserve">1</w:t>
      </w:r>
      <w:r>
        <w:t xml:space="preserve">台</w:t>
      </w:r>
      <w:r/>
    </w:p>
    <w:p>
      <w:pPr>
        <w:spacing w:line="360" w:lineRule="auto"/>
      </w:pPr>
      <w:r>
        <w:t xml:space="preserve">温度传感器</w:t>
      </w:r>
      <w:r>
        <w:rPr>
          <w:rFonts w:hint="eastAsia"/>
        </w:rPr>
        <w:t xml:space="preserve">           </w:t>
      </w:r>
      <w:r>
        <w:t xml:space="preserve">1</w:t>
      </w:r>
      <w:r>
        <w:t xml:space="preserve">支</w:t>
      </w:r>
      <w:r/>
    </w:p>
    <w:p>
      <w:pPr>
        <w:spacing w:line="360" w:lineRule="auto"/>
      </w:pPr>
      <w:r>
        <w:t xml:space="preserve">蒸馏烧瓶、专用量筒各</w:t>
      </w:r>
      <w:r>
        <w:t xml:space="preserve">2</w:t>
      </w:r>
      <w:r>
        <w:t xml:space="preserve">支</w:t>
      </w:r>
      <w:r/>
    </w:p>
    <w:p>
      <w:pPr>
        <w:spacing w:line="360" w:lineRule="auto"/>
      </w:pPr>
      <w:r>
        <w:t xml:space="preserve">石英隔热垫、不锈钢导流片各</w:t>
      </w:r>
      <w:r>
        <w:t xml:space="preserve">2</w:t>
      </w:r>
      <w:r>
        <w:t xml:space="preserve">块</w:t>
      </w:r>
      <w:r/>
    </w:p>
    <w:p>
      <w:pPr>
        <w:spacing w:line="360" w:lineRule="auto"/>
      </w:pPr>
      <w:r>
        <w:t xml:space="preserve">冷凝管擦拭带</w:t>
      </w:r>
      <w:r>
        <w:rPr>
          <w:rFonts w:hint="eastAsia"/>
        </w:rPr>
        <w:t xml:space="preserve">        </w:t>
      </w:r>
      <w:r>
        <w:t xml:space="preserve">1</w:t>
      </w:r>
      <w:r>
        <w:t xml:space="preserve">根</w:t>
      </w:r>
      <w:r/>
    </w:p>
    <w:p>
      <w:pPr>
        <w:spacing w:line="360" w:lineRule="auto"/>
      </w:pPr>
      <w:r>
        <w:t xml:space="preserve">硅胶塞</w:t>
      </w:r>
      <w:r>
        <w:rPr>
          <w:rFonts w:hint="eastAsia"/>
        </w:rPr>
        <w:t xml:space="preserve">              </w:t>
      </w:r>
      <w:r>
        <w:t xml:space="preserve">4</w:t>
      </w:r>
      <w:r>
        <w:t xml:space="preserve">个</w:t>
      </w:r>
      <w:bookmarkEnd w:id="107"/>
      <w:bookmarkEnd w:id="108"/>
      <w:r/>
    </w:p>
    <w:p>
      <w:pPr>
        <w:spacing w:line="360" w:lineRule="auto"/>
        <w:rPr>
          <w:b/>
          <w:bCs/>
          <w:szCs w:val="21"/>
        </w:rPr>
      </w:pPr>
      <w:r>
        <w:rPr>
          <w:b/>
          <w:bCs/>
          <w:szCs w:val="21"/>
        </w:rPr>
        <w:t xml:space="preserve">三、商务条款：（以上品目均适用）</w:t>
      </w:r>
      <w:r/>
    </w:p>
    <w:p>
      <w:pPr>
        <w:ind w:left="210"/>
        <w:spacing w:line="360" w:lineRule="auto"/>
        <w:rPr>
          <w:b/>
          <w:bCs/>
          <w:szCs w:val="21"/>
        </w:rPr>
      </w:pPr>
      <w:r>
        <w:rPr>
          <w:b/>
          <w:bCs/>
          <w:szCs w:val="21"/>
        </w:rPr>
        <w:t xml:space="preserve">1</w:t>
      </w:r>
      <w:r>
        <w:rPr>
          <w:b/>
          <w:bCs/>
          <w:szCs w:val="21"/>
        </w:rPr>
        <w:t xml:space="preserve">、投标报价：</w:t>
      </w:r>
      <w:r/>
    </w:p>
    <w:p>
      <w:pPr>
        <w:ind w:firstLine="210"/>
        <w:spacing w:line="360" w:lineRule="auto"/>
        <w:rPr>
          <w:szCs w:val="21"/>
        </w:rPr>
      </w:pPr>
      <w:r>
        <w:rPr>
          <w:szCs w:val="21"/>
        </w:rPr>
        <w:t xml:space="preserve">1.1</w:t>
      </w:r>
      <w:r>
        <w:rPr>
          <w:color w:val="000000"/>
          <w:szCs w:val="21"/>
        </w:rPr>
        <w:t xml:space="preserve">应包括本次采购范围内全部设备、材料、随设备提供的备品配件及专用工具的价格、全部税费、包装费、运杂费（运抵买方指定地点）、保险费、安装费、调试费、买方操作维护人员培训费、检验检定费（取得法定计量检定机构有效溯源证书并证明合格）及供应商认为需要的其他费用等，本合同执行期间合同总价款不变。</w:t>
      </w:r>
      <w:r/>
    </w:p>
    <w:p>
      <w:pPr>
        <w:ind w:left="216"/>
        <w:spacing w:line="360" w:lineRule="auto"/>
        <w:rPr>
          <w:szCs w:val="21"/>
        </w:rPr>
      </w:pPr>
      <w:r>
        <w:rPr>
          <w:szCs w:val="21"/>
        </w:rPr>
        <w:t xml:space="preserve">1.2</w:t>
      </w:r>
      <w:r>
        <w:rPr>
          <w:szCs w:val="21"/>
        </w:rPr>
        <w:t xml:space="preserve">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b/>
          <w:bCs/>
          <w:color w:val="000000"/>
          <w:szCs w:val="21"/>
        </w:rPr>
      </w:pPr>
      <w:r>
        <w:rPr>
          <w:b/>
          <w:bCs/>
          <w:color w:val="000000"/>
          <w:szCs w:val="21"/>
        </w:rPr>
        <w:t xml:space="preserve">2</w:t>
      </w:r>
      <w:r>
        <w:rPr>
          <w:b/>
          <w:bCs/>
          <w:color w:val="000000"/>
          <w:szCs w:val="21"/>
        </w:rPr>
        <w:t xml:space="preserve">、</w:t>
      </w:r>
      <m:oMath>
        <m:r>
          <w:rPr>
            <w:rFonts w:ascii="Cambria Math" w:hAnsi="Cambria Math"/>
            <w:color w:val="000000"/>
            <w:szCs w:val="21"/>
          </w:rPr>
          <m:rPr>
            <m:sty m:val="b"/>
          </m:rPr>
          <m:t>付款方式及期限</m:t>
        </m:r>
      </m:oMath>
      <w:r/>
      <w:r/>
    </w:p>
    <w:p>
      <w:pPr>
        <w:ind w:firstLine="210"/>
        <w:spacing w:line="360" w:lineRule="auto"/>
        <w:rPr>
          <w:color w:val="000000"/>
          <w:szCs w:val="21"/>
        </w:rPr>
      </w:pPr>
      <w:r>
        <w:rPr>
          <w:color w:val="000000"/>
          <w:szCs w:val="21"/>
        </w:rPr>
        <w:t xml:space="preserve">2.1</w:t>
      </w:r>
      <w:r>
        <w:rPr>
          <w:color w:val="000000"/>
          <w:szCs w:val="21"/>
        </w:rPr>
        <w:t xml:space="preserve">合同签订生效后，买方向卖方支付合同总价的</w:t>
      </w:r>
      <w:r>
        <w:rPr>
          <w:color w:val="000000"/>
          <w:szCs w:val="21"/>
        </w:rPr>
        <w:t xml:space="preserve">50%</w:t>
      </w:r>
      <w:r>
        <w:rPr>
          <w:color w:val="000000"/>
          <w:szCs w:val="21"/>
        </w:rPr>
        <w:t xml:space="preserve">；卖方在按照合同规定的期限内将设备、材料全</w:t>
      </w:r>
      <w:r>
        <w:rPr>
          <w:color w:val="000000"/>
          <w:szCs w:val="21"/>
        </w:rPr>
        <w:t xml:space="preserve">部运抵交货地点，并安装调试结束，初步验收合格后，买方收到卖方提供的合同总价</w:t>
      </w:r>
      <w:r>
        <w:rPr>
          <w:color w:val="000000"/>
          <w:szCs w:val="21"/>
        </w:rPr>
        <w:t xml:space="preserve">10%</w:t>
      </w:r>
      <w:r>
        <w:rPr>
          <w:color w:val="000000"/>
          <w:szCs w:val="21"/>
        </w:rPr>
        <w:t xml:space="preserve">的履约保函后向卖方支付合同总价的</w:t>
      </w:r>
      <w:r>
        <w:rPr>
          <w:color w:val="000000"/>
          <w:szCs w:val="21"/>
        </w:rPr>
        <w:t xml:space="preserve">50%</w:t>
      </w:r>
      <w:r>
        <w:rPr>
          <w:color w:val="000000"/>
          <w:szCs w:val="21"/>
        </w:rPr>
        <w:t xml:space="preserve">；在设备通过买方验收合格且满</w:t>
      </w:r>
      <w:r>
        <w:rPr>
          <w:color w:val="000000"/>
          <w:szCs w:val="21"/>
        </w:rPr>
        <w:t xml:space="preserve">12</w:t>
      </w:r>
      <w:r>
        <w:rPr>
          <w:color w:val="000000"/>
          <w:szCs w:val="21"/>
        </w:rPr>
        <w:t xml:space="preserve">个月无质量问题后的</w:t>
      </w:r>
      <w:r>
        <w:rPr>
          <w:color w:val="000000"/>
          <w:szCs w:val="21"/>
        </w:rPr>
        <w:t xml:space="preserve">15</w:t>
      </w:r>
      <w:r>
        <w:rPr>
          <w:color w:val="000000"/>
          <w:szCs w:val="21"/>
        </w:rPr>
        <w:t xml:space="preserve">个工作日内，买方将无息退还卖方的履约保函。</w:t>
      </w:r>
      <w:r/>
    </w:p>
    <w:p>
      <w:pPr>
        <w:ind w:firstLine="210"/>
        <w:spacing w:line="360" w:lineRule="auto"/>
        <w:rPr>
          <w:color w:val="000000"/>
          <w:szCs w:val="21"/>
        </w:rPr>
      </w:pPr>
      <w:r>
        <w:rPr>
          <w:color w:val="000000"/>
          <w:szCs w:val="21"/>
        </w:rPr>
        <w:t xml:space="preserve">2.2</w:t>
      </w:r>
      <w:r>
        <w:rPr>
          <w:color w:val="000000"/>
          <w:szCs w:val="21"/>
        </w:rPr>
        <w:t xml:space="preserve">履约保函</w:t>
      </w:r>
      <w:r/>
    </w:p>
    <w:p>
      <w:pPr>
        <w:ind w:firstLine="210"/>
        <w:spacing w:line="360" w:lineRule="auto"/>
        <w:rPr>
          <w:color w:val="000000"/>
          <w:szCs w:val="21"/>
        </w:rPr>
      </w:pPr>
      <w:r>
        <w:rPr>
          <w:color w:val="000000"/>
          <w:szCs w:val="21"/>
        </w:rPr>
        <w:t xml:space="preserve">（</w:t>
      </w:r>
      <w:r>
        <w:rPr>
          <w:color w:val="000000"/>
          <w:szCs w:val="21"/>
        </w:rPr>
        <w:t xml:space="preserve">1</w:t>
      </w:r>
      <w:r>
        <w:rPr>
          <w:color w:val="000000"/>
          <w:szCs w:val="21"/>
        </w:rPr>
        <w:t xml:space="preserve">）履约保函金额</w:t>
      </w:r>
      <w:r>
        <w:rPr>
          <w:color w:val="000000"/>
          <w:szCs w:val="21"/>
        </w:rPr>
        <w:t xml:space="preserve">：</w:t>
      </w:r>
      <w:r>
        <w:rPr>
          <w:color w:val="000000"/>
          <w:szCs w:val="21"/>
        </w:rPr>
        <w:t xml:space="preserve">合同总价</w:t>
      </w:r>
      <w:r>
        <w:rPr>
          <w:color w:val="000000"/>
          <w:szCs w:val="21"/>
        </w:rPr>
        <w:t xml:space="preserve">10%</w:t>
      </w:r>
      <w:r>
        <w:rPr>
          <w:color w:val="000000"/>
          <w:szCs w:val="21"/>
        </w:rPr>
        <w:t xml:space="preserve">；</w:t>
      </w:r>
      <w:r/>
    </w:p>
    <w:p>
      <w:pPr>
        <w:ind w:firstLine="210"/>
        <w:spacing w:line="360" w:lineRule="auto"/>
        <w:rPr>
          <w:color w:val="000000"/>
          <w:szCs w:val="21"/>
        </w:rPr>
      </w:pPr>
      <w:r>
        <w:rPr>
          <w:color w:val="000000"/>
          <w:szCs w:val="21"/>
        </w:rPr>
        <w:t xml:space="preserve">（</w:t>
      </w:r>
      <w:r>
        <w:rPr>
          <w:color w:val="000000"/>
          <w:szCs w:val="21"/>
        </w:rPr>
        <w:t xml:space="preserve">2</w:t>
      </w:r>
      <w:r>
        <w:rPr>
          <w:color w:val="000000"/>
          <w:szCs w:val="21"/>
        </w:rPr>
        <w:t xml:space="preserve">）履约保函的形式</w:t>
      </w:r>
      <w:r>
        <w:rPr>
          <w:color w:val="000000"/>
          <w:szCs w:val="21"/>
        </w:rPr>
        <w:t xml:space="preserve">：</w:t>
      </w:r>
      <w:r>
        <w:rPr>
          <w:color w:val="000000"/>
          <w:szCs w:val="21"/>
        </w:rPr>
        <w:t xml:space="preserve">卖方应当以支票、汇票、本票或者金融机构、担保机构出具的保函等非现金形式提交；</w:t>
      </w:r>
      <w:r/>
    </w:p>
    <w:p>
      <w:pPr>
        <w:ind w:firstLine="210"/>
        <w:spacing w:line="360" w:lineRule="auto"/>
        <w:rPr>
          <w:color w:val="000000"/>
          <w:szCs w:val="21"/>
        </w:rPr>
      </w:pPr>
      <w:r>
        <w:rPr>
          <w:color w:val="000000"/>
          <w:szCs w:val="21"/>
        </w:rPr>
        <w:t xml:space="preserve">（</w:t>
      </w:r>
      <w:r>
        <w:rPr>
          <w:color w:val="000000"/>
          <w:szCs w:val="21"/>
        </w:rPr>
        <w:t xml:space="preserve">3</w:t>
      </w:r>
      <w:r>
        <w:rPr>
          <w:color w:val="000000"/>
          <w:szCs w:val="21"/>
        </w:rPr>
        <w:t xml:space="preserve">）履约保函的退还</w:t>
      </w:r>
      <w:r>
        <w:rPr>
          <w:color w:val="000000"/>
          <w:szCs w:val="21"/>
        </w:rPr>
        <w:t xml:space="preserve">：</w:t>
      </w:r>
      <w:r>
        <w:rPr>
          <w:color w:val="000000"/>
          <w:szCs w:val="21"/>
        </w:rPr>
        <w:t xml:space="preserve">在设备通过买方验收合格且满</w:t>
      </w:r>
      <w:r>
        <w:rPr>
          <w:color w:val="000000"/>
          <w:szCs w:val="21"/>
        </w:rPr>
        <w:t xml:space="preserve">12</w:t>
      </w:r>
      <w:r>
        <w:rPr>
          <w:color w:val="000000"/>
          <w:szCs w:val="21"/>
        </w:rPr>
        <w:t xml:space="preserve">个月无质量问题后的</w:t>
      </w:r>
      <w:r>
        <w:rPr>
          <w:color w:val="000000"/>
          <w:szCs w:val="21"/>
        </w:rPr>
        <w:t xml:space="preserve">15</w:t>
      </w:r>
      <w:r>
        <w:rPr>
          <w:color w:val="000000"/>
          <w:szCs w:val="21"/>
        </w:rPr>
        <w:t xml:space="preserve">个工作日内，买方将无息退还卖方的履约保函。</w:t>
      </w:r>
      <w:r/>
    </w:p>
    <w:p>
      <w:pPr>
        <w:ind w:firstLine="211"/>
        <w:jc w:val="left"/>
        <w:spacing w:line="360" w:lineRule="auto"/>
        <w:tabs>
          <w:tab w:val="left" w:pos="4785" w:leader="none"/>
        </w:tabs>
        <w:rPr>
          <w:b/>
          <w:bCs/>
          <w:color w:val="000000"/>
          <w:szCs w:val="21"/>
        </w:rPr>
      </w:pPr>
      <w:r>
        <w:rPr>
          <w:b/>
          <w:bCs/>
          <w:color w:val="000000"/>
          <w:szCs w:val="21"/>
        </w:rPr>
        <w:t xml:space="preserve">3</w:t>
      </w:r>
      <w:r>
        <w:rPr>
          <w:b/>
          <w:bCs/>
          <w:color w:val="000000"/>
          <w:szCs w:val="21"/>
        </w:rPr>
        <w:t xml:space="preserve">、交货期及交货地点：</w:t>
      </w:r>
      <w:r/>
    </w:p>
    <w:p>
      <w:pPr>
        <w:ind w:left="218"/>
        <w:jc w:val="left"/>
        <w:spacing w:line="360" w:lineRule="auto"/>
        <w:rPr>
          <w:color w:val="000000"/>
          <w:szCs w:val="21"/>
        </w:rPr>
      </w:pPr>
      <w:r>
        <w:rPr>
          <w:color w:val="000000"/>
          <w:szCs w:val="21"/>
        </w:rPr>
        <w:t xml:space="preserve">3.1</w:t>
      </w:r>
      <w:r>
        <w:rPr>
          <w:color w:val="000000"/>
          <w:szCs w:val="21"/>
        </w:rPr>
        <w:t xml:space="preserve">交货期：</w:t>
      </w:r>
      <w:r>
        <w:rPr>
          <w:color w:val="000000"/>
          <w:szCs w:val="21"/>
          <w:u w:val="single"/>
        </w:rPr>
        <w:t xml:space="preserve">详见本章采购清单</w:t>
      </w:r>
      <w:r>
        <w:rPr>
          <w:color w:val="000000"/>
          <w:szCs w:val="21"/>
        </w:rPr>
        <w:t xml:space="preserve">。</w:t>
      </w:r>
      <w:r/>
    </w:p>
    <w:p>
      <w:pPr>
        <w:ind w:left="218"/>
        <w:jc w:val="left"/>
        <w:spacing w:line="360" w:lineRule="auto"/>
        <w:rPr>
          <w:color w:val="000000"/>
          <w:szCs w:val="21"/>
        </w:rPr>
      </w:pPr>
      <w:r>
        <w:rPr>
          <w:color w:val="000000"/>
          <w:szCs w:val="21"/>
        </w:rPr>
        <w:t xml:space="preserve">3.2</w:t>
      </w:r>
      <w:r>
        <w:rPr>
          <w:color w:val="000000"/>
          <w:szCs w:val="21"/>
        </w:rPr>
        <w:t xml:space="preserve">交货地点：江苏省特种设备安全监督检验研究院指定地点。</w:t>
      </w:r>
      <w:r/>
    </w:p>
    <w:p>
      <w:pPr>
        <w:ind w:left="218"/>
        <w:jc w:val="left"/>
        <w:spacing w:line="360" w:lineRule="auto"/>
        <w:rPr>
          <w:b/>
          <w:bCs/>
          <w:color w:val="000000"/>
          <w:szCs w:val="21"/>
        </w:rPr>
      </w:pPr>
      <w:r>
        <w:rPr>
          <w:b/>
          <w:bCs/>
          <w:color w:val="000000"/>
          <w:szCs w:val="21"/>
        </w:rPr>
        <w:t xml:space="preserve">4</w:t>
      </w:r>
      <w:r>
        <w:rPr>
          <w:b/>
          <w:bCs/>
          <w:color w:val="000000"/>
          <w:szCs w:val="21"/>
        </w:rPr>
        <w:t xml:space="preserve">、设备包装要求：</w:t>
      </w:r>
      <w:r/>
    </w:p>
    <w:p>
      <w:pPr>
        <w:ind w:left="210" w:firstLine="420"/>
        <w:jc w:val="left"/>
        <w:spacing w:line="360" w:lineRule="auto"/>
      </w:pPr>
      <w:r>
        <w:t xml:space="preserve">应采用相应的标准保护措施进行包装，使包装适应于远距离运输、防潮、防震、防锈和防粗暴装卸，确保货物安全无损运抵现场。费用包含在投标总价中。</w:t>
      </w:r>
      <w:r/>
    </w:p>
    <w:p>
      <w:pPr>
        <w:numPr>
          <w:ilvl w:val="0"/>
          <w:numId w:val="4"/>
        </w:numPr>
        <w:ind w:firstLine="211"/>
        <w:jc w:val="left"/>
        <w:spacing w:line="360" w:lineRule="auto"/>
        <w:rPr>
          <w:b/>
          <w:bCs/>
          <w:color w:val="000000"/>
          <w:szCs w:val="21"/>
        </w:rPr>
      </w:pPr>
      <w:r>
        <w:rPr>
          <w:b/>
          <w:bCs/>
          <w:color w:val="000000"/>
          <w:szCs w:val="21"/>
        </w:rPr>
        <w:t xml:space="preserve">安装、调试和验收</w:t>
      </w:r>
      <w:r/>
    </w:p>
    <w:p>
      <w:pPr>
        <w:ind w:firstLine="210"/>
        <w:spacing w:line="360" w:lineRule="auto"/>
        <w:rPr>
          <w:color w:val="000000"/>
          <w:szCs w:val="21"/>
        </w:rPr>
      </w:pPr>
      <w:r>
        <w:rPr>
          <w:color w:val="000000"/>
          <w:szCs w:val="21"/>
        </w:rPr>
        <w:t xml:space="preserve">5.1</w:t>
      </w:r>
      <w:r>
        <w:rPr>
          <w:color w:val="000000"/>
          <w:szCs w:val="21"/>
        </w:rPr>
        <w:t xml:space="preserve">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w:t>
      </w:r>
      <w:r>
        <w:rPr>
          <w:color w:val="000000"/>
          <w:szCs w:val="21"/>
        </w:rPr>
        <w:t xml:space="preserve">调试检验验收要求</w:t>
      </w:r>
      <w:r>
        <w:rPr>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pPr>
      <w:r>
        <w:rPr>
          <w:color w:val="000000"/>
          <w:szCs w:val="21"/>
        </w:rPr>
        <w:t xml:space="preserve">5.3</w:t>
      </w:r>
      <w:r>
        <w:rPr>
          <w:color w:val="000000"/>
          <w:szCs w:val="21"/>
        </w:rPr>
        <w:t xml:space="preserve">最终验收要求</w:t>
      </w:r>
      <w:r>
        <w:rPr>
          <w:bCs/>
          <w:szCs w:val="21"/>
        </w:rPr>
        <w:t xml:space="preserve">：</w:t>
      </w:r>
      <w:r>
        <w:rPr>
          <w:color w:val="000000"/>
          <w:szCs w:val="21"/>
        </w:rPr>
        <w:t xml:space="preserve">技术指标要求符合招标要求。</w:t>
      </w:r>
      <w:r/>
    </w:p>
    <w:p>
      <w:pPr>
        <w:ind w:firstLine="211"/>
        <w:spacing w:line="360" w:lineRule="auto"/>
        <w:rPr>
          <w:b/>
          <w:szCs w:val="21"/>
        </w:rPr>
      </w:pPr>
      <w:r>
        <w:rPr>
          <w:b/>
          <w:szCs w:val="21"/>
        </w:rPr>
        <w:t xml:space="preserve">6</w:t>
      </w:r>
      <w:r>
        <w:rPr>
          <w:b/>
          <w:szCs w:val="21"/>
        </w:rPr>
        <w:t xml:space="preserve">、免费培训</w:t>
      </w:r>
      <w:r/>
    </w:p>
    <w:p>
      <w:pPr>
        <w:ind w:left="218"/>
        <w:spacing w:line="360" w:lineRule="auto"/>
        <w:rPr>
          <w:szCs w:val="21"/>
        </w:rPr>
      </w:pPr>
      <w:r>
        <w:rPr>
          <w:szCs w:val="21"/>
        </w:rPr>
        <w:t xml:space="preserve">6.1</w:t>
      </w:r>
      <w:r>
        <w:rPr>
          <w:szCs w:val="21"/>
        </w:rPr>
        <w:t xml:space="preserve">现场培训</w:t>
      </w:r>
      <w:r>
        <w:rPr>
          <w:bCs/>
          <w:szCs w:val="21"/>
        </w:rPr>
        <w:t xml:space="preserve">：</w:t>
      </w:r>
      <w:r>
        <w:rPr>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szCs w:val="21"/>
        </w:rPr>
      </w:pPr>
      <w:r>
        <w:rPr>
          <w:szCs w:val="21"/>
        </w:rPr>
        <w:t xml:space="preserve">6.2</w:t>
      </w:r>
      <w:r>
        <w:rPr>
          <w:szCs w:val="21"/>
        </w:rPr>
        <w:t xml:space="preserve">国内培训</w:t>
      </w:r>
      <w:r>
        <w:rPr>
          <w:bCs/>
          <w:szCs w:val="21"/>
        </w:rPr>
        <w:t xml:space="preserve">：</w:t>
      </w:r>
      <w:r>
        <w:rPr>
          <w:szCs w:val="21"/>
        </w:rPr>
        <w:t xml:space="preserve">免费提供买方</w:t>
      </w:r>
      <w:r>
        <w:rPr>
          <w:szCs w:val="21"/>
        </w:rPr>
        <w:t xml:space="preserve">2</w:t>
      </w:r>
      <w:r>
        <w:rPr>
          <w:szCs w:val="21"/>
        </w:rPr>
        <w:t xml:space="preserve">人培训（培训费免费，交通和食宿费由买方自理），由专职工程师进行培训。</w:t>
      </w:r>
      <w:r/>
    </w:p>
    <w:p>
      <w:pPr>
        <w:ind w:left="218"/>
        <w:spacing w:line="360" w:lineRule="auto"/>
        <w:rPr>
          <w:b/>
          <w:bCs/>
          <w:szCs w:val="21"/>
        </w:rPr>
      </w:pPr>
      <w:r>
        <w:rPr>
          <w:b/>
          <w:bCs/>
          <w:szCs w:val="21"/>
        </w:rPr>
        <w:t xml:space="preserve">7</w:t>
      </w:r>
      <w:r>
        <w:rPr>
          <w:b/>
          <w:bCs/>
          <w:szCs w:val="21"/>
        </w:rPr>
        <w:t xml:space="preserve">、技术服务</w:t>
      </w:r>
      <w:r/>
    </w:p>
    <w:p>
      <w:pPr>
        <w:pStyle w:val="1259"/>
        <w:ind w:firstLine="210"/>
        <w:spacing w:line="360" w:lineRule="auto"/>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t xml:space="preserve">7.1</w:t>
      </w:r>
      <w:r>
        <w:rPr>
          <w:rFonts w:ascii="Times New Roman" w:hAnsi="Times New Roman" w:eastAsia="宋体" w:cs="Times New Roman"/>
          <w:sz w:val="21"/>
          <w:szCs w:val="21"/>
          <w:lang w:val="en-US"/>
        </w:rPr>
        <w:t xml:space="preserve">提供终身技术服务和支持。</w:t>
      </w:r>
      <w:r/>
    </w:p>
    <w:p>
      <w:pPr>
        <w:pStyle w:val="1259"/>
        <w:ind w:firstLine="210"/>
        <w:spacing w:line="360" w:lineRule="auto"/>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t xml:space="preserve">7.2</w:t>
      </w:r>
      <w:r>
        <w:rPr>
          <w:rFonts w:ascii="Times New Roman" w:hAnsi="Times New Roman" w:eastAsia="宋体" w:cs="Times New Roman"/>
          <w:sz w:val="21"/>
          <w:szCs w:val="21"/>
          <w:lang w:val="en-US"/>
        </w:rPr>
        <w:t xml:space="preserve">保修期内卖方免费提供保修零件。</w:t>
      </w:r>
      <w:r/>
    </w:p>
    <w:p>
      <w:pPr>
        <w:ind w:left="218"/>
        <w:spacing w:line="360" w:lineRule="auto"/>
        <w:rPr>
          <w:b/>
          <w:bCs/>
          <w:szCs w:val="21"/>
        </w:rPr>
      </w:pPr>
      <w:r>
        <w:rPr>
          <w:b/>
          <w:bCs/>
          <w:szCs w:val="21"/>
        </w:rPr>
        <w:t xml:space="preserve">8</w:t>
      </w:r>
      <w:r>
        <w:rPr>
          <w:b/>
          <w:bCs/>
          <w:szCs w:val="21"/>
        </w:rPr>
        <w:t xml:space="preserve">、质保及售后服务：</w:t>
      </w:r>
      <w:r/>
    </w:p>
    <w:p>
      <w:pPr>
        <w:ind w:firstLine="210"/>
        <w:spacing w:line="360" w:lineRule="auto"/>
        <w:rPr>
          <w:szCs w:val="21"/>
        </w:rPr>
      </w:pPr>
      <w:r>
        <w:rPr>
          <w:szCs w:val="21"/>
        </w:rPr>
        <w:t xml:space="preserve">8.1</w:t>
      </w:r>
      <w:r>
        <w:rPr>
          <w:szCs w:val="21"/>
        </w:rPr>
        <w:t xml:space="preserve">卖方所供设备、材料及安装的质量保证期：安装验收合格后</w:t>
      </w:r>
      <w:r>
        <w:rPr>
          <w:szCs w:val="21"/>
        </w:rPr>
        <w:t xml:space="preserve">1</w:t>
      </w:r>
      <w:r>
        <w:rPr>
          <w:szCs w:val="21"/>
        </w:rPr>
        <w:t xml:space="preserve">年。</w:t>
      </w:r>
      <w:r/>
    </w:p>
    <w:p>
      <w:pPr>
        <w:ind w:firstLine="210"/>
        <w:spacing w:line="360" w:lineRule="auto"/>
        <w:rPr>
          <w:szCs w:val="21"/>
        </w:rPr>
      </w:pPr>
      <w:r>
        <w:rPr>
          <w:szCs w:val="21"/>
        </w:rPr>
        <w:t xml:space="preserve">8.2</w:t>
      </w:r>
      <w:r>
        <w:rPr>
          <w:szCs w:val="21"/>
        </w:rPr>
        <w:t xml:space="preserve">在质保期内，因乙方所供设备、材料制造质量或安装问题出现设备故障时，卖方在接到买方通知（包括书面通知、电话、传真、电子邮件等）</w:t>
      </w:r>
      <w:r>
        <w:rPr>
          <w:szCs w:val="21"/>
        </w:rPr>
        <w:t xml:space="preserve">2</w:t>
      </w:r>
      <w:r>
        <w:rPr>
          <w:szCs w:val="21"/>
        </w:rPr>
        <w:t xml:space="preserve">小时内予以回复，</w:t>
      </w:r>
      <w:r>
        <w:rPr>
          <w:szCs w:val="21"/>
        </w:rPr>
        <w:t xml:space="preserve">8</w:t>
      </w:r>
      <w:r>
        <w:rPr>
          <w:szCs w:val="21"/>
        </w:rPr>
        <w:t xml:space="preserve">小时内提出解决方案，</w:t>
      </w:r>
      <w:r>
        <w:rPr>
          <w:szCs w:val="21"/>
        </w:rPr>
        <w:t xml:space="preserve">36</w:t>
      </w:r>
      <w:r>
        <w:rPr>
          <w:szCs w:val="21"/>
        </w:rPr>
        <w:t xml:space="preserve">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szCs w:val="21"/>
        </w:rPr>
      </w:pPr>
      <w:r>
        <w:rPr>
          <w:szCs w:val="21"/>
        </w:rPr>
        <w:t xml:space="preserve">8.3</w:t>
      </w:r>
      <w:r>
        <w:rPr>
          <w:szCs w:val="21"/>
        </w:rPr>
        <w:t xml:space="preserve">在质保期内，因买方使用不当原因出现设备故障时，卖方在接买方通知后，应在</w:t>
      </w:r>
      <w:r>
        <w:rPr>
          <w:szCs w:val="21"/>
        </w:rPr>
        <w:t xml:space="preserve">8.2</w:t>
      </w:r>
      <w:r>
        <w:rPr>
          <w:szCs w:val="21"/>
        </w:rPr>
        <w:t xml:space="preserve">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szCs w:val="21"/>
        </w:rPr>
        <w:t xml:space="preserve">8.4</w:t>
      </w:r>
      <w:r>
        <w:rPr>
          <w:szCs w:val="21"/>
        </w:rPr>
        <w:t xml:space="preserve">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16" w:name="_Toc2893"/>
      <w:r>
        <w:rPr>
          <w:b/>
          <w:color w:val="000000"/>
          <w:sz w:val="28"/>
          <w:szCs w:val="28"/>
        </w:rPr>
        <w:t xml:space="preserve">第五章</w:t>
      </w:r>
      <w:r>
        <w:rPr>
          <w:b/>
          <w:color w:val="000000"/>
          <w:sz w:val="28"/>
          <w:szCs w:val="28"/>
        </w:rPr>
        <w:t xml:space="preserve"> </w:t>
      </w:r>
      <w:r>
        <w:rPr>
          <w:b/>
          <w:sz w:val="28"/>
          <w:szCs w:val="28"/>
        </w:rPr>
        <w:t xml:space="preserve">政府采购合同</w:t>
      </w:r>
      <w:bookmarkEnd w:id="116"/>
      <w:r/>
      <w:r/>
    </w:p>
    <w:p>
      <w:pPr>
        <w:jc w:val="center"/>
        <w:spacing w:before="360" w:after="360"/>
        <w:tabs>
          <w:tab w:val="left" w:pos="1440" w:leader="none"/>
          <w:tab w:val="left" w:pos="5670" w:leader="none"/>
        </w:tabs>
        <w:rPr>
          <w:rFonts w:hint="eastAsia" w:ascii="宋体" w:hAnsi="宋体" w:cs="宋体"/>
          <w:sz w:val="28"/>
          <w:szCs w:val="28"/>
        </w:rPr>
      </w:pPr>
      <w:r/>
      <w:bookmarkStart w:id="117" w:name="_Toc4445"/>
      <w:r/>
      <w:r/>
    </w:p>
    <w:p>
      <w:pPr>
        <w:pStyle w:val="1210"/>
        <w:rPr>
          <w:rFonts w:cs="宋体"/>
        </w:rPr>
      </w:pPr>
      <w:r>
        <w:rPr>
          <w:rFonts w:cs="宋体"/>
        </w:rPr>
      </w:r>
      <w:bookmarkEnd w:id="117"/>
      <w:r/>
    </w:p>
    <w:p>
      <w:pPr>
        <w:jc w:val="center"/>
        <w:spacing w:before="120" w:after="120"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spacing w:before="120" w:after="120"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spacing w:before="120" w:after="120" w:line="360" w:lineRule="auto"/>
        <w:widowControl/>
        <w:rPr>
          <w:rFonts w:hint="eastAsia" w:ascii="宋体" w:hAnsi="宋体" w:cs="宋体"/>
          <w:b/>
          <w:bCs/>
          <w:sz w:val="36"/>
          <w:szCs w:val="36"/>
        </w:rPr>
      </w:pPr>
      <w:r>
        <w:rPr>
          <w:rFonts w:hint="eastAsia" w:ascii="宋体" w:hAnsi="宋体" w:cs="宋体"/>
          <w:b/>
          <w:bCs/>
          <w:sz w:val="36"/>
          <w:szCs w:val="36"/>
        </w:rPr>
      </w:r>
      <w:r/>
    </w:p>
    <w:p>
      <w:pPr>
        <w:ind w:firstLine="315"/>
        <w:spacing w:before="120" w:after="120" w:line="360" w:lineRule="auto"/>
        <w:widowControl/>
        <w:rPr>
          <w:rFonts w:hint="eastAsia" w:ascii="宋体" w:hAnsi="宋体" w:cs="宋体"/>
          <w:szCs w:val="21"/>
        </w:rPr>
      </w:pPr>
      <w:r>
        <w:rPr>
          <w:rFonts w:hint="eastAsia" w:ascii="宋体" w:hAnsi="宋体" w:cs="宋体"/>
          <w:szCs w:val="21"/>
        </w:rPr>
      </w:r>
      <w:r/>
    </w:p>
    <w:p>
      <w:pPr>
        <w:spacing w:before="120" w:after="120" w:line="360" w:lineRule="auto"/>
        <w:widowControl/>
        <w:rPr>
          <w:rFonts w:hint="eastAsia" w:ascii="宋体" w:hAnsi="宋体" w:cs="宋体"/>
          <w:szCs w:val="21"/>
        </w:rPr>
      </w:pPr>
      <w:r>
        <w:rPr>
          <w:rFonts w:hint="eastAsia" w:ascii="宋体" w:hAnsi="宋体" w:cs="宋体"/>
          <w:szCs w:val="21"/>
        </w:rPr>
      </w:r>
      <w:r/>
    </w:p>
    <w:p>
      <w:pPr>
        <w:spacing w:before="120" w:after="120" w:line="360" w:lineRule="auto"/>
        <w:widowControl/>
        <w:rPr>
          <w:rFonts w:hint="eastAsia" w:ascii="宋体" w:hAnsi="宋体" w:cs="宋体"/>
          <w:szCs w:val="21"/>
        </w:rPr>
      </w:pPr>
      <w:r>
        <w:rPr>
          <w:rFonts w:hint="eastAsia" w:ascii="宋体" w:hAnsi="宋体" w:cs="宋体"/>
          <w:szCs w:val="21"/>
        </w:rPr>
      </w:r>
      <w:r/>
    </w:p>
    <w:p>
      <w:pPr>
        <w:ind w:firstLine="1918"/>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spacing w:before="120" w:after="120" w:line="360" w:lineRule="auto"/>
        <w:rPr>
          <w:rFonts w:hint="eastAsia" w:ascii="宋体" w:hAnsi="宋体" w:cs="宋体"/>
          <w:sz w:val="32"/>
          <w:szCs w:val="32"/>
        </w:rPr>
      </w:pPr>
      <w:r>
        <w:rPr>
          <w:rFonts w:hint="eastAsia" w:ascii="宋体" w:hAnsi="宋体" w:cs="宋体"/>
          <w:sz w:val="32"/>
          <w:szCs w:val="32"/>
        </w:rPr>
      </w:r>
      <w:r/>
    </w:p>
    <w:p>
      <w:pPr>
        <w:ind w:left="-420" w:right="-313" w:firstLine="241"/>
        <w:jc w:val="left"/>
        <w:spacing w:before="120" w:after="120" w:line="360" w:lineRule="auto"/>
        <w:rPr>
          <w:rFonts w:hint="eastAsia" w:ascii="宋体" w:hAnsi="宋体" w:cs="宋体"/>
          <w:b/>
          <w:bCs/>
          <w:sz w:val="24"/>
          <w:szCs w:val="24"/>
        </w:rPr>
      </w:pPr>
      <w:r>
        <w:rPr>
          <w:rFonts w:hint="eastAsia" w:ascii="宋体" w:hAnsi="宋体" w:cs="宋体"/>
          <w:b/>
          <w:bCs/>
          <w:sz w:val="24"/>
          <w:szCs w:val="24"/>
        </w:rPr>
      </w:r>
      <w:r/>
    </w:p>
    <w:p>
      <w:pPr>
        <w:ind w:left="108" w:firstLine="482"/>
        <w:jc w:val="left"/>
        <w:spacing w:line="480" w:lineRule="exact"/>
        <w:tabs>
          <w:tab w:val="left" w:pos="4785" w:leader="none"/>
        </w:tabs>
        <w:rPr>
          <w:rFonts w:hint="eastAsia" w:ascii="宋体" w:hAnsi="宋体" w:cs="宋体"/>
          <w:b/>
          <w:bCs/>
          <w:sz w:val="24"/>
          <w:szCs w:val="24"/>
        </w:rPr>
        <w:sectPr>
          <w:footerReference w:type="default" r:id="rId14"/>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bCs/>
          <w:sz w:val="24"/>
          <w:szCs w:val="24"/>
        </w:rPr>
        <w:t xml:space="preserve">注：货物类采购合同参考格式，本合同内容条款在正式签署前可具体补充细化，仅作参考，最终合同以采购人法务审查通过的版本为准。</w:t>
      </w:r>
      <w:r/>
    </w:p>
    <w:p>
      <w:pPr>
        <w:ind w:firstLine="422"/>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ind w:firstLine="422"/>
        <w:spacing w:line="360" w:lineRule="auto"/>
        <w:rPr>
          <w:rFonts w:hint="eastAsia" w:ascii="宋体" w:hAnsi="宋体" w:cs="宋体"/>
          <w:b/>
          <w:bCs/>
          <w:szCs w:val="21"/>
        </w:rPr>
      </w:pPr>
      <w:r>
        <w:rPr>
          <w:rFonts w:hint="eastAsia" w:ascii="宋体" w:hAnsi="宋体" w:cs="宋体"/>
          <w:b/>
          <w:bCs/>
          <w:szCs w:val="21"/>
        </w:rPr>
        <w:t xml:space="preserve">乙方：</w:t>
      </w:r>
      <w:r/>
    </w:p>
    <w:p>
      <w:pPr>
        <w:ind w:firstLine="422"/>
        <w:spacing w:line="360" w:lineRule="auto"/>
        <w:rPr>
          <w:rFonts w:hint="eastAsia" w:ascii="宋体" w:hAnsi="宋体" w:cs="宋体"/>
          <w:b/>
          <w:bCs/>
          <w:szCs w:val="21"/>
        </w:rPr>
      </w:pPr>
      <w:r>
        <w:rPr>
          <w:rFonts w:hint="eastAsia" w:ascii="宋体" w:hAnsi="宋体" w:cs="宋体"/>
          <w:b/>
          <w:bCs/>
          <w:szCs w:val="21"/>
        </w:rPr>
        <w:t xml:space="preserve">采购代理机构：</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江苏省特种设备安全监督检验研究院所需</w:t>
      </w:r>
      <w:r>
        <w:rPr>
          <w:rFonts w:hint="eastAsia" w:ascii="宋体" w:hAnsi="宋体" w:cs="宋体"/>
          <w:szCs w:val="21"/>
          <w:u w:val="single"/>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269"/>
        <w:ind w:left="0" w:firstLine="420"/>
        <w:spacing w:before="0" w:after="0" w:line="360" w:lineRule="auto"/>
        <w:tabs>
          <w:tab w:val="left" w:pos="4785" w:leader="none"/>
        </w:tabs>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1.设备名称、型号规格、数量及服务内容。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8"/>
        <w:gridCol w:w="1517"/>
        <w:gridCol w:w="1289"/>
        <w:gridCol w:w="1049"/>
        <w:gridCol w:w="939"/>
        <w:gridCol w:w="1603"/>
        <w:gridCol w:w="1525"/>
      </w:tblGrid>
      <w:tr>
        <w:trPr>
          <w:jc w:val="center"/>
          <w:trHeight w:val="19"/>
        </w:trPr>
        <w:tc>
          <w:tcPr>
            <w:tcW w:w="808"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设备名称</w:t>
            </w:r>
            <w:r/>
          </w:p>
        </w:tc>
        <w:tc>
          <w:tcPr>
            <w:tcW w:w="802"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p>
        </w:tc>
        <w:tc>
          <w:tcPr>
            <w:tcW w:w="682"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p>
        </w:tc>
        <w:tc>
          <w:tcPr>
            <w:tcW w:w="555"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p>
        </w:tc>
        <w:tc>
          <w:tcPr>
            <w:tcW w:w="497"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p>
        </w:tc>
        <w:tc>
          <w:tcPr>
            <w:tcW w:w="848"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p>
        </w:tc>
        <w:tc>
          <w:tcPr>
            <w:tcW w:w="806"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22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122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22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22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220"/>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gridSpan w:val="4"/>
            <w:tcW w:w="2847" w:type="pct"/>
            <w:vAlign w:val="center"/>
            <w:textDirection w:val="lrTb"/>
            <w:noWrap w:val="false"/>
          </w:tcPr>
          <w:p>
            <w:pPr>
              <w:pStyle w:val="1220"/>
              <w:ind w:firstLine="0"/>
              <w:jc w:val="center"/>
              <w:spacing w:line="440" w:lineRule="exact"/>
              <w:tabs>
                <w:tab w:val="left" w:pos="-235" w:leader="none"/>
              </w:tabs>
              <w:rPr>
                <w:rFonts w:hint="eastAsia" w:ascii="宋体" w:hAnsi="宋体" w:cs="宋体"/>
                <w:szCs w:val="21"/>
              </w:rPr>
            </w:pPr>
            <w:r>
              <w:rPr>
                <w:rFonts w:hint="eastAsia" w:ascii="宋体" w:hAnsi="宋体" w:cs="宋体"/>
                <w:bCs/>
                <w:szCs w:val="21"/>
              </w:rPr>
              <w:t xml:space="preserve">合计（元）</w:t>
            </w:r>
            <w:r/>
          </w:p>
        </w:tc>
        <w:tc>
          <w:tcPr>
            <w:gridSpan w:val="3"/>
            <w:tcW w:w="2152" w:type="pct"/>
            <w:vAlign w:val="center"/>
            <w:textDirection w:val="lrTb"/>
            <w:noWrap w:val="false"/>
          </w:tcPr>
          <w:p>
            <w:pPr>
              <w:pStyle w:val="1220"/>
              <w:ind w:firstLine="0"/>
              <w:spacing w:line="440" w:lineRule="exact"/>
              <w:tabs>
                <w:tab w:val="left" w:pos="-235" w:leader="none"/>
              </w:tabs>
              <w:rPr>
                <w:rFonts w:hint="eastAsia" w:ascii="宋体" w:hAnsi="宋体" w:cs="宋体"/>
                <w:szCs w:val="21"/>
              </w:rPr>
            </w:pPr>
            <w:r>
              <w:rPr>
                <w:rFonts w:hint="eastAsia" w:ascii="宋体" w:hAnsi="宋体" w:cs="宋体"/>
                <w:szCs w:val="21"/>
              </w:rPr>
              <w:t xml:space="preserve">￥</w:t>
            </w:r>
            <w:r/>
          </w:p>
        </w:tc>
      </w:tr>
    </w:tbl>
    <w:p>
      <w:pPr>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p>
    <w:p>
      <w:pPr>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p>
    <w:p>
      <w:pPr>
        <w:ind w:firstLine="420"/>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p>
    <w:p>
      <w:pPr>
        <w:pStyle w:val="1220"/>
        <w:spacing w:line="360" w:lineRule="auto"/>
        <w:tabs>
          <w:tab w:val="left" w:pos="-235" w:leader="none"/>
        </w:tabs>
        <w:rPr>
          <w:rFonts w:hint="eastAsia" w:ascii="宋体" w:hAnsi="宋体" w:cs="宋体"/>
          <w:sz w:val="21"/>
          <w:szCs w:val="21"/>
          <w:u w:val="single"/>
        </w:rPr>
      </w:pPr>
      <w:r>
        <w:rPr>
          <w:rFonts w:hint="eastAsia" w:ascii="宋体" w:hAnsi="宋体" w:cs="宋体"/>
          <w:b w:val="0"/>
          <w:sz w:val="21"/>
          <w:szCs w:val="21"/>
        </w:rPr>
        <w:t xml:space="preserve">5.</w:t>
      </w:r>
      <w:r>
        <w:rPr>
          <w:rFonts w:hint="eastAsia" w:ascii="宋体" w:hAnsi="宋体" w:cs="宋体"/>
          <w:sz w:val="21"/>
          <w:szCs w:val="21"/>
        </w:rPr>
        <w:t xml:space="preserve"> 交货地点：</w:t>
      </w:r>
      <w:r>
        <w:rPr>
          <w:rFonts w:hint="eastAsia" w:ascii="宋体" w:hAnsi="宋体" w:cs="宋体"/>
          <w:bCs/>
          <w:sz w:val="21"/>
          <w:szCs w:val="21"/>
          <w:u w:val="single"/>
        </w:rPr>
        <w:t xml:space="preserve">甲方指定地点。</w:t>
      </w:r>
      <w:r/>
    </w:p>
    <w:p>
      <w:pPr>
        <w:pStyle w:val="1220"/>
        <w:spacing w:line="360" w:lineRule="auto"/>
        <w:tabs>
          <w:tab w:val="left" w:pos="-235" w:leader="none"/>
        </w:tabs>
        <w:rPr>
          <w:rFonts w:hint="eastAsia" w:ascii="宋体" w:hAnsi="宋体" w:cs="宋体"/>
          <w:sz w:val="21"/>
          <w:szCs w:val="21"/>
          <w:u w:val="single"/>
        </w:rPr>
      </w:pPr>
      <w:r>
        <w:rPr>
          <w:rFonts w:hint="eastAsia" w:ascii="宋体" w:hAnsi="宋体" w:cs="宋体"/>
          <w:b w:val="0"/>
          <w:sz w:val="21"/>
          <w:szCs w:val="21"/>
        </w:rPr>
        <w:t xml:space="preserve">6.</w:t>
      </w:r>
      <w:r>
        <w:rPr>
          <w:rFonts w:hint="eastAsia" w:ascii="宋体" w:hAnsi="宋体" w:cs="宋体"/>
          <w:sz w:val="21"/>
          <w:szCs w:val="21"/>
        </w:rPr>
        <w:t xml:space="preserve"> 设备的制造应符合下列标准或规范并据此验收：</w:t>
      </w:r>
      <w:r>
        <w:rPr>
          <w:rFonts w:hint="eastAsia" w:ascii="宋体" w:hAnsi="宋体" w:cs="宋体"/>
          <w:bCs/>
          <w:sz w:val="21"/>
          <w:szCs w:val="21"/>
          <w:u w:val="single"/>
        </w:rPr>
        <w:t xml:space="preserve">招标文件、投标文件、双方签订的技术协议和国家的相关标准。</w:t>
      </w:r>
      <w:r>
        <w:rPr>
          <w:rFonts w:hint="eastAsia" w:ascii="宋体" w:hAnsi="宋体" w:cs="宋体"/>
          <w:sz w:val="21"/>
          <w:szCs w:val="21"/>
        </w:rPr>
        <w:t xml:space="preserve">（上述标准或规范不一致时，则以要求较高者为准。）</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szCs w:val="21"/>
        </w:rPr>
      </w:pPr>
      <w:r>
        <w:rPr>
          <w:rFonts w:hint="eastAsia" w:ascii="宋体" w:hAnsi="宋体" w:cs="宋体"/>
          <w:szCs w:val="21"/>
        </w:rPr>
        <w:t xml:space="preserve">8.</w:t>
      </w:r>
      <w:r>
        <w:rPr>
          <w:szCs w:val="21"/>
        </w:rPr>
        <w:t xml:space="preserve"> </w:t>
      </w:r>
      <w:r>
        <w:rPr>
          <w:szCs w:val="21"/>
        </w:rPr>
        <w:t xml:space="preserve">甲方付款方式及期限：</w:t>
      </w:r>
      <w:r/>
    </w:p>
    <w:p>
      <w:pPr>
        <w:ind w:firstLine="420"/>
        <w:jc w:val="left"/>
        <w:spacing w:line="360" w:lineRule="auto"/>
        <w:tabs>
          <w:tab w:val="left" w:pos="4785" w:leader="none"/>
        </w:tabs>
        <w:rPr>
          <w:rFonts w:ascii="宋体" w:hAnsi="宋体" w:cs="宋体"/>
          <w:szCs w:val="21"/>
        </w:rPr>
      </w:pPr>
      <w:r>
        <w:rPr>
          <w:rFonts w:hint="eastAsia" w:ascii="宋体" w:hAnsi="宋体" w:cs="宋体"/>
          <w:szCs w:val="21"/>
        </w:rPr>
        <w:t xml:space="preserve">8</w:t>
      </w:r>
      <w:r>
        <w:rPr>
          <w:rFonts w:ascii="宋体" w:hAnsi="宋体" w:cs="宋体"/>
          <w:szCs w:val="21"/>
        </w:rPr>
        <w:t xml:space="preserve">.1合同签订生效后，买方向卖方支付合同总价的50% ；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firstLine="420"/>
        <w:jc w:val="left"/>
        <w:spacing w:line="360" w:lineRule="auto"/>
        <w:tabs>
          <w:tab w:val="left" w:pos="4785" w:leader="none"/>
        </w:tabs>
        <w:rPr>
          <w:rFonts w:ascii="宋体" w:hAnsi="宋体" w:cs="宋体"/>
          <w:szCs w:val="21"/>
        </w:rPr>
      </w:pPr>
      <w:r>
        <w:rPr>
          <w:rFonts w:hint="eastAsia" w:ascii="宋体" w:hAnsi="宋体" w:cs="宋体"/>
          <w:szCs w:val="21"/>
        </w:rPr>
        <w:t xml:space="preserve">8</w:t>
      </w:r>
      <w:r>
        <w:rPr>
          <w:rFonts w:ascii="宋体" w:hAnsi="宋体" w:cs="宋体"/>
          <w:szCs w:val="21"/>
        </w:rPr>
        <w:t xml:space="preserve">.2履约保函</w:t>
      </w:r>
      <w:r/>
    </w:p>
    <w:p>
      <w:pPr>
        <w:ind w:firstLine="420"/>
        <w:jc w:val="left"/>
        <w:spacing w:line="360" w:lineRule="auto"/>
        <w:tabs>
          <w:tab w:val="left" w:pos="4785" w:leader="none"/>
        </w:tabs>
        <w:rPr>
          <w:rFonts w:ascii="宋体" w:hAnsi="宋体" w:cs="宋体"/>
          <w:szCs w:val="21"/>
        </w:rPr>
      </w:pPr>
      <w:r>
        <w:rPr>
          <w:rFonts w:ascii="宋体" w:hAnsi="宋体" w:cs="宋体"/>
          <w:szCs w:val="21"/>
        </w:rPr>
        <w:t xml:space="preserve">（1）履约保函金额</w:t>
      </w:r>
      <w:r>
        <w:rPr>
          <w:rFonts w:hint="eastAsia" w:ascii="宋体" w:hAnsi="宋体" w:cs="宋体"/>
          <w:szCs w:val="21"/>
        </w:rPr>
        <w:t xml:space="preserve">：</w:t>
      </w:r>
      <w:r>
        <w:rPr>
          <w:rFonts w:ascii="宋体" w:hAnsi="宋体" w:cs="宋体"/>
          <w:szCs w:val="21"/>
        </w:rPr>
        <w:t xml:space="preserve">合同总价10%；</w:t>
      </w:r>
      <w:r/>
    </w:p>
    <w:p>
      <w:pPr>
        <w:ind w:firstLine="420"/>
        <w:jc w:val="left"/>
        <w:spacing w:line="360" w:lineRule="auto"/>
        <w:tabs>
          <w:tab w:val="left" w:pos="4785" w:leader="none"/>
        </w:tabs>
        <w:rPr>
          <w:rFonts w:ascii="宋体" w:hAnsi="宋体" w:cs="宋体"/>
          <w:szCs w:val="21"/>
        </w:rPr>
      </w:pPr>
      <w:r>
        <w:rPr>
          <w:rFonts w:ascii="宋体" w:hAnsi="宋体" w:cs="宋体"/>
          <w:szCs w:val="21"/>
        </w:rPr>
        <w:t xml:space="preserve">（2）履约保函的形式</w:t>
      </w:r>
      <w:r>
        <w:rPr>
          <w:rFonts w:ascii="宋体" w:hAnsi="宋体" w:cs="宋体"/>
          <w:szCs w:val="21"/>
        </w:rPr>
        <w:t xml:space="preserve">：</w:t>
      </w:r>
      <w:r>
        <w:rPr>
          <w:rFonts w:ascii="宋体" w:hAnsi="宋体" w:cs="宋体"/>
          <w:szCs w:val="21"/>
        </w:rPr>
        <w:t xml:space="preserve">卖方应当以支票、汇票、本票或者金融机构、担保机构出具的保函等非现金形式提交；</w:t>
      </w:r>
      <w:r/>
    </w:p>
    <w:p>
      <w:pPr>
        <w:ind w:firstLine="420"/>
        <w:jc w:val="left"/>
        <w:spacing w:line="360" w:lineRule="auto"/>
        <w:tabs>
          <w:tab w:val="left" w:pos="4785" w:leader="none"/>
        </w:tabs>
        <w:rPr>
          <w:rFonts w:ascii="宋体" w:hAnsi="宋体" w:cs="宋体"/>
          <w:szCs w:val="21"/>
        </w:rPr>
      </w:pPr>
      <w:r>
        <w:rPr>
          <w:rFonts w:ascii="宋体" w:hAnsi="宋体" w:cs="宋体"/>
          <w:szCs w:val="21"/>
        </w:rPr>
        <w:t xml:space="preserve">（3）履约保函的退还</w:t>
      </w:r>
      <w:r>
        <w:rPr>
          <w:rFonts w:ascii="宋体" w:hAnsi="宋体" w:cs="宋体"/>
          <w:szCs w:val="21"/>
        </w:rPr>
        <w:t xml:space="preserve">：</w:t>
      </w:r>
      <w:r>
        <w:rPr>
          <w:rFonts w:ascii="宋体" w:hAnsi="宋体" w:cs="宋体"/>
          <w:szCs w:val="21"/>
        </w:rPr>
        <w:t xml:space="preserve">在设备通过买方验收合格且满12个月无质量问题后的15个工作日内，买方将无息退还卖方的履约保函。</w:t>
      </w:r>
      <w:r/>
    </w:p>
    <w:p>
      <w:pPr>
        <w:ind w:firstLine="420"/>
        <w:jc w:val="left"/>
        <w:spacing w:line="360" w:lineRule="auto"/>
        <w:tabs>
          <w:tab w:val="left" w:pos="4785" w:leader="none"/>
        </w:tabs>
        <w:rPr>
          <w:rFonts w:ascii="宋体" w:hAnsi="宋体" w:cs="宋体"/>
          <w:szCs w:val="21"/>
        </w:rPr>
      </w:pPr>
      <w:r>
        <w:rPr>
          <w:rFonts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p>
    <w:p>
      <w:pPr>
        <w:ind w:firstLine="420"/>
        <w:jc w:val="left"/>
        <w:spacing w:line="360" w:lineRule="auto"/>
        <w:tabs>
          <w:tab w:val="left" w:pos="4785" w:leader="none"/>
        </w:tabs>
        <w:rPr>
          <w:rFonts w:hint="eastAsia" w:ascii="宋体" w:hAnsi="宋体" w:cs="宋体"/>
          <w:szCs w:val="21"/>
        </w:rPr>
      </w:pPr>
      <w:r>
        <w:rPr>
          <w:rFonts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5"/>
        </w:num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p>
    <w:p>
      <w:pPr>
        <w:ind w:firstLine="42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ind w:firstLine="42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ind w:firstLine="42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ind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rPr>
          <w:rFonts w:hint="eastAsia" w:ascii="宋体" w:hAnsi="宋体" w:cs="宋体"/>
          <w:b/>
          <w:bCs/>
          <w:szCs w:val="21"/>
          <w:u w:val="single"/>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w:t>
      </w:r>
      <w:r>
        <w:rPr>
          <w:rFonts w:hint="eastAsia" w:ascii="宋体" w:hAnsi="宋体" w:cs="宋体"/>
          <w:szCs w:val="21"/>
        </w:rPr>
        <w:t xml:space="preserve">等)</w:t>
      </w:r>
      <w:r>
        <w:rPr>
          <w:rFonts w:hint="eastAsia" w:ascii="宋体" w:hAnsi="宋体" w:cs="宋体"/>
          <w:szCs w:val="21"/>
        </w:rPr>
        <w:t xml:space="preserve">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w:t>
      </w:r>
      <w:r>
        <w:rPr>
          <w:rFonts w:hint="eastAsia" w:ascii="宋体" w:hAnsi="宋体" w:cs="宋体"/>
          <w:szCs w:val="21"/>
        </w:rPr>
        <w:t xml:space="preserve">部件时，仅收取成本费。</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乙方</w:t>
      </w:r>
      <w:r>
        <w:rPr>
          <w:rFonts w:hint="eastAsia" w:ascii="宋体" w:hAnsi="宋体" w:cs="宋体"/>
          <w:szCs w:val="21"/>
        </w:rPr>
        <w:t xml:space="preserve">在接到甲方通知后，仍应在上述时限内响应、派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赶到甲方现场，帮助排除故障、修复或更换零部件，需购买零部件时，酌情收取成本费。</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乙方逾期交付的，每逾期1天，乙方应向甲方支付合同总价款的5‰的逾期违约金。</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rFonts w:hint="eastAsia" w:ascii="宋体" w:hAnsi="宋体" w:cs="宋体"/>
          <w:szCs w:val="21"/>
        </w:rPr>
      </w:pPr>
      <w:r>
        <w:rPr>
          <w:rFonts w:hint="eastAsia" w:ascii="宋体" w:hAnsi="宋体" w:cs="宋体"/>
          <w:szCs w:val="21"/>
        </w:rPr>
        <w:t xml:space="preserve">13.7</w:t>
      </w:r>
      <w:r>
        <w:rPr>
          <w:rFonts w:hint="eastAsia" w:ascii="宋体" w:hAnsi="宋体" w:cs="宋体"/>
          <w:szCs w:val="21"/>
        </w:rPr>
        <w:t xml:space="preserve">乙方所交付的货物或服务不符合合同规定的，甲方有权拒收。甲方拒收的，乙方应向甲方支付违约金</w:t>
      </w:r>
      <w:bookmarkStart w:id="118" w:name="OLE_LINK8"/>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bookmarkEnd w:id="118"/>
      <w:r>
        <w:rPr>
          <w:rFonts w:hint="eastAsia" w:ascii="宋体" w:hAnsi="宋体" w:cs="宋体"/>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rFonts w:hint="eastAsia" w:ascii="宋体" w:hAnsi="宋体" w:cs="宋体"/>
          <w:szCs w:val="21"/>
        </w:rPr>
      </w:pPr>
      <w:r/>
      <w:bookmarkStart w:id="119" w:name="_Toc19018"/>
      <w:r>
        <w:rPr>
          <w:rFonts w:hint="eastAsia" w:ascii="宋体" w:hAnsi="宋体" w:cs="宋体"/>
          <w:szCs w:val="21"/>
        </w:rPr>
        <w:t xml:space="preserve">四、合同权利义务的转让</w:t>
      </w:r>
      <w:bookmarkEnd w:id="119"/>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rFonts w:hint="eastAsia" w:ascii="宋体" w:hAnsi="宋体" w:cs="宋体"/>
          <w:szCs w:val="21"/>
        </w:rPr>
      </w:pPr>
      <w:r/>
      <w:bookmarkStart w:id="120" w:name="_Toc30322"/>
      <w:r>
        <w:rPr>
          <w:rFonts w:hint="eastAsia" w:ascii="宋体" w:hAnsi="宋体" w:cs="宋体"/>
          <w:szCs w:val="21"/>
        </w:rPr>
        <w:t xml:space="preserve">六、争议解决条款</w:t>
      </w:r>
      <w:bookmarkEnd w:id="120"/>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rFonts w:hint="eastAsia" w:ascii="宋体" w:hAnsi="宋体" w:cs="宋体"/>
          <w:szCs w:val="21"/>
        </w:rPr>
      </w:pPr>
      <w:r/>
      <w:bookmarkStart w:id="121" w:name="_Toc20895"/>
      <w:r>
        <w:rPr>
          <w:rFonts w:hint="eastAsia" w:ascii="宋体" w:hAnsi="宋体" w:cs="宋体"/>
          <w:szCs w:val="21"/>
        </w:rPr>
        <w:t xml:space="preserve">七、</w:t>
      </w:r>
      <w:bookmarkEnd w:id="121"/>
      <w:r>
        <w:rPr>
          <w:rFonts w:hint="eastAsia" w:ascii="宋体" w:hAnsi="宋体" w:cs="宋体"/>
          <w:szCs w:val="21"/>
        </w:rPr>
        <w:t xml:space="preserve">廉洁条款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24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九、不可抗力</w:t>
      </w:r>
      <w:r/>
    </w:p>
    <w:p>
      <w:pPr>
        <w:pStyle w:val="124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24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十一、其他</w:t>
      </w:r>
      <w:r/>
    </w:p>
    <w:p>
      <w:pPr>
        <w:pStyle w:val="124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11.1、合同的生效：本合同一式陆份，自甲乙双方签字并加盖骑缝章之日起生效。</w:t>
      </w:r>
      <w:r/>
    </w:p>
    <w:p>
      <w:pPr>
        <w:pStyle w:val="124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11.2、未尽事宜、双方协商解决，并按《中华人民共和国民法典》及相关法律、法规的规定调整。</w:t>
      </w:r>
      <w:r/>
    </w:p>
    <w:p>
      <w:pPr>
        <w:pStyle w:val="1249"/>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w:t>
            </w:r>
            <w:r>
              <w:rPr>
                <w:rFonts w:hint="eastAsia" w:ascii="宋体" w:hAnsi="宋体" w:cs="宋体"/>
                <w:szCs w:val="21"/>
              </w:rPr>
              <w:t xml:space="preserve">年  月</w:t>
            </w:r>
            <w:r>
              <w:rPr>
                <w:rFonts w:hint="eastAsia" w:ascii="宋体" w:hAnsi="宋体" w:cs="宋体"/>
                <w:szCs w:val="21"/>
              </w:rPr>
              <w:t xml:space="preserve">  日</w:t>
            </w:r>
            <w:r/>
          </w:p>
        </w:tc>
        <w:tc>
          <w:tcPr>
            <w:tcW w:w="4684"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帐号：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w:t>
            </w:r>
            <w:r>
              <w:rPr>
                <w:rFonts w:hint="eastAsia" w:ascii="宋体" w:hAnsi="宋体" w:cs="宋体"/>
                <w:szCs w:val="21"/>
              </w:rPr>
              <w:t xml:space="preserve">年  月</w:t>
            </w:r>
            <w:r>
              <w:rPr>
                <w:rFonts w:hint="eastAsia" w:ascii="宋体" w:hAnsi="宋体" w:cs="宋体"/>
                <w:szCs w:val="21"/>
              </w:rPr>
              <w:t xml:space="preserve">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22" w:name="_Toc19077"/>
      <w:r>
        <w:rPr>
          <w:b/>
          <w:color w:val="000000"/>
          <w:sz w:val="28"/>
          <w:szCs w:val="28"/>
        </w:rPr>
        <w:t xml:space="preserve">第六章</w:t>
      </w:r>
      <w:r>
        <w:rPr>
          <w:b/>
          <w:color w:val="000000"/>
          <w:sz w:val="28"/>
          <w:szCs w:val="28"/>
        </w:rPr>
        <w:t xml:space="preserve"> </w:t>
      </w:r>
      <w:r>
        <w:rPr>
          <w:b/>
          <w:color w:val="000000"/>
          <w:sz w:val="28"/>
          <w:szCs w:val="28"/>
        </w:rPr>
        <w:t xml:space="preserve">投标文件格式及附件</w:t>
      </w:r>
      <w:bookmarkEnd w:id="122"/>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w:t>
      </w:r>
      <w:r>
        <w:rPr>
          <w:color w:val="000000"/>
          <w:szCs w:val="21"/>
        </w:rPr>
        <w:t xml:space="preserve">本部分内容仅提供格式参考。</w:t>
      </w:r>
      <w:r>
        <w:rPr>
          <w:color w:val="000000"/>
          <w:szCs w:val="21"/>
        </w:rPr>
        <w:t xml:space="preserve"> </w:t>
      </w:r>
      <w:r/>
    </w:p>
    <w:p>
      <w:pPr>
        <w:jc w:val="left"/>
        <w:spacing w:line="360" w:lineRule="auto"/>
        <w:rPr>
          <w:color w:val="000000"/>
          <w:szCs w:val="21"/>
        </w:rPr>
      </w:pPr>
      <w:r>
        <w:rPr>
          <w:color w:val="000000"/>
          <w:szCs w:val="21"/>
        </w:rPr>
        <w:t xml:space="preserve">2.</w:t>
      </w:r>
      <w:r>
        <w:rPr>
          <w:color w:val="000000"/>
          <w:szCs w:val="21"/>
        </w:rPr>
        <w:t xml:space="preserve">投标人应按照以下文件的要求格式、内容制作投标文件，并编制目录及页码，混乱的编排导致投标文件被误读或查找不到，后果由投标人承担。</w:t>
      </w:r>
      <w:r>
        <w:rPr>
          <w:color w:val="000000"/>
          <w:szCs w:val="21"/>
        </w:rPr>
        <w:t xml:space="preserve"> </w:t>
      </w:r>
      <w:r/>
    </w:p>
    <w:p>
      <w:pPr>
        <w:jc w:val="left"/>
        <w:spacing w:line="360" w:lineRule="auto"/>
        <w:rPr>
          <w:color w:val="000000"/>
          <w:szCs w:val="21"/>
        </w:rPr>
      </w:pPr>
      <w:r>
        <w:rPr>
          <w:color w:val="000000"/>
          <w:szCs w:val="21"/>
        </w:rPr>
        <w:t xml:space="preserve">3.</w:t>
      </w:r>
      <w:r>
        <w:rPr>
          <w:color w:val="000000"/>
          <w:szCs w:val="21"/>
        </w:rPr>
        <w:t xml:space="preserve">所附表格中要求回答的全部问题和信息都必须正面回答。</w:t>
      </w:r>
      <w:r>
        <w:rPr>
          <w:color w:val="000000"/>
          <w:szCs w:val="21"/>
        </w:rPr>
        <w:t xml:space="preserve"> </w:t>
      </w:r>
      <w:r/>
    </w:p>
    <w:p>
      <w:pPr>
        <w:jc w:val="left"/>
        <w:spacing w:line="360" w:lineRule="auto"/>
        <w:rPr>
          <w:color w:val="000000"/>
          <w:szCs w:val="21"/>
        </w:rPr>
      </w:pPr>
      <w:r>
        <w:rPr>
          <w:color w:val="000000"/>
          <w:szCs w:val="21"/>
        </w:rPr>
        <w:t xml:space="preserve">4.</w:t>
      </w:r>
      <w:r>
        <w:rPr>
          <w:color w:val="000000"/>
          <w:szCs w:val="21"/>
        </w:rPr>
        <w:t xml:space="preserve">投标人提交的材料不予退还。</w:t>
      </w:r>
      <w:r>
        <w:rPr>
          <w:color w:val="000000"/>
          <w:szCs w:val="21"/>
        </w:rPr>
        <w:t xml:space="preserve"> </w:t>
      </w:r>
      <w:r/>
    </w:p>
    <w:p>
      <w:pPr>
        <w:jc w:val="left"/>
        <w:spacing w:line="360" w:lineRule="auto"/>
        <w:rPr>
          <w:color w:val="000000"/>
          <w:szCs w:val="21"/>
        </w:rPr>
      </w:pPr>
      <w:r>
        <w:rPr>
          <w:color w:val="000000"/>
          <w:szCs w:val="21"/>
        </w:rPr>
        <w:t xml:space="preserve">5.</w:t>
      </w:r>
      <w:r>
        <w:rPr>
          <w:color w:val="000000"/>
          <w:szCs w:val="21"/>
        </w:rPr>
        <w:t xml:space="preserve">全部文件应按投标人须知以及前附表中规定的语言和份数提交。</w:t>
      </w:r>
      <w:r>
        <w:rPr>
          <w:color w:val="000000"/>
          <w:szCs w:val="21"/>
        </w:rPr>
        <w:t xml:space="preserve"> </w:t>
      </w:r>
      <w:r/>
    </w:p>
    <w:p>
      <w:pPr>
        <w:jc w:val="left"/>
        <w:spacing w:line="360" w:lineRule="auto"/>
        <w:rPr>
          <w:color w:val="000000"/>
          <w:szCs w:val="21"/>
        </w:rPr>
      </w:pPr>
      <w:r>
        <w:rPr>
          <w:color w:val="000000"/>
          <w:szCs w:val="21"/>
        </w:rPr>
        <w:t xml:space="preserve">6.</w:t>
      </w:r>
      <w:r>
        <w:rPr>
          <w:color w:val="000000"/>
          <w:szCs w:val="21"/>
        </w:rPr>
        <w:t xml:space="preserve">投标文件应按照投标文件格式逐项填写，无相应内容可填的项应填写</w:t>
      </w:r>
      <w:r>
        <w:rPr>
          <w:color w:val="000000"/>
          <w:szCs w:val="21"/>
        </w:rPr>
        <w:t xml:space="preserve">“</w:t>
      </w:r>
      <w:r>
        <w:rPr>
          <w:color w:val="000000"/>
          <w:szCs w:val="21"/>
        </w:rPr>
        <w:t xml:space="preserve">无</w:t>
      </w:r>
      <w:r>
        <w:rPr>
          <w:color w:val="000000"/>
          <w:szCs w:val="21"/>
        </w:rPr>
        <w:t xml:space="preserve">”“</w:t>
      </w:r>
      <w:r>
        <w:rPr>
          <w:color w:val="000000"/>
          <w:szCs w:val="21"/>
        </w:rPr>
        <w:t xml:space="preserve">未测试</w:t>
      </w:r>
      <w:r>
        <w:rPr>
          <w:color w:val="000000"/>
          <w:szCs w:val="21"/>
        </w:rPr>
        <w:t xml:space="preserve">”“</w:t>
      </w:r>
      <w:r>
        <w:rPr>
          <w:color w:val="000000"/>
          <w:szCs w:val="21"/>
        </w:rPr>
        <w:t xml:space="preserve">没有相应指标</w:t>
      </w:r>
      <w:r>
        <w:rPr>
          <w:color w:val="000000"/>
          <w:szCs w:val="21"/>
        </w:rPr>
        <w:t xml:space="preserve">”</w:t>
      </w:r>
      <w:r>
        <w:rPr>
          <w:color w:val="000000"/>
          <w:szCs w:val="21"/>
        </w:rPr>
        <w:t xml:space="preserve">等明确的回答文字。</w:t>
      </w:r>
      <w:r>
        <w:rPr>
          <w:color w:val="000000"/>
          <w:szCs w:val="21"/>
        </w:rPr>
        <w:t xml:space="preserve"> </w:t>
      </w:r>
      <w:r/>
    </w:p>
    <w:p>
      <w:pPr>
        <w:spacing w:line="360" w:lineRule="auto"/>
        <w:rPr>
          <w:color w:val="000000"/>
          <w:szCs w:val="21"/>
        </w:rPr>
        <w:sectPr>
          <w:headerReference w:type="first" r:id="rId11"/>
          <w:footerReference w:type="default" r:id="rId15"/>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23" w:name="_Toc29373"/>
      <w:r/>
      <w:bookmarkStart w:id="124" w:name="_Toc496780634"/>
      <w:r/>
      <w:bookmarkStart w:id="125" w:name="_Toc31843"/>
      <w:r/>
      <w:bookmarkStart w:id="126" w:name="_Toc24614"/>
      <w:r/>
      <w:bookmarkStart w:id="127" w:name="_Toc4200"/>
      <w:r>
        <w:rPr>
          <w:b/>
          <w:color w:val="000000"/>
          <w:szCs w:val="21"/>
        </w:rPr>
        <w:t xml:space="preserve">评审索引</w:t>
      </w:r>
      <w:bookmarkEnd w:id="123"/>
      <w:r/>
      <w:bookmarkEnd w:id="124"/>
      <w:r>
        <w:rPr>
          <w:b/>
          <w:color w:val="000000"/>
          <w:szCs w:val="21"/>
        </w:rPr>
        <w:t xml:space="preserve">表</w:t>
      </w:r>
      <w:bookmarkEnd w:id="125"/>
      <w:r/>
      <w:bookmarkEnd w:id="126"/>
      <w:r/>
      <w:bookmarkEnd w:id="127"/>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28" w:name="_Toc15346"/>
      <w:r/>
      <w:bookmarkStart w:id="129" w:name="_Toc28190"/>
      <w:r/>
      <w:bookmarkStart w:id="130" w:name="_Toc4034"/>
      <w:r/>
      <w:bookmarkStart w:id="131" w:name="_Toc19"/>
      <w:r/>
      <w:bookmarkStart w:id="132" w:name="_Toc1929"/>
      <w:r/>
      <w:bookmarkStart w:id="133" w:name="_Toc24640"/>
      <w:r/>
      <w:bookmarkStart w:id="134" w:name="_Toc9700"/>
      <w:r>
        <w:rPr>
          <w:b/>
          <w:color w:val="000000"/>
          <w:szCs w:val="21"/>
        </w:rPr>
        <w:t xml:space="preserve">附件一</w:t>
      </w:r>
      <w:r>
        <w:rPr>
          <w:b/>
          <w:color w:val="000000"/>
          <w:szCs w:val="21"/>
        </w:rPr>
        <w:t xml:space="preserve"> </w:t>
      </w:r>
      <w:r>
        <w:rPr>
          <w:b/>
          <w:color w:val="000000"/>
          <w:szCs w:val="21"/>
        </w:rPr>
        <w:t xml:space="preserve">投标函格式</w:t>
      </w:r>
      <w:bookmarkEnd w:id="128"/>
      <w:r/>
      <w:bookmarkEnd w:id="129"/>
      <w:r/>
      <w:bookmarkEnd w:id="130"/>
      <w:r/>
      <w:bookmarkEnd w:id="131"/>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w:t>
      </w:r>
      <w:r>
        <w:rPr>
          <w:color w:val="000000"/>
          <w:szCs w:val="21"/>
          <w:lang w:val="zh-CN"/>
        </w:rPr>
        <w:t xml:space="preserve">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w:t>
      </w:r>
      <w:r>
        <w:rPr>
          <w:color w:val="000000"/>
          <w:szCs w:val="21"/>
          <w:lang w:val="zh-CN"/>
        </w:rPr>
        <w:t xml:space="preserve">姓名和职务</w:t>
      </w:r>
      <w:r>
        <w:rPr>
          <w:color w:val="000000"/>
          <w:szCs w:val="21"/>
          <w:lang w:val="zh-CN"/>
        </w:rPr>
        <w:t xml:space="preserve">)</w:t>
      </w:r>
      <w:r>
        <w:rPr>
          <w:color w:val="000000"/>
          <w:szCs w:val="21"/>
          <w:lang w:val="zh-CN"/>
        </w:rPr>
        <w:t xml:space="preserve">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w:t>
      </w:r>
      <w:r>
        <w:rPr>
          <w:color w:val="000000"/>
          <w:szCs w:val="21"/>
        </w:rPr>
        <w:t xml:space="preserve">．我们的资格条件完全符合《中华人民共和国政府采购法》和本次招标要求，我们同意并向贵方提供了与本次招标活动有关的所有证据和资料。</w:t>
      </w:r>
      <w:r>
        <w:rPr>
          <w:color w:val="000000"/>
          <w:szCs w:val="21"/>
        </w:rPr>
        <w:t xml:space="preserve">    </w:t>
      </w:r>
      <w:r/>
    </w:p>
    <w:p>
      <w:pPr>
        <w:spacing w:line="360" w:lineRule="auto"/>
        <w:rPr>
          <w:color w:val="000000"/>
          <w:szCs w:val="21"/>
        </w:rPr>
      </w:pPr>
      <w:r>
        <w:rPr>
          <w:color w:val="000000"/>
          <w:szCs w:val="21"/>
        </w:rPr>
        <w:t xml:space="preserve">2</w:t>
      </w:r>
      <w:r>
        <w:rPr>
          <w:color w:val="000000"/>
          <w:szCs w:val="21"/>
        </w:rPr>
        <w:t xml:space="preserve">．我们已详细审核全部招标文件及其有效补充文件，我们放弃对招标文件任何误解的权利，提交投标文件后，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w:t>
      </w:r>
      <w:r>
        <w:rPr>
          <w:color w:val="000000"/>
          <w:szCs w:val="21"/>
        </w:rPr>
        <w:t xml:space="preserve">．我们同意在本项目招标文件中规定的开标之日起</w:t>
      </w:r>
      <w:r>
        <w:rPr>
          <w:color w:val="000000"/>
          <w:szCs w:val="21"/>
        </w:rPr>
        <w:t xml:space="preserve">90</w:t>
      </w:r>
      <w:r>
        <w:rPr>
          <w:color w:val="000000"/>
          <w:szCs w:val="21"/>
        </w:rPr>
        <w:t xml:space="preserve">天内遵守本投标文件中的承诺且在此期限期满之前均具有约束力。</w:t>
      </w:r>
      <w:r/>
    </w:p>
    <w:p>
      <w:pPr>
        <w:spacing w:line="360" w:lineRule="auto"/>
        <w:rPr>
          <w:color w:val="000000"/>
          <w:szCs w:val="21"/>
        </w:rPr>
      </w:pPr>
      <w:r>
        <w:rPr>
          <w:color w:val="000000"/>
          <w:szCs w:val="21"/>
        </w:rPr>
        <w:t xml:space="preserve">4</w:t>
      </w:r>
      <w:r>
        <w:rPr>
          <w:color w:val="000000"/>
          <w:szCs w:val="21"/>
        </w:rPr>
        <w:t xml:space="preserve">．我们愿意向采购代理机构提供任何与本次招标有关的其他资料，并保证已提供和将要提供的文件是真实的、准确的。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w:t>
      </w:r>
      <w:r>
        <w:rPr>
          <w:color w:val="000000"/>
          <w:szCs w:val="21"/>
        </w:rPr>
        <w:t xml:space="preserve">．我们理解，你们无义务必须接受投标价最低的投标，并有权拒绝所有的投标。</w:t>
      </w:r>
      <w:r/>
    </w:p>
    <w:p>
      <w:pPr>
        <w:spacing w:line="360" w:lineRule="auto"/>
        <w:rPr>
          <w:color w:val="000000"/>
          <w:szCs w:val="21"/>
        </w:rPr>
      </w:pPr>
      <w:r>
        <w:rPr>
          <w:color w:val="000000"/>
          <w:szCs w:val="21"/>
        </w:rPr>
        <w:t xml:space="preserve">6</w:t>
      </w:r>
      <w:r>
        <w:rPr>
          <w:color w:val="000000"/>
          <w:szCs w:val="21"/>
        </w:rPr>
        <w:t xml:space="preserve">．如果我们中标，本次招标文件和本投标文件（含承诺书）将作为采购合同的附件。我们将根据招标文件的规定严格履行合同，履行自己在投标文件中的全部承诺和责任。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w:t>
      </w:r>
      <w:r>
        <w:rPr>
          <w:color w:val="000000"/>
          <w:szCs w:val="21"/>
        </w:rPr>
        <w:t xml:space="preserve">．其他说明：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w:t>
      </w:r>
      <w:r>
        <w:rPr>
          <w:color w:val="000000"/>
          <w:szCs w:val="21"/>
          <w:u w:val="single"/>
        </w:rPr>
        <w:t xml:space="preserve">（公章）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w:t>
      </w:r>
      <w:r>
        <w:rPr>
          <w:color w:val="000000"/>
          <w:szCs w:val="21"/>
        </w:rPr>
        <w:t xml:space="preserve">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w:t>
      </w:r>
      <w:r>
        <w:rPr>
          <w:color w:val="000000"/>
          <w:szCs w:val="21"/>
        </w:rPr>
        <w:t xml:space="preserve">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35" w:name="_Toc22650"/>
      <w:r/>
      <w:bookmarkEnd w:id="132"/>
      <w:r/>
      <w:bookmarkEnd w:id="133"/>
      <w:r/>
      <w:bookmarkEnd w:id="134"/>
      <w:r>
        <w:rPr>
          <w:b/>
          <w:color w:val="000000"/>
          <w:szCs w:val="21"/>
        </w:rPr>
        <w:t xml:space="preserve">附件二</w:t>
      </w:r>
      <w:r>
        <w:rPr>
          <w:b/>
          <w:color w:val="000000"/>
          <w:szCs w:val="21"/>
        </w:rPr>
        <w:t xml:space="preserve"> </w:t>
      </w:r>
      <w:r>
        <w:rPr>
          <w:b/>
          <w:color w:val="000000"/>
          <w:szCs w:val="21"/>
        </w:rPr>
        <w:t xml:space="preserve">开标一览表</w:t>
      </w:r>
      <w:bookmarkEnd w:id="135"/>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w:t>
      </w:r>
      <w:r>
        <w:rPr>
          <w:color w:val="000000"/>
          <w:szCs w:val="21"/>
        </w:rPr>
        <w:t xml:space="preserve">项目名称：</w:t>
      </w:r>
      <w:r>
        <w:rPr>
          <w:color w:val="000000"/>
          <w:szCs w:val="21"/>
          <w:u w:val="single"/>
        </w:rPr>
        <w:t xml:space="preserve">                </w:t>
      </w:r>
      <w:r>
        <w:rPr>
          <w:color w:val="000000"/>
          <w:szCs w:val="21"/>
        </w:rPr>
        <w:t xml:space="preserve">        </w:t>
      </w:r>
      <w:r>
        <w:rPr>
          <w:color w:val="000000"/>
          <w:szCs w:val="21"/>
        </w:rPr>
        <w:t xml:space="preserve">招标编号：</w:t>
      </w:r>
      <w:r>
        <w:rPr>
          <w:color w:val="000000"/>
          <w:szCs w:val="21"/>
          <w:u w:val="single"/>
        </w:rPr>
        <w:t xml:space="preserve">               </w:t>
      </w:r>
      <w:r/>
    </w:p>
    <w:tbl>
      <w:tblPr>
        <w:tblW w:w="9992"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w:t>
            </w:r>
            <w:r>
              <w:rPr>
                <w:szCs w:val="21"/>
              </w:rPr>
              <w:t xml:space="preserve">/</w:t>
            </w:r>
            <w:r>
              <w:rPr>
                <w:szCs w:val="21"/>
              </w:rPr>
              <w:t xml:space="preserve">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w:t>
            </w:r>
            <w:r>
              <w:rPr>
                <w:szCs w:val="21"/>
              </w:rPr>
              <w:t xml:space="preserve">/</w:t>
            </w:r>
            <w:r>
              <w:rPr>
                <w:szCs w:val="21"/>
              </w:rPr>
              <w:t xml:space="preserve">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w:t>
            </w:r>
            <w:r>
              <w:rPr>
                <w:szCs w:val="21"/>
              </w:rPr>
              <w:t xml:space="preserve">/</w:t>
            </w:r>
            <w:r>
              <w:rPr>
                <w:szCs w:val="21"/>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w:t>
            </w:r>
            <w:r>
              <w:rPr>
                <w:szCs w:val="21"/>
              </w:rPr>
              <w:t xml:space="preserve">   </w:t>
            </w:r>
            <w:r>
              <w:rPr>
                <w:szCs w:val="21"/>
              </w:rPr>
              <w:t xml:space="preserve">（大写）</w:t>
            </w:r>
            <w:r>
              <w:rPr>
                <w:szCs w:val="21"/>
              </w:rPr>
              <w:t xml:space="preserve">   </w:t>
            </w:r>
            <w:r>
              <w:rPr>
                <w:szCs w:val="21"/>
              </w:rPr>
              <w:t xml:space="preserve">（小写）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、此表应按</w:t>
      </w:r>
      <w:r>
        <w:rPr>
          <w:color w:val="000000"/>
          <w:szCs w:val="21"/>
        </w:rPr>
        <w:t xml:space="preserve">“</w:t>
      </w:r>
      <w:r>
        <w:rPr>
          <w:color w:val="000000"/>
          <w:szCs w:val="21"/>
        </w:rPr>
        <w:t xml:space="preserve">投标人须知</w:t>
      </w:r>
      <w:r>
        <w:rPr>
          <w:color w:val="000000"/>
          <w:szCs w:val="21"/>
        </w:rPr>
        <w:t xml:space="preserve">”</w:t>
      </w:r>
      <w:r>
        <w:rPr>
          <w:color w:val="000000"/>
          <w:szCs w:val="21"/>
        </w:rPr>
        <w:t xml:space="preserve">的规定密封标记单独提交。</w:t>
      </w:r>
      <w:r/>
    </w:p>
    <w:p>
      <w:pPr>
        <w:ind w:firstLine="420"/>
        <w:spacing w:line="360" w:lineRule="auto"/>
        <w:rPr>
          <w:color w:val="000000"/>
          <w:szCs w:val="21"/>
        </w:rPr>
      </w:pPr>
      <w:r>
        <w:rPr>
          <w:color w:val="000000"/>
          <w:szCs w:val="21"/>
        </w:rPr>
        <w:t xml:space="preserve">2</w:t>
      </w:r>
      <w:r>
        <w:rPr>
          <w:color w:val="000000"/>
          <w:szCs w:val="21"/>
        </w:rPr>
        <w:t xml:space="preserve">、此表中，投标总价合计应和分项报价表中的总价一致。</w:t>
      </w:r>
      <w:r/>
    </w:p>
    <w:p>
      <w:pPr>
        <w:ind w:firstLine="420"/>
        <w:spacing w:line="360" w:lineRule="auto"/>
        <w:rPr>
          <w:color w:val="000000"/>
          <w:szCs w:val="21"/>
        </w:rPr>
      </w:pPr>
      <w:r>
        <w:rPr>
          <w:color w:val="000000"/>
          <w:szCs w:val="21"/>
        </w:rPr>
        <w:t xml:space="preserve">3</w:t>
      </w:r>
      <w:r>
        <w:rPr>
          <w:color w:val="000000"/>
          <w:szCs w:val="21"/>
        </w:rPr>
        <w:t xml:space="preserve">、本项目仅接受一个价格，不得填报有选择性报价方案。若有优惠条款须注明，但不得影响报价，影响产品整体功能。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w:t>
      </w:r>
      <w:r>
        <w:rPr>
          <w:color w:val="000000"/>
          <w:szCs w:val="21"/>
        </w:rPr>
        <w:t xml:space="preserve">、</w:t>
      </w:r>
      <w:r>
        <w:rPr>
          <w:color w:val="000000"/>
          <w:szCs w:val="21"/>
        </w:rPr>
        <w:t xml:space="preserve">“</w:t>
      </w:r>
      <w:r>
        <w:rPr>
          <w:color w:val="000000"/>
          <w:szCs w:val="21"/>
        </w:rPr>
        <w:t xml:space="preserve">投标标的是否全部由小微企业提供</w:t>
      </w:r>
      <w:r>
        <w:rPr>
          <w:color w:val="000000"/>
          <w:szCs w:val="21"/>
        </w:rPr>
        <w:t xml:space="preserve">”</w:t>
      </w:r>
      <w:r>
        <w:rPr>
          <w:color w:val="000000"/>
          <w:szCs w:val="21"/>
        </w:rPr>
        <w:t xml:space="preserve">栏内填写</w:t>
      </w:r>
      <w:r>
        <w:rPr>
          <w:color w:val="000000"/>
          <w:szCs w:val="21"/>
        </w:rPr>
        <w:t xml:space="preserve">“</w:t>
      </w:r>
      <w:r>
        <w:rPr>
          <w:color w:val="000000"/>
          <w:szCs w:val="21"/>
        </w:rPr>
        <w:t xml:space="preserve">是</w:t>
      </w:r>
      <w:r>
        <w:rPr>
          <w:color w:val="000000"/>
          <w:szCs w:val="21"/>
        </w:rPr>
        <w:t xml:space="preserve">”</w:t>
      </w:r>
      <w:r>
        <w:rPr>
          <w:color w:val="000000"/>
          <w:szCs w:val="21"/>
        </w:rPr>
        <w:t xml:space="preserve">或</w:t>
      </w:r>
      <w:r>
        <w:rPr>
          <w:color w:val="000000"/>
          <w:szCs w:val="21"/>
        </w:rPr>
        <w:t xml:space="preserve">“</w:t>
      </w:r>
      <w:r>
        <w:rPr>
          <w:color w:val="000000"/>
          <w:szCs w:val="21"/>
        </w:rPr>
        <w:t xml:space="preserve">否</w:t>
      </w:r>
      <w:r>
        <w:rPr>
          <w:color w:val="000000"/>
          <w:szCs w:val="21"/>
        </w:rPr>
        <w:t xml:space="preserve">”</w:t>
      </w:r>
      <w:r>
        <w:rPr>
          <w:color w:val="000000"/>
          <w:szCs w:val="21"/>
        </w:rPr>
        <w:t xml:space="preserve">。如填写</w:t>
      </w:r>
      <w:r>
        <w:rPr>
          <w:color w:val="000000"/>
          <w:szCs w:val="21"/>
        </w:rPr>
        <w:t xml:space="preserve">“</w:t>
      </w:r>
      <w:r>
        <w:rPr>
          <w:color w:val="000000"/>
          <w:szCs w:val="21"/>
        </w:rPr>
        <w:t xml:space="preserve">是</w:t>
      </w:r>
      <w:r>
        <w:rPr>
          <w:color w:val="000000"/>
          <w:szCs w:val="21"/>
        </w:rPr>
        <w:t xml:space="preserve">”</w:t>
      </w:r>
      <w:r>
        <w:rPr>
          <w:color w:val="000000"/>
          <w:szCs w:val="21"/>
        </w:rPr>
        <w:t xml:space="preserve">，投标人应按招标文件要求提供《中小企业声明函》、《残疾人福利性单位声明函》、《属于监狱企业的证明文件》。如未按要求提供、填写，或相关内容表述不清前后矛盾的，不享受价格扣除。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6" w:name="_Toc24465"/>
      <w:r/>
      <w:bookmarkStart w:id="137" w:name="_Toc11266"/>
      <w:r/>
      <w:bookmarkStart w:id="138" w:name="_Toc5534"/>
      <w:r/>
      <w:bookmarkStart w:id="139" w:name="_Toc867"/>
      <w:r>
        <w:rPr>
          <w:b/>
          <w:color w:val="000000"/>
          <w:szCs w:val="21"/>
        </w:rPr>
        <w:t xml:space="preserve">附件三</w:t>
      </w:r>
      <w:r>
        <w:rPr>
          <w:b/>
          <w:color w:val="000000"/>
          <w:szCs w:val="21"/>
        </w:rPr>
        <w:t xml:space="preserve"> </w:t>
      </w:r>
      <w:r>
        <w:rPr>
          <w:b/>
          <w:color w:val="000000"/>
          <w:szCs w:val="21"/>
        </w:rPr>
        <w:t xml:space="preserve">分项报价表</w:t>
      </w:r>
      <w:bookmarkEnd w:id="136"/>
      <w:r/>
      <w:bookmarkEnd w:id="137"/>
      <w:r/>
      <w:bookmarkEnd w:id="138"/>
      <w:r/>
      <w:bookmarkEnd w:id="139"/>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w:t>
      </w:r>
      <w:r>
        <w:rPr>
          <w:color w:val="000000"/>
          <w:szCs w:val="21"/>
        </w:rPr>
        <w:t xml:space="preserve">包号：</w:t>
      </w:r>
      <w:r>
        <w:rPr>
          <w:color w:val="000000"/>
          <w:szCs w:val="21"/>
        </w:rPr>
        <w:t xml:space="preserve"> </w:t>
      </w:r>
      <w:r>
        <w:rPr>
          <w:color w:val="000000"/>
          <w:szCs w:val="21"/>
          <w:u w:val="single"/>
        </w:rPr>
        <w:t xml:space="preserve">               </w:t>
      </w:r>
      <w:r/>
    </w:p>
    <w:tbl>
      <w:tblPr>
        <w:tblW w:w="977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w:t>
            </w:r>
            <w:r>
              <w:rPr>
                <w:color w:val="000000"/>
                <w:szCs w:val="21"/>
              </w:rPr>
              <w:t xml:space="preserve"> </w:t>
            </w:r>
            <w:r>
              <w:rPr>
                <w:color w:val="000000"/>
                <w:szCs w:val="21"/>
              </w:rPr>
              <w:t xml:space="preserve">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w:t>
      </w:r>
      <w:r>
        <w:rPr>
          <w:color w:val="000000"/>
          <w:szCs w:val="21"/>
        </w:rPr>
        <w:t xml:space="preserve">、表中表格行数可自行添加。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40" w:name="_Toc1916"/>
      <w:r/>
      <w:bookmarkStart w:id="141" w:name="_Toc113527849"/>
      <w:r/>
      <w:bookmarkStart w:id="142" w:name="_Toc14830"/>
      <w:r/>
      <w:bookmarkStart w:id="143" w:name="_Toc3775"/>
      <w:r/>
      <w:bookmarkStart w:id="144" w:name="_Toc31821"/>
      <w:r>
        <w:rPr>
          <w:b/>
          <w:color w:val="000000"/>
          <w:szCs w:val="21"/>
        </w:rPr>
        <w:t xml:space="preserve">附件四</w:t>
      </w:r>
      <w:r>
        <w:rPr>
          <w:b/>
          <w:color w:val="000000"/>
          <w:szCs w:val="21"/>
        </w:rPr>
        <w:t xml:space="preserve"> </w:t>
      </w:r>
      <w:r>
        <w:rPr>
          <w:b/>
          <w:color w:val="000000"/>
          <w:szCs w:val="21"/>
        </w:rPr>
        <w:t xml:space="preserve">商务条款偏离表</w:t>
      </w:r>
      <w:bookmarkEnd w:id="140"/>
      <w:r/>
      <w:bookmarkEnd w:id="141"/>
      <w:r/>
      <w:bookmarkEnd w:id="142"/>
      <w:r/>
      <w:bookmarkEnd w:id="143"/>
      <w:r/>
      <w:bookmarkEnd w:id="144"/>
      <w:r/>
      <w:r/>
    </w:p>
    <w:tbl>
      <w:tblPr>
        <w:tblW w:w="976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、投标人如对包括</w:t>
      </w:r>
      <w:r>
        <w:rPr>
          <w:b/>
          <w:bCs/>
          <w:color w:val="000000"/>
          <w:szCs w:val="21"/>
        </w:rPr>
        <w:t xml:space="preserve">交货期</w:t>
      </w:r>
      <w:r>
        <w:rPr>
          <w:b/>
          <w:bCs/>
          <w:color w:val="000000"/>
          <w:szCs w:val="21"/>
        </w:rPr>
        <w:t xml:space="preserve">/</w:t>
      </w:r>
      <w:r>
        <w:rPr>
          <w:b/>
          <w:bCs/>
          <w:color w:val="000000"/>
          <w:szCs w:val="21"/>
        </w:rPr>
        <w:t xml:space="preserve">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w:t>
      </w:r>
      <w:r>
        <w:rPr>
          <w:color w:val="000000"/>
          <w:szCs w:val="21"/>
        </w:rPr>
        <w:t xml:space="preserve">、</w:t>
      </w:r>
      <w:r>
        <w:rPr>
          <w:color w:val="000000"/>
          <w:szCs w:val="21"/>
        </w:rPr>
        <w:t xml:space="preserve">“</w:t>
      </w:r>
      <w:r>
        <w:rPr>
          <w:color w:val="000000"/>
          <w:szCs w:val="21"/>
        </w:rPr>
        <w:t xml:space="preserve">投标人的承诺或说明</w:t>
      </w:r>
      <w:r>
        <w:rPr>
          <w:color w:val="000000"/>
          <w:szCs w:val="21"/>
        </w:rPr>
        <w:t xml:space="preserve">”</w:t>
      </w:r>
      <w:r>
        <w:rPr>
          <w:color w:val="000000"/>
          <w:szCs w:val="21"/>
        </w:rPr>
        <w:t xml:space="preserve">栏请注明</w:t>
      </w:r>
      <w:r>
        <w:rPr>
          <w:color w:val="000000"/>
          <w:szCs w:val="21"/>
        </w:rPr>
        <w:t xml:space="preserve">“</w:t>
      </w:r>
      <w:r>
        <w:rPr>
          <w:color w:val="000000"/>
          <w:szCs w:val="21"/>
        </w:rPr>
        <w:t xml:space="preserve">响应</w:t>
      </w:r>
      <w:r>
        <w:rPr>
          <w:color w:val="000000"/>
          <w:szCs w:val="21"/>
        </w:rPr>
        <w:t xml:space="preserve">/</w:t>
      </w:r>
      <w:r>
        <w:rPr>
          <w:color w:val="000000"/>
          <w:szCs w:val="21"/>
        </w:rPr>
        <w:t xml:space="preserve">正偏离</w:t>
      </w:r>
      <w:r>
        <w:rPr>
          <w:color w:val="000000"/>
          <w:szCs w:val="21"/>
        </w:rPr>
        <w:t xml:space="preserve">/</w:t>
      </w:r>
      <w:r>
        <w:rPr>
          <w:color w:val="000000"/>
          <w:szCs w:val="21"/>
        </w:rPr>
        <w:t xml:space="preserve">负偏离</w:t>
      </w:r>
      <w:r>
        <w:rPr>
          <w:color w:val="000000"/>
          <w:szCs w:val="21"/>
        </w:rPr>
        <w:t xml:space="preserve">”</w:t>
      </w:r>
      <w:r>
        <w:rPr>
          <w:color w:val="000000"/>
          <w:szCs w:val="21"/>
        </w:rPr>
        <w:t xml:space="preserve">，正偏离指投标人的响应高于招标文件要求，负偏离指投标人的响应低于招标文件要求。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w:t>
      </w:r>
      <w:r>
        <w:rPr>
          <w:color w:val="000000"/>
          <w:szCs w:val="21"/>
        </w:rPr>
        <w:t xml:space="preserve">、如果行数不够，请自行增加。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45" w:name="_Toc6138"/>
      <w:r/>
      <w:bookmarkStart w:id="146" w:name="_Toc25057"/>
      <w:r/>
      <w:bookmarkStart w:id="147" w:name="_Toc25051"/>
      <w:r/>
      <w:bookmarkStart w:id="148" w:name="_Toc113527850"/>
      <w:r/>
      <w:bookmarkStart w:id="149" w:name="_Toc7213"/>
      <w:r>
        <w:rPr>
          <w:b/>
          <w:color w:val="000000"/>
          <w:szCs w:val="21"/>
        </w:rPr>
        <w:t xml:space="preserve">附件五</w:t>
      </w:r>
      <w:r>
        <w:rPr>
          <w:b/>
          <w:color w:val="000000"/>
          <w:szCs w:val="21"/>
        </w:rPr>
        <w:t xml:space="preserve"> </w:t>
      </w:r>
      <w:r>
        <w:rPr>
          <w:b/>
          <w:color w:val="000000"/>
          <w:szCs w:val="21"/>
        </w:rPr>
        <w:t xml:space="preserve">技术条款偏离表</w:t>
      </w:r>
      <w:bookmarkEnd w:id="145"/>
      <w:r/>
      <w:bookmarkEnd w:id="146"/>
      <w:r/>
      <w:bookmarkEnd w:id="147"/>
      <w:r/>
      <w:bookmarkEnd w:id="148"/>
      <w:r/>
      <w:bookmarkEnd w:id="149"/>
      <w:r/>
      <w:r/>
    </w:p>
    <w:tbl>
      <w:tblPr>
        <w:tblW w:w="941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w:t>
      </w:r>
      <w:r>
        <w:rPr>
          <w:color w:val="000000"/>
          <w:szCs w:val="21"/>
        </w:rPr>
        <w:t xml:space="preserve">1</w:t>
      </w:r>
      <w:r>
        <w:rPr>
          <w:color w:val="000000"/>
          <w:szCs w:val="21"/>
        </w:rPr>
        <w:t xml:space="preserve">、投标人应对招标文件第四章招标技术规格及要求的内容给予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w:t>
      </w:r>
      <w:r>
        <w:rPr>
          <w:color w:val="000000"/>
          <w:szCs w:val="21"/>
        </w:rPr>
        <w:t xml:space="preserve">、投标文件</w:t>
      </w:r>
      <w:r>
        <w:rPr>
          <w:color w:val="000000"/>
          <w:szCs w:val="21"/>
        </w:rPr>
        <w:t xml:space="preserve">“</w:t>
      </w:r>
      <w:r>
        <w:rPr>
          <w:color w:val="000000"/>
          <w:szCs w:val="21"/>
        </w:rPr>
        <w:t xml:space="preserve">响应具体</w:t>
      </w:r>
      <w:r>
        <w:rPr>
          <w:color w:val="000000"/>
          <w:szCs w:val="21"/>
        </w:rPr>
        <w:t xml:space="preserve">情况</w:t>
      </w:r>
      <w:r>
        <w:rPr>
          <w:color w:val="000000"/>
          <w:szCs w:val="21"/>
        </w:rPr>
        <w:t xml:space="preserve">",</w:t>
      </w:r>
      <w:r>
        <w:rPr>
          <w:color w:val="000000"/>
          <w:szCs w:val="21"/>
        </w:rPr>
        <w:t xml:space="preserve">指所投产品的技术应答情况。</w:t>
      </w:r>
      <w:r>
        <w:rPr>
          <w:color w:val="000000"/>
          <w:szCs w:val="21"/>
        </w:rPr>
        <w:t xml:space="preserve">“</w:t>
      </w:r>
      <w:r>
        <w:rPr>
          <w:color w:val="000000"/>
          <w:szCs w:val="21"/>
        </w:rPr>
        <w:t xml:space="preserve">说明</w:t>
      </w:r>
      <w:r>
        <w:rPr>
          <w:color w:val="000000"/>
          <w:szCs w:val="21"/>
        </w:rPr>
        <w:t xml:space="preserve">”</w:t>
      </w:r>
      <w:r>
        <w:rPr>
          <w:color w:val="000000"/>
          <w:szCs w:val="21"/>
        </w:rPr>
        <w:t xml:space="preserve">栏请注明</w:t>
      </w:r>
      <w:r>
        <w:rPr>
          <w:color w:val="000000"/>
          <w:szCs w:val="21"/>
        </w:rPr>
        <w:t xml:space="preserve">“</w:t>
      </w:r>
      <w:r>
        <w:rPr>
          <w:color w:val="000000"/>
          <w:szCs w:val="21"/>
        </w:rPr>
        <w:t xml:space="preserve">响应</w:t>
      </w:r>
      <w:r>
        <w:rPr>
          <w:color w:val="000000"/>
          <w:szCs w:val="21"/>
        </w:rPr>
        <w:t xml:space="preserve">/</w:t>
      </w:r>
      <w:r>
        <w:rPr>
          <w:color w:val="000000"/>
          <w:szCs w:val="21"/>
        </w:rPr>
        <w:t xml:space="preserve">正偏离</w:t>
      </w:r>
      <w:r>
        <w:rPr>
          <w:color w:val="000000"/>
          <w:szCs w:val="21"/>
        </w:rPr>
        <w:t xml:space="preserve">/</w:t>
      </w:r>
      <w:r>
        <w:rPr>
          <w:color w:val="000000"/>
          <w:szCs w:val="21"/>
        </w:rPr>
        <w:t xml:space="preserve">负偏离</w:t>
      </w:r>
      <w:r>
        <w:rPr>
          <w:color w:val="000000"/>
          <w:szCs w:val="21"/>
        </w:rPr>
        <w:t xml:space="preserve">”</w:t>
      </w:r>
      <w:r>
        <w:rPr>
          <w:color w:val="000000"/>
          <w:szCs w:val="21"/>
        </w:rPr>
        <w:t xml:space="preserve">，并且标注针对重要技术参数响应的证明文件在投标文件中的页码及具体位置。</w:t>
      </w:r>
      <w:r/>
    </w:p>
    <w:p>
      <w:pPr>
        <w:spacing w:line="360" w:lineRule="auto"/>
        <w:rPr>
          <w:color w:val="000000"/>
          <w:szCs w:val="21"/>
        </w:rPr>
      </w:pPr>
      <w:r>
        <w:rPr>
          <w:color w:val="000000"/>
          <w:szCs w:val="21"/>
        </w:rPr>
        <w:t xml:space="preserve">3</w:t>
      </w:r>
      <w:r>
        <w:rPr>
          <w:color w:val="000000"/>
          <w:szCs w:val="21"/>
        </w:rPr>
        <w:t xml:space="preserve">、</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w:t>
      </w:r>
      <w:r>
        <w:rPr>
          <w:color w:val="000000"/>
          <w:szCs w:val="21"/>
        </w:rPr>
        <w:t xml:space="preserve">、如果行数不够，请自行增加。</w:t>
      </w:r>
      <w:bookmarkStart w:id="150" w:name="_Toc22252"/>
      <w:r/>
      <w:bookmarkStart w:id="151" w:name="_Toc3639"/>
      <w:r/>
      <w:bookmarkStart w:id="152" w:name="_Toc17724"/>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53" w:name="_Toc19407"/>
      <w:r>
        <w:rPr>
          <w:b/>
          <w:color w:val="000000"/>
          <w:szCs w:val="21"/>
        </w:rPr>
        <w:t xml:space="preserve">附件六</w:t>
      </w:r>
      <w:r>
        <w:rPr>
          <w:b/>
          <w:color w:val="000000"/>
          <w:szCs w:val="21"/>
        </w:rPr>
        <w:t xml:space="preserve"> </w:t>
      </w:r>
      <w:r>
        <w:rPr>
          <w:b/>
          <w:color w:val="000000"/>
          <w:szCs w:val="21"/>
        </w:rPr>
        <w:t xml:space="preserve">拟参与本项目服务人员一览表</w:t>
      </w:r>
      <w:bookmarkEnd w:id="153"/>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54" w:name="_Toc23351"/>
      <w:r>
        <w:rPr>
          <w:b/>
          <w:color w:val="000000"/>
          <w:szCs w:val="21"/>
        </w:rPr>
        <w:t xml:space="preserve">附件七</w:t>
      </w:r>
      <w:r>
        <w:rPr>
          <w:b/>
          <w:color w:val="000000"/>
          <w:szCs w:val="21"/>
        </w:rPr>
        <w:t xml:space="preserve"> </w:t>
      </w:r>
      <w:r>
        <w:rPr>
          <w:b/>
          <w:color w:val="000000"/>
          <w:szCs w:val="21"/>
        </w:rPr>
        <w:t xml:space="preserve">投标人类似业绩情况表</w:t>
      </w:r>
      <w:bookmarkEnd w:id="154"/>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55" w:name="_Toc113527851"/>
      <w:r>
        <w:rPr>
          <w:b/>
          <w:bCs/>
          <w:color w:val="000000"/>
          <w:szCs w:val="21"/>
        </w:rPr>
        <w:br w:type="page" w:clear="all"/>
      </w:r>
      <w:r/>
    </w:p>
    <w:p>
      <w:pPr>
        <w:jc w:val="left"/>
        <w:spacing w:line="360" w:lineRule="auto"/>
        <w:rPr>
          <w:b/>
          <w:color w:val="000000"/>
          <w:szCs w:val="21"/>
        </w:rPr>
        <w:outlineLvl w:val="1"/>
      </w:pPr>
      <w:r/>
      <w:bookmarkStart w:id="156" w:name="_Toc8148"/>
      <w:r>
        <w:rPr>
          <w:b/>
          <w:color w:val="000000"/>
          <w:szCs w:val="21"/>
        </w:rPr>
        <w:t xml:space="preserve">附件八</w:t>
      </w:r>
      <w:r>
        <w:rPr>
          <w:b/>
          <w:color w:val="000000"/>
          <w:szCs w:val="21"/>
        </w:rPr>
        <w:t xml:space="preserve"> </w:t>
      </w:r>
      <w:r>
        <w:rPr>
          <w:b/>
          <w:color w:val="000000"/>
          <w:szCs w:val="21"/>
        </w:rPr>
        <w:t xml:space="preserve">政府采购政策</w:t>
      </w:r>
      <w:bookmarkEnd w:id="150"/>
      <w:r/>
      <w:bookmarkEnd w:id="151"/>
      <w:r/>
      <w:bookmarkEnd w:id="152"/>
      <w:r/>
      <w:bookmarkEnd w:id="155"/>
      <w:r/>
      <w:bookmarkEnd w:id="156"/>
      <w:r/>
      <w:r/>
    </w:p>
    <w:p>
      <w:pPr>
        <w:jc w:val="center"/>
        <w:spacing w:line="360" w:lineRule="auto"/>
        <w:rPr>
          <w:b/>
          <w:color w:val="000000"/>
          <w:szCs w:val="21"/>
        </w:rPr>
      </w:pPr>
      <w:r/>
      <w:bookmarkStart w:id="157" w:name="_Toc28798"/>
      <w:r/>
      <w:bookmarkStart w:id="158" w:name="_Toc21802"/>
      <w:r/>
      <w:bookmarkStart w:id="159" w:name="_Toc231820635"/>
      <w:r/>
      <w:bookmarkStart w:id="160" w:name="_Toc17125"/>
      <w:r/>
      <w:bookmarkStart w:id="161" w:name="_Toc92"/>
      <w:r/>
      <w:bookmarkStart w:id="162" w:name="_Toc18700"/>
      <w:r/>
      <w:r/>
    </w:p>
    <w:p>
      <w:pPr>
        <w:jc w:val="center"/>
        <w:spacing w:line="360" w:lineRule="auto"/>
      </w:pPr>
      <w:r>
        <w:rPr>
          <w:b/>
          <w:color w:val="000000"/>
          <w:szCs w:val="21"/>
        </w:rPr>
        <w:t xml:space="preserve">（一）《中小企业声明函》</w:t>
      </w:r>
      <w:bookmarkEnd w:id="157"/>
      <w:r/>
      <w:bookmarkEnd w:id="158"/>
      <w:r/>
      <w:bookmarkEnd w:id="159"/>
      <w:r/>
      <w:bookmarkEnd w:id="160"/>
      <w:r>
        <w:br/>
      </w:r>
      <w:r>
        <w:br/>
      </w:r>
      <w:bookmarkEnd w:id="161"/>
      <w:r/>
      <w:bookmarkEnd w:id="162"/>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w:t>
      </w:r>
      <w:r>
        <w:rPr>
          <w:szCs w:val="21"/>
        </w:rPr>
        <w:t xml:space="preserve">2020</w:t>
      </w:r>
      <w:r>
        <w:rPr>
          <w:szCs w:val="21"/>
        </w:rPr>
        <w:t xml:space="preserve">﹞</w:t>
      </w:r>
      <w:r>
        <w:rPr>
          <w:szCs w:val="21"/>
        </w:rPr>
        <w:t xml:space="preserve">46 </w:t>
      </w:r>
      <w:r>
        <w:rPr>
          <w:szCs w:val="21"/>
        </w:rPr>
        <w:t xml:space="preserve">号）的规定，本公司</w:t>
      </w:r>
      <w:r>
        <w:rPr>
          <w:szCs w:val="21"/>
        </w:rPr>
        <w:t xml:space="preserve"> </w:t>
      </w:r>
      <w:r>
        <w:rPr>
          <w:szCs w:val="21"/>
        </w:rPr>
        <w:t xml:space="preserve">（联合体）参加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w:t>
      </w:r>
      <w:r>
        <w:rPr>
          <w:szCs w:val="21"/>
        </w:rPr>
        <w:t xml:space="preserve"> </w:t>
      </w:r>
      <w:r>
        <w:rPr>
          <w:szCs w:val="21"/>
        </w:rPr>
        <w:t xml:space="preserve">（含联合体中的中小企业、签订分包意向协议的中小企业）的具体情况如下：</w:t>
      </w:r>
      <w:r>
        <w:rPr>
          <w:szCs w:val="21"/>
        </w:rPr>
        <w:t xml:space="preserve"> </w:t>
      </w:r>
      <w:r/>
    </w:p>
    <w:p>
      <w:pPr>
        <w:numPr>
          <w:ilvl w:val="0"/>
          <w:numId w:val="6"/>
        </w:numPr>
        <w:ind w:firstLine="420"/>
        <w:spacing w:line="360" w:lineRule="auto"/>
        <w:rPr>
          <w:szCs w:val="21"/>
        </w:rPr>
      </w:pPr>
      <w:r>
        <w:rPr>
          <w:i/>
          <w:iCs/>
          <w:szCs w:val="21"/>
          <w:u w:val="single"/>
        </w:rPr>
        <w:t xml:space="preserve">（标的名称）</w:t>
      </w:r>
      <w:r>
        <w:rPr>
          <w:szCs w:val="21"/>
        </w:rPr>
        <w:t xml:space="preserve"> </w:t>
      </w:r>
      <w:r>
        <w:rPr>
          <w:szCs w:val="21"/>
        </w:rPr>
        <w:t xml:space="preserve">，属于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w:t>
      </w:r>
      <w:r>
        <w:rPr>
          <w:szCs w:val="21"/>
        </w:rPr>
        <w:t xml:space="preserve"> </w:t>
      </w:r>
      <w:r/>
    </w:p>
    <w:p>
      <w:pPr>
        <w:numPr>
          <w:ilvl w:val="0"/>
          <w:numId w:val="6"/>
        </w:numPr>
        <w:ind w:firstLine="420"/>
        <w:spacing w:line="360" w:lineRule="auto"/>
        <w:rPr>
          <w:b/>
          <w:bCs/>
          <w:szCs w:val="21"/>
        </w:rPr>
      </w:pPr>
      <w:r>
        <w:rPr>
          <w:i/>
          <w:iCs/>
          <w:szCs w:val="21"/>
          <w:u w:val="single"/>
        </w:rPr>
        <w:t xml:space="preserve">（标的名称）</w:t>
      </w:r>
      <w:r>
        <w:rPr>
          <w:szCs w:val="21"/>
        </w:rPr>
        <w:t xml:space="preserve"> </w:t>
      </w:r>
      <w:r>
        <w:rPr>
          <w:szCs w:val="21"/>
        </w:rPr>
        <w:t xml:space="preserve">，属于</w:t>
      </w:r>
      <w:r>
        <w:rPr>
          <w:i/>
          <w:iCs/>
          <w:szCs w:val="21"/>
          <w:u w:val="single"/>
        </w:rPr>
        <w:t xml:space="preserve">（采购文件中明确的所属行业）</w:t>
      </w:r>
      <w:r>
        <w:rPr>
          <w:szCs w:val="21"/>
        </w:rPr>
        <w:t xml:space="preserve"> </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w:t>
      </w:r>
      <w:r>
        <w:rPr>
          <w:szCs w:val="21"/>
        </w:rPr>
        <w:t xml:space="preserve"> </w:t>
      </w:r>
      <w:r/>
    </w:p>
    <w:p>
      <w:pPr>
        <w:ind w:left="420"/>
        <w:spacing w:line="360" w:lineRule="auto"/>
        <w:rPr>
          <w:szCs w:val="21"/>
        </w:rPr>
      </w:pPr>
      <w:r>
        <w:rPr>
          <w:szCs w:val="21"/>
        </w:rPr>
        <w:t xml:space="preserve">本企业对上述声明内容的真实性负责。如有虚假，将依法承担相应责任。</w:t>
      </w:r>
      <w:r>
        <w:rPr>
          <w:szCs w:val="21"/>
        </w:rPr>
        <w:t xml:space="preserve">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w:t>
      </w:r>
      <w:r>
        <w:rPr>
          <w:szCs w:val="21"/>
        </w:rPr>
        <w:t xml:space="preserve"> </w:t>
      </w:r>
      <w:r/>
    </w:p>
    <w:p>
      <w:pPr>
        <w:ind w:left="420" w:firstLine="6090"/>
        <w:spacing w:line="360" w:lineRule="auto"/>
        <w:rPr>
          <w:szCs w:val="21"/>
        </w:rPr>
      </w:pPr>
      <w:r>
        <w:rPr>
          <w:szCs w:val="21"/>
        </w:rPr>
        <w:t xml:space="preserve">日</w:t>
      </w:r>
      <w:r>
        <w:rPr>
          <w:szCs w:val="21"/>
        </w:rPr>
        <w:t xml:space="preserve"> </w:t>
      </w:r>
      <w:r>
        <w:rPr>
          <w:szCs w:val="21"/>
        </w:rPr>
        <w:t xml:space="preserve">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w:t>
      </w:r>
      <w:r>
        <w:rPr>
          <w:b/>
          <w:bCs/>
          <w:szCs w:val="21"/>
        </w:rPr>
        <w:t xml:space="preserve">中小企业划型标准</w:t>
      </w:r>
      <w:r>
        <w:rPr>
          <w:b/>
          <w:bCs/>
          <w:szCs w:val="21"/>
        </w:rPr>
        <w:t xml:space="preserve">”</w:t>
      </w:r>
      <w:r>
        <w:rPr>
          <w:b/>
          <w:bCs/>
          <w:szCs w:val="21"/>
        </w:rPr>
        <w:t xml:space="preserve">详见《关于印发中小企业划型标准规定的通知》工信部联企业</w:t>
      </w:r>
      <w:r>
        <w:rPr>
          <w:b/>
          <w:bCs/>
          <w:szCs w:val="21"/>
        </w:rPr>
        <w:t xml:space="preserve">(2011)</w:t>
      </w:r>
      <w:r>
        <w:rPr>
          <w:b/>
          <w:bCs/>
          <w:szCs w:val="21"/>
        </w:rPr>
        <w:t xml:space="preserve">300</w:t>
      </w:r>
      <w:r>
        <w:rPr>
          <w:b/>
          <w:bCs/>
          <w:szCs w:val="21"/>
        </w:rPr>
        <w:t xml:space="preserve">号，供应商也可登录中华人民共和国工信部官网，使用</w:t>
      </w:r>
      <w:r>
        <w:rPr>
          <w:b/>
          <w:bCs/>
          <w:szCs w:val="21"/>
        </w:rPr>
        <w:t xml:space="preserve">“</w:t>
      </w:r>
      <w:r>
        <w:rPr>
          <w:b/>
          <w:bCs/>
          <w:szCs w:val="21"/>
        </w:rPr>
        <w:t xml:space="preserve">中小企业规模类型自测小程序</w:t>
      </w:r>
      <w:r>
        <w:rPr>
          <w:b/>
          <w:bCs/>
          <w:szCs w:val="21"/>
        </w:rPr>
        <w:t xml:space="preserve">”</w:t>
      </w:r>
      <w:r>
        <w:rPr>
          <w:b/>
          <w:bCs/>
          <w:szCs w:val="21"/>
        </w:rPr>
        <w:t xml:space="preserve">进行企业规模自测。</w:t>
      </w:r>
      <w:r/>
    </w:p>
    <w:p>
      <w:pPr>
        <w:jc w:val="center"/>
        <w:spacing w:line="360" w:lineRule="auto"/>
        <w:rPr>
          <w:b/>
          <w:bCs/>
          <w:color w:val="000000"/>
          <w:szCs w:val="21"/>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63" w:name="_Toc113527853"/>
      <w:r/>
      <w:bookmarkStart w:id="164" w:name="_Toc17455"/>
      <w:r/>
      <w:bookmarkStart w:id="165" w:name="_Toc13680"/>
      <w:r/>
      <w:bookmarkStart w:id="166" w:name="_Toc17686"/>
      <w:r/>
      <w:bookmarkStart w:id="167" w:name="_Toc231820636"/>
      <w:r>
        <w:rPr>
          <w:b/>
          <w:color w:val="000000"/>
          <w:szCs w:val="21"/>
        </w:rPr>
        <w:t xml:space="preserve">（二）残疾人福利性单位声明函</w:t>
      </w:r>
      <w:bookmarkEnd w:id="163"/>
      <w:r/>
      <w:bookmarkEnd w:id="164"/>
      <w:r/>
      <w:bookmarkEnd w:id="165"/>
      <w:r/>
      <w:bookmarkEnd w:id="166"/>
      <w:r/>
      <w:bookmarkEnd w:id="167"/>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w:t>
      </w:r>
      <w:r>
        <w:rPr>
          <w:color w:val="000000"/>
          <w:spacing w:val="6"/>
          <w:szCs w:val="21"/>
        </w:rPr>
        <w:t xml:space="preserve"> </w:t>
      </w:r>
      <w:r>
        <w:rPr>
          <w:color w:val="000000"/>
          <w:spacing w:val="6"/>
          <w:szCs w:val="21"/>
        </w:rPr>
        <w:t xml:space="preserve">民政部</w:t>
      </w:r>
      <w:r>
        <w:rPr>
          <w:color w:val="000000"/>
          <w:spacing w:val="6"/>
          <w:szCs w:val="21"/>
        </w:rPr>
        <w:t xml:space="preserve"> </w:t>
      </w:r>
      <w:r>
        <w:rPr>
          <w:color w:val="000000"/>
          <w:spacing w:val="6"/>
          <w:szCs w:val="21"/>
        </w:rPr>
        <w:t xml:space="preserve">中国残疾人联合会关于促进残疾人就业政府采购政策的通知》（财库〔</w:t>
      </w:r>
      <w:r>
        <w:rPr>
          <w:color w:val="000000"/>
          <w:spacing w:val="6"/>
          <w:szCs w:val="21"/>
        </w:rPr>
        <w:t xml:space="preserve">2017</w:t>
      </w:r>
      <w:r>
        <w:rPr>
          <w:color w:val="000000"/>
          <w:spacing w:val="6"/>
          <w:szCs w:val="21"/>
        </w:rPr>
        <w:t xml:space="preserve">〕</w:t>
      </w:r>
      <w:r>
        <w:rPr>
          <w:color w:val="000000"/>
          <w:spacing w:val="6"/>
          <w:szCs w:val="21"/>
        </w:rPr>
        <w:t xml:space="preserve"> 141</w:t>
      </w:r>
      <w:r>
        <w:rPr>
          <w:color w:val="000000"/>
          <w:spacing w:val="6"/>
          <w:szCs w:val="21"/>
        </w:rPr>
        <w:t xml:space="preserve">号）的规定，本单位为符合条件的残疾人福利性单位，且本单位参加</w:t>
      </w:r>
      <w:r>
        <w:rPr>
          <w:color w:val="000000"/>
          <w:spacing w:val="6"/>
          <w:szCs w:val="21"/>
        </w:rPr>
        <w:t xml:space="preserve">______</w:t>
      </w:r>
      <w:r>
        <w:rPr>
          <w:color w:val="000000"/>
          <w:spacing w:val="6"/>
          <w:szCs w:val="21"/>
        </w:rPr>
        <w:t xml:space="preserve">单位的</w:t>
      </w:r>
      <w:r>
        <w:rPr>
          <w:color w:val="000000"/>
          <w:spacing w:val="6"/>
          <w:szCs w:val="21"/>
        </w:rPr>
        <w:t xml:space="preserve">______</w:t>
      </w:r>
      <w:r>
        <w:rPr>
          <w:color w:val="000000"/>
          <w:spacing w:val="6"/>
          <w:szCs w:val="21"/>
        </w:rPr>
        <w:t xml:space="preserve">项目采购活动提供本单位制造的货物（由本单位承担工程</w:t>
      </w:r>
      <w:r>
        <w:rPr>
          <w:color w:val="000000"/>
          <w:spacing w:val="6"/>
          <w:szCs w:val="21"/>
        </w:rPr>
        <w:t xml:space="preserve">/</w:t>
      </w:r>
      <w:r>
        <w:rPr>
          <w:color w:val="000000"/>
          <w:spacing w:val="6"/>
          <w:szCs w:val="21"/>
        </w:rPr>
        <w:t xml:space="preserve">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w:t>
      </w:r>
      <w:r>
        <w:rPr>
          <w:color w:val="000000"/>
          <w:spacing w:val="6"/>
          <w:szCs w:val="21"/>
        </w:rPr>
        <w:t xml:space="preserve"> </w:t>
      </w:r>
      <w:r>
        <w:rPr>
          <w:color w:val="000000"/>
          <w:spacing w:val="6"/>
          <w:szCs w:val="21"/>
        </w:rPr>
        <w:t xml:space="preserve">期：</w:t>
      </w:r>
      <w:r>
        <w:rPr>
          <w:color w:val="000000"/>
          <w:spacing w:val="6"/>
          <w:szCs w:val="21"/>
        </w:rPr>
        <w:t xml:space="preserve">    </w:t>
      </w:r>
      <w:r/>
    </w:p>
    <w:p>
      <w:pPr>
        <w:jc w:val="center"/>
        <w:rPr>
          <w:b/>
          <w:bCs/>
          <w:color w:val="000000"/>
          <w:szCs w:val="21"/>
        </w:rPr>
      </w:pPr>
      <w:r/>
      <w:bookmarkStart w:id="168" w:name="_Toc231820637"/>
      <w:r/>
      <w:bookmarkStart w:id="169" w:name="_Toc113527854"/>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68"/>
      <w:r/>
      <w:bookmarkEnd w:id="169"/>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w:t>
      </w:r>
      <w:r>
        <w:rPr>
          <w:color w:val="000000"/>
          <w:spacing w:val="6"/>
          <w:szCs w:val="21"/>
        </w:rPr>
        <w:t xml:space="preserve">(</w:t>
      </w:r>
      <w:r>
        <w:rPr>
          <w:color w:val="000000"/>
          <w:spacing w:val="6"/>
          <w:szCs w:val="21"/>
        </w:rPr>
        <w:t xml:space="preserve">含新疆生产建设兵团</w:t>
      </w:r>
      <w:r>
        <w:rPr>
          <w:color w:val="000000"/>
          <w:spacing w:val="6"/>
          <w:szCs w:val="21"/>
        </w:rPr>
        <w:t xml:space="preserve">)</w:t>
      </w:r>
      <w:r>
        <w:rPr>
          <w:color w:val="000000"/>
          <w:spacing w:val="6"/>
          <w:szCs w:val="21"/>
        </w:rPr>
        <w:t xml:space="preserve">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70" w:name="_Toc231820638"/>
      <w:r/>
      <w:bookmarkStart w:id="171" w:name="_Toc113527855"/>
      <w:r>
        <w:rPr>
          <w:b/>
          <w:color w:val="000000"/>
          <w:szCs w:val="21"/>
        </w:rPr>
        <w:t xml:space="preserve">（四）节能产品认证证书</w:t>
      </w:r>
      <w:bookmarkEnd w:id="170"/>
      <w:r/>
      <w:bookmarkEnd w:id="171"/>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2" w:name="_Toc231820639"/>
      <w:r/>
      <w:bookmarkStart w:id="173" w:name="_Toc113527856"/>
      <w:r>
        <w:rPr>
          <w:b/>
          <w:color w:val="000000"/>
          <w:szCs w:val="21"/>
        </w:rPr>
        <w:t xml:space="preserve">（五）环境标志产品认证证书</w:t>
      </w:r>
      <w:bookmarkEnd w:id="172"/>
      <w:r/>
      <w:bookmarkEnd w:id="173"/>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4" w:name="_Toc113527857"/>
      <w:r/>
      <w:bookmarkStart w:id="175" w:name="_Toc231820640"/>
      <w:r>
        <w:rPr>
          <w:b/>
          <w:color w:val="000000"/>
          <w:szCs w:val="21"/>
        </w:rPr>
        <w:t xml:space="preserve">（六）进口产品转让技术、消化吸收再创新方案</w:t>
      </w:r>
      <w:bookmarkEnd w:id="174"/>
      <w:r/>
      <w:bookmarkEnd w:id="175"/>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76" w:name="_Toc231820641"/>
      <w:r>
        <w:rPr>
          <w:b/>
          <w:color w:val="000000"/>
          <w:szCs w:val="21"/>
        </w:rPr>
        <w:t xml:space="preserve">（七）本国产品相关资信证明文件</w:t>
      </w:r>
      <w:bookmarkEnd w:id="176"/>
      <w:r/>
      <w:r/>
    </w:p>
    <w:p>
      <w:pPr>
        <w:ind w:firstLine="422"/>
        <w:jc w:val="left"/>
        <w:spacing w:line="360" w:lineRule="auto"/>
        <w:rPr>
          <w:b/>
          <w:color w:val="000000"/>
          <w:szCs w:val="21"/>
        </w:rPr>
      </w:pPr>
      <w:r/>
      <w:bookmarkStart w:id="177" w:name="_Toc231820642"/>
      <w:r>
        <w:rPr>
          <w:b/>
          <w:color w:val="000000"/>
          <w:szCs w:val="21"/>
        </w:rPr>
        <w:t xml:space="preserve">《关于符合本国产品标准的声明函》或财政部会同有关部门规定的有关证明文件</w:t>
      </w:r>
      <w:bookmarkEnd w:id="177"/>
      <w:r/>
      <w:r/>
    </w:p>
    <w:p>
      <w:pPr>
        <w:ind w:firstLine="422"/>
        <w:jc w:val="left"/>
        <w:spacing w:line="360" w:lineRule="auto"/>
        <w:rPr>
          <w:b/>
          <w:color w:val="000000"/>
          <w:szCs w:val="21"/>
        </w:rPr>
      </w:pPr>
      <w:r/>
      <w:bookmarkStart w:id="178" w:name="_Toc231820643"/>
      <w:r>
        <w:rPr>
          <w:b/>
          <w:color w:val="000000"/>
          <w:szCs w:val="21"/>
        </w:rPr>
        <w:t xml:space="preserve">（特别说明：格式如下，请按要求填写，加盖</w:t>
      </w:r>
      <w:r>
        <w:rPr>
          <w:b/>
          <w:color w:val="000000"/>
          <w:szCs w:val="21"/>
        </w:rPr>
        <w:t xml:space="preserve">CA</w:t>
      </w:r>
      <w:r>
        <w:rPr>
          <w:b/>
          <w:color w:val="000000"/>
          <w:szCs w:val="21"/>
        </w:rPr>
        <w:t xml:space="preserve">电子公章。供应商填写以下具体情况时，序号、产品名称请与招标文件附件《采购清单》各采购包中的序号、产品名称在顺序、内容上均保持一致，供评委现场评审时逐一核对确认，请勿遗漏）</w:t>
      </w:r>
      <w:bookmarkEnd w:id="178"/>
      <w:r/>
      <w:r/>
    </w:p>
    <w:p>
      <w:pPr>
        <w:jc w:val="center"/>
        <w:rPr>
          <w:b/>
          <w:color w:val="000000"/>
          <w:szCs w:val="21"/>
        </w:rPr>
      </w:pPr>
      <w:r/>
      <w:bookmarkStart w:id="179"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79"/>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w:t>
      </w:r>
      <w:r>
        <w:rPr>
          <w:color w:val="000000"/>
          <w:szCs w:val="21"/>
        </w:rPr>
        <w:t xml:space="preserve">(</w:t>
      </w:r>
      <w:r>
        <w:rPr>
          <w:color w:val="000000"/>
          <w:szCs w:val="21"/>
        </w:rPr>
        <w:t xml:space="preserve">国办</w:t>
      </w:r>
      <w:r>
        <w:rPr>
          <w:color w:val="000000"/>
          <w:szCs w:val="21"/>
        </w:rPr>
        <w:t xml:space="preserve">发〔</w:t>
      </w:r>
      <w:r>
        <w:rPr>
          <w:color w:val="000000"/>
          <w:szCs w:val="21"/>
        </w:rPr>
        <w:t xml:space="preserve">2025</w:t>
      </w:r>
      <w:r>
        <w:rPr>
          <w:color w:val="000000"/>
          <w:szCs w:val="21"/>
        </w:rPr>
        <w:t xml:space="preserve">〕</w:t>
      </w:r>
      <w:r>
        <w:rPr>
          <w:color w:val="000000"/>
          <w:szCs w:val="21"/>
        </w:rPr>
        <w:t xml:space="preserve">34</w:t>
      </w:r>
      <w:r>
        <w:rPr>
          <w:color w:val="000000"/>
          <w:szCs w:val="21"/>
        </w:rPr>
        <w:t xml:space="preserve">号</w:t>
      </w:r>
      <w:r>
        <w:rPr>
          <w:color w:val="000000"/>
          <w:szCs w:val="21"/>
        </w:rPr>
        <w:t xml:space="preserve">)</w:t>
      </w:r>
      <w:r>
        <w:rPr>
          <w:color w:val="000000"/>
          <w:szCs w:val="21"/>
        </w:rPr>
        <w:t xml:space="preserve">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rPr>
        <w:t xml:space="preserve">(</w:t>
      </w:r>
      <w:r>
        <w:rPr>
          <w:color w:val="000000"/>
          <w:szCs w:val="21"/>
          <w:u w:val="single"/>
        </w:rPr>
        <w:t xml:space="preserve">产品名称</w:t>
      </w:r>
      <w:r>
        <w:rPr>
          <w:color w:val="000000"/>
          <w:szCs w:val="21"/>
          <w:u w:val="single"/>
        </w:rPr>
        <w:t xml:space="preserve">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rPr>
        <w:t xml:space="preserve">(</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rPr>
        <w:t xml:space="preserve">(</w:t>
      </w:r>
      <w:r>
        <w:rPr>
          <w:color w:val="000000"/>
          <w:szCs w:val="21"/>
          <w:u w:val="single"/>
        </w:rPr>
        <w:t xml:space="preserve">生产厂址</w:t>
      </w:r>
      <w:r>
        <w:rPr>
          <w:color w:val="000000"/>
          <w:szCs w:val="21"/>
        </w:rPr>
        <w:t xml:space="preserve">)</w:t>
      </w:r>
      <w:r>
        <w:rPr>
          <w:color w:val="000000"/>
          <w:szCs w:val="21"/>
        </w:rPr>
        <w:t xml:space="preserve">。</w:t>
      </w:r>
      <w:r>
        <w:rPr>
          <w:color w:val="000000"/>
          <w:szCs w:val="21"/>
        </w:rPr>
        <w:t xml:space="preserve">(</w:t>
      </w:r>
      <w:r>
        <w:rPr>
          <w:color w:val="000000"/>
          <w:szCs w:val="21"/>
          <w:u w:val="single"/>
        </w:rPr>
        <w:t xml:space="preserve">产品</w:t>
      </w:r>
      <w:r>
        <w:rPr>
          <w:color w:val="000000"/>
          <w:szCs w:val="21"/>
          <w:u w:val="single"/>
        </w:rPr>
        <w:t xml:space="preserve">名称</w:t>
      </w:r>
      <w:r>
        <w:rPr>
          <w:color w:val="000000"/>
          <w:szCs w:val="21"/>
          <w:u w:val="single"/>
        </w:rPr>
        <w:t xml:space="preserve">1</w:t>
      </w:r>
      <w:r>
        <w:rPr>
          <w:color w:val="000000"/>
          <w:szCs w:val="21"/>
        </w:rPr>
        <w:t xml:space="preserve">)</w:t>
      </w:r>
      <w:r>
        <w:rPr>
          <w:color w:val="000000"/>
          <w:szCs w:val="21"/>
        </w:rPr>
        <w:t xml:space="preserve">的中国境内生产的组件成本占比</w:t>
      </w:r>
      <w:r>
        <w:rPr>
          <w:color w:val="000000"/>
          <w:szCs w:val="21"/>
        </w:rPr>
        <w:t xml:space="preserve">≥</w:t>
      </w:r>
      <w:r>
        <w:rPr>
          <w:color w:val="000000"/>
          <w:szCs w:val="21"/>
        </w:rPr>
        <w:t xml:space="preserve">(</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rPr>
        <w:t xml:space="preserve">(</w:t>
      </w:r>
      <w:r>
        <w:rPr>
          <w:color w:val="000000"/>
          <w:szCs w:val="21"/>
          <w:u w:val="single"/>
        </w:rPr>
        <w:t xml:space="preserve">产品</w:t>
      </w:r>
      <w:r>
        <w:rPr>
          <w:color w:val="000000"/>
          <w:szCs w:val="21"/>
          <w:u w:val="single"/>
        </w:rPr>
        <w:t xml:space="preserve">名称</w:t>
      </w:r>
      <w:r>
        <w:rPr>
          <w:color w:val="000000"/>
          <w:szCs w:val="21"/>
          <w:u w:val="single"/>
        </w:rPr>
        <w:t xml:space="preserve">1</w:t>
      </w:r>
      <w:r>
        <w:rPr>
          <w:color w:val="000000"/>
          <w:szCs w:val="21"/>
        </w:rPr>
        <w:t xml:space="preserve">)</w:t>
      </w:r>
      <w:r>
        <w:rPr>
          <w:color w:val="000000"/>
          <w:szCs w:val="21"/>
        </w:rPr>
        <w:t xml:space="preserve">的</w:t>
      </w:r>
      <w:r>
        <w:rPr>
          <w:color w:val="000000"/>
          <w:szCs w:val="21"/>
        </w:rPr>
        <w:t xml:space="preserve">(</w:t>
      </w:r>
      <w:r>
        <w:rPr>
          <w:color w:val="000000"/>
          <w:szCs w:val="21"/>
          <w:u w:val="single"/>
        </w:rPr>
        <w:t xml:space="preserve">关键组件</w:t>
      </w:r>
      <w:r>
        <w:rPr>
          <w:color w:val="000000"/>
          <w:szCs w:val="21"/>
          <w:u w:val="single"/>
        </w:rPr>
        <w:t xml:space="preserve">)</w:t>
      </w:r>
      <w:r>
        <w:rPr>
          <w:color w:val="000000"/>
          <w:szCs w:val="21"/>
          <w:vertAlign w:val="superscript"/>
        </w:rPr>
        <w:t xml:space="preserve">4</w:t>
      </w:r>
      <w:r>
        <w:rPr>
          <w:color w:val="000000"/>
          <w:szCs w:val="21"/>
        </w:rPr>
        <w:t xml:space="preserve">在中国境内生产。</w:t>
      </w:r>
      <w:r>
        <w:rPr>
          <w:color w:val="000000"/>
          <w:szCs w:val="21"/>
        </w:rPr>
        <w:t xml:space="preserve">(</w:t>
      </w:r>
      <w:r>
        <w:rPr>
          <w:color w:val="000000"/>
          <w:szCs w:val="21"/>
          <w:u w:val="single"/>
        </w:rPr>
        <w:t xml:space="preserve">产品</w:t>
      </w:r>
      <w:r>
        <w:rPr>
          <w:color w:val="000000"/>
          <w:szCs w:val="21"/>
          <w:u w:val="single"/>
        </w:rPr>
        <w:t xml:space="preserve">名称</w:t>
      </w:r>
      <w:r>
        <w:rPr>
          <w:color w:val="000000"/>
          <w:szCs w:val="21"/>
          <w:u w:val="single"/>
        </w:rPr>
        <w:t xml:space="preserve">1</w:t>
      </w:r>
      <w:r>
        <w:rPr>
          <w:color w:val="000000"/>
          <w:szCs w:val="21"/>
        </w:rPr>
        <w:t xml:space="preserve">)</w:t>
      </w:r>
      <w:r>
        <w:rPr>
          <w:color w:val="000000"/>
          <w:szCs w:val="21"/>
        </w:rPr>
        <w:t xml:space="preserve">的</w:t>
      </w:r>
      <w:r>
        <w:rPr>
          <w:color w:val="000000"/>
          <w:szCs w:val="21"/>
        </w:rPr>
        <w:t xml:space="preserve">(</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rPr>
        <w:t xml:space="preserve">(</w:t>
      </w:r>
      <w:r>
        <w:rPr>
          <w:color w:val="000000"/>
          <w:szCs w:val="21"/>
          <w:u w:val="single"/>
        </w:rPr>
        <w:t xml:space="preserve">产品名称</w:t>
      </w:r>
      <w:r>
        <w:rPr>
          <w:color w:val="000000"/>
          <w:szCs w:val="21"/>
          <w:u w:val="single"/>
        </w:rPr>
        <w:t xml:space="preserve">2</w:t>
      </w:r>
      <w:r>
        <w:rPr>
          <w:color w:val="000000"/>
          <w:szCs w:val="21"/>
        </w:rPr>
        <w:t xml:space="preserve">)</w:t>
      </w:r>
      <w:r>
        <w:rPr>
          <w:color w:val="000000"/>
          <w:szCs w:val="21"/>
        </w:rPr>
        <w:t xml:space="preserve">，生产厂为</w:t>
      </w:r>
      <w:r>
        <w:rPr>
          <w:color w:val="000000"/>
          <w:szCs w:val="21"/>
        </w:rPr>
        <w:t xml:space="preserve">(</w:t>
      </w:r>
      <w:r>
        <w:rPr>
          <w:color w:val="000000"/>
          <w:szCs w:val="21"/>
          <w:u w:val="single"/>
        </w:rPr>
        <w:t xml:space="preserve">厂名</w:t>
      </w:r>
      <w:r>
        <w:rPr>
          <w:color w:val="000000"/>
          <w:szCs w:val="21"/>
        </w:rPr>
        <w:t xml:space="preserve">)</w:t>
      </w:r>
      <w:r>
        <w:rPr>
          <w:color w:val="000000"/>
          <w:szCs w:val="21"/>
        </w:rPr>
        <w:t xml:space="preserve">，厂址为</w:t>
      </w:r>
      <w:r>
        <w:rPr>
          <w:color w:val="000000"/>
          <w:szCs w:val="21"/>
        </w:rPr>
        <w:t xml:space="preserve">(</w:t>
      </w:r>
      <w:r>
        <w:rPr>
          <w:color w:val="000000"/>
          <w:szCs w:val="21"/>
          <w:u w:val="single"/>
        </w:rPr>
        <w:t xml:space="preserve">生产厂址</w:t>
      </w:r>
      <w:r>
        <w:rPr>
          <w:color w:val="000000"/>
          <w:szCs w:val="21"/>
        </w:rPr>
        <w:t xml:space="preserve">)</w:t>
      </w:r>
      <w:r>
        <w:rPr>
          <w:color w:val="000000"/>
          <w:szCs w:val="21"/>
        </w:rPr>
        <w:t xml:space="preserve">。</w:t>
      </w:r>
      <w:r>
        <w:rPr>
          <w:color w:val="000000"/>
          <w:szCs w:val="21"/>
        </w:rPr>
        <w:t xml:space="preserve">(</w:t>
      </w:r>
      <w:r>
        <w:rPr>
          <w:color w:val="000000"/>
          <w:szCs w:val="21"/>
          <w:u w:val="single"/>
        </w:rPr>
        <w:t xml:space="preserve">产品</w:t>
      </w:r>
      <w:r>
        <w:rPr>
          <w:color w:val="000000"/>
          <w:szCs w:val="21"/>
          <w:u w:val="single"/>
        </w:rPr>
        <w:t xml:space="preserve">名称</w:t>
      </w:r>
      <w:r>
        <w:rPr>
          <w:color w:val="000000"/>
          <w:szCs w:val="21"/>
          <w:u w:val="single"/>
        </w:rPr>
        <w:t xml:space="preserve">2</w:t>
      </w:r>
      <w:r>
        <w:rPr>
          <w:color w:val="000000"/>
          <w:szCs w:val="21"/>
        </w:rPr>
        <w:t xml:space="preserve">)</w:t>
      </w:r>
      <w:r>
        <w:rPr>
          <w:color w:val="000000"/>
          <w:szCs w:val="21"/>
        </w:rPr>
        <w:t xml:space="preserve">的中国境内生产的组件成本占比</w:t>
      </w:r>
      <w:r>
        <w:rPr>
          <w:color w:val="000000"/>
          <w:szCs w:val="21"/>
        </w:rPr>
        <w:t xml:space="preserve">≥</w:t>
      </w:r>
      <w:r>
        <w:rPr>
          <w:color w:val="000000"/>
          <w:szCs w:val="21"/>
        </w:rPr>
        <w:t xml:space="preserve">(</w:t>
      </w:r>
      <w:r>
        <w:rPr>
          <w:color w:val="000000"/>
          <w:szCs w:val="21"/>
          <w:u w:val="single"/>
        </w:rPr>
        <w:t xml:space="preserve">规定比例</w:t>
      </w:r>
      <w:r>
        <w:rPr>
          <w:color w:val="000000"/>
          <w:szCs w:val="21"/>
        </w:rPr>
        <w:t xml:space="preserve">)</w:t>
      </w:r>
      <w:r>
        <w:rPr>
          <w:color w:val="000000"/>
          <w:szCs w:val="21"/>
        </w:rPr>
        <w:t xml:space="preserve">。</w:t>
      </w:r>
      <w:r>
        <w:rPr>
          <w:color w:val="000000"/>
          <w:szCs w:val="21"/>
        </w:rPr>
        <w:t xml:space="preserve">(</w:t>
      </w:r>
      <w:r>
        <w:rPr>
          <w:color w:val="000000"/>
          <w:szCs w:val="21"/>
          <w:u w:val="single"/>
        </w:rPr>
        <w:t xml:space="preserve">产品</w:t>
      </w:r>
      <w:r>
        <w:rPr>
          <w:color w:val="000000"/>
          <w:szCs w:val="21"/>
          <w:u w:val="single"/>
        </w:rPr>
        <w:t xml:space="preserve">名称</w:t>
      </w:r>
      <w:r>
        <w:rPr>
          <w:color w:val="000000"/>
          <w:szCs w:val="21"/>
          <w:u w:val="single"/>
        </w:rPr>
        <w:t xml:space="preserve">2</w:t>
      </w:r>
      <w:r>
        <w:rPr>
          <w:color w:val="000000"/>
          <w:szCs w:val="21"/>
        </w:rPr>
        <w:t xml:space="preserve">)</w:t>
      </w:r>
      <w:r>
        <w:rPr>
          <w:color w:val="000000"/>
          <w:szCs w:val="21"/>
        </w:rPr>
        <w:t xml:space="preserve">的</w:t>
      </w:r>
      <w:r>
        <w:rPr>
          <w:color w:val="000000"/>
          <w:szCs w:val="21"/>
        </w:rPr>
        <w:t xml:space="preserve">(</w:t>
      </w:r>
      <w:r>
        <w:rPr>
          <w:color w:val="000000"/>
          <w:szCs w:val="21"/>
          <w:u w:val="single"/>
        </w:rPr>
        <w:t xml:space="preserve">关键组件</w:t>
      </w:r>
      <w:r>
        <w:rPr>
          <w:color w:val="000000"/>
          <w:szCs w:val="21"/>
        </w:rPr>
        <w:t xml:space="preserve">)</w:t>
      </w:r>
      <w:r>
        <w:rPr>
          <w:color w:val="000000"/>
          <w:szCs w:val="21"/>
        </w:rPr>
        <w:t xml:space="preserve">在中国境内生产。</w:t>
      </w:r>
      <w:r>
        <w:rPr>
          <w:color w:val="000000"/>
          <w:szCs w:val="21"/>
        </w:rPr>
        <w:t xml:space="preserve">(</w:t>
      </w:r>
      <w:r>
        <w:rPr>
          <w:color w:val="000000"/>
          <w:szCs w:val="21"/>
          <w:u w:val="single"/>
        </w:rPr>
        <w:t xml:space="preserve">产品</w:t>
      </w:r>
      <w:r>
        <w:rPr>
          <w:color w:val="000000"/>
          <w:szCs w:val="21"/>
          <w:u w:val="single"/>
        </w:rPr>
        <w:t xml:space="preserve">名称</w:t>
      </w:r>
      <w:r>
        <w:rPr>
          <w:color w:val="000000"/>
          <w:szCs w:val="21"/>
          <w:u w:val="single"/>
        </w:rPr>
        <w:t xml:space="preserve">2</w:t>
      </w:r>
      <w:r>
        <w:rPr>
          <w:color w:val="000000"/>
          <w:szCs w:val="21"/>
        </w:rPr>
        <w:t xml:space="preserve">)</w:t>
      </w:r>
      <w:r>
        <w:rPr>
          <w:color w:val="000000"/>
          <w:szCs w:val="21"/>
        </w:rPr>
        <w:t xml:space="preserve">的</w:t>
      </w:r>
      <w:r>
        <w:rPr>
          <w:color w:val="000000"/>
          <w:szCs w:val="21"/>
        </w:rPr>
        <w:t xml:space="preserve">(</w:t>
      </w:r>
      <w:r>
        <w:rPr>
          <w:color w:val="000000"/>
          <w:szCs w:val="21"/>
          <w:u w:val="single"/>
        </w:rPr>
        <w:t xml:space="preserve">关键工序</w:t>
      </w:r>
      <w:r>
        <w:rPr>
          <w:color w:val="000000"/>
          <w:szCs w:val="21"/>
        </w:rPr>
        <w:t xml:space="preserve">)</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w:t>
      </w:r>
      <w:r>
        <w:rPr>
          <w:color w:val="000000"/>
          <w:szCs w:val="21"/>
        </w:rPr>
        <w:t xml:space="preserve">(</w:t>
      </w:r>
      <w:r>
        <w:rPr>
          <w:color w:val="000000"/>
          <w:szCs w:val="21"/>
        </w:rPr>
        <w:t xml:space="preserve">单位</w:t>
      </w:r>
      <w:r>
        <w:rPr>
          <w:color w:val="000000"/>
          <w:szCs w:val="21"/>
        </w:rPr>
        <w:t xml:space="preserve">)</w:t>
      </w:r>
      <w:r>
        <w:rPr>
          <w:color w:val="000000"/>
          <w:szCs w:val="21"/>
        </w:rPr>
        <w:t xml:space="preserve">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80"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w:t>
      </w:r>
      <w:r>
        <w:rPr>
          <w:color w:val="000000"/>
          <w:szCs w:val="21"/>
        </w:rPr>
        <w:t xml:space="preserve">日</w:t>
      </w:r>
      <w:r>
        <w:rPr>
          <w:color w:val="000000"/>
          <w:szCs w:val="21"/>
        </w:rPr>
        <w:t xml:space="preserve">  </w:t>
      </w:r>
      <w:r>
        <w:rPr>
          <w:color w:val="000000"/>
          <w:szCs w:val="21"/>
        </w:rPr>
        <w:t xml:space="preserve">期</w:t>
      </w:r>
      <w:r>
        <w:rPr>
          <w:color w:val="000000"/>
          <w:szCs w:val="21"/>
        </w:rPr>
        <w:t xml:space="preserve">：</w:t>
      </w:r>
      <w:bookmarkEnd w:id="180"/>
      <w:r/>
      <w:r/>
    </w:p>
    <w:p>
      <w:pPr>
        <w:spacing w:before="62" w:after="62" w:line="360" w:lineRule="auto"/>
        <w:rPr>
          <w:color w:val="000000"/>
          <w:szCs w:val="21"/>
        </w:rPr>
      </w:pPr>
      <w:r>
        <w:rPr>
          <w:color w:val="000000"/>
          <w:szCs w:val="21"/>
        </w:rPr>
        <w:t xml:space="preserve">1.</w:t>
      </w:r>
      <w:r>
        <w:rPr>
          <w:color w:val="000000"/>
          <w:szCs w:val="21"/>
        </w:rPr>
        <w:t xml:space="preserve">产品如有型号，请在</w:t>
      </w:r>
      <w:r>
        <w:rPr>
          <w:color w:val="000000"/>
          <w:szCs w:val="21"/>
        </w:rPr>
        <w:t xml:space="preserve">“</w:t>
      </w:r>
      <w:r>
        <w:rPr>
          <w:color w:val="000000"/>
          <w:szCs w:val="21"/>
        </w:rPr>
        <w:t xml:space="preserve">产品名称</w:t>
      </w:r>
      <w:r>
        <w:rPr>
          <w:color w:val="000000"/>
          <w:szCs w:val="21"/>
        </w:rPr>
        <w:t xml:space="preserve">”</w:t>
      </w:r>
      <w:r>
        <w:rPr>
          <w:color w:val="000000"/>
          <w:szCs w:val="21"/>
        </w:rPr>
        <w:t xml:space="preserve">栏一并填写。</w:t>
      </w:r>
      <w:r/>
    </w:p>
    <w:p>
      <w:pPr>
        <w:spacing w:before="62" w:after="62" w:line="360" w:lineRule="auto"/>
        <w:rPr>
          <w:color w:val="000000"/>
          <w:szCs w:val="21"/>
        </w:rPr>
      </w:pPr>
      <w:r>
        <w:rPr>
          <w:color w:val="000000"/>
          <w:szCs w:val="21"/>
        </w:rPr>
        <w:t xml:space="preserve">2.</w:t>
      </w:r>
      <w:r>
        <w:rPr>
          <w:color w:val="000000"/>
          <w:szCs w:val="21"/>
        </w:rPr>
        <w:t xml:space="preserve">生产厂名与厂址应与生产厂营业执照载明的相关信息保持一致。</w:t>
      </w:r>
      <w:r/>
    </w:p>
    <w:p>
      <w:pPr>
        <w:spacing w:before="62" w:after="62" w:line="360" w:lineRule="auto"/>
        <w:rPr>
          <w:color w:val="000000"/>
          <w:szCs w:val="21"/>
        </w:rPr>
      </w:pPr>
      <w:r>
        <w:rPr>
          <w:color w:val="000000"/>
          <w:szCs w:val="21"/>
        </w:rPr>
        <w:t xml:space="preserve">3.</w:t>
      </w:r>
      <w:r>
        <w:rPr>
          <w:color w:val="000000"/>
          <w:szCs w:val="21"/>
        </w:rPr>
        <w:t xml:space="preserve">该产品的中国境内生产的组件成本占比相关要求实施前，</w:t>
      </w:r>
      <w:r>
        <w:rPr>
          <w:color w:val="000000"/>
          <w:szCs w:val="21"/>
        </w:rPr>
        <w:t xml:space="preserve">“</w:t>
      </w:r>
      <w:r>
        <w:rPr>
          <w:color w:val="000000"/>
          <w:szCs w:val="21"/>
        </w:rPr>
        <w:t xml:space="preserve">规定比例</w:t>
      </w:r>
      <w:r>
        <w:rPr>
          <w:color w:val="000000"/>
          <w:szCs w:val="21"/>
        </w:rPr>
        <w:t xml:space="preserve">”</w:t>
      </w:r>
      <w:r>
        <w:rPr>
          <w:color w:val="000000"/>
          <w:szCs w:val="21"/>
        </w:rPr>
        <w:t xml:space="preserve">栏可不填，下同。</w:t>
      </w:r>
      <w:r/>
    </w:p>
    <w:p>
      <w:pPr>
        <w:spacing w:before="62" w:after="62" w:line="360" w:lineRule="auto"/>
        <w:rPr>
          <w:color w:val="000000"/>
          <w:szCs w:val="21"/>
        </w:rPr>
      </w:pPr>
      <w:r>
        <w:rPr>
          <w:color w:val="000000"/>
          <w:szCs w:val="21"/>
        </w:rPr>
        <w:t xml:space="preserve">4.</w:t>
      </w:r>
      <w:r>
        <w:rPr>
          <w:color w:val="000000"/>
          <w:szCs w:val="21"/>
        </w:rPr>
        <w:t xml:space="preserve">该产品的关键组件要求实施前</w:t>
      </w:r>
      <w:r>
        <w:rPr>
          <w:color w:val="000000"/>
          <w:szCs w:val="21"/>
        </w:rPr>
        <w:t xml:space="preserve">,“</w:t>
      </w:r>
      <w:r>
        <w:rPr>
          <w:color w:val="000000"/>
          <w:szCs w:val="21"/>
        </w:rPr>
        <w:t xml:space="preserve">关键组件</w:t>
      </w:r>
      <w:r>
        <w:rPr>
          <w:color w:val="000000"/>
          <w:szCs w:val="21"/>
        </w:rPr>
        <w:t xml:space="preserve">”</w:t>
      </w:r>
      <w:r>
        <w:rPr>
          <w:color w:val="000000"/>
          <w:szCs w:val="21"/>
        </w:rPr>
        <w:t xml:space="preserve">栏可不填，下同。</w:t>
      </w:r>
      <w:r/>
    </w:p>
    <w:p>
      <w:pPr>
        <w:spacing w:before="62" w:after="62" w:line="360" w:lineRule="auto"/>
        <w:rPr>
          <w:color w:val="000000"/>
          <w:szCs w:val="21"/>
        </w:rPr>
      </w:pPr>
      <w:r>
        <w:rPr>
          <w:color w:val="000000"/>
          <w:szCs w:val="21"/>
        </w:rPr>
        <w:t xml:space="preserve">5.</w:t>
      </w:r>
      <w:r>
        <w:rPr>
          <w:color w:val="000000"/>
          <w:szCs w:val="21"/>
        </w:rPr>
        <w:t xml:space="preserve">该产品的关键工序要求实施前</w:t>
      </w:r>
      <w:r>
        <w:rPr>
          <w:color w:val="000000"/>
          <w:szCs w:val="21"/>
        </w:rPr>
        <w:t xml:space="preserve">,“</w:t>
      </w:r>
      <w:r>
        <w:rPr>
          <w:color w:val="000000"/>
          <w:szCs w:val="21"/>
        </w:rPr>
        <w:t xml:space="preserve">关键工序</w:t>
      </w:r>
      <w:r>
        <w:rPr>
          <w:color w:val="000000"/>
          <w:szCs w:val="21"/>
        </w:rPr>
        <w:t xml:space="preserve">”</w:t>
      </w:r>
      <w:r>
        <w:rPr>
          <w:color w:val="000000"/>
          <w:szCs w:val="21"/>
        </w:rPr>
        <w:t xml:space="preserve">栏可不填，下同。</w:t>
      </w:r>
      <w:r/>
    </w:p>
    <w:p>
      <w:pPr>
        <w:spacing w:before="62" w:after="62"/>
        <w:rPr>
          <w:bCs/>
          <w:color w:val="000000"/>
          <w:szCs w:val="21"/>
        </w:rPr>
      </w:pPr>
      <w:r/>
      <w:bookmarkStart w:id="181" w:name="_Hlk218765485"/>
      <w:r>
        <w:rPr>
          <w:bCs/>
          <w:color w:val="000000"/>
          <w:szCs w:val="21"/>
        </w:rPr>
        <w:t xml:space="preserve">注：</w:t>
      </w:r>
      <w:r>
        <w:rPr>
          <w:bCs/>
          <w:color w:val="000000"/>
          <w:szCs w:val="21"/>
        </w:rPr>
        <w:t xml:space="preserve">1</w:t>
      </w:r>
      <w:r>
        <w:rPr>
          <w:bCs/>
          <w:color w:val="000000"/>
          <w:szCs w:val="21"/>
        </w:rPr>
        <w:t xml:space="preserve">）投标人如不提供此声明函，价格将不做相应扣除。</w:t>
      </w:r>
      <w:r>
        <w:rPr>
          <w:bCs/>
          <w:color w:val="000000"/>
          <w:szCs w:val="21"/>
        </w:rPr>
        <w:t xml:space="preserve"> </w:t>
      </w:r>
      <w:r/>
    </w:p>
    <w:p>
      <w:pPr>
        <w:ind w:left="420" w:right="597"/>
        <w:spacing w:before="232" w:line="360" w:lineRule="auto"/>
        <w:rPr>
          <w:color w:val="000000"/>
          <w:spacing w:val="6"/>
          <w:szCs w:val="21"/>
        </w:rPr>
        <w:sectPr>
          <w:footerReference w:type="default" r:id="rId17"/>
          <w:footnotePr/>
          <w:endnotePr/>
          <w:type w:val="nextPage"/>
          <w:pgSz w:w="11906" w:h="16838" w:orient="portrait"/>
          <w:pgMar w:top="1134" w:right="1134" w:bottom="1083" w:left="1134" w:header="850" w:footer="992" w:gutter="0"/>
          <w:cols w:num="1" w:sep="0" w:space="720" w:equalWidth="1"/>
          <w:docGrid w:linePitch="360"/>
        </w:sectPr>
      </w:pPr>
      <w:r>
        <w:rPr>
          <w:bCs/>
          <w:color w:val="000000"/>
          <w:szCs w:val="21"/>
        </w:rPr>
        <w:t xml:space="preserve">2</w:t>
      </w:r>
      <w:r>
        <w:rPr>
          <w:bCs/>
          <w:color w:val="000000"/>
          <w:szCs w:val="21"/>
        </w:rPr>
        <w:t xml:space="preserve">）此声明函将随中标结果同时公告，接受社会监督。</w:t>
      </w:r>
      <w:bookmarkEnd w:id="181"/>
      <w:r/>
      <w:r/>
    </w:p>
    <w:p>
      <w:pPr>
        <w:spacing w:line="360" w:lineRule="auto"/>
        <w:rPr>
          <w:b/>
          <w:bCs/>
        </w:rPr>
        <w:outlineLvl w:val="1"/>
      </w:pPr>
      <w:r/>
      <w:bookmarkStart w:id="182" w:name="_Toc14428"/>
      <w:r/>
      <w:bookmarkStart w:id="183" w:name="_Toc27256"/>
      <w:r/>
      <w:bookmarkStart w:id="184" w:name="_Toc10801"/>
      <w:r/>
      <w:bookmarkStart w:id="185" w:name="_Toc113527858"/>
      <w:r/>
      <w:bookmarkStart w:id="186" w:name="_Toc3177"/>
      <w:r>
        <w:rPr>
          <w:b/>
          <w:bCs/>
          <w:lang w:val="zh-CN"/>
        </w:rPr>
        <w:t xml:space="preserve">附件</w:t>
      </w:r>
      <w:r>
        <w:rPr>
          <w:b/>
          <w:bCs/>
        </w:rPr>
        <w:t xml:space="preserve">九</w:t>
      </w:r>
      <w:r>
        <w:rPr>
          <w:b/>
          <w:bCs/>
          <w:lang w:val="zh-CN"/>
        </w:rPr>
        <w:t xml:space="preserve"> </w:t>
      </w:r>
      <w:r>
        <w:rPr>
          <w:b/>
          <w:bCs/>
          <w:lang w:val="zh-CN"/>
        </w:rPr>
        <w:t xml:space="preserve">资格</w:t>
      </w:r>
      <w:bookmarkEnd w:id="182"/>
      <w:r/>
      <w:bookmarkEnd w:id="183"/>
      <w:r>
        <w:rPr>
          <w:b/>
          <w:bCs/>
          <w:lang w:val="zh-CN"/>
        </w:rPr>
        <w:t xml:space="preserve">证明文件</w:t>
      </w:r>
      <w:bookmarkEnd w:id="184"/>
      <w:r/>
      <w:bookmarkEnd w:id="185"/>
      <w:r/>
      <w:bookmarkEnd w:id="186"/>
      <w:r/>
      <w:r/>
    </w:p>
    <w:p>
      <w:pPr>
        <w:spacing w:line="360" w:lineRule="auto"/>
        <w:rPr>
          <w:b/>
          <w:bCs/>
          <w:lang w:val="zh-CN"/>
        </w:rPr>
      </w:pPr>
      <w:r/>
      <w:bookmarkStart w:id="187" w:name="_Toc12234"/>
      <w:r/>
      <w:bookmarkStart w:id="188" w:name="_Toc231820646"/>
      <w:r/>
      <w:bookmarkStart w:id="189" w:name="_Toc4916"/>
      <w:r/>
      <w:bookmarkStart w:id="190" w:name="_Toc13646"/>
      <w:r/>
      <w:bookmarkStart w:id="191" w:name="_Toc113527859"/>
      <w:r>
        <w:rPr>
          <w:b/>
          <w:bCs/>
          <w:lang w:val="zh-CN"/>
        </w:rPr>
        <w:t xml:space="preserve">1</w:t>
      </w:r>
      <w:r>
        <w:rPr>
          <w:b/>
          <w:bCs/>
          <w:lang w:val="zh-CN"/>
        </w:rPr>
        <w:t xml:space="preserve">、法人或其他组织的营业执照等证明文件（复印件加盖公章）</w:t>
      </w:r>
      <w:bookmarkEnd w:id="187"/>
      <w:r/>
      <w:bookmarkEnd w:id="188"/>
      <w:r/>
      <w:bookmarkEnd w:id="189"/>
      <w:r/>
      <w:bookmarkEnd w:id="190"/>
      <w:r/>
      <w:bookmarkEnd w:id="191"/>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92" w:name="_Toc26588"/>
      <w:r/>
      <w:bookmarkStart w:id="193" w:name="_Toc1205"/>
      <w:r/>
      <w:bookmarkStart w:id="194" w:name="_Toc24535"/>
      <w:r/>
      <w:bookmarkStart w:id="195" w:name="_Toc231820647"/>
      <w:r>
        <w:rPr>
          <w:b/>
          <w:bCs/>
          <w:lang w:val="zh-CN"/>
        </w:rPr>
        <w:t xml:space="preserve">2</w:t>
      </w:r>
      <w:r>
        <w:rPr>
          <w:b/>
          <w:bCs/>
          <w:lang w:val="zh-CN"/>
        </w:rPr>
        <w:t xml:space="preserve">、法人代表授权书</w:t>
      </w:r>
      <w:bookmarkEnd w:id="192"/>
      <w:r/>
      <w:bookmarkEnd w:id="193"/>
      <w:r/>
      <w:bookmarkEnd w:id="194"/>
      <w:r>
        <w:rPr>
          <w:b/>
          <w:bCs/>
        </w:rPr>
        <w:t xml:space="preserve">（如果是法定代表人直接参与投标的可以不提供授权书，但须提供法定代表人身份证复印件</w:t>
      </w:r>
      <w:r>
        <w:rPr>
          <w:b/>
          <w:bCs/>
          <w:szCs w:val="21"/>
        </w:rPr>
        <w:t xml:space="preserve">）</w:t>
      </w:r>
      <w:bookmarkEnd w:id="195"/>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w:t>
      </w:r>
      <w:r>
        <w:rPr>
          <w:color w:val="000000"/>
          <w:szCs w:val="21"/>
        </w:rPr>
        <w:t xml:space="preserve">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6" w:name="_Toc1910"/>
      <w:r/>
      <w:bookmarkStart w:id="197" w:name="_Toc3499"/>
      <w:r/>
      <w:bookmarkStart w:id="198" w:name="_Toc231820648"/>
      <w:r/>
      <w:bookmarkStart w:id="199" w:name="_Toc8662"/>
      <w:r>
        <w:rPr>
          <w:b/>
          <w:bCs/>
        </w:rPr>
        <w:t xml:space="preserve">3</w:t>
      </w:r>
      <w:r>
        <w:rPr>
          <w:b/>
          <w:bCs/>
        </w:rPr>
        <w:t xml:space="preserve">、制造商授权书（如需）</w:t>
      </w:r>
      <w:bookmarkEnd w:id="196"/>
      <w:r/>
      <w:bookmarkEnd w:id="197"/>
      <w:r/>
      <w:bookmarkEnd w:id="198"/>
      <w:r/>
      <w:bookmarkEnd w:id="199"/>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w:t>
      </w:r>
      <w:r>
        <w:rPr>
          <w:color w:val="000000"/>
          <w:szCs w:val="21"/>
        </w:rPr>
        <w:t xml:space="preserve">（采购代理机构）</w:t>
      </w:r>
      <w:r/>
    </w:p>
    <w:p>
      <w:pPr>
        <w:ind w:firstLine="420"/>
        <w:spacing w:line="360" w:lineRule="auto"/>
        <w:rPr>
          <w:color w:val="000000"/>
          <w:szCs w:val="21"/>
        </w:rPr>
      </w:pPr>
      <w:r>
        <w:rPr>
          <w:color w:val="000000"/>
          <w:szCs w:val="21"/>
        </w:rPr>
        <w:t xml:space="preserve">我们</w:t>
      </w:r>
      <w:r>
        <w:rPr>
          <w:color w:val="000000"/>
          <w:szCs w:val="21"/>
        </w:rPr>
        <w:t xml:space="preserve">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w:t>
      </w:r>
      <w:r>
        <w:rPr>
          <w:color w:val="000000"/>
          <w:szCs w:val="21"/>
        </w:rPr>
        <w:t xml:space="preserve">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w:t>
      </w:r>
      <w:r>
        <w:rPr>
          <w:color w:val="000000"/>
          <w:szCs w:val="21"/>
        </w:rPr>
        <w:t xml:space="preserve">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号竞争性磋商要求提供的由我方制造的产品的有关事宜，并对我方具有约束力。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w:t>
      </w:r>
      <w:r>
        <w:rPr>
          <w:color w:val="000000"/>
          <w:szCs w:val="21"/>
        </w:rPr>
        <w:t xml:space="preserve">（贸易公司名称）或其正式授权代表依此合法地办理一切事宜。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0" w:name="_Toc113527862"/>
      <w:r/>
      <w:bookmarkStart w:id="201" w:name="_Toc231820649"/>
      <w:r/>
      <w:bookmarkStart w:id="202" w:name="_Toc19702"/>
      <w:r/>
      <w:bookmarkStart w:id="203" w:name="_Toc3078"/>
      <w:r/>
      <w:bookmarkStart w:id="204" w:name="_Toc24273"/>
      <w:r>
        <w:rPr>
          <w:b/>
          <w:bCs/>
        </w:rPr>
        <w:t xml:space="preserve">4</w:t>
      </w:r>
      <w:r>
        <w:rPr>
          <w:b/>
          <w:bCs/>
        </w:rPr>
        <w:t xml:space="preserve">、具有良好的商业信誉和健全的财务会计制度</w:t>
      </w:r>
      <w:bookmarkEnd w:id="200"/>
      <w:r/>
      <w:bookmarkEnd w:id="201"/>
      <w:r/>
      <w:bookmarkEnd w:id="202"/>
      <w:r/>
      <w:bookmarkEnd w:id="203"/>
      <w:r/>
      <w:bookmarkEnd w:id="204"/>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5" w:name="_Toc23961"/>
      <w:r/>
      <w:bookmarkStart w:id="206" w:name="_Toc113527863"/>
      <w:r/>
      <w:bookmarkStart w:id="207" w:name="_Toc231820650"/>
      <w:r/>
      <w:bookmarkStart w:id="208" w:name="_Toc15262"/>
      <w:r/>
      <w:bookmarkStart w:id="209" w:name="_Toc385"/>
      <w:r>
        <w:rPr>
          <w:b/>
          <w:bCs/>
        </w:rPr>
        <w:t xml:space="preserve">5</w:t>
      </w:r>
      <w:r>
        <w:rPr>
          <w:b/>
          <w:bCs/>
        </w:rPr>
        <w:t xml:space="preserve">、具有履行合同所必需的设备和专业技术能力</w:t>
      </w:r>
      <w:bookmarkEnd w:id="205"/>
      <w:r/>
      <w:bookmarkEnd w:id="206"/>
      <w:r/>
      <w:bookmarkEnd w:id="207"/>
      <w:r/>
      <w:bookmarkEnd w:id="208"/>
      <w:r/>
      <w:bookmarkEnd w:id="209"/>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w:t>
      </w:r>
      <w:r>
        <w:rPr>
          <w:color w:val="000000"/>
          <w:sz w:val="20"/>
        </w:rPr>
        <w:t xml:space="preserve">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0" w:name="_Toc18889"/>
      <w:r/>
      <w:bookmarkStart w:id="211" w:name="_Toc17836"/>
      <w:r/>
      <w:bookmarkStart w:id="212" w:name="_Toc1099"/>
      <w:r/>
      <w:bookmarkStart w:id="213" w:name="_Toc231820651"/>
      <w:r/>
      <w:bookmarkStart w:id="214" w:name="_Toc113527864"/>
      <w:r>
        <w:rPr>
          <w:b/>
          <w:bCs/>
        </w:rPr>
        <w:t xml:space="preserve">6</w:t>
      </w:r>
      <w:r>
        <w:rPr>
          <w:b/>
          <w:bCs/>
        </w:rPr>
        <w:t xml:space="preserve">、参加政府采购活动近三年内（成立时间不足三年的、自成立时间起），在经营活动中没有重大违法记录</w:t>
      </w:r>
      <w:bookmarkEnd w:id="210"/>
      <w:r/>
      <w:bookmarkEnd w:id="211"/>
      <w:r/>
      <w:bookmarkEnd w:id="212"/>
      <w:r/>
      <w:bookmarkEnd w:id="213"/>
      <w:r/>
      <w:bookmarkEnd w:id="214"/>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w:t>
      </w:r>
      <w:r>
        <w:rPr>
          <w:spacing w:val="7"/>
          <w:szCs w:val="21"/>
        </w:rPr>
        <w:t xml:space="preserve">3</w:t>
      </w:r>
      <w:r>
        <w:rPr>
          <w:spacing w:val="6"/>
          <w:szCs w:val="21"/>
        </w:rPr>
        <w:t xml:space="preserve">年内在经营活动中</w:t>
      </w:r>
      <w:r>
        <w:rPr>
          <w:spacing w:val="6"/>
          <w:szCs w:val="21"/>
          <w:u w:val="single"/>
        </w:rPr>
        <w:t xml:space="preserve">      </w:t>
      </w:r>
      <w:r>
        <w:rPr>
          <w:spacing w:val="6"/>
          <w:szCs w:val="21"/>
        </w:rPr>
        <w:t xml:space="preserve">（在下划线上如实填写</w:t>
      </w:r>
      <w:r>
        <w:rPr>
          <w:spacing w:val="6"/>
          <w:szCs w:val="21"/>
        </w:rPr>
        <w:t xml:space="preserve"> “</w:t>
      </w:r>
      <w:r>
        <w:rPr>
          <w:spacing w:val="6"/>
          <w:szCs w:val="21"/>
        </w:rPr>
        <w:t xml:space="preserve">有</w:t>
      </w:r>
      <w:r>
        <w:rPr>
          <w:spacing w:val="6"/>
          <w:szCs w:val="21"/>
        </w:rPr>
        <w:t xml:space="preserve">”</w:t>
      </w:r>
      <w:r>
        <w:rPr>
          <w:spacing w:val="6"/>
          <w:szCs w:val="21"/>
        </w:rPr>
        <w:t xml:space="preserve">或</w:t>
      </w:r>
      <w:r>
        <w:rPr>
          <w:spacing w:val="6"/>
          <w:szCs w:val="21"/>
        </w:rPr>
        <w:t xml:space="preserve">“</w:t>
      </w:r>
      <w:r>
        <w:rPr>
          <w:spacing w:val="6"/>
          <w:szCs w:val="21"/>
        </w:rPr>
        <w:t xml:space="preserve">没有</w:t>
      </w:r>
      <w:r>
        <w:rPr>
          <w:spacing w:val="6"/>
          <w:szCs w:val="21"/>
        </w:rPr>
        <w:t xml:space="preserve">”</w:t>
      </w:r>
      <w:r>
        <w:rPr>
          <w:spacing w:val="6"/>
          <w:szCs w:val="21"/>
        </w:rPr>
        <w:t xml:space="preserve">）</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15" w:name="_Toc231820652"/>
      <w:r/>
      <w:bookmarkStart w:id="216" w:name="_Toc13811"/>
      <w:r/>
      <w:bookmarkStart w:id="217" w:name="_Toc113527865"/>
      <w:r/>
      <w:bookmarkStart w:id="218" w:name="_Toc3968"/>
      <w:r/>
      <w:bookmarkStart w:id="219" w:name="_Toc18345"/>
      <w:r>
        <w:rPr>
          <w:b/>
          <w:bCs/>
        </w:rPr>
        <w:t xml:space="preserve">7</w:t>
      </w:r>
      <w:r>
        <w:rPr>
          <w:b/>
          <w:bCs/>
        </w:rPr>
        <w:t xml:space="preserve">、依法缴纳税收的记录</w:t>
      </w:r>
      <w:bookmarkEnd w:id="215"/>
      <w:r/>
      <w:bookmarkEnd w:id="216"/>
      <w:r/>
      <w:bookmarkEnd w:id="217"/>
      <w:r/>
      <w:bookmarkEnd w:id="218"/>
      <w:r/>
      <w:bookmarkEnd w:id="219"/>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20" w:name="_Toc8843"/>
      <w:r/>
      <w:bookmarkStart w:id="221" w:name="_Toc17181"/>
      <w:r/>
      <w:bookmarkStart w:id="222" w:name="_Toc113527866"/>
      <w:r/>
      <w:bookmarkStart w:id="223" w:name="_Toc28812"/>
      <w:r/>
      <w:bookmarkStart w:id="224" w:name="_Toc231820653"/>
      <w:r>
        <w:rPr>
          <w:b/>
          <w:bCs/>
        </w:rPr>
        <w:t xml:space="preserve">8</w:t>
      </w:r>
      <w:r>
        <w:rPr>
          <w:b/>
          <w:bCs/>
        </w:rPr>
        <w:t xml:space="preserve">、依法缴纳社会保障资金的记录</w:t>
      </w:r>
      <w:bookmarkEnd w:id="220"/>
      <w:r/>
      <w:bookmarkEnd w:id="221"/>
      <w:r/>
      <w:bookmarkEnd w:id="222"/>
      <w:r/>
      <w:bookmarkEnd w:id="223"/>
      <w:r/>
      <w:bookmarkEnd w:id="224"/>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8"/>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25" w:name="_Toc23117"/>
      <w:r/>
      <w:bookmarkStart w:id="226" w:name="_Toc29638"/>
      <w:r/>
      <w:bookmarkStart w:id="227" w:name="_Toc113527867"/>
      <w:r/>
      <w:bookmarkStart w:id="228" w:name="_Toc9645"/>
      <w:r/>
      <w:bookmarkStart w:id="229" w:name="_Toc231820654"/>
      <w:r>
        <w:rPr>
          <w:b/>
          <w:bCs/>
        </w:rPr>
        <w:t xml:space="preserve">9</w:t>
      </w:r>
      <w:r>
        <w:rPr>
          <w:b/>
          <w:bCs/>
        </w:rPr>
        <w:t xml:space="preserve">、</w:t>
      </w:r>
      <w:bookmarkEnd w:id="225"/>
      <w:r/>
      <w:bookmarkEnd w:id="226"/>
      <w:r/>
      <w:bookmarkEnd w:id="227"/>
      <w:r/>
      <w:bookmarkEnd w:id="228"/>
      <w:r>
        <w:rPr>
          <w:b/>
          <w:bCs/>
        </w:rPr>
        <w:t xml:space="preserve">未被</w:t>
      </w:r>
      <w:r>
        <w:rPr>
          <w:b/>
          <w:bCs/>
        </w:rPr>
        <w:t xml:space="preserve">“</w:t>
      </w:r>
      <w:r>
        <w:rPr>
          <w:b/>
          <w:bCs/>
        </w:rPr>
        <w:t xml:space="preserve">信用中国</w:t>
      </w:r>
      <w:r>
        <w:rPr>
          <w:b/>
          <w:bCs/>
        </w:rPr>
        <w:t xml:space="preserve">”</w:t>
      </w:r>
      <w:r>
        <w:rPr>
          <w:b/>
          <w:bCs/>
        </w:rPr>
        <w:t xml:space="preserve">网站</w:t>
      </w:r>
      <w:r>
        <w:rPr>
          <w:b/>
          <w:bCs/>
        </w:rPr>
        <w:t xml:space="preserve">(www.creditchina.gov.cn)</w:t>
      </w:r>
      <w:r>
        <w:rPr>
          <w:b/>
          <w:bCs/>
        </w:rPr>
        <w:t xml:space="preserve">、</w:t>
      </w:r>
      <w:r>
        <w:rPr>
          <w:b/>
          <w:bCs/>
        </w:rPr>
        <w:t xml:space="preserve">“</w:t>
      </w:r>
      <w:r>
        <w:rPr>
          <w:b/>
          <w:bCs/>
        </w:rPr>
        <w:t xml:space="preserve">中国政府采购网</w:t>
      </w:r>
      <w:r>
        <w:rPr>
          <w:b/>
          <w:bCs/>
        </w:rPr>
        <w:t xml:space="preserve">”</w:t>
      </w:r>
      <w:r>
        <w:rPr>
          <w:b/>
          <w:bCs/>
        </w:rPr>
        <w:t xml:space="preserve">(www.ccgp.gov.cn)</w:t>
      </w:r>
      <w:r>
        <w:rPr>
          <w:b/>
          <w:bCs/>
        </w:rPr>
        <w:t xml:space="preserve">列入失信被执行人、重大税收违法案件当事人名单、政府采购严重失信行为记录名单的截图。</w:t>
      </w:r>
      <w:bookmarkEnd w:id="229"/>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30" w:name="_Toc20105"/>
      <w:r>
        <w:rPr>
          <w:b/>
          <w:bCs/>
          <w:color w:val="000000"/>
          <w:szCs w:val="21"/>
        </w:rPr>
        <w:br w:type="page" w:clear="all"/>
      </w:r>
      <w:r/>
    </w:p>
    <w:p>
      <w:pPr>
        <w:spacing w:line="360" w:lineRule="auto"/>
        <w:rPr>
          <w:b/>
          <w:bCs/>
        </w:rPr>
      </w:pPr>
      <w:r/>
      <w:bookmarkStart w:id="231" w:name="_Toc231820655"/>
      <w:r/>
      <w:bookmarkStart w:id="232" w:name="_Toc19453"/>
      <w:r/>
      <w:bookmarkStart w:id="233" w:name="_Toc113527868"/>
      <w:r/>
      <w:bookmarkStart w:id="234" w:name="_Toc3374"/>
      <w:r>
        <w:rPr>
          <w:b/>
          <w:bCs/>
        </w:rPr>
        <w:t xml:space="preserve">10</w:t>
      </w:r>
      <w:r>
        <w:rPr>
          <w:b/>
          <w:bCs/>
        </w:rPr>
        <w:t xml:space="preserve">、其他资格要求承诺函</w:t>
      </w:r>
      <w:bookmarkEnd w:id="231"/>
      <w:r/>
      <w:r/>
    </w:p>
    <w:p>
      <w:pPr>
        <w:ind w:firstLine="420"/>
        <w:jc w:val="center"/>
        <w:spacing w:line="360" w:lineRule="auto"/>
      </w:pPr>
      <w:r/>
      <w:bookmarkStart w:id="235" w:name="_Toc231820656"/>
      <w:r/>
      <w:r/>
    </w:p>
    <w:p>
      <w:pPr>
        <w:ind w:firstLine="420"/>
        <w:jc w:val="center"/>
        <w:spacing w:line="360" w:lineRule="auto"/>
      </w:pPr>
      <w:r>
        <w:t xml:space="preserve">我单位承诺：</w:t>
      </w:r>
      <w:bookmarkEnd w:id="235"/>
      <w:r/>
      <w:r/>
    </w:p>
    <w:p>
      <w:pPr>
        <w:ind w:firstLine="420"/>
        <w:spacing w:line="360" w:lineRule="auto"/>
      </w:pPr>
      <w:r/>
      <w:bookmarkStart w:id="236" w:name="_Toc231820657"/>
      <w:r>
        <w:t xml:space="preserve">1</w:t>
      </w:r>
      <w:r>
        <w:t xml:space="preserve">、</w:t>
      </w:r>
      <w:r>
        <w:t xml:space="preserve"> </w:t>
      </w:r>
      <w:r>
        <w:t xml:space="preserve">我单位独立参加本项目采购活动，未与其他潜在供应商组成联合体响应。未提供进口产品投标。</w:t>
      </w:r>
      <w:bookmarkEnd w:id="236"/>
      <w:r/>
      <w:r/>
    </w:p>
    <w:p>
      <w:pPr>
        <w:ind w:firstLine="420"/>
        <w:spacing w:line="360" w:lineRule="auto"/>
      </w:pPr>
      <w:r/>
      <w:bookmarkStart w:id="237" w:name="_Toc231820658"/>
      <w:r>
        <w:t xml:space="preserve">2</w:t>
      </w:r>
      <w:r>
        <w:t xml:space="preserve">、我单位参加本次采购活动，遵守并符合以下要求：</w:t>
      </w:r>
      <w:bookmarkEnd w:id="237"/>
      <w:r/>
      <w:r/>
    </w:p>
    <w:p>
      <w:pPr>
        <w:ind w:firstLine="420"/>
        <w:spacing w:line="360" w:lineRule="auto"/>
      </w:pPr>
      <w:r/>
      <w:bookmarkStart w:id="238" w:name="_Toc231820659"/>
      <w:r>
        <w:t xml:space="preserve">（</w:t>
      </w:r>
      <w:r>
        <w:t xml:space="preserve">1</w:t>
      </w:r>
      <w:r>
        <w:t xml:space="preserve">）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38"/>
      <w:r/>
      <w:r/>
    </w:p>
    <w:p>
      <w:pPr>
        <w:ind w:firstLine="420"/>
        <w:spacing w:line="360" w:lineRule="auto"/>
      </w:pPr>
      <w:r/>
      <w:bookmarkStart w:id="239" w:name="_Toc231820660"/>
      <w:r>
        <w:t xml:space="preserve">（</w:t>
      </w:r>
      <w:r>
        <w:t xml:space="preserve">2</w:t>
      </w:r>
      <w:r>
        <w:t xml:space="preserve">）凡为采购项目提供整体设计、规范编制或者项目管理、监理、检测等服务的供应商，不得再参加本项目的采购活动；我单位不存在为采购项目提供整体设计、规范编制或者项目管理、监理、检测等服务的情形。</w:t>
      </w:r>
      <w:bookmarkEnd w:id="239"/>
      <w:r/>
      <w:r/>
    </w:p>
    <w:p>
      <w:pPr>
        <w:ind w:firstLine="420"/>
        <w:spacing w:line="360" w:lineRule="auto"/>
      </w:pPr>
      <w:r/>
      <w:bookmarkStart w:id="240" w:name="_Toc231820661"/>
      <w:r>
        <w:t xml:space="preserve">（</w:t>
      </w:r>
      <w:r>
        <w:t xml:space="preserve">3</w:t>
      </w:r>
      <w:r>
        <w:t xml:space="preserve">）公益一类事业单位、使用事业编制且由财政拨款保障的群团组织，不得参加本项目的采购活动；我单位性质不属于此类情况。</w:t>
      </w:r>
      <w:bookmarkEnd w:id="240"/>
      <w:r/>
      <w:r/>
    </w:p>
    <w:p>
      <w:pPr>
        <w:ind w:firstLine="420"/>
        <w:spacing w:line="360" w:lineRule="auto"/>
      </w:pPr>
      <w:r/>
      <w:bookmarkStart w:id="241" w:name="_Toc231820662"/>
      <w:r>
        <w:t xml:space="preserve">特此承诺。</w:t>
      </w:r>
      <w:bookmarkEnd w:id="241"/>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42" w:name="_Toc231820663"/>
      <w:r>
        <w:rPr>
          <w:b/>
          <w:bCs/>
        </w:rPr>
        <w:t xml:space="preserve">11</w:t>
      </w:r>
      <w:r>
        <w:rPr>
          <w:b/>
          <w:bCs/>
        </w:rPr>
        <w:t xml:space="preserve">、供应商认为其需要提供的其他资格证明文件。</w:t>
      </w:r>
      <w:bookmarkEnd w:id="230"/>
      <w:r/>
      <w:bookmarkEnd w:id="232"/>
      <w:r/>
      <w:bookmarkEnd w:id="233"/>
      <w:r/>
      <w:bookmarkEnd w:id="234"/>
      <w:r/>
      <w:bookmarkEnd w:id="242"/>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43" w:name="_Toc22079"/>
      <w:r/>
      <w:bookmarkStart w:id="244" w:name="_Toc21790"/>
      <w:r/>
      <w:bookmarkStart w:id="245" w:name="_Toc5506"/>
      <w:r/>
      <w:r/>
    </w:p>
    <w:p>
      <w:pPr>
        <w:spacing w:line="360" w:lineRule="auto"/>
        <w:rPr>
          <w:b/>
          <w:bCs/>
        </w:rPr>
        <w:outlineLvl w:val="1"/>
      </w:pPr>
      <w:r/>
      <w:bookmarkStart w:id="246" w:name="_Toc12402"/>
      <w:r/>
      <w:bookmarkEnd w:id="243"/>
      <w:r/>
      <w:bookmarkEnd w:id="244"/>
      <w:r/>
      <w:bookmarkEnd w:id="245"/>
      <w:r>
        <w:rPr>
          <w:b/>
          <w:bCs/>
        </w:rPr>
        <w:t xml:space="preserve">附件十</w:t>
      </w:r>
      <w:r>
        <w:rPr>
          <w:b/>
          <w:bCs/>
        </w:rPr>
        <w:t xml:space="preserve"> </w:t>
      </w:r>
      <w:r>
        <w:rPr>
          <w:b/>
          <w:bCs/>
        </w:rPr>
        <w:t xml:space="preserve">其他相关文件</w:t>
      </w:r>
      <w:bookmarkEnd w:id="246"/>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w:t>
      </w:r>
      <w:r>
        <w:rPr>
          <w:color w:val="000000"/>
          <w:szCs w:val="21"/>
        </w:rPr>
        <w:t xml:space="preserve">、投标产品配置清单及技术说明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w:t>
      </w:r>
      <w:r>
        <w:rPr>
          <w:color w:val="000000"/>
          <w:szCs w:val="21"/>
        </w:rPr>
        <w:t xml:space="preserve">、公开招标设备</w:t>
      </w:r>
      <w:r>
        <w:rPr>
          <w:szCs w:val="21"/>
        </w:rPr>
        <w:t xml:space="preserve">质保期内（外）的备品备件明细折扣表</w:t>
      </w:r>
      <w:r/>
    </w:p>
    <w:tbl>
      <w:tblPr>
        <w:tblW w:w="9605"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w:t>
            </w:r>
            <w:r>
              <w:rPr>
                <w:color w:val="000000"/>
                <w:szCs w:val="21"/>
              </w:rPr>
              <w:t xml:space="preserve">台</w:t>
            </w:r>
            <w:r>
              <w:rPr>
                <w:color w:val="000000"/>
                <w:szCs w:val="21"/>
              </w:rPr>
              <w:t xml:space="preserve">/</w:t>
            </w:r>
            <w:r>
              <w:rPr>
                <w:color w:val="000000"/>
                <w:szCs w:val="21"/>
              </w:rPr>
              <w:t xml:space="preserve">套</w:t>
            </w:r>
            <w:r>
              <w:rPr>
                <w:color w:val="000000"/>
                <w:szCs w:val="21"/>
              </w:rPr>
              <w:t xml:space="preserve">)</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w:t>
            </w:r>
            <w:r>
              <w:rPr>
                <w:color w:val="000000"/>
                <w:szCs w:val="21"/>
              </w:rPr>
              <w:t xml:space="preserve">万元</w:t>
            </w:r>
            <w:r>
              <w:rPr>
                <w:color w:val="000000"/>
                <w:szCs w:val="21"/>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rPr>
                <w:color w:val="000000"/>
                <w:szCs w:val="21"/>
              </w:rPr>
              <w:t xml:space="preserve">%</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w:t>
            </w:r>
            <w:r>
              <w:rPr>
                <w:color w:val="000000"/>
                <w:szCs w:val="21"/>
              </w:rPr>
              <w:t xml:space="preserve">如</w:t>
            </w:r>
            <w:r>
              <w:rPr>
                <w:color w:val="000000"/>
                <w:szCs w:val="21"/>
              </w:rPr>
              <w:t xml:space="preserve">外购请注明产地、</w:t>
            </w:r>
            <w:r>
              <w:rPr>
                <w:color w:val="000000"/>
                <w:szCs w:val="21"/>
              </w:rPr>
              <w:t xml:space="preserve">制造商</w:t>
            </w:r>
            <w:r>
              <w:rPr>
                <w:color w:val="000000"/>
                <w:szCs w:val="21"/>
              </w:rPr>
              <w:t xml:space="preserve">)</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w:t>
      </w:r>
      <w:r>
        <w:rPr>
          <w:bCs/>
          <w:color w:val="000000"/>
          <w:szCs w:val="21"/>
        </w:rPr>
        <w:t xml:space="preserve">、随机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w:t>
      </w:r>
      <w:r>
        <w:rPr>
          <w:color w:val="000000"/>
          <w:szCs w:val="21"/>
        </w:rPr>
        <w:t xml:space="preserve">、培训计划及方案（人数、时间、内容、地点）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w:t>
      </w:r>
      <w:r>
        <w:rPr>
          <w:color w:val="000000"/>
          <w:szCs w:val="21"/>
        </w:rPr>
        <w:t xml:space="preserve">、供货及安装日期和质量保证期及售后服务承诺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1"/>
      <w:footerReference w:type="first" r:id="rId2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239"/>
                            <w:rPr>
                              <w:rStyle w:val="1255"/>
                            </w:rPr>
                          </w:pPr>
                          <w:r>
                            <w:rPr>
                              <w:rStyle w:val="1255"/>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239"/>
                      <w:rPr>
                        <w:rStyle w:val="1255"/>
                      </w:rPr>
                    </w:pPr>
                    <w:r>
                      <w:rPr>
                        <w:rStyle w:val="1255"/>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23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after="120" w:line="360" w:lineRule="auto"/>
      <w:rPr>
        <w:rFonts w:eastAsia="微软雅黑"/>
      </w:rPr>
    </w:pPr>
    <w:r>
      <w:rPr>
        <w:rFonts w:eastAsia="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jc w:val="left"/>
                            <w:spacing w:before="120" w:after="120" w:line="360" w:lineRule="auto"/>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jc w:val="left"/>
                      <w:spacing w:before="120" w:after="120" w:line="360" w:lineRule="auto"/>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rPr>
        <w:rFonts w:eastAsia="微软雅黑"/>
      </w:rPr>
      <w:b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239"/>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1312;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10" o:spid="_x0000_s10"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2" o:spid="_x0000_s12"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9"/>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3" o:spid="_x0000_s13" o:spt="1" type="#_x0000_t1"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23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39"/>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9"/>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6"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5" o:spid="_x0000_s15" o:spt="202" type="#_x0000_t202" style="position:absolute;z-index:-251663360;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9"/>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6" o:spid="_x0000_s16"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2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1753"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w:t>
    </w:r>
    <w:r>
      <w:rPr>
        <w:rFonts w:hint="eastAsia"/>
      </w:rPr>
      <w:t xml:space="preserve">江苏省特种设备安全监督检验研究院</w:t>
    </w:r>
    <w:r/>
  </w:p>
  <w:p>
    <w:pPr>
      <w:pStyle w:val="1240"/>
      <w:jc w:val="right"/>
      <w:rPr>
        <w:sz w:val="21"/>
      </w:rPr>
    </w:pPr>
    <w:r>
      <w:t xml:space="preserve">综合类检验检测</w:t>
    </w:r>
    <w:r>
      <w:rPr>
        <w:rFonts w:hint="eastAsia"/>
      </w:rPr>
      <w:t xml:space="preserve">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47741"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w:t>
    </w:r>
    <w:r>
      <w:rPr>
        <w:rFonts w:hint="eastAsia"/>
      </w:rPr>
      <w:t xml:space="preserve">江苏省特种设备安全监督检验研究院</w:t>
    </w:r>
    <w:r/>
  </w:p>
  <w:p>
    <w:pPr>
      <w:pStyle w:val="1240"/>
      <w:jc w:val="right"/>
    </w:pPr>
    <w:r>
      <w:t xml:space="preserve">  </w:t>
    </w:r>
    <w:r>
      <w:rPr>
        <w:rFonts w:hint="eastAsia"/>
      </w:rPr>
      <w:t xml:space="preserve">观片灯等</w:t>
    </w:r>
    <w:r>
      <w:rPr>
        <w:rFonts w:hint="eastAsia"/>
      </w:rPr>
      <w:t xml:space="preserve">23</w:t>
    </w:r>
    <w:r>
      <w:rPr>
        <w:rFonts w:hint="eastAsia"/>
      </w:rPr>
      <w:t xml:space="preserve">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2987"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w:t>
    </w:r>
    <w:r>
      <w:rPr>
        <w:rFonts w:hint="eastAsia"/>
      </w:rPr>
      <w:t xml:space="preserve">江苏省特种设备安全监督检验研究院</w:t>
    </w:r>
    <w:r>
      <w:rPr>
        <w:rFonts w:hint="eastAsia"/>
      </w:rPr>
      <w:t xml:space="preserve"> </w:t>
    </w:r>
    <w:r/>
  </w:p>
  <w:p>
    <w:pPr>
      <w:pStyle w:val="1240"/>
      <w:rPr>
        <w:sz w:val="21"/>
      </w:rPr>
    </w:pPr>
    <w:r>
      <w:rPr>
        <w:rFonts w:hint="eastAsia"/>
      </w:rPr>
      <w:t xml:space="preserve">                                                              </w:t>
    </w:r>
    <w:r>
      <w:t xml:space="preserve">         </w:t>
    </w:r>
    <w:r>
      <w:rPr>
        <w:rFonts w:hint="eastAsia"/>
      </w:rPr>
      <w:t xml:space="preserve">观片灯等</w:t>
    </w:r>
    <w:r>
      <w:rPr>
        <w:rFonts w:hint="eastAsia"/>
      </w:rPr>
      <w:t xml:space="preserve">23</w:t>
    </w:r>
    <w:r>
      <w:rPr>
        <w:rFonts w:hint="eastAsia"/>
      </w:rPr>
      <w:t xml:space="preserve">项设备招标文件</w:t>
    </w:r>
    <w:r/>
  </w:p>
  <w:p>
    <w:pPr>
      <w:pStyle w:val="1240"/>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2"/>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280"/>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215"/>
    <w:link w:val="1209"/>
    <w:uiPriority w:val="9"/>
    <w:rPr>
      <w:rFonts w:ascii="Arial" w:hAnsi="Arial" w:eastAsia="Arial" w:cs="Arial"/>
      <w:sz w:val="40"/>
      <w:szCs w:val="40"/>
    </w:rPr>
  </w:style>
  <w:style w:type="character" w:styleId="15">
    <w:name w:val="Heading 2 Char"/>
    <w:basedOn w:val="1215"/>
    <w:link w:val="1210"/>
    <w:uiPriority w:val="9"/>
    <w:rPr>
      <w:rFonts w:ascii="Arial" w:hAnsi="Arial" w:eastAsia="Arial" w:cs="Arial"/>
      <w:sz w:val="34"/>
    </w:rPr>
  </w:style>
  <w:style w:type="character" w:styleId="17">
    <w:name w:val="Heading 3 Char"/>
    <w:basedOn w:val="1215"/>
    <w:link w:val="1211"/>
    <w:uiPriority w:val="9"/>
    <w:rPr>
      <w:rFonts w:ascii="Arial" w:hAnsi="Arial" w:eastAsia="Arial" w:cs="Arial"/>
      <w:sz w:val="30"/>
      <w:szCs w:val="30"/>
    </w:rPr>
  </w:style>
  <w:style w:type="character" w:styleId="19">
    <w:name w:val="Heading 4 Char"/>
    <w:basedOn w:val="1215"/>
    <w:link w:val="1212"/>
    <w:uiPriority w:val="9"/>
    <w:rPr>
      <w:rFonts w:ascii="Arial" w:hAnsi="Arial" w:eastAsia="Arial" w:cs="Arial"/>
      <w:b/>
      <w:bCs/>
      <w:sz w:val="26"/>
      <w:szCs w:val="26"/>
    </w:rPr>
  </w:style>
  <w:style w:type="character" w:styleId="21">
    <w:name w:val="Heading 5 Char"/>
    <w:basedOn w:val="1215"/>
    <w:link w:val="1213"/>
    <w:uiPriority w:val="9"/>
    <w:rPr>
      <w:rFonts w:ascii="Arial" w:hAnsi="Arial" w:eastAsia="Arial" w:cs="Arial"/>
      <w:b/>
      <w:bCs/>
      <w:sz w:val="24"/>
      <w:szCs w:val="24"/>
    </w:rPr>
  </w:style>
  <w:style w:type="paragraph" w:styleId="22">
    <w:name w:val="Heading 6"/>
    <w:basedOn w:val="1208"/>
    <w:next w:val="12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215"/>
    <w:link w:val="22"/>
    <w:uiPriority w:val="9"/>
    <w:rPr>
      <w:rFonts w:ascii="Arial" w:hAnsi="Arial" w:eastAsia="Arial" w:cs="Arial"/>
      <w:b/>
      <w:bCs/>
      <w:sz w:val="22"/>
      <w:szCs w:val="22"/>
    </w:rPr>
  </w:style>
  <w:style w:type="character" w:styleId="25">
    <w:name w:val="Heading 7 Char"/>
    <w:basedOn w:val="1215"/>
    <w:link w:val="1214"/>
    <w:uiPriority w:val="9"/>
    <w:rPr>
      <w:rFonts w:ascii="Arial" w:hAnsi="Arial" w:eastAsia="Arial" w:cs="Arial"/>
      <w:b/>
      <w:bCs/>
      <w:i/>
      <w:iCs/>
      <w:sz w:val="22"/>
      <w:szCs w:val="22"/>
    </w:rPr>
  </w:style>
  <w:style w:type="paragraph" w:styleId="26">
    <w:name w:val="Heading 8"/>
    <w:basedOn w:val="1208"/>
    <w:next w:val="12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215"/>
    <w:link w:val="26"/>
    <w:uiPriority w:val="9"/>
    <w:rPr>
      <w:rFonts w:ascii="Arial" w:hAnsi="Arial" w:eastAsia="Arial" w:cs="Arial"/>
      <w:i/>
      <w:iCs/>
      <w:sz w:val="22"/>
      <w:szCs w:val="22"/>
    </w:rPr>
  </w:style>
  <w:style w:type="paragraph" w:styleId="28">
    <w:name w:val="Heading 9"/>
    <w:basedOn w:val="1208"/>
    <w:next w:val="12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21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1215"/>
    <w:link w:val="1250"/>
    <w:uiPriority w:val="10"/>
    <w:rPr>
      <w:sz w:val="48"/>
      <w:szCs w:val="48"/>
    </w:rPr>
  </w:style>
  <w:style w:type="character" w:styleId="36">
    <w:name w:val="Subtitle Char"/>
    <w:basedOn w:val="1215"/>
    <w:link w:val="1243"/>
    <w:uiPriority w:val="11"/>
    <w:rPr>
      <w:sz w:val="24"/>
      <w:szCs w:val="24"/>
    </w:rPr>
  </w:style>
  <w:style w:type="paragraph" w:styleId="37">
    <w:name w:val="Quote"/>
    <w:basedOn w:val="1208"/>
    <w:next w:val="1208"/>
    <w:link w:val="38"/>
    <w:uiPriority w:val="29"/>
    <w:qFormat/>
    <w:pPr>
      <w:ind w:left="720" w:right="720"/>
    </w:pPr>
    <w:rPr>
      <w:i/>
    </w:rPr>
  </w:style>
  <w:style w:type="character" w:styleId="38">
    <w:name w:val="Quote Char"/>
    <w:link w:val="37"/>
    <w:uiPriority w:val="29"/>
    <w:rPr>
      <w:i/>
    </w:rPr>
  </w:style>
  <w:style w:type="paragraph" w:styleId="39">
    <w:name w:val="Intense Quote"/>
    <w:basedOn w:val="1208"/>
    <w:next w:val="12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215"/>
    <w:link w:val="1240"/>
    <w:uiPriority w:val="99"/>
  </w:style>
  <w:style w:type="character" w:styleId="44">
    <w:name w:val="Footer Char"/>
    <w:basedOn w:val="1215"/>
    <w:link w:val="1239"/>
    <w:uiPriority w:val="99"/>
  </w:style>
  <w:style w:type="character" w:styleId="46">
    <w:name w:val="Caption Char"/>
    <w:basedOn w:val="1221"/>
    <w:link w:val="1239"/>
    <w:uiPriority w:val="99"/>
  </w:style>
  <w:style w:type="table" w:styleId="48">
    <w:name w:val="Table Grid Light"/>
    <w:basedOn w:val="12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2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2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2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2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2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2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2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2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2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2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2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2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2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2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2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2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2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2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2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2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2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2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2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2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2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2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2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2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2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2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2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2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2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2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2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2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2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2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2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2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2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2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2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2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2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2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2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2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2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2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2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2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2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2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2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2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2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2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2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2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2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2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2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2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2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2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2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2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2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2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2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2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2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2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2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2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2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2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2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2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2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2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2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2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2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2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2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2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2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2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2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2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2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2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2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2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2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2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2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2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2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2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2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2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2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2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2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2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2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2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2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2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2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2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2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2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2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2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215"/>
    <w:uiPriority w:val="99"/>
    <w:unhideWhenUsed/>
    <w:rPr>
      <w:vertAlign w:val="superscript"/>
    </w:rPr>
  </w:style>
  <w:style w:type="paragraph" w:styleId="177">
    <w:name w:val="endnote text"/>
    <w:basedOn w:val="12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215"/>
    <w:uiPriority w:val="99"/>
    <w:semiHidden/>
    <w:unhideWhenUsed/>
    <w:rPr>
      <w:vertAlign w:val="superscript"/>
    </w:rPr>
  </w:style>
  <w:style w:type="paragraph" w:styleId="189">
    <w:name w:val="TOC Heading"/>
    <w:uiPriority w:val="39"/>
    <w:unhideWhenUsed/>
  </w:style>
  <w:style w:type="paragraph" w:styleId="190">
    <w:name w:val="table of figures"/>
    <w:basedOn w:val="1208"/>
    <w:next w:val="1208"/>
    <w:uiPriority w:val="99"/>
    <w:unhideWhenUsed/>
    <w:pPr>
      <w:spacing w:after="0" w:afterAutospacing="0"/>
    </w:pPr>
  </w:style>
  <w:style w:type="paragraph" w:styleId="1208" w:default="1">
    <w:name w:val="Normal"/>
    <w:qFormat/>
    <w:pPr>
      <w:jc w:val="both"/>
      <w:widowControl w:val="off"/>
    </w:pPr>
    <w:rPr>
      <w:sz w:val="21"/>
    </w:rPr>
  </w:style>
  <w:style w:type="paragraph" w:styleId="1209">
    <w:name w:val="Heading 1"/>
    <w:basedOn w:val="1208"/>
    <w:next w:val="1208"/>
    <w:qFormat/>
    <w:pPr>
      <w:jc w:val="center"/>
      <w:keepNext/>
      <w:spacing w:line="440" w:lineRule="exact"/>
      <w:outlineLvl w:val="0"/>
    </w:pPr>
    <w:rPr>
      <w:rFonts w:ascii="宋体"/>
      <w:sz w:val="28"/>
    </w:rPr>
  </w:style>
  <w:style w:type="paragraph" w:styleId="1210">
    <w:name w:val="Heading 2"/>
    <w:basedOn w:val="1208"/>
    <w:next w:val="1208"/>
    <w:qFormat/>
    <w:pPr>
      <w:keepLines/>
      <w:keepNext/>
      <w:spacing w:line="360" w:lineRule="auto"/>
      <w:outlineLvl w:val="1"/>
    </w:pPr>
    <w:rPr>
      <w:b/>
      <w:szCs w:val="21"/>
    </w:rPr>
  </w:style>
  <w:style w:type="paragraph" w:styleId="1211">
    <w:name w:val="Heading 3"/>
    <w:basedOn w:val="1208"/>
    <w:next w:val="1208"/>
    <w:qFormat/>
    <w:pPr>
      <w:ind w:firstLine="422"/>
      <w:keepNext/>
      <w:spacing w:line="360" w:lineRule="auto"/>
      <w:tabs>
        <w:tab w:val="left" w:pos="480" w:leader="none"/>
      </w:tabs>
      <w:outlineLvl w:val="2"/>
    </w:pPr>
    <w:rPr>
      <w:b/>
      <w:szCs w:val="21"/>
    </w:rPr>
  </w:style>
  <w:style w:type="paragraph" w:styleId="1212">
    <w:name w:val="Heading 4"/>
    <w:basedOn w:val="1208"/>
    <w:next w:val="1208"/>
    <w:qFormat/>
    <w:pPr>
      <w:keepLines/>
      <w:keepNext/>
      <w:spacing w:before="280" w:after="290" w:line="372" w:lineRule="auto"/>
      <w:outlineLvl w:val="3"/>
    </w:pPr>
    <w:rPr>
      <w:rFonts w:ascii="Arial" w:hAnsi="Arial" w:eastAsia="黑体" w:cs="Arial"/>
      <w:b/>
      <w:bCs/>
      <w:sz w:val="28"/>
      <w:szCs w:val="28"/>
    </w:rPr>
  </w:style>
  <w:style w:type="paragraph" w:styleId="1213">
    <w:name w:val="Heading 5"/>
    <w:basedOn w:val="1208"/>
    <w:next w:val="1208"/>
    <w:uiPriority w:val="1"/>
    <w:qFormat/>
    <w:pPr>
      <w:ind w:left="598"/>
      <w:spacing w:before="1"/>
      <w:outlineLvl w:val="4"/>
    </w:pPr>
    <w:rPr>
      <w:rFonts w:ascii="宋体" w:hAnsi="宋体" w:cs="宋体"/>
      <w:b/>
      <w:bCs/>
      <w:sz w:val="24"/>
      <w:szCs w:val="24"/>
      <w:lang w:val="zh-CN" w:bidi="zh-CN"/>
    </w:rPr>
  </w:style>
  <w:style w:type="paragraph" w:styleId="1214">
    <w:name w:val="Heading 7"/>
    <w:basedOn w:val="1208"/>
    <w:next w:val="1208"/>
    <w:uiPriority w:val="1"/>
    <w:qFormat/>
    <w:pPr>
      <w:ind w:left="1018"/>
      <w:outlineLvl w:val="6"/>
    </w:pPr>
    <w:rPr>
      <w:rFonts w:ascii="宋体" w:hAnsi="宋体" w:cs="宋体"/>
      <w:b/>
      <w:bCs/>
      <w:szCs w:val="21"/>
      <w:lang w:val="zh-CN" w:bidi="zh-CN"/>
    </w:rPr>
  </w:style>
  <w:style w:type="character" w:styleId="1215" w:default="1">
    <w:name w:val="Default Paragraph Font"/>
    <w:uiPriority w:val="1"/>
    <w:unhideWhenUsed/>
  </w:style>
  <w:style w:type="table" w:styleId="1216" w:default="1">
    <w:name w:val="Normal Table"/>
    <w:uiPriority w:val="99"/>
    <w:semiHidden/>
    <w:unhideWhenUsed/>
    <w:tblPr>
      <w:tblInd w:w="0" w:type="dxa"/>
      <w:tblCellMar>
        <w:left w:w="108" w:type="dxa"/>
        <w:top w:w="0" w:type="dxa"/>
        <w:right w:w="108" w:type="dxa"/>
        <w:bottom w:w="0" w:type="dxa"/>
      </w:tblCellMar>
    </w:tblPr>
  </w:style>
  <w:style w:type="numbering" w:styleId="1217" w:default="1">
    <w:name w:val="No List"/>
    <w:uiPriority w:val="99"/>
    <w:semiHidden/>
    <w:unhideWhenUsed/>
  </w:style>
  <w:style w:type="paragraph" w:styleId="1218">
    <w:name w:val="List 3"/>
    <w:basedOn w:val="1208"/>
    <w:qFormat/>
    <w:pPr>
      <w:contextualSpacing/>
      <w:ind w:left="600" w:hanging="200"/>
    </w:pPr>
  </w:style>
  <w:style w:type="paragraph" w:styleId="1219">
    <w:name w:val="toc 7"/>
    <w:basedOn w:val="1208"/>
    <w:next w:val="1208"/>
    <w:qFormat/>
    <w:pPr>
      <w:ind w:left="1200"/>
    </w:pPr>
  </w:style>
  <w:style w:type="paragraph" w:styleId="1220">
    <w:name w:val="Normal Indent"/>
    <w:basedOn w:val="1208"/>
    <w:qFormat/>
    <w:pPr>
      <w:ind w:firstLine="420"/>
    </w:pPr>
    <w:rPr>
      <w:b/>
      <w:sz w:val="24"/>
    </w:rPr>
  </w:style>
  <w:style w:type="paragraph" w:styleId="1221">
    <w:name w:val="Caption"/>
    <w:basedOn w:val="1208"/>
    <w:next w:val="1208"/>
    <w:qFormat/>
    <w:pPr>
      <w:jc w:val="center"/>
    </w:pPr>
    <w:rPr>
      <w:rFonts w:cs="Arial"/>
    </w:rPr>
  </w:style>
  <w:style w:type="paragraph" w:styleId="1222">
    <w:name w:val="Document Map"/>
    <w:basedOn w:val="1208"/>
    <w:qFormat/>
    <w:rPr>
      <w:rFonts w:ascii="宋体"/>
      <w:sz w:val="18"/>
      <w:szCs w:val="18"/>
    </w:rPr>
  </w:style>
  <w:style w:type="paragraph" w:styleId="1223">
    <w:name w:val="toa heading"/>
    <w:basedOn w:val="1208"/>
    <w:next w:val="1208"/>
    <w:uiPriority w:val="99"/>
    <w:qFormat/>
    <w:pPr>
      <w:spacing w:before="120"/>
    </w:pPr>
    <w:rPr>
      <w:rFonts w:ascii="Cambria" w:hAnsi="Cambria"/>
      <w:sz w:val="24"/>
    </w:rPr>
  </w:style>
  <w:style w:type="paragraph" w:styleId="1224">
    <w:name w:val="annotation text"/>
    <w:basedOn w:val="1208"/>
    <w:link w:val="1315"/>
    <w:uiPriority w:val="99"/>
    <w:qFormat/>
    <w:pPr>
      <w:jc w:val="left"/>
    </w:pPr>
  </w:style>
  <w:style w:type="paragraph" w:styleId="1225">
    <w:name w:val="Body Text"/>
    <w:basedOn w:val="1208"/>
    <w:next w:val="1226"/>
    <w:qFormat/>
    <w:rPr>
      <w:rFonts w:ascii="宋体"/>
      <w:sz w:val="28"/>
    </w:rPr>
  </w:style>
  <w:style w:type="paragraph" w:styleId="1226">
    <w:name w:val="Body Text First Indent"/>
    <w:basedOn w:val="1225"/>
    <w:qFormat/>
    <w:pPr>
      <w:ind w:firstLine="420"/>
    </w:pPr>
  </w:style>
  <w:style w:type="paragraph" w:styleId="1227">
    <w:name w:val="Body Text Indent"/>
    <w:basedOn w:val="1208"/>
    <w:next w:val="1228"/>
    <w:link w:val="1313"/>
    <w:qFormat/>
    <w:pPr>
      <w:ind w:firstLine="420"/>
      <w:spacing w:line="360" w:lineRule="auto"/>
    </w:pPr>
    <w:rPr>
      <w:rFonts w:ascii="宋体"/>
      <w:sz w:val="24"/>
    </w:rPr>
  </w:style>
  <w:style w:type="paragraph" w:styleId="1228">
    <w:name w:val="envelope return"/>
    <w:basedOn w:val="1208"/>
    <w:uiPriority w:val="99"/>
    <w:qFormat/>
    <w:rPr>
      <w:rFonts w:ascii="Arial" w:hAnsi="Arial"/>
    </w:rPr>
  </w:style>
  <w:style w:type="paragraph" w:styleId="1229">
    <w:name w:val="List 2"/>
    <w:basedOn w:val="1208"/>
    <w:qFormat/>
    <w:pPr>
      <w:ind w:left="400" w:hanging="200"/>
    </w:pPr>
  </w:style>
  <w:style w:type="paragraph" w:styleId="1230">
    <w:name w:val="Block Text"/>
    <w:basedOn w:val="1208"/>
    <w:qFormat/>
    <w:pPr>
      <w:ind w:left="540" w:right="26"/>
    </w:pPr>
    <w:rPr>
      <w:sz w:val="24"/>
    </w:rPr>
  </w:style>
  <w:style w:type="paragraph" w:styleId="1231">
    <w:name w:val="index 4"/>
    <w:basedOn w:val="1208"/>
    <w:next w:val="1208"/>
    <w:qFormat/>
    <w:pPr>
      <w:ind w:left="600"/>
    </w:pPr>
    <w:rPr>
      <w:rFonts w:ascii="宋体"/>
      <w:b/>
      <w:position w:val="-10"/>
      <w:sz w:val="24"/>
    </w:rPr>
  </w:style>
  <w:style w:type="paragraph" w:styleId="1232">
    <w:name w:val="toc 5"/>
    <w:basedOn w:val="1208"/>
    <w:next w:val="1208"/>
    <w:qFormat/>
    <w:pPr>
      <w:ind w:left="800"/>
    </w:pPr>
  </w:style>
  <w:style w:type="paragraph" w:styleId="1233">
    <w:name w:val="toc 3"/>
    <w:basedOn w:val="1208"/>
    <w:next w:val="1208"/>
    <w:uiPriority w:val="39"/>
    <w:qFormat/>
    <w:pPr>
      <w:ind w:left="400"/>
    </w:pPr>
  </w:style>
  <w:style w:type="paragraph" w:styleId="1234">
    <w:name w:val="Plain Text"/>
    <w:basedOn w:val="1208"/>
    <w:qFormat/>
    <w:rPr>
      <w:rFonts w:ascii="宋体"/>
    </w:rPr>
  </w:style>
  <w:style w:type="paragraph" w:styleId="1235">
    <w:name w:val="toc 8"/>
    <w:basedOn w:val="1208"/>
    <w:next w:val="1208"/>
    <w:qFormat/>
    <w:pPr>
      <w:ind w:left="1400"/>
    </w:pPr>
  </w:style>
  <w:style w:type="paragraph" w:styleId="1236">
    <w:name w:val="Date"/>
    <w:basedOn w:val="1208"/>
    <w:next w:val="1208"/>
    <w:qFormat/>
    <w:rPr>
      <w:rFonts w:ascii="宋体"/>
    </w:rPr>
  </w:style>
  <w:style w:type="paragraph" w:styleId="1237">
    <w:name w:val="Body Text Indent 2"/>
    <w:basedOn w:val="1208"/>
    <w:qFormat/>
    <w:pPr>
      <w:ind w:firstLine="525"/>
      <w:spacing w:line="420" w:lineRule="exact"/>
    </w:pPr>
    <w:rPr>
      <w:rFonts w:ascii="宋体"/>
    </w:rPr>
  </w:style>
  <w:style w:type="paragraph" w:styleId="1238">
    <w:name w:val="Balloon Text"/>
    <w:basedOn w:val="1208"/>
    <w:qFormat/>
    <w:rPr>
      <w:sz w:val="18"/>
      <w:szCs w:val="18"/>
    </w:rPr>
  </w:style>
  <w:style w:type="paragraph" w:styleId="1239">
    <w:name w:val="Footer"/>
    <w:basedOn w:val="1208"/>
    <w:qFormat/>
    <w:pPr>
      <w:jc w:val="left"/>
      <w:tabs>
        <w:tab w:val="center" w:pos="4153" w:leader="none"/>
        <w:tab w:val="right" w:pos="8306" w:leader="none"/>
      </w:tabs>
    </w:pPr>
    <w:rPr>
      <w:sz w:val="18"/>
    </w:rPr>
  </w:style>
  <w:style w:type="paragraph" w:styleId="1240">
    <w:name w:val="Header"/>
    <w:basedOn w:val="1208"/>
    <w:qFormat/>
    <w:pPr>
      <w:jc w:val="center"/>
      <w:tabs>
        <w:tab w:val="center" w:pos="4153" w:leader="none"/>
        <w:tab w:val="right" w:pos="8306" w:leader="none"/>
      </w:tabs>
      <w:pBdr>
        <w:bottom w:val="single" w:color="auto" w:sz="6" w:space="1"/>
      </w:pBdr>
    </w:pPr>
    <w:rPr>
      <w:sz w:val="18"/>
    </w:rPr>
  </w:style>
  <w:style w:type="paragraph" w:styleId="1241">
    <w:name w:val="toc 1"/>
    <w:basedOn w:val="1208"/>
    <w:next w:val="1208"/>
    <w:uiPriority w:val="39"/>
    <w:qFormat/>
  </w:style>
  <w:style w:type="paragraph" w:styleId="1242">
    <w:name w:val="toc 4"/>
    <w:basedOn w:val="1208"/>
    <w:next w:val="1208"/>
    <w:qFormat/>
    <w:pPr>
      <w:ind w:left="600"/>
    </w:pPr>
  </w:style>
  <w:style w:type="paragraph" w:styleId="1243">
    <w:name w:val="Subtitle"/>
    <w:basedOn w:val="1208"/>
    <w:next w:val="1208"/>
    <w:qFormat/>
    <w:pPr>
      <w:jc w:val="center"/>
      <w:spacing w:before="240" w:after="60" w:line="312" w:lineRule="auto"/>
      <w:outlineLvl w:val="1"/>
    </w:pPr>
    <w:rPr>
      <w:rFonts w:ascii="Cambria" w:hAnsi="Cambria"/>
      <w:b/>
      <w:bCs/>
      <w:sz w:val="32"/>
      <w:szCs w:val="32"/>
    </w:rPr>
  </w:style>
  <w:style w:type="paragraph" w:styleId="1244">
    <w:name w:val="toc 6"/>
    <w:basedOn w:val="1208"/>
    <w:next w:val="1208"/>
    <w:qFormat/>
    <w:pPr>
      <w:ind w:left="1000"/>
    </w:pPr>
  </w:style>
  <w:style w:type="paragraph" w:styleId="1245">
    <w:name w:val="Body Text Indent 3"/>
    <w:basedOn w:val="1208"/>
    <w:qFormat/>
    <w:pPr>
      <w:ind w:firstLine="100"/>
    </w:pPr>
    <w:rPr>
      <w:rFonts w:eastAsia="华文新魏"/>
      <w:b/>
      <w:bCs/>
      <w:sz w:val="84"/>
    </w:rPr>
  </w:style>
  <w:style w:type="paragraph" w:styleId="1246">
    <w:name w:val="toc 2"/>
    <w:basedOn w:val="1208"/>
    <w:next w:val="1208"/>
    <w:uiPriority w:val="39"/>
    <w:qFormat/>
    <w:pPr>
      <w:ind w:left="200"/>
    </w:pPr>
  </w:style>
  <w:style w:type="paragraph" w:styleId="1247">
    <w:name w:val="toc 9"/>
    <w:basedOn w:val="1208"/>
    <w:next w:val="1208"/>
    <w:qFormat/>
    <w:pPr>
      <w:ind w:left="1600"/>
    </w:pPr>
  </w:style>
  <w:style w:type="paragraph" w:styleId="1248">
    <w:name w:val="HTML Preformatted"/>
    <w:basedOn w:val="12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249">
    <w:name w:val="Normal (Web)"/>
    <w:basedOn w:val="120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50">
    <w:name w:val="Title"/>
    <w:basedOn w:val="1208"/>
    <w:qFormat/>
    <w:pPr>
      <w:jc w:val="center"/>
    </w:pPr>
    <w:rPr>
      <w:sz w:val="30"/>
      <w:szCs w:val="24"/>
    </w:rPr>
  </w:style>
  <w:style w:type="paragraph" w:styleId="1251">
    <w:name w:val="annotation subject"/>
    <w:basedOn w:val="1224"/>
    <w:next w:val="1224"/>
    <w:qFormat/>
    <w:rPr>
      <w:b/>
      <w:bCs/>
    </w:rPr>
  </w:style>
  <w:style w:type="paragraph" w:styleId="1252">
    <w:name w:val="Body Text First Indent 2"/>
    <w:basedOn w:val="1227"/>
    <w:link w:val="1321"/>
    <w:qFormat/>
    <w:pPr>
      <w:ind w:left="420"/>
      <w:spacing w:after="120" w:line="240" w:lineRule="auto"/>
    </w:pPr>
    <w:rPr>
      <w:sz w:val="21"/>
    </w:rPr>
  </w:style>
  <w:style w:type="table" w:styleId="1253">
    <w:name w:val="Table Grid"/>
    <w:basedOn w:val="121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4">
    <w:name w:val="Strong"/>
    <w:qFormat/>
    <w:rPr>
      <w:b/>
      <w:bCs/>
    </w:rPr>
  </w:style>
  <w:style w:type="character" w:styleId="1255">
    <w:name w:val="page number"/>
    <w:basedOn w:val="1215"/>
    <w:qFormat/>
  </w:style>
  <w:style w:type="character" w:styleId="1256">
    <w:name w:val="Emphasis"/>
    <w:qFormat/>
    <w:rPr>
      <w:i/>
    </w:rPr>
  </w:style>
  <w:style w:type="character" w:styleId="1257">
    <w:name w:val="Hyperlink"/>
    <w:uiPriority w:val="99"/>
    <w:qFormat/>
    <w:rPr>
      <w:color w:val="000000"/>
      <w:sz w:val="18"/>
      <w:szCs w:val="18"/>
      <w:u w:val="none"/>
    </w:rPr>
  </w:style>
  <w:style w:type="character" w:styleId="1258">
    <w:name w:val="annotation reference"/>
    <w:basedOn w:val="1215"/>
    <w:qFormat/>
    <w:rPr>
      <w:sz w:val="21"/>
      <w:szCs w:val="21"/>
    </w:rPr>
  </w:style>
  <w:style w:type="paragraph" w:styleId="1259" w:customStyle="1">
    <w:name w:val="[Normal]"/>
    <w:uiPriority w:val="99"/>
    <w:qFormat/>
    <w:rPr>
      <w:rFonts w:ascii="方正仿宋简体" w:hAnsi="方正仿宋简体" w:eastAsia="方正仿宋简体" w:cs="Courier New"/>
      <w:sz w:val="24"/>
      <w:szCs w:val="22"/>
      <w:lang w:val="zh-CN"/>
    </w:rPr>
  </w:style>
  <w:style w:type="paragraph" w:styleId="1260" w:customStyle="1">
    <w:name w:val="二级条标题"/>
    <w:basedOn w:val="1261"/>
    <w:next w:val="1208"/>
    <w:qFormat/>
    <w:pPr>
      <w:outlineLvl w:val="2"/>
    </w:pPr>
    <w:rPr>
      <w:szCs w:val="24"/>
    </w:rPr>
  </w:style>
  <w:style w:type="paragraph" w:styleId="1261" w:customStyle="1">
    <w:name w:val="一级条标题"/>
    <w:basedOn w:val="1262"/>
    <w:next w:val="1208"/>
    <w:qFormat/>
    <w:pPr>
      <w:outlineLvl w:val="1"/>
    </w:pPr>
    <w:rPr>
      <w:sz w:val="24"/>
    </w:rPr>
  </w:style>
  <w:style w:type="paragraph" w:styleId="1262" w:customStyle="1">
    <w:name w:val="章标题"/>
    <w:basedOn w:val="1208"/>
    <w:next w:val="1208"/>
    <w:qFormat/>
    <w:pPr>
      <w:numPr>
        <w:numId w:val="1"/>
      </w:numPr>
      <w:jc w:val="left"/>
      <w:outlineLvl w:val="0"/>
    </w:pPr>
    <w:rPr>
      <w:b/>
      <w:sz w:val="28"/>
      <w:szCs w:val="28"/>
    </w:rPr>
  </w:style>
  <w:style w:type="paragraph" w:styleId="1263" w:customStyle="1">
    <w:name w:val="Char Char Char Char Char Char Char"/>
    <w:basedOn w:val="1208"/>
    <w:qFormat/>
    <w:pPr>
      <w:ind w:left="432" w:hanging="432"/>
      <w:jc w:val="center"/>
      <w:tabs>
        <w:tab w:val="left" w:pos="432" w:leader="none"/>
      </w:tabs>
    </w:pPr>
    <w:rPr>
      <w:rFonts w:ascii="仿宋_GB2312" w:hAnsi="仿宋_GB2312" w:eastAsia="仿宋_GB2312"/>
      <w:sz w:val="24"/>
      <w:szCs w:val="24"/>
    </w:rPr>
  </w:style>
  <w:style w:type="paragraph" w:styleId="1264" w:customStyle="1">
    <w:name w:val="Char Char Char Char Char Char Char1"/>
    <w:basedOn w:val="1208"/>
    <w:qFormat/>
    <w:rPr>
      <w:rFonts w:ascii="Tahoma" w:hAnsi="Tahoma" w:cs="仿宋_GB2312"/>
      <w:sz w:val="24"/>
      <w:szCs w:val="28"/>
    </w:rPr>
  </w:style>
  <w:style w:type="paragraph" w:styleId="1265" w:customStyle="1">
    <w:name w:val="正文文本首行缩进1"/>
    <w:basedOn w:val="1225"/>
    <w:qFormat/>
    <w:pPr>
      <w:ind w:firstLine="420"/>
    </w:pPr>
  </w:style>
  <w:style w:type="paragraph" w:styleId="1266" w:customStyle="1">
    <w:name w:val="表中字"/>
    <w:basedOn w:val="1208"/>
    <w:qFormat/>
    <w:pPr>
      <w:jc w:val="center"/>
    </w:pPr>
    <w:rPr>
      <w:szCs w:val="21"/>
    </w:rPr>
  </w:style>
  <w:style w:type="paragraph" w:styleId="1267" w:customStyle="1">
    <w:name w:val="Char Char"/>
    <w:basedOn w:val="1208"/>
    <w:qFormat/>
    <w:pPr>
      <w:ind w:left="360" w:hanging="360"/>
    </w:pPr>
    <w:rPr>
      <w:sz w:val="24"/>
      <w:szCs w:val="24"/>
    </w:rPr>
  </w:style>
  <w:style w:type="paragraph" w:styleId="1268" w:customStyle="1">
    <w:name w:val="正文1"/>
    <w:basedOn w:val="1208"/>
    <w:qFormat/>
    <w:pPr>
      <w:jc w:val="left"/>
      <w:spacing w:after="200" w:line="300" w:lineRule="atLeast"/>
      <w:widowControl/>
    </w:pPr>
    <w:rPr>
      <w:rFonts w:ascii="Calibri" w:hAnsi="Calibri" w:cs="宋体"/>
      <w:sz w:val="22"/>
      <w:szCs w:val="22"/>
    </w:rPr>
  </w:style>
  <w:style w:type="paragraph" w:styleId="1269" w:customStyle="1">
    <w:name w:val="彩色列表 - 强调文字颜色 11"/>
    <w:basedOn w:val="1208"/>
    <w:qFormat/>
    <w:pPr>
      <w:contextualSpacing/>
      <w:ind w:left="720"/>
      <w:jc w:val="left"/>
      <w:spacing w:before="100" w:after="100" w:line="276" w:lineRule="auto"/>
      <w:widowControl/>
    </w:pPr>
    <w:rPr>
      <w:rFonts w:ascii="Arial" w:hAnsi="Arial" w:cs="Arial"/>
      <w:color w:val="0f0f0f"/>
      <w:sz w:val="20"/>
      <w:lang w:eastAsia="en-US"/>
    </w:rPr>
  </w:style>
  <w:style w:type="paragraph" w:styleId="1270" w:customStyle="1">
    <w:name w:val="图片格式"/>
    <w:basedOn w:val="1208"/>
    <w:next w:val="1208"/>
    <w:qFormat/>
    <w:pPr>
      <w:jc w:val="center"/>
      <w:keepNext/>
    </w:pPr>
  </w:style>
  <w:style w:type="paragraph" w:styleId="1271" w:customStyle="1">
    <w:name w:val="列表段落1"/>
    <w:basedOn w:val="1208"/>
    <w:qFormat/>
    <w:pPr>
      <w:ind w:firstLine="200"/>
    </w:pPr>
    <w:rPr>
      <w:rFonts w:ascii="Calibri" w:hAnsi="Calibri"/>
      <w:szCs w:val="22"/>
    </w:rPr>
  </w:style>
  <w:style w:type="paragraph" w:styleId="1272" w:customStyle="1">
    <w:name w:val="简单回函地址"/>
    <w:basedOn w:val="1208"/>
    <w:qFormat/>
    <w:rPr>
      <w:szCs w:val="24"/>
    </w:rPr>
  </w:style>
  <w:style w:type="paragraph" w:styleId="1273" w:customStyle="1">
    <w:name w:val="Table Sub Section"/>
    <w:basedOn w:val="1208"/>
    <w:qFormat/>
    <w:pPr>
      <w:jc w:val="left"/>
      <w:keepNext/>
      <w:spacing w:before="160" w:after="160" w:line="276" w:lineRule="auto"/>
      <w:widowControl/>
    </w:pPr>
    <w:rPr>
      <w:rFonts w:ascii="Arial" w:hAnsi="Arial"/>
      <w:b/>
      <w:color w:val="0f0f0f"/>
      <w:sz w:val="20"/>
      <w:lang w:eastAsia="en-US"/>
    </w:rPr>
  </w:style>
  <w:style w:type="paragraph" w:styleId="1274" w:customStyle="1">
    <w:name w:val="yiv1658056056msonormal"/>
    <w:basedOn w:val="1208"/>
    <w:qFormat/>
    <w:pPr>
      <w:jc w:val="left"/>
      <w:spacing w:before="100" w:beforeAutospacing="1" w:after="100" w:afterAutospacing="1"/>
      <w:widowControl/>
    </w:pPr>
    <w:rPr>
      <w:rFonts w:ascii="宋体" w:cs="宋体"/>
      <w:sz w:val="24"/>
      <w:szCs w:val="24"/>
    </w:rPr>
  </w:style>
  <w:style w:type="paragraph" w:styleId="1275" w:customStyle="1">
    <w:name w:val="列出段落1"/>
    <w:basedOn w:val="1208"/>
    <w:qFormat/>
    <w:pPr>
      <w:ind w:firstLine="200"/>
    </w:pPr>
    <w:rPr>
      <w:rFonts w:ascii="Calibri" w:hAnsi="Calibri"/>
      <w:szCs w:val="22"/>
    </w:rPr>
  </w:style>
  <w:style w:type="paragraph" w:styleId="1276" w:customStyle="1">
    <w:name w:val="样式 首行缩进:  2 字符"/>
    <w:basedOn w:val="1208"/>
    <w:qFormat/>
    <w:pPr>
      <w:ind w:firstLine="200"/>
      <w:spacing w:line="400" w:lineRule="exact"/>
    </w:pPr>
    <w:rPr>
      <w:rFonts w:cs="宋体"/>
      <w:sz w:val="24"/>
      <w:szCs w:val="24"/>
    </w:rPr>
  </w:style>
  <w:style w:type="paragraph" w:styleId="1277" w:customStyle="1">
    <w:name w:val="p0"/>
    <w:basedOn w:val="1208"/>
    <w:qFormat/>
    <w:pPr>
      <w:widowControl/>
    </w:pPr>
    <w:rPr>
      <w:szCs w:val="21"/>
    </w:rPr>
  </w:style>
  <w:style w:type="paragraph" w:styleId="1278" w:customStyle="1">
    <w:name w:val="列表段落2"/>
    <w:basedOn w:val="1208"/>
    <w:qFormat/>
    <w:pPr>
      <w:ind w:firstLine="200"/>
      <w:jc w:val="left"/>
      <w:spacing w:line="300" w:lineRule="auto"/>
    </w:pPr>
    <w:rPr>
      <w:szCs w:val="22"/>
    </w:rPr>
  </w:style>
  <w:style w:type="paragraph" w:styleId="1279" w:customStyle="1">
    <w:name w:val="Char Char Char"/>
    <w:basedOn w:val="1208"/>
    <w:qFormat/>
    <w:pPr>
      <w:jc w:val="center"/>
      <w:spacing w:line="400" w:lineRule="exact"/>
      <w:widowControl/>
    </w:pPr>
    <w:rPr>
      <w:szCs w:val="24"/>
    </w:rPr>
  </w:style>
  <w:style w:type="paragraph" w:styleId="1280" w:customStyle="1">
    <w:name w:val="编号一级列项"/>
    <w:basedOn w:val="1208"/>
    <w:qFormat/>
    <w:pPr>
      <w:numPr>
        <w:ilvl w:val="6"/>
        <w:numId w:val="1"/>
      </w:numPr>
      <w:jc w:val="left"/>
      <w:outlineLvl w:val="6"/>
    </w:pPr>
  </w:style>
  <w:style w:type="paragraph" w:styleId="1281" w:customStyle="1">
    <w:name w:val="正文 A"/>
    <w:qFormat/>
    <w:pPr>
      <w:jc w:val="both"/>
      <w:widowControl w:val="off"/>
    </w:pPr>
    <w:rPr>
      <w:rFonts w:eastAsia="Times New Roman"/>
      <w:color w:val="000000"/>
      <w:sz w:val="21"/>
      <w:szCs w:val="21"/>
    </w:rPr>
  </w:style>
  <w:style w:type="paragraph" w:styleId="1282" w:customStyle="1">
    <w:name w:val="Normal1"/>
    <w:basedOn w:val="1208"/>
    <w:qFormat/>
    <w:pPr>
      <w:jc w:val="left"/>
      <w:spacing w:after="200" w:line="300" w:lineRule="atLeast"/>
      <w:widowControl/>
    </w:pPr>
    <w:rPr>
      <w:rFonts w:ascii="Calibri" w:hAnsi="Calibri" w:cs="宋体"/>
      <w:sz w:val="22"/>
      <w:szCs w:val="22"/>
    </w:rPr>
  </w:style>
  <w:style w:type="paragraph" w:styleId="1283" w:customStyle="1">
    <w:name w:val="标准文本"/>
    <w:basedOn w:val="1208"/>
    <w:qFormat/>
    <w:pPr>
      <w:ind w:firstLine="200"/>
      <w:spacing w:line="300" w:lineRule="auto"/>
    </w:pPr>
    <w:rPr>
      <w:rFonts w:ascii="宋体" w:cs="宋体"/>
      <w:szCs w:val="21"/>
    </w:rPr>
  </w:style>
  <w:style w:type="paragraph" w:styleId="1284" w:customStyle="1">
    <w:name w:val="正文文本首行缩进 21"/>
    <w:basedOn w:val="1208"/>
    <w:qFormat/>
    <w:pPr>
      <w:ind w:firstLine="200"/>
    </w:pPr>
    <w:rPr>
      <w:sz w:val="24"/>
      <w:szCs w:val="24"/>
    </w:rPr>
  </w:style>
  <w:style w:type="paragraph" w:styleId="1285" w:customStyle="1">
    <w:name w:val="样式 113 10 磅"/>
    <w:qFormat/>
    <w:pPr>
      <w:jc w:val="both"/>
      <w:widowControl w:val="off"/>
    </w:pPr>
    <w:rPr>
      <w:rFonts w:ascii="宋体"/>
      <w:sz w:val="21"/>
      <w:szCs w:val="21"/>
    </w:rPr>
  </w:style>
  <w:style w:type="paragraph" w:styleId="1286" w:customStyle="1">
    <w:name w:val="样式 118 10 磅"/>
    <w:qFormat/>
    <w:pPr>
      <w:jc w:val="both"/>
      <w:widowControl w:val="off"/>
    </w:pPr>
    <w:rPr>
      <w:rFonts w:ascii="宋体"/>
      <w:sz w:val="21"/>
      <w:szCs w:val="21"/>
    </w:rPr>
  </w:style>
  <w:style w:type="paragraph" w:styleId="1287" w:customStyle="1">
    <w:name w:val="样式 117 10 磅"/>
    <w:qFormat/>
    <w:pPr>
      <w:jc w:val="both"/>
      <w:widowControl w:val="off"/>
    </w:pPr>
    <w:rPr>
      <w:rFonts w:ascii="宋体"/>
      <w:sz w:val="21"/>
      <w:szCs w:val="21"/>
    </w:rPr>
  </w:style>
  <w:style w:type="paragraph" w:styleId="1288" w:customStyle="1">
    <w:name w:val="样式 120 10 磅"/>
    <w:qFormat/>
    <w:pPr>
      <w:jc w:val="both"/>
      <w:widowControl w:val="off"/>
    </w:pPr>
    <w:rPr>
      <w:rFonts w:ascii="宋体"/>
      <w:sz w:val="21"/>
      <w:szCs w:val="21"/>
    </w:rPr>
  </w:style>
  <w:style w:type="paragraph" w:styleId="1289" w:customStyle="1">
    <w:name w:val="样式 114 10 磅"/>
    <w:qFormat/>
    <w:pPr>
      <w:jc w:val="both"/>
      <w:widowControl w:val="off"/>
    </w:pPr>
    <w:rPr>
      <w:rFonts w:ascii="宋体"/>
      <w:sz w:val="21"/>
      <w:szCs w:val="21"/>
    </w:rPr>
  </w:style>
  <w:style w:type="paragraph" w:styleId="1290" w:customStyle="1">
    <w:name w:val="样式 116 10 磅"/>
    <w:qFormat/>
    <w:pPr>
      <w:jc w:val="both"/>
      <w:widowControl w:val="off"/>
    </w:pPr>
    <w:rPr>
      <w:rFonts w:ascii="宋体"/>
      <w:sz w:val="21"/>
      <w:szCs w:val="21"/>
    </w:rPr>
  </w:style>
  <w:style w:type="paragraph" w:styleId="1291" w:customStyle="1">
    <w:name w:val="样式 119 10 磅"/>
    <w:qFormat/>
    <w:pPr>
      <w:jc w:val="both"/>
      <w:widowControl w:val="off"/>
    </w:pPr>
    <w:rPr>
      <w:rFonts w:ascii="宋体"/>
      <w:sz w:val="21"/>
      <w:szCs w:val="21"/>
    </w:rPr>
  </w:style>
  <w:style w:type="paragraph" w:styleId="1292" w:customStyle="1">
    <w:name w:val="样式 115 10 磅"/>
    <w:qFormat/>
    <w:pPr>
      <w:jc w:val="both"/>
      <w:widowControl w:val="off"/>
    </w:pPr>
    <w:rPr>
      <w:rFonts w:ascii="宋体"/>
      <w:sz w:val="21"/>
      <w:szCs w:val="21"/>
    </w:rPr>
  </w:style>
  <w:style w:type="paragraph" w:styleId="1293" w:customStyle="1">
    <w:name w:val="样式 9 11 磅"/>
    <w:qFormat/>
    <w:pPr>
      <w:spacing w:after="200"/>
    </w:pPr>
    <w:rPr>
      <w:rFonts w:ascii="Tahoma" w:hAnsi="Tahoma" w:eastAsia="微软雅黑"/>
      <w:sz w:val="22"/>
      <w:szCs w:val="22"/>
    </w:rPr>
  </w:style>
  <w:style w:type="paragraph" w:styleId="1294" w:customStyle="1">
    <w:name w:val="样式 123 10 磅"/>
    <w:qFormat/>
    <w:pPr>
      <w:jc w:val="both"/>
      <w:widowControl w:val="off"/>
    </w:pPr>
    <w:rPr>
      <w:sz w:val="21"/>
      <w:szCs w:val="22"/>
    </w:rPr>
  </w:style>
  <w:style w:type="paragraph" w:styleId="1295" w:customStyle="1">
    <w:name w:val="样式 112 10 磅"/>
    <w:qFormat/>
    <w:pPr>
      <w:jc w:val="both"/>
      <w:widowControl w:val="off"/>
    </w:pPr>
    <w:rPr>
      <w:rFonts w:ascii="宋体"/>
      <w:sz w:val="21"/>
      <w:szCs w:val="21"/>
    </w:rPr>
  </w:style>
  <w:style w:type="paragraph" w:styleId="1296" w:customStyle="1">
    <w:name w:val="样式 121 10 磅"/>
    <w:qFormat/>
    <w:pPr>
      <w:jc w:val="both"/>
      <w:widowControl w:val="off"/>
    </w:pPr>
    <w:rPr>
      <w:sz w:val="21"/>
      <w:szCs w:val="22"/>
    </w:rPr>
  </w:style>
  <w:style w:type="paragraph" w:styleId="1297" w:customStyle="1">
    <w:name w:val="样式 80 小四"/>
    <w:qFormat/>
    <w:pPr>
      <w:ind w:left="130" w:hanging="10"/>
      <w:spacing w:after="5" w:line="268" w:lineRule="auto"/>
    </w:pPr>
    <w:rPr>
      <w:rFonts w:ascii="微软雅黑" w:eastAsia="微软雅黑" w:cs="微软雅黑"/>
      <w:color w:val="000000"/>
      <w:sz w:val="24"/>
      <w:szCs w:val="22"/>
    </w:rPr>
  </w:style>
  <w:style w:type="paragraph" w:styleId="1298" w:customStyle="1">
    <w:name w:val="样式 122 10 磅"/>
    <w:qFormat/>
    <w:pPr>
      <w:jc w:val="both"/>
      <w:widowControl w:val="off"/>
    </w:pPr>
    <w:rPr>
      <w:rFonts w:ascii="宋体"/>
      <w:sz w:val="21"/>
      <w:szCs w:val="21"/>
    </w:rPr>
  </w:style>
  <w:style w:type="paragraph" w:styleId="1299" w:customStyle="1">
    <w:name w:val="样式 8 11 磅"/>
    <w:qFormat/>
    <w:pPr>
      <w:spacing w:after="200"/>
    </w:pPr>
    <w:rPr>
      <w:rFonts w:ascii="Tahoma" w:hAnsi="Tahoma" w:eastAsia="微软雅黑"/>
      <w:sz w:val="22"/>
      <w:szCs w:val="22"/>
    </w:rPr>
  </w:style>
  <w:style w:type="paragraph" w:styleId="1300" w:customStyle="1">
    <w:name w:val="样式 125 10 磅"/>
    <w:qFormat/>
    <w:pPr>
      <w:jc w:val="both"/>
      <w:widowControl w:val="off"/>
    </w:pPr>
    <w:rPr>
      <w:rFonts w:ascii="宋体"/>
      <w:sz w:val="21"/>
      <w:szCs w:val="21"/>
    </w:rPr>
  </w:style>
  <w:style w:type="paragraph" w:styleId="1301" w:customStyle="1">
    <w:name w:val="样式 124 10 磅"/>
    <w:qFormat/>
    <w:pPr>
      <w:jc w:val="both"/>
      <w:widowControl w:val="off"/>
    </w:pPr>
    <w:rPr>
      <w:rFonts w:ascii="宋体"/>
      <w:sz w:val="21"/>
      <w:szCs w:val="21"/>
    </w:rPr>
  </w:style>
  <w:style w:type="paragraph" w:styleId="1302" w:customStyle="1">
    <w:name w:val="列出段落2"/>
    <w:basedOn w:val="1208"/>
    <w:uiPriority w:val="99"/>
    <w:qFormat/>
    <w:pPr>
      <w:ind w:firstLine="420"/>
    </w:pPr>
    <w:rPr>
      <w:rFonts w:ascii="Calibri" w:hAnsi="Calibri"/>
      <w:szCs w:val="22"/>
    </w:rPr>
  </w:style>
  <w:style w:type="paragraph" w:styleId="1303" w:customStyle="1">
    <w:name w:val="表格"/>
    <w:basedOn w:val="1243"/>
    <w:next w:val="1208"/>
    <w:qFormat/>
    <w:pPr>
      <w:jc w:val="left"/>
      <w:spacing w:line="240" w:lineRule="auto"/>
      <w:widowControl/>
      <w:outlineLvl w:val="9"/>
    </w:pPr>
    <w:rPr>
      <w:rFonts w:eastAsia="仿宋"/>
      <w:b w:val="0"/>
      <w:sz w:val="21"/>
    </w:rPr>
  </w:style>
  <w:style w:type="paragraph" w:styleId="1304" w:customStyle="1">
    <w:name w:val="列表段落3"/>
    <w:basedOn w:val="1208"/>
    <w:uiPriority w:val="34"/>
    <w:qFormat/>
    <w:pPr>
      <w:ind w:firstLine="420"/>
    </w:pPr>
    <w:rPr>
      <w:rFonts w:ascii="Calibri" w:hAnsi="Calibri"/>
      <w:szCs w:val="22"/>
    </w:rPr>
  </w:style>
  <w:style w:type="paragraph" w:styleId="1305" w:customStyle="1">
    <w:name w:val="列出段落21"/>
    <w:uiPriority w:val="99"/>
    <w:qFormat/>
    <w:pPr>
      <w:ind w:firstLine="420"/>
      <w:jc w:val="both"/>
      <w:widowControl w:val="off"/>
    </w:pPr>
    <w:rPr>
      <w:sz w:val="21"/>
      <w:szCs w:val="24"/>
    </w:rPr>
  </w:style>
  <w:style w:type="character" w:styleId="1306" w:customStyle="1">
    <w:name w:val="访问过的超链接1"/>
    <w:qFormat/>
    <w:rPr>
      <w:color w:val="000000"/>
      <w:sz w:val="18"/>
      <w:szCs w:val="18"/>
      <w:u w:val="none"/>
    </w:rPr>
  </w:style>
  <w:style w:type="character" w:styleId="1307" w:customStyle="1">
    <w:name w:val="c lh15"/>
    <w:basedOn w:val="1215"/>
    <w:qFormat/>
  </w:style>
  <w:style w:type="character" w:styleId="1308" w:customStyle="1">
    <w:name w:val="style21"/>
    <w:qFormat/>
    <w:rPr>
      <w:sz w:val="18"/>
      <w:szCs w:val="18"/>
    </w:rPr>
  </w:style>
  <w:style w:type="character" w:styleId="1309" w:customStyle="1">
    <w:name w:val="A13"/>
    <w:qFormat/>
    <w:rPr>
      <w:rFonts w:ascii="Univers LT Std 45 Light" w:eastAsia="Univers LT Std 45 Light" w:cs="Univers LT Std 45 Light"/>
      <w:color w:val="221e1f"/>
      <w:sz w:val="10"/>
      <w:szCs w:val="10"/>
    </w:rPr>
  </w:style>
  <w:style w:type="character" w:styleId="1310" w:customStyle="1">
    <w:name w:val="页脚 字符"/>
    <w:qFormat/>
  </w:style>
  <w:style w:type="character" w:styleId="1311" w:customStyle="1">
    <w:name w:val="font21"/>
    <w:qFormat/>
    <w:rPr>
      <w:rFonts w:ascii="宋体" w:eastAsia="宋体" w:cs="宋体"/>
      <w:color w:val="000000"/>
      <w:sz w:val="20"/>
      <w:szCs w:val="20"/>
      <w:u w:val="none"/>
      <w:lang w:bidi="ar-SA"/>
    </w:rPr>
  </w:style>
  <w:style w:type="character" w:styleId="1312" w:customStyle="1">
    <w:name w:val="font31"/>
    <w:qFormat/>
    <w:rPr>
      <w:rFonts w:ascii="宋体" w:eastAsia="宋体" w:cs="宋体"/>
      <w:color w:val="000000"/>
      <w:sz w:val="20"/>
      <w:szCs w:val="20"/>
      <w:u w:val="none"/>
      <w:lang w:bidi="ar-SA"/>
    </w:rPr>
  </w:style>
  <w:style w:type="character" w:styleId="1313" w:customStyle="1">
    <w:name w:val="正文文本缩进 字符"/>
    <w:link w:val="1227"/>
    <w:qFormat/>
    <w:rPr>
      <w:rFonts w:ascii="宋体"/>
      <w:sz w:val="24"/>
    </w:rPr>
  </w:style>
  <w:style w:type="character" w:styleId="1314" w:customStyle="1">
    <w:name w:val="doctitle"/>
    <w:basedOn w:val="1215"/>
    <w:qFormat/>
  </w:style>
  <w:style w:type="character" w:styleId="1315" w:customStyle="1">
    <w:name w:val="批注文字 字符"/>
    <w:link w:val="1224"/>
    <w:uiPriority w:val="99"/>
    <w:qFormat/>
    <w:rPr>
      <w:sz w:val="21"/>
    </w:rPr>
  </w:style>
  <w:style w:type="paragraph" w:styleId="1316">
    <w:name w:val="List Paragraph"/>
    <w:basedOn w:val="1208"/>
    <w:uiPriority w:val="1"/>
    <w:qFormat/>
    <w:pPr>
      <w:ind w:left="598" w:firstLine="420"/>
    </w:pPr>
    <w:rPr>
      <w:rFonts w:ascii="宋体" w:hAnsi="宋体" w:cs="宋体"/>
      <w:lang w:val="zh-CN" w:bidi="zh-CN"/>
    </w:rPr>
  </w:style>
  <w:style w:type="paragraph" w:styleId="1317" w:customStyle="1">
    <w:name w:val="Table Paragraph"/>
    <w:basedOn w:val="1208"/>
    <w:uiPriority w:val="1"/>
    <w:qFormat/>
    <w:rPr>
      <w:rFonts w:ascii="宋体" w:hAnsi="宋体" w:cs="宋体"/>
      <w:lang w:val="zh-CN" w:bidi="zh-CN"/>
    </w:rPr>
  </w:style>
  <w:style w:type="paragraph" w:styleId="1318" w:customStyle="1">
    <w:name w:val="列表段落31"/>
    <w:basedOn w:val="1208"/>
    <w:uiPriority w:val="34"/>
    <w:qFormat/>
    <w:pPr>
      <w:ind w:firstLine="420"/>
    </w:pPr>
    <w:rPr>
      <w:rFonts w:ascii="Calibri" w:hAnsi="Calibri"/>
      <w:szCs w:val="22"/>
    </w:rPr>
  </w:style>
  <w:style w:type="paragraph" w:styleId="1319" w:customStyle="1">
    <w:name w:val="修订1"/>
    <w:hidden/>
    <w:uiPriority w:val="99"/>
    <w:semiHidden/>
    <w:qFormat/>
    <w:rPr>
      <w:sz w:val="21"/>
    </w:rPr>
  </w:style>
  <w:style w:type="paragraph" w:styleId="1320" w:customStyle="1">
    <w:name w:val="首行缩进"/>
    <w:basedOn w:val="1208"/>
    <w:qFormat/>
    <w:pPr>
      <w:ind w:firstLine="480"/>
    </w:pPr>
    <w:rPr>
      <w:rFonts w:ascii="Calibri" w:hAnsi="Calibri" w:eastAsia="Calibri" w:cs="宋体"/>
      <w:sz w:val="20"/>
      <w:lang w:val="zh-CN"/>
    </w:rPr>
  </w:style>
  <w:style w:type="character" w:styleId="1321" w:customStyle="1">
    <w:name w:val="正文文本首行缩进 2 字符"/>
    <w:basedOn w:val="1313"/>
    <w:link w:val="1252"/>
    <w:qFormat/>
    <w:rPr>
      <w:rFonts w:ascii="宋体"/>
      <w:sz w:val="21"/>
    </w:rPr>
  </w:style>
  <w:style w:type="paragraph" w:styleId="1322" w:customStyle="1">
    <w:name w:val="修订2"/>
    <w:hidden/>
    <w:uiPriority w:val="99"/>
    <w:unhideWhenUsed/>
    <w:qFormat/>
    <w:rPr>
      <w:sz w:val="21"/>
    </w:rPr>
  </w:style>
  <w:style w:type="paragraph" w:styleId="1323" w:customStyle="1">
    <w:name w:val="正文缩进1"/>
    <w:basedOn w:val="1208"/>
    <w:qFormat/>
    <w:pPr>
      <w:ind w:firstLine="420"/>
    </w:pPr>
  </w:style>
  <w:style w:type="paragraph" w:styleId="1324" w:customStyle="1">
    <w:name w:val="修订3"/>
    <w:hidden/>
    <w:uiPriority w:val="99"/>
    <w:unhideWhenUsed/>
    <w:qFormat/>
    <w:rPr>
      <w:sz w:val="21"/>
    </w:rPr>
  </w:style>
  <w:style w:type="paragraph" w:styleId="1325" w:customStyle="1">
    <w:name w:val="正文首行缩进1"/>
    <w:basedOn w:val="1326"/>
    <w:qFormat/>
    <w:pPr>
      <w:ind w:firstLine="420"/>
      <w:spacing w:line="360" w:lineRule="auto"/>
    </w:pPr>
    <w:rPr>
      <w:rFonts w:ascii="Times New Roman"/>
      <w:szCs w:val="21"/>
    </w:rPr>
  </w:style>
  <w:style w:type="paragraph" w:styleId="1326" w:customStyle="1">
    <w:name w:val="正文文本1"/>
    <w:basedOn w:val="1208"/>
    <w:next w:val="1208"/>
    <w:qFormat/>
    <w:rPr>
      <w:rFonts w:ascii="宋体"/>
      <w:sz w:val="28"/>
    </w:rPr>
  </w:style>
  <w:style w:type="paragraph" w:styleId="1327" w:customStyle="1">
    <w:name w:val="页脚1"/>
    <w:basedOn w:val="1208"/>
    <w:uiPriority w:val="99"/>
    <w:qFormat/>
    <w:pPr>
      <w:jc w:val="left"/>
      <w:tabs>
        <w:tab w:val="center" w:pos="4153" w:leader="none"/>
        <w:tab w:val="right" w:pos="8306" w:leader="none"/>
      </w:tabs>
    </w:pPr>
    <w:rPr>
      <w:sz w:val="18"/>
    </w:rPr>
  </w:style>
  <w:style w:type="character" w:styleId="1328" w:customStyle="1">
    <w:name w:val="NormalCharacter"/>
    <w:qFormat/>
  </w:style>
  <w:style w:type="paragraph" w:styleId="1329" w:customStyle="1">
    <w:name w:val="BodyText"/>
    <w:qFormat/>
    <w:pPr>
      <w:jc w:val="both"/>
      <w:spacing w:after="120"/>
    </w:pPr>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Emotiona</dc:creator>
  <cp:lastModifiedBy>宣家红</cp:lastModifiedBy>
  <cp:revision>3</cp:revision>
  <dcterms:created xsi:type="dcterms:W3CDTF">2026-10-28T04:13:00Z</dcterms:created>
  <dcterms:modified xsi:type="dcterms:W3CDTF">2026-10-28T07:35:39Z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4D726420815F4232AE441054F08A7F05_13</vt:lpwstr>
  </property>
  <property fmtid="{D5CDD505-2E9C-101B-9397-08002B2CF9AE}" pid="4" name="KSOTemplateDocerSaveRecord">
    <vt:lpwstr>eyJoZGlkIjoiNDE4MjgzN2QyNTUyNjRkNzQxZTZjNzQ3ZDIzMDc3ZDIiLCJ1c2VySWQiOiIxODAwNDg2ODQ5In0=</vt:lpwstr>
  </property>
</Properties>
</file>