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宜 兴 市 政 府 采 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734"/>
        <w:ind w:left="0" w:right="0" w:firstLine="0"/>
        <w:jc w:val="both"/>
        <w:spacing w:before="260" w:after="260" w:line="547"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96"/>
        </w:rPr>
        <w:t xml:space="preserve">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96"/>
        </w:rPr>
        <w:t xml:space="preserve">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96"/>
        </w:rPr>
        <w:t xml:space="preserve">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96"/>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15"/>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（电子标）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项目编号：JSZC-320282-HCCG-G2026-0062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采购人：宜兴市市域社会治理现代化指挥中心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项目名称：宜兴市12345政务服务便民热线平台服务外包项目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采购代理机构：江苏鸿成工程项目管理有限公司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3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二〇二六年十月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8023" w:history="1">
        <w:r>
          <w:rPr>
            <w:rStyle w:val="780"/>
            <w:rFonts w:ascii="SimHei" w:hAnsi="SimHei" w:eastAsia="SimHei" w:cs="SimHei"/>
            <w:color w:val="0000ee"/>
            <w:sz w:val="32"/>
            <w:u w:val="single"/>
          </w:rPr>
          <w:t xml:space="preserve">第一章</w:t>
        </w:r>
        <w:r>
          <w:rPr>
            <w:rStyle w:val="780"/>
            <w:rFonts w:ascii="SimHei" w:hAnsi="SimHei" w:eastAsia="SimHei" w:cs="SimHei"/>
            <w:color w:val="0000ee"/>
            <w:sz w:val="32"/>
            <w:u w:val="none"/>
          </w:rPr>
          <w:t xml:space="preserve"> </w:t>
        </w:r>
        <w:r>
          <w:rPr>
            <w:rStyle w:val="780"/>
            <w:rFonts w:ascii="SimHei" w:hAnsi="SimHei" w:eastAsia="SimHei" w:cs="SimHei"/>
            <w:color w:val="0000ee"/>
            <w:sz w:val="32"/>
            <w:u w:val="single"/>
          </w:rPr>
          <w:t xml:space="preserve">投标邀请函</w:t>
        </w:r>
        <w:r>
          <w:rPr>
            <w:rStyle w:val="780"/>
            <w:rFonts w:ascii="Calibri" w:hAnsi="Calibri" w:eastAsia="Calibri" w:cs="Calibri"/>
            <w:color w:val="0000ee"/>
            <w:sz w:val="32"/>
            <w:u w:val="single"/>
          </w:rPr>
          <w:tab/>
        </w:r>
      </w:hyperlink>
      <w:r/>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5671" w:history="1">
        <w:r>
          <w:rPr>
            <w:rStyle w:val="780"/>
            <w:rFonts w:ascii="SimHei" w:hAnsi="SimHei" w:eastAsia="SimHei" w:cs="SimHei"/>
            <w:color w:val="0000ee"/>
            <w:sz w:val="32"/>
            <w:u w:val="single"/>
          </w:rPr>
          <w:t xml:space="preserve">第二章</w:t>
        </w:r>
        <w:r>
          <w:rPr>
            <w:rStyle w:val="780"/>
            <w:rFonts w:ascii="SimHei" w:hAnsi="SimHei" w:eastAsia="SimHei" w:cs="SimHei"/>
            <w:color w:val="0000ee"/>
            <w:sz w:val="32"/>
            <w:u w:val="none"/>
          </w:rPr>
          <w:t xml:space="preserve"> </w:t>
        </w:r>
        <w:r>
          <w:rPr>
            <w:rStyle w:val="780"/>
            <w:rFonts w:ascii="SimHei" w:hAnsi="SimHei" w:eastAsia="SimHei" w:cs="SimHei"/>
            <w:color w:val="0000ee"/>
            <w:sz w:val="32"/>
            <w:u w:val="single"/>
          </w:rPr>
          <w:t xml:space="preserve">投标人须知</w:t>
        </w:r>
        <w:r>
          <w:rPr>
            <w:rStyle w:val="780"/>
            <w:rFonts w:ascii="Calibri" w:hAnsi="Calibri" w:eastAsia="Calibri" w:cs="Calibri"/>
            <w:color w:val="0000ee"/>
            <w:sz w:val="32"/>
            <w:u w:val="single"/>
          </w:rPr>
          <w:tab/>
        </w:r>
      </w:hyperlink>
      <w:r/>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19166" w:history="1">
        <w:r>
          <w:rPr>
            <w:rStyle w:val="780"/>
            <w:rFonts w:ascii="SimHei" w:hAnsi="SimHei" w:eastAsia="SimHei" w:cs="SimHei"/>
            <w:color w:val="0000ee"/>
            <w:spacing w:val="-1"/>
            <w:sz w:val="32"/>
            <w:u w:val="single"/>
          </w:rPr>
          <w:t xml:space="preserve">第三章</w:t>
        </w:r>
        <w:r>
          <w:rPr>
            <w:rStyle w:val="780"/>
            <w:rFonts w:ascii="SimHei" w:hAnsi="SimHei" w:eastAsia="SimHei" w:cs="SimHei"/>
            <w:color w:val="0000ee"/>
            <w:spacing w:val="-1"/>
            <w:sz w:val="32"/>
            <w:u w:val="none"/>
          </w:rPr>
          <w:t xml:space="preserve"> </w:t>
        </w:r>
        <w:r>
          <w:rPr>
            <w:rStyle w:val="780"/>
            <w:rFonts w:ascii="SimHei" w:hAnsi="SimHei" w:eastAsia="SimHei" w:cs="SimHei"/>
            <w:color w:val="0000ee"/>
            <w:spacing w:val="-1"/>
            <w:sz w:val="32"/>
            <w:u w:val="single"/>
          </w:rPr>
          <w:t xml:space="preserve">项目技术要求和有关说明</w:t>
        </w:r>
        <w:r>
          <w:rPr>
            <w:rStyle w:val="780"/>
            <w:rFonts w:ascii="Calibri" w:hAnsi="Calibri" w:eastAsia="Calibri" w:cs="Calibri"/>
            <w:color w:val="0000ee"/>
            <w:sz w:val="32"/>
            <w:u w:val="single"/>
          </w:rPr>
          <w:tab/>
        </w:r>
      </w:hyperlink>
      <w:r/>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25978" w:history="1">
        <w:r>
          <w:rPr>
            <w:rStyle w:val="780"/>
            <w:rFonts w:ascii="SimHei" w:hAnsi="SimHei" w:eastAsia="SimHei" w:cs="SimHei"/>
            <w:color w:val="0000ee"/>
            <w:sz w:val="32"/>
            <w:u w:val="single"/>
          </w:rPr>
          <w:t xml:space="preserve">第四章</w:t>
        </w:r>
        <w:r>
          <w:rPr>
            <w:rStyle w:val="780"/>
            <w:rFonts w:ascii="SimHei" w:hAnsi="SimHei" w:eastAsia="SimHei" w:cs="SimHei"/>
            <w:color w:val="0000ee"/>
            <w:sz w:val="32"/>
            <w:u w:val="none"/>
          </w:rPr>
          <w:t xml:space="preserve"> </w:t>
        </w:r>
        <w:r>
          <w:rPr>
            <w:rStyle w:val="780"/>
            <w:rFonts w:ascii="SimHei" w:hAnsi="SimHei" w:eastAsia="SimHei" w:cs="SimHei"/>
            <w:color w:val="0000ee"/>
            <w:sz w:val="32"/>
            <w:u w:val="single"/>
          </w:rPr>
          <w:t xml:space="preserve">评标方法和标准</w:t>
        </w:r>
        <w:r>
          <w:rPr>
            <w:rStyle w:val="780"/>
            <w:rFonts w:ascii="Calibri" w:hAnsi="Calibri" w:eastAsia="Calibri" w:cs="Calibri"/>
            <w:color w:val="0000ee"/>
            <w:sz w:val="32"/>
            <w:u w:val="single"/>
          </w:rPr>
          <w:tab/>
        </w:r>
      </w:hyperlink>
      <w:r/>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23604" w:history="1">
        <w:r>
          <w:rPr>
            <w:rStyle w:val="780"/>
            <w:rFonts w:ascii="SimHei" w:hAnsi="SimHei" w:eastAsia="SimHei" w:cs="SimHei"/>
            <w:color w:val="0000ee"/>
            <w:sz w:val="32"/>
            <w:u w:val="single"/>
          </w:rPr>
          <w:t xml:space="preserve">第五章</w:t>
        </w:r>
        <w:r>
          <w:rPr>
            <w:rStyle w:val="780"/>
            <w:rFonts w:ascii="SimHei" w:hAnsi="SimHei" w:eastAsia="SimHei" w:cs="SimHei"/>
            <w:color w:val="0000ee"/>
            <w:sz w:val="32"/>
            <w:u w:val="none"/>
          </w:rPr>
          <w:t xml:space="preserve"> </w:t>
        </w:r>
        <w:r>
          <w:rPr>
            <w:rStyle w:val="780"/>
            <w:rFonts w:ascii="SimHei" w:hAnsi="SimHei" w:eastAsia="SimHei" w:cs="SimHei"/>
            <w:color w:val="0000ee"/>
            <w:sz w:val="32"/>
            <w:u w:val="single"/>
          </w:rPr>
          <w:t xml:space="preserve">政府采购合同（格式）</w:t>
        </w:r>
        <w:r>
          <w:rPr>
            <w:rStyle w:val="780"/>
            <w:rFonts w:ascii="Calibri" w:hAnsi="Calibri" w:eastAsia="Calibri" w:cs="Calibri"/>
            <w:color w:val="0000ee"/>
            <w:sz w:val="32"/>
            <w:u w:val="single"/>
          </w:rPr>
          <w:tab/>
        </w:r>
      </w:hyperlink>
      <w:r/>
      <w:r/>
    </w:p>
    <w:p>
      <w:pPr>
        <w:ind w:left="0" w:right="0" w:firstLine="0"/>
        <w:jc w:val="both"/>
        <w:spacing w:before="0" w:after="0" w:line="85" w:lineRule="atLeast"/>
        <w:tabs>
          <w:tab w:val="left" w:pos="9638"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20299" w:history="1">
        <w:r>
          <w:rPr>
            <w:rStyle w:val="780"/>
            <w:rFonts w:ascii="SimHei" w:hAnsi="SimHei" w:eastAsia="SimHei" w:cs="SimHei"/>
            <w:color w:val="0000ee"/>
            <w:sz w:val="32"/>
            <w:u w:val="single"/>
          </w:rPr>
          <w:t xml:space="preserve">第六章</w:t>
        </w:r>
        <w:r>
          <w:rPr>
            <w:rStyle w:val="780"/>
            <w:rFonts w:ascii="SimHei" w:hAnsi="SimHei" w:eastAsia="SimHei" w:cs="SimHei"/>
            <w:color w:val="0000ee"/>
            <w:sz w:val="32"/>
            <w:u w:val="none"/>
          </w:rPr>
          <w:t xml:space="preserve"> </w:t>
        </w:r>
        <w:r>
          <w:rPr>
            <w:rStyle w:val="780"/>
            <w:rFonts w:ascii="SimHei" w:hAnsi="SimHei" w:eastAsia="SimHei" w:cs="SimHei"/>
            <w:color w:val="0000ee"/>
            <w:sz w:val="32"/>
            <w:u w:val="single"/>
          </w:rPr>
          <w:t xml:space="preserve">投标文件（格式）</w:t>
        </w:r>
        <w:r>
          <w:rPr>
            <w:rStyle w:val="780"/>
            <w:rFonts w:ascii="Calibri" w:hAnsi="Calibri" w:eastAsia="Calibri" w:cs="Calibri"/>
            <w:color w:val="0000ee"/>
            <w:sz w:val="32"/>
            <w:u w:val="single"/>
          </w:rPr>
          <w:tab/>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tabs>
          <w:tab w:val="left" w:pos="7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第一章投标邀请函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宜兴市市域社会治理现代化指挥中心对宜兴市12345政务服务便民热线平台服务外包项目进行公开招标，欢迎你单位参加投标并请注意下列附表中的相关事项；</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9"/>
        <w:gridCol w:w="838"/>
        <w:gridCol w:w="1593"/>
        <w:gridCol w:w="6187"/>
        <w:gridCol w:w="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项目信息</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8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项目名称：宜兴市12345政务服务便民热线平台服务外包项目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项目编号：JSZC-320282-HCCG-G2026-0062</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   目：呼叫中心服务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本项目标的所属行业：其他未列明行业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评标方法：综合评分法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预算金额：1699.5万元（566.5万元/年）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最高限价：同预算金额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集中考察或答疑：无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条件</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8"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2.1投标人参加本次政府采购活动应具备下列资格条件：</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①满足《中华人民共和国政府采购法》第二十二条规定，详见“第二章 投标人须知”投标文件的组成中的“资格条件”；</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②落实政府采购政策需满足的资格要求：本项目非专门面向中小企业采购；</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③本项目的特定资格要求：未被“信用中国”（www.creditchina.gov.cn）、中国政府采购网（www.ccgp.gov.cn）列入失信被执行人、重大税收违法案件当事人名单、政府采购严重违法失信行为记录名单（在限制期内）；</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④不接受联合体投标，不接受中标后分包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文件</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8" w:type="dxa"/>
            <w:vAlign w:val="top"/>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的获取：投标文件提交截止时间前，通过“江苏政府采购网”首页“苏采云”标签进入系统，应在“项目参与”中下载电子招标文件（后缀名为“.kedt”）；可在“江苏政府采购网”采购公告附件中下载word版招标文件。</w:t>
            </w:r>
            <w:r/>
          </w:p>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2.“CA锁”的使用：投标人须办理有效的CA锁（即有效的CA数字证书及电子签章）才可参与全流程电子政府采购活动，省内各地区办理的“苏采云”系统下的CA锁全省通用。</w:t>
            </w:r>
            <w:r/>
          </w:p>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tab/>
              <w:t xml:space="preserve">CA锁办理方式、“苏采云”系统投标单位操作手册及政府采购客户端工具详见江苏政府采购网“办事指南”中的资料下载专栏中的《江苏省政府采购管理交易系统（苏采云）投标单位操作指南》。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文件</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8"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1.“投标文件”制作及提交：将后缀名为“.kedt”的招标文件导入政府采购客户端工具制作投标文件，导出加密的投标文件（后缀名为zip），通过“苏采云”系统上传投标文件。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提交投标文件截止时间后的投标文件，恕不接受。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保证金</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本项目免收投标保证金。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w:t>
            </w:r>
            <w:r/>
          </w:p>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要求</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1.单位负责人为同一人或者存在直接控股、管理关系的不同投标单位（投标人），不得参加同一合同项下的政府采购活动，否则均以无效投标处理。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2.为本采购项目提供整体设计、规范编制或者项目管理、监理、检测等服务的投标单位（投标人），不得再参加本采购项目的采购活动。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不见面开标</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8"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本项目采用远程不见面交易模式，通过“苏采云”不见面交易系统及相应的配套硬件设备（摄像头、话筒、麦克风等）完成远程解密、开标现场异议及回复、开标唱标等交互环节。</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tab/>
              <w:t xml:space="preserve">不见面开标注意事项：</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1.1不见面开标项目的时间均以国家授时中心发布的时间为准；</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1.2开标当日，投标人不必抵达开标现场，仅需在任意地点通过“苏采云”系统“开标大厅”参与开标过程；</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1.4投标文件提交截止时间后，采购人或采购代理机构将在系统内公布投标人名单，然后通过开标会议区发出投标文件解密的指令，投标人在各自地点按规定时间自行实施远程解密，</w:t>
            </w:r>
            <w:r>
              <w:rPr>
                <w:rFonts w:ascii="SimSun" w:hAnsi="SimSun" w:eastAsia="SimSun" w:cs="SimSun"/>
                <w:b/>
                <w:color w:val="000000"/>
                <w:sz w:val="24"/>
              </w:rPr>
              <w:t xml:space="preserve">投标人解密限定在解密时间开始起30分钟内完成</w:t>
            </w:r>
            <w:r>
              <w:rPr>
                <w:rFonts w:ascii="SimSun" w:hAnsi="SimSun" w:eastAsia="SimSun" w:cs="SimSun"/>
                <w:color w:val="000000"/>
                <w:sz w:val="24"/>
              </w:rPr>
              <w:t xml:space="preserve">，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w:t>
            </w:r>
            <w:r>
              <w:rPr>
                <w:rFonts w:ascii="SimSun" w:hAnsi="SimSun" w:eastAsia="SimSun" w:cs="SimSun"/>
                <w:color w:val="000000"/>
                <w:sz w:val="24"/>
              </w:rPr>
              <w:t xml:space="preserve">交易平台运行无故障；开标、评标及交互过程中因投标人自身软硬件配备不齐全、发生故障、CA锁无法正常使用等问题而导致出现不稳定、中断、失效、超时等情况，其后果由投标人承担；</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投标人的被授权委托人或法人代表。</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tab/>
              <w:t xml:space="preserve">采购活动时间：</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2.1提交投标文件截止（即投标截止）时间（同开标时间）：详见本项目招标公告</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2.2确定中标人时间：评标结束后，详见中标结果公告。</w:t>
            </w:r>
            <w:r/>
          </w:p>
        </w:tc>
      </w:tr>
      <w:tr>
        <w:trPr>
          <w:gridAfter w:val="1"/>
          <w:trHeight w:val="18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项目负责人：王女士</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质疑受理人：王女士</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联系电话：0510-87065566</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联系地址：宜兴市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邮政编码：214200</w:t>
            </w:r>
            <w:r/>
          </w:p>
        </w:tc>
      </w:tr>
      <w:tr>
        <w:trPr>
          <w:gridAfter w:val="1"/>
          <w:trHeight w:val="132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联系人：朱先生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联系电话：15396870200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联系地址：宜兴市杏园路108号科创商务中心5号楼</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邮政编码：214200</w:t>
            </w:r>
            <w:r/>
          </w:p>
        </w:tc>
      </w:tr>
      <w:tr>
        <w:trPr>
          <w:gridAfter w:val="1"/>
          <w:trHeight w:val="132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投标人在“苏采云”系统操作过程中如遇问题，请致电“苏采云”客服，联系电话：16651529117；或在“苏采云”系统中发起在线人工客服请求</w:t>
            </w:r>
            <w:r/>
          </w:p>
        </w:tc>
      </w:tr>
      <w:tr>
        <w:trPr>
          <w:gridAfter w:val="1"/>
          <w:trHeight w:val="118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财政监管部门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政府采购监督管理及投诉处理主体：宜兴市财政局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联系地址：宜兴市荆溪中路35号五局大院内</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第二章投标人须知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《中华人民共和国政府采购法》《中华人民共和国政府采购法实施条例》《政府采购货物和服务招标投标管理办法》等有关法律法规、规章和规定等。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2、定义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投标人”是指参加投标竞争，并符合招标文件规定资格条件的法人、其他组织或者自然人，即参与投标的投标单位；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招标文件中的“法定代表人”是指投标人的营业执照或相关部门的有效登记证明文件中的“法定代表人”“执行事务合伙人”“经营者”“负责人”，若为自然人的指自然人本人。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“投标人（电子签章）”是指投标人的电子公章，自然人投标即指自然人私章。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“服务”指本招标文件中所述服务及相关产品。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“响应”指提交投标文件并对招标文件提出的条件和要求进行实质性回应。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“证明材料”指招标文件中要求提供的相关材料且必须为有效的，即证明材料的完整性、真实性、出具方、有效期限、技术标准、认证范围等相关要求符合国家相关法律法规及招标文件规定。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“电子交易平台”指本项目政府采购活动所依托的江苏政府采购网（www.ccgp-jiangsu.gov.cn）“苏采云”平台（系统）。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“中小企业声明”指符合政府采购政策的投标人提供的《中小企业声明函》或《残疾人福利性单位声明函》或监狱企业的证明文件。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“评审因素”是指评标方法和标准中包括的价格因素、技术因素、商务因素等方面。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 “正偏离”指投标人提供的服务（货物）响应情况优于招标文件要求；“负偏离”指投标人提供的服务（货物）响应情况劣于招标文件要求。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本招标文件中的招标与采购、投标人与投标单位、优惠政策与扶持政策，分别为同一概念或意思。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2.12本招标文件中所称的“以上”“以来”“以下”“不少于”“不超过”，包括本数；所称的“不足”“低于”“高于”“少于”“超过”，不包括本数。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3、政府采购政策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3.1.1本国产品标准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本国产品应当符合以下条件：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（一）在中国境内生产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属性改变是指经过制造、加工或者组装等工序 ,产生完全不同于原材料、组件的新产品，并具有新的名称和特征 (用途)。属性改变不包括以下细微操作：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1.为确保产品在运输或者储存期间保持某种状态而进行的操作；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2.为产品运输或者销售进行的包装或者展示；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3.在产品或者其包装上粘贴或者印刷品牌、标志、标识以及其他用于区别的标记；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4.简单的上漆、磨光和分装；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5.其他不属于属性改变的情形。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（二）在中国境内生产的组件成本占比达到规定比例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产品在中国境内生产的组件成本占比应当达到规定比例,计算公式为：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467100" cy="5429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101389" name=""/>
                        <pic:cNvPicPr>
                          <a:picLocks noChangeAspect="1"/>
                        </pic:cNvPicPr>
                        <pic:nvPr/>
                      </pic:nvPicPr>
                      <pic:blipFill>
                        <a:blip/>
                        <a:stretch/>
                      </pic:blipFill>
                      <pic:spPr bwMode="auto">
                        <a:xfrm>
                          <a:off x="0" y="0"/>
                          <a:ext cx="3467099" cy="5429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3.0pt;height:42.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财政部会同有关行业主管部门，分产品确定在中国境内生产的组件成本占比应当达到的规定比例。在分产品的中国境内生产的组件成本占比相关要求实施前，符合本通知第一条第 (一）项条件的产品在政府采购活动中视同本国产品。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(三）特定产品的关键组件、关键工序符合相关要求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3.1.2本国产品标准的适用范围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 中的货物类产品，但不包括其中的房屋和构筑物，文物和陈列品，图书和档案，特种动植物，农林牧渔业产品，矿与矿物，电力、城市燃气、蒸汽和热水、水，食品、饮料和烟草原料，无形资产。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3.1.3对本国产品的支持政策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政府采购活动中既有本国产品又有非本国产品参与竞争的，依法对本国产品给予价格评 审优惠，对本国产品的报价给予20%的价格扣除，用扣除后的价格参与评审。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3.1.4政策执行要求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(一）产品在中国境内生产的组件成本核算规则。产品在中国境内生产的组件成本，按照《中国境内生产的组件成本核算基本规则》计算。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有关证明文件。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采购人、采购代理机构应当随中标、成交结果同时公告中标、成交供应商提供的《声明函》或有关证明文件。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 组织形式、股权结构、投资者国别以及其他不合理条件对供应商实行差别待遇或者歧视待遇。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(四）中华人民共和国缔结或者共同参加的国际条约、协定对政府采购中本国产品政策另有规定的，按照有关条约、协定执行。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3.1.5争议处理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财政部门在政府采购投诉处理、监督检查中，对涉及本国产品标准争议事项的处理，   按照政府采购相关法律法规规定等执行，必要时由有关部门或者专业机构对相关事项予以核实。各有关部门、专业机构及其工作人员对政府采购投诉处理、监督检查中知悉的商业秘密负有保密义务。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(一）政府采购投诉处理、监督检查中，对产品或组件是否在中国境内生产存在争议的，    按照以下原则处理：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3.2政府采购支持中小企业发展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w:t>
      </w:r>
      <w:r>
        <w:rPr>
          <w:rFonts w:ascii="SimSun" w:hAnsi="SimSun" w:eastAsia="SimSun" w:cs="SimSun"/>
          <w:b/>
          <w:color w:val="000000"/>
          <w:sz w:val="24"/>
        </w:rPr>
        <w:t xml:space="preserve">对于专门面向中小企业的项目，只面向中小企业采购，</w:t>
      </w:r>
      <w:r>
        <w:rPr>
          <w:rFonts w:ascii="SimSun" w:hAnsi="SimSun" w:eastAsia="SimSun" w:cs="SimSun"/>
          <w:color w:val="000000"/>
          <w:sz w:val="24"/>
        </w:rPr>
        <w:t xml:space="preserve">且评审时不予报价扣除；对于非专门面向中小企业的项目，</w:t>
      </w:r>
      <w:r>
        <w:rPr>
          <w:rFonts w:ascii="SimSun" w:hAnsi="SimSun" w:eastAsia="SimSun" w:cs="SimSun"/>
          <w:color w:val="000000"/>
          <w:sz w:val="24"/>
          <w:u w:val="none"/>
        </w:rPr>
        <w:t xml:space="preserve">对符合规定的小微企业报价给予10%（工程项目为5%）的扣除，用扣除后的价格参与评审。</w:t>
      </w:r>
      <w:r>
        <w:rPr>
          <w:rFonts w:ascii="SimSun" w:hAnsi="SimSun" w:eastAsia="SimSun" w:cs="SimSun"/>
          <w:color w:val="000000"/>
          <w:sz w:val="24"/>
        </w:rPr>
        <w:t xml:space="preserve">接受大中型企业与小微企业组成联合体或者允许大中型企业向一家或者多家小微企业分包的政府采购货物项目，对于</w:t>
      </w:r>
      <w:r>
        <w:rPr>
          <w:rFonts w:ascii="SimSun" w:hAnsi="SimSun" w:eastAsia="SimSun" w:cs="SimSun"/>
          <w:color w:val="000000"/>
          <w:sz w:val="24"/>
          <w:u w:val="none"/>
        </w:rPr>
        <w:t xml:space="preserve">联合协议或者分包意向协议约定小微企业的合同份额占到合同总金额30%及以上的</w:t>
      </w:r>
      <w:r>
        <w:rPr>
          <w:rFonts w:ascii="SimSun" w:hAnsi="SimSun" w:eastAsia="SimSun" w:cs="SimSun"/>
          <w:color w:val="000000"/>
          <w:sz w:val="24"/>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可享受中小企业扶持政策的投标人应按照招标文件要求提供中小企业声明，投标人提供的中小企业声明与实际情况不符的，不享受中小企业扶持政策。</w:t>
      </w:r>
      <w:r>
        <w:rPr>
          <w:rFonts w:ascii="SimSun" w:hAnsi="SimSun" w:eastAsia="SimSun" w:cs="SimSun"/>
          <w:color w:val="000000"/>
          <w:sz w:val="24"/>
          <w:u w:val="none"/>
        </w:rPr>
        <w:t xml:space="preserve">对提供《中小企业声明函》的投标人，应按照《中小企业声明函》格式准确完整填写相关内容，并明确企业类型（中型、小型或微型），否</w:t>
      </w:r>
      <w:r>
        <w:rPr>
          <w:rFonts w:ascii="SimSun" w:hAnsi="SimSun" w:eastAsia="SimSun" w:cs="SimSun"/>
          <w:color w:val="000000"/>
          <w:sz w:val="24"/>
        </w:rPr>
        <w:t xml:space="preserve">则中小企业声明函无效。新成立企业时间认定以相关部门颁发证书的发证、登记日期为准，应提供相关证书，否则不予认可。声明内容不实的，属于提供虚假材料谋取中标、中标的，应依法承担法律责任。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3.2.5符合《关于促进残疾人就业政府采购政策的通知》（财库〔2017〕141号）规定的条件并提供《残疾人福利性单位声明函》的残疾人福利性单位视同小型、微型企业。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3.4鼓励投标人在参加政府采购过程中开展绿色设计、选择绿色材料、打造绿色制造工艺、开展绿色运输、做好废弃产品回收处理，实现产品全周期的绿色环保。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3.5落实挥发性有机化合物（VOCs）治理要求，涉及涂料、胶黏剂、油墨、清洗剂等挥发性有机物产品的，属于强制性标准的，投标人应当执行国家和我省VOCs含量限制标准。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注：支持中小企业发展及其他政府采购政策详见相关文件规定。</w:t>
      </w:r>
      <w:r/>
    </w:p>
    <w:p>
      <w:pPr>
        <w:ind w:left="3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4.1招标文件中的货币单位均为人民币元。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4.2投标人应自行承担所有与准备和参加投标有关的一切费用。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4.3评审费收费标准：参照苏财规〔2016〕48号文相关规定收取费用。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rPr>
          <w:rFonts w:ascii="SimSun" w:hAnsi="SimSun" w:eastAsia="SimSun" w:cs="SimSun"/>
          <w:b/>
          <w:color w:val="000000"/>
          <w:sz w:val="24"/>
        </w:rPr>
        <w:t xml:space="preserve">代理服务收费标准：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采购代理服务费由中标单位支付，本次采购代理费用按照下表要求按差额定率累进法*70%计算收取，投标单位自行考虑在本次报价中，由中标单位向代理机构一次性付清。</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招标代理服务收费标准</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8"/>
        <w:gridCol w:w="2338"/>
        <w:gridCol w:w="2339"/>
        <w:gridCol w:w="2339"/>
      </w:tblGrid>
      <w:tr>
        <w:trPr>
          <w:trHeight w:val="3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服务类费率型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100以下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5000-10000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1亿～5亿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bl>
    <w:p>
      <w:pPr>
        <w:ind w:left="48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5、保密要求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采购各方当事人，对采购活动过程中获悉的国家秘密、商业秘密，应当依法予以保密。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6、招标文件的组成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投标人</w:t>
      </w:r>
      <w:r>
        <w:rPr>
          <w:rFonts w:ascii="SimSun" w:hAnsi="SimSun" w:eastAsia="SimSun" w:cs="SimSun"/>
          <w:color w:val="000000"/>
          <w:sz w:val="24"/>
          <w:u w:val="none"/>
        </w:rPr>
        <w:t xml:space="preserve">应</w:t>
      </w:r>
      <w:r>
        <w:rPr>
          <w:rFonts w:ascii="SimSun" w:hAnsi="SimSun" w:eastAsia="SimSun" w:cs="SimSun"/>
          <w:color w:val="000000"/>
          <w:sz w:val="24"/>
        </w:rPr>
        <w:t xml:space="preserve">登录“苏采云”系统下载电子招标文件（后缀名为“.kedt”）。投标人须按招标文件要求提交资料并对招标文件相关内容作出实质性响应，否则投标无效。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招标文件包括招标公告和本文件目录所列全部内容及其附件，如有缺漏，请立即与采购人或者采购代理机构联系解决。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招标文件如与招标公告有不一致的地方，以招标文件为准；电子投标文件制作客户端工具中电子投标文件格式、说明与招标文件格式、说明不一致的，以招标文件格式、说明为准。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6.4相关网站公告、公示信息如有不一致的，以“江苏政府采购网”发布的信息为准。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本招标文件中“第三章 项目技术要求和有关说明”和“第四章 评标方法和标准”由采购人负责解释，其他部分由采购人和采购代理机构负责解释。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8、招标文件的澄清、修改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采购人或采购代理机构对已发出的招标文件进行必要澄清或者修改的，将在投标截止时间15日前，在原招标公告媒体发布更正公告，并在系统中通知所有已获取招标文件的潜在投标人，投标人应登录系统查看相应内容。不足15日的，采购人或者采购代理机构有权决定是否顺延投标截止时间和开标时间，该澄清或者修改的内容为招标文件的组成部分。以最新发布的补充更正、澄清和修改后的招标文件、公告信息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9、投标文件的组成：</w:t>
      </w:r>
      <w:r/>
    </w:p>
    <w:p>
      <w:pPr>
        <w:numPr>
          <w:ilvl w:val="0"/>
          <w:numId w:val="33"/>
        </w:numPr>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439"/>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（2）资格条件</w:t>
      </w:r>
      <w:r/>
    </w:p>
    <w:p>
      <w:pPr>
        <w:ind w:left="0" w:right="0" w:firstLine="482"/>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w:t>
      </w:r>
      <w:r>
        <w:rPr>
          <w:rFonts w:ascii="SimSun" w:hAnsi="SimSun" w:eastAsia="SimSun" w:cs="SimSun"/>
          <w:b/>
          <w:color w:val="000000"/>
          <w:sz w:val="24"/>
          <w:u w:val="none"/>
        </w:rPr>
        <w:t xml:space="preserve">资格声明函</w:t>
      </w:r>
      <w:r>
        <w:rPr>
          <w:rFonts w:ascii="SimSun" w:hAnsi="SimSun" w:eastAsia="SimSun" w:cs="SimSun"/>
          <w:b/>
          <w:color w:val="000000"/>
          <w:sz w:val="24"/>
        </w:rPr>
        <w:t xml:space="preserve">：</w:t>
      </w:r>
      <w:r>
        <w:rPr>
          <w:rFonts w:ascii="SimSun" w:hAnsi="SimSun" w:eastAsia="SimSun" w:cs="SimSun"/>
          <w:color w:val="000000"/>
          <w:sz w:val="24"/>
        </w:rPr>
        <w:t xml:space="preserve">提供《关于资格的声明函》；</w:t>
      </w:r>
      <w:r/>
    </w:p>
    <w:p>
      <w:pPr>
        <w:ind w:left="0" w:right="0" w:firstLine="482"/>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w:t>
      </w:r>
      <w:r>
        <w:rPr>
          <w:rFonts w:ascii="SimSun" w:hAnsi="SimSun" w:eastAsia="SimSun" w:cs="SimSun"/>
          <w:b/>
          <w:color w:val="000000"/>
          <w:sz w:val="24"/>
          <w:u w:val="none"/>
        </w:rPr>
        <w:t xml:space="preserve">被授权代表身份证明1（授权委托书）</w:t>
      </w:r>
      <w:r>
        <w:rPr>
          <w:rFonts w:ascii="SimSun" w:hAnsi="SimSun" w:eastAsia="SimSun" w:cs="SimSun"/>
          <w:b/>
          <w:color w:val="000000"/>
          <w:sz w:val="24"/>
        </w:rPr>
        <w:t xml:space="preserve">：</w:t>
      </w:r>
      <w:r>
        <w:rPr>
          <w:rFonts w:ascii="SimSun" w:hAnsi="SimSun" w:eastAsia="SimSun" w:cs="SimSun"/>
          <w:color w:val="000000"/>
          <w:sz w:val="24"/>
        </w:rPr>
        <w:t xml:space="preserve">提供投标人法定代表人授权委托书（法定代表人亲自参加的无需提供）；</w:t>
      </w:r>
      <w:r/>
    </w:p>
    <w:p>
      <w:pPr>
        <w:ind w:left="0" w:right="0" w:firstLine="482"/>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w:t>
      </w:r>
      <w:r>
        <w:rPr>
          <w:rFonts w:ascii="SimSun" w:hAnsi="SimSun" w:eastAsia="SimSun" w:cs="SimSun"/>
          <w:b/>
          <w:color w:val="000000"/>
          <w:sz w:val="24"/>
          <w:u w:val="none"/>
        </w:rPr>
        <w:t xml:space="preserve">被授权代表身份证明2（社保）</w:t>
      </w:r>
      <w:r>
        <w:rPr>
          <w:rFonts w:ascii="SimSun" w:hAnsi="SimSun" w:eastAsia="SimSun" w:cs="SimSun"/>
          <w:b/>
          <w:color w:val="000000"/>
          <w:sz w:val="24"/>
        </w:rPr>
        <w:t xml:space="preserve">：</w:t>
      </w:r>
      <w:r>
        <w:rPr>
          <w:rFonts w:ascii="SimSun" w:hAnsi="SimSun" w:eastAsia="SimSun" w:cs="SimSun"/>
          <w:color w:val="000000"/>
          <w:sz w:val="24"/>
        </w:rPr>
        <w:t xml:space="preserve">提供本项目被授权代表缴纳的近六个月内任意一个月份的社保证明（提供相关主管部门证明或银行代扣证明，法定代表人亲自参加的无需提供）；</w:t>
      </w:r>
      <w:r/>
    </w:p>
    <w:p>
      <w:pPr>
        <w:ind w:left="0" w:right="0" w:firstLine="482"/>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④</w:t>
      </w:r>
      <w:r>
        <w:rPr>
          <w:rFonts w:ascii="SimSun" w:hAnsi="SimSun" w:eastAsia="SimSun" w:cs="SimSun"/>
          <w:b/>
          <w:color w:val="000000"/>
          <w:sz w:val="24"/>
          <w:u w:val="none"/>
        </w:rPr>
        <w:t xml:space="preserve">具有独立承担民事责任的能力</w:t>
      </w:r>
      <w:r>
        <w:rPr>
          <w:rFonts w:ascii="SimSun" w:hAnsi="SimSun" w:eastAsia="SimSun" w:cs="SimSun"/>
          <w:b/>
          <w:color w:val="000000"/>
          <w:sz w:val="24"/>
        </w:rPr>
        <w:t xml:space="preserve">：</w:t>
      </w:r>
      <w:r>
        <w:rPr>
          <w:rFonts w:ascii="SimSun" w:hAnsi="SimSun" w:eastAsia="SimSun" w:cs="SimSun"/>
          <w:color w:val="000000"/>
          <w:sz w:val="24"/>
        </w:rPr>
        <w:t xml:space="preserve">提供投标人营业执照或法人（登记）证书，投标人为自然人的提供自然人身份证；</w:t>
      </w:r>
      <w:r/>
    </w:p>
    <w:p>
      <w:pPr>
        <w:ind w:left="0" w:right="0" w:firstLine="482"/>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⑤具有良好的商业信誉和健全的财务会计制度：</w:t>
      </w:r>
      <w:r>
        <w:rPr>
          <w:rFonts w:ascii="SimSun" w:hAnsi="SimSun" w:eastAsia="SimSun" w:cs="SimSun"/>
          <w:color w:val="000000"/>
          <w:sz w:val="24"/>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left="0" w:right="0" w:firstLine="482"/>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⑥有依法缴纳税收的良好记录：</w:t>
      </w:r>
      <w:r>
        <w:rPr>
          <w:rFonts w:ascii="SimSun" w:hAnsi="SimSun" w:eastAsia="SimSun" w:cs="SimSun"/>
          <w:color w:val="000000"/>
          <w:sz w:val="24"/>
        </w:rPr>
        <w:t xml:space="preserve">提供投标人依法缴纳近十二个月中任意一个月份税收的相关材料（提供相关主管部门证明或银行代扣证明）；</w:t>
      </w:r>
      <w:r/>
    </w:p>
    <w:p>
      <w:pPr>
        <w:ind w:left="0" w:right="0" w:firstLine="482"/>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⑦有依法缴纳社会保障资金的良好记录：</w:t>
      </w:r>
      <w:r>
        <w:rPr>
          <w:rFonts w:ascii="SimSun" w:hAnsi="SimSun" w:eastAsia="SimSun" w:cs="SimSun"/>
          <w:color w:val="000000"/>
          <w:sz w:val="24"/>
        </w:rPr>
        <w:t xml:space="preserve">提供投标人依法缴纳近十二个月中任意一个月份社会保障资金的相关材料（提供相关主管部门证明或银行代扣证明）；</w:t>
      </w:r>
      <w:r/>
    </w:p>
    <w:p>
      <w:pPr>
        <w:ind w:left="0" w:right="0" w:firstLine="482"/>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⑧无不良信用记录：</w:t>
      </w:r>
      <w:r>
        <w:rPr>
          <w:rFonts w:ascii="SimSun" w:hAnsi="SimSun" w:eastAsia="SimSun" w:cs="SimSun"/>
          <w:color w:val="000000"/>
          <w:sz w:val="24"/>
        </w:rPr>
        <w:t xml:space="preserve">未被“信用中国”（www.creditchina.gov.cn）、中国政府采购网（www.ccgp.gov.cn）列入失信被执行人、重大税收违法案件当事人名单、政府采购严重违法失信行为记录名单（在限制期内）；（若投标人企业信息已录入以上网站的，无需提供相关证明材料；若投标人企业信息未录入以上网站的，以投标人</w:t>
      </w:r>
      <w:r>
        <w:rPr>
          <w:rFonts w:ascii="SimSun" w:hAnsi="SimSun" w:eastAsia="SimSun" w:cs="SimSun"/>
          <w:color w:val="000000"/>
          <w:sz w:val="24"/>
          <w:u w:val="none"/>
        </w:rPr>
        <w:t xml:space="preserve">提供的资格声明函中作出的无不良信用记录承诺为准</w:t>
      </w:r>
      <w:r>
        <w:rPr>
          <w:rFonts w:ascii="SimSun" w:hAnsi="SimSun" w:eastAsia="SimSun" w:cs="SimSun"/>
          <w:color w:val="000000"/>
          <w:sz w:val="24"/>
        </w:rPr>
        <w:t xml:space="preserve">）；</w:t>
      </w:r>
      <w:r/>
    </w:p>
    <w:p>
      <w:pPr>
        <w:ind w:left="0" w:right="0" w:firstLine="482"/>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⑨联合体：本项目不接受联合体投标</w:t>
      </w:r>
      <w:r/>
    </w:p>
    <w:p>
      <w:pPr>
        <w:ind w:left="0" w:right="0" w:firstLine="482"/>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⑩分包：本项目不接受中标后分包</w:t>
      </w:r>
      <w:r/>
    </w:p>
    <w:p>
      <w:pPr>
        <w:ind w:left="0" w:right="0" w:firstLine="482"/>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⑪中小企业声明：本项目不专门面对中小企业采购，如投标人为中小企业，则应提供有效的《中小企业声明函》或《残疾人福利性单位声明函》或监狱企业的证明文件，否则此处无需提供；</w:t>
      </w:r>
      <w:r/>
    </w:p>
    <w:p>
      <w:pPr>
        <w:ind w:left="0" w:right="0" w:firstLine="482"/>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Cambria Math" w:hAnsi="Cambria Math" w:eastAsia="Cambria Math" w:cs="Cambria Math"/>
          <w:b/>
          <w:color w:val="000000"/>
          <w:sz w:val="24"/>
        </w:rPr>
        <w:t xml:space="preserve">⑫</w:t>
      </w:r>
      <w:r>
        <w:rPr>
          <w:rFonts w:ascii="SimSun" w:hAnsi="SimSun" w:eastAsia="SimSun" w:cs="SimSun"/>
          <w:b/>
          <w:color w:val="000000"/>
          <w:sz w:val="24"/>
        </w:rPr>
        <w:t xml:space="preserve">特定资格要求：无</w:t>
      </w:r>
      <w:r/>
    </w:p>
    <w:p>
      <w:pPr>
        <w:ind w:left="0" w:right="0" w:firstLine="480"/>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color w:val="000000"/>
          <w:sz w:val="24"/>
          <w:u w:val="none"/>
        </w:rPr>
        <w:t xml:space="preserve">以上近六个月、近十二个月是从提交投标文件截止日向前推算（不含投标文件提交截止当月）；</w:t>
      </w:r>
      <w:r>
        <w:rPr>
          <w:rFonts w:ascii="SimSun" w:hAnsi="SimSun" w:eastAsia="SimSun" w:cs="SimSun"/>
          <w:color w:val="000000"/>
          <w:sz w:val="24"/>
        </w:rPr>
        <w:t xml:space="preserve">资格声明函中的较大数额罚款的认定按相关文件规定执行，前三年是从提交投标文件截止日（含）向前推算，一年按365天计；投标人具备履行合同所必需的设备和专业技术能力在资格声明函中作出承诺。</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（3）符合条件</w:t>
      </w:r>
      <w:r/>
    </w:p>
    <w:p>
      <w:pPr>
        <w:ind w:left="48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①投标函</w:t>
      </w:r>
      <w:r/>
    </w:p>
    <w:p>
      <w:pPr>
        <w:ind w:left="48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②明细报价表</w:t>
      </w:r>
      <w:r/>
    </w:p>
    <w:p>
      <w:pPr>
        <w:ind w:left="48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③项目技术要求偏离表</w:t>
      </w:r>
      <w:r/>
    </w:p>
    <w:p>
      <w:pPr>
        <w:ind w:left="48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④项目人员配置清单</w:t>
      </w:r>
      <w:r/>
    </w:p>
    <w:p>
      <w:pPr>
        <w:ind w:left="48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⑤“第三章 项目技术要求和有关说明”中要求提供的相关资料</w:t>
      </w:r>
      <w:r/>
    </w:p>
    <w:p>
      <w:pPr>
        <w:ind w:left="48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（4）价格折扣文件</w:t>
      </w:r>
      <w:r/>
    </w:p>
    <w:p>
      <w:pPr>
        <w:ind w:left="48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（5）其他相关材料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（6）技术商务部分评分导读表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上述（2）和（3）内容投标人应按要求提供有效证明材料，否则投标无效，相关材料格式见“第六章 投标文件（格式）”。</w:t>
      </w:r>
      <w:r>
        <w:rPr>
          <w:rFonts w:ascii="SimSun" w:hAnsi="SimSun" w:eastAsia="SimSun" w:cs="SimSun"/>
          <w:color w:val="000000"/>
          <w:sz w:val="24"/>
          <w:u w:val="none"/>
        </w:rPr>
        <w:t xml:space="preserve">若未提供</w:t>
      </w:r>
      <w:r>
        <w:rPr>
          <w:rFonts w:ascii="SimSun" w:hAnsi="SimSun" w:eastAsia="SimSun" w:cs="SimSun"/>
          <w:color w:val="000000"/>
          <w:sz w:val="24"/>
        </w:rPr>
        <w:t xml:space="preserve">被授权代表授权委托书及社保证明的，视为投标人法定代表人亲自参加。如上述证明文件遇年检、换证，则必须提供法定年检、换证单位出具的有效证明。具有良好的商业信誉和健全的财务会计制度仅针对投标单位为非自然人。如上述“（2）资格条件”第③、⑥、⑦项，依法免税或</w:t>
      </w:r>
      <w:r>
        <w:rPr>
          <w:rFonts w:ascii="SimSun" w:hAnsi="SimSun" w:eastAsia="SimSun" w:cs="SimSun"/>
          <w:color w:val="000000"/>
          <w:sz w:val="24"/>
          <w:u w:val="none"/>
        </w:rPr>
        <w:t xml:space="preserve">不需要缴纳社会保障资金</w:t>
      </w:r>
      <w:r>
        <w:rPr>
          <w:rFonts w:ascii="SimSun" w:hAnsi="SimSun" w:eastAsia="SimSun" w:cs="SimSun"/>
          <w:color w:val="000000"/>
          <w:sz w:val="24"/>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他可在中国大陆有效居留的许可证明。</w:t>
      </w:r>
      <w:r>
        <w:rPr>
          <w:rFonts w:ascii="SimSun" w:hAnsi="SimSun" w:eastAsia="SimSun" w:cs="SimSun"/>
          <w:color w:val="000000"/>
          <w:sz w:val="24"/>
          <w:u w:val="none"/>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10.1所有投标均以人民币报价</w:t>
      </w:r>
      <w:r>
        <w:rPr>
          <w:rFonts w:ascii="SimSun" w:hAnsi="SimSun" w:eastAsia="SimSun" w:cs="SimSun"/>
          <w:color w:val="000000"/>
          <w:sz w:val="24"/>
          <w:u w:val="none"/>
        </w:rPr>
        <w:t xml:space="preserve">。</w:t>
      </w:r>
      <w:r>
        <w:rPr>
          <w:rFonts w:ascii="SimSun" w:hAnsi="SimSun" w:eastAsia="SimSun" w:cs="SimSun"/>
          <w:color w:val="000000"/>
          <w:sz w:val="24"/>
        </w:rPr>
        <w:t xml:space="preserve">投标人的投标报价应遵守《中华人民共和国价格法》。同时，根据《中华人民共和国政府采购法》第二条的规定，为保证公平竞争，如有货物主体部分的赠与行为，其投标将被认定为投标无效。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投标报价应包含完成本服务项目发生的所有含税费用、支付给员工的工资和国家强制缴纳的各种社会保障资金，以及投标人认为需要的其他费用等。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投标人所报的各分项投标单价在合同履行过程中是固定不变的，不得以任何理由予以变更。任何包含价格调整要求的投标，其投标将被认定为投标无效。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每种服务只能有一个投标报价。采购人不接受具有附加条件的报价。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11、投标文件的制作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11.1所有文件、往来函件均应使用简体中文（规格、型号辅助符号例外）。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11.2投标人所使用的计量单位应为国家法定计量单位。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11.3如投标人对招标文件的相关内容有不同意见的偏离，应在投标文件中详细说明偏离的情况，如未明确作出偏离情况的说明，则视同投标人承诺实质性响应招标文件的要求。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不因投标文件的装订、纸张、文件排序等非实质性的格式、形式而否决投标。本招标文件中要求提供相关证明材料的，原则上投标人在投标文件中提交相关证明材料原件扫描件，若投标人无法提供原件扫描件的，可以以电子照片、截图等其他方式提供。无论以何种方式提供的证明材料，彩色、黑白均认可，但必须保证证明材料的清晰完整、真实有效，</w:t>
      </w:r>
      <w:r>
        <w:rPr>
          <w:rFonts w:ascii="SimSun" w:hAnsi="SimSun" w:eastAsia="SimSun" w:cs="SimSun"/>
          <w:color w:val="000000"/>
          <w:sz w:val="24"/>
          <w:u w:val="none"/>
        </w:rPr>
        <w:t xml:space="preserve">否则由</w:t>
      </w:r>
      <w:r>
        <w:rPr>
          <w:rFonts w:ascii="SimSun" w:hAnsi="SimSun" w:eastAsia="SimSun" w:cs="SimSun"/>
          <w:color w:val="000000"/>
          <w:sz w:val="24"/>
        </w:rPr>
        <w:t xml:space="preserve">投标人自行承担证明材料被判定为无效的风险。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11.5投标人提交的投标文件中加盖的公章，均视为经投标人法定代表人同意或授权。</w:t>
      </w:r>
      <w:r/>
    </w:p>
    <w:p>
      <w:pPr>
        <w:ind w:left="1" w:right="0" w:firstLine="482"/>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12、电子投标文件</w:t>
      </w:r>
      <w:r/>
    </w:p>
    <w:p>
      <w:pPr>
        <w:ind w:left="1" w:right="0" w:firstLine="480"/>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--通过“苏采云”系统上传投标文件。（详见《江苏省政府采购交易系统（苏采云）投标单位操作手册》</w:t>
      </w:r>
      <w:r>
        <w:rPr>
          <w:rFonts w:ascii="SimSun" w:hAnsi="SimSun" w:eastAsia="SimSun" w:cs="SimSun"/>
          <w:color w:val="000000"/>
          <w:sz w:val="24"/>
        </w:rPr>
        <w:t xml:space="preserve">）。</w:t>
      </w:r>
      <w:r/>
    </w:p>
    <w:p>
      <w:pPr>
        <w:ind w:left="1" w:right="0" w:firstLine="480"/>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截止时间以后传输的投标文件，“苏采云”平台将拒绝接收。投标人应充分考虑网络环境、网络带宽等风险因素。 </w:t>
      </w:r>
      <w:r/>
    </w:p>
    <w:p>
      <w:pPr>
        <w:ind w:left="1" w:right="0" w:firstLine="480"/>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right="0" w:firstLine="480"/>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因不可抗力事件造成的投标文件的损坏、丢失的，采购代理机构不承担责任。 </w:t>
      </w:r>
      <w:r/>
    </w:p>
    <w:p>
      <w:pPr>
        <w:ind w:left="1" w:right="0" w:firstLine="482"/>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13、投标文件的拒收：</w:t>
      </w:r>
      <w:r>
        <w:rPr>
          <w:rFonts w:ascii="SimSun" w:hAnsi="SimSun" w:eastAsia="SimSun" w:cs="SimSun"/>
          <w:color w:val="000000"/>
          <w:sz w:val="24"/>
        </w:rPr>
        <w:t xml:space="preserve">在招标文件要求的投标截止时间之后提交的投标文件和招标文件规定拒收情形的将被拒收。</w:t>
      </w:r>
      <w:r/>
    </w:p>
    <w:p>
      <w:pPr>
        <w:ind w:left="1" w:right="0" w:firstLine="482"/>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14、投标文件的真实性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投标人（含中标投标单位）应对其投标文件中提供的所有材料的真实性负责。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w:t>
      </w:r>
      <w:r>
        <w:rPr>
          <w:rFonts w:ascii="SimSun" w:hAnsi="SimSun" w:eastAsia="SimSun" w:cs="SimSun"/>
          <w:color w:val="000000"/>
          <w:sz w:val="24"/>
          <w:u w:val="none"/>
        </w:rPr>
        <w:t xml:space="preserve">如采购人、采购代理机构、</w:t>
      </w:r>
      <w:r>
        <w:rPr>
          <w:rFonts w:ascii="SimSun" w:hAnsi="SimSun" w:eastAsia="SimSun" w:cs="SimSun"/>
          <w:color w:val="000000"/>
          <w:sz w:val="24"/>
        </w:rPr>
        <w:t xml:space="preserve">评标委员会视情况或根据各项法律法规、规章及相关制度的规定，要求投标人（含中标投标单位）提供投标文件中某材料的原件、其他相关证明性资料等材料，投标人（含中标投标单位）应按照规定的时间、内容、数量等相关要求，予以提供原件、相关证明性资料等材料。如投标人（含中标投标单位）未能按照以上要求予以提供的，将视同该投标人（含中标投标单位）无该材料的原件、相关证明性资料等材料，则投标人（含中标投标单位）的投标文件在该材料上未实质性响应（满足）招标文件的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15、投标文件的有效期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投标文件的有效期为投标截止之日起的60天（含投标截止当日）。在特殊情况下，采购人、采购代理机构可与投标人协商延长投标文件的有效期。</w:t>
      </w:r>
      <w:r/>
    </w:p>
    <w:p>
      <w:pPr>
        <w:ind w:left="1" w:right="0" w:firstLine="482"/>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16、投标文件的退还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w:t>
      </w:r>
      <w:r>
        <w:rPr>
          <w:rFonts w:ascii="SimSun" w:hAnsi="SimSun" w:eastAsia="SimSun" w:cs="SimSun"/>
          <w:color w:val="000000"/>
          <w:sz w:val="24"/>
          <w:u w:val="none"/>
        </w:rPr>
        <w:t xml:space="preserve">投标截止时间后，采购人和</w:t>
      </w:r>
      <w:r>
        <w:rPr>
          <w:rFonts w:ascii="SimSun" w:hAnsi="SimSun" w:eastAsia="SimSun" w:cs="SimSun"/>
          <w:color w:val="000000"/>
          <w:sz w:val="24"/>
        </w:rPr>
        <w:t xml:space="preserve">采购代理机构对所有投标人的投标文件一律不予退还。</w:t>
      </w:r>
      <w:r/>
    </w:p>
    <w:p>
      <w:pPr>
        <w:ind w:left="1" w:right="0" w:firstLine="480"/>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17、投标文件的</w:t>
      </w:r>
      <w:r>
        <w:rPr>
          <w:rFonts w:ascii="SimSun" w:hAnsi="SimSun" w:eastAsia="SimSun" w:cs="SimSun"/>
          <w:color w:val="000000"/>
          <w:sz w:val="24"/>
          <w:u w:val="none"/>
        </w:rPr>
        <w:t xml:space="preserve">补充、修改或者撤回</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投标人在投标截止时间前，可以对所提交的投标文件进行补充、修改或撤回。补充、修改的内容应当按照招标文件要求签署、盖章，并作为投标文件的组成部分。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在投标截止时间之后，采购人、采购代理机构、评标委员会不接受投标人主动对其投标文件做任何补充、修改。</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18、无效投标的确认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投标人有下列情况之一者，其投标无效：</w:t>
      </w:r>
      <w:r/>
    </w:p>
    <w:p>
      <w:pPr>
        <w:numPr>
          <w:ilvl w:val="0"/>
          <w:numId w:val="34"/>
        </w:numPr>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投标文件未按招标文件</w:t>
      </w:r>
      <w:r>
        <w:rPr>
          <w:rFonts w:ascii="SimSun" w:hAnsi="SimSun" w:eastAsia="SimSun" w:cs="SimSun"/>
          <w:color w:val="000000"/>
          <w:sz w:val="24"/>
          <w:u w:val="none"/>
        </w:rPr>
        <w:t xml:space="preserve">规定签署或盖章的；</w:t>
      </w:r>
      <w:r/>
    </w:p>
    <w:p>
      <w:pPr>
        <w:numPr>
          <w:ilvl w:val="0"/>
          <w:numId w:val="34"/>
        </w:numPr>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不具备招标文件中“投标人参加本次政府采购活动应具备的资格条件”或未按招标文件规定的要求提供</w:t>
      </w:r>
      <w:r>
        <w:rPr>
          <w:rFonts w:ascii="SimSun" w:hAnsi="SimSun" w:eastAsia="SimSun" w:cs="SimSun"/>
          <w:color w:val="000000"/>
          <w:sz w:val="24"/>
          <w:u w:val="none"/>
        </w:rPr>
        <w:t xml:space="preserve">有效</w:t>
      </w:r>
      <w:r>
        <w:rPr>
          <w:rFonts w:ascii="SimSun" w:hAnsi="SimSun" w:eastAsia="SimSun" w:cs="SimSun"/>
          <w:color w:val="000000"/>
          <w:sz w:val="24"/>
        </w:rPr>
        <w:t xml:space="preserve">资格证明文件的；</w:t>
      </w:r>
      <w:r/>
    </w:p>
    <w:p>
      <w:pPr>
        <w:numPr>
          <w:ilvl w:val="0"/>
          <w:numId w:val="34"/>
        </w:numPr>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投标文件中有招标文件未允许提供的选择性内容的；</w:t>
      </w:r>
      <w:r/>
    </w:p>
    <w:p>
      <w:pPr>
        <w:numPr>
          <w:ilvl w:val="0"/>
          <w:numId w:val="34"/>
        </w:numPr>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投标文件含有采购人不能接受的附加条件的；</w:t>
      </w:r>
      <w:r/>
    </w:p>
    <w:p>
      <w:pPr>
        <w:numPr>
          <w:ilvl w:val="0"/>
          <w:numId w:val="34"/>
        </w:numPr>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报价超过招标文件中规定的</w:t>
      </w:r>
      <w:r>
        <w:rPr>
          <w:rFonts w:ascii="SimSun" w:hAnsi="SimSun" w:eastAsia="SimSun" w:cs="SimSun"/>
          <w:color w:val="000000"/>
          <w:sz w:val="24"/>
          <w:u w:val="none"/>
        </w:rPr>
        <w:t xml:space="preserve">项目</w:t>
      </w:r>
      <w:r>
        <w:rPr>
          <w:rFonts w:ascii="SimSun" w:hAnsi="SimSun" w:eastAsia="SimSun" w:cs="SimSun"/>
          <w:color w:val="000000"/>
          <w:sz w:val="24"/>
        </w:rPr>
        <w:t xml:space="preserve">（或采购包）预算金额或者最高限价的；</w:t>
      </w:r>
      <w:r/>
    </w:p>
    <w:p>
      <w:pPr>
        <w:numPr>
          <w:ilvl w:val="0"/>
          <w:numId w:val="34"/>
        </w:numPr>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投标文件报价出现前后不一致，且投标人拒绝修正的；</w:t>
      </w:r>
      <w:r/>
    </w:p>
    <w:p>
      <w:pPr>
        <w:numPr>
          <w:ilvl w:val="0"/>
          <w:numId w:val="34"/>
        </w:numPr>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评标委员会认为投标人的报价明显低于其他通过符合性审查投标人的报价，有可能影响产品质量或者不能诚信履约，且投标人不能证明其报价合理性的；</w:t>
      </w:r>
      <w:r/>
    </w:p>
    <w:p>
      <w:pPr>
        <w:numPr>
          <w:ilvl w:val="0"/>
          <w:numId w:val="34"/>
        </w:numPr>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属于招标文件“不得参加本次采购活动”的投标人的；</w:t>
      </w:r>
      <w:r/>
    </w:p>
    <w:p>
      <w:pPr>
        <w:numPr>
          <w:ilvl w:val="0"/>
          <w:numId w:val="34"/>
        </w:numPr>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与其他投标人串通投标的，包括但不限于以下几种情况：</w:t>
      </w:r>
      <w:r/>
    </w:p>
    <w:p>
      <w:pPr>
        <w:numPr>
          <w:ilvl w:val="0"/>
          <w:numId w:val="35"/>
        </w:numPr>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不同投标人的投标文件由同一单位或者个人编制；</w:t>
      </w:r>
      <w:r/>
    </w:p>
    <w:p>
      <w:pPr>
        <w:numPr>
          <w:ilvl w:val="0"/>
          <w:numId w:val="35"/>
        </w:numPr>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不同投标人委托同一单位或者个人办理报价事宜；</w:t>
      </w:r>
      <w:r/>
    </w:p>
    <w:p>
      <w:pPr>
        <w:numPr>
          <w:ilvl w:val="0"/>
          <w:numId w:val="35"/>
        </w:numPr>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不同投标人的投标文件载明的项目管理成员或者联系人员为同一人；</w:t>
      </w:r>
      <w:r/>
    </w:p>
    <w:p>
      <w:pPr>
        <w:numPr>
          <w:ilvl w:val="0"/>
          <w:numId w:val="35"/>
        </w:numPr>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不同投标人的投标文件异常一致或者报价呈规律性差异；</w:t>
      </w:r>
      <w:r/>
    </w:p>
    <w:p>
      <w:pPr>
        <w:numPr>
          <w:ilvl w:val="0"/>
          <w:numId w:val="35"/>
        </w:numPr>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不同投标人的投标文件相互混装。</w:t>
      </w:r>
      <w:r/>
    </w:p>
    <w:p>
      <w:pPr>
        <w:numPr>
          <w:ilvl w:val="0"/>
          <w:numId w:val="34"/>
        </w:numPr>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提供虚假材料</w:t>
      </w:r>
      <w:r>
        <w:rPr>
          <w:rFonts w:ascii="SimSun" w:hAnsi="SimSun" w:eastAsia="SimSun" w:cs="SimSun"/>
          <w:color w:val="000000"/>
          <w:sz w:val="24"/>
          <w:u w:val="none"/>
        </w:rPr>
        <w:t xml:space="preserve">（含虚假承诺）</w:t>
      </w:r>
      <w:r>
        <w:rPr>
          <w:rFonts w:ascii="SimSun" w:hAnsi="SimSun" w:eastAsia="SimSun" w:cs="SimSun"/>
          <w:color w:val="000000"/>
          <w:sz w:val="24"/>
        </w:rPr>
        <w:t xml:space="preserve">的；</w:t>
      </w:r>
      <w:r/>
    </w:p>
    <w:p>
      <w:pPr>
        <w:numPr>
          <w:ilvl w:val="0"/>
          <w:numId w:val="34"/>
        </w:numPr>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投标文件内容不全、实质性内容无法辨认或自相矛盾、不符合法律法规规定、不符合招标文件中规定的实质性要求，其中之一的；</w:t>
      </w:r>
      <w:r/>
    </w:p>
    <w:p>
      <w:pPr>
        <w:ind w:left="0" w:right="0" w:firstLine="480"/>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rPr>
          <w:rFonts w:ascii="SimSun" w:hAnsi="SimSun" w:eastAsia="SimSun" w:cs="SimSun"/>
          <w:b/>
          <w:color w:val="000000"/>
          <w:sz w:val="24"/>
        </w:rPr>
        <w:t xml:space="preserve">评标委员会认定投标供应商的报价明显低于其他通过符合性审查</w:t>
      </w:r>
      <w:r>
        <w:rPr>
          <w:rFonts w:ascii="SimSun" w:hAnsi="SimSun" w:eastAsia="SimSun" w:cs="SimSun"/>
          <w:color w:val="000000"/>
          <w:sz w:val="24"/>
        </w:rPr>
        <w:t xml:space="preserve">投标</w:t>
      </w:r>
      <w:r>
        <w:rPr>
          <w:rFonts w:ascii="SimSun" w:hAnsi="SimSun" w:eastAsia="SimSun" w:cs="SimSun"/>
          <w:b/>
          <w:color w:val="000000"/>
          <w:sz w:val="24"/>
        </w:rPr>
        <w:t xml:space="preserve">供应商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标委员会的法律责任。</w:t>
      </w:r>
      <w:r/>
    </w:p>
    <w:p>
      <w:pPr>
        <w:ind w:left="0" w:right="0" w:firstLine="0"/>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评标委员会启动异常低价投标（响应）审查的情形和具体要求，包括：</w:t>
      </w:r>
      <w:r/>
    </w:p>
    <w:p>
      <w:pPr>
        <w:ind w:left="0" w:right="0" w:firstLine="0"/>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（1）评审过程中出现下列情形之一的，评标委员会应当启动异常低价投标（响应）审查程序：</w:t>
      </w:r>
      <w:r/>
    </w:p>
    <w:p>
      <w:pPr>
        <w:ind w:left="0" w:right="0" w:firstLine="482"/>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①投标（响应）报价低于全部通过符合性审查投标供应商投标（响应）报价平均值50%的，即投标（响应）报价&lt;全部通过符合性审查投标供应商投标（响应）报价平均值×50%；</w:t>
      </w:r>
      <w:r/>
    </w:p>
    <w:p>
      <w:pPr>
        <w:ind w:left="0" w:right="0" w:firstLine="482"/>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②投标（响应）报价低于通过符合性审查的次低报价投标供应商投标（响应）报价50%的，即投标（响应）报价&lt;通过符合性审查的次低报价投标供应商投标（响应）报价×50%；</w:t>
      </w:r>
      <w:r/>
    </w:p>
    <w:p>
      <w:pPr>
        <w:ind w:left="0" w:right="0" w:firstLine="482"/>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③投标（响应）报价低于采购项目最高限价45%的，即投标（响应）报价&lt;采购项目最高限价×45%；</w:t>
      </w:r>
      <w:r/>
    </w:p>
    <w:p>
      <w:pPr>
        <w:ind w:left="0" w:right="0" w:firstLine="482"/>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④评标委员会基于专业判断，认为投标供应商报价过低，有可能影响产品质量或者不能诚信履约的其他情形。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评标委员会启动异常低价投标（响应）审查后，属于前述第1项至第4项情形的，应当要求相关投标供应商在评审现场合理的时间内对投标（响应）价格作出解释，提供项目具体成本测算等与报价合理性相关的书面说明及必要的证明材料，包括但不限于原材料成本、人工成本、制造费用等，给予相关投标供应商的合理时间一般不少于30分钟。其中，属于第3项情形，供应商已随投标（响应）文件一并提交相关书面说明及必要的证明材料的，在评审现场可不再重复提交。</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异常低价投标（响应）审查的启动原因、审查意见和审查结果应当在评审报告中记录，并随投标供应商提供的相关书面说明及证明材料，以及评标委员会有关互联网浏览、查询历史一并归档。</w:t>
      </w:r>
      <w:r/>
    </w:p>
    <w:p>
      <w:pPr>
        <w:ind w:left="400" w:right="0" w:firstLine="0"/>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（13）法律法规和招标文件规定的其他无效情形。</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四、联合体报价、中标后分包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19、联合体、中标后分包（如有）</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19.1联合体</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中标后分包</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本项目不接受中标后分包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五、开标、资审、评标、定标、废标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采购人按招标文件规定的时间在“苏采云开标大厅”召开开标大会，邀请所有投标人代表参加。投标人应当在开标前做好充分准备，携带 CA 数字证书准时参加线上投标。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提交投标文件或成功解密投标文件的投标人不足3家的，不得开标。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20.2投标文件提交截止时间后，在“苏采云开标大厅”开标，相关注意事项详见投标邀请函。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20.3开标</w:t>
      </w:r>
      <w:r>
        <w:rPr>
          <w:rFonts w:ascii="SimSun" w:hAnsi="SimSun" w:eastAsia="SimSun" w:cs="SimSun"/>
          <w:color w:val="000000"/>
          <w:sz w:val="24"/>
          <w:u w:val="none"/>
        </w:rPr>
        <w:t xml:space="preserve">过程由采购人或者采购代理机构组织，开标过程如果有特殊情况需进行记录，由相关工作人员和采购人代表签字确认后随采购文件一并存档。</w:t>
      </w:r>
      <w:r>
        <w:rPr>
          <w:rFonts w:ascii="SimSun" w:hAnsi="SimSun" w:eastAsia="SimSun" w:cs="SimSun"/>
          <w:color w:val="000000"/>
          <w:sz w:val="24"/>
        </w:rPr>
        <w:t xml:space="preserve">投标人未参加开标的，视同认可开标结果。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w:t>
      </w:r>
      <w:r>
        <w:rPr>
          <w:rFonts w:ascii="SimSun" w:hAnsi="SimSun" w:eastAsia="SimSun" w:cs="SimSun"/>
          <w:color w:val="000000"/>
          <w:sz w:val="24"/>
          <w:u w:val="none"/>
        </w:rPr>
        <w:t xml:space="preserve">投标人对开标过程和开标记录有疑义，以及认为采购人、</w:t>
      </w:r>
      <w:r>
        <w:rPr>
          <w:rFonts w:ascii="SimSun" w:hAnsi="SimSun" w:eastAsia="SimSun" w:cs="SimSun"/>
          <w:color w:val="000000"/>
          <w:sz w:val="24"/>
        </w:rPr>
        <w:t xml:space="preserve">采购代理机构相关工作人员有需要回避的情形的，应当场提出询问或者回避申请。对投标文件报价前后不一致的修正，待进入评标环节以后，由评标委员会做出认定。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21、资格审查</w:t>
      </w:r>
      <w:r/>
    </w:p>
    <w:p>
      <w:pPr>
        <w:ind w:left="1" w:right="0" w:firstLine="480"/>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开标结束后，采购人依法对投标人的资格进行审查。</w:t>
      </w:r>
      <w:r/>
    </w:p>
    <w:p>
      <w:pPr>
        <w:ind w:left="1" w:right="0" w:firstLine="480"/>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资格审查合格投标人不足3家的，不得评标。</w:t>
      </w:r>
      <w:r/>
    </w:p>
    <w:p>
      <w:pPr>
        <w:ind w:left="1" w:right="0" w:firstLine="480"/>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资格审查包括两部分内容：</w:t>
      </w:r>
      <w:r/>
    </w:p>
    <w:p>
      <w:pPr>
        <w:ind w:left="1" w:right="0" w:firstLine="480"/>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按照本须知“9、投标文件的组成”中“资格条件”的要求对投标文件中资格证明材料进行审查，不符合要求的，投标人资格审查不通过，其投标无效。</w:t>
      </w:r>
      <w:r/>
    </w:p>
    <w:p>
      <w:pPr>
        <w:ind w:left="1" w:right="0" w:firstLine="480"/>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信用查询。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查询时间：</w:t>
      </w:r>
      <w:r>
        <w:rPr>
          <w:rFonts w:ascii="SimSun" w:hAnsi="SimSun" w:eastAsia="SimSun" w:cs="SimSun"/>
          <w:color w:val="000000"/>
          <w:sz w:val="24"/>
          <w:u w:val="none"/>
        </w:rPr>
        <w:t xml:space="preserve">采购人在资审环节查询投标人的信用记录，投标人存在不良信用记录的，</w:t>
      </w:r>
      <w:r>
        <w:rPr>
          <w:rFonts w:ascii="SimSun" w:hAnsi="SimSun" w:eastAsia="SimSun" w:cs="SimSun"/>
          <w:color w:val="000000"/>
          <w:sz w:val="24"/>
        </w:rPr>
        <w:t xml:space="preserve">资格审查不通过，其投标无效。</w:t>
      </w:r>
      <w:r/>
    </w:p>
    <w:p>
      <w:pPr>
        <w:ind w:left="1" w:right="0" w:firstLine="480"/>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不良信用记录指：被“信用中国”（www.creditchina.gov.cn）、中国政府采购网（www.ccgp.gov.cn）列入失信被执行人、重大税收违法案件当事人名单、政府采购严重违法失信行为记录名单（在限制期内）。存在以上任意一项不良信用记录，其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查询及记录方式：评审当日，采购人</w:t>
      </w:r>
      <w:r>
        <w:rPr>
          <w:rFonts w:ascii="SimSun" w:hAnsi="SimSun" w:eastAsia="SimSun" w:cs="SimSun"/>
          <w:color w:val="000000"/>
          <w:sz w:val="24"/>
          <w:u w:val="none"/>
        </w:rPr>
        <w:t xml:space="preserve">在以上网站查询并打印查询结果、签字、存档备查。投标人不良信用记录以</w:t>
      </w:r>
      <w:r>
        <w:rPr>
          <w:rFonts w:ascii="SimSun" w:hAnsi="SimSun" w:eastAsia="SimSun" w:cs="SimSun"/>
          <w:color w:val="000000"/>
          <w:sz w:val="24"/>
        </w:rPr>
        <w:t xml:space="preserve">采购人代表在评审现场实时查询结果为准，评审结束后，不因投标人不良信用记录改变而改变信用查询结果；投标人自行提供的与网站信息不一致的其他证明材料不作为资格审查依据；若在以上两个网站查询不到投标人企业信息的，以投标人提供的资格声明函中作出的无不良信用记录承诺为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22、评标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具体评标事务由采购人依法组建的评标委员会负责，其成员由评审专家和采购人代表组成。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w:t>
      </w:r>
      <w:r>
        <w:rPr>
          <w:rFonts w:ascii="SimSun" w:hAnsi="SimSun" w:eastAsia="SimSun" w:cs="SimSun"/>
          <w:color w:val="000000"/>
          <w:sz w:val="24"/>
          <w:u w:val="none"/>
        </w:rPr>
        <w:t xml:space="preserve">评标委员会对通过资格性审查的投标人的投标文件进行符合性审查，以确定其是否满足招标文件的实质性要求。</w:t>
      </w:r>
      <w:r>
        <w:rPr>
          <w:rFonts w:ascii="SimSun" w:hAnsi="SimSun" w:eastAsia="SimSun" w:cs="SimSun"/>
          <w:color w:val="000000"/>
          <w:sz w:val="24"/>
        </w:rPr>
        <w:t xml:space="preserve">此处实质性要求是指本须知“9、投标文件的组成” 中“符合条件”和招标文件中其他实质性要求，未通过符合性审查的，其投标无效。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澄清有关问题。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信畅通，及时接听电话，由法定代表人或其授权代表负责答复相关信息。如未按上述要求及时应答，由此所产生的损失及风险由投标人自行承担。若对不同文字文本投标文件的解释发生异议的，以中文文本为准。投标人获得证书的时间是指</w:t>
      </w:r>
      <w:r>
        <w:rPr>
          <w:rFonts w:ascii="SimSun" w:hAnsi="SimSun" w:eastAsia="SimSun" w:cs="SimSun"/>
          <w:color w:val="000000"/>
          <w:sz w:val="24"/>
        </w:rPr>
        <w:t xml:space="preserve">发文时间或证书落款时间，若投标人同时提供了发文和证书，以发文时间为准。</w:t>
      </w:r>
      <w:r>
        <w:rPr>
          <w:rFonts w:ascii="SimSun" w:hAnsi="SimSun" w:eastAsia="SimSun" w:cs="SimSun"/>
          <w:color w:val="000000"/>
          <w:sz w:val="24"/>
          <w:u w:val="none"/>
        </w:rPr>
        <w:t xml:space="preserve">同一合同项下的续签合同、补充合同不单独作为有效证明材料。</w:t>
      </w:r>
      <w:r>
        <w:rPr>
          <w:rFonts w:ascii="SimSun" w:hAnsi="SimSun" w:eastAsia="SimSun" w:cs="SimSun"/>
          <w:color w:val="000000"/>
          <w:sz w:val="24"/>
        </w:rPr>
        <w:t xml:space="preserve">除以上评标委员会要求投标人作出必要的澄清、说明或者纠正时，需要投标人提供相关证明材料外，投标人提供的投标文件以外的证明材料一概不作为评标依据。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比较与评价。评标委员会应当按照招标文件中规定的评标方法和标准，对符合性审查合格的投标文件进行商务和技术评估，综合比较与评价。</w:t>
      </w:r>
      <w:r/>
    </w:p>
    <w:p>
      <w:pPr>
        <w:ind w:left="0" w:right="0" w:firstLine="480"/>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22.5评标方法和标准。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22.5.1 </w:t>
      </w:r>
      <w:r>
        <w:rPr>
          <w:rFonts w:ascii="SimSun" w:hAnsi="SimSun" w:eastAsia="SimSun" w:cs="SimSun"/>
          <w:color w:val="000000"/>
          <w:sz w:val="24"/>
          <w:u w:val="none"/>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评标委员会</w:t>
      </w:r>
      <w:r>
        <w:rPr>
          <w:rFonts w:ascii="SimSun" w:hAnsi="SimSun" w:eastAsia="SimSun" w:cs="SimSun"/>
          <w:color w:val="000000"/>
          <w:sz w:val="24"/>
        </w:rPr>
        <w:t xml:space="preserve">所有成员评审后得分的算术平均值（四舍五入保留两位小数），按最终得分由高到低顺序排列，</w:t>
      </w:r>
      <w:r>
        <w:rPr>
          <w:rFonts w:ascii="SimSun" w:hAnsi="SimSun" w:eastAsia="SimSun" w:cs="SimSun"/>
          <w:color w:val="000000"/>
          <w:sz w:val="24"/>
          <w:u w:val="none"/>
        </w:rPr>
        <w:t xml:space="preserve">并作为中标候选人排序，</w:t>
      </w:r>
      <w:r>
        <w:rPr>
          <w:rFonts w:ascii="SimSun" w:hAnsi="SimSun" w:eastAsia="SimSun" w:cs="SimSun"/>
          <w:color w:val="000000"/>
          <w:sz w:val="24"/>
        </w:rPr>
        <w:t xml:space="preserve">编写评审报告。若最终得分相同，按投标报价由低到高顺序排列；若最终得分且投标报价均相同的，由采购人代表抽签确定排序。</w:t>
      </w:r>
      <w:r>
        <w:rPr>
          <w:rFonts w:ascii="SimSun" w:hAnsi="SimSun" w:eastAsia="SimSun" w:cs="SimSun"/>
          <w:color w:val="000000"/>
          <w:sz w:val="24"/>
          <w:u w:val="none"/>
        </w:rPr>
        <w:t xml:space="preserve">评分标准详见“第四章 评标方法和标准”。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注：除了算术修正（22.5.2）和落实政府采购政策需进行的价格扣除外，不对投标人的投标价格进行任何调整</w:t>
      </w:r>
      <w:r>
        <w:rPr>
          <w:rFonts w:ascii="SimSun" w:hAnsi="SimSun" w:eastAsia="SimSun" w:cs="SimSun"/>
          <w:color w:val="000000"/>
          <w:sz w:val="24"/>
          <w:u w:val="none"/>
        </w:rPr>
        <w:t xml:space="preserve">。</w:t>
      </w:r>
      <w:r>
        <w:rPr>
          <w:rFonts w:ascii="SimSun" w:hAnsi="SimSun" w:eastAsia="SimSun" w:cs="SimSun"/>
          <w:color w:val="000000"/>
          <w:sz w:val="24"/>
        </w:rPr>
        <w:t xml:space="preserve">如有调整，根据调整后的报价参与评审。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22.5.2 </w:t>
      </w:r>
      <w:r>
        <w:rPr>
          <w:rFonts w:ascii="SimSun" w:hAnsi="SimSun" w:eastAsia="SimSun" w:cs="SimSun"/>
          <w:color w:val="000000"/>
          <w:sz w:val="24"/>
          <w:u w:val="none"/>
        </w:rPr>
        <w:t xml:space="preserve">投标文件报价出现前后不一致的，除招标文件另有规定外，按照下列规定修正：</w:t>
      </w:r>
      <w:r/>
    </w:p>
    <w:p>
      <w:pPr>
        <w:numPr>
          <w:ilvl w:val="0"/>
          <w:numId w:val="36"/>
        </w:numPr>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投标文件中开标一览表内容与投标文件中相应内容不一致的，以开标一览表为准；</w:t>
      </w:r>
      <w:r/>
    </w:p>
    <w:p>
      <w:pPr>
        <w:numPr>
          <w:ilvl w:val="0"/>
          <w:numId w:val="36"/>
        </w:numPr>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0"/>
          <w:numId w:val="36"/>
        </w:numPr>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单价金额小数点或者百分比有明显错位的，以开标一览表的总价为准，并修改单价；</w:t>
      </w:r>
      <w:r/>
    </w:p>
    <w:p>
      <w:pPr>
        <w:numPr>
          <w:ilvl w:val="0"/>
          <w:numId w:val="36"/>
        </w:numPr>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ind w:left="0" w:right="0" w:firstLine="420"/>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注：同时出现两种以上不一致的，按照前款规定的顺序修正。修正后的报价须加盖投标人公章，或由法定代表人或其授权的代表签字。投标人不确认的，其投标无效。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22.6评标委员会根据全体评标成员签字的原始评标记录和评标结果编写评标报告。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 采购人或采购代理机构宣读评标委员会初步评审意见。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23、定标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评审结束后，采购人依照法律规定在收到评审报告后5个工作日内，在评审报告推荐的中标候选人中按顺序确定中标投标单位。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中标结果确认后，采购代理机构将向中标投标单位发出电子中标通知书，请中标投标单位登录“苏采云” 系统及时下载中标通知书。因系统存储空间有限，自中标结果公告发布之日起30日后，“苏采云” 系统不再保证提供下载中标通知书服务。因未及时下载而造成的一切后果由中标投标单位自行承担。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24、投标截止后投标人不足3家或者通过资格审查或符合性审查的投标人不足3家的，除采购任务取消情形外，按照以下方式处理：</w:t>
      </w:r>
      <w:r/>
    </w:p>
    <w:p>
      <w:pPr>
        <w:numPr>
          <w:ilvl w:val="0"/>
          <w:numId w:val="3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招标文件存在不合理条款或者招标程序不符合规定的，采购人、采购代理机构改正后依法重新招标；</w:t>
      </w:r>
      <w:r/>
    </w:p>
    <w:p>
      <w:pPr>
        <w:numPr>
          <w:ilvl w:val="0"/>
          <w:numId w:val="3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招标文件没有不合理条款、招标程序符合规定，采购人依法报财政部门批准后可以采用其他采购方式采购。</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25、废标的确认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有下列情形之一的予以废标，同时由采购人或采购代理机构将废标理由通知所有投标人：</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（1）符合专业条件的投标人或者对招标文件作出实质性响应的投标人不足3家，且未采用其他采购方式的；</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w:t>
      </w:r>
      <w:r/>
    </w:p>
    <w:p>
      <w:pPr>
        <w:numPr>
          <w:ilvl w:val="0"/>
          <w:numId w:val="3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投标人的报价均超过采购预算，采购人不能支付；</w:t>
      </w:r>
      <w:r/>
    </w:p>
    <w:p>
      <w:pPr>
        <w:numPr>
          <w:ilvl w:val="0"/>
          <w:numId w:val="3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因重大变故，采购任务取消。</w:t>
      </w:r>
      <w:r/>
    </w:p>
    <w:p>
      <w:pPr>
        <w:ind w:left="42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六、投标保证金</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26、投标保证金</w:t>
      </w:r>
      <w:r>
        <w:rPr>
          <w:rFonts w:ascii="SimSun" w:hAnsi="SimSun" w:eastAsia="SimSun" w:cs="SimSun"/>
          <w:color w:val="000000"/>
          <w:sz w:val="24"/>
        </w:rPr>
        <w:t xml:space="preserve">：本项目免收投标保证金。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七、签订合同</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27、签订合同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投标单位应于中标通知书发出之日起30日内，按照招标文件确定的事项与采购人签订政府采购合同；采购人应于政府采购合同签订之日起2个工作日内对合同进行公告，并于7个工作日内将合同副本报同级财政监管部门备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中标投标单位如逾期不办理相关手续、签订合同，财政部门将依据有关规定进行处理。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如遇特殊情况，采购人及财政部门可延期签订合同。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签订合同书及合同条款应以招标文件和中标投标单位的投标文件为依据。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w:t>
      </w:r>
      <w:r>
        <w:rPr>
          <w:rFonts w:ascii="SimSun" w:hAnsi="SimSun" w:eastAsia="SimSun" w:cs="SimSun"/>
          <w:b/>
          <w:color w:val="000000"/>
          <w:sz w:val="24"/>
        </w:rPr>
        <w:t xml:space="preserve">本项目不收取履约保证金。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中标投标单位拒绝与采购人签订合同，或因不可抗力或者自身原因不能履行政府采购合同的，需要有明确的意思表示，并向采购人书面声明放弃合同，采购人可以按照评审报告推荐的中标候选人名单排序，视情况确定下一候选人为中标投标单位，也可以重新开展政府采购活动。无正当理由拒绝签订合同的中标投标单位，财政监管部门将视情对其处以采购金额千分之五以上千分之十以下的罚款，列入不良行为记录名单，在一至三年内禁止参加政府采购活动。拒绝签订政府采购合同的中标投标单位不得参加对该项目重新开展的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中标候选人放弃中标资格的，参照前款进行处理。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 采购合同履行中，采购人需追加与合同标的相同货物的，在不改变合同其他条款的前提下，可以与中标投标单位协商签订补充合同，但所有补充合同的采购金额不得超过原合同采购金额的百分之十。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rPr>
          <w:rFonts w:ascii="SimSun" w:hAnsi="SimSun" w:eastAsia="SimSun" w:cs="SimSun"/>
          <w:color w:val="000000"/>
          <w:sz w:val="24"/>
          <w:u w:val="none"/>
        </w:rPr>
        <w:t xml:space="preserve">政府采购合同融资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政府采购合同融资，是宜兴市财政局和中国人民银行宜兴市支行共同支持企业发展，针对参与政府采购活动的企业融资难、融资贵、融资慢、融资繁问题推出的一项融资政策。参与政府采购的投标单位，凭借中标、中标通知书或政府采购合同向金融机构申请融资，金融机构以投标单位信用审查和政府采购信誉为基础，按便捷贷款程序和优惠利率，为其发放无财产抵押贷款的一种融资模式。投标单位与金融机构按照“银企自愿，风险共担”的原则开展融资活动，有融资需求的中标、中标投标单位可根据《关于开展政府采购合同融资工作的通知》（宜财采〔2022〕</w:t>
      </w:r>
      <w:r>
        <w:rPr>
          <w:rFonts w:ascii="SimSun" w:hAnsi="SimSun" w:eastAsia="SimSun" w:cs="SimSun"/>
          <w:color w:val="000000"/>
          <w:sz w:val="24"/>
        </w:rPr>
        <w:t xml:space="preserve">11号）要求，并结合自身情况，在苏采云平台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中标、中标投标单位可根据自身情况，自行决定是否选择采用合同融资形式，在江苏政府采购网——政采贷专栏提供的银行名录内自主选择合作银行。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八、投标行为及投标产品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29、投标行为及投标产品：</w:t>
      </w:r>
      <w:r/>
    </w:p>
    <w:p>
      <w:pPr>
        <w:numPr>
          <w:ilvl w:val="0"/>
          <w:numId w:val="3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投标人的投标行为必须遵守各项法律法规、规章及相关制度的规定。</w:t>
      </w:r>
      <w:r/>
    </w:p>
    <w:p>
      <w:pPr>
        <w:numPr>
          <w:ilvl w:val="0"/>
          <w:numId w:val="3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投标产品、产品安装（施工）及服务质量等应符合国家、行业等相关标准及要求。</w:t>
      </w:r>
      <w:r/>
    </w:p>
    <w:p>
      <w:pPr>
        <w:numPr>
          <w:ilvl w:val="0"/>
          <w:numId w:val="3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如投标产品为进口产品的，则投标产品必须为通过中国海关报关验放进入中国境内且产自关境外的产品。</w:t>
      </w:r>
      <w:r/>
    </w:p>
    <w:p>
      <w:pPr>
        <w:numPr>
          <w:ilvl w:val="0"/>
          <w:numId w:val="3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投标人提供的产品应是全新、未使用过的原装合格正品。投标人中标后，在供货期内如遇产品平滑（自然）升级，中标投标单位应提供平滑升级商品不补差价（招标文件中有特殊要求的除外）。</w:t>
      </w:r>
      <w:r/>
    </w:p>
    <w:p>
      <w:pPr>
        <w:numPr>
          <w:ilvl w:val="0"/>
          <w:numId w:val="3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招标文件中要求投标人出具的证书、证明等相关材料，应当能实质性证明采购需求中的相关要求，且均应在有效期限内，即有效期限应覆盖投标文件评审当日。</w:t>
      </w:r>
      <w:r/>
    </w:p>
    <w:p>
      <w:pPr>
        <w:numPr>
          <w:ilvl w:val="0"/>
          <w:numId w:val="3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若本次采购包含软件开发，涉及源程序、源代码（包括今后升级后的源程序、源代码），数据库结构图、表间关系、开发文档、安装程序（制成光盘）的，中标投标单位须按规定提供，软件版权归采购人所有。</w:t>
      </w:r>
      <w:r/>
    </w:p>
    <w:p>
      <w:pPr>
        <w:numPr>
          <w:ilvl w:val="0"/>
          <w:numId w:val="3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本次采购包含软件开发，需要与采购人要求的其他系统进行对接的，在采购人负责沟通协调，保证相关端口免费开放的前提下，中标投标单位完成相关对接工作。同时，须充分考虑采购人今后的系统扩容升级要求，免费开放相应的端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采购人将按照政府采购合同和招标文件的规定以及投标人提供的技术、服务、安全标准等相关承诺，对投标人的履约情况进行验收并出具政府采购项目验收单。由采购人对中标投标单位进行履约管理，并及时向中标投标单位支付采购资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十、质疑处理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31、询问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投标人对采购活动事项有疑问的，可以向采购人提出询问，采购人将在三个工作日内作出答复，但答复的内容不得涉及商业秘密；投标人也可以向采购人委托的代理机构提出询问，代理机构就采购人委托授权范围内的事项作出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31.2采购代理机构不负责向任何投标人解释评审情况。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w:t>
      </w:r>
      <w:r>
        <w:rPr>
          <w:rFonts w:ascii="SimSun" w:hAnsi="SimSun" w:eastAsia="SimSun" w:cs="SimSun"/>
          <w:color w:val="000000"/>
          <w:sz w:val="24"/>
          <w:u w:val="none"/>
        </w:rPr>
        <w:t xml:space="preserve">质疑必须符合《中华人民共和国政府采购法》及其实施条例中“质疑”相关内容要求，按《政府采购质疑和投诉办法》规定提出质疑。投标人（投标单位）在法定质疑期内应当一次性提出针对同一采购程序环节的质疑，否则，采购人或代理机构将不予受理。质疑函的质疑事项应具体、明确，并有必要的事实依据和法律依据（格式详见中国政府采购网《</w:t>
      </w:r>
      <w:hyperlink r:id="rId19" w:tooltip="http://download.ccgp.gov.cn/2018/zhiyihanfanben.zip" w:history="1">
        <w:r>
          <w:rPr>
            <w:rStyle w:val="780"/>
            <w:rFonts w:ascii="SimSun" w:hAnsi="SimSun" w:eastAsia="SimSun" w:cs="SimSun"/>
            <w:color w:val="0000ee"/>
            <w:sz w:val="24"/>
            <w:u w:val="single"/>
          </w:rPr>
          <w:t xml:space="preserve">政府采购投标单位质疑函范本</w:t>
        </w:r>
      </w:hyperlink>
      <w:r>
        <w:rPr>
          <w:rFonts w:ascii="SimSun" w:hAnsi="SimSun" w:eastAsia="SimSun" w:cs="SimSun"/>
          <w:color w:val="000000"/>
          <w:sz w:val="24"/>
        </w:rPr>
        <w:t xml:space="preserve">》）。同一项目下的不同采购包，投标人只能对其参与的采购包提出质疑。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质疑答复责任主体：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第五十一条、五十二条、五十三条规定，投标人认为采购文件、采购过程和中标结果使自己的权益受到损害的，可以在知道或者应当知道其权益受到损害之日起七个工作日内，以书面形式向采购人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投标人认为采购程序及流程操作使自己的权益受到损害的，可以向采购人提出质疑，也可以在法律规定时间内向采购代理机构提出质疑，采购代理机构就采购人委托授权范围内的事项作出答复。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单位诚信记录”，并按相关规定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33.1质疑投标人对采购人的答复不满意或者采购人未在规定的时间内作出答复的，可以在答复期满后十五个工作日内向投标邀请函中的财政监管部门提出投诉。</w:t>
      </w:r>
      <w:r/>
    </w:p>
    <w:p>
      <w:pPr>
        <w:ind w:left="3032" w:right="0" w:firstLine="0"/>
        <w:jc w:val="both"/>
        <w:spacing w:before="91"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
          <w:sz w:val="28"/>
          <w:u w:val="none"/>
        </w:rPr>
        <w:t xml:space="preserve"> </w:t>
      </w:r>
      <w:r/>
    </w:p>
    <w:p>
      <w:pPr>
        <w:ind w:left="3032" w:right="0" w:firstLine="0"/>
        <w:jc w:val="both"/>
        <w:spacing w:before="91"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
          <w:sz w:val="28"/>
        </w:rPr>
        <w:t xml:space="preserve"> </w:t>
      </w:r>
      <w:r/>
    </w:p>
    <w:p>
      <w:pPr>
        <w:ind w:left="3032" w:right="0" w:firstLine="0"/>
        <w:jc w:val="both"/>
        <w:spacing w:before="91"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
          <w:sz w:val="28"/>
        </w:rPr>
        <w:t xml:space="preserve"> </w:t>
      </w:r>
      <w:r/>
    </w:p>
    <w:p>
      <w:pPr>
        <w:ind w:left="3032" w:right="0" w:firstLine="0"/>
        <w:jc w:val="both"/>
        <w:spacing w:before="91"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
          <w:sz w:val="28"/>
        </w:rPr>
        <w:t xml:space="preserve"> </w:t>
      </w:r>
      <w:r/>
    </w:p>
    <w:p>
      <w:pPr>
        <w:ind w:left="3032" w:right="0" w:firstLine="0"/>
        <w:jc w:val="both"/>
        <w:spacing w:before="91"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
          <w:sz w:val="28"/>
        </w:rPr>
        <w:t xml:space="preserve"> </w:t>
      </w:r>
      <w:r/>
    </w:p>
    <w:p>
      <w:pPr>
        <w:ind w:left="0" w:right="0" w:firstLine="0"/>
        <w:jc w:val="center"/>
        <w:spacing w:before="91"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39"/>
        </w:numPr>
        <w:jc w:val="center"/>
        <w:spacing w:before="91"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
          <w:sz w:val="28"/>
        </w:rPr>
        <w:t xml:space="preserve">项目技术要求和有关说明</w:t>
      </w:r>
      <w:r/>
    </w:p>
    <w:p>
      <w:pPr>
        <w:ind w:left="0" w:right="0" w:firstLine="211"/>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本项目为宜兴市12345政务服务便民热线平台服务外包项目，具体要求如下，供应商须提供满足以下要求的服务，不得有负偏离：</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宜兴市12345政务服务便民热线平台（以下简称宜兴12345热线）于2011年7月正式开通，已实现了全媒体受理、全时段服务、全闭环管理，具备政务咨询、建议批评、投拆举报等非紧急类公共服务功能，与各成员单位实现三级联动，办理情况接受社会监督，并对热线服务开展政情民意大数据分析，辅助政府决策和社会精准治理。2021年底完成了对市级非紧急类政务服务便民热线归并，与110等紧急热线联动，为宜兴企业群众提供“一号通接”的全天候服务。 </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（二）建设目标</w:t>
      </w:r>
      <w:r/>
    </w:p>
    <w:p>
      <w:pPr>
        <w:ind w:left="0" w:right="0" w:firstLine="48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致力于推动宜兴市政务服务便民热线归并后的平稳运行及进一步优化提升，实现“一个号码服务、一个平台运营”，对于宜兴市内跨地区和涉及市级部门诉求、国务院“互联网+督查”、省12345在线平台、无锡市12345在线平台转办的诉求，提供7*24小时人工服务。不断优化流程和资源配置，实现热线受理与后台办理服务无缝衔接，确保企业、群众反映的问题与合理诉求及时得到处置和办理。强化宜兴12345热线运营支撑保障，不断优化热线运行管理机制，使宜兴12345热线“接得更快、分得更准、办得更实”。</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二、项目技术要求</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（一）项目介绍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本情况。宜兴市12345热线已初步实现话务人员、信息系统、业务流转的归并整合，已成为全市统一的非紧急政务服务便民热线响应平台，提供7×24小时全天候人工服务。宜兴市12345热线承接国家、省级平台诉求办理的对接及信息报送任务；承担全市热线诉求大数据政情民意分析任务，不定期向市委、市政府报送数据专报；承建互联网端、移动端诉求办理平台运营，全力打造更智慧便捷的全媒体政务服务体系平台。</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（二）总体目标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及时响应。以市民为核心、以问题为导向，通过完善制度建设，“一号通接”实现全过程的工单闭环管控，构建全周期的闭环工单管控体系和一站式的非紧急热线服务体系。同时，加强微信公众号建设，强化线上渠道，构建多媒体服务体系，及时响应市民咨询与诉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统一平台。统一归并后各专区热线语音呼叫平台，对各专区呼入呼出等语音数据做到全量数据实时归集，可实时监测各热线呼入情况。统一管理标准、统一指挥调度，完善12345热线语音平台统计分析功能，加强与各部门的信息数据互通共享，全面实现12345热线统一平台回访评价功能，支撑热线“一号通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3.数据应用。巩固和拓展与城市运行管理中心等信息平台的数据联动分析机制，建强数据分析团队，聚焦社会民生热点诉求，进行专题分析、预警研判、综合建议，更好辅助政府决策，让社会治理更智慧。</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（三）需求内容</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A.1.服务总体要求</w:t>
      </w:r>
      <w:r/>
    </w:p>
    <w:p>
      <w:pPr>
        <w:ind w:left="0" w:right="0" w:firstLine="48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服务方式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中标人应按照采购人要求，通过自带灾备场地(宜城街道或新街街道）和使用采购人提供场地的方式组建呼叫中心，向采购人提供热线平台及运营服务。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场地服务模式为：采购人负责热线运营的指导、管理、监督等工作，中标人负责提供适合热线话务场地及配套相关的软硬件设备设施，并承担具体管理责任。中标人提供热线系统平台，负责话务员的招录、培训和日常管理，并在采购人的指导和监督下为群众提供各类诉求的统一受理、分类办理及全流程热线服务。</w:t>
      </w:r>
      <w:r/>
    </w:p>
    <w:p>
      <w:pPr>
        <w:ind w:left="0" w:right="0" w:firstLine="48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服务内容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根据项目各指标要求，负责服务团队人员的招聘、培训及管理工作，提供“7×24小时”全天候的人工话务服务与“7×24小时”全天候的智能派单服务；负责12345热线咨询、求助、投诉、举报、建议等诉求的日常受理、转办、办结审核、回访、归档等；辅助采购人完成事项协调、督办、考核、数据分析、知识梳理等相关工作；具体承担呼叫中心的日常管理，协助采购人完成相关热线归并优化工作，并接受采购人的指导和监督。</w:t>
      </w:r>
      <w:r/>
    </w:p>
    <w:p>
      <w:pPr>
        <w:ind w:left="0" w:right="0" w:firstLine="48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1.3服务保障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中标人应提前做好承接准备，实现与上一年度热线运营服务的无缝衔接，确保热线运营平稳过渡。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中标人应做好话务服务录音和系统服务记录的采集、留存、建档等相关工作，应建立热线项目财务及运营保障机制、建立热线项目财务会计专门账簿确保资金投入到位，须配合做好第三方监理审计、热线系统平台项目验收、第三方满意度调查、数据分析、绩效审核等相关工作，并接受采购人的监督和指导。</w:t>
      </w:r>
      <w:r/>
    </w:p>
    <w:p>
      <w:pPr>
        <w:ind w:left="0" w:right="0" w:firstLine="48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1.4售后服务要求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须具有长期服务能力。服务期满后，中标人应无条件协助做好热线运营的交接与转签，保障热线运营的平稳过渡，对外服务不受影响；中标人应协助后续中标人开展正常运营服务，期间所产生的费用由后续中标人承担，费用标准按项目成交年度金额计算标准执行的平均费用，结合实际结算；热线平台运营期间所产生的所有数据（包括且不限于呼叫记录、录音数据、工单信息、管理日志、运营台账等）的所有权归采购人所有，由中标人移交给采购人（移交完成后，中标人需清除已移交的数据、资料），由采购人交给后续中标人承接，继续开展相关服务工作；中标人应根据</w:t>
      </w:r>
      <w:r>
        <w:rPr>
          <w:rFonts w:ascii="SimSun" w:hAnsi="SimSun" w:eastAsia="SimSun" w:cs="SimSun"/>
          <w:color w:val="000000"/>
          <w:sz w:val="24"/>
        </w:rPr>
        <w:t xml:space="preserve">采购人要求按时交接工作，交接期间不得随意散播不利于采购人的信息，不得影响项目的顺利实施。</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B.2.话务服务需求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话务服务分为人工话务服务和非人工服务，其中非人工服务包括但不限于互动式语音应答以及微信、小程序、等互联网渠道的智能服务以及智能派单服务。服务量包括人工服务量和非人工服务量。中标人提供话务服务时，能当场答复或者处理的，应当直接答复或者处理；不能当场答复或者处理的，应当按照采购人制定的业务规范，及时将工单转至承办单位限时办理。</w:t>
      </w:r>
      <w:r/>
    </w:p>
    <w:p>
      <w:pPr>
        <w:ind w:left="0" w:right="0" w:firstLine="48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服务效率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话务服务应具有持续稳定性，保证通过12345各在线平台的咨询、诉求得到及时响应。中标人应充分评估气候异常、政策发布、突发事件等情况对话务服务的影响，制定合理的坐席调度方案。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2.1.1每月12345热线的接通率[30秒内坐席成功接听话务量（包含30秒）/呼入量（企业群众呼入12345热线话务系统的电话数量)]日间情况应达到90%以上。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对因不可抗力、突发事件、影响范围广泛的重大政策调整造成话务量激增造成中标人无法完成话务服务指标的，经采购人研判同意后，相应时段及后续影响时段予以豁免考核。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2.1.3中标人应按热线业务规范，及时转派各渠道来源的工单，确保工单转派及时率和退单审核及时率均达到100%。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2.1.4中标人应对受理的所有有回访需求的工单实现100%回访。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2.1.5中标人应严格按热线业务规范对办理结果评价为不满意的工单进行回访和发回重办，确保回访及时率和发回重办率达到100%。</w:t>
      </w:r>
      <w:r/>
    </w:p>
    <w:p>
      <w:pPr>
        <w:ind w:left="0" w:right="0" w:firstLine="48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服务质量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中标人须按采购人制定的热线业务规范要求实施事项受理、解答、转派及回访等各流程工作，并制定具体落实措施，保障规范有效执行。热线业务规范调整的，中标人须相应调整实施。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中标人须按热线业务规范采集群众对服务评价情况，确保话务服务满意率达到98%以上。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中标人应确保每月工单人工转派准确率不低于95%。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中标人应严格按照热线业务规范提供受理服务指引，对能按热线知识库解答的事项应即时解答，咨询类话务即时解答率应达到90%以上。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中标人应按热线业务规范建立绩效考核激励机制、服务管理流程、服务改进流程、人员招聘体系、人员培训体系、人员晋升机制、运营管理体系、质量监控体系，保障热线高标准运行。并向采购人提供包含且不限于上述要求的详尽运营服务方案，同时，按采购人管理需要提交相关服务质量数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中标人应按热线业务规范和采购人管理要求制定质检考核指标，质检每月业务解答准确率不低于98%。  </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C.3.知识库运维需求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中标人应按热线业务规范建设“权威准确、标准统一、实时更新、共建共享”的热线知识库，做好知识库信息采编管理服务和知识梳理工作，完善多方校核、查漏纠错等制度，为话务服务正确性提供保障。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中标人应做好知识库信息采编管理服务，对承办单位上传的知识点及时审核，确保知识点按规范入库，每月及时审核率不低于95%；留意宣传动态和来电热点，主动收集整理知识点；对承办单位未按宜兴12345知识库运行管理规范维护更新信息的，及时登记并上报采购人对其予以督促考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中标人应做好知识库常态化梳理工作，合同期内对知识库总量实现100%梳理。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中标人应按采购人要求配合做好知识库共享工作，配足专职工作组。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中标人应协助采购人做好热线归并后知识库优化工作，与政务服务平台、政府网站知识库互联共享和同步更新，推动热线知识库向基层工作人员和社会开放，拓展自助查询服务。</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D.4.服务平台需求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中标人提供的服务平台需具有以下特点：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规范性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平台维护应符合国家的法律法规、国家标准，并满足热线业务的实际需要。系统应考虑工程的技术标准，包括数据标准、文档和软件标准、系统运行标准等。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先进性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护中需保持在技术、功能、处理手段要具有先进性，符合信息技术发展的主流方向，能持续扩展和升级，并要同时考虑热线业务扩展的需要，采集的数据能反映话务最新的变化。高效的呼入排队策略，各来电受理处理席位的动态负载平衡，有效的黑名单处理。具有同时受理多个来电的能力，实现全数字化、网络化的来电受理、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实用性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障来电受理界面在来电受理、辨识、咨询、信息查询、审核、交办、督办、回复等过程中，显示内容清晰，符合热线业务流程。系统后台要具有数据处理能力，快速的前台反应能力，操作简单快捷，维护方便、兼容性要强。灵活的动态信息公告系统，实时显示受理、交办、督办、办理结果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安全性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保障系统的设备、网络和软件系统要具有高可靠性，重要数据信息要有多个备份，各个环节要充分考虑安全性，系统能长期不间断稳定运行。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易维护性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保障热线业务信息要集中管理，并可随时开展维护工作。所有热线业务信息集中存放在采购人允许的服务器上，由中标人负责日常维护和管理工作。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 可扩充性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保障系统要具有良好的软硬件接口，有良好的可移植性，便于软件功能的扩充和硬件设备的增加与更换。同时充分考虑与政府其他业务系统进行无隙连接。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 可伸缩性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保障系统各功能模块能装卸和重组，以适应系统运行单位内部的机构变动和业务重组，便于软件功能的扩充和硬件设备的增加与交换。可根据需要情况对系统进行伸缩。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 稳定性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语音平台稳定持续运行，除法律规定的不可抗力、外力影响不可归责中标人的原因外，如遇检修线路、工程切割、网络软件升级等可预见情况，可能影响语音平台运行的，中标人应提前48小时向采购人报告，并将具体的应对措施一并报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 从属性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所述平台相关系统，是保证12345政府热线运行的基本业务保障，任何涉及平台有关系统或与12345业务有关的调整变动，必须经采购人同意。相关知识产权归采购人所有。中标人提供平台功能需要无条件从属采购人业务系统需求。</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E.5.数据分析研判需求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中标人根据采购人需求，基于热线数据定期开展政情民意数据分析，按照月报、季度报告、年报和专题报告的形式，全年不少于24份。</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F.6.热线场地需求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宜兴市12345热线管理中心场地由采购人提供并统筹处置，相应的呼叫平台由中标人负责提供，并满足话务及业务要求。为保证业务系统全流程平稳运行，中标人需确保服务期内呼叫平台系统的日常运行维护。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灾备场地：中标人需提供自带场地作为灾备场地，建筑面积不少于100平米，坐席数量不少于12个。中标人须在成交通知书下达后5个工作日内提供灾备场地选址，采购人审核确认后纳入合同。合同签订生效后，中标人须于15日历天内在灾备场地提供全面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场地动力和空调要求：中标人须为灾备场地内提供高标准的动力保障配置，包括市电接入、UPS断电保护、柴油发电机组，并且支持以上方式之间的切换，电力保证率需达到99.99%。中标人须为灾备场地提供空调，场地温度符合生产运营需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 物业管理要求：中标人须与管理中心场地的物业管理公司做好对接，并配合物业管理公司做好人员管理等相关工作。</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G.7.人员需求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为确保热线业务的稳定性及延续性，中标人应续签热线现有全部话务服务人员，因员工个人意愿不转签除外。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话务服务人员须至少满足如下岗位需求：</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7"/>
        <w:gridCol w:w="1099"/>
        <w:gridCol w:w="7278"/>
      </w:tblGrid>
      <w:tr>
        <w:trPr>
          <w:trHeight w:val="36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岗位需求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责</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12345话务服务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12345综合接线岗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按照采购人项目服务规范开展12345热线相关话务服务。</w:t>
            </w:r>
            <w:r/>
          </w:p>
        </w:tc>
      </w:tr>
      <w:tr>
        <w:trPr>
          <w:trHeight w:val="23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班组长岗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资深专席的支撑工作，帮助话务员解决现场的难点问题，并做好未解决问题的跟进、督办和问题答复工作。协助资深专席做好客户投诉处理工作，开展投诉分析及上报工作，并组织落实本班组投诉存在问题的整改工作。根据业务运营主管的排班方案，落实管辖本班组的排班工作，并做好考勤汇总和工时核算工作。</w:t>
            </w:r>
            <w:r/>
          </w:p>
        </w:tc>
      </w:tr>
      <w:tr>
        <w:trPr>
          <w:trHeight w:val="14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质检岗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专列话务常规质检、不满意质检、风险管控质检等日常工单开展复核、数据统计、汇总、检查及发布工作。负责做好质检专项、培训闭环数据的统计汇总和问题分析归纳，并向班组长报送质检分析报告，对业务服务过程中发现的问题及时纠正，保证热线服务质量。</w:t>
            </w:r>
            <w:r/>
          </w:p>
        </w:tc>
      </w:tr>
      <w:tr>
        <w:trPr>
          <w:trHeight w:val="11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业务支撑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互联网岗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根据采购人项目服务规范，对受理的微信和网络来源的工单办理、答复；完成平台综合业务提升过程安排的其他工作；辅助传统话务接续实现“接得更快”。</w:t>
            </w:r>
            <w:r/>
          </w:p>
        </w:tc>
      </w:tr>
      <w:tr>
        <w:trPr>
          <w:trHeight w:val="13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组织业务岗前培训、在岗培训、回炉培训计划，以及落实相关考核工作。负责组织前台进行测试工作，对测试成绩统计和分析工作。负责落实开展班组座席储备人员培养的工作。帮助员工提升专业技能，提升接线人员的服务水平，实现“办得实”“返得快”。</w:t>
            </w:r>
            <w:r/>
          </w:p>
        </w:tc>
      </w:tr>
      <w:tr>
        <w:trPr>
          <w:trHeight w:val="19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质检组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常规质检、不满意质检、风险管控质检及回退工单等日常工单开展复核、数据统计、汇总、检查及发布工作。负责做好质检专项、培训闭环数据的统计汇总和问题分析归纳，并向班组长报送质检分析报告。准实时对重点服务指标、工单流程、市民情绪等的监测及预警，保证热线服务的高质和可控，实现“督得紧”。</w:t>
            </w:r>
            <w:r/>
          </w:p>
        </w:tc>
      </w:tr>
      <w:tr>
        <w:trPr>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知识库维护组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负责热线知识库的维护、对接、审核、整理等事项。</w:t>
            </w:r>
            <w:r/>
          </w:p>
        </w:tc>
      </w:tr>
      <w:tr>
        <w:trPr>
          <w:trHeight w:val="7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预审派单组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负责对接线员登记的工单进行审核，并根据工单内容和各成员单位的职能进行初次派单。</w:t>
            </w:r>
            <w:r/>
          </w:p>
        </w:tc>
      </w:tr>
      <w:tr>
        <w:trPr>
          <w:trHeight w:val="7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“微幸福”专席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作为市政府重点项目，常态化征集“微幸福”事项，设置“微幸福”专席提供专项诉求分析研判。</w:t>
            </w:r>
            <w:r/>
          </w:p>
        </w:tc>
      </w:tr>
      <w:tr>
        <w:trPr>
          <w:trHeight w:val="17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“互联网+督查”专席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根据国务院督办要求，设置“互联网+督查”专席。</w:t>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系统保障组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维护支撑后台数据平台，确保话务座席软件的稳定运行；</w:t>
            </w:r>
            <w:r/>
          </w:p>
        </w:tc>
      </w:tr>
      <w:tr>
        <w:trPr>
          <w:trHeight w:val="520"/>
        </w:trPr>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数据支撑应用组</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负责日常的报表统计和报送，保障工单系统的正常流转。</w:t>
            </w:r>
            <w:r/>
          </w:p>
        </w:tc>
      </w:tr>
      <w:tr>
        <w:trPr>
          <w:trHeight w:val="1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应急队伍保障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配备5人应急队伍，原则上以男生为主。负责灾害性天气、重大活动保障等重要节点期间的值班值守、预警调度等工作，配合完成城运中心要求的其他工作。</w:t>
            </w:r>
            <w:r/>
          </w:p>
        </w:tc>
      </w:tr>
      <w:tr>
        <w:trPr>
          <w:trHeight w:val="1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行政管理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行政主管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上级部门的领导下，从多个维度分析话务服务的整体运营情况，帮助政府辅助决策，调整和优化整体服务、运行流程。负责话务承接、监控和分析工作，确保完成各项运营指标。负责话务应急预案，及时启动应急措施，确保各岗位人员及时响应，各项措施落实到位。</w:t>
            </w:r>
            <w:r/>
          </w:p>
        </w:tc>
      </w:tr>
      <w:tr>
        <w:trPr>
          <w:trHeight w:val="14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人力管理岗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招聘、离职，团队建设、日常综合事务处置等工作。负责热线话务员考勤情况的统计和汇总，做好话务员年假规划，按时提交考勤数据。负责根据热线发展实际，制定并优化热线居家座席管理规范、实习生管理办法、薪酬福利等各类人事管理制度。</w:t>
            </w:r>
            <w:r/>
          </w:p>
        </w:tc>
      </w:tr>
    </w:tbl>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8.1 平台系统支撑人员配备需求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中标人根据项目需求进行人员储备，组建热线服务团队，并建立项目运营管理团队。所有人员需符合采购人项目“政府形象代言人”的审查要求。为鼓励中标人利用技术创新、管理创新等手段提高生产效率，在保证热线运营各项指标均达标的前提下，经采购人同意，中标人可根据业务情况适当增减运营管理团队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根据话务运营情况，合理进行人员岗位配置，中标人在采购人同意后可对服务团队岗位配置做一定的调整。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根据本项目的业务特点和需求，以及现有的网络安全状况，中标人需要配备相应网络安全团队（至少3人），确保软件及系统中的数据受到保护，不受偶然的或者恶意的原因而遭到破坏、更改、泄露；同时中标人需要配备系统保障人员，确保系统连续可靠正常的运行。</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8.2管理团队人员要求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8.2.1总体要求。中标人须配备专职人员组成管理团队，管理团队成员须含不少于1名中标人的正式员工，正式员工须在中标人单位有较强的技术能力、工作协调能力、业务经验；其余人员从热线具体业务人员中选配或根据管理岗位要求另行招聘。采购人有权对管理团队成员进行入职审查、考核及更换。所有管理团队人员（含中标人指派的项目负责人）须常驻现场，日常考勤须经采购人同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8.2.2总管负责制。中标人须为本项目配备项目总管1名，总管负责全面配合采购人，完成项目服务团队的总协调人职责，协调中标人资源，全面负责平台运行相关配套保障工作的执行与落实。主要工作内容为：制定整体运营计划和目标，根据采购人需求完善绩效管理方案；全面了解运营中存在的问题，协调中标人配合采购人进行处理，保障项目稳定运行；完成采购人交办的其他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8.2.3 其他管理团队要求。中标人提供管理团队成员须具备熟悉呼叫中心常用技术平台和运营系统，熟悉呼叫中心整体运营需求和资源配置，具备较强的策划设计、协调沟通能力，具备较强的项目管理和团队管理能力；具备良好的行文能力、沟通协调技巧及应急事件的处理能力；思维敏捷、富有朝气、细心、耐心，抗压能力强，具有很好的工作能力，具有良好的心理素质；具有高度的工作积极性，饱满的工作热情，具备良好的跨专业沟通与团队协作能力；具备人力资源管理、行政服务管理、知识运维管理、服务质量管理或技术支撑管理服务等项目运营管理的能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8.2.4 岗位设置。中标人管理团队应针对话务服务、工单流转、知识库运维、专席运营、平台保障以及安全生产与信息安全等业务设置岗位，配备人员。具体岗位设置与人员配备方案经采购人同意后实施。</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业务人员要求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8.3.1 人员标准：普通话标准、流利，胜任呼叫中心工作；工作态度积极，热情，责任心强、具有较强沟通能力；具备良好的工作态度及团队合作精神，心理承受能力较强；计算机操作水平较高，汉字输入60字/分钟以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8.3.2 岗位设置：业务人员分为前台受理人员和后台支撑人员，前台受理人员主要负责电话和互联网渠道业务受理，后台支撑人员主要负责班组管理、工单、回访、质检、培训、知识管理、数据采集和分析、业务管理、多渠道后台处理和运营等工作。</w:t>
      </w:r>
      <w:r/>
    </w:p>
    <w:p>
      <w:pPr>
        <w:ind w:left="0" w:right="0" w:firstLine="48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 人员管理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 中标人在采购人监督下，负责人员现场管理、话务监控、调班与交接班、安全保密等管理工作；有现场管理制度规范，并须提交采购人审核备案。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8.4.2 中标人负责人员招聘工作，建立完善的招聘制度，须向采购人提供详细的人员招聘保障措施。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8.4.3 中标人应根据人员流失情况，提前做好人员储备工作。包括人员需求预测、新员工招聘、新员工培训工作。新员工经上岗考核合格后方可转为正式上岗员工。培训期新员工月度平均应发薪酬按照法律法规相关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8.4.4 中标人应结合热线服务需求制定合理的人员排班方案，并针对话务高峰溢出制定可灵活调整的人员调度机制，确保满足话务增加或调整需求。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8.4.5 中标人应按本项目要求，建立培训和考核机制，制定培训考核方案，提升员工技能，新员工必须通过培训考核方可上岗，全员年度培训覆盖率应不低于95%。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8.4.6 中标人应保障热线服务团队人员的人身安全，并对热线服务团队人员的人身安全负责。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8.4.7 中标人应保障热线服务团队人员的稳定性，正式员工月均离职率不得高于6%。并建立保证人员稳定的岗位晋升通道。建立完备的绩效管理方案。中标人需承诺人员薪资总额不低于本项目采购金额的70%。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8.4.8 采购人有权要求中标人更换不能按规定履行合同的热线服务团队人员。所有岗位人员变动、离职等情况须经采购人审核同意。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8.4.9 项目管理团队中的中标人正式员工，须常驻采购人热线现场，日常管理与考勤向采购人负责。中标人对其绩效考核须征询采购人意见，并根据服务项目的日常完成情况予以绩效奖惩，具体绩效考核结果须每季度末前向采购人提供书面材料证明。</w:t>
      </w:r>
      <w:r/>
    </w:p>
    <w:p>
      <w:pPr>
        <w:ind w:left="0" w:right="0" w:firstLine="48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 人员保障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8.5.1报价人需提供承诺函，承诺成交后提供的热线服务团队人员薪酬和福利待遇按国家、江苏省和宜兴市法律法规标准执行。中标人应妥善处理与服务团队人员的劳资纠纷。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8.5.2 中标人应按本项目要求，根据人员流失率等情况，制订人员补充方案，保障有充分的人员补充渠道，满足项目用人需求。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8.5.3中标人承担合同期内所有人员的合同签订、变更、解除或终止工作，如中标人因无法继续承接本项目等原因导致出现相应的经济补偿、解约赔偿等费用，由中标人承担并结算。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H.9.制度标准建设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热线管理制度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中标人应协助采购人进行热线管理规范的制定工作。做好热线场地内控制度建设。完善热线工单办理、知识库等业务制度。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国家和地方标准建设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中标人应梳理热线从场地设置、话务服务、工单全流程办理、监督考核等方面的规则，协助采购人制定具有本地特色、领先全国的热线服务运营标准。</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I.10.安全生产与信息安全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合同期内中标人应达到以下安全生产责任目标：热线接听场地火灾事故为零、伤亡事故为零、消防设施完好率100%、安全生产隐患整改率100%，热线工作人员群体性突发事件为零、公共卫生事件为零、三级安全教育培训合格率100%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中标人应配置有资质的专职安全管理人员，负责热线接听场地的安全管理工作。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中标人应制定热线场地用电管理、消防管理、应急管理等各项安全生产制度，全体热线员工须签订安全责任书。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中标人应对热线新入职员工开展三级安全生产教育，培训合格后上岗。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中标人应每月组织一次安全检查，及时整改热线接听场地用电、消防事故隐患。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中标人应编制热线突发事件应急预案，每季度开展一次热线接听场地消防疏散应急演练。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 中标人应严格遵守国家保密法律及数据安全、个人信息保护等方面的法律法规和相关规定，制定严格的信息安全管理制度，确保热线数据安全；在项目实施过程中产生的数据以及所使用到的数据，中标人应采取有效措施防止发生泄露；知识库信息明确标注为不对外公开的，严禁对外公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中标人应协助采购人做好场地的信息安全工作。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 中标人应及时、如实报告热线突发事件。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J.11.其他需求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中标人应积极主动配合采购人完成国家级、省级平台、市委市政府交办的重点工作及任务。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中标人应积极配合采购人做好包括但不限于“企业开办”专线、“微幸福”民生工程、“市长在线民声留言板”等专项工作；配合做好工单办件协调督办（不限于月度运行简报、年度高质量考核、满意度测评、专项运行通报等措施），推动承办单位重视群众诉求，提高办件效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中标人应积极配合采购人在制度建设、提升服务和新技术应用等方面的创新探索。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中标人应协助做好与热线项目相关的后勤保障、文件处理、档案材料整理、应急管理工作对接、会议会务组织、接听政务服务咨询电话、接待热线相关来访等工作。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本采购需求内所列的所有标准规范，如国家、江苏省有新的要求，以上级要求为准。</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三、项目商务要求</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本项目合同期限为合同签订生效后3年。</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（二）项目进度要求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中标人须在成交通知书下达后5个工作日内提供灾备场地选址，采购人审核确认后纳入合同。合同签订生效后，中标人须于15日历天内在灾备场地提供全面服务。</w:t>
      </w:r>
      <w:r/>
    </w:p>
    <w:p>
      <w:pPr>
        <w:ind w:left="0" w:right="0" w:firstLine="0"/>
        <w:spacing w:before="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（三）绩效考核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考核分为月度评估和年度考核两类。月度考核每月评定一次，每年1月底前对上一年度的运行管理情况进行年度总体评定考核。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全年绩效考评成绩在95分以上（含95分），支付项目的全额资金；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年度考评成绩在90分（含90分）—95分，支付项目总资金的98％；</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年度考评成绩在80分（含80分）—90分，支付项目总资金的95％；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年度考评成绩在80分以下，支付项目总资金的90％。</w:t>
      </w:r>
      <w:r/>
    </w:p>
    <w:p>
      <w:pPr>
        <w:pStyle w:val="734"/>
        <w:ind w:left="0" w:right="0" w:firstLine="0"/>
        <w:jc w:val="both"/>
        <w:spacing w:before="260" w:after="260" w:line="547"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4"/>
        <w:gridCol w:w="877"/>
        <w:gridCol w:w="3369"/>
        <w:gridCol w:w="3614"/>
        <w:gridCol w:w="631"/>
      </w:tblGrid>
      <w:tr>
        <w:trPr>
          <w:trHeight w:val="51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宜兴市12345政务服务便民热线服务外包月度绩效考核百分细则</w:t>
            </w:r>
            <w:r/>
          </w:p>
        </w:tc>
      </w:tr>
      <w:tr>
        <w:trPr>
          <w:trHeight w:val="51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类  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扣分细则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得分</w:t>
            </w:r>
            <w:r/>
          </w:p>
        </w:tc>
      </w:tr>
      <w:tr>
        <w:trPr>
          <w:trHeight w:val="1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人员管理（20分）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人员保障（5分）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严格按照服务热线的运行标准和要求及时招聘补充话务员，并根据服务热线业务量的变化，及时调度话务员，保证服务热线的通畅率。话务员人事工作包括岗位变动、工资绩效等信息，需经热线管理科审批。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需配备与热线业务量相匹配且各方面综合素质能够胜任岗位的话务人员，若出现未及时充足话务员致接通率降低的情形，有一次扣1分。未及时向热线管理科报批话务员人事工作信息的，有一次扣1分。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13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技能水平（5分）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定期组织话务员业务知识考试、录入速度测评，考试内容需经热线管理科审批，保证话务员技能水平能够满足热线正常运行要求。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定期组织业务知识考试，考试内容为受理业务范围的基础知识，常用号码、综合知识等，未定期组织考试、测评的，考试内容未经热线管理科审批的，有一次扣1分。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13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台帐管理（5分）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建立切实可行的话务员工作情况管理台帐，实行规范化管理，确保话务员严格遵守热线受理中心的管理规定。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需建立相应的绩效管理台帐，详细记录当月每位话务人员组织纪律、话务质量等相关情况。没有及时向热线管理科报送电子管理台帐，或台帐记录明显错漏的，有一次扣1分。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8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培训制度（5分）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对话务员进行业务培训，提高市民来电的答复率和准确率。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若存在人员调动等情形，做好新招录话务人员相关业务技能培训，若未及时培训影响工作质量，有一次扣1分。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技术支持（30分）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系统运行（10分）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做好软件日常管理和维护更新工作，确保平台服务热线计算机系统的正常运行，做好网络维护工作，确保热线畅通。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每月系统可用时间不得低于99.9%，每下降0.1个百分点扣2分。因系统原因导致数据统计有误的，有一次扣1分。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10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数据统计（10分）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按要求将服务热线运行平台的基本数据情况（含话务受理情况、工单满意率、按时答复率等）及时准确报送至热线管理科。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未及时报送的，有一次扣1分。</w:t>
              <w:br/>
              <w:t xml:space="preserve">数据报送有明显错漏的，有一次扣1分。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16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日常服务（10分）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平台存在异常情形时，及时报修系统，解决相应问题；根据热线工作实际需要，及时改进系统软件功能，确保热线有序协调创新发展。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未及时处理相应问题，致使工单延迟处理等情形的，或达不到工作实际需求，改进功能无法实现的，有一次扣1分；省及无锡数据汇聚过程中汇聚率低于97%，有一次扣5分；因数据汇聚问题，被省及无锡通报的，有一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基础要求（30分）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接通率</w:t>
              <w:b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热线电话接通率保证每月在90%以上。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接通率需保证每月在90%以上，低于90%，每低一个百分点扣1分。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13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保密制度（10分）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加强保密制度教育，严格执行相关保密规定，不得向外界泄漏政府涉密信息、密码信息、服务热线运行信息、投诉举报等保密信息。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存在向外界泄漏政府涉密信息、密码信息、服务热线运行信息、投诉举报等保密信息等情形，由于话务员操作错误、或系统原因致保密工单信息泄露的，有一次扣1分。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服务态度</w:t>
              <w:b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接听市民来电时语言文明，态度热情，耐心细致。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前台服务满意率需保证在98%以上，每下降1个百分点扣1分。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其他要求（20分）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规范操作（10分）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1.严格按照程序处理市民来电，诉求清楚、政策明确、依据知识库能够答复的，应当立即答复。</w:t>
              <w:br/>
              <w:t xml:space="preserve">2.不能当场回答、可实行三方通话或转接的，由有关单位予以解决。</w:t>
              <w:br/>
              <w:t xml:space="preserve">3.问题复杂，需派单处理的，通过派送电子工单处理。</w:t>
              <w:br/>
              <w:t xml:space="preserve">派送工单需做到内容完整，语句通畅，记录规范，分类准确，并做好跟踪催办工作。一般事项超过5个工作日未办复的，要报12345热线管理办公室进行督办；紧急事项需立即报告。</w:t>
              <w:br/>
              <w:t xml:space="preserve">4.认真开展短信评议工作，将每次评议记录存入电子档案。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1.紧急事项需立即报告，遇到突发事件未适当处理或未及时上报督办的，有一次扣1分。</w:t>
            </w:r>
            <w:r/>
          </w:p>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2.被诉求对象通过省平台、无锡平台投诉，经查确有存在欠妥情形的，有一次扣1分。</w:t>
            </w:r>
            <w:r/>
          </w:p>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3.由热线管理科每月抽检部分工单，未按操作规范记录或答复的差错率低于5% ，每高1个百分点扣1分。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13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知识库管理（5分）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1.由专人负责12345知识库的定期更新和管理。</w:t>
              <w:br/>
              <w:t xml:space="preserve">2.话务员能够准确应用系统中各成员单位上传审核通过的知识库内容。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设专人负责12345知识库的定期更新和管理，未按规定设置的扣2分。</w:t>
              <w:br/>
              <w:t xml:space="preserve">按上级要求及时上报《12345在线知识库系统情况汇总》，未及时上报的，有一次扣1分。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其他情形（5分）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被城运中心及热线管理科认定的需要扣分的其他情形，酌情扣分。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被城运中心及热线管理科认定的需要扣分的其他情形，酌情扣分。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20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加分项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1.得到市民或媒体表扬，对平台满意度及美誉度有显著提升的，每次加1-2分；</w:t>
              <w:br/>
              <w:t xml:space="preserve">2.安排专业人员进行基础业务外延培训的，经考核认定，每次加1分；</w:t>
              <w:br/>
              <w:t xml:space="preserve">3.月接通率达标之后每提高1个百分点，加1分；</w:t>
              <w:br/>
              <w:t xml:space="preserve">4.前台服务满意率每提高1个百分点，加1分；</w:t>
              <w:br/>
              <w:t xml:space="preserve">5.配合城运中心完成其他工作的，视情况加分。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总计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年度考核不合格的，采购人有权按法律规定解除合同，中标人必须承诺继续做好服务，保障平台正常运行，至采购人重新确定服务中标人。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采购人制定考核方案，并邀请政府财政部门参与项目跟踪考核工作，根据实际考核结果予以中标人绩效管理考核。中标人承诺无条件、严格执行考核方案。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五、有关说明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中技术指标、主要配置和技术服务期限及要求等为基准要求，如投标人不能完全符合此基准要求，可高于此基准要求进行投标，采购人将不接受低于该基准要求（负偏离）的投标，投标人需对此基准要求作实质性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服务地点</w:t>
      </w:r>
      <w:r>
        <w:rPr>
          <w:rFonts w:ascii="SimSun" w:hAnsi="SimSun" w:eastAsia="SimSun" w:cs="SimSun"/>
          <w:color w:val="000000"/>
          <w:sz w:val="24"/>
        </w:rPr>
        <w:t xml:space="preserve">：采购人指定地点。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服务期限：</w:t>
      </w:r>
      <w:r>
        <w:rPr>
          <w:rFonts w:ascii="SimSun" w:hAnsi="SimSun" w:eastAsia="SimSun" w:cs="SimSun"/>
          <w:color w:val="000000"/>
          <w:sz w:val="24"/>
        </w:rPr>
        <w:t xml:space="preserve">自合同签订之日起3年。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验收标准</w:t>
      </w:r>
      <w:r>
        <w:rPr>
          <w:rFonts w:ascii="SimSun" w:hAnsi="SimSun" w:eastAsia="SimSun" w:cs="SimSun"/>
          <w:color w:val="000000"/>
          <w:sz w:val="24"/>
        </w:rPr>
        <w:t xml:space="preserve">：于中标供应商人员、场地、平台、设备等部署完成可以进入试运行，试运营</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个月后进行初验，初验通过之日起，正常运行</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个月无问题后进行项目终验。具体验收办法详见《宜兴市政府采购项目履约验收管理办法》（宜财采〔2025〕1号）。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付款步骤：</w:t>
      </w:r>
      <w:r>
        <w:rPr>
          <w:rFonts w:ascii="SimSun" w:hAnsi="SimSun" w:eastAsia="SimSun" w:cs="SimSun"/>
          <w:color w:val="000000"/>
          <w:sz w:val="24"/>
        </w:rPr>
        <w:t xml:space="preserve">项目合同签订后，每年服务费按照季度考核结果打7折支付，剩余30%在服务年度结束后依据年度考核结果予以支付。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48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一、评分项目（总分100分）</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5"/>
        <w:gridCol w:w="5755"/>
      </w:tblGrid>
      <w:tr>
        <w:trPr>
          <w:trHeight w:val="6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技术商务部分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85分</w:t>
            </w:r>
            <w:r/>
          </w:p>
        </w:tc>
      </w:tr>
      <w:tr>
        <w:trPr>
          <w:trHeight w:val="6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技术商务部分</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83"/>
        <w:gridCol w:w="1583"/>
        <w:gridCol w:w="1583"/>
        <w:gridCol w:w="1583"/>
        <w:gridCol w:w="1583"/>
        <w:gridCol w:w="1583"/>
      </w:tblGrid>
      <w:tr>
        <w:trPr>
          <w:trHeight w:val="41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投标文件对应页码</w:t>
            </w:r>
            <w:r/>
          </w:p>
        </w:tc>
      </w:tr>
      <w:tr>
        <w:trPr>
          <w:trHeight w:val="22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过渡实施方案</w:t>
              <w:br/>
              <w:t xml:space="preserve">20分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投标人提供业务过渡实施方案，负责工作人员的招录、培训工作，确保热线业务正常平稳运转。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1、方案细致合理、可操作性强得20分；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2、方案较为全面，基本满足要求得13分；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3、方案不完整、可行性低得6分。未提供方案不得分。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整体运行方案</w:t>
              <w:b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投标人提供详细的技术方案、项目实施、日常运营、应急突发事件处置、培训与售后服务方案，整体方案详实可信、论述分明、针对性强、具有创新性、先进性、开放性、扩展性、安全性等。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1、方案细致全面、合理，完全响应需求，可行性强得20分；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2、方案较为完整，基本响应需求得13分；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3、方案不完整、响应度低、技术可行性较低得6分。未提供方案不得分。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8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系统对接方案</w:t>
              <w:b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投标人提供详细的系统对接技术方案及系统对接实施方案、确保与12345平台无缝对接，保证热线业务正常平稳运转，整体方案详实可信、论述分明、针对性强、具有创新性、先进性、开放性、扩展性、安全性等。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1、方案细致全面、合理，完全响应需求，可行性强得15分；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2、方案较为完整，基本响应需求得10分；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3、方案不完整、响应度低、技术可行性较低得5分。未提供方案不得分。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7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系统保障能力方案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宜兴市12345政务服务便民热线平台服务外包项目三年规划要求，为确保整体服务质量，投标人提供宜兴市12345政务服务便民热线平台系统保障能力方案，包括系统运维服务、后期网络基础通信建设、互联网网络的设计、投资和建设，整体方案详实可信、论述分明、针对性强、具有创新性、先进性、开放性、扩展性、安全性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1、方案细致全面、合理，完全响应需求，并提供保障宜兴市12345政务服务便民热线平台正常运行所需要的基础通信建设能力及互联网网络的设计、投资和建设能力的相关证明材料，得15分；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2、方案较为完整，基本响应需求，不能提供完整的宜兴市12345政务服务便民热线平台正常运行所需要的基础通信建设能力及互联网网络的设计、投资和建设能力的相关证明材料的，得10分；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3、方案不完整、响应度低、技术可行性较低，不能提供宜兴市12345政务服务便民热线平台正常运行所需要的基础通信建设能力及互联网网络的设计、投资和建设能力的相关证明材料的，得5分。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投标人为本项目配备专业的项目负责人1名，该名项目负责人具有系统规划与管理师、信息系统项目管理师证书的，有一个得3分，最多得6分。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（投标文件中提供投标人（或其下属分支机构）为其缴纳的近十二个月中连续三个月社保证明证明材料扫描件并加盖投标人公章，未提供不得分）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9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投标人为本项目组配备系统技术组长1名，具有通信工程高级及以上工程师证书、信息通信网络机务员证书、全国网络技术水平三级及以上证书的，有一个得1分，最多得3分。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（投标文件中提供投标人（或其下属分支机构）为其缴纳的近十二个月中连续三个月社保证明证明材料扫描件并加盖投标人公章，未提供不得分）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8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拟配备的团队成员中具有公安部出具的国家重要信息系统保护人员证书的，有一个得1分，最多得2分。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（投标文件中提供投标人（或其下属分支机构）为其缴纳的近十二个月中连续三个月社保证明证明材料扫描件并加盖投标人公章，未提供不得分）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拟配备的团队成员中具有省级及以上公安厅出具的网络信息安全管理员上岗合格证的，有一个得1分，最多得2分。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（投标文件中提供投标人（或其下属分支机构）为其缴纳的近十二个月中连续三个月社保证明证明材料扫描件并加盖投标人公章，未提供不得分）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5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业绩案例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2019年1月以来投标人实施的类似12345政府公共服务热线平台服务项目，每个得1分，最多得2分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（投标文件中提供相关项目合同书（含合同的首页、签字盖章页）复印件，加盖投标人公章，未提供不得分）。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2、价格部分</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0"/>
        <w:gridCol w:w="1480"/>
        <w:gridCol w:w="951"/>
        <w:gridCol w:w="5921"/>
      </w:tblGrid>
      <w:tr>
        <w:trPr>
          <w:trHeight w:val="8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报价为评标基准价，其价格分为15分。其他报价人的价格分统一按照下列公式计算：投标报价得分=（评标基准价/投标报价）×15分。（以四舍五入法，保留两位小数）</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1、评分过程中如出现小数点后三位，采用四舍五入法，最终保留两位小数；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2、投标文件中必须提供以上相关证明材料复印件，若要求提供原件的，原件于投标时一并提交，否则不予加分。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3、投标人将自评分表制作于投标文件中，同时可根据自身情况填好“投标文件对应页码”，以方便评审小组评审。</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第五章 政府采购合同（格式）</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 合同书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9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96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9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rPr>
          <w:rFonts w:ascii="SimSun" w:hAnsi="SimSun" w:eastAsia="SimSun" w:cs="SimSun"/>
          <w:color w:val="000000"/>
          <w:sz w:val="24"/>
          <w:u w:val="single"/>
        </w:rPr>
        <w:t xml:space="preserve">宜兴市市域社会治理现代化指挥中心</w:t>
      </w:r>
      <w:r>
        <w:rPr>
          <w:rFonts w:ascii="SimSun" w:hAnsi="SimSun" w:eastAsia="SimSun" w:cs="SimSun"/>
          <w:color w:val="000000"/>
          <w:sz w:val="24"/>
        </w:rPr>
        <w:t xml:space="preserve">以</w:t>
      </w:r>
      <w:r>
        <w:rPr>
          <w:rFonts w:ascii="SimSun" w:hAnsi="SimSun" w:eastAsia="SimSun" w:cs="SimSun"/>
          <w:color w:val="000000"/>
          <w:sz w:val="24"/>
          <w:u w:val="single"/>
        </w:rPr>
        <w:t xml:space="preserve">公开招标</w:t>
      </w:r>
      <w:r>
        <w:rPr>
          <w:rFonts w:ascii="SimSun" w:hAnsi="SimSun" w:eastAsia="SimSun" w:cs="SimSun"/>
          <w:color w:val="000000"/>
          <w:sz w:val="24"/>
        </w:rPr>
        <w:t xml:space="preserve">采购方式对 </w:t>
      </w:r>
      <w:r>
        <w:rPr>
          <w:rFonts w:ascii="SimSun" w:hAnsi="SimSun" w:eastAsia="SimSun" w:cs="SimSun"/>
          <w:color w:val="000000"/>
          <w:sz w:val="24"/>
          <w:u w:val="single"/>
        </w:rPr>
        <w:t xml:space="preserve">宜兴市12345政务服务便民热线平台服务外包项目</w:t>
      </w:r>
      <w:r>
        <w:rPr>
          <w:rFonts w:ascii="SimSun" w:hAnsi="SimSun" w:eastAsia="SimSun" w:cs="SimSun"/>
          <w:color w:val="000000"/>
          <w:sz w:val="24"/>
        </w:rPr>
        <w:t xml:space="preserve">进行了采购。经评标委员会评审，</w:t>
      </w:r>
      <w:r>
        <w:rPr>
          <w:rFonts w:ascii="SimSun" w:hAnsi="SimSun" w:eastAsia="SimSun" w:cs="SimSun"/>
          <w:color w:val="000000"/>
          <w:sz w:val="24"/>
          <w:u w:val="single"/>
        </w:rPr>
        <w:t xml:space="preserve">宜兴市市域社会治理现代化指挥中心</w:t>
      </w:r>
      <w:r>
        <w:rPr>
          <w:rFonts w:ascii="SimSun" w:hAnsi="SimSun" w:eastAsia="SimSun" w:cs="SimSun"/>
          <w:color w:val="000000"/>
          <w:sz w:val="24"/>
        </w:rPr>
        <w:t xml:space="preserve">确定</w:t>
      </w:r>
      <w:r>
        <w:rPr>
          <w:rFonts w:ascii="SimSun" w:hAnsi="SimSun" w:eastAsia="SimSun" w:cs="SimSun"/>
          <w:color w:val="000000"/>
          <w:sz w:val="24"/>
          <w:u w:val="single"/>
        </w:rPr>
        <w:t xml:space="preserve">（中标投标单位名称）</w:t>
      </w:r>
      <w:r>
        <w:rPr>
          <w:rFonts w:ascii="SimSun" w:hAnsi="SimSun" w:eastAsia="SimSun" w:cs="SimSun"/>
          <w:color w:val="000000"/>
          <w:sz w:val="24"/>
        </w:rPr>
        <w:t xml:space="preserve">为该项目中标投标单位。现于中标通知书发出之日起三十日内，按照采购文件确定的事项签订本合同。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根据《中华人民共和国民法典》《中华人民共和国政府采购法》等相关法律法规之规定，按照平等、自愿、公平和诚实信用的原则，经</w:t>
      </w:r>
      <w:r>
        <w:rPr>
          <w:rFonts w:ascii="SimSun" w:hAnsi="SimSun" w:eastAsia="SimSun" w:cs="SimSun"/>
          <w:color w:val="000000"/>
          <w:sz w:val="24"/>
          <w:u w:val="single"/>
        </w:rPr>
        <w:t xml:space="preserve">宜兴市市域社会治理现代化指挥中心（</w:t>
      </w:r>
      <w:r>
        <w:rPr>
          <w:rFonts w:ascii="SimSun" w:hAnsi="SimSun" w:eastAsia="SimSun" w:cs="SimSun"/>
          <w:color w:val="000000"/>
          <w:sz w:val="24"/>
        </w:rPr>
        <w:t xml:space="preserve">以下简称：甲方）和</w:t>
      </w:r>
      <w:r>
        <w:rPr>
          <w:rFonts w:ascii="SimSun" w:hAnsi="SimSun" w:eastAsia="SimSun" w:cs="SimSun"/>
          <w:color w:val="000000"/>
          <w:sz w:val="24"/>
          <w:u w:val="single"/>
        </w:rPr>
        <w:t xml:space="preserve"> （中标投标单位名称）（</w:t>
      </w:r>
      <w:r>
        <w:rPr>
          <w:rFonts w:ascii="SimSun" w:hAnsi="SimSun" w:eastAsia="SimSun" w:cs="SimSun"/>
          <w:color w:val="000000"/>
          <w:sz w:val="24"/>
        </w:rPr>
        <w:t xml:space="preserve">以下简称：乙方）协商一致，约定以下合同条款，以兹共同遵守、全面履行。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 合同组成部分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本合同及其补充合同、变更协议；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中标通知书；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投标文件（含澄清或者说明文件）；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招标文件（含澄清或者修改文件）；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其他相关采购文件。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1.2 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标的名称：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标的数量：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标的质量：；</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 价款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本合同总价为：￥</w:t>
      </w:r>
      <w:r>
        <w:rPr>
          <w:rFonts w:ascii="SimSun" w:hAnsi="SimSun" w:eastAsia="SimSun" w:cs="SimSun"/>
          <w:color w:val="000000"/>
          <w:sz w:val="24"/>
          <w:u w:val="single"/>
        </w:rPr>
        <w:t xml:space="preserve">           </w:t>
      </w:r>
      <w:r>
        <w:rPr>
          <w:rFonts w:ascii="SimSun" w:hAnsi="SimSun" w:eastAsia="SimSun" w:cs="SimSun"/>
          <w:color w:val="000000"/>
          <w:sz w:val="24"/>
        </w:rPr>
        <w:t xml:space="preserve">元（大写：</w:t>
      </w:r>
      <w:r>
        <w:rPr>
          <w:rFonts w:ascii="SimSun" w:hAnsi="SimSun" w:eastAsia="SimSun" w:cs="SimSun"/>
          <w:color w:val="000000"/>
          <w:sz w:val="24"/>
          <w:u w:val="single"/>
        </w:rPr>
        <w:t xml:space="preserve">                 </w:t>
      </w:r>
      <w:r>
        <w:rPr>
          <w:rFonts w:ascii="SimSun" w:hAnsi="SimSun" w:eastAsia="SimSun" w:cs="SimSun"/>
          <w:color w:val="000000"/>
          <w:sz w:val="24"/>
        </w:rPr>
        <w:t xml:space="preserve">元人民币）。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8"/>
        <w:gridCol w:w="3820"/>
        <w:gridCol w:w="2865"/>
      </w:tblGrid>
      <w:tr>
        <w:trPr>
          <w:trHeight w:val="3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0"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6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0"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5"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0"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5"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0"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5"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0"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5"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8"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5"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1.4 付款方式和发票开具方式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1.4.1付款方式：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发票开具方式：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 履行期限、地点和方式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履行期限：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履行地点：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履行方式：。</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 违约责任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除不可抗力外，如果乙方没有按照本合同约定的期限、地点和方式履行，那么甲方可要求乙方支付违约金，违约金按每迟延履行一日的应提供而未提供服务价格的</w:t>
      </w:r>
      <w:r>
        <w:rPr>
          <w:rFonts w:ascii="SimSun" w:hAnsi="SimSun" w:eastAsia="SimSun" w:cs="SimSun"/>
          <w:color w:val="000000"/>
          <w:sz w:val="24"/>
          <w:u w:val="single"/>
        </w:rPr>
        <w:t xml:space="preserve">0.01</w:t>
      </w:r>
      <w:r>
        <w:rPr>
          <w:rFonts w:ascii="SimSun" w:hAnsi="SimSun" w:eastAsia="SimSun" w:cs="SimSun"/>
          <w:color w:val="000000"/>
          <w:sz w:val="24"/>
        </w:rPr>
        <w:t xml:space="preserve">%计算，最高限额为本合同总价的</w:t>
      </w:r>
      <w:r>
        <w:rPr>
          <w:rFonts w:ascii="SimSun" w:hAnsi="SimSun" w:eastAsia="SimSun" w:cs="SimSun"/>
          <w:color w:val="000000"/>
          <w:sz w:val="24"/>
          <w:u w:val="single"/>
        </w:rPr>
        <w:t xml:space="preserve">0.5</w:t>
      </w:r>
      <w:r>
        <w:rPr>
          <w:rFonts w:ascii="SimSun" w:hAnsi="SimSun" w:eastAsia="SimSun" w:cs="SimSun"/>
          <w:color w:val="000000"/>
          <w:sz w:val="24"/>
        </w:rPr>
        <w:t xml:space="preserve">%；迟延履行的违约金计算数额达到前述最高限额之日起，甲方有权在要求乙方支付违约金的同时，书面通知乙方解除本合同；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除不可抗力外，如果甲方没有按照本合同约定的付款方式付款，那么乙方可要求甲方支付违约金，违约金按每迟延付款一日的应付而未付款的</w:t>
      </w:r>
      <w:r>
        <w:rPr>
          <w:rFonts w:ascii="SimSun" w:hAnsi="SimSun" w:eastAsia="SimSun" w:cs="SimSun"/>
          <w:color w:val="000000"/>
          <w:sz w:val="24"/>
          <w:u w:val="single"/>
        </w:rPr>
        <w:t xml:space="preserve">0.01</w:t>
      </w:r>
      <w:r>
        <w:rPr>
          <w:rFonts w:ascii="SimSun" w:hAnsi="SimSun" w:eastAsia="SimSun" w:cs="SimSun"/>
          <w:color w:val="000000"/>
          <w:sz w:val="24"/>
        </w:rPr>
        <w:t xml:space="preserve">%计算，最高限额为本合同总价的</w:t>
      </w:r>
      <w:r>
        <w:rPr>
          <w:rFonts w:ascii="SimSun" w:hAnsi="SimSun" w:eastAsia="SimSun" w:cs="SimSun"/>
          <w:color w:val="000000"/>
          <w:sz w:val="24"/>
          <w:u w:val="single"/>
        </w:rPr>
        <w:t xml:space="preserve">0.5</w:t>
      </w:r>
      <w:r>
        <w:rPr>
          <w:rFonts w:ascii="SimSun" w:hAnsi="SimSun" w:eastAsia="SimSun" w:cs="SimSun"/>
          <w:color w:val="000000"/>
          <w:sz w:val="24"/>
        </w:rPr>
        <w:t xml:space="preserve">%；迟延付款的违约金计算数额达到前述最高限额之日起，乙方有权在要求甲方支付违约金的同时，书面通知甲方解除本合同；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1.6.7如果出现政府采购监督管理部门在处理投诉事项期间，书面通知甲方暂停采购活动的情形，或者询问或质疑事项可能影响中标结果的，导致甲方中止履行合同的情形，均不视为甲方违约。</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1.7 合同争议的解决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本合同履行过程中发生的任何争议，双方当事人均可通过和解或者调解解决；不愿和解、调解或者和解、调解不成的，可以选择下列第</w:t>
      </w:r>
      <w:r>
        <w:rPr>
          <w:rFonts w:ascii="SimSun" w:hAnsi="SimSun" w:eastAsia="SimSun" w:cs="SimSun"/>
          <w:color w:val="000000"/>
          <w:sz w:val="24"/>
          <w:u w:val="single"/>
        </w:rPr>
        <w:t xml:space="preserve">    </w:t>
      </w:r>
      <w:r>
        <w:rPr>
          <w:rFonts w:ascii="SimSun" w:hAnsi="SimSun" w:eastAsia="SimSun" w:cs="SimSun"/>
          <w:color w:val="000000"/>
          <w:sz w:val="24"/>
        </w:rPr>
        <w:t xml:space="preserve">种方式解决：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（1）将争议提交</w:t>
      </w:r>
      <w:r>
        <w:rPr>
          <w:rFonts w:ascii="SimSun" w:hAnsi="SimSun" w:eastAsia="SimSun" w:cs="SimSun"/>
          <w:color w:val="000000"/>
          <w:sz w:val="24"/>
          <w:u w:val="single"/>
        </w:rPr>
        <w:t xml:space="preserve"> 无锡</w:t>
      </w:r>
      <w:r>
        <w:rPr>
          <w:rFonts w:ascii="SimSun" w:hAnsi="SimSun" w:eastAsia="SimSun" w:cs="SimSun"/>
          <w:color w:val="000000"/>
          <w:sz w:val="24"/>
        </w:rPr>
        <w:t xml:space="preserve">仲裁委员会依申请仲裁时其现行有效的仲裁规则裁决；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  宜兴市 </w:t>
      </w:r>
      <w:r>
        <w:rPr>
          <w:rFonts w:ascii="SimSun" w:hAnsi="SimSun" w:eastAsia="SimSun" w:cs="SimSun"/>
          <w:color w:val="000000"/>
          <w:sz w:val="24"/>
        </w:rPr>
        <w:t xml:space="preserve">人民法院起诉。</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合同生效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本合同经甲乙双方代表签字并加盖公章（或合同章）后即生效。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本合同一式伍份，供需双方各持贰份，代理公司存档壹份。（具体合同份数与采购人处确认）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color w:val="000000"/>
          <w:sz w:val="24"/>
        </w:rPr>
        <w:t xml:space="preserve">：</w:t>
      </w:r>
      <w:r>
        <w:rPr>
          <w:rFonts w:ascii="SimSun" w:hAnsi="SimSun" w:eastAsia="SimSun" w:cs="SimSun"/>
          <w:b/>
          <w:color w:val="000000"/>
          <w:sz w:val="24"/>
        </w:rPr>
        <w:t xml:space="preserve">      乙方</w:t>
      </w:r>
      <w:r>
        <w:rPr>
          <w:rFonts w:ascii="SimSun" w:hAnsi="SimSun" w:eastAsia="SimSun" w:cs="SimSun"/>
          <w:color w:val="000000"/>
          <w:sz w:val="24"/>
        </w:rPr>
        <w:t xml:space="preserve">：</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统一社会信用代码：统一社会信用代码或身份证号码：</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住所：住所：</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授权代表（签字）：或授权代表（签字）：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联系人：联系人：</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约定送达地址：约定送达地址：</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电子邮箱：电子邮箱：</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开户名称：开户名称：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开户账号：                               开户账号：</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240" w:after="24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20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第二部分合同一般条款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 定义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本合同中的下列词语应按以下内容进行解释：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“合同”系指采购人和中标投标单位签订的载明双方当事人所达成的协议，并包括所有的附件、附录和构成合同的其他文件。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“合同价”系指根据合同约定，中标投标单位在完全履行合同义务后，采购人应支付给中标投标单位的价格。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“服务”系指中标投标单位根据合同约定应向采购人履行的除货物和工程以外的其他政府采购对象，包括采购人自身需要的服务和向社会公众提供的公共服务。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“甲方”系指与中标投标单位签署合同的采购人；采购人委托采购代理机构代表其与乙方签订合同的，采购人的授权委托书作为合同附件。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乙方”系指根据合同约定提供服务的中标投标单位；两个以上的自然人、法人或者其他组织组成一个联合体，以一个投标人的身份共同参加政府采购的，联合体各方均应为乙方或者与乙方相同地位的合同当事人，并就合同约定的事项对甲方承担连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 “现场”系指合同约定提供服务的地点。</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2.2 技术规范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知识产权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技术成果归属甲方。</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2.4 履约检查和问题反馈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rPr>
          <w:rFonts w:ascii="SimSun" w:hAnsi="SimSun" w:eastAsia="SimSun" w:cs="SimSun"/>
          <w:color w:val="000000"/>
          <w:sz w:val="24"/>
          <w:u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合同履行期间，甲方有权将履行过程中出现的问题反馈给乙方，双方当事人应以书面形式约定需要完善和改进的内容。</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2.5 技术资料和保密义务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乙方有权依据合同约定和项目需要，向甲方了解有关情况，调阅有关资料等，甲方应予积极配合；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乙方有义务妥善保管和保护由甲方提供的前款信息和资料等；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 质量保证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乙方应建立和完善履行合同的内部质量保证体系，并提供相关内部规章制度给甲方，以便甲方进行监督检查；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乙方应保证履行合同的人员数量和素质、软件和硬件设备的配置、场地、环境和设施等满足全面履行合同的要求，并应接受甲方的监督检查。</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 延迟履行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2.8 合同变更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合同继续履行将损害国家利益和社会公共利益的，双方当事人应当以书面形式变更合同。有过错的一方应当承担赔偿责任，双方当事人都有过错的，各自承担相应的责任。</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2.9 合同转让和分包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合同的权利义务依法不得转让，如招标文件“第一章 投标邀请函”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投标单位就分包项目向甲方承担连带责任。</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2.10 不可抗力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2.10.1如果任何一方遭遇法律规定的不可抗力，致使合同履行受阻时，履行合同的期限应予延长，延长的期限应相当于不可抗力所影响的时间；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2.10.2 因不可抗力致使不能实现合同目的的，当事人可以解除合同；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2.10.3 因不可抗力致使合同有变更必要的，双方当事人应在约定时间内以书面形式变更合同；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2.10.4 如遭遇不可抗力事件，遭遇不可抗力的一方应尽快以书面形式将不可抗力的情况和原因通知另一方，并将有关部门出具的证明文件送达对方当事人，积极采取措施防止损失扩大。因不可抗力造成的损失，甲乙双方按照法律规定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2.10.5 “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2.11 税费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与合同有关的一切税费，均按照中华人民共和国法律的相关规定缴纳。</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2.12 乙方破产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2.13 合同中止、终止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 双方当事人不得擅自中止或者终止合同；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2.13.2合同继续履行将损害国家利益和社会公共利益的，双方当事人应当中止或者终止合同。有过错的一方应当承担赔偿责任，双方当事人都有过错的，各自承担相应的责任。</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2.14 检验和验收</w:t>
      </w:r>
      <w:r/>
    </w:p>
    <w:p>
      <w:pPr>
        <w:ind w:left="0" w:right="0" w:firstLine="480"/>
        <w:jc w:val="both"/>
        <w:spacing w:before="0" w:after="0" w:line="559" w:lineRule="atLeast"/>
        <w:tabs>
          <w:tab w:val="left" w:pos="360" w:leader="none"/>
          <w:tab w:val="left" w:pos="54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2.14.1 乙方按照约定，定期提交服务报告，甲方定期进行验收；</w:t>
      </w:r>
      <w:r/>
    </w:p>
    <w:p>
      <w:pPr>
        <w:ind w:left="0" w:right="0" w:firstLine="480"/>
        <w:jc w:val="both"/>
        <w:spacing w:before="0" w:after="0" w:line="559" w:lineRule="atLeast"/>
        <w:tabs>
          <w:tab w:val="left" w:pos="360" w:leader="none"/>
          <w:tab w:val="left" w:pos="54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2.15 通知和送达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2.16 合同使用的文字和适用的法律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2.16.1 合同使用汉语书写、变更和解释；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2.16.2 合同适用中华人民共和国法律。</w:t>
      </w:r>
      <w:r/>
    </w:p>
    <w:p>
      <w:pPr>
        <w:ind w:left="0" w:right="0" w:firstLine="0"/>
        <w:jc w:val="both"/>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 </w:t>
      </w:r>
      <w:r/>
    </w:p>
    <w:p>
      <w:pPr>
        <w:ind w:left="0" w:right="0" w:firstLine="0"/>
        <w:jc w:val="both"/>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 </w:t>
      </w:r>
      <w:r/>
    </w:p>
    <w:p>
      <w:pPr>
        <w:ind w:left="0" w:right="0" w:firstLine="0"/>
        <w:jc w:val="both"/>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 </w:t>
      </w:r>
      <w:r/>
    </w:p>
    <w:p>
      <w:pPr>
        <w:ind w:left="0" w:right="0" w:firstLine="0"/>
        <w:jc w:val="both"/>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 </w:t>
      </w:r>
      <w:r/>
    </w:p>
    <w:p>
      <w:pPr>
        <w:ind w:left="0" w:right="0" w:firstLine="0"/>
        <w:jc w:val="both"/>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 </w:t>
      </w:r>
      <w:r/>
    </w:p>
    <w:p>
      <w:pPr>
        <w:ind w:left="0" w:right="0" w:firstLine="0"/>
        <w:jc w:val="center"/>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1"/>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第六章 投标文件（格式）</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20"/>
        </w:rPr>
        <w:t xml:space="preserve">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20"/>
        </w:rPr>
        <w:t xml:space="preserve">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20"/>
        </w:rPr>
        <w:t xml:space="preserve">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20"/>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1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项目名称：</w:t>
      </w:r>
      <w:r>
        <w:rPr>
          <w:rFonts w:ascii="SimSun" w:hAnsi="SimSun" w:eastAsia="SimSun" w:cs="SimSun"/>
          <w:b/>
          <w:color w:val="000000"/>
          <w:sz w:val="36"/>
          <w:u w:val="single"/>
        </w:rPr>
        <w:t xml:space="preserve">                    </w:t>
      </w:r>
      <w:r/>
    </w:p>
    <w:p>
      <w:pPr>
        <w:ind w:left="0" w:right="0" w:firstLine="21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SimSun" w:hAnsi="SimSun" w:eastAsia="SimSun" w:cs="SimSun"/>
          <w:b/>
          <w:color w:val="000000"/>
          <w:sz w:val="36"/>
          <w:u w:val="single"/>
        </w:rPr>
        <w:t xml:space="preserve">                    </w:t>
      </w:r>
      <w:r/>
    </w:p>
    <w:p>
      <w:pPr>
        <w:ind w:left="0" w:right="0" w:firstLine="21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w:t>
      </w:r>
      <w:r>
        <w:rPr>
          <w:rFonts w:ascii="SimSun" w:hAnsi="SimSun" w:eastAsia="SimSun" w:cs="SimSun"/>
          <w:b/>
          <w:color w:val="000000"/>
          <w:sz w:val="36"/>
          <w:u w:val="single"/>
        </w:rPr>
        <w:t xml:space="preserve">            </w:t>
      </w:r>
      <w:r>
        <w:rPr>
          <w:rFonts w:ascii="SimSun" w:hAnsi="SimSun" w:eastAsia="SimSun" w:cs="SimSun"/>
          <w:b/>
          <w:color w:val="000000"/>
          <w:sz w:val="30"/>
          <w:u w:val="single"/>
        </w:rPr>
        <w:t xml:space="preserve">（电子签章）</w:t>
      </w:r>
      <w:r/>
    </w:p>
    <w:p>
      <w:pPr>
        <w:ind w:left="0" w:right="0" w:firstLine="21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w:t>
      </w:r>
      <w:r>
        <w:rPr>
          <w:rFonts w:ascii="SimSun" w:hAnsi="SimSun" w:eastAsia="SimSun" w:cs="SimSun"/>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（一）开标一览表：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Hei" w:hAnsi="SimHei" w:eastAsia="SimHei" w:cs="SimHei"/>
          <w:color w:val="000000"/>
          <w:sz w:val="24"/>
        </w:rPr>
        <w:t xml:space="preserve">开标一览表（格式）：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开标一览表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7"/>
        </w:rPr>
        <w:t xml:space="preserve">项目编号：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7"/>
        </w:rPr>
        <w:t xml:space="preserve">货币单位：人民币元</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96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96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96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96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96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96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96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6" w:type="dxa"/>
            <w:vAlign w:val="center"/>
            <w:textDirection w:val="lrTb"/>
            <w:noWrap w:val="false"/>
          </w:tcPr>
          <w:p>
            <w:pPr>
              <w:ind w:left="0" w:right="96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p>
        </w:tc>
      </w:tr>
    </w:tbl>
    <w:p>
      <w:pPr>
        <w:ind w:left="0" w:right="96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投标人公章（电子签章）：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460" w:right="0" w:hanging="5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3、偏离说明：详见《项目技术要求偏离表》。</w:t>
      </w:r>
      <w:r/>
    </w:p>
    <w:p>
      <w:pPr>
        <w:ind w:left="0" w:right="0" w:firstLine="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（二）资格条件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1、资格声明函（格式）：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关于资格的声明函</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宜兴市市域社会治理现代化指挥中心：</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参加本次项目（项目编号：JSZC-320282-HCCG-G2026-0062）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项目编号：JSZC-320282-HCCG-G2026-0062 ）进行投标，投标文件中所有关于投标资格的文件、证明、陈述均是真实的、准确的。若有违背，我公司（单位）同意监管部门做出的</w:t>
      </w:r>
      <w:r>
        <w:rPr>
          <w:rFonts w:ascii="SimSun" w:hAnsi="SimSun" w:eastAsia="SimSun" w:cs="SimSun"/>
          <w:color w:val="000000"/>
          <w:sz w:val="24"/>
        </w:rPr>
        <w:t xml:space="preserve">相关决定并承担由此而产生的一切后果。</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投标人（电子签章）：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009900" cy="20859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265689" name=""/>
                        <pic:cNvPicPr>
                          <a:picLocks noChangeAspect="1"/>
                        </pic:cNvPicPr>
                        <pic:nvPr/>
                      </pic:nvPicPr>
                      <pic:blipFill>
                        <a:blip/>
                        <a:stretch/>
                      </pic:blipFill>
                      <pic:spPr bwMode="auto">
                        <a:xfrm>
                          <a:off x="0" y="0"/>
                          <a:ext cx="3009899" cy="2085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37.0pt;height:164.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009900" cy="20859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193214" name=""/>
                        <pic:cNvPicPr>
                          <a:picLocks noChangeAspect="1"/>
                        </pic:cNvPicPr>
                        <pic:nvPr/>
                      </pic:nvPicPr>
                      <pic:blipFill>
                        <a:blip/>
                        <a:stretch/>
                      </pic:blipFill>
                      <pic:spPr bwMode="auto">
                        <a:xfrm>
                          <a:off x="0" y="0"/>
                          <a:ext cx="3009899" cy="2085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37.0pt;height:164.2pt;mso-wrap-distance-left:0.0pt;mso-wrap-distance-top:0.0pt;mso-wrap-distance-right:0.0pt;mso-wrap-distance-bottom:0.0pt;" stroked="false">
                <v:path textboxrect="0,0,0,0"/>
              </v:shape>
            </w:pict>
          </mc:Fallback>
        </mc:AlternateContent>
      </w:r>
      <w:r>
        <w:rPr>
          <w:rFonts w:ascii="Calibri" w:hAnsi="Calibri" w:eastAsia="Calibri" w:cs="Calibr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注：上述所称“重大违法记录”是指投标人因违法经营受到刑事处罚或者责令停产停业、吊销许可证或者执照、较大数额罚款等行政处罚。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2、被授权代表身份证明1（（格式）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法定代表人授权委托书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宜兴市市域社会治理现代化指挥中心、江苏鸿成工程项目管理有限公司：</w:t>
      </w:r>
      <w:r/>
    </w:p>
    <w:p>
      <w:pPr>
        <w:ind w:left="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系中华人民共和国合法企业。法定地址：特授权</w:t>
      </w:r>
      <w:r>
        <w:rPr>
          <w:rFonts w:ascii="SimSun" w:hAnsi="SimSun" w:eastAsia="SimSun" w:cs="SimSun"/>
          <w:color w:val="000000"/>
          <w:sz w:val="24"/>
          <w:u w:val="single"/>
        </w:rPr>
        <w:t xml:space="preserve">    </w:t>
      </w:r>
      <w:r>
        <w:rPr>
          <w:rFonts w:ascii="SimSun" w:hAnsi="SimSun" w:eastAsia="SimSun" w:cs="SimSun"/>
          <w:color w:val="000000"/>
          <w:sz w:val="24"/>
        </w:rPr>
        <w:t xml:space="preserve">代表我公司（单位）</w:t>
      </w:r>
      <w:r>
        <w:rPr>
          <w:rFonts w:ascii="SimSun" w:hAnsi="SimSun" w:eastAsia="SimSun" w:cs="SimSun"/>
          <w:color w:val="000000"/>
          <w:sz w:val="24"/>
          <w:u w:val="single"/>
        </w:rPr>
        <w:t xml:space="preserve">    </w:t>
      </w:r>
      <w:r>
        <w:rPr>
          <w:rFonts w:ascii="SimSun" w:hAnsi="SimSun" w:eastAsia="SimSun" w:cs="SimSun"/>
          <w:color w:val="000000"/>
          <w:sz w:val="24"/>
        </w:rPr>
        <w:t xml:space="preserve">全权办理针对宜兴市12345政务服务便民热线平台服务外包项目（项目编号：JSZC-320282-HCCG-G2026-0062）的投标，以我方名义签署、确认、澄清、提交、撤回、修改相关文件和处理投标活动有关事宜，其法律后果由我方承担。</w:t>
      </w:r>
      <w:r/>
    </w:p>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被授权代表已知晓并接受委托事项。</w:t>
      </w:r>
      <w:r/>
    </w:p>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在撤销授权的书面通知送达你处以前，本授权书一直有效，被授权代表签署的所有文件和办理的事项（在委托期限内）不因授权的撤销而失效。</w:t>
      </w:r>
      <w:r/>
    </w:p>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委托期限：自本授权委托书签署之日起至投标有效期届满之日止。</w:t>
      </w:r>
      <w:r/>
    </w:p>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被授权代表无转委托权。</w:t>
      </w:r>
      <w:r/>
    </w:p>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被授权代表情况：</w:t>
      </w:r>
      <w:r/>
    </w:p>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手机号码：</w:t>
      </w:r>
      <w:r/>
    </w:p>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投标人（电子签章）：</w:t>
      </w:r>
      <w:r/>
    </w:p>
    <w:p>
      <w:pPr>
        <w:ind w:left="420" w:right="0" w:firstLine="552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w:t>
      </w:r>
      <w:r>
        <w:rPr>
          <w:rFonts w:ascii="SimSun" w:hAnsi="SimSun" w:eastAsia="SimSun" w:cs="SimSun"/>
          <w:color w:val="000000"/>
          <w:sz w:val="24"/>
          <w:u w:val="none"/>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076575" cy="20859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440639" name=""/>
                        <pic:cNvPicPr>
                          <a:picLocks noChangeAspect="1"/>
                        </pic:cNvPicPr>
                        <pic:nvPr/>
                      </pic:nvPicPr>
                      <pic:blipFill>
                        <a:blip/>
                        <a:stretch/>
                      </pic:blipFill>
                      <pic:spPr bwMode="auto">
                        <a:xfrm>
                          <a:off x="0" y="0"/>
                          <a:ext cx="3076574" cy="2085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2.2pt;height:164.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009900" cy="20859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859539" name=""/>
                        <pic:cNvPicPr>
                          <a:picLocks noChangeAspect="1"/>
                        </pic:cNvPicPr>
                        <pic:nvPr/>
                      </pic:nvPicPr>
                      <pic:blipFill>
                        <a:blip/>
                        <a:stretch/>
                      </pic:blipFill>
                      <pic:spPr bwMode="auto">
                        <a:xfrm>
                          <a:off x="0" y="0"/>
                          <a:ext cx="3009899" cy="2085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37.0pt;height:164.2pt;mso-wrap-distance-left:0.0pt;mso-wrap-distance-top:0.0pt;mso-wrap-distance-right:0.0pt;mso-wrap-distance-bottom:0.0pt;" stroked="false">
                <v:path textboxrect="0,0,0,0"/>
              </v:shape>
            </w:pict>
          </mc:Fallback>
        </mc:AlternateContent>
      </w:r>
      <w:r>
        <w:rPr>
          <w:rFonts w:ascii="SimHei" w:hAnsi="SimHei" w:eastAsia="SimHei" w:cs="SimHei"/>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420" w:right="0" w:firstLine="56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3、被授权代表身份证明2（社保）：</w:t>
      </w:r>
      <w:r>
        <w:rPr>
          <w:rFonts w:ascii="SimSun" w:hAnsi="SimSun" w:eastAsia="SimSun" w:cs="SimSun"/>
          <w:color w:val="000000"/>
          <w:sz w:val="24"/>
        </w:rPr>
        <w:t xml:space="preserve">详见第二章投标人须知相关要求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4、具有独立承担民事责任的能力：</w:t>
      </w:r>
      <w:r>
        <w:rPr>
          <w:rFonts w:ascii="SimSun" w:hAnsi="SimSun" w:eastAsia="SimSun" w:cs="SimSun"/>
          <w:color w:val="000000"/>
          <w:sz w:val="24"/>
        </w:rPr>
        <w:t xml:space="preserve">按第二章投标人须知要求提供相关证明材料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5、具有良好的商业信誉和健全的财务会计制度：</w:t>
      </w:r>
      <w:r>
        <w:rPr>
          <w:rFonts w:ascii="SimSun" w:hAnsi="SimSun" w:eastAsia="SimSun" w:cs="SimSun"/>
          <w:color w:val="000000"/>
          <w:sz w:val="24"/>
        </w:rPr>
        <w:t xml:space="preserve">按第二章投标人须知要求提供相关证明材料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6、有依法缴纳税收的良好记录：</w:t>
      </w:r>
      <w:r>
        <w:rPr>
          <w:rFonts w:ascii="SimSun" w:hAnsi="SimSun" w:eastAsia="SimSun" w:cs="SimSun"/>
          <w:color w:val="000000"/>
          <w:sz w:val="24"/>
        </w:rPr>
        <w:t xml:space="preserve">按第二章投标人须知要求提供相关证明材料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7、有依法缴纳社会保障资金的良好记录：</w:t>
      </w:r>
      <w:r>
        <w:rPr>
          <w:rFonts w:ascii="SimSun" w:hAnsi="SimSun" w:eastAsia="SimSun" w:cs="SimSun"/>
          <w:color w:val="000000"/>
          <w:sz w:val="24"/>
        </w:rPr>
        <w:t xml:space="preserve">按第二章投标人须知要求提供相关证明材料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8、无不良信用记录：</w:t>
      </w:r>
      <w:r>
        <w:rPr>
          <w:rFonts w:ascii="SimSun" w:hAnsi="SimSun" w:eastAsia="SimSun" w:cs="SimSun"/>
          <w:color w:val="000000"/>
          <w:sz w:val="24"/>
        </w:rPr>
        <w:t xml:space="preserve">详见第二章投标人须知相关要求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9、联合体协议书（格式）：不接受联合体投标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10、分包情况说明（格式）：不接受中标后分包</w:t>
      </w:r>
      <w:r/>
    </w:p>
    <w:p>
      <w:pPr>
        <w:ind w:left="0" w:right="0" w:firstLine="48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11、中小企业声明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482"/>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本项目不专门面对中小企业采购，如投标人为中小企业，则应提供有效的《中小企业声明函》或《残疾人福利性单位声明函》或监狱企业的证明文件，否则此处无需提供；</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12、特定资格要求 ：</w:t>
      </w:r>
      <w:r>
        <w:rPr>
          <w:rFonts w:ascii="SimSun" w:hAnsi="SimSun" w:eastAsia="SimSun" w:cs="SimSun"/>
          <w:b/>
          <w:color w:val="000000"/>
          <w:sz w:val="24"/>
        </w:rPr>
        <w:t xml:space="preserve">无。</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（三）符合条件</w:t>
      </w:r>
      <w:r/>
    </w:p>
    <w:p>
      <w:pPr>
        <w:ind w:left="0" w:right="0" w:firstLine="421"/>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1、投标函（格式）：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致宜兴市市域社会治理现代化指挥中心、江苏鸿成工程项目管理有限公司：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我方收到你们本项目（项目编号：JSZC-320282-HCCG-G2026-0062 ）招标文件，经仔细阅读和研究，我方决定参加投标。</w:t>
      </w:r>
      <w:r/>
    </w:p>
    <w:p>
      <w:pPr>
        <w:numPr>
          <w:ilvl w:val="0"/>
          <w:numId w:val="40"/>
        </w:numPr>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我方愿意按照招标文件的一切要求，提供服务，投标总价详见《开标一览表》。</w:t>
      </w:r>
      <w:r/>
    </w:p>
    <w:p>
      <w:pPr>
        <w:numPr>
          <w:ilvl w:val="0"/>
          <w:numId w:val="40"/>
        </w:numPr>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我方已对照招标文件要求，填写了服务的偏离情况，详见</w:t>
      </w:r>
      <w:r>
        <w:rPr>
          <w:rFonts w:ascii="SimSun" w:hAnsi="SimSun" w:eastAsia="SimSun" w:cs="SimSun"/>
          <w:color w:val="000000"/>
          <w:sz w:val="24"/>
          <w:u w:val="none"/>
        </w:rPr>
        <w:t xml:space="preserve">《项目技术要求偏离表》</w:t>
      </w:r>
      <w:r>
        <w:rPr>
          <w:rFonts w:ascii="SimSun" w:hAnsi="SimSun" w:eastAsia="SimSun" w:cs="SimSun"/>
          <w:color w:val="000000"/>
          <w:sz w:val="24"/>
        </w:rPr>
        <w:t xml:space="preserve">。</w:t>
      </w:r>
      <w:r/>
    </w:p>
    <w:p>
      <w:pPr>
        <w:numPr>
          <w:ilvl w:val="0"/>
          <w:numId w:val="4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我方参与投标即表示认可并遵守本招标文件的所有规定，不再对招标文件及相关补充更正文件提出质疑和投诉。</w:t>
      </w:r>
      <w:r>
        <w:rPr>
          <w:rFonts w:ascii="SimSun" w:hAnsi="SimSun" w:eastAsia="SimSun" w:cs="SimSun"/>
          <w:color w:val="000000"/>
          <w:sz w:val="24"/>
        </w:rPr>
        <w:t xml:space="preserve">我方投标文件的有效期为投标截止之日起的60天（含投标当日），在特殊情况下，可与贵方协商延长投标文件的有效期。</w:t>
      </w:r>
      <w:r/>
    </w:p>
    <w:p>
      <w:pPr>
        <w:numPr>
          <w:ilvl w:val="0"/>
          <w:numId w:val="4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如果我方的投标文件被接受，我方将履行招投标文件中规定的每一项要求，按期、按质、按量、按地点，完成服务任务。</w:t>
      </w:r>
      <w:r/>
    </w:p>
    <w:p>
      <w:pPr>
        <w:numPr>
          <w:ilvl w:val="0"/>
          <w:numId w:val="4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我方愿意根据贵方及评标委员会的要求，提供投标文件中所有材料的原件及相关证明性资料</w:t>
      </w:r>
      <w:r>
        <w:rPr>
          <w:rFonts w:ascii="SimSun" w:hAnsi="SimSun" w:eastAsia="SimSun" w:cs="SimSun"/>
          <w:color w:val="000000"/>
          <w:sz w:val="24"/>
          <w:u w:val="none"/>
        </w:rPr>
        <w:t xml:space="preserve">，</w:t>
      </w:r>
      <w:r>
        <w:rPr>
          <w:rFonts w:ascii="SimSun" w:hAnsi="SimSun" w:eastAsia="SimSun" w:cs="SimSun"/>
          <w:color w:val="000000"/>
          <w:sz w:val="24"/>
        </w:rPr>
        <w:t xml:space="preserve">并保证我方已提供和将要提供的资料是真实的、准确的。</w:t>
      </w:r>
      <w:r/>
    </w:p>
    <w:p>
      <w:pPr>
        <w:numPr>
          <w:ilvl w:val="0"/>
          <w:numId w:val="4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我方认为采购人有权确定中标投标单位。除因不可抗力或招标文件认可的情形以外，我方绝不放弃中标资格。</w:t>
      </w:r>
      <w:r/>
    </w:p>
    <w:p>
      <w:pPr>
        <w:numPr>
          <w:ilvl w:val="0"/>
          <w:numId w:val="40"/>
        </w:numPr>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我方愿意按照《中华人民共和国民法典》和合同条款履行自己的全部责任。</w:t>
      </w:r>
      <w:r/>
    </w:p>
    <w:p>
      <w:pPr>
        <w:numPr>
          <w:ilvl w:val="0"/>
          <w:numId w:val="40"/>
        </w:numPr>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如果我方中标，我方愿意遵守招标文件和中标通知书的规定，在指定时间和地点与采购人签订合同，并在签订合同前按招标文件的规定交纳履约保证金。</w:t>
      </w:r>
      <w:r/>
    </w:p>
    <w:p>
      <w:pPr>
        <w:numPr>
          <w:ilvl w:val="0"/>
          <w:numId w:val="40"/>
        </w:numPr>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40"/>
        </w:numPr>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我方不是为本项目提供整体设计、规范编制或者项目管理、监理、检测等服务的投标人。</w:t>
      </w:r>
      <w:r/>
    </w:p>
    <w:p>
      <w:pPr>
        <w:numPr>
          <w:ilvl w:val="0"/>
          <w:numId w:val="40"/>
        </w:numPr>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关联单位情况说明：</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91"/>
        <w:gridCol w:w="4664"/>
      </w:tblGrid>
      <w:tr>
        <w:trPr>
          <w:trHeight w:val="6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与我方单位负责人为同一人的其他单位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与我方存在直接控股、管理关系的其他单位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注：不填写视为无。</w:t>
      </w:r>
      <w:r/>
    </w:p>
    <w:p>
      <w:pPr>
        <w:numPr>
          <w:ilvl w:val="0"/>
          <w:numId w:val="40"/>
        </w:numPr>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与本次投标有关的一切正式往来函电，请联系：</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7"/>
        <w:gridCol w:w="2913"/>
        <w:gridCol w:w="1252"/>
        <w:gridCol w:w="367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手机号码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手机号码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5460" w:right="0" w:hanging="54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投标人（电子签章）：</w:t>
      </w:r>
      <w:r/>
    </w:p>
    <w:p>
      <w:pPr>
        <w:ind w:left="6370" w:right="0" w:hanging="637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141" w:right="0" w:hanging="141"/>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2、明细报价表（格式）：</w:t>
      </w:r>
      <w:r/>
    </w:p>
    <w:p>
      <w:pPr>
        <w:ind w:left="0" w:right="0" w:firstLine="30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明细报价表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单位：元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8"/>
        <w:gridCol w:w="1076"/>
        <w:gridCol w:w="1346"/>
        <w:gridCol w:w="1345"/>
        <w:gridCol w:w="1481"/>
        <w:gridCol w:w="1210"/>
        <w:gridCol w:w="2188"/>
      </w:tblGrid>
      <w:tr>
        <w:trPr>
          <w:trHeight w:val="7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单价</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分项总报价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备注</w:t>
            </w:r>
            <w:r/>
          </w:p>
        </w:tc>
      </w:tr>
      <w:tr>
        <w:trPr>
          <w:trHeight w:val="7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111" w:right="0" w:firstLine="54"/>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111" w:right="0" w:firstLine="54"/>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111" w:right="0" w:firstLine="54"/>
              <w:jc w:val="center"/>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7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111" w:right="0" w:firstLine="54"/>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7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（小写）</w:t>
            </w:r>
            <w:r/>
          </w:p>
        </w:tc>
      </w:tr>
      <w:tr>
        <w:trPr>
          <w:trHeight w:val="755"/>
        </w:trPr>
        <w:tc>
          <w:tcPr>
            <w:gridSpan w:val="2"/>
            <w:vMerge w:val="continue"/>
            <w:textDirection w:val="lrTb"/>
            <w:noWrap w:val="false"/>
          </w:tcPr>
          <w:p>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（大写）</w:t>
            </w:r>
            <w:r/>
          </w:p>
        </w:tc>
      </w:tr>
    </w:tbl>
    <w:p>
      <w:pPr>
        <w:ind w:left="0" w:right="0" w:firstLine="420"/>
        <w:jc w:val="both"/>
        <w:spacing w:before="0" w:after="0" w:line="85" w:lineRule="atLeast"/>
        <w:tabs>
          <w:tab w:val="left" w:pos="6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投标人（电子签章）：</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1、投标人应当根据“第三章 项目技术要求和有关说明”的内容详细填写明细报价表，须包括本次采购的所有细项及提供服务的一切费用，表格不够可自行延长；如本表单价计算的结果与总价不一致，以单价为准修正总价。</w:t>
        <w:br w:type="page" w:clear="all"/>
      </w:r>
      <w:r/>
    </w:p>
    <w:p>
      <w:pPr>
        <w:ind w:left="5370" w:right="0" w:hanging="474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3、项目技术要求偏离表（格式）：</w:t>
      </w:r>
      <w:r/>
    </w:p>
    <w:p>
      <w:pPr>
        <w:ind w:left="0" w:right="0" w:firstLine="0"/>
        <w:jc w:val="center"/>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项目技术要求偏离表</w:t>
      </w:r>
      <w:r/>
    </w:p>
    <w:p>
      <w:pPr>
        <w:ind w:left="0" w:right="0" w:firstLine="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3"/>
        <w:gridCol w:w="1961"/>
        <w:gridCol w:w="2301"/>
        <w:gridCol w:w="2313"/>
        <w:gridCol w:w="1957"/>
      </w:tblGrid>
      <w:tr>
        <w:trPr>
          <w:trHeight w:val="9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center"/>
            <w:textDirection w:val="lrTb"/>
            <w:noWrap w:val="false"/>
          </w:tcPr>
          <w:p>
            <w:pPr>
              <w:ind w:left="0" w:right="0" w:firstLine="0"/>
              <w:jc w:val="center"/>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投标服务响应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center"/>
            <w:textDirection w:val="lrTb"/>
            <w:noWrap w:val="false"/>
          </w:tcPr>
          <w:p>
            <w:pPr>
              <w:ind w:left="0" w:right="0" w:firstLine="0"/>
              <w:jc w:val="center"/>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正偏离/负偏离</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center"/>
            <w:textDirection w:val="lrTb"/>
            <w:noWrap w:val="false"/>
          </w:tcPr>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5460" w:right="0" w:hanging="54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投标人（电子签章）：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42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（1）投标人应对照招标文件第三章“项目技术要求和有关说明”的相关要求，将自身响应的偏离情况（与招标文件要求不一致的地方）详细填入上表，并注明“正偏离/负偏离”；若未填写上表，视为完全响应。</w:t>
      </w:r>
      <w:r/>
    </w:p>
    <w:p>
      <w:pPr>
        <w:ind w:left="42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（2）招标文件第三章“项目技术要求和有关说明” 中若有要求提供相关证明材料的必须提供，请自行添加。</w:t>
      </w:r>
      <w:r/>
    </w:p>
    <w:p>
      <w:pPr>
        <w:ind w:left="0" w:right="0" w:firstLine="0"/>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4、项目人员配置清单（格式）：</w:t>
      </w:r>
      <w:r/>
    </w:p>
    <w:p>
      <w:pPr>
        <w:ind w:left="0" w:right="0" w:firstLine="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项目人员配置清单</w:t>
      </w:r>
      <w:r/>
    </w:p>
    <w:p>
      <w:pPr>
        <w:ind w:left="0" w:right="0" w:firstLine="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项目名称：</w:t>
      </w:r>
      <w:r/>
    </w:p>
    <w:p>
      <w:pPr>
        <w:ind w:left="0" w:right="0" w:firstLine="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日期：</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8"/>
        <w:gridCol w:w="1094"/>
        <w:gridCol w:w="1147"/>
        <w:gridCol w:w="890"/>
        <w:gridCol w:w="1235"/>
        <w:gridCol w:w="1097"/>
        <w:gridCol w:w="1167"/>
        <w:gridCol w:w="1235"/>
        <w:gridCol w:w="972"/>
      </w:tblGrid>
      <w:tr>
        <w:trPr>
          <w:trHeight w:val="6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是否驻扎现场</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840" w:right="0" w:firstLine="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1.表格不够可自行延长。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应按招标文件要求配备项目人员及提供相关证明材料，以满足项目的基准要求，否则投标无效。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3.上述人员如在项目执行过程中需要更换，更换的人员不得低于投标时人员配备标准，且须经采购人同意。擅自更换或不到位属于违约行为。</w:t>
      </w:r>
      <w:r/>
    </w:p>
    <w:p>
      <w:pPr>
        <w:ind w:left="840" w:right="0" w:firstLine="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投标人（电子签章）：</w:t>
        <w:br w:type="page" w:clear="all"/>
      </w:r>
      <w:r/>
    </w:p>
    <w:p>
      <w:pPr>
        <w:ind w:left="0" w:right="0" w:firstLine="0"/>
        <w:spacing w:before="0" w:after="0" w:line="439" w:lineRule="atLeast"/>
        <w:tabs>
          <w:tab w:val="left" w:pos="25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5、</w:t>
      </w:r>
      <w:r>
        <w:rPr>
          <w:rFonts w:ascii="SimSun" w:hAnsi="SimSun" w:eastAsia="SimSun" w:cs="SimSun"/>
          <w:color w:val="000000"/>
          <w:sz w:val="24"/>
        </w:rPr>
        <w:t xml:space="preserve">“第三章 项目技术要求和有关说明”中要求提供的相关资料。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（四）价格折扣文件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企业报价折扣证明</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0"/>
        <w:gridCol w:w="1467"/>
        <w:gridCol w:w="2436"/>
        <w:gridCol w:w="4510"/>
      </w:tblGrid>
      <w:tr>
        <w:trPr>
          <w:trHeight w:val="6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企业性质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服务承接商类别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投标文件中需要提供的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相关证明材料</w:t>
            </w:r>
            <w:r/>
          </w:p>
        </w:tc>
      </w:tr>
      <w:tr>
        <w:trPr>
          <w:trHeight w:val="12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小微型企业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服务的承接商为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小微企业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《中小企业声明函》</w:t>
            </w:r>
            <w:r>
              <w:rPr>
                <w:rFonts w:ascii="SimSun" w:hAnsi="SimSun" w:eastAsia="SimSun" w:cs="SimSun"/>
                <w:color w:val="000000"/>
                <w:sz w:val="21"/>
              </w:rPr>
              <w:t xml:space="preserve">（格式见附件1）</w:t>
            </w:r>
            <w:r/>
          </w:p>
        </w:tc>
      </w:tr>
      <w:tr>
        <w:trPr>
          <w:trHeight w:val="1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服务的承接商为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《残疾人福利性单位声明函》</w:t>
            </w:r>
            <w:r>
              <w:rPr>
                <w:rFonts w:ascii="SimSun" w:hAnsi="SimSun" w:eastAsia="SimSun" w:cs="SimSun"/>
                <w:color w:val="000000"/>
                <w:sz w:val="21"/>
              </w:rPr>
              <w:t xml:space="preserve">（格式见附件2）</w:t>
            </w:r>
            <w:r/>
          </w:p>
        </w:tc>
      </w:tr>
      <w:tr>
        <w:trPr>
          <w:trHeight w:val="1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服务的承接商为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省级以上监狱管理局、戒毒管理局（含新疆生产建设兵团）出具的属于监狱企业的证明文件</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注：如本项目给予报价扣除优惠，投标单位根据招标文件要求提供相关证明材料（如有），以提供的有效证明材料为准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420" w:right="0" w:firstLine="480"/>
        <w:jc w:val="both"/>
        <w:spacing w:before="0" w:after="0"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5460" w:right="0" w:hanging="54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附件1：中小企业声明函（格式）：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中小微企业声明函（服务类项目）</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附件2：残疾人福利性单位声明函（格式）：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残疾人福利性单位声明函（服务类项目）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59" w:firstLine="624"/>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5460" w:right="0" w:hanging="54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pStyle w:val="734"/>
        <w:ind w:left="0" w:right="0" w:firstLine="0"/>
        <w:jc w:val="both"/>
        <w:spacing w:before="260" w:after="260" w:line="54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pStyle w:val="734"/>
        <w:ind w:left="0" w:right="0" w:firstLine="0"/>
        <w:jc w:val="both"/>
        <w:spacing w:before="260" w:after="260" w:line="54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pStyle w:val="734"/>
        <w:ind w:left="0" w:right="0" w:firstLine="0"/>
        <w:jc w:val="both"/>
        <w:spacing w:before="260" w:after="260" w:line="54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pStyle w:val="734"/>
        <w:ind w:left="0" w:right="0" w:firstLine="0"/>
        <w:jc w:val="both"/>
        <w:spacing w:before="260" w:after="260" w:line="547"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附件3.关于符合本国产品标准的声明函（格式）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15" w:after="15"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30"/>
          <w:highlight w:val="white"/>
        </w:rPr>
        <w:t xml:space="preserve">关于符合本国产品标准的声明函</w:t>
      </w:r>
      <w:r/>
    </w:p>
    <w:p>
      <w:pPr>
        <w:ind w:left="0" w:right="0" w:firstLine="420"/>
        <w:spacing w:before="15" w:after="15"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pStyle w:val="734"/>
        <w:ind w:left="0" w:right="0" w:firstLine="0"/>
        <w:jc w:val="both"/>
        <w:spacing w:before="260" w:after="260" w:line="547"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（五）其他相关材料</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投标人根据评标方法和标准等要求，提交认为需要提供的相关证明材料，如未提供证明材料的，相关评分项不得分。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（六）技术商务部分评分导读表（格式）</w:t>
      </w:r>
      <w:r>
        <w:rPr>
          <w:rFonts w:ascii="SimHei" w:hAnsi="SimHei" w:eastAsia="SimHei" w:cs="SimHei"/>
          <w:color w:val="000000"/>
          <w:sz w:val="24"/>
        </w:rPr>
        <w:t xml:space="preserve">：</w:t>
      </w:r>
      <w:r/>
    </w:p>
    <w:p>
      <w:pPr>
        <w:ind w:left="0" w:right="0" w:firstLine="0"/>
        <w:jc w:val="center"/>
        <w:spacing w:before="156" w:after="156" w:line="85" w:lineRule="atLeast"/>
        <w:tabs>
          <w:tab w:val="left" w:pos="25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技术商务部分评分导读表</w:t>
      </w:r>
      <w:r/>
    </w:p>
    <w:p>
      <w:pPr>
        <w:ind w:left="0" w:right="0" w:firstLine="720"/>
        <w:jc w:val="both"/>
        <w:spacing w:before="156" w:after="156" w:line="85" w:lineRule="atLeast"/>
        <w:tabs>
          <w:tab w:val="left" w:pos="25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投标人（电子签章）：             项目编号： </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5"/>
        <w:gridCol w:w="1260"/>
        <w:gridCol w:w="5040"/>
        <w:gridCol w:w="1404"/>
      </w:tblGrid>
      <w:tr>
        <w:trPr>
          <w:trHeight w:val="10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自评分</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注：投标单位应对照招标文件“第四章评审方法和标准”的相关要求，根据自身响应情况填写上表；并在“响应情况”栏填入所提供的证明材料清单，没有证明材料的此栏填“无”。表格不够可自行延长。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r/>
      <w:r/>
    </w:p>
    <w:sectPr>
      <w:footerReference w:type="default" r:id="rId9"/>
      <w:footnotePr/>
      <w:endnotePr/>
      <w:type w:val="nextPage"/>
      <w:pgSz w:w="11906" w:h="16838" w:orient="portrait"/>
      <w:pgMar w:top="851" w:right="1274" w:bottom="993"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Segoe UI">
    <w:panose1 w:val="020B0502040204020203"/>
  </w:font>
  <w:font w:name="PMingLiU">
    <w:panose1 w:val="02020500000000000000"/>
  </w:font>
  <w:font w:name="Cambria">
    <w:panose1 w:val="02040503050406030204"/>
  </w:font>
  <w:font w:name="FangSong">
    <w:panose1 w:val="02010609060101010101"/>
  </w:font>
  <w:font w:name="SimHei">
    <w:panose1 w:val="02010609060101010101"/>
  </w:font>
  <w:font w:name="Cambria Math">
    <w:panose1 w:val="02040503050406030204"/>
  </w:font>
  <w:font w:name="Calibri Light">
    <w:panose1 w:val="020F0302020204030204"/>
  </w:font>
  <w:font w:name="仿宋_GB2312">
    <w:panose1 w:val="02010609060101010101"/>
  </w:font>
  <w:font w:name="黑体">
    <w:panose1 w:val="02010609060101010101"/>
  </w:font>
  <w:font w:name="Microsoft YaHei UI">
    <w:panose1 w:val="020B050302020402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6"/>
      <w:spacing w:line="238"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57"/>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40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2">
    <w:multiLevelType w:val="hybridMultilevel"/>
    <w:lvl w:ilvl="0">
      <w:start w:val="3"/>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40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0">
    <w:multiLevelType w:val="hybridMultilevel"/>
    <w:lvl w:ilvl="0">
      <w:start w:val="3"/>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0" w:firstLine="40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8">
    <w:multiLevelType w:val="hybridMultilevel"/>
    <w:lvl w:ilvl="0">
      <w:start w:val="3"/>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ind w:left="0" w:firstLine="40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34"/>
    <w:uiPriority w:val="0"/>
    <w:qFormat/>
    <w:pPr>
      <w:jc w:val="both"/>
      <w:widowControl w:val="off"/>
    </w:pPr>
    <w:rPr>
      <w:rFonts w:hint="default" w:ascii="Calibri" w:hAnsi="Calibri" w:eastAsia="宋体" w:cs="Times New Roman"/>
      <w:sz w:val="21"/>
      <w:lang w:val="en-US" w:eastAsia="zh-CN" w:bidi="ar-SA"/>
    </w:rPr>
  </w:style>
  <w:style w:type="paragraph" w:styleId="733">
    <w:name w:val="Heading 1"/>
    <w:basedOn w:val="732"/>
    <w:next w:val="732"/>
    <w:link w:val="931"/>
    <w:uiPriority w:val="0"/>
    <w:qFormat/>
    <w:pPr>
      <w:keepLines/>
      <w:keepNext/>
      <w:spacing w:before="340" w:after="330" w:line="576" w:lineRule="auto"/>
      <w:outlineLvl w:val="0"/>
    </w:pPr>
    <w:rPr>
      <w:b/>
      <w:sz w:val="44"/>
    </w:rPr>
  </w:style>
  <w:style w:type="paragraph" w:styleId="734">
    <w:name w:val="Heading 2"/>
    <w:basedOn w:val="732"/>
    <w:next w:val="732"/>
    <w:link w:val="932"/>
    <w:uiPriority w:val="0"/>
    <w:qFormat/>
    <w:pPr>
      <w:keepLines/>
      <w:keepNext/>
      <w:spacing w:before="260" w:after="260" w:line="412" w:lineRule="auto"/>
      <w:outlineLvl w:val="1"/>
    </w:pPr>
    <w:rPr>
      <w:rFonts w:ascii="Arial" w:hAnsi="Arial" w:eastAsia="黑体"/>
      <w:b/>
      <w:sz w:val="32"/>
    </w:rPr>
  </w:style>
  <w:style w:type="paragraph" w:styleId="735">
    <w:name w:val="Heading 3"/>
    <w:basedOn w:val="732"/>
    <w:next w:val="732"/>
    <w:link w:val="933"/>
    <w:uiPriority w:val="0"/>
    <w:qFormat/>
    <w:pPr>
      <w:keepLines/>
      <w:keepNext/>
      <w:spacing w:before="260" w:after="260" w:line="412" w:lineRule="auto"/>
      <w:outlineLvl w:val="2"/>
    </w:pPr>
    <w:rPr>
      <w:b/>
      <w:sz w:val="32"/>
    </w:rPr>
  </w:style>
  <w:style w:type="paragraph" w:styleId="736">
    <w:name w:val="Heading 4"/>
    <w:basedOn w:val="732"/>
    <w:next w:val="732"/>
    <w:link w:val="934"/>
    <w:uiPriority w:val="0"/>
    <w:qFormat/>
    <w:pPr>
      <w:keepLines/>
      <w:keepNext/>
      <w:spacing w:before="280" w:after="290" w:line="372" w:lineRule="auto"/>
      <w:outlineLvl w:val="3"/>
    </w:pPr>
    <w:rPr>
      <w:rFonts w:ascii="Arial" w:hAnsi="Arial" w:eastAsia="黑体"/>
      <w:b/>
      <w:sz w:val="28"/>
    </w:rPr>
  </w:style>
  <w:style w:type="paragraph" w:styleId="737">
    <w:name w:val="Heading 5"/>
    <w:basedOn w:val="732"/>
    <w:next w:val="732"/>
    <w:link w:val="935"/>
    <w:uiPriority w:val="0"/>
    <w:qFormat/>
    <w:pPr>
      <w:keepLines/>
      <w:keepNext/>
      <w:spacing w:before="280" w:after="290" w:line="372" w:lineRule="auto"/>
      <w:outlineLvl w:val="4"/>
    </w:pPr>
    <w:rPr>
      <w:b/>
      <w:sz w:val="28"/>
    </w:rPr>
  </w:style>
  <w:style w:type="paragraph" w:styleId="738">
    <w:name w:val="Heading 6"/>
    <w:basedOn w:val="732"/>
    <w:next w:val="732"/>
    <w:link w:val="936"/>
    <w:uiPriority w:val="0"/>
    <w:qFormat/>
    <w:pPr>
      <w:keepLines/>
      <w:keepNext/>
      <w:spacing w:before="240" w:after="64" w:line="316" w:lineRule="auto"/>
      <w:outlineLvl w:val="5"/>
    </w:pPr>
    <w:rPr>
      <w:rFonts w:ascii="Arial" w:hAnsi="Arial" w:eastAsia="黑体"/>
      <w:b/>
      <w:sz w:val="24"/>
    </w:rPr>
  </w:style>
  <w:style w:type="paragraph" w:styleId="739">
    <w:name w:val="Heading 7"/>
    <w:basedOn w:val="732"/>
    <w:next w:val="732"/>
    <w:link w:val="937"/>
    <w:uiPriority w:val="0"/>
    <w:qFormat/>
    <w:pPr>
      <w:keepLines/>
      <w:keepNext/>
      <w:spacing w:before="240" w:after="64" w:line="316" w:lineRule="auto"/>
      <w:outlineLvl w:val="6"/>
    </w:pPr>
    <w:rPr>
      <w:b/>
      <w:sz w:val="24"/>
    </w:rPr>
  </w:style>
  <w:style w:type="paragraph" w:styleId="740">
    <w:name w:val="Heading 8"/>
    <w:basedOn w:val="732"/>
    <w:next w:val="732"/>
    <w:link w:val="938"/>
    <w:uiPriority w:val="0"/>
    <w:qFormat/>
    <w:pPr>
      <w:keepLines/>
      <w:keepNext/>
      <w:spacing w:before="240" w:after="64" w:line="316" w:lineRule="auto"/>
      <w:outlineLvl w:val="7"/>
    </w:pPr>
    <w:rPr>
      <w:rFonts w:ascii="Arial" w:hAnsi="Arial" w:eastAsia="黑体"/>
      <w:sz w:val="24"/>
    </w:rPr>
  </w:style>
  <w:style w:type="paragraph" w:styleId="741">
    <w:name w:val="Heading 9"/>
    <w:basedOn w:val="732"/>
    <w:next w:val="732"/>
    <w:link w:val="939"/>
    <w:uiPriority w:val="0"/>
    <w:qFormat/>
    <w:pPr>
      <w:keepLines/>
      <w:keepNext/>
      <w:spacing w:before="240" w:after="64" w:line="316" w:lineRule="auto"/>
      <w:outlineLvl w:val="8"/>
    </w:pPr>
    <w:rPr>
      <w:rFonts w:ascii="Arial" w:hAnsi="Arial" w:eastAsia="黑体"/>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toc 7"/>
    <w:basedOn w:val="732"/>
    <w:next w:val="732"/>
    <w:uiPriority w:val="39"/>
    <w:unhideWhenUsed/>
    <w:qFormat/>
    <w:pPr>
      <w:ind w:left="1701" w:right="0" w:firstLine="0"/>
      <w:spacing w:after="57"/>
    </w:pPr>
  </w:style>
  <w:style w:type="paragraph" w:styleId="745">
    <w:name w:val="Normal Indent"/>
    <w:basedOn w:val="732"/>
    <w:next w:val="732"/>
    <w:uiPriority w:val="99"/>
    <w:qFormat/>
    <w:pPr>
      <w:ind w:firstLine="420"/>
      <w:jc w:val="left"/>
      <w:widowControl/>
    </w:pPr>
    <w:rPr>
      <w:sz w:val="24"/>
    </w:r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Document Map"/>
    <w:basedOn w:val="732"/>
    <w:link w:val="972"/>
    <w:uiPriority w:val="99"/>
    <w:unhideWhenUsed/>
    <w:qFormat/>
    <w:rPr>
      <w:rFonts w:ascii="Microsoft YaHei UI" w:eastAsia="Microsoft YaHei UI"/>
      <w:sz w:val="18"/>
      <w:szCs w:val="18"/>
    </w:rPr>
  </w:style>
  <w:style w:type="paragraph" w:styleId="748">
    <w:name w:val="annotation text"/>
    <w:basedOn w:val="732"/>
    <w:link w:val="940"/>
    <w:uiPriority w:val="0"/>
    <w:qFormat/>
    <w:pPr>
      <w:jc w:val="left"/>
    </w:pPr>
  </w:style>
  <w:style w:type="paragraph" w:styleId="749">
    <w:name w:val="Body Text"/>
    <w:basedOn w:val="732"/>
    <w:next w:val="732"/>
    <w:link w:val="941"/>
    <w:uiPriority w:val="0"/>
    <w:qFormat/>
    <w:rPr>
      <w:sz w:val="20"/>
    </w:rPr>
  </w:style>
  <w:style w:type="paragraph" w:styleId="750">
    <w:name w:val="Body Text Indent"/>
    <w:basedOn w:val="732"/>
    <w:link w:val="942"/>
    <w:uiPriority w:val="0"/>
    <w:qFormat/>
    <w:pPr>
      <w:ind w:left="200"/>
      <w:spacing w:after="120"/>
    </w:pPr>
  </w:style>
  <w:style w:type="paragraph" w:styleId="751">
    <w:name w:val="toc 5"/>
    <w:basedOn w:val="732"/>
    <w:next w:val="732"/>
    <w:uiPriority w:val="39"/>
    <w:unhideWhenUsed/>
    <w:qFormat/>
    <w:pPr>
      <w:ind w:left="1134" w:right="0" w:firstLine="0"/>
      <w:spacing w:after="57"/>
    </w:pPr>
  </w:style>
  <w:style w:type="paragraph" w:styleId="752">
    <w:name w:val="toc 3"/>
    <w:basedOn w:val="732"/>
    <w:next w:val="732"/>
    <w:uiPriority w:val="39"/>
    <w:unhideWhenUsed/>
    <w:qFormat/>
    <w:pPr>
      <w:ind w:left="567" w:right="0" w:firstLine="0"/>
      <w:spacing w:after="57"/>
    </w:pPr>
  </w:style>
  <w:style w:type="paragraph" w:styleId="753">
    <w:name w:val="toc 8"/>
    <w:basedOn w:val="732"/>
    <w:next w:val="732"/>
    <w:uiPriority w:val="39"/>
    <w:unhideWhenUsed/>
    <w:qFormat/>
    <w:pPr>
      <w:ind w:left="1984" w:right="0" w:firstLine="0"/>
      <w:spacing w:after="57"/>
    </w:pPr>
  </w:style>
  <w:style w:type="paragraph" w:styleId="754">
    <w:name w:val="Date"/>
    <w:basedOn w:val="732"/>
    <w:next w:val="732"/>
    <w:link w:val="978"/>
    <w:uiPriority w:val="99"/>
    <w:semiHidden/>
    <w:unhideWhenUsed/>
    <w:qFormat/>
    <w:pPr>
      <w:ind w:left="100"/>
    </w:pPr>
  </w:style>
  <w:style w:type="paragraph" w:styleId="755">
    <w:name w:val="endnote text"/>
    <w:basedOn w:val="732"/>
    <w:link w:val="926"/>
    <w:uiPriority w:val="99"/>
    <w:semiHidden/>
    <w:unhideWhenUsed/>
    <w:qFormat/>
    <w:pPr>
      <w:spacing w:after="0" w:line="240" w:lineRule="auto"/>
    </w:pPr>
    <w:rPr>
      <w:sz w:val="20"/>
    </w:rPr>
  </w:style>
  <w:style w:type="paragraph" w:styleId="756">
    <w:name w:val="Balloon Text"/>
    <w:basedOn w:val="732"/>
    <w:link w:val="943"/>
    <w:uiPriority w:val="0"/>
    <w:qFormat/>
    <w:rPr>
      <w:sz w:val="18"/>
      <w:szCs w:val="18"/>
    </w:rPr>
  </w:style>
  <w:style w:type="paragraph" w:styleId="757">
    <w:name w:val="Footer"/>
    <w:basedOn w:val="732"/>
    <w:link w:val="930"/>
    <w:uiPriority w:val="99"/>
    <w:unhideWhenUsed/>
    <w:qFormat/>
    <w:pPr>
      <w:jc w:val="left"/>
      <w:tabs>
        <w:tab w:val="center" w:pos="4153" w:leader="none"/>
        <w:tab w:val="right" w:pos="8306" w:leader="none"/>
      </w:tabs>
    </w:pPr>
    <w:rPr>
      <w:sz w:val="18"/>
      <w:szCs w:val="18"/>
    </w:rPr>
  </w:style>
  <w:style w:type="paragraph" w:styleId="758">
    <w:name w:val="envelope return"/>
    <w:basedOn w:val="732"/>
    <w:uiPriority w:val="0"/>
    <w:qFormat/>
    <w:pPr>
      <w:ind w:firstLine="200"/>
      <w:spacing w:line="360" w:lineRule="auto"/>
    </w:pPr>
    <w:rPr>
      <w:rFonts w:ascii="Arial" w:hAnsi="Arial" w:eastAsia="仿宋_GB2312" w:cs="Arial"/>
      <w:sz w:val="24"/>
      <w:szCs w:val="21"/>
    </w:rPr>
  </w:style>
  <w:style w:type="paragraph" w:styleId="759">
    <w:name w:val="Header"/>
    <w:basedOn w:val="732"/>
    <w:link w:val="92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32"/>
    <w:next w:val="732"/>
    <w:uiPriority w:val="39"/>
    <w:qFormat/>
  </w:style>
  <w:style w:type="paragraph" w:styleId="761">
    <w:name w:val="toc 4"/>
    <w:basedOn w:val="732"/>
    <w:next w:val="732"/>
    <w:uiPriority w:val="39"/>
    <w:unhideWhenUsed/>
    <w:qFormat/>
    <w:pPr>
      <w:ind w:left="850" w:right="0" w:firstLine="0"/>
      <w:spacing w:after="57"/>
    </w:pPr>
  </w:style>
  <w:style w:type="paragraph" w:styleId="762">
    <w:name w:val="Subtitle"/>
    <w:basedOn w:val="732"/>
    <w:next w:val="732"/>
    <w:link w:val="944"/>
    <w:uiPriority w:val="0"/>
    <w:qFormat/>
    <w:pPr>
      <w:jc w:val="center"/>
      <w:spacing w:before="240" w:after="60" w:line="312" w:lineRule="auto"/>
      <w:widowControl/>
      <w:outlineLvl w:val="1"/>
    </w:pPr>
    <w:rPr>
      <w:rFonts w:ascii="Calibri Light" w:hAnsi="Calibri Light"/>
      <w:b/>
      <w:bCs/>
      <w:sz w:val="32"/>
      <w:szCs w:val="32"/>
    </w:rPr>
  </w:style>
  <w:style w:type="paragraph" w:styleId="763">
    <w:name w:val="footnote text"/>
    <w:basedOn w:val="732"/>
    <w:link w:val="925"/>
    <w:uiPriority w:val="99"/>
    <w:semiHidden/>
    <w:unhideWhenUsed/>
    <w:qFormat/>
    <w:pPr>
      <w:spacing w:after="40" w:line="240" w:lineRule="auto"/>
    </w:pPr>
    <w:rPr>
      <w:sz w:val="18"/>
    </w:rPr>
  </w:style>
  <w:style w:type="paragraph" w:styleId="764">
    <w:name w:val="toc 6"/>
    <w:basedOn w:val="732"/>
    <w:next w:val="732"/>
    <w:uiPriority w:val="39"/>
    <w:unhideWhenUsed/>
    <w:qFormat/>
    <w:pPr>
      <w:ind w:left="1417" w:right="0" w:firstLine="0"/>
      <w:spacing w:after="57"/>
    </w:pPr>
  </w:style>
  <w:style w:type="paragraph" w:styleId="765">
    <w:name w:val="Body Text Indent 3"/>
    <w:basedOn w:val="732"/>
    <w:link w:val="945"/>
    <w:uiPriority w:val="0"/>
    <w:qFormat/>
    <w:pPr>
      <w:ind w:left="200"/>
      <w:jc w:val="left"/>
      <w:spacing w:after="120"/>
      <w:widowControl/>
    </w:pPr>
    <w:rPr>
      <w:sz w:val="16"/>
      <w:szCs w:val="16"/>
    </w:rPr>
  </w:style>
  <w:style w:type="paragraph" w:styleId="766">
    <w:name w:val="table of figures"/>
    <w:basedOn w:val="732"/>
    <w:next w:val="732"/>
    <w:uiPriority w:val="99"/>
    <w:unhideWhenUsed/>
    <w:qFormat/>
    <w:pPr>
      <w:spacing w:after="0" w:afterAutospacing="0"/>
    </w:pPr>
  </w:style>
  <w:style w:type="paragraph" w:styleId="767">
    <w:name w:val="toc 2"/>
    <w:basedOn w:val="732"/>
    <w:next w:val="732"/>
    <w:uiPriority w:val="0"/>
    <w:qFormat/>
    <w:pPr>
      <w:ind w:left="200"/>
    </w:pPr>
  </w:style>
  <w:style w:type="paragraph" w:styleId="768">
    <w:name w:val="toc 9"/>
    <w:basedOn w:val="732"/>
    <w:next w:val="732"/>
    <w:uiPriority w:val="39"/>
    <w:unhideWhenUsed/>
    <w:qFormat/>
    <w:pPr>
      <w:ind w:left="2268" w:right="0" w:firstLine="0"/>
      <w:spacing w:after="57"/>
    </w:pPr>
  </w:style>
  <w:style w:type="paragraph" w:styleId="769">
    <w:name w:val="Body Text 2"/>
    <w:basedOn w:val="732"/>
    <w:link w:val="946"/>
    <w:uiPriority w:val="0"/>
    <w:qFormat/>
    <w:pPr>
      <w:spacing w:after="120" w:line="480" w:lineRule="auto"/>
    </w:pPr>
    <w:rPr>
      <w:sz w:val="20"/>
    </w:rPr>
  </w:style>
  <w:style w:type="paragraph" w:styleId="770">
    <w:name w:val="HTML Preformatted"/>
    <w:basedOn w:val="732"/>
    <w:link w:val="9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771">
    <w:name w:val="Normal (Web)"/>
    <w:basedOn w:val="732"/>
    <w:uiPriority w:val="99"/>
    <w:qFormat/>
    <w:pPr>
      <w:jc w:val="left"/>
      <w:spacing w:before="100" w:beforeAutospacing="1" w:after="100" w:afterAutospacing="1"/>
      <w:widowControl/>
    </w:pPr>
    <w:rPr>
      <w:rFonts w:ascii="宋体" w:cs="宋体"/>
      <w:sz w:val="24"/>
      <w:szCs w:val="24"/>
    </w:rPr>
  </w:style>
  <w:style w:type="paragraph" w:styleId="772">
    <w:name w:val="Title"/>
    <w:basedOn w:val="732"/>
    <w:next w:val="732"/>
    <w:link w:val="948"/>
    <w:uiPriority w:val="0"/>
    <w:qFormat/>
    <w:pPr>
      <w:jc w:val="center"/>
      <w:spacing w:before="60" w:after="60"/>
      <w:widowControl/>
      <w:outlineLvl w:val="0"/>
    </w:pPr>
    <w:rPr>
      <w:rFonts w:ascii="Cambria" w:hAnsi="Cambria"/>
      <w:b/>
      <w:bCs/>
      <w:sz w:val="24"/>
      <w:szCs w:val="32"/>
    </w:rPr>
  </w:style>
  <w:style w:type="paragraph" w:styleId="773">
    <w:name w:val="annotation subject"/>
    <w:basedOn w:val="748"/>
    <w:next w:val="748"/>
    <w:link w:val="949"/>
    <w:uiPriority w:val="0"/>
    <w:qFormat/>
    <w:rPr>
      <w:b/>
      <w:bCs/>
    </w:rPr>
  </w:style>
  <w:style w:type="paragraph" w:styleId="774">
    <w:name w:val="Body Text First Indent 2"/>
    <w:basedOn w:val="750"/>
    <w:link w:val="950"/>
    <w:uiPriority w:val="0"/>
    <w:qFormat/>
    <w:pPr>
      <w:ind w:left="0" w:firstLine="200"/>
      <w:spacing w:after="0"/>
    </w:pPr>
    <w:rPr>
      <w:rFonts w:ascii="仿宋_GB2312" w:eastAsia="仿宋_GB2312"/>
      <w:sz w:val="24"/>
      <w:szCs w:val="24"/>
    </w:rPr>
  </w:style>
  <w:style w:type="table" w:styleId="775">
    <w:name w:val="Table Grid"/>
    <w:basedOn w:val="7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Strong"/>
    <w:basedOn w:val="742"/>
    <w:uiPriority w:val="22"/>
    <w:qFormat/>
    <w:rPr>
      <w:b/>
    </w:rPr>
  </w:style>
  <w:style w:type="character" w:styleId="777">
    <w:name w:val="endnote reference"/>
    <w:basedOn w:val="742"/>
    <w:uiPriority w:val="99"/>
    <w:semiHidden/>
    <w:unhideWhenUsed/>
    <w:qFormat/>
    <w:rPr>
      <w:vertAlign w:val="superscript"/>
    </w:rPr>
  </w:style>
  <w:style w:type="character" w:styleId="778">
    <w:name w:val="page number"/>
    <w:basedOn w:val="742"/>
    <w:uiPriority w:val="0"/>
    <w:qFormat/>
  </w:style>
  <w:style w:type="character" w:styleId="779">
    <w:name w:val="FollowedHyperlink"/>
    <w:uiPriority w:val="0"/>
    <w:qFormat/>
    <w:rPr>
      <w:color w:val="auto"/>
      <w:u w:val="none"/>
    </w:rPr>
  </w:style>
  <w:style w:type="character" w:styleId="780">
    <w:name w:val="Hyperlink"/>
    <w:uiPriority w:val="99"/>
    <w:qFormat/>
    <w:rPr>
      <w:color w:val="0000ff"/>
      <w:u w:val="single"/>
    </w:rPr>
  </w:style>
  <w:style w:type="character" w:styleId="781">
    <w:name w:val="annotation reference"/>
    <w:uiPriority w:val="0"/>
    <w:qFormat/>
    <w:rPr>
      <w:sz w:val="21"/>
      <w:szCs w:val="21"/>
    </w:rPr>
  </w:style>
  <w:style w:type="character" w:styleId="782">
    <w:name w:val="footnote reference"/>
    <w:basedOn w:val="742"/>
    <w:uiPriority w:val="99"/>
    <w:unhideWhenUsed/>
    <w:qFormat/>
    <w:rPr>
      <w:vertAlign w:val="superscript"/>
    </w:rPr>
  </w:style>
  <w:style w:type="character" w:styleId="783" w:customStyle="1">
    <w:name w:val="Heading 1 Char"/>
    <w:basedOn w:val="742"/>
    <w:uiPriority w:val="9"/>
    <w:qFormat/>
    <w:rPr>
      <w:rFonts w:ascii="Arial" w:hAnsi="Arial" w:eastAsia="Arial" w:cs="Arial"/>
      <w:sz w:val="40"/>
      <w:szCs w:val="40"/>
    </w:rPr>
  </w:style>
  <w:style w:type="character" w:styleId="784" w:customStyle="1">
    <w:name w:val="Heading 2 Char"/>
    <w:basedOn w:val="742"/>
    <w:uiPriority w:val="9"/>
    <w:qFormat/>
    <w:rPr>
      <w:rFonts w:ascii="Arial" w:hAnsi="Arial" w:eastAsia="Arial" w:cs="Arial"/>
      <w:sz w:val="34"/>
    </w:rPr>
  </w:style>
  <w:style w:type="character" w:styleId="785" w:customStyle="1">
    <w:name w:val="Heading 3 Char"/>
    <w:basedOn w:val="742"/>
    <w:uiPriority w:val="9"/>
    <w:qFormat/>
    <w:rPr>
      <w:rFonts w:ascii="Arial" w:hAnsi="Arial" w:eastAsia="Arial" w:cs="Arial"/>
      <w:sz w:val="30"/>
      <w:szCs w:val="30"/>
    </w:rPr>
  </w:style>
  <w:style w:type="character" w:styleId="786" w:customStyle="1">
    <w:name w:val="Heading 4 Char"/>
    <w:basedOn w:val="742"/>
    <w:uiPriority w:val="9"/>
    <w:qFormat/>
    <w:rPr>
      <w:rFonts w:ascii="Arial" w:hAnsi="Arial" w:eastAsia="Arial" w:cs="Arial"/>
      <w:b/>
      <w:bCs/>
      <w:sz w:val="26"/>
      <w:szCs w:val="26"/>
    </w:rPr>
  </w:style>
  <w:style w:type="character" w:styleId="787" w:customStyle="1">
    <w:name w:val="Heading 5 Char"/>
    <w:basedOn w:val="742"/>
    <w:uiPriority w:val="9"/>
    <w:qFormat/>
    <w:rPr>
      <w:rFonts w:ascii="Arial" w:hAnsi="Arial" w:eastAsia="Arial" w:cs="Arial"/>
      <w:b/>
      <w:bCs/>
      <w:sz w:val="24"/>
      <w:szCs w:val="24"/>
    </w:rPr>
  </w:style>
  <w:style w:type="character" w:styleId="788" w:customStyle="1">
    <w:name w:val="Heading 6 Char"/>
    <w:basedOn w:val="742"/>
    <w:uiPriority w:val="9"/>
    <w:qFormat/>
    <w:rPr>
      <w:rFonts w:ascii="Arial" w:hAnsi="Arial" w:eastAsia="Arial" w:cs="Arial"/>
      <w:b/>
      <w:bCs/>
      <w:sz w:val="22"/>
      <w:szCs w:val="22"/>
    </w:rPr>
  </w:style>
  <w:style w:type="character" w:styleId="789" w:customStyle="1">
    <w:name w:val="Heading 7 Char"/>
    <w:basedOn w:val="742"/>
    <w:uiPriority w:val="9"/>
    <w:qFormat/>
    <w:rPr>
      <w:rFonts w:ascii="Arial" w:hAnsi="Arial" w:eastAsia="Arial" w:cs="Arial"/>
      <w:b/>
      <w:bCs/>
      <w:i/>
      <w:iCs/>
      <w:sz w:val="22"/>
      <w:szCs w:val="22"/>
    </w:rPr>
  </w:style>
  <w:style w:type="character" w:styleId="790" w:customStyle="1">
    <w:name w:val="Heading 8 Char"/>
    <w:basedOn w:val="742"/>
    <w:uiPriority w:val="9"/>
    <w:qFormat/>
    <w:rPr>
      <w:rFonts w:ascii="Arial" w:hAnsi="Arial" w:eastAsia="Arial" w:cs="Arial"/>
      <w:i/>
      <w:iCs/>
      <w:sz w:val="22"/>
      <w:szCs w:val="22"/>
    </w:rPr>
  </w:style>
  <w:style w:type="character" w:styleId="791" w:customStyle="1">
    <w:name w:val="Heading 9 Char"/>
    <w:basedOn w:val="742"/>
    <w:uiPriority w:val="9"/>
    <w:qFormat/>
    <w:rPr>
      <w:rFonts w:ascii="Arial" w:hAnsi="Arial" w:eastAsia="Arial" w:cs="Arial"/>
      <w:i/>
      <w:iCs/>
      <w:sz w:val="21"/>
      <w:szCs w:val="21"/>
    </w:rPr>
  </w:style>
  <w:style w:type="character" w:styleId="792" w:customStyle="1">
    <w:name w:val="Title Char"/>
    <w:basedOn w:val="742"/>
    <w:uiPriority w:val="10"/>
    <w:qFormat/>
    <w:rPr>
      <w:sz w:val="48"/>
      <w:szCs w:val="48"/>
    </w:rPr>
  </w:style>
  <w:style w:type="character" w:styleId="793" w:customStyle="1">
    <w:name w:val="Subtitle Char"/>
    <w:basedOn w:val="742"/>
    <w:uiPriority w:val="11"/>
    <w:qFormat/>
    <w:rPr>
      <w:sz w:val="24"/>
      <w:szCs w:val="24"/>
    </w:rPr>
  </w:style>
  <w:style w:type="paragraph" w:styleId="794">
    <w:name w:val="Quote"/>
    <w:basedOn w:val="732"/>
    <w:next w:val="732"/>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32"/>
    <w:next w:val="732"/>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basedOn w:val="742"/>
    <w:uiPriority w:val="99"/>
    <w:qFormat/>
  </w:style>
  <w:style w:type="character" w:styleId="799" w:customStyle="1">
    <w:name w:val="Footer Char"/>
    <w:basedOn w:val="742"/>
    <w:uiPriority w:val="99"/>
    <w:qFormat/>
  </w:style>
  <w:style w:type="character" w:styleId="800" w:customStyle="1">
    <w:name w:val="Caption Char"/>
    <w:uiPriority w:val="99"/>
    <w:qFormat/>
  </w:style>
  <w:style w:type="table" w:styleId="801" w:customStyle="1">
    <w:name w:val="Table Grid Light"/>
    <w:basedOn w:val="7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Plain Table 1"/>
    <w:basedOn w:val="7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basedOn w:val="7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basedOn w:val="7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basedOn w:val="74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basedOn w:val="74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basedOn w:val="74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basedOn w:val="74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basedOn w:val="74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basedOn w:val="74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basedOn w:val="74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basedOn w:val="74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basedOn w:val="74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basedOn w:val="74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basedOn w:val="74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basedOn w:val="74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basedOn w:val="74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basedOn w:val="74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basedOn w:val="74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basedOn w:val="74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basedOn w:val="74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basedOn w:val="74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basedOn w:val="7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basedOn w:val="74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basedOn w:val="74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basedOn w:val="74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basedOn w:val="74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basedOn w:val="74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basedOn w:val="74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 Accent 5"/>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basedOn w:val="7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basedOn w:val="74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basedOn w:val="74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basedOn w:val="74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5" w:customStyle="1">
    <w:name w:val="Grid Table 6 Colorful - Accent 4"/>
    <w:basedOn w:val="74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basedOn w:val="74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basedOn w:val="74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basedOn w:val="7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4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4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4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4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4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4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basedOn w:val="7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4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4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4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4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4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4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basedOn w:val="7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basedOn w:val="74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basedOn w:val="74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basedOn w:val="74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basedOn w:val="74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basedOn w:val="74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basedOn w:val="74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4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basedOn w:val="74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4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4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4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4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4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basedOn w:val="74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basedOn w:val="74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basedOn w:val="74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basedOn w:val="74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basedOn w:val="74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basedOn w:val="7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basedOn w:val="74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4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4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4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4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4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basedOn w:val="7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basedOn w:val="74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basedOn w:val="74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basedOn w:val="74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basedOn w:val="74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basedOn w:val="74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basedOn w:val="74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basedOn w:val="7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4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4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4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4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4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4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basedOn w:val="74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4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basedOn w:val="74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basedOn w:val="74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basedOn w:val="74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basedOn w:val="74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basedOn w:val="74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basedOn w:val="74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4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basedOn w:val="74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basedOn w:val="74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basedOn w:val="74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basedOn w:val="74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basedOn w:val="74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Footnote Text Char"/>
    <w:link w:val="763"/>
    <w:uiPriority w:val="99"/>
    <w:qFormat/>
    <w:rPr>
      <w:sz w:val="18"/>
    </w:rPr>
  </w:style>
  <w:style w:type="character" w:styleId="926" w:customStyle="1">
    <w:name w:val="Endnote Text Char"/>
    <w:link w:val="755"/>
    <w:uiPriority w:val="99"/>
    <w:qFormat/>
    <w:rPr>
      <w:sz w:val="20"/>
    </w:rPr>
  </w:style>
  <w:style w:type="paragraph" w:styleId="927" w:customStyle="1">
    <w:name w:val="TOC Heading"/>
    <w:uiPriority w:val="39"/>
    <w:unhideWhenUsed/>
    <w:qFormat/>
    <w:rPr>
      <w:rFonts w:hint="default" w:ascii="Times New Roman" w:hAnsi="Times New Roman" w:eastAsia="宋体" w:cs="Times New Roman"/>
    </w:rPr>
  </w:style>
  <w:style w:type="paragraph" w:styleId="928" w:customStyle="1">
    <w:name w:val="段"/>
    <w:next w:val="732"/>
    <w:uiPriority w:val="0"/>
    <w:qFormat/>
    <w:pPr>
      <w:ind w:firstLine="200"/>
      <w:jc w:val="both"/>
    </w:pPr>
    <w:rPr>
      <w:rFonts w:hint="default" w:ascii="宋体" w:hAnsi="Times New Roman" w:eastAsia="宋体" w:cs="Times New Roman"/>
      <w:sz w:val="21"/>
      <w:szCs w:val="22"/>
      <w:lang w:val="en-US" w:eastAsia="zh-CN" w:bidi="ar-SA"/>
    </w:rPr>
  </w:style>
  <w:style w:type="character" w:styleId="929" w:customStyle="1">
    <w:name w:val="页眉 Char"/>
    <w:basedOn w:val="742"/>
    <w:link w:val="759"/>
    <w:uiPriority w:val="99"/>
    <w:qFormat/>
    <w:rPr>
      <w:sz w:val="18"/>
      <w:szCs w:val="18"/>
    </w:rPr>
  </w:style>
  <w:style w:type="character" w:styleId="930" w:customStyle="1">
    <w:name w:val="页脚 Char"/>
    <w:basedOn w:val="742"/>
    <w:link w:val="757"/>
    <w:uiPriority w:val="99"/>
    <w:qFormat/>
    <w:rPr>
      <w:sz w:val="18"/>
      <w:szCs w:val="18"/>
    </w:rPr>
  </w:style>
  <w:style w:type="character" w:styleId="931" w:customStyle="1">
    <w:name w:val="标题 1 Char"/>
    <w:basedOn w:val="742"/>
    <w:link w:val="733"/>
    <w:uiPriority w:val="0"/>
    <w:qFormat/>
    <w:rPr>
      <w:rFonts w:ascii="Calibri" w:hAnsi="Calibri" w:eastAsia="宋体" w:cs="Times New Roman"/>
      <w:b/>
      <w:sz w:val="44"/>
      <w:szCs w:val="20"/>
    </w:rPr>
  </w:style>
  <w:style w:type="character" w:styleId="932" w:customStyle="1">
    <w:name w:val="标题 2 Char"/>
    <w:basedOn w:val="742"/>
    <w:link w:val="734"/>
    <w:uiPriority w:val="0"/>
    <w:qFormat/>
    <w:rPr>
      <w:rFonts w:ascii="Arial" w:hAnsi="Arial" w:eastAsia="黑体" w:cs="Times New Roman"/>
      <w:b/>
      <w:sz w:val="32"/>
      <w:szCs w:val="20"/>
    </w:rPr>
  </w:style>
  <w:style w:type="character" w:styleId="933" w:customStyle="1">
    <w:name w:val="标题 3 Char"/>
    <w:basedOn w:val="742"/>
    <w:link w:val="735"/>
    <w:uiPriority w:val="0"/>
    <w:qFormat/>
    <w:rPr>
      <w:rFonts w:ascii="Calibri" w:hAnsi="Calibri" w:eastAsia="宋体" w:cs="Times New Roman"/>
      <w:b/>
      <w:sz w:val="32"/>
      <w:szCs w:val="20"/>
    </w:rPr>
  </w:style>
  <w:style w:type="character" w:styleId="934" w:customStyle="1">
    <w:name w:val="标题 4 Char"/>
    <w:basedOn w:val="742"/>
    <w:link w:val="736"/>
    <w:uiPriority w:val="0"/>
    <w:qFormat/>
    <w:rPr>
      <w:rFonts w:ascii="Arial" w:hAnsi="Arial" w:eastAsia="黑体" w:cs="Times New Roman"/>
      <w:b/>
      <w:sz w:val="28"/>
      <w:szCs w:val="20"/>
    </w:rPr>
  </w:style>
  <w:style w:type="character" w:styleId="935" w:customStyle="1">
    <w:name w:val="标题 5 Char"/>
    <w:basedOn w:val="742"/>
    <w:link w:val="737"/>
    <w:uiPriority w:val="0"/>
    <w:qFormat/>
    <w:rPr>
      <w:rFonts w:ascii="Calibri" w:hAnsi="Calibri" w:eastAsia="宋体" w:cs="Times New Roman"/>
      <w:b/>
      <w:sz w:val="28"/>
      <w:szCs w:val="20"/>
    </w:rPr>
  </w:style>
  <w:style w:type="character" w:styleId="936" w:customStyle="1">
    <w:name w:val="标题 6 Char"/>
    <w:basedOn w:val="742"/>
    <w:link w:val="738"/>
    <w:uiPriority w:val="0"/>
    <w:qFormat/>
    <w:rPr>
      <w:rFonts w:ascii="Arial" w:hAnsi="Arial" w:eastAsia="黑体" w:cs="Times New Roman"/>
      <w:b/>
      <w:sz w:val="24"/>
      <w:szCs w:val="20"/>
    </w:rPr>
  </w:style>
  <w:style w:type="character" w:styleId="937" w:customStyle="1">
    <w:name w:val="标题 7 Char"/>
    <w:basedOn w:val="742"/>
    <w:link w:val="739"/>
    <w:uiPriority w:val="0"/>
    <w:qFormat/>
    <w:rPr>
      <w:rFonts w:ascii="Calibri" w:hAnsi="Calibri" w:eastAsia="宋体" w:cs="Times New Roman"/>
      <w:b/>
      <w:sz w:val="24"/>
      <w:szCs w:val="20"/>
    </w:rPr>
  </w:style>
  <w:style w:type="character" w:styleId="938" w:customStyle="1">
    <w:name w:val="标题 8 Char"/>
    <w:basedOn w:val="742"/>
    <w:link w:val="740"/>
    <w:uiPriority w:val="0"/>
    <w:qFormat/>
    <w:rPr>
      <w:rFonts w:ascii="Arial" w:hAnsi="Arial" w:eastAsia="黑体" w:cs="Times New Roman"/>
      <w:sz w:val="24"/>
      <w:szCs w:val="20"/>
    </w:rPr>
  </w:style>
  <w:style w:type="character" w:styleId="939" w:customStyle="1">
    <w:name w:val="标题 9 Char"/>
    <w:basedOn w:val="742"/>
    <w:link w:val="741"/>
    <w:uiPriority w:val="0"/>
    <w:qFormat/>
    <w:rPr>
      <w:rFonts w:ascii="Arial" w:hAnsi="Arial" w:eastAsia="黑体" w:cs="Times New Roman"/>
      <w:szCs w:val="20"/>
    </w:rPr>
  </w:style>
  <w:style w:type="character" w:styleId="940" w:customStyle="1">
    <w:name w:val="批注文字 Char"/>
    <w:basedOn w:val="742"/>
    <w:link w:val="748"/>
    <w:uiPriority w:val="0"/>
    <w:qFormat/>
    <w:rPr>
      <w:rFonts w:ascii="Calibri" w:hAnsi="Calibri" w:eastAsia="宋体" w:cs="Times New Roman"/>
      <w:szCs w:val="20"/>
    </w:rPr>
  </w:style>
  <w:style w:type="character" w:styleId="941" w:customStyle="1">
    <w:name w:val="正文文本 Char"/>
    <w:basedOn w:val="742"/>
    <w:link w:val="749"/>
    <w:uiPriority w:val="0"/>
    <w:qFormat/>
    <w:rPr>
      <w:rFonts w:ascii="Calibri" w:hAnsi="Calibri" w:eastAsia="宋体" w:cs="Times New Roman"/>
      <w:sz w:val="20"/>
      <w:szCs w:val="20"/>
    </w:rPr>
  </w:style>
  <w:style w:type="character" w:styleId="942" w:customStyle="1">
    <w:name w:val="正文文本缩进 Char"/>
    <w:basedOn w:val="742"/>
    <w:link w:val="750"/>
    <w:uiPriority w:val="0"/>
    <w:qFormat/>
    <w:rPr>
      <w:rFonts w:ascii="Calibri" w:hAnsi="Calibri" w:eastAsia="宋体" w:cs="Times New Roman"/>
      <w:szCs w:val="20"/>
    </w:rPr>
  </w:style>
  <w:style w:type="character" w:styleId="943" w:customStyle="1">
    <w:name w:val="批注框文本 Char"/>
    <w:basedOn w:val="742"/>
    <w:link w:val="756"/>
    <w:uiPriority w:val="0"/>
    <w:qFormat/>
    <w:rPr>
      <w:rFonts w:ascii="Calibri" w:hAnsi="Calibri" w:eastAsia="宋体" w:cs="Times New Roman"/>
      <w:sz w:val="18"/>
      <w:szCs w:val="18"/>
    </w:rPr>
  </w:style>
  <w:style w:type="character" w:styleId="944" w:customStyle="1">
    <w:name w:val="副标题 Char"/>
    <w:basedOn w:val="742"/>
    <w:link w:val="762"/>
    <w:uiPriority w:val="0"/>
    <w:qFormat/>
    <w:rPr>
      <w:rFonts w:ascii="Calibri Light" w:hAnsi="Calibri Light" w:eastAsia="宋体" w:cs="Times New Roman"/>
      <w:b/>
      <w:bCs/>
      <w:sz w:val="32"/>
      <w:szCs w:val="32"/>
    </w:rPr>
  </w:style>
  <w:style w:type="character" w:styleId="945" w:customStyle="1">
    <w:name w:val="正文文本缩进 3 Char"/>
    <w:basedOn w:val="742"/>
    <w:link w:val="765"/>
    <w:uiPriority w:val="0"/>
    <w:qFormat/>
    <w:rPr>
      <w:rFonts w:ascii="Calibri" w:hAnsi="Calibri" w:eastAsia="宋体" w:cs="Times New Roman"/>
      <w:sz w:val="16"/>
      <w:szCs w:val="16"/>
    </w:rPr>
  </w:style>
  <w:style w:type="character" w:styleId="946" w:customStyle="1">
    <w:name w:val="正文文本 2 Char"/>
    <w:basedOn w:val="742"/>
    <w:link w:val="769"/>
    <w:uiPriority w:val="0"/>
    <w:qFormat/>
    <w:rPr>
      <w:rFonts w:ascii="Calibri" w:hAnsi="Calibri" w:eastAsia="宋体" w:cs="Times New Roman"/>
      <w:sz w:val="20"/>
      <w:szCs w:val="20"/>
    </w:rPr>
  </w:style>
  <w:style w:type="character" w:styleId="947" w:customStyle="1">
    <w:name w:val="HTML 预设格式 Char"/>
    <w:basedOn w:val="742"/>
    <w:link w:val="770"/>
    <w:uiPriority w:val="0"/>
    <w:qFormat/>
    <w:rPr>
      <w:rFonts w:ascii="宋体" w:hAnsi="宋体" w:eastAsia="Times New Roman" w:cs="Times New Roman"/>
      <w:sz w:val="24"/>
      <w:szCs w:val="24"/>
      <w:lang w:val="en-US" w:eastAsia="zh-CN"/>
    </w:rPr>
  </w:style>
  <w:style w:type="character" w:styleId="948" w:customStyle="1">
    <w:name w:val="标题 Char"/>
    <w:basedOn w:val="742"/>
    <w:link w:val="772"/>
    <w:uiPriority w:val="0"/>
    <w:qFormat/>
    <w:rPr>
      <w:rFonts w:ascii="Cambria" w:hAnsi="Cambria" w:eastAsia="宋体" w:cs="Times New Roman"/>
      <w:b/>
      <w:bCs/>
      <w:sz w:val="24"/>
      <w:szCs w:val="32"/>
    </w:rPr>
  </w:style>
  <w:style w:type="character" w:styleId="949" w:customStyle="1">
    <w:name w:val="批注主题 Char"/>
    <w:basedOn w:val="940"/>
    <w:link w:val="773"/>
    <w:uiPriority w:val="0"/>
    <w:qFormat/>
    <w:rPr>
      <w:rFonts w:ascii="Calibri" w:hAnsi="Calibri" w:eastAsia="宋体" w:cs="Times New Roman"/>
      <w:b/>
      <w:bCs/>
      <w:szCs w:val="20"/>
    </w:rPr>
  </w:style>
  <w:style w:type="character" w:styleId="950" w:customStyle="1">
    <w:name w:val="正文首行缩进 2 Char"/>
    <w:basedOn w:val="942"/>
    <w:link w:val="774"/>
    <w:uiPriority w:val="0"/>
    <w:qFormat/>
    <w:rPr>
      <w:rFonts w:ascii="仿宋_GB2312" w:hAnsi="Calibri" w:eastAsia="仿宋_GB2312" w:cs="Times New Roman"/>
      <w:sz w:val="24"/>
      <w:szCs w:val="24"/>
    </w:rPr>
  </w:style>
  <w:style w:type="character" w:styleId="951" w:customStyle="1">
    <w:name w:val="正文首行缩进 2 Char1"/>
    <w:uiPriority w:val="0"/>
    <w:qFormat/>
  </w:style>
  <w:style w:type="character" w:styleId="952" w:customStyle="1">
    <w:name w:val="标题 Char1"/>
    <w:uiPriority w:val="0"/>
    <w:qFormat/>
    <w:rPr>
      <w:rFonts w:ascii="Cambria" w:hAnsi="Cambria" w:cs="Times New Roman"/>
      <w:b/>
      <w:bCs/>
      <w:sz w:val="32"/>
      <w:szCs w:val="32"/>
      <w:lang w:bidi="ar-SA"/>
    </w:rPr>
  </w:style>
  <w:style w:type="character" w:styleId="953" w:customStyle="1">
    <w:name w:val="副标题 Char1"/>
    <w:uiPriority w:val="0"/>
    <w:qFormat/>
    <w:rPr>
      <w:rFonts w:ascii="Cambria" w:hAnsi="Cambria" w:cs="Times New Roman"/>
      <w:b/>
      <w:bCs/>
      <w:sz w:val="32"/>
      <w:szCs w:val="32"/>
      <w:lang w:bidi="ar-SA"/>
    </w:rPr>
  </w:style>
  <w:style w:type="character" w:styleId="954" w:customStyle="1">
    <w:name w:val="fr"/>
    <w:basedOn w:val="742"/>
    <w:uiPriority w:val="0"/>
    <w:qFormat/>
  </w:style>
  <w:style w:type="character" w:styleId="955" w:customStyle="1">
    <w:name w:val="15"/>
    <w:uiPriority w:val="0"/>
    <w:qFormat/>
    <w:rPr>
      <w:rFonts w:ascii="Times New Roman" w:hAnsi="Times New Roman" w:cs="Times New Roman"/>
      <w:color w:val="464445"/>
      <w:u w:val="none"/>
      <w:lang w:bidi="ar-SA"/>
    </w:rPr>
  </w:style>
  <w:style w:type="character" w:styleId="956" w:customStyle="1">
    <w:name w:val="标题1"/>
    <w:basedOn w:val="742"/>
    <w:uiPriority w:val="0"/>
    <w:qFormat/>
  </w:style>
  <w:style w:type="character" w:styleId="957" w:customStyle="1">
    <w:name w:val="apple-converted-space"/>
    <w:basedOn w:val="742"/>
    <w:uiPriority w:val="0"/>
    <w:qFormat/>
  </w:style>
  <w:style w:type="paragraph" w:styleId="958" w:customStyle="1">
    <w:name w:val="zhang"/>
    <w:basedOn w:val="732"/>
    <w:uiPriority w:val="0"/>
    <w:qFormat/>
    <w:pPr>
      <w:jc w:val="left"/>
      <w:spacing w:before="100" w:beforeAutospacing="1" w:after="100" w:afterAutospacing="1"/>
      <w:widowControl/>
    </w:pPr>
    <w:rPr>
      <w:rFonts w:ascii="宋体" w:cs="宋体"/>
      <w:b/>
      <w:bCs/>
      <w:smallCaps/>
      <w:color w:val="000000"/>
      <w:sz w:val="20"/>
    </w:rPr>
  </w:style>
  <w:style w:type="paragraph" w:styleId="959">
    <w:name w:val="List Paragraph"/>
    <w:basedOn w:val="732"/>
    <w:uiPriority w:val="0"/>
    <w:qFormat/>
    <w:pPr>
      <w:ind w:firstLine="200"/>
    </w:pPr>
  </w:style>
  <w:style w:type="paragraph" w:styleId="960" w:customStyle="1">
    <w:name w:val="p0"/>
    <w:basedOn w:val="732"/>
    <w:uiPriority w:val="0"/>
    <w:qFormat/>
    <w:pPr>
      <w:widowControl/>
    </w:pPr>
    <w:rPr>
      <w:szCs w:val="21"/>
    </w:rPr>
  </w:style>
  <w:style w:type="paragraph" w:styleId="961" w:customStyle="1">
    <w:name w:val="Default Paragraph Font Para Char"/>
    <w:basedOn w:val="732"/>
    <w:uiPriority w:val="0"/>
    <w:qFormat/>
    <w:pPr>
      <w:jc w:val="left"/>
      <w:spacing w:after="160" w:line="240" w:lineRule="exact"/>
      <w:widowControl/>
    </w:pPr>
  </w:style>
  <w:style w:type="paragraph" w:styleId="962" w:customStyle="1">
    <w:name w:val="索引 11"/>
    <w:basedOn w:val="732"/>
    <w:next w:val="732"/>
    <w:uiPriority w:val="0"/>
    <w:qFormat/>
    <w:pPr>
      <w:spacing w:line="360" w:lineRule="auto"/>
    </w:pPr>
    <w:rPr>
      <w:rFonts w:ascii="仿宋_GB2312" w:eastAsia="仿宋_GB2312"/>
      <w:sz w:val="24"/>
    </w:rPr>
  </w:style>
  <w:style w:type="paragraph" w:styleId="963" w:customStyle="1">
    <w:name w:val="纯文本1"/>
    <w:basedOn w:val="732"/>
    <w:uiPriority w:val="0"/>
    <w:qFormat/>
    <w:rPr>
      <w:rFonts w:ascii="宋体"/>
      <w:szCs w:val="22"/>
    </w:rPr>
  </w:style>
  <w:style w:type="paragraph" w:styleId="964" w:customStyle="1">
    <w:name w:val="正文_1_1"/>
    <w:uiPriority w:val="0"/>
    <w:qFormat/>
    <w:pPr>
      <w:jc w:val="both"/>
      <w:widowControl w:val="off"/>
    </w:pPr>
    <w:rPr>
      <w:rFonts w:hint="default" w:ascii="Calibri" w:hAnsi="Calibri" w:eastAsia="宋体" w:cs="Times New Roman"/>
      <w:sz w:val="21"/>
      <w:szCs w:val="24"/>
      <w:lang w:val="en-US" w:eastAsia="zh-CN" w:bidi="ar-SA"/>
    </w:rPr>
  </w:style>
  <w:style w:type="paragraph" w:styleId="965" w:customStyle="1">
    <w:name w:val="_Style 34"/>
    <w:basedOn w:val="732"/>
    <w:uiPriority w:val="0"/>
    <w:qFormat/>
    <w:pPr>
      <w:ind w:firstLine="200"/>
    </w:pPr>
    <w:rPr>
      <w:rFonts w:ascii="Times New Roman" w:hAnsi="Times New Roman"/>
    </w:rPr>
  </w:style>
  <w:style w:type="paragraph" w:styleId="966" w:customStyle="1">
    <w:name w:val="_Style 5"/>
    <w:uiPriority w:val="0"/>
    <w:qFormat/>
    <w:rPr>
      <w:rFonts w:hint="default" w:ascii="Calibri" w:hAnsi="Calibri" w:eastAsia="宋体" w:cs="Times New Roman"/>
      <w:sz w:val="21"/>
      <w:lang w:val="en-US" w:eastAsia="zh-CN" w:bidi="ar-SA"/>
    </w:rPr>
  </w:style>
  <w:style w:type="paragraph" w:styleId="967" w:customStyle="1">
    <w:name w:val="TOC 标题1"/>
    <w:basedOn w:val="733"/>
    <w:next w:val="732"/>
    <w:uiPriority w:val="0"/>
    <w:qFormat/>
    <w:pPr>
      <w:spacing w:line="578" w:lineRule="auto"/>
      <w:outlineLvl w:val="9"/>
    </w:pPr>
    <w:rPr>
      <w:bCs/>
      <w:szCs w:val="44"/>
    </w:rPr>
  </w:style>
  <w:style w:type="paragraph" w:styleId="968" w:customStyle="1">
    <w:name w:val="正文缩进1"/>
    <w:basedOn w:val="732"/>
    <w:uiPriority w:val="0"/>
    <w:qFormat/>
    <w:pPr>
      <w:ind w:firstLine="420"/>
      <w:jc w:val="left"/>
    </w:pPr>
    <w:rPr>
      <w:rFonts w:ascii="宋体"/>
      <w:sz w:val="24"/>
      <w:szCs w:val="22"/>
    </w:rPr>
  </w:style>
  <w:style w:type="paragraph" w:styleId="969" w:customStyle="1">
    <w:name w:val="正文_1_0"/>
    <w:basedOn w:val="732"/>
    <w:uiPriority w:val="0"/>
    <w:qFormat/>
    <w:rPr>
      <w:szCs w:val="24"/>
    </w:rPr>
  </w:style>
  <w:style w:type="paragraph" w:styleId="970" w:customStyle="1">
    <w:name w:val="普通文字"/>
    <w:basedOn w:val="732"/>
    <w:next w:val="732"/>
    <w:uiPriority w:val="0"/>
    <w:qFormat/>
    <w:rPr>
      <w:rFonts w:ascii="宋体"/>
      <w:sz w:val="24"/>
    </w:rPr>
  </w:style>
  <w:style w:type="paragraph" w:styleId="971" w:customStyle="1">
    <w:name w:val="正文_1"/>
    <w:uiPriority w:val="0"/>
    <w:qFormat/>
    <w:pPr>
      <w:jc w:val="both"/>
      <w:widowControl w:val="off"/>
    </w:pPr>
    <w:rPr>
      <w:rFonts w:hint="default" w:ascii="Times New Roman" w:hAnsi="Times New Roman" w:eastAsia="Calibri" w:cs="Times New Roman"/>
      <w:sz w:val="21"/>
      <w:szCs w:val="24"/>
      <w:lang w:val="en-US" w:eastAsia="zh-CN" w:bidi="ar-SA"/>
    </w:rPr>
  </w:style>
  <w:style w:type="character" w:styleId="972" w:customStyle="1">
    <w:name w:val="文档结构图 Char"/>
    <w:basedOn w:val="742"/>
    <w:link w:val="747"/>
    <w:uiPriority w:val="99"/>
    <w:qFormat/>
    <w:rPr>
      <w:rFonts w:ascii="Microsoft YaHei UI" w:hAnsi="Calibri" w:eastAsia="Microsoft YaHei UI" w:cs="Times New Roman"/>
      <w:sz w:val="18"/>
      <w:szCs w:val="18"/>
    </w:rPr>
  </w:style>
  <w:style w:type="paragraph" w:styleId="973" w:customStyle="1">
    <w:name w:val="xc正文"/>
    <w:basedOn w:val="732"/>
    <w:uiPriority w:val="0"/>
    <w:qFormat/>
    <w:pPr>
      <w:ind w:firstLine="200"/>
      <w:spacing w:line="360" w:lineRule="auto"/>
    </w:pPr>
    <w:rPr>
      <w:sz w:val="24"/>
      <w:szCs w:val="22"/>
    </w:rPr>
  </w:style>
  <w:style w:type="table" w:styleId="974" w:customStyle="1">
    <w:name w:val="网格型1"/>
    <w:basedOn w:val="74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5" w:customStyle="1">
    <w:name w:val="Default"/>
    <w:basedOn w:val="732"/>
    <w:uiPriority w:val="0"/>
    <w:qFormat/>
    <w:pPr>
      <w:jc w:val="left"/>
    </w:pPr>
    <w:rPr>
      <w:rFonts w:ascii="Arial" w:hAnsi="Arial" w:eastAsia="PMingLiU"/>
      <w:sz w:val="20"/>
    </w:rPr>
  </w:style>
  <w:style w:type="character" w:styleId="976" w:customStyle="1">
    <w:name w:val="Unresolved Mention"/>
    <w:basedOn w:val="742"/>
    <w:uiPriority w:val="99"/>
    <w:semiHidden/>
    <w:unhideWhenUsed/>
    <w:qFormat/>
    <w:rPr>
      <w:color w:val="605e5c"/>
      <w:shd w:val="clear" w:color="auto" w:fill="e1dfdd"/>
    </w:rPr>
  </w:style>
  <w:style w:type="table" w:styleId="977" w:customStyle="1">
    <w:name w:val="Grid Table 5 Dark- Accent 4"/>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978" w:customStyle="1">
    <w:name w:val="日期 Char"/>
    <w:basedOn w:val="742"/>
    <w:link w:val="754"/>
    <w:uiPriority w:val="99"/>
    <w:semiHidden/>
    <w:qFormat/>
    <w:rPr>
      <w:rFonts w:ascii="Calibri" w:hAnsi="Calibri" w:eastAsia="宋体" w:cs="Times New Roman"/>
      <w:szCs w:val="20"/>
    </w:rPr>
  </w:style>
  <w:style w:type="table" w:styleId="979" w:customStyle="1">
    <w:name w:val="Table Normal"/>
    <w:uiPriority w:val="2"/>
    <w:semiHidden/>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980" w:customStyle="1">
    <w:name w:val="Table Paragraph"/>
    <w:basedOn w:val="732"/>
    <w:uiPriority w:val="1"/>
    <w:qFormat/>
    <w:pPr>
      <w:jc w:val="left"/>
    </w:pPr>
    <w:rPr>
      <w:rFonts w:ascii="宋体" w:hAnsi="宋体" w:cs="宋体"/>
      <w:sz w:val="22"/>
      <w:szCs w:val="22"/>
    </w:rPr>
  </w:style>
  <w:style w:type="character" w:styleId="981">
    <w:name w:val="Placeholder Text"/>
    <w:basedOn w:val="742"/>
    <w:uiPriority w:val="99"/>
    <w:semiHidden/>
    <w:qFormat/>
    <w:rPr>
      <w:color w:val="666666"/>
    </w:rPr>
  </w:style>
  <w:style w:type="paragraph" w:styleId="982" w:customStyle="1">
    <w:name w:val="Table Text"/>
    <w:basedOn w:val="732"/>
    <w:uiPriority w:val="0"/>
    <w:semiHidden/>
    <w:qFormat/>
    <w:rPr>
      <w:rFonts w:ascii="宋体" w:hAnsi="宋体" w:cs="宋体"/>
      <w:sz w:val="24"/>
      <w:szCs w:val="24"/>
      <w:lang w:eastAsia="en-US"/>
    </w:rPr>
  </w:style>
  <w:style w:type="paragraph" w:styleId="983" w:customStyle="1">
    <w:name w:val="*正文"/>
    <w:basedOn w:val="732"/>
    <w:uiPriority w:val="0"/>
    <w:qFormat/>
    <w:pPr>
      <w:ind w:firstLine="200"/>
      <w:jc w:val="left"/>
      <w:spacing w:line="360" w:lineRule="auto"/>
    </w:pPr>
    <w:rPr>
      <w:rFonts w:ascii="宋体" w:hAnsi="宋体"/>
      <w:sz w:val="24"/>
    </w:rPr>
  </w:style>
  <w:style w:type="paragraph" w:styleId="984" w:customStyle="1">
    <w:name w:val="列出段落2"/>
    <w:basedOn w:val="732"/>
    <w:uiPriority w:val="0"/>
    <w:qFormat/>
    <w:pPr>
      <w:ind w:firstLine="420"/>
    </w:pPr>
    <w:rPr>
      <w:sz w:val="22"/>
    </w:rPr>
  </w:style>
  <w:style w:type="paragraph" w:styleId="985" w:customStyle="1">
    <w:name w:val="BodyText1I2"/>
    <w:basedOn w:val="986"/>
    <w:next w:val="988"/>
    <w:uiPriority w:val="0"/>
    <w:qFormat/>
    <w:pPr>
      <w:ind w:left="420" w:firstLine="420"/>
      <w:spacing w:after="120"/>
    </w:pPr>
  </w:style>
  <w:style w:type="paragraph" w:styleId="986" w:customStyle="1">
    <w:name w:val="BodyTextIndent"/>
    <w:basedOn w:val="732"/>
    <w:next w:val="987"/>
    <w:uiPriority w:val="0"/>
    <w:qFormat/>
    <w:pPr>
      <w:ind w:firstLine="900"/>
    </w:pPr>
    <w:rPr>
      <w:sz w:val="28"/>
    </w:rPr>
  </w:style>
  <w:style w:type="paragraph" w:styleId="987" w:customStyle="1">
    <w:name w:val="NormalIndent"/>
    <w:basedOn w:val="732"/>
    <w:next w:val="986"/>
    <w:uiPriority w:val="0"/>
    <w:qFormat/>
    <w:pPr>
      <w:ind w:firstLine="420"/>
    </w:pPr>
  </w:style>
  <w:style w:type="paragraph" w:styleId="988" w:customStyle="1">
    <w:name w:val="UserStyle_14"/>
    <w:basedOn w:val="732"/>
    <w:next w:val="732"/>
    <w:uiPriority w:val="0"/>
    <w:qFormat/>
    <w:pPr>
      <w:jc w:val="center"/>
      <w:spacing w:before="280" w:after="280" w:line="100" w:lineRule="exact"/>
    </w:pPr>
    <w:rPr>
      <w:b/>
      <w:sz w:val="20"/>
    </w:rPr>
  </w:style>
  <w:style w:type="paragraph" w:styleId="989">
    <w:name w:val="No Spacing"/>
    <w:uiPriority w:val="1"/>
    <w:qFormat/>
    <w:pPr>
      <w:jc w:val="both"/>
      <w:widowControl w:val="off"/>
    </w:pPr>
    <w:rPr>
      <w:rFonts w:hint="default" w:ascii="宋体" w:hAnsi="宋体" w:eastAsia="宋体" w:cs="Times New Roman"/>
      <w:sz w:val="24"/>
      <w:szCs w:val="24"/>
      <w:lang w:val="en-US" w:eastAsia="zh-CN" w:bidi="ar-SA"/>
    </w:rPr>
  </w:style>
  <w:style w:type="character" w:styleId="990" w:customStyle="1">
    <w:name w:val="font11"/>
    <w:basedOn w:val="742"/>
    <w:uiPriority w:val="0"/>
    <w:qFormat/>
    <w:rPr>
      <w:rFonts w:hint="eastAsia" w:ascii="宋体" w:hAnsi="宋体" w:eastAsia="宋体" w:cs="宋体"/>
      <w:color w:val="000000"/>
      <w:sz w:val="24"/>
      <w:szCs w:val="24"/>
      <w:u w:val="none"/>
    </w:rPr>
  </w:style>
  <w:style w:type="character" w:styleId="991" w:customStyle="1">
    <w:name w:val="font21"/>
    <w:basedOn w:val="742"/>
    <w:uiPriority w:val="0"/>
    <w:qFormat/>
    <w:rPr>
      <w:rFonts w:hint="eastAsia" w:ascii="宋体" w:hAnsi="宋体" w:eastAsia="宋体" w:cs="宋体"/>
      <w:b/>
      <w:bCs/>
      <w:color w:val="000000"/>
      <w:sz w:val="24"/>
      <w:szCs w:val="24"/>
      <w:u w:val="none"/>
    </w:rPr>
  </w:style>
  <w:style w:type="character" w:styleId="992" w:customStyle="1">
    <w:name w:val="font31"/>
    <w:basedOn w:val="742"/>
    <w:uiPriority w:val="0"/>
    <w:qFormat/>
    <w:rPr>
      <w:rFonts w:hint="eastAsia" w:ascii="仿宋" w:hAnsi="仿宋" w:eastAsia="仿宋" w:cs="仿宋"/>
      <w:color w:val="002060"/>
      <w:sz w:val="22"/>
      <w:szCs w:val="22"/>
      <w:u w:val="none"/>
    </w:rPr>
  </w:style>
  <w:style w:type="character" w:styleId="993" w:customStyle="1">
    <w:name w:val="font41"/>
    <w:basedOn w:val="742"/>
    <w:uiPriority w:val="0"/>
    <w:qFormat/>
    <w:rPr>
      <w:rFonts w:hint="eastAsia" w:ascii="仿宋" w:hAnsi="仿宋" w:eastAsia="仿宋" w:cs="仿宋"/>
      <w:b/>
      <w:bCs/>
      <w:color w:val="002060"/>
      <w:sz w:val="22"/>
      <w:szCs w:val="22"/>
      <w:u w:val="none"/>
    </w:rPr>
  </w:style>
  <w:style w:type="paragraph" w:styleId="99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023"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671"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166"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978"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604"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299" TargetMode="External"/><Relationship Id="rId19"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ea9f71d4-323a-4913-a363-22976e48a1c8</errorID>
      <errorWord>“.</errorWord>
      <group>L1_Punc</group>
      <groupName>标点问题</groupName>
      <ability>L2_Punc</ability>
      <abilityName>标点符号检查</abilityName>
      <candidateList>
        <item>“</item>
      </candidateList>
      <explain/>
      <paraID>18477F96</paraID>
      <start>71</start>
      <end>73</end>
      <status>unmodified</status>
      <modifiedWord/>
      <trackRevisions>false</trackRevisions>
    </reviewItem>
    <reviewItem>
      <errorID>10878aaa-989f-4894-82e3-4c9f630401e1</errorID>
      <errorWord>“.</errorWord>
      <group>L1_Punc</group>
      <groupName>标点问题</groupName>
      <ability>L2_Punc</ability>
      <abilityName>标点符号检查</abilityName>
      <candidateList>
        <item>“</item>
      </candidateList>
      <explain/>
      <paraID> 6C96C1D</paraID>
      <start>19</start>
      <end>21</end>
      <status>unmodified</status>
      <modifiedWord/>
      <trackRevisions>false</trackRevisions>
    </reviewItem>
    <reviewItem>
      <errorID>6cc1f1cd-3f0f-400f-ac3d-ee7be2999841</errorID>
      <errorWord>（</errorWord>
      <group>L1_Punc</group>
      <groupName>标点问题</groupName>
      <ability>L2_Punc</ability>
      <abilityName>标点符号检查</abilityName>
      <candidateList/>
      <explain>同一形式括号套用。</explain>
      <paraID>6623E1B1</paraID>
      <start>308</start>
      <end>309</end>
      <status>unmodified</status>
      <modifiedWord/>
      <trackRevisions>false</trackRevisions>
    </reviewItem>
    <reviewItem>
      <errorID>ec162265-8a98-4cda-a19d-a2f58e3cc649</errorID>
      <errorWord>）</errorWord>
      <group>L1_Punc</group>
      <groupName>标点问题</groupName>
      <ability>L2_Punc</ability>
      <abilityName>标点符号检查</abilityName>
      <candidateList/>
      <explain>同一形式括号套用。</explain>
      <paraID>6623E1B1</paraID>
      <start>314</start>
      <end>315</end>
      <status>unmodified</status>
      <modifiedWord/>
      <trackRevisions>false</trackRevisions>
    </reviewItem>
    <reviewItem>
      <errorID>506478a7-ade0-4ca0-a23c-ea27218079e2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1DEAF9B</paraID>
      <start>0</start>
      <end>2</end>
      <status>unmodified</status>
      <modifiedWord/>
      <trackRevisions>false</trackRevisions>
    </reviewItem>
    <reviewItem>
      <errorID>082328d4-fc1d-4a08-afde-d6ac3231b8dd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6452A40A</paraID>
      <start>0</start>
      <end>2</end>
      <status>unmodified</status>
      <modifiedWord/>
      <trackRevisions>false</trackRevisions>
    </reviewItem>
    <reviewItem>
      <errorID>61e3212e-1c15-4df2-b96e-79fa4ed745e6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5CFAC3B2</paraID>
      <start>0</start>
      <end>2</end>
      <status>unmodified</status>
      <modifiedWord/>
      <trackRevisions>false</trackRevisions>
    </reviewItem>
    <reviewItem>
      <errorID>d83b9799-23a7-455a-881b-ab0b1f96fbef</errorID>
      <errorWord>,</errorWord>
      <group>L1_Format</group>
      <groupName>格式问题</groupName>
      <ability>L2_HalfPunc</ability>
      <abilityName>全半角检查</abilityName>
      <candidateList>
        <item>，</item>
      </candidateList>
      <explain>文本全半角错误。</explain>
      <paraID>46AAC11E</paraID>
      <start>21</start>
      <end>22</end>
      <status>unmodified</status>
      <modifiedWord/>
      <trackRevisions>false</trackRevisions>
    </reviewItem>
    <reviewItem>
      <errorID>daca9b37-b32d-40e4-910e-9144e3da603a</errorID>
      <errorWord>(</errorWord>
      <group>L1_Format</group>
      <groupName>格式问题</groupName>
      <ability>L2_HalfPunc</ability>
      <abilityName>全半角检查</abilityName>
      <candidateList>
        <item>（</item>
      </candidateList>
      <explain>文本全半角错误。</explain>
      <paraID>46AAC11E</paraID>
      <start>51</start>
      <end>52</end>
      <status>unmodified</status>
      <modifiedWord/>
      <trackRevisions>false</trackRevisions>
    </reviewItem>
    <reviewItem>
      <errorID>ef9b1f1c-6023-4538-9def-fef529495118</errorID>
      <errorWord>)</errorWord>
      <group>L1_Format</group>
      <groupName>格式问题</groupName>
      <ability>L2_HalfPunc</ability>
      <abilityName>全半角检查</abilityName>
      <candidateList>
        <item>）</item>
      </candidateList>
      <explain>文本全半角错误。</explain>
      <paraID>46AAC11E</paraID>
      <start>54</start>
      <end>55</end>
      <status>unmodified</status>
      <modifiedWord/>
      <trackRevisions>false</trackRevisions>
    </reviewItem>
    <reviewItem>
      <errorID>5a3c0f6b-7058-428e-af83-22fce1b1dd3f</errorID>
      <errorWord>,</errorWord>
      <group>L1_Format</group>
      <groupName>格式问题</groupName>
      <ability>L2_HalfPunc</ability>
      <abilityName>全半角检查</abilityName>
      <candidateList>
        <item>，</item>
      </candidateList>
      <explain>文本全半角错误。</explain>
      <paraID>227875E9</paraID>
      <start>24</start>
      <end>25</end>
      <status>unmodified</status>
      <modifiedWord/>
      <trackRevisions>false</trackRevisions>
    </reviewItem>
    <reviewItem>
      <errorID>f819721a-822b-4929-958b-17216ad79c11</errorID>
      <errorWord>(</errorWord>
      <group>L1_Format</group>
      <groupName>格式问题</groupName>
      <ability>L2_HalfPunc</ability>
      <abilityName>全半角检查</abilityName>
      <candidateList>
        <item>（</item>
      </candidateList>
      <explain>文本全半角错误。</explain>
      <paraID>1DDBF75B</paraID>
      <start>79</start>
      <end>80</end>
      <status>unmodified</status>
      <modifiedWord/>
      <trackRevisions>false</trackRevisions>
    </reviewItem>
    <reviewItem>
      <errorID>f1bcfad3-bc0f-46db-9f1b-012f65128019</errorID>
      <errorWord>(</errorWord>
      <group>L1_Format</group>
      <groupName>格式问题</groupName>
      <ability>L2_HalfPunc</ability>
      <abilityName>全半角检查</abilityName>
      <candidateList>
        <item>（</item>
      </candidateList>
      <explain>文本全半角错误。</explain>
      <paraID>2BD35E65</paraID>
      <start>0</start>
      <end>1</end>
      <status>unmodified</status>
      <modifiedWord/>
      <trackRevisions>false</trackRevisions>
    </reviewItem>
    <reviewItem>
      <errorID>e6c59ec4-de7c-4a98-bb64-e54daf4f578f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326F39C7</paraID>
      <start>137</start>
      <end>138</end>
      <status>modified</status>
      <modifiedWord>—</modifiedWord>
      <trackRevisions>false</trackRevisions>
    </reviewItem>
    <reviewItem>
      <errorID>3de84375-4ac2-4b2d-a3bc-a1cb14a2f3e6</errorID>
      <errorWord>(</errorWord>
      <group>L1_Format</group>
      <groupName>格式问题</groupName>
      <ability>L2_HalfPunc</ability>
      <abilityName>全半角检查</abilityName>
      <candidateList>
        <item>（</item>
      </candidateList>
      <explain>文本全半角错误。</explain>
      <paraID>183B9C4F</paraID>
      <start>0</start>
      <end>1</end>
      <status>unmodified</status>
      <modifiedWord/>
      <trackRevisions>false</trackRevisions>
    </reviewItem>
    <reviewItem>
      <errorID>766bac2f-6779-4861-8df9-1f8056a396ef</errorID>
      <errorWord>(</errorWord>
      <group>L1_Format</group>
      <groupName>格式问题</groupName>
      <ability>L2_HalfPunc</ability>
      <abilityName>全半角检查</abilityName>
      <candidateList>
        <item>（</item>
      </candidateList>
      <explain>文本全半角错误。</explain>
      <paraID>16AABE04</paraID>
      <start>0</start>
      <end>1</end>
      <status>unmodified</status>
      <modifiedWord/>
      <trackRevisions>false</trackRevisions>
    </reviewItem>
    <reviewItem>
      <errorID>e5f00538-c535-4fc8-a737-f6e69348d1cb</errorID>
      <errorWord>(</errorWord>
      <group>L1_Format</group>
      <groupName>格式问题</groupName>
      <ability>L2_HalfPunc</ability>
      <abilityName>全半角检查</abilityName>
      <candidateList>
        <item>（</item>
      </candidateList>
      <explain>文本全半角错误。</explain>
      <paraID>16AABE04</paraID>
      <start>60</start>
      <end>61</end>
      <status>unmodified</status>
      <modifiedWord/>
      <trackRevisions>false</trackRevisions>
    </reviewItem>
    <reviewItem>
      <errorID>9f37c4b8-05bb-4f18-ae1f-54601a5832c2</errorID>
      <errorWord>)</errorWord>
      <group>L1_Format</group>
      <groupName>格式问题</groupName>
      <ability>L2_HalfPunc</ability>
      <abilityName>全半角检查</abilityName>
      <candidateList>
        <item>）</item>
      </candidateList>
      <explain>文本全半角错误。</explain>
      <paraID>16AABE04</paraID>
      <start>70</start>
      <end>71</end>
      <status>unmodified</status>
      <modifiedWord/>
      <trackRevisions>false</trackRevisions>
    </reviewItem>
    <reviewItem>
      <errorID>b954f882-8b8e-4d7d-828b-99bf21541282</errorID>
      <errorWord>,</errorWord>
      <group>L1_Format</group>
      <groupName>格式问题</groupName>
      <ability>L2_HalfPunc</ability>
      <abilityName>全半角检查</abilityName>
      <candidateList>
        <item>，</item>
      </candidateList>
      <explain>文本全半角错误。</explain>
      <paraID>16AABE04</paraID>
      <start>111</start>
      <end>112</end>
      <status>unmodified</status>
      <modifiedWord/>
      <trackRevisions>false</trackRevisions>
    </reviewItem>
    <reviewItem>
      <errorID>942c06f6-f180-4f49-a67c-d1a02bddf290</errorID>
      <errorWord>(</errorWord>
      <group>L1_Format</group>
      <groupName>格式问题</groupName>
      <ability>L2_HalfPunc</ability>
      <abilityName>全半角检查</abilityName>
      <candidateList>
        <item>（</item>
      </candidateList>
      <explain>文本全半角错误。</explain>
      <paraID> 2070CE3</paraID>
      <start>0</start>
      <end>1</end>
      <status>unmodified</status>
      <modifiedWord/>
      <trackRevisions>false</trackRevisions>
    </reviewItem>
    <reviewItem>
      <errorID>5e430afd-b53b-4f5b-a5c6-c45b6b3bd41a</errorID>
      <errorWord>(</errorWord>
      <group>L1_Format</group>
      <groupName>格式问题</groupName>
      <ability>L2_HalfPunc</ability>
      <abilityName>全半角检查</abilityName>
      <candidateList>
        <item>（</item>
      </candidateList>
      <explain>文本全半角错误。</explain>
      <paraID>5617F0B0</paraID>
      <start>0</start>
      <end>1</end>
      <status>unmodified</status>
      <modifiedWord/>
      <trackRevisions>false</trackRevisions>
    </reviewItem>
    <reviewItem>
      <errorID>567a9d81-da06-4ce1-b41a-4fabb2a211b0</errorID>
      <errorWord>(</errorWord>
      <group>L1_Format</group>
      <groupName>格式问题</groupName>
      <ability>L2_HalfPunc</ability>
      <abilityName>全半角检查</abilityName>
      <candidateList>
        <item>（</item>
      </candidateList>
      <explain>文本全半角错误。</explain>
      <paraID>284811E9</paraID>
      <start>0</start>
      <end>1</end>
      <status>unmodified</status>
      <modifiedWord/>
      <trackRevisions>false</trackRevisions>
    </reviewItem>
    <reviewItem>
      <errorID>c9a2d610-d6d4-456c-921e-94380c674e35</errorID>
      <errorWord>）</errorWord>
      <group>L1_Word</group>
      <groupName>字词问题</groupName>
      <ability>L2_Typo</ability>
      <abilityName>字词错误</abilityName>
      <candidateList>
        <item>）在</item>
      </candidateList>
      <explain/>
      <paraID>284811E9</paraID>
      <start>2</start>
      <end>3</end>
      <status>unmodified</status>
      <modifiedWord/>
      <trackRevisions>false</trackRevisions>
    </reviewItem>
    <reviewItem>
      <errorID>a13b9f77-9d46-4452-b2ad-238d7682c259</errorID>
      <errorWord>(</errorWord>
      <group>L1_Format</group>
      <groupName>格式问题</groupName>
      <ability>L2_HalfPunc</ability>
      <abilityName>全半角检查</abilityName>
      <candidateList>
        <item>（</item>
      </candidateList>
      <explain>文本全半角错误。</explain>
      <paraID>58ABE940</paraID>
      <start>0</start>
      <end>1</end>
      <status>unmodified</status>
      <modifiedWord/>
      <trackRevisions>false</trackRevisions>
    </reviewItem>
    <reviewItem>
      <errorID>a0d8b30d-ff8b-4656-8eae-bf385e1fb355</errorID>
      <errorWord>(</errorWord>
      <group>L1_Format</group>
      <groupName>格式问题</groupName>
      <ability>L2_HalfPunc</ability>
      <abilityName>全半角检查</abilityName>
      <candidateList>
        <item>（</item>
      </candidateList>
      <explain>文本全半角错误。</explain>
      <paraID>15BF614F</paraID>
      <start>0</start>
      <end>1</end>
      <status>unmodified</status>
      <modifiedWord/>
      <trackRevisions>false</trackRevisions>
    </reviewItem>
    <reviewItem>
      <errorID>942d6094-7145-496b-b973-08fbf61b8839</errorID>
      <errorWord>）</errorWord>
      <group>L1_Word</group>
      <groupName>字词问题</groupName>
      <ability>L2_Typo</ability>
      <abilityName>字词错误</abilityName>
      <candidateList>
        <item>）在</item>
      </candidateList>
      <explain/>
      <paraID>15BF614F</paraID>
      <start>2</start>
      <end>3</end>
      <status>unmodified</status>
      <modifiedWord/>
      <trackRevisions>false</trackRevisions>
    </reviewItem>
    <reviewItem>
      <errorID>27cd5f38-9547-4a4d-8ffb-fb5bdd9f7476</errorID>
      <errorWord>,</errorWord>
      <group>L1_Format</group>
      <groupName>格式问题</groupName>
      <ability>L2_HalfPunc</ability>
      <abilityName>全半角检查</abilityName>
      <candidateList>
        <item>，</item>
      </candidateList>
      <explain>文本全半角错误。</explain>
      <paraID>15BF614F</paraID>
      <start>17</start>
      <end>18</end>
      <status>unmodified</status>
      <modifiedWord/>
      <trackRevisions>false</trackRevisions>
    </reviewItem>
    <reviewItem>
      <errorID>5623a72f-f90b-49e8-af76-8b8c9958dabf</errorID>
      <errorWord>,</errorWord>
      <group>L1_Format</group>
      <groupName>格式问题</groupName>
      <ability>L2_HalfPunc</ability>
      <abilityName>全半角检查</abilityName>
      <candidateList>
        <item>，</item>
      </candidateList>
      <explain>文本全半角错误。</explain>
      <paraID>15BF614F</paraID>
      <start>42</start>
      <end>43</end>
      <status>unmodified</status>
      <modifiedWord/>
      <trackRevisions>false</trackRevisions>
    </reviewItem>
    <reviewItem>
      <errorID>e552d47e-b176-4636-a5fe-2683fa02499d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3ACA1964</paraID>
      <start>0</start>
      <end>2</end>
      <status>unmodified</status>
      <modifiedWord/>
      <trackRevisions>false</trackRevisions>
    </reviewItem>
    <reviewItem>
      <errorID>1df048ac-45ec-43e2-af00-03cadb477da1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7B00B220</paraID>
      <start>0</start>
      <end>2</end>
      <status>unmodified</status>
      <modifiedWord/>
      <trackRevisions>false</trackRevisions>
    </reviewItem>
    <reviewItem>
      <errorID>6db3595a-e162-4505-a840-657955b20995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2D301C14</paraID>
      <start>0</start>
      <end>2</end>
      <status>unmodified</status>
      <modifiedWord/>
      <trackRevisions>false</trackRevisions>
    </reviewItem>
    <reviewItem>
      <errorID>76a59b73-91c8-4d5e-a635-30f27044fc75</errorID>
      <errorWord>“.</errorWord>
      <group>L1_Punc</group>
      <groupName>标点问题</groupName>
      <ability>L2_Punc</ability>
      <abilityName>标点符号检查</abilityName>
      <candidateList>
        <item>“</item>
      </candidateList>
      <explain/>
      <paraID>64DD44DF</paraID>
      <start>30</start>
      <end>32</end>
      <status>unmodified</status>
      <modifiedWord/>
      <trackRevisions>false</trackRevisions>
    </reviewItem>
    <reviewItem>
      <errorID>235446ec-bb09-4d35-9b4a-963f1402ed3a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E15EF2D</paraID>
      <start>0</start>
      <end>2</end>
      <status>unmodified</status>
      <modifiedWord/>
      <trackRevisions>false</trackRevisions>
    </reviewItem>
    <reviewItem>
      <errorID>d43be4d4-cbf3-4349-84b9-71d9cccd37a2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7BF0718E</paraID>
      <start>0</start>
      <end>2</end>
      <status>unmodified</status>
      <modifiedWord/>
      <trackRevisions>false</trackRevisions>
    </reviewItem>
    <reviewItem>
      <errorID>6c93414d-585f-4afa-ade5-a658c975802b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9D712CB</paraID>
      <start>0</start>
      <end>2</end>
      <status>unmodified</status>
      <modifiedWord/>
      <trackRevisions>false</trackRevisions>
    </reviewItem>
    <reviewItem>
      <errorID>31eb5e9a-a852-42d5-8ac0-df3c58caef68</errorID>
      <errorWord>:</errorWord>
      <group>L1_Format</group>
      <groupName>格式问题</groupName>
      <ability>L2_HalfPunc</ability>
      <abilityName>全半角检查</abilityName>
      <candidateList>
        <item>：</item>
      </candidateList>
      <explain>文本全半角错误。</explain>
      <paraID>2AC8D20D</paraID>
      <start>15</start>
      <end>16</end>
      <status>modified</status>
      <modifiedWord>：</modifiedWord>
      <trackRevisions>false</trackRevisions>
    </reviewItem>
    <reviewItem>
      <errorID>c536b0b4-041e-4f2e-b908-7bed6cc2472a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2F0A8752</paraID>
      <start>0</start>
      <end>3</end>
      <status>unmodified</status>
      <modifiedWord/>
      <trackRevisions>false</trackRevisions>
    </reviewItem>
    <reviewItem>
      <errorID>f364e547-7edf-4655-b15b-f4ecb6a53cc8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522A7696</paraID>
      <start>0</start>
      <end>3</end>
      <status>unmodified</status>
      <modifiedWord/>
      <trackRevisions>false</trackRevisions>
    </reviewItem>
    <reviewItem>
      <errorID>6dacd934-4b20-4e66-953c-9351d747839a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3B12BD55</paraID>
      <start>0</start>
      <end>3</end>
      <status>unmodified</status>
      <modifiedWord/>
      <trackRevisions>false</trackRevisions>
    </reviewItem>
    <reviewItem>
      <errorID>f2f83471-6d6c-476e-9eaa-d9ddf08ac3d5</errorID>
      <errorWord>“.</errorWord>
      <group>L1_Punc</group>
      <groupName>标点问题</groupName>
      <ability>L2_Punc</ability>
      <abilityName>标点符号检查</abilityName>
      <candidateList>
        <item>“</item>
      </candidateList>
      <explain/>
      <paraID>519B8249</paraID>
      <start>157</start>
      <end>159</end>
      <status>unmodified</status>
      <modifiedWord/>
      <trackRevisions>false</trackRevisions>
    </reviewItem>
    <reviewItem>
      <errorID>b536c127-e5d5-4771-b5d2-6b4f1bc636b7</errorID>
      <errorWord>（</errorWord>
      <group>L1_Punc</group>
      <groupName>标点问题</groupName>
      <ability>L2_Punc</ability>
      <abilityName>标点符号检查</abilityName>
      <candidateList/>
      <explain>同一形式括号套用。</explain>
      <paraID>519B8249</paraID>
      <start>242</start>
      <end>243</end>
      <status>unmodified</status>
      <modifiedWord/>
      <trackRevisions>false</trackRevisions>
    </reviewItem>
    <reviewItem>
      <errorID>7dd2bb24-3734-4c67-b503-7a1fe63f72df</errorID>
      <errorWord>）</errorWord>
      <group>L1_Punc</group>
      <groupName>标点问题</groupName>
      <ability>L2_Punc</ability>
      <abilityName>标点符号检查</abilityName>
      <candidateList/>
      <explain>同一形式括号套用。</explain>
      <paraID>519B8249</paraID>
      <start>246</start>
      <end>247</end>
      <status>unmodified</status>
      <modifiedWord/>
      <trackRevisions>false</trackRevisions>
    </reviewItem>
    <reviewItem>
      <errorID>a8c91f3f-2195-4d76-ad2e-e41fa0a4db41</errorID>
      <errorWord>（</errorWord>
      <group>L1_Punc</group>
      <groupName>标点问题</groupName>
      <ability>L2_Punc</ability>
      <abilityName>标点符号检查</abilityName>
      <candidateList/>
      <explain>同一形式括号套用。</explain>
      <paraID>55F48479</paraID>
      <start>89</start>
      <end>90</end>
      <status>unmodified</status>
      <modifiedWord/>
      <trackRevisions>false</trackRevisions>
    </reviewItem>
    <reviewItem>
      <errorID>2e175133-0cfb-499c-9618-135c6fb4d9dd</errorID>
      <errorWord>）</errorWord>
      <group>L1_Punc</group>
      <groupName>标点问题</groupName>
      <ability>L2_Punc</ability>
      <abilityName>标点符号检查</abilityName>
      <candidateList/>
      <explain>同一形式括号套用。</explain>
      <paraID>55F48479</paraID>
      <start>95</start>
      <end>96</end>
      <status>unmodified</status>
      <modifiedWord/>
      <trackRevisions>false</trackRevisions>
    </reviewItem>
    <reviewItem>
      <errorID>74129683-90d6-43f9-a53a-468248dc6353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63477F12</paraID>
      <start>0</start>
      <end>3</end>
      <status>unmodified</status>
      <modifiedWord/>
      <trackRevisions>false</trackRevisions>
    </reviewItem>
    <reviewItem>
      <errorID>225f8fdb-a038-481d-96f4-f56d81fc7e4e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6F73898E</paraID>
      <start>0</start>
      <end>3</end>
      <status>unmodified</status>
      <modifiedWord/>
      <trackRevisions>false</trackRevisions>
    </reviewItem>
    <reviewItem>
      <errorID>070c8bbc-3868-445b-b819-1eba38f2ff28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A88B43B</paraID>
      <start>0</start>
      <end>3</end>
      <status>unmodified</status>
      <modifiedWord/>
      <trackRevisions>false</trackRevisions>
    </reviewItem>
    <reviewItem>
      <errorID>c8e48f6d-4156-43c6-9c1c-e20da647888b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2F3EBFC5</paraID>
      <start>0</start>
      <end>3</end>
      <status>unmodified</status>
      <modifiedWord/>
      <trackRevisions>false</trackRevisions>
    </reviewItem>
    <reviewItem>
      <errorID>bc358adc-f305-4851-8013-7b24ba6dff53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77CED34E</paraID>
      <start>0</start>
      <end>3</end>
      <status>unmodified</status>
      <modifiedWord/>
      <trackRevisions>false</trackRevisions>
    </reviewItem>
    <reviewItem>
      <errorID>03f9dd8c-0e2f-4e71-bc61-72bf1670145a</errorID>
      <errorWord>间</errorWord>
      <group>L1_Word</group>
      <groupName>字词问题</groupName>
      <ability>L2_Typo</ability>
      <abilityName>字词错误</abilityName>
      <candidateList>
        <item>间之</item>
      </candidateList>
      <explain/>
      <paraID>5F4D8719</paraID>
      <start>14</start>
      <end>15</end>
      <status>unmodified</status>
      <modifiedWord/>
      <trackRevisions>false</trackRevisions>
    </reviewItem>
    <reviewItem>
      <errorID>e5a05be0-3dc6-4d2c-8a62-a2a851ccdfcf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2FA5746E</paraID>
      <start>0</start>
      <end>3</end>
      <status>unmodified</status>
      <modifiedWord/>
      <trackRevisions>false</trackRevisions>
    </reviewItem>
    <reviewItem>
      <errorID>ea6d2b3b-587b-4086-8050-093e51d5359a</errorID>
      <errorWord>&lt;</errorWord>
      <group>L1_Format</group>
      <groupName>格式问题</groupName>
      <ability>L2_HalfPunc</ability>
      <abilityName>全半角检查</abilityName>
      <candidateList>
        <item>〈</item>
      </candidateList>
      <explain>文本全半角错误。</explain>
      <paraID>371CC920</paraID>
      <start>50</start>
      <end>51</end>
      <status>unmodified</status>
      <modifiedWord/>
      <trackRevisions>false</trackRevisions>
    </reviewItem>
    <reviewItem>
      <errorID>fd68e274-de22-41f2-bf25-d4391b51f480</errorID>
      <errorWord>&lt;</errorWord>
      <group>L1_Format</group>
      <groupName>格式问题</groupName>
      <ability>L2_HalfPunc</ability>
      <abilityName>全半角检查</abilityName>
      <candidateList>
        <item>〈</item>
      </candidateList>
      <explain>文本全半角错误。</explain>
      <paraID>13E915AD</paraID>
      <start>50</start>
      <end>51</end>
      <status>unmodified</status>
      <modifiedWord/>
      <trackRevisions>false</trackRevisions>
    </reviewItem>
    <reviewItem>
      <errorID>fab5a4f8-6148-49b4-89ef-991baaf68a07</errorID>
      <errorWord>&lt;</errorWord>
      <group>L1_Format</group>
      <groupName>格式问题</groupName>
      <ability>L2_HalfPunc</ability>
      <abilityName>全半角检查</abilityName>
      <candidateList>
        <item>〈</item>
      </candidateList>
      <explain>文本全半角错误。</explain>
      <paraID>2BF7B384</paraID>
      <start>33</start>
      <end>34</end>
      <status>unmodified</status>
      <modifiedWord/>
      <trackRevisions>false</trackRevisions>
    </reviewItem>
    <reviewItem>
      <errorID>ad45bf68-e94c-4c9f-a318-be5fca4d73ff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54BCFD91</paraID>
      <start>0</start>
      <end>3</end>
      <status>unmodified</status>
      <modifiedWord/>
      <trackRevisions>false</trackRevisions>
    </reviewItem>
    <reviewItem>
      <errorID>d79743fa-4bd6-4595-91d6-ecf33df97ebb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44117A4E</paraID>
      <start>0</start>
      <end>3</end>
      <status>unmodified</status>
      <modifiedWord/>
      <trackRevisions>false</trackRevisions>
    </reviewItem>
    <reviewItem>
      <errorID>363c9928-6842-4001-90c8-870602a78636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2B1665EC</paraID>
      <start>0</start>
      <end>3</end>
      <status>unmodified</status>
      <modifiedWord/>
      <trackRevisions>false</trackRevisions>
    </reviewItem>
    <reviewItem>
      <errorID>af75ef13-9dfd-4b2e-9a81-8eef6a4666bd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7CB522FB</paraID>
      <start>0</start>
      <end>3</end>
      <status>unmodified</status>
      <modifiedWord/>
      <trackRevisions>false</trackRevisions>
    </reviewItem>
    <reviewItem>
      <errorID>f38d943c-b207-43ee-995c-9125f5245448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64F72908</paraID>
      <start>0</start>
      <end>3</end>
      <status>unmodified</status>
      <modifiedWord/>
      <trackRevisions>false</trackRevisions>
    </reviewItem>
    <reviewItem>
      <errorID>5e7c6a51-fdae-4287-9655-6fbd2c41ab65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750C275F</paraID>
      <start>0</start>
      <end>3</end>
      <status>unmodified</status>
      <modifiedWord/>
      <trackRevisions>false</trackRevisions>
    </reviewItem>
    <reviewItem>
      <errorID>93ef0096-1132-4ecf-be80-a03f7a8aee0d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7579CE02</paraID>
      <start>0</start>
      <end>3</end>
      <status>unmodified</status>
      <modifiedWord/>
      <trackRevisions>false</trackRevisions>
    </reviewItem>
    <reviewItem>
      <errorID>6e189abf-a366-4033-8d41-7c4bd1d7651b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3095E529</paraID>
      <start>0</start>
      <end>3</end>
      <status>unmodified</status>
      <modifiedWord/>
      <trackRevisions>false</trackRevisions>
    </reviewItem>
    <reviewItem>
      <errorID>47521ce5-f3ff-4211-8329-71a2d963af57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6E8C30B2</paraID>
      <start>0</start>
      <end>3</end>
      <status>unmodified</status>
      <modifiedWord/>
      <trackRevisions>false</trackRevisions>
    </reviewItem>
    <reviewItem>
      <errorID>523eb05b-45b3-442d-a184-f4a5491c0224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5DE8A138</paraID>
      <start>0</start>
      <end>3</end>
      <status>unmodified</status>
      <modifiedWord/>
      <trackRevisions>false</trackRevisions>
    </reviewItem>
    <reviewItem>
      <errorID>cbab22a4-f466-475c-8c53-efa4e69b7ec4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7EE0C225</paraID>
      <start>0</start>
      <end>3</end>
      <status>unmodified</status>
      <modifiedWord/>
      <trackRevisions>false</trackRevisions>
    </reviewItem>
    <reviewItem>
      <errorID>0768bf72-b318-4ec0-bf6f-7dbd3ae7ca3e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10442E2F</paraID>
      <start>0</start>
      <end>3</end>
      <status>unmodified</status>
      <modifiedWord/>
      <trackRevisions>false</trackRevisions>
    </reviewItem>
    <reviewItem>
      <errorID>d75c8b67-04fc-4350-89f9-ff0dec515c20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ED58052</paraID>
      <start>0</start>
      <end>3</end>
      <status>unmodified</status>
      <modifiedWord/>
      <trackRevisions>false</trackRevisions>
    </reviewItem>
    <reviewItem>
      <errorID>76e58f0c-729f-4a7d-9f7c-42334091be8b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740E8C3F</paraID>
      <start>0</start>
      <end>3</end>
      <status>unmodified</status>
      <modifiedWord/>
      <trackRevisions>false</trackRevisions>
    </reviewItem>
    <reviewItem>
      <errorID>e9159772-5d44-4af3-a9c2-399e79fee340</errorID>
      <errorWord>提出质疑</errorWord>
      <group>L1_Grammar</group>
      <groupName>语法问题</groupName>
      <ability>L2_Grammar</ability>
      <abilityName>语法错误</abilityName>
      <candidateList>
        <item>质疑</item>
      </candidateList>
      <explain>〈动〉提出疑问：～问难。</explain>
      <paraID>5067B30C</paraID>
      <start>58</start>
      <end>62</end>
      <status>unmodified</status>
      <modifiedWord/>
      <trackRevisions>false</trackRevisions>
    </reviewItem>
    <reviewItem>
      <errorID>25447d74-e877-427a-9286-3dae924f6150</errorID>
      <errorWord>提出质疑</errorWord>
      <group>L1_Grammar</group>
      <groupName>语法问题</groupName>
      <ability>L2_Grammar</ability>
      <abilityName>语法错误</abilityName>
      <candidateList>
        <item>质疑</item>
      </candidateList>
      <explain>〈动〉提出疑问：～问难。</explain>
      <paraID>5067B30C</paraID>
      <start>280</start>
      <end>284</end>
      <status>unmodified</status>
      <modifiedWord/>
      <trackRevisions>false</trackRevisions>
    </reviewItem>
    <reviewItem>
      <errorID>190e253b-58f9-454d-80bd-0907bd37a0c0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7F086934</paraID>
      <start>0</start>
      <end>3</end>
      <status>unmodified</status>
      <modifiedWord/>
      <trackRevisions>false</trackRevisions>
    </reviewItem>
    <reviewItem>
      <errorID>08f4cbea-97cd-48e3-8bbf-7493bc574d94</errorID>
      <errorWord>、和</errorWord>
      <group>L1_Punc</group>
      <groupName>标点问题</groupName>
      <ability>L2_Punc</ability>
      <abilityName>标点符号检查</abilityName>
      <candidateList>
        <item>和</item>
      </candidateList>
      <explain>“及”“和”“等”连词前不宜使用顿号，建议删除（或使用逗号）。</explain>
      <paraID>1113B52E</paraID>
      <start>22</start>
      <end>24</end>
      <status>unmodified</status>
      <modifiedWord/>
      <trackRevisions>false</trackRevisions>
    </reviewItem>
    <reviewItem>
      <errorID>b1be1143-83b6-40b4-9e3d-cb23a6d440d3</errorID>
      <errorWord>范</errorWord>
      <group>L1_Word</group>
      <groupName>字词问题</groupName>
      <ability>L2_Typo</ability>
      <abilityName>字词错误</abilityName>
      <candidateList>
        <item>范和</item>
      </candidateList>
      <explain/>
      <paraID>6ADF2299</paraID>
      <start>5</start>
      <end>7</end>
      <status>modified</status>
      <modifiedWord>范和</modifiedWord>
      <trackRevisions>false</trackRevisions>
    </reviewItem>
    <reviewItem>
      <errorID>7a750d94-7d98-422a-ac6e-27ddeb5145e6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6ECC7ABD</paraID>
      <start>0</start>
      <end>2</end>
      <status>unmodified</status>
      <modifiedWord/>
      <trackRevisions>false</trackRevisions>
    </reviewItem>
    <reviewItem>
      <errorID>edb76639-1685-4d04-9a34-f9978d331e1e</errorID>
      <errorWord>至少具备2年以上</errorWord>
      <group>L1_Grammar</group>
      <groupName>语法问题</groupName>
      <ability>L2_Grammar</ability>
      <abilityName>语法错误</abilityName>
      <candidateList>
        <item>至少具备2年</item>
      </candidateList>
      <explain/>
      <paraID>6ECC7ABD</paraID>
      <start>37</start>
      <end>45</end>
      <status>unmodified</status>
      <modifiedWord/>
      <trackRevisions>false</trackRevisions>
    </reviewItem>
    <reviewItem>
      <errorID>1cc8593f-148f-4bc0-8bbe-b16fce505372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25BBD011</paraID>
      <start>0</start>
      <end>2</end>
      <status>unmodified</status>
      <modifiedWord/>
      <trackRevisions>false</trackRevisions>
    </reviewItem>
    <reviewItem>
      <errorID>83e00549-77fb-4510-b924-cb72497dd489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3F6F054E</paraID>
      <start>0</start>
      <end>2</end>
      <status>unmodified</status>
      <modifiedWord/>
      <trackRevisions>false</trackRevisions>
    </reviewItem>
    <reviewItem>
      <errorID>82973679-02f7-419b-8a02-94bbafbf4193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43F20DAC</paraID>
      <start>0</start>
      <end>2</end>
      <status>unmodified</status>
      <modifiedWord/>
      <trackRevisions>false</trackRevisions>
    </reviewItem>
    <reviewItem>
      <errorID>0ab15964-1338-408c-afdf-332fa8583679</errorID>
      <errorWord>(</errorWord>
      <group>L1_Format</group>
      <groupName>格式问题</groupName>
      <ability>L2_HalfPunc</ability>
      <abilityName>全半角检查</abilityName>
      <candidateList>
        <item>（</item>
      </candidateList>
      <explain>文本全半角错误。</explain>
      <paraID>43F20DAC</paraID>
      <start>21</start>
      <end>22</end>
      <status>unmodified</status>
      <modifiedWord/>
      <trackRevisions>false</trackRevisions>
    </reviewItem>
    <reviewItem>
      <errorID>768bf2e5-be7c-4039-8b38-2f2169aec351</errorID>
      <errorWord>)</errorWord>
      <group>L1_Format</group>
      <groupName>格式问题</groupName>
      <ability>L2_HalfPunc</ability>
      <abilityName>全半角检查</abilityName>
      <candidateList>
        <item>）</item>
      </candidateList>
      <explain>文本全半角错误。</explain>
      <paraID>43F20DAC</paraID>
      <start>32</start>
      <end>33</end>
      <status>unmodified</status>
      <modifiedWord/>
      <trackRevisions>false</trackRevisions>
    </reviewItem>
    <reviewItem>
      <errorID>7d2a7323-a353-4379-aeff-261c370d8dc5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65193C3A</paraID>
      <start>0</start>
      <end>2</end>
      <status>unmodified</status>
      <modifiedWord/>
      <trackRevisions>false</trackRevisions>
    </reviewItem>
    <reviewItem>
      <errorID>02fe16f4-4585-45a3-b5ad-3ae6762d64df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2AF250C1</paraID>
      <start>0</start>
      <end>2</end>
      <status>unmodified</status>
      <modifiedWord/>
      <trackRevisions>false</trackRevisions>
    </reviewItem>
    <reviewItem>
      <errorID>8be157d3-76a3-46fc-bb55-760db6e528b3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13D3F852</paraID>
      <start>0</start>
      <end>2</end>
      <status>unmodified</status>
      <modifiedWord/>
      <trackRevisions>false</trackRevisions>
    </reviewItem>
    <reviewItem>
      <errorID>9d4feb32-ec26-4366-a1c9-2c3807fc0b50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3B22C0DD</paraID>
      <start>0</start>
      <end>2</end>
      <status>unmodified</status>
      <modifiedWord/>
      <trackRevisions>false</trackRevisions>
    </reviewItem>
    <reviewItem>
      <errorID>f15c0111-d0a1-42bc-ab06-1c2aa49bf820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447459E9</paraID>
      <start>0</start>
      <end>2</end>
      <status>unmodified</status>
      <modifiedWord/>
      <trackRevisions>false</trackRevisions>
    </reviewItem>
    <reviewItem>
      <errorID>d6068dde-a638-487b-8b02-b6651c755f6f</errorID>
      <errorWord>(</errorWord>
      <group>L1_Format</group>
      <groupName>格式问题</groupName>
      <ability>L2_HalfPunc</ability>
      <abilityName>全半角检查</abilityName>
      <candidateList>
        <item>（</item>
      </candidateList>
      <explain>文本全半角错误。</explain>
      <paraID>447459E9</paraID>
      <start>16</start>
      <end>17</end>
      <status>unmodified</status>
      <modifiedWord/>
      <trackRevisions>false</trackRevisions>
    </reviewItem>
    <reviewItem>
      <errorID>e4ab8c6c-9d2a-4436-805e-33f2392d3dd2</errorID>
      <errorWord>)</errorWord>
      <group>L1_Format</group>
      <groupName>格式问题</groupName>
      <ability>L2_HalfPunc</ability>
      <abilityName>全半角检查</abilityName>
      <candidateList>
        <item>）</item>
      </candidateList>
      <explain>文本全半角错误。</explain>
      <paraID>447459E9</paraID>
      <start>18</start>
      <end>19</end>
      <status>unmodified</status>
      <modifiedWord/>
      <trackRevisions>false</trackRevisions>
    </reviewItem>
    <reviewItem>
      <errorID>3a74f9e2-3d85-4fd9-8428-3282cdd02c65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4A7E4340</paraID>
      <start>0</start>
      <end>2</end>
      <status>unmodified</status>
      <modifiedWord/>
      <trackRevisions>false</trackRevisions>
    </reviewItem>
    <reviewItem>
      <errorID>c75bcb14-57a6-4d95-8a90-328f06895389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38146392</paraID>
      <start>0</start>
      <end>2</end>
      <status>unmodified</status>
      <modifiedWord/>
      <trackRevisions>false</trackRevisions>
    </reviewItem>
    <reviewItem>
      <errorID>527aecc7-744c-4e20-92b9-10eca206cf26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6519D7C5</paraID>
      <start>0</start>
      <end>2</end>
      <status>unmodified</status>
      <modifiedWord/>
      <trackRevisions>false</trackRevisions>
    </reviewItem>
    <reviewItem>
      <errorID>cc8b9d01-31a9-408d-8f07-2032b870e333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1E981271</paraID>
      <start>0</start>
      <end>2</end>
      <status>unmodified</status>
      <modifiedWord/>
      <trackRevisions>false</trackRevisions>
    </reviewItem>
    <reviewItem>
      <errorID>1a5ac036-6bdb-48b1-ab28-c1f740cc6d44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6CDD8DAE</paraID>
      <start>0</start>
      <end>2</end>
      <status>unmodified</status>
      <modifiedWord/>
      <trackRevisions>false</trackRevisions>
    </reviewItem>
    <reviewItem>
      <errorID>3b23ce03-9f55-4e4b-ace7-cff45cfa6961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21C69E52</paraID>
      <start>0</start>
      <end>2</end>
      <status>unmodified</status>
      <modifiedWord/>
      <trackRevisions>false</trackRevisions>
    </reviewItem>
    <reviewItem>
      <errorID>f098e5c3-2733-4804-91e0-d8ab55214a9e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156F0BC6</paraID>
      <start>0</start>
      <end>2</end>
      <status>unmodified</status>
      <modifiedWord/>
      <trackRevisions>false</trackRevisions>
    </reviewItem>
    <reviewItem>
      <errorID>a56d5c01-3951-4434-8498-4c03371122c5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4F79AE72</paraID>
      <start>0</start>
      <end>2</end>
      <status>unmodified</status>
      <modifiedWord/>
      <trackRevisions>false</trackRevisions>
    </reviewItem>
    <reviewItem>
      <errorID>2874d0d0-f5c6-4206-8238-91cd5b7c4018</errorID>
      <errorWord>维护等</errorWord>
      <group>L1_Word</group>
      <groupName>字词问题</groupName>
      <ability>L2_Typo</ability>
      <abilityName>字词错误</abilityName>
      <candidateList>
        <item>维护</item>
      </candidateList>
      <explain/>
      <paraID>2FA8A146</paraID>
      <start>53</start>
      <end>56</end>
      <status>unmodified</status>
      <modifiedWord/>
      <trackRevisions>false</trackRevisions>
    </reviewItem>
    <reviewItem>
      <errorID>4ff9b031-c25b-459e-8dca-d307e5e42ecc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3F0C3154</paraID>
      <start>0</start>
      <end>3</end>
      <status>unmodified</status>
      <modifiedWord/>
      <trackRevisions>false</trackRevisions>
    </reviewItem>
    <reviewItem>
      <errorID>607eeb59-c42b-4731-9577-916cc914649a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AD90C96</paraID>
      <start>0</start>
      <end>3</end>
      <status>unmodified</status>
      <modifiedWord/>
      <trackRevisions>false</trackRevisions>
    </reviewItem>
    <reviewItem>
      <errorID>fd68a05d-061f-439c-abf9-99416485c984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10261FB3</paraID>
      <start>0</start>
      <end>3</end>
      <status>unmodified</status>
      <modifiedWord/>
      <trackRevisions>false</trackRevisions>
    </reviewItem>
    <reviewItem>
      <errorID>d735d59d-b257-42f9-bdd2-4caf372cb721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3B4AD3F4</paraID>
      <start>0</start>
      <end>3</end>
      <status>unmodified</status>
      <modifiedWord/>
      <trackRevisions>false</trackRevisions>
    </reviewItem>
    <reviewItem>
      <errorID>3db66385-30f9-4b6a-9acb-11fa9ec150bb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4C05BCD8</paraID>
      <start>0</start>
      <end>3</end>
      <status>unmodified</status>
      <modifiedWord/>
      <trackRevisions>false</trackRevisions>
    </reviewItem>
    <reviewItem>
      <errorID>6c0a02ed-7cd1-4222-931f-9bbe76034e0d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1A577A43</paraID>
      <start>0</start>
      <end>3</end>
      <status>unmodified</status>
      <modifiedWord/>
      <trackRevisions>false</trackRevisions>
    </reviewItem>
    <reviewItem>
      <errorID>86744901-9dd2-4f3f-bc61-88e6101d2b2f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3651178D</paraID>
      <start>0</start>
      <end>3</end>
      <status>unmodified</status>
      <modifiedWord/>
      <trackRevisions>false</trackRevisions>
    </reviewItem>
    <reviewItem>
      <errorID>d13f8058-30cf-49b2-ab7e-70b9f7f64b27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3C2B8BA7</paraID>
      <start>0</start>
      <end>3</end>
      <status>unmodified</status>
      <modifiedWord/>
      <trackRevisions>false</trackRevisions>
    </reviewItem>
    <reviewItem>
      <errorID>ab400d58-8fa2-4427-8404-ea0d13a07dca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3C033A66</paraID>
      <start>0</start>
      <end>3</end>
      <status>unmodified</status>
      <modifiedWord/>
      <trackRevisions>false</trackRevisions>
    </reviewItem>
    <reviewItem>
      <errorID>dff0d5d7-c694-43c4-aadb-0af38752b759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6ED5AEB1</paraID>
      <start>0</start>
      <end>4</end>
      <status>unmodified</status>
      <modifiedWord/>
      <trackRevisions>false</trackRevisions>
    </reviewItem>
    <reviewItem>
      <errorID>85925f1d-1301-4a8b-a4c6-4bdd1a60016f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47868B35</paraID>
      <start>0</start>
      <end>4</end>
      <status>unmodified</status>
      <modifiedWord/>
      <trackRevisions>false</trackRevisions>
    </reviewItem>
    <reviewItem>
      <errorID>4243e9f8-bc3b-4954-8df7-057e4f183c27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ED555D2</paraID>
      <start>0</start>
      <end>3</end>
      <status>unmodified</status>
      <modifiedWord/>
      <trackRevisions>false</trackRevisions>
    </reviewItem>
    <reviewItem>
      <errorID>048ed274-d01c-41ae-8ebc-ee3e6514e215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54ABE4E3</paraID>
      <start>0</start>
      <end>3</end>
      <status>unmodified</status>
      <modifiedWord/>
      <trackRevisions>false</trackRevisions>
    </reviewItem>
    <reviewItem>
      <errorID>4fb3fabe-c6dd-44dc-acbb-771021d1b1e9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51E8D212</paraID>
      <start>0</start>
      <end>3</end>
      <status>unmodified</status>
      <modifiedWord/>
      <trackRevisions>false</trackRevisions>
    </reviewItem>
    <reviewItem>
      <errorID>705ee639-c873-4101-ae6f-3516aaad7c59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7119B461</paraID>
      <start>0</start>
      <end>3</end>
      <status>unmodified</status>
      <modifiedWord/>
      <trackRevisions>false</trackRevisions>
    </reviewItem>
    <reviewItem>
      <errorID>1f278166-a6bd-4827-9ad7-03f5884ebe84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2770614A</paraID>
      <start>0</start>
      <end>3</end>
      <status>unmodified</status>
      <modifiedWord/>
      <trackRevisions>false</trackRevisions>
    </reviewItem>
    <reviewItem>
      <errorID>779f128b-975f-4f2b-9997-5cf74ed5c304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7A6A1FEA</paraID>
      <start>0</start>
      <end>3</end>
      <status>unmodified</status>
      <modifiedWord/>
      <trackRevisions>false</trackRevisions>
    </reviewItem>
    <reviewItem>
      <errorID>608ad1e5-0e51-4801-98ec-700edacccaf6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3C9B07C</paraID>
      <start>0</start>
      <end>3</end>
      <status>unmodified</status>
      <modifiedWord/>
      <trackRevisions>false</trackRevisions>
    </reviewItem>
    <reviewItem>
      <errorID>1bfee209-9a55-43ce-b7ae-b8d12ce923e4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4C564D15</paraID>
      <start>0</start>
      <end>3</end>
      <status>unmodified</status>
      <modifiedWord/>
      <trackRevisions>false</trackRevisions>
    </reviewItem>
    <reviewItem>
      <errorID>9dd7b6de-94b0-4f6d-8355-a7efbc097d08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432AC7AF</paraID>
      <start>0</start>
      <end>3</end>
      <status>unmodified</status>
      <modifiedWord/>
      <trackRevisions>false</trackRevisions>
    </reviewItem>
    <reviewItem>
      <errorID>2fa78d48-7b3a-4686-898b-97afead477ac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2D233DFC</paraID>
      <start>0</start>
      <end>4</end>
      <status>unmodified</status>
      <modifiedWord/>
      <trackRevisions>false</trackRevisions>
    </reviewItem>
    <reviewItem>
      <errorID>3bb317df-0fbd-4230-8b88-9bf3dce29cda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B4A88B9</paraID>
      <start>0</start>
      <end>4</end>
      <status>unmodified</status>
      <modifiedWord/>
      <trackRevisions>false</trackRevisions>
    </reviewItem>
    <reviewItem>
      <errorID>cfcd7cf1-b9be-4bf8-a951-89bb6e5e0b01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29B8356E</paraID>
      <start>0</start>
      <end>4</end>
      <status>unmodified</status>
      <modifiedWord/>
      <trackRevisions>false</trackRevisions>
    </reviewItem>
    <reviewItem>
      <errorID>1d9b6138-7423-4cbc-8cb1-37f75dc0ab4d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C4A8349</paraID>
      <start>0</start>
      <end>4</end>
      <status>unmodified</status>
      <modifiedWord/>
      <trackRevisions>false</trackRevisions>
    </reviewItem>
    <reviewItem>
      <errorID>f1fdbd95-cb62-41a1-9f10-18a5d08ae90b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65459FEA</paraID>
      <start>0</start>
      <end>4</end>
      <status>unmodified</status>
      <modifiedWord/>
      <trackRevisions>false</trackRevisions>
    </reviewItem>
    <reviewItem>
      <errorID>72d67a66-c911-4d77-bc4b-cdaf6b18ce0a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566076DB</paraID>
      <start>0</start>
      <end>4</end>
      <status>unmodified</status>
      <modifiedWord/>
      <trackRevisions>false</trackRevisions>
    </reviewItem>
    <reviewItem>
      <errorID>c6dafe4b-4b90-43d1-9f35-64e55536b253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73AA0441</paraID>
      <start>0</start>
      <end>4</end>
      <status>unmodified</status>
      <modifiedWord/>
      <trackRevisions>false</trackRevisions>
    </reviewItem>
    <reviewItem>
      <errorID>def969d4-d36e-427d-b489-d9120fabbd60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C90F7F1</paraID>
      <start>0</start>
      <end>4</end>
      <status>unmodified</status>
      <modifiedWord/>
      <trackRevisions>false</trackRevisions>
    </reviewItem>
    <reviewItem>
      <errorID>ac470a23-66ea-461b-9dda-26907c0e2657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3160BE33</paraID>
      <start>0</start>
      <end>4</end>
      <status>unmodified</status>
      <modifiedWord/>
      <trackRevisions>false</trackRevisions>
    </reviewItem>
    <reviewItem>
      <errorID>dba23215-8318-44ee-9ed0-6d34a96f0abc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1207060D</paraID>
      <start>0</start>
      <end>4</end>
      <status>unmodified</status>
      <modifiedWord/>
      <trackRevisions>false</trackRevisions>
    </reviewItem>
    <reviewItem>
      <errorID>f38d900f-e822-4b57-be75-c3604054a9e4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44A774BC</paraID>
      <start>0</start>
      <end>4</end>
      <status>unmodified</status>
      <modifiedWord/>
      <trackRevisions>false</trackRevisions>
    </reviewItem>
    <reviewItem>
      <errorID>443ace7a-6479-4ec0-80f9-e82f8b441965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3A7E0AFD</paraID>
      <start>0</start>
      <end>4</end>
      <status>unmodified</status>
      <modifiedWord/>
      <trackRevisions>false</trackRevisions>
    </reviewItem>
    <reviewItem>
      <errorID>c3c2be48-36dd-4b17-831b-cf18bde5f9d5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7CA64A41</paraID>
      <start>0</start>
      <end>4</end>
      <status>unmodified</status>
      <modifiedWord/>
      <trackRevisions>false</trackRevisions>
    </reviewItem>
    <reviewItem>
      <errorID>a15b88fc-b339-4fcc-a5c5-8b06c8f6e3b3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566EA910</paraID>
      <start>0</start>
      <end>4</end>
      <status>unmodified</status>
      <modifiedWord/>
      <trackRevisions>false</trackRevisions>
    </reviewItem>
    <reviewItem>
      <errorID>fd7ce1b1-8bd2-4d48-9e72-e300ab2979f6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490AC13B</paraID>
      <start>0</start>
      <end>3</end>
      <status>unmodified</status>
      <modifiedWord/>
      <trackRevisions>false</trackRevisions>
    </reviewItem>
    <reviewItem>
      <errorID>137d536e-377d-41d6-bb51-8273de214d2b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4BF13827</paraID>
      <start>0</start>
      <end>3</end>
      <status>unmodified</status>
      <modifiedWord/>
      <trackRevisions>false</trackRevisions>
    </reviewItem>
    <reviewItem>
      <errorID>94017363-cf95-4158-a142-65b89d13498e</errorID>
      <errorWord>可由</errorWord>
      <group>L1_Word</group>
      <groupName>字词问题</groupName>
      <ability>L2_Typo</ability>
      <abilityName>字词错误</abilityName>
      <candidateList>
        <item>可以</item>
      </candidateList>
      <explain>〈口〉〈形〉❶好；不坏；过得去：这篇文章写得还～。❷厉害：你这张嘴真～｜天气实在热得～。</explain>
      <paraID>4BF13827</paraID>
      <start>30</start>
      <end>32</end>
      <status>unmodified</status>
      <modifiedWord/>
      <trackRevisions>false</trackRevisions>
    </reviewItem>
    <reviewItem>
      <errorID>4eefdf8c-f129-4cd2-aa23-1c24cbbfe3fb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900C4E7</paraID>
      <start>0</start>
      <end>3</end>
      <status>unmodified</status>
      <modifiedWord/>
      <trackRevisions>false</trackRevisions>
    </reviewItem>
    <reviewItem>
      <errorID>84a7a7d2-ca8c-43e1-8e35-5a6fbfb5af99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25F7653B</paraID>
      <start>0</start>
      <end>3</end>
      <status>unmodified</status>
      <modifiedWord/>
      <trackRevisions>false</trackRevisions>
    </reviewItem>
    <reviewItem>
      <errorID>2c697373-606f-4b37-899b-4d9e8957381d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57646C4B</paraID>
      <start>0</start>
      <end>3</end>
      <status>unmodified</status>
      <modifiedWord/>
      <trackRevisions>false</trackRevisions>
    </reviewItem>
    <reviewItem>
      <errorID>1347bced-d4bf-43d0-ac61-f1f326344844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2208A9ED</paraID>
      <start>0</start>
      <end>2</end>
      <status>unmodified</status>
      <modifiedWord/>
      <trackRevisions>false</trackRevisions>
    </reviewItem>
    <reviewItem>
      <errorID>1b7ea208-4619-4208-b04d-db5dee23719c</errorID>
      <errorWord>)</errorWord>
      <group>L1_Format</group>
      <groupName>格式问题</groupName>
      <ability>L2_HalfPunc</ability>
      <abilityName>全半角检查</abilityName>
      <candidateList>
        <item>）</item>
      </candidateList>
      <explain>文本全半角错误。</explain>
      <paraID>3C1F6A5E</paraID>
      <start>79</start>
      <end>80</end>
      <status>unmodified</status>
      <modifiedWord/>
      <trackRevisions>false</trackRevisions>
    </reviewItem>
    <reviewItem>
      <errorID>5eb0b865-8b2d-4273-b25e-b9723e45093a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5D6F638C</paraID>
      <start>0</start>
      <end>2</end>
      <status>unmodified</status>
      <modifiedWord/>
      <trackRevisions>false</trackRevisions>
    </reviewItem>
    <reviewItem>
      <errorID>aa510733-422f-4778-ad18-86b79e5adc63</errorID>
      <errorWord>(</errorWord>
      <group>L1_Format</group>
      <groupName>格式问题</groupName>
      <ability>L2_HalfPunc</ability>
      <abilityName>全半角检查</abilityName>
      <candidateList>
        <item>（</item>
      </candidateList>
      <explain>文本全半角错误。</explain>
      <paraID> B0642FD</paraID>
      <start>14</start>
      <end>15</end>
      <status>unmodified</status>
      <modifiedWord/>
      <trackRevisions>false</trackRevisions>
    </reviewItem>
    <reviewItem>
      <errorID>f4abf64f-640b-4516-bf6e-34154ef2e6bc</errorID>
      <errorWord>)</errorWord>
      <group>L1_Format</group>
      <groupName>格式问题</groupName>
      <ability>L2_HalfPunc</ability>
      <abilityName>全半角检查</abilityName>
      <candidateList>
        <item>）</item>
      </candidateList>
      <explain>文本全半角错误。</explain>
      <paraID> B0642FD</paraID>
      <start>23</start>
      <end>24</end>
      <status>unmodified</status>
      <modifiedWord/>
      <trackRevisions>false</trackRevisions>
    </reviewItem>
    <reviewItem>
      <errorID>4041646e-b9ff-4d05-93cb-70eccb60ef22</errorID>
      <errorWord>(</errorWord>
      <group>L1_Format</group>
      <groupName>格式问题</groupName>
      <ability>L2_HalfPunc</ability>
      <abilityName>全半角检查</abilityName>
      <candidateList>
        <item>（</item>
      </candidateList>
      <explain>文本全半角错误。</explain>
      <paraID> B0642FD</paraID>
      <start>37</start>
      <end>38</end>
      <status>unmodified</status>
      <modifiedWord/>
      <trackRevisions>false</trackRevisions>
    </reviewItem>
    <reviewItem>
      <errorID>386a4aca-3c8f-483a-963c-813ceabf2490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B0642FD</paraID>
      <start>44</start>
      <end>45</end>
      <status>unmodified</status>
      <modifiedWord/>
      <trackRevisions>false</trackRevisions>
    </reviewItem>
    <reviewItem>
      <errorID>790d7fd0-d168-4122-b4e2-d4ce239ccbee</errorID>
      <errorWord>)</errorWord>
      <group>L1_Format</group>
      <groupName>格式问题</groupName>
      <ability>L2_HalfPunc</ability>
      <abilityName>全半角检查</abilityName>
      <candidateList>
        <item>）</item>
      </candidateList>
      <explain>文本全半角错误。</explain>
      <paraID> B0642FD</paraID>
      <start>48</start>
      <end>49</end>
      <status>unmodified</status>
      <modifiedWord/>
      <trackRevisions>false</trackRevisions>
    </reviewItem>
    <reviewItem>
      <errorID>73bb1f18-9fc2-493f-b6e2-a04206c41b87</errorID>
      <errorWord>，和</errorWord>
      <group>L1_Word</group>
      <groupName>字词问题</groupName>
      <ability>L2_Typo</ability>
      <abilityName>字词错误</abilityName>
      <candidateList>
        <item>，</item>
      </candidateList>
      <explain/>
      <paraID>20FFC0CC</paraID>
      <start>38</start>
      <end>40</end>
      <status>unmodified</status>
      <modifiedWord/>
      <trackRevisions>false</trackRevisions>
    </reviewItem>
    <reviewItem>
      <errorID>3b549dab-3d3f-4a73-9bc4-207c56d6cc40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56B3CFF9</paraID>
      <start>0</start>
      <end>2</end>
      <status>unmodified</status>
      <modifiedWord/>
      <trackRevisions>false</trackRevisions>
    </reviewItem>
    <reviewItem>
      <errorID>45dddf89-3b2a-4ac6-b856-7445261d17b0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2B1FB9F3</paraID>
      <start>0</start>
      <end>2</end>
      <status>unmodified</status>
      <modifiedWord/>
      <trackRevisions>false</trackRevisions>
    </reviewItem>
    <reviewItem>
      <errorID>734b1897-b570-4221-baf1-24347e68acea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1B231870</paraID>
      <start>0</start>
      <end>2</end>
      <status>unmodified</status>
      <modifiedWord/>
      <trackRevisions>false</trackRevisions>
    </reviewItem>
    <reviewItem>
      <errorID>fc90d567-d643-403c-a60a-7dfbb5717624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4E6C2F35</paraID>
      <start>0</start>
      <end>2</end>
      <status>unmodified</status>
      <modifiedWord/>
      <trackRevisions>false</trackRevisions>
    </reviewItem>
    <reviewItem>
      <errorID>fc00404a-186f-40f2-96b2-f8220f23f24e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5B0DBB27</paraID>
      <start>0</start>
      <end>2</end>
      <status>unmodified</status>
      <modifiedWord/>
      <trackRevisions>false</trackRevisions>
    </reviewItem>
    <reviewItem>
      <errorID>395cc98e-1d85-40c0-a968-85dca49d9352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38CCF1DF</paraID>
      <start>0</start>
      <end>2</end>
      <status>unmodified</status>
      <modifiedWord/>
      <trackRevisions>false</trackRevisions>
    </reviewItem>
    <reviewItem>
      <errorID>81204a46-1e0c-46e4-8bdf-114460dc0286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72AAC9BB</paraID>
      <start>0</start>
      <end>2</end>
      <status>unmodified</status>
      <modifiedWord/>
      <trackRevisions>false</trackRevisions>
    </reviewItem>
    <reviewItem>
      <errorID>bac5f3a8-2b01-4c1f-8abc-8987f459cbc0</errorID>
      <errorWord>(</errorWord>
      <group>L1_Format</group>
      <groupName>格式问题</groupName>
      <ability>L2_HalfPunc</ability>
      <abilityName>全半角检查</abilityName>
      <candidateList>
        <item>（</item>
      </candidateList>
      <explain>文本全半角错误。</explain>
      <paraID>75CDB998</paraID>
      <start>78</start>
      <end>79</end>
      <status>unmodified</status>
      <modifiedWord/>
      <trackRevisions>false</trackRevisions>
    </reviewItem>
    <reviewItem>
      <errorID>f872f489-5e2d-45ef-baaa-c19e1a2c8a87</errorID>
      <errorWord>)</errorWord>
      <group>L1_Format</group>
      <groupName>格式问题</groupName>
      <ability>L2_HalfPunc</ability>
      <abilityName>全半角检查</abilityName>
      <candidateList>
        <item>）</item>
      </candidateList>
      <explain>文本全半角错误。</explain>
      <paraID>75CDB998</paraID>
      <start>85</start>
      <end>86</end>
      <status>unmodified</status>
      <modifiedWord/>
      <trackRevisions>false</trackRevisions>
    </reviewItem>
    <reviewItem>
      <errorID>1698482e-9521-45c3-a757-71fd4669190e</errorID>
      <errorWord>(</errorWord>
      <group>L1_Format</group>
      <groupName>格式问题</groupName>
      <ability>L2_HalfPunc</ability>
      <abilityName>全半角检查</abilityName>
      <candidateList>
        <item>（</item>
      </candidateList>
      <explain>文本全半角错误。</explain>
      <paraID>14FBBD20</paraID>
      <start>6</start>
      <end>7</end>
      <status>unmodified</status>
      <modifiedWord/>
      <trackRevisions>false</trackRevisions>
    </reviewItem>
    <reviewItem>
      <errorID>8c51b4f6-fa07-433d-b9bf-ab337194f167</errorID>
      <errorWord>)</errorWord>
      <group>L1_Format</group>
      <groupName>格式问题</groupName>
      <ability>L2_HalfPunc</ability>
      <abilityName>全半角检查</abilityName>
      <candidateList>
        <item>）</item>
      </candidateList>
      <explain>文本全半角错误。</explain>
      <paraID>14FBBD20</paraID>
      <start>10</start>
      <end>11</end>
      <status>unmodified</status>
      <modifiedWord/>
      <trackRevisions>false</trackRevisions>
    </reviewItem>
    <reviewItem>
      <errorID>3a08076f-7bdd-4e4d-b290-aeb20f15a7a6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551E67EB</paraID>
      <start>0</start>
      <end>3</end>
      <status>unmodified</status>
      <modifiedWord/>
      <trackRevisions>false</trackRevisions>
    </reviewItem>
    <reviewItem>
      <errorID>c4132d66-bfff-46ef-9ab8-d5f0f6197ac8</errorID>
      <errorWord>(</errorWord>
      <group>L1_Format</group>
      <groupName>格式问题</groupName>
      <ability>L2_HalfPunc</ability>
      <abilityName>全半角检查</abilityName>
      <candidateList>
        <item>（</item>
      </candidateList>
      <explain>文本全半角错误。</explain>
      <paraID>551E67EB</paraID>
      <start>19</start>
      <end>20</end>
      <status>unmodified</status>
      <modifiedWord/>
      <trackRevisions>false</trackRevisions>
    </reviewItem>
    <reviewItem>
      <errorID>9146ab13-038b-4307-8f44-f5ad5f50803a</errorID>
      <errorWord>)</errorWord>
      <group>L1_Format</group>
      <groupName>格式问题</groupName>
      <ability>L2_HalfPunc</ability>
      <abilityName>全半角检查</abilityName>
      <candidateList>
        <item>）</item>
      </candidateList>
      <explain>文本全半角错误。</explain>
      <paraID>551E67EB</paraID>
      <start>21</start>
      <end>22</end>
      <status>unmodified</status>
      <modifiedWord/>
      <trackRevisions>false</trackRevisions>
    </reviewItem>
    <reviewItem>
      <errorID>37136ce6-e171-48d2-9b71-2ebc0aeab476</errorID>
      <errorWord>(</errorWord>
      <group>L1_Format</group>
      <groupName>格式问题</groupName>
      <ability>L2_HalfPunc</ability>
      <abilityName>全半角检查</abilityName>
      <candidateList>
        <item>（</item>
      </candidateList>
      <explain>文本全半角错误。</explain>
      <paraID>551E67EB</paraID>
      <start>33</start>
      <end>34</end>
      <status>unmodified</status>
      <modifiedWord/>
      <trackRevisions>false</trackRevisions>
    </reviewItem>
    <reviewItem>
      <errorID>1ba6b12d-cbea-4a1f-8ce2-f502cf279c1f</errorID>
      <errorWord>)</errorWord>
      <group>L1_Format</group>
      <groupName>格式问题</groupName>
      <ability>L2_HalfPunc</ability>
      <abilityName>全半角检查</abilityName>
      <candidateList>
        <item>）</item>
      </candidateList>
      <explain>文本全半角错误。</explain>
      <paraID>551E67EB</paraID>
      <start>35</start>
      <end>36</end>
      <status>unmodified</status>
      <modifiedWord/>
      <trackRevisions>false</trackRevisions>
    </reviewItem>
    <reviewItem>
      <errorID>d2dd6f9f-eb67-48b6-90f9-2860cbebfdf0</errorID>
      <errorWord>(</errorWord>
      <group>L1_Format</group>
      <groupName>格式问题</groupName>
      <ability>L2_HalfPunc</ability>
      <abilityName>全半角检查</abilityName>
      <candidateList>
        <item>（</item>
      </candidateList>
      <explain>文本全半角错误。</explain>
      <paraID>5BA13C33</paraID>
      <start>15</start>
      <end>16</end>
      <status>unmodified</status>
      <modifiedWord/>
      <trackRevisions>false</trackRevisions>
    </reviewItem>
    <reviewItem>
      <errorID>3f98c64d-6842-4bf9-8d5b-536edf37bf88</errorID>
      <errorWord>)</errorWord>
      <group>L1_Format</group>
      <groupName>格式问题</groupName>
      <ability>L2_HalfPunc</ability>
      <abilityName>全半角检查</abilityName>
      <candidateList>
        <item>）</item>
      </candidateList>
      <explain>文本全半角错误。</explain>
      <paraID>5BA13C33</paraID>
      <start>17</start>
      <end>18</end>
      <status>unmodified</status>
      <modifiedWord/>
      <trackRevisions>false</trackRevisions>
    </reviewItem>
    <reviewItem>
      <errorID>7ec68076-d040-429d-bb3b-b492d7224a38</errorID>
      <errorWord>(</errorWord>
      <group>L1_Format</group>
      <groupName>格式问题</groupName>
      <ability>L2_HalfPunc</ability>
      <abilityName>全半角检查</abilityName>
      <candidateList>
        <item>（</item>
      </candidateList>
      <explain>文本全半角错误。</explain>
      <paraID>29AEEB5E</paraID>
      <start>8</start>
      <end>9</end>
      <status>unmodified</status>
      <modifiedWord/>
      <trackRevisions>false</trackRevisions>
    </reviewItem>
    <reviewItem>
      <errorID>92643056-a68f-499e-a680-687395cc6696</errorID>
      <errorWord>)</errorWord>
      <group>L1_Format</group>
      <groupName>格式问题</groupName>
      <ability>L2_HalfPunc</ability>
      <abilityName>全半角检查</abilityName>
      <candidateList>
        <item>）</item>
      </candidateList>
      <explain>文本全半角错误。</explain>
      <paraID>29AEEB5E</paraID>
      <start>10</start>
      <end>11</end>
      <status>unmodified</status>
      <modifiedWord/>
      <trackRevisions>false</trackRevisions>
    </reviewItem>
    <reviewItem>
      <errorID>10cdd4a1-cdb7-4afe-9bdc-33fdb91f59a1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6DABA94C</paraID>
      <start>0</start>
      <end>3</end>
      <status>unmodified</status>
      <modifiedWord/>
      <trackRevisions>false</trackRevisions>
    </reviewItem>
    <reviewItem>
      <errorID>3adcbc30-3934-4fca-aa98-a669a63aca32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1A1E7C84</paraID>
      <start>0</start>
      <end>3</end>
      <status>unmodified</status>
      <modifiedWord/>
      <trackRevisions>false</trackRevisions>
    </reviewItem>
    <reviewItem>
      <errorID>208fee00-946c-41df-bf25-fbdecda15a45</errorID>
      <errorWord>(</errorWord>
      <group>L1_Format</group>
      <groupName>格式问题</groupName>
      <ability>L2_HalfPunc</ability>
      <abilityName>全半角检查</abilityName>
      <candidateList>
        <item>（</item>
      </candidateList>
      <explain>文本全半角错误。</explain>
      <paraID>73FE50F9</paraID>
      <start>8</start>
      <end>9</end>
      <status>unmodified</status>
      <modifiedWord/>
      <trackRevisions>false</trackRevisions>
    </reviewItem>
    <reviewItem>
      <errorID>4a981b62-be7d-408f-9d98-7494ef4f3142</errorID>
      <errorWord>)</errorWord>
      <group>L1_Format</group>
      <groupName>格式问题</groupName>
      <ability>L2_HalfPunc</ability>
      <abilityName>全半角检查</abilityName>
      <candidateList>
        <item>）</item>
      </candidateList>
      <explain>文本全半角错误。</explain>
      <paraID>73FE50F9</paraID>
      <start>12</start>
      <end>13</end>
      <status>unmodified</status>
      <modifiedWord/>
      <trackRevisions>false</trackRevisions>
    </reviewItem>
    <reviewItem>
      <errorID>7f1aa1ed-266f-46e6-923b-78a4da67741c</errorID>
      <errorWord>（</errorWord>
      <group>L1_Format</group>
      <groupName>格式问题</groupName>
      <ability>L2_HalfPunc</ability>
      <abilityName>全半角检查</abilityName>
      <candidateList>
        <item>(</item>
      </candidateList>
      <explain>文本全半角错误。</explain>
      <paraID>25222756</paraID>
      <start>0</start>
      <end>1</end>
      <status>unmodified</status>
      <modifiedWord/>
      <trackRevisions>false</trackRevisions>
    </reviewItem>
    <reviewItem>
      <errorID>dac924d3-ea8e-4abc-b259-345d38b14e39</errorID>
      <errorWord>）</errorWord>
      <group>L1_Format</group>
      <groupName>格式问题</groupName>
      <ability>L2_HalfPunc</ability>
      <abilityName>全半角检查</abilityName>
      <candidateList>
        <item>)</item>
      </candidateList>
      <explain>文本全半角错误。</explain>
      <paraID>25222756</paraID>
      <start>3</start>
      <end>4</end>
      <status>unmodified</status>
      <modifiedWord/>
      <trackRevisions>false</trackRevisions>
    </reviewItem>
    <reviewItem>
      <errorID>eb0171fa-7dac-413f-b7f4-1bd4fa145f4c</errorID>
      <errorWord>,</errorWord>
      <group>L1_Format</group>
      <groupName>格式问题</groupName>
      <ability>L2_HalfPunc</ability>
      <abilityName>全半角检查</abilityName>
      <candidateList>
        <item>，</item>
      </candidateList>
      <explain>文本全半角错误。</explain>
      <paraID>5F978999</paraID>
      <start>24</start>
      <end>25</end>
      <status>unmodified</status>
      <modifiedWord/>
      <trackRevisions>false</trackRevisions>
    </reviewItem>
    <reviewItem>
      <errorID>5986bfaf-8bdc-4c7b-a2ca-9f449143b3b4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5563F1CE</paraID>
      <start>0</start>
      <end>2</end>
      <status>unmodified</status>
      <modifiedWord/>
      <trackRevisions>false</trackRevisions>
    </reviewItem>
    <reviewItem>
      <errorID>e59c8845-fb39-49a7-970c-34f301c473fb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3612DC52</paraID>
      <start>0</start>
      <end>2</end>
      <status>unmodified</status>
      <modifiedWord/>
      <trackRevisions>false</trackRevisions>
    </reviewItem>
    <reviewItem>
      <errorID>ec49cfbc-6cfa-4b5d-8005-547b8e8f7939</errorID>
      <errorWord>(</errorWord>
      <group>L1_Format</group>
      <groupName>格式问题</groupName>
      <ability>L2_HalfPunc</ability>
      <abilityName>全半角检查</abilityName>
      <candidateList>
        <item>（</item>
      </candidateList>
      <explain>文本全半角错误。</explain>
      <paraID>3612DC52</paraID>
      <start>18</start>
      <end>19</end>
      <status>unmodified</status>
      <modifiedWord/>
      <trackRevisions>false</trackRevisions>
    </reviewItem>
    <reviewItem>
      <errorID>b273e9d2-5bd2-460b-8574-eb9eeabf7d3b</errorID>
      <errorWord>)</errorWord>
      <group>L1_Format</group>
      <groupName>格式问题</groupName>
      <ability>L2_HalfPunc</ability>
      <abilityName>全半角检查</abilityName>
      <candidateList>
        <item>）</item>
      </candidateList>
      <explain>文本全半角错误。</explain>
      <paraID>3612DC52</paraID>
      <start>20</start>
      <end>21</end>
      <status>unmodified</status>
      <modifiedWord/>
      <trackRevisions>false</trackRevisions>
    </reviewItem>
    <reviewItem>
      <errorID>bddf6526-72a4-4a9c-8ebd-8eb3cb3d3aee</errorID>
      <errorWord>(</errorWord>
      <group>L1_Word</group>
      <groupName>字词问题</groupName>
      <ability>L2_Typo</ability>
      <abilityName>字词错误</abilityName>
      <candidateList>
        <item>(一</item>
      </candidateList>
      <explain/>
      <paraID>43B8A208</paraID>
      <start>27</start>
      <end>28</end>
      <status>unmodified</status>
      <modifiedWord/>
      <trackRevisions>false</trackRevisions>
    </reviewItem>
    <reviewItem>
      <errorID>7a621898-a3f4-4ac8-84f0-f912bc5eff3e</errorID>
      <errorWord>)</errorWord>
      <group>L1_Format</group>
      <groupName>格式问题</groupName>
      <ability>L2_HalfPunc</ability>
      <abilityName>全半角检查</abilityName>
      <candidateList>
        <item>）</item>
      </candidateList>
      <explain>文本全半角错误。</explain>
      <paraID>43B8A208</paraID>
      <start>29</start>
      <end>30</end>
      <status>unmodified</status>
      <modifiedWord/>
      <trackRevisions>false</trackRevisions>
    </reviewItem>
    <reviewItem>
      <errorID>40ca2e39-022a-4802-b7da-52fa4056698e</errorID>
      <errorWord>(</errorWord>
      <group>L1_Word</group>
      <groupName>字词问题</groupName>
      <ability>L2_Typo</ability>
      <abilityName>字词错误</abilityName>
      <candidateList>
        <item>(一</item>
      </candidateList>
      <explain/>
      <paraID>6EA46BD9</paraID>
      <start>20</start>
      <end>21</end>
      <status>unmodified</status>
      <modifiedWord/>
      <trackRevisions>false</trackRevisions>
    </reviewItem>
    <reviewItem>
      <errorID>3557e1a0-af98-4a82-ae3c-036ee0edabe8</errorID>
      <errorWord>)</errorWord>
      <group>L1_Format</group>
      <groupName>格式问题</groupName>
      <ability>L2_HalfPunc</ability>
      <abilityName>全半角检查</abilityName>
      <candidateList>
        <item>）</item>
      </candidateList>
      <explain>文本全半角错误。</explain>
      <paraID>6EA46BD9</paraID>
      <start>22</start>
      <end>23</end>
      <status>unmodified</status>
      <modifiedWord/>
      <trackRevisions>false</trackRevisions>
    </reviewItem>
    <reviewItem>
      <errorID>b0d63c46-b42a-48c1-8d5d-2a2c558a1dbc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15F3408B</paraID>
      <start>0</start>
      <end>2</end>
      <status>unmodified</status>
      <modifiedWord/>
      <trackRevisions>false</trackRevisions>
    </reviewItem>
    <reviewItem>
      <errorID>b7f851a9-cf33-41e8-b6b9-b997cc771842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1FAB42C1</paraID>
      <start>0</start>
      <end>2</end>
      <status>unmodified</status>
      <modifiedWord/>
      <trackRevisions>false</trackRevisions>
    </reviewItem>
    <reviewItem>
      <errorID>1d513699-0e3d-4faa-bd7f-d7360c28d0b0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4E9B6B6F</paraID>
      <start>0</start>
      <end>2</end>
      <status>unmodified</status>
      <modifiedWord/>
      <trackRevisions>false</trackRevisions>
    </reviewItem>
    <reviewItem>
      <errorID>9f8c9c76-08c5-40e9-b5bd-7fa1414630fa</errorID>
      <errorWord>《</errorWord>
      <group>L1_Punc</group>
      <groupName>标点问题</groupName>
      <ability>L2_Punc</ability>
      <abilityName>标点符号检查</abilityName>
      <candidateList/>
      <explain>同一形式括号套用。</explain>
      <paraID>4E9B6B6F</paraID>
      <start>63</start>
      <end>64</end>
      <status>unmodified</status>
      <modifiedWord/>
      <trackRevisions>false</trackRevisions>
    </reviewItem>
    <reviewItem>
      <errorID>96880e46-20eb-4a8c-b2a1-074d8616d552</errorID>
      <errorWord>》</errorWord>
      <group>L1_Punc</group>
      <groupName>标点问题</groupName>
      <ability>L2_Punc</ability>
      <abilityName>标点符号检查</abilityName>
      <candidateList/>
      <explain>同一形式括号套用。</explain>
      <paraID>4E9B6B6F</paraID>
      <start>79</start>
      <end>80</end>
      <status>unmodified</status>
      <modifiedWord/>
      <trackRevisions>false</trackRevisions>
    </reviewItem>
    <reviewItem>
      <errorID>967820d7-3e2d-4986-97fc-0a1a5c71b6ec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5504D4E</paraID>
      <start>0</start>
      <end>2</end>
      <status>unmodified</status>
      <modifiedWord/>
      <trackRevisions>false</trackRevisions>
    </reviewItem>
    <reviewItem>
      <errorID>50ca65c3-afcb-41e5-958c-2c151b5c3ffd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6FFAE7C9</paraID>
      <start>0</start>
      <end>2</end>
      <status>unmodified</status>
      <modifiedWord/>
      <trackRevisions>false</trackRevisions>
    </reviewItem>
    <reviewItem>
      <errorID>035ef59b-1135-45c8-95a0-49ba495a19d6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31462F24</paraID>
      <start>0</start>
      <end>2</end>
      <status>unmodified</status>
      <modifiedWord/>
      <trackRevisions>false</trackRevisions>
    </reviewItem>
    <reviewItem>
      <errorID>2b0fb362-074c-498f-a980-7d01b35e68b7</errorID>
      <errorWord>(</errorWord>
      <group>L1_Format</group>
      <groupName>格式问题</groupName>
      <ability>L2_HalfPunc</ability>
      <abilityName>全半角检查</abilityName>
      <candidateList>
        <item>（</item>
      </candidateList>
      <explain>文本全半角错误。</explain>
      <paraID>75968755</paraID>
      <start>71</start>
      <end>72</end>
      <status>unmodified</status>
      <modifiedWord/>
      <trackRevisions>false</trackRevisions>
    </reviewItem>
    <reviewItem>
      <errorID>e110b6de-8209-4be3-a56d-ca45015dc88c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631C6739</paraID>
      <start>0</start>
      <end>2</end>
      <status>unmodified</status>
      <modifiedWord/>
      <trackRevisions>false</trackRevisions>
    </reviewItem>
    <reviewItem>
      <errorID>08508cf4-a1be-4668-a869-3991b5a0db95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764D476A</paraID>
      <start>0</start>
      <end>2</end>
      <status>unmodified</status>
      <modifiedWord/>
      <trackRevisions>false</trackRevisions>
    </reviewItem>
    <reviewItem>
      <errorID>05689224-6013-446d-84ac-e335a748488f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28C47999</paraID>
      <start>0</start>
      <end>2</end>
      <status>unmodified</status>
      <modifiedWord/>
      <trackRevisions>false</trackRevisions>
    </reviewItem>
    <reviewItem>
      <errorID>0b9c51e1-7393-4eae-9c36-4bbfe2178f25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6B2FC3BB</paraID>
      <start>0</start>
      <end>2</end>
      <status>unmodified</status>
      <modifiedWord/>
      <trackRevisions>false</trackRevisions>
    </reviewItem>
    <reviewItem>
      <errorID>254fa33d-8702-46fa-a356-2837aee24bca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350EE218</paraID>
      <start>0</start>
      <end>2</end>
      <status>unmodified</status>
      <modifiedWord/>
      <trackRevisions>false</trackRevisions>
    </reviewItem>
    <reviewItem>
      <errorID>43610e05-02b8-4cd9-b8c6-72bea49a0953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1922D7EB</paraID>
      <start>0</start>
      <end>2</end>
      <status>unmodified</status>
      <modifiedWord/>
      <trackRevisions>false</trackRevisions>
    </reviewItem>
    <reviewItem>
      <errorID>32ab0f6e-6b0c-46e9-826d-2d6566bff880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637D4FDF</paraID>
      <start>0</start>
      <end>2</end>
      <status>unmodified</status>
      <modifiedWord/>
      <trackRevisions>false</trackRevisions>
    </reviewItem>
    <reviewItem>
      <errorID>07a03a67-a217-4fa8-93d3-ce5371ccf6e0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77E0488C</paraID>
      <start>0</start>
      <end>2</end>
      <status>unmodified</status>
      <modifiedWord/>
      <trackRevisions>false</trackRevisions>
    </reviewItem>
    <reviewItem>
      <errorID>3fbde667-5f43-4743-884b-2c95acb9ded1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67772E2A</paraID>
      <start>0</start>
      <end>2</end>
      <status>unmodified</status>
      <modifiedWord/>
      <trackRevisions>false</trackRevisions>
    </reviewItem>
    <reviewItem>
      <errorID>c21d8c2b-c91b-41bc-b9cb-e5b4f2c6d2c4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37CD253D</paraID>
      <start>0</start>
      <end>2</end>
      <status>unmodified</status>
      <modifiedWord/>
      <trackRevisions>false</trackRevisions>
    </reviewItem>
    <reviewItem>
      <errorID>e7d1225a-52b2-4ac5-9585-995694f9f9be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37CD253D</paraID>
      <start>12</start>
      <end>13</end>
      <status>unmodified</status>
      <modifiedWord/>
      <trackRevisions>false</trackRevisions>
    </reviewItem>
    <reviewItem>
      <errorID>4c9491fd-0c61-461b-b2fb-d4d90ef0ef39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3E00B93E</paraID>
      <start>0</start>
      <end>2</end>
      <status>unmodified</status>
      <modifiedWord/>
      <trackRevisions>false</trackRevisions>
    </reviewItem>
    <reviewItem>
      <errorID>de605005-3864-42b7-96c6-b0761cbce88e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321CDED</paraID>
      <start>0</start>
      <end>2</end>
      <status>unmodified</status>
      <modifiedWord/>
      <trackRevisions>false</trackRevisions>
    </reviewItem>
    <reviewItem>
      <errorID>9d58d840-b32c-49ba-a29f-587418b1a707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1E5623B</paraID>
      <start>0</start>
      <end>2</end>
      <status>unmodified</status>
      <modifiedWord/>
      <trackRevisions>false</trackRevisions>
    </reviewItem>
    <reviewItem>
      <errorID>cd496eab-bcdf-4dd2-80a3-0befe7d13265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42B13635</paraID>
      <start>0</start>
      <end>2</end>
      <status>unmodified</status>
      <modifiedWord/>
      <trackRevisions>false</trackRevisions>
    </reviewItem>
    <reviewItem>
      <errorID>cc1b4f84-94f4-46a2-a4bd-54bf34138f2a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100AD96F</paraID>
      <start>0</start>
      <end>2</end>
      <status>unmodified</status>
      <modifiedWord/>
      <trackRevisions>false</trackRevisions>
    </reviewItem>
    <reviewItem>
      <errorID>9db94c2e-c822-45eb-b216-18130f4b4beb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1CC852AD</paraID>
      <start>0</start>
      <end>2</end>
      <status>unmodified</status>
      <modifiedWord/>
      <trackRevisions>false</trackRevisions>
    </reviewItem>
    <reviewItem>
      <errorID>53b63dc5-9d81-4fd3-805d-0c380800f327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535A520F</paraID>
      <start>0</start>
      <end>2</end>
      <status>unmodified</status>
      <modifiedWord/>
      <trackRevisions>false</trackRevisions>
    </reviewItem>
    <reviewItem>
      <errorID>af51f134-0a06-4833-b929-114471a7af93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318286C9</paraID>
      <start>0</start>
      <end>2</end>
      <status>unmodified</status>
      <modifiedWord/>
      <trackRevisions>false</trackRevisions>
    </reviewItem>
    <reviewItem>
      <errorID>0a249a3d-834a-4674-a094-fa45087e195a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1AB8ECE7</paraID>
      <start>0</start>
      <end>2</end>
      <status>unmodified</status>
      <modifiedWord/>
      <trackRevisions>false</trackRevisions>
    </reviewItem>
    <reviewItem>
      <errorID>c9447c7d-d798-42f2-ba75-8fe1f66ec05b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108BB45C</paraID>
      <start>0</start>
      <end>2</end>
      <status>unmodified</status>
      <modifiedWord/>
      <trackRevisions>false</trackRevisions>
    </reviewItem>
    <reviewItem>
      <errorID>babab582-da76-450b-91ed-2d7ac860edd5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6A9273B4</paraID>
      <start>0</start>
      <end>2</end>
      <status>unmodified</status>
      <modifiedWord/>
      <trackRevisions>false</trackRevisions>
    </reviewItem>
    <reviewItem>
      <errorID>94f6cbee-2f9f-4d21-a48e-4c7d47bd9289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227FDF03</paraID>
      <start>0</start>
      <end>2</end>
      <status>unmodified</status>
      <modifiedWord/>
      <trackRevisions>false</trackRevisions>
    </reviewItem>
    <reviewItem>
      <errorID>e4703138-2fe3-414b-8815-d405c60cecc7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3D1EA230</paraID>
      <start>0</start>
      <end>3</end>
      <status>unmodified</status>
      <modifiedWord/>
      <trackRevisions>false</trackRevisions>
    </reviewItem>
    <reviewItem>
      <errorID>dc418d7c-f3fd-4bd1-aa2c-4177555dc574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451A2DCB</paraID>
      <start>1</start>
      <end>4</end>
      <status>unmodified</status>
      <modifiedWord/>
      <trackRevisions>false</trackRevisions>
    </reviewItem>
    <reviewItem>
      <errorID>0f691bdc-e0df-4d9b-9bc9-5e235f19342f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17FF112A</paraID>
      <start>0</start>
      <end>3</end>
      <status>unmodified</status>
      <modifiedWord/>
      <trackRevisions>false</trackRevisions>
    </reviewItem>
    <reviewItem>
      <errorID>d4851e9a-7366-4766-bb09-250166e22686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7568B0AB</paraID>
      <start>0</start>
      <end>2</end>
      <status>unmodified</status>
      <modifiedWord/>
      <trackRevisions>false</trackRevisions>
    </reviewItem>
    <reviewItem>
      <errorID>f5319abf-9995-4c38-ad68-2a671fe29a5e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79BF3A55</paraID>
      <start>0</start>
      <end>2</end>
      <status>unmodified</status>
      <modifiedWord/>
      <trackRevisions>false</trackRevisions>
    </reviewItem>
    <reviewItem>
      <errorID>73e59082-d76f-41df-98fe-dbb61058997d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263B4DD</paraID>
      <start>0</start>
      <end>2</end>
      <status>unmodified</status>
      <modifiedWord/>
      <trackRevisions>false</trackRevisions>
    </reviewItem>
    <reviewItem>
      <errorID>274f3aea-280d-4b2a-aacf-0b9b656db616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7D3987B2</paraID>
      <start>0</start>
      <end>2</end>
      <status>unmodified</status>
      <modifiedWord/>
      <trackRevisions>false</trackRevisions>
    </reviewItem>
    <reviewItem>
      <errorID>89ddd106-75f5-425e-9ee7-5c79db8c30d5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369A5ECA</paraID>
      <start>1</start>
      <end>3</end>
      <status>unmodified</status>
      <modifiedWord/>
      <trackRevisions>false</trackRevisions>
    </reviewItem>
    <reviewItem>
      <errorID>31282c27-3e7d-428a-b115-805a772dfa4c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5A67F51B</paraID>
      <start>0</start>
      <end>2</end>
      <status>unmodified</status>
      <modifiedWord/>
      <trackRevisions>false</trackRevisions>
    </reviewItem>
    <reviewItem>
      <errorID>75a29078-6c15-484b-b6fc-642f396f18da</errorID>
      <errorWord>(</errorWord>
      <group>L1_Format</group>
      <groupName>格式问题</groupName>
      <ability>L2_HalfPunc</ability>
      <abilityName>全半角检查</abilityName>
      <candidateList>
        <item>（</item>
      </candidateList>
      <explain>文本全半角错误。</explain>
      <paraID>1F7CEAB6</paraID>
      <start>85</start>
      <end>86</end>
      <status>unmodified</status>
      <modifiedWord/>
      <trackRevisions>false</trackRevisions>
    </reviewItem>
    <reviewItem>
      <errorID>be01169c-5a5e-4b40-8c5b-a90926f01d1a</errorID>
      <errorWord>)</errorWord>
      <group>L1_Format</group>
      <groupName>格式问题</groupName>
      <ability>L2_HalfPunc</ability>
      <abilityName>全半角检查</abilityName>
      <candidateList>
        <item>）</item>
      </candidateList>
      <explain>文本全半角错误。</explain>
      <paraID>1F7CEAB6</paraID>
      <start>90</start>
      <end>91</end>
      <status>unmodified</status>
      <modifiedWord/>
      <trackRevisions>false</trackRevisions>
    </reviewItem>
    <reviewItem>
      <errorID>b90b1784-2319-4f80-9100-52d188a0bd51</errorID>
      <errorWord>.</errorWord>
      <group>L1_Format</group>
      <groupName>格式问题</groupName>
      <ability>L2_HalfPunc</ability>
      <abilityName>全半角检查</abilityName>
      <candidateList>
        <item>。</item>
      </candidateList>
      <explain>文本全半角错误。</explain>
      <paraID>1F7CEAB6</paraID>
      <start>98</start>
      <end>99</end>
      <status>unmodified</status>
      <modifiedWord/>
      <trackRevisions>false</trackRevisions>
    </reviewItem>
    <reviewItem>
      <errorID>327898b0-6f78-4f3d-af03-410e49f3ce65</errorID>
      <errorWord>(</errorWord>
      <group>L1_Format</group>
      <groupName>格式问题</groupName>
      <ability>L2_HalfPunc</ability>
      <abilityName>全半角检查</abilityName>
      <candidateList>
        <item>（</item>
      </candidateList>
      <explain>文本全半角错误。</explain>
      <paraID>315BE8A8</paraID>
      <start>85</start>
      <end>86</end>
      <status>unmodified</status>
      <modifiedWord/>
      <trackRevisions>false</trackRevisions>
    </reviewItem>
    <reviewItem>
      <errorID>0770bac1-60b6-4996-bd7a-408e1eef66c0</errorID>
      <errorWord>)</errorWord>
      <group>L1_Format</group>
      <groupName>格式问题</groupName>
      <ability>L2_HalfPunc</ability>
      <abilityName>全半角检查</abilityName>
      <candidateList>
        <item>）</item>
      </candidateList>
      <explain>文本全半角错误。</explain>
      <paraID>315BE8A8</paraID>
      <start>90</start>
      <end>91</end>
      <status>unmodified</status>
      <modifiedWord/>
      <trackRevisions>false</trackRevisions>
    </reviewItem>
    <reviewItem>
      <errorID>b8bba395-2c05-4c36-8e7e-375dd377761f</errorID>
      <errorWord>.</errorWord>
      <group>L1_Format</group>
      <groupName>格式问题</groupName>
      <ability>L2_HalfPunc</ability>
      <abilityName>全半角检查</abilityName>
      <candidateList>
        <item>。</item>
      </candidateList>
      <explain>文本全半角错误。</explain>
      <paraID>315BE8A8</paraID>
      <start>98</start>
      <end>99</end>
      <status>unmodified</status>
      <modifiedWord/>
      <trackRevisions>false</trackRevisions>
    </reviewItem>
    <reviewItem>
      <errorID>64bedd53-e0a4-44b9-81e7-7b5e4dbb87c7</errorID>
      <errorWord>,</errorWord>
      <group>L1_Format</group>
      <groupName>格式问题</groupName>
      <ability>L2_HalfPunc</ability>
      <abilityName>全半角检查</abilityName>
      <candidateList>
        <item>，</item>
      </candidateList>
      <explain>文本全半角错误。</explain>
      <paraID>4B2A3DE6</paraID>
      <start>6</start>
      <end>7</end>
      <status>unmodified</status>
      <modifiedWord/>
      <trackRevisions>false</trackRevisions>
    </reviewItem>
    <reviewItem>
      <errorID>e6d04429-7728-4734-b20b-d73c7b53d0b0</errorID>
      <errorWord>”</errorWord>
      <group>L1_Punc</group>
      <groupName>标点问题</groupName>
      <ability>L2_Punc</ability>
      <abilityName>标点符号检查</abilityName>
      <candidateList>
        <item>“</item>
      </candidateList>
      <explain>注意检查双引号的方向是否正确。</explain>
      <paraID>4B2A3DE6</paraID>
      <start>9</start>
      <end>10</end>
      <status>modified</status>
      <modifiedWord>“</modifiedWord>
      <trackRevisions>false</trackRevisions>
    </reviewItem>
    <reviewItem>
      <errorID>4af3c587-d3ed-4f9e-aa49-0b98366ef317</errorID>
      <errorWord>.</errorWord>
      <group>L1_Format</group>
      <groupName>格式问题</groupName>
      <ability>L2_HalfPunc</ability>
      <abilityName>全半角检查</abilityName>
      <candidateList>
        <item>。</item>
      </candidateList>
      <explain>文本全半角错误。</explain>
      <paraID>4B2A3DE6</paraID>
      <start>20</start>
      <end>21</end>
      <status>modified</status>
      <modifiedWord>。</modifiedWord>
      <trackRevisions>false</trackRevisions>
    </reviewItem>
    <reviewItem>
      <errorID>d6a4db23-42a1-47c5-b0dd-722f19159584</errorID>
      <errorWord>.</errorWord>
      <group>L1_Format</group>
      <groupName>格式问题</groupName>
      <ability>L2_HalfPunc</ability>
      <abilityName>全半角检查</abilityName>
      <candidateList>
        <item>。</item>
      </candidateList>
      <explain>文本全半角错误。</explain>
      <paraID>44114932</paraID>
      <start>27</start>
      <end>28</end>
      <status>modified</status>
      <modifiedWord>。</modifiedWord>
      <trackRevisions>false</trackRevisions>
    </reviewItem>
    <reviewItem>
      <errorID>ea7ea627-7178-4c20-b799-0068515b86d1</errorID>
      <errorWord>,</errorWord>
      <group>L1_Format</group>
      <groupName>格式问题</groupName>
      <ability>L2_HalfPunc</ability>
      <abilityName>全半角检查</abilityName>
      <candidateList>
        <item>，</item>
      </candidateList>
      <explain>文本全半角错误。</explain>
      <paraID>7287FF32</paraID>
      <start>24</start>
      <end>25</end>
      <status>modified</status>
      <modifiedWord>，</modifiedWord>
      <trackRevisions>false</trackRevisions>
    </reviewItem>
    <reviewItem>
      <errorID>0a534ad5-dfe9-42dd-83d2-376df24be509</errorID>
      <errorWord>”</errorWord>
      <group>L1_Punc</group>
      <groupName>标点问题</groupName>
      <ability>L2_Punc</ability>
      <abilityName>标点符号检查</abilityName>
      <candidateList>
        <item>“</item>
      </candidateList>
      <explain>注意检查双引号的方向是否正确。</explain>
      <paraID>7287FF32</paraID>
      <start>25</start>
      <end>26</end>
      <status>modified</status>
      <modifiedWord>“</modifiedWord>
      <trackRevisions>false</trackRevisions>
    </reviewItem>
    <reviewItem>
      <errorID>31c7dc92-4471-45c2-91ea-85e21190b7ff</errorID>
      <errorWord>,</errorWord>
      <group>L1_Format</group>
      <groupName>格式问题</groupName>
      <ability>L2_HalfPunc</ability>
      <abilityName>全半角检查</abilityName>
      <candidateList>
        <item>，</item>
      </candidateList>
      <explain>文本全半角错误。</explain>
      <paraID>7287FF32</paraID>
      <start>35</start>
      <end>36</end>
      <status>modified</status>
      <modifiedWord>，</modifiedWord>
      <trackRevisions>false</trackRevisions>
    </reviewItem>
    <reviewItem>
      <errorID>f10a23a1-91d7-464b-9ed9-358ef6194a10</errorID>
      <errorWord>.</errorWord>
      <group>L1_Format</group>
      <groupName>格式问题</groupName>
      <ability>L2_HalfPunc</ability>
      <abilityName>全半角检查</abilityName>
      <candidateList>
        <item>。</item>
      </candidateList>
      <explain>文本全半角错误。</explain>
      <paraID>7287FF32</paraID>
      <start>38</start>
      <end>39</end>
      <status>modified</status>
      <modifiedWord>。</modifiedWord>
      <trackRevisions>false</trackRevisions>
    </reviewItem>
    <reviewItem>
      <errorID>0daca30f-faf1-4d36-9975-a0885f479101</errorID>
      <errorWord>,</errorWord>
      <group>L1_Format</group>
      <groupName>格式问题</groupName>
      <ability>L2_HalfPunc</ability>
      <abilityName>全半角检查</abilityName>
      <candidateList>
        <item>，</item>
      </candidateList>
      <explain>文本全半角错误。</explain>
      <paraID> B56EB03</paraID>
      <start>13</start>
      <end>14</end>
      <status>modified</status>
      <modifiedWord>，</modifiedWord>
      <trackRevisions>false</trackRevisions>
    </reviewItem>
    <reviewItem>
      <errorID>26f4ac6d-3005-469a-a6c5-ee5f870e31d5</errorID>
      <errorWord>”</errorWord>
      <group>L1_Punc</group>
      <groupName>标点问题</groupName>
      <ability>L2_Punc</ability>
      <abilityName>标点符号检查</abilityName>
      <candidateList>
        <item>“</item>
      </candidateList>
      <explain>注意检查双引号的方向是否正确。</explain>
      <paraID> B56EB03</paraID>
      <start>14</start>
      <end>15</end>
      <status>modified</status>
      <modifiedWord>“</modifiedWord>
      <trackRevisions>false</trackRevisions>
    </reviewItem>
    <reviewItem>
      <errorID>a3cc4767-540c-4481-b19e-c5e97a3d357a</errorID>
      <errorWord>,</errorWord>
      <group>L1_Format</group>
      <groupName>格式问题</groupName>
      <ability>L2_HalfPunc</ability>
      <abilityName>全半角检查</abilityName>
      <candidateList>
        <item>，</item>
      </candidateList>
      <explain>文本全半角错误。</explain>
      <paraID> B56EB03</paraID>
      <start>24</start>
      <end>25</end>
      <status>modified</status>
      <modifiedWord>，</modifiedWord>
      <trackRevisions>false</trackRevisions>
    </reviewItem>
    <reviewItem>
      <errorID>2e6a5c6e-f7f2-4c28-8fe5-bae61ccc81c2</errorID>
      <errorWord>.</errorWord>
      <group>L1_Format</group>
      <groupName>格式问题</groupName>
      <ability>L2_HalfPunc</ability>
      <abilityName>全半角检查</abilityName>
      <candidateList>
        <item>。</item>
      </candidateList>
      <explain>文本全半角错误。</explain>
      <paraID> B56EB03</paraID>
      <start>27</start>
      <end>28</end>
      <status>modified</status>
      <modifiedWord>。</modifiedWord>
      <trackRevisions>false</trackRevisions>
    </reviewItem>
    <reviewItem>
      <errorID>82590bad-24d4-4a3e-9491-e29dabd73940</errorID>
      <errorWord>,</errorWord>
      <group>L1_Format</group>
      <groupName>格式问题</groupName>
      <ability>L2_HalfPunc</ability>
      <abilityName>全半角检查</abilityName>
      <candidateList>
        <item>，</item>
      </candidateList>
      <explain>文本全半角错误。</explain>
      <paraID>7F8013A4</paraID>
      <start>13</start>
      <end>14</end>
      <status>modified</status>
      <modifiedWord>，</modifiedWord>
      <trackRevisions>false</trackRevisions>
    </reviewItem>
    <reviewItem>
      <errorID>e7f3b0db-26db-4eb8-bee7-1bf5a0dfb08e</errorID>
      <errorWord>”</errorWord>
      <group>L1_Punc</group>
      <groupName>标点问题</groupName>
      <ability>L2_Punc</ability>
      <abilityName>标点符号检查</abilityName>
      <candidateList>
        <item>“</item>
      </candidateList>
      <explain>注意检查双引号的方向是否正确。</explain>
      <paraID>7F8013A4</paraID>
      <start>14</start>
      <end>15</end>
      <status>modified</status>
      <modifiedWord>“</modifiedWord>
      <trackRevisions>false</trackRevisions>
    </reviewItem>
    <reviewItem>
      <errorID>3ff671cd-7bfb-4d24-a58a-4892dade0c69</errorID>
      <errorWord>,</errorWord>
      <group>L1_Format</group>
      <groupName>格式问题</groupName>
      <ability>L2_HalfPunc</ability>
      <abilityName>全半角检查</abilityName>
      <candidateList>
        <item>，</item>
      </candidateList>
      <explain>文本全半角错误。</explain>
      <paraID>7F8013A4</paraID>
      <start>24</start>
      <end>25</end>
      <status>modified</status>
      <modifiedWord>，</modifiedWord>
      <trackRevisions>false</trackRevisions>
    </reviewItem>
    <reviewItem>
      <errorID>a1109c82-d850-4ed3-adfd-e19b49412212</errorID>
      <errorWord>.</errorWord>
      <group>L1_Format</group>
      <groupName>格式问题</groupName>
      <ability>L2_HalfPunc</ability>
      <abilityName>全半角检查</abilityName>
      <candidateList>
        <item>。</item>
      </candidateList>
      <explain>文本全半角错误。</explain>
      <paraID>7F8013A4</paraID>
      <start>27</start>
      <end>28</end>
      <status>modified</status>
      <modifiedWord>。</modifiedWord>
      <trackRevisions>false</trackRevisions>
    </reviewItem>
    <reviewItem>
      <errorID>3dc75b28-5067-4483-a3cd-219e223e804d</errorID>
      <errorWord>(</errorWord>
      <group>L1_Format</group>
      <groupName>格式问题</groupName>
      <ability>L2_HalfPunc</ability>
      <abilityName>全半角检查</abilityName>
      <candidateList>
        <item>（</item>
      </candidateList>
      <explain>文本全半角错误。</explain>
      <paraID>54EABE61</paraID>
      <start>3</start>
      <end>4</end>
      <status>modified</status>
      <modifiedWord>（</modifiedWord>
      <trackRevisions>false</trackRevisions>
    </reviewItem>
    <reviewItem>
      <errorID>75f57c17-b57c-42d7-aa57-7550f51f81da</errorID>
      <errorWord>)</errorWord>
      <group>L1_Format</group>
      <groupName>格式问题</groupName>
      <ability>L2_HalfPunc</ability>
      <abilityName>全半角检查</abilityName>
      <candidateList>
        <item>）</item>
      </candidateList>
      <explain>文本全半角错误。</explain>
      <paraID>54EABE61</paraID>
      <start>6</start>
      <end>7</end>
      <status>modified</status>
      <modifiedWord>）</modifiedWord>
      <trackRevisions>false</trackRevisions>
    </reviewItem>
    <reviewItem>
      <errorID>7f1ffacd-da2b-439b-8c75-d35613d5c7c2</errorID>
      <errorWord>.</errorWord>
      <group>L1_Format</group>
      <groupName>格式问题</groupName>
      <ability>L2_HalfPunc</ability>
      <abilityName>全半角检查</abilityName>
      <candidateList>
        <item>。</item>
      </candidateList>
      <explain>文本全半角错误。</explain>
      <paraID>54EABE61</paraID>
      <start>20</start>
      <end>21</end>
      <status>modified</status>
      <modifiedWord>。</modifiedWord>
      <trackRevisions>false</trackRevisions>
    </reviewItem>
    <reviewItem>
      <errorID>0edc8785-b38a-413f-ad4c-f1bb298a2177</errorID>
      <errorWord>,</errorWord>
      <group>L1_Format</group>
      <groupName>格式问题</groupName>
      <ability>L2_HalfPunc</ability>
      <abilityName>全半角检查</abilityName>
      <candidateList>
        <item>，</item>
      </candidateList>
      <explain>文本全半角错误。</explain>
      <paraID>54EABE61</paraID>
      <start>25</start>
      <end>26</end>
      <status>modified</status>
      <modifiedWord>，</modifiedWord>
      <trackRevisions>false</trackRevisions>
    </reviewItem>
    <reviewItem>
      <errorID>9e36a866-3579-48d9-b05b-25964ede80a0</errorID>
      <errorWord>.</errorWord>
      <group>L1_Format</group>
      <groupName>格式问题</groupName>
      <ability>L2_HalfPunc</ability>
      <abilityName>全半角检查</abilityName>
      <candidateList>
        <item>。</item>
      </candidateList>
      <explain>文本全半角错误。</explain>
      <paraID>54EABE61</paraID>
      <start>35</start>
      <end>36</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tyleName="APA" SelectedStyle="\APASixthEditionOfficeOnline.xsl"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8579140-02CA-4632-8746-D945998A65E1}"/>
</file>

<file path=customXml/itemProps2.xml><?xml version="1.0" encoding="utf-8"?>
<ds:datastoreItem xmlns:ds="http://schemas.openxmlformats.org/officeDocument/2006/customXml" ds:itemID="{B85CB073-7993-40AA-B2F1-A2DD7641A69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⼀و䅨يف찀بꁐن净ي뗐وً똀وً똰و9</dc:creator>
  <cp:lastModifiedBy>朱煜章</cp:lastModifiedBy>
  <cp:revision>17</cp:revision>
  <dcterms:created xsi:type="dcterms:W3CDTF">2026-04-15T21:56:00Z</dcterms:created>
  <dcterms:modified xsi:type="dcterms:W3CDTF">2026-10-22T02:21:38Z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eyJoZGlkIjoiNDU3YzYyZmY0ZGYzZWMxY2JmY2I4MWIwMTAxNWY0YjQiLCJ1c2VySWQiOiIxNTEyNDIzODMyIn0=</vt:lpwstr>
  </property>
  <property fmtid="{D5CDD505-2E9C-101B-9397-08002B2CF9AE}" pid="3" name="KSOProductBuildVer">
    <vt:lpwstr>2052-12.1.0.28505</vt:lpwstr>
  </property>
  <property fmtid="{D5CDD505-2E9C-101B-9397-08002B2CF9AE}" pid="4" name="ICV">
    <vt:lpwstr>E956417315FB4D57AF69CCD418D82AF7_13</vt:lpwstr>
  </property>
</Properties>
</file>