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1"/>
        <w:ind w:firstLine="0"/>
        <w:rPr>
          <w:rFonts w:eastAsia="黑体"/>
          <w:b/>
          <w:bCs/>
          <w:color w:val="000000" w:themeColor="text1"/>
          <w:sz w:val="84"/>
          <w:shd w:val="clear" w:color="ffffff" w:fill="d9d9d9"/>
          <w14:textFill>
            <w14:solidFill>
              <w14:schemeClr w14:val="tx1"/>
            </w14:solidFill>
          </w14:textFill>
        </w:rPr>
      </w:pPr>
      <w:r>
        <w:rPr>
          <w:rFonts w:eastAsia="黑体"/>
          <w:b/>
          <w:bCs/>
          <w:color w:val="000000" w:themeColor="text1"/>
          <w:sz w:val="84"/>
          <w:shd w:val="clear" w:color="ffffff" w:fill="d9d9d9"/>
          <w14:textFill>
            <w14:solidFill>
              <w14:schemeClr w14:val="tx1"/>
            </w14:solidFill>
          </w14:textFill>
        </w:rPr>
      </w:r>
      <w:r/>
    </w:p>
    <w:p>
      <w:pPr>
        <w:pStyle w:val="691"/>
        <w:ind w:firstLine="0"/>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 开 招 标 文 件</w:t>
      </w:r>
      <w:r/>
    </w:p>
    <w:p>
      <w:pPr>
        <w:pStyle w:val="691"/>
        <w:ind w:firstLine="0"/>
        <w:jc w:val="center"/>
        <w:rPr>
          <w:rFonts w:hint="eastAsia" w:ascii="黑体" w:hAnsi="华文中宋" w:eastAsia="黑体"/>
          <w:bCs/>
          <w:color w:val="000000" w:themeColor="text1"/>
          <w:spacing w:val="20"/>
          <w:sz w:val="52"/>
          <w:szCs w:val="52"/>
          <w14:textFill>
            <w14:solidFill>
              <w14:schemeClr w14:val="tx1"/>
            </w14:solidFill>
          </w14:textFill>
        </w:rPr>
      </w:pPr>
      <w:r>
        <w:rPr>
          <w:rFonts w:hint="eastAsia" w:ascii="黑体" w:hAnsi="华文中宋" w:eastAsia="黑体"/>
          <w:bCs/>
          <w:color w:val="000000" w:themeColor="text1"/>
          <w:spacing w:val="20"/>
          <w:sz w:val="52"/>
          <w:szCs w:val="52"/>
          <w14:textFill>
            <w14:solidFill>
              <w14:schemeClr w14:val="tx1"/>
            </w14:solidFill>
          </w14:textFill>
        </w:rPr>
      </w:r>
      <w:r/>
    </w:p>
    <w:p>
      <w:pPr>
        <w:pStyle w:val="691"/>
        <w:ind w:firstLine="0"/>
        <w:jc w:val="center"/>
        <w:rPr>
          <w:rFonts w:hint="eastAsia" w:ascii="黑体" w:hAnsi="华文中宋" w:eastAsia="黑体"/>
          <w:bCs/>
          <w:color w:val="000000" w:themeColor="text1"/>
          <w:spacing w:val="20"/>
          <w:sz w:val="52"/>
          <w:szCs w:val="52"/>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shd w:val="clear" w:color="ffffff" w:fill="d9d9d9"/>
          <w14:textFill>
            <w14:solidFill>
              <w14:schemeClr w14:val="tx1"/>
            </w14:solidFill>
          </w14:textFill>
        </w:rPr>
      </w:r>
      <w:r/>
    </w:p>
    <w:p>
      <w:pPr>
        <w:pStyle w:val="691"/>
        <w:ind w:firstLine="0"/>
        <w:jc w:val="center"/>
        <w:rPr>
          <w:rFonts w:hint="eastAsia" w:ascii="黑体" w:hAnsi="华文中宋" w:eastAsia="黑体"/>
          <w:bCs/>
          <w:color w:val="000000" w:themeColor="text1"/>
          <w:spacing w:val="20"/>
          <w:sz w:val="52"/>
          <w:szCs w:val="52"/>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shd w:val="clear" w:color="ffffff" w:fill="d9d9d9"/>
          <w14:textFill>
            <w14:solidFill>
              <w14:schemeClr w14:val="tx1"/>
            </w14:solidFill>
          </w14:textFill>
        </w:rPr>
      </w:r>
      <w:r/>
    </w:p>
    <w:p>
      <w:pPr>
        <w:pStyle w:val="691"/>
        <w:ind w:firstLine="0"/>
        <w:jc w:val="center"/>
        <w:rPr>
          <w:rFonts w:hint="eastAsia" w:ascii="黑体" w:hAnsi="华文中宋" w:eastAsia="黑体"/>
          <w:bCs/>
          <w:color w:val="000000" w:themeColor="text1"/>
          <w:spacing w:val="20"/>
          <w:sz w:val="52"/>
          <w:szCs w:val="52"/>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shd w:val="clear" w:color="ffffff" w:fill="d9d9d9"/>
          <w14:textFill>
            <w14:solidFill>
              <w14:schemeClr w14:val="tx1"/>
            </w14:solidFill>
          </w14:textFill>
        </w:rPr>
      </w:r>
      <w:r/>
    </w:p>
    <w:p>
      <w:pPr>
        <w:ind w:firstLine="1920"/>
        <w:jc w:val="left"/>
        <w:rPr>
          <w:rFonts w:hint="eastAsia"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项目编号：JSZC-320200-WXJY-G2026-0012</w:t>
      </w:r>
      <w:r/>
    </w:p>
    <w:p>
      <w:pPr>
        <w:ind w:firstLine="1920"/>
        <w:jc w:val="left"/>
        <w:rPr>
          <w:rFonts w:hint="eastAsia"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项目名称：</w:t>
      </w:r>
      <w:r>
        <w:rPr>
          <w:rFonts w:hint="eastAsia" w:ascii="黑体" w:hAnsi="华文中宋" w:eastAsia="黑体"/>
          <w:bCs/>
          <w:sz w:val="32"/>
          <w:szCs w:val="32"/>
        </w:rPr>
        <w:t xml:space="preserve">梅村高中科学竞赛实验室设备采购</w:t>
      </w:r>
      <w:r/>
    </w:p>
    <w:p>
      <w:pPr>
        <w:ind w:firstLine="1920"/>
        <w:jc w:val="left"/>
        <w:rPr>
          <w:rFonts w:hint="eastAsia"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采 购 人：</w:t>
      </w:r>
      <w:r>
        <w:rPr>
          <w:rFonts w:hint="eastAsia" w:ascii="黑体" w:hAnsi="华文中宋" w:eastAsia="黑体"/>
          <w:bCs/>
          <w:sz w:val="32"/>
          <w:szCs w:val="32"/>
        </w:rPr>
        <w:t xml:space="preserve">江苏省梅村高级中学</w:t>
      </w:r>
      <w:r/>
    </w:p>
    <w:p>
      <w:pPr>
        <w:jc w:val="center"/>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r>
      <w:r/>
    </w:p>
    <w:p>
      <w:pPr>
        <w:pStyle w:val="691"/>
        <w:ind w:firstLine="0"/>
        <w:jc w:val="center"/>
        <w:spacing w:before="0" w:after="0"/>
        <w:rPr>
          <w:rFonts w:hint="eastAsia" w:ascii="宋体" w:hAnsi="宋体"/>
          <w:color w:val="000000" w:themeColor="text1"/>
          <w:shd w:val="clear" w:color="ffffff" w:fill="d9d9d9"/>
          <w14:textFill>
            <w14:solidFill>
              <w14:schemeClr w14:val="tx1"/>
            </w14:solidFill>
          </w14:textFill>
        </w:rPr>
      </w:pPr>
      <w:r>
        <w:rPr>
          <w:rFonts w:hint="eastAsia" w:ascii="宋体" w:hAnsi="宋体"/>
          <w:color w:val="000000" w:themeColor="text1"/>
          <w:shd w:val="clear" w:color="ffffff" w:fill="d9d9d9"/>
          <w14:textFill>
            <w14:solidFill>
              <w14:schemeClr w14:val="tx1"/>
            </w14:solidFill>
          </w14:textFill>
        </w:rPr>
      </w:r>
      <w:r/>
    </w:p>
    <w:p>
      <w:pPr>
        <w:pStyle w:val="691"/>
        <w:ind w:firstLine="0"/>
        <w:jc w:val="center"/>
        <w:spacing w:before="0" w:after="0"/>
        <w:rPr>
          <w:rFonts w:hint="eastAsia" w:ascii="宋体" w:hAnsi="宋体"/>
          <w:color w:val="000000" w:themeColor="text1"/>
          <w:shd w:val="clear" w:color="ffffff" w:fill="d9d9d9"/>
          <w14:textFill>
            <w14:solidFill>
              <w14:schemeClr w14:val="tx1"/>
            </w14:solidFill>
          </w14:textFill>
        </w:rPr>
      </w:pPr>
      <w:r>
        <w:rPr>
          <w:rFonts w:hint="eastAsia" w:ascii="宋体" w:hAnsi="宋体"/>
          <w:color w:val="000000" w:themeColor="text1"/>
          <w:shd w:val="clear" w:color="ffffff" w:fill="d9d9d9"/>
          <w14:textFill>
            <w14:solidFill>
              <w14:schemeClr w14:val="tx1"/>
            </w14:solidFill>
          </w14:textFill>
        </w:rPr>
      </w:r>
      <w:r/>
    </w:p>
    <w:p>
      <w:pPr>
        <w:pStyle w:val="691"/>
        <w:ind w:firstLine="0"/>
        <w:jc w:val="center"/>
        <w:spacing w:before="0" w:after="0"/>
        <w:rPr>
          <w:rFonts w:hint="eastAsia" w:ascii="宋体" w:hAnsi="宋体"/>
          <w:color w:val="000000" w:themeColor="text1"/>
          <w:shd w:val="clear" w:color="ffffff" w:fill="d9d9d9"/>
          <w14:textFill>
            <w14:solidFill>
              <w14:schemeClr w14:val="tx1"/>
            </w14:solidFill>
          </w14:textFill>
        </w:rPr>
      </w:pPr>
      <w:r>
        <w:rPr>
          <w:rFonts w:hint="eastAsia" w:ascii="宋体" w:hAnsi="宋体"/>
          <w:color w:val="000000" w:themeColor="text1"/>
          <w:shd w:val="clear" w:color="ffffff" w:fill="d9d9d9"/>
          <w14:textFill>
            <w14:solidFill>
              <w14:schemeClr w14:val="tx1"/>
            </w14:solidFill>
          </w14:textFill>
        </w:rPr>
      </w:r>
      <w:r/>
    </w:p>
    <w:p>
      <w:pPr>
        <w:pStyle w:val="691"/>
        <w:ind w:firstLine="0"/>
        <w:jc w:val="center"/>
        <w:spacing w:before="0" w:after="0"/>
        <w:rPr>
          <w:rFonts w:hint="eastAsia" w:ascii="宋体" w:hAnsi="宋体" w:eastAsia="黑体"/>
          <w:color w:val="000000" w:themeColor="text1"/>
          <w:sz w:val="32"/>
          <w:szCs w:val="32"/>
          <w:shd w:val="clear" w:color="ffffff" w:fill="d9d9d9"/>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采购代理机构：无锡市教育信息化和综合服务中心</w:t>
      </w:r>
      <w:r/>
    </w:p>
    <w:p>
      <w:pPr>
        <w:pStyle w:val="691"/>
        <w:ind w:firstLine="0"/>
        <w:jc w:val="center"/>
        <w:rPr>
          <w:rFonts w:hint="eastAsia"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二〇二六年九</w:t>
      </w:r>
      <w:r>
        <w:rPr>
          <w:rFonts w:hint="eastAsia" w:ascii="黑体" w:hAnsi="华文中宋" w:eastAsia="黑体"/>
          <w:bCs/>
          <w:sz w:val="32"/>
          <w:szCs w:val="32"/>
        </w:rPr>
        <w:t xml:space="preserve">月</w:t>
      </w:r>
      <w:r/>
    </w:p>
    <w:p>
      <w:pPr>
        <w:pStyle w:val="691"/>
        <w:ind w:firstLine="0"/>
        <w:jc w:val="center"/>
        <w:rPr>
          <w:rFonts w:hint="eastAsia" w:ascii="黑体" w:hAnsi="黑体" w:eastAsia="黑体"/>
          <w:color w:val="000000" w:themeColor="text1"/>
          <w:sz w:val="36"/>
          <w:szCs w:val="36"/>
          <w14:textFill>
            <w14:solidFill>
              <w14:schemeClr w14:val="tx1"/>
            </w14:solidFill>
          </w14:textFill>
        </w:rPr>
      </w:pPr>
      <w:r/>
      <w:bookmarkStart w:id="0" w:name="_Toc120614210"/>
      <w:r/>
      <w:bookmarkStart w:id="1" w:name="_Toc20823272"/>
      <w:r/>
      <w:bookmarkStart w:id="2" w:name="_Toc523127445"/>
      <w:r/>
      <w:bookmarkStart w:id="3" w:name="_Toc513029200"/>
      <w:r/>
      <w:bookmarkStart w:id="4" w:name="_Toc479757206"/>
      <w:r/>
      <w:bookmarkStart w:id="5" w:name="_Toc16938516"/>
      <w:r>
        <w:rPr>
          <w:rFonts w:ascii="黑体" w:hAnsi="华文中宋" w:eastAsia="黑体"/>
          <w:bCs/>
          <w:color w:val="000000" w:themeColor="text1"/>
          <w:sz w:val="44"/>
          <w:szCs w:val="44"/>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总  目  录</w:t>
      </w:r>
      <w:r/>
    </w:p>
    <w:p>
      <w:pPr>
        <w:jc w:val="center"/>
        <w:spacing w:line="480" w:lineRule="auto"/>
        <w:rPr>
          <w:rFonts w:ascii="黑体" w:hAnsi="Arial" w:eastAsia="黑体"/>
          <w:color w:val="000000" w:themeColor="text1"/>
          <w:sz w:val="44"/>
          <w14:textFill>
            <w14:solidFill>
              <w14:schemeClr w14:val="tx1"/>
            </w14:solidFill>
          </w14:textFill>
        </w:rPr>
        <w:outlineLvl w:val="0"/>
      </w:pPr>
      <w:r>
        <w:rPr>
          <w:rFonts w:ascii="黑体" w:hAnsi="Arial" w:eastAsia="黑体"/>
          <w:color w:val="000000" w:themeColor="text1"/>
          <w:sz w:val="44"/>
          <w14:textFill>
            <w14:solidFill>
              <w14:schemeClr w14:val="tx1"/>
            </w14:solidFill>
          </w14:textFill>
        </w:rPr>
      </w:r>
      <w:r/>
    </w:p>
    <w:p>
      <w:pPr>
        <w:numPr>
          <w:ilvl w:val="0"/>
          <w:numId w:val="2"/>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投标邀请--------------------------------</w:t>
      </w:r>
      <w:r>
        <w:rPr>
          <w:rFonts w:hint="eastAsia" w:ascii="宋体" w:hAnsi="宋体"/>
          <w:sz w:val="30"/>
          <w:szCs w:val="30"/>
        </w:rPr>
        <w:t xml:space="preserve">（3）</w:t>
      </w:r>
      <w:r/>
    </w:p>
    <w:p>
      <w:pPr>
        <w:numPr>
          <w:ilvl w:val="0"/>
          <w:numId w:val="2"/>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投标人须知------------------------------</w:t>
      </w:r>
      <w:r>
        <w:rPr>
          <w:rFonts w:hint="eastAsia" w:ascii="宋体" w:hAnsi="宋体"/>
          <w:sz w:val="30"/>
          <w:szCs w:val="30"/>
        </w:rPr>
        <w:t xml:space="preserve">（7）</w:t>
      </w:r>
      <w:r/>
    </w:p>
    <w:p>
      <w:pPr>
        <w:numPr>
          <w:ilvl w:val="0"/>
          <w:numId w:val="2"/>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合同文本-------------------------------</w:t>
      </w:r>
      <w:r>
        <w:rPr>
          <w:rFonts w:hint="eastAsia" w:ascii="宋体" w:hAnsi="宋体"/>
          <w:sz w:val="30"/>
          <w:szCs w:val="30"/>
        </w:rPr>
        <w:t xml:space="preserve">（22）</w:t>
      </w:r>
      <w:r/>
    </w:p>
    <w:p>
      <w:pPr>
        <w:numPr>
          <w:ilvl w:val="0"/>
          <w:numId w:val="2"/>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采购需求-------------------------------</w:t>
      </w:r>
      <w:r>
        <w:rPr>
          <w:rFonts w:hint="eastAsia" w:ascii="宋体" w:hAnsi="宋体"/>
          <w:sz w:val="30"/>
          <w:szCs w:val="30"/>
        </w:rPr>
        <w:t xml:space="preserve">（25）</w:t>
      </w:r>
      <w:r/>
    </w:p>
    <w:p>
      <w:pPr>
        <w:numPr>
          <w:ilvl w:val="0"/>
          <w:numId w:val="2"/>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评标方法与评标标准---------------------</w:t>
      </w:r>
      <w:r>
        <w:rPr>
          <w:rFonts w:hint="eastAsia" w:ascii="宋体" w:hAnsi="宋体"/>
          <w:sz w:val="30"/>
          <w:szCs w:val="30"/>
        </w:rPr>
        <w:t xml:space="preserve">（</w:t>
      </w:r>
      <w:r>
        <w:rPr>
          <w:rFonts w:hint="eastAsia" w:ascii="宋体" w:hAnsi="宋体"/>
          <w:sz w:val="30"/>
          <w:szCs w:val="30"/>
          <w:lang w:val="en-US" w:eastAsia="zh-CN"/>
        </w:rPr>
        <w:t xml:space="preserve">52</w:t>
      </w:r>
      <w:r>
        <w:rPr>
          <w:rFonts w:hint="eastAsia" w:ascii="宋体" w:hAnsi="宋体"/>
          <w:sz w:val="30"/>
          <w:szCs w:val="30"/>
        </w:rPr>
        <w:t xml:space="preserve">）</w:t>
      </w:r>
      <w:r/>
    </w:p>
    <w:p>
      <w:pPr>
        <w:numPr>
          <w:ilvl w:val="0"/>
          <w:numId w:val="2"/>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投标文件内容与格式---------------------</w:t>
      </w:r>
      <w:r>
        <w:rPr>
          <w:rFonts w:hint="eastAsia" w:ascii="宋体" w:hAnsi="宋体"/>
          <w:sz w:val="30"/>
          <w:szCs w:val="30"/>
        </w:rPr>
        <w:t xml:space="preserve">（</w:t>
      </w:r>
      <w:r>
        <w:rPr>
          <w:rFonts w:hint="eastAsia" w:ascii="宋体" w:hAnsi="宋体"/>
          <w:sz w:val="30"/>
          <w:szCs w:val="30"/>
          <w:lang w:val="en-US" w:eastAsia="zh-CN"/>
        </w:rPr>
        <w:t xml:space="preserve">62</w:t>
      </w:r>
      <w:r>
        <w:rPr>
          <w:rFonts w:hint="eastAsia" w:ascii="宋体" w:hAnsi="宋体"/>
          <w:sz w:val="30"/>
          <w:szCs w:val="30"/>
        </w:rPr>
        <w:t xml:space="preserve">）</w:t>
      </w:r>
      <w:bookmarkStart w:id="209" w:name="_GoBack"/>
      <w:r/>
      <w:bookmarkEnd w:id="209"/>
      <w:r/>
      <w:r/>
    </w:p>
    <w:p>
      <w:pPr>
        <w:jc w:val="center"/>
        <w:spacing w:line="500" w:lineRule="exact"/>
        <w:tabs>
          <w:tab w:val="left" w:pos="1440" w:leader="none"/>
        </w:tabs>
        <w:rPr>
          <w:rFonts w:hint="eastAsia" w:ascii="黑体" w:hAnsi="黑体" w:eastAsia="黑体"/>
          <w:color w:val="000000" w:themeColor="text1"/>
          <w:sz w:val="36"/>
          <w:szCs w:val="36"/>
          <w14:textFill>
            <w14:solidFill>
              <w14:schemeClr w14:val="tx1"/>
            </w14:solidFill>
          </w14:textFill>
        </w:rPr>
        <w:outlineLvl w:val="0"/>
      </w:pPr>
      <w:r>
        <w:rPr>
          <w:rFonts w:ascii="黑体" w:hAnsi="Showcard Gothic" w:eastAsia="黑体"/>
          <w:color w:val="000000" w:themeColor="text1"/>
          <w:sz w:val="30"/>
          <w:szCs w:val="30"/>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第一章  投标邀请</w:t>
      </w:r>
      <w:bookmarkEnd w:id="0"/>
      <w:r/>
    </w:p>
    <w:p>
      <w:pPr>
        <w:ind w:firstLine="480"/>
        <w:spacing w:line="500" w:lineRule="exact"/>
        <w:rPr>
          <w:rFonts w:hint="eastAsia" w:ascii="宋体" w:hAnsi="宋体"/>
          <w:color w:val="000000" w:themeColor="text1"/>
          <w:sz w:val="24"/>
          <w:szCs w:val="24"/>
          <w:shd w:val="clear" w:color="ffffff" w:fill="d9d9d9"/>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受</w:t>
      </w:r>
      <w:r>
        <w:rPr>
          <w:rFonts w:hint="eastAsia" w:ascii="宋体" w:hAnsi="宋体"/>
          <w:sz w:val="24"/>
          <w:szCs w:val="24"/>
        </w:rPr>
        <w:t xml:space="preserve">江苏省梅村高级中学</w:t>
      </w:r>
      <w:r>
        <w:rPr>
          <w:rFonts w:hint="eastAsia" w:ascii="宋体" w:hAnsi="宋体"/>
          <w:color w:val="000000" w:themeColor="text1"/>
          <w:sz w:val="24"/>
          <w:szCs w:val="24"/>
          <w14:textFill>
            <w14:solidFill>
              <w14:schemeClr w14:val="tx1"/>
            </w14:solidFill>
          </w14:textFill>
        </w:rPr>
        <w:t xml:space="preserve">的委托，无锡市教育信息化和综合服务中心就</w:t>
      </w:r>
      <w:r>
        <w:rPr>
          <w:rFonts w:hint="eastAsia" w:ascii="宋体" w:hAnsi="宋体"/>
          <w:sz w:val="24"/>
          <w:szCs w:val="24"/>
        </w:rPr>
        <w:t xml:space="preserve">梅村高中科学竞赛实验室设备采购</w:t>
      </w:r>
      <w:r>
        <w:rPr>
          <w:rFonts w:hint="eastAsia" w:ascii="宋体" w:hAnsi="宋体"/>
          <w:color w:val="000000" w:themeColor="text1"/>
          <w:sz w:val="24"/>
          <w:szCs w:val="24"/>
          <w14:textFill>
            <w14:solidFill>
              <w14:schemeClr w14:val="tx1"/>
            </w14:solidFill>
          </w14:textFill>
        </w:rPr>
        <w:t xml:space="preserve">（JSZC-320200-WXJY-G2026-0012）进行公开招标采购，欢迎符合条件的供应商投标。</w:t>
      </w:r>
      <w:r/>
    </w:p>
    <w:p>
      <w:pPr>
        <w:ind w:firstLine="480"/>
        <w:spacing w:line="500" w:lineRule="exact"/>
        <w:rPr>
          <w:rFonts w:hint="eastAsia" w:ascii="宋体" w:hAnsi="宋体"/>
          <w:color w:val="000000" w:themeColor="text1"/>
          <w:sz w:val="24"/>
          <w:szCs w:val="24"/>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14:textFill>
            <w14:solidFill>
              <w14:schemeClr w14:val="tx1"/>
            </w14:solidFill>
          </w14:textFill>
        </w:rPr>
        <w:t xml:space="preserve">项目概况</w:t>
      </w:r>
      <w:r/>
    </w:p>
    <w:p>
      <w:pPr>
        <w:ind w:firstLine="480"/>
        <w:spacing w:line="500" w:lineRule="exact"/>
        <w:rPr>
          <w:rFonts w:hint="eastAsia" w:ascii="宋体" w:hAnsi="宋体"/>
          <w:color w:val="000000" w:themeColor="text1"/>
          <w:sz w:val="24"/>
          <w:szCs w:val="24"/>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梅村高中科学竞赛实验室设备采购的潜在投标人应在“江苏政府采购网”自行浏览招标文件，如有投标意向须在本招标文件有效获取期内通过登录</w:t>
      </w:r>
      <w:r>
        <w:rPr>
          <w:rFonts w:ascii="宋体" w:hAnsi="宋体"/>
          <w:sz w:val="24"/>
          <w:szCs w:val="24"/>
        </w:rPr>
        <w:t xml:space="preserve">“江苏省政府采购（苏采云）平台”</w:t>
      </w:r>
      <w:r>
        <w:rPr>
          <w:rFonts w:hint="eastAsia" w:ascii="宋体" w:hAnsi="宋体"/>
          <w:sz w:val="24"/>
          <w:szCs w:val="24"/>
        </w:rPr>
        <w:t xml:space="preserve">下载的方式依法获取招标文件，并于提交投标文件截止时间</w:t>
      </w:r>
      <w:r>
        <w:rPr>
          <w:rFonts w:hint="eastAsia" w:ascii="宋体" w:hAnsi="宋体"/>
          <w:bCs/>
          <w:color w:val="000000" w:themeColor="text1"/>
          <w:sz w:val="24"/>
          <w:szCs w:val="24"/>
          <w14:textFill>
            <w14:solidFill>
              <w14:schemeClr w14:val="tx1"/>
            </w14:solidFill>
          </w14:textFill>
        </w:rPr>
        <w:t xml:space="preserve">前递交投标</w:t>
      </w:r>
      <w:r>
        <w:rPr>
          <w:rFonts w:ascii="宋体" w:hAnsi="宋体"/>
          <w:bCs/>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w:t>
      </w:r>
      <w:r/>
    </w:p>
    <w:p>
      <w:pPr>
        <w:pStyle w:val="692"/>
        <w:ind w:firstLine="452"/>
        <w:keepLines w:val="0"/>
        <w:keepNext w:val="0"/>
        <w:spacing w:before="0" w:after="0" w:line="500" w:lineRule="exact"/>
        <w:rPr>
          <w:color w:val="000000" w:themeColor="text1"/>
          <w:sz w:val="30"/>
          <w:szCs w:val="30"/>
          <w14:textFill>
            <w14:solidFill>
              <w14:schemeClr w14:val="tx1"/>
            </w14:solidFill>
          </w14:textFill>
        </w:rPr>
      </w:pPr>
      <w:r/>
      <w:bookmarkStart w:id="6" w:name="_Toc38985263"/>
      <w:r/>
      <w:bookmarkStart w:id="7" w:name="_Toc35393621"/>
      <w:r/>
      <w:bookmarkStart w:id="8" w:name="_Toc28359002"/>
      <w:r/>
      <w:bookmarkStart w:id="9" w:name="_Toc35393790"/>
      <w:r/>
      <w:bookmarkStart w:id="10" w:name="_Toc28359079"/>
      <w:r/>
      <w:bookmarkStart w:id="11" w:name="_Hlk24379207"/>
      <w:r>
        <w:rPr>
          <w:rFonts w:hint="eastAsia"/>
          <w:color w:val="000000" w:themeColor="text1"/>
          <w:sz w:val="30"/>
          <w:szCs w:val="30"/>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1.项目编号：JSZC-320200-WXJY-G2026-0012</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2.项目名称：</w:t>
      </w:r>
      <w:r>
        <w:rPr>
          <w:rFonts w:hint="eastAsia" w:ascii="宋体" w:hAnsi="宋体"/>
          <w:sz w:val="24"/>
          <w:szCs w:val="24"/>
        </w:rPr>
        <w:t xml:space="preserve">梅村高中科学竞赛实验室设备采购</w:t>
      </w:r>
      <w:bookmarkEnd w:id="11"/>
      <w:r/>
    </w:p>
    <w:p>
      <w:pPr>
        <w:ind w:firstLine="480"/>
        <w:spacing w:line="500" w:lineRule="exact"/>
        <w:rPr>
          <w:rFonts w:hint="eastAsia" w:ascii="宋体" w:hAnsi="宋体"/>
          <w:sz w:val="24"/>
          <w:szCs w:val="24"/>
        </w:rPr>
      </w:pPr>
      <w:r>
        <w:rPr>
          <w:rFonts w:hint="eastAsia" w:ascii="宋体" w:hAnsi="宋体"/>
          <w:color w:val="000000" w:themeColor="text1"/>
          <w:sz w:val="24"/>
          <w:szCs w:val="24"/>
          <w14:textFill>
            <w14:solidFill>
              <w14:schemeClr w14:val="tx1"/>
            </w14:solidFill>
          </w14:textFill>
        </w:rPr>
        <w:t xml:space="preserve">3.项目预算金额</w:t>
      </w:r>
      <w:r>
        <w:rPr>
          <w:rFonts w:hint="eastAsia" w:ascii="宋体" w:hAnsi="宋体"/>
          <w:sz w:val="24"/>
          <w:szCs w:val="24"/>
        </w:rPr>
        <w:t xml:space="preserve">：149.975万元</w:t>
      </w:r>
      <w:r/>
    </w:p>
    <w:p>
      <w:pPr>
        <w:ind w:firstLine="480"/>
        <w:spacing w:line="500" w:lineRule="exact"/>
        <w:rPr>
          <w:rFonts w:hint="eastAsia" w:ascii="宋体" w:hAnsi="宋体"/>
          <w:sz w:val="24"/>
          <w:szCs w:val="24"/>
        </w:rPr>
      </w:pPr>
      <w:r>
        <w:rPr>
          <w:rFonts w:hint="eastAsia" w:ascii="宋体" w:hAnsi="宋体"/>
          <w:sz w:val="24"/>
          <w:szCs w:val="24"/>
        </w:rPr>
        <w:t xml:space="preserve">4.项目最高限价：149.975万元</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5.采购方式：公开招标</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6.采购需求：</w:t>
      </w:r>
      <w:r>
        <w:rPr>
          <w:rFonts w:hint="eastAsia" w:ascii="宋体" w:hAnsi="宋体" w:cs="宋体"/>
          <w:color w:val="000000" w:themeColor="text1"/>
          <w:sz w:val="24"/>
          <w:szCs w:val="24"/>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7.合同履行期限：</w:t>
      </w:r>
      <w:r>
        <w:rPr>
          <w:rFonts w:hint="eastAsia" w:ascii="宋体" w:hAnsi="宋体" w:cs="宋体"/>
          <w:color w:val="000000" w:themeColor="text1"/>
          <w:sz w:val="24"/>
          <w:szCs w:val="24"/>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8.本项目不接受联合体投标。</w:t>
      </w:r>
      <w:r/>
    </w:p>
    <w:p>
      <w:pPr>
        <w:pStyle w:val="692"/>
        <w:ind w:firstLine="452"/>
        <w:keepLines w:val="0"/>
        <w:keepNext w:val="0"/>
        <w:spacing w:before="0" w:after="0" w:line="500" w:lineRule="exact"/>
        <w:rPr>
          <w:color w:val="000000" w:themeColor="text1"/>
          <w:sz w:val="30"/>
          <w:szCs w:val="30"/>
          <w14:textFill>
            <w14:solidFill>
              <w14:schemeClr w14:val="tx1"/>
            </w14:solidFill>
          </w14:textFill>
        </w:rPr>
      </w:pPr>
      <w:r/>
      <w:bookmarkStart w:id="12" w:name="_Toc28359080"/>
      <w:r/>
      <w:bookmarkStart w:id="13" w:name="_Toc35393791"/>
      <w:r/>
      <w:bookmarkStart w:id="14" w:name="_Toc28359003"/>
      <w:r/>
      <w:bookmarkStart w:id="15" w:name="_Toc38985264"/>
      <w:r/>
      <w:bookmarkStart w:id="16" w:name="_Toc35393622"/>
      <w:r>
        <w:rPr>
          <w:rFonts w:hint="eastAsia"/>
          <w:color w:val="000000" w:themeColor="text1"/>
          <w:sz w:val="30"/>
          <w:szCs w:val="30"/>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14:textFill>
            <w14:solidFill>
              <w14:schemeClr w14:val="tx1"/>
            </w14:solidFill>
          </w14:textFill>
        </w:rPr>
      </w:pPr>
      <w:r/>
      <w:bookmarkStart w:id="17" w:name="_Toc28359004"/>
      <w:r/>
      <w:bookmarkStart w:id="18" w:name="_Toc35393623"/>
      <w:r/>
      <w:bookmarkStart w:id="19" w:name="_Toc38985265"/>
      <w:r/>
      <w:bookmarkStart w:id="20" w:name="_Toc28359081"/>
      <w:r/>
      <w:bookmarkStart w:id="21" w:name="_Toc35393792"/>
      <w:r>
        <w:rPr>
          <w:rFonts w:hint="eastAsia" w:ascii="宋体" w:hAnsi="宋体"/>
          <w:color w:val="000000" w:themeColor="text1"/>
          <w:sz w:val="24"/>
          <w:szCs w:val="24"/>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2.1中小企业政策：本项目专门面向中小企业</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3.本项目的特定资格要求：</w:t>
      </w:r>
      <w:r>
        <w:rPr>
          <w:rFonts w:hint="eastAsia" w:ascii="宋体" w:hAnsi="宋体"/>
          <w:color w:val="000000"/>
          <w:sz w:val="24"/>
          <w:szCs w:val="24"/>
        </w:rPr>
        <w:t xml:space="preserve">无</w:t>
      </w:r>
      <w:r/>
    </w:p>
    <w:p>
      <w:pPr>
        <w:pStyle w:val="692"/>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000000" w:themeColor="text1"/>
          <w:sz w:val="24"/>
          <w:szCs w:val="24"/>
          <w14:textFill>
            <w14:solidFill>
              <w14:schemeClr w14:val="tx1"/>
            </w14:solidFill>
          </w14:textFill>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themeColor="text1"/>
          <w:sz w:val="24"/>
          <w:szCs w:val="24"/>
          <w14:textFill>
            <w14:solidFill>
              <w14:schemeClr w14:val="tx1"/>
            </w14:solidFill>
          </w14:textFill>
        </w:rPr>
        <w:t xml:space="preserve">1.时间：</w:t>
      </w:r>
      <w:r>
        <w:rPr>
          <w:rFonts w:hint="eastAsia" w:ascii="宋体" w:hAnsi="宋体"/>
          <w:color w:val="000000" w:themeColor="text1"/>
          <w:sz w:val="24"/>
          <w:szCs w:val="24"/>
          <w14:textFill>
            <w14:solidFill>
              <w14:schemeClr w14:val="tx1"/>
            </w14:solidFill>
          </w14:textFill>
        </w:rPr>
        <w:t xml:space="preserve">本招标文件有效获取期限以本项目招标公告中规定的获取招标文件时间为准。</w:t>
      </w:r>
      <w:r/>
    </w:p>
    <w:p>
      <w:pPr>
        <w:ind w:firstLine="54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2.地点：</w:t>
      </w:r>
      <w:r>
        <w:rPr>
          <w:rFonts w:ascii="宋体" w:hAnsi="宋体"/>
          <w:color w:val="000000" w:themeColor="text1"/>
          <w:sz w:val="24"/>
          <w:szCs w:val="24"/>
          <w14:textFill>
            <w14:solidFill>
              <w14:schemeClr w14:val="tx1"/>
            </w14:solidFill>
          </w14:textFill>
        </w:rPr>
        <w:t xml:space="preserve">“江苏省政府采购（苏采云）平台”</w:t>
      </w:r>
      <w:r/>
    </w:p>
    <w:p>
      <w:pPr>
        <w:ind w:firstLine="540"/>
        <w:spacing w:line="500" w:lineRule="exact"/>
        <w:rPr>
          <w:rStyle w:val="694"/>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14:textFill>
            <w14:solidFill>
              <w14:schemeClr w14:val="tx1"/>
            </w14:solidFill>
          </w14:textFill>
        </w:rPr>
        <w:t xml:space="preserve">“江苏省政府采购（苏采云）平台”（http://jszfcg.jsczt.cn</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获取</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在招标文件有效获取期限内，从</w:t>
      </w:r>
      <w:r>
        <w:rPr>
          <w:rFonts w:ascii="宋体" w:hAnsi="宋体"/>
          <w:color w:val="000000" w:themeColor="text1"/>
          <w:sz w:val="24"/>
          <w:szCs w:val="24"/>
          <w14:textFill>
            <w14:solidFill>
              <w14:schemeClr w14:val="tx1"/>
            </w14:solidFill>
          </w14:textFill>
        </w:rPr>
        <w:t xml:space="preserve">“江苏省政府采购（苏采云）平台”获取的</w:t>
      </w:r>
      <w:r>
        <w:rPr>
          <w:rFonts w:hint="eastAsia" w:ascii="宋体" w:hAnsi="宋体"/>
          <w:bCs/>
          <w:color w:val="000000" w:themeColor="text1"/>
          <w:sz w:val="24"/>
          <w:szCs w:val="24"/>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4.售价：本项目招标文件免费。</w:t>
      </w:r>
      <w:r/>
    </w:p>
    <w:p>
      <w:pPr>
        <w:pStyle w:val="692"/>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四、提交投标文件</w:t>
      </w:r>
      <w:bookmarkEnd w:id="22"/>
      <w:r/>
      <w:bookmarkEnd w:id="23"/>
      <w:r>
        <w:rPr>
          <w:rFonts w:hint="eastAsia"/>
          <w:color w:val="000000" w:themeColor="text1"/>
          <w:sz w:val="30"/>
          <w:szCs w:val="30"/>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bCs/>
          <w:sz w:val="24"/>
          <w:szCs w:val="24"/>
          <w:highlight w:val="none"/>
        </w:rPr>
        <w:t xml:space="preserve">2026年</w:t>
      </w:r>
      <w:r>
        <w:rPr>
          <w:rFonts w:hint="eastAsia" w:ascii="宋体" w:hAnsi="宋体"/>
          <w:bCs/>
          <w:sz w:val="24"/>
          <w:szCs w:val="24"/>
          <w:highlight w:val="none"/>
          <w:lang w:val="en-US" w:eastAsia="zh-CN"/>
        </w:rPr>
        <w:t xml:space="preserve">10</w:t>
      </w:r>
      <w:r>
        <w:rPr>
          <w:rFonts w:hint="eastAsia" w:ascii="宋体" w:hAnsi="宋体"/>
          <w:bCs/>
          <w:sz w:val="24"/>
          <w:szCs w:val="24"/>
          <w:highlight w:val="none"/>
        </w:rPr>
        <w:t xml:space="preserve">月1</w:t>
      </w:r>
      <w:r>
        <w:rPr>
          <w:rFonts w:hint="eastAsia" w:ascii="宋体" w:hAnsi="宋体"/>
          <w:bCs/>
          <w:sz w:val="24"/>
          <w:szCs w:val="24"/>
          <w:highlight w:val="none"/>
          <w:lang w:val="en-US" w:eastAsia="zh-CN"/>
        </w:rPr>
        <w:t xml:space="preserve">6</w:t>
      </w:r>
      <w:r>
        <w:rPr>
          <w:rFonts w:hint="eastAsia" w:ascii="宋体" w:hAnsi="宋体"/>
          <w:bCs/>
          <w:color w:val="000000" w:themeColor="text1"/>
          <w:sz w:val="24"/>
          <w:szCs w:val="24"/>
          <w:highlight w:val="none"/>
          <w14:textFill>
            <w14:solidFill>
              <w14:schemeClr w14:val="tx1"/>
            </w14:solidFill>
          </w14:textFill>
        </w:rPr>
        <w:t xml:space="preserve">日09点30分（北京时间）</w:t>
      </w:r>
      <w:r/>
    </w:p>
    <w:p>
      <w:pPr>
        <w:ind w:firstLine="480"/>
        <w:spacing w:line="500" w:lineRule="exact"/>
        <w:rPr>
          <w:rFonts w:hint="eastAsia" w:ascii="宋体" w:hAnsi="宋体"/>
          <w:bCs/>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2.地点：</w:t>
      </w:r>
      <w:r>
        <w:rPr>
          <w:rFonts w:ascii="宋体" w:hAnsi="宋体"/>
          <w:color w:val="000000" w:themeColor="text1"/>
          <w:sz w:val="24"/>
          <w:szCs w:val="24"/>
          <w14:textFill>
            <w14:solidFill>
              <w14:schemeClr w14:val="tx1"/>
            </w14:solidFill>
          </w14:textFill>
        </w:rPr>
        <w:t xml:space="preserve">“江苏省政府采购（苏采云）平台”</w:t>
      </w:r>
      <w:r>
        <w:rPr>
          <w:rFonts w:hint="eastAsia" w:ascii="宋体" w:hAnsi="宋体"/>
          <w:color w:val="000000" w:themeColor="text1"/>
          <w:sz w:val="24"/>
          <w:szCs w:val="24"/>
          <w14:textFill>
            <w14:solidFill>
              <w14:schemeClr w14:val="tx1"/>
            </w14:solidFill>
          </w14:textFill>
        </w:rPr>
        <w:t xml:space="preserve">网上开标大厅。</w:t>
      </w:r>
      <w:r/>
    </w:p>
    <w:p>
      <w:pPr>
        <w:pStyle w:val="692"/>
        <w:ind w:firstLine="452"/>
        <w:keepLines w:val="0"/>
        <w:keepNext w:val="0"/>
        <w:spacing w:before="0" w:after="0" w:line="500" w:lineRule="exact"/>
        <w:rPr>
          <w:color w:val="000000" w:themeColor="text1"/>
          <w:sz w:val="30"/>
          <w:szCs w:val="30"/>
          <w14:textFill>
            <w14:solidFill>
              <w14:schemeClr w14:val="tx1"/>
            </w14:solidFill>
          </w14:textFill>
        </w:rPr>
      </w:pPr>
      <w:r/>
      <w:bookmarkStart w:id="27" w:name="_Toc38985267"/>
      <w:r/>
      <w:bookmarkStart w:id="28" w:name="_Toc35393625"/>
      <w:r/>
      <w:bookmarkStart w:id="29" w:name="_Toc28359007"/>
      <w:r/>
      <w:bookmarkStart w:id="30" w:name="_Toc28359084"/>
      <w:r/>
      <w:bookmarkStart w:id="31" w:name="_Toc35393794"/>
      <w:r>
        <w:rPr>
          <w:rFonts w:hint="eastAsia"/>
          <w:color w:val="000000" w:themeColor="text1"/>
          <w:sz w:val="30"/>
          <w:szCs w:val="30"/>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14:textFill>
            <w14:solidFill>
              <w14:schemeClr w14:val="tx1"/>
            </w14:solidFill>
          </w14:textFill>
        </w:rPr>
      </w:pPr>
      <w:r/>
      <w:bookmarkStart w:id="32" w:name="_Toc38985268"/>
      <w:r/>
      <w:bookmarkStart w:id="33" w:name="_Toc35393795"/>
      <w:r/>
      <w:bookmarkStart w:id="34" w:name="_Toc35393626"/>
      <w:r>
        <w:rPr>
          <w:rFonts w:hint="eastAsia" w:ascii="宋体" w:hAnsi="宋体" w:cs="宋体"/>
          <w:color w:val="000000" w:themeColor="text1"/>
          <w:sz w:val="24"/>
          <w:szCs w:val="24"/>
          <w14:textFill>
            <w14:solidFill>
              <w14:schemeClr w14:val="tx1"/>
            </w14:solidFill>
          </w14:textFill>
        </w:rPr>
        <w:t xml:space="preserve">（招标公告及招标文件公告期限）自本公告发布之日起5个工作日。</w:t>
      </w:r>
      <w:r/>
    </w:p>
    <w:p>
      <w:pPr>
        <w:pStyle w:val="692"/>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w:t>
      </w:r>
      <w:r/>
    </w:p>
    <w:p>
      <w:pPr>
        <w:pStyle w:val="692"/>
        <w:ind w:firstLine="452"/>
        <w:keepLines w:val="0"/>
        <w:keepNext w:val="0"/>
        <w:spacing w:before="0" w:after="0" w:line="500" w:lineRule="exact"/>
        <w:rPr>
          <w:color w:val="000000" w:themeColor="text1"/>
          <w:sz w:val="30"/>
          <w:szCs w:val="30"/>
          <w14:textFill>
            <w14:solidFill>
              <w14:schemeClr w14:val="tx1"/>
            </w14:solidFill>
          </w14:textFill>
        </w:rPr>
      </w:pPr>
      <w:r/>
      <w:bookmarkStart w:id="35" w:name="_Toc38985269"/>
      <w:r/>
      <w:bookmarkStart w:id="36" w:name="_Toc28359008"/>
      <w:r/>
      <w:bookmarkStart w:id="37" w:name="_Toc35393796"/>
      <w:r/>
      <w:bookmarkStart w:id="38" w:name="_Toc35393627"/>
      <w:r/>
      <w:bookmarkStart w:id="39" w:name="_Toc28359085"/>
      <w:r>
        <w:rPr>
          <w:rFonts w:hint="eastAsia"/>
          <w:color w:val="000000" w:themeColor="text1"/>
          <w:sz w:val="30"/>
          <w:szCs w:val="30"/>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1.采购人信息</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w:t>
      </w:r>
      <w:r>
        <w:rPr>
          <w:rFonts w:hint="eastAsia" w:ascii="宋体" w:hAnsi="宋体" w:cs="宋体"/>
          <w:sz w:val="24"/>
          <w:szCs w:val="24"/>
        </w:rPr>
        <w:t xml:space="preserve">江苏省梅村高级中学</w:t>
      </w:r>
      <w:r/>
    </w:p>
    <w:p>
      <w:pPr>
        <w:ind w:firstLine="480"/>
        <w:spacing w:line="500" w:lineRule="exact"/>
        <w:rPr>
          <w:rFonts w:hint="eastAsia" w:ascii="宋体" w:hAnsi="宋体" w:cs="宋体"/>
          <w:color w:val="000000" w:themeColor="text1"/>
          <w:sz w:val="24"/>
          <w:szCs w:val="24"/>
          <w:highlight w:val="cya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w:t>
      </w:r>
      <w:r>
        <w:rPr>
          <w:rFonts w:hint="eastAsia" w:ascii="宋体" w:hAnsi="宋体" w:cs="宋体"/>
          <w:sz w:val="24"/>
          <w:szCs w:val="24"/>
        </w:rPr>
        <w:t xml:space="preserve">无锡市新吴区梅育路63号</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bookmarkEnd w:id="40"/>
      <w:r/>
      <w:bookmarkEnd w:id="41"/>
      <w:r>
        <w:rPr>
          <w:rFonts w:hint="eastAsia" w:ascii="宋体" w:hAnsi="宋体" w:cs="宋体"/>
          <w:color w:val="000000" w:themeColor="text1"/>
          <w:sz w:val="24"/>
          <w:szCs w:val="24"/>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称：无锡市教育信息化和综合服务中心</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址：无锡市</w:t>
      </w:r>
      <w:r>
        <w:rPr>
          <w:rFonts w:hint="eastAsia" w:ascii="宋体" w:hAnsi="宋体" w:cs="宋体"/>
          <w:sz w:val="24"/>
          <w:szCs w:val="24"/>
        </w:rPr>
        <w:t xml:space="preserve">学前街2</w:t>
      </w:r>
      <w:r>
        <w:rPr>
          <w:rFonts w:ascii="宋体" w:hAnsi="宋体" w:cs="宋体"/>
          <w:sz w:val="24"/>
          <w:szCs w:val="24"/>
        </w:rPr>
        <w:t xml:space="preserve">7</w:t>
      </w:r>
      <w:r>
        <w:rPr>
          <w:rFonts w:hint="eastAsia" w:ascii="宋体" w:hAnsi="宋体" w:cs="宋体"/>
          <w:sz w:val="24"/>
          <w:szCs w:val="24"/>
        </w:rPr>
        <w:t xml:space="preserve">号4</w:t>
      </w:r>
      <w:r>
        <w:rPr>
          <w:rFonts w:hint="eastAsia" w:ascii="宋体" w:hAnsi="宋体" w:cs="宋体"/>
          <w:color w:val="000000" w:themeColor="text1"/>
          <w:sz w:val="24"/>
          <w:szCs w:val="24"/>
          <w14:textFill>
            <w14:solidFill>
              <w14:schemeClr w14:val="tx1"/>
            </w14:solidFill>
          </w14:textFill>
        </w:rPr>
        <w:t xml:space="preserve">楼</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采购人项目咨询联系人：江海涛；电话：0510-81859746</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采购人质疑受理联系人：江海涛；电话：0510-81859746</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无锡市教育信息化和综合服务中心</w:t>
      </w:r>
      <w:r>
        <w:rPr>
          <w:rFonts w:hint="eastAsia" w:ascii="宋体" w:hAnsi="宋体" w:cs="宋体"/>
          <w:color w:val="000000" w:themeColor="text1"/>
          <w:sz w:val="24"/>
          <w:szCs w:val="24"/>
          <w14:textFill>
            <w14:solidFill>
              <w14:schemeClr w14:val="tx1"/>
            </w14:solidFill>
          </w14:textFill>
        </w:rPr>
        <w:t xml:space="preserve">项目联系人：陈旻晔；电话：0510-</w:t>
      </w:r>
      <w:r>
        <w:rPr>
          <w:rFonts w:ascii="宋体" w:hAnsi="宋体" w:cs="宋体"/>
          <w:sz w:val="24"/>
          <w:szCs w:val="24"/>
        </w:rPr>
        <w:t xml:space="preserve">82730672</w:t>
      </w:r>
      <w:r/>
    </w:p>
    <w:p>
      <w:pPr>
        <w:pStyle w:val="692"/>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）访问“无锡政府采购网”点击“江苏省政府采购（苏采云）平台”</w:t>
      </w:r>
      <w:r>
        <w:rPr>
          <w:rFonts w:ascii="宋体" w:hAnsi="宋体"/>
          <w:bCs/>
          <w:color w:val="000000" w:themeColor="text1"/>
          <w:sz w:val="24"/>
          <w:szCs w:val="24"/>
          <w14:textFill>
            <w14:solidFill>
              <w14:schemeClr w14:val="tx1"/>
            </w14:solidFill>
          </w14:textFill>
        </w:rPr>
        <w:t xml:space="preserve">（以下简称</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bC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14:textFill>
            <w14:solidFill>
              <w14:schemeClr w14:val="tx1"/>
            </w14:solidFill>
          </w14:textFill>
        </w:rPr>
        <w:t xml:space="preserve">系统</w:t>
      </w:r>
      <w:r>
        <w:rPr>
          <w:rFonts w:hint="eastAsia" w:ascii="宋体" w:hAnsi="宋体"/>
          <w:color w:val="000000" w:themeColor="text1"/>
          <w:sz w:val="24"/>
          <w:szCs w:val="24"/>
          <w14:textFill>
            <w14:solidFill>
              <w14:schemeClr w14:val="tx1"/>
            </w14:solidFill>
          </w14:textFill>
        </w:rPr>
        <w:t xml:space="preserve">中填写资质信息并提交。也可以直接通过</w:t>
      </w:r>
      <w:r>
        <w:rPr>
          <w:rFonts w:ascii="宋体" w:hAnsi="宋体"/>
          <w:color w:val="000000" w:themeColor="text1"/>
          <w:sz w:val="24"/>
          <w:szCs w:val="24"/>
          <w14:textFill>
            <w14:solidFill>
              <w14:schemeClr w14:val="tx1"/>
            </w14:solidFill>
          </w14:textFill>
        </w:rPr>
        <w:t xml:space="preserve">http://jszfcg.jsczt.cn/</w:t>
      </w:r>
      <w:r>
        <w:rPr>
          <w:rFonts w:hint="eastAsia" w:ascii="宋体" w:hAnsi="宋体"/>
          <w:color w:val="000000" w:themeColor="text1"/>
          <w:sz w:val="24"/>
          <w:szCs w:val="24"/>
          <w14:textFill>
            <w14:solidFill>
              <w14:schemeClr w14:val="tx1"/>
            </w14:solidFill>
          </w14:textFill>
        </w:rPr>
        <w:t xml:space="preserve">进入界面。</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）办理</w:t>
      </w:r>
      <w:r>
        <w:rPr>
          <w:rFonts w:hint="eastAsia" w:ascii="宋体" w:hAnsi="宋体"/>
          <w:color w:val="000000" w:themeColor="text1"/>
          <w:sz w:val="24"/>
          <w:szCs w:val="24"/>
          <w14:textFill>
            <w14:solidFill>
              <w14:schemeClr w14:val="tx1"/>
            </w14:solidFill>
          </w14:textFill>
        </w:rPr>
        <w:t xml:space="preserve">“意源”CA数字证书和“方正”电子签章</w:t>
      </w:r>
      <w:r>
        <w:rPr>
          <w:rFonts w:ascii="宋体" w:hAnsi="宋体"/>
          <w:color w:val="000000" w:themeColor="text1"/>
          <w:sz w:val="24"/>
          <w:szCs w:val="24"/>
          <w14:textFill>
            <w14:solidFill>
              <w14:schemeClr w14:val="tx1"/>
            </w14:solidFill>
          </w14:textFill>
        </w:rPr>
        <w:t xml:space="preserve">（办理地址：</w:t>
      </w:r>
      <w:r>
        <w:rPr>
          <w:rFonts w:hint="eastAsia" w:ascii="宋体" w:hAnsi="宋体"/>
          <w:color w:val="000000" w:themeColor="text1"/>
          <w:sz w:val="24"/>
          <w:szCs w:val="24"/>
          <w14:textFill>
            <w14:solidFill>
              <w14:schemeClr w14:val="tx1"/>
            </w14:solidFill>
          </w14:textFill>
        </w:rPr>
        <w:t xml:space="preserve">无锡市滨湖区观山路</w:t>
      </w:r>
      <w:r>
        <w:rPr>
          <w:rFonts w:ascii="宋体" w:hAnsi="宋体"/>
          <w:color w:val="000000" w:themeColor="text1"/>
          <w:sz w:val="24"/>
          <w:szCs w:val="24"/>
          <w14:textFill>
            <w14:solidFill>
              <w14:schemeClr w14:val="tx1"/>
            </w14:solidFill>
          </w14:textFill>
        </w:rPr>
        <w:t xml:space="preserve">199</w:t>
      </w:r>
      <w:r>
        <w:rPr>
          <w:rFonts w:hint="eastAsia" w:ascii="宋体" w:hAnsi="宋体"/>
          <w:color w:val="000000" w:themeColor="text1"/>
          <w:sz w:val="24"/>
          <w:szCs w:val="24"/>
          <w14:textFill>
            <w14:solidFill>
              <w14:schemeClr w14:val="tx1"/>
            </w14:solidFill>
          </w14:textFill>
        </w:rPr>
        <w:t xml:space="preserve">号</w:t>
      </w:r>
      <w:r>
        <w:rPr>
          <w:rFonts w:ascii="宋体" w:hAnsi="宋体"/>
          <w:color w:val="000000" w:themeColor="text1"/>
          <w:sz w:val="24"/>
          <w:szCs w:val="24"/>
          <w14:textFill>
            <w14:solidFill>
              <w14:schemeClr w14:val="tx1"/>
            </w14:solidFill>
          </w14:textFill>
        </w:rPr>
        <w:t xml:space="preserve">12</w:t>
      </w:r>
      <w:r>
        <w:rPr>
          <w:rFonts w:hint="eastAsia" w:ascii="宋体" w:hAnsi="宋体"/>
          <w:color w:val="000000" w:themeColor="text1"/>
          <w:sz w:val="24"/>
          <w:szCs w:val="24"/>
          <w14:textFill>
            <w14:solidFill>
              <w14:schemeClr w14:val="tx1"/>
            </w14:solidFill>
          </w14:textFill>
        </w:rPr>
        <w:t xml:space="preserve">号楼一楼</w:t>
      </w:r>
      <w:r>
        <w:rPr>
          <w:rFonts w:ascii="宋体" w:hAnsi="宋体"/>
          <w:color w:val="000000" w:themeColor="text1"/>
          <w:sz w:val="24"/>
          <w:szCs w:val="24"/>
          <w14:textFill>
            <w14:solidFill>
              <w14:schemeClr w14:val="tx1"/>
            </w14:solidFill>
          </w14:textFill>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）CA驱动下载：</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技术服务电话：</w:t>
      </w:r>
      <w:r>
        <w:rPr>
          <w:rFonts w:hint="eastAsia" w:ascii="宋体" w:hAnsi="宋体"/>
          <w:color w:val="000000" w:themeColor="text1"/>
          <w:sz w:val="24"/>
          <w:szCs w:val="24"/>
          <w14:textFill>
            <w14:solidFill>
              <w14:schemeClr w14:val="tx1"/>
            </w14:solidFill>
          </w14:textFill>
        </w:rPr>
        <w:t xml:space="preserve">0510-81827781</w:t>
      </w:r>
      <w:r>
        <w:rPr>
          <w:rFonts w:ascii="宋体" w:hAnsi="宋体"/>
          <w:color w:val="000000" w:themeColor="text1"/>
          <w:sz w:val="24"/>
          <w:szCs w:val="24"/>
          <w14:textFill>
            <w14:solidFill>
              <w14:schemeClr w14:val="tx1"/>
            </w14:solidFill>
          </w14:textFill>
        </w:rPr>
        <w:t xml:space="preserve">（服务时间：工作日</w:t>
      </w:r>
      <w:r>
        <w:rPr>
          <w:rFonts w:hint="eastAsia" w:ascii="宋体" w:hAnsi="宋体"/>
          <w:color w:val="000000" w:themeColor="text1"/>
          <w:sz w:val="24"/>
          <w:szCs w:val="24"/>
          <w14:textFill>
            <w14:solidFill>
              <w14:schemeClr w14:val="tx1"/>
            </w14:solidFill>
          </w14:textFill>
        </w:rPr>
        <w:t xml:space="preserve"> 9:00-11:30,13:00-17:00</w:t>
      </w:r>
      <w:r>
        <w:rPr>
          <w:rFonts w:ascii="宋体" w:hAnsi="宋体"/>
          <w:color w:val="000000" w:themeColor="text1"/>
          <w:sz w:val="24"/>
          <w:szCs w:val="24"/>
          <w14:textFill>
            <w14:solidFill>
              <w14:schemeClr w14:val="tx1"/>
            </w14:solidFill>
          </w14:textFill>
        </w:rPr>
        <w:t xml:space="preserve">）</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完成</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账号注册</w:t>
      </w:r>
      <w:r>
        <w:rPr>
          <w:rFonts w:ascii="宋体" w:hAnsi="宋体"/>
          <w:color w:val="000000" w:themeColor="text1"/>
          <w:sz w:val="24"/>
          <w:szCs w:val="24"/>
          <w14:textFill>
            <w14:solidFill>
              <w14:schemeClr w14:val="tx1"/>
            </w14:solidFill>
          </w14:textFill>
        </w:rPr>
        <w:t xml:space="preserve">的供应商方可</w:t>
      </w:r>
      <w:r>
        <w:rPr>
          <w:rFonts w:hint="eastAsia" w:ascii="宋体" w:hAnsi="宋体"/>
          <w:color w:val="000000" w:themeColor="text1"/>
          <w:sz w:val="24"/>
          <w:szCs w:val="24"/>
          <w14:textFill>
            <w14:solidFill>
              <w14:schemeClr w14:val="tx1"/>
            </w14:solidFill>
          </w14:textFill>
        </w:rPr>
        <w:t xml:space="preserve">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中进行CA绑定。登录</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14:textFill>
            <w14:solidFill>
              <w14:schemeClr w14:val="tx1"/>
            </w14:solidFill>
          </w14:textFill>
        </w:rPr>
        <w:t xml:space="preserve">《“苏采云”系统供应商操作手册》</w:t>
      </w:r>
      <w:r>
        <w:rPr>
          <w:rFonts w:ascii="宋体" w:hAnsi="宋体"/>
          <w:color w:val="000000" w:themeColor="text1"/>
          <w:sz w:val="24"/>
          <w:szCs w:val="24"/>
          <w14:textFill>
            <w14:solidFill>
              <w14:schemeClr w14:val="tx1"/>
            </w14:solidFill>
          </w14:textFill>
        </w:rPr>
        <w:t xml:space="preserve">（以下简称</w:t>
      </w:r>
      <w:r>
        <w:rPr>
          <w:rFonts w:hint="eastAsia" w:ascii="宋体" w:hAnsi="宋体"/>
          <w:color w:val="000000" w:themeColor="text1"/>
          <w:sz w:val="24"/>
          <w:szCs w:val="24"/>
          <w14:textFill>
            <w14:solidFill>
              <w14:schemeClr w14:val="tx1"/>
            </w14:solidFill>
          </w14:textFill>
        </w:rPr>
        <w:t xml:space="preserve">《操作手册》</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下载地址：无锡市政府采购网——资料下载——</w:t>
      </w:r>
      <w:r>
        <w:rPr>
          <w:rFonts w:hint="eastAsia" w:ascii="宋体" w:hAnsi="宋体"/>
          <w:color w:val="000000" w:themeColor="text1"/>
          <w:sz w:val="24"/>
          <w:szCs w:val="24"/>
          <w14:textFill>
            <w14:solidFill>
              <w14:schemeClr w14:val="tx1"/>
            </w14:solidFill>
          </w14:textFill>
        </w:rPr>
        <w:t xml:space="preserve">苏采云——</w:t>
      </w:r>
      <w:r>
        <w:fldChar w:fldCharType="begin"/>
      </w:r>
      <w:r>
        <w:instrText xml:space="preserve"> HYPERLINK "http://cz.wuxi.gov.cn/doc/2023/10/11/4080287.shtml" \t "_blank" \o "“苏采云”系统供应商操作手册" </w:instrText>
      </w:r>
      <w:r>
        <w:fldChar w:fldCharType="separate"/>
      </w:r>
      <w:r>
        <w:rPr>
          <w:rFonts w:hint="eastAsia" w:ascii="宋体" w:hAnsi="宋体"/>
          <w:color w:val="000000" w:themeColor="text1"/>
          <w:sz w:val="24"/>
          <w:szCs w:val="24"/>
          <w14:textFill>
            <w14:solidFill>
              <w14:schemeClr w14:val="tx1"/>
            </w14:solidFill>
          </w14:textFill>
        </w:rPr>
        <w:t xml:space="preserve">“苏采云”系统供应商操作手册</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供应商可在项目</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公告附件中查看</w:t>
      </w:r>
      <w:r>
        <w:rPr>
          <w:rFonts w:hint="eastAsia" w:ascii="宋体" w:hAnsi="宋体"/>
          <w:color w:val="000000" w:themeColor="text1"/>
          <w:sz w:val="24"/>
          <w:szCs w:val="24"/>
          <w14:textFill>
            <w14:solidFill>
              <w14:schemeClr w14:val="tx1"/>
            </w14:solidFill>
          </w14:textFill>
        </w:rPr>
        <w:t xml:space="preserve">公开招标</w:t>
      </w:r>
      <w:r>
        <w:rPr>
          <w:rFonts w:ascii="宋体" w:hAnsi="宋体"/>
          <w:color w:val="000000" w:themeColor="text1"/>
          <w:sz w:val="24"/>
          <w:szCs w:val="24"/>
          <w14:textFill>
            <w14:solidFill>
              <w14:schemeClr w14:val="tx1"/>
            </w14:solidFill>
          </w14:textFill>
        </w:rPr>
        <w:t xml:space="preserve">文件，如确定参加本次</w:t>
      </w:r>
      <w:r>
        <w:rPr>
          <w:rFonts w:hint="eastAsia" w:ascii="宋体" w:hAnsi="宋体"/>
          <w:color w:val="000000" w:themeColor="text1"/>
          <w:sz w:val="24"/>
          <w:szCs w:val="24"/>
          <w14:textFill>
            <w14:solidFill>
              <w14:schemeClr w14:val="tx1"/>
            </w14:solidFill>
          </w14:textFill>
        </w:rPr>
        <w:t xml:space="preserve">采购</w:t>
      </w:r>
      <w:r>
        <w:rPr>
          <w:rFonts w:ascii="宋体" w:hAnsi="宋体"/>
          <w:color w:val="000000" w:themeColor="text1"/>
          <w:sz w:val="24"/>
          <w:szCs w:val="24"/>
          <w14:textFill>
            <w14:solidFill>
              <w14:schemeClr w14:val="tx1"/>
            </w14:solidFill>
          </w14:textFill>
        </w:rPr>
        <w:t xml:space="preserve">活动，必须在</w:t>
      </w:r>
      <w:r>
        <w:rPr>
          <w:rFonts w:hint="eastAsia" w:ascii="宋体" w:hAnsi="宋体"/>
          <w:bCs/>
          <w:color w:val="000000" w:themeColor="text1"/>
          <w:sz w:val="24"/>
          <w:szCs w:val="24"/>
          <w14:textFill>
            <w14:solidFill>
              <w14:schemeClr w14:val="tx1"/>
            </w14:solidFill>
          </w14:textFill>
        </w:rPr>
        <w:t xml:space="preserve">招标文件提供期限</w:t>
      </w:r>
      <w:r>
        <w:rPr>
          <w:rFonts w:ascii="宋体" w:hAnsi="宋体"/>
          <w:color w:val="000000" w:themeColor="text1"/>
          <w:sz w:val="24"/>
          <w:szCs w:val="24"/>
          <w14:textFill>
            <w14:solidFill>
              <w14:schemeClr w14:val="tx1"/>
            </w14:solidFill>
          </w14:textFill>
        </w:rPr>
        <w:t xml:space="preserve">内</w:t>
      </w:r>
      <w:r>
        <w:rPr>
          <w:rFonts w:hint="eastAsia" w:ascii="宋体" w:hAnsi="宋体"/>
          <w:color w:val="000000" w:themeColor="text1"/>
          <w:sz w:val="24"/>
          <w:szCs w:val="24"/>
          <w14:textFill>
            <w14:solidFill>
              <w14:schemeClr w14:val="tx1"/>
            </w14:solidFill>
          </w14:textFill>
        </w:rPr>
        <w:t xml:space="preserve">从</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中下载文件（“项目参与”——“</w:t>
      </w:r>
      <w:r>
        <w:rPr>
          <w:rFonts w:hint="eastAsia" w:ascii="宋体" w:hAnsi="宋体"/>
          <w:color w:val="000000" w:themeColor="text1"/>
          <w:sz w:val="24"/>
          <w:szCs w:val="24"/>
          <w14:textFill>
            <w14:solidFill>
              <w14:schemeClr w14:val="tx1"/>
            </w14:solidFill>
          </w14:textFill>
        </w:rPr>
        <w:t xml:space="preserve">采购项目参与</w:t>
      </w:r>
      <w:r>
        <w:rPr>
          <w:rFonts w:ascii="宋体" w:hAnsi="宋体"/>
          <w:color w:val="000000" w:themeColor="text1"/>
          <w:sz w:val="24"/>
          <w:szCs w:val="24"/>
          <w14:textFill>
            <w14:solidFill>
              <w14:schemeClr w14:val="tx1"/>
            </w14:solidFill>
          </w14:textFill>
        </w:rPr>
        <w:t xml:space="preserve">”找到需要获取</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文件的项目，点击“我要参与”——“参与投标”</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下载文件</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），完成项目</w:t>
      </w:r>
      <w:r>
        <w:rPr>
          <w:rFonts w:hint="eastAsia" w:ascii="宋体" w:hAnsi="宋体"/>
          <w:color w:val="000000" w:themeColor="text1"/>
          <w:sz w:val="24"/>
          <w:szCs w:val="24"/>
          <w14:textFill>
            <w14:solidFill>
              <w14:schemeClr w14:val="tx1"/>
            </w14:solidFill>
          </w14:textFill>
        </w:rPr>
        <w:t xml:space="preserve">参与</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将</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中</w:t>
      </w:r>
      <w:r>
        <w:rPr>
          <w:rFonts w:ascii="宋体" w:hAnsi="宋体"/>
          <w:color w:val="000000" w:themeColor="text1"/>
          <w:sz w:val="24"/>
          <w:szCs w:val="24"/>
          <w14:textFill>
            <w14:solidFill>
              <w14:schemeClr w14:val="tx1"/>
            </w14:solidFill>
          </w14:textFill>
        </w:rPr>
        <w:t xml:space="preserve">下载的</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（后缀名为“.kedt”）</w:t>
      </w:r>
      <w:r>
        <w:rPr>
          <w:rFonts w:ascii="宋体" w:hAnsi="宋体"/>
          <w:color w:val="000000" w:themeColor="text1"/>
          <w:sz w:val="24"/>
          <w:szCs w:val="24"/>
          <w14:textFill>
            <w14:solidFill>
              <w14:schemeClr w14:val="tx1"/>
            </w14:solidFill>
          </w14:textFill>
        </w:rPr>
        <w:t xml:space="preserve">导入到“政府采购客户端”，离线按要求</w:t>
      </w:r>
      <w:r>
        <w:rPr>
          <w:rFonts w:hint="eastAsia" w:ascii="宋体" w:hAnsi="宋体"/>
          <w:color w:val="000000" w:themeColor="text1"/>
          <w:sz w:val="24"/>
          <w:szCs w:val="24"/>
          <w14:textFill>
            <w14:solidFill>
              <w14:schemeClr w14:val="tx1"/>
            </w14:solidFill>
          </w14:textFill>
        </w:rPr>
        <w:t xml:space="preserve">编制</w:t>
      </w:r>
      <w:r>
        <w:rPr>
          <w:rFonts w:ascii="宋体" w:hAnsi="宋体"/>
          <w:color w:val="000000" w:themeColor="text1"/>
          <w:sz w:val="24"/>
          <w:szCs w:val="24"/>
          <w14:textFill>
            <w14:solidFill>
              <w14:schemeClr w14:val="tx1"/>
            </w14:solidFill>
          </w14:textFill>
        </w:rPr>
        <w:t xml:space="preserve">并加密</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（使用“CA数字证书”），</w:t>
      </w:r>
      <w:r>
        <w:rPr>
          <w:rFonts w:ascii="宋体" w:hAnsi="宋体"/>
          <w:color w:val="000000" w:themeColor="text1"/>
          <w:sz w:val="24"/>
          <w:szCs w:val="24"/>
          <w14:textFill>
            <w14:solidFill>
              <w14:schemeClr w14:val="tx1"/>
            </w14:solidFill>
          </w14:textFill>
        </w:rPr>
        <w:t xml:space="preserve">导出加密的</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（后缀名为zip，不得超过150M）并在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上传该加密的</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文件，对</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文件各项内容做出实质性响应，否则其</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（三）有关本次采购的事项若存在变动或修改，敬请及时关注无锡市教育信息化和综合服务中心在“江苏政府采购网”发布的更正公告。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（四）本次采购不收取投标保证金。</w:t>
      </w:r>
      <w:r/>
    </w:p>
    <w:p>
      <w:pPr>
        <w:ind w:firstLine="480"/>
        <w:spacing w:line="500" w:lineRule="exact"/>
        <w:tabs>
          <w:tab w:val="left" w:pos="900" w:leader="none"/>
        </w:tabs>
        <w:rPr>
          <w:rFonts w:hint="eastAsia" w:ascii="宋体" w:hAnsi="宋体"/>
          <w:bCs/>
          <w:color w:val="000000" w:themeColor="text1"/>
          <w:sz w:val="24"/>
          <w:szCs w:val="24"/>
          <w:shd w:val="clear" w:color="ffffff" w:fill="d9d9d9"/>
          <w14:textFill>
            <w14:solidFill>
              <w14:schemeClr w14:val="tx1"/>
            </w14:solidFill>
          </w14:textFill>
        </w:rPr>
      </w:pPr>
      <w:r>
        <w:rPr>
          <w:rFonts w:hint="eastAsia" w:ascii="宋体" w:hAnsi="宋体"/>
          <w:bCs/>
          <w:color w:val="000000" w:themeColor="text1"/>
          <w:sz w:val="24"/>
          <w:szCs w:val="24"/>
          <w:shd w:val="clear" w:color="ffffff" w:fill="d9d9d9"/>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14:textFill>
            <w14:solidFill>
              <w14:schemeClr w14:val="tx1"/>
            </w14:solidFill>
          </w14:textFill>
        </w:rPr>
        <w:outlineLvl w:val="0"/>
      </w:pPr>
      <w:r>
        <w:rPr>
          <w:rFonts w:ascii="宋体" w:hAnsi="宋体"/>
          <w:bCs/>
          <w:color w:val="000000" w:themeColor="text1"/>
          <w:sz w:val="24"/>
          <w:szCs w:val="24"/>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14:textFill>
            <w14:solidFill>
              <w14:schemeClr w14:val="tx1"/>
            </w14:solidFill>
          </w14:textFill>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120614213"/>
      <w:r/>
      <w:bookmarkStart w:id="46" w:name="_Toc20823274"/>
      <w:r>
        <w:rPr>
          <w:rFonts w:hint="eastAsia" w:ascii="黑体" w:hAnsi="黑体" w:eastAsia="黑体"/>
          <w:color w:val="000000" w:themeColor="text1"/>
          <w:sz w:val="36"/>
          <w:szCs w:val="36"/>
          <w14:textFill>
            <w14:solidFill>
              <w14:schemeClr w14:val="tx1"/>
            </w14:solidFill>
          </w14:textFill>
        </w:rPr>
        <w:t xml:space="preserve">投标人须知</w:t>
      </w:r>
      <w:bookmarkEnd w:id="43"/>
      <w:r/>
      <w:bookmarkEnd w:id="44"/>
      <w:r/>
      <w:bookmarkEnd w:id="45"/>
      <w:r/>
      <w:bookmarkEnd w:id="46"/>
      <w:r/>
      <w:r/>
    </w:p>
    <w:p>
      <w:pPr>
        <w:pStyle w:val="692"/>
        <w:ind w:firstLine="452"/>
        <w:keepLines w:val="0"/>
        <w:keepNext w:val="0"/>
        <w:spacing w:before="0" w:after="0" w:line="500" w:lineRule="exact"/>
        <w:rPr>
          <w:color w:val="000000" w:themeColor="text1"/>
          <w:sz w:val="30"/>
          <w:szCs w:val="30"/>
          <w14:textFill>
            <w14:solidFill>
              <w14:schemeClr w14:val="tx1"/>
            </w14:solidFill>
          </w14:textFill>
        </w:rPr>
      </w:pPr>
      <w:r/>
      <w:bookmarkStart w:id="47" w:name="_Toc513029203"/>
      <w:r/>
      <w:bookmarkStart w:id="48" w:name="_Toc120614214"/>
      <w:r/>
      <w:bookmarkStart w:id="49" w:name="_Toc20823275"/>
      <w:r/>
      <w:bookmarkStart w:id="50" w:name="_Toc16938519"/>
      <w:r>
        <w:rPr>
          <w:rFonts w:hint="eastAsia"/>
          <w:color w:val="000000" w:themeColor="text1"/>
          <w:sz w:val="30"/>
          <w:szCs w:val="30"/>
          <w14:textFill>
            <w14:solidFill>
              <w14:schemeClr w14:val="tx1"/>
            </w14:solidFill>
          </w14:textFill>
        </w:rPr>
        <w:t xml:space="preserve">一、总则</w:t>
      </w:r>
      <w:bookmarkEnd w:id="47"/>
      <w:r/>
      <w:bookmarkEnd w:id="48"/>
      <w:r/>
      <w:bookmarkEnd w:id="49"/>
      <w:r/>
      <w:bookmarkEnd w:id="50"/>
      <w:r/>
      <w:r/>
    </w:p>
    <w:p>
      <w:pPr>
        <w:pStyle w:val="69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000000" w:themeColor="text1"/>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1.1本次招标采取公开招标方式，本招标文件仅适用于招标公告中所述项目。</w:t>
      </w:r>
      <w:r/>
    </w:p>
    <w:p>
      <w:pPr>
        <w:pStyle w:val="69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55" w:name="_Toc513029205"/>
      <w:r/>
      <w:bookmarkStart w:id="56" w:name="_Toc20823277"/>
      <w:r/>
      <w:bookmarkStart w:id="57" w:name="_Toc16938521"/>
      <w:r>
        <w:rPr>
          <w:rFonts w:hint="eastAsia" w:ascii="宋体" w:hAnsi="宋体" w:eastAsia="宋体"/>
          <w:bCs w:val="0"/>
          <w:color w:val="000000" w:themeColor="text1"/>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9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58" w:name="_Toc16938522"/>
      <w:r/>
      <w:bookmarkStart w:id="59" w:name="_Toc20823278"/>
      <w:r/>
      <w:bookmarkStart w:id="60" w:name="_Toc513029206"/>
      <w:r>
        <w:rPr>
          <w:rFonts w:hint="eastAsia" w:ascii="宋体" w:hAnsi="宋体" w:eastAsia="宋体"/>
          <w:bCs w:val="0"/>
          <w:color w:val="000000" w:themeColor="text1"/>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3.1本次招标及由此产生的合同受中华人民共和国法律的制约和保护。</w:t>
      </w:r>
      <w:r/>
    </w:p>
    <w:p>
      <w:pPr>
        <w:pStyle w:val="69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61" w:name="_Toc16938523"/>
      <w:r/>
      <w:bookmarkStart w:id="62" w:name="_Toc462564067"/>
      <w:r/>
      <w:bookmarkStart w:id="63" w:name="_Toc20823279"/>
      <w:r/>
      <w:bookmarkStart w:id="64" w:name="_Toc513029207"/>
      <w:r>
        <w:rPr>
          <w:rFonts w:hint="eastAsia" w:ascii="宋体" w:hAnsi="宋体" w:eastAsia="宋体"/>
          <w:bCs w:val="0"/>
          <w:color w:val="000000" w:themeColor="text1"/>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4.1</w:t>
      </w:r>
      <w:r>
        <w:rPr>
          <w:rFonts w:hint="eastAsia" w:ascii="宋体" w:hAnsi="宋体"/>
          <w:color w:val="000000" w:themeColor="text1"/>
          <w:sz w:val="24"/>
          <w14:textFill>
            <w14:solidFill>
              <w14:schemeClr w14:val="tx1"/>
            </w14:solidFill>
          </w14:textFill>
        </w:rPr>
        <w:t xml:space="preserve">投标人应自行承担所有与参加投标有关的费用，无论投标过程中的做法和结果如何，无锡市教育信息化和综合服务中心在任何情况下均无义务和责任承担这些费用。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4.2本次招标标书工本费、中标服务费、招标文件均免费。</w:t>
      </w:r>
      <w:r/>
    </w:p>
    <w:p>
      <w:pPr>
        <w:pStyle w:val="69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5.1</w:t>
      </w:r>
      <w:r>
        <w:rPr>
          <w:rFonts w:hint="eastAsia" w:ascii="宋体" w:hAnsi="宋体"/>
          <w:color w:val="000000" w:themeColor="text1"/>
          <w:sz w:val="24"/>
          <w:szCs w:val="24"/>
          <w14:textFill>
            <w14:solidFill>
              <w14:schemeClr w14:val="tx1"/>
            </w14:solidFill>
          </w14:textFill>
        </w:rPr>
        <w:t xml:space="preserve">投标人一旦参加本项目采购活动，即被认为接受了本招标文件的规定和约束。</w:t>
      </w:r>
      <w:r/>
    </w:p>
    <w:p>
      <w:pPr>
        <w:pStyle w:val="692"/>
        <w:ind w:firstLine="452"/>
        <w:keepLines w:val="0"/>
        <w:keepNext w:val="0"/>
        <w:spacing w:before="0" w:after="0" w:line="500" w:lineRule="exact"/>
        <w:rPr>
          <w:color w:val="000000" w:themeColor="text1"/>
          <w:sz w:val="30"/>
          <w:szCs w:val="30"/>
          <w14:textFill>
            <w14:solidFill>
              <w14:schemeClr w14:val="tx1"/>
            </w14:solidFill>
          </w14:textFill>
        </w:rPr>
      </w:pPr>
      <w:r/>
      <w:bookmarkStart w:id="65" w:name="_Toc16938525"/>
      <w:r/>
      <w:bookmarkStart w:id="66" w:name="_Toc120614215"/>
      <w:r/>
      <w:bookmarkStart w:id="67" w:name="_Toc513029209"/>
      <w:r/>
      <w:bookmarkStart w:id="68" w:name="_Toc20823281"/>
      <w:r>
        <w:rPr>
          <w:rFonts w:hint="eastAsia"/>
          <w:color w:val="000000" w:themeColor="text1"/>
          <w:sz w:val="30"/>
          <w:szCs w:val="30"/>
          <w14:textFill>
            <w14:solidFill>
              <w14:schemeClr w14:val="tx1"/>
            </w14:solidFill>
          </w14:textFill>
        </w:rPr>
        <w:t xml:space="preserve">二、招标文件</w:t>
      </w:r>
      <w:bookmarkEnd w:id="65"/>
      <w:r/>
      <w:bookmarkEnd w:id="66"/>
      <w:r/>
      <w:bookmarkEnd w:id="67"/>
      <w:r/>
      <w:bookmarkEnd w:id="68"/>
      <w:r/>
      <w:r/>
    </w:p>
    <w:p>
      <w:pPr>
        <w:pStyle w:val="69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69" w:name="_Toc20823282"/>
      <w:r/>
      <w:bookmarkStart w:id="70" w:name="_Toc16938526"/>
      <w:r/>
      <w:bookmarkStart w:id="71" w:name="_Toc513029210"/>
      <w:r>
        <w:rPr>
          <w:rFonts w:hint="eastAsia" w:ascii="宋体" w:hAnsi="宋体" w:eastAsia="宋体"/>
          <w:bCs w:val="0"/>
          <w:color w:val="000000" w:themeColor="text1"/>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6.1</w:t>
      </w:r>
      <w:r>
        <w:rPr>
          <w:rFonts w:hint="eastAsia" w:ascii="宋体" w:hAnsi="宋体"/>
          <w:color w:val="000000" w:themeColor="text1"/>
          <w:sz w:val="24"/>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（1）投标</w:t>
      </w:r>
      <w:r>
        <w:rPr>
          <w:rFonts w:ascii="宋体" w:hAnsi="宋体"/>
          <w:color w:val="000000" w:themeColor="text1"/>
          <w:sz w:val="24"/>
          <w:szCs w:val="24"/>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（4）采购需求</w:t>
      </w:r>
      <w:r/>
    </w:p>
    <w:p>
      <w:pPr>
        <w:ind w:firstLine="480"/>
        <w:spacing w:line="5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hint="eastAsia" w:hAnsi="宋体"/>
          <w:color w:val="000000" w:themeColor="text1"/>
          <w:sz w:val="24"/>
          <w:szCs w:val="24"/>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请仔细检查招标文件是否齐全，如有缺漏请立即与</w:t>
      </w:r>
      <w:r>
        <w:rPr>
          <w:rFonts w:hint="eastAsia" w:ascii="宋体" w:hAnsi="宋体"/>
          <w:sz w:val="24"/>
        </w:rPr>
        <w:t xml:space="preserve">无锡市教育信息化和综合服务中心</w:t>
      </w:r>
      <w:r>
        <w:rPr>
          <w:rFonts w:hint="eastAsia" w:ascii="宋体" w:hAnsi="宋体"/>
          <w:color w:val="000000" w:themeColor="text1"/>
          <w:sz w:val="24"/>
          <w14:textFill>
            <w14:solidFill>
              <w14:schemeClr w14:val="tx1"/>
            </w14:solidFill>
          </w14:textFill>
        </w:rPr>
        <w:t xml:space="preserve">联系解决。</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72" w:name="_Toc513029211"/>
      <w:r/>
      <w:bookmarkStart w:id="73" w:name="_Toc20823283"/>
      <w:r/>
      <w:bookmarkStart w:id="74" w:name="_Toc462564070"/>
      <w:r/>
      <w:bookmarkStart w:id="75" w:name="_Toc16938527"/>
      <w:r>
        <w:rPr>
          <w:rFonts w:hint="eastAsia" w:ascii="宋体" w:hAnsi="宋体" w:eastAsia="宋体"/>
          <w:bCs w:val="0"/>
          <w:color w:val="000000" w:themeColor="text1"/>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以书面形式提出。</w:t>
      </w:r>
      <w:r/>
    </w:p>
    <w:p>
      <w:pPr>
        <w:pStyle w:val="69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76" w:name="_Toc462564071"/>
      <w:r/>
      <w:bookmarkStart w:id="77" w:name="_Toc20823284"/>
      <w:r/>
      <w:bookmarkStart w:id="78" w:name="_Toc16938528"/>
      <w:r/>
      <w:bookmarkStart w:id="79" w:name="_Toc513029212"/>
      <w:r>
        <w:rPr>
          <w:rFonts w:hint="eastAsia" w:ascii="宋体" w:hAnsi="宋体" w:eastAsia="宋体"/>
          <w:bCs w:val="0"/>
          <w:color w:val="000000" w:themeColor="text1"/>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8.1</w:t>
      </w:r>
      <w:r>
        <w:rPr>
          <w:rFonts w:hint="eastAsia" w:ascii="宋体" w:hAnsi="宋体"/>
          <w:bCs/>
          <w:sz w:val="24"/>
          <w:szCs w:val="24"/>
        </w:rPr>
        <w:t xml:space="preserve">无锡市教育信息化和综合服务中心</w:t>
      </w:r>
      <w:r>
        <w:rPr>
          <w:rFonts w:hint="eastAsia" w:ascii="宋体" w:hAnsi="宋体"/>
          <w:bCs/>
          <w:color w:val="000000" w:themeColor="text1"/>
          <w:sz w:val="24"/>
          <w:szCs w:val="24"/>
          <w14:textFill>
            <w14:solidFill>
              <w14:schemeClr w14:val="tx1"/>
            </w14:solidFill>
          </w14:textFill>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8.2</w:t>
      </w:r>
      <w:r>
        <w:rPr>
          <w:rFonts w:hint="eastAsia" w:ascii="宋体" w:hAnsi="宋体"/>
          <w:bCs/>
          <w:color w:val="000000" w:themeColor="text1"/>
          <w:sz w:val="24"/>
          <w:szCs w:val="24"/>
          <w14:textFill>
            <w14:solidFill>
              <w14:schemeClr w14:val="tx1"/>
            </w14:solidFill>
          </w14:textFill>
        </w:rPr>
        <w:t xml:space="preserve">如需对招标文件进行澄清或修改，</w:t>
      </w:r>
      <w:r>
        <w:rPr>
          <w:rFonts w:hint="eastAsia" w:ascii="宋体" w:hAnsi="宋体"/>
          <w:bCs/>
          <w:sz w:val="24"/>
          <w:szCs w:val="24"/>
        </w:rPr>
        <w:t xml:space="preserve">无锡市教育信息化和综合服务中心</w:t>
      </w:r>
      <w:r>
        <w:rPr>
          <w:rFonts w:hint="eastAsia" w:ascii="宋体" w:hAnsi="宋体"/>
          <w:bCs/>
          <w:color w:val="000000" w:themeColor="text1"/>
          <w:sz w:val="24"/>
          <w:szCs w:val="24"/>
          <w14:textFill>
            <w14:solidFill>
              <w14:schemeClr w14:val="tx1"/>
            </w14:solidFill>
          </w14:textFill>
        </w:rPr>
        <w:t xml:space="preserve">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14:textFill>
            <w14:solidFill>
              <w14:schemeClr w14:val="tx1"/>
            </w14:solidFill>
          </w14:textFill>
        </w:rPr>
        <w:t xml:space="preserve">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或</w:t>
      </w:r>
      <w:r>
        <w:rPr>
          <w:rFonts w:hint="eastAsia" w:ascii="宋体" w:hAnsi="宋体"/>
          <w:bCs/>
          <w:color w:val="000000" w:themeColor="text1"/>
          <w:sz w:val="24"/>
          <w:szCs w:val="24"/>
          <w14:textFill>
            <w14:solidFill>
              <w14:schemeClr w14:val="tx1"/>
            </w14:solidFill>
          </w14:textFill>
        </w:rPr>
        <w:t xml:space="preserve">关注原招标公告媒体上发布的更正公告</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14:textFill>
            <w14:solidFill>
              <w14:schemeClr w14:val="tx1"/>
            </w14:solidFill>
          </w14:textFill>
        </w:rPr>
        <w:t xml:space="preserve">或未</w:t>
      </w:r>
      <w:r>
        <w:rPr>
          <w:rFonts w:hint="eastAsia" w:ascii="宋体" w:hAnsi="宋体"/>
          <w:bCs/>
          <w:color w:val="000000" w:themeColor="text1"/>
          <w:sz w:val="24"/>
          <w:szCs w:val="24"/>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692"/>
        <w:ind w:firstLine="452"/>
        <w:keepLines w:val="0"/>
        <w:keepNext w:val="0"/>
        <w:spacing w:before="0" w:after="0" w:line="500" w:lineRule="exact"/>
        <w:rPr>
          <w:color w:val="000000" w:themeColor="text1"/>
          <w:sz w:val="30"/>
          <w:szCs w:val="30"/>
          <w14:textFill>
            <w14:solidFill>
              <w14:schemeClr w14:val="tx1"/>
            </w14:solidFill>
          </w14:textFill>
        </w:rPr>
      </w:pPr>
      <w:r/>
      <w:bookmarkStart w:id="80" w:name="_Toc16938529"/>
      <w:r/>
      <w:bookmarkStart w:id="81" w:name="_Toc513029213"/>
      <w:r/>
      <w:bookmarkStart w:id="82" w:name="_Toc120614216"/>
      <w:r/>
      <w:bookmarkStart w:id="83" w:name="_Toc462564072"/>
      <w:r/>
      <w:bookmarkStart w:id="84" w:name="_Toc20823285"/>
      <w:r>
        <w:rPr>
          <w:rFonts w:hint="eastAsia"/>
          <w:color w:val="000000" w:themeColor="text1"/>
          <w:sz w:val="30"/>
          <w:szCs w:val="30"/>
          <w14:textFill>
            <w14:solidFill>
              <w14:schemeClr w14:val="tx1"/>
            </w14:solidFill>
          </w14:textFill>
        </w:rPr>
        <w:t xml:space="preserve">三、投标文件的编制</w:t>
      </w:r>
      <w:bookmarkEnd w:id="80"/>
      <w:r/>
      <w:bookmarkEnd w:id="81"/>
      <w:r/>
      <w:bookmarkEnd w:id="82"/>
      <w:r/>
      <w:bookmarkEnd w:id="83"/>
      <w:r/>
      <w:bookmarkEnd w:id="84"/>
      <w:r/>
      <w:r/>
    </w:p>
    <w:p>
      <w:pPr>
        <w:pStyle w:val="69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85" w:name="_Toc462564073"/>
      <w:r/>
      <w:bookmarkStart w:id="86" w:name="_Toc513029214"/>
      <w:r/>
      <w:bookmarkStart w:id="87" w:name="_Toc20823286"/>
      <w:r/>
      <w:bookmarkStart w:id="88" w:name="_Toc16938530"/>
      <w:r>
        <w:rPr>
          <w:rFonts w:hint="eastAsia" w:ascii="宋体" w:hAnsi="宋体" w:eastAsia="宋体"/>
          <w:bCs w:val="0"/>
          <w:color w:val="000000" w:themeColor="text1"/>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9.1</w:t>
      </w:r>
      <w:r>
        <w:rPr>
          <w:rFonts w:hint="eastAsia" w:ascii="宋体" w:hAnsi="宋体"/>
          <w:color w:val="000000" w:themeColor="text1"/>
          <w:sz w:val="24"/>
          <w14:textFill>
            <w14:solidFill>
              <w14:schemeClr w14:val="tx1"/>
            </w14:solidFill>
          </w14:textFill>
        </w:rPr>
        <w:t xml:space="preserve">投标人提交的投标文件以及投标人与</w:t>
      </w:r>
      <w:r>
        <w:rPr>
          <w:rFonts w:hint="eastAsia" w:ascii="宋体" w:hAnsi="宋体"/>
          <w:sz w:val="24"/>
        </w:rPr>
        <w:t xml:space="preserve">无锡市教育信息化和综合服务中心</w:t>
      </w:r>
      <w:r>
        <w:rPr>
          <w:rFonts w:hint="eastAsia" w:ascii="宋体" w:hAnsi="宋体"/>
          <w:color w:val="000000" w:themeColor="text1"/>
          <w:sz w:val="24"/>
          <w14:textFill>
            <w14:solidFill>
              <w14:schemeClr w14:val="tx1"/>
            </w14:solidFill>
          </w14:textFill>
        </w:rPr>
        <w:t xml:space="preserve">就有关投标的所有来往通知、函件和文件均应使用</w:t>
      </w:r>
      <w:r>
        <w:rPr>
          <w:rFonts w:hint="eastAsia" w:ascii="宋体" w:hAnsi="宋体"/>
          <w:bCs/>
          <w:color w:val="000000" w:themeColor="text1"/>
          <w:sz w:val="24"/>
          <w14:textFill>
            <w14:solidFill>
              <w14:schemeClr w14:val="tx1"/>
            </w14:solidFill>
          </w14:textFill>
        </w:rPr>
        <w:t xml:space="preserve">简体中文</w:t>
      </w:r>
      <w:r>
        <w:rPr>
          <w:rFonts w:hint="eastAsia" w:ascii="宋体" w:hAnsi="宋体"/>
          <w:bCs/>
          <w:color w:val="000000" w:themeColor="text1"/>
          <w:sz w:val="24"/>
          <w:szCs w:val="24"/>
          <w14:textFill>
            <w14:solidFill>
              <w14:schemeClr w14:val="tx1"/>
            </w14:solidFill>
          </w14:textFill>
        </w:rPr>
        <w:t xml:space="preserve">（规格、型号辅助符号例外）</w:t>
      </w:r>
      <w:r>
        <w:rPr>
          <w:rFonts w:hint="eastAsia" w:ascii="宋体" w:hAnsi="宋体"/>
          <w:color w:val="000000" w:themeColor="text1"/>
          <w:sz w:val="24"/>
          <w14:textFill>
            <w14:solidFill>
              <w14:schemeClr w14:val="tx1"/>
            </w14:solidFill>
          </w14:textFill>
        </w:rPr>
        <w:t xml:space="preserve">。</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9.2</w:t>
      </w:r>
      <w:r>
        <w:rPr>
          <w:rFonts w:hint="eastAsia" w:ascii="宋体" w:hAnsi="宋体"/>
          <w:color w:val="000000" w:themeColor="text1"/>
          <w:sz w:val="24"/>
          <w14:textFill>
            <w14:solidFill>
              <w14:schemeClr w14:val="tx1"/>
            </w14:solidFill>
          </w14:textFill>
        </w:rPr>
        <w:t xml:space="preserve">除技术性能另有规定外，投标文件所使用的度量衡单位，均须采用国家法定计量单位。</w:t>
      </w:r>
      <w:r/>
    </w:p>
    <w:p>
      <w:pPr>
        <w:ind w:firstLine="482"/>
        <w:spacing w:line="500" w:lineRule="exact"/>
        <w:rPr>
          <w:rFonts w:hint="eastAsia" w:ascii="宋体" w:hAnsi="宋体"/>
          <w:bCs/>
          <w:sz w:val="24"/>
          <w:szCs w:val="24"/>
        </w:rPr>
      </w:pPr>
      <w:r>
        <w:rPr>
          <w:rFonts w:hint="eastAsia" w:ascii="宋体" w:hAnsi="宋体"/>
          <w:bCs/>
          <w:sz w:val="24"/>
          <w:szCs w:val="24"/>
        </w:rPr>
        <w:t xml:space="preserve">9.3投标文件由投标人按给定格式如实填写（编写），须有法人（盖章）、法定代表人或法定代表人授权代表签字或盖章，方为有效，未尽事宜可自行补充。</w:t>
      </w:r>
      <w:r/>
    </w:p>
    <w:p>
      <w:pPr>
        <w:ind w:firstLine="482"/>
        <w:spacing w:line="500" w:lineRule="exact"/>
        <w:rPr>
          <w:rFonts w:hint="eastAsia" w:ascii="宋体" w:hAnsi="宋体"/>
          <w:bCs/>
          <w:sz w:val="24"/>
          <w:szCs w:val="24"/>
        </w:rPr>
      </w:pPr>
      <w:r>
        <w:rPr>
          <w:rFonts w:hint="eastAsia" w:ascii="宋体" w:hAnsi="宋体"/>
          <w:bCs/>
          <w:sz w:val="24"/>
          <w:szCs w:val="24"/>
          <w:lang w:val="zh-CN"/>
        </w:rPr>
        <w:t xml:space="preserve">9.4如无特别说明，</w:t>
      </w:r>
      <w:r>
        <w:rPr>
          <w:rFonts w:hint="eastAsia" w:ascii="宋体" w:hAnsi="宋体"/>
          <w:bCs/>
          <w:sz w:val="24"/>
          <w:szCs w:val="24"/>
        </w:rPr>
        <w:t xml:space="preserve">投标人报价一律以人民币为投标结算货币，结算单位为“元”。</w:t>
      </w:r>
      <w:r/>
    </w:p>
    <w:p>
      <w:pPr>
        <w:ind w:firstLine="480"/>
        <w:spacing w:line="500" w:lineRule="exact"/>
        <w:rPr>
          <w:rFonts w:hint="eastAsia" w:ascii="宋体" w:hAnsi="宋体"/>
          <w:bCs/>
          <w:sz w:val="24"/>
          <w:szCs w:val="24"/>
        </w:rPr>
      </w:pPr>
      <w:r>
        <w:rPr>
          <w:rFonts w:hint="eastAsia" w:ascii="宋体" w:hAnsi="宋体"/>
          <w:bCs/>
          <w:sz w:val="24"/>
          <w:szCs w:val="24"/>
        </w:rPr>
        <w:t xml:space="preserve">9.5投标文件格式部分，应由投标人按给定格式提供，不得更改。</w:t>
      </w:r>
      <w:r/>
    </w:p>
    <w:p>
      <w:pPr>
        <w:ind w:firstLine="480"/>
        <w:spacing w:line="500" w:lineRule="exact"/>
        <w:rPr>
          <w:rFonts w:hint="eastAsia" w:ascii="宋体" w:hAnsi="宋体"/>
          <w:bCs/>
          <w:sz w:val="24"/>
          <w:szCs w:val="24"/>
        </w:rPr>
      </w:pPr>
      <w:r>
        <w:rPr>
          <w:rFonts w:hint="eastAsia" w:ascii="宋体" w:hAnsi="宋体"/>
          <w:bCs/>
          <w:sz w:val="24"/>
          <w:szCs w:val="24"/>
        </w:rPr>
        <w:t xml:space="preserve">9.6.投标人在制作电子投标文件时，请正确关联到对应页面，在评审过程中，评审专家如因在相对应页面找不到该相关联的文件，由此产生的后果由投标人自行承担。</w:t>
      </w:r>
      <w:r/>
    </w:p>
    <w:p>
      <w:pPr>
        <w:ind w:firstLine="480"/>
        <w:spacing w:line="500" w:lineRule="exact"/>
        <w:rPr>
          <w:rFonts w:hint="eastAsia" w:ascii="宋体" w:hAnsi="宋体"/>
          <w:b/>
          <w:sz w:val="24"/>
          <w:szCs w:val="24"/>
        </w:rPr>
      </w:pPr>
      <w:r>
        <w:rPr>
          <w:rFonts w:hint="eastAsia" w:ascii="宋体" w:hAnsi="宋体"/>
          <w:bCs/>
          <w:sz w:val="24"/>
          <w:szCs w:val="24"/>
        </w:rPr>
        <w:t xml:space="preserve">9.7投标费用自理。</w:t>
      </w:r>
      <w:r/>
    </w:p>
    <w:p>
      <w:pPr>
        <w:pStyle w:val="69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89" w:name="_Toc16938531"/>
      <w:r/>
      <w:bookmarkStart w:id="90" w:name="_Toc462564074"/>
      <w:r/>
      <w:bookmarkStart w:id="91" w:name="_Toc20823287"/>
      <w:r/>
      <w:bookmarkStart w:id="92" w:name="_Toc513029215"/>
      <w:r>
        <w:rPr>
          <w:rFonts w:hint="eastAsia" w:ascii="宋体" w:hAnsi="宋体" w:eastAsia="宋体"/>
          <w:bCs w:val="0"/>
          <w:color w:val="000000" w:themeColor="text1"/>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10.3如标书制作工具中格式和内容与招标文件不一致的，请以招标文件为准。</w:t>
      </w:r>
      <w:r/>
    </w:p>
    <w:p>
      <w:pPr>
        <w:pStyle w:val="69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93" w:name="_Hlt26670360"/>
      <w:r/>
      <w:bookmarkEnd w:id="93"/>
      <w:r/>
      <w:bookmarkStart w:id="94" w:name="_Hlt26668975"/>
      <w:r/>
      <w:bookmarkEnd w:id="94"/>
      <w:r/>
      <w:bookmarkStart w:id="95" w:name="_Hlt26954838"/>
      <w:r/>
      <w:bookmarkEnd w:id="95"/>
      <w:r/>
      <w:bookmarkStart w:id="96" w:name="_Toc14577357"/>
      <w:r/>
      <w:bookmarkStart w:id="97" w:name="_Toc49090509"/>
      <w:r/>
      <w:bookmarkStart w:id="98" w:name="_Toc513029219"/>
      <w:r/>
      <w:bookmarkStart w:id="99" w:name="_Toc14577354"/>
      <w:r/>
      <w:bookmarkStart w:id="100" w:name="_Toc49090507"/>
      <w:r/>
      <w:bookmarkStart w:id="101" w:name="_Toc513029216"/>
      <w:r>
        <w:rPr>
          <w:rFonts w:hint="eastAsia" w:ascii="宋体" w:hAnsi="宋体" w:eastAsia="宋体"/>
          <w:bCs w:val="0"/>
          <w:color w:val="000000" w:themeColor="text1"/>
          <w14:textFill>
            <w14:solidFill>
              <w14:schemeClr w14:val="tx1"/>
            </w14:solidFill>
          </w14:textFill>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color w:val="000000" w:themeColor="text1"/>
          <w:sz w:val="24"/>
          <w14:textFill>
            <w14:solidFill>
              <w14:schemeClr w14:val="tx1"/>
            </w14:solidFill>
          </w14:textFill>
        </w:rPr>
      </w:pPr>
      <w:r/>
      <w:bookmarkStart w:id="102" w:name="_Toc14577355"/>
      <w:r/>
      <w:bookmarkStart w:id="103" w:name="_Toc49090508"/>
      <w:r>
        <w:rPr>
          <w:rFonts w:hint="eastAsia" w:ascii="宋体" w:hAnsi="宋体"/>
          <w:bCs/>
          <w:color w:val="000000" w:themeColor="text1"/>
          <w:sz w:val="24"/>
          <w14:textFill>
            <w14:solidFill>
              <w14:schemeClr w14:val="tx1"/>
            </w14:solidFill>
          </w14:textFill>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11.2招标文件对证明文件无明确形式要求的，证明文件可以以文字资料、图纸和数据等形式提交。</w:t>
      </w:r>
      <w:r/>
    </w:p>
    <w:p>
      <w:pPr>
        <w:pStyle w:val="69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04" w:name="_Toc49090510"/>
      <w:r/>
      <w:bookmarkStart w:id="105" w:name="_Toc14577359"/>
      <w:r>
        <w:rPr>
          <w:rFonts w:hint="eastAsia" w:ascii="宋体" w:hAnsi="宋体" w:eastAsia="宋体"/>
          <w:bCs w:val="0"/>
          <w:color w:val="000000" w:themeColor="text1"/>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12.1</w:t>
      </w:r>
      <w:r>
        <w:rPr>
          <w:rFonts w:hint="eastAsia" w:ascii="宋体" w:hAnsi="宋体"/>
          <w:color w:val="000000" w:themeColor="text1"/>
          <w:sz w:val="24"/>
          <w14:textFill>
            <w14:solidFill>
              <w14:schemeClr w14:val="tx1"/>
            </w14:solidFill>
          </w14:textFill>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9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13.</w:t>
      </w:r>
      <w:bookmarkEnd w:id="102"/>
      <w:r/>
      <w:bookmarkEnd w:id="103"/>
      <w:r>
        <w:rPr>
          <w:rFonts w:hint="eastAsia" w:ascii="宋体" w:hAnsi="宋体" w:eastAsia="宋体"/>
          <w:bCs w:val="0"/>
          <w:color w:val="000000" w:themeColor="text1"/>
          <w14:textFill>
            <w14:solidFill>
              <w14:schemeClr w14:val="tx1"/>
            </w14:solidFill>
          </w14:textFill>
        </w:rPr>
        <w:t xml:space="preserve">分项报价表</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13.1</w:t>
      </w:r>
      <w:r>
        <w:rPr>
          <w:rFonts w:hint="eastAsia" w:ascii="宋体" w:hAnsi="宋体"/>
          <w:color w:val="000000" w:themeColor="text1"/>
          <w:sz w:val="24"/>
          <w14:textFill>
            <w14:solidFill>
              <w14:schemeClr w14:val="tx1"/>
            </w14:solidFill>
          </w14:textFill>
        </w:rPr>
        <w:t xml:space="preserve">投</w:t>
      </w:r>
      <w:bookmarkStart w:id="106" w:name="_Hlt26954840"/>
      <w:r/>
      <w:bookmarkEnd w:id="106"/>
      <w:r>
        <w:rPr>
          <w:rFonts w:hint="eastAsia" w:ascii="宋体" w:hAnsi="宋体"/>
          <w:color w:val="000000" w:themeColor="text1"/>
          <w:sz w:val="24"/>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14:textFill>
            <w14:solidFill>
              <w14:schemeClr w14:val="tx1"/>
            </w14:solidFill>
          </w14:textFill>
        </w:rPr>
        <w:t xml:space="preserve">分项报价表。</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13.2</w:t>
      </w:r>
      <w:r>
        <w:rPr>
          <w:rFonts w:hint="eastAsia" w:ascii="宋体" w:hAnsi="宋体"/>
          <w:bCs/>
          <w:color w:val="000000" w:themeColor="text1"/>
          <w:sz w:val="24"/>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14:textFill>
            <w14:solidFill>
              <w14:schemeClr w14:val="tx1"/>
            </w14:solidFill>
          </w14:textFill>
        </w:rPr>
        <w:t xml:space="preserve">招标文件中另有规定的按规定执行。</w:t>
      </w:r>
      <w:r/>
    </w:p>
    <w:p>
      <w:pPr>
        <w:pStyle w:val="69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08" w:name="_Hlt26670403"/>
      <w:r/>
      <w:bookmarkEnd w:id="108"/>
      <w:r/>
      <w:bookmarkStart w:id="109" w:name="_Hlt26954842"/>
      <w:r/>
      <w:bookmarkEnd w:id="109"/>
      <w:r/>
      <w:bookmarkStart w:id="110" w:name="_Hlt26954846"/>
      <w:r/>
      <w:bookmarkEnd w:id="110"/>
      <w:r/>
      <w:bookmarkStart w:id="111" w:name="_Hlt26670425"/>
      <w:r/>
      <w:bookmarkEnd w:id="111"/>
      <w:r/>
      <w:bookmarkStart w:id="112" w:name="_Hlt26668983"/>
      <w:r/>
      <w:bookmarkEnd w:id="112"/>
      <w:r/>
      <w:bookmarkStart w:id="113" w:name="_Hlt26954848"/>
      <w:r/>
      <w:bookmarkEnd w:id="113"/>
      <w:r/>
      <w:bookmarkStart w:id="114" w:name="_Hlt26954731"/>
      <w:r/>
      <w:bookmarkEnd w:id="114"/>
      <w:r/>
      <w:bookmarkStart w:id="115" w:name="_Hlt26954844"/>
      <w:r/>
      <w:bookmarkEnd w:id="115"/>
      <w:r/>
      <w:bookmarkStart w:id="116" w:name="_Hlt26670482"/>
      <w:r/>
      <w:bookmarkEnd w:id="116"/>
      <w:r/>
      <w:bookmarkStart w:id="117" w:name="_Hlt26670486"/>
      <w:r/>
      <w:bookmarkEnd w:id="117"/>
      <w:r>
        <w:rPr>
          <w:rFonts w:hint="eastAsia" w:ascii="宋体" w:hAnsi="宋体" w:eastAsia="宋体"/>
          <w:bCs w:val="0"/>
          <w:color w:val="000000" w:themeColor="text1"/>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14:textFill>
            <w14:solidFill>
              <w14:schemeClr w14:val="tx1"/>
            </w14:solidFill>
          </w14:textFill>
        </w:rPr>
      </w:pPr>
      <w:r>
        <w:rPr>
          <w:rFonts w:hint="eastAsia" w:ascii="宋体" w:hAnsi="Arial" w:cs="宋体"/>
          <w:color w:val="000000" w:themeColor="text1"/>
          <w:sz w:val="24"/>
          <w14:textFill>
            <w14:solidFill>
              <w14:schemeClr w14:val="tx1"/>
            </w14:solidFill>
          </w14:textFill>
        </w:rPr>
        <w:t xml:space="preserve">14</w:t>
      </w:r>
      <w:r>
        <w:rPr>
          <w:rFonts w:hint="eastAsia" w:ascii="宋体" w:hAnsi="Arial" w:cs="宋体"/>
          <w:color w:val="000000" w:themeColor="text1"/>
          <w:sz w:val="24"/>
          <w:lang w:val="zh-CN"/>
          <w14:textFill>
            <w14:solidFill>
              <w14:schemeClr w14:val="tx1"/>
            </w14:solidFill>
          </w14:textFill>
        </w:rPr>
        <w:t xml:space="preserve">.</w:t>
      </w:r>
      <w:r>
        <w:rPr>
          <w:rFonts w:hint="eastAsia" w:ascii="宋体" w:hAnsi="Arial" w:cs="宋体"/>
          <w:color w:val="000000" w:themeColor="text1"/>
          <w:sz w:val="24"/>
          <w14:textFill>
            <w14:solidFill>
              <w14:schemeClr w14:val="tx1"/>
            </w14:solidFill>
          </w14:textFill>
        </w:rPr>
        <w:t xml:space="preserve">1</w:t>
      </w:r>
      <w:r>
        <w:rPr>
          <w:rFonts w:hint="eastAsia" w:ascii="宋体" w:hAnsi="Arial" w:cs="宋体"/>
          <w:color w:val="000000" w:themeColor="text1"/>
          <w:sz w:val="24"/>
          <w:lang w:val="zh-CN"/>
          <w14:textFill>
            <w14:solidFill>
              <w14:schemeClr w14:val="tx1"/>
            </w14:solidFill>
          </w14:textFill>
        </w:rPr>
        <w:t xml:space="preserve">投标人可在投标文件中提供认为需要的其他技术文件或说明。</w:t>
      </w:r>
      <w:r/>
    </w:p>
    <w:p>
      <w:pPr>
        <w:pStyle w:val="69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ascii="宋体" w:hAnsi="宋体" w:eastAsia="宋体"/>
          <w:bCs w:val="0"/>
          <w:color w:val="000000" w:themeColor="text1"/>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15.1</w:t>
      </w:r>
      <w:r>
        <w:rPr>
          <w:rFonts w:hint="eastAsia" w:ascii="宋体" w:hAnsi="宋体"/>
          <w:bCs/>
          <w:color w:val="000000" w:themeColor="text1"/>
          <w:sz w:val="24"/>
          <w14:textFill>
            <w14:solidFill>
              <w14:schemeClr w14:val="tx1"/>
            </w14:solidFill>
          </w14:textFill>
        </w:rPr>
        <w:t xml:space="preserve">投标有效期为招标文件规定的开标之日后</w:t>
      </w:r>
      <w:r>
        <w:rPr>
          <w:rFonts w:hint="eastAsia" w:ascii="宋体" w:hAnsi="宋体"/>
          <w:color w:val="000000" w:themeColor="text1"/>
          <w:sz w:val="24"/>
          <w14:textFill>
            <w14:solidFill>
              <w14:schemeClr w14:val="tx1"/>
            </w14:solidFill>
          </w14:textFill>
        </w:rPr>
        <w:t xml:space="preserve">九十（90）天</w:t>
      </w:r>
      <w:r>
        <w:rPr>
          <w:rFonts w:hint="eastAsia" w:ascii="宋体" w:hAnsi="宋体"/>
          <w:bCs/>
          <w:color w:val="000000" w:themeColor="text1"/>
          <w:sz w:val="24"/>
          <w14:textFill>
            <w14:solidFill>
              <w14:schemeClr w14:val="tx1"/>
            </w14:solidFill>
          </w14:textFill>
        </w:rPr>
        <w:t xml:space="preserve">。投标有效期比规定短的将被视为未实质性响应招标</w:t>
      </w:r>
      <w:r>
        <w:rPr>
          <w:rFonts w:ascii="宋体" w:hAnsi="宋体"/>
          <w:bCs/>
          <w:color w:val="000000" w:themeColor="text1"/>
          <w:sz w:val="24"/>
          <w14:textFill>
            <w14:solidFill>
              <w14:schemeClr w14:val="tx1"/>
            </w14:solidFill>
          </w14:textFill>
        </w:rPr>
        <w:t xml:space="preserve">文件</w:t>
      </w:r>
      <w:r>
        <w:rPr>
          <w:rFonts w:hint="eastAsia" w:ascii="宋体" w:hAnsi="宋体"/>
          <w:bCs/>
          <w:color w:val="000000" w:themeColor="text1"/>
          <w:sz w:val="24"/>
          <w14:textFill>
            <w14:solidFill>
              <w14:schemeClr w14:val="tx1"/>
            </w14:solidFill>
          </w14:textFill>
        </w:rPr>
        <w:t xml:space="preserve">而予以拒绝。</w:t>
      </w:r>
      <w:r/>
    </w:p>
    <w:p>
      <w:pPr>
        <w:pStyle w:val="69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16.1</w:t>
      </w:r>
      <w:r>
        <w:rPr>
          <w:rFonts w:hint="eastAsia" w:ascii="宋体" w:hAnsi="宋体"/>
          <w:bCs/>
          <w:color w:val="000000" w:themeColor="text1"/>
          <w:sz w:val="24"/>
          <w14:textFill>
            <w14:solidFill>
              <w14:schemeClr w14:val="tx1"/>
            </w14:solidFill>
          </w14:textFill>
        </w:rPr>
        <w:t xml:space="preserve">在特殊情况下，</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的这一要求而放弃投标</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14:textFill>
            <w14:solidFill>
              <w14:schemeClr w14:val="tx1"/>
            </w14:solidFill>
          </w14:textFill>
        </w:rPr>
        <w:t xml:space="preserve">。</w:t>
      </w:r>
      <w:r/>
    </w:p>
    <w:p>
      <w:pPr>
        <w:pStyle w:val="692"/>
        <w:ind w:firstLine="452"/>
        <w:keepLines w:val="0"/>
        <w:keepNext w:val="0"/>
        <w:spacing w:before="0" w:after="0" w:line="500" w:lineRule="exact"/>
        <w:rPr>
          <w:color w:val="000000" w:themeColor="text1"/>
          <w:sz w:val="30"/>
          <w:szCs w:val="30"/>
          <w14:textFill>
            <w14:solidFill>
              <w14:schemeClr w14:val="tx1"/>
            </w14:solidFill>
          </w14:textFill>
        </w:rPr>
      </w:pPr>
      <w:r/>
      <w:bookmarkStart w:id="123" w:name="_Hlt26954739"/>
      <w:r/>
      <w:bookmarkEnd w:id="123"/>
      <w:r/>
      <w:bookmarkStart w:id="124" w:name="_Hlt26954852"/>
      <w:r/>
      <w:bookmarkEnd w:id="124"/>
      <w:r/>
      <w:bookmarkStart w:id="125" w:name="_Toc16938540"/>
      <w:r/>
      <w:bookmarkStart w:id="126" w:name="_Toc20823296"/>
      <w:r/>
      <w:bookmarkStart w:id="127" w:name="_Toc513029224"/>
      <w:r/>
      <w:bookmarkStart w:id="128" w:name="_Toc120614217"/>
      <w:r>
        <w:rPr>
          <w:rFonts w:hint="eastAsia"/>
          <w:color w:val="000000" w:themeColor="text1"/>
          <w:sz w:val="30"/>
          <w:szCs w:val="30"/>
          <w14:textFill>
            <w14:solidFill>
              <w14:schemeClr w14:val="tx1"/>
            </w14:solidFill>
          </w14:textFill>
        </w:rPr>
        <w:t xml:space="preserve">四、投标文件的递交</w:t>
      </w:r>
      <w:bookmarkEnd w:id="125"/>
      <w:r/>
      <w:bookmarkEnd w:id="126"/>
      <w:r/>
      <w:bookmarkEnd w:id="127"/>
      <w:r/>
      <w:bookmarkEnd w:id="128"/>
      <w:r/>
      <w:r/>
    </w:p>
    <w:p>
      <w:pPr>
        <w:pStyle w:val="69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29" w:name="_Toc16938541"/>
      <w:r/>
      <w:bookmarkStart w:id="130" w:name="_Toc462564084"/>
      <w:r/>
      <w:bookmarkStart w:id="131" w:name="_Toc20823297"/>
      <w:r/>
      <w:bookmarkStart w:id="132" w:name="_Toc513029225"/>
      <w:r>
        <w:rPr>
          <w:rFonts w:hint="eastAsia" w:ascii="宋体" w:hAnsi="宋体" w:eastAsia="宋体"/>
          <w:bCs w:val="0"/>
          <w:color w:val="000000" w:themeColor="text1"/>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17.1</w:t>
      </w:r>
      <w:r>
        <w:rPr>
          <w:rFonts w:hint="eastAsia" w:ascii="宋体" w:hAnsi="宋体"/>
          <w:bCs/>
          <w:color w:val="000000" w:themeColor="text1"/>
          <w:sz w:val="24"/>
          <w14:textFill>
            <w14:solidFill>
              <w14:schemeClr w14:val="tx1"/>
            </w14:solidFill>
          </w14:textFill>
        </w:rPr>
        <w:t xml:space="preserve">电子投标文件的递交</w:t>
      </w:r>
      <w:r/>
    </w:p>
    <w:p>
      <w:pPr>
        <w:pStyle w:val="696"/>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投标人应当按照《操作手册》规定，在投标截止时间前</w:t>
      </w:r>
      <w:r>
        <w:rPr>
          <w:rFonts w:ascii="宋体" w:hAnsi="宋体"/>
          <w:bCs/>
          <w:color w:val="000000" w:themeColor="text1"/>
          <w:sz w:val="24"/>
          <w14:textFill>
            <w14:solidFill>
              <w14:schemeClr w14:val="tx1"/>
            </w14:solidFill>
          </w14:textFill>
        </w:rPr>
        <w:t xml:space="preserve">制作</w:t>
      </w:r>
      <w:r>
        <w:rPr>
          <w:rFonts w:hint="eastAsia" w:ascii="宋体" w:hAnsi="宋体"/>
          <w:bCs/>
          <w:color w:val="000000" w:themeColor="text1"/>
          <w:sz w:val="24"/>
          <w14:textFill>
            <w14:solidFill>
              <w14:schemeClr w14:val="tx1"/>
            </w14:solidFill>
          </w14:textFill>
        </w:rPr>
        <w:t xml:space="preserve">并上传电子投标文件。</w:t>
      </w:r>
      <w:bookmarkStart w:id="133" w:name="_Toc513029226"/>
      <w:r/>
      <w:bookmarkStart w:id="134" w:name="_Toc20823298"/>
      <w:r/>
      <w:bookmarkStart w:id="135" w:name="_Toc16938542"/>
      <w:r/>
      <w:r/>
    </w:p>
    <w:p>
      <w:pPr>
        <w:pStyle w:val="69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18.1</w:t>
      </w:r>
      <w:r>
        <w:rPr>
          <w:rFonts w:hint="eastAsia" w:ascii="宋体" w:hAnsi="宋体"/>
          <w:bCs/>
          <w:color w:val="000000" w:themeColor="text1"/>
          <w:sz w:val="24"/>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18.2</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可以按照规定，通过更正公告修改投标截止时间，投标人的所有权利和义务以及投标人受制的截止时间均应以延长后新的截止时间为准。</w:t>
      </w:r>
      <w:r/>
    </w:p>
    <w:p>
      <w:pPr>
        <w:pStyle w:val="69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36" w:name="_Toc20823299"/>
      <w:r/>
      <w:bookmarkStart w:id="137" w:name="_Toc16938543"/>
      <w:r/>
      <w:bookmarkStart w:id="138" w:name="_Toc513029227"/>
      <w:r>
        <w:rPr>
          <w:rFonts w:hint="eastAsia" w:ascii="宋体" w:hAnsi="宋体" w:eastAsia="宋体"/>
          <w:bCs w:val="0"/>
          <w:color w:val="000000" w:themeColor="text1"/>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19.1</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拒绝接收在其规定的投标截止时间后上传的任何投标文件。</w:t>
      </w:r>
      <w:r/>
    </w:p>
    <w:p>
      <w:pPr>
        <w:pStyle w:val="69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39" w:name="_Toc513029228"/>
      <w:r/>
      <w:bookmarkStart w:id="140" w:name="_Toc20823300"/>
      <w:r/>
      <w:bookmarkStart w:id="141" w:name="_Toc16938544"/>
      <w:r>
        <w:rPr>
          <w:rFonts w:hint="eastAsia" w:ascii="宋体" w:hAnsi="宋体" w:eastAsia="宋体"/>
          <w:bCs w:val="0"/>
          <w:color w:val="000000" w:themeColor="text1"/>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21.1.</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20.2.2</w:t>
      </w:r>
      <w:r>
        <w:rPr>
          <w:rFonts w:hint="eastAsia" w:ascii="宋体" w:hAnsi="宋体"/>
          <w:bCs/>
          <w:color w:val="000000" w:themeColor="text1"/>
          <w:sz w:val="24"/>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20.3</w:t>
      </w:r>
      <w:r>
        <w:rPr>
          <w:rFonts w:hint="eastAsia" w:ascii="宋体" w:hAnsi="宋体"/>
          <w:bCs/>
          <w:color w:val="000000" w:themeColor="text1"/>
          <w:sz w:val="24"/>
          <w14:textFill>
            <w14:solidFill>
              <w14:schemeClr w14:val="tx1"/>
            </w14:solidFill>
          </w14:textFill>
        </w:rPr>
        <w:t xml:space="preserve">在投标截止时间至招标文件中规定的投标有效期满之间的这段时间内，投标人不得撤回其投标。</w:t>
      </w:r>
      <w:r/>
    </w:p>
    <w:p>
      <w:pPr>
        <w:pStyle w:val="692"/>
        <w:ind w:firstLine="452"/>
        <w:keepLines w:val="0"/>
        <w:keepNext w:val="0"/>
        <w:spacing w:before="0" w:after="0" w:line="500" w:lineRule="exact"/>
        <w:rPr>
          <w:color w:val="000000" w:themeColor="text1"/>
          <w:sz w:val="30"/>
          <w:szCs w:val="30"/>
          <w14:textFill>
            <w14:solidFill>
              <w14:schemeClr w14:val="tx1"/>
            </w14:solidFill>
          </w14:textFill>
        </w:rPr>
      </w:pPr>
      <w:r/>
      <w:bookmarkStart w:id="142" w:name="_Toc20823301"/>
      <w:r/>
      <w:bookmarkStart w:id="143" w:name="_Toc120614218"/>
      <w:r/>
      <w:bookmarkStart w:id="144" w:name="_Toc16938545"/>
      <w:r/>
      <w:bookmarkStart w:id="145" w:name="_Toc513029229"/>
      <w:r>
        <w:rPr>
          <w:rFonts w:hint="eastAsia"/>
          <w:color w:val="000000" w:themeColor="text1"/>
          <w:sz w:val="30"/>
          <w:szCs w:val="30"/>
          <w14:textFill>
            <w14:solidFill>
              <w14:schemeClr w14:val="tx1"/>
            </w14:solidFill>
          </w14:textFill>
        </w:rPr>
        <w:t xml:space="preserve">五、开标与评标</w:t>
      </w:r>
      <w:bookmarkEnd w:id="142"/>
      <w:r/>
      <w:bookmarkEnd w:id="143"/>
      <w:r/>
      <w:bookmarkEnd w:id="144"/>
      <w:r/>
      <w:bookmarkEnd w:id="145"/>
      <w:r/>
      <w:r/>
    </w:p>
    <w:p>
      <w:pPr>
        <w:pStyle w:val="69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46" w:name="_Toc513029230"/>
      <w:r/>
      <w:bookmarkStart w:id="147" w:name="_Toc20823302"/>
      <w:r/>
      <w:bookmarkStart w:id="148" w:name="_Toc16938546"/>
      <w:r>
        <w:rPr>
          <w:rFonts w:hint="eastAsia" w:ascii="宋体" w:hAnsi="宋体" w:eastAsia="宋体"/>
          <w:bCs w:val="0"/>
          <w:color w:val="000000" w:themeColor="text1"/>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21.1</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将在招标公告中规定的时间和地点组织公开开标</w:t>
      </w:r>
      <w:r>
        <w:rPr>
          <w:rFonts w:hint="eastAsia" w:ascii="宋体" w:hAnsi="宋体"/>
          <w:color w:val="000000" w:themeColor="text1"/>
          <w:sz w:val="24"/>
          <w:szCs w:val="24"/>
          <w14:textFill>
            <w14:solidFill>
              <w14:schemeClr w14:val="tx1"/>
            </w14:solidFill>
          </w14:textFill>
        </w:rPr>
        <w:t xml:space="preserve">。投标人应当按照《操作手册》规定，</w:t>
      </w:r>
      <w:r>
        <w:rPr>
          <w:rFonts w:ascii="宋体" w:hAnsi="宋体"/>
          <w:color w:val="000000" w:themeColor="text1"/>
          <w:sz w:val="24"/>
          <w:szCs w:val="24"/>
          <w14:textFill>
            <w14:solidFill>
              <w14:schemeClr w14:val="tx1"/>
            </w14:solidFill>
          </w14:textFill>
        </w:rPr>
        <w:t xml:space="preserve">参加开标活动</w:t>
      </w:r>
      <w:r>
        <w:rPr>
          <w:rFonts w:hint="eastAsia" w:ascii="宋体" w:hAnsi="宋体"/>
          <w:color w:val="000000" w:themeColor="text1"/>
          <w:sz w:val="24"/>
          <w:szCs w:val="24"/>
          <w14:textFill>
            <w14:solidFill>
              <w14:schemeClr w14:val="tx1"/>
            </w14:solidFill>
          </w14:textFill>
        </w:rPr>
        <w:t xml:space="preserve">和在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21.2开标仪式由</w:t>
      </w:r>
      <w:r>
        <w:rPr>
          <w:rFonts w:hint="eastAsia" w:ascii="宋体" w:hAnsi="宋体"/>
          <w:sz w:val="24"/>
        </w:rPr>
        <w:t xml:space="preserve">无锡市教育信息化和综合服务中心</w:t>
      </w:r>
      <w:r>
        <w:rPr>
          <w:rFonts w:hint="eastAsia" w:ascii="宋体" w:hAnsi="宋体"/>
          <w:color w:val="000000" w:themeColor="text1"/>
          <w:sz w:val="24"/>
          <w14:textFill>
            <w14:solidFill>
              <w14:schemeClr w14:val="tx1"/>
            </w14:solidFill>
          </w14:textFill>
        </w:rPr>
        <w:t xml:space="preserve">组织。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将自动对</w:t>
      </w:r>
      <w:r>
        <w:rPr>
          <w:rFonts w:ascii="宋体" w:hAnsi="宋体"/>
          <w:color w:val="000000" w:themeColor="text1"/>
          <w:sz w:val="24"/>
          <w14:textFill>
            <w14:solidFill>
              <w14:schemeClr w14:val="tx1"/>
            </w14:solidFill>
          </w14:textFill>
        </w:rPr>
        <w:t xml:space="preserve">项目进行开标，并</w:t>
      </w:r>
      <w:r>
        <w:rPr>
          <w:rFonts w:hint="eastAsia" w:ascii="宋体" w:hAnsi="宋体"/>
          <w:color w:val="000000" w:themeColor="text1"/>
          <w:sz w:val="24"/>
          <w14:textFill>
            <w14:solidFill>
              <w14:schemeClr w14:val="tx1"/>
            </w14:solidFill>
          </w14:textFill>
        </w:rPr>
        <w:t xml:space="preserve">宣布各</w:t>
      </w:r>
      <w:r>
        <w:rPr>
          <w:rFonts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中《开标记录表》宣布后5分钟内未提出的，视同认可开标结果。</w:t>
      </w:r>
      <w:r/>
    </w:p>
    <w:p>
      <w:pPr>
        <w:pStyle w:val="69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49" w:name="_Toc513029231"/>
      <w:r/>
      <w:bookmarkStart w:id="150" w:name="_Toc16938547"/>
      <w:r/>
      <w:bookmarkStart w:id="151" w:name="_Toc20823303"/>
      <w:r>
        <w:rPr>
          <w:rFonts w:hint="eastAsia" w:ascii="宋体" w:hAnsi="宋体" w:eastAsia="宋体"/>
          <w:bCs w:val="0"/>
          <w:color w:val="000000" w:themeColor="text1"/>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22.1开标后，</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将立即组织评标委员会（以下简称评委会）进行评标。</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22.3评委会独立工作，负责对招标</w:t>
      </w:r>
      <w:r>
        <w:rPr>
          <w:rFonts w:hint="eastAsia" w:ascii="宋体" w:hAnsi="宋体"/>
          <w:color w:val="000000" w:themeColor="text1"/>
          <w:sz w:val="24"/>
          <w14:textFill>
            <w14:solidFill>
              <w14:schemeClr w14:val="tx1"/>
            </w14:solidFill>
          </w14:textFill>
        </w:rPr>
        <w:t xml:space="preserve">文件进行审核，确认其不存在歧视性、排他性等不合理条款后，开始</w:t>
      </w:r>
      <w:r>
        <w:rPr>
          <w:rFonts w:hint="eastAsia" w:ascii="宋体" w:hAnsi="宋体"/>
          <w:color w:val="000000" w:themeColor="text1"/>
          <w:sz w:val="24"/>
          <w:szCs w:val="24"/>
          <w14:textFill>
            <w14:solidFill>
              <w14:schemeClr w14:val="tx1"/>
            </w14:solidFill>
          </w14:textFill>
        </w:rPr>
        <w:t xml:space="preserve">负责评审所有投标文件并确定中标候选人。</w:t>
      </w:r>
      <w:r/>
    </w:p>
    <w:p>
      <w:pPr>
        <w:pStyle w:val="69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23.评标过程的保密与公正</w:t>
      </w:r>
      <w:bookmarkEnd w:id="149"/>
      <w:bookmarkEnd w:id="150"/>
      <w:bookmarkEnd w:id="151"/>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23.1</w:t>
      </w:r>
      <w:r>
        <w:rPr>
          <w:rFonts w:hint="eastAsia" w:ascii="宋体" w:hAnsi="宋体"/>
          <w:bCs/>
          <w:color w:val="000000" w:themeColor="text1"/>
          <w:sz w:val="24"/>
          <w14:textFill>
            <w14:solidFill>
              <w14:schemeClr w14:val="tx1"/>
            </w14:solidFill>
          </w14:textFill>
        </w:rPr>
        <w:t xml:space="preserve">凡是与审查、澄清、评价和比较投标的有关资料以及授标建议等，采购人、评委、</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均不得向投标人或与评标无关的其他人员透露。</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23.2</w:t>
      </w:r>
      <w:r>
        <w:rPr>
          <w:rFonts w:hint="eastAsia" w:ascii="宋体" w:hAnsi="宋体"/>
          <w:color w:val="000000" w:themeColor="text1"/>
          <w:sz w:val="24"/>
          <w:szCs w:val="24"/>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w:t>
      </w:r>
      <w:r>
        <w:rPr>
          <w:rFonts w:ascii="宋体" w:hAnsi="宋体"/>
          <w:color w:val="000000" w:themeColor="text1"/>
          <w:sz w:val="24"/>
          <w:szCs w:val="24"/>
          <w14:textFill>
            <w14:solidFill>
              <w14:schemeClr w14:val="tx1"/>
            </w14:solidFill>
          </w14:textFill>
        </w:rPr>
        <w:t xml:space="preserve">3</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查看自己的评审得分及排序情况。</w:t>
      </w:r>
      <w:r/>
    </w:p>
    <w:p>
      <w:pPr>
        <w:pStyle w:val="69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52" w:name="_Toc16938548"/>
      <w:r/>
      <w:bookmarkStart w:id="153" w:name="_Toc513029232"/>
      <w:r/>
      <w:bookmarkStart w:id="154" w:name="_Toc20823304"/>
      <w:r>
        <w:rPr>
          <w:rFonts w:hint="eastAsia" w:ascii="宋体" w:hAnsi="宋体" w:eastAsia="宋体"/>
          <w:bCs w:val="0"/>
          <w:color w:val="000000" w:themeColor="text1"/>
          <w14:textFill>
            <w14:solidFill>
              <w14:schemeClr w14:val="tx1"/>
            </w14:solidFill>
          </w14:textFill>
        </w:rPr>
        <w:t xml:space="preserve">24.投标文件的澄清</w:t>
      </w:r>
      <w:bookmarkEnd w:id="152"/>
      <w:r/>
      <w:bookmarkEnd w:id="153"/>
      <w:r/>
      <w:bookmarkEnd w:id="154"/>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24.3接到评委会澄清、说明和补正要求的投标人如未按规定及时做出澄清、说明和补正，其风险由投标人自行承担。</w:t>
      </w:r>
      <w:r/>
    </w:p>
    <w:p>
      <w:pPr>
        <w:pStyle w:val="69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55" w:name="_Toc20823305"/>
      <w:r/>
      <w:bookmarkStart w:id="156" w:name="_Toc513029233"/>
      <w:r/>
      <w:bookmarkStart w:id="157" w:name="_Toc16938549"/>
      <w:r>
        <w:rPr>
          <w:rFonts w:hint="eastAsia" w:ascii="宋体" w:hAnsi="宋体" w:eastAsia="宋体"/>
          <w:bCs w:val="0"/>
          <w:color w:val="000000" w:themeColor="text1"/>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25.1</w:t>
      </w:r>
      <w:r>
        <w:rPr>
          <w:rFonts w:hint="eastAsia" w:ascii="宋体" w:hAnsi="宋体"/>
          <w:bCs/>
          <w:color w:val="000000" w:themeColor="text1"/>
          <w:sz w:val="24"/>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25.1.1资格审查：依据法律法规和招标文件的规定，由采购人</w:t>
      </w:r>
      <w:r>
        <w:rPr>
          <w:rFonts w:hint="eastAsia" w:ascii="宋体" w:hAnsi="宋体"/>
          <w:bCs/>
          <w:sz w:val="24"/>
        </w:rPr>
        <w:t xml:space="preserve">或采购代理机构</w:t>
      </w:r>
      <w:r>
        <w:rPr>
          <w:rFonts w:hint="eastAsia" w:ascii="宋体" w:hAnsi="宋体"/>
          <w:bCs/>
          <w:color w:val="000000" w:themeColor="text1"/>
          <w:sz w:val="24"/>
          <w14:textFill>
            <w14:solidFill>
              <w14:schemeClr w14:val="tx1"/>
            </w14:solidFill>
          </w14:textFill>
        </w:rPr>
        <w:t xml:space="preserve">对投标文件中的资格证明文件进行审查。</w:t>
      </w:r>
      <w:r/>
    </w:p>
    <w:p>
      <w:pPr>
        <w:ind w:firstLine="480"/>
        <w:spacing w:line="5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采购人</w:t>
      </w:r>
      <w:r>
        <w:rPr>
          <w:rFonts w:hint="eastAsia" w:ascii="宋体" w:hAnsi="宋体"/>
          <w:bCs/>
          <w:sz w:val="24"/>
        </w:rPr>
        <w:t xml:space="preserve">或采购代理机构</w:t>
      </w:r>
      <w:r>
        <w:rPr>
          <w:rFonts w:hint="eastAsia" w:ascii="宋体" w:hAnsi="宋体" w:cs="宋体"/>
          <w:bCs/>
          <w:color w:val="000000" w:themeColor="text1"/>
          <w:sz w:val="24"/>
          <w14:textFill>
            <w14:solidFill>
              <w14:schemeClr w14:val="tx1"/>
            </w14:solidFill>
          </w14:textFill>
        </w:rPr>
        <w:t xml:space="preserve">在进行资格审查的同时，将</w:t>
      </w:r>
      <w:r>
        <w:rPr>
          <w:rFonts w:hint="eastAsia" w:ascii="宋体" w:hAnsi="宋体" w:cs="宋体"/>
          <w:bCs/>
          <w:color w:val="000000" w:themeColor="text1"/>
          <w:sz w:val="24"/>
          <w:szCs w:val="24"/>
          <w14:textFill>
            <w14:solidFill>
              <w14:schemeClr w14:val="tx1"/>
            </w14:solidFill>
          </w14:textFill>
        </w:rPr>
        <w:t xml:space="preserve">通过“信用中国”网站（</w:t>
      </w:r>
      <w:r>
        <w:fldChar w:fldCharType="begin"/>
      </w:r>
      <w:r>
        <w:instrText xml:space="preserve"> HYPERLINK "http://www.creditchina.gov.cn" </w:instrText>
      </w:r>
      <w:r>
        <w:fldChar w:fldCharType="separate"/>
      </w:r>
      <w:r>
        <w:rPr>
          <w:rFonts w:hint="eastAsia" w:ascii="宋体" w:hAnsi="宋体" w:cs="宋体"/>
          <w:bCs/>
          <w:color w:val="000000" w:themeColor="text1"/>
          <w:sz w:val="24"/>
          <w:szCs w:val="24"/>
          <w14:textFill>
            <w14:solidFill>
              <w14:schemeClr w14:val="tx1"/>
            </w14:solidFill>
          </w14:textFill>
        </w:rPr>
        <w:t xml:space="preserve">www.creditchina.gov.cn</w:t>
      </w:r>
      <w:r>
        <w:rPr>
          <w:rFonts w:hint="eastAsia"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中国政府采购网（www.ccgp.gov.cn）</w:t>
      </w:r>
      <w:r>
        <w:rPr>
          <w:rFonts w:hint="eastAsia" w:ascii="宋体" w:hAnsi="宋体" w:cs="宋体"/>
          <w:bCs/>
          <w:color w:val="000000" w:themeColor="text1"/>
          <w:sz w:val="24"/>
          <w:szCs w:val="24"/>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14:textFill>
            <w14:solidFill>
              <w14:schemeClr w14:val="tx1"/>
            </w14:solidFill>
          </w14:textFill>
        </w:rPr>
        <w:t xml:space="preserve">以确定投标供应商是否具备投标资格。</w:t>
      </w:r>
      <w:r>
        <w:rPr>
          <w:rFonts w:hint="eastAsia" w:ascii="宋体" w:hAnsi="宋体" w:cs="宋体"/>
          <w:color w:val="000000" w:themeColor="text1"/>
          <w:sz w:val="24"/>
          <w:szCs w:val="24"/>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w:t>
      </w:r>
      <w:r>
        <w:rPr>
          <w:rFonts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中告知未通过资格审查或符合性审查的原因，</w:t>
      </w:r>
      <w:r>
        <w:rPr>
          <w:rFonts w:ascii="宋体" w:hAnsi="宋体"/>
          <w:bCs/>
          <w:color w:val="000000" w:themeColor="text1"/>
          <w:sz w:val="24"/>
          <w14:textFill>
            <w14:solidFill>
              <w14:schemeClr w14:val="tx1"/>
            </w14:solidFill>
          </w14:textFill>
        </w:rPr>
        <w:t xml:space="preserve">评标结束后，将不再告知未通过资格审查和</w:t>
      </w:r>
      <w:r>
        <w:rPr>
          <w:rFonts w:hint="eastAsia" w:ascii="宋体" w:hAnsi="宋体"/>
          <w:bCs/>
          <w:color w:val="000000" w:themeColor="text1"/>
          <w:sz w:val="24"/>
          <w14:textFill>
            <w14:solidFill>
              <w14:schemeClr w14:val="tx1"/>
            </w14:solidFill>
          </w14:textFill>
        </w:rPr>
        <w:t xml:space="preserve">符合性</w:t>
      </w:r>
      <w:r>
        <w:rPr>
          <w:rFonts w:ascii="宋体" w:hAnsi="宋体"/>
          <w:bCs/>
          <w:color w:val="000000" w:themeColor="text1"/>
          <w:sz w:val="24"/>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所谓重大偏离或保留是指与招标文件规定的实质性要求存在负偏离，或者在实质上与招标文件不一致，而且限制了合同中买方和</w:t>
      </w:r>
      <w:r>
        <w:rPr>
          <w:rFonts w:hint="eastAsia" w:ascii="宋体" w:hAnsi="宋体"/>
          <w:sz w:val="24"/>
        </w:rPr>
        <w:t xml:space="preserve">无锡市教育信息化和综合服务中心</w:t>
      </w:r>
      <w:r>
        <w:rPr>
          <w:rFonts w:hint="eastAsia" w:ascii="宋体" w:hAnsi="宋体"/>
          <w:color w:val="000000" w:themeColor="text1"/>
          <w:sz w:val="24"/>
          <w14:textFill>
            <w14:solidFill>
              <w14:schemeClr w14:val="tx1"/>
            </w14:solidFill>
          </w14:textFill>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w:t>
      </w:r>
      <w:r>
        <w:rPr>
          <w:rFonts w:ascii="宋体" w:hAnsi="宋体"/>
          <w:color w:val="000000" w:themeColor="text1"/>
          <w:sz w:val="24"/>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（2）大写金额和小写金额不一致的，以大写金额为准。</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w:t>
      </w:r>
      <w:r>
        <w:rPr>
          <w:rFonts w:ascii="宋体" w:hAnsi="宋体"/>
          <w:color w:val="000000" w:themeColor="text1"/>
          <w:sz w:val="24"/>
          <w14:textFill>
            <w14:solidFill>
              <w14:schemeClr w14:val="tx1"/>
            </w14:solidFill>
          </w14:textFill>
        </w:rPr>
        <w:t xml:space="preserve">5</w:t>
      </w:r>
      <w:r>
        <w:rPr>
          <w:rFonts w:hint="eastAsia" w:ascii="宋体" w:hAnsi="宋体"/>
          <w:bCs/>
          <w:color w:val="000000" w:themeColor="text1"/>
          <w:sz w:val="24"/>
          <w14:textFill>
            <w14:solidFill>
              <w14:schemeClr w14:val="tx1"/>
            </w14:solidFill>
          </w14:textFill>
        </w:rPr>
        <w:t xml:space="preserve">评委会将按上述修正错误的方法调整投标文件中的投标报价，并</w:t>
      </w:r>
      <w:r>
        <w:rPr>
          <w:rFonts w:ascii="宋体" w:hAnsi="宋体"/>
          <w:bCs/>
          <w:color w:val="000000" w:themeColor="text1"/>
          <w:sz w:val="24"/>
          <w14:textFill>
            <w14:solidFill>
              <w14:schemeClr w14:val="tx1"/>
            </w14:solidFill>
          </w14:textFill>
        </w:rPr>
        <w:t xml:space="preserve">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告知</w:t>
      </w:r>
      <w:r>
        <w:rPr>
          <w:rFonts w:ascii="宋体" w:hAnsi="宋体"/>
          <w:bCs/>
          <w:color w:val="000000" w:themeColor="text1"/>
          <w:sz w:val="24"/>
          <w14:textFill>
            <w14:solidFill>
              <w14:schemeClr w14:val="tx1"/>
            </w14:solidFill>
          </w14:textFill>
        </w:rPr>
        <w:t xml:space="preserve">投标人，</w:t>
      </w:r>
      <w:r>
        <w:rPr>
          <w:rFonts w:hint="eastAsia" w:ascii="宋体" w:hAnsi="宋体"/>
          <w:bCs/>
          <w:color w:val="000000" w:themeColor="text1"/>
          <w:sz w:val="24"/>
          <w14:textFill>
            <w14:solidFill>
              <w14:schemeClr w14:val="tx1"/>
            </w14:solidFill>
          </w14:textFill>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themeColor="text1"/>
          <w:sz w:val="24"/>
          <w14:textFill>
            <w14:solidFill>
              <w14:schemeClr w14:val="tx1"/>
            </w14:solidFill>
          </w14:textFill>
        </w:rPr>
      </w:pPr>
      <w:r/>
      <w:bookmarkStart w:id="158" w:name="_Toc16938550"/>
      <w:r/>
      <w:bookmarkStart w:id="159" w:name="_Toc513029234"/>
      <w:r/>
      <w:bookmarkStart w:id="160" w:name="_Toc20823306"/>
      <w:r>
        <w:rPr>
          <w:rFonts w:hint="eastAsia" w:ascii="宋体" w:hAnsi="宋体"/>
          <w:color w:val="000000" w:themeColor="text1"/>
          <w:sz w:val="24"/>
          <w14:textFill>
            <w14:solidFill>
              <w14:schemeClr w14:val="tx1"/>
            </w14:solidFill>
          </w14:textFill>
        </w:rPr>
        <w:t xml:space="preserve">25.6投标人在开、评标全过程中应保持通信畅通，及时登录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查阅</w:t>
      </w:r>
      <w:r>
        <w:rPr>
          <w:rFonts w:ascii="宋体" w:hAnsi="宋体"/>
          <w:color w:val="000000" w:themeColor="text1"/>
          <w:sz w:val="24"/>
          <w14:textFill>
            <w14:solidFill>
              <w14:schemeClr w14:val="tx1"/>
            </w14:solidFill>
          </w14:textFill>
        </w:rPr>
        <w:t xml:space="preserve">、答复相关</w:t>
      </w:r>
      <w:r>
        <w:rPr>
          <w:rFonts w:hint="eastAsia" w:ascii="宋体" w:hAnsi="宋体"/>
          <w:color w:val="000000" w:themeColor="text1"/>
          <w:sz w:val="24"/>
          <w14:textFill>
            <w14:solidFill>
              <w14:schemeClr w14:val="tx1"/>
            </w14:solidFill>
          </w14:textFill>
        </w:rPr>
        <w:t xml:space="preserve">信息</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并安排专人随时接受与代理机构及评标委员会的相关询问。</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25.7异常低价投标（响应）审查</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（3）投标（响应）报价低于采购项目最高限价45%的，即投标（响应）报价＜采购项目最高限价×45%；</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相关法律法规对供应商报价有规定的，从其规定。</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财政部门在投诉处理、监督检查中发现评审委员会未按规定对异常低价开展审查的，依法予以纠正并追究评审专家的法律责任。</w:t>
      </w:r>
      <w:r/>
    </w:p>
    <w:p>
      <w:pPr>
        <w:pStyle w:val="69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14:textFill>
            <w14:solidFill>
              <w14:schemeClr w14:val="tx1"/>
            </w14:solidFill>
          </w14:textFill>
        </w:rPr>
      </w:pPr>
      <w:r/>
      <w:bookmarkStart w:id="161" w:name="_Toc513029235"/>
      <w:r/>
      <w:bookmarkStart w:id="162" w:name="_Toc20823307"/>
      <w:r/>
      <w:bookmarkStart w:id="163" w:name="_Toc16938551"/>
      <w:r>
        <w:rPr>
          <w:rFonts w:hint="eastAsia" w:ascii="宋体" w:hAnsi="宋体"/>
          <w:bCs/>
          <w:color w:val="000000" w:themeColor="text1"/>
          <w:sz w:val="24"/>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w:t>
      </w:r>
      <w:r>
        <w:rPr>
          <w:rFonts w:hint="eastAsia" w:ascii="宋体" w:hAnsi="宋体"/>
          <w:bCs/>
          <w:color w:val="000000" w:themeColor="text1"/>
          <w:sz w:val="24"/>
          <w:szCs w:val="24"/>
          <w14:textFill>
            <w14:solidFill>
              <w14:schemeClr w14:val="tx1"/>
            </w14:solidFill>
          </w14:textFill>
        </w:rPr>
        <w:t xml:space="preserve">.1.1</w:t>
      </w:r>
      <w:r>
        <w:rPr>
          <w:rFonts w:hint="eastAsia" w:ascii="宋体" w:hAnsi="宋体"/>
          <w:color w:val="000000" w:themeColor="text1"/>
          <w:sz w:val="24"/>
          <w:szCs w:val="24"/>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26.1.3</w:t>
      </w:r>
      <w:r>
        <w:rPr>
          <w:rFonts w:hint="eastAsia" w:ascii="宋体" w:hAnsi="宋体"/>
          <w:bCs/>
          <w:color w:val="000000" w:themeColor="text1"/>
          <w:sz w:val="24"/>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26.1.4</w:t>
      </w:r>
      <w:r>
        <w:rPr>
          <w:rFonts w:hint="eastAsia" w:ascii="宋体" w:hAnsi="宋体"/>
          <w:bCs/>
          <w:color w:val="000000" w:themeColor="text1"/>
          <w:sz w:val="24"/>
          <w14:textFill>
            <w14:solidFill>
              <w14:schemeClr w14:val="tx1"/>
            </w14:solidFill>
          </w14:textFill>
        </w:rPr>
        <w:t xml:space="preserve">投标人的</w:t>
      </w:r>
      <w:r>
        <w:rPr>
          <w:rFonts w:hint="eastAsia" w:ascii="宋体" w:hAnsi="宋体"/>
          <w:bCs/>
          <w:color w:val="000000" w:themeColor="text1"/>
          <w:sz w:val="24"/>
          <w:szCs w:val="24"/>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26.1.7</w:t>
      </w:r>
      <w:r>
        <w:rPr>
          <w:rFonts w:hint="eastAsia" w:ascii="宋体" w:hAnsi="宋体"/>
          <w:bCs/>
          <w:color w:val="000000" w:themeColor="text1"/>
          <w:sz w:val="24"/>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26.1.8投标人被“信用中国”网站（</w:t>
      </w:r>
      <w:r>
        <w:fldChar w:fldCharType="begin"/>
      </w:r>
      <w:r>
        <w:instrText xml:space="preserve"> HYPERLINK "http://www.creditchina.gov.cn" </w:instrText>
      </w:r>
      <w:r>
        <w:fldChar w:fldCharType="separate"/>
      </w:r>
      <w:r>
        <w:rPr>
          <w:rFonts w:hint="eastAsia" w:ascii="宋体" w:hAnsi="宋体"/>
          <w:color w:val="000000" w:themeColor="text1"/>
          <w:sz w:val="24"/>
          <w:szCs w:val="24"/>
          <w14:textFill>
            <w14:solidFill>
              <w14:schemeClr w14:val="tx1"/>
            </w14:solidFill>
          </w14:textFill>
        </w:rPr>
        <w:t xml:space="preserve">www.creditchina.gov.cn</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14:textFill>
            <w14:solidFill>
              <w14:schemeClr w14:val="tx1"/>
            </w14:solidFill>
          </w14:textFill>
        </w:rPr>
        <w:t xml:space="preserve">或查询“信用中国”网站、</w:t>
      </w:r>
      <w:r>
        <w:rPr>
          <w:rFonts w:hint="eastAsia" w:ascii="宋体" w:hAnsi="宋体"/>
          <w:color w:val="000000" w:themeColor="text1"/>
          <w:sz w:val="24"/>
          <w:szCs w:val="24"/>
          <w14:textFill>
            <w14:solidFill>
              <w14:schemeClr w14:val="tx1"/>
            </w14:solidFill>
          </w14:textFill>
        </w:rPr>
        <w:t xml:space="preserve">中国政府采购网</w:t>
      </w:r>
      <w:r>
        <w:rPr>
          <w:rFonts w:hint="eastAsia" w:ascii="宋体" w:hAnsi="宋体"/>
          <w:bCs/>
          <w:color w:val="000000" w:themeColor="text1"/>
          <w:sz w:val="24"/>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26.1.10</w:t>
      </w:r>
      <w:r>
        <w:rPr>
          <w:rFonts w:hint="eastAsia" w:ascii="宋体" w:hAnsi="宋体"/>
          <w:bCs/>
          <w:color w:val="000000" w:themeColor="text1"/>
          <w:sz w:val="24"/>
          <w14:textFill>
            <w14:solidFill>
              <w14:schemeClr w14:val="tx1"/>
            </w14:solidFill>
          </w14:textFill>
        </w:rPr>
        <w:t xml:space="preserve">投标人的</w:t>
      </w:r>
      <w:r>
        <w:rPr>
          <w:rFonts w:hint="eastAsia" w:ascii="宋体" w:hAnsi="宋体"/>
          <w:bCs/>
          <w:color w:val="000000" w:themeColor="text1"/>
          <w:sz w:val="24"/>
          <w:szCs w:val="24"/>
          <w14:textFill>
            <w14:solidFill>
              <w14:schemeClr w14:val="tx1"/>
            </w14:solidFill>
          </w14:textFill>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26.1.15</w:t>
      </w:r>
      <w:r>
        <w:rPr>
          <w:rFonts w:hint="eastAsia" w:ascii="宋体" w:hAnsi="宋体"/>
          <w:bCs/>
          <w:color w:val="000000" w:themeColor="text1"/>
          <w:sz w:val="24"/>
          <w:szCs w:val="24"/>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26.1.16</w:t>
      </w:r>
      <w:r>
        <w:rPr>
          <w:rFonts w:hint="eastAsia" w:ascii="宋体" w:hAnsi="宋体"/>
          <w:bCs/>
          <w:color w:val="000000" w:themeColor="text1"/>
          <w:sz w:val="24"/>
          <w:szCs w:val="24"/>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26.1.20</w:t>
      </w:r>
      <w:r>
        <w:rPr>
          <w:rFonts w:hint="eastAsia" w:ascii="宋体" w:hAnsi="宋体"/>
          <w:bCs/>
          <w:color w:val="000000" w:themeColor="text1"/>
          <w:sz w:val="24"/>
          <w:szCs w:val="24"/>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26.1.21</w:t>
      </w:r>
      <w:r>
        <w:rPr>
          <w:rFonts w:hint="eastAsia" w:ascii="宋体" w:hAnsi="宋体"/>
          <w:bCs/>
          <w:color w:val="000000" w:themeColor="text1"/>
          <w:sz w:val="24"/>
          <w:szCs w:val="24"/>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26.1.22评标委员会</w:t>
      </w:r>
      <w:r>
        <w:rPr>
          <w:rFonts w:hint="eastAsia" w:ascii="宋体" w:hAnsi="宋体"/>
          <w:color w:val="000000" w:themeColor="text1"/>
          <w:sz w:val="24"/>
          <w14:textFill>
            <w14:solidFill>
              <w14:schemeClr w14:val="tx1"/>
            </w14:solidFill>
          </w14:textFill>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26.1.25其他法律法规及本招标文件规定的属于无效投标的情形。</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26.2废标条款</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26.2.3因重大变故，采购任务取消的。</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26.2.5 因</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bCs/>
          <w:color w:val="000000" w:themeColor="text1"/>
          <w:sz w:val="24"/>
          <w14:textFill>
            <w14:solidFill>
              <w14:schemeClr w14:val="tx1"/>
            </w14:solidFill>
          </w14:textFill>
        </w:rPr>
        <w:t xml:space="preserve">故障原因造成开标不成功</w:t>
      </w:r>
      <w:r>
        <w:rPr>
          <w:rFonts w:hint="eastAsia" w:ascii="宋体" w:hAnsi="宋体"/>
          <w:bCs/>
          <w:color w:val="000000" w:themeColor="text1"/>
          <w:sz w:val="24"/>
          <w14:textFill>
            <w14:solidFill>
              <w14:schemeClr w14:val="tx1"/>
            </w14:solidFill>
          </w14:textFill>
        </w:rPr>
        <w:t xml:space="preserve">的。</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692"/>
        <w:ind w:firstLine="452"/>
        <w:keepLines w:val="0"/>
        <w:keepNext w:val="0"/>
        <w:spacing w:before="0" w:after="0" w:line="500" w:lineRule="exact"/>
        <w:rPr>
          <w:color w:val="000000" w:themeColor="text1"/>
          <w:sz w:val="30"/>
          <w:szCs w:val="30"/>
          <w14:textFill>
            <w14:solidFill>
              <w14:schemeClr w14:val="tx1"/>
            </w14:solidFill>
          </w14:textFill>
        </w:rPr>
      </w:pPr>
      <w:r/>
      <w:bookmarkStart w:id="164" w:name="_Toc120614219"/>
      <w:r>
        <w:rPr>
          <w:rFonts w:hint="eastAsia"/>
          <w:color w:val="000000" w:themeColor="text1"/>
          <w:sz w:val="30"/>
          <w:szCs w:val="30"/>
          <w14:textFill>
            <w14:solidFill>
              <w14:schemeClr w14:val="tx1"/>
            </w14:solidFill>
          </w14:textFill>
        </w:rPr>
        <w:t xml:space="preserve">六、</w:t>
      </w:r>
      <w:bookmarkEnd w:id="161"/>
      <w:r/>
      <w:bookmarkEnd w:id="162"/>
      <w:r/>
      <w:bookmarkEnd w:id="163"/>
      <w:r>
        <w:rPr>
          <w:rFonts w:hint="eastAsia"/>
          <w:color w:val="000000" w:themeColor="text1"/>
          <w:sz w:val="30"/>
          <w:szCs w:val="30"/>
          <w14:textFill>
            <w14:solidFill>
              <w14:schemeClr w14:val="tx1"/>
            </w14:solidFill>
          </w14:textFill>
        </w:rPr>
        <w:t xml:space="preserve">定标</w:t>
      </w:r>
      <w:bookmarkEnd w:id="164"/>
      <w:r/>
      <w:r/>
    </w:p>
    <w:p>
      <w:pPr>
        <w:pStyle w:val="69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65" w:name="_Toc513029238"/>
      <w:r/>
      <w:bookmarkStart w:id="166" w:name="_Toc16938554"/>
      <w:r/>
      <w:bookmarkStart w:id="167" w:name="_Toc20823310"/>
      <w:r>
        <w:rPr>
          <w:rFonts w:hint="eastAsia" w:ascii="宋体" w:hAnsi="宋体" w:eastAsia="宋体"/>
          <w:bCs w:val="0"/>
          <w:color w:val="000000" w:themeColor="text1"/>
          <w14:textFill>
            <w14:solidFill>
              <w14:schemeClr w14:val="tx1"/>
            </w14:solidFill>
          </w14:textFill>
        </w:rPr>
        <w:t xml:space="preserve">27</w:t>
      </w:r>
      <w:bookmarkEnd w:id="165"/>
      <w:r>
        <w:rPr>
          <w:rFonts w:hint="eastAsia" w:ascii="宋体" w:hAnsi="宋体" w:eastAsia="宋体"/>
          <w:bCs w:val="0"/>
          <w:color w:val="000000" w:themeColor="text1"/>
          <w14:textFill>
            <w14:solidFill>
              <w14:schemeClr w14:val="tx1"/>
            </w14:solidFill>
          </w14:textFill>
        </w:rPr>
        <w:t xml:space="preserve">.确定</w:t>
      </w:r>
      <w:bookmarkEnd w:id="166"/>
      <w:r/>
      <w:bookmarkEnd w:id="167"/>
      <w:r>
        <w:rPr>
          <w:rFonts w:hint="eastAsia" w:ascii="宋体" w:hAnsi="宋体" w:eastAsia="宋体"/>
          <w:bCs w:val="0"/>
          <w:color w:val="000000" w:themeColor="text1"/>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27.2采购人应根据评委会推荐的中标候选人名单中按排名先后顺序确定</w:t>
      </w:r>
      <w:r>
        <w:rPr>
          <w:rFonts w:hint="eastAsia" w:ascii="宋体" w:hAnsi="宋体"/>
          <w:bCs/>
          <w:sz w:val="24"/>
        </w:rPr>
        <w:t xml:space="preserve">第一名</w:t>
      </w:r>
      <w:r>
        <w:rPr>
          <w:rFonts w:hint="eastAsia" w:ascii="宋体" w:hAnsi="宋体"/>
          <w:bCs/>
          <w:color w:val="000000" w:themeColor="text1"/>
          <w:sz w:val="24"/>
          <w14:textFill>
            <w14:solidFill>
              <w14:schemeClr w14:val="tx1"/>
            </w14:solidFill>
          </w14:textFill>
        </w:rPr>
        <w:t xml:space="preserve">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27.3</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将在“江苏政府采购网”发布中标公告，公告期限为1个工作日。</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27.4.2向采购人、</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行贿或者提供其他不正当利益的。</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14:textFill>
            <w14:solidFill>
              <w14:schemeClr w14:val="tx1"/>
            </w14:solidFill>
          </w14:textFill>
        </w:rPr>
      </w:pPr>
      <w:r/>
      <w:bookmarkStart w:id="168" w:name="_Toc200451960"/>
      <w:r>
        <w:rPr>
          <w:rFonts w:hint="eastAsia" w:ascii="宋体" w:hAnsi="宋体"/>
          <w:color w:val="000000" w:themeColor="text1"/>
          <w:sz w:val="24"/>
          <w:szCs w:val="24"/>
          <w14:textFill>
            <w14:solidFill>
              <w14:schemeClr w14:val="tx1"/>
            </w14:solidFill>
          </w14:textFill>
        </w:rPr>
        <w:t xml:space="preserve">27.4.6</w:t>
      </w:r>
      <w:r>
        <w:rPr>
          <w:rFonts w:hint="eastAsia" w:ascii="宋体" w:hAnsi="宋体"/>
          <w:bCs/>
          <w:color w:val="000000" w:themeColor="text1"/>
          <w:sz w:val="24"/>
          <w:szCs w:val="24"/>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27.4.7</w:t>
      </w:r>
      <w:r>
        <w:rPr>
          <w:rFonts w:hint="eastAsia" w:ascii="宋体" w:hAnsi="宋体"/>
          <w:bCs/>
          <w:color w:val="000000" w:themeColor="text1"/>
          <w:sz w:val="24"/>
          <w:szCs w:val="24"/>
          <w14:textFill>
            <w14:solidFill>
              <w14:schemeClr w14:val="tx1"/>
            </w14:solidFill>
          </w14:textFill>
        </w:rPr>
        <w:t xml:space="preserve">拒绝有关部门监督检查或者提供虚假情况的。</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 </w:t>
      </w:r>
      <w:r>
        <w:rPr>
          <w:rFonts w:hAnsi="宋体" w:cs="宋体"/>
          <w:color w:val="000000" w:themeColor="text1"/>
          <w:sz w:val="24"/>
          <w:szCs w:val="24"/>
          <w14:textFill>
            <w14:solidFill>
              <w14:schemeClr w14:val="tx1"/>
            </w14:solidFill>
          </w14:textFill>
        </w:rPr>
        <w:t xml:space="preserve">有下列情形之一的，</w:t>
      </w:r>
      <w:r>
        <w:rPr>
          <w:rFonts w:hint="eastAsia" w:hAnsi="宋体" w:cs="宋体"/>
          <w:color w:val="000000" w:themeColor="text1"/>
          <w:sz w:val="24"/>
          <w:szCs w:val="24"/>
          <w14:textFill>
            <w14:solidFill>
              <w14:schemeClr w14:val="tx1"/>
            </w14:solidFill>
          </w14:textFill>
        </w:rPr>
        <w:t xml:space="preserve">视为投标人</w:t>
      </w:r>
      <w:r>
        <w:rPr>
          <w:rFonts w:hAnsi="宋体" w:cs="宋体"/>
          <w:color w:val="000000" w:themeColor="text1"/>
          <w:sz w:val="24"/>
          <w:szCs w:val="24"/>
          <w14:textFill>
            <w14:solidFill>
              <w14:schemeClr w14:val="tx1"/>
            </w14:solidFill>
          </w14:textFill>
        </w:rPr>
        <w:t xml:space="preserve">串通</w:t>
      </w:r>
      <w:r>
        <w:rPr>
          <w:rFonts w:hint="eastAsia" w:hAnsi="宋体" w:cs="宋体"/>
          <w:color w:val="000000" w:themeColor="text1"/>
          <w:sz w:val="24"/>
          <w:szCs w:val="24"/>
          <w14:textFill>
            <w14:solidFill>
              <w14:schemeClr w14:val="tx1"/>
            </w14:solidFill>
          </w14:textFill>
        </w:rPr>
        <w:t xml:space="preserve">投标，投标无效：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27.5.1不同投标人的投标文件由同一单位或者个人编制。</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27.5.2不同投标人委托同一单位或者个人办理投标事宜。</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27.5.3 不同投标人的投标文件载明的项目管理成员或者联系人员为同一人。</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27.5.4不同投标人的投标文件异常一致或者投标报价呈规律性差异。</w:t>
      </w:r>
      <w:r/>
    </w:p>
    <w:p>
      <w:pPr>
        <w:pStyle w:val="69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28.1 提出质疑的供应商应当是参与所</w:t>
      </w:r>
      <w:r>
        <w:rPr>
          <w:rFonts w:hint="eastAsia" w:ascii="宋体" w:hAnsi="宋体"/>
          <w:color w:val="000000" w:themeColor="text1"/>
          <w:sz w:val="24"/>
          <w:szCs w:val="24"/>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28.2供应商认为采购文件、采购过程和采购结果使自己的权益受到损害的，可以在知道或应知其权益受到损害之日起七个工作日内，以书面形式根据下述28.4条款的规定向采购人</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28.2.1</w:t>
      </w:r>
      <w:r>
        <w:rPr>
          <w:rFonts w:ascii="宋体" w:hAnsi="宋体"/>
          <w:color w:val="000000" w:themeColor="text1"/>
          <w:sz w:val="24"/>
          <w:szCs w:val="24"/>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28.2.2</w:t>
      </w:r>
      <w:r>
        <w:rPr>
          <w:rFonts w:ascii="宋体" w:hAnsi="宋体"/>
          <w:color w:val="000000" w:themeColor="text1"/>
          <w:sz w:val="24"/>
          <w:szCs w:val="24"/>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28.2.3</w:t>
      </w:r>
      <w:r>
        <w:rPr>
          <w:rFonts w:ascii="宋体" w:hAnsi="宋体"/>
          <w:color w:val="000000" w:themeColor="text1"/>
          <w:sz w:val="24"/>
          <w:szCs w:val="24"/>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采购人</w:t>
      </w:r>
      <w:r>
        <w:rPr>
          <w:rFonts w:hint="eastAsia" w:ascii="宋体" w:hAnsi="宋体"/>
          <w:color w:val="000000" w:themeColor="text1"/>
          <w:sz w:val="24"/>
          <w:szCs w:val="24"/>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w:t>
      </w:r>
      <w:r>
        <w:rPr>
          <w:rFonts w:hint="eastAsia" w:ascii="宋体"/>
          <w:bCs/>
          <w:color w:val="000000" w:themeColor="text1"/>
          <w:sz w:val="24"/>
          <w:szCs w:val="24"/>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shd w:val="clear" w:color="ffffff" w:fill="d9d9d9"/>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提出，由</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负责答复。</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只接收以纸质原件形式送达的质疑，质疑供应商可通过面交或邮寄方式送达（采购人和</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不接受未填写快递运单的快件）。</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联系人、联系方式、通信地址见招标文件第一章。</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28.6供应商提出书面质疑必须有理、有据，</w:t>
      </w:r>
      <w:r>
        <w:rPr>
          <w:rFonts w:hint="eastAsia" w:ascii="宋体" w:hAnsi="宋体"/>
          <w:bCs/>
          <w:color w:val="000000" w:themeColor="text1"/>
          <w:sz w:val="24"/>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14:textFill>
            <w14:solidFill>
              <w14:schemeClr w14:val="tx1"/>
            </w14:solidFill>
          </w14:textFill>
        </w:rPr>
        <w:t xml:space="preserve">一经查实，</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有权依据政府采购的有关规定，报请政府采购监管部门对该供应商进行相应的行政处罚和记录该供应商的失信信息。</w:t>
      </w:r>
      <w:r/>
    </w:p>
    <w:p>
      <w:pPr>
        <w:pStyle w:val="69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29.l中标结果确定后，</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将向中标人发出中标通知书。请中标人在中标结果公告届满之日起30日内，使用CA数字证书登录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29.</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692"/>
        <w:ind w:firstLine="452"/>
        <w:keepLines w:val="0"/>
        <w:keepNext w:val="0"/>
        <w:spacing w:before="0" w:after="0" w:line="500" w:lineRule="exact"/>
        <w:rPr>
          <w:color w:val="000000" w:themeColor="text1"/>
          <w:sz w:val="30"/>
          <w:szCs w:val="30"/>
          <w14:textFill>
            <w14:solidFill>
              <w14:schemeClr w14:val="tx1"/>
            </w14:solidFill>
          </w14:textFill>
        </w:rPr>
      </w:pPr>
      <w:r/>
      <w:bookmarkStart w:id="169" w:name="_Toc120614220"/>
      <w:r/>
      <w:bookmarkStart w:id="170" w:name="_Toc16938552"/>
      <w:r/>
      <w:bookmarkStart w:id="171" w:name="_Toc20823308"/>
      <w:r/>
      <w:bookmarkStart w:id="172" w:name="_Toc513029236"/>
      <w:r>
        <w:rPr>
          <w:rFonts w:hint="eastAsia"/>
          <w:color w:val="000000" w:themeColor="text1"/>
          <w:sz w:val="30"/>
          <w:szCs w:val="30"/>
          <w14:textFill>
            <w14:solidFill>
              <w14:schemeClr w14:val="tx1"/>
            </w14:solidFill>
          </w14:textFill>
        </w:rPr>
        <w:t xml:space="preserve">七、授予合同</w:t>
      </w:r>
      <w:bookmarkEnd w:id="169"/>
      <w:r/>
      <w:bookmarkEnd w:id="170"/>
      <w:bookmarkEnd w:id="171"/>
      <w:bookmarkEnd w:id="172"/>
      <w:r/>
    </w:p>
    <w:p>
      <w:pPr>
        <w:pStyle w:val="69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73" w:name="_Toc513029237"/>
      <w:r/>
      <w:bookmarkStart w:id="174" w:name="_Toc20823309"/>
      <w:r/>
      <w:bookmarkStart w:id="175" w:name="_Toc16938553"/>
      <w:r>
        <w:rPr>
          <w:rFonts w:hint="eastAsia" w:ascii="宋体" w:hAnsi="宋体" w:eastAsia="宋体"/>
          <w:bCs w:val="0"/>
          <w:color w:val="000000" w:themeColor="text1"/>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30.2中标人非因不可抗力未履行招、投标文件和合同规定的义务，一经查实，</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将根据具体情况提请政府采购管理部门作出相应处理。</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9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31.服务（包含与服务相关的货物）的追加</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color w:val="000000" w:themeColor="text1"/>
          <w:sz w:val="36"/>
          <w:szCs w:val="36"/>
          <w14:textFill>
            <w14:solidFill>
              <w14:schemeClr w14:val="tx1"/>
            </w14:solidFill>
          </w14:textFill>
        </w:rPr>
        <w:outlineLvl w:val="0"/>
      </w:pPr>
      <w:r/>
      <w:bookmarkStart w:id="176" w:name="_Toc479757207"/>
      <w:r/>
      <w:bookmarkStart w:id="177" w:name="_Toc513029242"/>
      <w:r/>
      <w:bookmarkStart w:id="178" w:name="_Toc120614221"/>
      <w:r/>
      <w:bookmarkStart w:id="179" w:name="_Toc20823314"/>
      <w:r/>
      <w:bookmarkStart w:id="180" w:name="_Toc16938558"/>
      <w:r>
        <w:rPr>
          <w:rFonts w:ascii="宋体" w:hAnsi="宋体"/>
          <w:bCs/>
          <w:color w:val="000000" w:themeColor="text1"/>
          <w:sz w:val="24"/>
          <w:shd w:val="clear" w:color="ffffff" w:fill="d9d9d9"/>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第三章  合同</w:t>
      </w:r>
      <w:bookmarkEnd w:id="176"/>
      <w:r/>
      <w:bookmarkEnd w:id="177"/>
      <w:r/>
      <w:bookmarkEnd w:id="178"/>
      <w:r/>
      <w:bookmarkEnd w:id="179"/>
      <w:r/>
      <w:bookmarkEnd w:id="180"/>
      <w:r>
        <w:rPr>
          <w:rFonts w:hint="eastAsia" w:ascii="黑体" w:hAnsi="黑体" w:eastAsia="黑体"/>
          <w:color w:val="000000" w:themeColor="text1"/>
          <w:sz w:val="36"/>
          <w:szCs w:val="36"/>
          <w14:textFill>
            <w14:solidFill>
              <w14:schemeClr w14:val="tx1"/>
            </w14:solidFill>
          </w14:textFill>
        </w:rPr>
        <w:t xml:space="preserve">文本</w:t>
      </w:r>
      <w:r/>
    </w:p>
    <w:p>
      <w:pPr>
        <w:ind w:firstLine="480"/>
        <w:spacing w:line="400" w:lineRule="exact"/>
        <w:rPr>
          <w:rFonts w:hint="eastAsia" w:ascii="宋体" w:hAnsi="宋体"/>
          <w:bCs/>
          <w:color w:val="000000" w:themeColor="text1"/>
          <w:sz w:val="24"/>
          <w14:textFill>
            <w14:solidFill>
              <w14:schemeClr w14:val="tx1"/>
            </w14:solidFill>
          </w14:textFill>
        </w:rPr>
      </w:pPr>
      <w:r/>
      <w:bookmarkStart w:id="181" w:name="_Toc16938559"/>
      <w:r/>
      <w:bookmarkStart w:id="182" w:name="_Toc20823315"/>
      <w:r/>
      <w:bookmarkStart w:id="183" w:name="_Toc513029243"/>
      <w:r>
        <w:rPr>
          <w:rFonts w:hint="eastAsia" w:ascii="宋体" w:hAnsi="宋体"/>
          <w:bCs/>
          <w:color w:val="000000" w:themeColor="text1"/>
          <w:sz w:val="24"/>
          <w14:textFill>
            <w14:solidFill>
              <w14:schemeClr w14:val="tx1"/>
            </w14:solidFill>
          </w14:textFill>
        </w:rPr>
        <w:t xml:space="preserve">以下为中标后签订本项目合同的通用条款，中标人不得提出实质性的修改。</w:t>
      </w:r>
      <w:r/>
    </w:p>
    <w:p>
      <w:pPr>
        <w:jc w:val="center"/>
        <w:spacing w:line="400" w:lineRule="exact"/>
        <w:rPr>
          <w:rFonts w:hint="eastAsia" w:ascii="宋体" w:hAnsi="宋体"/>
          <w:b/>
          <w:bCs/>
          <w:color w:val="000000" w:themeColor="text1"/>
          <w:sz w:val="30"/>
          <w:szCs w:val="20"/>
          <w14:textFill>
            <w14:solidFill>
              <w14:schemeClr w14:val="tx1"/>
            </w14:solidFill>
          </w14:textFill>
        </w:rPr>
        <w:outlineLvl w:val="0"/>
      </w:pPr>
      <w:r>
        <w:rPr>
          <w:rFonts w:hint="eastAsia" w:ascii="宋体" w:hAnsi="宋体"/>
          <w:b/>
          <w:color w:val="000000" w:themeColor="text1"/>
          <w:sz w:val="30"/>
          <w14:textFill>
            <w14:solidFill>
              <w14:schemeClr w14:val="tx1"/>
            </w14:solidFill>
          </w14:textFill>
        </w:rPr>
        <w:t xml:space="preserve">江苏省政府采购合同</w:t>
      </w:r>
      <w:r/>
    </w:p>
    <w:p>
      <w:pPr>
        <w:pStyle w:val="697"/>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项目名称：                                       项目编号：</w:t>
      </w:r>
      <w:r/>
    </w:p>
    <w:p>
      <w:pPr>
        <w:pStyle w:val="697"/>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甲方：（买方、需方、采购人）_________</w:t>
      </w:r>
      <w:r/>
    </w:p>
    <w:p>
      <w:pPr>
        <w:pStyle w:val="697"/>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乙方：（卖方、供方、供应商）_________</w:t>
      </w:r>
      <w:r/>
    </w:p>
    <w:p>
      <w:pPr>
        <w:pStyle w:val="697"/>
        <w:ind w:firstLine="480"/>
        <w:spacing w:line="400" w:lineRule="exact"/>
        <w:rPr>
          <w:rFonts w:hint="eastAsia" w:hAnsi="宋体"/>
          <w:b/>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甲、乙双方根据</w:t>
      </w:r>
      <w:r>
        <w:rPr>
          <w:rFonts w:hint="eastAsia" w:hAnsi="宋体"/>
          <w:color w:val="000000" w:themeColor="text1"/>
          <w:sz w:val="24"/>
          <w:szCs w:val="24"/>
          <w14:textFill>
            <w14:solidFill>
              <w14:schemeClr w14:val="tx1"/>
            </w14:solidFill>
          </w14:textFill>
        </w:rPr>
        <w:t xml:space="preserve">无锡市教育信息化和综合服务中心</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项目公开招标的结果，签署本合同。</w:t>
      </w:r>
      <w:r/>
    </w:p>
    <w:p>
      <w:pPr>
        <w:pStyle w:val="697"/>
        <w:ind w:firstLine="482"/>
        <w:spacing w:line="400" w:lineRule="exact"/>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一、</w:t>
      </w:r>
      <w:r>
        <w:rPr>
          <w:rFonts w:hint="eastAsia" w:hAnsi="宋体"/>
          <w:b/>
          <w:color w:val="000000" w:themeColor="text1"/>
          <w:sz w:val="24"/>
          <w:szCs w:val="24"/>
          <w14:textFill>
            <w14:solidFill>
              <w14:schemeClr w14:val="tx1"/>
            </w14:solidFill>
          </w14:textFill>
        </w:rPr>
        <w:t xml:space="preserve">合同</w:t>
      </w:r>
      <w:r>
        <w:rPr>
          <w:rFonts w:hAnsi="宋体"/>
          <w:b/>
          <w:color w:val="000000" w:themeColor="text1"/>
          <w:sz w:val="24"/>
          <w:szCs w:val="24"/>
          <w14:textFill>
            <w14:solidFill>
              <w14:schemeClr w14:val="tx1"/>
            </w14:solidFill>
          </w14:textFill>
        </w:rPr>
        <w:t xml:space="preserve">内容</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1.1 </w:t>
      </w:r>
      <w:r>
        <w:rPr>
          <w:rFonts w:hint="eastAsia" w:hAnsi="宋体"/>
          <w:color w:val="000000" w:themeColor="text1"/>
          <w:sz w:val="24"/>
          <w:szCs w:val="24"/>
          <w14:textFill>
            <w14:solidFill>
              <w14:schemeClr w14:val="tx1"/>
            </w14:solidFill>
          </w14:textFill>
        </w:rPr>
        <w:t xml:space="preserve">标的</w:t>
      </w:r>
      <w:r>
        <w:rPr>
          <w:rFonts w:hAnsi="宋体"/>
          <w:color w:val="000000" w:themeColor="text1"/>
          <w:sz w:val="24"/>
          <w:szCs w:val="24"/>
          <w14:textFill>
            <w14:solidFill>
              <w14:schemeClr w14:val="tx1"/>
            </w14:solidFill>
          </w14:textFill>
        </w:rPr>
        <w:t xml:space="preserve">名称：</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1.2</w:t>
      </w:r>
      <w:r>
        <w:rPr>
          <w:rFonts w:hint="eastAsia" w:hAnsi="宋体"/>
          <w:color w:val="000000" w:themeColor="text1"/>
          <w:sz w:val="24"/>
          <w:szCs w:val="24"/>
          <w14:textFill>
            <w14:solidFill>
              <w14:schemeClr w14:val="tx1"/>
            </w14:solidFill>
          </w14:textFill>
        </w:rPr>
        <w:t xml:space="preserve">标的质量：</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1.3 标的数量（规模）：</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1.4 履行时间（期限）：</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1.5 履行地点：</w:t>
      </w:r>
      <w:r/>
    </w:p>
    <w:p>
      <w:pPr>
        <w:ind w:firstLine="480"/>
        <w:spacing w:line="400" w:lineRule="exact"/>
        <w:rPr>
          <w:rFonts w:hint="eastAsia" w:ascii="宋体" w:hAnsi="宋体" w:cs="Courier New"/>
          <w:sz w:val="24"/>
          <w:szCs w:val="24"/>
        </w:rPr>
      </w:pPr>
      <w:r>
        <w:rPr>
          <w:rFonts w:hint="eastAsia" w:ascii="宋体" w:hAnsi="宋体"/>
          <w:color w:val="000000" w:themeColor="text1"/>
          <w:sz w:val="24"/>
          <w:szCs w:val="24"/>
          <w14:textFill>
            <w14:solidFill>
              <w14:schemeClr w14:val="tx1"/>
            </w14:solidFill>
          </w14:textFill>
        </w:rPr>
        <w:t xml:space="preserve">1.6</w:t>
      </w:r>
      <w:r>
        <w:rPr>
          <w:rFonts w:hint="eastAsia" w:hAnsi="宋体"/>
          <w:color w:val="000000" w:themeColor="text1"/>
          <w:sz w:val="24"/>
          <w:szCs w:val="24"/>
          <w14:textFill>
            <w14:solidFill>
              <w14:schemeClr w14:val="tx1"/>
            </w14:solidFill>
          </w14:textFill>
        </w:rPr>
        <w:t xml:space="preserve">履行</w:t>
      </w:r>
      <w:r>
        <w:rPr>
          <w:rFonts w:hint="eastAsia" w:ascii="宋体" w:hAnsi="宋体" w:cs="Courier New"/>
          <w:sz w:val="24"/>
          <w:szCs w:val="24"/>
        </w:rPr>
        <w:t xml:space="preserve">方式：</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s="Courier New"/>
          <w:sz w:val="24"/>
          <w:szCs w:val="24"/>
        </w:rPr>
        <w:t xml:space="preserve">1.7 包装</w:t>
      </w:r>
      <w:r>
        <w:rPr>
          <w:rFonts w:hint="eastAsia" w:hAnsi="宋体"/>
          <w:color w:val="000000" w:themeColor="text1"/>
          <w:sz w:val="24"/>
          <w:szCs w:val="24"/>
          <w14:textFill>
            <w14:solidFill>
              <w14:schemeClr w14:val="tx1"/>
            </w14:solidFill>
          </w14:textFill>
        </w:rPr>
        <w:t xml:space="preserve">方式：</w:t>
      </w:r>
      <w:r/>
    </w:p>
    <w:p>
      <w:pPr>
        <w:pStyle w:val="697"/>
        <w:ind w:firstLine="482"/>
        <w:spacing w:line="400" w:lineRule="exact"/>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二、合同金额</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2.1 本合同金额为（大写）： ____________</w:t>
      </w:r>
      <w:r>
        <w:rPr>
          <w:rFonts w:hint="eastAsia" w:hAnsi="宋体"/>
          <w:color w:val="000000" w:themeColor="text1"/>
          <w:sz w:val="24"/>
          <w:szCs w:val="24"/>
          <w14:textFill>
            <w14:solidFill>
              <w14:schemeClr w14:val="tx1"/>
            </w14:solidFill>
          </w14:textFill>
        </w:rPr>
        <w:t xml:space="preserve">圆</w:t>
      </w:r>
      <w:r>
        <w:rPr>
          <w:rFonts w:hAnsi="宋体"/>
          <w:color w:val="000000" w:themeColor="text1"/>
          <w:sz w:val="24"/>
          <w:szCs w:val="24"/>
          <w14:textFill>
            <w14:solidFill>
              <w14:schemeClr w14:val="tx1"/>
            </w14:solidFill>
          </w14:textFill>
        </w:rPr>
        <w:t xml:space="preserve">（______元）人民币</w:t>
      </w:r>
      <w:r>
        <w:rPr>
          <w:rFonts w:hint="eastAsia" w:hAnsi="宋体"/>
          <w:color w:val="000000" w:themeColor="text1"/>
          <w:sz w:val="24"/>
          <w:szCs w:val="24"/>
          <w14:textFill>
            <w14:solidFill>
              <w14:schemeClr w14:val="tx1"/>
            </w14:solidFill>
          </w14:textFill>
        </w:rPr>
        <w:t xml:space="preserve">或其他币种</w:t>
      </w:r>
      <w:r>
        <w:rPr>
          <w:rFonts w:hAnsi="宋体"/>
          <w:color w:val="000000" w:themeColor="text1"/>
          <w:sz w:val="24"/>
          <w:szCs w:val="24"/>
          <w14:textFill>
            <w14:solidFill>
              <w14:schemeClr w14:val="tx1"/>
            </w14:solidFill>
          </w14:textFill>
        </w:rPr>
        <w:t xml:space="preserve">。</w:t>
      </w:r>
      <w:r/>
    </w:p>
    <w:p>
      <w:pPr>
        <w:pStyle w:val="697"/>
        <w:ind w:firstLine="482"/>
        <w:spacing w:line="400" w:lineRule="exact"/>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三、技术资料</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3.1乙方应按招标文件规定的时间向甲方提供</w:t>
      </w:r>
      <w:r>
        <w:rPr>
          <w:rFonts w:hAnsi="宋体" w:cs="Courier New"/>
          <w:sz w:val="24"/>
          <w:szCs w:val="24"/>
        </w:rPr>
        <w:t xml:space="preserve">使用货物</w:t>
      </w:r>
      <w:r>
        <w:rPr>
          <w:rFonts w:hint="eastAsia" w:hAnsi="宋体"/>
          <w:color w:val="000000" w:themeColor="text1"/>
          <w:sz w:val="24"/>
          <w:szCs w:val="24"/>
          <w14:textFill>
            <w14:solidFill>
              <w14:schemeClr w14:val="tx1"/>
            </w14:solidFill>
          </w14:textFill>
        </w:rPr>
        <w:t xml:space="preserve">（包含与</w:t>
      </w:r>
      <w:r>
        <w:rPr>
          <w:rFonts w:hint="eastAsia" w:hAnsi="宋体" w:cs="Courier New"/>
          <w:sz w:val="24"/>
          <w:szCs w:val="24"/>
        </w:rPr>
        <w:t xml:space="preserve">货物</w:t>
      </w:r>
      <w:r>
        <w:rPr>
          <w:rFonts w:hint="eastAsia" w:hAnsi="宋体"/>
          <w:color w:val="000000" w:themeColor="text1"/>
          <w:sz w:val="24"/>
          <w:szCs w:val="24"/>
          <w14:textFill>
            <w14:solidFill>
              <w14:schemeClr w14:val="tx1"/>
            </w14:solidFill>
          </w14:textFill>
        </w:rPr>
        <w:t xml:space="preserve">相关的</w:t>
      </w:r>
      <w:r>
        <w:rPr>
          <w:rFonts w:hint="eastAsia" w:hAnsi="宋体" w:cs="Courier New"/>
          <w:sz w:val="24"/>
          <w:szCs w:val="24"/>
        </w:rPr>
        <w:t xml:space="preserve">服务</w:t>
      </w: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的有关技术资料。</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97"/>
        <w:ind w:firstLine="482"/>
        <w:spacing w:line="400" w:lineRule="exact"/>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四、知识产权</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4.1乙</w:t>
      </w:r>
      <w:r>
        <w:rPr>
          <w:rFonts w:hint="eastAsia" w:hAnsi="宋体"/>
          <w:color w:val="000000" w:themeColor="text1"/>
          <w:sz w:val="24"/>
          <w:szCs w:val="24"/>
          <w14:textFill>
            <w14:solidFill>
              <w14:schemeClr w14:val="tx1"/>
            </w14:solidFill>
          </w14:textFill>
        </w:rPr>
        <w:t xml:space="preserve">方应保证甲方在使用、接受本合同</w:t>
      </w:r>
      <w:r>
        <w:rPr>
          <w:rFonts w:hint="eastAsia" w:hAnsi="宋体"/>
          <w:sz w:val="24"/>
        </w:rPr>
        <w:t xml:space="preserve">货物</w:t>
      </w:r>
      <w:r>
        <w:rPr>
          <w:rFonts w:hint="eastAsia" w:hAnsi="宋体"/>
          <w:color w:val="000000" w:themeColor="text1"/>
          <w:sz w:val="24"/>
          <w:szCs w:val="24"/>
          <w14:textFill>
            <w14:solidFill>
              <w14:schemeClr w14:val="tx1"/>
            </w14:solidFill>
          </w14:textFill>
        </w:rPr>
        <w:t xml:space="preserve">（包含与</w:t>
      </w:r>
      <w:r>
        <w:rPr>
          <w:rFonts w:hint="eastAsia" w:hAnsi="宋体"/>
          <w:sz w:val="24"/>
          <w:szCs w:val="24"/>
        </w:rPr>
        <w:t xml:space="preserve">货物</w:t>
      </w:r>
      <w:r>
        <w:rPr>
          <w:rFonts w:hint="eastAsia" w:hAnsi="宋体"/>
          <w:color w:val="000000" w:themeColor="text1"/>
          <w:sz w:val="24"/>
          <w:szCs w:val="24"/>
          <w14:textFill>
            <w14:solidFill>
              <w14:schemeClr w14:val="tx1"/>
            </w14:solidFill>
          </w14:textFill>
        </w:rPr>
        <w:t xml:space="preserve">相关的</w:t>
      </w:r>
      <w:r>
        <w:rPr>
          <w:rFonts w:hint="eastAsia" w:hAnsi="宋体"/>
          <w:sz w:val="24"/>
          <w:szCs w:val="24"/>
        </w:rPr>
        <w:t xml:space="preserve">服务</w:t>
      </w:r>
      <w:r>
        <w:rPr>
          <w:rFonts w:hint="eastAsia" w:hAnsi="宋体"/>
          <w:color w:val="000000" w:themeColor="text1"/>
          <w:sz w:val="24"/>
          <w:szCs w:val="24"/>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pStyle w:val="697"/>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pStyle w:val="697"/>
        <w:ind w:firstLine="482"/>
        <w:spacing w:line="400" w:lineRule="exact"/>
        <w:rPr>
          <w:rFonts w:hint="eastAsia" w:hAnsi="宋体"/>
          <w:color w:val="000000" w:themeColor="text1"/>
          <w:sz w:val="24"/>
          <w:szCs w:val="24"/>
          <w:u w:val="single"/>
          <w14:textFill>
            <w14:solidFill>
              <w14:schemeClr w14:val="tx1"/>
            </w14:solidFill>
          </w14:textFill>
        </w:rPr>
      </w:pPr>
      <w:r>
        <w:rPr>
          <w:rFonts w:hAnsi="宋体"/>
          <w:b/>
          <w:color w:val="000000" w:themeColor="text1"/>
          <w:sz w:val="24"/>
          <w:szCs w:val="24"/>
          <w14:textFill>
            <w14:solidFill>
              <w14:schemeClr w14:val="tx1"/>
            </w14:solidFill>
          </w14:textFill>
        </w:rPr>
        <w:t xml:space="preserve">五、产权担保</w:t>
      </w:r>
      <w:r/>
    </w:p>
    <w:p>
      <w:pPr>
        <w:pStyle w:val="697"/>
        <w:ind w:firstLine="480"/>
        <w:spacing w:line="400" w:lineRule="exact"/>
        <w:rPr>
          <w:rFonts w:hint="eastAsia" w:hAnsi="宋体"/>
          <w:color w:val="000000" w:themeColor="text1"/>
          <w:sz w:val="24"/>
          <w:szCs w:val="24"/>
          <w:u w:val="single"/>
          <w14:textFill>
            <w14:solidFill>
              <w14:schemeClr w14:val="tx1"/>
            </w14:solidFill>
          </w14:textFill>
        </w:rPr>
      </w:pPr>
      <w:r>
        <w:rPr>
          <w:rFonts w:hAnsi="宋体"/>
          <w:color w:val="000000" w:themeColor="text1"/>
          <w:sz w:val="24"/>
          <w:szCs w:val="24"/>
          <w14:textFill>
            <w14:solidFill>
              <w14:schemeClr w14:val="tx1"/>
            </w14:solidFill>
          </w14:textFill>
        </w:rPr>
        <w:t xml:space="preserve">5.1 乙方保证所交付的</w:t>
      </w:r>
      <w:r>
        <w:rPr>
          <w:rFonts w:hAnsi="宋体" w:cs="Courier New"/>
          <w:sz w:val="24"/>
          <w:szCs w:val="24"/>
        </w:rPr>
        <w:t xml:space="preserve">货物</w:t>
      </w:r>
      <w:r>
        <w:rPr>
          <w:rFonts w:hint="eastAsia" w:hAnsi="宋体"/>
          <w:color w:val="000000" w:themeColor="text1"/>
          <w:sz w:val="24"/>
          <w:szCs w:val="24"/>
          <w14:textFill>
            <w14:solidFill>
              <w14:schemeClr w14:val="tx1"/>
            </w14:solidFill>
          </w14:textFill>
        </w:rPr>
        <w:t xml:space="preserve">（包含与</w:t>
      </w:r>
      <w:r>
        <w:rPr>
          <w:rFonts w:hint="eastAsia" w:hAnsi="宋体" w:cs="Courier New"/>
          <w:sz w:val="24"/>
          <w:szCs w:val="24"/>
        </w:rPr>
        <w:t xml:space="preserve">货物</w:t>
      </w:r>
      <w:r>
        <w:rPr>
          <w:rFonts w:hint="eastAsia" w:hAnsi="宋体"/>
          <w:color w:val="000000" w:themeColor="text1"/>
          <w:sz w:val="24"/>
          <w:szCs w:val="24"/>
          <w14:textFill>
            <w14:solidFill>
              <w14:schemeClr w14:val="tx1"/>
            </w14:solidFill>
          </w14:textFill>
        </w:rPr>
        <w:t xml:space="preserve">相关的</w:t>
      </w:r>
      <w:r>
        <w:rPr>
          <w:rFonts w:hint="eastAsia" w:hAnsi="宋体" w:cs="Courier New"/>
          <w:sz w:val="24"/>
          <w:szCs w:val="24"/>
        </w:rPr>
        <w:t xml:space="preserve">服务</w:t>
      </w: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的所有权完全属于乙方且无任何抵押、查封等产权瑕疵。</w:t>
      </w:r>
      <w:r/>
    </w:p>
    <w:p>
      <w:pPr>
        <w:pStyle w:val="697"/>
        <w:ind w:firstLine="482"/>
        <w:spacing w:line="400" w:lineRule="exact"/>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六、履约保证金</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6.1 乙方交纳人民币__元作为本合同的履约保证金。</w:t>
      </w:r>
      <w:r>
        <w:rPr>
          <w:rFonts w:hint="eastAsia" w:hAnsi="宋体"/>
          <w:color w:val="000000" w:themeColor="text1"/>
          <w:sz w:val="24"/>
          <w:szCs w:val="24"/>
          <w14:textFill>
            <w14:solidFill>
              <w14:schemeClr w14:val="tx1"/>
            </w14:solidFill>
          </w14:textFill>
        </w:rPr>
        <w:t xml:space="preserve">（不得超过合同金额的10%）</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6.2合同履行结束后，甲方应及时退还交纳的履约保证金。</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6.2.1履约保证金退还方式：</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6.2.2履约保证金退还时间：</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6.2.3履约保证金退还条件：</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6.2.4履约保证金不予退还的情形：</w:t>
      </w:r>
      <w:r/>
    </w:p>
    <w:p>
      <w:pPr>
        <w:ind w:firstLine="482"/>
        <w:spacing w:line="400" w:lineRule="exact"/>
        <w:rPr>
          <w:rFonts w:hint="eastAsia" w:ascii="宋体" w:hAnsi="宋体" w:eastAsia="仿宋_GB2312"/>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七、合同转包或分包</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7.1乙方不得将合同标的转包给他人履行。</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宋体" w:hAnsi="宋体" w:eastAsia="仿宋_GB2312"/>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7.3</w:t>
      </w:r>
      <w:r>
        <w:rPr>
          <w:rFonts w:hint="eastAsia" w:ascii="宋体" w:hAnsi="宋体"/>
          <w:color w:val="000000" w:themeColor="text1"/>
          <w:sz w:val="24"/>
          <w:szCs w:val="24"/>
          <w14:textFill>
            <w14:solidFill>
              <w14:schemeClr w14:val="tx1"/>
            </w14:solidFill>
          </w14:textFill>
        </w:rPr>
        <w:t xml:space="preserve">乙方如有转包或未经甲方同意的分包行为，甲方有权解除合同。</w:t>
      </w:r>
      <w:r/>
    </w:p>
    <w:p>
      <w:pPr>
        <w:pStyle w:val="697"/>
        <w:ind w:firstLine="482"/>
        <w:spacing w:line="400" w:lineRule="exact"/>
        <w:rPr>
          <w:rFonts w:hint="eastAsia"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八</w:t>
      </w:r>
      <w:r>
        <w:rPr>
          <w:rFonts w:hAnsi="宋体"/>
          <w:b/>
          <w:color w:val="000000" w:themeColor="text1"/>
          <w:sz w:val="24"/>
          <w:szCs w:val="24"/>
          <w14:textFill>
            <w14:solidFill>
              <w14:schemeClr w14:val="tx1"/>
            </w14:solidFill>
          </w14:textFill>
        </w:rPr>
        <w:t xml:space="preserve">、</w:t>
      </w:r>
      <w:r>
        <w:rPr>
          <w:rFonts w:hint="eastAsia" w:hAnsi="宋体"/>
          <w:b/>
          <w:color w:val="000000" w:themeColor="text1"/>
          <w:sz w:val="24"/>
          <w:szCs w:val="24"/>
          <w14:textFill>
            <w14:solidFill>
              <w14:schemeClr w14:val="tx1"/>
            </w14:solidFill>
          </w14:textFill>
        </w:rPr>
        <w:t xml:space="preserve">合同款项</w:t>
      </w:r>
      <w:r>
        <w:rPr>
          <w:rFonts w:hAnsi="宋体"/>
          <w:b/>
          <w:color w:val="000000" w:themeColor="text1"/>
          <w:sz w:val="24"/>
          <w:szCs w:val="24"/>
          <w14:textFill>
            <w14:solidFill>
              <w14:schemeClr w14:val="tx1"/>
            </w14:solidFill>
          </w14:textFill>
        </w:rPr>
        <w:t xml:space="preserve">支付</w:t>
      </w:r>
      <w:r/>
    </w:p>
    <w:p>
      <w:pPr>
        <w:pStyle w:val="697"/>
        <w:ind w:firstLine="480"/>
        <w:spacing w:line="400" w:lineRule="exact"/>
        <w:rPr>
          <w:rFonts w:hint="eastAsia" w:hAnsi="宋体"/>
          <w:bCs/>
          <w:color w:val="000000" w:themeColor="text1"/>
          <w:sz w:val="24"/>
          <w:szCs w:val="24"/>
          <w14:textFill>
            <w14:solidFill>
              <w14:schemeClr w14:val="tx1"/>
            </w14:solidFill>
          </w14:textFill>
        </w:rPr>
      </w:pPr>
      <w:r>
        <w:rPr>
          <w:rFonts w:hint="eastAsia" w:hAnsi="宋体"/>
          <w:bCs/>
          <w:color w:val="000000" w:themeColor="text1"/>
          <w:sz w:val="24"/>
          <w:szCs w:val="24"/>
          <w14:textFill>
            <w14:solidFill>
              <w14:schemeClr w14:val="tx1"/>
            </w14:solidFill>
          </w14:textFill>
        </w:rPr>
        <w:t xml:space="preserve">8</w:t>
      </w:r>
      <w:r>
        <w:rPr>
          <w:rFonts w:hAnsi="宋体"/>
          <w:bCs/>
          <w:color w:val="000000" w:themeColor="text1"/>
          <w:sz w:val="24"/>
          <w:szCs w:val="24"/>
          <w14:textFill>
            <w14:solidFill>
              <w14:schemeClr w14:val="tx1"/>
            </w14:solidFill>
          </w14:textFill>
        </w:rPr>
        <w:t xml:space="preserve">.1</w:t>
      </w:r>
      <w:r>
        <w:rPr>
          <w:rFonts w:hint="eastAsia" w:hAnsi="宋体"/>
          <w:bCs/>
          <w:color w:val="000000" w:themeColor="text1"/>
          <w:sz w:val="24"/>
          <w:szCs w:val="24"/>
          <w14:textFill>
            <w14:solidFill>
              <w14:schemeClr w14:val="tx1"/>
            </w14:solidFill>
          </w14:textFill>
        </w:rPr>
        <w:t xml:space="preserve">合同款项的支付方式及进度安排</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8.1.1</w:t>
      </w:r>
      <w:r>
        <w:rPr>
          <w:rFonts w:hint="eastAsia" w:hAnsi="宋体" w:cs="Courier New"/>
          <w:bCs/>
          <w:color w:val="000000" w:themeColor="text1"/>
          <w:sz w:val="24"/>
          <w:szCs w:val="24"/>
          <w14:textFill>
            <w14:solidFill>
              <w14:schemeClr w14:val="tx1"/>
            </w14:solidFill>
          </w14:textFill>
        </w:rPr>
        <w:t xml:space="preserve">预付款支付时间：</w:t>
      </w:r>
      <w:r>
        <w:rPr>
          <w:rFonts w:hint="eastAsia" w:hAnsi="宋体" w:cs="Courier New"/>
          <w:bCs/>
          <w:color w:val="000000" w:themeColor="text1"/>
          <w:sz w:val="24"/>
          <w:szCs w:val="24"/>
          <w:u w:val="single"/>
          <w14:textFill>
            <w14:solidFill>
              <w14:schemeClr w14:val="tx1"/>
            </w14:solidFill>
          </w14:textFill>
        </w:rPr>
        <w:t xml:space="preserve">               </w:t>
      </w:r>
      <w:r>
        <w:rPr>
          <w:rFonts w:hint="eastAsia" w:hAnsi="宋体" w:cs="Courier New"/>
          <w:bCs/>
          <w:color w:val="000000" w:themeColor="text1"/>
          <w:sz w:val="24"/>
          <w:szCs w:val="24"/>
          <w14:textFill>
            <w14:solidFill>
              <w14:schemeClr w14:val="tx1"/>
            </w14:solidFill>
          </w14:textFill>
        </w:rPr>
        <w:t xml:space="preserve">，预付款支付比例：</w:t>
      </w:r>
      <w:r>
        <w:rPr>
          <w:rFonts w:hint="eastAsia" w:hAnsi="宋体" w:cs="Courier New"/>
          <w:bCs/>
          <w:color w:val="000000" w:themeColor="text1"/>
          <w:sz w:val="24"/>
          <w:szCs w:val="24"/>
          <w:u w:val="single"/>
          <w14:textFill>
            <w14:solidFill>
              <w14:schemeClr w14:val="tx1"/>
            </w14:solidFill>
          </w14:textFill>
        </w:rPr>
        <w:t xml:space="preserve">         </w:t>
      </w:r>
      <w:r>
        <w:rPr>
          <w:rFonts w:hint="eastAsia" w:hAnsi="宋体" w:cs="Courier New"/>
          <w:bCs/>
          <w:color w:val="000000" w:themeColor="text1"/>
          <w:sz w:val="24"/>
          <w:szCs w:val="24"/>
          <w14:textFill>
            <w14:solidFill>
              <w14:schemeClr w14:val="tx1"/>
            </w14:solidFill>
          </w14:textFill>
        </w:rPr>
        <w:t xml:space="preserve">。</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8.1.2</w:t>
      </w:r>
      <w:r>
        <w:rPr>
          <w:rFonts w:hint="eastAsia" w:hAnsi="宋体" w:cs="Courier New"/>
          <w:bCs/>
          <w:color w:val="000000" w:themeColor="text1"/>
          <w:sz w:val="24"/>
          <w:szCs w:val="24"/>
          <w14:textFill>
            <w14:solidFill>
              <w14:schemeClr w14:val="tx1"/>
            </w14:solidFill>
          </w14:textFill>
        </w:rPr>
        <w:t xml:space="preserve">尾款支付时间：</w:t>
      </w:r>
      <w:r>
        <w:rPr>
          <w:rFonts w:hint="eastAsia" w:hAnsi="宋体" w:cs="Courier New"/>
          <w:bCs/>
          <w:color w:val="000000" w:themeColor="text1"/>
          <w:sz w:val="24"/>
          <w:szCs w:val="24"/>
          <w:u w:val="single"/>
          <w14:textFill>
            <w14:solidFill>
              <w14:schemeClr w14:val="tx1"/>
            </w14:solidFill>
          </w14:textFill>
        </w:rPr>
        <w:t xml:space="preserve">      </w:t>
      </w:r>
      <w:r>
        <w:rPr>
          <w:rFonts w:hint="eastAsia" w:hAnsi="宋体" w:cs="Courier New"/>
          <w:bCs/>
          <w:color w:val="000000" w:themeColor="text1"/>
          <w:sz w:val="24"/>
          <w:szCs w:val="24"/>
          <w14:textFill>
            <w14:solidFill>
              <w14:schemeClr w14:val="tx1"/>
            </w14:solidFill>
          </w14:textFill>
        </w:rPr>
        <w:t xml:space="preserve">。</w:t>
      </w:r>
      <w:r/>
    </w:p>
    <w:p>
      <w:pPr>
        <w:spacing w:line="4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注：（1）根据《关于做好政府采购支持企业发展有关事项的通知》（苏采购</w:t>
      </w:r>
      <w:r>
        <w:rPr>
          <w:rFonts w:hint="eastAsia" w:ascii="宋体" w:hAnsi="宋体" w:cs="Courier New"/>
          <w:bCs/>
          <w:color w:val="000000" w:themeColor="text1"/>
          <w:sz w:val="24"/>
          <w:szCs w:val="24"/>
          <w14:textFill>
            <w14:solidFill>
              <w14:schemeClr w14:val="tx1"/>
            </w14:solidFill>
          </w14:textFill>
        </w:rPr>
        <w:t xml:space="preserve">〔2020〕52</w:t>
      </w:r>
      <w:r>
        <w:rPr>
          <w:rFonts w:hint="eastAsia" w:ascii="宋体" w:hAnsi="宋体"/>
          <w:bCs/>
          <w:color w:val="000000" w:themeColor="text1"/>
          <w:sz w:val="24"/>
          <w:szCs w:val="24"/>
          <w14:textFill>
            <w14:solidFill>
              <w14:schemeClr w14:val="tx1"/>
            </w14:solidFill>
          </w14:textFill>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hint="eastAsia" w:ascii="宋体" w:hAnsi="宋体" w:cs="Courier New"/>
          <w:bCs/>
          <w:color w:val="000000" w:themeColor="text1"/>
          <w:sz w:val="24"/>
          <w:szCs w:val="24"/>
          <w14:textFill>
            <w14:solidFill>
              <w14:schemeClr w14:val="tx1"/>
            </w14:solidFill>
          </w14:textFill>
        </w:rPr>
      </w:pPr>
      <w:r>
        <w:rPr>
          <w:rFonts w:ascii="宋体" w:hAnsi="宋体" w:cs="Courier New"/>
          <w:bCs/>
          <w:color w:val="000000" w:themeColor="text1"/>
          <w:sz w:val="24"/>
          <w:szCs w:val="24"/>
          <w14:textFill>
            <w14:solidFill>
              <w14:schemeClr w14:val="tx1"/>
            </w14:solidFill>
          </w14:textFill>
        </w:rPr>
        <w:t xml:space="preserve">（</w:t>
      </w:r>
      <w:r>
        <w:rPr>
          <w:rFonts w:hint="eastAsia" w:ascii="宋体" w:hAnsi="宋体" w:cs="Courier New"/>
          <w:bCs/>
          <w:color w:val="000000" w:themeColor="text1"/>
          <w:sz w:val="24"/>
          <w:szCs w:val="24"/>
          <w14:textFill>
            <w14:solidFill>
              <w14:schemeClr w14:val="tx1"/>
            </w14:solidFill>
          </w14:textFill>
        </w:rPr>
        <w:t xml:space="preserve">2</w:t>
      </w:r>
      <w:r>
        <w:rPr>
          <w:rFonts w:ascii="宋体" w:hAnsi="宋体" w:cs="Courier New"/>
          <w:bCs/>
          <w:color w:val="000000" w:themeColor="text1"/>
          <w:sz w:val="24"/>
          <w:szCs w:val="24"/>
          <w14:textFill>
            <w14:solidFill>
              <w14:schemeClr w14:val="tx1"/>
            </w14:solidFill>
          </w14:textFill>
        </w:rPr>
        <w:t xml:space="preserve">）根据《</w:t>
      </w:r>
      <w:r>
        <w:rPr>
          <w:rFonts w:hint="eastAsia" w:ascii="宋体" w:hAnsi="宋体" w:cs="Courier New"/>
          <w:bCs/>
          <w:color w:val="000000" w:themeColor="text1"/>
          <w:sz w:val="24"/>
          <w:szCs w:val="24"/>
          <w14:textFill>
            <w14:solidFill>
              <w14:schemeClr w14:val="tx1"/>
            </w14:solidFill>
          </w14:textFill>
        </w:rPr>
        <w:t xml:space="preserve">关于进一步提高政府采购透明度和采购效率相关事项的通知</w:t>
      </w:r>
      <w:r>
        <w:rPr>
          <w:rFonts w:ascii="宋体" w:hAnsi="宋体" w:cs="Courier New"/>
          <w:bCs/>
          <w:color w:val="000000" w:themeColor="text1"/>
          <w:sz w:val="24"/>
          <w:szCs w:val="24"/>
          <w14:textFill>
            <w14:solidFill>
              <w14:schemeClr w14:val="tx1"/>
            </w14:solidFill>
          </w14:textFill>
        </w:rPr>
        <w:t xml:space="preserve">》（</w:t>
      </w:r>
      <w:r>
        <w:rPr>
          <w:rFonts w:hint="eastAsia" w:ascii="宋体" w:hAnsi="宋体" w:cs="Courier New"/>
          <w:bCs/>
          <w:color w:val="000000" w:themeColor="text1"/>
          <w:sz w:val="24"/>
          <w:szCs w:val="24"/>
          <w14:textFill>
            <w14:solidFill>
              <w14:schemeClr w14:val="tx1"/>
            </w14:solidFill>
          </w14:textFill>
        </w:rPr>
        <w:t xml:space="preserve">财办库〔2023〕243号</w:t>
      </w:r>
      <w:r>
        <w:rPr>
          <w:rFonts w:ascii="宋体" w:hAnsi="宋体" w:cs="Courier New"/>
          <w:bCs/>
          <w:color w:val="000000" w:themeColor="text1"/>
          <w:sz w:val="24"/>
          <w:szCs w:val="24"/>
          <w14:textFill>
            <w14:solidFill>
              <w14:schemeClr w14:val="tx1"/>
            </w14:solidFill>
          </w14:textFill>
        </w:rPr>
        <w:t xml:space="preserve">）</w:t>
      </w:r>
      <w:r>
        <w:rPr>
          <w:rFonts w:hint="eastAsia" w:ascii="宋体" w:hAnsi="宋体" w:cs="Courier New"/>
          <w:bCs/>
          <w:color w:val="000000" w:themeColor="text1"/>
          <w:sz w:val="24"/>
          <w:szCs w:val="24"/>
          <w14:textFill>
            <w14:solidFill>
              <w14:schemeClr w14:val="tx1"/>
            </w14:solidFill>
          </w14:textFill>
        </w:rPr>
        <w:t xml:space="preserve">规定，对于满足合同约定支付条件的，采购人原则上应当自收到发票后15个工作日内将资金支付到合同约定的供应商账户，鼓励采购人完善内部流程，自收到发票后7个工作日内完成资金支付事宜。</w:t>
      </w:r>
      <w:r/>
    </w:p>
    <w:p>
      <w:pPr>
        <w:ind w:firstLine="480"/>
        <w:spacing w:line="400" w:lineRule="exact"/>
        <w:rPr>
          <w:rFonts w:hint="eastAsia" w:hAnsi="宋体"/>
          <w:bCs/>
          <w:color w:val="000000" w:themeColor="text1"/>
          <w:sz w:val="24"/>
          <w:szCs w:val="24"/>
          <w14:textFill>
            <w14:solidFill>
              <w14:schemeClr w14:val="tx1"/>
            </w14:solidFill>
          </w14:textFill>
        </w:rPr>
      </w:pPr>
      <w:r>
        <w:rPr>
          <w:rFonts w:hint="eastAsia" w:ascii="宋体" w:hAnsi="宋体" w:cs="Courier New"/>
          <w:bCs/>
          <w:color w:val="000000" w:themeColor="text1"/>
          <w:sz w:val="24"/>
          <w:szCs w:val="24"/>
          <w14:textFill>
            <w14:solidFill>
              <w14:schemeClr w14:val="tx1"/>
            </w14:solidFill>
          </w14:textFill>
        </w:rPr>
        <w:t xml:space="preserve">（3）</w:t>
      </w:r>
      <w:r>
        <w:rPr>
          <w:rFonts w:hint="eastAsia" w:ascii="宋体"/>
          <w:bCs/>
          <w:color w:val="000000" w:themeColor="text1"/>
          <w:sz w:val="24"/>
          <w:szCs w:val="24"/>
          <w14:textFill>
            <w14:solidFill>
              <w14:schemeClr w14:val="tx1"/>
            </w14:solidFill>
          </w14:textFill>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2"/>
        <w:spacing w:line="400" w:lineRule="exact"/>
        <w:rPr>
          <w:rFonts w:hint="eastAsia" w:ascii="宋体" w:hAnsi="宋体" w:eastAsia="仿宋_GB2312"/>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九、税费</w:t>
      </w:r>
      <w:r/>
    </w:p>
    <w:p>
      <w:pPr>
        <w:ind w:firstLine="480"/>
        <w:spacing w:line="400" w:lineRule="exact"/>
        <w:rPr>
          <w:rFonts w:hint="eastAsia" w:ascii="宋体" w:hAnsi="宋体" w:eastAsia="仿宋_GB2312"/>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本合同执行中相关的一切税费均由乙方负担。</w:t>
      </w:r>
      <w:r/>
    </w:p>
    <w:p>
      <w:pPr>
        <w:ind w:firstLine="482"/>
        <w:spacing w:line="400" w:lineRule="exact"/>
        <w:rPr>
          <w:rFonts w:hint="eastAsia" w:ascii="宋体" w:hAnsi="宋体" w:cs="Courier New"/>
          <w:sz w:val="24"/>
          <w:szCs w:val="24"/>
        </w:rPr>
      </w:pPr>
      <w:r>
        <w:rPr>
          <w:rFonts w:hAnsi="宋体"/>
          <w:b/>
          <w:color w:val="000000" w:themeColor="text1"/>
          <w:sz w:val="24"/>
          <w:szCs w:val="24"/>
          <w14:textFill>
            <w14:solidFill>
              <w14:schemeClr w14:val="tx1"/>
            </w14:solidFill>
          </w14:textFill>
        </w:rPr>
        <w:t xml:space="preserve">十、</w:t>
      </w:r>
      <w:r>
        <w:rPr>
          <w:rFonts w:ascii="宋体" w:hAnsi="宋体" w:cs="Courier New"/>
          <w:b/>
          <w:sz w:val="24"/>
          <w:szCs w:val="24"/>
        </w:rPr>
        <w:t xml:space="preserve">质量</w:t>
      </w:r>
      <w:r>
        <w:rPr>
          <w:rFonts w:hint="eastAsia" w:ascii="宋体" w:hAnsi="宋体" w:cs="Courier New"/>
          <w:b/>
          <w:sz w:val="24"/>
          <w:szCs w:val="24"/>
        </w:rPr>
        <w:t xml:space="preserve">保修范围和保修期</w:t>
      </w:r>
      <w:r>
        <w:rPr>
          <w:rFonts w:ascii="宋体" w:hAnsi="宋体" w:cs="Courier New"/>
          <w:b/>
          <w:sz w:val="24"/>
          <w:szCs w:val="24"/>
        </w:rPr>
        <w:t xml:space="preserve">及售后服务</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.1 乙方应按招标文件规定的货物性能、技术要求、质量标准向甲方提供未经使用的全新产品。</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cs="Courier New"/>
          <w:sz w:val="24"/>
          <w:szCs w:val="24"/>
        </w:rPr>
      </w:pPr>
      <w:r>
        <w:rPr>
          <w:rFonts w:ascii="宋体" w:hAnsi="宋体" w:cs="Courier New"/>
          <w:sz w:val="24"/>
          <w:szCs w:val="24"/>
        </w:rPr>
        <w:t xml:space="preserve">⑴更换：由乙方承担所发生的全部费用。</w:t>
      </w:r>
      <w:r/>
    </w:p>
    <w:p>
      <w:pPr>
        <w:ind w:firstLine="480"/>
        <w:spacing w:line="400" w:lineRule="exact"/>
        <w:rPr>
          <w:rFonts w:hint="eastAsia" w:ascii="宋体" w:hAnsi="宋体" w:cs="Courier New"/>
          <w:sz w:val="24"/>
          <w:szCs w:val="24"/>
        </w:rPr>
      </w:pPr>
      <w:r>
        <w:rPr>
          <w:rFonts w:ascii="宋体" w:hAnsi="宋体" w:cs="Courier New"/>
          <w:sz w:val="24"/>
          <w:szCs w:val="24"/>
        </w:rPr>
        <w:t xml:space="preserve">⑵贬值处理：由甲乙双方合议定价。</w:t>
      </w:r>
      <w:r/>
    </w:p>
    <w:p>
      <w:pPr>
        <w:ind w:firstLine="480"/>
        <w:spacing w:line="400" w:lineRule="exact"/>
        <w:rPr>
          <w:rFonts w:hint="eastAsia" w:ascii="宋体" w:hAnsi="宋体" w:cs="Courier New"/>
          <w:sz w:val="24"/>
          <w:szCs w:val="24"/>
        </w:rPr>
      </w:pPr>
      <w:r>
        <w:rPr>
          <w:rFonts w:ascii="宋体" w:hAnsi="宋体" w:cs="Courier New"/>
          <w:sz w:val="24"/>
          <w:szCs w:val="24"/>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.3 如在使用过程中发生质量问题，乙方在接到甲方通知后在_________小时内到达甲方现场。</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.4 在质保期内，乙方应对货物出现的质量及安全问题负责处理解决并承担一切费用。</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.5</w:t>
      </w:r>
      <w:r>
        <w:rPr>
          <w:rFonts w:hint="eastAsia" w:ascii="宋体" w:hAnsi="宋体" w:cs="Courier New"/>
          <w:sz w:val="24"/>
          <w:szCs w:val="24"/>
        </w:rPr>
        <w:t xml:space="preserve">上述</w:t>
      </w:r>
      <w:r>
        <w:rPr>
          <w:rFonts w:ascii="宋体" w:hAnsi="宋体" w:cs="Courier New"/>
          <w:sz w:val="24"/>
          <w:szCs w:val="24"/>
        </w:rPr>
        <w:t xml:space="preserve">货物免费保修期为</w:t>
      </w:r>
      <w:r>
        <w:rPr>
          <w:rFonts w:ascii="宋体" w:hAnsi="宋体" w:cs="Courier New"/>
          <w:sz w:val="24"/>
          <w:szCs w:val="24"/>
          <w:u w:val="single"/>
        </w:rPr>
        <w:t xml:space="preserve">  </w:t>
      </w:r>
      <w:r>
        <w:rPr>
          <w:rFonts w:hint="eastAsia" w:ascii="宋体" w:hAnsi="宋体" w:cs="Courier New"/>
          <w:sz w:val="24"/>
          <w:szCs w:val="24"/>
          <w:u w:val="single"/>
        </w:rPr>
        <w:t xml:space="preserve"> </w:t>
      </w:r>
      <w:r>
        <w:rPr>
          <w:rFonts w:ascii="宋体" w:hAnsi="宋体" w:cs="Courier New"/>
          <w:sz w:val="24"/>
          <w:szCs w:val="24"/>
          <w:u w:val="single"/>
        </w:rPr>
        <w:t xml:space="preserve"> </w:t>
      </w:r>
      <w:r>
        <w:rPr>
          <w:rFonts w:ascii="宋体" w:hAnsi="宋体" w:cs="Courier New"/>
          <w:sz w:val="24"/>
          <w:szCs w:val="24"/>
        </w:rPr>
        <w:t xml:space="preserve">年（自交货验收合格之日起计），因人为因素出现的故障不在免费保修范围内。</w:t>
      </w:r>
      <w:r/>
    </w:p>
    <w:p>
      <w:pPr>
        <w:pStyle w:val="697"/>
        <w:ind w:firstLine="482"/>
        <w:spacing w:line="400" w:lineRule="exact"/>
        <w:rPr>
          <w:rFonts w:hint="eastAsia" w:hAnsi="宋体"/>
          <w:b/>
          <w:color w:val="000000" w:themeColor="text1"/>
          <w:sz w:val="24"/>
          <w:szCs w:val="24"/>
          <w14:textFill>
            <w14:solidFill>
              <w14:schemeClr w14:val="tx1"/>
            </w14:solidFill>
          </w14:textFill>
        </w:rPr>
      </w:pPr>
      <w:r>
        <w:rPr>
          <w:rFonts w:hAnsi="宋体" w:cs="Courier New"/>
          <w:b/>
          <w:sz w:val="24"/>
          <w:szCs w:val="24"/>
        </w:rPr>
        <w:t xml:space="preserve">十</w:t>
      </w:r>
      <w:r>
        <w:rPr>
          <w:rFonts w:hint="eastAsia" w:hAnsi="宋体" w:cs="Courier New"/>
          <w:b/>
          <w:sz w:val="24"/>
          <w:szCs w:val="24"/>
        </w:rPr>
        <w:t xml:space="preserve">一</w:t>
      </w:r>
      <w:r>
        <w:rPr>
          <w:rFonts w:hAnsi="宋体" w:cs="Courier New"/>
          <w:b/>
          <w:sz w:val="24"/>
          <w:szCs w:val="24"/>
        </w:rPr>
        <w:t xml:space="preserve">、</w:t>
      </w:r>
      <w:r>
        <w:rPr>
          <w:rFonts w:hint="eastAsia" w:hAnsi="宋体"/>
          <w:b/>
          <w:color w:val="000000" w:themeColor="text1"/>
          <w:sz w:val="24"/>
          <w:szCs w:val="24"/>
          <w14:textFill>
            <w14:solidFill>
              <w14:schemeClr w14:val="tx1"/>
            </w14:solidFill>
          </w14:textFill>
        </w:rPr>
        <w:t xml:space="preserve">项目</w:t>
      </w:r>
      <w:r>
        <w:rPr>
          <w:rFonts w:hAnsi="宋体"/>
          <w:b/>
          <w:color w:val="000000" w:themeColor="text1"/>
          <w:sz w:val="24"/>
          <w:szCs w:val="24"/>
          <w14:textFill>
            <w14:solidFill>
              <w14:schemeClr w14:val="tx1"/>
            </w14:solidFill>
          </w14:textFill>
        </w:rPr>
        <w:t xml:space="preserve">验收</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.1 甲方依法组织履约验收工作。</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.3 对于实际使用人和甲方分离的项目，甲方邀请实际使用人参与验收。</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.4 如有必要，甲方邀请参加本项目的其他供应商或第三方专业机构及专家参与验收，相关意见将作为验收书的参考资料。</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.5 甲方成立验收小组，按照采购合同的约定对乙方的履约情况进行验收。验收</w:t>
      </w:r>
      <w:r>
        <w:rPr>
          <w:rFonts w:hint="eastAsia" w:hAnsi="宋体" w:cs="Courier New"/>
          <w:sz w:val="24"/>
          <w:szCs w:val="24"/>
        </w:rPr>
        <w:t xml:space="preserve">时间、验收标准见招标文件验收内容。验收</w:t>
      </w:r>
      <w:r>
        <w:rPr>
          <w:rFonts w:hint="eastAsia" w:hAnsi="宋体"/>
          <w:color w:val="000000" w:themeColor="text1"/>
          <w:sz w:val="24"/>
          <w:szCs w:val="24"/>
          <w14:textFill>
            <w14:solidFill>
              <w14:schemeClr w14:val="tx1"/>
            </w14:solidFill>
          </w14:textFill>
        </w:rPr>
        <w:t xml:space="preserve">时，甲方按照采购合同的约定对每一项技术、</w:t>
      </w:r>
      <w:r>
        <w:rPr>
          <w:rFonts w:hint="eastAsia" w:hAnsi="宋体" w:cs="Courier New"/>
          <w:sz w:val="24"/>
          <w:szCs w:val="24"/>
        </w:rPr>
        <w:t xml:space="preserve">商务要求</w:t>
      </w:r>
      <w:r>
        <w:rPr>
          <w:rFonts w:hint="eastAsia" w:hAnsi="宋体"/>
          <w:color w:val="000000" w:themeColor="text1"/>
          <w:sz w:val="24"/>
          <w:szCs w:val="24"/>
          <w14:textFill>
            <w14:solidFill>
              <w14:schemeClr w14:val="tx1"/>
            </w14:solidFill>
          </w14:textFill>
        </w:rPr>
        <w:t xml:space="preserve">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hint="eastAsia" w:ascii="宋体" w:hAnsi="宋体" w:cs="Courier New"/>
          <w:b/>
          <w:sz w:val="24"/>
          <w:szCs w:val="24"/>
        </w:rPr>
      </w:pPr>
      <w:r>
        <w:rPr>
          <w:rFonts w:hAnsi="宋体"/>
          <w:b/>
          <w:color w:val="000000" w:themeColor="text1"/>
          <w:sz w:val="24"/>
          <w:szCs w:val="24"/>
          <w14:textFill>
            <w14:solidFill>
              <w14:schemeClr w14:val="tx1"/>
            </w14:solidFill>
          </w14:textFill>
        </w:rPr>
        <w:t xml:space="preserve">十</w:t>
      </w:r>
      <w:r>
        <w:rPr>
          <w:rFonts w:hint="eastAsia" w:ascii="宋体" w:hAnsi="宋体" w:cs="Courier New"/>
          <w:b/>
          <w:sz w:val="24"/>
          <w:szCs w:val="24"/>
        </w:rPr>
        <w:t xml:space="preserve">二</w:t>
      </w:r>
      <w:r>
        <w:rPr>
          <w:rFonts w:ascii="宋体" w:hAnsi="宋体" w:cs="Courier New"/>
          <w:b/>
          <w:sz w:val="24"/>
          <w:szCs w:val="24"/>
        </w:rPr>
        <w:t xml:space="preserve">、货物</w:t>
      </w:r>
      <w:r>
        <w:rPr>
          <w:rFonts w:hint="eastAsia" w:ascii="宋体" w:hAnsi="宋体" w:cs="Courier New"/>
          <w:b/>
          <w:sz w:val="24"/>
          <w:szCs w:val="24"/>
        </w:rPr>
        <w:t xml:space="preserve">的</w:t>
      </w:r>
      <w:r>
        <w:rPr>
          <w:rFonts w:ascii="宋体" w:hAnsi="宋体" w:cs="Courier New"/>
          <w:b/>
          <w:sz w:val="24"/>
          <w:szCs w:val="24"/>
        </w:rPr>
        <w:t xml:space="preserve">包装、发运及运输</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乙方应在货物发运前对其进行满足运输距离、防潮、防震、防锈和防破损装卸等要求包装，以保证货物安全运达甲方指定地点。</w:t>
      </w:r>
      <w:r>
        <w:rPr>
          <w:rFonts w:hint="eastAsia" w:ascii="宋体" w:hAnsi="宋体"/>
          <w:sz w:val="24"/>
          <w:szCs w:val="24"/>
        </w:rPr>
        <w:t xml:space="preserve">乙方对货物的包装应符合《商品包装政府采购需求标准（试行）》和《快递包装政府采购需求标准（试行）》的规定。</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使用说明书、质量检验证明书、随配附件和工具以及清单一并附于货物内。</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乙方在货物发运手续办理完毕后24小时内或货到甲方48小时前通知甲方，以准备接货。</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.4 货物在交付甲方前发生的风险均由乙方负责。</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.5 货物在规定的交付期限内由乙方送达甲方指定的地点视为交付，乙方同时需通知甲方货物已送达。</w:t>
      </w:r>
      <w:r/>
    </w:p>
    <w:p>
      <w:pPr>
        <w:pStyle w:val="697"/>
        <w:ind w:firstLine="482"/>
        <w:spacing w:line="400" w:lineRule="exact"/>
        <w:rPr>
          <w:rFonts w:hint="eastAsia" w:hAnsi="宋体"/>
          <w:b/>
          <w:color w:val="000000" w:themeColor="text1"/>
          <w:sz w:val="24"/>
          <w:szCs w:val="24"/>
          <w14:textFill>
            <w14:solidFill>
              <w14:schemeClr w14:val="tx1"/>
            </w14:solidFill>
          </w14:textFill>
        </w:rPr>
      </w:pPr>
      <w:r>
        <w:rPr>
          <w:rFonts w:hAnsi="宋体" w:cs="Courier New"/>
          <w:b/>
          <w:sz w:val="24"/>
          <w:szCs w:val="24"/>
        </w:rPr>
        <w:t xml:space="preserve">十</w:t>
      </w:r>
      <w:r>
        <w:rPr>
          <w:rFonts w:hint="eastAsia" w:hAnsi="宋体" w:cs="Courier New"/>
          <w:b/>
          <w:sz w:val="24"/>
          <w:szCs w:val="24"/>
        </w:rPr>
        <w:t xml:space="preserve">三</w:t>
      </w:r>
      <w:r>
        <w:rPr>
          <w:rFonts w:hAnsi="宋体"/>
          <w:b/>
          <w:color w:val="000000" w:themeColor="text1"/>
          <w:sz w:val="24"/>
          <w:szCs w:val="24"/>
          <w14:textFill>
            <w14:solidFill>
              <w14:schemeClr w14:val="tx1"/>
            </w14:solidFill>
          </w14:textFill>
        </w:rPr>
        <w:t xml:space="preserve">、违约责任</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3</w:t>
      </w:r>
      <w:r>
        <w:rPr>
          <w:rFonts w:hAnsi="宋体"/>
          <w:color w:val="000000" w:themeColor="text1"/>
          <w:sz w:val="24"/>
          <w:szCs w:val="24"/>
          <w14:textFill>
            <w14:solidFill>
              <w14:schemeClr w14:val="tx1"/>
            </w14:solidFill>
          </w14:textFill>
        </w:rPr>
        <w:t xml:space="preserve">.1 甲方无正当理由</w:t>
      </w:r>
      <w:r>
        <w:rPr>
          <w:rFonts w:hAnsi="宋体" w:cs="Courier New"/>
          <w:sz w:val="24"/>
          <w:szCs w:val="24"/>
        </w:rPr>
        <w:t xml:space="preserve">拒收货物</w:t>
      </w:r>
      <w:r>
        <w:rPr>
          <w:rFonts w:hAnsi="宋体"/>
          <w:color w:val="000000" w:themeColor="text1"/>
          <w:sz w:val="24"/>
          <w:szCs w:val="24"/>
          <w14:textFill>
            <w14:solidFill>
              <w14:schemeClr w14:val="tx1"/>
            </w14:solidFill>
          </w14:textFill>
        </w:rPr>
        <w:t xml:space="preserve">的，甲方向乙方偿付</w:t>
      </w:r>
      <w:r>
        <w:rPr>
          <w:rFonts w:hAnsi="宋体" w:cs="Courier New"/>
          <w:sz w:val="24"/>
          <w:szCs w:val="24"/>
        </w:rPr>
        <w:t xml:space="preserve">拒收货款</w:t>
      </w:r>
      <w:r>
        <w:rPr>
          <w:rFonts w:hAnsi="宋体"/>
          <w:color w:val="000000" w:themeColor="text1"/>
          <w:sz w:val="24"/>
          <w:szCs w:val="24"/>
          <w14:textFill>
            <w14:solidFill>
              <w14:schemeClr w14:val="tx1"/>
            </w14:solidFill>
          </w14:textFill>
        </w:rPr>
        <w:t xml:space="preserve">总值</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的违约金。</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3</w:t>
      </w:r>
      <w:r>
        <w:rPr>
          <w:rFonts w:hAnsi="宋体"/>
          <w:color w:val="000000" w:themeColor="text1"/>
          <w:sz w:val="24"/>
          <w:szCs w:val="24"/>
          <w14:textFill>
            <w14:solidFill>
              <w14:schemeClr w14:val="tx1"/>
            </w14:solidFill>
          </w14:textFill>
        </w:rPr>
        <w:t xml:space="preserve">.2 甲方无故逾期验收和办理</w:t>
      </w:r>
      <w:r>
        <w:rPr>
          <w:rFonts w:hAnsi="宋体" w:cs="Courier New"/>
          <w:sz w:val="24"/>
          <w:szCs w:val="24"/>
        </w:rPr>
        <w:t xml:space="preserve">货款</w:t>
      </w:r>
      <w:r>
        <w:rPr>
          <w:rFonts w:hAnsi="宋体"/>
          <w:color w:val="000000" w:themeColor="text1"/>
          <w:sz w:val="24"/>
          <w:szCs w:val="24"/>
          <w14:textFill>
            <w14:solidFill>
              <w14:schemeClr w14:val="tx1"/>
            </w14:solidFill>
          </w14:textFill>
        </w:rPr>
        <w:t xml:space="preserve">支付手续的</w:t>
      </w: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甲方应按逾期付款总额</w:t>
      </w:r>
      <w:r>
        <w:rPr>
          <w:rFonts w:hAnsi="宋体" w:cs="Courier New"/>
          <w:sz w:val="24"/>
          <w:szCs w:val="24"/>
        </w:rPr>
        <w:t xml:space="preserve">每日</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向乙方支付违约金。</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3</w:t>
      </w:r>
      <w:r>
        <w:rPr>
          <w:rFonts w:hAnsi="宋体"/>
          <w:color w:val="000000" w:themeColor="text1"/>
          <w:sz w:val="24"/>
          <w:szCs w:val="24"/>
          <w14:textFill>
            <w14:solidFill>
              <w14:schemeClr w14:val="tx1"/>
            </w14:solidFill>
          </w14:textFill>
        </w:rPr>
        <w:t xml:space="preserve">.3 乙方逾期</w:t>
      </w:r>
      <w:r>
        <w:rPr>
          <w:rFonts w:hAnsi="宋体" w:cs="Courier New"/>
          <w:sz w:val="24"/>
          <w:szCs w:val="24"/>
        </w:rPr>
        <w:t xml:space="preserve">交付货物</w:t>
      </w:r>
      <w:r>
        <w:rPr>
          <w:rFonts w:hAnsi="宋体"/>
          <w:color w:val="000000" w:themeColor="text1"/>
          <w:sz w:val="24"/>
          <w:szCs w:val="24"/>
          <w14:textFill>
            <w14:solidFill>
              <w14:schemeClr w14:val="tx1"/>
            </w14:solidFill>
          </w14:textFill>
        </w:rPr>
        <w:t xml:space="preserve">的，乙方应按逾期</w:t>
      </w:r>
      <w:r>
        <w:rPr>
          <w:rFonts w:hAnsi="宋体" w:cs="Courier New"/>
          <w:sz w:val="24"/>
          <w:szCs w:val="24"/>
        </w:rPr>
        <w:t xml:space="preserve">交货</w:t>
      </w:r>
      <w:r>
        <w:rPr>
          <w:rFonts w:hAnsi="宋体"/>
          <w:color w:val="000000" w:themeColor="text1"/>
          <w:sz w:val="24"/>
          <w:szCs w:val="24"/>
          <w14:textFill>
            <w14:solidFill>
              <w14:schemeClr w14:val="tx1"/>
            </w14:solidFill>
          </w14:textFill>
        </w:rPr>
        <w:t xml:space="preserve">总额每日千分之六向甲方支付违约金，由甲方从待付</w:t>
      </w:r>
      <w:r>
        <w:rPr>
          <w:rFonts w:hAnsi="宋体" w:cs="Courier New"/>
          <w:sz w:val="24"/>
          <w:szCs w:val="24"/>
        </w:rPr>
        <w:t xml:space="preserve">货款</w:t>
      </w:r>
      <w:r>
        <w:rPr>
          <w:rFonts w:hAnsi="宋体"/>
          <w:color w:val="000000" w:themeColor="text1"/>
          <w:sz w:val="24"/>
          <w:szCs w:val="24"/>
          <w14:textFill>
            <w14:solidFill>
              <w14:schemeClr w14:val="tx1"/>
            </w14:solidFill>
          </w14:textFill>
        </w:rPr>
        <w:t xml:space="preserve">中扣除。逾期超过约定日期10个工作日不能</w:t>
      </w:r>
      <w:r>
        <w:rPr>
          <w:rFonts w:hAnsi="宋体" w:cs="Courier New"/>
          <w:sz w:val="24"/>
          <w:szCs w:val="24"/>
        </w:rPr>
        <w:t xml:space="preserve">交货</w:t>
      </w:r>
      <w:r>
        <w:rPr>
          <w:rFonts w:hAnsi="宋体"/>
          <w:color w:val="000000" w:themeColor="text1"/>
          <w:sz w:val="24"/>
          <w:szCs w:val="24"/>
          <w14:textFill>
            <w14:solidFill>
              <w14:schemeClr w14:val="tx1"/>
            </w14:solidFill>
          </w14:textFill>
        </w:rPr>
        <w:t xml:space="preserve">的，甲方可解除本合同。乙方因逾期</w:t>
      </w:r>
      <w:r>
        <w:rPr>
          <w:rFonts w:hAnsi="宋体" w:cs="Courier New"/>
          <w:sz w:val="24"/>
          <w:szCs w:val="24"/>
        </w:rPr>
        <w:t xml:space="preserve">交货</w:t>
      </w:r>
      <w:r>
        <w:rPr>
          <w:rFonts w:hAnsi="宋体"/>
          <w:color w:val="000000" w:themeColor="text1"/>
          <w:sz w:val="24"/>
          <w:szCs w:val="24"/>
          <w14:textFill>
            <w14:solidFill>
              <w14:schemeClr w14:val="tx1"/>
            </w14:solidFill>
          </w14:textFill>
        </w:rPr>
        <w:t xml:space="preserve">或因其他违约行为导致甲方解除合同的，乙方应向甲方支付合同</w:t>
      </w:r>
      <w:r>
        <w:rPr>
          <w:rFonts w:hAnsi="宋体" w:cs="Courier New"/>
          <w:sz w:val="24"/>
          <w:szCs w:val="24"/>
        </w:rPr>
        <w:t xml:space="preserve">总值</w:t>
      </w:r>
      <w:r>
        <w:rPr>
          <w:rFonts w:hint="eastAsia" w:hAnsi="宋体" w:cs="Courier New"/>
          <w:sz w:val="24"/>
          <w:szCs w:val="24"/>
          <w:u w:val="single"/>
        </w:rPr>
        <w:t xml:space="preserve">    </w:t>
      </w:r>
      <w:r>
        <w:rPr>
          <w:rFonts w:hAnsi="宋体"/>
          <w:color w:val="000000" w:themeColor="text1"/>
          <w:sz w:val="24"/>
          <w:szCs w:val="24"/>
          <w14:textFill>
            <w14:solidFill>
              <w14:schemeClr w14:val="tx1"/>
            </w14:solidFill>
          </w14:textFill>
        </w:rPr>
        <w:t xml:space="preserve">的违约金，如造成甲方损失超过违约金的，超出部分由乙方继续承担赔偿责任。 </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3</w:t>
      </w:r>
      <w:r>
        <w:rPr>
          <w:rFonts w:hAnsi="宋体"/>
          <w:color w:val="000000" w:themeColor="text1"/>
          <w:sz w:val="24"/>
          <w:szCs w:val="24"/>
          <w14:textFill>
            <w14:solidFill>
              <w14:schemeClr w14:val="tx1"/>
            </w14:solidFill>
          </w14:textFill>
        </w:rPr>
        <w:t xml:space="preserve">.4 乙方</w:t>
      </w:r>
      <w:r>
        <w:rPr>
          <w:rFonts w:hint="eastAsia" w:hAnsi="宋体"/>
          <w:color w:val="000000" w:themeColor="text1"/>
          <w:sz w:val="24"/>
          <w:szCs w:val="24"/>
          <w14:textFill>
            <w14:solidFill>
              <w14:schemeClr w14:val="tx1"/>
            </w14:solidFill>
          </w14:textFill>
        </w:rPr>
        <w:t xml:space="preserve">所</w:t>
      </w:r>
      <w:r>
        <w:rPr>
          <w:rFonts w:hAnsi="宋体" w:cs="Courier New"/>
          <w:sz w:val="24"/>
          <w:szCs w:val="24"/>
        </w:rPr>
        <w:t xml:space="preserve">交的货物品种、型号、规格、技术参数、质量</w:t>
      </w:r>
      <w:r>
        <w:rPr>
          <w:rFonts w:hAnsi="宋体"/>
          <w:color w:val="000000" w:themeColor="text1"/>
          <w:sz w:val="24"/>
          <w:szCs w:val="24"/>
          <w14:textFill>
            <w14:solidFill>
              <w14:schemeClr w14:val="tx1"/>
            </w14:solidFill>
          </w14:textFill>
        </w:rPr>
        <w:t xml:space="preserve">不符合合同规定及招标文件规定标准的，甲方有权</w:t>
      </w:r>
      <w:r>
        <w:rPr>
          <w:rFonts w:hAnsi="宋体" w:cs="Courier New"/>
          <w:sz w:val="24"/>
          <w:szCs w:val="24"/>
        </w:rPr>
        <w:t xml:space="preserve">拒收该货物，乙方愿意更换货物但逾期交货的，按乙方逾期交货处理。乙方</w:t>
      </w:r>
      <w:r>
        <w:rPr>
          <w:rFonts w:hint="eastAsia" w:hAnsi="宋体"/>
          <w:color w:val="000000" w:themeColor="text1"/>
          <w:sz w:val="24"/>
          <w:szCs w:val="24"/>
          <w14:textFill>
            <w14:solidFill>
              <w14:schemeClr w14:val="tx1"/>
            </w14:solidFill>
          </w14:textFill>
        </w:rPr>
        <w:t xml:space="preserve">拒绝</w:t>
      </w:r>
      <w:r>
        <w:rPr>
          <w:rFonts w:hAnsi="宋体"/>
          <w:color w:val="000000" w:themeColor="text1"/>
          <w:sz w:val="24"/>
          <w:szCs w:val="24"/>
          <w14:textFill>
            <w14:solidFill>
              <w14:schemeClr w14:val="tx1"/>
            </w14:solidFill>
          </w14:textFill>
        </w:rPr>
        <w:t xml:space="preserve">可单方面解除合同。</w:t>
      </w:r>
      <w:r/>
    </w:p>
    <w:p>
      <w:pPr>
        <w:pStyle w:val="697"/>
        <w:ind w:firstLine="482"/>
        <w:spacing w:line="400" w:lineRule="exact"/>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cs="Courier New"/>
          <w:b/>
          <w:sz w:val="24"/>
          <w:szCs w:val="24"/>
        </w:rPr>
        <w:t xml:space="preserve">四</w:t>
      </w:r>
      <w:r>
        <w:rPr>
          <w:rFonts w:hAnsi="宋体"/>
          <w:b/>
          <w:color w:val="000000" w:themeColor="text1"/>
          <w:sz w:val="24"/>
          <w:szCs w:val="24"/>
          <w14:textFill>
            <w14:solidFill>
              <w14:schemeClr w14:val="tx1"/>
            </w14:solidFill>
          </w14:textFill>
        </w:rPr>
        <w:t xml:space="preserve">、不可抗力事件处理</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4</w:t>
      </w:r>
      <w:r>
        <w:rPr>
          <w:rFonts w:hAnsi="宋体"/>
          <w:color w:val="000000" w:themeColor="text1"/>
          <w:sz w:val="24"/>
          <w:szCs w:val="24"/>
          <w14:textFill>
            <w14:solidFill>
              <w14:schemeClr w14:val="tx1"/>
            </w14:solidFill>
          </w14:textFill>
        </w:rPr>
        <w:t xml:space="preserve">.1 在合同有效期内，任何一方因不可抗力事件导致不能履行合同，则合同履行期可延长，其延长期与不可抗力影响</w:t>
      </w:r>
      <w:r>
        <w:rPr>
          <w:rFonts w:hint="eastAsia" w:hAnsi="宋体"/>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期相同。</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4</w:t>
      </w:r>
      <w:r>
        <w:rPr>
          <w:rFonts w:hAnsi="宋体"/>
          <w:color w:val="000000" w:themeColor="text1"/>
          <w:sz w:val="24"/>
          <w:szCs w:val="24"/>
          <w14:textFill>
            <w14:solidFill>
              <w14:schemeClr w14:val="tx1"/>
            </w14:solidFill>
          </w14:textFill>
        </w:rPr>
        <w:t xml:space="preserve">.2 不可抗力事件发生后，应立即通知对方，并寄送有关权威机构出具的证明。</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4</w:t>
      </w:r>
      <w:r>
        <w:rPr>
          <w:rFonts w:hAnsi="宋体"/>
          <w:color w:val="000000" w:themeColor="text1"/>
          <w:sz w:val="24"/>
          <w:szCs w:val="24"/>
          <w14:textFill>
            <w14:solidFill>
              <w14:schemeClr w14:val="tx1"/>
            </w14:solidFill>
          </w14:textFill>
        </w:rPr>
        <w:t xml:space="preserve">.3 不可抗力事件延续120天以上，双方应通过友好协商，确定是否继续履行合同。</w:t>
      </w:r>
      <w:r/>
    </w:p>
    <w:p>
      <w:pPr>
        <w:pStyle w:val="697"/>
        <w:ind w:firstLine="482"/>
        <w:spacing w:line="400" w:lineRule="exact"/>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cs="Courier New"/>
          <w:b/>
          <w:sz w:val="24"/>
          <w:szCs w:val="24"/>
        </w:rPr>
        <w:t xml:space="preserve">五</w:t>
      </w:r>
      <w:r>
        <w:rPr>
          <w:rFonts w:hAnsi="宋体"/>
          <w:b/>
          <w:color w:val="000000" w:themeColor="text1"/>
          <w:sz w:val="24"/>
          <w:szCs w:val="24"/>
          <w14:textFill>
            <w14:solidFill>
              <w14:schemeClr w14:val="tx1"/>
            </w14:solidFill>
          </w14:textFill>
        </w:rPr>
        <w:t xml:space="preserve">、</w:t>
      </w:r>
      <w:r>
        <w:rPr>
          <w:rFonts w:hint="eastAsia" w:hAnsi="宋体"/>
          <w:b/>
          <w:color w:val="000000" w:themeColor="text1"/>
          <w:sz w:val="24"/>
          <w:szCs w:val="24"/>
          <w14:textFill>
            <w14:solidFill>
              <w14:schemeClr w14:val="tx1"/>
            </w14:solidFill>
          </w14:textFill>
        </w:rPr>
        <w:t xml:space="preserve">解决争议的方法</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Ansi="宋体" w:cs="Courier New"/>
          <w:sz w:val="24"/>
          <w:szCs w:val="24"/>
        </w:rPr>
        <w:t xml:space="preserve">1</w:t>
      </w:r>
      <w:r>
        <w:rPr>
          <w:rFonts w:hint="eastAsia" w:hAnsi="宋体" w:cs="Courier New"/>
          <w:sz w:val="24"/>
          <w:szCs w:val="24"/>
        </w:rPr>
        <w:t xml:space="preserve">5</w:t>
      </w: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甲乙</w:t>
      </w:r>
      <w:r>
        <w:rPr>
          <w:rFonts w:hint="eastAsia" w:hAnsi="宋体"/>
          <w:color w:val="000000" w:themeColor="text1"/>
          <w:sz w:val="24"/>
          <w:szCs w:val="24"/>
          <w14:textFill>
            <w14:solidFill>
              <w14:schemeClr w14:val="tx1"/>
            </w14:solidFill>
          </w14:textFill>
        </w:rPr>
        <w:t xml:space="preserve">双方在签订、履行合同中所发生的一切争议，应通过友好协商解决。如协商不成，由甲方住所地人民法院管辖。</w:t>
      </w:r>
      <w:r/>
    </w:p>
    <w:p>
      <w:pPr>
        <w:pStyle w:val="697"/>
        <w:ind w:firstLine="482"/>
        <w:spacing w:line="400" w:lineRule="exact"/>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cs="Courier New"/>
          <w:b/>
          <w:sz w:val="24"/>
          <w:szCs w:val="24"/>
        </w:rPr>
        <w:t xml:space="preserve">六</w:t>
      </w:r>
      <w:r>
        <w:rPr>
          <w:rFonts w:hAnsi="宋体"/>
          <w:b/>
          <w:color w:val="000000" w:themeColor="text1"/>
          <w:sz w:val="24"/>
          <w:szCs w:val="24"/>
          <w14:textFill>
            <w14:solidFill>
              <w14:schemeClr w14:val="tx1"/>
            </w14:solidFill>
          </w14:textFill>
        </w:rPr>
        <w:t xml:space="preserve">、合同生效及其他</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6</w:t>
      </w:r>
      <w:r>
        <w:rPr>
          <w:rFonts w:hAnsi="宋体"/>
          <w:color w:val="000000" w:themeColor="text1"/>
          <w:sz w:val="24"/>
          <w:szCs w:val="24"/>
          <w14:textFill>
            <w14:solidFill>
              <w14:schemeClr w14:val="tx1"/>
            </w14:solidFill>
          </w14:textFill>
        </w:rPr>
        <w:t xml:space="preserve">.1 合同经双方法定代表人或授权委托代</w:t>
      </w:r>
      <w:r>
        <w:rPr>
          <w:rFonts w:hint="eastAsia" w:hAnsi="宋体"/>
          <w:color w:val="000000" w:themeColor="text1"/>
          <w:sz w:val="24"/>
          <w:szCs w:val="24"/>
          <w14:textFill>
            <w14:solidFill>
              <w14:schemeClr w14:val="tx1"/>
            </w14:solidFill>
          </w14:textFill>
        </w:rPr>
        <w:t xml:space="preserve">表</w:t>
      </w:r>
      <w:r>
        <w:rPr>
          <w:rFonts w:hAnsi="宋体"/>
          <w:color w:val="000000" w:themeColor="text1"/>
          <w:sz w:val="24"/>
          <w:szCs w:val="24"/>
          <w14:textFill>
            <w14:solidFill>
              <w14:schemeClr w14:val="tx1"/>
            </w14:solidFill>
          </w14:textFill>
        </w:rPr>
        <w:t xml:space="preserve">人签字并加盖单位公章后生效。</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6</w:t>
      </w:r>
      <w:r>
        <w:rPr>
          <w:rFonts w:hAnsi="宋体"/>
          <w:color w:val="000000" w:themeColor="text1"/>
          <w:sz w:val="24"/>
          <w:szCs w:val="24"/>
          <w14:textFill>
            <w14:solidFill>
              <w14:schemeClr w14:val="tx1"/>
            </w14:solidFill>
          </w14:textFill>
        </w:rPr>
        <w:t xml:space="preserve">.2本合同未尽事宜，遵照</w:t>
      </w:r>
      <w:r>
        <w:rPr>
          <w:rFonts w:hint="eastAsia" w:hAnsi="宋体"/>
          <w:color w:val="000000" w:themeColor="text1"/>
          <w:sz w:val="24"/>
          <w:szCs w:val="24"/>
          <w14:textFill>
            <w14:solidFill>
              <w14:schemeClr w14:val="tx1"/>
            </w14:solidFill>
          </w14:textFill>
        </w:rPr>
        <w:t xml:space="preserve">《中华人民共和国民法典》《中华人民共和国政府采购法》等</w:t>
      </w:r>
      <w:r>
        <w:rPr>
          <w:rFonts w:hAnsi="宋体"/>
          <w:color w:val="000000" w:themeColor="text1"/>
          <w:sz w:val="24"/>
          <w:szCs w:val="24"/>
          <w14:textFill>
            <w14:solidFill>
              <w14:schemeClr w14:val="tx1"/>
            </w14:solidFill>
          </w14:textFill>
        </w:rPr>
        <w:t xml:space="preserve">有关条文执行。</w:t>
      </w:r>
      <w:r/>
    </w:p>
    <w:p>
      <w:pPr>
        <w:pStyle w:val="697"/>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6</w:t>
      </w:r>
      <w:r>
        <w:rPr>
          <w:rFonts w:hAnsi="宋体"/>
          <w:color w:val="000000" w:themeColor="text1"/>
          <w:sz w:val="24"/>
          <w:szCs w:val="24"/>
          <w14:textFill>
            <w14:solidFill>
              <w14:schemeClr w14:val="tx1"/>
            </w14:solidFill>
          </w14:textFill>
        </w:rPr>
        <w:t xml:space="preserve">.</w:t>
      </w:r>
      <w:r>
        <w:rPr>
          <w:rFonts w:hint="eastAsia" w:hAnsi="宋体"/>
          <w:color w:val="000000" w:themeColor="text1"/>
          <w:sz w:val="24"/>
          <w:szCs w:val="24"/>
          <w14:textFill>
            <w14:solidFill>
              <w14:schemeClr w14:val="tx1"/>
            </w14:solidFill>
          </w14:textFill>
        </w:rPr>
        <w:t xml:space="preserve">3</w:t>
      </w:r>
      <w:r>
        <w:rPr>
          <w:rFonts w:hAnsi="宋体"/>
          <w:color w:val="000000" w:themeColor="text1"/>
          <w:sz w:val="24"/>
          <w:szCs w:val="24"/>
          <w14:textFill>
            <w14:solidFill>
              <w14:schemeClr w14:val="tx1"/>
            </w14:solidFill>
          </w14:textFill>
        </w:rPr>
        <w:t xml:space="preserve"> 本合同正本一式</w:t>
      </w:r>
      <w:r>
        <w:rPr>
          <w:rFonts w:hint="eastAsia" w:hAnsi="宋体"/>
          <w:color w:val="000000" w:themeColor="text1"/>
          <w:sz w:val="24"/>
          <w:szCs w:val="24"/>
          <w14:textFill>
            <w14:solidFill>
              <w14:schemeClr w14:val="tx1"/>
            </w14:solidFill>
          </w14:textFill>
        </w:rPr>
        <w:t xml:space="preserve">两</w:t>
      </w:r>
      <w:r>
        <w:rPr>
          <w:rFonts w:hAnsi="宋体"/>
          <w:color w:val="000000" w:themeColor="text1"/>
          <w:sz w:val="24"/>
          <w:szCs w:val="24"/>
          <w14:textFill>
            <w14:solidFill>
              <w14:schemeClr w14:val="tx1"/>
            </w14:solidFill>
          </w14:textFill>
        </w:rPr>
        <w:t xml:space="preserve">份，具有同等法律效力，甲</w:t>
      </w:r>
      <w:r>
        <w:rPr>
          <w:rFonts w:hint="eastAsia" w:hAnsi="宋体"/>
          <w:color w:val="000000" w:themeColor="text1"/>
          <w:sz w:val="24"/>
          <w:szCs w:val="24"/>
          <w14:textFill>
            <w14:solidFill>
              <w14:schemeClr w14:val="tx1"/>
            </w14:solidFill>
          </w14:textFill>
        </w:rPr>
        <w:t xml:space="preserve">方、</w:t>
      </w:r>
      <w:r>
        <w:rPr>
          <w:rFonts w:hAnsi="宋体"/>
          <w:color w:val="000000" w:themeColor="text1"/>
          <w:sz w:val="24"/>
          <w:szCs w:val="24"/>
          <w14:textFill>
            <w14:solidFill>
              <w14:schemeClr w14:val="tx1"/>
            </w14:solidFill>
          </w14:textFill>
        </w:rPr>
        <w:t xml:space="preserve">乙方各执一份。</w:t>
      </w:r>
      <w:r/>
    </w:p>
    <w:p>
      <w:pPr>
        <w:pStyle w:val="697"/>
        <w:ind w:left="480" w:hanging="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甲方：                        乙方： </w:t>
      </w:r>
      <w:r/>
    </w:p>
    <w:p>
      <w:pPr>
        <w:pStyle w:val="697"/>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地址：                       </w:t>
      </w:r>
      <w:r>
        <w:rPr>
          <w:rFonts w:hint="eastAsia" w:hAnsi="宋体"/>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地址： </w:t>
      </w:r>
      <w:r/>
    </w:p>
    <w:p>
      <w:pPr>
        <w:pStyle w:val="697"/>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法定代表人</w:t>
      </w:r>
      <w:r>
        <w:rPr>
          <w:rFonts w:hint="eastAsia" w:hAnsi="宋体"/>
          <w:color w:val="000000" w:themeColor="text1"/>
          <w:sz w:val="24"/>
          <w:szCs w:val="24"/>
          <w14:textFill>
            <w14:solidFill>
              <w14:schemeClr w14:val="tx1"/>
            </w14:solidFill>
          </w14:textFill>
        </w:rPr>
        <w:t xml:space="preserve">或授权代表</w:t>
      </w:r>
      <w:r>
        <w:rPr>
          <w:rFonts w:hAnsi="宋体"/>
          <w:color w:val="000000" w:themeColor="text1"/>
          <w:sz w:val="24"/>
          <w:szCs w:val="24"/>
          <w14:textFill>
            <w14:solidFill>
              <w14:schemeClr w14:val="tx1"/>
            </w14:solidFill>
          </w14:textFill>
        </w:rPr>
        <w:t xml:space="preserve">：        法定代表人</w:t>
      </w:r>
      <w:r>
        <w:rPr>
          <w:rFonts w:hint="eastAsia" w:hAnsi="宋体"/>
          <w:color w:val="000000" w:themeColor="text1"/>
          <w:sz w:val="24"/>
          <w:szCs w:val="24"/>
          <w14:textFill>
            <w14:solidFill>
              <w14:schemeClr w14:val="tx1"/>
            </w14:solidFill>
          </w14:textFill>
        </w:rPr>
        <w:t xml:space="preserve">或授权代表</w:t>
      </w:r>
      <w:r>
        <w:rPr>
          <w:rFonts w:hAnsi="宋体"/>
          <w:color w:val="000000" w:themeColor="text1"/>
          <w:sz w:val="24"/>
          <w:szCs w:val="24"/>
          <w14:textFill>
            <w14:solidFill>
              <w14:schemeClr w14:val="tx1"/>
            </w14:solidFill>
          </w14:textFill>
        </w:rPr>
        <w:t xml:space="preserve">：</w:t>
      </w:r>
      <w:r/>
    </w:p>
    <w:p>
      <w:pPr>
        <w:pStyle w:val="697"/>
        <w:ind w:firstLine="240"/>
        <w:spacing w:line="400" w:lineRule="exact"/>
        <w:rPr>
          <w:color w:val="000000" w:themeColor="text1"/>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联系电话：                    联系电话：          </w:t>
      </w:r>
      <w:r/>
    </w:p>
    <w:p>
      <w:pPr>
        <w:ind w:firstLine="480"/>
        <w:spacing w:line="4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签订日期：      年  </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月  </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日</w:t>
      </w:r>
      <w:r/>
    </w:p>
    <w:p>
      <w:pPr>
        <w:ind w:firstLine="480"/>
        <w:spacing w:line="400" w:lineRule="exact"/>
        <w:rPr>
          <w:rFonts w:hint="eastAsia" w:ascii="宋体" w:hAnsi="宋体"/>
          <w:bCs/>
          <w:sz w:val="24"/>
          <w:szCs w:val="24"/>
        </w:rPr>
      </w:pPr>
      <w:r>
        <w:rPr>
          <w:rFonts w:hint="eastAsia" w:ascii="宋体" w:hAnsi="宋体"/>
          <w:bCs/>
          <w:sz w:val="24"/>
          <w:szCs w:val="24"/>
        </w:rPr>
      </w:r>
      <w:r/>
    </w:p>
    <w:p>
      <w:pPr>
        <w:jc w:val="left"/>
        <w:spacing w:line="400" w:lineRule="exact"/>
        <w:rPr>
          <w:rFonts w:ascii="黑体" w:eastAsia="黑体"/>
          <w:bCs/>
          <w:sz w:val="36"/>
          <w:szCs w:val="36"/>
        </w:rPr>
        <w:outlineLvl w:val="0"/>
      </w:pPr>
      <w:r>
        <w:rPr>
          <w:color w:val="000000" w:themeColor="text1"/>
          <w:sz w:val="24"/>
          <w:szCs w:val="24"/>
          <w14:textFill>
            <w14:solidFill>
              <w14:schemeClr w14:val="tx1"/>
            </w14:solidFill>
          </w14:textFill>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79757211"/>
      <w:r/>
      <w:bookmarkStart w:id="190" w:name="_Toc462564139"/>
      <w:r/>
      <w:r/>
    </w:p>
    <w:p>
      <w:pPr>
        <w:ind w:firstLine="720"/>
        <w:jc w:val="center"/>
        <w:spacing w:line="288" w:lineRule="auto"/>
        <w:rPr>
          <w:rFonts w:hint="eastAsia" w:hAnsi="宋体"/>
          <w:sz w:val="36"/>
          <w:szCs w:val="36"/>
        </w:rPr>
      </w:pPr>
      <w:r>
        <w:rPr>
          <w:rFonts w:hint="eastAsia" w:ascii="黑体" w:hAnsi="黑体" w:eastAsia="黑体"/>
          <w:color w:val="000000" w:themeColor="text1"/>
          <w:sz w:val="36"/>
          <w:szCs w:val="36"/>
          <w14:textFill>
            <w14:solidFill>
              <w14:schemeClr w14:val="tx1"/>
            </w14:solidFill>
          </w14:textFill>
        </w:rPr>
        <w:t xml:space="preserve">第</w:t>
      </w:r>
      <w:bookmarkEnd w:id="185"/>
      <w:r>
        <w:rPr>
          <w:rFonts w:hint="eastAsia" w:ascii="黑体" w:hAnsi="黑体" w:eastAsia="黑体"/>
          <w:color w:val="000000" w:themeColor="text1"/>
          <w:sz w:val="36"/>
          <w:szCs w:val="36"/>
          <w14:textFill>
            <w14:solidFill>
              <w14:schemeClr w14:val="tx1"/>
            </w14:solidFill>
          </w14:textFill>
        </w:rPr>
        <w:t xml:space="preserve">四章 采购需求</w:t>
      </w:r>
      <w:bookmarkEnd w:id="186"/>
      <w:r/>
      <w:bookmarkEnd w:id="187"/>
      <w:r/>
      <w:bookmarkEnd w:id="188"/>
      <w:r/>
      <w:r/>
    </w:p>
    <w:p>
      <w:pPr>
        <w:ind w:firstLine="480"/>
        <w:jc w:val="left"/>
        <w:spacing w:line="360" w:lineRule="auto"/>
        <w:rPr>
          <w:rFonts w:hint="eastAsia" w:ascii="宋体" w:hAnsi="宋体"/>
          <w:color w:val="000000"/>
          <w:sz w:val="24"/>
          <w:szCs w:val="24"/>
        </w:rPr>
      </w:pPr>
      <w:r/>
      <w:bookmarkStart w:id="191" w:name="_Toc26554093"/>
      <w:r/>
      <w:bookmarkStart w:id="192" w:name="_Toc49090575"/>
      <w:r>
        <w:rPr>
          <w:rFonts w:hint="eastAsia" w:ascii="宋体" w:hAnsi="宋体"/>
          <w:color w:val="000000"/>
          <w:sz w:val="24"/>
          <w:szCs w:val="24"/>
        </w:rPr>
        <w:t xml:space="preserve">投标人所投内容必须满足以下要求，不得有负偏离。</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本项目标的物所属行业：工业</w:t>
      </w:r>
      <w:r/>
    </w:p>
    <w:p>
      <w:pPr>
        <w:ind w:firstLine="480"/>
        <w:jc w:val="left"/>
        <w:spacing w:line="360" w:lineRule="auto"/>
        <w:rPr>
          <w:rFonts w:hint="eastAsia" w:ascii="黑体" w:hAnsi="黑体"/>
          <w:color w:val="000000" w:themeColor="text1"/>
          <w:sz w:val="30"/>
          <w:szCs w:val="30"/>
          <w14:textFill>
            <w14:solidFill>
              <w14:schemeClr w14:val="tx1"/>
            </w14:solidFill>
          </w14:textFill>
        </w:rPr>
      </w:pPr>
      <w:r>
        <w:rPr>
          <w:rFonts w:hint="eastAsia" w:ascii="宋体" w:hAnsi="宋体"/>
          <w:bCs/>
          <w:color w:val="000000"/>
          <w:sz w:val="24"/>
          <w:szCs w:val="24"/>
        </w:rPr>
        <w:t xml:space="preserve">核心产</w:t>
      </w:r>
      <w:r>
        <w:rPr>
          <w:rFonts w:hint="eastAsia" w:ascii="宋体" w:hAnsi="宋体"/>
          <w:color w:val="000000"/>
          <w:sz w:val="24"/>
          <w:szCs w:val="24"/>
        </w:rPr>
        <w:t xml:space="preserve">品：电容与介电常数测量实验仪</w:t>
      </w:r>
      <w:r/>
    </w:p>
    <w:p>
      <w:pPr>
        <w:ind w:firstLine="482"/>
        <w:jc w:val="left"/>
        <w:spacing w:line="360" w:lineRule="auto"/>
        <w:rPr>
          <w:rFonts w:hint="eastAsia" w:ascii="宋体" w:hAnsi="宋体"/>
          <w:bCs/>
          <w:sz w:val="24"/>
          <w:szCs w:val="24"/>
        </w:rPr>
      </w:pPr>
      <w:r>
        <w:rPr>
          <w:rFonts w:hint="eastAsia" w:ascii="宋体" w:hAnsi="宋体"/>
          <w:bCs/>
          <w:sz w:val="24"/>
          <w:szCs w:val="24"/>
        </w:rPr>
        <w:t xml:space="preserve">本项目属性：货物类项目</w:t>
      </w:r>
      <w:r/>
    </w:p>
    <w:p>
      <w:pPr>
        <w:numPr>
          <w:ilvl w:val="0"/>
          <w:numId w:val="3"/>
        </w:numPr>
        <w:ind w:firstLine="602"/>
        <w:spacing w:line="360" w:lineRule="auto"/>
        <w:rPr>
          <w:rFonts w:hint="eastAsia"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 项目技术要求</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（一）项目概况</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本项目为江苏省梅村高级中学高质量实验室建设，拟为科学竞赛实验室采购相关设备，主要包括物理、化学、生物高端竞赛实验配套设备采购。通过本项目高端实验室的建设提高学生在省级、国家级学科竞赛中实验操作能力和获奖层次，积极推进拔尖创新人才培养，推动普通高中育人方式变革。</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（二）项目建设内容及要求：</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1.设备采购清单</w:t>
      </w:r>
      <w:r/>
    </w:p>
    <w:tbl>
      <w:tblPr>
        <w:tblStyle w:val="6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6"/>
        <w:gridCol w:w="690"/>
        <w:gridCol w:w="4530"/>
        <w:gridCol w:w="1090"/>
        <w:gridCol w:w="796"/>
      </w:tblGrid>
      <w:tr>
        <w:trPr/>
        <w:tc>
          <w:tcPr>
            <w:tcW w:w="1416" w:type="dxa"/>
            <w:textDirection w:val="lrTb"/>
            <w:noWrap w:val="false"/>
          </w:tcPr>
          <w:p>
            <w:pPr>
              <w:rPr>
                <w:rFonts w:hint="eastAsia" w:ascii="宋体" w:hAnsi="宋体" w:cs="宋体"/>
              </w:rPr>
            </w:pPr>
            <w:r>
              <w:rPr>
                <w:rFonts w:hint="eastAsia" w:ascii="宋体" w:hAnsi="宋体" w:cs="宋体"/>
              </w:rPr>
              <w:t xml:space="preserve">实验室名称</w:t>
            </w:r>
            <w:r/>
          </w:p>
        </w:tc>
        <w:tc>
          <w:tcPr>
            <w:tcW w:w="690" w:type="dxa"/>
            <w:textDirection w:val="lrTb"/>
            <w:noWrap w:val="false"/>
          </w:tcPr>
          <w:p>
            <w:pPr>
              <w:rPr>
                <w:rFonts w:hint="eastAsia" w:ascii="宋体" w:hAnsi="宋体" w:cs="宋体"/>
              </w:rPr>
            </w:pPr>
            <w:r>
              <w:rPr>
                <w:rFonts w:hint="eastAsia" w:ascii="宋体" w:hAnsi="宋体" w:cs="宋体"/>
              </w:rPr>
              <w:t xml:space="preserve">序号</w:t>
            </w:r>
            <w:r/>
          </w:p>
        </w:tc>
        <w:tc>
          <w:tcPr>
            <w:tcW w:w="4530" w:type="dxa"/>
            <w:textDirection w:val="lrTb"/>
            <w:noWrap w:val="false"/>
          </w:tcPr>
          <w:p>
            <w:pPr>
              <w:rPr>
                <w:rFonts w:hint="eastAsia" w:ascii="宋体" w:hAnsi="宋体" w:cs="宋体"/>
              </w:rPr>
            </w:pPr>
            <w:r>
              <w:rPr>
                <w:rFonts w:hint="eastAsia" w:ascii="宋体" w:hAnsi="宋体" w:cs="宋体"/>
              </w:rPr>
              <w:t xml:space="preserve">名称</w:t>
            </w:r>
            <w:r/>
          </w:p>
        </w:tc>
        <w:tc>
          <w:tcPr>
            <w:tcW w:w="1090" w:type="dxa"/>
            <w:textDirection w:val="lrTb"/>
            <w:noWrap w:val="false"/>
          </w:tcPr>
          <w:p>
            <w:pPr>
              <w:jc w:val="center"/>
              <w:rPr>
                <w:rFonts w:hint="eastAsia" w:ascii="宋体" w:hAnsi="宋体" w:cs="宋体"/>
              </w:rPr>
            </w:pPr>
            <w:r>
              <w:rPr>
                <w:rFonts w:hint="eastAsia" w:ascii="宋体" w:hAnsi="宋体" w:cs="宋体"/>
              </w:rPr>
              <w:t xml:space="preserve">单位</w:t>
            </w:r>
            <w:r/>
          </w:p>
        </w:tc>
        <w:tc>
          <w:tcPr>
            <w:tcW w:w="796" w:type="dxa"/>
            <w:textDirection w:val="lrTb"/>
            <w:noWrap w:val="false"/>
          </w:tcPr>
          <w:p>
            <w:pPr>
              <w:jc w:val="center"/>
              <w:rPr>
                <w:rFonts w:hint="eastAsia" w:ascii="宋体" w:hAnsi="宋体" w:cs="宋体"/>
              </w:rPr>
            </w:pPr>
            <w:r>
              <w:rPr>
                <w:rFonts w:hint="eastAsia" w:ascii="宋体" w:hAnsi="宋体" w:cs="宋体"/>
              </w:rPr>
              <w:t xml:space="preserve">数量</w:t>
            </w:r>
            <w:r/>
          </w:p>
        </w:tc>
      </w:tr>
      <w:tr>
        <w:trPr/>
        <w:tc>
          <w:tcPr>
            <w:tcW w:w="1416" w:type="dxa"/>
            <w:vMerge w:val="restart"/>
            <w:textDirection w:val="lrTb"/>
            <w:noWrap w:val="false"/>
          </w:tcPr>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lang w:eastAsia="zh-CN"/>
              </w:rPr>
              <w:t xml:space="preserve">1.</w:t>
            </w:r>
            <w:r>
              <w:rPr>
                <w:rFonts w:hint="eastAsia" w:ascii="宋体" w:hAnsi="宋体" w:cs="宋体"/>
              </w:rPr>
              <w:t xml:space="preserve">物理竞赛实验室</w:t>
            </w:r>
            <w:r/>
          </w:p>
        </w:tc>
        <w:tc>
          <w:tcPr>
            <w:tcW w:w="690" w:type="dxa"/>
            <w:textDirection w:val="lrTb"/>
            <w:noWrap w:val="false"/>
          </w:tcPr>
          <w:p>
            <w:pPr>
              <w:rPr>
                <w:rFonts w:hint="eastAsia" w:ascii="宋体" w:hAnsi="宋体" w:cs="宋体"/>
              </w:rPr>
            </w:pPr>
            <w:r>
              <w:rPr>
                <w:rFonts w:hint="eastAsia" w:ascii="宋体" w:hAnsi="宋体" w:cs="宋体"/>
              </w:rPr>
              <w:t xml:space="preserve">1</w:t>
            </w:r>
            <w:r/>
          </w:p>
        </w:tc>
        <w:tc>
          <w:tcPr>
            <w:tcW w:w="4530" w:type="dxa"/>
            <w:textDirection w:val="lrTb"/>
            <w:noWrap w:val="false"/>
          </w:tcPr>
          <w:p>
            <w:pPr>
              <w:rPr>
                <w:rFonts w:hint="eastAsia" w:ascii="宋体" w:hAnsi="宋体" w:cs="宋体"/>
              </w:rPr>
            </w:pPr>
            <w:r>
              <w:rPr>
                <w:rFonts w:hint="eastAsia" w:ascii="宋体" w:hAnsi="宋体" w:cs="宋体"/>
                <w:color w:val="000000"/>
                <w:lang w:bidi="ar"/>
              </w:rPr>
              <w:t xml:space="preserve">菲利尔热像仪</w:t>
            </w:r>
            <w:r/>
          </w:p>
        </w:tc>
        <w:tc>
          <w:tcPr>
            <w:tcW w:w="1090"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套</w:t>
            </w:r>
            <w:r/>
          </w:p>
        </w:tc>
        <w:tc>
          <w:tcPr>
            <w:tcW w:w="79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2</w:t>
            </w:r>
            <w:r/>
          </w:p>
        </w:tc>
      </w:tr>
      <w:tr>
        <w:trPr>
          <w:trHeight w:val="352"/>
        </w:trPr>
        <w:tc>
          <w:tcPr>
            <w:tcW w:w="1416" w:type="dxa"/>
            <w:vMerge w:val="continue"/>
            <w:textDirection w:val="lrTb"/>
            <w:noWrap w:val="false"/>
          </w:tcPr>
          <w:p>
            <w:pPr>
              <w:rPr>
                <w:rFonts w:hint="eastAsia" w:ascii="宋体" w:hAnsi="宋体" w:cs="宋体"/>
              </w:rPr>
            </w:pPr>
            <w:r>
              <w:rPr>
                <w:rFonts w:hint="eastAsia" w:ascii="宋体" w:hAnsi="宋体" w:cs="宋体"/>
              </w:rPr>
            </w:r>
            <w:r/>
          </w:p>
        </w:tc>
        <w:tc>
          <w:tcPr>
            <w:tcW w:w="690" w:type="dxa"/>
            <w:textDirection w:val="lrTb"/>
            <w:noWrap w:val="false"/>
          </w:tcPr>
          <w:p>
            <w:pPr>
              <w:rPr>
                <w:rFonts w:hint="eastAsia" w:ascii="宋体" w:hAnsi="宋体" w:cs="宋体"/>
              </w:rPr>
            </w:pPr>
            <w:r>
              <w:rPr>
                <w:rFonts w:hint="eastAsia" w:ascii="宋体" w:hAnsi="宋体" w:cs="宋体"/>
              </w:rPr>
              <w:t xml:space="preserve">2</w:t>
            </w:r>
            <w:r/>
          </w:p>
        </w:tc>
        <w:tc>
          <w:tcPr>
            <w:tcW w:w="4530" w:type="dxa"/>
            <w:textDirection w:val="lrTb"/>
            <w:noWrap w:val="false"/>
          </w:tcPr>
          <w:p>
            <w:pPr>
              <w:rPr>
                <w:rFonts w:hint="eastAsia" w:ascii="宋体" w:hAnsi="宋体" w:cs="宋体"/>
              </w:rPr>
            </w:pPr>
            <w:r>
              <w:rPr>
                <w:rFonts w:hint="eastAsia" w:ascii="宋体" w:hAnsi="宋体" w:cs="宋体"/>
                <w:color w:val="000000"/>
                <w:lang w:bidi="ar"/>
              </w:rPr>
              <w:t xml:space="preserve">数字示波器</w:t>
            </w:r>
            <w:r/>
          </w:p>
        </w:tc>
        <w:tc>
          <w:tcPr>
            <w:tcW w:w="1090" w:type="dxa"/>
            <w:vAlign w:val="center"/>
            <w:textDirection w:val="lrTb"/>
            <w:noWrap w:val="false"/>
          </w:tcPr>
          <w:p>
            <w:pPr>
              <w:jc w:val="center"/>
              <w:spacing w:line="240" w:lineRule="exact"/>
              <w:widowControl/>
              <w:rPr>
                <w:rFonts w:hint="eastAsia" w:ascii="宋体" w:hAnsi="宋体" w:cs="宋体"/>
              </w:rPr>
            </w:pPr>
            <w:r>
              <w:rPr>
                <w:rFonts w:hint="eastAsia" w:ascii="宋体" w:hAnsi="宋体" w:cs="宋体"/>
                <w:color w:val="000000"/>
                <w:lang w:bidi="ar"/>
              </w:rPr>
              <w:t xml:space="preserve">套</w:t>
            </w:r>
            <w:r/>
          </w:p>
        </w:tc>
        <w:tc>
          <w:tcPr>
            <w:tcW w:w="796" w:type="dxa"/>
            <w:vAlign w:val="center"/>
            <w:textDirection w:val="lrTb"/>
            <w:noWrap w:val="false"/>
          </w:tcPr>
          <w:p>
            <w:pPr>
              <w:jc w:val="center"/>
              <w:spacing w:line="240" w:lineRule="exact"/>
              <w:widowControl/>
              <w:rPr>
                <w:rFonts w:hint="eastAsia" w:ascii="宋体" w:hAnsi="宋体" w:cs="宋体"/>
              </w:rPr>
            </w:pPr>
            <w:r>
              <w:rPr>
                <w:rFonts w:hint="eastAsia" w:ascii="宋体" w:hAnsi="宋体" w:cs="宋体"/>
                <w:color w:val="000000"/>
                <w:lang w:bidi="ar"/>
              </w:rPr>
              <w:t xml:space="preserve">2</w:t>
            </w:r>
            <w:r/>
          </w:p>
        </w:tc>
      </w:tr>
      <w:tr>
        <w:trPr/>
        <w:tc>
          <w:tcPr>
            <w:tcW w:w="1416" w:type="dxa"/>
            <w:vMerge w:val="continue"/>
            <w:textDirection w:val="lrTb"/>
            <w:noWrap w:val="false"/>
          </w:tcPr>
          <w:p>
            <w:pPr>
              <w:rPr>
                <w:rFonts w:hint="eastAsia" w:ascii="宋体" w:hAnsi="宋体" w:cs="宋体"/>
              </w:rPr>
            </w:pPr>
            <w:r>
              <w:rPr>
                <w:rFonts w:hint="eastAsia" w:ascii="宋体" w:hAnsi="宋体" w:cs="宋体"/>
              </w:rPr>
            </w:r>
            <w:r/>
          </w:p>
        </w:tc>
        <w:tc>
          <w:tcPr>
            <w:tcW w:w="690" w:type="dxa"/>
            <w:textDirection w:val="lrTb"/>
            <w:noWrap w:val="false"/>
          </w:tcPr>
          <w:p>
            <w:pPr>
              <w:rPr>
                <w:rFonts w:hint="eastAsia" w:ascii="宋体" w:hAnsi="宋体" w:cs="宋体"/>
              </w:rPr>
            </w:pPr>
            <w:r>
              <w:rPr>
                <w:rFonts w:hint="eastAsia" w:ascii="宋体" w:hAnsi="宋体" w:cs="宋体"/>
              </w:rPr>
              <w:t xml:space="preserve">3</w:t>
            </w:r>
            <w:r/>
          </w:p>
        </w:tc>
        <w:tc>
          <w:tcPr>
            <w:tcW w:w="4530" w:type="dxa"/>
            <w:textDirection w:val="lrTb"/>
            <w:noWrap w:val="false"/>
          </w:tcPr>
          <w:p>
            <w:pPr>
              <w:rPr>
                <w:rFonts w:hint="eastAsia" w:ascii="宋体" w:hAnsi="宋体" w:cs="宋体"/>
              </w:rPr>
            </w:pPr>
            <w:r>
              <w:rPr>
                <w:rFonts w:hint="eastAsia" w:ascii="宋体" w:hAnsi="宋体" w:cs="宋体"/>
                <w:color w:val="000000"/>
                <w:lang w:bidi="ar"/>
              </w:rPr>
              <w:t xml:space="preserve">CCD伸长法杨氏模量测定仪</w:t>
            </w:r>
            <w:r/>
          </w:p>
        </w:tc>
        <w:tc>
          <w:tcPr>
            <w:tcW w:w="1090" w:type="dxa"/>
            <w:vAlign w:val="center"/>
            <w:textDirection w:val="lrTb"/>
            <w:noWrap w:val="false"/>
          </w:tcPr>
          <w:p>
            <w:pPr>
              <w:jc w:val="center"/>
              <w:spacing w:line="240" w:lineRule="exact"/>
              <w:widowControl/>
              <w:rPr>
                <w:rFonts w:hint="eastAsia" w:ascii="宋体" w:hAnsi="宋体" w:cs="宋体"/>
              </w:rPr>
            </w:pPr>
            <w:r>
              <w:rPr>
                <w:rFonts w:hint="eastAsia" w:ascii="宋体" w:hAnsi="宋体" w:cs="宋体"/>
                <w:color w:val="000000"/>
                <w:lang w:bidi="ar"/>
              </w:rPr>
              <w:t xml:space="preserve">套</w:t>
            </w:r>
            <w:r/>
          </w:p>
        </w:tc>
        <w:tc>
          <w:tcPr>
            <w:tcW w:w="796" w:type="dxa"/>
            <w:vAlign w:val="center"/>
            <w:textDirection w:val="lrTb"/>
            <w:noWrap w:val="false"/>
          </w:tcPr>
          <w:p>
            <w:pPr>
              <w:jc w:val="center"/>
              <w:spacing w:line="240" w:lineRule="exact"/>
              <w:widowControl/>
              <w:rPr>
                <w:rFonts w:hint="eastAsia" w:ascii="宋体" w:hAnsi="宋体" w:cs="宋体"/>
              </w:rPr>
            </w:pPr>
            <w:r>
              <w:rPr>
                <w:rFonts w:hint="eastAsia" w:ascii="宋体" w:hAnsi="宋体" w:cs="宋体"/>
                <w:color w:val="000000"/>
                <w:lang w:bidi="ar"/>
              </w:rPr>
              <w:t xml:space="preserve">2</w:t>
            </w:r>
            <w:r/>
          </w:p>
        </w:tc>
      </w:tr>
      <w:tr>
        <w:trPr/>
        <w:tc>
          <w:tcPr>
            <w:tcW w:w="1416" w:type="dxa"/>
            <w:vMerge w:val="continue"/>
            <w:textDirection w:val="lrTb"/>
            <w:noWrap w:val="false"/>
          </w:tcPr>
          <w:p>
            <w:pPr>
              <w:rPr>
                <w:rFonts w:hint="eastAsia" w:ascii="宋体" w:hAnsi="宋体" w:cs="宋体"/>
              </w:rPr>
            </w:pPr>
            <w:r>
              <w:rPr>
                <w:rFonts w:hint="eastAsia" w:ascii="宋体" w:hAnsi="宋体" w:cs="宋体"/>
              </w:rPr>
            </w:r>
            <w:r/>
          </w:p>
        </w:tc>
        <w:tc>
          <w:tcPr>
            <w:tcW w:w="690" w:type="dxa"/>
            <w:textDirection w:val="lrTb"/>
            <w:noWrap w:val="false"/>
          </w:tcPr>
          <w:p>
            <w:pPr>
              <w:rPr>
                <w:rFonts w:hint="eastAsia" w:ascii="宋体" w:hAnsi="宋体" w:cs="宋体"/>
              </w:rPr>
            </w:pPr>
            <w:r>
              <w:rPr>
                <w:rFonts w:hint="eastAsia" w:ascii="宋体" w:hAnsi="宋体" w:cs="宋体"/>
              </w:rPr>
              <w:t xml:space="preserve">4</w:t>
            </w:r>
            <w:r/>
          </w:p>
        </w:tc>
        <w:tc>
          <w:tcPr>
            <w:tcW w:w="4530" w:type="dxa"/>
            <w:textDirection w:val="lrTb"/>
            <w:noWrap w:val="false"/>
          </w:tcPr>
          <w:p>
            <w:pPr>
              <w:rPr>
                <w:rFonts w:hint="eastAsia" w:ascii="宋体" w:hAnsi="宋体" w:cs="宋体"/>
              </w:rPr>
            </w:pPr>
            <w:r>
              <w:rPr>
                <w:rFonts w:hint="eastAsia" w:ascii="宋体" w:hAnsi="宋体" w:cs="宋体"/>
                <w:color w:val="000000"/>
                <w:lang w:bidi="ar"/>
              </w:rPr>
              <w:t xml:space="preserve">力学导轨实验器材套组（无线智能小车组）</w:t>
            </w:r>
            <w:r/>
          </w:p>
        </w:tc>
        <w:tc>
          <w:tcPr>
            <w:tcW w:w="1090" w:type="dxa"/>
            <w:textDirection w:val="lrTb"/>
            <w:noWrap w:val="false"/>
          </w:tcPr>
          <w:p>
            <w:pPr>
              <w:jc w:val="center"/>
              <w:rPr>
                <w:rFonts w:hint="eastAsia" w:ascii="宋体" w:hAnsi="宋体" w:cs="宋体"/>
              </w:rPr>
            </w:pPr>
            <w:r>
              <w:rPr>
                <w:rFonts w:hint="eastAsia" w:ascii="宋体" w:hAnsi="宋体" w:cs="宋体"/>
                <w:color w:val="000000"/>
                <w:lang w:bidi="ar"/>
              </w:rPr>
              <w:t xml:space="preserve">套</w:t>
            </w:r>
            <w:r/>
          </w:p>
        </w:tc>
        <w:tc>
          <w:tcPr>
            <w:tcW w:w="796" w:type="dxa"/>
            <w:textDirection w:val="lrTb"/>
            <w:noWrap w:val="false"/>
          </w:tcPr>
          <w:p>
            <w:pPr>
              <w:jc w:val="center"/>
              <w:rPr>
                <w:rFonts w:hint="eastAsia" w:ascii="宋体" w:hAnsi="宋体" w:cs="宋体"/>
              </w:rPr>
            </w:pPr>
            <w:r>
              <w:rPr>
                <w:rFonts w:hint="eastAsia" w:ascii="宋体" w:hAnsi="宋体" w:cs="宋体"/>
              </w:rPr>
              <w:t xml:space="preserve">5</w:t>
            </w:r>
            <w:r/>
          </w:p>
        </w:tc>
      </w:tr>
      <w:tr>
        <w:trPr/>
        <w:tc>
          <w:tcPr>
            <w:tcW w:w="1416" w:type="dxa"/>
            <w:vMerge w:val="continue"/>
            <w:textDirection w:val="lrTb"/>
            <w:noWrap w:val="false"/>
          </w:tcPr>
          <w:p>
            <w:pPr>
              <w:rPr>
                <w:rFonts w:hint="eastAsia" w:ascii="宋体" w:hAnsi="宋体" w:cs="宋体"/>
              </w:rPr>
            </w:pPr>
            <w:r>
              <w:rPr>
                <w:rFonts w:hint="eastAsia" w:ascii="宋体" w:hAnsi="宋体" w:cs="宋体"/>
              </w:rPr>
            </w:r>
            <w:r/>
          </w:p>
        </w:tc>
        <w:tc>
          <w:tcPr>
            <w:tcW w:w="690" w:type="dxa"/>
            <w:textDirection w:val="lrTb"/>
            <w:noWrap w:val="false"/>
          </w:tcPr>
          <w:p>
            <w:pPr>
              <w:rPr>
                <w:rFonts w:hint="eastAsia" w:ascii="宋体" w:hAnsi="宋体" w:cs="宋体"/>
              </w:rPr>
            </w:pPr>
            <w:r>
              <w:rPr>
                <w:rFonts w:hint="eastAsia" w:ascii="宋体" w:hAnsi="宋体" w:cs="宋体"/>
              </w:rPr>
              <w:t xml:space="preserve">5</w:t>
            </w:r>
            <w:r/>
          </w:p>
        </w:tc>
        <w:tc>
          <w:tcPr>
            <w:tcW w:w="4530" w:type="dxa"/>
            <w:textDirection w:val="lrTb"/>
            <w:noWrap w:val="false"/>
          </w:tcPr>
          <w:p>
            <w:pPr>
              <w:rPr>
                <w:rFonts w:hint="eastAsia" w:ascii="宋体" w:hAnsi="宋体" w:cs="宋体"/>
              </w:rPr>
            </w:pPr>
            <w:r>
              <w:rPr>
                <w:rFonts w:hint="eastAsia" w:ascii="宋体" w:hAnsi="宋体" w:cs="宋体"/>
                <w:color w:val="000000"/>
                <w:lang w:bidi="ar"/>
              </w:rPr>
              <w:t xml:space="preserve">电容与介电常数测量实验仪</w:t>
            </w:r>
            <w:r/>
          </w:p>
        </w:tc>
        <w:tc>
          <w:tcPr>
            <w:tcW w:w="1090" w:type="dxa"/>
            <w:vAlign w:val="center"/>
            <w:textDirection w:val="lrTb"/>
            <w:noWrap w:val="false"/>
          </w:tcPr>
          <w:p>
            <w:pPr>
              <w:jc w:val="center"/>
              <w:spacing w:line="240" w:lineRule="exact"/>
              <w:widowControl/>
              <w:rPr>
                <w:rFonts w:hint="eastAsia" w:ascii="宋体" w:hAnsi="宋体" w:cs="宋体"/>
              </w:rPr>
            </w:pPr>
            <w:r>
              <w:rPr>
                <w:rFonts w:hint="eastAsia" w:ascii="宋体" w:hAnsi="宋体" w:cs="宋体"/>
                <w:color w:val="000000"/>
                <w:lang w:bidi="ar"/>
              </w:rPr>
              <w:t xml:space="preserve">套</w:t>
            </w:r>
            <w:r/>
          </w:p>
        </w:tc>
        <w:tc>
          <w:tcPr>
            <w:tcW w:w="796" w:type="dxa"/>
            <w:vAlign w:val="center"/>
            <w:textDirection w:val="lrTb"/>
            <w:noWrap w:val="false"/>
          </w:tcPr>
          <w:p>
            <w:pPr>
              <w:jc w:val="center"/>
              <w:spacing w:line="240" w:lineRule="exact"/>
              <w:widowControl/>
              <w:rPr>
                <w:rFonts w:hint="eastAsia" w:ascii="宋体" w:hAnsi="宋体" w:cs="宋体"/>
              </w:rPr>
            </w:pPr>
            <w:r>
              <w:rPr>
                <w:rFonts w:hint="eastAsia" w:ascii="宋体" w:hAnsi="宋体" w:cs="宋体"/>
                <w:color w:val="000000"/>
                <w:lang w:bidi="ar"/>
              </w:rPr>
              <w:t xml:space="preserve">2</w:t>
            </w:r>
            <w:r/>
          </w:p>
        </w:tc>
      </w:tr>
      <w:tr>
        <w:trPr/>
        <w:tc>
          <w:tcPr>
            <w:tcW w:w="1416" w:type="dxa"/>
            <w:vMerge w:val="continue"/>
            <w:textDirection w:val="lrTb"/>
            <w:noWrap w:val="false"/>
          </w:tcPr>
          <w:p>
            <w:pPr>
              <w:rPr>
                <w:rFonts w:hint="eastAsia" w:ascii="宋体" w:hAnsi="宋体" w:cs="宋体"/>
              </w:rPr>
            </w:pPr>
            <w:r>
              <w:rPr>
                <w:rFonts w:hint="eastAsia" w:ascii="宋体" w:hAnsi="宋体" w:cs="宋体"/>
              </w:rPr>
            </w:r>
            <w:r/>
          </w:p>
        </w:tc>
        <w:tc>
          <w:tcPr>
            <w:tcW w:w="690" w:type="dxa"/>
            <w:textDirection w:val="lrTb"/>
            <w:noWrap w:val="false"/>
          </w:tcPr>
          <w:p>
            <w:pPr>
              <w:rPr>
                <w:rFonts w:hint="eastAsia" w:ascii="宋体" w:hAnsi="宋体" w:cs="宋体"/>
              </w:rPr>
            </w:pPr>
            <w:r>
              <w:rPr>
                <w:rFonts w:hint="eastAsia" w:ascii="宋体" w:hAnsi="宋体" w:cs="宋体"/>
              </w:rPr>
              <w:t xml:space="preserve">6</w:t>
            </w:r>
            <w:r/>
          </w:p>
        </w:tc>
        <w:tc>
          <w:tcPr>
            <w:tcW w:w="4530" w:type="dxa"/>
            <w:textDirection w:val="lrTb"/>
            <w:noWrap w:val="false"/>
          </w:tcPr>
          <w:p>
            <w:pPr>
              <w:rPr>
                <w:rFonts w:hint="eastAsia" w:ascii="宋体" w:hAnsi="宋体" w:cs="宋体"/>
              </w:rPr>
            </w:pPr>
            <w:r>
              <w:rPr>
                <w:rFonts w:hint="eastAsia" w:ascii="宋体" w:hAnsi="宋体" w:cs="宋体"/>
                <w:color w:val="000000"/>
                <w:lang w:bidi="ar"/>
              </w:rPr>
              <w:t xml:space="preserve">霍尔效应与变温霍尔效应实验</w:t>
            </w:r>
            <w:r/>
          </w:p>
        </w:tc>
        <w:tc>
          <w:tcPr>
            <w:tcW w:w="1090" w:type="dxa"/>
            <w:vAlign w:val="center"/>
            <w:textDirection w:val="lrTb"/>
            <w:noWrap w:val="false"/>
          </w:tcPr>
          <w:p>
            <w:pPr>
              <w:jc w:val="center"/>
              <w:spacing w:line="240" w:lineRule="exact"/>
              <w:widowControl/>
              <w:rPr>
                <w:rFonts w:hint="eastAsia" w:ascii="宋体" w:hAnsi="宋体" w:cs="宋体"/>
              </w:rPr>
            </w:pPr>
            <w:r>
              <w:rPr>
                <w:rFonts w:hint="eastAsia" w:ascii="宋体" w:hAnsi="宋体" w:cs="宋体"/>
                <w:color w:val="000000"/>
                <w:lang w:bidi="ar"/>
              </w:rPr>
              <w:t xml:space="preserve">套</w:t>
            </w:r>
            <w:r/>
          </w:p>
        </w:tc>
        <w:tc>
          <w:tcPr>
            <w:tcW w:w="796" w:type="dxa"/>
            <w:vAlign w:val="center"/>
            <w:textDirection w:val="lrTb"/>
            <w:noWrap w:val="false"/>
          </w:tcPr>
          <w:p>
            <w:pPr>
              <w:jc w:val="center"/>
              <w:spacing w:line="240" w:lineRule="exact"/>
              <w:widowControl/>
              <w:rPr>
                <w:rFonts w:hint="eastAsia" w:ascii="宋体" w:hAnsi="宋体" w:cs="宋体"/>
              </w:rPr>
            </w:pPr>
            <w:r>
              <w:rPr>
                <w:rFonts w:hint="eastAsia" w:ascii="宋体" w:hAnsi="宋体" w:cs="宋体"/>
                <w:color w:val="000000"/>
                <w:lang w:bidi="ar"/>
              </w:rPr>
              <w:t xml:space="preserve">2</w:t>
            </w:r>
            <w:r/>
          </w:p>
        </w:tc>
      </w:tr>
      <w:tr>
        <w:trPr/>
        <w:tc>
          <w:tcPr>
            <w:tcW w:w="1416" w:type="dxa"/>
            <w:vMerge w:val="continue"/>
            <w:textDirection w:val="lrTb"/>
            <w:noWrap w:val="false"/>
          </w:tcPr>
          <w:p>
            <w:pPr>
              <w:rPr>
                <w:rFonts w:hint="eastAsia" w:ascii="宋体" w:hAnsi="宋体" w:cs="宋体"/>
              </w:rPr>
            </w:pPr>
            <w:r>
              <w:rPr>
                <w:rFonts w:hint="eastAsia" w:ascii="宋体" w:hAnsi="宋体" w:cs="宋体"/>
              </w:rPr>
            </w:r>
            <w:r/>
          </w:p>
        </w:tc>
        <w:tc>
          <w:tcPr>
            <w:tcW w:w="690" w:type="dxa"/>
            <w:textDirection w:val="lrTb"/>
            <w:noWrap w:val="false"/>
          </w:tcPr>
          <w:p>
            <w:pPr>
              <w:rPr>
                <w:rFonts w:hint="eastAsia" w:ascii="宋体" w:hAnsi="宋体" w:cs="宋体"/>
              </w:rPr>
            </w:pPr>
            <w:r>
              <w:rPr>
                <w:rFonts w:hint="eastAsia" w:ascii="宋体" w:hAnsi="宋体" w:cs="宋体"/>
              </w:rPr>
              <w:t xml:space="preserve">7</w:t>
            </w:r>
            <w:r/>
          </w:p>
        </w:tc>
        <w:tc>
          <w:tcPr>
            <w:tcW w:w="4530" w:type="dxa"/>
            <w:textDirection w:val="lrTb"/>
            <w:noWrap w:val="false"/>
          </w:tcPr>
          <w:p>
            <w:pPr>
              <w:rPr>
                <w:rFonts w:hint="eastAsia" w:ascii="宋体" w:hAnsi="宋体" w:cs="宋体"/>
              </w:rPr>
            </w:pPr>
            <w:r>
              <w:rPr>
                <w:rFonts w:hint="eastAsia" w:ascii="宋体" w:hAnsi="宋体" w:cs="宋体"/>
                <w:color w:val="000000"/>
                <w:lang w:bidi="ar"/>
              </w:rPr>
              <w:t xml:space="preserve">光谱检测原理</w:t>
            </w:r>
            <w:r/>
          </w:p>
        </w:tc>
        <w:tc>
          <w:tcPr>
            <w:tcW w:w="1090" w:type="dxa"/>
            <w:vAlign w:val="center"/>
            <w:textDirection w:val="lrTb"/>
            <w:noWrap w:val="false"/>
          </w:tcPr>
          <w:p>
            <w:pPr>
              <w:jc w:val="center"/>
              <w:spacing w:line="240" w:lineRule="exact"/>
              <w:widowControl/>
              <w:rPr>
                <w:rFonts w:hint="eastAsia" w:ascii="宋体" w:hAnsi="宋体" w:cs="宋体"/>
              </w:rPr>
            </w:pPr>
            <w:r>
              <w:rPr>
                <w:rFonts w:hint="eastAsia" w:ascii="宋体" w:hAnsi="宋体" w:cs="宋体"/>
                <w:color w:val="000000"/>
                <w:lang w:bidi="ar"/>
              </w:rPr>
              <w:t xml:space="preserve">套</w:t>
            </w:r>
            <w:r/>
          </w:p>
        </w:tc>
        <w:tc>
          <w:tcPr>
            <w:tcW w:w="796" w:type="dxa"/>
            <w:textDirection w:val="lrTb"/>
            <w:noWrap w:val="false"/>
          </w:tcPr>
          <w:p>
            <w:pPr>
              <w:ind w:firstLine="210"/>
              <w:spacing w:line="240" w:lineRule="exact"/>
              <w:rPr>
                <w:rFonts w:hint="eastAsia" w:ascii="宋体" w:hAnsi="宋体" w:cs="宋体"/>
              </w:rPr>
            </w:pPr>
            <w:r>
              <w:rPr>
                <w:rFonts w:hint="eastAsia" w:ascii="宋体" w:hAnsi="宋体" w:cs="宋体"/>
              </w:rPr>
              <w:t xml:space="preserve">1</w:t>
            </w:r>
            <w:r/>
          </w:p>
        </w:tc>
      </w:tr>
      <w:tr>
        <w:trPr/>
        <w:tc>
          <w:tcPr>
            <w:tcW w:w="1416" w:type="dxa"/>
            <w:vMerge w:val="continue"/>
            <w:textDirection w:val="lrTb"/>
            <w:noWrap w:val="false"/>
          </w:tcPr>
          <w:p>
            <w:pPr>
              <w:rPr>
                <w:rFonts w:hint="eastAsia" w:ascii="宋体" w:hAnsi="宋体" w:cs="宋体"/>
              </w:rPr>
            </w:pPr>
            <w:r>
              <w:rPr>
                <w:rFonts w:hint="eastAsia" w:ascii="宋体" w:hAnsi="宋体" w:cs="宋体"/>
              </w:rPr>
            </w:r>
            <w:r/>
          </w:p>
        </w:tc>
        <w:tc>
          <w:tcPr>
            <w:tcW w:w="690" w:type="dxa"/>
            <w:textDirection w:val="lrTb"/>
            <w:noWrap w:val="false"/>
          </w:tcPr>
          <w:p>
            <w:pPr>
              <w:rPr>
                <w:rFonts w:hint="eastAsia" w:ascii="宋体" w:hAnsi="宋体" w:cs="宋体"/>
              </w:rPr>
            </w:pPr>
            <w:r>
              <w:rPr>
                <w:rFonts w:hint="eastAsia" w:ascii="宋体" w:hAnsi="宋体" w:cs="宋体"/>
              </w:rPr>
              <w:t xml:space="preserve">8</w:t>
            </w:r>
            <w:r/>
          </w:p>
        </w:tc>
        <w:tc>
          <w:tcPr>
            <w:tcW w:w="4530" w:type="dxa"/>
            <w:textDirection w:val="lrTb"/>
            <w:noWrap w:val="false"/>
          </w:tcPr>
          <w:p>
            <w:pPr>
              <w:rPr>
                <w:rFonts w:hint="eastAsia" w:ascii="宋体" w:hAnsi="宋体" w:cs="宋体"/>
              </w:rPr>
            </w:pPr>
            <w:r>
              <w:rPr>
                <w:rFonts w:hint="eastAsia" w:ascii="宋体" w:hAnsi="宋体" w:cs="宋体"/>
                <w:color w:val="000000"/>
                <w:lang w:bidi="ar"/>
              </w:rPr>
              <w:t xml:space="preserve">磁场时空成像系统</w:t>
            </w:r>
            <w:r/>
          </w:p>
        </w:tc>
        <w:tc>
          <w:tcPr>
            <w:tcW w:w="1090" w:type="dxa"/>
            <w:vAlign w:val="center"/>
            <w:textDirection w:val="lrTb"/>
            <w:noWrap w:val="false"/>
          </w:tcPr>
          <w:p>
            <w:pPr>
              <w:jc w:val="center"/>
              <w:spacing w:line="240" w:lineRule="exact"/>
              <w:widowControl/>
              <w:rPr>
                <w:rFonts w:hint="eastAsia" w:ascii="宋体" w:hAnsi="宋体" w:cs="宋体"/>
              </w:rPr>
            </w:pPr>
            <w:r>
              <w:rPr>
                <w:rFonts w:hint="eastAsia" w:ascii="宋体" w:hAnsi="宋体" w:cs="宋体"/>
                <w:color w:val="000000"/>
                <w:lang w:bidi="ar"/>
              </w:rPr>
              <w:t xml:space="preserve">套</w:t>
            </w:r>
            <w:r/>
          </w:p>
        </w:tc>
        <w:tc>
          <w:tcPr>
            <w:tcW w:w="796" w:type="dxa"/>
            <w:textDirection w:val="lrTb"/>
            <w:noWrap w:val="false"/>
          </w:tcPr>
          <w:p>
            <w:pPr>
              <w:jc w:val="center"/>
              <w:spacing w:line="240" w:lineRule="exact"/>
              <w:rPr>
                <w:rFonts w:hint="eastAsia" w:ascii="宋体" w:hAnsi="宋体" w:cs="宋体"/>
              </w:rPr>
            </w:pPr>
            <w:r>
              <w:rPr>
                <w:rFonts w:hint="eastAsia" w:ascii="宋体" w:hAnsi="宋体" w:cs="宋体"/>
              </w:rPr>
              <w:t xml:space="preserve">1</w:t>
            </w:r>
            <w:r/>
          </w:p>
        </w:tc>
      </w:tr>
      <w:tr>
        <w:trPr/>
        <w:tc>
          <w:tcPr>
            <w:tcW w:w="1416" w:type="dxa"/>
            <w:vMerge w:val="restart"/>
            <w:textDirection w:val="lrTb"/>
            <w:noWrap w:val="false"/>
          </w:tcPr>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lang w:eastAsia="zh-CN"/>
              </w:rPr>
              <w:t xml:space="preserve">2.</w:t>
            </w:r>
            <w:r>
              <w:rPr>
                <w:rFonts w:hint="eastAsia" w:ascii="宋体" w:hAnsi="宋体" w:cs="宋体"/>
              </w:rPr>
              <w:t xml:space="preserve">化学竞赛实验室</w:t>
            </w:r>
            <w:r/>
          </w:p>
        </w:tc>
        <w:tc>
          <w:tcPr>
            <w:tcW w:w="690" w:type="dxa"/>
            <w:textDirection w:val="lrTb"/>
            <w:noWrap w:val="false"/>
          </w:tcPr>
          <w:p>
            <w:pPr>
              <w:rPr>
                <w:rFonts w:hint="eastAsia" w:ascii="宋体" w:hAnsi="宋体" w:cs="宋体"/>
              </w:rPr>
            </w:pPr>
            <w:r>
              <w:rPr>
                <w:rFonts w:hint="eastAsia" w:ascii="宋体" w:hAnsi="宋体" w:cs="宋体"/>
              </w:rPr>
              <w:t xml:space="preserve">1</w:t>
            </w:r>
            <w:r/>
          </w:p>
        </w:tc>
        <w:tc>
          <w:tcPr>
            <w:tcW w:w="4530" w:type="dxa"/>
            <w:textDirection w:val="lrTb"/>
            <w:noWrap w:val="false"/>
          </w:tcPr>
          <w:p>
            <w:pPr>
              <w:rPr>
                <w:rFonts w:hint="eastAsia" w:ascii="宋体" w:hAnsi="宋体" w:cs="宋体"/>
              </w:rPr>
            </w:pPr>
            <w:r>
              <w:rPr>
                <w:rFonts w:hint="eastAsia" w:ascii="宋体" w:hAnsi="宋体" w:cs="宋体"/>
                <w:color w:val="000000"/>
                <w:lang w:bidi="ar"/>
              </w:rPr>
              <w:t xml:space="preserve">紫外可见分光光度计</w:t>
            </w:r>
            <w:r/>
          </w:p>
        </w:tc>
        <w:tc>
          <w:tcPr>
            <w:tcW w:w="1090" w:type="dxa"/>
            <w:vAlign w:val="center"/>
            <w:textDirection w:val="lrTb"/>
            <w:noWrap w:val="false"/>
          </w:tcPr>
          <w:p>
            <w:pPr>
              <w:jc w:val="center"/>
              <w:spacing w:line="240" w:lineRule="exact"/>
              <w:widowControl/>
              <w:rPr>
                <w:rFonts w:hint="eastAsia" w:ascii="宋体" w:hAnsi="宋体" w:cs="宋体"/>
              </w:rPr>
            </w:pPr>
            <w:r>
              <w:rPr>
                <w:rFonts w:hint="eastAsia" w:ascii="宋体" w:hAnsi="宋体" w:cs="宋体"/>
                <w:color w:val="000000"/>
                <w:lang w:bidi="ar"/>
              </w:rPr>
              <w:t xml:space="preserve">台</w:t>
            </w:r>
            <w:r/>
          </w:p>
        </w:tc>
        <w:tc>
          <w:tcPr>
            <w:tcW w:w="796" w:type="dxa"/>
            <w:vAlign w:val="center"/>
            <w:textDirection w:val="lrTb"/>
            <w:noWrap w:val="false"/>
          </w:tcPr>
          <w:p>
            <w:pPr>
              <w:jc w:val="center"/>
              <w:spacing w:line="240" w:lineRule="exact"/>
              <w:widowControl/>
              <w:rPr>
                <w:rFonts w:hint="eastAsia" w:ascii="宋体" w:hAnsi="宋体" w:cs="宋体"/>
              </w:rPr>
            </w:pPr>
            <w:r>
              <w:rPr>
                <w:rFonts w:hint="eastAsia" w:ascii="宋体" w:hAnsi="宋体" w:cs="宋体"/>
                <w:color w:val="000000"/>
                <w:lang w:bidi="ar"/>
              </w:rPr>
              <w:t xml:space="preserve">2</w:t>
            </w:r>
            <w:r/>
          </w:p>
        </w:tc>
      </w:tr>
      <w:tr>
        <w:trPr/>
        <w:tc>
          <w:tcPr>
            <w:tcW w:w="1416" w:type="dxa"/>
            <w:vMerge w:val="continue"/>
            <w:textDirection w:val="lrTb"/>
            <w:noWrap w:val="false"/>
          </w:tcPr>
          <w:p>
            <w:pPr>
              <w:rPr>
                <w:rFonts w:hint="eastAsia" w:ascii="宋体" w:hAnsi="宋体" w:cs="宋体"/>
              </w:rPr>
            </w:pPr>
            <w:r>
              <w:rPr>
                <w:rFonts w:hint="eastAsia" w:ascii="宋体" w:hAnsi="宋体" w:cs="宋体"/>
              </w:rPr>
            </w:r>
            <w:r/>
          </w:p>
        </w:tc>
        <w:tc>
          <w:tcPr>
            <w:tcW w:w="690" w:type="dxa"/>
            <w:textDirection w:val="lrTb"/>
            <w:noWrap w:val="false"/>
          </w:tcPr>
          <w:p>
            <w:pPr>
              <w:rPr>
                <w:rFonts w:hint="eastAsia" w:ascii="宋体" w:hAnsi="宋体" w:cs="宋体"/>
              </w:rPr>
            </w:pPr>
            <w:r>
              <w:rPr>
                <w:rFonts w:hint="eastAsia" w:ascii="宋体" w:hAnsi="宋体" w:cs="宋体"/>
              </w:rPr>
              <w:t xml:space="preserve">2</w:t>
            </w:r>
            <w:r/>
          </w:p>
        </w:tc>
        <w:tc>
          <w:tcPr>
            <w:tcW w:w="4530" w:type="dxa"/>
            <w:textDirection w:val="lrTb"/>
            <w:noWrap w:val="false"/>
          </w:tcPr>
          <w:p>
            <w:pPr>
              <w:rPr>
                <w:rFonts w:hint="eastAsia" w:ascii="宋体" w:hAnsi="宋体" w:cs="宋体"/>
              </w:rPr>
            </w:pPr>
            <w:r>
              <w:rPr>
                <w:rFonts w:hint="eastAsia" w:ascii="宋体" w:hAnsi="宋体" w:cs="宋体"/>
                <w:color w:val="000000"/>
                <w:lang w:bidi="ar"/>
              </w:rPr>
              <w:t xml:space="preserve">便携式气相色谱仪</w:t>
            </w:r>
            <w:r/>
          </w:p>
        </w:tc>
        <w:tc>
          <w:tcPr>
            <w:tcW w:w="1090" w:type="dxa"/>
            <w:vAlign w:val="center"/>
            <w:textDirection w:val="lrTb"/>
            <w:noWrap w:val="false"/>
          </w:tcPr>
          <w:p>
            <w:pPr>
              <w:jc w:val="center"/>
              <w:spacing w:line="240" w:lineRule="exact"/>
              <w:widowControl/>
              <w:rPr>
                <w:rFonts w:hint="eastAsia" w:ascii="宋体" w:hAnsi="宋体" w:cs="宋体"/>
              </w:rPr>
            </w:pPr>
            <w:r>
              <w:rPr>
                <w:rFonts w:hint="eastAsia" w:ascii="宋体" w:hAnsi="宋体" w:cs="宋体"/>
                <w:color w:val="000000"/>
                <w:lang w:bidi="ar"/>
              </w:rPr>
              <w:t xml:space="preserve">台</w:t>
            </w:r>
            <w:r/>
          </w:p>
        </w:tc>
        <w:tc>
          <w:tcPr>
            <w:tcW w:w="796" w:type="dxa"/>
            <w:vAlign w:val="center"/>
            <w:textDirection w:val="lrTb"/>
            <w:noWrap w:val="false"/>
          </w:tcPr>
          <w:p>
            <w:pPr>
              <w:jc w:val="center"/>
              <w:spacing w:line="240" w:lineRule="exact"/>
              <w:widowControl/>
              <w:rPr>
                <w:rFonts w:hint="eastAsia" w:ascii="宋体" w:hAnsi="宋体" w:cs="宋体"/>
              </w:rPr>
            </w:pPr>
            <w:r>
              <w:rPr>
                <w:rFonts w:hint="eastAsia" w:ascii="宋体" w:hAnsi="宋体" w:cs="宋体"/>
                <w:color w:val="000000"/>
                <w:lang w:bidi="ar"/>
              </w:rPr>
              <w:t xml:space="preserve">2</w:t>
            </w:r>
            <w:r/>
          </w:p>
        </w:tc>
      </w:tr>
      <w:tr>
        <w:trPr/>
        <w:tc>
          <w:tcPr>
            <w:tcW w:w="1416" w:type="dxa"/>
            <w:vMerge w:val="continue"/>
            <w:textDirection w:val="lrTb"/>
            <w:noWrap w:val="false"/>
          </w:tcPr>
          <w:p>
            <w:pPr>
              <w:rPr>
                <w:rFonts w:hint="eastAsia" w:ascii="宋体" w:hAnsi="宋体" w:cs="宋体"/>
              </w:rPr>
            </w:pPr>
            <w:r>
              <w:rPr>
                <w:rFonts w:hint="eastAsia" w:ascii="宋体" w:hAnsi="宋体" w:cs="宋体"/>
              </w:rPr>
            </w:r>
            <w:r/>
          </w:p>
        </w:tc>
        <w:tc>
          <w:tcPr>
            <w:tcW w:w="690" w:type="dxa"/>
            <w:textDirection w:val="lrTb"/>
            <w:noWrap w:val="false"/>
          </w:tcPr>
          <w:p>
            <w:pPr>
              <w:rPr>
                <w:rFonts w:hint="eastAsia" w:ascii="宋体" w:hAnsi="宋体" w:cs="宋体"/>
              </w:rPr>
            </w:pPr>
            <w:r>
              <w:rPr>
                <w:rFonts w:hint="eastAsia" w:ascii="宋体" w:hAnsi="宋体" w:cs="宋体"/>
              </w:rPr>
              <w:t xml:space="preserve">3</w:t>
            </w:r>
            <w:r/>
          </w:p>
        </w:tc>
        <w:tc>
          <w:tcPr>
            <w:tcW w:w="4530" w:type="dxa"/>
            <w:textDirection w:val="lrTb"/>
            <w:noWrap w:val="false"/>
          </w:tcPr>
          <w:p>
            <w:pPr>
              <w:rPr>
                <w:rFonts w:hint="eastAsia" w:ascii="宋体" w:hAnsi="宋体" w:cs="宋体"/>
              </w:rPr>
            </w:pPr>
            <w:r>
              <w:rPr>
                <w:rFonts w:hint="eastAsia" w:ascii="宋体" w:hAnsi="宋体" w:cs="宋体"/>
                <w:color w:val="000000"/>
                <w:lang w:bidi="ar"/>
              </w:rPr>
              <w:t xml:space="preserve">红外分光光度计</w:t>
            </w:r>
            <w:r/>
          </w:p>
        </w:tc>
        <w:tc>
          <w:tcPr>
            <w:tcW w:w="1090" w:type="dxa"/>
            <w:vAlign w:val="center"/>
            <w:textDirection w:val="lrTb"/>
            <w:noWrap w:val="false"/>
          </w:tcPr>
          <w:p>
            <w:pPr>
              <w:jc w:val="center"/>
              <w:spacing w:line="240" w:lineRule="exact"/>
              <w:widowControl/>
              <w:rPr>
                <w:rFonts w:hint="eastAsia" w:ascii="宋体" w:hAnsi="宋体" w:cs="宋体"/>
              </w:rPr>
            </w:pPr>
            <w:r>
              <w:rPr>
                <w:rFonts w:hint="eastAsia" w:ascii="宋体" w:hAnsi="宋体" w:cs="宋体"/>
                <w:color w:val="000000"/>
                <w:lang w:bidi="ar"/>
              </w:rPr>
              <w:t xml:space="preserve">台</w:t>
            </w:r>
            <w:r/>
          </w:p>
        </w:tc>
        <w:tc>
          <w:tcPr>
            <w:tcW w:w="796" w:type="dxa"/>
            <w:vAlign w:val="center"/>
            <w:textDirection w:val="lrTb"/>
            <w:noWrap w:val="false"/>
          </w:tcPr>
          <w:p>
            <w:pPr>
              <w:jc w:val="center"/>
              <w:spacing w:line="240" w:lineRule="exact"/>
              <w:widowControl/>
              <w:rPr>
                <w:rFonts w:hint="eastAsia" w:ascii="宋体" w:hAnsi="宋体" w:cs="宋体"/>
              </w:rPr>
            </w:pPr>
            <w:r>
              <w:rPr>
                <w:rFonts w:hint="eastAsia" w:ascii="宋体" w:hAnsi="宋体" w:cs="宋体"/>
                <w:color w:val="000000"/>
                <w:lang w:bidi="ar"/>
              </w:rPr>
              <w:t xml:space="preserve">1</w:t>
            </w:r>
            <w:r/>
          </w:p>
        </w:tc>
      </w:tr>
      <w:tr>
        <w:trPr/>
        <w:tc>
          <w:tcPr>
            <w:tcW w:w="1416" w:type="dxa"/>
            <w:vMerge w:val="continue"/>
            <w:textDirection w:val="lrTb"/>
            <w:noWrap w:val="false"/>
          </w:tcPr>
          <w:p>
            <w:pPr>
              <w:rPr>
                <w:rFonts w:hint="eastAsia" w:ascii="宋体" w:hAnsi="宋体" w:cs="宋体"/>
              </w:rPr>
            </w:pPr>
            <w:r>
              <w:rPr>
                <w:rFonts w:hint="eastAsia" w:ascii="宋体" w:hAnsi="宋体" w:cs="宋体"/>
              </w:rPr>
            </w:r>
            <w:r/>
          </w:p>
        </w:tc>
        <w:tc>
          <w:tcPr>
            <w:tcW w:w="690" w:type="dxa"/>
            <w:textDirection w:val="lrTb"/>
            <w:noWrap w:val="false"/>
          </w:tcPr>
          <w:p>
            <w:pPr>
              <w:rPr>
                <w:rFonts w:hint="eastAsia" w:ascii="宋体" w:hAnsi="宋体" w:cs="宋体"/>
              </w:rPr>
            </w:pPr>
            <w:r>
              <w:rPr>
                <w:rFonts w:hint="eastAsia" w:ascii="宋体" w:hAnsi="宋体" w:cs="宋体"/>
              </w:rPr>
              <w:t xml:space="preserve">4</w:t>
            </w:r>
            <w:r/>
          </w:p>
        </w:tc>
        <w:tc>
          <w:tcPr>
            <w:tcW w:w="4530" w:type="dxa"/>
            <w:textDirection w:val="lrTb"/>
            <w:noWrap w:val="false"/>
          </w:tcPr>
          <w:p>
            <w:pPr>
              <w:rPr>
                <w:rFonts w:hint="eastAsia" w:ascii="宋体" w:hAnsi="宋体" w:cs="宋体"/>
              </w:rPr>
            </w:pPr>
            <w:r>
              <w:rPr>
                <w:rFonts w:hint="eastAsia" w:ascii="宋体" w:hAnsi="宋体" w:cs="宋体"/>
                <w:color w:val="000000"/>
                <w:lang w:bidi="ar"/>
              </w:rPr>
              <w:t xml:space="preserve">电位滴定仪</w:t>
            </w:r>
            <w:r/>
          </w:p>
        </w:tc>
        <w:tc>
          <w:tcPr>
            <w:tcW w:w="1090" w:type="dxa"/>
            <w:vAlign w:val="center"/>
            <w:textDirection w:val="lrTb"/>
            <w:noWrap w:val="false"/>
          </w:tcPr>
          <w:p>
            <w:pPr>
              <w:jc w:val="center"/>
              <w:spacing w:line="240" w:lineRule="exact"/>
              <w:widowControl/>
              <w:rPr>
                <w:rFonts w:hint="eastAsia" w:ascii="宋体" w:hAnsi="宋体" w:cs="宋体"/>
                <w:color w:val="000000"/>
                <w:lang w:bidi="ar"/>
              </w:rPr>
            </w:pPr>
            <w:r>
              <w:rPr>
                <w:rFonts w:hint="eastAsia" w:ascii="宋体" w:hAnsi="宋体" w:cs="宋体"/>
                <w:color w:val="000000"/>
                <w:lang w:bidi="ar"/>
              </w:rPr>
              <w:t xml:space="preserve">台</w:t>
            </w:r>
            <w:r/>
          </w:p>
        </w:tc>
        <w:tc>
          <w:tcPr>
            <w:tcW w:w="796" w:type="dxa"/>
            <w:vAlign w:val="center"/>
            <w:textDirection w:val="lrTb"/>
            <w:noWrap w:val="false"/>
          </w:tcPr>
          <w:p>
            <w:pPr>
              <w:jc w:val="center"/>
              <w:spacing w:line="240" w:lineRule="exact"/>
              <w:widowControl/>
              <w:rPr>
                <w:rFonts w:hint="eastAsia" w:ascii="宋体" w:hAnsi="宋体" w:cs="宋体"/>
                <w:color w:val="000000"/>
                <w:lang w:bidi="ar"/>
              </w:rPr>
            </w:pPr>
            <w:r>
              <w:rPr>
                <w:rFonts w:hint="eastAsia" w:ascii="宋体" w:hAnsi="宋体" w:cs="宋体"/>
                <w:color w:val="000000"/>
                <w:lang w:bidi="ar"/>
              </w:rPr>
              <w:t xml:space="preserve">2</w:t>
            </w:r>
            <w:r/>
          </w:p>
        </w:tc>
      </w:tr>
      <w:tr>
        <w:trPr/>
        <w:tc>
          <w:tcPr>
            <w:tcW w:w="1416" w:type="dxa"/>
            <w:vMerge w:val="restart"/>
            <w:textDirection w:val="lrTb"/>
            <w:noWrap w:val="false"/>
          </w:tcPr>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lang w:eastAsia="zh-CN"/>
              </w:rPr>
              <w:t xml:space="preserve">3.</w:t>
            </w:r>
            <w:r>
              <w:rPr>
                <w:rFonts w:hint="eastAsia" w:ascii="宋体" w:hAnsi="宋体" w:cs="宋体"/>
              </w:rPr>
              <w:t xml:space="preserve">生物竞赛实验室</w:t>
            </w:r>
            <w:r/>
          </w:p>
        </w:tc>
        <w:tc>
          <w:tcPr>
            <w:tcW w:w="690" w:type="dxa"/>
            <w:textDirection w:val="lrTb"/>
            <w:noWrap w:val="false"/>
          </w:tcPr>
          <w:p>
            <w:pPr>
              <w:rPr>
                <w:rFonts w:hint="eastAsia" w:ascii="宋体" w:hAnsi="宋体" w:cs="宋体"/>
              </w:rPr>
            </w:pPr>
            <w:r>
              <w:rPr>
                <w:rFonts w:hint="eastAsia" w:ascii="宋体" w:hAnsi="宋体" w:cs="宋体"/>
              </w:rPr>
              <w:t xml:space="preserve">1</w:t>
            </w:r>
            <w:r/>
          </w:p>
        </w:tc>
        <w:tc>
          <w:tcPr>
            <w:tcW w:w="4530" w:type="dxa"/>
            <w:textDirection w:val="lrTb"/>
            <w:noWrap w:val="false"/>
          </w:tcPr>
          <w:p>
            <w:pPr>
              <w:rPr>
                <w:rFonts w:hint="eastAsia" w:ascii="宋体" w:hAnsi="宋体" w:cs="宋体"/>
              </w:rPr>
            </w:pPr>
            <w:r>
              <w:rPr>
                <w:rFonts w:hint="eastAsia" w:ascii="宋体" w:hAnsi="宋体" w:cs="宋体"/>
                <w:color w:val="000000"/>
                <w:lang w:bidi="ar"/>
              </w:rPr>
              <w:t xml:space="preserve">高压灭菌锅</w:t>
            </w:r>
            <w:r/>
          </w:p>
        </w:tc>
        <w:tc>
          <w:tcPr>
            <w:tcW w:w="1090" w:type="dxa"/>
            <w:vAlign w:val="center"/>
            <w:textDirection w:val="lrTb"/>
            <w:noWrap w:val="false"/>
          </w:tcPr>
          <w:p>
            <w:pPr>
              <w:jc w:val="center"/>
              <w:spacing w:line="240" w:lineRule="exact"/>
              <w:widowControl/>
              <w:rPr>
                <w:rFonts w:hint="eastAsia" w:ascii="宋体" w:hAnsi="宋体" w:cs="宋体"/>
              </w:rPr>
            </w:pPr>
            <w:r>
              <w:rPr>
                <w:rFonts w:hint="eastAsia" w:ascii="宋体" w:hAnsi="宋体" w:cs="宋体"/>
                <w:color w:val="000000"/>
                <w:lang w:bidi="ar"/>
              </w:rPr>
              <w:t xml:space="preserve">台</w:t>
            </w:r>
            <w:r/>
          </w:p>
        </w:tc>
        <w:tc>
          <w:tcPr>
            <w:tcW w:w="796" w:type="dxa"/>
            <w:vAlign w:val="center"/>
            <w:textDirection w:val="lrTb"/>
            <w:noWrap w:val="false"/>
          </w:tcPr>
          <w:p>
            <w:pPr>
              <w:jc w:val="center"/>
              <w:spacing w:line="240" w:lineRule="exact"/>
              <w:widowControl/>
              <w:rPr>
                <w:rFonts w:hint="eastAsia" w:ascii="宋体" w:hAnsi="宋体" w:cs="宋体"/>
              </w:rPr>
            </w:pPr>
            <w:r>
              <w:rPr>
                <w:rFonts w:hint="eastAsia" w:ascii="宋体" w:hAnsi="宋体" w:cs="宋体"/>
                <w:color w:val="000000"/>
                <w:lang w:bidi="ar"/>
              </w:rPr>
              <w:t xml:space="preserve">1</w:t>
            </w:r>
            <w:r/>
          </w:p>
        </w:tc>
      </w:tr>
      <w:tr>
        <w:trPr/>
        <w:tc>
          <w:tcPr>
            <w:tcW w:w="1416" w:type="dxa"/>
            <w:vMerge w:val="continue"/>
            <w:textDirection w:val="lrTb"/>
            <w:noWrap w:val="false"/>
          </w:tcPr>
          <w:p>
            <w:pPr>
              <w:rPr>
                <w:rFonts w:hint="eastAsia" w:ascii="宋体" w:hAnsi="宋体" w:cs="宋体"/>
              </w:rPr>
            </w:pPr>
            <w:r>
              <w:rPr>
                <w:rFonts w:hint="eastAsia" w:ascii="宋体" w:hAnsi="宋体" w:cs="宋体"/>
              </w:rPr>
            </w:r>
            <w:r/>
          </w:p>
        </w:tc>
        <w:tc>
          <w:tcPr>
            <w:tcW w:w="690" w:type="dxa"/>
            <w:textDirection w:val="lrTb"/>
            <w:noWrap w:val="false"/>
          </w:tcPr>
          <w:p>
            <w:pPr>
              <w:rPr>
                <w:rFonts w:hint="eastAsia" w:ascii="宋体" w:hAnsi="宋体" w:cs="宋体"/>
              </w:rPr>
            </w:pPr>
            <w:r>
              <w:rPr>
                <w:rFonts w:hint="eastAsia" w:ascii="宋体" w:hAnsi="宋体" w:cs="宋体"/>
              </w:rPr>
              <w:t xml:space="preserve">2</w:t>
            </w:r>
            <w:r/>
          </w:p>
        </w:tc>
        <w:tc>
          <w:tcPr>
            <w:tcW w:w="4530" w:type="dxa"/>
            <w:textDirection w:val="lrTb"/>
            <w:noWrap w:val="false"/>
          </w:tcPr>
          <w:p>
            <w:pPr>
              <w:rPr>
                <w:rFonts w:hint="eastAsia" w:ascii="宋体" w:hAnsi="宋体" w:cs="宋体"/>
              </w:rPr>
            </w:pPr>
            <w:r>
              <w:rPr>
                <w:rFonts w:hint="eastAsia" w:ascii="宋体" w:hAnsi="宋体" w:cs="宋体"/>
                <w:color w:val="000000"/>
                <w:lang w:bidi="ar"/>
              </w:rPr>
              <w:t xml:space="preserve">研究级生物显微镜</w:t>
            </w:r>
            <w:r/>
          </w:p>
        </w:tc>
        <w:tc>
          <w:tcPr>
            <w:tcW w:w="1090" w:type="dxa"/>
            <w:vAlign w:val="center"/>
            <w:textDirection w:val="lrTb"/>
            <w:noWrap w:val="false"/>
          </w:tcPr>
          <w:p>
            <w:pPr>
              <w:jc w:val="center"/>
              <w:spacing w:line="240" w:lineRule="exact"/>
              <w:widowControl/>
              <w:rPr>
                <w:rFonts w:hint="eastAsia" w:ascii="宋体" w:hAnsi="宋体" w:cs="宋体"/>
              </w:rPr>
            </w:pPr>
            <w:r>
              <w:rPr>
                <w:rFonts w:hint="eastAsia" w:ascii="宋体" w:hAnsi="宋体" w:cs="宋体"/>
                <w:color w:val="000000"/>
                <w:lang w:bidi="ar"/>
              </w:rPr>
              <w:t xml:space="preserve">台</w:t>
            </w:r>
            <w:r/>
          </w:p>
        </w:tc>
        <w:tc>
          <w:tcPr>
            <w:tcW w:w="796" w:type="dxa"/>
            <w:vAlign w:val="center"/>
            <w:textDirection w:val="lrTb"/>
            <w:noWrap w:val="false"/>
          </w:tcPr>
          <w:p>
            <w:pPr>
              <w:jc w:val="center"/>
              <w:spacing w:line="240" w:lineRule="exact"/>
              <w:widowControl/>
              <w:rPr>
                <w:rFonts w:hint="eastAsia" w:ascii="宋体" w:hAnsi="宋体" w:cs="宋体"/>
              </w:rPr>
            </w:pPr>
            <w:r>
              <w:rPr>
                <w:rFonts w:hint="eastAsia" w:ascii="宋体" w:hAnsi="宋体" w:cs="宋体"/>
                <w:color w:val="000000"/>
                <w:lang w:bidi="ar"/>
              </w:rPr>
              <w:t xml:space="preserve">3</w:t>
            </w:r>
            <w:r/>
          </w:p>
        </w:tc>
      </w:tr>
      <w:tr>
        <w:trPr/>
        <w:tc>
          <w:tcPr>
            <w:tcW w:w="1416" w:type="dxa"/>
            <w:vMerge w:val="continue"/>
            <w:textDirection w:val="lrTb"/>
            <w:noWrap w:val="false"/>
          </w:tcPr>
          <w:p>
            <w:pPr>
              <w:rPr>
                <w:rFonts w:hint="eastAsia" w:ascii="宋体" w:hAnsi="宋体" w:cs="宋体"/>
              </w:rPr>
            </w:pPr>
            <w:r>
              <w:rPr>
                <w:rFonts w:hint="eastAsia" w:ascii="宋体" w:hAnsi="宋体" w:cs="宋体"/>
              </w:rPr>
            </w:r>
            <w:r/>
          </w:p>
        </w:tc>
        <w:tc>
          <w:tcPr>
            <w:tcW w:w="690" w:type="dxa"/>
            <w:textDirection w:val="lrTb"/>
            <w:noWrap w:val="false"/>
          </w:tcPr>
          <w:p>
            <w:pPr>
              <w:rPr>
                <w:rFonts w:hint="eastAsia" w:ascii="宋体" w:hAnsi="宋体" w:cs="宋体"/>
              </w:rPr>
            </w:pPr>
            <w:r>
              <w:rPr>
                <w:rFonts w:hint="eastAsia" w:ascii="宋体" w:hAnsi="宋体" w:cs="宋体"/>
              </w:rPr>
              <w:t xml:space="preserve">3</w:t>
            </w:r>
            <w:r/>
          </w:p>
        </w:tc>
        <w:tc>
          <w:tcPr>
            <w:tcW w:w="4530" w:type="dxa"/>
            <w:textDirection w:val="lrTb"/>
            <w:noWrap w:val="false"/>
          </w:tcPr>
          <w:p>
            <w:pPr>
              <w:rPr>
                <w:rFonts w:hint="eastAsia" w:ascii="宋体" w:hAnsi="宋体" w:cs="宋体"/>
              </w:rPr>
            </w:pPr>
            <w:r>
              <w:rPr>
                <w:rFonts w:hint="eastAsia" w:ascii="宋体" w:hAnsi="宋体" w:cs="宋体"/>
                <w:color w:val="000000"/>
                <w:lang w:bidi="ar"/>
              </w:rPr>
              <w:t xml:space="preserve">科研级倒置显微镜</w:t>
            </w:r>
            <w:r/>
          </w:p>
        </w:tc>
        <w:tc>
          <w:tcPr>
            <w:tcW w:w="1090" w:type="dxa"/>
            <w:vAlign w:val="center"/>
            <w:textDirection w:val="lrTb"/>
            <w:noWrap w:val="false"/>
          </w:tcPr>
          <w:p>
            <w:pPr>
              <w:jc w:val="center"/>
              <w:spacing w:line="240" w:lineRule="exact"/>
              <w:widowControl/>
              <w:rPr>
                <w:rFonts w:hint="eastAsia" w:ascii="宋体" w:hAnsi="宋体" w:cs="宋体"/>
              </w:rPr>
            </w:pPr>
            <w:r>
              <w:rPr>
                <w:rFonts w:hint="eastAsia" w:ascii="宋体" w:hAnsi="宋体" w:cs="宋体"/>
                <w:color w:val="000000"/>
                <w:lang w:bidi="ar"/>
              </w:rPr>
              <w:t xml:space="preserve">台</w:t>
            </w:r>
            <w:r/>
          </w:p>
        </w:tc>
        <w:tc>
          <w:tcPr>
            <w:tcW w:w="796" w:type="dxa"/>
            <w:vAlign w:val="center"/>
            <w:textDirection w:val="lrTb"/>
            <w:noWrap w:val="false"/>
          </w:tcPr>
          <w:p>
            <w:pPr>
              <w:jc w:val="center"/>
              <w:spacing w:line="240" w:lineRule="exact"/>
              <w:widowControl/>
              <w:rPr>
                <w:rFonts w:hint="eastAsia" w:ascii="宋体" w:hAnsi="宋体" w:cs="宋体"/>
              </w:rPr>
            </w:pPr>
            <w:r>
              <w:rPr>
                <w:rFonts w:hint="eastAsia" w:ascii="宋体" w:hAnsi="宋体" w:cs="宋体"/>
                <w:color w:val="000000"/>
                <w:lang w:bidi="ar"/>
              </w:rPr>
              <w:t xml:space="preserve">1</w:t>
            </w:r>
            <w:r/>
          </w:p>
        </w:tc>
      </w:tr>
      <w:tr>
        <w:trPr/>
        <w:tc>
          <w:tcPr>
            <w:tcW w:w="1416" w:type="dxa"/>
            <w:vMerge w:val="continue"/>
            <w:textDirection w:val="lrTb"/>
            <w:noWrap w:val="false"/>
          </w:tcPr>
          <w:p>
            <w:pPr>
              <w:rPr>
                <w:rFonts w:hint="eastAsia" w:ascii="宋体" w:hAnsi="宋体" w:cs="宋体"/>
              </w:rPr>
            </w:pPr>
            <w:r>
              <w:rPr>
                <w:rFonts w:hint="eastAsia" w:ascii="宋体" w:hAnsi="宋体" w:cs="宋体"/>
              </w:rPr>
            </w:r>
            <w:r/>
          </w:p>
        </w:tc>
        <w:tc>
          <w:tcPr>
            <w:tcW w:w="690" w:type="dxa"/>
            <w:textDirection w:val="lrTb"/>
            <w:noWrap w:val="false"/>
          </w:tcPr>
          <w:p>
            <w:pPr>
              <w:rPr>
                <w:rFonts w:hint="eastAsia" w:ascii="宋体" w:hAnsi="宋体" w:cs="宋体"/>
              </w:rPr>
            </w:pPr>
            <w:r>
              <w:rPr>
                <w:rFonts w:hint="eastAsia" w:ascii="宋体" w:hAnsi="宋体" w:cs="宋体"/>
              </w:rPr>
              <w:t xml:space="preserve">4</w:t>
            </w:r>
            <w:r/>
          </w:p>
        </w:tc>
        <w:tc>
          <w:tcPr>
            <w:tcW w:w="4530" w:type="dxa"/>
            <w:textDirection w:val="lrTb"/>
            <w:noWrap w:val="false"/>
          </w:tcPr>
          <w:p>
            <w:pPr>
              <w:rPr>
                <w:rFonts w:hint="eastAsia" w:ascii="宋体" w:hAnsi="宋体" w:cs="宋体"/>
              </w:rPr>
            </w:pPr>
            <w:r>
              <w:rPr>
                <w:rFonts w:hint="eastAsia" w:ascii="宋体" w:hAnsi="宋体" w:cs="宋体"/>
                <w:color w:val="000000"/>
                <w:lang w:bidi="ar"/>
              </w:rPr>
              <w:t xml:space="preserve">人体力学采集仪</w:t>
            </w:r>
            <w:r/>
          </w:p>
        </w:tc>
        <w:tc>
          <w:tcPr>
            <w:tcW w:w="1090" w:type="dxa"/>
            <w:vAlign w:val="center"/>
            <w:textDirection w:val="lrTb"/>
            <w:noWrap w:val="false"/>
          </w:tcPr>
          <w:p>
            <w:pPr>
              <w:jc w:val="center"/>
              <w:spacing w:line="240" w:lineRule="exact"/>
              <w:widowControl/>
              <w:rPr>
                <w:rFonts w:hint="eastAsia" w:ascii="宋体" w:hAnsi="宋体" w:cs="宋体"/>
              </w:rPr>
            </w:pPr>
            <w:r>
              <w:rPr>
                <w:rFonts w:hint="eastAsia" w:ascii="宋体" w:hAnsi="宋体" w:cs="宋体"/>
                <w:color w:val="000000"/>
                <w:lang w:bidi="ar"/>
              </w:rPr>
              <w:t xml:space="preserve">套</w:t>
            </w:r>
            <w:r/>
          </w:p>
        </w:tc>
        <w:tc>
          <w:tcPr>
            <w:tcW w:w="796" w:type="dxa"/>
            <w:vAlign w:val="center"/>
            <w:textDirection w:val="lrTb"/>
            <w:noWrap w:val="false"/>
          </w:tcPr>
          <w:p>
            <w:pPr>
              <w:jc w:val="center"/>
              <w:spacing w:line="240" w:lineRule="exact"/>
              <w:widowControl/>
              <w:rPr>
                <w:rFonts w:hint="eastAsia" w:ascii="宋体" w:hAnsi="宋体" w:cs="宋体"/>
              </w:rPr>
            </w:pPr>
            <w:r>
              <w:rPr>
                <w:rFonts w:hint="eastAsia" w:ascii="宋体" w:hAnsi="宋体" w:cs="宋体"/>
                <w:color w:val="000000"/>
                <w:lang w:bidi="ar"/>
              </w:rPr>
              <w:t xml:space="preserve">1</w:t>
            </w:r>
            <w:r/>
          </w:p>
        </w:tc>
      </w:tr>
      <w:tr>
        <w:trPr/>
        <w:tc>
          <w:tcPr>
            <w:tcW w:w="1416" w:type="dxa"/>
            <w:vMerge w:val="continue"/>
            <w:textDirection w:val="lrTb"/>
            <w:noWrap w:val="false"/>
          </w:tcPr>
          <w:p>
            <w:pPr>
              <w:rPr>
                <w:rFonts w:hint="eastAsia" w:ascii="宋体" w:hAnsi="宋体" w:cs="宋体"/>
              </w:rPr>
            </w:pPr>
            <w:r>
              <w:rPr>
                <w:rFonts w:hint="eastAsia" w:ascii="宋体" w:hAnsi="宋体" w:cs="宋体"/>
              </w:rPr>
            </w:r>
            <w:r/>
          </w:p>
        </w:tc>
        <w:tc>
          <w:tcPr>
            <w:tcW w:w="690" w:type="dxa"/>
            <w:textDirection w:val="lrTb"/>
            <w:noWrap w:val="false"/>
          </w:tcPr>
          <w:p>
            <w:pPr>
              <w:rPr>
                <w:rFonts w:hint="eastAsia" w:ascii="宋体" w:hAnsi="宋体" w:cs="宋体"/>
              </w:rPr>
            </w:pPr>
            <w:r>
              <w:rPr>
                <w:rFonts w:hint="eastAsia" w:ascii="宋体" w:hAnsi="宋体" w:cs="宋体"/>
              </w:rPr>
              <w:t xml:space="preserve">5</w:t>
            </w:r>
            <w:r/>
          </w:p>
        </w:tc>
        <w:tc>
          <w:tcPr>
            <w:tcW w:w="4530" w:type="dxa"/>
            <w:vAlign w:val="center"/>
            <w:textDirection w:val="lrTb"/>
            <w:noWrap w:val="false"/>
          </w:tcPr>
          <w:p>
            <w:pPr>
              <w:jc w:val="left"/>
              <w:spacing w:line="240" w:lineRule="exact"/>
              <w:widowControl/>
              <w:rPr>
                <w:rFonts w:hint="eastAsia" w:ascii="宋体" w:hAnsi="宋体" w:cs="宋体"/>
                <w:color w:val="000000"/>
                <w:lang w:bidi="ar"/>
              </w:rPr>
            </w:pPr>
            <w:r>
              <w:rPr>
                <w:rFonts w:hint="eastAsia" w:ascii="宋体" w:hAnsi="宋体" w:cs="宋体"/>
                <w:color w:val="000000"/>
                <w:lang w:bidi="ar"/>
              </w:rPr>
              <w:t xml:space="preserve">纹影成像</w:t>
            </w:r>
            <w:r/>
          </w:p>
        </w:tc>
        <w:tc>
          <w:tcPr>
            <w:tcW w:w="1090" w:type="dxa"/>
            <w:vAlign w:val="center"/>
            <w:textDirection w:val="lrTb"/>
            <w:noWrap w:val="false"/>
          </w:tcPr>
          <w:p>
            <w:pPr>
              <w:jc w:val="center"/>
              <w:spacing w:line="240" w:lineRule="exact"/>
              <w:widowControl/>
              <w:rPr>
                <w:rFonts w:hint="eastAsia" w:ascii="宋体" w:hAnsi="宋体" w:cs="宋体"/>
              </w:rPr>
            </w:pPr>
            <w:r>
              <w:rPr>
                <w:rFonts w:hint="eastAsia" w:ascii="宋体" w:hAnsi="宋体" w:cs="宋体"/>
                <w:color w:val="000000"/>
                <w:lang w:bidi="ar"/>
              </w:rPr>
              <w:t xml:space="preserve">套</w:t>
            </w:r>
            <w:r/>
          </w:p>
        </w:tc>
        <w:tc>
          <w:tcPr>
            <w:tcW w:w="796" w:type="dxa"/>
            <w:vAlign w:val="center"/>
            <w:textDirection w:val="lrTb"/>
            <w:noWrap w:val="false"/>
          </w:tcPr>
          <w:p>
            <w:pPr>
              <w:jc w:val="center"/>
              <w:spacing w:line="240" w:lineRule="exact"/>
              <w:widowControl/>
              <w:rPr>
                <w:rFonts w:hint="eastAsia" w:ascii="宋体" w:hAnsi="宋体" w:cs="宋体"/>
              </w:rPr>
            </w:pPr>
            <w:r>
              <w:rPr>
                <w:rFonts w:hint="eastAsia" w:ascii="宋体" w:hAnsi="宋体" w:cs="宋体"/>
                <w:color w:val="000000"/>
                <w:lang w:bidi="ar"/>
              </w:rPr>
              <w:t xml:space="preserve">1</w:t>
            </w:r>
            <w:r/>
          </w:p>
        </w:tc>
      </w:tr>
    </w:tbl>
    <w:p>
      <w:pPr>
        <w:pStyle w:val="690"/>
        <w:ind w:left="735"/>
      </w:pPr>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2.实验室设备参数要求</w:t>
      </w:r>
      <w:r/>
    </w:p>
    <w:tbl>
      <w:tblPr>
        <w:tblStyle w:val="688"/>
        <w:tblpPr w:horzAnchor="page" w:tblpX="1807" w:vertAnchor="text" w:tblpY="219"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110"/>
        <w:gridCol w:w="5420"/>
        <w:gridCol w:w="660"/>
        <w:gridCol w:w="696"/>
      </w:tblGrid>
      <w:tr>
        <w:trPr/>
        <w:tc>
          <w:tcPr>
            <w:gridSpan w:val="5"/>
            <w:tcW w:w="8522" w:type="dxa"/>
            <w:textDirection w:val="lrTb"/>
            <w:noWrap w:val="false"/>
          </w:tcPr>
          <w:p>
            <w:pPr>
              <w:jc w:val="center"/>
              <w:rPr>
                <w:rFonts w:hint="eastAsia" w:ascii="宋体" w:hAnsi="宋体" w:cs="宋体"/>
              </w:rPr>
            </w:pPr>
            <w:r>
              <w:rPr>
                <w:rFonts w:hint="eastAsia" w:ascii="宋体" w:hAnsi="宋体" w:cs="宋体"/>
                <w:b/>
                <w:bCs/>
              </w:rPr>
              <w:t xml:space="preserve">物理竞赛实验室</w:t>
            </w:r>
            <w:r/>
          </w:p>
        </w:tc>
      </w:tr>
      <w:tr>
        <w:trPr/>
        <w:tc>
          <w:tcPr>
            <w:tcW w:w="636" w:type="dxa"/>
            <w:textDirection w:val="lrTb"/>
            <w:noWrap w:val="false"/>
          </w:tcPr>
          <w:p>
            <w:pPr>
              <w:rPr>
                <w:rFonts w:hint="eastAsia" w:ascii="宋体" w:hAnsi="宋体" w:cs="宋体"/>
              </w:rPr>
            </w:pPr>
            <w:r>
              <w:rPr>
                <w:rFonts w:hint="eastAsia" w:ascii="宋体" w:hAnsi="宋体" w:cs="宋体"/>
              </w:rPr>
              <w:t xml:space="preserve">序号</w:t>
            </w:r>
            <w:r/>
          </w:p>
        </w:tc>
        <w:tc>
          <w:tcPr>
            <w:tcW w:w="1110" w:type="dxa"/>
            <w:textDirection w:val="lrTb"/>
            <w:noWrap w:val="false"/>
          </w:tcPr>
          <w:p>
            <w:pPr>
              <w:rPr>
                <w:rFonts w:hint="eastAsia" w:ascii="宋体" w:hAnsi="宋体" w:cs="宋体"/>
              </w:rPr>
            </w:pPr>
            <w:r>
              <w:rPr>
                <w:rFonts w:hint="eastAsia" w:ascii="宋体" w:hAnsi="宋体" w:cs="宋体"/>
              </w:rPr>
              <w:t xml:space="preserve">产品名称</w:t>
            </w:r>
            <w:r/>
          </w:p>
        </w:tc>
        <w:tc>
          <w:tcPr>
            <w:tcW w:w="5420" w:type="dxa"/>
            <w:textDirection w:val="lrTb"/>
            <w:noWrap w:val="false"/>
          </w:tcPr>
          <w:p>
            <w:pPr>
              <w:rPr>
                <w:rFonts w:hint="eastAsia" w:ascii="宋体" w:hAnsi="宋体" w:cs="宋体"/>
              </w:rPr>
            </w:pPr>
            <w:r>
              <w:rPr>
                <w:rFonts w:hint="eastAsia" w:ascii="宋体" w:hAnsi="宋体" w:cs="宋体"/>
              </w:rPr>
              <w:t xml:space="preserve">技术参数</w:t>
            </w:r>
            <w:r/>
          </w:p>
        </w:tc>
        <w:tc>
          <w:tcPr>
            <w:tcW w:w="660" w:type="dxa"/>
            <w:textDirection w:val="lrTb"/>
            <w:noWrap w:val="false"/>
          </w:tcPr>
          <w:p>
            <w:pPr>
              <w:rPr>
                <w:rFonts w:hint="eastAsia" w:ascii="宋体" w:hAnsi="宋体" w:cs="宋体"/>
              </w:rPr>
            </w:pPr>
            <w:r>
              <w:rPr>
                <w:rFonts w:hint="eastAsia" w:ascii="宋体" w:hAnsi="宋体" w:cs="宋体"/>
              </w:rPr>
              <w:t xml:space="preserve">单位</w:t>
            </w:r>
            <w:r/>
          </w:p>
        </w:tc>
        <w:tc>
          <w:tcPr>
            <w:tcW w:w="696" w:type="dxa"/>
            <w:textDirection w:val="lrTb"/>
            <w:noWrap w:val="false"/>
          </w:tcPr>
          <w:p>
            <w:pPr>
              <w:rPr>
                <w:rFonts w:hint="eastAsia" w:ascii="宋体" w:hAnsi="宋体" w:cs="宋体"/>
              </w:rPr>
            </w:pPr>
            <w:r>
              <w:rPr>
                <w:rFonts w:hint="eastAsia" w:ascii="宋体" w:hAnsi="宋体" w:cs="宋体"/>
              </w:rPr>
              <w:t xml:space="preserve">数量</w:t>
            </w:r>
            <w:r/>
          </w:p>
        </w:tc>
      </w:tr>
      <w:tr>
        <w:trPr/>
        <w:tc>
          <w:tcPr>
            <w:tcW w:w="63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1</w:t>
            </w:r>
            <w:r/>
          </w:p>
        </w:tc>
        <w:tc>
          <w:tcPr>
            <w:tcW w:w="1110" w:type="dxa"/>
            <w:vAlign w:val="center"/>
            <w:textDirection w:val="lrTb"/>
            <w:noWrap w:val="false"/>
          </w:tcPr>
          <w:p>
            <w:pPr>
              <w:jc w:val="left"/>
              <w:widowControl/>
              <w:rPr>
                <w:rFonts w:hint="eastAsia" w:ascii="宋体" w:hAnsi="宋体" w:cs="宋体"/>
              </w:rPr>
            </w:pPr>
            <w:r>
              <w:rPr>
                <w:rFonts w:hint="eastAsia" w:ascii="宋体" w:hAnsi="宋体" w:cs="宋体"/>
                <w:color w:val="000000"/>
                <w:lang w:bidi="ar"/>
              </w:rPr>
              <w:t xml:space="preserve">菲利尔热像仪</w:t>
            </w:r>
            <w:r/>
          </w:p>
        </w:tc>
        <w:tc>
          <w:tcPr>
            <w:tcW w:w="5420" w:type="dxa"/>
            <w:vAlign w:val="center"/>
            <w:textDirection w:val="lrTb"/>
            <w:noWrap w:val="false"/>
          </w:tcPr>
          <w:p>
            <w:pPr>
              <w:jc w:val="left"/>
              <w:widowControl/>
              <w:rPr>
                <w:rFonts w:hint="eastAsia" w:ascii="宋体" w:hAnsi="宋体" w:cs="宋体"/>
                <w:color w:val="000000"/>
                <w:lang w:bidi="ar"/>
              </w:rPr>
            </w:pPr>
            <w:r>
              <w:rPr>
                <w:rFonts w:hint="eastAsia" w:ascii="宋体" w:hAnsi="宋体" w:cs="宋体"/>
                <w:color w:val="000000"/>
                <w:lang w:bidi="ar"/>
              </w:rPr>
              <w:t xml:space="preserve">实验内容：</w:t>
            </w:r>
            <w:r>
              <w:rPr>
                <w:rFonts w:hint="eastAsia" w:ascii="宋体" w:hAnsi="宋体" w:cs="宋体"/>
                <w:color w:val="000000"/>
                <w:lang w:bidi="ar"/>
              </w:rPr>
              <w:br/>
            </w:r>
            <w:r>
              <w:rPr>
                <w:rFonts w:hint="eastAsia" w:ascii="宋体" w:hAnsi="宋体" w:cs="宋体"/>
                <w:color w:val="000000"/>
                <w:lang w:bidi="ar"/>
              </w:rPr>
              <w:t xml:space="preserve">1、用热成像技术研究黑体辐射规律；</w:t>
            </w:r>
            <w:r>
              <w:rPr>
                <w:rFonts w:hint="eastAsia" w:ascii="宋体" w:hAnsi="宋体" w:cs="宋体"/>
                <w:color w:val="000000"/>
                <w:lang w:bidi="ar"/>
              </w:rPr>
              <w:br/>
            </w:r>
            <w:r>
              <w:rPr>
                <w:rFonts w:hint="eastAsia" w:ascii="宋体" w:hAnsi="宋体" w:cs="宋体"/>
                <w:color w:val="000000"/>
                <w:lang w:bidi="ar"/>
              </w:rPr>
              <w:t xml:space="preserve">2、用黑体对热成像仪进行温度校准实验；</w:t>
            </w:r>
            <w:r>
              <w:rPr>
                <w:rFonts w:hint="eastAsia" w:ascii="宋体" w:hAnsi="宋体" w:cs="宋体"/>
                <w:color w:val="000000"/>
                <w:lang w:bidi="ar"/>
              </w:rPr>
              <w:br/>
            </w:r>
            <w:r>
              <w:rPr>
                <w:rFonts w:hint="eastAsia" w:ascii="宋体" w:hAnsi="宋体" w:cs="宋体"/>
                <w:color w:val="000000"/>
                <w:lang w:bidi="ar"/>
              </w:rPr>
              <w:t xml:space="preserve">3、应用实验：用热成像仪测量人体温度；</w:t>
            </w:r>
            <w:r>
              <w:rPr>
                <w:rFonts w:hint="eastAsia" w:ascii="宋体" w:hAnsi="宋体" w:cs="宋体"/>
                <w:color w:val="000000"/>
                <w:lang w:bidi="ar"/>
              </w:rPr>
              <w:br/>
            </w:r>
            <w:r>
              <w:rPr>
                <w:rFonts w:hint="eastAsia" w:ascii="宋体" w:hAnsi="宋体" w:cs="宋体"/>
                <w:color w:val="000000"/>
                <w:lang w:bidi="ar"/>
              </w:rPr>
              <w:t xml:space="preserve">4、应用实验：对电路元件的温度进行热成像测量，结合其温度特性分析其工作状态和元器件失效分析；</w:t>
            </w:r>
            <w:r>
              <w:rPr>
                <w:rFonts w:hint="eastAsia" w:ascii="宋体" w:hAnsi="宋体" w:cs="宋体"/>
                <w:color w:val="000000"/>
                <w:lang w:bidi="ar"/>
              </w:rPr>
              <w:br/>
            </w:r>
            <w:r>
              <w:rPr>
                <w:rFonts w:hint="eastAsia" w:ascii="宋体" w:hAnsi="宋体" w:cs="宋体"/>
                <w:color w:val="000000"/>
                <w:lang w:bidi="ar"/>
              </w:rPr>
              <w:t xml:space="preserve">5、研究型实验：通过识别电池板上的热斑，进行太阳能电池的性能研究；</w:t>
            </w:r>
            <w:r>
              <w:rPr>
                <w:rFonts w:hint="eastAsia" w:ascii="宋体" w:hAnsi="宋体" w:cs="宋体"/>
                <w:color w:val="000000"/>
                <w:lang w:bidi="ar"/>
              </w:rPr>
              <w:br/>
            </w:r>
            <w:r>
              <w:rPr>
                <w:rFonts w:hint="eastAsia" w:ascii="宋体" w:hAnsi="宋体" w:cs="宋体"/>
                <w:color w:val="000000"/>
                <w:lang w:bidi="ar"/>
              </w:rPr>
              <w:t xml:space="preserve">二、热成像仪的特点</w:t>
            </w:r>
            <w:r>
              <w:rPr>
                <w:rFonts w:hint="eastAsia" w:ascii="宋体" w:hAnsi="宋体" w:cs="宋体"/>
                <w:color w:val="000000"/>
                <w:lang w:bidi="ar"/>
              </w:rPr>
              <w:br/>
            </w:r>
            <w:r>
              <w:rPr>
                <w:rFonts w:hint="eastAsia" w:ascii="宋体" w:hAnsi="宋体" w:cs="宋体"/>
                <w:color w:val="000000"/>
                <w:lang w:bidi="ar"/>
              </w:rPr>
              <w:t xml:space="preserve">快速双核处理器，搭载2.4GWIFI无线</w:t>
            </w:r>
            <w:r>
              <w:rPr>
                <w:rFonts w:hint="eastAsia" w:ascii="宋体" w:hAnsi="宋体" w:cs="宋体"/>
                <w:color w:val="000000"/>
                <w:lang w:bidi="ar"/>
              </w:rPr>
              <w:br/>
            </w:r>
            <w:r>
              <w:rPr>
                <w:rFonts w:hint="eastAsia" w:ascii="宋体" w:hAnsi="宋体" w:cs="宋体"/>
                <w:color w:val="000000"/>
                <w:lang w:bidi="ar"/>
              </w:rPr>
              <w:t xml:space="preserve">目标温度</w:t>
            </w:r>
            <w:r>
              <w:rPr>
                <w:rFonts w:hint="eastAsia" w:ascii="宋体" w:hAnsi="宋体" w:cs="宋体"/>
                <w:color w:val="000000"/>
                <w:lang w:eastAsia="zh-CN" w:bidi="ar"/>
              </w:rPr>
              <w:t xml:space="preserve">测量范围</w:t>
            </w:r>
            <w:r>
              <w:rPr>
                <w:rFonts w:hint="eastAsia" w:ascii="宋体" w:hAnsi="宋体" w:cs="宋体"/>
                <w:color w:val="000000"/>
                <w:lang w:bidi="ar"/>
              </w:rPr>
              <w:t xml:space="preserve">为-10-+450°C，帧速率</w:t>
            </w:r>
            <w:r>
              <w:rPr>
                <w:rFonts w:hint="eastAsia" w:ascii="宋体" w:hAnsi="宋体" w:cs="宋体"/>
              </w:rPr>
              <w:t xml:space="preserve">≥</w:t>
            </w:r>
            <w:r>
              <w:rPr>
                <w:rFonts w:hint="eastAsia" w:ascii="宋体" w:hAnsi="宋体" w:cs="宋体"/>
                <w:color w:val="000000"/>
                <w:lang w:bidi="ar"/>
              </w:rPr>
              <w:t xml:space="preserve">9FPS</w:t>
            </w:r>
            <w:r>
              <w:rPr>
                <w:rFonts w:hint="eastAsia" w:ascii="宋体" w:hAnsi="宋体" w:cs="宋体"/>
                <w:color w:val="000000"/>
                <w:lang w:bidi="ar"/>
              </w:rPr>
              <w:br/>
            </w:r>
            <w:r>
              <w:rPr>
                <w:rFonts w:hint="eastAsia" w:ascii="宋体" w:hAnsi="宋体" w:cs="宋体"/>
                <w:color w:val="000000"/>
                <w:lang w:bidi="ar"/>
              </w:rPr>
              <w:t xml:space="preserve">电脑软件可显示并追踪最高温度，最低温度，中心点温度，可以多选、点选温度位置·24 种不同的配色方案，包括彩虹、铁黑、灰度、冷热等</w:t>
            </w:r>
            <w:r>
              <w:rPr>
                <w:rFonts w:hint="eastAsia" w:ascii="宋体" w:hAnsi="宋体" w:cs="宋体"/>
                <w:color w:val="000000"/>
                <w:lang w:bidi="ar"/>
              </w:rPr>
              <w:br/>
            </w:r>
            <w:r>
              <w:rPr>
                <w:rFonts w:hint="eastAsia" w:ascii="宋体" w:hAnsi="宋体" w:cs="宋体"/>
                <w:color w:val="000000"/>
                <w:lang w:bidi="ar"/>
              </w:rPr>
              <w:t xml:space="preserve">外壳使用铝合金相机外壳</w:t>
            </w:r>
            <w:r>
              <w:rPr>
                <w:rFonts w:hint="eastAsia" w:ascii="宋体" w:hAnsi="宋体" w:cs="宋体"/>
                <w:color w:val="000000"/>
                <w:lang w:bidi="ar"/>
              </w:rPr>
              <w:br/>
            </w:r>
            <w:r>
              <w:rPr>
                <w:rFonts w:hint="eastAsia" w:ascii="宋体" w:hAnsi="宋体" w:cs="宋体"/>
                <w:color w:val="000000"/>
                <w:lang w:bidi="ar"/>
              </w:rPr>
              <w:t xml:space="preserve">5V 2A电源供电，可以长时间插电使用</w:t>
            </w:r>
            <w:r>
              <w:rPr>
                <w:rFonts w:hint="eastAsia" w:ascii="宋体" w:hAnsi="宋体" w:cs="宋体"/>
                <w:color w:val="000000"/>
                <w:lang w:bidi="ar"/>
              </w:rPr>
              <w:br/>
            </w:r>
            <w:r>
              <w:rPr>
                <w:rFonts w:hint="eastAsia" w:ascii="宋体" w:hAnsi="宋体" w:cs="宋体"/>
                <w:color w:val="000000"/>
                <w:lang w:bidi="ar"/>
              </w:rPr>
              <w:t xml:space="preserve">可以电脑软件保存热力图、所有温度数据、图表；</w:t>
            </w:r>
            <w:r/>
          </w:p>
          <w:p>
            <w:pPr>
              <w:numPr>
                <w:ilvl w:val="0"/>
                <w:numId w:val="4"/>
              </w:numPr>
              <w:jc w:val="left"/>
              <w:widowControl/>
              <w:rPr>
                <w:rFonts w:hint="eastAsia" w:ascii="宋体" w:hAnsi="宋体" w:cs="宋体"/>
              </w:rPr>
            </w:pPr>
            <w:r>
              <w:rPr>
                <w:rFonts w:hint="eastAsia" w:ascii="宋体" w:hAnsi="宋体" w:cs="宋体"/>
              </w:rPr>
              <w:t xml:space="preserve">热成像仪规格参数</w:t>
            </w:r>
            <w:r/>
          </w:p>
          <w:p>
            <w:pPr>
              <w:numPr>
                <w:ilvl w:val="0"/>
                <w:numId w:val="5"/>
              </w:numPr>
              <w:jc w:val="left"/>
              <w:widowControl/>
              <w:rPr>
                <w:rFonts w:hint="eastAsia" w:ascii="宋体" w:hAnsi="宋体" w:cs="宋体"/>
              </w:rPr>
            </w:pPr>
            <w:r>
              <w:rPr>
                <w:rFonts w:hint="eastAsia" w:ascii="宋体" w:hAnsi="宋体" w:cs="宋体"/>
              </w:rPr>
              <w:t xml:space="preserve">设备主体材质：铝合金 </w:t>
            </w:r>
            <w:r/>
          </w:p>
          <w:p>
            <w:pPr>
              <w:numPr>
                <w:ilvl w:val="0"/>
                <w:numId w:val="5"/>
              </w:numPr>
              <w:jc w:val="left"/>
              <w:widowControl/>
              <w:rPr>
                <w:rFonts w:hint="eastAsia" w:ascii="宋体" w:hAnsi="宋体" w:cs="宋体"/>
              </w:rPr>
            </w:pPr>
            <w:r>
              <w:rPr>
                <w:rFonts w:hint="eastAsia" w:ascii="宋体" w:hAnsi="宋体" w:cs="宋体"/>
              </w:rPr>
              <w:t xml:space="preserve">红外探测器类型：非制冷氧化钒微测辐射热计 </w:t>
            </w:r>
            <w:r/>
          </w:p>
          <w:p>
            <w:pPr>
              <w:numPr>
                <w:ilvl w:val="0"/>
                <w:numId w:val="5"/>
              </w:numPr>
              <w:jc w:val="left"/>
              <w:widowControl/>
              <w:rPr>
                <w:rFonts w:hint="eastAsia" w:ascii="宋体" w:hAnsi="宋体" w:cs="宋体"/>
              </w:rPr>
            </w:pPr>
            <w:r>
              <w:rPr>
                <w:rFonts w:hint="eastAsia" w:ascii="宋体" w:hAnsi="宋体" w:cs="宋体"/>
              </w:rPr>
              <w:t xml:space="preserve">红外传感器原始分辨率：≥160×120像素 </w:t>
            </w:r>
            <w:r/>
          </w:p>
          <w:p>
            <w:pPr>
              <w:numPr>
                <w:ilvl w:val="0"/>
                <w:numId w:val="5"/>
              </w:numPr>
              <w:jc w:val="left"/>
              <w:widowControl/>
              <w:rPr>
                <w:rFonts w:hint="eastAsia" w:ascii="宋体" w:hAnsi="宋体" w:cs="宋体"/>
              </w:rPr>
            </w:pPr>
            <w:r>
              <w:rPr>
                <w:rFonts w:hint="eastAsia" w:ascii="宋体" w:hAnsi="宋体" w:cs="宋体"/>
              </w:rPr>
              <w:t xml:space="preserve">热灵敏度：≤60mK（0.06℃）@30℃</w:t>
            </w:r>
            <w:r/>
          </w:p>
          <w:p>
            <w:pPr>
              <w:numPr>
                <w:ilvl w:val="0"/>
                <w:numId w:val="5"/>
              </w:numPr>
              <w:jc w:val="left"/>
              <w:widowControl/>
              <w:rPr>
                <w:rFonts w:hint="eastAsia" w:ascii="宋体" w:hAnsi="宋体" w:cs="宋体"/>
              </w:rPr>
            </w:pPr>
            <w:r>
              <w:rPr>
                <w:rFonts w:hint="eastAsia" w:ascii="宋体" w:hAnsi="宋体" w:cs="宋体"/>
              </w:rPr>
              <w:t xml:space="preserve">工作波段：8μm~14μm（长波红外）</w:t>
            </w:r>
            <w:r/>
          </w:p>
          <w:p>
            <w:pPr>
              <w:numPr>
                <w:ilvl w:val="0"/>
                <w:numId w:val="5"/>
              </w:numPr>
              <w:jc w:val="left"/>
              <w:widowControl/>
              <w:rPr>
                <w:rFonts w:hint="eastAsia" w:ascii="宋体" w:hAnsi="宋体" w:cs="宋体"/>
              </w:rPr>
            </w:pPr>
            <w:r>
              <w:rPr>
                <w:rFonts w:hint="eastAsia" w:ascii="宋体" w:hAnsi="宋体" w:cs="宋体"/>
              </w:rPr>
              <w:t xml:space="preserve">输出显示分辨率：≥640×480像素 </w:t>
            </w:r>
            <w:r/>
          </w:p>
          <w:p>
            <w:pPr>
              <w:numPr>
                <w:ilvl w:val="0"/>
                <w:numId w:val="5"/>
              </w:numPr>
              <w:jc w:val="left"/>
              <w:widowControl/>
              <w:rPr>
                <w:rFonts w:hint="eastAsia" w:ascii="宋体" w:hAnsi="宋体" w:cs="宋体"/>
              </w:rPr>
            </w:pPr>
            <w:r>
              <w:rPr>
                <w:rFonts w:hint="eastAsia" w:ascii="宋体" w:hAnsi="宋体" w:cs="宋体"/>
              </w:rPr>
              <w:t xml:space="preserve">温度测量范围：支持双量程自动切换，高增益模式-10℃~+150℃，低增益模式-10℃~+400℃</w:t>
            </w:r>
            <w:r/>
          </w:p>
          <w:p>
            <w:pPr>
              <w:numPr>
                <w:ilvl w:val="0"/>
                <w:numId w:val="5"/>
              </w:numPr>
              <w:jc w:val="left"/>
              <w:widowControl/>
              <w:rPr>
                <w:rFonts w:hint="eastAsia" w:ascii="宋体" w:hAnsi="宋体" w:cs="宋体"/>
              </w:rPr>
            </w:pPr>
            <w:r>
              <w:rPr>
                <w:rFonts w:hint="eastAsia" w:ascii="宋体" w:hAnsi="宋体" w:cs="宋体"/>
              </w:rPr>
              <w:t xml:space="preserve">视场角</w:t>
            </w:r>
            <w:r>
              <w:rPr>
                <w:rFonts w:hint="eastAsia" w:ascii="宋体" w:hAnsi="宋体" w:cs="宋体"/>
                <w:lang w:eastAsia="zh-CN"/>
              </w:rPr>
              <w:t xml:space="preserve">（</w:t>
            </w:r>
            <w:r>
              <w:rPr>
                <w:rFonts w:hint="eastAsia" w:ascii="宋体" w:hAnsi="宋体" w:cs="宋体"/>
              </w:rPr>
              <w:t xml:space="preserve">FOV</w:t>
            </w:r>
            <w:r>
              <w:rPr>
                <w:rFonts w:hint="eastAsia" w:ascii="宋体" w:hAnsi="宋体" w:cs="宋体"/>
                <w:lang w:eastAsia="zh-CN"/>
              </w:rPr>
              <w:t xml:space="preserve">）</w:t>
            </w:r>
            <w:r>
              <w:rPr>
                <w:rFonts w:hint="eastAsia" w:ascii="宋体" w:hAnsi="宋体" w:cs="宋体"/>
              </w:rPr>
              <w:t xml:space="preserve">：水平视场角≥50°，对角线视场角≥65°</w:t>
            </w:r>
            <w:r/>
          </w:p>
          <w:p>
            <w:pPr>
              <w:numPr>
                <w:ilvl w:val="0"/>
                <w:numId w:val="5"/>
              </w:numPr>
              <w:jc w:val="left"/>
              <w:widowControl/>
              <w:rPr>
                <w:rFonts w:hint="eastAsia" w:ascii="宋体" w:hAnsi="宋体" w:cs="宋体"/>
              </w:rPr>
            </w:pPr>
            <w:r>
              <w:rPr>
                <w:rFonts w:hint="eastAsia" w:ascii="宋体" w:hAnsi="宋体" w:cs="宋体"/>
              </w:rPr>
              <w:t xml:space="preserve">工作环境温度：0℃~+50℃ </w:t>
            </w:r>
            <w:r/>
          </w:p>
          <w:p>
            <w:pPr>
              <w:numPr>
                <w:ilvl w:val="0"/>
                <w:numId w:val="5"/>
              </w:numPr>
              <w:jc w:val="left"/>
              <w:widowControl/>
              <w:rPr>
                <w:rFonts w:hint="eastAsia" w:ascii="宋体" w:hAnsi="宋体" w:cs="宋体"/>
              </w:rPr>
            </w:pPr>
            <w:r>
              <w:rPr>
                <w:rFonts w:hint="eastAsia" w:ascii="宋体" w:hAnsi="宋体" w:cs="宋体"/>
              </w:rPr>
              <w:t xml:space="preserve">工作环境湿度：≤70%RH，无冷凝</w:t>
            </w:r>
            <w:r/>
          </w:p>
          <w:p>
            <w:pPr>
              <w:numPr>
                <w:ilvl w:val="0"/>
                <w:numId w:val="5"/>
              </w:numPr>
              <w:jc w:val="left"/>
              <w:widowControl/>
              <w:rPr>
                <w:rFonts w:hint="eastAsia" w:ascii="宋体" w:hAnsi="宋体" w:cs="宋体"/>
              </w:rPr>
            </w:pPr>
            <w:r>
              <w:rPr>
                <w:rFonts w:hint="eastAsia" w:ascii="宋体" w:hAnsi="宋体" w:cs="宋体"/>
              </w:rPr>
              <w:t xml:space="preserve">图像配色方案：≥20种可切换 </w:t>
            </w:r>
            <w:r/>
          </w:p>
          <w:p>
            <w:pPr>
              <w:numPr>
                <w:ilvl w:val="0"/>
                <w:numId w:val="5"/>
              </w:numPr>
              <w:jc w:val="left"/>
              <w:widowControl/>
              <w:rPr>
                <w:rFonts w:hint="eastAsia" w:ascii="宋体" w:hAnsi="宋体" w:cs="宋体"/>
              </w:rPr>
            </w:pPr>
            <w:r>
              <w:rPr>
                <w:rFonts w:hint="eastAsia" w:ascii="宋体" w:hAnsi="宋体" w:cs="宋体"/>
              </w:rPr>
              <w:t xml:space="preserve">数据存储方式：支持图片和全像素温度数据流同时存储 </w:t>
            </w:r>
            <w:r/>
          </w:p>
          <w:p>
            <w:pPr>
              <w:numPr>
                <w:ilvl w:val="0"/>
                <w:numId w:val="5"/>
              </w:numPr>
              <w:jc w:val="left"/>
              <w:widowControl/>
              <w:rPr>
                <w:rFonts w:hint="eastAsia" w:ascii="宋体" w:hAnsi="宋体" w:cs="宋体"/>
              </w:rPr>
            </w:pPr>
            <w:r>
              <w:rPr>
                <w:rFonts w:hint="eastAsia" w:ascii="宋体" w:hAnsi="宋体" w:cs="宋体"/>
              </w:rPr>
              <w:t xml:space="preserve">存储容量：支持电脑端实时存储，容量取决于所连接电脑的硬盘大小</w:t>
            </w:r>
            <w:r/>
          </w:p>
          <w:p>
            <w:pPr>
              <w:numPr>
                <w:ilvl w:val="0"/>
                <w:numId w:val="5"/>
              </w:numPr>
              <w:jc w:val="left"/>
              <w:widowControl/>
              <w:rPr>
                <w:rFonts w:hint="eastAsia" w:ascii="宋体" w:hAnsi="宋体" w:cs="宋体"/>
              </w:rPr>
            </w:pPr>
            <w:r>
              <w:rPr>
                <w:rFonts w:hint="eastAsia" w:ascii="宋体" w:hAnsi="宋体" w:cs="宋体"/>
              </w:rPr>
              <w:t xml:space="preserve">文件格式：JPG（热成像图片）、DAT（带测温数据的原始文件） </w:t>
            </w:r>
            <w:r/>
          </w:p>
          <w:p>
            <w:pPr>
              <w:numPr>
                <w:ilvl w:val="0"/>
                <w:numId w:val="5"/>
              </w:numPr>
              <w:jc w:val="left"/>
              <w:widowControl/>
              <w:rPr>
                <w:rFonts w:hint="eastAsia" w:ascii="宋体" w:hAnsi="宋体" w:cs="宋体"/>
              </w:rPr>
            </w:pPr>
            <w:r>
              <w:rPr>
                <w:rFonts w:hint="eastAsia" w:ascii="宋体" w:hAnsi="宋体" w:cs="宋体"/>
              </w:rPr>
              <w:t xml:space="preserve">电源规格：标配5V/2A直流电源适配器，支持USB供电 </w:t>
            </w:r>
            <w:r/>
          </w:p>
          <w:p>
            <w:pPr>
              <w:numPr>
                <w:ilvl w:val="0"/>
                <w:numId w:val="5"/>
              </w:numPr>
              <w:jc w:val="left"/>
              <w:widowControl/>
              <w:rPr>
                <w:rFonts w:hint="eastAsia" w:ascii="宋体" w:hAnsi="宋体" w:cs="宋体"/>
              </w:rPr>
            </w:pPr>
            <w:r>
              <w:rPr>
                <w:rFonts w:hint="eastAsia" w:ascii="宋体" w:hAnsi="宋体" w:cs="宋体"/>
              </w:rPr>
              <w:t xml:space="preserve">产品尺寸：≤80mm×55mm×55mm（长×宽×高） </w:t>
            </w:r>
            <w:r/>
          </w:p>
          <w:p>
            <w:pPr>
              <w:numPr>
                <w:ilvl w:val="0"/>
                <w:numId w:val="5"/>
              </w:numPr>
              <w:jc w:val="left"/>
              <w:widowControl/>
              <w:rPr>
                <w:rFonts w:hint="eastAsia" w:ascii="宋体" w:hAnsi="宋体" w:cs="宋体"/>
              </w:rPr>
            </w:pPr>
            <w:r>
              <w:rPr>
                <w:rFonts w:hint="eastAsia" w:ascii="宋体" w:hAnsi="宋体" w:cs="宋体"/>
              </w:rPr>
              <w:t xml:space="preserve">产品净重：≤300g</w:t>
            </w:r>
            <w:r/>
          </w:p>
          <w:p>
            <w:pPr>
              <w:jc w:val="left"/>
              <w:widowControl/>
              <w:rPr>
                <w:rFonts w:hint="eastAsia" w:ascii="宋体" w:hAnsi="宋体" w:cs="宋体"/>
              </w:rPr>
            </w:pPr>
            <w:r>
              <w:rPr>
                <w:rFonts w:hint="eastAsia" w:ascii="宋体" w:hAnsi="宋体" w:cs="宋体"/>
              </w:rPr>
              <w:t xml:space="preserve"> 18. 工作方式：支持长时间连续插电运</w:t>
            </w:r>
            <w:r>
              <w:rPr>
                <w:rFonts w:hint="eastAsia" w:ascii="宋体" w:hAnsi="宋体" w:cs="宋体"/>
                <w:color w:val="000000"/>
                <w:lang w:bidi="ar"/>
              </w:rPr>
              <w:br/>
            </w:r>
            <w:r>
              <w:rPr>
                <w:rFonts w:hint="eastAsia" w:ascii="宋体" w:hAnsi="宋体" w:cs="宋体"/>
                <w:color w:val="000000"/>
                <w:lang w:bidi="ar"/>
              </w:rPr>
              <w:t xml:space="preserve">五、配套的实验器材</w:t>
            </w:r>
            <w:r>
              <w:rPr>
                <w:rFonts w:hint="eastAsia" w:ascii="宋体" w:hAnsi="宋体" w:cs="宋体"/>
                <w:color w:val="000000"/>
                <w:lang w:bidi="ar"/>
              </w:rPr>
              <w:br/>
            </w:r>
            <w:r>
              <w:rPr>
                <w:rFonts w:hint="eastAsia" w:ascii="宋体" w:hAnsi="宋体" w:cs="宋体"/>
                <w:color w:val="000000"/>
                <w:lang w:bidi="ar"/>
              </w:rPr>
              <w:t xml:space="preserve">1、加热电源：30V2A，带限流保护；</w:t>
            </w:r>
            <w:r>
              <w:rPr>
                <w:rFonts w:hint="eastAsia" w:ascii="宋体" w:hAnsi="宋体" w:cs="宋体"/>
                <w:color w:val="000000"/>
                <w:lang w:bidi="ar"/>
              </w:rPr>
              <w:br/>
            </w:r>
            <w:r>
              <w:rPr>
                <w:rFonts w:hint="eastAsia" w:ascii="宋体" w:hAnsi="宋体" w:cs="宋体"/>
                <w:color w:val="000000"/>
                <w:lang w:bidi="ar"/>
              </w:rPr>
              <w:t xml:space="preserve">2、四面发热体：表面不同的颜色，含加热器；</w:t>
            </w:r>
            <w:r>
              <w:rPr>
                <w:rFonts w:hint="eastAsia" w:ascii="宋体" w:hAnsi="宋体" w:cs="宋体"/>
                <w:color w:val="000000"/>
                <w:lang w:bidi="ar"/>
              </w:rPr>
              <w:br/>
            </w:r>
            <w:r>
              <w:rPr>
                <w:rFonts w:hint="eastAsia" w:ascii="宋体" w:hAnsi="宋体" w:cs="宋体"/>
                <w:color w:val="000000"/>
                <w:lang w:bidi="ar"/>
              </w:rPr>
              <w:t xml:space="preserve">3、电路板，含不同的功率电子器件；</w:t>
            </w:r>
            <w:r>
              <w:rPr>
                <w:rFonts w:hint="eastAsia" w:ascii="宋体" w:hAnsi="宋体" w:cs="宋体"/>
                <w:color w:val="000000"/>
                <w:lang w:bidi="ar"/>
              </w:rPr>
              <w:br/>
            </w:r>
            <w:r>
              <w:rPr>
                <w:rFonts w:hint="eastAsia" w:ascii="宋体" w:hAnsi="宋体" w:cs="宋体"/>
                <w:color w:val="000000"/>
                <w:lang w:bidi="ar"/>
              </w:rPr>
              <w:t xml:space="preserve">4、太阳能电池板：大小约45X55mm；</w:t>
            </w:r>
            <w:r>
              <w:rPr>
                <w:rFonts w:hint="eastAsia" w:ascii="宋体" w:hAnsi="宋体" w:cs="宋体"/>
                <w:color w:val="000000"/>
                <w:lang w:bidi="ar"/>
              </w:rPr>
              <w:br/>
            </w:r>
            <w:r>
              <w:rPr>
                <w:rFonts w:hint="eastAsia" w:ascii="宋体" w:hAnsi="宋体" w:cs="宋体"/>
                <w:color w:val="000000"/>
                <w:lang w:bidi="ar"/>
              </w:rPr>
              <w:t xml:space="preserve">5、可进行用户自备的其他被研究对象进行实验。</w:t>
            </w:r>
            <w:r/>
          </w:p>
        </w:tc>
        <w:tc>
          <w:tcPr>
            <w:tcW w:w="660"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套</w:t>
            </w:r>
            <w:r/>
          </w:p>
        </w:tc>
        <w:tc>
          <w:tcPr>
            <w:tcW w:w="69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2</w:t>
            </w:r>
            <w:r/>
          </w:p>
        </w:tc>
      </w:tr>
      <w:tr>
        <w:trPr/>
        <w:tc>
          <w:tcPr>
            <w:tcW w:w="63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2</w:t>
            </w:r>
            <w:r/>
          </w:p>
        </w:tc>
        <w:tc>
          <w:tcPr>
            <w:tcW w:w="1110" w:type="dxa"/>
            <w:vAlign w:val="center"/>
            <w:textDirection w:val="lrTb"/>
            <w:noWrap w:val="false"/>
          </w:tcPr>
          <w:p>
            <w:pPr>
              <w:jc w:val="left"/>
              <w:widowControl/>
              <w:rPr>
                <w:rFonts w:hint="eastAsia" w:ascii="宋体" w:hAnsi="宋体" w:cs="宋体"/>
                <w:highlight w:val="green"/>
              </w:rPr>
            </w:pPr>
            <w:r>
              <w:rPr>
                <w:rFonts w:hint="eastAsia" w:ascii="宋体" w:hAnsi="宋体" w:cs="宋体"/>
                <w:color w:val="000000"/>
                <w:lang w:bidi="ar"/>
              </w:rPr>
              <w:t xml:space="preserve">数字示波器</w:t>
            </w:r>
            <w:r/>
          </w:p>
        </w:tc>
        <w:tc>
          <w:tcPr>
            <w:tcW w:w="5420" w:type="dxa"/>
            <w:vAlign w:val="center"/>
            <w:textDirection w:val="lrTb"/>
            <w:noWrap w:val="false"/>
          </w:tcPr>
          <w:p>
            <w:pPr>
              <w:jc w:val="left"/>
              <w:spacing w:after="220"/>
              <w:widowControl/>
              <w:rPr>
                <w:rFonts w:hint="eastAsia" w:ascii="宋体" w:hAnsi="宋体" w:cs="宋体"/>
              </w:rPr>
            </w:pPr>
            <w:r>
              <w:rPr>
                <w:rFonts w:hint="eastAsia" w:ascii="宋体" w:hAnsi="宋体" w:cs="宋体"/>
                <w:color w:val="000000"/>
                <w:lang w:bidi="ar"/>
              </w:rPr>
              <w:t xml:space="preserve">数字示波器：</w:t>
            </w:r>
            <w:r>
              <w:rPr>
                <w:rFonts w:hint="eastAsia" w:ascii="宋体" w:hAnsi="宋体" w:cs="宋体"/>
                <w:color w:val="000000"/>
                <w:lang w:bidi="ar"/>
              </w:rPr>
              <w:br/>
            </w:r>
            <w:r>
              <w:rPr>
                <w:rFonts w:hint="eastAsia" w:ascii="宋体" w:hAnsi="宋体" w:cs="宋体"/>
                <w:color w:val="000000"/>
                <w:lang w:bidi="ar"/>
              </w:rPr>
              <w:t xml:space="preserve">通道数： 双通道。带宽200 MHz。实时采样率≥1 GSa/s。上升时间≤3.5 ns。垂直分辨率≥ 8位</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输入灵敏度范围 1 mV/div 至 10 V/div，1-2-5 序列，探头衰减设置为≤ 1X</w:t>
            </w:r>
            <w:r>
              <w:rPr>
                <w:rFonts w:hint="eastAsia" w:ascii="宋体" w:hAnsi="宋体" w:cs="宋体"/>
                <w:color w:val="000000"/>
                <w:lang w:bidi="ar"/>
              </w:rPr>
              <w:br/>
            </w:r>
            <w:r>
              <w:rPr>
                <w:rFonts w:hint="eastAsia" w:ascii="宋体" w:hAnsi="宋体" w:cs="宋体"/>
                <w:color w:val="000000"/>
                <w:lang w:bidi="ar"/>
              </w:rPr>
              <w:t xml:space="preserve">DC增益精度 士3.0% 阶跃增益，30°℃以上降额 0.1%/C</w:t>
            </w:r>
            <w:r>
              <w:rPr>
                <w:rFonts w:hint="eastAsia" w:ascii="宋体" w:hAnsi="宋体" w:cs="宋体"/>
                <w:color w:val="000000"/>
                <w:lang w:bidi="ar"/>
              </w:rPr>
              <w:br/>
            </w:r>
            <w:r>
              <w:rPr>
                <w:rFonts w:hint="eastAsia" w:ascii="宋体" w:hAnsi="宋体" w:cs="宋体"/>
                <w:color w:val="000000"/>
                <w:lang w:bidi="ar"/>
              </w:rPr>
              <w:t xml:space="preserve">最大输入电压 300 VRMS，安装类别川</w:t>
            </w:r>
            <w:r>
              <w:rPr>
                <w:rFonts w:hint="eastAsia" w:ascii="宋体" w:hAnsi="宋体" w:cs="宋体"/>
                <w:color w:val="000000"/>
                <w:lang w:eastAsia="zh-CN" w:bidi="ar"/>
              </w:rPr>
              <w:t xml:space="preserve">；</w:t>
            </w:r>
            <w:r>
              <w:rPr>
                <w:rFonts w:hint="eastAsia" w:ascii="宋体" w:hAnsi="宋体" w:cs="宋体"/>
                <w:color w:val="000000"/>
                <w:lang w:bidi="ar"/>
              </w:rPr>
              <w:t xml:space="preserve">在20dB时每次降额超过4MHz，降至200MHz</w:t>
            </w:r>
            <w:r>
              <w:rPr>
                <w:rFonts w:hint="eastAsia" w:ascii="宋体" w:hAnsi="宋体" w:cs="宋体"/>
                <w:color w:val="000000"/>
                <w:lang w:bidi="ar"/>
              </w:rPr>
              <w:br/>
            </w:r>
            <w:r>
              <w:rPr>
                <w:rFonts w:hint="eastAsia" w:ascii="宋体" w:hAnsi="宋体" w:cs="宋体"/>
                <w:color w:val="000000"/>
                <w:lang w:bidi="ar"/>
              </w:rPr>
              <w:t xml:space="preserve">偏置范围 1 mV/div~50 mV/div:±1V 100 mV/div~500 mV/div:±10V 1V/div~ 5 V/div: ± 100 V</w:t>
            </w:r>
            <w:r>
              <w:rPr>
                <w:rFonts w:hint="eastAsia" w:ascii="宋体" w:hAnsi="宋体" w:cs="宋体"/>
                <w:color w:val="000000"/>
                <w:lang w:bidi="ar"/>
              </w:rPr>
              <w:br/>
            </w:r>
            <w:r>
              <w:rPr>
                <w:rFonts w:hint="eastAsia" w:ascii="宋体" w:hAnsi="宋体" w:cs="宋体"/>
                <w:color w:val="000000"/>
                <w:lang w:bidi="ar"/>
              </w:rPr>
              <w:t xml:space="preserve">带宽限制 20 MHz</w:t>
            </w:r>
            <w:r>
              <w:rPr>
                <w:rFonts w:hint="eastAsia" w:ascii="宋体" w:hAnsi="宋体" w:cs="宋体"/>
                <w:color w:val="000000"/>
                <w:lang w:eastAsia="zh-CN" w:bidi="ar"/>
              </w:rPr>
              <w:t xml:space="preserve">（</w:t>
            </w:r>
            <w:r>
              <w:rPr>
                <w:rFonts w:hint="eastAsia" w:ascii="宋体" w:hAnsi="宋体" w:cs="宋体"/>
                <w:color w:val="000000"/>
                <w:lang w:bidi="ar"/>
              </w:rPr>
              <w:t xml:space="preserve">典型</w:t>
            </w:r>
            <w:r>
              <w:rPr>
                <w:rFonts w:hint="eastAsia" w:ascii="宋体" w:hAnsi="宋体" w:cs="宋体"/>
                <w:color w:val="000000"/>
                <w:lang w:eastAsia="zh-CN" w:bidi="ar"/>
              </w:rPr>
              <w:t xml:space="preserve">）</w:t>
            </w:r>
            <w:r>
              <w:rPr>
                <w:rFonts w:hint="eastAsia" w:ascii="宋体" w:hAnsi="宋体" w:cs="宋体"/>
                <w:color w:val="000000"/>
                <w:lang w:bidi="ar"/>
              </w:rPr>
              <w:t xml:space="preserve">，输入耦合 DC、AC，输入阻抗 1 MΩ ±2% 幷联 14 PF ±2 PF</w:t>
            </w:r>
            <w:r>
              <w:rPr>
                <w:rFonts w:hint="eastAsia" w:ascii="宋体" w:hAnsi="宋体" w:cs="宋体"/>
                <w:color w:val="000000"/>
                <w:lang w:bidi="ar"/>
              </w:rPr>
              <w:br/>
            </w:r>
            <w:r>
              <w:rPr>
                <w:rFonts w:hint="eastAsia" w:ascii="宋体" w:hAnsi="宋体" w:cs="宋体"/>
                <w:color w:val="000000"/>
                <w:lang w:bidi="ar"/>
              </w:rPr>
              <w:t xml:space="preserve">垂直缩放 垂直扩展或压缩动态或停止波形，采样 采集采样值</w:t>
            </w:r>
            <w:r>
              <w:rPr>
                <w:rFonts w:hint="eastAsia" w:ascii="宋体" w:hAnsi="宋体" w:cs="宋体"/>
                <w:color w:val="000000"/>
                <w:lang w:bidi="ar"/>
              </w:rPr>
              <w:br/>
            </w:r>
            <w:r>
              <w:rPr>
                <w:rFonts w:hint="eastAsia" w:ascii="宋体" w:hAnsi="宋体" w:cs="宋体"/>
                <w:color w:val="000000"/>
                <w:lang w:bidi="ar"/>
              </w:rPr>
              <w:t xml:space="preserve">峰值检测 在所有扫描速度下，捕获 4ns的毛刺，平均 平均包含 2~256 个波形</w:t>
            </w:r>
            <w:r>
              <w:rPr>
                <w:rFonts w:hint="eastAsia" w:ascii="宋体" w:hAnsi="宋体" w:cs="宋体"/>
                <w:color w:val="000000"/>
                <w:lang w:bidi="ar"/>
              </w:rPr>
              <w:br/>
            </w:r>
            <w:r>
              <w:rPr>
                <w:rFonts w:hint="eastAsia" w:ascii="宋体" w:hAnsi="宋体" w:cs="宋体"/>
                <w:color w:val="000000"/>
                <w:lang w:bidi="ar"/>
              </w:rPr>
              <w:t xml:space="preserve">高分辨率将一个采集间隔的多个采样平均到一个波形点</w:t>
            </w:r>
            <w:r>
              <w:rPr>
                <w:rFonts w:hint="eastAsia" w:ascii="宋体" w:hAnsi="宋体" w:cs="宋体"/>
                <w:color w:val="000000"/>
                <w:lang w:bidi="ar"/>
              </w:rPr>
              <w:br/>
            </w:r>
            <w:r>
              <w:rPr>
                <w:rFonts w:hint="eastAsia" w:ascii="宋体" w:hAnsi="宋体" w:cs="宋体"/>
                <w:color w:val="000000"/>
                <w:lang w:bidi="ar"/>
              </w:rPr>
              <w:t xml:space="preserve">滚动 在屏幕上从右向左以小于等于 40 ms/div 的扫描速度滚动波形</w:t>
            </w:r>
            <w:r>
              <w:rPr>
                <w:rFonts w:hint="eastAsia" w:ascii="宋体" w:hAnsi="宋体" w:cs="宋体"/>
                <w:color w:val="000000"/>
                <w:lang w:bidi="ar"/>
              </w:rPr>
              <w:br/>
            </w:r>
            <w:r>
              <w:rPr>
                <w:rFonts w:hint="eastAsia" w:ascii="宋体" w:hAnsi="宋体" w:cs="宋体"/>
                <w:color w:val="000000"/>
                <w:lang w:bidi="ar"/>
              </w:rPr>
              <w:t xml:space="preserve">水平系统</w:t>
            </w:r>
            <w:r>
              <w:rPr>
                <w:rFonts w:hint="eastAsia" w:ascii="宋体" w:hAnsi="宋体" w:cs="宋体"/>
                <w:color w:val="000000"/>
                <w:lang w:eastAsia="zh-CN" w:bidi="ar"/>
              </w:rPr>
              <w:t xml:space="preserve">－</w:t>
            </w:r>
            <w:r>
              <w:rPr>
                <w:rFonts w:hint="eastAsia" w:ascii="宋体" w:hAnsi="宋体" w:cs="宋体"/>
                <w:color w:val="000000"/>
                <w:lang w:bidi="ar"/>
              </w:rPr>
              <w:t xml:space="preserve">模拟通道 </w:t>
            </w:r>
            <w:r>
              <w:rPr>
                <w:rFonts w:hint="eastAsia" w:ascii="宋体" w:hAnsi="宋体" w:cs="宋体"/>
                <w:color w:val="000000"/>
                <w:lang w:bidi="ar"/>
              </w:rPr>
              <w:br/>
            </w:r>
            <w:r>
              <w:rPr>
                <w:rFonts w:hint="eastAsia" w:ascii="宋体" w:hAnsi="宋体" w:cs="宋体"/>
                <w:color w:val="000000"/>
                <w:lang w:bidi="ar"/>
              </w:rPr>
              <w:t xml:space="preserve">时基精度 20 ppm，时基范围 2ns/格到100 秒/格</w:t>
            </w:r>
            <w:r>
              <w:rPr>
                <w:rFonts w:hint="eastAsia" w:ascii="宋体" w:hAnsi="宋体" w:cs="宋体"/>
                <w:color w:val="000000"/>
                <w:lang w:bidi="ar"/>
              </w:rPr>
              <w:br/>
            </w:r>
            <w:r>
              <w:rPr>
                <w:rFonts w:hint="eastAsia" w:ascii="宋体" w:hAnsi="宋体" w:cs="宋体"/>
                <w:color w:val="000000"/>
                <w:lang w:bidi="ar"/>
              </w:rPr>
              <w:t xml:space="preserve">水平缩放 水平扩展或压缩动态或停止波形，触发模式 自动、正常、单序列</w:t>
            </w:r>
            <w:r>
              <w:rPr>
                <w:rFonts w:hint="eastAsia" w:ascii="宋体" w:hAnsi="宋体" w:cs="宋体"/>
                <w:color w:val="000000"/>
                <w:lang w:bidi="ar"/>
              </w:rPr>
              <w:br/>
            </w:r>
            <w:r>
              <w:rPr>
                <w:rFonts w:hint="eastAsia" w:ascii="宋体" w:hAnsi="宋体" w:cs="宋体"/>
                <w:color w:val="000000"/>
                <w:lang w:bidi="ar"/>
              </w:rPr>
              <w:t xml:space="preserve">边沿 任意通道上正或负斜率。耦合包括 DC、HF抑制、LF抑制和噪声抑制</w:t>
            </w:r>
            <w:r>
              <w:rPr>
                <w:rFonts w:hint="eastAsia" w:ascii="宋体" w:hAnsi="宋体" w:cs="宋体"/>
                <w:color w:val="000000"/>
                <w:lang w:bidi="ar"/>
              </w:rPr>
              <w:br/>
            </w:r>
            <w:r>
              <w:rPr>
                <w:rFonts w:hint="eastAsia" w:ascii="宋体" w:hAnsi="宋体" w:cs="宋体"/>
                <w:color w:val="000000"/>
                <w:lang w:bidi="ar"/>
              </w:rPr>
              <w:t xml:space="preserve">脉冲宽度 在正或负脉冲的宽度</w:t>
            </w:r>
            <w:r>
              <w:rPr>
                <w:rFonts w:hint="eastAsia" w:ascii="宋体" w:hAnsi="宋体" w:cs="宋体"/>
                <w:color w:val="000000"/>
                <w:lang w:eastAsia="zh-CN" w:bidi="ar"/>
              </w:rPr>
              <w:t xml:space="preserve">&gt;</w:t>
            </w:r>
            <w:r>
              <w:rPr>
                <w:rFonts w:hint="eastAsia" w:ascii="宋体" w:hAnsi="宋体" w:cs="宋体"/>
                <w:color w:val="000000"/>
                <w:lang w:bidi="ar"/>
              </w:rPr>
              <w:t xml:space="preserve">&lt;、=、≠ 或落在指定时间周期之内/之外时触发采集</w:t>
            </w:r>
            <w:r>
              <w:rPr>
                <w:rFonts w:hint="eastAsia" w:ascii="宋体" w:hAnsi="宋体" w:cs="宋体"/>
                <w:color w:val="000000"/>
                <w:lang w:bidi="ar"/>
              </w:rPr>
              <w:br/>
            </w:r>
            <w:r>
              <w:rPr>
                <w:rFonts w:hint="eastAsia" w:ascii="宋体" w:hAnsi="宋体" w:cs="宋体"/>
                <w:color w:val="000000"/>
                <w:lang w:bidi="ar"/>
              </w:rPr>
              <w:t xml:space="preserve">欠幅脉冲 当一个脉冲跨过一个门限但在再次跨过第一个门限前未能跨过第二个门限时触发CH1、CH2、辅助输入、交流线路触发源 DC、噪声抑制、高频抑制、低频抑制</w:t>
            </w:r>
            <w:r>
              <w:rPr>
                <w:rFonts w:hint="eastAsia" w:ascii="宋体" w:hAnsi="宋体" w:cs="宋体"/>
                <w:color w:val="000000"/>
                <w:lang w:bidi="ar"/>
              </w:rPr>
              <w:br/>
            </w:r>
            <w:r>
              <w:rPr>
                <w:rFonts w:hint="eastAsia" w:ascii="宋体" w:hAnsi="宋体" w:cs="宋体"/>
                <w:color w:val="000000"/>
                <w:lang w:bidi="ar"/>
              </w:rPr>
              <w:t xml:space="preserve">自动测量 32项，一次可以在屏幕上显示其中六项。测量值包括</w:t>
            </w:r>
            <w:r>
              <w:rPr>
                <w:rFonts w:hint="eastAsia" w:ascii="宋体" w:hAnsi="宋体" w:cs="宋体"/>
                <w:color w:val="000000"/>
                <w:lang w:eastAsia="zh-CN" w:bidi="ar"/>
              </w:rPr>
              <w:t xml:space="preserve">：</w:t>
            </w:r>
            <w:r>
              <w:rPr>
                <w:rFonts w:hint="eastAsia" w:ascii="宋体" w:hAnsi="宋体" w:cs="宋体"/>
                <w:color w:val="000000"/>
                <w:lang w:bidi="ar"/>
              </w:rPr>
              <w:t xml:space="preserve">周期，频率，上升时间，下降时间，正占空比，负占空比，正脉宽，负脉宽，突发宽度，相位，正过冲，负过冲，峰峰值，幅度，高，低大值，小值，中间值，周期中间值，RMS，周期RMS，正脉冲数，负脉冲数，上升沿数，下降沿数，面积，周期面积，延迟 FR，延迟 FF，延迟 RF和延迟 RR隔离采集内部发生的具体事件，使用屏幕、在波形光标之间或整个记录长度中获得测量数据。</w:t>
            </w:r>
            <w:r>
              <w:rPr>
                <w:rFonts w:hint="eastAsia" w:ascii="宋体" w:hAnsi="宋体" w:cs="宋体"/>
                <w:color w:val="000000"/>
                <w:lang w:bidi="ar"/>
              </w:rPr>
              <w:br/>
            </w:r>
            <w:r>
              <w:rPr>
                <w:rFonts w:hint="eastAsia" w:ascii="宋体" w:hAnsi="宋体" w:cs="宋体"/>
                <w:color w:val="000000"/>
                <w:lang w:bidi="ar"/>
              </w:rPr>
              <w:t xml:space="preserve">含DDS信号源</w:t>
            </w:r>
            <w:r>
              <w:rPr>
                <w:rFonts w:hint="eastAsia" w:ascii="宋体" w:hAnsi="宋体" w:cs="宋体"/>
                <w:color w:val="000000"/>
                <w:lang w:bidi="ar"/>
              </w:rPr>
              <w:br/>
            </w:r>
            <w:r>
              <w:rPr>
                <w:rFonts w:hint="eastAsia" w:ascii="宋体" w:hAnsi="宋体" w:cs="宋体"/>
                <w:color w:val="000000"/>
                <w:lang w:bidi="ar"/>
              </w:rPr>
              <w:t xml:space="preserve">1</w:t>
            </w:r>
            <w:r>
              <w:rPr>
                <w:rFonts w:hint="eastAsia" w:ascii="宋体" w:hAnsi="宋体" w:cs="宋体"/>
                <w:color w:val="000000"/>
                <w:lang w:eastAsia="zh-CN" w:bidi="ar"/>
              </w:rPr>
              <w:t xml:space="preserve">）</w:t>
            </w:r>
            <w:r>
              <w:rPr>
                <w:rFonts w:hint="eastAsia" w:ascii="宋体" w:hAnsi="宋体" w:cs="宋体"/>
                <w:color w:val="000000"/>
                <w:lang w:bidi="ar"/>
              </w:rPr>
              <w:t xml:space="preserve">三通道信号源，频率范围（CH1/CH2）：1μHz ~ 25MHz； CH3: 1μHz ~ 20MHz；</w:t>
            </w:r>
            <w:r>
              <w:rPr>
                <w:rFonts w:hint="eastAsia" w:ascii="宋体" w:hAnsi="宋体" w:cs="宋体"/>
                <w:color w:val="000000"/>
                <w:lang w:bidi="ar"/>
              </w:rPr>
              <w:br/>
            </w:r>
            <w:r>
              <w:rPr>
                <w:rFonts w:hint="eastAsia" w:ascii="宋体" w:hAnsi="宋体" w:cs="宋体"/>
                <w:color w:val="000000"/>
                <w:lang w:bidi="ar"/>
              </w:rPr>
              <w:t xml:space="preserve">2</w:t>
            </w:r>
            <w:r>
              <w:rPr>
                <w:rFonts w:hint="eastAsia" w:ascii="宋体" w:hAnsi="宋体" w:cs="宋体"/>
                <w:color w:val="000000"/>
                <w:lang w:eastAsia="zh-CN" w:bidi="ar"/>
              </w:rPr>
              <w:t xml:space="preserve">）</w:t>
            </w:r>
            <w:r>
              <w:rPr>
                <w:rFonts w:hint="eastAsia" w:ascii="宋体" w:hAnsi="宋体" w:cs="宋体"/>
                <w:color w:val="000000"/>
                <w:lang w:bidi="ar"/>
              </w:rPr>
              <w:t xml:space="preserve">高达300MSa/s采样率，16bits垂直分辨率保证波形幅度的精度；</w:t>
            </w:r>
            <w:r>
              <w:rPr>
                <w:rFonts w:hint="eastAsia" w:ascii="宋体" w:hAnsi="宋体" w:cs="宋体"/>
                <w:color w:val="000000"/>
                <w:lang w:bidi="ar"/>
              </w:rPr>
              <w:br/>
            </w:r>
            <w:r>
              <w:rPr>
                <w:rFonts w:hint="eastAsia" w:ascii="宋体" w:hAnsi="宋体" w:cs="宋体"/>
                <w:color w:val="000000"/>
                <w:lang w:bidi="ar"/>
              </w:rPr>
              <w:t xml:space="preserve">3) 标配等性能双通道，相当于两个独立的信号源；CH3固定输出；</w:t>
            </w:r>
            <w:r>
              <w:rPr>
                <w:rFonts w:hint="eastAsia" w:ascii="宋体" w:hAnsi="宋体" w:cs="宋体"/>
                <w:color w:val="000000"/>
                <w:lang w:bidi="ar"/>
              </w:rPr>
              <w:br/>
            </w:r>
            <w:r>
              <w:rPr>
                <w:rFonts w:hint="eastAsia" w:ascii="宋体" w:hAnsi="宋体" w:cs="宋体"/>
                <w:color w:val="000000"/>
                <w:lang w:bidi="ar"/>
              </w:rPr>
              <w:t xml:space="preserve">4) 高达2M的存储深度，保证了创建更多的波形周期以及创建更好的波形细节；</w:t>
            </w:r>
            <w:r>
              <w:rPr>
                <w:rFonts w:hint="eastAsia" w:ascii="宋体" w:hAnsi="宋体" w:cs="宋体"/>
                <w:color w:val="000000"/>
                <w:lang w:bidi="ar"/>
              </w:rPr>
              <w:br/>
            </w:r>
            <w:r>
              <w:rPr>
                <w:rFonts w:hint="eastAsia" w:ascii="宋体" w:hAnsi="宋体" w:cs="宋体"/>
                <w:color w:val="000000"/>
                <w:lang w:bidi="ar"/>
              </w:rPr>
              <w:t xml:space="preserve">5) ≥4.3寸彩色TFT液晶显示屏，用户界面清晰直观；</w:t>
            </w:r>
            <w:r>
              <w:rPr>
                <w:rFonts w:hint="eastAsia" w:ascii="宋体" w:hAnsi="宋体" w:cs="宋体"/>
                <w:color w:val="000000"/>
                <w:lang w:bidi="ar"/>
              </w:rPr>
              <w:br/>
            </w:r>
            <w:r>
              <w:rPr>
                <w:rFonts w:hint="eastAsia" w:ascii="宋体" w:hAnsi="宋体" w:cs="宋体"/>
                <w:color w:val="000000"/>
                <w:lang w:bidi="ar"/>
              </w:rPr>
              <w:t xml:space="preserve">6) 丰富的调制功能</w:t>
            </w:r>
            <w:r>
              <w:rPr>
                <w:rFonts w:hint="eastAsia" w:ascii="宋体" w:hAnsi="宋体" w:cs="宋体"/>
                <w:color w:val="000000"/>
                <w:lang w:eastAsia="zh-CN" w:bidi="ar"/>
              </w:rPr>
              <w:t xml:space="preserve">，</w:t>
            </w:r>
            <w:r>
              <w:rPr>
                <w:rFonts w:hint="eastAsia" w:ascii="宋体" w:hAnsi="宋体" w:cs="宋体"/>
                <w:color w:val="000000"/>
                <w:lang w:bidi="ar"/>
              </w:rPr>
              <w:t xml:space="preserve">支持AM,DSB-AM,FM,PM,ASK,</w:t>
            </w:r>
            <w:r>
              <w:rPr>
                <w:rFonts w:hint="eastAsia" w:ascii="宋体" w:hAnsi="宋体" w:cs="宋体"/>
                <w:color w:val="000000"/>
                <w:lang w:bidi="ar"/>
              </w:rPr>
              <w:br/>
            </w:r>
            <w:r>
              <w:rPr>
                <w:rFonts w:hint="eastAsia" w:ascii="宋体" w:hAnsi="宋体" w:cs="宋体"/>
                <w:color w:val="000000"/>
                <w:lang w:bidi="ar"/>
              </w:rPr>
              <w:t xml:space="preserve">FSK,PSK,BPSK,QPSK,3FSK,4FSK,OSK和PWM等；</w:t>
            </w:r>
            <w:r>
              <w:rPr>
                <w:rFonts w:hint="eastAsia" w:ascii="宋体" w:hAnsi="宋体" w:cs="宋体"/>
                <w:color w:val="000000"/>
                <w:lang w:bidi="ar"/>
              </w:rPr>
              <w:br/>
            </w:r>
            <w:r>
              <w:rPr>
                <w:rFonts w:hint="eastAsia" w:ascii="宋体" w:hAnsi="宋体" w:cs="宋体"/>
                <w:color w:val="000000"/>
                <w:lang w:bidi="ar"/>
              </w:rPr>
              <w:t xml:space="preserve">7) 1μHz的频率分辨率；阻抗高阻时，幅度范围是2mV~20Vpp；阻抗50Ω时，幅度范围是1mV~10Vpp；</w:t>
            </w:r>
            <w:r>
              <w:rPr>
                <w:rFonts w:hint="eastAsia" w:ascii="宋体" w:hAnsi="宋体" w:cs="宋体"/>
                <w:color w:val="000000"/>
                <w:lang w:bidi="ar"/>
              </w:rPr>
              <w:br/>
            </w:r>
            <w:r>
              <w:rPr>
                <w:rFonts w:hint="eastAsia" w:ascii="宋体" w:hAnsi="宋体" w:cs="宋体"/>
                <w:color w:val="000000"/>
                <w:lang w:bidi="ar"/>
              </w:rPr>
              <w:t xml:space="preserve">8) 内置高分辨80MHz频率计；</w:t>
            </w:r>
            <w:r>
              <w:rPr>
                <w:rFonts w:hint="eastAsia" w:ascii="宋体" w:hAnsi="宋体" w:cs="宋体"/>
                <w:color w:val="000000"/>
                <w:lang w:bidi="ar"/>
              </w:rPr>
              <w:br/>
            </w:r>
            <w:r>
              <w:rPr>
                <w:rFonts w:hint="eastAsia" w:ascii="宋体" w:hAnsi="宋体" w:cs="宋体"/>
                <w:color w:val="000000"/>
                <w:lang w:bidi="ar"/>
              </w:rPr>
              <w:t xml:space="preserve">9) 标准通讯界面：前置USB Host和后置USB Device；</w:t>
            </w:r>
            <w:r>
              <w:rPr>
                <w:rFonts w:hint="eastAsia" w:ascii="宋体" w:hAnsi="宋体" w:cs="宋体"/>
                <w:color w:val="000000"/>
                <w:lang w:bidi="ar"/>
              </w:rPr>
              <w:br/>
            </w:r>
            <w:r>
              <w:rPr>
                <w:rFonts w:hint="eastAsia" w:ascii="宋体" w:hAnsi="宋体" w:cs="宋体"/>
                <w:color w:val="000000"/>
                <w:lang w:bidi="ar"/>
              </w:rPr>
              <w:t xml:space="preserve">10) 指数上升、指数下降、心电信号、高斯、半正矢、</w:t>
            </w:r>
            <w:r>
              <w:rPr>
                <w:rFonts w:hint="eastAsia" w:ascii="宋体" w:hAnsi="宋体" w:cs="宋体"/>
                <w:color w:val="000000"/>
                <w:lang w:eastAsia="zh-CN" w:bidi="ar"/>
              </w:rPr>
              <w:t xml:space="preserve">洛伦兹</w:t>
            </w:r>
            <w:r>
              <w:rPr>
                <w:rFonts w:hint="eastAsia" w:ascii="宋体" w:hAnsi="宋体" w:cs="宋体"/>
                <w:color w:val="000000"/>
                <w:lang w:bidi="ar"/>
              </w:rPr>
              <w:t xml:space="preserve">、双音多频、DC电压等共计160余种任意信号；</w:t>
            </w:r>
            <w:r>
              <w:rPr>
                <w:rFonts w:hint="eastAsia" w:ascii="宋体" w:hAnsi="宋体" w:cs="宋体"/>
                <w:color w:val="000000"/>
                <w:highlight w:val="yellow"/>
                <w:lang w:bidi="ar"/>
              </w:rPr>
              <w:br/>
            </w:r>
            <w:r>
              <w:rPr>
                <w:rFonts w:hint="eastAsia" w:ascii="宋体" w:hAnsi="宋体" w:cs="宋体"/>
                <w:color w:val="000000"/>
                <w:lang w:bidi="ar"/>
              </w:rPr>
              <w:t xml:space="preserve">11</w:t>
            </w:r>
            <w:r>
              <w:rPr>
                <w:rFonts w:hint="eastAsia" w:ascii="宋体" w:hAnsi="宋体" w:cs="宋体"/>
                <w:color w:val="000000"/>
                <w:lang w:eastAsia="zh-CN" w:bidi="ar"/>
              </w:rPr>
              <w:t xml:space="preserve">）</w:t>
            </w:r>
            <w:r>
              <w:rPr>
                <w:rFonts w:hint="eastAsia" w:ascii="宋体" w:hAnsi="宋体" w:cs="宋体"/>
                <w:color w:val="000000"/>
                <w:lang w:bidi="ar"/>
              </w:rPr>
              <w:t xml:space="preserve">内置16次谐波发生器功能，输出具有指定次数、幅度和相位的谐波，通常应用于谐波检测设备或谐波滤波设备的测试中。</w:t>
            </w:r>
            <w:r/>
          </w:p>
        </w:tc>
        <w:tc>
          <w:tcPr>
            <w:tcW w:w="660"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套</w:t>
            </w:r>
            <w:r/>
          </w:p>
        </w:tc>
        <w:tc>
          <w:tcPr>
            <w:tcW w:w="69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2</w:t>
            </w:r>
            <w:r/>
          </w:p>
        </w:tc>
      </w:tr>
      <w:tr>
        <w:trPr/>
        <w:tc>
          <w:tcPr>
            <w:tcW w:w="63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3</w:t>
            </w:r>
            <w:r/>
          </w:p>
        </w:tc>
        <w:tc>
          <w:tcPr>
            <w:tcW w:w="1110" w:type="dxa"/>
            <w:vAlign w:val="center"/>
            <w:textDirection w:val="lrTb"/>
            <w:noWrap w:val="false"/>
          </w:tcPr>
          <w:p>
            <w:pPr>
              <w:jc w:val="left"/>
              <w:widowControl/>
              <w:rPr>
                <w:rFonts w:hint="eastAsia" w:ascii="宋体" w:hAnsi="宋体" w:cs="宋体"/>
              </w:rPr>
            </w:pPr>
            <w:r>
              <w:rPr>
                <w:rFonts w:hint="eastAsia" w:ascii="宋体" w:hAnsi="宋体" w:cs="宋体"/>
                <w:color w:val="000000"/>
                <w:lang w:bidi="ar"/>
              </w:rPr>
              <w:t xml:space="preserve">CCD伸长法杨氏模量测定仪</w:t>
            </w:r>
            <w:r/>
          </w:p>
        </w:tc>
        <w:tc>
          <w:tcPr>
            <w:tcW w:w="5420" w:type="dxa"/>
            <w:vAlign w:val="center"/>
            <w:textDirection w:val="lrTb"/>
            <w:noWrap w:val="false"/>
          </w:tcPr>
          <w:p>
            <w:pPr>
              <w:jc w:val="left"/>
              <w:widowControl/>
              <w:rPr>
                <w:rFonts w:hint="eastAsia" w:ascii="宋体" w:hAnsi="宋体" w:cs="宋体"/>
              </w:rPr>
            </w:pPr>
            <w:r>
              <w:rPr>
                <w:rFonts w:hint="eastAsia" w:ascii="宋体" w:hAnsi="宋体" w:cs="宋体"/>
                <w:color w:val="000000"/>
                <w:lang w:bidi="ar"/>
              </w:rPr>
              <w:t xml:space="preserve">实验内容：</w:t>
            </w:r>
            <w:r>
              <w:rPr>
                <w:rFonts w:hint="eastAsia" w:ascii="宋体" w:hAnsi="宋体" w:cs="宋体"/>
                <w:color w:val="000000"/>
                <w:lang w:bidi="ar"/>
              </w:rPr>
              <w:br/>
            </w:r>
            <w:r>
              <w:rPr>
                <w:rFonts w:hint="eastAsia" w:ascii="宋体" w:hAnsi="宋体" w:cs="宋体"/>
                <w:color w:val="000000"/>
                <w:lang w:bidi="ar"/>
              </w:rPr>
              <w:t xml:space="preserve">1、测量材料的杨氏模量，学习用逐差法或作图法处理数据　　     </w:t>
            </w:r>
            <w:r>
              <w:rPr>
                <w:rFonts w:hint="eastAsia" w:ascii="宋体" w:hAnsi="宋体" w:cs="宋体"/>
                <w:color w:val="000000"/>
                <w:lang w:bidi="ar"/>
              </w:rPr>
              <w:br/>
            </w:r>
            <w:r>
              <w:rPr>
                <w:rFonts w:hint="eastAsia" w:ascii="宋体" w:hAnsi="宋体" w:cs="宋体"/>
                <w:color w:val="000000"/>
                <w:lang w:bidi="ar"/>
              </w:rPr>
              <w:t xml:space="preserve">2、学习基本长度测量方法，掌握米尺、外径千分尺、读数显微镜 的使用方法</w:t>
            </w:r>
            <w:r>
              <w:rPr>
                <w:rFonts w:hint="eastAsia" w:ascii="宋体" w:hAnsi="宋体" w:cs="宋体"/>
                <w:color w:val="000000"/>
                <w:lang w:bidi="ar"/>
              </w:rPr>
              <w:br/>
            </w:r>
            <w:r>
              <w:rPr>
                <w:rFonts w:hint="eastAsia" w:ascii="宋体" w:hAnsi="宋体" w:cs="宋体"/>
                <w:color w:val="000000"/>
                <w:lang w:bidi="ar"/>
              </w:rPr>
              <w:t xml:space="preserve">3、学习CCD成像系统的使用方法，了解其特性</w:t>
            </w:r>
            <w:r>
              <w:rPr>
                <w:rFonts w:hint="eastAsia" w:ascii="宋体" w:hAnsi="宋体" w:cs="宋体"/>
                <w:color w:val="000000"/>
                <w:lang w:bidi="ar"/>
              </w:rPr>
              <w:br/>
            </w:r>
            <w:r>
              <w:rPr>
                <w:rFonts w:hint="eastAsia" w:ascii="宋体" w:hAnsi="宋体" w:cs="宋体"/>
                <w:color w:val="000000"/>
                <w:lang w:bidi="ar"/>
              </w:rPr>
              <w:t xml:space="preserve">主要技术参数：</w:t>
            </w:r>
            <w:r>
              <w:rPr>
                <w:rFonts w:hint="eastAsia" w:ascii="宋体" w:hAnsi="宋体" w:cs="宋体"/>
                <w:color w:val="000000"/>
                <w:lang w:bidi="ar"/>
              </w:rPr>
              <w:br/>
            </w:r>
            <w:r>
              <w:rPr>
                <w:rFonts w:hint="eastAsia" w:ascii="宋体" w:hAnsi="宋体" w:cs="宋体"/>
                <w:color w:val="000000"/>
                <w:lang w:bidi="ar"/>
              </w:rPr>
              <w:t xml:space="preserve">产品简介</w:t>
            </w:r>
            <w:r>
              <w:rPr>
                <w:rFonts w:hint="eastAsia" w:ascii="宋体" w:hAnsi="宋体" w:cs="宋体"/>
                <w:color w:val="000000"/>
                <w:lang w:bidi="ar"/>
              </w:rPr>
              <w:br/>
            </w:r>
            <w:r>
              <w:rPr>
                <w:rFonts w:hint="eastAsia" w:ascii="宋体" w:hAnsi="宋体" w:cs="宋体"/>
                <w:color w:val="000000"/>
                <w:lang w:bidi="ar"/>
              </w:rPr>
              <w:t xml:space="preserve">利用显微镜对金属丝长度的微小形变进行直接测量，通过CCD显示，对材料的杨氏模量进行测定</w:t>
            </w:r>
            <w:r>
              <w:rPr>
                <w:rFonts w:hint="eastAsia" w:ascii="宋体" w:hAnsi="宋体" w:cs="宋体"/>
                <w:color w:val="000000"/>
                <w:lang w:bidi="ar"/>
              </w:rPr>
              <w:br/>
            </w:r>
            <w:r>
              <w:rPr>
                <w:rFonts w:hint="eastAsia" w:ascii="宋体" w:hAnsi="宋体" w:cs="宋体"/>
                <w:color w:val="000000"/>
                <w:lang w:bidi="ar"/>
              </w:rPr>
              <w:t xml:space="preserve">产品配置</w:t>
            </w:r>
            <w:r>
              <w:rPr>
                <w:rFonts w:hint="eastAsia" w:ascii="宋体" w:hAnsi="宋体" w:cs="宋体"/>
                <w:color w:val="000000"/>
                <w:lang w:bidi="ar"/>
              </w:rPr>
              <w:br/>
            </w:r>
            <w:r>
              <w:rPr>
                <w:rFonts w:hint="eastAsia" w:ascii="宋体" w:hAnsi="宋体" w:cs="宋体"/>
                <w:color w:val="000000"/>
                <w:lang w:bidi="ar"/>
              </w:rPr>
              <w:t xml:space="preserve">1.金 属 丝：长≥95cm，直径≥0.13mm（钼丝），不锈钢丝直径≥0.3mm</w:t>
            </w:r>
            <w:r>
              <w:rPr>
                <w:rFonts w:hint="eastAsia" w:ascii="宋体" w:hAnsi="宋体" w:cs="宋体"/>
                <w:color w:val="000000"/>
                <w:lang w:bidi="ar"/>
              </w:rPr>
              <w:br/>
            </w:r>
            <w:r>
              <w:rPr>
                <w:rFonts w:hint="eastAsia" w:ascii="宋体" w:hAnsi="宋体" w:cs="宋体"/>
                <w:color w:val="000000"/>
                <w:lang w:bidi="ar"/>
              </w:rPr>
              <w:t xml:space="preserve">2.立    柱：高约1.30m</w:t>
            </w:r>
            <w:r>
              <w:rPr>
                <w:rFonts w:hint="eastAsia" w:ascii="宋体" w:hAnsi="宋体" w:cs="宋体"/>
                <w:color w:val="000000"/>
                <w:lang w:bidi="ar"/>
              </w:rPr>
              <w:br/>
            </w:r>
            <w:r>
              <w:rPr>
                <w:rFonts w:hint="eastAsia" w:ascii="宋体" w:hAnsi="宋体" w:cs="宋体"/>
                <w:color w:val="000000"/>
                <w:lang w:bidi="ar"/>
              </w:rPr>
              <w:t xml:space="preserve">3.显微镜    放大率≥30X</w:t>
            </w:r>
            <w:r>
              <w:rPr>
                <w:rFonts w:hint="eastAsia" w:ascii="宋体" w:hAnsi="宋体" w:cs="宋体"/>
                <w:color w:val="000000"/>
                <w:lang w:eastAsia="zh-CN" w:bidi="ar"/>
              </w:rPr>
              <w:t xml:space="preserve">，</w:t>
            </w:r>
            <w:r>
              <w:rPr>
                <w:rFonts w:hint="eastAsia" w:ascii="宋体" w:hAnsi="宋体" w:cs="宋体"/>
                <w:color w:val="000000"/>
                <w:lang w:bidi="ar"/>
              </w:rPr>
              <w:t xml:space="preserve">分划板量程0-3mm</w:t>
            </w:r>
            <w:r>
              <w:rPr>
                <w:rFonts w:hint="eastAsia" w:ascii="宋体" w:hAnsi="宋体" w:cs="宋体"/>
                <w:color w:val="000000"/>
                <w:lang w:eastAsia="zh-CN" w:bidi="ar"/>
              </w:rPr>
              <w:t xml:space="preserve">，</w:t>
            </w:r>
            <w:r>
              <w:rPr>
                <w:rFonts w:hint="eastAsia" w:ascii="宋体" w:hAnsi="宋体" w:cs="宋体"/>
                <w:color w:val="000000"/>
                <w:lang w:bidi="ar"/>
              </w:rPr>
              <w:t xml:space="preserve">分度值≥0.05mm</w:t>
            </w:r>
            <w:r>
              <w:rPr>
                <w:rFonts w:hint="eastAsia" w:ascii="宋体" w:hAnsi="宋体" w:cs="宋体"/>
                <w:color w:val="000000"/>
                <w:lang w:bidi="ar"/>
              </w:rPr>
              <w:br/>
            </w:r>
            <w:r>
              <w:rPr>
                <w:rFonts w:hint="eastAsia" w:ascii="宋体" w:hAnsi="宋体" w:cs="宋体"/>
                <w:color w:val="000000"/>
                <w:lang w:bidi="ar"/>
              </w:rPr>
              <w:t xml:space="preserve">4.砝码：100g≥ 10个 ，200 g ≥5个</w:t>
            </w:r>
            <w:r>
              <w:rPr>
                <w:rFonts w:hint="eastAsia" w:ascii="宋体" w:hAnsi="宋体" w:cs="宋体"/>
                <w:color w:val="000000"/>
                <w:lang w:bidi="ar"/>
              </w:rPr>
              <w:br/>
            </w:r>
            <w:r>
              <w:rPr>
                <w:rFonts w:hint="eastAsia" w:ascii="宋体" w:hAnsi="宋体" w:cs="宋体"/>
                <w:color w:val="000000"/>
                <w:lang w:bidi="ar"/>
              </w:rPr>
              <w:t xml:space="preserve">5.CCD及显示器：  720线CCD，≥17寸彩色监视器</w:t>
            </w:r>
            <w:r>
              <w:rPr>
                <w:rFonts w:hint="eastAsia" w:ascii="宋体" w:hAnsi="宋体" w:cs="宋体"/>
                <w:color w:val="000000"/>
                <w:lang w:bidi="ar"/>
              </w:rPr>
              <w:br/>
            </w:r>
            <w:r>
              <w:rPr>
                <w:rFonts w:hint="eastAsia" w:ascii="宋体" w:hAnsi="宋体" w:cs="宋体"/>
                <w:color w:val="000000"/>
                <w:lang w:bidi="ar"/>
              </w:rPr>
              <w:t xml:space="preserve">6.重量：≥ 12kg   </w:t>
            </w:r>
            <w:r>
              <w:rPr>
                <w:rFonts w:hint="eastAsia" w:ascii="宋体" w:hAnsi="宋体" w:cs="宋体"/>
                <w:color w:val="000000"/>
                <w:lang w:eastAsia="zh-CN" w:bidi="ar"/>
              </w:rPr>
              <w:t xml:space="preserve">（</w:t>
            </w:r>
            <w:r>
              <w:rPr>
                <w:rFonts w:hint="eastAsia" w:ascii="宋体" w:hAnsi="宋体" w:cs="宋体"/>
                <w:color w:val="000000"/>
                <w:lang w:bidi="ar"/>
              </w:rPr>
              <w:t xml:space="preserve">不含显微镜装置及CCD系统</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7.杨氏模量测量相对不确定度：＜5％</w:t>
            </w:r>
            <w:r/>
          </w:p>
        </w:tc>
        <w:tc>
          <w:tcPr>
            <w:tcW w:w="660"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套</w:t>
            </w:r>
            <w:r/>
          </w:p>
        </w:tc>
        <w:tc>
          <w:tcPr>
            <w:tcW w:w="69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2</w:t>
            </w:r>
            <w:r/>
          </w:p>
        </w:tc>
      </w:tr>
      <w:tr>
        <w:trPr/>
        <w:tc>
          <w:tcPr>
            <w:tcW w:w="63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4</w:t>
            </w:r>
            <w:r/>
          </w:p>
        </w:tc>
        <w:tc>
          <w:tcPr>
            <w:tcW w:w="1110" w:type="dxa"/>
            <w:vAlign w:val="center"/>
            <w:textDirection w:val="lrTb"/>
            <w:noWrap w:val="false"/>
          </w:tcPr>
          <w:p>
            <w:pPr>
              <w:jc w:val="left"/>
              <w:widowControl/>
              <w:rPr>
                <w:rFonts w:hint="eastAsia" w:ascii="宋体" w:hAnsi="宋体" w:cs="宋体"/>
              </w:rPr>
            </w:pPr>
            <w:r>
              <w:rPr>
                <w:rFonts w:hint="eastAsia" w:ascii="宋体" w:hAnsi="宋体" w:cs="宋体"/>
                <w:color w:val="000000"/>
                <w:lang w:bidi="ar"/>
              </w:rPr>
              <w:t xml:space="preserve">无线智能小车组</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导轨实验器材套组）</w:t>
            </w:r>
            <w:r/>
          </w:p>
        </w:tc>
        <w:tc>
          <w:tcPr>
            <w:tcW w:w="5420" w:type="dxa"/>
            <w:vAlign w:val="center"/>
            <w:textDirection w:val="lrTb"/>
            <w:noWrap w:val="false"/>
          </w:tcPr>
          <w:p>
            <w:pPr>
              <w:numPr>
                <w:ilvl w:val="0"/>
                <w:numId w:val="6"/>
              </w:numPr>
              <w:jc w:val="left"/>
              <w:widowControl/>
              <w:rPr>
                <w:rFonts w:hint="eastAsia" w:ascii="宋体" w:hAnsi="宋体" w:cs="宋体"/>
                <w:color w:val="000000"/>
                <w:lang w:bidi="ar"/>
              </w:rPr>
            </w:pPr>
            <w:r>
              <w:rPr>
                <w:rFonts w:hint="eastAsia" w:ascii="宋体" w:hAnsi="宋体" w:cs="宋体"/>
                <w:color w:val="000000"/>
                <w:lang w:bidi="ar"/>
              </w:rPr>
              <w:t xml:space="preserve">系统架构</w:t>
            </w:r>
            <w:r>
              <w:rPr>
                <w:rFonts w:hint="eastAsia" w:ascii="宋体" w:hAnsi="宋体" w:cs="宋体"/>
                <w:color w:val="000000"/>
                <w:lang w:bidi="ar"/>
              </w:rPr>
              <w:br/>
            </w:r>
            <w:r>
              <w:rPr>
                <w:rFonts w:hint="eastAsia" w:ascii="宋体" w:hAnsi="宋体" w:cs="宋体"/>
                <w:color w:val="000000"/>
                <w:lang w:bidi="ar"/>
              </w:rPr>
              <w:t xml:space="preserve">数据采集软件1套、实验室辅助设备1套、无线接收器1个</w:t>
            </w:r>
            <w:r>
              <w:rPr>
                <w:rFonts w:hint="eastAsia" w:ascii="宋体" w:hAnsi="宋体" w:cs="宋体"/>
                <w:color w:val="000000"/>
                <w:lang w:bidi="ar"/>
              </w:rPr>
              <w:br/>
            </w:r>
            <w:r>
              <w:rPr>
                <w:rFonts w:hint="eastAsia" w:ascii="宋体" w:hAnsi="宋体" w:cs="宋体"/>
                <w:color w:val="000000"/>
                <w:lang w:bidi="ar"/>
              </w:rPr>
              <w:t xml:space="preserve">数据采集软件：</w:t>
            </w:r>
            <w:r>
              <w:rPr>
                <w:rFonts w:hint="eastAsia" w:ascii="宋体" w:hAnsi="宋体" w:cs="宋体"/>
                <w:color w:val="000000"/>
                <w:lang w:bidi="ar"/>
              </w:rPr>
              <w:br/>
            </w:r>
            <w:r>
              <w:rPr>
                <w:rFonts w:hint="eastAsia" w:ascii="宋体" w:hAnsi="宋体" w:cs="宋体"/>
                <w:color w:val="000000"/>
                <w:lang w:bidi="ar"/>
              </w:rPr>
              <w:t xml:space="preserve">1.跨平台兼容：支持微软、苹果、安卓、Linux、安卓、ChromeOS，适配不同设备操作环境。</w:t>
            </w:r>
            <w:r/>
          </w:p>
          <w:p>
            <w:pPr>
              <w:jc w:val="left"/>
              <w:widowControl/>
              <w:rPr>
                <w:rFonts w:hint="eastAsia" w:ascii="宋体" w:hAnsi="宋体" w:cs="宋体"/>
                <w:color w:val="000000"/>
                <w:lang w:bidi="ar"/>
              </w:rPr>
            </w:pPr>
            <w:r>
              <w:rPr>
                <w:rFonts w:hint="eastAsia" w:ascii="宋体" w:hAnsi="宋体" w:cs="宋体"/>
                <w:color w:val="000000"/>
                <w:lang w:bidi="ar"/>
              </w:rPr>
              <w:t xml:space="preserve">多终端适配：兼容计算机、笔记本、平板、手机等设备，满足多样化数据采集需求。</w:t>
            </w:r>
            <w:r>
              <w:rPr>
                <w:rFonts w:hint="eastAsia" w:ascii="宋体" w:hAnsi="宋体" w:cs="宋体"/>
                <w:color w:val="000000"/>
                <w:lang w:bidi="ar"/>
              </w:rPr>
              <w:br/>
            </w:r>
            <w:r>
              <w:rPr>
                <w:rFonts w:hint="eastAsia" w:ascii="宋体" w:hAnsi="宋体" w:cs="宋体"/>
                <w:color w:val="000000"/>
                <w:lang w:bidi="ar"/>
              </w:rPr>
              <w:t xml:space="preserve">3.实时处理分析：多页面同步采集、显示图形、表格等实验数据，支持即时分析。可自由设定坐标轴的变量和范围，采集过程可自适应全屏显示图像</w:t>
            </w:r>
            <w:r/>
          </w:p>
          <w:p>
            <w:pPr>
              <w:numPr>
                <w:ilvl w:val="0"/>
                <w:numId w:val="7"/>
              </w:numPr>
              <w:jc w:val="left"/>
              <w:widowControl/>
              <w:rPr>
                <w:rFonts w:hint="eastAsia" w:ascii="宋体" w:hAnsi="宋体" w:cs="宋体"/>
                <w:color w:val="000000"/>
                <w:lang w:bidi="ar"/>
              </w:rPr>
            </w:pPr>
            <w:r>
              <w:rPr>
                <w:rFonts w:hint="eastAsia" w:ascii="宋体" w:hAnsi="宋体" w:cs="宋体"/>
                <w:color w:val="000000"/>
                <w:lang w:bidi="ar"/>
              </w:rPr>
              <w:t xml:space="preserve">可使用多通道或同时采集多个传感器的数据</w:t>
            </w:r>
            <w:r>
              <w:rPr>
                <w:rFonts w:hint="eastAsia" w:ascii="宋体" w:hAnsi="宋体" w:cs="宋体"/>
                <w:color w:val="000000"/>
                <w:lang w:bidi="ar"/>
              </w:rPr>
              <w:br/>
            </w:r>
            <w:r>
              <w:rPr>
                <w:rFonts w:hint="eastAsia" w:ascii="宋体" w:hAnsi="宋体" w:cs="宋体"/>
                <w:color w:val="000000"/>
                <w:lang w:bidi="ar"/>
              </w:rPr>
              <w:t xml:space="preserve">5.曲线处理功能：支持函数拟合、积分运算，可对曲线进行缩放、移动等操作。在数据采集之前绘制预测图形</w:t>
            </w:r>
            <w:r>
              <w:rPr>
                <w:rFonts w:hint="eastAsia" w:ascii="宋体" w:hAnsi="宋体" w:cs="宋体"/>
                <w:color w:val="000000"/>
                <w:lang w:bidi="ar"/>
              </w:rPr>
              <w:br/>
            </w:r>
            <w:r>
              <w:rPr>
                <w:rFonts w:hint="eastAsia" w:ascii="宋体" w:hAnsi="宋体" w:cs="宋体"/>
                <w:color w:val="000000"/>
                <w:lang w:bidi="ar"/>
              </w:rPr>
              <w:t xml:space="preserve">6.单位灵活转换：支持传感器数据多单位切换，适配不同实验场景需求。</w:t>
            </w:r>
            <w:r>
              <w:rPr>
                <w:rFonts w:hint="eastAsia" w:ascii="宋体" w:hAnsi="宋体" w:cs="宋体"/>
                <w:color w:val="000000"/>
                <w:lang w:bidi="ar"/>
              </w:rPr>
              <w:br/>
            </w:r>
            <w:r>
              <w:rPr>
                <w:rFonts w:hint="eastAsia" w:ascii="宋体" w:hAnsi="宋体" w:cs="宋体"/>
                <w:color w:val="000000"/>
                <w:lang w:bidi="ar"/>
              </w:rPr>
              <w:t xml:space="preserve">7.固件升级提示：自动检测传感器固件更新，及时提示升级保障设备性能。</w:t>
            </w:r>
            <w:r>
              <w:rPr>
                <w:rFonts w:hint="eastAsia" w:ascii="宋体" w:hAnsi="宋体" w:cs="宋体"/>
                <w:color w:val="000000"/>
                <w:lang w:bidi="ar"/>
              </w:rPr>
              <w:br/>
            </w:r>
            <w:r>
              <w:rPr>
                <w:rFonts w:hint="eastAsia" w:ascii="宋体" w:hAnsi="宋体" w:cs="宋体"/>
                <w:color w:val="000000"/>
                <w:lang w:bidi="ar"/>
              </w:rPr>
              <w:t xml:space="preserve">8.软件自动升级：自动检测软件版本，及时提示升级。</w:t>
            </w:r>
            <w:r>
              <w:rPr>
                <w:rFonts w:hint="eastAsia" w:ascii="宋体" w:hAnsi="宋体" w:cs="宋体"/>
                <w:color w:val="000000"/>
                <w:lang w:bidi="ar"/>
              </w:rPr>
              <w:br/>
            </w:r>
            <w:r>
              <w:rPr>
                <w:rFonts w:hint="eastAsia" w:ascii="宋体" w:hAnsi="宋体" w:cs="宋体"/>
                <w:color w:val="000000"/>
                <w:lang w:bidi="ar"/>
              </w:rPr>
              <w:t xml:space="preserve">9.软件中自带拍摄功能：使用终端摄像头，即可在软件中查看实验场景的实时视频。</w:t>
            </w:r>
            <w:r>
              <w:rPr>
                <w:rFonts w:hint="eastAsia" w:ascii="宋体" w:hAnsi="宋体" w:cs="宋体"/>
                <w:color w:val="000000"/>
                <w:lang w:bidi="ar"/>
              </w:rPr>
              <w:br/>
            </w:r>
            <w:r>
              <w:rPr>
                <w:rFonts w:hint="eastAsia" w:ascii="宋体" w:hAnsi="宋体" w:cs="宋体"/>
                <w:color w:val="000000"/>
                <w:lang w:bidi="ar"/>
              </w:rPr>
              <w:t xml:space="preserve">10.便捷分享导出：完成实验后，在非保存状态即可实现实验数据分享，进行数据导出。</w:t>
            </w:r>
            <w:r>
              <w:rPr>
                <w:rFonts w:hint="eastAsia" w:ascii="宋体" w:hAnsi="宋体" w:cs="宋体"/>
                <w:color w:val="000000"/>
                <w:lang w:bidi="ar"/>
              </w:rPr>
              <w:br/>
            </w:r>
            <w:r>
              <w:rPr>
                <w:rFonts w:hint="eastAsia" w:ascii="宋体" w:hAnsi="宋体" w:cs="宋体"/>
                <w:color w:val="000000"/>
                <w:lang w:bidi="ar"/>
              </w:rPr>
              <w:t xml:space="preserve">11.U盘存储支持：支持通过 U 盘存储数据，方便备份、转移和后续处理。</w:t>
            </w:r>
            <w:r>
              <w:rPr>
                <w:rFonts w:hint="eastAsia" w:ascii="宋体" w:hAnsi="宋体" w:cs="宋体"/>
                <w:color w:val="000000"/>
                <w:lang w:bidi="ar"/>
              </w:rPr>
              <w:br/>
            </w:r>
            <w:r>
              <w:rPr>
                <w:rFonts w:hint="eastAsia" w:ascii="宋体" w:hAnsi="宋体" w:cs="宋体"/>
                <w:color w:val="000000"/>
                <w:lang w:bidi="ar"/>
              </w:rPr>
              <w:t xml:space="preserve">（二）力学动态探头：无线智能小车（绿色）1套、无线智能小车（黄色）1套、1.2米动力学轨道1套、力学轨道</w:t>
            </w:r>
            <w:r>
              <w:rPr>
                <w:rFonts w:hint="eastAsia" w:ascii="宋体" w:hAnsi="宋体" w:cs="宋体"/>
                <w:color w:val="000000"/>
                <w:lang w:eastAsia="zh-CN" w:bidi="ar"/>
              </w:rPr>
              <w:t xml:space="preserve">－</w:t>
            </w:r>
            <w:r>
              <w:rPr>
                <w:rFonts w:hint="eastAsia" w:ascii="宋体" w:hAnsi="宋体" w:cs="宋体"/>
                <w:color w:val="000000"/>
                <w:lang w:bidi="ar"/>
              </w:rPr>
              <w:t xml:space="preserve">配套附件1套；</w:t>
            </w:r>
            <w:r>
              <w:rPr>
                <w:rFonts w:hint="eastAsia" w:ascii="宋体" w:hAnsi="宋体" w:cs="宋体"/>
                <w:color w:val="000000"/>
                <w:lang w:bidi="ar"/>
              </w:rPr>
              <w:br/>
            </w:r>
            <w:r>
              <w:rPr>
                <w:rFonts w:hint="eastAsia" w:ascii="宋体" w:hAnsi="宋体" w:cs="宋体"/>
                <w:color w:val="000000"/>
                <w:lang w:bidi="ar"/>
              </w:rPr>
              <w:t xml:space="preserve">无线智能小车（绿色）：</w:t>
            </w:r>
            <w:r>
              <w:rPr>
                <w:rFonts w:hint="eastAsia" w:ascii="宋体" w:hAnsi="宋体" w:cs="宋体"/>
                <w:color w:val="000000"/>
                <w:lang w:bidi="ar"/>
              </w:rPr>
              <w:br/>
            </w:r>
            <w:r>
              <w:rPr>
                <w:rFonts w:hint="eastAsia" w:ascii="宋体" w:hAnsi="宋体" w:cs="宋体"/>
                <w:color w:val="000000"/>
                <w:lang w:bidi="ar"/>
              </w:rPr>
              <w:t xml:space="preserve">1. 无线通信与连接功能</w:t>
            </w:r>
            <w:r>
              <w:rPr>
                <w:rFonts w:hint="eastAsia" w:ascii="宋体" w:hAnsi="宋体" w:cs="宋体"/>
                <w:color w:val="000000"/>
                <w:lang w:bidi="ar"/>
              </w:rPr>
              <w:br/>
            </w:r>
            <w:r>
              <w:rPr>
                <w:rFonts w:hint="eastAsia" w:ascii="宋体" w:hAnsi="宋体" w:cs="宋体"/>
                <w:color w:val="000000"/>
                <w:lang w:bidi="ar"/>
              </w:rPr>
              <w:t xml:space="preserve">1</w:t>
            </w:r>
            <w:r>
              <w:rPr>
                <w:rFonts w:hint="eastAsia" w:ascii="宋体" w:hAnsi="宋体" w:cs="宋体"/>
                <w:color w:val="000000"/>
                <w:lang w:eastAsia="zh-CN" w:bidi="ar"/>
              </w:rPr>
              <w:t xml:space="preserve">）</w:t>
            </w:r>
            <w:r>
              <w:rPr>
                <w:rFonts w:hint="eastAsia" w:ascii="宋体" w:hAnsi="宋体" w:cs="宋体"/>
                <w:color w:val="000000"/>
                <w:lang w:bidi="ar"/>
              </w:rPr>
              <w:t xml:space="preserve">内置低功耗蓝牙无线模块，支持与 PC、平板、手机等终端设备无线连接，适配 Windows/macOS//Android/iOS等系统。 </w:t>
            </w:r>
            <w:r>
              <w:rPr>
                <w:rFonts w:hint="eastAsia" w:ascii="宋体" w:hAnsi="宋体" w:cs="宋体"/>
                <w:color w:val="000000"/>
                <w:lang w:bidi="ar"/>
              </w:rPr>
              <w:br/>
            </w:r>
            <w:r>
              <w:rPr>
                <w:rFonts w:hint="eastAsia" w:ascii="宋体" w:hAnsi="宋体" w:cs="宋体"/>
                <w:color w:val="000000"/>
                <w:lang w:bidi="ar"/>
              </w:rPr>
              <w:t xml:space="preserve">2</w:t>
            </w:r>
            <w:r>
              <w:rPr>
                <w:rFonts w:hint="eastAsia" w:ascii="宋体" w:hAnsi="宋体" w:cs="宋体"/>
                <w:color w:val="000000"/>
                <w:lang w:eastAsia="zh-CN" w:bidi="ar"/>
              </w:rPr>
              <w:t xml:space="preserve">）</w:t>
            </w:r>
            <w:r>
              <w:rPr>
                <w:rFonts w:hint="eastAsia" w:ascii="宋体" w:hAnsi="宋体" w:cs="宋体"/>
                <w:color w:val="000000"/>
                <w:lang w:bidi="ar"/>
              </w:rPr>
              <w:t xml:space="preserve">支持多设备并行连接（≥2台），确保实验数据同步采集。 </w:t>
            </w:r>
            <w:r>
              <w:rPr>
                <w:rFonts w:hint="eastAsia" w:ascii="宋体" w:hAnsi="宋体" w:cs="宋体"/>
                <w:color w:val="000000"/>
                <w:lang w:bidi="ar"/>
              </w:rPr>
              <w:br/>
            </w:r>
            <w:r>
              <w:rPr>
                <w:rFonts w:hint="eastAsia" w:ascii="宋体" w:hAnsi="宋体" w:cs="宋体"/>
                <w:color w:val="000000"/>
                <w:lang w:bidi="ar"/>
              </w:rPr>
              <w:t xml:space="preserve">3</w:t>
            </w:r>
            <w:r>
              <w:rPr>
                <w:rFonts w:hint="eastAsia" w:ascii="宋体" w:hAnsi="宋体" w:cs="宋体"/>
                <w:color w:val="000000"/>
                <w:lang w:eastAsia="zh-CN" w:bidi="ar"/>
              </w:rPr>
              <w:t xml:space="preserve">）</w:t>
            </w:r>
            <w:r>
              <w:rPr>
                <w:rFonts w:hint="eastAsia" w:ascii="宋体" w:hAnsi="宋体" w:cs="宋体"/>
                <w:color w:val="000000"/>
                <w:lang w:bidi="ar"/>
              </w:rPr>
              <w:t xml:space="preserve">蓝牙有效传输距离≥30m（无遮挡）。</w:t>
            </w:r>
            <w:r>
              <w:rPr>
                <w:rFonts w:hint="eastAsia" w:ascii="宋体" w:hAnsi="宋体" w:cs="宋体"/>
                <w:color w:val="000000"/>
                <w:lang w:bidi="ar"/>
              </w:rPr>
              <w:br/>
            </w:r>
            <w:r>
              <w:rPr>
                <w:rFonts w:hint="eastAsia" w:ascii="宋体" w:hAnsi="宋体" w:cs="宋体"/>
                <w:color w:val="000000"/>
                <w:lang w:bidi="ar"/>
              </w:rPr>
              <w:t xml:space="preserve">2.集成化多参数测量：一体化传感模块，无需外接数据采集器；同步测量：位移、速度、加速度、力等。</w:t>
            </w:r>
            <w:r>
              <w:rPr>
                <w:rFonts w:hint="eastAsia" w:ascii="宋体" w:hAnsi="宋体" w:cs="宋体"/>
                <w:color w:val="000000"/>
                <w:lang w:bidi="ar"/>
              </w:rPr>
              <w:br/>
            </w:r>
            <w:r>
              <w:rPr>
                <w:rFonts w:hint="eastAsia" w:ascii="宋体" w:hAnsi="宋体" w:cs="宋体"/>
                <w:color w:val="000000"/>
                <w:lang w:bidi="ar"/>
              </w:rPr>
              <w:t xml:space="preserve">前轮组件</w:t>
            </w:r>
            <w:r>
              <w:rPr>
                <w:rFonts w:hint="eastAsia" w:ascii="宋体" w:hAnsi="宋体" w:cs="宋体"/>
                <w:color w:val="000000"/>
                <w:lang w:bidi="ar"/>
              </w:rPr>
              <w:br/>
            </w:r>
            <w:r>
              <w:rPr>
                <w:rFonts w:hint="eastAsia" w:ascii="宋体" w:hAnsi="宋体" w:cs="宋体"/>
                <w:color w:val="000000"/>
                <w:lang w:bidi="ar"/>
              </w:rPr>
              <w:t xml:space="preserve">（1）配置两对独立车轮和一个编码轮，编码轮集成高精度旋转编码器，可实时测量小车位移、速度及加速度参数。</w:t>
            </w:r>
            <w:r>
              <w:rPr>
                <w:rFonts w:hint="eastAsia" w:ascii="宋体" w:hAnsi="宋体" w:cs="宋体"/>
                <w:color w:val="000000"/>
                <w:lang w:bidi="ar"/>
              </w:rPr>
              <w:br/>
            </w:r>
            <w:r>
              <w:rPr>
                <w:rFonts w:hint="eastAsia" w:ascii="宋体" w:hAnsi="宋体" w:cs="宋体"/>
                <w:color w:val="000000"/>
                <w:lang w:bidi="ar"/>
              </w:rPr>
              <w:t xml:space="preserve">（2）前轮前端处配备标准力传感器接口，支持磁碰附件快速插拔连接，可进行</w:t>
            </w:r>
            <w:r>
              <w:rPr>
                <w:rFonts w:hint="eastAsia" w:ascii="宋体" w:hAnsi="宋体" w:cs="宋体"/>
                <w:color w:val="000000"/>
                <w:lang w:eastAsia="zh-CN" w:bidi="ar"/>
              </w:rPr>
              <w:t xml:space="preserve">碰撞试验</w:t>
            </w:r>
            <w:r>
              <w:rPr>
                <w:rFonts w:hint="eastAsia" w:ascii="宋体" w:hAnsi="宋体" w:cs="宋体"/>
                <w:color w:val="000000"/>
                <w:lang w:bidi="ar"/>
              </w:rPr>
              <w:t xml:space="preserve">或推力测量。</w:t>
            </w:r>
            <w:r>
              <w:rPr>
                <w:rFonts w:hint="eastAsia" w:ascii="宋体" w:hAnsi="宋体" w:cs="宋体"/>
                <w:color w:val="000000"/>
                <w:lang w:bidi="ar"/>
              </w:rPr>
              <w:br/>
            </w:r>
            <w:r>
              <w:rPr>
                <w:rFonts w:hint="eastAsia" w:ascii="宋体" w:hAnsi="宋体" w:cs="宋体"/>
                <w:color w:val="000000"/>
                <w:lang w:bidi="ar"/>
              </w:rPr>
              <w:t xml:space="preserve">2) 后轮组件</w:t>
            </w:r>
            <w:r>
              <w:rPr>
                <w:rFonts w:hint="eastAsia" w:ascii="宋体" w:hAnsi="宋体" w:cs="宋体"/>
                <w:color w:val="000000"/>
                <w:lang w:bidi="ar"/>
              </w:rPr>
              <w:br/>
            </w:r>
            <w:r>
              <w:rPr>
                <w:rFonts w:hint="eastAsia" w:ascii="宋体" w:hAnsi="宋体" w:cs="宋体"/>
                <w:color w:val="000000"/>
                <w:lang w:bidi="ar"/>
              </w:rPr>
              <w:t xml:space="preserve">（1）采用塑料粘连式结构，材料平均抗拉强度≥5MPa。</w:t>
            </w:r>
            <w:r>
              <w:rPr>
                <w:rFonts w:hint="eastAsia" w:ascii="宋体" w:hAnsi="宋体" w:cs="宋体"/>
                <w:color w:val="000000"/>
                <w:lang w:bidi="ar"/>
              </w:rPr>
              <w:br/>
            </w:r>
            <w:r>
              <w:rPr>
                <w:rFonts w:hint="eastAsia" w:ascii="宋体" w:hAnsi="宋体" w:cs="宋体"/>
                <w:color w:val="000000"/>
                <w:lang w:bidi="ar"/>
              </w:rPr>
              <w:t xml:space="preserve">（2）集成弹性柱塞装置，通过顶部释放按钮触发。</w:t>
            </w:r>
            <w:r>
              <w:rPr>
                <w:rFonts w:hint="eastAsia" w:ascii="宋体" w:hAnsi="宋体" w:cs="宋体"/>
                <w:color w:val="000000"/>
                <w:lang w:bidi="ar"/>
              </w:rPr>
              <w:br/>
            </w:r>
            <w:r>
              <w:rPr>
                <w:rFonts w:hint="eastAsia" w:ascii="宋体" w:hAnsi="宋体" w:cs="宋体"/>
                <w:color w:val="000000"/>
                <w:lang w:bidi="ar"/>
              </w:rPr>
              <w:t xml:space="preserve">3. 数字标识码：配备数字标识码，保障数据终端准确识别与选择性连接，减少多设备干扰，提高连接效率与数据安全性；</w:t>
            </w:r>
            <w:r>
              <w:rPr>
                <w:rFonts w:hint="eastAsia" w:ascii="宋体" w:hAnsi="宋体" w:cs="宋体"/>
                <w:color w:val="000000"/>
                <w:lang w:bidi="ar"/>
              </w:rPr>
              <w:br/>
            </w:r>
            <w:r>
              <w:rPr>
                <w:rFonts w:hint="eastAsia" w:ascii="宋体" w:hAnsi="宋体" w:cs="宋体"/>
                <w:color w:val="000000"/>
                <w:lang w:bidi="ar"/>
              </w:rPr>
              <w:t xml:space="preserve">4. 供电与能效管理</w:t>
            </w:r>
            <w:r>
              <w:rPr>
                <w:rFonts w:hint="eastAsia" w:ascii="宋体" w:hAnsi="宋体" w:cs="宋体"/>
                <w:color w:val="000000"/>
                <w:lang w:bidi="ar"/>
              </w:rPr>
              <w:br/>
            </w:r>
            <w:r>
              <w:rPr>
                <w:rFonts w:hint="eastAsia" w:ascii="宋体" w:hAnsi="宋体" w:cs="宋体"/>
                <w:color w:val="000000"/>
                <w:lang w:bidi="ar"/>
              </w:rPr>
              <w:t xml:space="preserve">1</w:t>
            </w:r>
            <w:r>
              <w:rPr>
                <w:rFonts w:hint="eastAsia" w:ascii="宋体" w:hAnsi="宋体" w:cs="宋体"/>
                <w:color w:val="000000"/>
                <w:lang w:eastAsia="zh-CN" w:bidi="ar"/>
              </w:rPr>
              <w:t xml:space="preserve">）</w:t>
            </w:r>
            <w:r>
              <w:rPr>
                <w:rFonts w:hint="eastAsia" w:ascii="宋体" w:hAnsi="宋体" w:cs="宋体"/>
                <w:color w:val="000000"/>
                <w:lang w:bidi="ar"/>
              </w:rPr>
              <w:t xml:space="preserve">内置≥650mAh可充电锂聚合物电池，续航时间≥9小时（连续工作）。 </w:t>
            </w:r>
            <w:r>
              <w:rPr>
                <w:rFonts w:hint="eastAsia" w:ascii="宋体" w:hAnsi="宋体" w:cs="宋体"/>
                <w:color w:val="000000"/>
                <w:lang w:bidi="ar"/>
              </w:rPr>
              <w:br/>
            </w:r>
            <w:r>
              <w:rPr>
                <w:rFonts w:hint="eastAsia" w:ascii="宋体" w:hAnsi="宋体" w:cs="宋体"/>
                <w:color w:val="000000"/>
                <w:lang w:bidi="ar"/>
              </w:rPr>
              <w:t xml:space="preserve">2</w:t>
            </w:r>
            <w:r>
              <w:rPr>
                <w:rFonts w:hint="eastAsia" w:ascii="宋体" w:hAnsi="宋体" w:cs="宋体"/>
                <w:color w:val="000000"/>
                <w:lang w:eastAsia="zh-CN" w:bidi="ar"/>
              </w:rPr>
              <w:t xml:space="preserve">）</w:t>
            </w:r>
            <w:r>
              <w:rPr>
                <w:rFonts w:hint="eastAsia" w:ascii="宋体" w:hAnsi="宋体" w:cs="宋体"/>
                <w:color w:val="000000"/>
                <w:lang w:bidi="ar"/>
              </w:rPr>
              <w:t xml:space="preserve">即连即用，无需预热或校准，开机后即完成设备初始化。 </w:t>
            </w:r>
            <w:r>
              <w:rPr>
                <w:rFonts w:hint="eastAsia" w:ascii="宋体" w:hAnsi="宋体" w:cs="宋体"/>
                <w:color w:val="000000"/>
                <w:lang w:bidi="ar"/>
              </w:rPr>
              <w:br/>
            </w:r>
            <w:r>
              <w:rPr>
                <w:rFonts w:hint="eastAsia" w:ascii="宋体" w:hAnsi="宋体" w:cs="宋体"/>
                <w:color w:val="000000"/>
                <w:lang w:bidi="ar"/>
              </w:rPr>
              <w:t xml:space="preserve">3</w:t>
            </w:r>
            <w:r>
              <w:rPr>
                <w:rFonts w:hint="eastAsia" w:ascii="宋体" w:hAnsi="宋体" w:cs="宋体"/>
                <w:color w:val="000000"/>
                <w:lang w:eastAsia="zh-CN" w:bidi="ar"/>
              </w:rPr>
              <w:t xml:space="preserve">）</w:t>
            </w:r>
            <w:r>
              <w:rPr>
                <w:rFonts w:hint="eastAsia" w:ascii="宋体" w:hAnsi="宋体" w:cs="宋体"/>
                <w:color w:val="000000"/>
                <w:lang w:bidi="ar"/>
              </w:rPr>
              <w:t xml:space="preserve">智能休眠机制：无连接或闲置≥5分钟后自动断电。 </w:t>
            </w:r>
            <w:r>
              <w:rPr>
                <w:rFonts w:hint="eastAsia" w:ascii="宋体" w:hAnsi="宋体" w:cs="宋体"/>
                <w:color w:val="000000"/>
                <w:lang w:bidi="ar"/>
              </w:rPr>
              <w:br/>
            </w:r>
            <w:r>
              <w:rPr>
                <w:rFonts w:hint="eastAsia" w:ascii="宋体" w:hAnsi="宋体" w:cs="宋体"/>
                <w:color w:val="000000"/>
                <w:lang w:bidi="ar"/>
              </w:rPr>
              <w:t xml:space="preserve">5. 校准模式</w:t>
            </w:r>
            <w:r>
              <w:rPr>
                <w:rFonts w:hint="eastAsia" w:ascii="宋体" w:hAnsi="宋体" w:cs="宋体"/>
                <w:color w:val="000000"/>
                <w:lang w:eastAsia="zh-CN" w:bidi="ar"/>
              </w:rPr>
              <w:t xml:space="preserve">：</w:t>
            </w:r>
            <w:r>
              <w:rPr>
                <w:rFonts w:hint="eastAsia" w:ascii="宋体" w:hAnsi="宋体" w:cs="宋体"/>
                <w:color w:val="000000"/>
                <w:lang w:bidi="ar"/>
              </w:rPr>
              <w:t xml:space="preserve">支持软件端自动校零（一键触发）或软件端手动校零。 </w:t>
            </w:r>
            <w:r>
              <w:rPr>
                <w:rFonts w:hint="eastAsia" w:ascii="宋体" w:hAnsi="宋体" w:cs="宋体"/>
                <w:color w:val="000000"/>
                <w:lang w:bidi="ar"/>
              </w:rPr>
              <w:br/>
            </w:r>
            <w:r>
              <w:rPr>
                <w:rFonts w:hint="eastAsia" w:ascii="宋体" w:hAnsi="宋体" w:cs="宋体"/>
                <w:color w:val="000000"/>
                <w:lang w:bidi="ar"/>
              </w:rPr>
              <w:t xml:space="preserve">6. 安全与兼容性</w:t>
            </w:r>
            <w:r>
              <w:rPr>
                <w:rFonts w:hint="eastAsia" w:ascii="宋体" w:hAnsi="宋体" w:cs="宋体"/>
                <w:color w:val="000000"/>
                <w:lang w:bidi="ar"/>
              </w:rPr>
              <w:br/>
            </w:r>
            <w:r>
              <w:rPr>
                <w:rFonts w:hint="eastAsia" w:ascii="宋体" w:hAnsi="宋体" w:cs="宋体"/>
                <w:color w:val="000000"/>
                <w:lang w:bidi="ar"/>
              </w:rPr>
              <w:t xml:space="preserve">1</w:t>
            </w:r>
            <w:r>
              <w:rPr>
                <w:rFonts w:hint="eastAsia" w:ascii="宋体" w:hAnsi="宋体" w:cs="宋体"/>
                <w:color w:val="000000"/>
                <w:lang w:eastAsia="zh-CN" w:bidi="ar"/>
              </w:rPr>
              <w:t xml:space="preserve">）</w:t>
            </w:r>
            <w:r>
              <w:rPr>
                <w:rFonts w:hint="eastAsia" w:ascii="宋体" w:hAnsi="宋体" w:cs="宋体"/>
                <w:color w:val="000000"/>
                <w:lang w:bidi="ar"/>
              </w:rPr>
              <w:t xml:space="preserve">防护等级：适应实验室及户外环境。 </w:t>
            </w:r>
            <w:r>
              <w:rPr>
                <w:rFonts w:hint="eastAsia" w:ascii="宋体" w:hAnsi="宋体" w:cs="宋体"/>
                <w:color w:val="000000"/>
                <w:lang w:bidi="ar"/>
              </w:rPr>
              <w:br/>
            </w:r>
            <w:r>
              <w:rPr>
                <w:rFonts w:hint="eastAsia" w:ascii="宋体" w:hAnsi="宋体" w:cs="宋体"/>
                <w:color w:val="000000"/>
                <w:lang w:bidi="ar"/>
              </w:rPr>
              <w:t xml:space="preserve">2</w:t>
            </w:r>
            <w:r>
              <w:rPr>
                <w:rFonts w:hint="eastAsia" w:ascii="宋体" w:hAnsi="宋体" w:cs="宋体"/>
                <w:color w:val="000000"/>
                <w:lang w:eastAsia="zh-CN" w:bidi="ar"/>
              </w:rPr>
              <w:t xml:space="preserve">）</w:t>
            </w:r>
            <w:r>
              <w:rPr>
                <w:rFonts w:hint="eastAsia" w:ascii="宋体" w:hAnsi="宋体" w:cs="宋体"/>
                <w:color w:val="000000"/>
                <w:lang w:bidi="ar"/>
              </w:rPr>
              <w:t xml:space="preserve">扩展接口：①预留USB充电/数据端口；②可选配外接小车配件扩展端口（扩展端口可连接智能风扇、智能风扇旋转底座、智能小车触发器配件等）。 </w:t>
            </w:r>
            <w:r>
              <w:rPr>
                <w:rFonts w:hint="eastAsia" w:ascii="宋体" w:hAnsi="宋体" w:cs="宋体"/>
                <w:color w:val="000000"/>
                <w:lang w:bidi="ar"/>
              </w:rPr>
              <w:br/>
            </w:r>
            <w:r>
              <w:rPr>
                <w:rFonts w:hint="eastAsia" w:ascii="宋体" w:hAnsi="宋体" w:cs="宋体"/>
                <w:color w:val="000000"/>
                <w:lang w:bidi="ar"/>
              </w:rPr>
              <w:t xml:space="preserve">7. 产品构成与技术参数：</w:t>
            </w:r>
            <w:r>
              <w:rPr>
                <w:rFonts w:hint="eastAsia" w:ascii="宋体" w:hAnsi="宋体" w:cs="宋体"/>
                <w:color w:val="000000"/>
                <w:lang w:bidi="ar"/>
              </w:rPr>
              <w:br/>
            </w:r>
            <w:r>
              <w:rPr>
                <w:rFonts w:hint="eastAsia" w:ascii="宋体" w:hAnsi="宋体" w:cs="宋体"/>
                <w:color w:val="000000"/>
                <w:lang w:bidi="ar"/>
              </w:rPr>
              <w:t xml:space="preserve">1</w:t>
            </w:r>
            <w:r>
              <w:rPr>
                <w:rFonts w:hint="eastAsia" w:ascii="宋体" w:hAnsi="宋体" w:cs="宋体"/>
                <w:color w:val="000000"/>
                <w:lang w:eastAsia="zh-CN" w:bidi="ar"/>
              </w:rPr>
              <w:t xml:space="preserve">）</w:t>
            </w:r>
            <w:r>
              <w:rPr>
                <w:rFonts w:hint="eastAsia" w:ascii="宋体" w:hAnsi="宋体" w:cs="宋体"/>
                <w:color w:val="000000"/>
                <w:lang w:bidi="ar"/>
              </w:rPr>
              <w:t xml:space="preserve">力测量范围：±50N；采样率：≥2kHz； </w:t>
            </w:r>
            <w:r>
              <w:rPr>
                <w:rFonts w:hint="eastAsia" w:ascii="宋体" w:hAnsi="宋体" w:cs="宋体"/>
                <w:color w:val="000000"/>
                <w:lang w:bidi="ar"/>
              </w:rPr>
              <w:br/>
            </w:r>
            <w:r>
              <w:rPr>
                <w:rFonts w:hint="eastAsia" w:ascii="宋体" w:hAnsi="宋体" w:cs="宋体"/>
                <w:color w:val="000000"/>
                <w:lang w:bidi="ar"/>
              </w:rPr>
              <w:t xml:space="preserve">2</w:t>
            </w:r>
            <w:r>
              <w:rPr>
                <w:rFonts w:hint="eastAsia" w:ascii="宋体" w:hAnsi="宋体" w:cs="宋体"/>
                <w:color w:val="000000"/>
                <w:lang w:eastAsia="zh-CN" w:bidi="ar"/>
              </w:rPr>
              <w:t xml:space="preserve">）</w:t>
            </w:r>
            <w:r>
              <w:rPr>
                <w:rFonts w:hint="eastAsia" w:ascii="宋体" w:hAnsi="宋体" w:cs="宋体"/>
                <w:color w:val="000000"/>
                <w:lang w:bidi="ar"/>
              </w:rPr>
              <w:t xml:space="preserve">位移分辨率：0.25mm(±0.1mm</w:t>
            </w:r>
            <w:r>
              <w:rPr>
                <w:rFonts w:hint="eastAsia" w:ascii="宋体" w:hAnsi="宋体" w:cs="宋体"/>
                <w:color w:val="000000"/>
                <w:lang w:eastAsia="zh-CN" w:bidi="ar"/>
              </w:rPr>
              <w:t xml:space="preserve">）</w:t>
            </w:r>
            <w:r>
              <w:rPr>
                <w:rFonts w:hint="eastAsia" w:ascii="宋体" w:hAnsi="宋体" w:cs="宋体"/>
                <w:color w:val="000000"/>
                <w:lang w:bidi="ar"/>
              </w:rPr>
              <w:t xml:space="preserve">；采样率：≥500Hz；</w:t>
            </w:r>
            <w:r>
              <w:rPr>
                <w:rFonts w:hint="eastAsia" w:ascii="宋体" w:hAnsi="宋体" w:cs="宋体"/>
                <w:color w:val="000000"/>
                <w:lang w:bidi="ar"/>
              </w:rPr>
              <w:br/>
            </w:r>
            <w:r>
              <w:rPr>
                <w:rFonts w:hint="eastAsia" w:ascii="宋体" w:hAnsi="宋体" w:cs="宋体"/>
                <w:color w:val="000000"/>
                <w:lang w:bidi="ar"/>
              </w:rPr>
              <w:t xml:space="preserve">3</w:t>
            </w:r>
            <w:r>
              <w:rPr>
                <w:rFonts w:hint="eastAsia" w:ascii="宋体" w:hAnsi="宋体" w:cs="宋体"/>
                <w:color w:val="000000"/>
                <w:lang w:eastAsia="zh-CN" w:bidi="ar"/>
              </w:rPr>
              <w:t xml:space="preserve">）</w:t>
            </w:r>
            <w:r>
              <w:rPr>
                <w:rFonts w:hint="eastAsia" w:ascii="宋体" w:hAnsi="宋体" w:cs="宋体"/>
                <w:color w:val="000000"/>
                <w:lang w:bidi="ar"/>
              </w:rPr>
              <w:t xml:space="preserve">加速度测量范围：160m/s(±3m/s</w:t>
            </w:r>
            <w:r>
              <w:rPr>
                <w:rFonts w:hint="eastAsia" w:ascii="宋体" w:hAnsi="宋体" w:cs="宋体"/>
                <w:color w:val="000000"/>
                <w:lang w:eastAsia="zh-CN" w:bidi="ar"/>
              </w:rPr>
              <w:t xml:space="preserve">）</w:t>
            </w:r>
            <w:r>
              <w:rPr>
                <w:rFonts w:hint="eastAsia" w:ascii="宋体" w:hAnsi="宋体" w:cs="宋体"/>
                <w:color w:val="000000"/>
                <w:lang w:bidi="ar"/>
              </w:rPr>
              <w:t xml:space="preserve">；采样率：≥500Hz； </w:t>
            </w:r>
            <w:r>
              <w:rPr>
                <w:rFonts w:hint="eastAsia" w:ascii="宋体" w:hAnsi="宋体" w:cs="宋体"/>
                <w:color w:val="000000"/>
                <w:lang w:bidi="ar"/>
              </w:rPr>
              <w:br/>
            </w:r>
            <w:r>
              <w:rPr>
                <w:rFonts w:hint="eastAsia" w:ascii="宋体" w:hAnsi="宋体" w:cs="宋体"/>
                <w:color w:val="000000"/>
                <w:lang w:bidi="ar"/>
              </w:rPr>
              <w:t xml:space="preserve">4</w:t>
            </w:r>
            <w:r>
              <w:rPr>
                <w:rFonts w:hint="eastAsia" w:ascii="宋体" w:hAnsi="宋体" w:cs="宋体"/>
                <w:color w:val="000000"/>
                <w:lang w:eastAsia="zh-CN" w:bidi="ar"/>
              </w:rPr>
              <w:t xml:space="preserve">）</w:t>
            </w:r>
            <w:r>
              <w:rPr>
                <w:rFonts w:hint="eastAsia" w:ascii="宋体" w:hAnsi="宋体" w:cs="宋体"/>
                <w:color w:val="000000"/>
                <w:lang w:bidi="ar"/>
              </w:rPr>
              <w:t xml:space="preserve">质量：≥265g（不含附件）；附件包含：磁性缓冲器2个、橡胶缓冲器3个、挂钩3个、USB连接／充电线1条；</w:t>
            </w:r>
            <w:r>
              <w:rPr>
                <w:rFonts w:hint="eastAsia" w:ascii="宋体" w:hAnsi="宋体" w:cs="宋体"/>
                <w:color w:val="000000"/>
                <w:lang w:bidi="ar"/>
              </w:rPr>
              <w:br/>
            </w:r>
            <w:r>
              <w:rPr>
                <w:rFonts w:hint="eastAsia" w:ascii="宋体" w:hAnsi="宋体" w:cs="宋体"/>
                <w:color w:val="000000"/>
                <w:lang w:bidi="ar"/>
              </w:rPr>
              <w:t xml:space="preserve">1.2米动力学轨道1套：</w:t>
            </w:r>
            <w:r>
              <w:rPr>
                <w:rFonts w:hint="eastAsia" w:ascii="宋体" w:hAnsi="宋体" w:cs="宋体"/>
                <w:color w:val="000000"/>
                <w:lang w:bidi="ar"/>
              </w:rPr>
              <w:br/>
            </w:r>
            <w:r>
              <w:rPr>
                <w:rFonts w:hint="eastAsia" w:ascii="宋体" w:hAnsi="宋体" w:cs="宋体"/>
                <w:color w:val="000000"/>
                <w:lang w:bidi="ar"/>
              </w:rPr>
              <w:t xml:space="preserve">1.2米低摩擦动力学轨道系统（含铁架台夹具×1、轨道终止器×1、可调水平支架×2、内六角扳手X1），适配力学实验，阳极氧化铝合金材质，承重≥5kg。</w:t>
            </w:r>
            <w:r>
              <w:rPr>
                <w:rFonts w:hint="eastAsia" w:ascii="宋体" w:hAnsi="宋体" w:cs="宋体"/>
                <w:color w:val="000000"/>
                <w:lang w:bidi="ar"/>
              </w:rPr>
              <w:br/>
            </w:r>
            <w:r>
              <w:rPr>
                <w:rFonts w:hint="eastAsia" w:ascii="宋体" w:hAnsi="宋体" w:cs="宋体"/>
                <w:color w:val="000000"/>
                <w:lang w:bidi="ar"/>
              </w:rPr>
              <w:t xml:space="preserve">力学轨道</w:t>
            </w:r>
            <w:r>
              <w:rPr>
                <w:rFonts w:hint="eastAsia" w:ascii="宋体" w:hAnsi="宋体" w:cs="宋体"/>
                <w:color w:val="000000"/>
                <w:lang w:eastAsia="zh-CN" w:bidi="ar"/>
              </w:rPr>
              <w:t xml:space="preserve">－</w:t>
            </w:r>
            <w:r>
              <w:rPr>
                <w:rFonts w:hint="eastAsia" w:ascii="宋体" w:hAnsi="宋体" w:cs="宋体"/>
                <w:color w:val="000000"/>
                <w:lang w:bidi="ar"/>
              </w:rPr>
              <w:t xml:space="preserve">配套附件：</w:t>
            </w:r>
            <w:r>
              <w:rPr>
                <w:rFonts w:hint="eastAsia" w:ascii="宋体" w:hAnsi="宋体" w:cs="宋体"/>
                <w:color w:val="000000"/>
                <w:lang w:bidi="ar"/>
              </w:rPr>
              <w:br/>
            </w:r>
            <w:r>
              <w:rPr>
                <w:rFonts w:hint="eastAsia" w:ascii="宋体" w:hAnsi="宋体" w:cs="宋体"/>
                <w:color w:val="000000"/>
                <w:lang w:bidi="ar"/>
              </w:rPr>
              <w:t xml:space="preserve">超级滑轮*1个、力学用5g砝码*6个、125g六角配重块4个、重型环形弹簧缓冲器1个、轻型环形弹簧缓冲器1个、防滑钉3个、滑轮支架1个、魔术贴4个。</w:t>
            </w:r>
            <w:r>
              <w:rPr>
                <w:rFonts w:hint="eastAsia" w:ascii="宋体" w:hAnsi="宋体" w:cs="宋体"/>
                <w:color w:val="000000"/>
                <w:lang w:bidi="ar"/>
              </w:rPr>
              <w:br/>
            </w:r>
            <w:r>
              <w:rPr>
                <w:rFonts w:hint="eastAsia" w:ascii="宋体" w:hAnsi="宋体" w:cs="宋体"/>
                <w:color w:val="000000"/>
                <w:lang w:bidi="ar"/>
              </w:rPr>
              <w:t xml:space="preserve">1.超级滑轮：用于牛顿力学，适合厚达2.0厘米的轨道或桌面。</w:t>
            </w:r>
            <w:r>
              <w:rPr>
                <w:rFonts w:hint="eastAsia" w:ascii="宋体" w:hAnsi="宋体" w:cs="宋体"/>
                <w:color w:val="000000"/>
                <w:lang w:bidi="ar"/>
              </w:rPr>
              <w:br/>
            </w:r>
            <w:r>
              <w:rPr>
                <w:rFonts w:hint="eastAsia" w:ascii="宋体" w:hAnsi="宋体" w:cs="宋体"/>
                <w:color w:val="000000"/>
                <w:lang w:bidi="ar"/>
              </w:rPr>
              <w:t xml:space="preserve">2.50g*4、20g*2、10g*2；底码带挂钩100g*1、20g*1；材质工艺：钢材质，表面镀铬。</w:t>
            </w:r>
            <w:r>
              <w:rPr>
                <w:rFonts w:hint="eastAsia" w:ascii="宋体" w:hAnsi="宋体" w:cs="宋体"/>
                <w:color w:val="000000"/>
                <w:lang w:bidi="ar"/>
              </w:rPr>
              <w:br/>
            </w:r>
            <w:r>
              <w:rPr>
                <w:rFonts w:hint="eastAsia" w:ascii="宋体" w:hAnsi="宋体" w:cs="宋体"/>
                <w:color w:val="000000"/>
                <w:lang w:bidi="ar"/>
              </w:rPr>
              <w:t xml:space="preserve">3.弹簧组：带螺杯垫粗弹簧1根、带螺杯垫细弹簧1根，不带螺杯垫1个； 轻质软弹簧2根； 探究弹簧弹力与形变量的关系、绘制弹簧振子的x-t图像、动量定理-验证变力下的动量定理等实验时使用。</w:t>
            </w:r>
            <w:r/>
          </w:p>
          <w:p>
            <w:pPr>
              <w:rPr>
                <w:rFonts w:hint="eastAsia" w:ascii="宋体" w:hAnsi="宋体" w:cs="宋体"/>
              </w:rPr>
            </w:pPr>
            <w:r>
              <w:rPr>
                <w:rFonts w:hint="eastAsia" w:ascii="宋体" w:hAnsi="宋体" w:cs="宋体"/>
              </w:rPr>
              <w:t xml:space="preserve">无线光电门：</w:t>
            </w:r>
            <w:r/>
          </w:p>
          <w:p>
            <w:pPr>
              <w:rPr>
                <w:rFonts w:hint="eastAsia" w:ascii="宋体" w:hAnsi="宋体" w:cs="宋体"/>
              </w:rPr>
            </w:pPr>
            <w:r>
              <w:rPr>
                <w:rFonts w:hint="eastAsia" w:ascii="宋体" w:hAnsi="宋体" w:cs="宋体"/>
              </w:rPr>
              <w:t xml:space="preserve">该传感器含9个测量通道：物体速度，物体加速度（多挡光带），门1–门状态 ，门2–门状态，激光门</w:t>
            </w:r>
            <w:r>
              <w:rPr>
                <w:rFonts w:hint="eastAsia" w:ascii="宋体" w:hAnsi="宋体" w:cs="宋体"/>
                <w:lang w:eastAsia="zh-CN"/>
              </w:rPr>
              <w:t xml:space="preserve">－</w:t>
            </w:r>
            <w:r>
              <w:rPr>
                <w:rFonts w:hint="eastAsia" w:ascii="宋体" w:hAnsi="宋体" w:cs="宋体"/>
              </w:rPr>
              <w:t xml:space="preserve">门状态 ，远程门</w:t>
            </w:r>
            <w:r>
              <w:rPr>
                <w:rFonts w:hint="eastAsia" w:ascii="宋体" w:hAnsi="宋体" w:cs="宋体"/>
                <w:lang w:eastAsia="zh-CN"/>
              </w:rPr>
              <w:t xml:space="preserve">－</w:t>
            </w:r>
            <w:r>
              <w:rPr>
                <w:rFonts w:hint="eastAsia" w:ascii="宋体" w:hAnsi="宋体" w:cs="宋体"/>
              </w:rPr>
              <w:t xml:space="preserve">物体速度，远程门</w:t>
            </w:r>
            <w:r>
              <w:rPr>
                <w:rFonts w:hint="eastAsia" w:ascii="宋体" w:hAnsi="宋体" w:cs="宋体"/>
                <w:lang w:eastAsia="zh-CN"/>
              </w:rPr>
              <w:t xml:space="preserve">－</w:t>
            </w:r>
            <w:r>
              <w:rPr>
                <w:rFonts w:hint="eastAsia" w:ascii="宋体" w:hAnsi="宋体" w:cs="宋体"/>
              </w:rPr>
              <w:t xml:space="preserve">物体加速度，门1/远程门</w:t>
            </w:r>
            <w:r>
              <w:rPr>
                <w:rFonts w:hint="eastAsia" w:ascii="宋体" w:hAnsi="宋体" w:cs="宋体"/>
                <w:lang w:eastAsia="zh-CN"/>
              </w:rPr>
              <w:t xml:space="preserve">－</w:t>
            </w:r>
            <w:r>
              <w:rPr>
                <w:rFonts w:hint="eastAsia" w:ascii="宋体" w:hAnsi="宋体" w:cs="宋体"/>
              </w:rPr>
              <w:t xml:space="preserve">计时，激光门/远程门</w:t>
            </w:r>
            <w:r>
              <w:rPr>
                <w:rFonts w:hint="eastAsia" w:ascii="宋体" w:hAnsi="宋体" w:cs="宋体"/>
                <w:lang w:eastAsia="zh-CN"/>
              </w:rPr>
              <w:t xml:space="preserve">－</w:t>
            </w:r>
            <w:r>
              <w:rPr>
                <w:rFonts w:hint="eastAsia" w:ascii="宋体" w:hAnsi="宋体" w:cs="宋体"/>
              </w:rPr>
              <w:t xml:space="preserve">计时。</w:t>
            </w:r>
            <w:r/>
          </w:p>
          <w:p>
            <w:pPr>
              <w:rPr>
                <w:rFonts w:hint="eastAsia" w:ascii="宋体" w:hAnsi="宋体" w:cs="宋体"/>
              </w:rPr>
            </w:pPr>
            <w:r>
              <w:rPr>
                <w:rFonts w:hint="eastAsia" w:ascii="宋体" w:hAnsi="宋体" w:cs="宋体"/>
              </w:rPr>
              <w:t xml:space="preserve">连接到分析软件，软件识别传感器具有的唯一ID，可快速分辨并选择性连接，可与</w:t>
            </w:r>
            <w:r>
              <w:rPr>
                <w:rFonts w:hint="eastAsia" w:ascii="宋体" w:hAnsi="宋体" w:cs="宋体"/>
                <w:lang w:eastAsia="zh-CN"/>
              </w:rPr>
              <w:t xml:space="preserve">其他</w:t>
            </w:r>
            <w:r>
              <w:rPr>
                <w:rFonts w:hint="eastAsia" w:ascii="宋体" w:hAnsi="宋体" w:cs="宋体"/>
              </w:rPr>
              <w:t xml:space="preserve">传感器在同一软件下使用。</w:t>
            </w:r>
            <w:r/>
          </w:p>
          <w:p>
            <w:pPr>
              <w:rPr>
                <w:rFonts w:hint="eastAsia" w:ascii="宋体" w:hAnsi="宋体" w:cs="宋体"/>
              </w:rPr>
            </w:pPr>
            <w:r>
              <w:rPr>
                <w:rFonts w:hint="eastAsia" w:ascii="宋体" w:hAnsi="宋体" w:cs="宋体"/>
              </w:rPr>
              <w:t xml:space="preserve">外观：一体化设计，电极信号放大模块及无线蓝牙模块内置在传感器中，锂电池供电；</w:t>
            </w:r>
            <w:r/>
          </w:p>
          <w:p>
            <w:pPr>
              <w:rPr>
                <w:rFonts w:hint="eastAsia" w:ascii="宋体" w:hAnsi="宋体" w:cs="宋体"/>
              </w:rPr>
            </w:pPr>
            <w:r>
              <w:rPr>
                <w:rFonts w:hint="eastAsia" w:ascii="宋体" w:hAnsi="宋体" w:cs="宋体"/>
              </w:rPr>
              <w:t xml:space="preserve">红外光源：峰值在880nm</w:t>
            </w:r>
            <w:r/>
          </w:p>
          <w:p>
            <w:pPr>
              <w:rPr>
                <w:rFonts w:hint="eastAsia" w:ascii="宋体" w:hAnsi="宋体" w:cs="宋体"/>
              </w:rPr>
            </w:pPr>
            <w:r>
              <w:rPr>
                <w:rFonts w:hint="eastAsia" w:ascii="宋体" w:hAnsi="宋体" w:cs="宋体"/>
              </w:rPr>
              <w:t xml:space="preserve">内置光闸间隔：20mm</w:t>
            </w:r>
            <w:r>
              <w:rPr>
                <w:rFonts w:hint="eastAsia" w:ascii="宋体" w:hAnsi="宋体" w:cs="宋体"/>
                <w:lang w:eastAsia="zh-CN"/>
              </w:rPr>
              <w:t xml:space="preserve">(</w:t>
            </w:r>
            <w:r>
              <w:rPr>
                <w:rFonts w:hint="eastAsia" w:ascii="宋体" w:hAnsi="宋体" w:cs="宋体"/>
              </w:rPr>
              <w:t xml:space="preserve">±2mm)</w:t>
            </w:r>
            <w:r/>
          </w:p>
          <w:p>
            <w:pPr>
              <w:rPr>
                <w:rFonts w:hint="eastAsia" w:ascii="宋体" w:hAnsi="宋体" w:cs="宋体"/>
              </w:rPr>
            </w:pPr>
            <w:r>
              <w:rPr>
                <w:rFonts w:hint="eastAsia" w:ascii="宋体" w:hAnsi="宋体" w:cs="宋体"/>
              </w:rPr>
              <w:t xml:space="preserve">LED灯指示阻挡状态：不亮是指撤销阻挡状态</w:t>
            </w:r>
            <w:r>
              <w:rPr>
                <w:rFonts w:hint="eastAsia" w:ascii="宋体" w:hAnsi="宋体" w:cs="宋体"/>
                <w:lang w:eastAsia="zh-CN"/>
              </w:rPr>
              <w:t xml:space="preserve">；</w:t>
            </w:r>
            <w:r>
              <w:rPr>
                <w:rFonts w:hint="eastAsia" w:ascii="宋体" w:hAnsi="宋体" w:cs="宋体"/>
              </w:rPr>
              <w:t xml:space="preserve">亮是指阻挡状态</w:t>
            </w:r>
            <w:r/>
          </w:p>
          <w:p>
            <w:pPr>
              <w:rPr>
                <w:rFonts w:hint="eastAsia" w:ascii="宋体" w:hAnsi="宋体" w:cs="宋体"/>
              </w:rPr>
            </w:pPr>
            <w:r>
              <w:rPr>
                <w:rFonts w:hint="eastAsia" w:ascii="宋体" w:hAnsi="宋体" w:cs="宋体"/>
              </w:rPr>
              <w:t xml:space="preserve">连接方式：无线蓝牙、有线USB</w:t>
            </w:r>
            <w:r/>
          </w:p>
          <w:p>
            <w:pPr>
              <w:rPr>
                <w:rFonts w:hint="eastAsia" w:ascii="宋体" w:hAnsi="宋体" w:cs="宋体"/>
                <w:lang w:bidi="ar"/>
              </w:rPr>
            </w:pPr>
            <w:r>
              <w:rPr>
                <w:rFonts w:hint="eastAsia" w:ascii="宋体" w:hAnsi="宋体" w:cs="宋体"/>
                <w:lang w:bidi="ar"/>
              </w:rPr>
              <w:t xml:space="preserve">无线光色传感器</w:t>
            </w:r>
            <w:r/>
          </w:p>
          <w:p>
            <w:pPr>
              <w:rPr>
                <w:rFonts w:hint="eastAsia" w:ascii="宋体" w:hAnsi="宋体" w:cs="宋体"/>
                <w:color w:val="000000"/>
                <w:lang w:bidi="ar"/>
              </w:rPr>
            </w:pPr>
            <w:r>
              <w:rPr>
                <w:rFonts w:hint="eastAsia" w:ascii="宋体" w:hAnsi="宋体" w:cs="宋体"/>
                <w:lang w:bidi="ar"/>
              </w:rPr>
              <w:t xml:space="preserve">传感器含5个测量通道：光，UV，615nm（红光），525nm（绿光）和465nm（蓝光）。</w:t>
            </w:r>
            <w:r>
              <w:rPr>
                <w:rFonts w:hint="eastAsia" w:ascii="宋体" w:hAnsi="宋体" w:cs="宋体"/>
                <w:lang w:bidi="ar"/>
              </w:rPr>
              <w:br/>
            </w:r>
            <w:r>
              <w:rPr>
                <w:rFonts w:hint="eastAsia" w:ascii="宋体" w:hAnsi="宋体" w:cs="宋体"/>
                <w:lang w:bidi="ar"/>
              </w:rPr>
              <w:t xml:space="preserve">连接到分析软件，软件识别传感器具有的唯一ID，可快速分辨并选择性连接，可与</w:t>
            </w:r>
            <w:r>
              <w:rPr>
                <w:rFonts w:hint="eastAsia" w:ascii="宋体" w:hAnsi="宋体" w:cs="宋体"/>
                <w:lang w:eastAsia="zh-CN" w:bidi="ar"/>
              </w:rPr>
              <w:t xml:space="preserve">其他</w:t>
            </w:r>
            <w:r>
              <w:rPr>
                <w:rFonts w:hint="eastAsia" w:ascii="宋体" w:hAnsi="宋体" w:cs="宋体"/>
                <w:lang w:bidi="ar"/>
              </w:rPr>
              <w:t xml:space="preserve">传感器在同一软件下使用。</w:t>
            </w:r>
            <w:r>
              <w:rPr>
                <w:rFonts w:hint="eastAsia" w:ascii="宋体" w:hAnsi="宋体" w:cs="宋体"/>
                <w:lang w:bidi="ar"/>
              </w:rPr>
              <w:br/>
            </w:r>
            <w:r>
              <w:rPr>
                <w:rFonts w:hint="eastAsia" w:ascii="宋体" w:hAnsi="宋体" w:cs="宋体"/>
                <w:lang w:bidi="ar"/>
              </w:rPr>
              <w:t xml:space="preserve">外观：一体化设计，电极信号放大模块及无线蓝牙模块内置在传感器中，锂电池供电；</w:t>
            </w:r>
            <w:r>
              <w:rPr>
                <w:rFonts w:hint="eastAsia" w:ascii="宋体" w:hAnsi="宋体" w:cs="宋体"/>
                <w:lang w:bidi="ar"/>
              </w:rPr>
              <w:br/>
            </w:r>
            <w:r>
              <w:rPr>
                <w:rFonts w:hint="eastAsia" w:ascii="宋体" w:hAnsi="宋体" w:cs="宋体"/>
                <w:lang w:bidi="ar"/>
              </w:rPr>
              <w:t xml:space="preserve">光强量程：0 lx到150000 lx</w:t>
            </w:r>
            <w:r>
              <w:rPr>
                <w:rFonts w:hint="eastAsia" w:ascii="宋体" w:hAnsi="宋体" w:cs="宋体"/>
                <w:lang w:bidi="ar"/>
              </w:rPr>
              <w:br/>
            </w:r>
            <w:r>
              <w:rPr>
                <w:rFonts w:hint="eastAsia" w:ascii="宋体" w:hAnsi="宋体" w:cs="宋体"/>
                <w:lang w:bidi="ar"/>
              </w:rPr>
              <w:t xml:space="preserve">最大光强采样速率：1000样本/秒</w:t>
            </w:r>
            <w:r>
              <w:rPr>
                <w:rFonts w:hint="eastAsia" w:ascii="宋体" w:hAnsi="宋体" w:cs="宋体"/>
                <w:lang w:bidi="ar"/>
              </w:rPr>
              <w:br/>
            </w:r>
            <w:r>
              <w:rPr>
                <w:rFonts w:hint="eastAsia" w:ascii="宋体" w:hAnsi="宋体" w:cs="宋体"/>
                <w:lang w:bidi="ar"/>
              </w:rPr>
              <w:t xml:space="preserve">小于10000lux时的分辨率：±0.2 lx</w:t>
            </w:r>
            <w:r>
              <w:rPr>
                <w:rFonts w:hint="eastAsia" w:ascii="宋体" w:hAnsi="宋体" w:cs="宋体"/>
                <w:lang w:bidi="ar"/>
              </w:rPr>
              <w:br/>
            </w:r>
            <w:r>
              <w:rPr>
                <w:rFonts w:hint="eastAsia" w:ascii="宋体" w:hAnsi="宋体" w:cs="宋体"/>
                <w:lang w:bidi="ar"/>
              </w:rPr>
              <w:t xml:space="preserve">大于10000lux时的分辨率：±5 lx</w:t>
            </w:r>
            <w:r>
              <w:rPr>
                <w:rFonts w:hint="eastAsia" w:ascii="宋体" w:hAnsi="宋体" w:cs="宋体"/>
                <w:lang w:bidi="ar"/>
              </w:rPr>
              <w:br/>
            </w:r>
            <w:r>
              <w:rPr>
                <w:rFonts w:hint="eastAsia" w:ascii="宋体" w:hAnsi="宋体" w:cs="宋体"/>
                <w:lang w:bidi="ar"/>
              </w:rPr>
              <w:t xml:space="preserve">UV半灵敏度范围：300nm到425nm</w:t>
            </w:r>
            <w:r>
              <w:rPr>
                <w:rFonts w:hint="eastAsia" w:ascii="宋体" w:hAnsi="宋体" w:cs="宋体"/>
                <w:lang w:bidi="ar"/>
              </w:rPr>
              <w:br/>
            </w:r>
            <w:r>
              <w:rPr>
                <w:rFonts w:hint="eastAsia" w:ascii="宋体" w:hAnsi="宋体" w:cs="宋体"/>
                <w:lang w:bidi="ar"/>
              </w:rPr>
              <w:t xml:space="preserve">红、绿、蓝范围：0到1000（相对比例）</w:t>
            </w:r>
            <w:r>
              <w:rPr>
                <w:rFonts w:hint="eastAsia" w:ascii="宋体" w:hAnsi="宋体" w:cs="宋体"/>
                <w:lang w:bidi="ar"/>
              </w:rPr>
              <w:br/>
            </w:r>
            <w:r>
              <w:rPr>
                <w:rFonts w:hint="eastAsia" w:ascii="宋体" w:hAnsi="宋体" w:cs="宋体"/>
                <w:lang w:bidi="ar"/>
              </w:rPr>
              <w:t xml:space="preserve">自带LED光源</w:t>
            </w:r>
            <w:r>
              <w:rPr>
                <w:rFonts w:hint="eastAsia" w:ascii="宋体" w:hAnsi="宋体" w:cs="宋体"/>
                <w:lang w:bidi="ar"/>
              </w:rPr>
              <w:br/>
            </w:r>
            <w:r>
              <w:rPr>
                <w:rFonts w:hint="eastAsia" w:ascii="宋体" w:hAnsi="宋体" w:cs="宋体"/>
                <w:lang w:bidi="ar"/>
              </w:rPr>
              <w:t xml:space="preserve">连接方式：无线蓝牙、最大范围30米；有线：USB连接至终端（电脑/采集器）</w:t>
            </w:r>
            <w:r/>
          </w:p>
        </w:tc>
        <w:tc>
          <w:tcPr>
            <w:tcW w:w="660"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套</w:t>
            </w:r>
            <w:r/>
          </w:p>
        </w:tc>
        <w:tc>
          <w:tcPr>
            <w:tcW w:w="69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5</w:t>
            </w:r>
            <w:r/>
          </w:p>
        </w:tc>
      </w:tr>
      <w:tr>
        <w:trPr/>
        <w:tc>
          <w:tcPr>
            <w:tcW w:w="63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5</w:t>
            </w:r>
            <w:r/>
          </w:p>
        </w:tc>
        <w:tc>
          <w:tcPr>
            <w:tcW w:w="1110" w:type="dxa"/>
            <w:vAlign w:val="center"/>
            <w:textDirection w:val="lrTb"/>
            <w:noWrap w:val="false"/>
          </w:tcPr>
          <w:p>
            <w:pPr>
              <w:jc w:val="left"/>
              <w:widowControl/>
              <w:rPr>
                <w:rFonts w:hint="eastAsia" w:ascii="宋体" w:hAnsi="宋体" w:cs="宋体"/>
                <w:color w:val="000000"/>
                <w:lang w:bidi="ar"/>
              </w:rPr>
            </w:pPr>
            <w:r>
              <w:rPr>
                <w:rFonts w:hint="eastAsia" w:ascii="宋体" w:hAnsi="宋体" w:cs="宋体"/>
                <w:color w:val="000000"/>
                <w:lang w:bidi="ar"/>
              </w:rPr>
              <w:t xml:space="preserve">电容与介电</w:t>
            </w:r>
            <w:r/>
          </w:p>
          <w:p>
            <w:pPr>
              <w:jc w:val="left"/>
              <w:widowControl/>
              <w:rPr>
                <w:rFonts w:hint="eastAsia" w:ascii="宋体" w:hAnsi="宋体" w:cs="宋体"/>
              </w:rPr>
            </w:pPr>
            <w:r>
              <w:rPr>
                <w:rFonts w:hint="eastAsia" w:ascii="宋体" w:hAnsi="宋体" w:cs="宋体"/>
                <w:color w:val="000000"/>
                <w:lang w:bidi="ar"/>
              </w:rPr>
              <w:t xml:space="preserve">常数测量实验仪</w:t>
            </w:r>
            <w:r/>
          </w:p>
        </w:tc>
        <w:tc>
          <w:tcPr>
            <w:tcW w:w="5420" w:type="dxa"/>
            <w:vAlign w:val="center"/>
            <w:textDirection w:val="lrTb"/>
            <w:noWrap w:val="false"/>
          </w:tcPr>
          <w:p>
            <w:pPr>
              <w:jc w:val="left"/>
              <w:widowControl/>
              <w:rPr>
                <w:rFonts w:hint="eastAsia" w:ascii="宋体" w:hAnsi="宋体" w:cs="宋体"/>
                <w:color w:val="000000"/>
                <w:lang w:bidi="ar"/>
              </w:rPr>
            </w:pPr>
            <w:r>
              <w:rPr>
                <w:rFonts w:hint="eastAsia" w:ascii="宋体" w:hAnsi="宋体" w:cs="宋体"/>
                <w:color w:val="000000"/>
                <w:lang w:bidi="ar"/>
              </w:rPr>
              <w:t xml:space="preserve">主要实验内容：</w:t>
            </w:r>
            <w:r>
              <w:rPr>
                <w:rFonts w:hint="eastAsia" w:ascii="宋体" w:hAnsi="宋体" w:cs="宋体"/>
                <w:color w:val="000000"/>
                <w:lang w:bidi="ar"/>
              </w:rPr>
              <w:br/>
            </w:r>
            <w:r>
              <w:rPr>
                <w:rFonts w:hint="eastAsia" w:ascii="宋体" w:hAnsi="宋体" w:cs="宋体"/>
                <w:color w:val="000000"/>
                <w:lang w:bidi="ar"/>
              </w:rPr>
              <w:t xml:space="preserve">1、测量空气平板电容的容量；</w:t>
            </w:r>
            <w:r>
              <w:rPr>
                <w:rFonts w:hint="eastAsia" w:ascii="宋体" w:hAnsi="宋体" w:cs="宋体"/>
                <w:color w:val="000000"/>
                <w:lang w:bidi="ar"/>
              </w:rPr>
              <w:br/>
            </w:r>
            <w:r>
              <w:rPr>
                <w:rFonts w:hint="eastAsia" w:ascii="宋体" w:hAnsi="宋体" w:cs="宋体"/>
                <w:color w:val="000000"/>
                <w:lang w:bidi="ar"/>
              </w:rPr>
              <w:t xml:space="preserve">3、测量空气平板电容器的两板间距d与电容C的关系，学习电容位移传感器的原理。</w:t>
            </w:r>
            <w:r>
              <w:rPr>
                <w:rFonts w:hint="eastAsia" w:ascii="宋体" w:hAnsi="宋体" w:cs="宋体"/>
                <w:color w:val="000000"/>
                <w:lang w:bidi="ar"/>
              </w:rPr>
              <w:br/>
            </w:r>
            <w:r>
              <w:rPr>
                <w:rFonts w:hint="eastAsia" w:ascii="宋体" w:hAnsi="宋体" w:cs="宋体"/>
                <w:color w:val="000000"/>
                <w:lang w:bidi="ar"/>
              </w:rPr>
              <w:t xml:space="preserve">4、测量空气平板电容器的极板面积S</w:t>
            </w:r>
            <w:r>
              <w:rPr>
                <w:rFonts w:hint="eastAsia" w:ascii="宋体" w:hAnsi="宋体" w:cs="宋体"/>
                <w:color w:val="000000"/>
                <w:lang w:eastAsia="zh-CN" w:bidi="ar"/>
              </w:rPr>
              <w:t xml:space="preserve">与</w:t>
            </w:r>
            <w:r>
              <w:rPr>
                <w:rFonts w:hint="eastAsia" w:ascii="宋体" w:hAnsi="宋体" w:cs="宋体"/>
                <w:color w:val="000000"/>
                <w:lang w:bidi="ar"/>
              </w:rPr>
              <w:t xml:space="preserve">电容C的关系；</w:t>
            </w:r>
            <w:r>
              <w:rPr>
                <w:rFonts w:hint="eastAsia" w:ascii="宋体" w:hAnsi="宋体" w:cs="宋体"/>
                <w:color w:val="000000"/>
                <w:lang w:bidi="ar"/>
              </w:rPr>
              <w:br/>
            </w:r>
            <w:r>
              <w:rPr>
                <w:rFonts w:hint="eastAsia" w:ascii="宋体" w:hAnsi="宋体" w:cs="宋体"/>
                <w:color w:val="000000"/>
                <w:lang w:bidi="ar"/>
              </w:rPr>
              <w:t xml:space="preserve">5、测定薄膜介质平板电容的容量，计算薄膜介质的介电常数；</w:t>
            </w:r>
            <w:r>
              <w:rPr>
                <w:rFonts w:hint="eastAsia" w:ascii="宋体" w:hAnsi="宋体" w:cs="宋体"/>
                <w:color w:val="000000"/>
                <w:lang w:bidi="ar"/>
              </w:rPr>
              <w:br/>
            </w:r>
            <w:r>
              <w:rPr>
                <w:rFonts w:hint="eastAsia" w:ascii="宋体" w:hAnsi="宋体" w:cs="宋体"/>
                <w:color w:val="000000"/>
                <w:lang w:bidi="ar"/>
              </w:rPr>
              <w:t xml:space="preserve">6、测量不同长度的同轴电缆电容量，计算单位长度的电容量；</w:t>
            </w:r>
            <w:r>
              <w:rPr>
                <w:rFonts w:hint="eastAsia" w:ascii="宋体" w:hAnsi="宋体" w:cs="宋体"/>
                <w:color w:val="000000"/>
                <w:lang w:bidi="ar"/>
              </w:rPr>
              <w:br/>
            </w:r>
            <w:r>
              <w:rPr>
                <w:rFonts w:hint="eastAsia" w:ascii="宋体" w:hAnsi="宋体" w:cs="宋体"/>
                <w:color w:val="000000"/>
                <w:lang w:bidi="ar"/>
              </w:rPr>
              <w:t xml:space="preserve">7、测量不同长度的同轴电缆的漏电导和绝缘电阻，估算材料的电导率。</w:t>
            </w:r>
            <w:r>
              <w:rPr>
                <w:rFonts w:hint="eastAsia" w:ascii="宋体" w:hAnsi="宋体" w:cs="宋体"/>
                <w:color w:val="000000"/>
                <w:lang w:bidi="ar"/>
              </w:rPr>
              <w:br/>
            </w:r>
            <w:r>
              <w:rPr>
                <w:rFonts w:hint="eastAsia" w:ascii="宋体" w:hAnsi="宋体" w:cs="宋体"/>
                <w:color w:val="000000"/>
                <w:lang w:bidi="ar"/>
              </w:rPr>
              <w:t xml:space="preserve">主要技术参数：</w:t>
            </w:r>
            <w:r>
              <w:rPr>
                <w:rFonts w:hint="eastAsia" w:ascii="宋体" w:hAnsi="宋体" w:cs="宋体"/>
                <w:color w:val="000000"/>
                <w:lang w:bidi="ar"/>
              </w:rPr>
              <w:br/>
            </w:r>
            <w:r>
              <w:rPr>
                <w:rFonts w:hint="eastAsia" w:ascii="宋体" w:hAnsi="宋体" w:cs="宋体"/>
                <w:color w:val="000000"/>
                <w:lang w:bidi="ar"/>
              </w:rPr>
              <w:t xml:space="preserve">1、平板电容器：3种不同大小的圆形电容板，直径100mm、120mm、140mm，表面光洁度：8k镜面级；电容测量范围：10pF-10nF，测量精度：0.5%。</w:t>
            </w:r>
            <w:r>
              <w:rPr>
                <w:rFonts w:hint="eastAsia" w:ascii="宋体" w:hAnsi="宋体" w:cs="宋体"/>
                <w:color w:val="000000"/>
                <w:lang w:bidi="ar"/>
              </w:rPr>
              <w:br/>
            </w:r>
            <w:r>
              <w:rPr>
                <w:rFonts w:hint="eastAsia" w:ascii="宋体" w:hAnsi="宋体" w:cs="宋体"/>
                <w:color w:val="000000"/>
                <w:lang w:bidi="ar"/>
              </w:rPr>
              <w:t xml:space="preserve">2、测量距离调节范围：0-8mm连续可调，分辨率0.005mm，回差≤0.01mm；</w:t>
            </w:r>
            <w:r>
              <w:rPr>
                <w:rFonts w:hint="eastAsia" w:ascii="宋体" w:hAnsi="宋体" w:cs="宋体"/>
                <w:color w:val="000000"/>
                <w:lang w:bidi="ar"/>
              </w:rPr>
              <w:br/>
            </w:r>
            <w:r>
              <w:rPr>
                <w:rFonts w:hint="eastAsia" w:ascii="宋体" w:hAnsi="宋体" w:cs="宋体"/>
                <w:color w:val="000000"/>
                <w:lang w:bidi="ar"/>
              </w:rPr>
              <w:t xml:space="preserve">3、定力调节器：棘轮式微旋调节器，共3个，分辨率≥0.01mm，调节范围0-25mm；</w:t>
            </w:r>
            <w:r>
              <w:rPr>
                <w:rFonts w:hint="eastAsia" w:ascii="宋体" w:hAnsi="宋体" w:cs="宋体"/>
                <w:color w:val="000000"/>
                <w:lang w:bidi="ar"/>
              </w:rPr>
              <w:br/>
            </w:r>
            <w:r>
              <w:rPr>
                <w:rFonts w:hint="eastAsia" w:ascii="宋体" w:hAnsi="宋体" w:cs="宋体"/>
                <w:color w:val="000000"/>
                <w:lang w:bidi="ar"/>
              </w:rPr>
              <w:t xml:space="preserve">4、被测材料：厚度0.01</w:t>
            </w:r>
            <w:r>
              <w:rPr>
                <w:rFonts w:hint="eastAsia" w:ascii="宋体" w:hAnsi="宋体" w:cs="宋体"/>
                <w:color w:val="000000"/>
                <w:lang w:eastAsia="zh-CN" w:bidi="ar"/>
              </w:rPr>
              <w:t xml:space="preserve">—</w:t>
            </w:r>
            <w:r>
              <w:rPr>
                <w:rFonts w:hint="eastAsia" w:ascii="宋体" w:hAnsi="宋体" w:cs="宋体"/>
                <w:color w:val="000000"/>
                <w:lang w:bidi="ar"/>
              </w:rPr>
              <w:t xml:space="preserve">5mm范围可测，提供PE、纸张两种不同测试材料。</w:t>
            </w:r>
            <w:r>
              <w:rPr>
                <w:rFonts w:hint="eastAsia" w:ascii="宋体" w:hAnsi="宋体" w:cs="宋体"/>
                <w:color w:val="000000"/>
                <w:lang w:bidi="ar"/>
              </w:rPr>
              <w:br/>
            </w:r>
            <w:r>
              <w:rPr>
                <w:rFonts w:hint="eastAsia" w:ascii="宋体" w:hAnsi="宋体" w:cs="宋体"/>
                <w:color w:val="000000"/>
                <w:lang w:bidi="ar"/>
              </w:rPr>
              <w:t xml:space="preserve">5、信号源：0-100KHz，分辨率≥1Hz，频率计：5位数显，量程自动转换，精度≥0.1%；输入方式：两种电容接口：≥2mm插座、BNC接口；</w:t>
            </w:r>
            <w:r>
              <w:rPr>
                <w:rFonts w:hint="eastAsia" w:ascii="宋体" w:hAnsi="宋体" w:cs="宋体"/>
                <w:color w:val="000000"/>
                <w:lang w:bidi="ar"/>
              </w:rPr>
              <w:br/>
            </w:r>
            <w:r>
              <w:rPr>
                <w:rFonts w:hint="eastAsia" w:ascii="宋体" w:hAnsi="宋体" w:cs="宋体"/>
                <w:color w:val="000000"/>
                <w:lang w:bidi="ar"/>
              </w:rPr>
              <w:t xml:space="preserve">6、标准电容：100pF、1nF、10nF，精确度≥1%，损耗≤10-4。使用优质高频电容，温度特性实测≤10ppm/℃；</w:t>
            </w:r>
            <w:r>
              <w:rPr>
                <w:rFonts w:hint="eastAsia" w:ascii="宋体" w:hAnsi="宋体" w:cs="宋体"/>
                <w:color w:val="000000"/>
                <w:lang w:bidi="ar"/>
              </w:rPr>
              <w:br/>
            </w:r>
            <w:r>
              <w:rPr>
                <w:rFonts w:hint="eastAsia" w:ascii="宋体" w:hAnsi="宋体" w:cs="宋体"/>
                <w:color w:val="000000"/>
                <w:lang w:bidi="ar"/>
              </w:rPr>
              <w:t xml:space="preserve">7、提供六根同轴电缆：测量电容介电性的同轴电缆3种：长度：500mm、1000mm、1500mm</w:t>
            </w:r>
            <w:r>
              <w:rPr>
                <w:rFonts w:hint="eastAsia" w:ascii="宋体" w:hAnsi="宋体" w:cs="宋体"/>
                <w:color w:val="000000"/>
                <w:lang w:eastAsia="zh-CN" w:bidi="ar"/>
              </w:rPr>
              <w:t xml:space="preserve">，电</w:t>
            </w:r>
            <w:r>
              <w:rPr>
                <w:rFonts w:hint="eastAsia" w:ascii="宋体" w:hAnsi="宋体" w:cs="宋体"/>
                <w:color w:val="000000"/>
                <w:lang w:bidi="ar"/>
              </w:rPr>
              <w:t xml:space="preserve">绝缘电阻≥1014Ω；测量电容漏电导的同轴电缆3种：长度500mm、1000mm、1500mm，绝缘电阻≥1010Ω；</w:t>
            </w:r>
            <w:r>
              <w:rPr>
                <w:rFonts w:hint="eastAsia" w:ascii="宋体" w:hAnsi="宋体" w:cs="宋体"/>
                <w:color w:val="000000"/>
                <w:lang w:bidi="ar"/>
              </w:rPr>
              <w:br/>
            </w:r>
            <w:r>
              <w:rPr>
                <w:rFonts w:hint="eastAsia" w:ascii="宋体" w:hAnsi="宋体" w:cs="宋体"/>
                <w:color w:val="000000"/>
                <w:lang w:bidi="ar"/>
              </w:rPr>
              <w:t xml:space="preserve">8、微电流计</w:t>
            </w:r>
            <w:r>
              <w:rPr>
                <w:rFonts w:hint="eastAsia" w:ascii="宋体" w:hAnsi="宋体" w:cs="宋体"/>
                <w:color w:val="000000"/>
                <w:lang w:eastAsia="zh-CN" w:bidi="ar"/>
              </w:rPr>
              <w:t xml:space="preserve">：</w:t>
            </w:r>
            <w:r>
              <w:rPr>
                <w:rFonts w:hint="eastAsia" w:ascii="宋体" w:hAnsi="宋体" w:cs="宋体"/>
                <w:color w:val="000000"/>
                <w:lang w:bidi="ar"/>
              </w:rPr>
              <w:t xml:space="preserve">量程≥200pA、≥2000pA双量程自动转换，四位半数显，分辨率≥0.01pA，精确度：≤1%。测量稳定时间≤5s。</w:t>
            </w:r>
            <w:r>
              <w:rPr>
                <w:rFonts w:hint="eastAsia" w:ascii="宋体" w:hAnsi="宋体" w:cs="宋体"/>
                <w:color w:val="000000"/>
                <w:lang w:bidi="ar"/>
              </w:rPr>
              <w:br/>
            </w:r>
            <w:r>
              <w:rPr>
                <w:rFonts w:hint="eastAsia" w:ascii="宋体" w:hAnsi="宋体" w:cs="宋体"/>
                <w:color w:val="000000"/>
                <w:lang w:bidi="ar"/>
              </w:rPr>
              <w:t xml:space="preserve">10、电压源：0-10V可调，四位半数显。</w:t>
            </w:r>
            <w:r>
              <w:rPr>
                <w:rFonts w:hint="eastAsia" w:ascii="宋体" w:hAnsi="宋体" w:cs="宋体"/>
                <w:color w:val="000000"/>
                <w:lang w:bidi="ar"/>
              </w:rPr>
              <w:br/>
            </w:r>
            <w:r>
              <w:rPr>
                <w:rFonts w:hint="eastAsia" w:ascii="宋体" w:hAnsi="宋体" w:cs="宋体"/>
                <w:color w:val="000000"/>
                <w:lang w:bidi="ar"/>
              </w:rPr>
              <w:t xml:space="preserve">11、含标准高值精密电阻：100MΩ，1GΩ，10GΩ，精确度为：±1%、±1%、±2%。</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12.</w:t>
            </w:r>
            <w:r>
              <w:rPr>
                <w:rFonts w:hint="eastAsia" w:ascii="宋体" w:hAnsi="宋体" w:cs="宋体"/>
                <w:color w:val="000000"/>
                <w:lang w:bidi="ar"/>
              </w:rPr>
              <w:t xml:space="preserve">提供24小时在线云端虚拟实验服务，无需学校提供资源，学生可自主在互联网进行平板电容测量虚拟实验，进行以下实验：</w:t>
            </w:r>
            <w:r/>
          </w:p>
          <w:p>
            <w:pPr>
              <w:jc w:val="left"/>
              <w:widowControl/>
              <w:rPr>
                <w:rFonts w:hint="eastAsia" w:ascii="宋体" w:hAnsi="宋体" w:cs="宋体"/>
                <w:color w:val="000000"/>
                <w:lang w:bidi="ar"/>
              </w:rPr>
            </w:pPr>
            <w:r>
              <w:rPr>
                <w:rFonts w:hint="eastAsia" w:ascii="宋体" w:hAnsi="宋体" w:cs="宋体"/>
                <w:color w:val="000000"/>
                <w:lang w:bidi="ar"/>
              </w:rPr>
              <w:t xml:space="preserve">12.1改变平板电极的距离和大小，分别测量电容的变化量；</w:t>
            </w:r>
            <w:r/>
          </w:p>
          <w:p>
            <w:pPr>
              <w:jc w:val="left"/>
              <w:widowControl/>
              <w:rPr>
                <w:rFonts w:hint="eastAsia" w:ascii="宋体" w:hAnsi="宋体" w:cs="宋体"/>
                <w:color w:val="000000"/>
                <w:lang w:bidi="ar"/>
              </w:rPr>
            </w:pPr>
            <w:r>
              <w:rPr>
                <w:rFonts w:hint="eastAsia" w:ascii="宋体" w:hAnsi="宋体" w:cs="宋体"/>
                <w:color w:val="000000"/>
                <w:lang w:bidi="ar"/>
              </w:rPr>
              <w:t xml:space="preserve">12.2放置多种介质，测量电容的变化量，计算介电常数。</w:t>
            </w:r>
            <w:r/>
          </w:p>
          <w:p>
            <w:pPr>
              <w:jc w:val="left"/>
              <w:widowControl/>
              <w:rPr>
                <w:rFonts w:hint="eastAsia" w:ascii="宋体" w:hAnsi="宋体" w:cs="宋体"/>
                <w:color w:val="000000"/>
                <w:highlight w:val="yellow"/>
                <w:lang w:bidi="ar"/>
              </w:rPr>
            </w:pPr>
            <w:r>
              <w:rPr>
                <w:rFonts w:hint="eastAsia" w:ascii="宋体" w:hAnsi="宋体" w:cs="宋体"/>
                <w:color w:val="000000"/>
                <w:lang w:bidi="ar"/>
              </w:rPr>
              <w:t xml:space="preserve">12.3绘制电容</w:t>
            </w:r>
            <w:r>
              <w:rPr>
                <w:rFonts w:hint="eastAsia" w:ascii="宋体" w:hAnsi="宋体" w:cs="宋体"/>
                <w:color w:val="000000"/>
                <w:lang w:eastAsia="zh-CN" w:bidi="ar"/>
              </w:rPr>
              <w:t xml:space="preserve">－</w:t>
            </w:r>
            <w:r>
              <w:rPr>
                <w:rFonts w:hint="eastAsia" w:ascii="宋体" w:hAnsi="宋体" w:cs="宋体"/>
                <w:color w:val="000000"/>
                <w:lang w:bidi="ar"/>
              </w:rPr>
              <w:t xml:space="preserve">距离曲线，分辨率≥0.01mm。</w:t>
            </w:r>
            <w:r/>
          </w:p>
        </w:tc>
        <w:tc>
          <w:tcPr>
            <w:tcW w:w="660"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套</w:t>
            </w:r>
            <w:r/>
          </w:p>
        </w:tc>
        <w:tc>
          <w:tcPr>
            <w:tcW w:w="69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2</w:t>
            </w:r>
            <w:r/>
          </w:p>
        </w:tc>
      </w:tr>
      <w:tr>
        <w:trPr/>
        <w:tc>
          <w:tcPr>
            <w:tcW w:w="63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6</w:t>
            </w:r>
            <w:r/>
          </w:p>
        </w:tc>
        <w:tc>
          <w:tcPr>
            <w:tcW w:w="1110" w:type="dxa"/>
            <w:vAlign w:val="center"/>
            <w:textDirection w:val="lrTb"/>
            <w:noWrap w:val="false"/>
          </w:tcPr>
          <w:p>
            <w:pPr>
              <w:jc w:val="left"/>
              <w:widowControl/>
              <w:rPr>
                <w:rFonts w:hint="eastAsia" w:ascii="宋体" w:hAnsi="宋体" w:cs="宋体"/>
              </w:rPr>
            </w:pPr>
            <w:r>
              <w:rPr>
                <w:rFonts w:hint="eastAsia" w:ascii="宋体" w:hAnsi="宋体" w:cs="宋体"/>
                <w:color w:val="000000"/>
                <w:lang w:bidi="ar"/>
              </w:rPr>
              <w:t xml:space="preserve">霍尔效应与</w:t>
            </w:r>
            <w:r>
              <w:rPr>
                <w:rFonts w:hint="eastAsia" w:ascii="宋体" w:hAnsi="宋体" w:cs="宋体"/>
                <w:color w:val="000000"/>
                <w:lang w:bidi="ar"/>
              </w:rPr>
              <w:br/>
            </w:r>
            <w:r>
              <w:rPr>
                <w:rFonts w:hint="eastAsia" w:ascii="宋体" w:hAnsi="宋体" w:cs="宋体"/>
                <w:color w:val="000000"/>
                <w:lang w:bidi="ar"/>
              </w:rPr>
              <w:t xml:space="preserve">变温霍尔效应实验</w:t>
            </w:r>
            <w:r/>
          </w:p>
        </w:tc>
        <w:tc>
          <w:tcPr>
            <w:tcW w:w="5420" w:type="dxa"/>
            <w:vAlign w:val="center"/>
            <w:textDirection w:val="lrTb"/>
            <w:noWrap w:val="false"/>
          </w:tcPr>
          <w:p>
            <w:pPr>
              <w:jc w:val="left"/>
              <w:widowControl/>
              <w:rPr>
                <w:rFonts w:hint="eastAsia" w:ascii="宋体" w:hAnsi="宋体" w:cs="宋体"/>
              </w:rPr>
            </w:pPr>
            <w:r>
              <w:rPr>
                <w:rFonts w:hint="eastAsia" w:ascii="宋体" w:hAnsi="宋体" w:cs="宋体"/>
                <w:color w:val="000000"/>
                <w:lang w:bidi="ar"/>
              </w:rPr>
              <w:t xml:space="preserve">主要实验内容：</w:t>
            </w:r>
            <w:r>
              <w:rPr>
                <w:rFonts w:hint="eastAsia" w:ascii="宋体" w:hAnsi="宋体" w:cs="宋体"/>
                <w:color w:val="000000"/>
                <w:lang w:bidi="ar"/>
              </w:rPr>
              <w:br/>
            </w:r>
            <w:r>
              <w:rPr>
                <w:rFonts w:hint="eastAsia" w:ascii="宋体" w:hAnsi="宋体" w:cs="宋体"/>
                <w:color w:val="000000"/>
                <w:lang w:bidi="ar"/>
              </w:rPr>
              <w:t xml:space="preserve">1、学习霍尔效应原理，测绘霍尔元件的曲线；</w:t>
            </w:r>
            <w:r>
              <w:rPr>
                <w:rFonts w:hint="eastAsia" w:ascii="宋体" w:hAnsi="宋体" w:cs="宋体"/>
                <w:color w:val="000000"/>
                <w:lang w:bidi="ar"/>
              </w:rPr>
              <w:br/>
            </w:r>
            <w:r>
              <w:rPr>
                <w:rFonts w:hint="eastAsia" w:ascii="宋体" w:hAnsi="宋体" w:cs="宋体"/>
                <w:color w:val="000000"/>
                <w:lang w:bidi="ar"/>
              </w:rPr>
              <w:t xml:space="preserve">2、学习利用霍尔效应测量磁感应强度B；</w:t>
            </w:r>
            <w:r>
              <w:rPr>
                <w:rFonts w:hint="eastAsia" w:ascii="宋体" w:hAnsi="宋体" w:cs="宋体"/>
                <w:color w:val="000000"/>
                <w:lang w:bidi="ar"/>
              </w:rPr>
              <w:br/>
            </w:r>
            <w:r>
              <w:rPr>
                <w:rFonts w:hint="eastAsia" w:ascii="宋体" w:hAnsi="宋体" w:cs="宋体"/>
                <w:color w:val="000000"/>
                <w:lang w:bidi="ar"/>
              </w:rPr>
              <w:t xml:space="preserve">3、学习用“对称交换测量法”消除负效应产生的系统误差；</w:t>
            </w:r>
            <w:r>
              <w:rPr>
                <w:rFonts w:hint="eastAsia" w:ascii="宋体" w:hAnsi="宋体" w:cs="宋体"/>
                <w:color w:val="000000"/>
                <w:lang w:bidi="ar"/>
              </w:rPr>
              <w:br/>
            </w:r>
            <w:r>
              <w:rPr>
                <w:rFonts w:hint="eastAsia" w:ascii="宋体" w:hAnsi="宋体" w:cs="宋体"/>
                <w:color w:val="000000"/>
                <w:lang w:bidi="ar"/>
              </w:rPr>
              <w:t xml:space="preserve">4、测量电磁铁的磁场分布。</w:t>
            </w:r>
            <w:r>
              <w:rPr>
                <w:rFonts w:hint="eastAsia" w:ascii="宋体" w:hAnsi="宋体" w:cs="宋体"/>
                <w:color w:val="000000"/>
                <w:lang w:bidi="ar"/>
              </w:rPr>
              <w:br/>
            </w:r>
            <w:r>
              <w:rPr>
                <w:rFonts w:hint="eastAsia" w:ascii="宋体" w:hAnsi="宋体" w:cs="宋体"/>
                <w:color w:val="000000"/>
                <w:lang w:bidi="ar"/>
              </w:rPr>
              <w:t xml:space="preserve">5、创新实验：变温霍尔效应实验：可开设测量霍尔系数与温度的关系，电导率与温度的关系，测算半导体器件的禁带宽度等实验。 </w:t>
            </w:r>
            <w:r>
              <w:rPr>
                <w:rFonts w:hint="eastAsia" w:ascii="宋体" w:hAnsi="宋体" w:cs="宋体"/>
                <w:color w:val="000000"/>
                <w:lang w:bidi="ar"/>
              </w:rPr>
              <w:br/>
            </w:r>
            <w:r>
              <w:rPr>
                <w:rFonts w:hint="eastAsia" w:ascii="宋体" w:hAnsi="宋体" w:cs="宋体"/>
                <w:color w:val="000000"/>
                <w:lang w:bidi="ar"/>
              </w:rPr>
              <w:t xml:space="preserve">6、霍尔元件材料电导率测量、霍尔系数测量、载流子浓度测量、迁移率测量。</w:t>
            </w:r>
            <w:r>
              <w:rPr>
                <w:rFonts w:hint="eastAsia" w:ascii="宋体" w:hAnsi="宋体" w:cs="宋体"/>
                <w:color w:val="000000"/>
                <w:lang w:bidi="ar"/>
              </w:rPr>
              <w:br/>
            </w:r>
            <w:r>
              <w:rPr>
                <w:rFonts w:hint="eastAsia" w:ascii="宋体" w:hAnsi="宋体" w:cs="宋体"/>
                <w:color w:val="000000"/>
                <w:lang w:bidi="ar"/>
              </w:rPr>
              <w:t xml:space="preserve">主要技术参数：</w:t>
            </w:r>
            <w:r>
              <w:rPr>
                <w:rFonts w:hint="eastAsia" w:ascii="宋体" w:hAnsi="宋体" w:cs="宋体"/>
                <w:color w:val="000000"/>
                <w:lang w:bidi="ar"/>
              </w:rPr>
              <w:br/>
            </w:r>
            <w:r>
              <w:rPr>
                <w:rFonts w:hint="eastAsia" w:ascii="宋体" w:hAnsi="宋体" w:cs="宋体"/>
                <w:color w:val="000000"/>
                <w:lang w:bidi="ar"/>
              </w:rPr>
              <w:t xml:space="preserve">1、液晶触摸屏调节、控制与计算实验参数与数据。高清液晶屏，规格：不小于1024X600像素。具有实验原理页面、仪器介绍和动图演示页面、VH-Is页面、VH-B页面、Vσ-Is页面、R</w:t>
            </w:r>
            <w:r>
              <w:rPr>
                <w:rFonts w:hint="eastAsia" w:ascii="宋体" w:hAnsi="宋体" w:cs="宋体"/>
                <w:color w:val="000000"/>
                <w:lang w:bidi="ar"/>
              </w:rPr>
              <w:t xml:space="preserve">H-n页面、VH-X磁场分布测量页面、变温霍尔效应实验VH-T页面、数据与曲线显示页面、系统设置页面等，各页面间可通过触控按钮快速切换，也可逐页滚动。实验数据可手动与自动采集，可录入、撤回、存储、清除，可描绘实验数据曲线，各曲线均自带拟合功能，自动计算并给出拟合数据和相关系数。设备带USB数据传输接口，并可软件校准技术参数和测量精确度，可设置显示亮度和音量，可设置系统时间，自带实验计时器，可恢复出厂设置，有设置wifi名称和密码，设置服务器IP和端口功能（可升级为wifi版），系统操作带语音提示（可关闭）。</w:t>
            </w:r>
            <w:r>
              <w:rPr>
                <w:rFonts w:hint="eastAsia" w:ascii="宋体" w:hAnsi="宋体" w:cs="宋体"/>
                <w:color w:val="000000"/>
                <w:lang w:bidi="ar"/>
              </w:rPr>
              <w:br/>
            </w:r>
            <w:r>
              <w:rPr>
                <w:rFonts w:hint="eastAsia" w:ascii="宋体" w:hAnsi="宋体" w:cs="宋体"/>
                <w:color w:val="000000"/>
                <w:lang w:bidi="ar"/>
              </w:rPr>
              <w:t xml:space="preserve">2、励磁恒流源0～500mA连续可调，既可软件控制正反，又可硬件手动控制正反；调节细度＜0.1mA，稳定度＜10-5，液晶触摸屏数显；带软件校准；</w:t>
            </w:r>
            <w:r>
              <w:rPr>
                <w:rFonts w:hint="eastAsia" w:ascii="宋体" w:hAnsi="宋体" w:cs="宋体"/>
                <w:color w:val="000000"/>
                <w:lang w:bidi="ar"/>
              </w:rPr>
              <w:br/>
            </w:r>
            <w:r>
              <w:rPr>
                <w:rFonts w:hint="eastAsia" w:ascii="宋体" w:hAnsi="宋体" w:cs="宋体"/>
                <w:color w:val="000000"/>
                <w:lang w:bidi="ar"/>
              </w:rPr>
              <w:t xml:space="preserve">3、样品工作电流源0～5mA，稳定度＜10-5；调节细度＜1µA，液晶屏数显，既可软件控制正反，又可硬件手动控制正反；带软件校准；</w:t>
            </w:r>
            <w:r>
              <w:rPr>
                <w:rFonts w:hint="eastAsia" w:ascii="宋体" w:hAnsi="宋体" w:cs="宋体"/>
                <w:color w:val="000000"/>
                <w:lang w:bidi="ar"/>
              </w:rPr>
              <w:br/>
            </w:r>
            <w:r>
              <w:rPr>
                <w:rFonts w:hint="eastAsia" w:ascii="宋体" w:hAnsi="宋体" w:cs="宋体"/>
                <w:color w:val="000000"/>
                <w:lang w:bidi="ar"/>
              </w:rPr>
              <w:t xml:space="preserve">4、霍尔电压显示窗：直流毫伏表200.00mV，分辨率≥0.01mV；带软件调零；带软件校准；</w:t>
            </w:r>
            <w:r>
              <w:rPr>
                <w:rFonts w:hint="eastAsia" w:ascii="宋体" w:hAnsi="宋体" w:cs="宋体"/>
                <w:color w:val="000000"/>
                <w:lang w:bidi="ar"/>
              </w:rPr>
              <w:br/>
            </w:r>
            <w:r>
              <w:rPr>
                <w:rFonts w:hint="eastAsia" w:ascii="宋体" w:hAnsi="宋体" w:cs="宋体"/>
                <w:color w:val="000000"/>
                <w:lang w:bidi="ar"/>
              </w:rPr>
              <w:t xml:space="preserve">5、电导电压显示窗：直流毫伏表8000mV，分辨率≥1mV；带软件调零；带软件校准；</w:t>
            </w:r>
            <w:r>
              <w:rPr>
                <w:rFonts w:hint="eastAsia" w:ascii="宋体" w:hAnsi="宋体" w:cs="宋体"/>
                <w:color w:val="000000"/>
                <w:lang w:bidi="ar"/>
              </w:rPr>
              <w:br/>
            </w:r>
            <w:r>
              <w:rPr>
                <w:rFonts w:hint="eastAsia" w:ascii="宋体" w:hAnsi="宋体" w:cs="宋体"/>
                <w:color w:val="000000"/>
                <w:lang w:bidi="ar"/>
              </w:rPr>
              <w:t xml:space="preserve">6、自动测量设置窗：起始值和最大值可设，测量间隔可设置；</w:t>
            </w:r>
            <w:r>
              <w:rPr>
                <w:rFonts w:hint="eastAsia" w:ascii="宋体" w:hAnsi="宋体" w:cs="宋体"/>
                <w:color w:val="000000"/>
                <w:lang w:bidi="ar"/>
              </w:rPr>
              <w:br/>
            </w:r>
            <w:r>
              <w:rPr>
                <w:rFonts w:hint="eastAsia" w:ascii="宋体" w:hAnsi="宋体" w:cs="宋体"/>
                <w:color w:val="000000"/>
                <w:lang w:bidi="ar"/>
              </w:rPr>
              <w:t xml:space="preserve">7、磁感应强度显示窗：直流200.0mT，最小分辨率0.01mT；带软件调零；带软件校准；</w:t>
            </w:r>
            <w:r>
              <w:rPr>
                <w:rFonts w:hint="eastAsia" w:ascii="宋体" w:hAnsi="宋体" w:cs="宋体"/>
                <w:color w:val="000000"/>
                <w:lang w:bidi="ar"/>
              </w:rPr>
              <w:br/>
            </w:r>
            <w:r>
              <w:rPr>
                <w:rFonts w:hint="eastAsia" w:ascii="宋体" w:hAnsi="宋体" w:cs="宋体"/>
                <w:color w:val="000000"/>
                <w:lang w:bidi="ar"/>
              </w:rPr>
              <w:t xml:space="preserve">8、变温霍尔效应实验， 霍尔元件变温范围：室温～100℃；测温传感器：铂电阻；加热器最高温度120℃，测量温度单位：℃、K同时显示；可测量霍尔电压与温度的关系，电导电压与温度的关系，可自动或者手动测量数据，并在液晶屏上直接作图，进而测得霍尔系数与温度的关系、载流子浓度与温度的关系、迁移率与温度的关系等实验。</w:t>
            </w:r>
            <w:r>
              <w:rPr>
                <w:rFonts w:hint="eastAsia" w:ascii="宋体" w:hAnsi="宋体" w:cs="宋体"/>
                <w:color w:val="000000"/>
                <w:lang w:bidi="ar"/>
              </w:rPr>
              <w:br/>
            </w:r>
            <w:r>
              <w:rPr>
                <w:rFonts w:hint="eastAsia" w:ascii="宋体" w:hAnsi="宋体" w:cs="宋体"/>
                <w:color w:val="000000"/>
                <w:lang w:bidi="ar"/>
              </w:rPr>
              <w:t xml:space="preserve">9、砷化镓霍尔片，霍尔灵敏度≥150mV/(mA•T</w:t>
            </w:r>
            <w:r>
              <w:rPr>
                <w:rFonts w:hint="eastAsia" w:ascii="宋体" w:hAnsi="宋体" w:cs="宋体"/>
                <w:color w:val="000000"/>
                <w:lang w:eastAsia="zh-CN" w:bidi="ar"/>
              </w:rPr>
              <w:t xml:space="preserve">）</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bidi="ar"/>
              </w:rPr>
              <w:t xml:space="preserve">10、电磁铁：截面尺寸：≥22X18mm：磁场气隙≥4mm，微调范围≥1mm。</w:t>
            </w:r>
            <w:r>
              <w:rPr>
                <w:rFonts w:hint="eastAsia" w:ascii="宋体" w:hAnsi="宋体" w:cs="宋体"/>
                <w:color w:val="000000"/>
                <w:lang w:bidi="ar"/>
              </w:rPr>
              <w:br/>
            </w:r>
            <w:r>
              <w:rPr>
                <w:rFonts w:hint="eastAsia" w:ascii="宋体" w:hAnsi="宋体" w:cs="宋体"/>
                <w:color w:val="000000"/>
                <w:lang w:bidi="ar"/>
              </w:rPr>
              <w:t xml:space="preserve">11、移动尺装置：横向移动距离≥70mm，竖向移动≥30mm，距离分辨率≥1mm。</w:t>
            </w:r>
            <w:r>
              <w:rPr>
                <w:rFonts w:hint="eastAsia" w:ascii="宋体" w:hAnsi="宋体" w:cs="宋体"/>
                <w:color w:val="000000"/>
                <w:lang w:bidi="ar"/>
              </w:rPr>
              <w:br/>
            </w:r>
            <w:r>
              <w:rPr>
                <w:rFonts w:hint="eastAsia" w:ascii="宋体" w:hAnsi="宋体" w:cs="宋体"/>
                <w:color w:val="000000"/>
                <w:lang w:bidi="ar"/>
              </w:rPr>
              <w:t xml:space="preserve">12、使用霍尔片保护电路：设有过压、过流和吸收电路，接线错误不会造成霍尔片和仪器损坏。 </w:t>
            </w:r>
            <w:r/>
          </w:p>
        </w:tc>
        <w:tc>
          <w:tcPr>
            <w:tcW w:w="660"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套</w:t>
            </w:r>
            <w:r/>
          </w:p>
        </w:tc>
        <w:tc>
          <w:tcPr>
            <w:tcW w:w="69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2</w:t>
            </w:r>
            <w:r/>
          </w:p>
        </w:tc>
      </w:tr>
      <w:tr>
        <w:trPr/>
        <w:tc>
          <w:tcPr>
            <w:tcW w:w="63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7</w:t>
            </w:r>
            <w:r/>
          </w:p>
        </w:tc>
        <w:tc>
          <w:tcPr>
            <w:tcW w:w="1110" w:type="dxa"/>
            <w:vAlign w:val="center"/>
            <w:textDirection w:val="lrTb"/>
            <w:noWrap w:val="false"/>
          </w:tcPr>
          <w:p>
            <w:pPr>
              <w:jc w:val="left"/>
              <w:widowControl/>
              <w:rPr>
                <w:rFonts w:hint="eastAsia" w:ascii="宋体" w:hAnsi="宋体" w:cs="宋体"/>
              </w:rPr>
            </w:pPr>
            <w:r>
              <w:rPr>
                <w:rFonts w:hint="eastAsia" w:ascii="宋体" w:hAnsi="宋体" w:cs="宋体"/>
                <w:color w:val="000000"/>
                <w:lang w:bidi="ar"/>
              </w:rPr>
              <w:t xml:space="preserve">光谱检测原理</w:t>
            </w:r>
            <w:r/>
          </w:p>
        </w:tc>
        <w:tc>
          <w:tcPr>
            <w:tcW w:w="5420" w:type="dxa"/>
            <w:vAlign w:val="center"/>
            <w:textDirection w:val="lrTb"/>
            <w:noWrap w:val="false"/>
          </w:tcPr>
          <w:p>
            <w:pPr>
              <w:jc w:val="left"/>
              <w:widowControl/>
              <w:rPr>
                <w:rFonts w:hint="eastAsia" w:ascii="宋体" w:hAnsi="宋体" w:cs="宋体"/>
              </w:rPr>
            </w:pPr>
            <w:r>
              <w:rPr>
                <w:rFonts w:hint="eastAsia" w:ascii="宋体" w:hAnsi="宋体" w:cs="宋体"/>
                <w:color w:val="000000"/>
                <w:lang w:bidi="ar"/>
              </w:rPr>
              <w:t xml:space="preserve">一、核心技术规格细节：</w:t>
            </w:r>
            <w:r>
              <w:rPr>
                <w:rFonts w:hint="eastAsia" w:ascii="宋体" w:hAnsi="宋体" w:cs="宋体"/>
                <w:color w:val="000000"/>
                <w:lang w:bidi="ar"/>
              </w:rPr>
              <w:br/>
            </w:r>
            <w:r>
              <w:rPr>
                <w:rFonts w:hint="eastAsia" w:ascii="宋体" w:hAnsi="宋体" w:cs="宋体"/>
                <w:color w:val="000000"/>
                <w:lang w:bidi="ar"/>
              </w:rPr>
              <w:t xml:space="preserve">整体尺寸：≥40*40*50cm</w:t>
            </w:r>
            <w:r>
              <w:rPr>
                <w:rFonts w:hint="eastAsia" w:ascii="宋体" w:hAnsi="宋体" w:cs="宋体"/>
                <w:color w:val="000000"/>
                <w:lang w:bidi="ar"/>
              </w:rPr>
              <w:br/>
            </w:r>
            <w:r>
              <w:rPr>
                <w:rFonts w:hint="eastAsia" w:ascii="宋体" w:hAnsi="宋体" w:cs="宋体"/>
                <w:color w:val="000000"/>
                <w:lang w:bidi="ar"/>
              </w:rPr>
              <w:t xml:space="preserve">光谱仪尺寸：≥7*7*4cm</w:t>
            </w:r>
            <w:r>
              <w:rPr>
                <w:rFonts w:hint="eastAsia" w:ascii="宋体" w:hAnsi="宋体" w:cs="宋体"/>
                <w:color w:val="000000"/>
                <w:lang w:bidi="ar"/>
              </w:rPr>
              <w:br/>
            </w:r>
            <w:r>
              <w:rPr>
                <w:rFonts w:hint="eastAsia" w:ascii="宋体" w:hAnsi="宋体" w:cs="宋体"/>
                <w:color w:val="000000"/>
                <w:lang w:bidi="ar"/>
              </w:rPr>
              <w:t xml:space="preserve">采集数据点数量：≥900</w:t>
            </w:r>
            <w:r>
              <w:rPr>
                <w:rFonts w:hint="eastAsia" w:ascii="宋体" w:hAnsi="宋体" w:cs="宋体"/>
                <w:color w:val="000000"/>
                <w:lang w:bidi="ar"/>
              </w:rPr>
              <w:br/>
            </w:r>
            <w:r>
              <w:rPr>
                <w:rFonts w:hint="eastAsia" w:ascii="宋体" w:hAnsi="宋体" w:cs="宋体"/>
                <w:color w:val="000000"/>
                <w:lang w:bidi="ar"/>
              </w:rPr>
              <w:t xml:space="preserve">反射光栅常数：1/1200mm</w:t>
            </w:r>
            <w:r>
              <w:rPr>
                <w:rFonts w:hint="eastAsia" w:ascii="宋体" w:hAnsi="宋体" w:cs="宋体"/>
                <w:color w:val="000000"/>
                <w:lang w:bidi="ar"/>
              </w:rPr>
              <w:br/>
            </w:r>
            <w:r>
              <w:rPr>
                <w:rFonts w:hint="eastAsia" w:ascii="宋体" w:hAnsi="宋体" w:cs="宋体"/>
                <w:color w:val="000000"/>
                <w:lang w:bidi="ar"/>
              </w:rPr>
              <w:t xml:space="preserve">金属机身，type-c数据接口</w:t>
            </w:r>
            <w:r>
              <w:rPr>
                <w:rFonts w:hint="eastAsia" w:ascii="宋体" w:hAnsi="宋体" w:cs="宋体"/>
                <w:color w:val="000000"/>
                <w:lang w:bidi="ar"/>
              </w:rPr>
              <w:br/>
            </w:r>
            <w:r>
              <w:rPr>
                <w:rFonts w:hint="eastAsia" w:ascii="宋体" w:hAnsi="宋体" w:cs="宋体"/>
                <w:color w:val="000000"/>
                <w:lang w:bidi="ar"/>
              </w:rPr>
              <w:t xml:space="preserve">光谱分辨率：≥3nm</w:t>
            </w:r>
            <w:r>
              <w:rPr>
                <w:rFonts w:hint="eastAsia" w:ascii="宋体" w:hAnsi="宋体" w:cs="宋体"/>
                <w:color w:val="000000"/>
                <w:lang w:bidi="ar"/>
              </w:rPr>
              <w:br/>
            </w:r>
            <w:r>
              <w:rPr>
                <w:rFonts w:hint="eastAsia" w:ascii="宋体" w:hAnsi="宋体" w:cs="宋体"/>
                <w:color w:val="000000"/>
                <w:lang w:bidi="ar"/>
              </w:rPr>
              <w:t xml:space="preserve">光谱测量范围：380~780nm</w:t>
            </w:r>
            <w:r>
              <w:rPr>
                <w:rFonts w:hint="eastAsia" w:ascii="宋体" w:hAnsi="宋体" w:cs="宋体"/>
                <w:color w:val="000000"/>
                <w:lang w:bidi="ar"/>
              </w:rPr>
              <w:br/>
            </w:r>
            <w:r>
              <w:rPr>
                <w:rFonts w:hint="eastAsia" w:ascii="宋体" w:hAnsi="宋体" w:cs="宋体"/>
                <w:color w:val="000000"/>
                <w:lang w:bidi="ar"/>
              </w:rPr>
              <w:t xml:space="preserve">测量并显示光谱曲线，透过率，反射率，吸光度数据，可检测真假橄榄油。</w:t>
            </w:r>
            <w:r>
              <w:rPr>
                <w:rFonts w:hint="eastAsia" w:ascii="宋体" w:hAnsi="宋体" w:cs="宋体"/>
                <w:color w:val="000000"/>
                <w:lang w:bidi="ar"/>
              </w:rPr>
              <w:br/>
            </w:r>
            <w:r>
              <w:rPr>
                <w:rFonts w:hint="eastAsia" w:ascii="宋体" w:hAnsi="宋体" w:cs="宋体"/>
                <w:color w:val="000000"/>
                <w:lang w:bidi="ar"/>
              </w:rPr>
              <w:t xml:space="preserve">搭载面阵 CCD 图像采集模块，配套透射光栅为核心色散元件，光栅常数固定为 1/1200mm，光栅斜面角度精准为 45°，可实现一级衍射光高效入镜。</w:t>
            </w:r>
            <w:r>
              <w:rPr>
                <w:rFonts w:hint="eastAsia" w:ascii="宋体" w:hAnsi="宋体" w:cs="宋体"/>
                <w:color w:val="000000"/>
                <w:lang w:bidi="ar"/>
              </w:rPr>
              <w:br/>
            </w:r>
            <w:r>
              <w:rPr>
                <w:rFonts w:hint="eastAsia" w:ascii="宋体" w:hAnsi="宋体" w:cs="宋体"/>
                <w:color w:val="000000"/>
                <w:lang w:bidi="ar"/>
              </w:rPr>
              <w:t xml:space="preserve">配套相机分辨率支持 ≥2048*1536，帧频为≥ 3fps，支持手动调节调焦值、曝光值，曝光值支持</w:t>
            </w:r>
            <w:r>
              <w:rPr>
                <w:rFonts w:hint="eastAsia" w:ascii="宋体" w:hAnsi="宋体" w:cs="宋体"/>
                <w:color w:val="000000"/>
                <w:lang w:eastAsia="zh-CN" w:bidi="ar"/>
              </w:rPr>
              <w:t xml:space="preserve">无级</w:t>
            </w:r>
            <w:r>
              <w:rPr>
                <w:rFonts w:hint="eastAsia" w:ascii="宋体" w:hAnsi="宋体" w:cs="宋体"/>
                <w:color w:val="000000"/>
                <w:lang w:bidi="ar"/>
              </w:rPr>
              <w:t xml:space="preserve">调节以适配不同光源成像需求，保证光谱图像清晰。</w:t>
            </w:r>
            <w:r>
              <w:rPr>
                <w:rFonts w:hint="eastAsia" w:ascii="宋体" w:hAnsi="宋体" w:cs="宋体"/>
                <w:color w:val="000000"/>
                <w:lang w:bidi="ar"/>
              </w:rPr>
              <w:br/>
            </w:r>
            <w:r>
              <w:rPr>
                <w:rFonts w:hint="eastAsia" w:ascii="宋体" w:hAnsi="宋体" w:cs="宋体"/>
                <w:color w:val="000000"/>
                <w:lang w:bidi="ar"/>
              </w:rPr>
              <w:t xml:space="preserve">光谱采集范围覆盖可见光波段，支持实时采集光谱图像并生成光谱强度曲线，可自动记录光源光谱数据，且能基于光源数据精准计算并生成吸光度、反射率曲线，数据计算符合朗伯 - 比尔定律及光栅衍射程。</w:t>
            </w:r>
            <w:r>
              <w:rPr>
                <w:rFonts w:hint="eastAsia" w:ascii="宋体" w:hAnsi="宋体" w:cs="宋体"/>
                <w:color w:val="000000"/>
                <w:lang w:bidi="ar"/>
              </w:rPr>
              <w:br/>
            </w:r>
            <w:r>
              <w:rPr>
                <w:rFonts w:hint="eastAsia" w:ascii="宋体" w:hAnsi="宋体" w:cs="宋体"/>
                <w:color w:val="000000"/>
                <w:lang w:bidi="ar"/>
              </w:rPr>
              <w:t xml:space="preserve">支持将光谱强度、吸光度、反射率等数据自动保存为 TXT 格式文件，绘图区支持光谱曲线局部框选放大、右键恢复缩放，可通过多项式拟合实现波长标定，像素点位置与波长具备明确对应关系 λ=f (x</w:t>
            </w:r>
            <w:r>
              <w:rPr>
                <w:rFonts w:hint="eastAsia" w:ascii="宋体" w:hAnsi="宋体" w:cs="宋体"/>
                <w:color w:val="000000"/>
                <w:lang w:eastAsia="zh-CN" w:bidi="ar"/>
              </w:rPr>
              <w:t xml:space="preserve">）</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bidi="ar"/>
              </w:rPr>
              <w:t xml:space="preserve">配备 USB 数据接口，可直接与计算机连接，无需额外转接设备，兼容 Windows 系统，配套专用操作软件，软件界面集成视频显示区、按钮控制区、双绘图区，功能分区清晰，支持汞灯、钠灯、氦氖激光器、白光 LED、卤素灯等多种光源适配。</w:t>
            </w:r>
            <w:r>
              <w:rPr>
                <w:rFonts w:hint="eastAsia" w:ascii="宋体" w:hAnsi="宋体" w:cs="宋体"/>
                <w:color w:val="000000"/>
                <w:lang w:bidi="ar"/>
              </w:rPr>
              <w:br/>
            </w:r>
            <w:r>
              <w:rPr>
                <w:rFonts w:hint="eastAsia" w:ascii="宋体" w:hAnsi="宋体" w:cs="宋体"/>
                <w:color w:val="000000"/>
                <w:lang w:bidi="ar"/>
              </w:rPr>
              <w:t xml:space="preserve">支持光谱波长标定、食用油真伪鉴别、光学薄膜厚度测量、波片延迟量测量等多种实验，可提取光谱图像像素 RGB 数据并通过加权平均法转换为灰度值（Gray =0.3R+0.59G+0.11*B），满足光学基础及拓展实验教学与测量需求。</w:t>
            </w:r>
            <w:r>
              <w:rPr>
                <w:rFonts w:hint="eastAsia" w:ascii="宋体" w:hAnsi="宋体" w:cs="宋体"/>
                <w:color w:val="000000"/>
                <w:lang w:bidi="ar"/>
              </w:rPr>
              <w:br/>
            </w:r>
            <w:r>
              <w:rPr>
                <w:rFonts w:hint="eastAsia" w:ascii="宋体" w:hAnsi="宋体" w:cs="宋体"/>
                <w:color w:val="000000"/>
                <w:lang w:bidi="ar"/>
              </w:rPr>
              <w:t xml:space="preserve">采用狭缝入光式光路结构，被测光经狭缝入射、光栅衍射后由 CCD 采集，光路布局紧凑，一级衍射光与光栅法线 / CCD 镜头光轴近乎重合，衍射角精准为 0.74°（λ=600nm 时），光谱成像无杂光干扰。</w:t>
            </w:r>
            <w:r/>
          </w:p>
        </w:tc>
        <w:tc>
          <w:tcPr>
            <w:tcW w:w="660"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套</w:t>
            </w:r>
            <w:r/>
          </w:p>
        </w:tc>
        <w:tc>
          <w:tcPr>
            <w:tcW w:w="69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1</w:t>
            </w:r>
            <w:r/>
          </w:p>
        </w:tc>
      </w:tr>
      <w:tr>
        <w:trPr/>
        <w:tc>
          <w:tcPr>
            <w:tcW w:w="63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8</w:t>
            </w:r>
            <w:r/>
          </w:p>
        </w:tc>
        <w:tc>
          <w:tcPr>
            <w:tcW w:w="1110" w:type="dxa"/>
            <w:vAlign w:val="center"/>
            <w:textDirection w:val="lrTb"/>
            <w:noWrap w:val="false"/>
          </w:tcPr>
          <w:p>
            <w:pPr>
              <w:jc w:val="left"/>
              <w:widowControl/>
              <w:rPr>
                <w:rFonts w:hint="eastAsia" w:ascii="宋体" w:hAnsi="宋体" w:cs="宋体"/>
              </w:rPr>
            </w:pPr>
            <w:r>
              <w:rPr>
                <w:rFonts w:hint="eastAsia" w:ascii="宋体" w:hAnsi="宋体" w:cs="宋体"/>
                <w:color w:val="000000"/>
                <w:lang w:bidi="ar"/>
              </w:rPr>
              <w:t xml:space="preserve">磁场时空成像系统</w:t>
            </w:r>
            <w:r/>
          </w:p>
        </w:tc>
        <w:tc>
          <w:tcPr>
            <w:tcW w:w="5420" w:type="dxa"/>
            <w:vAlign w:val="center"/>
            <w:textDirection w:val="lrTb"/>
            <w:noWrap w:val="false"/>
          </w:tcPr>
          <w:p>
            <w:pPr>
              <w:numPr>
                <w:ilvl w:val="0"/>
                <w:numId w:val="8"/>
              </w:numPr>
              <w:jc w:val="left"/>
              <w:widowControl/>
              <w:rPr>
                <w:rFonts w:hint="eastAsia" w:ascii="宋体" w:hAnsi="宋体" w:cs="宋体"/>
                <w:color w:val="000000"/>
                <w:lang w:bidi="ar"/>
              </w:rPr>
            </w:pPr>
            <w:r>
              <w:rPr>
                <w:rFonts w:hint="eastAsia" w:ascii="宋体" w:hAnsi="宋体" w:cs="宋体"/>
                <w:color w:val="000000"/>
                <w:lang w:bidi="ar"/>
              </w:rPr>
              <w:t xml:space="preserve">核心技术规格细节：</w:t>
            </w:r>
            <w:r>
              <w:rPr>
                <w:rFonts w:hint="eastAsia" w:ascii="宋体" w:hAnsi="宋体" w:cs="宋体"/>
                <w:color w:val="000000"/>
                <w:lang w:bidi="ar"/>
              </w:rPr>
              <w:br/>
            </w:r>
            <w:r>
              <w:rPr>
                <w:rFonts w:hint="eastAsia" w:ascii="宋体" w:hAnsi="宋体" w:cs="宋体"/>
                <w:color w:val="000000"/>
                <w:lang w:bidi="ar"/>
              </w:rPr>
              <w:t xml:space="preserve">尺寸：≥35*64*48cm</w:t>
            </w:r>
            <w:r>
              <w:rPr>
                <w:rFonts w:hint="eastAsia" w:ascii="宋体" w:hAnsi="宋体" w:cs="宋体"/>
                <w:color w:val="000000"/>
                <w:lang w:bidi="ar"/>
              </w:rPr>
              <w:br/>
            </w:r>
            <w:r>
              <w:rPr>
                <w:rFonts w:hint="eastAsia" w:ascii="宋体" w:hAnsi="宋体" w:cs="宋体"/>
                <w:color w:val="000000"/>
                <w:lang w:bidi="ar"/>
              </w:rPr>
              <w:t xml:space="preserve">重量：≥11kg</w:t>
            </w:r>
            <w:r>
              <w:rPr>
                <w:rFonts w:hint="eastAsia" w:ascii="宋体" w:hAnsi="宋体" w:cs="宋体"/>
                <w:color w:val="000000"/>
                <w:lang w:bidi="ar"/>
              </w:rPr>
              <w:br/>
            </w:r>
            <w:r>
              <w:rPr>
                <w:rFonts w:hint="eastAsia" w:ascii="宋体" w:hAnsi="宋体" w:cs="宋体"/>
                <w:color w:val="000000"/>
                <w:lang w:bidi="ar"/>
              </w:rPr>
              <w:t xml:space="preserve">探头敏感度：≥Φ0.5mm</w:t>
            </w:r>
            <w:r>
              <w:rPr>
                <w:rFonts w:hint="eastAsia" w:ascii="宋体" w:hAnsi="宋体" w:cs="宋体"/>
                <w:color w:val="000000"/>
                <w:lang w:bidi="ar"/>
              </w:rPr>
              <w:br/>
            </w:r>
            <w:r>
              <w:rPr>
                <w:rFonts w:hint="eastAsia" w:ascii="宋体" w:hAnsi="宋体" w:cs="宋体"/>
                <w:color w:val="000000"/>
                <w:lang w:bidi="ar"/>
              </w:rPr>
              <w:t xml:space="preserve">最大样品扫描范围：≥250*210mm</w:t>
            </w:r>
            <w:r>
              <w:rPr>
                <w:rFonts w:hint="eastAsia" w:ascii="宋体" w:hAnsi="宋体" w:cs="宋体"/>
                <w:color w:val="000000"/>
                <w:lang w:bidi="ar"/>
              </w:rPr>
              <w:br/>
            </w:r>
            <w:r>
              <w:rPr>
                <w:rFonts w:hint="eastAsia" w:ascii="宋体" w:hAnsi="宋体" w:cs="宋体"/>
                <w:color w:val="000000"/>
                <w:lang w:bidi="ar"/>
              </w:rPr>
              <w:t xml:space="preserve">最小样品扫描范围：≥5*5mm</w:t>
            </w:r>
            <w:r>
              <w:rPr>
                <w:rFonts w:hint="eastAsia" w:ascii="宋体" w:hAnsi="宋体" w:cs="宋体"/>
                <w:color w:val="000000"/>
                <w:lang w:bidi="ar"/>
              </w:rPr>
              <w:br/>
            </w:r>
            <w:r>
              <w:rPr>
                <w:rFonts w:hint="eastAsia" w:ascii="宋体" w:hAnsi="宋体" w:cs="宋体"/>
                <w:color w:val="000000"/>
                <w:lang w:bidi="ar"/>
              </w:rPr>
              <w:t xml:space="preserve">空间分辨率：≥0.5*0.5*0.4mm</w:t>
            </w:r>
            <w:r>
              <w:rPr>
                <w:rFonts w:hint="eastAsia" w:ascii="宋体" w:hAnsi="宋体" w:cs="宋体"/>
                <w:color w:val="000000"/>
                <w:lang w:bidi="ar"/>
              </w:rPr>
              <w:br/>
            </w:r>
            <w:r>
              <w:rPr>
                <w:rFonts w:hint="eastAsia" w:ascii="宋体" w:hAnsi="宋体" w:cs="宋体"/>
                <w:color w:val="000000"/>
                <w:lang w:bidi="ar"/>
              </w:rPr>
              <w:t xml:space="preserve">可扫描磁感应强度：≥500mT</w:t>
            </w:r>
            <w:r>
              <w:rPr>
                <w:rFonts w:hint="eastAsia" w:ascii="宋体" w:hAnsi="宋体" w:cs="宋体"/>
                <w:color w:val="000000"/>
                <w:lang w:bidi="ar"/>
              </w:rPr>
              <w:br/>
            </w:r>
            <w:r>
              <w:rPr>
                <w:rFonts w:hint="eastAsia" w:ascii="宋体" w:hAnsi="宋体" w:cs="宋体"/>
                <w:color w:val="000000"/>
                <w:lang w:bidi="ar"/>
              </w:rPr>
              <w:t xml:space="preserve">带宽：≥100Hz</w:t>
            </w:r>
            <w:r>
              <w:rPr>
                <w:rFonts w:hint="eastAsia" w:ascii="宋体" w:hAnsi="宋体" w:cs="宋体"/>
                <w:color w:val="000000"/>
                <w:lang w:bidi="ar"/>
              </w:rPr>
              <w:br/>
            </w:r>
            <w:r>
              <w:rPr>
                <w:rFonts w:hint="eastAsia" w:ascii="宋体" w:hAnsi="宋体" w:cs="宋体"/>
                <w:color w:val="000000"/>
                <w:lang w:bidi="ar"/>
              </w:rPr>
              <w:t xml:space="preserve">磁感应强度分辨率：≥0.1mT</w:t>
            </w:r>
            <w:r>
              <w:rPr>
                <w:rFonts w:hint="eastAsia" w:ascii="宋体" w:hAnsi="宋体" w:cs="宋体"/>
                <w:color w:val="000000"/>
                <w:lang w:bidi="ar"/>
              </w:rPr>
              <w:br/>
            </w:r>
            <w:r>
              <w:rPr>
                <w:rFonts w:hint="eastAsia" w:ascii="宋体" w:hAnsi="宋体" w:cs="宋体"/>
                <w:color w:val="000000"/>
                <w:lang w:bidi="ar"/>
              </w:rPr>
              <w:t xml:space="preserve">探头移动速度：≥1.5cm/s</w:t>
            </w:r>
            <w:r>
              <w:rPr>
                <w:rFonts w:hint="eastAsia" w:ascii="宋体" w:hAnsi="宋体" w:cs="宋体"/>
                <w:color w:val="000000"/>
                <w:lang w:bidi="ar"/>
              </w:rPr>
              <w:br/>
            </w:r>
            <w:r>
              <w:rPr>
                <w:rFonts w:hint="eastAsia" w:ascii="宋体" w:hAnsi="宋体" w:cs="宋体"/>
                <w:color w:val="000000"/>
                <w:lang w:bidi="ar"/>
              </w:rPr>
              <w:t xml:space="preserve">精确控制磁场探头在三维空间中运动，测试磁场在时间尺度与空间尺度分布。</w:t>
            </w:r>
            <w:r>
              <w:rPr>
                <w:rFonts w:hint="eastAsia" w:ascii="宋体" w:hAnsi="宋体" w:cs="宋体"/>
                <w:color w:val="000000"/>
                <w:lang w:bidi="ar"/>
              </w:rPr>
              <w:br/>
            </w:r>
            <w:r>
              <w:rPr>
                <w:rFonts w:hint="eastAsia" w:ascii="宋体" w:hAnsi="宋体" w:cs="宋体"/>
                <w:color w:val="000000"/>
                <w:lang w:bidi="ar"/>
              </w:rPr>
              <w:t xml:space="preserve">探头移动补偿0.2mm，磁场测试分辨率1Gs。</w:t>
            </w:r>
            <w:r>
              <w:rPr>
                <w:rFonts w:hint="eastAsia" w:ascii="宋体" w:hAnsi="宋体" w:cs="宋体"/>
                <w:color w:val="000000"/>
                <w:lang w:bidi="ar"/>
              </w:rPr>
              <w:br/>
            </w:r>
            <w:r>
              <w:rPr>
                <w:rFonts w:hint="eastAsia" w:ascii="宋体" w:hAnsi="宋体" w:cs="宋体"/>
                <w:color w:val="000000"/>
                <w:lang w:bidi="ar"/>
              </w:rPr>
              <w:t xml:space="preserve">二、附加技术特性补偿：</w:t>
            </w:r>
            <w:r>
              <w:rPr>
                <w:rFonts w:hint="eastAsia" w:ascii="宋体" w:hAnsi="宋体" w:cs="宋体"/>
                <w:color w:val="000000"/>
                <w:lang w:bidi="ar"/>
              </w:rPr>
              <w:br/>
            </w:r>
            <w:r>
              <w:rPr>
                <w:rFonts w:hint="eastAsia" w:ascii="宋体" w:hAnsi="宋体" w:cs="宋体"/>
                <w:color w:val="000000"/>
                <w:lang w:bidi="ar"/>
              </w:rPr>
              <w:t xml:space="preserve">1、高精度运动模组：X/Y/Z三轴步进电机细分度≥3200，支持0.01mm微调。传感器零点漂移抑制比≥60dB。</w:t>
            </w:r>
            <w:r>
              <w:rPr>
                <w:rFonts w:hint="eastAsia" w:ascii="宋体" w:hAnsi="宋体" w:cs="宋体"/>
                <w:color w:val="000000"/>
                <w:lang w:bidi="ar"/>
              </w:rPr>
              <w:br/>
            </w:r>
            <w:r>
              <w:rPr>
                <w:rFonts w:hint="eastAsia" w:ascii="宋体" w:hAnsi="宋体" w:cs="宋体"/>
                <w:color w:val="000000"/>
                <w:lang w:bidi="ar"/>
              </w:rPr>
              <w:t xml:space="preserve">2、三维数据建模：支持多线程数据采集，实现3D切片成像。数据支持CSV、TXT、JPG、PDF等多种导出格式。</w:t>
            </w:r>
            <w:r/>
          </w:p>
          <w:p>
            <w:pPr>
              <w:jc w:val="left"/>
              <w:widowControl/>
              <w:rPr>
                <w:rFonts w:hint="eastAsia" w:ascii="宋体" w:hAnsi="宋体" w:cs="宋体"/>
                <w:color w:val="000000"/>
                <w:lang w:bidi="ar"/>
              </w:rPr>
            </w:pPr>
            <w:r>
              <w:rPr>
                <w:rFonts w:hint="eastAsia" w:ascii="宋体" w:hAnsi="宋体" w:cs="宋体"/>
                <w:color w:val="000000"/>
                <w:lang w:bidi="ar"/>
              </w:rPr>
              <w:t xml:space="preserve">三、核心功能：</w:t>
            </w:r>
            <w:r/>
          </w:p>
          <w:p>
            <w:pPr>
              <w:jc w:val="left"/>
              <w:widowControl/>
              <w:rPr>
                <w:rFonts w:hint="eastAsia" w:ascii="宋体" w:hAnsi="宋体" w:cs="宋体"/>
                <w:color w:val="000000"/>
                <w:lang w:bidi="ar"/>
              </w:rPr>
            </w:pPr>
            <w:r>
              <w:rPr>
                <w:rFonts w:hint="eastAsia" w:ascii="宋体" w:hAnsi="宋体" w:cs="宋体"/>
                <w:color w:val="000000"/>
                <w:lang w:bidi="ar"/>
              </w:rPr>
              <w:t xml:space="preserve">含平衡与重心、分离度与竞赛、力量与对称性、跳跃高度、自动报告五大模块；支持蹲起、单/双腿跳跃、静态/动态平衡测试，可独立采集左右脚力学数据，自动评估发力对称性，分离度测试结果误差≤5%，并能计算EUR偏心利用率、跳跃冲量、压力中心坐标等核心指标。</w:t>
            </w:r>
            <w:r/>
          </w:p>
        </w:tc>
        <w:tc>
          <w:tcPr>
            <w:tcW w:w="660"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套</w:t>
            </w:r>
            <w:r/>
          </w:p>
        </w:tc>
        <w:tc>
          <w:tcPr>
            <w:tcW w:w="69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1</w:t>
            </w:r>
            <w:r/>
          </w:p>
        </w:tc>
      </w:tr>
      <w:tr>
        <w:trPr/>
        <w:tc>
          <w:tcPr>
            <w:gridSpan w:val="5"/>
            <w:tcW w:w="8522" w:type="dxa"/>
            <w:textDirection w:val="lrTb"/>
            <w:noWrap w:val="false"/>
          </w:tcPr>
          <w:p>
            <w:pPr>
              <w:jc w:val="center"/>
              <w:rPr>
                <w:rFonts w:hint="eastAsia" w:ascii="宋体" w:hAnsi="宋体" w:cs="宋体"/>
              </w:rPr>
            </w:pPr>
            <w:r>
              <w:rPr>
                <w:rFonts w:hint="eastAsia" w:ascii="宋体" w:hAnsi="宋体" w:cs="宋体"/>
                <w:b/>
                <w:bCs/>
              </w:rPr>
              <w:t xml:space="preserve">化学竞赛实验室</w:t>
            </w:r>
            <w:r/>
          </w:p>
        </w:tc>
      </w:tr>
      <w:tr>
        <w:trPr/>
        <w:tc>
          <w:tcPr>
            <w:tcW w:w="63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1</w:t>
            </w:r>
            <w:r/>
          </w:p>
        </w:tc>
        <w:tc>
          <w:tcPr>
            <w:tcW w:w="1110" w:type="dxa"/>
            <w:vAlign w:val="center"/>
            <w:textDirection w:val="lrTb"/>
            <w:noWrap w:val="false"/>
          </w:tcPr>
          <w:p>
            <w:pPr>
              <w:jc w:val="left"/>
              <w:widowControl/>
              <w:rPr>
                <w:rFonts w:hint="eastAsia" w:ascii="宋体" w:hAnsi="宋体" w:cs="宋体"/>
              </w:rPr>
            </w:pPr>
            <w:r>
              <w:rPr>
                <w:rFonts w:hint="eastAsia" w:ascii="宋体" w:hAnsi="宋体" w:cs="宋体"/>
                <w:color w:val="000000"/>
                <w:lang w:bidi="ar"/>
              </w:rPr>
              <w:t xml:space="preserve">紫外可见分光光度计</w:t>
            </w:r>
            <w:r/>
          </w:p>
        </w:tc>
        <w:tc>
          <w:tcPr>
            <w:tcW w:w="5420" w:type="dxa"/>
            <w:vAlign w:val="center"/>
            <w:textDirection w:val="lrTb"/>
            <w:noWrap w:val="false"/>
          </w:tcPr>
          <w:p>
            <w:pPr>
              <w:numPr>
                <w:ilvl w:val="0"/>
                <w:numId w:val="9"/>
              </w:numPr>
              <w:rPr>
                <w:rFonts w:hint="eastAsia" w:ascii="宋体" w:hAnsi="宋体" w:cs="宋体"/>
              </w:rPr>
            </w:pPr>
            <w:r>
              <w:rPr>
                <w:rFonts w:hint="eastAsia" w:ascii="宋体" w:hAnsi="宋体" w:cs="宋体"/>
              </w:rPr>
              <w:t xml:space="preserve">波长范围：190—1100nm</w:t>
            </w:r>
            <w:r/>
          </w:p>
          <w:p>
            <w:pPr>
              <w:numPr>
                <w:ilvl w:val="0"/>
                <w:numId w:val="9"/>
              </w:numPr>
              <w:rPr>
                <w:rFonts w:hint="eastAsia" w:ascii="宋体" w:hAnsi="宋体" w:cs="宋体"/>
              </w:rPr>
            </w:pPr>
            <w:r>
              <w:rPr>
                <w:rFonts w:hint="eastAsia" w:ascii="宋体" w:hAnsi="宋体" w:cs="宋体"/>
              </w:rPr>
              <w:t xml:space="preserve">光谱带宽：1.8nm</w:t>
            </w:r>
            <w:r/>
          </w:p>
          <w:p>
            <w:pPr>
              <w:numPr>
                <w:ilvl w:val="0"/>
                <w:numId w:val="9"/>
              </w:numPr>
              <w:rPr>
                <w:rFonts w:hint="eastAsia" w:ascii="宋体" w:hAnsi="宋体" w:cs="宋体"/>
              </w:rPr>
            </w:pPr>
            <w:r>
              <w:rPr>
                <w:rFonts w:hint="eastAsia" w:ascii="宋体" w:hAnsi="宋体" w:cs="宋体"/>
              </w:rPr>
              <w:t xml:space="preserve">波长准确度：</w:t>
            </w:r>
            <w:r>
              <w:rPr>
                <w:rFonts w:hint="eastAsia" w:ascii="宋体" w:hAnsi="宋体" w:cs="宋体"/>
                <w:color w:val="090909"/>
              </w:rPr>
              <w:t xml:space="preserve">±0.3nm</w:t>
            </w:r>
            <w:r/>
          </w:p>
          <w:p>
            <w:pPr>
              <w:numPr>
                <w:ilvl w:val="0"/>
                <w:numId w:val="9"/>
              </w:numPr>
              <w:rPr>
                <w:rFonts w:hint="eastAsia" w:ascii="宋体" w:hAnsi="宋体" w:cs="宋体"/>
              </w:rPr>
            </w:pPr>
            <w:r>
              <w:rPr>
                <w:rFonts w:hint="eastAsia" w:ascii="宋体" w:hAnsi="宋体" w:cs="宋体"/>
              </w:rPr>
              <w:t xml:space="preserve">波长重复性：≤0.15nm</w:t>
            </w:r>
            <w:r/>
          </w:p>
          <w:p>
            <w:pPr>
              <w:numPr>
                <w:ilvl w:val="0"/>
                <w:numId w:val="9"/>
              </w:numPr>
              <w:rPr>
                <w:rFonts w:hint="eastAsia" w:ascii="宋体" w:hAnsi="宋体" w:cs="宋体"/>
              </w:rPr>
            </w:pPr>
            <w:r>
              <w:rPr>
                <w:rFonts w:hint="eastAsia" w:ascii="宋体" w:hAnsi="宋体" w:cs="宋体"/>
              </w:rPr>
              <w:t xml:space="preserve">光度准确度：</w:t>
            </w:r>
            <w:r>
              <w:rPr>
                <w:rFonts w:hint="eastAsia" w:ascii="宋体" w:hAnsi="宋体" w:cs="宋体"/>
                <w:color w:val="090909"/>
              </w:rPr>
              <w:t xml:space="preserve">±0.3%T（</w:t>
            </w:r>
            <w:r>
              <w:rPr>
                <w:rFonts w:hint="eastAsia" w:ascii="宋体" w:hAnsi="宋体" w:cs="宋体"/>
                <w:color w:val="090909"/>
                <w:lang w:eastAsia="zh-CN"/>
              </w:rPr>
              <w:t xml:space="preserve">0—100%</w:t>
            </w:r>
            <w:r>
              <w:rPr>
                <w:rFonts w:hint="eastAsia" w:ascii="宋体" w:hAnsi="宋体" w:cs="宋体"/>
                <w:color w:val="090909"/>
              </w:rPr>
              <w:t xml:space="preserve">T）</w:t>
            </w:r>
            <w:r/>
          </w:p>
          <w:p>
            <w:pPr>
              <w:numPr>
                <w:ilvl w:val="0"/>
                <w:numId w:val="9"/>
              </w:numPr>
              <w:rPr>
                <w:rFonts w:hint="eastAsia" w:ascii="宋体" w:hAnsi="宋体" w:cs="宋体"/>
              </w:rPr>
            </w:pPr>
            <w:r>
              <w:rPr>
                <w:rFonts w:hint="eastAsia" w:ascii="宋体" w:hAnsi="宋体" w:cs="宋体"/>
                <w:color w:val="090909"/>
              </w:rPr>
              <w:t xml:space="preserve">光度重复性： ≤0.1%T(</w:t>
            </w:r>
            <w:r>
              <w:rPr>
                <w:rFonts w:hint="eastAsia" w:ascii="宋体" w:hAnsi="宋体" w:cs="宋体"/>
                <w:color w:val="090909"/>
                <w:lang w:eastAsia="zh-CN"/>
              </w:rPr>
              <w:t xml:space="preserve">0—100%</w:t>
            </w:r>
            <w:r>
              <w:rPr>
                <w:rFonts w:hint="eastAsia" w:ascii="宋体" w:hAnsi="宋体" w:cs="宋体"/>
                <w:color w:val="090909"/>
              </w:rPr>
              <w:t xml:space="preserve">T)</w:t>
            </w:r>
            <w:r/>
          </w:p>
          <w:p>
            <w:pPr>
              <w:numPr>
                <w:ilvl w:val="0"/>
                <w:numId w:val="9"/>
              </w:numPr>
              <w:rPr>
                <w:rFonts w:hint="eastAsia" w:ascii="宋体" w:hAnsi="宋体" w:cs="宋体"/>
              </w:rPr>
            </w:pPr>
            <w:r>
              <w:rPr>
                <w:rFonts w:hint="eastAsia" w:ascii="宋体" w:hAnsi="宋体" w:cs="宋体"/>
                <w:color w:val="090909"/>
              </w:rPr>
              <w:t xml:space="preserve">杂散光：≤0.03%T@220&amp;360nm</w:t>
            </w:r>
            <w:r/>
          </w:p>
          <w:p>
            <w:pPr>
              <w:numPr>
                <w:ilvl w:val="0"/>
                <w:numId w:val="9"/>
              </w:numPr>
              <w:rPr>
                <w:rFonts w:hint="eastAsia" w:ascii="宋体" w:hAnsi="宋体" w:cs="宋体"/>
              </w:rPr>
            </w:pPr>
            <w:r>
              <w:rPr>
                <w:rFonts w:hint="eastAsia" w:ascii="宋体" w:hAnsi="宋体" w:cs="宋体"/>
                <w:color w:val="090909"/>
              </w:rPr>
              <w:t xml:space="preserve">基线漂移：±0.001A/h</w:t>
            </w:r>
            <w:r/>
          </w:p>
          <w:p>
            <w:pPr>
              <w:numPr>
                <w:ilvl w:val="0"/>
                <w:numId w:val="9"/>
              </w:numPr>
              <w:rPr>
                <w:rFonts w:hint="eastAsia" w:ascii="宋体" w:hAnsi="宋体" w:cs="宋体"/>
              </w:rPr>
            </w:pPr>
            <w:r>
              <w:rPr>
                <w:rFonts w:hint="eastAsia" w:ascii="宋体" w:hAnsi="宋体" w:cs="宋体"/>
                <w:color w:val="090909"/>
              </w:rPr>
              <w:t xml:space="preserve">基线平直度：±0.0015A</w:t>
            </w:r>
            <w:r/>
          </w:p>
          <w:p>
            <w:pPr>
              <w:numPr>
                <w:ilvl w:val="0"/>
                <w:numId w:val="9"/>
              </w:numPr>
              <w:rPr>
                <w:rFonts w:hint="eastAsia" w:ascii="宋体" w:hAnsi="宋体" w:cs="宋体"/>
              </w:rPr>
            </w:pPr>
            <w:r>
              <w:rPr>
                <w:rFonts w:hint="eastAsia" w:ascii="宋体" w:hAnsi="宋体" w:cs="宋体"/>
                <w:color w:val="090909"/>
              </w:rPr>
              <w:t xml:space="preserve">噪声水平：≤0.4%T</w:t>
            </w:r>
            <w:r/>
          </w:p>
          <w:p>
            <w:pPr>
              <w:numPr>
                <w:ilvl w:val="0"/>
                <w:numId w:val="9"/>
              </w:numPr>
              <w:rPr>
                <w:rFonts w:hint="eastAsia" w:ascii="宋体" w:hAnsi="宋体" w:cs="宋体"/>
                <w:color w:val="090909"/>
              </w:rPr>
            </w:pPr>
            <w:r>
              <w:rPr>
                <w:rFonts w:hint="eastAsia" w:ascii="宋体" w:hAnsi="宋体" w:cs="宋体"/>
                <w:color w:val="090909"/>
              </w:rPr>
              <w:t xml:space="preserve">显示系统：≤10英寸高清智能真彩触摸屏</w:t>
            </w:r>
            <w:r/>
          </w:p>
          <w:p>
            <w:pPr>
              <w:numPr>
                <w:ilvl w:val="0"/>
                <w:numId w:val="9"/>
              </w:numPr>
              <w:rPr>
                <w:rFonts w:hint="eastAsia" w:ascii="宋体" w:hAnsi="宋体" w:cs="宋体"/>
                <w:color w:val="090909"/>
              </w:rPr>
            </w:pPr>
            <w:r>
              <w:rPr>
                <w:rFonts w:hint="eastAsia" w:ascii="宋体" w:hAnsi="宋体" w:cs="宋体"/>
                <w:color w:val="090909"/>
              </w:rPr>
              <w:t xml:space="preserve">光源：长寿命氘灯、钨灯</w:t>
            </w:r>
            <w:r/>
          </w:p>
          <w:p>
            <w:pPr>
              <w:numPr>
                <w:ilvl w:val="0"/>
                <w:numId w:val="9"/>
              </w:numPr>
              <w:rPr>
                <w:rFonts w:hint="eastAsia" w:ascii="宋体" w:hAnsi="宋体" w:cs="宋体"/>
              </w:rPr>
            </w:pPr>
            <w:r>
              <w:rPr>
                <w:rFonts w:hint="eastAsia" w:ascii="宋体" w:hAnsi="宋体" w:cs="宋体"/>
                <w:color w:val="090909"/>
              </w:rPr>
              <w:t xml:space="preserve">光源切换范围：300-400nm。</w:t>
            </w:r>
            <w:r/>
          </w:p>
          <w:p>
            <w:pPr>
              <w:numPr>
                <w:ilvl w:val="0"/>
                <w:numId w:val="9"/>
              </w:numPr>
              <w:rPr>
                <w:rFonts w:hint="eastAsia" w:ascii="宋体" w:hAnsi="宋体" w:cs="宋体"/>
              </w:rPr>
            </w:pPr>
            <w:r>
              <w:rPr>
                <w:rFonts w:hint="eastAsia" w:ascii="宋体" w:hAnsi="宋体" w:cs="宋体"/>
              </w:rPr>
              <w:t xml:space="preserve">比例双光束光学系统</w:t>
            </w:r>
            <w:r/>
          </w:p>
          <w:p>
            <w:pPr>
              <w:numPr>
                <w:ilvl w:val="0"/>
                <w:numId w:val="9"/>
              </w:numPr>
              <w:rPr>
                <w:rFonts w:hint="eastAsia" w:ascii="宋体" w:hAnsi="宋体" w:cs="宋体"/>
              </w:rPr>
            </w:pPr>
            <w:r>
              <w:rPr>
                <w:rFonts w:hint="eastAsia" w:ascii="宋体" w:hAnsi="宋体" w:cs="宋体"/>
              </w:rPr>
              <w:t xml:space="preserve">光度范围：-0.3—5A</w:t>
            </w:r>
            <w:r/>
          </w:p>
          <w:p>
            <w:pPr>
              <w:numPr>
                <w:ilvl w:val="0"/>
                <w:numId w:val="9"/>
              </w:numPr>
              <w:rPr>
                <w:rFonts w:hint="eastAsia" w:ascii="宋体" w:hAnsi="宋体" w:cs="宋体"/>
              </w:rPr>
            </w:pPr>
            <w:r>
              <w:rPr>
                <w:rFonts w:hint="eastAsia" w:ascii="宋体" w:hAnsi="宋体" w:cs="宋体"/>
              </w:rPr>
              <w:t xml:space="preserve">主机可独立完成光度测量、定量测量、光谱扫描、动力学测试、DNA/蛋白质测试、多波长测试等功能</w:t>
            </w:r>
            <w:r/>
          </w:p>
          <w:p>
            <w:pPr>
              <w:rPr>
                <w:rFonts w:hint="eastAsia" w:ascii="宋体" w:hAnsi="宋体" w:cs="宋体"/>
                <w:highlight w:val="yellow"/>
              </w:rPr>
            </w:pPr>
            <w:r>
              <w:rPr>
                <w:rFonts w:hint="eastAsia" w:ascii="宋体" w:hAnsi="宋体" w:cs="宋体"/>
                <w:color w:val="000000"/>
                <w:highlight w:val="none"/>
                <w:lang w:bidi="ar"/>
              </w:rPr>
              <w:t xml:space="preserve">17.</w:t>
            </w:r>
            <w:r>
              <w:rPr>
                <w:rFonts w:hint="eastAsia" w:ascii="宋体" w:hAnsi="宋体" w:cs="宋体"/>
                <w:highlight w:val="none"/>
              </w:rPr>
              <w:t xml:space="preserve">采用光学系统悬架式设计，整体光路独立固定在</w:t>
            </w:r>
            <w:r>
              <w:rPr>
                <w:rFonts w:hint="eastAsia" w:ascii="宋体" w:hAnsi="宋体" w:cs="宋体"/>
                <w:color w:val="000000"/>
                <w:highlight w:val="none"/>
                <w:lang w:bidi="ar"/>
              </w:rPr>
              <w:t xml:space="preserve">≥</w:t>
            </w:r>
            <w:r>
              <w:rPr>
                <w:rFonts w:hint="eastAsia" w:ascii="宋体" w:hAnsi="宋体" w:cs="宋体"/>
                <w:highlight w:val="none"/>
              </w:rPr>
              <w:t xml:space="preserve">16mm厚的切削铝制无变形基座上，底板的变形和外界的震动对光学系统不产生影响，从而提高仪器的稳定性和可靠性</w:t>
            </w:r>
            <w:r>
              <w:rPr>
                <w:rFonts w:hint="eastAsia" w:ascii="宋体" w:hAnsi="宋体" w:cs="宋体"/>
                <w:b/>
                <w:bCs/>
                <w:highlight w:val="none"/>
              </w:rPr>
              <w:t xml:space="preserve">（需提供实物图片或产品技术彩页等证明材料</w:t>
            </w:r>
            <w:r>
              <w:rPr>
                <w:rFonts w:hint="eastAsia" w:ascii="宋体" w:hAnsi="宋体" w:cs="宋体"/>
                <w:b/>
                <w:bCs/>
                <w:highlight w:val="none"/>
                <w:lang w:eastAsia="zh-CN"/>
              </w:rPr>
              <w:t xml:space="preserve">复印件并加盖</w:t>
            </w:r>
            <w:r>
              <w:rPr>
                <w:rFonts w:hint="eastAsia" w:ascii="宋体" w:hAnsi="宋体" w:cs="宋体"/>
                <w:b/>
                <w:bCs/>
                <w:highlight w:val="none"/>
              </w:rPr>
              <w:t xml:space="preserve">公章）</w:t>
            </w:r>
            <w:r/>
          </w:p>
          <w:p>
            <w:pPr>
              <w:rPr>
                <w:rFonts w:hint="eastAsia" w:ascii="宋体" w:hAnsi="宋体" w:cs="宋体"/>
              </w:rPr>
            </w:pPr>
            <w:r>
              <w:rPr>
                <w:rFonts w:hint="eastAsia" w:ascii="宋体" w:hAnsi="宋体" w:cs="宋体"/>
              </w:rPr>
              <w:t xml:space="preserve">18.存储功能完善，数据可存储至U盘，仪器可连接通用型喷墨打印机，直接实现A4纸报告输出，将测试数据、曲线、图谱打印</w:t>
            </w:r>
            <w:r/>
          </w:p>
          <w:p>
            <w:pPr>
              <w:rPr>
                <w:rFonts w:hint="eastAsia" w:ascii="宋体" w:hAnsi="宋体" w:cs="宋体"/>
              </w:rPr>
            </w:pPr>
            <w:r>
              <w:rPr>
                <w:rFonts w:hint="eastAsia" w:ascii="宋体" w:hAnsi="宋体" w:cs="宋体"/>
              </w:rPr>
              <w:t xml:space="preserve">19.标配光谱扫描软件，联机操作时，除能实现主机的所有测试功能外，还可完成更为强大的数据处理功能，并且使数据存储达到无限</w:t>
            </w:r>
            <w:r/>
          </w:p>
          <w:p>
            <w:pPr>
              <w:rPr>
                <w:rFonts w:hint="eastAsia" w:ascii="宋体" w:hAnsi="宋体" w:cs="宋体"/>
                <w:color w:val="090909"/>
              </w:rPr>
            </w:pPr>
            <w:r>
              <w:rPr>
                <w:rFonts w:hint="eastAsia" w:ascii="宋体" w:hAnsi="宋体" w:cs="宋体"/>
                <w:color w:val="090909"/>
              </w:rPr>
              <w:t xml:space="preserve">20.可方便使用自动对焦光路的微量比色皿架、恒温自动进样器、反射附件、旋转式固体样品架等配件，满足用户多维测试需求，扩展了仪器的应用领域</w:t>
            </w:r>
            <w:r/>
          </w:p>
          <w:p>
            <w:pPr>
              <w:rPr>
                <w:rFonts w:hint="eastAsia" w:ascii="宋体" w:hAnsi="宋体" w:cs="宋体"/>
                <w:color w:val="090909"/>
              </w:rPr>
            </w:pPr>
            <w:r>
              <w:rPr>
                <w:rFonts w:hint="eastAsia" w:ascii="宋体" w:hAnsi="宋体" w:cs="宋体"/>
                <w:color w:val="090909"/>
              </w:rPr>
              <w:t xml:space="preserve">21.可选配100位以上多功能自动进样器（最高180位），通过软件控制，对多功能自动进样器进行定位、复位、清洗、进样等操作，实现无人值守状态</w:t>
            </w:r>
            <w:r/>
          </w:p>
          <w:p>
            <w:pPr>
              <w:rPr>
                <w:rFonts w:hint="eastAsia" w:ascii="宋体" w:hAnsi="宋体" w:cs="宋体"/>
              </w:rPr>
            </w:pPr>
            <w:r>
              <w:rPr>
                <w:rFonts w:hint="eastAsia" w:ascii="宋体" w:hAnsi="宋体" w:cs="宋体"/>
                <w:color w:val="000000"/>
              </w:rPr>
              <w:t xml:space="preserve">22.标配自动八联架可设置点动和自动两种模式，点动模式为单点控制样品槽位，自动模式可任意编辑1-8号位样品自动测量。</w:t>
            </w:r>
            <w:r/>
          </w:p>
        </w:tc>
        <w:tc>
          <w:tcPr>
            <w:tcW w:w="660"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台</w:t>
            </w:r>
            <w:r/>
          </w:p>
        </w:tc>
        <w:tc>
          <w:tcPr>
            <w:tcW w:w="69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2</w:t>
            </w:r>
            <w:r/>
          </w:p>
        </w:tc>
      </w:tr>
      <w:tr>
        <w:trPr/>
        <w:tc>
          <w:tcPr>
            <w:tcW w:w="63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2</w:t>
            </w:r>
            <w:r/>
          </w:p>
        </w:tc>
        <w:tc>
          <w:tcPr>
            <w:tcW w:w="1110" w:type="dxa"/>
            <w:vAlign w:val="center"/>
            <w:textDirection w:val="lrTb"/>
            <w:noWrap w:val="false"/>
          </w:tcPr>
          <w:p>
            <w:pPr>
              <w:jc w:val="left"/>
              <w:widowControl/>
              <w:rPr>
                <w:rFonts w:hint="eastAsia" w:ascii="宋体" w:hAnsi="宋体" w:cs="宋体"/>
              </w:rPr>
            </w:pPr>
            <w:r>
              <w:rPr>
                <w:rFonts w:hint="eastAsia" w:ascii="宋体" w:hAnsi="宋体" w:cs="宋体"/>
                <w:color w:val="000000"/>
                <w:lang w:bidi="ar"/>
              </w:rPr>
              <w:t xml:space="preserve">便携式气相色谱仪</w:t>
            </w:r>
            <w:r>
              <w:rPr>
                <w:rFonts w:hint="eastAsia" w:ascii="宋体" w:hAnsi="宋体" w:cs="宋体"/>
                <w:color w:val="000000"/>
                <w:lang w:bidi="ar"/>
              </w:rPr>
              <w:br/>
            </w:r>
            <w:r/>
          </w:p>
        </w:tc>
        <w:tc>
          <w:tcPr>
            <w:tcW w:w="5420" w:type="dxa"/>
            <w:vAlign w:val="center"/>
            <w:textDirection w:val="lrTb"/>
            <w:noWrap w:val="false"/>
          </w:tcPr>
          <w:p>
            <w:pPr>
              <w:numPr>
                <w:ilvl w:val="0"/>
                <w:numId w:val="10"/>
              </w:numPr>
              <w:jc w:val="left"/>
              <w:widowControl/>
              <w:rPr>
                <w:rStyle w:val="709"/>
                <w:rFonts w:hint="default"/>
                <w:sz w:val="21"/>
                <w:szCs w:val="21"/>
                <w:lang w:bidi="ar"/>
              </w:rPr>
            </w:pPr>
            <w:r>
              <w:rPr>
                <w:rStyle w:val="709"/>
                <w:sz w:val="21"/>
                <w:szCs w:val="21"/>
                <w:lang w:bidi="ar"/>
              </w:rPr>
              <w:t xml:space="preserve">网络控制数据处理系统</w:t>
            </w:r>
            <w:r>
              <w:rPr>
                <w:rStyle w:val="709"/>
                <w:sz w:val="21"/>
                <w:szCs w:val="21"/>
                <w:lang w:bidi="ar"/>
              </w:rPr>
              <w:br/>
            </w:r>
            <w:r>
              <w:rPr>
                <w:rStyle w:val="709"/>
                <w:sz w:val="21"/>
                <w:szCs w:val="21"/>
                <w:lang w:bidi="ar"/>
              </w:rPr>
              <w:t xml:space="preserve">2、超静音电机系统</w:t>
            </w:r>
            <w:r>
              <w:rPr>
                <w:rStyle w:val="709"/>
                <w:sz w:val="21"/>
                <w:szCs w:val="21"/>
                <w:lang w:bidi="ar"/>
              </w:rPr>
              <w:br/>
            </w:r>
            <w:r>
              <w:rPr>
                <w:rStyle w:val="709"/>
                <w:sz w:val="21"/>
                <w:szCs w:val="21"/>
                <w:lang w:bidi="ar"/>
              </w:rPr>
              <w:t xml:space="preserve">3、智能化控温系统</w:t>
            </w:r>
            <w:r>
              <w:rPr>
                <w:rStyle w:val="709"/>
                <w:sz w:val="21"/>
                <w:szCs w:val="21"/>
                <w:lang w:bidi="ar"/>
              </w:rPr>
              <w:br/>
            </w:r>
            <w:r>
              <w:rPr>
                <w:rStyle w:val="709"/>
                <w:sz w:val="21"/>
                <w:szCs w:val="21"/>
                <w:lang w:bidi="ar"/>
              </w:rPr>
              <w:t xml:space="preserve">4、高精度机械阀气体流量控制系统</w:t>
            </w:r>
            <w:r/>
          </w:p>
          <w:p>
            <w:pPr>
              <w:jc w:val="left"/>
              <w:widowControl/>
              <w:rPr>
                <w:rStyle w:val="709"/>
                <w:rFonts w:hint="default"/>
                <w:sz w:val="21"/>
                <w:szCs w:val="21"/>
                <w:lang w:bidi="ar"/>
              </w:rPr>
            </w:pPr>
            <w:r>
              <w:rPr>
                <w:rStyle w:val="709"/>
                <w:sz w:val="21"/>
                <w:szCs w:val="21"/>
                <w:lang w:eastAsia="zh-CN" w:bidi="ar"/>
              </w:rPr>
              <w:t xml:space="preserve">5.</w:t>
            </w:r>
            <w:r>
              <w:rPr>
                <w:rStyle w:val="709"/>
                <w:sz w:val="21"/>
                <w:szCs w:val="21"/>
                <w:lang w:bidi="ar"/>
              </w:rPr>
              <w:t xml:space="preserve">精密机械阀控制系统。</w:t>
            </w:r>
            <w:r>
              <w:rPr>
                <w:rStyle w:val="709"/>
                <w:sz w:val="21"/>
                <w:szCs w:val="21"/>
                <w:lang w:bidi="ar"/>
              </w:rPr>
              <w:br/>
            </w:r>
            <w:r>
              <w:rPr>
                <w:rStyle w:val="709"/>
                <w:sz w:val="21"/>
                <w:szCs w:val="21"/>
                <w:lang w:bidi="ar"/>
              </w:rPr>
              <w:t xml:space="preserve">6、操作界面智能科学，具有中、英文双操作系统</w:t>
            </w:r>
            <w:r>
              <w:rPr>
                <w:rStyle w:val="709"/>
                <w:sz w:val="21"/>
                <w:szCs w:val="21"/>
                <w:lang w:bidi="ar"/>
              </w:rPr>
              <w:br/>
            </w:r>
            <w:r>
              <w:rPr>
                <w:rStyle w:val="709"/>
                <w:sz w:val="21"/>
                <w:szCs w:val="21"/>
                <w:lang w:bidi="ar"/>
              </w:rPr>
              <w:t xml:space="preserve">7、彩色</w:t>
            </w:r>
            <w:r>
              <w:rPr>
                <w:rFonts w:hint="eastAsia" w:ascii="宋体" w:hAnsi="宋体" w:cs="宋体"/>
                <w:color w:val="000000"/>
                <w:lang w:bidi="ar"/>
              </w:rPr>
              <w:t xml:space="preserve">≥</w:t>
            </w:r>
            <w:r>
              <w:rPr>
                <w:rStyle w:val="709"/>
                <w:sz w:val="21"/>
                <w:szCs w:val="21"/>
                <w:lang w:bidi="ar"/>
              </w:rPr>
              <w:t xml:space="preserve">7寸LED屏设计、操控方便、界面清晰</w:t>
            </w:r>
            <w:r>
              <w:rPr>
                <w:rStyle w:val="709"/>
                <w:sz w:val="21"/>
                <w:szCs w:val="21"/>
                <w:lang w:bidi="ar"/>
              </w:rPr>
              <w:br/>
            </w:r>
            <w:r>
              <w:rPr>
                <w:rStyle w:val="709"/>
                <w:sz w:val="21"/>
                <w:szCs w:val="21"/>
                <w:lang w:bidi="ar"/>
              </w:rPr>
              <w:t xml:space="preserve">8、采用10/100M自适应以太网通信接口，内置IP协议栈，便于LIMS系统的互联及管理</w:t>
            </w:r>
            <w:r>
              <w:rPr>
                <w:rStyle w:val="709"/>
                <w:sz w:val="21"/>
                <w:szCs w:val="21"/>
                <w:lang w:bidi="ar"/>
              </w:rPr>
              <w:br/>
            </w:r>
            <w:r>
              <w:rPr>
                <w:rStyle w:val="709"/>
                <w:sz w:val="21"/>
                <w:szCs w:val="21"/>
                <w:lang w:bidi="ar"/>
              </w:rPr>
              <w:t xml:space="preserve">9、独立开发的工作站，支持多台色谱仪（300 台）同时工作，实现数据处理以及反控，达到了业界领先的水平</w:t>
            </w:r>
            <w:r>
              <w:rPr>
                <w:rStyle w:val="709"/>
                <w:sz w:val="21"/>
                <w:szCs w:val="21"/>
                <w:lang w:bidi="ar"/>
              </w:rPr>
              <w:br/>
            </w:r>
            <w:r>
              <w:rPr>
                <w:rStyle w:val="709"/>
                <w:sz w:val="21"/>
                <w:szCs w:val="21"/>
                <w:lang w:bidi="ar"/>
              </w:rPr>
              <w:t xml:space="preserve">10、工作站内建的服务器，可以方便地使分析结果接入集散控制系统。</w:t>
            </w:r>
            <w:r>
              <w:rPr>
                <w:rStyle w:val="709"/>
                <w:sz w:val="21"/>
                <w:szCs w:val="21"/>
                <w:lang w:bidi="ar"/>
              </w:rPr>
              <w:br/>
            </w:r>
            <w:r>
              <w:rPr>
                <w:rStyle w:val="709"/>
                <w:sz w:val="21"/>
                <w:szCs w:val="21"/>
                <w:lang w:bidi="ar"/>
              </w:rPr>
              <w:t xml:space="preserve">11、检测器实现了自动点火、自动开启气路</w:t>
            </w:r>
            <w:r>
              <w:rPr>
                <w:rStyle w:val="709"/>
                <w:sz w:val="21"/>
                <w:szCs w:val="21"/>
                <w:lang w:bidi="ar"/>
              </w:rPr>
              <w:br/>
            </w:r>
            <w:r>
              <w:rPr>
                <w:rStyle w:val="709"/>
                <w:sz w:val="21"/>
                <w:szCs w:val="21"/>
                <w:lang w:bidi="ar"/>
              </w:rPr>
              <w:t xml:space="preserve">12、系统设计自动进样器接口，内置多款驱动程序，可随时加装自动进样器</w:t>
            </w:r>
            <w:r>
              <w:rPr>
                <w:rStyle w:val="709"/>
                <w:sz w:val="21"/>
                <w:szCs w:val="21"/>
                <w:lang w:bidi="ar"/>
              </w:rPr>
              <w:br/>
            </w:r>
            <w:r>
              <w:rPr>
                <w:rStyle w:val="709"/>
                <w:sz w:val="21"/>
                <w:szCs w:val="21"/>
                <w:lang w:bidi="ar"/>
              </w:rPr>
              <w:t xml:space="preserve">13、系统设计默许外置进样前处理装置，多型号的外置气体、流体进样系统（顶空进样器、气体进样器、热解析仪等外设）</w:t>
            </w:r>
            <w:r>
              <w:rPr>
                <w:rStyle w:val="709"/>
                <w:sz w:val="21"/>
                <w:szCs w:val="21"/>
                <w:lang w:bidi="ar"/>
              </w:rPr>
              <w:br/>
            </w:r>
            <w:r>
              <w:rPr>
                <w:rStyle w:val="709"/>
                <w:sz w:val="21"/>
                <w:szCs w:val="21"/>
                <w:lang w:bidi="ar"/>
              </w:rPr>
              <w:t xml:space="preserve">技术参数</w:t>
            </w:r>
            <w:r>
              <w:rPr>
                <w:rStyle w:val="709"/>
                <w:sz w:val="21"/>
                <w:szCs w:val="21"/>
                <w:lang w:bidi="ar"/>
              </w:rPr>
              <w:br/>
            </w:r>
            <w:r>
              <w:rPr>
                <w:rStyle w:val="709"/>
                <w:sz w:val="21"/>
                <w:szCs w:val="21"/>
                <w:lang w:bidi="ar"/>
              </w:rPr>
              <w:t xml:space="preserve">技术参数</w:t>
            </w:r>
            <w:r>
              <w:rPr>
                <w:rStyle w:val="709"/>
                <w:sz w:val="21"/>
                <w:szCs w:val="21"/>
                <w:lang w:bidi="ar"/>
              </w:rPr>
              <w:br/>
            </w:r>
            <w:r>
              <w:rPr>
                <w:rStyle w:val="709"/>
                <w:sz w:val="21"/>
                <w:szCs w:val="21"/>
                <w:lang w:bidi="ar"/>
              </w:rPr>
              <w:t xml:space="preserve">1、温控区域：8 路，温控范围：室温以上 5℃～350℃，增量：1℃，精度：±0.01℃，程序升温阶数：32 阶/33 平台</w:t>
            </w:r>
            <w:r>
              <w:rPr>
                <w:rStyle w:val="709"/>
                <w:sz w:val="21"/>
                <w:szCs w:val="21"/>
                <w:lang w:bidi="ar"/>
              </w:rPr>
              <w:br/>
            </w:r>
            <w:r>
              <w:rPr>
                <w:rStyle w:val="709"/>
                <w:sz w:val="21"/>
                <w:szCs w:val="21"/>
                <w:lang w:bidi="ar"/>
              </w:rPr>
              <w:t xml:space="preserve">2、检测器：FID</w:t>
            </w:r>
            <w:r>
              <w:rPr>
                <w:rStyle w:val="709"/>
                <w:sz w:val="21"/>
                <w:szCs w:val="21"/>
                <w:lang w:bidi="ar"/>
              </w:rPr>
              <w:br/>
            </w:r>
            <w:r>
              <w:rPr>
                <w:rStyle w:val="709"/>
                <w:sz w:val="21"/>
                <w:szCs w:val="21"/>
                <w:lang w:bidi="ar"/>
              </w:rPr>
              <w:t xml:space="preserve">3、检测器指标</w:t>
            </w:r>
            <w:r>
              <w:rPr>
                <w:rStyle w:val="709"/>
                <w:sz w:val="21"/>
                <w:szCs w:val="21"/>
                <w:lang w:bidi="ar"/>
              </w:rPr>
              <w:br/>
            </w:r>
            <w:r>
              <w:rPr>
                <w:rStyle w:val="709"/>
                <w:sz w:val="21"/>
                <w:szCs w:val="21"/>
                <w:lang w:bidi="ar"/>
              </w:rPr>
              <w:t xml:space="preserve">氢火焰离子化检测器</w:t>
            </w:r>
            <w:r/>
          </w:p>
          <w:p>
            <w:pPr>
              <w:jc w:val="left"/>
              <w:widowControl/>
              <w:rPr>
                <w:rStyle w:val="709"/>
                <w:rFonts w:hint="default"/>
                <w:sz w:val="21"/>
                <w:szCs w:val="21"/>
                <w:lang w:bidi="ar"/>
              </w:rPr>
            </w:pPr>
            <w:r>
              <w:rPr>
                <w:rStyle w:val="709"/>
                <w:sz w:val="21"/>
                <w:szCs w:val="21"/>
                <w:lang w:bidi="ar"/>
              </w:rPr>
              <w:t xml:space="preserve">检测限：≤3×10</w:t>
            </w:r>
            <w:r>
              <w:rPr>
                <w:rStyle w:val="709"/>
                <w:sz w:val="21"/>
                <w:szCs w:val="21"/>
                <w:lang w:eastAsia="zh-CN" w:bidi="ar"/>
              </w:rPr>
              <w:t xml:space="preserve">—</w:t>
            </w:r>
            <w:r>
              <w:rPr>
                <w:rStyle w:val="709"/>
                <w:sz w:val="21"/>
                <w:szCs w:val="21"/>
                <w:lang w:bidi="ar"/>
              </w:rPr>
              <w:t xml:space="preserve">12g/s  （正十六烷-异辛烷溶液）</w:t>
            </w:r>
            <w:r>
              <w:rPr>
                <w:rStyle w:val="709"/>
                <w:sz w:val="21"/>
                <w:szCs w:val="21"/>
                <w:lang w:bidi="ar"/>
              </w:rPr>
              <w:br/>
            </w:r>
            <w:r>
              <w:rPr>
                <w:rStyle w:val="709"/>
                <w:sz w:val="21"/>
                <w:szCs w:val="21"/>
                <w:lang w:bidi="ar"/>
              </w:rPr>
              <w:t xml:space="preserve">基线</w:t>
            </w:r>
            <w:r>
              <w:rPr>
                <w:rStyle w:val="709"/>
                <w:sz w:val="21"/>
                <w:szCs w:val="21"/>
                <w:lang w:eastAsia="zh-CN" w:bidi="ar"/>
              </w:rPr>
              <w:t xml:space="preserve">噪声</w:t>
            </w:r>
            <w:r>
              <w:rPr>
                <w:rStyle w:val="709"/>
                <w:sz w:val="21"/>
                <w:szCs w:val="21"/>
                <w:lang w:bidi="ar"/>
              </w:rPr>
              <w:t xml:space="preserve">：≤5×10</w:t>
            </w:r>
            <w:r>
              <w:rPr>
                <w:rStyle w:val="709"/>
                <w:sz w:val="21"/>
                <w:szCs w:val="21"/>
                <w:lang w:eastAsia="zh-CN" w:bidi="ar"/>
              </w:rPr>
              <w:t xml:space="preserve">—</w:t>
            </w:r>
            <w:r>
              <w:rPr>
                <w:rStyle w:val="709"/>
                <w:sz w:val="21"/>
                <w:szCs w:val="21"/>
                <w:lang w:bidi="ar"/>
              </w:rPr>
              <w:t xml:space="preserve">14A</w:t>
            </w:r>
            <w:r>
              <w:rPr>
                <w:rStyle w:val="709"/>
                <w:sz w:val="21"/>
                <w:szCs w:val="21"/>
                <w:lang w:bidi="ar"/>
              </w:rPr>
              <w:br/>
            </w:r>
            <w:r>
              <w:rPr>
                <w:rStyle w:val="709"/>
                <w:sz w:val="21"/>
                <w:szCs w:val="21"/>
                <w:lang w:bidi="ar"/>
              </w:rPr>
              <w:t xml:space="preserve">基线漂移：≤1×10</w:t>
            </w:r>
            <w:r>
              <w:rPr>
                <w:rStyle w:val="709"/>
                <w:sz w:val="21"/>
                <w:szCs w:val="21"/>
                <w:lang w:eastAsia="zh-CN" w:bidi="ar"/>
              </w:rPr>
              <w:t xml:space="preserve">—</w:t>
            </w:r>
            <w:r>
              <w:rPr>
                <w:rStyle w:val="709"/>
                <w:sz w:val="21"/>
                <w:szCs w:val="21"/>
                <w:lang w:bidi="ar"/>
              </w:rPr>
              <w:t xml:space="preserve">13A/30min</w:t>
            </w:r>
            <w:r>
              <w:rPr>
                <w:rStyle w:val="709"/>
                <w:sz w:val="21"/>
                <w:szCs w:val="21"/>
                <w:lang w:bidi="ar"/>
              </w:rPr>
              <w:br/>
            </w:r>
            <w:r>
              <w:rPr>
                <w:rStyle w:val="709"/>
                <w:sz w:val="21"/>
                <w:szCs w:val="21"/>
                <w:lang w:bidi="ar"/>
              </w:rPr>
              <w:t xml:space="preserve">线性范围： ≥106</w:t>
            </w:r>
            <w:r>
              <w:rPr>
                <w:rStyle w:val="709"/>
                <w:sz w:val="21"/>
                <w:szCs w:val="21"/>
                <w:lang w:bidi="ar"/>
              </w:rPr>
              <w:br/>
            </w:r>
            <w:r>
              <w:rPr>
                <w:rStyle w:val="709"/>
                <w:sz w:val="21"/>
                <w:szCs w:val="21"/>
                <w:lang w:bidi="ar"/>
              </w:rPr>
              <w:t xml:space="preserve">4、数据通讯：以太网（LAN），</w:t>
            </w:r>
            <w:r>
              <w:rPr>
                <w:rFonts w:hint="eastAsia" w:ascii="宋体" w:hAnsi="宋体" w:cs="宋体"/>
              </w:rPr>
              <w:t xml:space="preserve">串行通讯接口</w:t>
            </w:r>
            <w:r>
              <w:rPr>
                <w:rStyle w:val="709"/>
                <w:sz w:val="21"/>
                <w:szCs w:val="21"/>
                <w:lang w:bidi="ar"/>
              </w:rPr>
              <w:t xml:space="preserve">，在线远程控制系统数传</w:t>
            </w:r>
            <w:r/>
          </w:p>
          <w:p>
            <w:pPr>
              <w:numPr>
                <w:ilvl w:val="0"/>
                <w:numId w:val="11"/>
              </w:numPr>
              <w:jc w:val="left"/>
              <w:widowControl/>
              <w:rPr>
                <w:rStyle w:val="709"/>
                <w:rFonts w:hint="default"/>
                <w:sz w:val="21"/>
                <w:szCs w:val="21"/>
                <w:lang w:bidi="ar"/>
              </w:rPr>
            </w:pPr>
            <w:r>
              <w:rPr>
                <w:rStyle w:val="709"/>
                <w:sz w:val="21"/>
                <w:szCs w:val="21"/>
                <w:lang w:bidi="ar"/>
              </w:rPr>
              <w:t xml:space="preserve">含氮气发生器、氢气发生器、空气发生器、色谱柱、色谱工作站</w:t>
            </w:r>
            <w:r>
              <w:rPr>
                <w:rStyle w:val="709"/>
                <w:sz w:val="21"/>
                <w:szCs w:val="21"/>
                <w:lang w:eastAsia="zh-CN" w:bidi="ar"/>
              </w:rPr>
              <w:t xml:space="preserve">（</w:t>
            </w:r>
            <w:r>
              <w:rPr>
                <w:rStyle w:val="709"/>
                <w:sz w:val="21"/>
                <w:szCs w:val="21"/>
                <w:lang w:bidi="ar"/>
              </w:rPr>
              <w:t xml:space="preserve">不含电脑</w:t>
            </w:r>
            <w:r>
              <w:rPr>
                <w:rStyle w:val="709"/>
                <w:sz w:val="21"/>
                <w:szCs w:val="21"/>
                <w:lang w:eastAsia="zh-CN" w:bidi="ar"/>
              </w:rPr>
              <w:t xml:space="preserve">）</w:t>
            </w:r>
            <w:r/>
          </w:p>
          <w:p>
            <w:pPr>
              <w:rPr>
                <w:rFonts w:hint="eastAsia" w:ascii="宋体" w:hAnsi="宋体" w:cs="宋体"/>
              </w:rPr>
            </w:pPr>
            <w:r>
              <w:rPr>
                <w:rStyle w:val="709"/>
                <w:sz w:val="21"/>
                <w:szCs w:val="21"/>
                <w:lang w:eastAsia="zh-CN" w:bidi="ar"/>
              </w:rPr>
              <w:t xml:space="preserve">14.</w:t>
            </w:r>
            <w:r>
              <w:rPr>
                <w:rFonts w:hint="eastAsia" w:ascii="宋体" w:hAnsi="宋体" w:cs="宋体"/>
              </w:rPr>
              <w:t xml:space="preserve">为保障设备智能化检测与安全运行，需满足以下全部配置及性能指标（提供对应满足以下功能证明截图或相关佐证材料等） ：</w:t>
            </w:r>
            <w:r/>
          </w:p>
          <w:p>
            <w:pPr>
              <w:rPr>
                <w:rFonts w:hint="eastAsia" w:ascii="宋体" w:hAnsi="宋体" w:cs="宋体"/>
              </w:rPr>
            </w:pPr>
            <w:r>
              <w:rPr>
                <w:rFonts w:hint="eastAsia" w:ascii="宋体" w:hAnsi="宋体" w:cs="宋体"/>
              </w:rPr>
              <w:t xml:space="preserve">14.1. 人机交互与数据采集：设备配置一体化触摸屏，搭载无线环境数据采集单元，可实时采集并传输环境检测数据。</w:t>
            </w:r>
            <w:r/>
          </w:p>
          <w:p>
            <w:pPr>
              <w:rPr>
                <w:rFonts w:hint="eastAsia" w:ascii="宋体" w:hAnsi="宋体" w:cs="宋体"/>
              </w:rPr>
            </w:pPr>
            <w:r>
              <w:rPr>
                <w:rFonts w:hint="eastAsia" w:ascii="宋体" w:hAnsi="宋体" w:cs="宋体"/>
              </w:rPr>
              <w:t xml:space="preserve">14.2. 系统与平台能力：配套专用软件平台，支持设备控制、数据管理及物联网功能，实现远程监控与数据共享。</w:t>
            </w:r>
            <w:r/>
          </w:p>
          <w:p>
            <w:pPr>
              <w:rPr>
                <w:rFonts w:hint="eastAsia" w:ascii="宋体" w:hAnsi="宋体" w:cs="宋体"/>
              </w:rPr>
            </w:pPr>
            <w:r>
              <w:rPr>
                <w:rFonts w:hint="eastAsia" w:ascii="宋体" w:hAnsi="宋体" w:cs="宋体"/>
              </w:rPr>
              <w:t xml:space="preserve">14.3. 智能预警与控制：具备超阈值自动警示功能，配备智能触控警示控制单元，可实现现场快速预警与操作控制。</w:t>
            </w:r>
            <w:r/>
          </w:p>
          <w:p>
            <w:pPr>
              <w:jc w:val="left"/>
              <w:widowControl/>
              <w:rPr>
                <w:rFonts w:hint="eastAsia" w:ascii="宋体" w:hAnsi="宋体" w:cs="宋体"/>
              </w:rPr>
            </w:pPr>
            <w:r>
              <w:rPr>
                <w:rStyle w:val="709"/>
                <w:sz w:val="21"/>
                <w:szCs w:val="21"/>
                <w:lang w:bidi="ar"/>
              </w:rPr>
              <w:t xml:space="preserve">环境监测系统</w:t>
            </w:r>
            <w:r>
              <w:rPr>
                <w:rStyle w:val="709"/>
                <w:sz w:val="21"/>
                <w:szCs w:val="21"/>
                <w:lang w:bidi="ar"/>
              </w:rPr>
              <w:br/>
            </w:r>
            <w:r>
              <w:rPr>
                <w:rStyle w:val="709"/>
                <w:sz w:val="21"/>
                <w:szCs w:val="21"/>
                <w:lang w:bidi="ar"/>
              </w:rPr>
              <w:t xml:space="preserve">1、4.3寸彩色触摸显示屏可实时显示无线传感器数值（光照度、温度、湿度、PM2.5、CO2）；</w:t>
            </w:r>
            <w:r>
              <w:rPr>
                <w:rStyle w:val="709"/>
                <w:sz w:val="21"/>
                <w:szCs w:val="21"/>
                <w:lang w:bidi="ar"/>
              </w:rPr>
              <w:br/>
            </w:r>
            <w:r>
              <w:rPr>
                <w:rStyle w:val="709"/>
                <w:sz w:val="21"/>
                <w:szCs w:val="21"/>
                <w:lang w:bidi="ar"/>
              </w:rPr>
              <w:t xml:space="preserve">2、无线环境数据采集单元，含光照度、温度、湿度、PM2.5、CO2传感器各一组，可发送环境数值至控制单元及远程平台；</w:t>
            </w:r>
            <w:r>
              <w:rPr>
                <w:rStyle w:val="709"/>
                <w:sz w:val="21"/>
                <w:szCs w:val="21"/>
                <w:lang w:bidi="ar"/>
              </w:rPr>
              <w:br/>
            </w:r>
            <w:r>
              <w:rPr>
                <w:rStyle w:val="709"/>
                <w:sz w:val="21"/>
                <w:szCs w:val="21"/>
                <w:lang w:bidi="ar"/>
              </w:rPr>
              <w:t xml:space="preserve">3、设备内置4G通信控制器；内置</w:t>
            </w:r>
            <w:r>
              <w:rPr>
                <w:rFonts w:hint="eastAsia" w:ascii="宋体" w:hAnsi="宋体" w:cs="宋体"/>
              </w:rPr>
              <w:t xml:space="preserve">短距离本地无线通讯</w:t>
            </w:r>
            <w:r>
              <w:rPr>
                <w:rStyle w:val="709"/>
                <w:sz w:val="21"/>
                <w:szCs w:val="21"/>
                <w:lang w:bidi="ar"/>
              </w:rPr>
              <w:t xml:space="preserve">无线控制器，</w:t>
            </w:r>
            <w:r>
              <w:rPr>
                <w:rStyle w:val="709"/>
                <w:sz w:val="21"/>
                <w:szCs w:val="21"/>
                <w:lang w:bidi="ar"/>
              </w:rPr>
              <w:br/>
            </w:r>
            <w:r>
              <w:rPr>
                <w:rStyle w:val="709"/>
                <w:sz w:val="21"/>
                <w:szCs w:val="21"/>
                <w:lang w:bidi="ar"/>
              </w:rPr>
              <w:t xml:space="preserve">4、各传感器预警阈值可在彩色触控屏设置；</w:t>
            </w:r>
            <w:r>
              <w:rPr>
                <w:rStyle w:val="709"/>
                <w:sz w:val="21"/>
                <w:szCs w:val="21"/>
                <w:lang w:bidi="ar"/>
              </w:rPr>
              <w:br/>
            </w:r>
            <w:r>
              <w:rPr>
                <w:rStyle w:val="709"/>
                <w:sz w:val="21"/>
                <w:szCs w:val="21"/>
                <w:lang w:bidi="ar"/>
              </w:rPr>
              <w:t xml:space="preserve">5、超阈值信号警示功能：若某一数值超过警示阈值，则与该传感器相对应的信号灯长亮，起到警示作用；</w:t>
            </w:r>
            <w:r>
              <w:rPr>
                <w:rStyle w:val="709"/>
                <w:sz w:val="21"/>
                <w:szCs w:val="21"/>
                <w:lang w:bidi="ar"/>
              </w:rPr>
              <w:br/>
            </w:r>
            <w:r>
              <w:rPr>
                <w:rStyle w:val="709"/>
                <w:sz w:val="21"/>
                <w:szCs w:val="21"/>
                <w:lang w:bidi="ar"/>
              </w:rPr>
              <w:t xml:space="preserve">6、可通过平台可远程读取各传感器数值；</w:t>
            </w:r>
            <w:r>
              <w:rPr>
                <w:rStyle w:val="709"/>
                <w:sz w:val="21"/>
                <w:szCs w:val="21"/>
                <w:lang w:bidi="ar"/>
              </w:rPr>
              <w:br/>
            </w:r>
            <w:r>
              <w:rPr>
                <w:rStyle w:val="709"/>
                <w:sz w:val="21"/>
                <w:szCs w:val="21"/>
                <w:lang w:bidi="ar"/>
              </w:rPr>
              <w:t xml:space="preserve">7、触摸屏幕上带有各传感器联动受控设备开关，便于控制相应的环控设备。</w:t>
            </w:r>
            <w:r>
              <w:rPr>
                <w:rStyle w:val="709"/>
                <w:sz w:val="21"/>
                <w:szCs w:val="21"/>
                <w:lang w:bidi="ar"/>
              </w:rPr>
              <w:br/>
            </w:r>
            <w:r>
              <w:rPr>
                <w:rStyle w:val="709"/>
                <w:sz w:val="21"/>
                <w:szCs w:val="21"/>
                <w:lang w:bidi="ar"/>
              </w:rPr>
              <w:t xml:space="preserve">产品配置包括：环境警示单元、数据采集单元、无线空开多个，软件含服务器端中间件软件、PC端账户管理系统、手机端H5系统；</w:t>
            </w:r>
            <w:r>
              <w:rPr>
                <w:rStyle w:val="709"/>
                <w:sz w:val="21"/>
                <w:szCs w:val="21"/>
                <w:lang w:bidi="ar"/>
              </w:rPr>
              <w:br/>
            </w:r>
            <w:r>
              <w:rPr>
                <w:rStyle w:val="709"/>
                <w:sz w:val="21"/>
                <w:szCs w:val="21"/>
                <w:lang w:bidi="ar"/>
              </w:rPr>
              <w:t xml:space="preserve">8、警示灯数量≥4个</w:t>
            </w:r>
            <w:r>
              <w:rPr>
                <w:rStyle w:val="709"/>
                <w:sz w:val="21"/>
                <w:szCs w:val="21"/>
                <w:lang w:bidi="ar"/>
              </w:rPr>
              <w:br/>
            </w:r>
            <w:r>
              <w:rPr>
                <w:rStyle w:val="709"/>
                <w:sz w:val="21"/>
                <w:szCs w:val="21"/>
                <w:lang w:bidi="ar"/>
              </w:rPr>
              <w:t xml:space="preserve">9、预热时间&lt;1分钟</w:t>
            </w:r>
            <w:r>
              <w:rPr>
                <w:rStyle w:val="709"/>
                <w:sz w:val="21"/>
                <w:szCs w:val="21"/>
                <w:lang w:bidi="ar"/>
              </w:rPr>
              <w:br/>
            </w:r>
            <w:r>
              <w:rPr>
                <w:rStyle w:val="709"/>
                <w:sz w:val="21"/>
                <w:szCs w:val="21"/>
                <w:lang w:bidi="ar"/>
              </w:rPr>
              <w:t xml:space="preserve">10、响应时间&lt;2秒</w:t>
            </w:r>
            <w:r>
              <w:rPr>
                <w:rStyle w:val="709"/>
                <w:sz w:val="21"/>
                <w:szCs w:val="21"/>
                <w:lang w:bidi="ar"/>
              </w:rPr>
              <w:br/>
            </w:r>
            <w:r>
              <w:rPr>
                <w:rStyle w:val="709"/>
                <w:sz w:val="21"/>
                <w:szCs w:val="21"/>
                <w:lang w:bidi="ar"/>
              </w:rPr>
              <w:t xml:space="preserve">11、通讯方式：4G/</w:t>
            </w:r>
            <w:r>
              <w:rPr>
                <w:rStyle w:val="709"/>
                <w:sz w:val="21"/>
                <w:szCs w:val="21"/>
                <w:lang w:eastAsia="zh-CN" w:bidi="ar"/>
              </w:rPr>
              <w:t xml:space="preserve">Wi-Fi</w:t>
            </w:r>
            <w:r>
              <w:rPr>
                <w:rStyle w:val="709"/>
                <w:sz w:val="21"/>
                <w:szCs w:val="21"/>
                <w:lang w:bidi="ar"/>
              </w:rPr>
              <w:t xml:space="preserve">/Lora/433MHz/RS485</w:t>
            </w:r>
            <w:r>
              <w:rPr>
                <w:rStyle w:val="709"/>
                <w:sz w:val="21"/>
                <w:szCs w:val="21"/>
                <w:lang w:bidi="ar"/>
              </w:rPr>
              <w:br/>
            </w:r>
            <w:r>
              <w:rPr>
                <w:rStyle w:val="709"/>
                <w:sz w:val="21"/>
                <w:szCs w:val="21"/>
                <w:lang w:bidi="ar"/>
              </w:rPr>
              <w:t xml:space="preserve">12、虚拟串口：Windows7或更高（32位/64位）</w:t>
            </w:r>
            <w:r>
              <w:rPr>
                <w:rStyle w:val="709"/>
                <w:sz w:val="21"/>
                <w:szCs w:val="21"/>
                <w:lang w:bidi="ar"/>
              </w:rPr>
              <w:br/>
            </w:r>
            <w:r>
              <w:rPr>
                <w:rStyle w:val="709"/>
                <w:sz w:val="21"/>
                <w:szCs w:val="21"/>
                <w:lang w:bidi="ar"/>
              </w:rPr>
              <w:t xml:space="preserve">13、配置方式：上位机设置软件、指令</w:t>
            </w:r>
            <w:r>
              <w:rPr>
                <w:rStyle w:val="709"/>
                <w:sz w:val="21"/>
                <w:szCs w:val="21"/>
                <w:lang w:bidi="ar"/>
              </w:rPr>
              <w:br/>
            </w:r>
            <w:r>
              <w:rPr>
                <w:rStyle w:val="709"/>
                <w:sz w:val="21"/>
                <w:szCs w:val="21"/>
                <w:lang w:bidi="ar"/>
              </w:rPr>
              <w:t xml:space="preserve">14、安装方式：壁挂式</w:t>
            </w:r>
            <w:r>
              <w:rPr>
                <w:rStyle w:val="709"/>
                <w:sz w:val="21"/>
                <w:szCs w:val="21"/>
                <w:lang w:bidi="ar"/>
              </w:rPr>
              <w:br/>
            </w:r>
            <w:r>
              <w:rPr>
                <w:rStyle w:val="709"/>
                <w:sz w:val="21"/>
                <w:szCs w:val="21"/>
                <w:lang w:bidi="ar"/>
              </w:rPr>
              <w:t xml:space="preserve">15、供电电压DC12V-24V</w:t>
            </w:r>
            <w:r>
              <w:rPr>
                <w:rStyle w:val="709"/>
                <w:sz w:val="21"/>
                <w:szCs w:val="21"/>
                <w:lang w:bidi="ar"/>
              </w:rPr>
              <w:br/>
            </w:r>
            <w:r>
              <w:rPr>
                <w:rStyle w:val="709"/>
                <w:sz w:val="21"/>
                <w:szCs w:val="21"/>
                <w:lang w:bidi="ar"/>
              </w:rPr>
              <w:t xml:space="preserve">16、功率：20W</w:t>
            </w:r>
            <w:r>
              <w:rPr>
                <w:rStyle w:val="709"/>
                <w:sz w:val="21"/>
                <w:szCs w:val="21"/>
                <w:lang w:bidi="ar"/>
              </w:rPr>
              <w:br/>
            </w:r>
            <w:r>
              <w:rPr>
                <w:rStyle w:val="709"/>
                <w:sz w:val="21"/>
                <w:szCs w:val="21"/>
                <w:lang w:bidi="ar"/>
              </w:rPr>
              <w:t xml:space="preserve">17、传感器参数：</w:t>
            </w:r>
            <w:r>
              <w:rPr>
                <w:rStyle w:val="709"/>
                <w:sz w:val="21"/>
                <w:szCs w:val="21"/>
                <w:lang w:bidi="ar"/>
              </w:rPr>
              <w:br/>
            </w:r>
            <w:r>
              <w:rPr>
                <w:rStyle w:val="709"/>
                <w:sz w:val="21"/>
                <w:szCs w:val="21"/>
                <w:lang w:bidi="ar"/>
              </w:rPr>
              <w:t xml:space="preserve">1、TVOC测量范围</w:t>
            </w:r>
            <w:r>
              <w:rPr>
                <w:rStyle w:val="709"/>
                <w:sz w:val="21"/>
                <w:szCs w:val="21"/>
                <w:lang w:eastAsia="zh-CN" w:bidi="ar"/>
              </w:rPr>
              <w:t xml:space="preserve">：</w:t>
            </w:r>
            <w:r>
              <w:rPr>
                <w:rStyle w:val="709"/>
                <w:sz w:val="21"/>
                <w:szCs w:val="21"/>
                <w:lang w:bidi="ar"/>
              </w:rPr>
              <w:t xml:space="preserve">0-5000PPb</w:t>
            </w:r>
            <w:r>
              <w:rPr>
                <w:rStyle w:val="709"/>
                <w:sz w:val="21"/>
                <w:szCs w:val="21"/>
                <w:lang w:bidi="ar"/>
              </w:rPr>
              <w:br/>
            </w:r>
            <w:r>
              <w:rPr>
                <w:rStyle w:val="709"/>
                <w:sz w:val="21"/>
                <w:szCs w:val="21"/>
                <w:lang w:bidi="ar"/>
              </w:rPr>
              <w:t xml:space="preserve">TVOC精度：1ppb</w:t>
            </w:r>
            <w:r>
              <w:rPr>
                <w:rStyle w:val="709"/>
                <w:sz w:val="21"/>
                <w:szCs w:val="21"/>
                <w:lang w:bidi="ar"/>
              </w:rPr>
              <w:br/>
            </w:r>
            <w:r>
              <w:rPr>
                <w:rStyle w:val="709"/>
                <w:sz w:val="21"/>
                <w:szCs w:val="21"/>
                <w:lang w:bidi="ar"/>
              </w:rPr>
              <w:t xml:space="preserve">2、SO2测量范围：0~20PPm</w:t>
            </w:r>
            <w:r>
              <w:rPr>
                <w:rStyle w:val="709"/>
                <w:sz w:val="21"/>
                <w:szCs w:val="21"/>
                <w:lang w:bidi="ar"/>
              </w:rPr>
              <w:br/>
            </w:r>
            <w:r>
              <w:rPr>
                <w:rStyle w:val="709"/>
                <w:sz w:val="21"/>
                <w:szCs w:val="21"/>
                <w:lang w:bidi="ar"/>
              </w:rPr>
              <w:t xml:space="preserve">精度：0.1ppm</w:t>
            </w:r>
            <w:r>
              <w:rPr>
                <w:rStyle w:val="709"/>
                <w:sz w:val="21"/>
                <w:szCs w:val="21"/>
                <w:lang w:bidi="ar"/>
              </w:rPr>
              <w:br/>
            </w:r>
            <w:r>
              <w:rPr>
                <w:rStyle w:val="709"/>
                <w:sz w:val="21"/>
                <w:szCs w:val="21"/>
                <w:lang w:bidi="ar"/>
              </w:rPr>
              <w:t xml:space="preserve">3、HCL测量范围</w:t>
            </w:r>
            <w:r>
              <w:rPr>
                <w:rStyle w:val="709"/>
                <w:sz w:val="21"/>
                <w:szCs w:val="21"/>
                <w:lang w:eastAsia="zh-CN" w:bidi="ar"/>
              </w:rPr>
              <w:t xml:space="preserve">：</w:t>
            </w:r>
            <w:r>
              <w:rPr>
                <w:rStyle w:val="709"/>
                <w:sz w:val="21"/>
                <w:szCs w:val="21"/>
                <w:lang w:bidi="ar"/>
              </w:rPr>
              <w:t xml:space="preserve">0-10PPm</w:t>
            </w:r>
            <w:r>
              <w:rPr>
                <w:rStyle w:val="709"/>
                <w:sz w:val="21"/>
                <w:szCs w:val="21"/>
                <w:lang w:bidi="ar"/>
              </w:rPr>
              <w:br/>
            </w:r>
            <w:r>
              <w:rPr>
                <w:rStyle w:val="709"/>
                <w:sz w:val="21"/>
                <w:szCs w:val="21"/>
                <w:lang w:bidi="ar"/>
              </w:rPr>
              <w:t xml:space="preserve">精度：0.1ppm</w:t>
            </w:r>
            <w:r>
              <w:rPr>
                <w:rStyle w:val="709"/>
                <w:sz w:val="21"/>
                <w:szCs w:val="21"/>
                <w:lang w:bidi="ar"/>
              </w:rPr>
              <w:br/>
            </w:r>
            <w:r>
              <w:rPr>
                <w:rStyle w:val="709"/>
                <w:sz w:val="21"/>
                <w:szCs w:val="21"/>
                <w:lang w:bidi="ar"/>
              </w:rPr>
              <w:t xml:space="preserve">4、二氧化氮测量范围</w:t>
            </w:r>
            <w:r>
              <w:rPr>
                <w:rStyle w:val="709"/>
                <w:sz w:val="21"/>
                <w:szCs w:val="21"/>
                <w:lang w:eastAsia="zh-CN" w:bidi="ar"/>
              </w:rPr>
              <w:t xml:space="preserve">：</w:t>
            </w:r>
            <w:r>
              <w:rPr>
                <w:rStyle w:val="709"/>
                <w:sz w:val="21"/>
                <w:szCs w:val="21"/>
                <w:lang w:bidi="ar"/>
              </w:rPr>
              <w:t xml:space="preserve">0-20PPm</w:t>
            </w:r>
            <w:r>
              <w:rPr>
                <w:rStyle w:val="709"/>
                <w:sz w:val="21"/>
                <w:szCs w:val="21"/>
                <w:lang w:bidi="ar"/>
              </w:rPr>
              <w:br/>
            </w:r>
            <w:r>
              <w:rPr>
                <w:rStyle w:val="709"/>
                <w:sz w:val="21"/>
                <w:szCs w:val="21"/>
                <w:lang w:bidi="ar"/>
              </w:rPr>
              <w:t xml:space="preserve">二氧化氮精度：0.1ppm</w:t>
            </w:r>
            <w:r/>
          </w:p>
        </w:tc>
        <w:tc>
          <w:tcPr>
            <w:tcW w:w="660"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台</w:t>
            </w:r>
            <w:r/>
          </w:p>
        </w:tc>
        <w:tc>
          <w:tcPr>
            <w:tcW w:w="69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2</w:t>
            </w:r>
            <w:r/>
          </w:p>
        </w:tc>
      </w:tr>
      <w:tr>
        <w:trPr/>
        <w:tc>
          <w:tcPr>
            <w:tcW w:w="63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3</w:t>
            </w:r>
            <w:r/>
          </w:p>
        </w:tc>
        <w:tc>
          <w:tcPr>
            <w:tcW w:w="1110" w:type="dxa"/>
            <w:vAlign w:val="center"/>
            <w:textDirection w:val="lrTb"/>
            <w:noWrap w:val="false"/>
          </w:tcPr>
          <w:p>
            <w:pPr>
              <w:jc w:val="left"/>
              <w:widowControl/>
              <w:rPr>
                <w:rFonts w:hint="eastAsia" w:ascii="宋体" w:hAnsi="宋体" w:cs="宋体"/>
              </w:rPr>
            </w:pPr>
            <w:r>
              <w:rPr>
                <w:rFonts w:hint="eastAsia" w:ascii="宋体" w:hAnsi="宋体" w:cs="宋体"/>
                <w:color w:val="000000"/>
                <w:lang w:bidi="ar"/>
              </w:rPr>
              <w:t xml:space="preserve">红外分光光度计</w:t>
            </w:r>
            <w:r/>
          </w:p>
        </w:tc>
        <w:tc>
          <w:tcPr>
            <w:tcW w:w="5420" w:type="dxa"/>
            <w:vAlign w:val="center"/>
            <w:textDirection w:val="lrTb"/>
            <w:noWrap w:val="false"/>
          </w:tcPr>
          <w:p>
            <w:pPr>
              <w:jc w:val="left"/>
              <w:widowControl/>
              <w:rPr>
                <w:rFonts w:hint="eastAsia" w:ascii="宋体" w:hAnsi="宋体" w:cs="宋体"/>
              </w:rPr>
            </w:pPr>
            <w:r>
              <w:rPr>
                <w:rFonts w:hint="eastAsia" w:ascii="宋体" w:hAnsi="宋体" w:cs="宋体"/>
              </w:rPr>
              <w:t xml:space="preserve">室温红外检测器</w:t>
            </w:r>
            <w:r>
              <w:rPr>
                <w:rFonts w:hint="eastAsia" w:ascii="宋体" w:hAnsi="宋体" w:cs="宋体"/>
                <w:color w:val="000000"/>
                <w:lang w:bidi="ar"/>
              </w:rPr>
              <w:br/>
            </w:r>
            <w:r>
              <w:rPr>
                <w:rFonts w:hint="eastAsia" w:ascii="宋体" w:hAnsi="宋体" w:cs="宋体"/>
                <w:color w:val="000000"/>
                <w:lang w:bidi="ar"/>
              </w:rPr>
              <w:t xml:space="preserve">波数范围（cm-1）</w:t>
            </w:r>
            <w:r>
              <w:rPr>
                <w:rFonts w:hint="eastAsia" w:ascii="宋体" w:hAnsi="宋体" w:cs="宋体"/>
                <w:color w:val="000000"/>
                <w:lang w:bidi="ar"/>
              </w:rPr>
              <w:br/>
            </w:r>
            <w:r>
              <w:rPr>
                <w:rFonts w:hint="eastAsia" w:ascii="宋体" w:hAnsi="宋体" w:cs="宋体"/>
                <w:color w:val="000000"/>
                <w:lang w:bidi="ar"/>
              </w:rPr>
              <w:t xml:space="preserve">4000-400</w:t>
            </w:r>
            <w:r>
              <w:rPr>
                <w:rFonts w:hint="eastAsia" w:ascii="宋体" w:hAnsi="宋体" w:cs="宋体"/>
                <w:color w:val="000000"/>
                <w:lang w:bidi="ar"/>
              </w:rPr>
              <w:br/>
            </w:r>
            <w:r>
              <w:rPr>
                <w:rFonts w:hint="eastAsia" w:ascii="宋体" w:hAnsi="宋体" w:cs="宋体"/>
                <w:color w:val="000000"/>
                <w:lang w:bidi="ar"/>
              </w:rPr>
              <w:t xml:space="preserve">波数精度（cm-1）</w:t>
            </w:r>
            <w:r>
              <w:rPr>
                <w:rFonts w:hint="eastAsia" w:ascii="宋体" w:hAnsi="宋体" w:cs="宋体"/>
                <w:color w:val="000000"/>
                <w:lang w:bidi="ar"/>
              </w:rPr>
              <w:br/>
            </w:r>
            <w:r>
              <w:rPr>
                <w:rFonts w:hint="eastAsia" w:ascii="宋体" w:hAnsi="宋体" w:cs="宋体"/>
                <w:color w:val="000000"/>
                <w:lang w:bidi="ar"/>
              </w:rPr>
              <w:t xml:space="preserve">±4（4000-2000），±2（2000-400）</w:t>
            </w:r>
            <w:r>
              <w:rPr>
                <w:rFonts w:hint="eastAsia" w:ascii="宋体" w:hAnsi="宋体" w:cs="宋体"/>
                <w:color w:val="000000"/>
                <w:lang w:bidi="ar"/>
              </w:rPr>
              <w:br/>
            </w:r>
            <w:r>
              <w:rPr>
                <w:rFonts w:hint="eastAsia" w:ascii="宋体" w:hAnsi="宋体" w:cs="宋体"/>
                <w:color w:val="000000"/>
                <w:lang w:bidi="ar"/>
              </w:rPr>
              <w:t xml:space="preserve">波数重复性（cm-1）</w:t>
            </w:r>
            <w:r>
              <w:rPr>
                <w:rFonts w:hint="eastAsia" w:ascii="宋体" w:hAnsi="宋体" w:cs="宋体"/>
                <w:color w:val="000000"/>
                <w:lang w:bidi="ar"/>
              </w:rPr>
              <w:br/>
            </w:r>
            <w:r>
              <w:rPr>
                <w:rFonts w:hint="eastAsia" w:ascii="宋体" w:hAnsi="宋体" w:cs="宋体"/>
                <w:color w:val="000000"/>
                <w:lang w:bidi="ar"/>
              </w:rPr>
              <w:t xml:space="preserve">≤2（4000-2000），≤1（2000-400）</w:t>
            </w:r>
            <w:r>
              <w:rPr>
                <w:rFonts w:hint="eastAsia" w:ascii="宋体" w:hAnsi="宋体" w:cs="宋体"/>
                <w:color w:val="000000"/>
                <w:lang w:bidi="ar"/>
              </w:rPr>
              <w:br/>
            </w:r>
            <w:r>
              <w:rPr>
                <w:rFonts w:hint="eastAsia" w:ascii="宋体" w:hAnsi="宋体" w:cs="宋体"/>
                <w:color w:val="000000"/>
                <w:lang w:bidi="ar"/>
              </w:rPr>
              <w:t xml:space="preserve">分 辨 率（cm-1）</w:t>
            </w:r>
            <w:r>
              <w:rPr>
                <w:rFonts w:hint="eastAsia" w:ascii="宋体" w:hAnsi="宋体" w:cs="宋体"/>
                <w:color w:val="000000"/>
                <w:lang w:bidi="ar"/>
              </w:rPr>
              <w:br/>
            </w:r>
            <w:r>
              <w:rPr>
                <w:rFonts w:hint="eastAsia" w:ascii="宋体" w:hAnsi="宋体" w:cs="宋体"/>
                <w:color w:val="000000"/>
                <w:lang w:bidi="ar"/>
              </w:rPr>
              <w:t xml:space="preserve">1.5（1000附近），聚苯乙烯在3000附近可分辨7个吸收峰，峰高1%。</w:t>
            </w:r>
            <w:r>
              <w:rPr>
                <w:rFonts w:hint="eastAsia" w:ascii="宋体" w:hAnsi="宋体" w:cs="宋体"/>
                <w:color w:val="000000"/>
                <w:lang w:bidi="ar"/>
              </w:rPr>
              <w:br/>
            </w:r>
            <w:r>
              <w:rPr>
                <w:rFonts w:hint="eastAsia" w:ascii="宋体" w:hAnsi="宋体" w:cs="宋体"/>
                <w:color w:val="000000"/>
                <w:lang w:bidi="ar"/>
              </w:rPr>
              <w:t xml:space="preserve">透过率精度（%T）</w:t>
            </w:r>
            <w:r>
              <w:rPr>
                <w:rFonts w:hint="eastAsia" w:ascii="宋体" w:hAnsi="宋体" w:cs="宋体"/>
                <w:color w:val="000000"/>
                <w:lang w:bidi="ar"/>
              </w:rPr>
              <w:br/>
            </w:r>
            <w:r>
              <w:rPr>
                <w:rFonts w:hint="eastAsia" w:ascii="宋体" w:hAnsi="宋体" w:cs="宋体"/>
                <w:color w:val="000000"/>
                <w:lang w:bidi="ar"/>
              </w:rPr>
              <w:t xml:space="preserve">±0.2（不含噪声电平）</w:t>
            </w:r>
            <w:r>
              <w:rPr>
                <w:rFonts w:hint="eastAsia" w:ascii="宋体" w:hAnsi="宋体" w:cs="宋体"/>
                <w:color w:val="000000"/>
                <w:lang w:bidi="ar"/>
              </w:rPr>
              <w:br/>
            </w:r>
            <w:r>
              <w:rPr>
                <w:rFonts w:hint="eastAsia" w:ascii="宋体" w:hAnsi="宋体" w:cs="宋体"/>
                <w:color w:val="000000"/>
                <w:lang w:bidi="ar"/>
              </w:rPr>
              <w:t xml:space="preserve">杂 散 光（%T）</w:t>
            </w:r>
            <w:r>
              <w:rPr>
                <w:rFonts w:hint="eastAsia" w:ascii="宋体" w:hAnsi="宋体" w:cs="宋体"/>
                <w:color w:val="000000"/>
                <w:lang w:bidi="ar"/>
              </w:rPr>
              <w:br/>
            </w:r>
            <w:r>
              <w:rPr>
                <w:rFonts w:hint="eastAsia" w:ascii="宋体" w:hAnsi="宋体" w:cs="宋体"/>
                <w:color w:val="000000"/>
                <w:lang w:bidi="ar"/>
              </w:rPr>
              <w:t xml:space="preserve">≤0.5 (4000-650cm-1</w:t>
            </w:r>
            <w:r>
              <w:rPr>
                <w:rFonts w:hint="eastAsia" w:ascii="宋体" w:hAnsi="宋体" w:cs="宋体"/>
                <w:color w:val="000000"/>
                <w:lang w:eastAsia="zh-CN" w:bidi="ar"/>
              </w:rPr>
              <w:t xml:space="preserve">)</w:t>
            </w:r>
            <w:r>
              <w:rPr>
                <w:rFonts w:hint="eastAsia" w:ascii="宋体" w:hAnsi="宋体" w:cs="宋体"/>
                <w:color w:val="000000"/>
                <w:lang w:bidi="ar"/>
              </w:rPr>
              <w:t xml:space="preserve">，≤1（650-400cm-1）</w:t>
            </w:r>
            <w:r>
              <w:rPr>
                <w:rFonts w:hint="eastAsia" w:ascii="宋体" w:hAnsi="宋体" w:cs="宋体"/>
                <w:color w:val="000000"/>
                <w:lang w:bidi="ar"/>
              </w:rPr>
              <w:br/>
            </w:r>
            <w:r>
              <w:rPr>
                <w:rFonts w:hint="eastAsia" w:ascii="宋体" w:hAnsi="宋体" w:cs="宋体"/>
                <w:color w:val="000000"/>
                <w:lang w:bidi="ar"/>
              </w:rPr>
              <w:t xml:space="preserve">基线平直度（%T）</w:t>
            </w:r>
            <w:r>
              <w:rPr>
                <w:rFonts w:hint="eastAsia" w:ascii="宋体" w:hAnsi="宋体" w:cs="宋体"/>
                <w:color w:val="000000"/>
                <w:lang w:bidi="ar"/>
              </w:rPr>
              <w:br/>
            </w:r>
            <w:r>
              <w:rPr>
                <w:rFonts w:hint="eastAsia" w:ascii="宋体" w:hAnsi="宋体" w:cs="宋体"/>
                <w:color w:val="000000"/>
                <w:lang w:bidi="ar"/>
              </w:rPr>
              <w:t xml:space="preserve">±2</w:t>
            </w:r>
            <w:r>
              <w:rPr>
                <w:rFonts w:hint="eastAsia" w:ascii="宋体" w:hAnsi="宋体" w:cs="宋体"/>
                <w:color w:val="000000"/>
                <w:lang w:bidi="ar"/>
              </w:rPr>
              <w:br/>
            </w:r>
            <w:r>
              <w:rPr>
                <w:rFonts w:hint="eastAsia" w:ascii="宋体" w:hAnsi="宋体" w:cs="宋体"/>
                <w:color w:val="000000"/>
                <w:lang w:bidi="ar"/>
              </w:rPr>
              <w:t xml:space="preserve">横、纵坐标扩展</w:t>
            </w:r>
            <w:r>
              <w:rPr>
                <w:rFonts w:hint="eastAsia" w:ascii="宋体" w:hAnsi="宋体" w:cs="宋体"/>
                <w:color w:val="000000"/>
                <w:lang w:bidi="ar"/>
              </w:rPr>
              <w:br/>
            </w:r>
            <w:r>
              <w:rPr>
                <w:rFonts w:hint="eastAsia" w:ascii="宋体" w:hAnsi="宋体" w:cs="宋体"/>
                <w:color w:val="000000"/>
                <w:lang w:bidi="ar"/>
              </w:rPr>
              <w:t xml:space="preserve">任意</w:t>
            </w:r>
            <w:r>
              <w:rPr>
                <w:rFonts w:hint="eastAsia" w:ascii="宋体" w:hAnsi="宋体" w:cs="宋体"/>
                <w:color w:val="000000"/>
                <w:lang w:bidi="ar"/>
              </w:rPr>
              <w:br/>
            </w:r>
            <w:r>
              <w:rPr>
                <w:rFonts w:hint="eastAsia" w:ascii="宋体" w:hAnsi="宋体" w:cs="宋体"/>
                <w:color w:val="000000"/>
                <w:lang w:bidi="ar"/>
              </w:rPr>
              <w:t xml:space="preserve">测量模式</w:t>
            </w:r>
            <w:r>
              <w:rPr>
                <w:rFonts w:hint="eastAsia" w:ascii="宋体" w:hAnsi="宋体" w:cs="宋体"/>
                <w:color w:val="000000"/>
                <w:lang w:bidi="ar"/>
              </w:rPr>
              <w:br/>
            </w:r>
            <w:r>
              <w:rPr>
                <w:rFonts w:hint="eastAsia" w:ascii="宋体" w:hAnsi="宋体" w:cs="宋体"/>
                <w:color w:val="000000"/>
                <w:lang w:bidi="ar"/>
              </w:rPr>
              <w:t xml:space="preserve">透过率、吸光度、单光束（能量）</w:t>
            </w:r>
            <w:r>
              <w:rPr>
                <w:rFonts w:hint="eastAsia" w:ascii="宋体" w:hAnsi="宋体" w:cs="宋体"/>
                <w:color w:val="000000"/>
                <w:lang w:bidi="ar"/>
              </w:rPr>
              <w:br/>
            </w:r>
            <w:r>
              <w:rPr>
                <w:rFonts w:hint="eastAsia" w:ascii="宋体" w:hAnsi="宋体" w:cs="宋体"/>
                <w:color w:val="000000"/>
                <w:lang w:bidi="ar"/>
              </w:rPr>
              <w:t xml:space="preserve">扫描速度</w:t>
            </w:r>
            <w:r>
              <w:rPr>
                <w:rFonts w:hint="eastAsia" w:ascii="宋体" w:hAnsi="宋体" w:cs="宋体"/>
                <w:color w:val="000000"/>
                <w:lang w:bidi="ar"/>
              </w:rPr>
              <w:br/>
            </w:r>
            <w:r>
              <w:rPr>
                <w:rFonts w:hint="eastAsia" w:ascii="宋体" w:hAnsi="宋体" w:cs="宋体"/>
                <w:color w:val="000000"/>
                <w:lang w:bidi="ar"/>
              </w:rPr>
              <w:t xml:space="preserve">（很快、快、正常、慢、很慢）五档可选</w:t>
            </w:r>
            <w:r>
              <w:rPr>
                <w:rFonts w:hint="eastAsia" w:ascii="宋体" w:hAnsi="宋体" w:cs="宋体"/>
                <w:color w:val="000000"/>
                <w:lang w:bidi="ar"/>
              </w:rPr>
              <w:br/>
            </w:r>
            <w:r>
              <w:rPr>
                <w:rFonts w:hint="eastAsia" w:ascii="宋体" w:hAnsi="宋体" w:cs="宋体"/>
                <w:color w:val="000000"/>
                <w:lang w:bidi="ar"/>
              </w:rPr>
              <w:t xml:space="preserve">狭缝宽度</w:t>
            </w:r>
            <w:r>
              <w:rPr>
                <w:rFonts w:hint="eastAsia" w:ascii="宋体" w:hAnsi="宋体" w:cs="宋体"/>
                <w:color w:val="000000"/>
                <w:lang w:bidi="ar"/>
              </w:rPr>
              <w:br/>
            </w:r>
            <w:r>
              <w:rPr>
                <w:rFonts w:hint="eastAsia" w:ascii="宋体" w:hAnsi="宋体" w:cs="宋体"/>
                <w:color w:val="000000"/>
                <w:lang w:bidi="ar"/>
              </w:rPr>
              <w:t xml:space="preserve">（很宽、宽、正常、窄、很窄）五档可选</w:t>
            </w:r>
            <w:r>
              <w:rPr>
                <w:rFonts w:hint="eastAsia" w:ascii="宋体" w:hAnsi="宋体" w:cs="宋体"/>
                <w:color w:val="000000"/>
                <w:lang w:bidi="ar"/>
              </w:rPr>
              <w:br/>
            </w:r>
            <w:r>
              <w:rPr>
                <w:rFonts w:hint="eastAsia" w:ascii="宋体" w:hAnsi="宋体" w:cs="宋体"/>
                <w:color w:val="000000"/>
                <w:lang w:bidi="ar"/>
              </w:rPr>
              <w:t xml:space="preserve">工作方式</w:t>
            </w:r>
            <w:r>
              <w:rPr>
                <w:rFonts w:hint="eastAsia" w:ascii="宋体" w:hAnsi="宋体" w:cs="宋体"/>
                <w:color w:val="000000"/>
                <w:lang w:bidi="ar"/>
              </w:rPr>
              <w:br/>
            </w:r>
            <w:r>
              <w:rPr>
                <w:rFonts w:hint="eastAsia" w:ascii="宋体" w:hAnsi="宋体" w:cs="宋体"/>
                <w:color w:val="000000"/>
                <w:lang w:bidi="ar"/>
              </w:rPr>
              <w:t xml:space="preserve">（连续扫描、重复扫描、定波长扫描）三种可选</w:t>
            </w:r>
            <w:r>
              <w:rPr>
                <w:rFonts w:hint="eastAsia" w:ascii="宋体" w:hAnsi="宋体" w:cs="宋体"/>
                <w:color w:val="000000"/>
                <w:lang w:bidi="ar"/>
              </w:rPr>
              <w:br/>
            </w:r>
            <w:r>
              <w:rPr>
                <w:rFonts w:hint="eastAsia" w:ascii="宋体" w:hAnsi="宋体" w:cs="宋体"/>
                <w:color w:val="000000"/>
                <w:lang w:bidi="ar"/>
              </w:rPr>
              <w:t xml:space="preserve">响    应</w:t>
            </w:r>
            <w:r>
              <w:rPr>
                <w:rFonts w:hint="eastAsia" w:ascii="宋体" w:hAnsi="宋体" w:cs="宋体"/>
                <w:color w:val="000000"/>
                <w:lang w:bidi="ar"/>
              </w:rPr>
              <w:br/>
            </w:r>
            <w:r>
              <w:rPr>
                <w:rFonts w:hint="eastAsia" w:ascii="宋体" w:hAnsi="宋体" w:cs="宋体"/>
                <w:color w:val="000000"/>
                <w:lang w:bidi="ar"/>
              </w:rPr>
              <w:t xml:space="preserve">（很快、快、正常、慢）四种可选</w:t>
            </w:r>
            <w:r>
              <w:rPr>
                <w:rFonts w:hint="eastAsia" w:ascii="宋体" w:hAnsi="宋体" w:cs="宋体"/>
                <w:color w:val="000000"/>
                <w:lang w:bidi="ar"/>
              </w:rPr>
              <w:br/>
            </w:r>
            <w:r>
              <w:rPr>
                <w:rFonts w:hint="eastAsia" w:ascii="宋体" w:hAnsi="宋体" w:cs="宋体"/>
                <w:color w:val="000000"/>
                <w:lang w:bidi="ar"/>
              </w:rPr>
              <w:t xml:space="preserve">外形尺寸（mm）</w:t>
            </w:r>
            <w:r>
              <w:rPr>
                <w:rFonts w:hint="eastAsia" w:ascii="宋体" w:hAnsi="宋体" w:cs="宋体"/>
                <w:color w:val="000000"/>
                <w:lang w:bidi="ar"/>
              </w:rPr>
              <w:br/>
            </w:r>
            <w:r>
              <w:rPr>
                <w:rFonts w:hint="eastAsia" w:ascii="宋体" w:hAnsi="宋体" w:cs="宋体"/>
                <w:color w:val="000000"/>
                <w:lang w:bidi="ar"/>
              </w:rPr>
              <w:t xml:space="preserve">≥740*610*270</w:t>
            </w:r>
            <w:r>
              <w:rPr>
                <w:rFonts w:hint="eastAsia" w:ascii="宋体" w:hAnsi="宋体" w:cs="宋体"/>
                <w:color w:val="000000"/>
                <w:lang w:bidi="ar"/>
              </w:rPr>
              <w:br/>
            </w:r>
            <w:r>
              <w:rPr>
                <w:rFonts w:hint="eastAsia" w:ascii="宋体" w:hAnsi="宋体" w:cs="宋体"/>
                <w:color w:val="000000"/>
                <w:lang w:bidi="ar"/>
              </w:rPr>
              <w:t xml:space="preserve">数据传输</w:t>
            </w:r>
            <w:r>
              <w:rPr>
                <w:rFonts w:hint="eastAsia" w:ascii="宋体" w:hAnsi="宋体" w:cs="宋体"/>
                <w:color w:val="000000"/>
                <w:lang w:bidi="ar"/>
              </w:rPr>
              <w:br/>
            </w:r>
            <w:r>
              <w:rPr>
                <w:rFonts w:hint="eastAsia" w:ascii="宋体" w:hAnsi="宋体" w:cs="宋体"/>
                <w:color w:val="000000"/>
                <w:lang w:bidi="ar"/>
              </w:rPr>
              <w:t xml:space="preserve">≥USB2.0</w:t>
            </w:r>
            <w:r>
              <w:rPr>
                <w:rFonts w:hint="eastAsia" w:ascii="宋体" w:hAnsi="宋体" w:cs="宋体"/>
                <w:color w:val="000000"/>
                <w:lang w:bidi="ar"/>
              </w:rPr>
              <w:br/>
            </w:r>
            <w:r>
              <w:rPr>
                <w:rFonts w:hint="eastAsia" w:ascii="宋体" w:hAnsi="宋体" w:cs="宋体"/>
                <w:color w:val="000000"/>
                <w:lang w:bidi="ar"/>
              </w:rPr>
              <w:t xml:space="preserve">工作电压</w:t>
            </w:r>
            <w:r>
              <w:rPr>
                <w:rFonts w:hint="eastAsia" w:ascii="宋体" w:hAnsi="宋体" w:cs="宋体"/>
                <w:color w:val="000000"/>
                <w:lang w:bidi="ar"/>
              </w:rPr>
              <w:br/>
            </w:r>
            <w:r>
              <w:rPr>
                <w:rFonts w:hint="eastAsia" w:ascii="宋体" w:hAnsi="宋体" w:cs="宋体"/>
                <w:color w:val="000000"/>
                <w:lang w:bidi="ar"/>
              </w:rPr>
              <w:t xml:space="preserve">AC220V 50Hz ，功率：≥200W</w:t>
            </w:r>
            <w:r>
              <w:rPr>
                <w:rFonts w:hint="eastAsia" w:ascii="宋体" w:hAnsi="宋体" w:cs="宋体"/>
                <w:color w:val="000000"/>
                <w:lang w:bidi="ar"/>
              </w:rPr>
              <w:br/>
            </w:r>
            <w:r>
              <w:rPr>
                <w:rFonts w:hint="eastAsia" w:ascii="宋体" w:hAnsi="宋体" w:cs="宋体"/>
                <w:color w:val="000000"/>
                <w:lang w:bidi="ar"/>
              </w:rPr>
              <w:t xml:space="preserve">操作系统</w:t>
            </w:r>
            <w:r>
              <w:rPr>
                <w:rFonts w:hint="eastAsia" w:ascii="宋体" w:hAnsi="宋体" w:cs="宋体"/>
                <w:color w:val="000000"/>
                <w:lang w:bidi="ar"/>
              </w:rPr>
              <w:br/>
            </w:r>
            <w:r>
              <w:rPr>
                <w:rFonts w:hint="eastAsia" w:ascii="宋体" w:hAnsi="宋体" w:cs="宋体"/>
                <w:color w:val="000000"/>
                <w:lang w:bidi="ar"/>
              </w:rPr>
              <w:t xml:space="preserve">WINXP、WIN7系统下</w:t>
            </w:r>
            <w:r>
              <w:rPr>
                <w:rFonts w:hint="eastAsia" w:ascii="宋体" w:hAnsi="宋体" w:cs="宋体"/>
                <w:color w:val="000000"/>
                <w:lang w:bidi="ar"/>
              </w:rPr>
              <w:br/>
            </w:r>
            <w:r>
              <w:rPr>
                <w:rFonts w:hint="eastAsia" w:ascii="宋体" w:hAnsi="宋体" w:cs="宋体"/>
                <w:color w:val="000000"/>
                <w:lang w:bidi="ar"/>
              </w:rPr>
              <w:t xml:space="preserve">重量（kg）≥50</w:t>
            </w:r>
            <w:r>
              <w:rPr>
                <w:rFonts w:hint="eastAsia" w:ascii="宋体" w:hAnsi="宋体" w:cs="宋体"/>
                <w:color w:val="000000"/>
                <w:lang w:bidi="ar"/>
              </w:rPr>
              <w:br/>
            </w:r>
            <w:r>
              <w:rPr>
                <w:rFonts w:hint="eastAsia" w:ascii="宋体" w:hAnsi="宋体" w:cs="宋体"/>
                <w:color w:val="000000"/>
                <w:lang w:bidi="ar"/>
              </w:rPr>
              <w:t xml:space="preserve">环境温度（℃）15-28</w:t>
            </w:r>
            <w:r>
              <w:rPr>
                <w:rFonts w:hint="eastAsia" w:ascii="宋体" w:hAnsi="宋体" w:cs="宋体"/>
                <w:color w:val="000000"/>
                <w:lang w:bidi="ar"/>
              </w:rPr>
              <w:br/>
            </w:r>
            <w:r>
              <w:rPr>
                <w:rFonts w:hint="eastAsia" w:ascii="宋体" w:hAnsi="宋体" w:cs="宋体"/>
                <w:color w:val="000000"/>
                <w:lang w:bidi="ar"/>
              </w:rPr>
              <w:t xml:space="preserve">相对湿度（%）＜65%（无凝结）</w:t>
            </w:r>
            <w:r>
              <w:rPr>
                <w:rFonts w:hint="eastAsia" w:ascii="宋体" w:hAnsi="宋体" w:cs="宋体"/>
                <w:color w:val="000000"/>
                <w:lang w:bidi="ar"/>
              </w:rPr>
              <w:br/>
            </w:r>
            <w:r>
              <w:rPr>
                <w:rFonts w:hint="eastAsia" w:ascii="宋体" w:hAnsi="宋体" w:cs="宋体"/>
                <w:color w:val="000000"/>
                <w:lang w:bidi="ar"/>
              </w:rPr>
              <w:t xml:space="preserve">包含红外压片机带模具：额定工作压力：12吨=120KN（36Mpa</w:t>
            </w:r>
            <w:r>
              <w:rPr>
                <w:rFonts w:hint="eastAsia" w:ascii="宋体" w:hAnsi="宋体" w:cs="宋体"/>
                <w:color w:val="000000"/>
                <w:lang w:eastAsia="zh-CN" w:bidi="ar"/>
              </w:rPr>
              <w:t xml:space="preserve">）</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bidi="ar"/>
              </w:rPr>
              <w:t xml:space="preserve">工作活塞行程：20mm；主油缸截</w:t>
            </w:r>
            <w:r>
              <w:rPr>
                <w:rFonts w:hint="eastAsia" w:ascii="宋体" w:hAnsi="宋体" w:cs="宋体"/>
                <w:color w:val="000000"/>
                <w:lang w:bidi="ar"/>
              </w:rPr>
              <w:br/>
            </w:r>
            <w:r>
              <w:rPr>
                <w:rFonts w:hint="eastAsia" w:ascii="宋体" w:hAnsi="宋体" w:cs="宋体"/>
                <w:color w:val="000000"/>
                <w:lang w:bidi="ar"/>
              </w:rPr>
              <w:t xml:space="preserve">面积：≥0.333dm2；工作台空间（高度可选）：≥95×95×120mm3，配</w:t>
            </w:r>
            <w:r>
              <w:rPr>
                <w:rFonts w:hint="eastAsia" w:ascii="宋体" w:hAnsi="宋体" w:cs="宋体"/>
                <w:color w:val="000000"/>
                <w:lang w:val="en-US" w:eastAsia="zh-CN" w:bidi="ar"/>
              </w:rPr>
              <w:t xml:space="preserve">套</w:t>
            </w:r>
            <w:r>
              <w:rPr>
                <w:rFonts w:hint="eastAsia" w:ascii="宋体" w:hAnsi="宋体" w:cs="宋体"/>
                <w:color w:val="000000"/>
                <w:lang w:bidi="ar"/>
              </w:rPr>
              <w:t xml:space="preserve">相应磨具</w:t>
            </w:r>
            <w:r/>
          </w:p>
        </w:tc>
        <w:tc>
          <w:tcPr>
            <w:tcW w:w="660"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台</w:t>
            </w:r>
            <w:r/>
          </w:p>
        </w:tc>
        <w:tc>
          <w:tcPr>
            <w:tcW w:w="69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1</w:t>
            </w:r>
            <w:r/>
          </w:p>
        </w:tc>
      </w:tr>
      <w:tr>
        <w:trPr/>
        <w:tc>
          <w:tcPr>
            <w:tcW w:w="63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4</w:t>
            </w:r>
            <w:r/>
          </w:p>
        </w:tc>
        <w:tc>
          <w:tcPr>
            <w:tcW w:w="1110" w:type="dxa"/>
            <w:vAlign w:val="center"/>
            <w:textDirection w:val="lrTb"/>
            <w:noWrap w:val="false"/>
          </w:tcPr>
          <w:p>
            <w:pPr>
              <w:jc w:val="left"/>
              <w:widowControl/>
              <w:rPr>
                <w:rFonts w:hint="eastAsia" w:ascii="宋体" w:hAnsi="宋体" w:cs="宋体"/>
              </w:rPr>
            </w:pPr>
            <w:r>
              <w:rPr>
                <w:rFonts w:hint="eastAsia" w:ascii="宋体" w:hAnsi="宋体" w:cs="宋体"/>
                <w:color w:val="000000"/>
                <w:lang w:bidi="ar"/>
              </w:rPr>
              <w:t xml:space="preserve">电位滴定仪</w:t>
            </w:r>
            <w:r/>
          </w:p>
        </w:tc>
        <w:tc>
          <w:tcPr>
            <w:tcW w:w="5420" w:type="dxa"/>
            <w:vAlign w:val="center"/>
            <w:textDirection w:val="lrTb"/>
            <w:noWrap w:val="false"/>
          </w:tcPr>
          <w:p>
            <w:pPr>
              <w:jc w:val="left"/>
              <w:widowControl/>
              <w:rPr>
                <w:rFonts w:hint="eastAsia" w:ascii="宋体" w:hAnsi="宋体" w:cs="宋体"/>
              </w:rPr>
            </w:pPr>
            <w:r>
              <w:rPr>
                <w:rFonts w:hint="eastAsia" w:ascii="宋体" w:hAnsi="宋体" w:cs="宋体"/>
                <w:color w:val="000000"/>
                <w:lang w:bidi="ar"/>
              </w:rPr>
              <w:t xml:space="preserve">1.仪器采用分体式设计，灵活性高，便于搬运和安装，可以更容易</w:t>
            </w:r>
            <w:r>
              <w:rPr>
                <w:rFonts w:hint="eastAsia" w:ascii="宋体" w:hAnsi="宋体" w:cs="宋体"/>
                <w:color w:val="000000"/>
                <w:lang w:eastAsia="zh-CN" w:bidi="ar"/>
              </w:rPr>
              <w:t xml:space="preserve">地</w:t>
            </w:r>
            <w:r>
              <w:rPr>
                <w:rFonts w:hint="eastAsia" w:ascii="宋体" w:hAnsi="宋体" w:cs="宋体"/>
                <w:color w:val="000000"/>
                <w:lang w:bidi="ar"/>
              </w:rPr>
              <w:t xml:space="preserve">确定故障部位，且抗干扰能力强，各模块数据传输线独立，有效减小信号干扰，电磁干扰等问题，提高了测量精度。便于后期升级和更换部件，可扩展性强。</w:t>
            </w:r>
            <w:r>
              <w:rPr>
                <w:rFonts w:hint="eastAsia" w:ascii="宋体" w:hAnsi="宋体" w:cs="宋体"/>
                <w:color w:val="000000"/>
                <w:lang w:bidi="ar"/>
              </w:rPr>
              <w:br/>
            </w:r>
            <w:r>
              <w:rPr>
                <w:rFonts w:hint="eastAsia" w:ascii="宋体" w:hAnsi="宋体" w:cs="宋体"/>
                <w:color w:val="000000"/>
                <w:lang w:bidi="ar"/>
              </w:rPr>
              <w:t xml:space="preserve">2.≥10 寸彩色触摸电容屏，导航式操作，实时显示测试方法、滴定曲线和测量结果。</w:t>
            </w:r>
            <w:r>
              <w:rPr>
                <w:rFonts w:hint="eastAsia" w:ascii="宋体" w:hAnsi="宋体" w:cs="宋体"/>
                <w:color w:val="000000"/>
                <w:lang w:bidi="ar"/>
              </w:rPr>
              <w:br/>
            </w:r>
            <w:r>
              <w:rPr>
                <w:rFonts w:hint="eastAsia" w:ascii="宋体" w:hAnsi="宋体" w:cs="宋体"/>
                <w:color w:val="000000"/>
                <w:lang w:bidi="ar"/>
              </w:rPr>
              <w:t xml:space="preserve">3.内置高精度滴定管，输出液体流速稳定，移液量精准，抗干扰能力强，浓度直读，测试结果精准，使不同操作者的操作误差降到最低。</w:t>
            </w:r>
            <w:r>
              <w:rPr>
                <w:rFonts w:hint="eastAsia" w:ascii="宋体" w:hAnsi="宋体" w:cs="宋体"/>
                <w:color w:val="000000"/>
                <w:lang w:bidi="ar"/>
              </w:rPr>
              <w:br/>
            </w:r>
            <w:r>
              <w:rPr>
                <w:rFonts w:hint="eastAsia" w:ascii="宋体" w:hAnsi="宋体" w:cs="宋体"/>
                <w:color w:val="000000"/>
                <w:lang w:bidi="ar"/>
              </w:rPr>
              <w:t xml:space="preserve">4.可进行多重自检功能，具备pH 电极校准、滴定管校准功能。</w:t>
            </w:r>
            <w:r>
              <w:rPr>
                <w:rFonts w:hint="eastAsia" w:ascii="宋体" w:hAnsi="宋体" w:cs="宋体"/>
                <w:color w:val="000000"/>
                <w:lang w:bidi="ar"/>
              </w:rPr>
              <w:br/>
            </w:r>
            <w:r>
              <w:rPr>
                <w:rFonts w:hint="eastAsia" w:ascii="宋体" w:hAnsi="宋体" w:cs="宋体"/>
                <w:color w:val="000000"/>
                <w:lang w:bidi="ar"/>
              </w:rPr>
              <w:t xml:space="preserve">5.操作简单，高效快捷，检测过程无需人为干预，操作者的健康和环境得到了最大保障，同时节省了实验员用于测试的时间成本，能够快速完成滴定分析，减少实验时间，提高实验效率。</w:t>
            </w:r>
            <w:r>
              <w:rPr>
                <w:rFonts w:hint="eastAsia" w:ascii="宋体" w:hAnsi="宋体" w:cs="宋体"/>
                <w:color w:val="000000"/>
                <w:lang w:bidi="ar"/>
              </w:rPr>
              <w:br/>
            </w:r>
            <w:r>
              <w:rPr>
                <w:rFonts w:hint="eastAsia" w:ascii="宋体" w:hAnsi="宋体" w:cs="宋体"/>
                <w:color w:val="000000"/>
                <w:lang w:bidi="ar"/>
              </w:rPr>
              <w:t xml:space="preserve">6.自动清洗与补液：自动清洗功能简化了实验步骤，减轻工作负担；自动补液可实现连续滴定。所有管路采用自动清洗及多次润洗方式，液接部分无溶液残留并且可兼容绝大多数强酸碱及有机溶剂，有效减少样品交叉污染，确保了数据的准确可靠。</w:t>
            </w:r>
            <w:r>
              <w:rPr>
                <w:rFonts w:hint="eastAsia" w:ascii="宋体" w:hAnsi="宋体" w:cs="宋体"/>
                <w:color w:val="000000"/>
                <w:lang w:bidi="ar"/>
              </w:rPr>
              <w:br/>
            </w:r>
            <w:r>
              <w:rPr>
                <w:rFonts w:hint="eastAsia" w:ascii="宋体" w:hAnsi="宋体" w:cs="宋体"/>
                <w:color w:val="000000"/>
                <w:lang w:bidi="ar"/>
              </w:rPr>
              <w:t xml:space="preserve">7.终点自动判断，有效消除人为误差，确保实验结果的准确性。滴定结果及数据能</w:t>
            </w:r>
            <w:r>
              <w:rPr>
                <w:rFonts w:hint="eastAsia" w:ascii="宋体" w:hAnsi="宋体" w:cs="宋体"/>
                <w:color w:val="000000"/>
                <w:lang w:eastAsia="zh-CN" w:bidi="ar"/>
              </w:rPr>
              <w:t xml:space="preserve">自动存储</w:t>
            </w:r>
            <w:r>
              <w:rPr>
                <w:rFonts w:hint="eastAsia" w:ascii="宋体" w:hAnsi="宋体" w:cs="宋体"/>
                <w:color w:val="000000"/>
                <w:lang w:bidi="ar"/>
              </w:rPr>
              <w:t xml:space="preserve">、自动打印，并提供完整的滴定数据供分析研究。</w:t>
            </w:r>
            <w:r>
              <w:rPr>
                <w:rFonts w:hint="eastAsia" w:ascii="宋体" w:hAnsi="宋体" w:cs="宋体"/>
                <w:color w:val="000000"/>
                <w:lang w:bidi="ar"/>
              </w:rPr>
              <w:br/>
            </w:r>
            <w:r>
              <w:rPr>
                <w:rFonts w:hint="eastAsia" w:ascii="宋体" w:hAnsi="宋体" w:cs="宋体"/>
                <w:color w:val="000000"/>
                <w:lang w:bidi="ar"/>
              </w:rPr>
              <w:t xml:space="preserve">8.数据管理方便：具有数据自动记录和存储功能，便于实验人员追溯和分析，保证实验数据的真实性和可靠性，也减少了分析者原始记录数据处理的工作量和运算差错。</w:t>
            </w:r>
            <w:r>
              <w:rPr>
                <w:rFonts w:hint="eastAsia" w:ascii="宋体" w:hAnsi="宋体" w:cs="宋体"/>
                <w:color w:val="000000"/>
                <w:lang w:bidi="ar"/>
              </w:rPr>
              <w:br/>
            </w:r>
            <w:r>
              <w:rPr>
                <w:rFonts w:hint="eastAsia" w:ascii="宋体" w:hAnsi="宋体" w:cs="宋体"/>
                <w:color w:val="000000"/>
                <w:lang w:bidi="ar"/>
              </w:rPr>
              <w:t xml:space="preserve">9.环保性好：采用缜密的滴定技术，能减少滴定液的使用量，降低实验成本，配备的试剂瓶，试剂瓶密封盖，可填充有效隔离吸附材料，保证试剂不会被空气污染或向外挥发气味。</w:t>
            </w:r>
            <w:r>
              <w:rPr>
                <w:rFonts w:hint="eastAsia" w:ascii="宋体" w:hAnsi="宋体" w:cs="宋体"/>
                <w:color w:val="000000"/>
                <w:lang w:bidi="ar"/>
              </w:rPr>
              <w:br/>
            </w:r>
            <w:r>
              <w:rPr>
                <w:rFonts w:hint="eastAsia" w:ascii="宋体" w:hAnsi="宋体" w:cs="宋体"/>
                <w:color w:val="000000"/>
                <w:lang w:bidi="ar"/>
              </w:rPr>
              <w:t xml:space="preserve">10.采用高品质的材料和零部件，经过严格测试和检验，稳定性好，可放心使用</w:t>
            </w:r>
            <w:r>
              <w:rPr>
                <w:rFonts w:hint="eastAsia" w:ascii="宋体" w:hAnsi="宋体" w:cs="宋体"/>
                <w:color w:val="000000"/>
                <w:lang w:eastAsia="zh-CN" w:bidi="ar"/>
              </w:rPr>
              <w:t xml:space="preserve">，</w:t>
            </w:r>
            <w:r>
              <w:rPr>
                <w:rFonts w:hint="eastAsia" w:ascii="宋体" w:hAnsi="宋体" w:cs="宋体"/>
                <w:color w:val="000000"/>
                <w:lang w:bidi="ar"/>
              </w:rPr>
              <w:t xml:space="preserve">整个仪器及内部管路均采用防酸碱材质。</w:t>
            </w:r>
            <w:r>
              <w:rPr>
                <w:rFonts w:hint="eastAsia" w:ascii="宋体" w:hAnsi="宋体" w:cs="宋体"/>
                <w:color w:val="000000"/>
                <w:lang w:bidi="ar"/>
              </w:rPr>
              <w:br/>
            </w:r>
            <w:r>
              <w:rPr>
                <w:rFonts w:hint="eastAsia" w:ascii="宋体" w:hAnsi="宋体" w:cs="宋体"/>
                <w:color w:val="000000"/>
                <w:lang w:bidi="ar"/>
              </w:rPr>
              <w:t xml:space="preserve">11.技术参数</w:t>
            </w:r>
            <w:r>
              <w:rPr>
                <w:rFonts w:hint="eastAsia" w:ascii="宋体" w:hAnsi="宋体" w:cs="宋体"/>
                <w:color w:val="000000"/>
                <w:lang w:bidi="ar"/>
              </w:rPr>
              <w:br/>
            </w:r>
            <w:r>
              <w:rPr>
                <w:rFonts w:hint="eastAsia" w:ascii="宋体" w:hAnsi="宋体" w:cs="宋体"/>
                <w:color w:val="000000"/>
                <w:lang w:bidi="ar"/>
              </w:rPr>
              <w:t xml:space="preserve">测量范围 mV：-2000.0mV～+2000.0mV，</w:t>
            </w:r>
            <w:r>
              <w:rPr>
                <w:rFonts w:hint="eastAsia" w:ascii="宋体" w:hAnsi="宋体" w:cs="宋体"/>
                <w:color w:val="000000"/>
                <w:lang w:bidi="ar"/>
              </w:rPr>
              <w:br/>
            </w:r>
            <w:r>
              <w:rPr>
                <w:rFonts w:hint="eastAsia" w:ascii="宋体" w:hAnsi="宋体" w:cs="宋体"/>
                <w:color w:val="000000"/>
                <w:lang w:bidi="ar"/>
              </w:rPr>
              <w:t xml:space="preserve">pH：-2.00pH～+16.00pH，</w:t>
            </w:r>
            <w:r>
              <w:rPr>
                <w:rFonts w:hint="eastAsia" w:ascii="宋体" w:hAnsi="宋体" w:cs="宋体"/>
                <w:color w:val="000000"/>
                <w:lang w:bidi="ar"/>
              </w:rPr>
              <w:br/>
            </w:r>
            <w:r>
              <w:rPr>
                <w:rFonts w:hint="eastAsia" w:ascii="宋体" w:hAnsi="宋体" w:cs="宋体"/>
                <w:color w:val="000000"/>
                <w:lang w:bidi="ar"/>
              </w:rPr>
              <w:t xml:space="preserve">温度：-5～120℃</w:t>
            </w:r>
            <w:r>
              <w:rPr>
                <w:rFonts w:hint="eastAsia" w:ascii="宋体" w:hAnsi="宋体" w:cs="宋体"/>
                <w:color w:val="000000"/>
                <w:lang w:bidi="ar"/>
              </w:rPr>
              <w:br/>
            </w:r>
            <w:r>
              <w:rPr>
                <w:rFonts w:hint="eastAsia" w:ascii="宋体" w:hAnsi="宋体" w:cs="宋体"/>
                <w:color w:val="000000"/>
                <w:lang w:bidi="ar"/>
              </w:rPr>
              <w:t xml:space="preserve">测量分辨率 mV值：0.1mV</w:t>
            </w:r>
            <w:r>
              <w:rPr>
                <w:rFonts w:hint="eastAsia" w:ascii="宋体" w:hAnsi="宋体" w:cs="宋体"/>
                <w:color w:val="000000"/>
                <w:lang w:bidi="ar"/>
              </w:rPr>
              <w:br/>
            </w:r>
            <w:r>
              <w:rPr>
                <w:rFonts w:hint="eastAsia" w:ascii="宋体" w:hAnsi="宋体" w:cs="宋体"/>
                <w:color w:val="000000"/>
                <w:lang w:bidi="ar"/>
              </w:rPr>
              <w:t xml:space="preserve">pH值：≥0.01pH</w:t>
            </w:r>
            <w:r>
              <w:rPr>
                <w:rFonts w:hint="eastAsia" w:ascii="宋体" w:hAnsi="宋体" w:cs="宋体"/>
                <w:color w:val="000000"/>
                <w:lang w:bidi="ar"/>
              </w:rPr>
              <w:br/>
            </w:r>
            <w:r>
              <w:rPr>
                <w:rFonts w:hint="eastAsia" w:ascii="宋体" w:hAnsi="宋体" w:cs="宋体"/>
                <w:color w:val="000000"/>
                <w:lang w:bidi="ar"/>
              </w:rPr>
              <w:t xml:space="preserve">温度：≥0.1℃</w:t>
            </w:r>
            <w:r>
              <w:rPr>
                <w:rFonts w:hint="eastAsia" w:ascii="宋体" w:hAnsi="宋体" w:cs="宋体"/>
                <w:color w:val="000000"/>
                <w:lang w:bidi="ar"/>
              </w:rPr>
              <w:br/>
            </w:r>
            <w:r>
              <w:rPr>
                <w:rFonts w:hint="eastAsia" w:ascii="宋体" w:hAnsi="宋体" w:cs="宋体"/>
                <w:color w:val="000000"/>
                <w:lang w:bidi="ar"/>
              </w:rPr>
              <w:t xml:space="preserve">基本误差 mV值：±0.1mV±0.03%FS</w:t>
            </w:r>
            <w:r>
              <w:rPr>
                <w:rFonts w:hint="eastAsia" w:ascii="宋体" w:hAnsi="宋体" w:cs="宋体"/>
                <w:color w:val="000000"/>
                <w:lang w:bidi="ar"/>
              </w:rPr>
              <w:br/>
            </w:r>
            <w:r>
              <w:rPr>
                <w:rFonts w:hint="eastAsia" w:ascii="宋体" w:hAnsi="宋体" w:cs="宋体"/>
                <w:color w:val="000000"/>
                <w:lang w:bidi="ar"/>
              </w:rPr>
              <w:t xml:space="preserve">pH值：±0.01pH</w:t>
            </w:r>
            <w:r>
              <w:rPr>
                <w:rFonts w:hint="eastAsia" w:ascii="宋体" w:hAnsi="宋体" w:cs="宋体"/>
                <w:color w:val="000000"/>
                <w:lang w:bidi="ar"/>
              </w:rPr>
              <w:br/>
            </w:r>
            <w:r>
              <w:rPr>
                <w:rFonts w:hint="eastAsia" w:ascii="宋体" w:hAnsi="宋体" w:cs="宋体"/>
                <w:color w:val="000000"/>
                <w:lang w:bidi="ar"/>
              </w:rPr>
              <w:t xml:space="preserve">温度：±0.1℃</w:t>
            </w:r>
            <w:r>
              <w:rPr>
                <w:rFonts w:hint="eastAsia" w:ascii="宋体" w:hAnsi="宋体" w:cs="宋体"/>
                <w:color w:val="000000"/>
                <w:lang w:bidi="ar"/>
              </w:rPr>
              <w:br/>
            </w:r>
            <w:r>
              <w:rPr>
                <w:rFonts w:hint="eastAsia" w:ascii="宋体" w:hAnsi="宋体" w:cs="宋体"/>
                <w:color w:val="000000"/>
                <w:lang w:bidi="ar"/>
              </w:rPr>
              <w:t xml:space="preserve">滴定分析重复性 ≤0.2%</w:t>
            </w:r>
            <w:r>
              <w:rPr>
                <w:rFonts w:hint="eastAsia" w:ascii="宋体" w:hAnsi="宋体" w:cs="宋体"/>
                <w:color w:val="000000"/>
                <w:lang w:bidi="ar"/>
              </w:rPr>
              <w:br/>
            </w:r>
            <w:r>
              <w:rPr>
                <w:rFonts w:hint="eastAsia" w:ascii="宋体" w:hAnsi="宋体" w:cs="宋体"/>
                <w:color w:val="000000"/>
                <w:lang w:bidi="ar"/>
              </w:rPr>
              <w:t xml:space="preserve">电子单元重复性误差 ≤0.2mV</w:t>
            </w:r>
            <w:r>
              <w:rPr>
                <w:rFonts w:hint="eastAsia" w:ascii="宋体" w:hAnsi="宋体" w:cs="宋体"/>
                <w:color w:val="000000"/>
                <w:lang w:bidi="ar"/>
              </w:rPr>
              <w:br/>
            </w:r>
            <w:r>
              <w:rPr>
                <w:rFonts w:hint="eastAsia" w:ascii="宋体" w:hAnsi="宋体" w:cs="宋体"/>
                <w:color w:val="000000"/>
                <w:lang w:bidi="ar"/>
              </w:rPr>
              <w:t xml:space="preserve">电子单元稳定性 ±0.3mV/3h</w:t>
            </w:r>
            <w:r>
              <w:rPr>
                <w:rFonts w:hint="eastAsia" w:ascii="宋体" w:hAnsi="宋体" w:cs="宋体"/>
                <w:color w:val="000000"/>
                <w:lang w:bidi="ar"/>
              </w:rPr>
              <w:br/>
            </w:r>
            <w:r>
              <w:rPr>
                <w:rFonts w:hint="eastAsia" w:ascii="宋体" w:hAnsi="宋体" w:cs="宋体"/>
                <w:color w:val="000000"/>
                <w:lang w:bidi="ar"/>
              </w:rPr>
              <w:t xml:space="preserve">滴定管规格 ≥10mL</w:t>
            </w:r>
            <w:r>
              <w:rPr>
                <w:rFonts w:hint="eastAsia" w:ascii="宋体" w:hAnsi="宋体" w:cs="宋体"/>
                <w:color w:val="000000"/>
                <w:lang w:bidi="ar"/>
              </w:rPr>
              <w:br/>
            </w:r>
            <w:r>
              <w:rPr>
                <w:rFonts w:hint="eastAsia" w:ascii="宋体" w:hAnsi="宋体" w:cs="宋体"/>
                <w:color w:val="000000"/>
                <w:lang w:bidi="ar"/>
              </w:rPr>
              <w:t xml:space="preserve">滴定管分辨率 1/24000</w:t>
            </w:r>
            <w:r/>
          </w:p>
        </w:tc>
        <w:tc>
          <w:tcPr>
            <w:tcW w:w="660"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台</w:t>
            </w:r>
            <w:r/>
          </w:p>
        </w:tc>
        <w:tc>
          <w:tcPr>
            <w:tcW w:w="69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2</w:t>
            </w:r>
            <w:r/>
          </w:p>
        </w:tc>
      </w:tr>
      <w:tr>
        <w:trPr/>
        <w:tc>
          <w:tcPr>
            <w:gridSpan w:val="5"/>
            <w:tcW w:w="8522" w:type="dxa"/>
            <w:textDirection w:val="lrTb"/>
            <w:noWrap w:val="false"/>
          </w:tcPr>
          <w:p>
            <w:pPr>
              <w:jc w:val="center"/>
              <w:rPr>
                <w:rFonts w:hint="eastAsia" w:ascii="宋体" w:hAnsi="宋体" w:cs="宋体"/>
              </w:rPr>
            </w:pPr>
            <w:r>
              <w:rPr>
                <w:rFonts w:hint="eastAsia" w:ascii="宋体" w:hAnsi="宋体" w:cs="宋体"/>
                <w:b/>
                <w:bCs/>
              </w:rPr>
              <w:t xml:space="preserve">生物竞赛实验室</w:t>
            </w:r>
            <w:r/>
          </w:p>
        </w:tc>
      </w:tr>
      <w:tr>
        <w:trPr/>
        <w:tc>
          <w:tcPr>
            <w:tcW w:w="63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1</w:t>
            </w:r>
            <w:r/>
          </w:p>
        </w:tc>
        <w:tc>
          <w:tcPr>
            <w:tcW w:w="1110" w:type="dxa"/>
            <w:vAlign w:val="center"/>
            <w:textDirection w:val="lrTb"/>
            <w:noWrap w:val="false"/>
          </w:tcPr>
          <w:p>
            <w:pPr>
              <w:jc w:val="left"/>
              <w:widowControl/>
              <w:rPr>
                <w:rFonts w:hint="eastAsia" w:ascii="宋体" w:hAnsi="宋体" w:cs="宋体"/>
              </w:rPr>
            </w:pPr>
            <w:r>
              <w:rPr>
                <w:rFonts w:hint="eastAsia" w:ascii="宋体" w:hAnsi="宋体" w:cs="宋体"/>
                <w:color w:val="000000"/>
                <w:lang w:bidi="ar"/>
              </w:rPr>
              <w:t xml:space="preserve">高压灭菌锅</w:t>
            </w:r>
            <w:r/>
          </w:p>
        </w:tc>
        <w:tc>
          <w:tcPr>
            <w:tcW w:w="5420" w:type="dxa"/>
            <w:vAlign w:val="center"/>
            <w:textDirection w:val="lrTb"/>
            <w:noWrap w:val="false"/>
          </w:tcPr>
          <w:p>
            <w:pPr>
              <w:jc w:val="left"/>
              <w:spacing w:after="200"/>
              <w:widowControl/>
              <w:rPr>
                <w:rFonts w:hint="eastAsia" w:ascii="宋体" w:hAnsi="宋体" w:cs="宋体"/>
                <w:color w:val="000000"/>
                <w:highlight w:val="yellow"/>
                <w:lang w:bidi="ar"/>
              </w:rPr>
            </w:pPr>
            <w:r>
              <w:rPr>
                <w:rFonts w:hint="eastAsia" w:ascii="宋体" w:hAnsi="宋体" w:cs="宋体"/>
                <w:color w:val="000000"/>
                <w:lang w:bidi="ar"/>
              </w:rPr>
              <w:t xml:space="preserve">主要技术参数</w:t>
            </w:r>
            <w:r>
              <w:rPr>
                <w:rFonts w:hint="eastAsia" w:ascii="宋体" w:hAnsi="宋体" w:cs="宋体"/>
                <w:color w:val="000000"/>
                <w:lang w:bidi="ar"/>
              </w:rPr>
              <w:br/>
            </w:r>
            <w:r>
              <w:rPr>
                <w:rFonts w:hint="eastAsia" w:ascii="宋体" w:hAnsi="宋体" w:cs="宋体"/>
                <w:color w:val="000000"/>
                <w:lang w:bidi="ar"/>
              </w:rPr>
              <w:t xml:space="preserve">1.容积：≥54L</w:t>
            </w:r>
            <w:r>
              <w:rPr>
                <w:rFonts w:hint="eastAsia" w:ascii="宋体" w:hAnsi="宋体" w:cs="宋体"/>
                <w:color w:val="000000"/>
                <w:lang w:bidi="ar"/>
              </w:rPr>
              <w:br/>
            </w:r>
            <w:r>
              <w:rPr>
                <w:rFonts w:hint="eastAsia" w:ascii="宋体" w:hAnsi="宋体" w:cs="宋体"/>
                <w:color w:val="000000"/>
                <w:lang w:bidi="ar"/>
              </w:rPr>
              <w:t xml:space="preserve">2.灭菌胆尺寸（内径*深度）≥Ф370*508</w:t>
            </w:r>
            <w:r>
              <w:rPr>
                <w:rFonts w:hint="eastAsia" w:ascii="宋体" w:hAnsi="宋体" w:cs="宋体"/>
                <w:color w:val="000000"/>
                <w:lang w:bidi="ar"/>
              </w:rPr>
              <w:br/>
            </w:r>
            <w:r>
              <w:rPr>
                <w:rFonts w:hint="eastAsia" w:ascii="宋体" w:hAnsi="宋体" w:cs="宋体"/>
                <w:color w:val="000000"/>
                <w:lang w:bidi="ar"/>
              </w:rPr>
              <w:t xml:space="preserve">3.灭菌范围：105-138℃</w:t>
            </w:r>
            <w:r>
              <w:rPr>
                <w:rFonts w:hint="eastAsia" w:ascii="宋体" w:hAnsi="宋体" w:cs="宋体"/>
                <w:color w:val="000000"/>
                <w:lang w:bidi="ar"/>
              </w:rPr>
              <w:br/>
            </w:r>
            <w:r>
              <w:rPr>
                <w:rFonts w:hint="eastAsia" w:ascii="宋体" w:hAnsi="宋体" w:cs="宋体"/>
                <w:color w:val="000000"/>
                <w:lang w:bidi="ar"/>
              </w:rPr>
              <w:t xml:space="preserve">4.溶解温度：50-100℃</w:t>
            </w:r>
            <w:r>
              <w:rPr>
                <w:rFonts w:hint="eastAsia" w:ascii="宋体" w:hAnsi="宋体" w:cs="宋体"/>
                <w:color w:val="000000"/>
                <w:lang w:bidi="ar"/>
              </w:rPr>
              <w:br/>
            </w:r>
            <w:r>
              <w:rPr>
                <w:rFonts w:hint="eastAsia" w:ascii="宋体" w:hAnsi="宋体" w:cs="宋体"/>
                <w:color w:val="000000"/>
                <w:lang w:bidi="ar"/>
              </w:rPr>
              <w:t xml:space="preserve">5.保温温度：40-60℃，开盖温度80℃，也可根据客户需求选择开盖温度40-95℃</w:t>
            </w:r>
            <w:r>
              <w:rPr>
                <w:rFonts w:hint="eastAsia" w:ascii="宋体" w:hAnsi="宋体" w:cs="宋体"/>
                <w:color w:val="000000"/>
                <w:lang w:bidi="ar"/>
              </w:rPr>
              <w:br/>
            </w:r>
            <w:r>
              <w:rPr>
                <w:rFonts w:hint="eastAsia" w:ascii="宋体" w:hAnsi="宋体" w:cs="宋体"/>
                <w:color w:val="000000"/>
                <w:lang w:bidi="ar"/>
              </w:rPr>
              <w:t xml:space="preserve">6.采用 ≥PT1000 温度传感器，其优异的灵敏度与线性度，实现更精准的温度检测，精度是PT100温度传感器的10倍，显示精度≥0.1℃，可清晰呈现温度具体数值。</w:t>
            </w:r>
            <w:r>
              <w:rPr>
                <w:rFonts w:hint="eastAsia" w:ascii="宋体" w:hAnsi="宋体" w:cs="宋体"/>
                <w:color w:val="000000"/>
                <w:lang w:bidi="ar"/>
              </w:rPr>
              <w:br/>
            </w:r>
            <w:r>
              <w:rPr>
                <w:rFonts w:hint="eastAsia" w:ascii="宋体" w:hAnsi="宋体" w:cs="宋体"/>
                <w:color w:val="000000"/>
                <w:lang w:bidi="ar"/>
              </w:rPr>
              <w:t xml:space="preserve">7.设定时间范围 ：灭菌，融化：1</w:t>
            </w:r>
            <w:r>
              <w:rPr>
                <w:rFonts w:hint="eastAsia" w:ascii="宋体" w:hAnsi="宋体" w:cs="宋体"/>
                <w:color w:val="000000"/>
                <w:lang w:eastAsia="zh-CN" w:bidi="ar"/>
              </w:rPr>
              <w:t xml:space="preserve">—</w:t>
            </w:r>
            <w:r>
              <w:rPr>
                <w:rFonts w:hint="eastAsia" w:ascii="宋体" w:hAnsi="宋体" w:cs="宋体"/>
                <w:color w:val="000000"/>
                <w:lang w:bidi="ar"/>
              </w:rPr>
              <w:t xml:space="preserve">9999分钟</w:t>
            </w:r>
            <w:r>
              <w:rPr>
                <w:rFonts w:hint="eastAsia" w:ascii="宋体" w:hAnsi="宋体" w:cs="宋体"/>
                <w:color w:val="000000"/>
                <w:lang w:eastAsia="zh-CN" w:bidi="ar"/>
              </w:rPr>
              <w:t xml:space="preserve">，</w:t>
            </w:r>
            <w:r>
              <w:rPr>
                <w:rFonts w:hint="eastAsia" w:ascii="宋体" w:hAnsi="宋体" w:cs="宋体"/>
                <w:color w:val="000000"/>
                <w:lang w:bidi="ar"/>
              </w:rPr>
              <w:t xml:space="preserve">连接保温：1</w:t>
            </w:r>
            <w:r>
              <w:rPr>
                <w:rFonts w:hint="eastAsia" w:ascii="宋体" w:hAnsi="宋体" w:cs="宋体"/>
                <w:color w:val="000000"/>
                <w:lang w:eastAsia="zh-CN" w:bidi="ar"/>
              </w:rPr>
              <w:t xml:space="preserve">—</w:t>
            </w:r>
            <w:r>
              <w:rPr>
                <w:rFonts w:hint="eastAsia" w:ascii="宋体" w:hAnsi="宋体" w:cs="宋体"/>
                <w:color w:val="000000"/>
                <w:lang w:bidi="ar"/>
              </w:rPr>
              <w:t xml:space="preserve">9999小时</w:t>
            </w:r>
            <w:r>
              <w:rPr>
                <w:rFonts w:hint="eastAsia" w:ascii="宋体" w:hAnsi="宋体" w:cs="宋体"/>
                <w:color w:val="000000"/>
                <w:lang w:eastAsia="zh-CN" w:bidi="ar"/>
              </w:rPr>
              <w:t xml:space="preserve">，</w:t>
            </w:r>
            <w:r>
              <w:rPr>
                <w:rFonts w:hint="eastAsia" w:ascii="宋体" w:hAnsi="宋体" w:cs="宋体"/>
                <w:color w:val="000000"/>
                <w:lang w:bidi="ar"/>
              </w:rPr>
              <w:t xml:space="preserve">预约灭菌：0-99小时延迟</w:t>
            </w:r>
            <w:r>
              <w:rPr>
                <w:rFonts w:hint="eastAsia" w:ascii="宋体" w:hAnsi="宋体" w:cs="宋体"/>
                <w:color w:val="000000"/>
                <w:lang w:bidi="ar"/>
              </w:rPr>
              <w:br/>
            </w:r>
            <w:r>
              <w:rPr>
                <w:rFonts w:hint="eastAsia" w:ascii="宋体" w:hAnsi="宋体" w:cs="宋体"/>
                <w:color w:val="000000"/>
                <w:lang w:bidi="ar"/>
              </w:rPr>
              <w:t xml:space="preserve">8.内胆采用 SUS304 材质，且厚度≥3mm，通过一体性成型拉伸工艺打造，无拼接缝隙，表面经机械镜面抛光处理，显著提升质感与耐腐蚀性，并大幅减少细菌附着面积，兼顾实用性与卫生安全性。9.锅盖开启方式 ：锅盖开启方式采用上掀盖设计，区别于传统手旋式，无需旋转拧动，操作更直接便捷；上掀开启无需预留侧面旋转空间，有效提升空间利用率。</w:t>
            </w:r>
            <w:r>
              <w:rPr>
                <w:rFonts w:hint="eastAsia" w:ascii="宋体" w:hAnsi="宋体" w:cs="宋体"/>
                <w:color w:val="000000"/>
                <w:lang w:bidi="ar"/>
              </w:rPr>
              <w:br/>
            </w:r>
            <w:r>
              <w:rPr>
                <w:rFonts w:hint="eastAsia" w:ascii="宋体" w:hAnsi="宋体" w:cs="宋体"/>
                <w:color w:val="000000"/>
                <w:lang w:bidi="ar"/>
              </w:rPr>
              <w:t xml:space="preserve">10.设计压力0.35MPa，压力容器设计使用年限≥20年，最高设计温度≥148度。</w:t>
            </w:r>
            <w:r/>
          </w:p>
          <w:p>
            <w:pPr>
              <w:jc w:val="left"/>
              <w:spacing w:after="200"/>
              <w:widowControl/>
              <w:rPr>
                <w:rFonts w:hint="eastAsia" w:ascii="宋体" w:hAnsi="宋体" w:cs="宋体"/>
                <w:color w:val="000000"/>
                <w:lang w:bidi="ar"/>
              </w:rPr>
            </w:pPr>
            <w:r>
              <w:rPr>
                <w:rFonts w:hint="eastAsia" w:ascii="宋体" w:hAnsi="宋体" w:cs="宋体"/>
                <w:color w:val="000000"/>
                <w:lang w:bidi="ar"/>
              </w:rPr>
              <w:t xml:space="preserve">11.搭载灭菌精度图形显示功能，将灭菌精度数据以直观形式呈现</w:t>
            </w:r>
            <w:r>
              <w:rPr>
                <w:rFonts w:hint="eastAsia" w:ascii="宋体" w:hAnsi="宋体" w:cs="宋体"/>
                <w:color w:val="000000"/>
                <w:lang w:bidi="ar"/>
              </w:rPr>
              <w:br/>
            </w:r>
            <w:r>
              <w:rPr>
                <w:rFonts w:hint="eastAsia" w:ascii="宋体" w:hAnsi="宋体" w:cs="宋体"/>
                <w:color w:val="000000"/>
                <w:lang w:bidi="ar"/>
              </w:rPr>
              <w:t xml:space="preserve">12.具有多种灭菌程序保存功能（可根据需求拓展至20条灭菌程序）</w:t>
            </w:r>
            <w:r>
              <w:rPr>
                <w:rFonts w:hint="eastAsia" w:ascii="宋体" w:hAnsi="宋体" w:cs="宋体"/>
                <w:color w:val="000000"/>
                <w:lang w:bidi="ar"/>
              </w:rPr>
              <w:br/>
            </w:r>
            <w:r>
              <w:rPr>
                <w:rFonts w:hint="eastAsia" w:ascii="宋体" w:hAnsi="宋体" w:cs="宋体"/>
                <w:color w:val="000000"/>
                <w:lang w:bidi="ar"/>
              </w:rPr>
              <w:t xml:space="preserve">13.排气方式：智能20级排气方式，支持多档位</w:t>
            </w:r>
            <w:r>
              <w:rPr>
                <w:rFonts w:hint="eastAsia" w:ascii="宋体" w:hAnsi="宋体" w:cs="宋体"/>
                <w:color w:val="000000"/>
                <w:lang w:eastAsia="zh-CN" w:bidi="ar"/>
              </w:rPr>
              <w:t xml:space="preserve">排气</w:t>
            </w:r>
            <w:r>
              <w:rPr>
                <w:rFonts w:hint="eastAsia" w:ascii="宋体" w:hAnsi="宋体" w:cs="宋体"/>
                <w:color w:val="000000"/>
                <w:lang w:bidi="ar"/>
              </w:rPr>
              <w:t xml:space="preserve">强度灵活切换，能依据实际运行需求调整排汽等级</w:t>
            </w:r>
            <w:r>
              <w:rPr>
                <w:rFonts w:hint="eastAsia" w:ascii="宋体" w:hAnsi="宋体" w:cs="宋体"/>
                <w:color w:val="000000"/>
                <w:lang w:bidi="ar"/>
              </w:rPr>
              <w:br/>
            </w:r>
            <w:r>
              <w:rPr>
                <w:rFonts w:hint="eastAsia" w:ascii="宋体" w:hAnsi="宋体" w:cs="宋体"/>
                <w:color w:val="000000"/>
                <w:lang w:bidi="ar"/>
              </w:rPr>
              <w:t xml:space="preserve">14.压力表显示范围  -0.1~0.5MPa</w:t>
            </w:r>
            <w:r>
              <w:rPr>
                <w:rFonts w:hint="eastAsia" w:ascii="宋体" w:hAnsi="宋体" w:cs="宋体"/>
                <w:color w:val="000000"/>
                <w:lang w:bidi="ar"/>
              </w:rPr>
              <w:br/>
            </w:r>
            <w:r>
              <w:rPr>
                <w:rFonts w:hint="eastAsia" w:ascii="宋体" w:hAnsi="宋体" w:cs="宋体"/>
                <w:color w:val="000000"/>
                <w:lang w:bidi="ar"/>
              </w:rPr>
              <w:t xml:space="preserve">15.智能功能：定时启动功能、自动排气控制、饱和蒸汽检测、自检验系统、记忆存储系统</w:t>
            </w:r>
            <w:r>
              <w:rPr>
                <w:rFonts w:hint="eastAsia" w:ascii="宋体" w:hAnsi="宋体" w:cs="宋体"/>
                <w:color w:val="000000"/>
                <w:lang w:bidi="ar"/>
              </w:rPr>
              <w:br/>
            </w:r>
            <w:r>
              <w:rPr>
                <w:rFonts w:hint="eastAsia" w:ascii="宋体" w:hAnsi="宋体" w:cs="宋体"/>
                <w:color w:val="000000"/>
                <w:lang w:bidi="ar"/>
              </w:rPr>
              <w:t xml:space="preserve">16.标配独立的双风机冷却系统，灭菌结束冷却系统可自动启动，缩短降温时间</w:t>
            </w:r>
            <w:r>
              <w:rPr>
                <w:rFonts w:hint="eastAsia" w:ascii="宋体" w:hAnsi="宋体" w:cs="宋体"/>
                <w:color w:val="000000"/>
                <w:lang w:bidi="ar"/>
              </w:rPr>
              <w:br/>
            </w:r>
            <w:r>
              <w:rPr>
                <w:rFonts w:hint="eastAsia" w:ascii="宋体" w:hAnsi="宋体" w:cs="宋体"/>
                <w:color w:val="000000"/>
                <w:lang w:bidi="ar"/>
              </w:rPr>
              <w:t xml:space="preserve">17.具有USB接口，可导出电子版灭菌数据</w:t>
            </w:r>
            <w:r>
              <w:rPr>
                <w:rFonts w:hint="eastAsia" w:ascii="宋体" w:hAnsi="宋体" w:cs="宋体"/>
                <w:color w:val="000000"/>
                <w:lang w:bidi="ar"/>
              </w:rPr>
              <w:br/>
            </w:r>
            <w:r>
              <w:rPr>
                <w:rFonts w:hint="eastAsia" w:ascii="宋体" w:hAnsi="宋体" w:cs="宋体"/>
                <w:color w:val="000000"/>
                <w:lang w:bidi="ar"/>
              </w:rPr>
              <w:t xml:space="preserve">18.具有二次收集蒸汽功能，减少实验室污染</w:t>
            </w:r>
            <w:r>
              <w:rPr>
                <w:rFonts w:hint="eastAsia" w:ascii="宋体" w:hAnsi="宋体" w:cs="宋体"/>
                <w:color w:val="000000"/>
                <w:lang w:bidi="ar"/>
              </w:rPr>
              <w:br/>
            </w:r>
            <w:r>
              <w:rPr>
                <w:rFonts w:hint="eastAsia" w:ascii="宋体" w:hAnsi="宋体" w:cs="宋体"/>
                <w:color w:val="000000"/>
                <w:lang w:bidi="ar"/>
              </w:rPr>
              <w:t xml:space="preserve">19.安全装置：压力安全阀，防止干烧，门锁</w:t>
            </w:r>
            <w:r>
              <w:rPr>
                <w:rFonts w:hint="eastAsia" w:ascii="宋体" w:hAnsi="宋体" w:cs="宋体"/>
                <w:color w:val="000000"/>
                <w:lang w:eastAsia="zh-CN" w:bidi="ar"/>
              </w:rPr>
              <w:t xml:space="preserve">安全联锁装置</w:t>
            </w:r>
            <w:r>
              <w:rPr>
                <w:rFonts w:hint="eastAsia" w:ascii="宋体" w:hAnsi="宋体" w:cs="宋体"/>
                <w:color w:val="000000"/>
                <w:lang w:bidi="ar"/>
              </w:rPr>
              <w:t xml:space="preserve">，腔盖关闭检测系统，过压检测，超温检测，漏电短路检测</w:t>
            </w:r>
            <w:r>
              <w:rPr>
                <w:rFonts w:hint="eastAsia" w:ascii="宋体" w:hAnsi="宋体" w:cs="宋体"/>
                <w:color w:val="000000"/>
                <w:lang w:bidi="ar"/>
              </w:rPr>
              <w:br/>
            </w:r>
            <w:r>
              <w:rPr>
                <w:rFonts w:hint="eastAsia" w:ascii="宋体" w:hAnsi="宋体" w:cs="宋体"/>
                <w:color w:val="000000"/>
                <w:lang w:bidi="ar"/>
              </w:rPr>
              <w:t xml:space="preserve">20.温度监测模块标配双温度传感器（气温 + 水温），具备传感器校准能力，可有效规避测量误差；同时搭载水温显示功能，实时呈现水温数值，既实现气温、水温的同步监测，又能直观获取关键水温信息</w:t>
            </w:r>
            <w:r>
              <w:rPr>
                <w:rFonts w:hint="eastAsia" w:ascii="宋体" w:hAnsi="宋体" w:cs="宋体"/>
                <w:color w:val="000000"/>
                <w:lang w:bidi="ar"/>
              </w:rPr>
              <w:br/>
            </w:r>
            <w:r>
              <w:rPr>
                <w:rFonts w:hint="eastAsia" w:ascii="宋体" w:hAnsi="宋体" w:cs="宋体"/>
                <w:color w:val="000000"/>
                <w:lang w:bidi="ar"/>
              </w:rPr>
              <w:t xml:space="preserve">21.调整沸点： 可根据</w:t>
            </w:r>
            <w:r>
              <w:rPr>
                <w:rFonts w:hint="eastAsia" w:ascii="宋体" w:hAnsi="宋体" w:cs="宋体"/>
                <w:color w:val="000000"/>
                <w:lang w:eastAsia="zh-CN" w:bidi="ar"/>
              </w:rPr>
              <w:t xml:space="preserve">海拔</w:t>
            </w:r>
            <w:r>
              <w:rPr>
                <w:rFonts w:hint="eastAsia" w:ascii="宋体" w:hAnsi="宋体" w:cs="宋体"/>
                <w:color w:val="000000"/>
                <w:lang w:bidi="ar"/>
              </w:rPr>
              <w:t xml:space="preserve">调整沸点温度</w:t>
            </w:r>
            <w:r>
              <w:rPr>
                <w:rFonts w:hint="eastAsia" w:ascii="宋体" w:hAnsi="宋体" w:cs="宋体"/>
                <w:color w:val="000000"/>
                <w:lang w:bidi="ar"/>
              </w:rPr>
              <w:br/>
            </w:r>
            <w:r>
              <w:rPr>
                <w:rFonts w:hint="eastAsia" w:ascii="宋体" w:hAnsi="宋体" w:cs="宋体"/>
                <w:color w:val="000000" w:themeColor="text1"/>
                <w:lang w:bidi="ar"/>
                <w14:textFill>
                  <w14:solidFill>
                    <w14:schemeClr w14:val="tx1"/>
                  </w14:solidFill>
                </w14:textFill>
              </w:rPr>
              <w:t xml:space="preserve">22.软件升温速率控制防干烧技术</w:t>
            </w:r>
            <w:r>
              <w:rPr>
                <w:rFonts w:hint="eastAsia" w:ascii="宋体" w:hAnsi="宋体" w:cs="宋体"/>
                <w:color w:val="000000"/>
                <w:lang w:bidi="ar"/>
              </w:rPr>
              <w:t xml:space="preserve">。</w:t>
            </w:r>
            <w:r/>
          </w:p>
          <w:p>
            <w:pPr>
              <w:jc w:val="left"/>
              <w:spacing w:after="200"/>
              <w:widowControl/>
              <w:rPr>
                <w:rFonts w:hint="eastAsia" w:ascii="宋体" w:hAnsi="宋体" w:cs="宋体"/>
              </w:rPr>
            </w:pPr>
            <w:r>
              <w:rPr>
                <w:rFonts w:hint="eastAsia" w:ascii="宋体" w:hAnsi="宋体" w:cs="宋体"/>
                <w:color w:val="000000"/>
                <w:lang w:bidi="ar"/>
              </w:rPr>
              <w:t xml:space="preserve">23.要求压力表可拆卸：压力表模块化卡扣式组件，可快速拆卸，方便校验。</w:t>
            </w:r>
            <w:r>
              <w:rPr>
                <w:rFonts w:hint="eastAsia" w:ascii="宋体" w:hAnsi="宋体" w:cs="宋体"/>
                <w:color w:val="000000"/>
                <w:lang w:bidi="ar"/>
              </w:rPr>
              <w:br/>
            </w:r>
            <w:r>
              <w:rPr>
                <w:rFonts w:hint="eastAsia" w:ascii="宋体" w:hAnsi="宋体" w:cs="宋体"/>
                <w:color w:val="000000"/>
                <w:lang w:bidi="ar"/>
              </w:rPr>
              <w:t xml:space="preserve">24.电源电压：AC-220V 50</w:t>
            </w:r>
            <w:r>
              <w:rPr>
                <w:rFonts w:hint="eastAsia" w:ascii="宋体" w:hAnsi="宋体" w:cs="宋体"/>
                <w:color w:val="000000"/>
                <w:lang w:eastAsia="zh-CN" w:bidi="ar"/>
              </w:rPr>
              <w:t xml:space="preserve">Hz</w:t>
            </w:r>
            <w:r>
              <w:rPr>
                <w:rFonts w:hint="eastAsia" w:ascii="宋体" w:hAnsi="宋体" w:cs="宋体"/>
                <w:color w:val="000000"/>
                <w:lang w:bidi="ar"/>
              </w:rPr>
              <w:br/>
            </w:r>
            <w:r>
              <w:rPr>
                <w:rFonts w:hint="eastAsia" w:ascii="宋体" w:hAnsi="宋体" w:cs="宋体"/>
                <w:color w:val="000000"/>
                <w:lang w:bidi="ar"/>
              </w:rPr>
              <w:t xml:space="preserve">25.出厂标配16A插头</w:t>
            </w:r>
            <w:r>
              <w:rPr>
                <w:rFonts w:hint="eastAsia" w:ascii="宋体" w:hAnsi="宋体" w:cs="宋体"/>
                <w:color w:val="000000"/>
                <w:lang w:bidi="ar"/>
              </w:rPr>
              <w:br/>
            </w:r>
            <w:r>
              <w:rPr>
                <w:rFonts w:hint="eastAsia" w:ascii="宋体" w:hAnsi="宋体" w:cs="宋体"/>
                <w:color w:val="000000"/>
                <w:lang w:bidi="ar"/>
              </w:rPr>
              <w:t xml:space="preserve">26.功率：≥2800W</w:t>
            </w:r>
            <w:r>
              <w:rPr>
                <w:rFonts w:hint="eastAsia" w:ascii="宋体" w:hAnsi="宋体" w:cs="宋体"/>
                <w:color w:val="000000"/>
                <w:lang w:bidi="ar"/>
              </w:rPr>
              <w:br/>
            </w:r>
            <w:r>
              <w:rPr>
                <w:rFonts w:hint="eastAsia" w:ascii="宋体" w:hAnsi="宋体" w:cs="宋体"/>
                <w:color w:val="000000"/>
                <w:lang w:bidi="ar"/>
              </w:rPr>
              <w:t xml:space="preserve">27.支持选装打印机，加装后可直接打印 F0 值，运行时间、实时温度等关键参数，方便将核心数据留存归档，为后续追溯、记录查询提供纸质依据</w:t>
            </w:r>
            <w:r/>
          </w:p>
        </w:tc>
        <w:tc>
          <w:tcPr>
            <w:tcW w:w="660"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台</w:t>
            </w:r>
            <w:r/>
          </w:p>
        </w:tc>
        <w:tc>
          <w:tcPr>
            <w:tcW w:w="69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1</w:t>
            </w:r>
            <w:r/>
          </w:p>
        </w:tc>
      </w:tr>
      <w:tr>
        <w:trPr/>
        <w:tc>
          <w:tcPr>
            <w:tcW w:w="63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2</w:t>
            </w:r>
            <w:r/>
          </w:p>
        </w:tc>
        <w:tc>
          <w:tcPr>
            <w:tcW w:w="1110" w:type="dxa"/>
            <w:vAlign w:val="center"/>
            <w:textDirection w:val="lrTb"/>
            <w:noWrap w:val="false"/>
          </w:tcPr>
          <w:p>
            <w:pPr>
              <w:jc w:val="left"/>
              <w:widowControl/>
              <w:rPr>
                <w:rFonts w:hint="eastAsia" w:ascii="宋体" w:hAnsi="宋体" w:cs="宋体"/>
              </w:rPr>
            </w:pPr>
            <w:r>
              <w:rPr>
                <w:rFonts w:hint="eastAsia" w:ascii="宋体" w:hAnsi="宋体" w:cs="宋体"/>
                <w:color w:val="000000"/>
                <w:lang w:bidi="ar"/>
              </w:rPr>
              <w:t xml:space="preserve">研究级生物显微镜</w:t>
            </w:r>
            <w:r/>
          </w:p>
        </w:tc>
        <w:tc>
          <w:tcPr>
            <w:tcW w:w="5420" w:type="dxa"/>
            <w:vAlign w:val="center"/>
            <w:textDirection w:val="lrTb"/>
            <w:noWrap w:val="false"/>
          </w:tcPr>
          <w:p>
            <w:pPr>
              <w:jc w:val="left"/>
              <w:widowControl/>
              <w:rPr>
                <w:rFonts w:hint="eastAsia" w:ascii="宋体" w:hAnsi="宋体" w:cs="宋体"/>
                <w:color w:val="000000"/>
                <w:lang w:bidi="ar"/>
              </w:rPr>
            </w:pPr>
            <w:r>
              <w:rPr>
                <w:rFonts w:hint="eastAsia" w:ascii="宋体" w:hAnsi="宋体" w:cs="宋体"/>
                <w:color w:val="000000"/>
                <w:lang w:eastAsia="zh-CN" w:bidi="ar"/>
              </w:rPr>
              <w:t xml:space="preserve">1.</w:t>
            </w:r>
            <w:r>
              <w:rPr>
                <w:rFonts w:hint="eastAsia" w:ascii="宋体" w:hAnsi="宋体" w:cs="宋体"/>
                <w:color w:val="000000"/>
                <w:lang w:bidi="ar"/>
              </w:rPr>
              <w:t xml:space="preserve">放大倍数：40X-1000X。</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2.</w:t>
            </w:r>
            <w:r>
              <w:rPr>
                <w:rFonts w:hint="eastAsia" w:ascii="宋体" w:hAnsi="宋体" w:cs="宋体"/>
                <w:color w:val="000000"/>
                <w:lang w:bidi="ar"/>
              </w:rPr>
              <w:t xml:space="preserve">光学系统：无限远色差校正光学系统，齐焦距离≤45mm。</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3.</w:t>
            </w:r>
            <w:r>
              <w:rPr>
                <w:rFonts w:hint="eastAsia" w:ascii="宋体" w:hAnsi="宋体" w:cs="宋体"/>
                <w:color w:val="000000"/>
                <w:lang w:bidi="ar"/>
              </w:rPr>
              <w:t xml:space="preserve">目镜：高眼点、大视野、平场10倍目镜，有效视场范围≥23mm，视度可调。</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4.</w:t>
            </w:r>
            <w:r>
              <w:rPr>
                <w:rFonts w:hint="eastAsia" w:ascii="宋体" w:hAnsi="宋体" w:cs="宋体"/>
                <w:color w:val="000000"/>
                <w:lang w:bidi="ar"/>
              </w:rPr>
              <w:t xml:space="preserve">观察筒：铰链式三目观察镜筒；30°倾斜，瞳距调节范围不小于：50mm</w:t>
            </w:r>
            <w:r>
              <w:rPr>
                <w:rFonts w:hint="eastAsia" w:ascii="宋体" w:hAnsi="宋体" w:cs="宋体"/>
                <w:color w:val="000000"/>
                <w:lang w:eastAsia="zh-CN" w:bidi="ar"/>
              </w:rPr>
              <w:t xml:space="preserve">～</w:t>
            </w:r>
            <w:r>
              <w:rPr>
                <w:rFonts w:hint="eastAsia" w:ascii="宋体" w:hAnsi="宋体" w:cs="宋体"/>
                <w:color w:val="000000"/>
                <w:lang w:bidi="ar"/>
              </w:rPr>
              <w:t xml:space="preserve">76mm。三档分光比</w:t>
            </w:r>
            <w:r>
              <w:rPr>
                <w:rFonts w:hint="eastAsia" w:ascii="宋体" w:hAnsi="宋体" w:cs="宋体"/>
                <w:color w:val="000000"/>
                <w:lang w:eastAsia="zh-CN" w:bidi="ar"/>
              </w:rPr>
              <w:t xml:space="preserve">，</w:t>
            </w:r>
            <w:r>
              <w:rPr>
                <w:rFonts w:hint="eastAsia" w:ascii="宋体" w:hAnsi="宋体" w:cs="宋体"/>
                <w:color w:val="000000"/>
                <w:lang w:bidi="ar"/>
              </w:rPr>
              <w:t xml:space="preserve">双目：三目=100:0或20:80或0:100。</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5.</w:t>
            </w:r>
            <w:r>
              <w:rPr>
                <w:rFonts w:hint="eastAsia" w:ascii="宋体" w:hAnsi="宋体" w:cs="宋体"/>
                <w:color w:val="000000"/>
                <w:lang w:bidi="ar"/>
              </w:rPr>
              <w:t xml:space="preserve">编码转换器：转换器模块：可同时安装不少6只物镜，与主机不集成，而是独立模块的转换器，带燕尾槽的安装滑轨，用机身自带工具即可方便取下，并在转换器上设计有微分干涉的拓展插槽。转换器能够记忆每个物镜的照明亮度、自动切换。</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6.</w:t>
            </w:r>
            <w:r>
              <w:rPr>
                <w:rFonts w:hint="eastAsia" w:ascii="宋体" w:hAnsi="宋体" w:cs="宋体"/>
                <w:color w:val="000000"/>
                <w:lang w:bidi="ar"/>
              </w:rPr>
              <w:t xml:space="preserve">载物台：复合式机械平台，</w:t>
            </w:r>
            <w:r>
              <w:rPr>
                <w:rFonts w:hint="eastAsia" w:ascii="宋体" w:hAnsi="宋体" w:cs="宋体"/>
                <w:color w:val="000000"/>
                <w:lang w:eastAsia="zh-CN" w:bidi="ar"/>
              </w:rPr>
              <w:t xml:space="preserve">面积</w:t>
            </w:r>
            <w:r>
              <w:rPr>
                <w:rFonts w:hint="eastAsia" w:ascii="宋体" w:hAnsi="宋体" w:cs="宋体"/>
                <w:color w:val="000000"/>
                <w:lang w:bidi="ar"/>
              </w:rPr>
              <w:t xml:space="preserve">：≥187mmX166mm，移动范围：80X55mm</w:t>
            </w:r>
            <w:r>
              <w:rPr>
                <w:rFonts w:hint="eastAsia" w:ascii="宋体" w:hAnsi="宋体" w:cs="宋体"/>
                <w:color w:val="000000"/>
                <w:lang w:eastAsia="zh-CN" w:bidi="ar"/>
              </w:rPr>
              <w:t xml:space="preserve">，</w:t>
            </w:r>
            <w:r>
              <w:rPr>
                <w:rFonts w:hint="eastAsia" w:ascii="宋体" w:hAnsi="宋体" w:cs="宋体"/>
                <w:color w:val="000000"/>
                <w:lang w:bidi="ar"/>
              </w:rPr>
              <w:t xml:space="preserve">可同时夹持两块切片，方便对比观察。双向线导轨传动。避免传统横向导轨（齿条）突出带来的安全隐患。</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7.</w:t>
            </w:r>
            <w:r>
              <w:rPr>
                <w:rFonts w:hint="eastAsia" w:ascii="宋体" w:hAnsi="宋体" w:cs="宋体"/>
                <w:color w:val="000000"/>
                <w:lang w:bidi="ar"/>
              </w:rPr>
              <w:t xml:space="preserve">无限远平场消色差物镜</w:t>
            </w:r>
            <w:r>
              <w:rPr>
                <w:rFonts w:hint="eastAsia" w:ascii="宋体" w:hAnsi="宋体" w:cs="宋体"/>
                <w:color w:val="000000"/>
                <w:lang w:eastAsia="zh-CN" w:bidi="ar"/>
              </w:rPr>
              <w:t xml:space="preserve">：</w:t>
            </w:r>
            <w:r>
              <w:rPr>
                <w:rFonts w:hint="eastAsia" w:ascii="宋体" w:hAnsi="宋体" w:cs="宋体"/>
                <w:color w:val="000000"/>
                <w:lang w:bidi="ar"/>
              </w:rPr>
              <w:t xml:space="preserve">（NA为数值孔径，WD为工作距离）</w:t>
            </w:r>
            <w:r/>
          </w:p>
          <w:p>
            <w:pPr>
              <w:jc w:val="left"/>
              <w:widowControl/>
              <w:rPr>
                <w:rFonts w:hint="eastAsia" w:ascii="宋体" w:hAnsi="宋体" w:cs="宋体"/>
                <w:color w:val="000000"/>
                <w:lang w:bidi="ar"/>
              </w:rPr>
            </w:pPr>
            <w:r>
              <w:rPr>
                <w:rFonts w:hint="eastAsia" w:ascii="宋体" w:hAnsi="宋体" w:cs="宋体"/>
                <w:color w:val="000000"/>
                <w:lang w:bidi="ar"/>
              </w:rPr>
              <w:t xml:space="preserve">4X/NA≥0.1/WD≥15mm、</w:t>
            </w:r>
            <w:r/>
          </w:p>
          <w:p>
            <w:pPr>
              <w:jc w:val="left"/>
              <w:widowControl/>
              <w:rPr>
                <w:rFonts w:hint="eastAsia" w:ascii="宋体" w:hAnsi="宋体" w:cs="宋体"/>
                <w:color w:val="000000"/>
                <w:lang w:bidi="ar"/>
              </w:rPr>
            </w:pPr>
            <w:r>
              <w:rPr>
                <w:rFonts w:hint="eastAsia" w:ascii="宋体" w:hAnsi="宋体" w:cs="宋体"/>
                <w:color w:val="000000"/>
                <w:lang w:bidi="ar"/>
              </w:rPr>
              <w:t xml:space="preserve">10X/NA≥0.25/WD≥10.8mm、</w:t>
            </w:r>
            <w:r/>
          </w:p>
          <w:p>
            <w:pPr>
              <w:jc w:val="left"/>
              <w:widowControl/>
              <w:rPr>
                <w:rFonts w:hint="eastAsia" w:ascii="宋体" w:hAnsi="宋体" w:cs="宋体"/>
                <w:color w:val="000000"/>
                <w:lang w:bidi="ar"/>
              </w:rPr>
            </w:pPr>
            <w:r>
              <w:rPr>
                <w:rFonts w:hint="eastAsia" w:ascii="宋体" w:hAnsi="宋体" w:cs="宋体"/>
                <w:color w:val="000000"/>
                <w:lang w:bidi="ar"/>
              </w:rPr>
              <w:t xml:space="preserve">20X/NA≥0.4/WD≥1.5mm、</w:t>
            </w:r>
            <w:r/>
          </w:p>
          <w:p>
            <w:pPr>
              <w:jc w:val="left"/>
              <w:widowControl/>
              <w:rPr>
                <w:rFonts w:hint="eastAsia" w:ascii="宋体" w:hAnsi="宋体" w:cs="宋体"/>
                <w:color w:val="000000"/>
                <w:lang w:bidi="ar"/>
              </w:rPr>
            </w:pPr>
            <w:r>
              <w:rPr>
                <w:rFonts w:hint="eastAsia" w:ascii="宋体" w:hAnsi="宋体" w:cs="宋体"/>
                <w:color w:val="000000"/>
                <w:lang w:bidi="ar"/>
              </w:rPr>
              <w:t xml:space="preserve">40X(S)/NA≥0.65/WD≥0.8mm、</w:t>
            </w:r>
            <w:r/>
          </w:p>
          <w:p>
            <w:pPr>
              <w:jc w:val="left"/>
              <w:widowControl/>
              <w:rPr>
                <w:rFonts w:hint="eastAsia" w:ascii="宋体" w:hAnsi="宋体" w:cs="宋体"/>
                <w:color w:val="000000"/>
                <w:lang w:bidi="ar"/>
              </w:rPr>
            </w:pPr>
            <w:r>
              <w:rPr>
                <w:rFonts w:hint="eastAsia" w:ascii="宋体" w:hAnsi="宋体" w:cs="宋体"/>
                <w:color w:val="000000"/>
                <w:lang w:bidi="ar"/>
              </w:rPr>
              <w:t xml:space="preserve">100X(S、O)/NA≥1.25/WD≥0.21mm</w:t>
            </w:r>
            <w:r>
              <w:rPr>
                <w:rFonts w:hint="eastAsia" w:ascii="宋体" w:hAnsi="宋体" w:cs="宋体"/>
                <w:color w:val="000000"/>
                <w:lang w:eastAsia="zh-CN" w:bidi="ar"/>
              </w:rPr>
              <w:t xml:space="preserve">;</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8.</w:t>
            </w:r>
            <w:r>
              <w:rPr>
                <w:rFonts w:hint="eastAsia" w:ascii="宋体" w:hAnsi="宋体" w:cs="宋体"/>
                <w:color w:val="000000"/>
                <w:lang w:bidi="ar"/>
              </w:rPr>
              <w:t xml:space="preserve">聚光镜：非摇出式阿贝聚光镜，带可变光阑及孔径数标识。</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9.</w:t>
            </w:r>
            <w:r>
              <w:rPr>
                <w:rFonts w:hint="eastAsia" w:ascii="宋体" w:hAnsi="宋体" w:cs="宋体"/>
                <w:color w:val="000000"/>
                <w:lang w:bidi="ar"/>
              </w:rPr>
              <w:t xml:space="preserve">显微镜机架：微调精度≤0.001mm，带液晶亮度显示，采用数字调光，复眼照明，</w:t>
            </w:r>
            <w:r>
              <w:rPr>
                <w:rFonts w:hint="eastAsia" w:ascii="宋体" w:hAnsi="宋体" w:cs="宋体"/>
                <w:color w:val="000000"/>
                <w:lang w:eastAsia="zh-CN" w:bidi="ar"/>
              </w:rPr>
              <w:t xml:space="preserve">具有</w:t>
            </w:r>
            <w:r>
              <w:rPr>
                <w:rFonts w:hint="eastAsia" w:ascii="宋体" w:hAnsi="宋体" w:cs="宋体"/>
                <w:color w:val="000000"/>
                <w:lang w:bidi="ar"/>
              </w:rPr>
              <w:t xml:space="preserve">光强设定与复位功能，宽波段LED光源，100V</w:t>
            </w:r>
            <w:r>
              <w:rPr>
                <w:rFonts w:hint="eastAsia" w:ascii="宋体" w:hAnsi="宋体" w:cs="宋体"/>
                <w:color w:val="000000"/>
                <w:lang w:eastAsia="zh-CN" w:bidi="ar"/>
              </w:rPr>
              <w:t xml:space="preserve">—</w:t>
            </w:r>
            <w:r>
              <w:rPr>
                <w:rFonts w:hint="eastAsia" w:ascii="宋体" w:hAnsi="宋体" w:cs="宋体"/>
                <w:color w:val="000000"/>
                <w:lang w:bidi="ar"/>
              </w:rPr>
              <w:t xml:space="preserve">240V宽电压，预定中心亮度连续可调。机身设计有工具插孔，可插入随机工具；</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10.</w:t>
            </w:r>
            <w:r>
              <w:rPr>
                <w:rFonts w:hint="eastAsia" w:ascii="宋体" w:hAnsi="宋体" w:cs="宋体"/>
                <w:color w:val="000000"/>
                <w:lang w:bidi="ar"/>
              </w:rPr>
              <w:t xml:space="preserve">成像接口：成像接口上有两个调节旋钮，一个旋钮（Focal）可以调节目镜下和电脑端图像焦距的同步性，另一个旋钮（Lock）可以锁定镜下和电脑端图像的同步性调节。 </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11.</w:t>
            </w:r>
            <w:r>
              <w:rPr>
                <w:rFonts w:hint="eastAsia" w:ascii="宋体" w:hAnsi="宋体" w:cs="宋体"/>
                <w:color w:val="000000"/>
                <w:lang w:bidi="ar"/>
              </w:rPr>
              <w:t xml:space="preserve">成像系统：≥2000万像素。最大帧率及最大分辨率：≥22fps@4640*3506，逐行扫描，具有自动曝光、自动白平衡功能；USB3.0纯数码输出。配套显微镜原厂图像分析软件 。</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12.产品</w:t>
            </w:r>
            <w:r>
              <w:rPr>
                <w:rFonts w:hint="eastAsia" w:ascii="宋体" w:hAnsi="宋体" w:cs="宋体"/>
                <w:color w:val="000000"/>
                <w:lang w:bidi="ar"/>
              </w:rPr>
              <w:t xml:space="preserve">所采用零部件和生产过程，需对有害物质进行严格控制。   </w:t>
            </w:r>
            <w:r>
              <w:rPr>
                <w:rFonts w:hint="eastAsia" w:ascii="宋体" w:hAnsi="宋体" w:cs="宋体"/>
                <w:color w:val="000000"/>
                <w:lang w:bidi="ar"/>
              </w:rPr>
              <w:br/>
            </w:r>
            <w:r>
              <w:rPr>
                <w:rFonts w:hint="eastAsia" w:ascii="宋体" w:hAnsi="宋体" w:cs="宋体"/>
                <w:color w:val="000000"/>
                <w:lang w:bidi="ar"/>
              </w:rPr>
              <w:t xml:space="preserve">13、图像分析软件</w:t>
            </w:r>
            <w:r>
              <w:rPr>
                <w:rFonts w:hint="eastAsia" w:ascii="宋体" w:hAnsi="宋体" w:cs="宋体"/>
                <w:color w:val="000000"/>
                <w:lang w:bidi="ar"/>
              </w:rPr>
              <w:br/>
            </w:r>
            <w:r>
              <w:rPr>
                <w:rFonts w:hint="eastAsia" w:ascii="宋体" w:hAnsi="宋体" w:cs="宋体"/>
                <w:color w:val="000000"/>
                <w:lang w:bidi="ar"/>
              </w:rPr>
              <w:t xml:space="preserve">1）、图像采集：可进行单帧图像、序列图像采集，动态图像录像。支持BMP、JPG、ICO、PNG、TIF、GIF等各种图像格式</w:t>
            </w:r>
            <w:r>
              <w:rPr>
                <w:rFonts w:hint="eastAsia" w:ascii="宋体" w:hAnsi="宋体" w:cs="宋体"/>
                <w:color w:val="000000"/>
                <w:lang w:bidi="ar"/>
              </w:rPr>
              <w:br/>
            </w:r>
            <w:r>
              <w:rPr>
                <w:rFonts w:hint="eastAsia" w:ascii="宋体" w:hAnsi="宋体" w:cs="宋体"/>
                <w:color w:val="000000"/>
                <w:lang w:bidi="ar"/>
              </w:rPr>
              <w:t xml:space="preserve">2）、图像编辑：具有强大的图像编辑功能，可以调节亮度、对比度，还具有图像复制、剪切、旋转、滤色等处理功能。</w:t>
            </w:r>
            <w:r>
              <w:rPr>
                <w:rFonts w:hint="eastAsia" w:ascii="宋体" w:hAnsi="宋体" w:cs="宋体"/>
                <w:color w:val="000000"/>
                <w:lang w:bidi="ar"/>
              </w:rPr>
              <w:br/>
            </w:r>
            <w:r>
              <w:rPr>
                <w:rFonts w:hint="eastAsia" w:ascii="宋体" w:hAnsi="宋体" w:cs="宋体"/>
                <w:color w:val="000000"/>
                <w:lang w:bidi="ar"/>
              </w:rPr>
              <w:t xml:space="preserve">3）、标尺叠加：独特的标尺栏功能，实时显示图像的真实尺寸和叠加标尺，标尺位置、粗细、字体大小、字型、颜色等任意选择。</w:t>
            </w:r>
            <w:r>
              <w:rPr>
                <w:rFonts w:hint="eastAsia" w:ascii="宋体" w:hAnsi="宋体" w:cs="宋体"/>
                <w:color w:val="000000"/>
                <w:lang w:bidi="ar"/>
              </w:rPr>
              <w:br/>
            </w:r>
            <w:r>
              <w:rPr>
                <w:rFonts w:hint="eastAsia" w:ascii="宋体" w:hAnsi="宋体" w:cs="宋体"/>
                <w:color w:val="000000"/>
                <w:lang w:bidi="ar"/>
              </w:rPr>
              <w:t xml:space="preserve">4）、定倍打印：功能强大的图像倍率设置功能，对拍摄图像按照指定倍率打印或显示。</w:t>
            </w:r>
            <w:r>
              <w:rPr>
                <w:rFonts w:hint="eastAsia" w:ascii="宋体" w:hAnsi="宋体" w:cs="宋体"/>
                <w:color w:val="000000"/>
                <w:lang w:bidi="ar"/>
              </w:rPr>
              <w:br/>
            </w:r>
            <w:r>
              <w:rPr>
                <w:rFonts w:hint="eastAsia" w:ascii="宋体" w:hAnsi="宋体" w:cs="宋体"/>
                <w:color w:val="000000"/>
                <w:lang w:bidi="ar"/>
              </w:rPr>
              <w:t xml:space="preserve">5）、图像分割：对黑白和彩色图像进行手动或自动图像分割，选定特征目标。提供常用的灰度分割和彩色分割功能，支持多阈值分割功能。</w:t>
            </w:r>
            <w:r>
              <w:rPr>
                <w:rFonts w:hint="eastAsia" w:ascii="宋体" w:hAnsi="宋体" w:cs="宋体"/>
                <w:color w:val="000000"/>
                <w:lang w:bidi="ar"/>
              </w:rPr>
              <w:br/>
            </w:r>
            <w:r>
              <w:rPr>
                <w:rFonts w:hint="eastAsia" w:ascii="宋体" w:hAnsi="宋体" w:cs="宋体"/>
                <w:color w:val="000000"/>
                <w:lang w:bidi="ar"/>
              </w:rPr>
              <w:t xml:space="preserve">6）、图像处理：对分割的目标进行手工处理和自动处理，包括填充孔隙、删除微粒、连接、切割、手动删除等。</w:t>
            </w:r>
            <w:r>
              <w:rPr>
                <w:rFonts w:hint="eastAsia" w:ascii="宋体" w:hAnsi="宋体" w:cs="宋体"/>
                <w:color w:val="000000"/>
                <w:lang w:bidi="ar"/>
              </w:rPr>
              <w:br/>
            </w:r>
            <w:r>
              <w:rPr>
                <w:rFonts w:hint="eastAsia" w:ascii="宋体" w:hAnsi="宋体" w:cs="宋体"/>
                <w:color w:val="000000"/>
                <w:lang w:bidi="ar"/>
              </w:rPr>
              <w:t xml:space="preserve">7）、几何测量：可以测定两点距离、三点弧长、三点圆半径、多边形面积、三点夹角、两线夹角、周长、等效直径、最大直径、平均灰度、平均光密度、积分光密度等数十种形态参数。</w:t>
            </w:r>
            <w:r>
              <w:rPr>
                <w:rFonts w:hint="eastAsia" w:ascii="宋体" w:hAnsi="宋体" w:cs="宋体"/>
                <w:color w:val="000000"/>
                <w:lang w:bidi="ar"/>
              </w:rPr>
              <w:br/>
            </w:r>
            <w:r>
              <w:rPr>
                <w:rFonts w:hint="eastAsia" w:ascii="宋体" w:hAnsi="宋体" w:cs="宋体"/>
                <w:color w:val="000000"/>
                <w:lang w:bidi="ar"/>
              </w:rPr>
              <w:t xml:space="preserve">8）、参数对应：可自动或手动选择测量单个目标参数，测量结果数据与颗粒显示一一对应。</w:t>
            </w:r>
            <w:r>
              <w:rPr>
                <w:rFonts w:hint="eastAsia" w:ascii="宋体" w:hAnsi="宋体" w:cs="宋体"/>
                <w:color w:val="000000"/>
                <w:lang w:bidi="ar"/>
              </w:rPr>
              <w:br/>
            </w:r>
            <w:r>
              <w:rPr>
                <w:rFonts w:hint="eastAsia" w:ascii="宋体" w:hAnsi="宋体" w:cs="宋体"/>
                <w:color w:val="000000"/>
                <w:lang w:bidi="ar"/>
              </w:rPr>
              <w:t xml:space="preserve">9</w:t>
            </w:r>
            <w:r>
              <w:rPr>
                <w:rFonts w:hint="eastAsia" w:ascii="宋体" w:hAnsi="宋体" w:cs="宋体"/>
                <w:color w:val="000000"/>
                <w:lang w:eastAsia="zh-CN" w:bidi="ar"/>
              </w:rPr>
              <w:t xml:space="preserve">）</w:t>
            </w:r>
            <w:r>
              <w:rPr>
                <w:rFonts w:hint="eastAsia" w:ascii="宋体" w:hAnsi="宋体" w:cs="宋体"/>
                <w:color w:val="000000"/>
                <w:lang w:bidi="ar"/>
              </w:rPr>
              <w:t xml:space="preserve">、灵活编辑：所测数据，可以重新点取，任意拖动位置，及时修正。也可删除测量数据，重新测定。</w:t>
            </w:r>
            <w:r>
              <w:rPr>
                <w:rFonts w:hint="eastAsia" w:ascii="宋体" w:hAnsi="宋体" w:cs="宋体"/>
                <w:color w:val="000000"/>
                <w:lang w:bidi="ar"/>
              </w:rPr>
              <w:br/>
            </w:r>
            <w:r>
              <w:rPr>
                <w:rFonts w:hint="eastAsia" w:ascii="宋体" w:hAnsi="宋体" w:cs="宋体"/>
                <w:color w:val="000000"/>
                <w:lang w:bidi="ar"/>
              </w:rPr>
              <w:t xml:space="preserve">10</w:t>
            </w:r>
            <w:r>
              <w:rPr>
                <w:rFonts w:hint="eastAsia" w:ascii="宋体" w:hAnsi="宋体" w:cs="宋体"/>
                <w:color w:val="000000"/>
                <w:lang w:eastAsia="zh-CN" w:bidi="ar"/>
              </w:rPr>
              <w:t xml:space="preserve">）</w:t>
            </w:r>
            <w:r>
              <w:rPr>
                <w:rFonts w:hint="eastAsia" w:ascii="宋体" w:hAnsi="宋体" w:cs="宋体"/>
                <w:color w:val="000000"/>
                <w:lang w:bidi="ar"/>
              </w:rPr>
              <w:t xml:space="preserve">、多</w:t>
            </w:r>
            <w:r>
              <w:rPr>
                <w:rFonts w:hint="eastAsia" w:ascii="宋体" w:hAnsi="宋体" w:cs="宋体"/>
                <w:color w:val="000000"/>
                <w:lang w:eastAsia="zh-CN" w:bidi="ar"/>
              </w:rPr>
              <w:t xml:space="preserve">图像测量</w:t>
            </w:r>
            <w:r>
              <w:rPr>
                <w:rFonts w:hint="eastAsia" w:ascii="宋体" w:hAnsi="宋体" w:cs="宋体"/>
                <w:color w:val="000000"/>
                <w:lang w:bidi="ar"/>
              </w:rPr>
              <w:t xml:space="preserve">：可同时测量多幅图像的数据。各幅图像数据相互独立。</w:t>
            </w:r>
            <w:r>
              <w:rPr>
                <w:rFonts w:hint="eastAsia" w:ascii="宋体" w:hAnsi="宋体" w:cs="宋体"/>
                <w:color w:val="000000"/>
                <w:lang w:bidi="ar"/>
              </w:rPr>
              <w:br/>
            </w:r>
            <w:r>
              <w:rPr>
                <w:rFonts w:hint="eastAsia" w:ascii="宋体" w:hAnsi="宋体" w:cs="宋体"/>
                <w:color w:val="000000"/>
                <w:lang w:bidi="ar"/>
              </w:rPr>
              <w:t xml:space="preserve">11</w:t>
            </w:r>
            <w:r>
              <w:rPr>
                <w:rFonts w:hint="eastAsia" w:ascii="宋体" w:hAnsi="宋体" w:cs="宋体"/>
                <w:color w:val="000000"/>
                <w:lang w:eastAsia="zh-CN" w:bidi="ar"/>
              </w:rPr>
              <w:t xml:space="preserve">）</w:t>
            </w:r>
            <w:r>
              <w:rPr>
                <w:rFonts w:hint="eastAsia" w:ascii="宋体" w:hAnsi="宋体" w:cs="宋体"/>
                <w:color w:val="000000"/>
                <w:lang w:bidi="ar"/>
              </w:rPr>
              <w:t xml:space="preserve">、添加标注：可任意添加或删除多个文字标注。字体、颜色、大小，随意选择</w:t>
            </w:r>
            <w:r>
              <w:rPr>
                <w:rFonts w:hint="eastAsia" w:ascii="宋体" w:hAnsi="宋体" w:cs="宋体"/>
                <w:color w:val="000000"/>
                <w:lang w:bidi="ar"/>
              </w:rPr>
              <w:br/>
            </w:r>
            <w:r>
              <w:rPr>
                <w:rFonts w:hint="eastAsia" w:ascii="宋体" w:hAnsi="宋体" w:cs="宋体"/>
                <w:color w:val="000000"/>
                <w:lang w:bidi="ar"/>
              </w:rPr>
              <w:t xml:space="preserve">12</w:t>
            </w:r>
            <w:r>
              <w:rPr>
                <w:rFonts w:hint="eastAsia" w:ascii="宋体" w:hAnsi="宋体" w:cs="宋体"/>
                <w:color w:val="000000"/>
                <w:lang w:eastAsia="zh-CN" w:bidi="ar"/>
              </w:rPr>
              <w:t xml:space="preserve">）</w:t>
            </w:r>
            <w:r>
              <w:rPr>
                <w:rFonts w:hint="eastAsia" w:ascii="宋体" w:hAnsi="宋体" w:cs="宋体"/>
                <w:color w:val="000000"/>
                <w:lang w:bidi="ar"/>
              </w:rPr>
              <w:t xml:space="preserve">、颗粒计数：具有先进的粘连颗粒自动切分功能，适合颗粒计数、测量和统计分析。</w:t>
            </w:r>
            <w:r>
              <w:rPr>
                <w:rFonts w:hint="eastAsia" w:ascii="宋体" w:hAnsi="宋体" w:cs="宋体"/>
                <w:color w:val="000000"/>
                <w:lang w:bidi="ar"/>
              </w:rPr>
              <w:br/>
            </w:r>
            <w:r>
              <w:rPr>
                <w:rFonts w:hint="eastAsia" w:ascii="宋体" w:hAnsi="宋体" w:cs="宋体"/>
                <w:color w:val="000000"/>
                <w:lang w:bidi="ar"/>
              </w:rPr>
              <w:t xml:space="preserve">13</w:t>
            </w:r>
            <w:r>
              <w:rPr>
                <w:rFonts w:hint="eastAsia" w:ascii="宋体" w:hAnsi="宋体" w:cs="宋体"/>
                <w:color w:val="000000"/>
                <w:lang w:eastAsia="zh-CN" w:bidi="ar"/>
              </w:rPr>
              <w:t xml:space="preserve">）</w:t>
            </w:r>
            <w:r>
              <w:rPr>
                <w:rFonts w:hint="eastAsia" w:ascii="宋体" w:hAnsi="宋体" w:cs="宋体"/>
                <w:color w:val="000000"/>
                <w:lang w:bidi="ar"/>
              </w:rPr>
              <w:t xml:space="preserve">、图像融合：测量数据可以标注在图像上，也可以传到EXCEL，或直接打印输出。测量数据可自动生成统计图表。</w:t>
            </w:r>
            <w:r>
              <w:rPr>
                <w:rFonts w:hint="eastAsia" w:ascii="宋体" w:hAnsi="宋体" w:cs="宋体"/>
                <w:color w:val="000000"/>
                <w:lang w:bidi="ar"/>
              </w:rPr>
              <w:br/>
            </w:r>
            <w:r>
              <w:rPr>
                <w:rFonts w:hint="eastAsia" w:ascii="宋体" w:hAnsi="宋体" w:cs="宋体"/>
                <w:color w:val="000000"/>
                <w:lang w:bidi="ar"/>
              </w:rPr>
              <w:t xml:space="preserve">14</w:t>
            </w:r>
            <w:r>
              <w:rPr>
                <w:rFonts w:hint="eastAsia" w:ascii="宋体" w:hAnsi="宋体" w:cs="宋体"/>
                <w:color w:val="000000"/>
                <w:lang w:eastAsia="zh-CN" w:bidi="ar"/>
              </w:rPr>
              <w:t xml:space="preserve">）</w:t>
            </w:r>
            <w:r>
              <w:rPr>
                <w:rFonts w:hint="eastAsia" w:ascii="宋体" w:hAnsi="宋体" w:cs="宋体"/>
                <w:color w:val="000000"/>
                <w:lang w:bidi="ar"/>
              </w:rPr>
              <w:t xml:space="preserve">、动态景深叠加：可将显微镜下多个焦面的同一样品图片通过调节焦距，在动态环境下叠加成一张立体图像</w:t>
            </w:r>
            <w:r>
              <w:rPr>
                <w:rFonts w:hint="eastAsia" w:ascii="宋体" w:hAnsi="宋体" w:cs="宋体"/>
                <w:color w:val="000000"/>
                <w:lang w:bidi="ar"/>
              </w:rPr>
              <w:br/>
            </w:r>
            <w:r>
              <w:rPr>
                <w:rFonts w:hint="eastAsia" w:ascii="宋体" w:hAnsi="宋体" w:cs="宋体"/>
                <w:color w:val="000000"/>
                <w:lang w:bidi="ar"/>
              </w:rPr>
              <w:t xml:space="preserve">15</w:t>
            </w:r>
            <w:r>
              <w:rPr>
                <w:rFonts w:hint="eastAsia" w:ascii="宋体" w:hAnsi="宋体" w:cs="宋体"/>
                <w:color w:val="000000"/>
                <w:lang w:eastAsia="zh-CN" w:bidi="ar"/>
              </w:rPr>
              <w:t xml:space="preserve">）</w:t>
            </w:r>
            <w:r>
              <w:rPr>
                <w:rFonts w:hint="eastAsia" w:ascii="宋体" w:hAnsi="宋体" w:cs="宋体"/>
                <w:color w:val="000000"/>
                <w:lang w:bidi="ar"/>
              </w:rPr>
              <w:t xml:space="preserve">、动态全景拼接：可通过软件将显微镜下的切片进行无缝拼接，最终成为一张完整的全景切片</w:t>
            </w:r>
            <w:r/>
          </w:p>
        </w:tc>
        <w:tc>
          <w:tcPr>
            <w:tcW w:w="660"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台</w:t>
            </w:r>
            <w:r/>
          </w:p>
        </w:tc>
        <w:tc>
          <w:tcPr>
            <w:tcW w:w="69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3</w:t>
            </w:r>
            <w:r/>
          </w:p>
        </w:tc>
      </w:tr>
      <w:tr>
        <w:trPr/>
        <w:tc>
          <w:tcPr>
            <w:tcW w:w="63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3</w:t>
            </w:r>
            <w:r/>
          </w:p>
        </w:tc>
        <w:tc>
          <w:tcPr>
            <w:tcW w:w="1110" w:type="dxa"/>
            <w:vAlign w:val="center"/>
            <w:textDirection w:val="lrTb"/>
            <w:noWrap w:val="false"/>
          </w:tcPr>
          <w:p>
            <w:pPr>
              <w:jc w:val="left"/>
              <w:widowControl/>
              <w:rPr>
                <w:rFonts w:hint="eastAsia" w:ascii="宋体" w:hAnsi="宋体" w:cs="宋体"/>
              </w:rPr>
            </w:pPr>
            <w:r>
              <w:rPr>
                <w:rFonts w:hint="eastAsia" w:ascii="宋体" w:hAnsi="宋体" w:cs="宋体"/>
                <w:color w:val="000000"/>
                <w:lang w:bidi="ar"/>
              </w:rPr>
              <w:t xml:space="preserve">科研级倒置显微镜</w:t>
            </w:r>
            <w:r/>
          </w:p>
        </w:tc>
        <w:tc>
          <w:tcPr>
            <w:tcW w:w="5420" w:type="dxa"/>
            <w:vAlign w:val="center"/>
            <w:textDirection w:val="lrTb"/>
            <w:noWrap w:val="false"/>
          </w:tcPr>
          <w:p>
            <w:pPr>
              <w:jc w:val="left"/>
              <w:widowControl/>
              <w:rPr>
                <w:rFonts w:hint="eastAsia" w:ascii="宋体" w:hAnsi="宋体" w:cs="宋体"/>
                <w:color w:val="000000"/>
                <w:lang w:bidi="ar"/>
              </w:rPr>
            </w:pPr>
            <w:r>
              <w:rPr>
                <w:rFonts w:hint="eastAsia" w:ascii="宋体" w:hAnsi="宋体" w:cs="宋体"/>
                <w:color w:val="000000"/>
                <w:lang w:eastAsia="zh-CN" w:bidi="ar"/>
              </w:rPr>
              <w:t xml:space="preserve">1.</w:t>
            </w:r>
            <w:r>
              <w:rPr>
                <w:rFonts w:hint="eastAsia" w:ascii="宋体" w:hAnsi="宋体" w:cs="宋体"/>
                <w:color w:val="000000"/>
                <w:lang w:bidi="ar"/>
              </w:rPr>
              <w:t xml:space="preserve">放大倍数：40X-400X。</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2.</w:t>
            </w:r>
            <w:r>
              <w:rPr>
                <w:rFonts w:hint="eastAsia" w:ascii="宋体" w:hAnsi="宋体" w:cs="宋体"/>
                <w:color w:val="000000"/>
                <w:lang w:bidi="ar"/>
              </w:rPr>
              <w:t xml:space="preserve">观察筒：铰链式三目，45°倾斜，瞳距调节范围50</w:t>
            </w:r>
            <w:r>
              <w:rPr>
                <w:rFonts w:hint="eastAsia" w:ascii="宋体" w:hAnsi="宋体" w:cs="宋体"/>
                <w:color w:val="000000"/>
                <w:lang w:eastAsia="zh-CN" w:bidi="ar"/>
              </w:rPr>
              <w:t xml:space="preserve">—</w:t>
            </w:r>
            <w:r>
              <w:rPr>
                <w:rFonts w:hint="eastAsia" w:ascii="宋体" w:hAnsi="宋体" w:cs="宋体"/>
                <w:color w:val="000000"/>
                <w:lang w:bidi="ar"/>
              </w:rPr>
              <w:t xml:space="preserve">75mm。铰链组可360°旋转，用于改变眼点高度。在标准65mm 瞳距时，通过旋转铰链组筒，即可将眼点高度提升34mm，便于不同身高的操作者使用。</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3.</w:t>
            </w:r>
            <w:r>
              <w:rPr>
                <w:rFonts w:hint="eastAsia" w:ascii="宋体" w:hAnsi="宋体" w:cs="宋体"/>
                <w:color w:val="000000"/>
                <w:lang w:bidi="ar"/>
              </w:rPr>
              <w:t xml:space="preserve">目镜：自带视度调节高眼点大视野平场目镜PL10X/22mm，</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4.</w:t>
            </w:r>
            <w:r>
              <w:rPr>
                <w:rFonts w:hint="eastAsia" w:ascii="宋体" w:hAnsi="宋体" w:cs="宋体"/>
                <w:color w:val="000000"/>
                <w:lang w:bidi="ar"/>
              </w:rPr>
              <w:t xml:space="preserve">转换器：内定位5孔物镜转换器；</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5.</w:t>
            </w:r>
            <w:r>
              <w:rPr>
                <w:rFonts w:hint="eastAsia" w:ascii="宋体" w:hAnsi="宋体" w:cs="宋体"/>
                <w:color w:val="000000"/>
                <w:lang w:bidi="ar"/>
              </w:rPr>
              <w:t xml:space="preserve">物镜：超长工作距无限远平场消色差相衬物镜（NA为数值孔径，WD为工作距离）</w:t>
            </w:r>
            <w:r>
              <w:rPr>
                <w:rFonts w:hint="eastAsia" w:ascii="宋体" w:hAnsi="宋体" w:cs="宋体"/>
                <w:color w:val="000000"/>
                <w:lang w:eastAsia="zh-CN" w:bidi="ar"/>
              </w:rPr>
              <w:t xml:space="preserve">：</w:t>
            </w:r>
            <w:r/>
          </w:p>
          <w:p>
            <w:pPr>
              <w:jc w:val="left"/>
              <w:widowControl/>
              <w:rPr>
                <w:rFonts w:hint="eastAsia" w:ascii="宋体" w:hAnsi="宋体" w:cs="宋体"/>
                <w:color w:val="000000"/>
                <w:lang w:bidi="ar"/>
              </w:rPr>
            </w:pPr>
            <w:r>
              <w:rPr>
                <w:rFonts w:hint="eastAsia" w:ascii="宋体" w:hAnsi="宋体" w:cs="宋体"/>
                <w:color w:val="000000"/>
                <w:lang w:bidi="ar"/>
              </w:rPr>
              <w:t xml:space="preserve">4X物镜：NA≥0.13/WD≥10.75mm；  </w:t>
            </w:r>
            <w:r/>
          </w:p>
          <w:p>
            <w:pPr>
              <w:jc w:val="left"/>
              <w:widowControl/>
              <w:rPr>
                <w:rFonts w:hint="eastAsia" w:ascii="宋体" w:hAnsi="宋体" w:cs="宋体"/>
                <w:color w:val="000000"/>
                <w:lang w:bidi="ar"/>
              </w:rPr>
            </w:pPr>
            <w:r>
              <w:rPr>
                <w:rFonts w:hint="eastAsia" w:ascii="宋体" w:hAnsi="宋体" w:cs="宋体"/>
                <w:color w:val="000000"/>
                <w:lang w:bidi="ar"/>
              </w:rPr>
              <w:t xml:space="preserve">10X物镜：NA≥0.25/WD≥7.27mm；</w:t>
            </w:r>
            <w:r/>
          </w:p>
          <w:p>
            <w:pPr>
              <w:jc w:val="left"/>
              <w:widowControl/>
              <w:rPr>
                <w:rFonts w:hint="eastAsia" w:ascii="宋体" w:hAnsi="宋体" w:cs="宋体"/>
                <w:color w:val="000000"/>
                <w:lang w:bidi="ar"/>
              </w:rPr>
            </w:pPr>
            <w:r>
              <w:rPr>
                <w:rFonts w:hint="eastAsia" w:ascii="宋体" w:hAnsi="宋体" w:cs="宋体"/>
                <w:color w:val="000000"/>
                <w:lang w:bidi="ar"/>
              </w:rPr>
              <w:t xml:space="preserve">20X物镜：NA≥0.40/WD≥6.92mm；</w:t>
            </w:r>
            <w:r/>
          </w:p>
          <w:p>
            <w:pPr>
              <w:jc w:val="left"/>
              <w:widowControl/>
              <w:rPr>
                <w:rFonts w:hint="eastAsia" w:ascii="宋体" w:hAnsi="宋体" w:cs="宋体"/>
                <w:color w:val="000000"/>
                <w:lang w:bidi="ar"/>
              </w:rPr>
            </w:pPr>
            <w:r>
              <w:rPr>
                <w:rFonts w:hint="eastAsia" w:ascii="宋体" w:hAnsi="宋体" w:cs="宋体"/>
                <w:color w:val="000000"/>
                <w:lang w:bidi="ar"/>
              </w:rPr>
              <w:t xml:space="preserve">40X物镜：NA≥0.65/WD≥2.74mm。</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6.</w:t>
            </w:r>
            <w:r>
              <w:rPr>
                <w:rFonts w:hint="eastAsia" w:ascii="宋体" w:hAnsi="宋体" w:cs="宋体"/>
                <w:color w:val="000000"/>
                <w:lang w:bidi="ar"/>
              </w:rPr>
              <w:t xml:space="preserve">调焦机构：粗微同轴调焦；粗调行程≥9mm，微调精度0.002mm；带粗调松紧调节装置，可调节粗调手轮的扭矩。</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7.</w:t>
            </w:r>
            <w:r>
              <w:rPr>
                <w:rFonts w:hint="eastAsia" w:ascii="宋体" w:hAnsi="宋体" w:cs="宋体"/>
                <w:color w:val="000000"/>
                <w:lang w:bidi="ar"/>
              </w:rPr>
              <w:t xml:space="preserve">载物台：固定式载物平台，面积≥250X215mm，机械移动平台与扩展平台；移动范围：≥120mmX80mm；玻璃载物台板；金属载物台板；可拆卸载物托座</w:t>
            </w:r>
            <w:r>
              <w:rPr>
                <w:rFonts w:hint="eastAsia" w:ascii="宋体" w:hAnsi="宋体" w:cs="宋体"/>
                <w:color w:val="000000"/>
                <w:lang w:eastAsia="zh-CN" w:bidi="ar"/>
              </w:rPr>
              <w:t xml:space="preserve">。</w:t>
            </w:r>
            <w:r>
              <w:rPr>
                <w:rFonts w:hint="eastAsia" w:ascii="宋体" w:hAnsi="宋体" w:cs="宋体"/>
                <w:color w:val="000000"/>
                <w:lang w:bidi="ar"/>
              </w:rPr>
              <w:t xml:space="preserve">切片托座，皮氏培养皿托座。</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8.</w:t>
            </w:r>
            <w:r>
              <w:rPr>
                <w:rFonts w:hint="eastAsia" w:ascii="宋体" w:hAnsi="宋体" w:cs="宋体"/>
                <w:color w:val="000000"/>
                <w:lang w:bidi="ar"/>
              </w:rPr>
              <w:t xml:space="preserve">照明装置：采用外置自适应宽电压变压器</w:t>
            </w:r>
            <w:r>
              <w:rPr>
                <w:rFonts w:hint="eastAsia" w:ascii="宋体" w:hAnsi="宋体" w:cs="宋体"/>
                <w:color w:val="000000"/>
                <w:lang w:eastAsia="zh-CN" w:bidi="ar"/>
              </w:rPr>
              <w:t xml:space="preserve">，</w:t>
            </w:r>
            <w:r>
              <w:rPr>
                <w:rFonts w:hint="eastAsia" w:ascii="宋体" w:hAnsi="宋体" w:cs="宋体"/>
                <w:color w:val="000000"/>
                <w:lang w:bidi="ar"/>
              </w:rPr>
              <w:t xml:space="preserve">输入100</w:t>
            </w:r>
            <w:r>
              <w:rPr>
                <w:rFonts w:hint="eastAsia" w:ascii="宋体" w:hAnsi="宋体" w:cs="宋体"/>
                <w:color w:val="000000"/>
                <w:lang w:eastAsia="zh-CN" w:bidi="ar"/>
              </w:rPr>
              <w:t xml:space="preserve">—</w:t>
            </w:r>
            <w:r>
              <w:rPr>
                <w:rFonts w:hint="eastAsia" w:ascii="宋体" w:hAnsi="宋体" w:cs="宋体"/>
                <w:color w:val="000000"/>
                <w:lang w:bidi="ar"/>
              </w:rPr>
              <w:t xml:space="preserve">240V</w:t>
            </w:r>
            <w:r>
              <w:rPr>
                <w:rFonts w:hint="eastAsia" w:ascii="宋体" w:hAnsi="宋体" w:cs="宋体"/>
                <w:color w:val="000000"/>
                <w:lang w:eastAsia="zh-CN" w:bidi="ar"/>
              </w:rPr>
              <w:t xml:space="preserve">，</w:t>
            </w:r>
            <w:r>
              <w:rPr>
                <w:rFonts w:hint="eastAsia" w:ascii="宋体" w:hAnsi="宋体" w:cs="宋体"/>
                <w:color w:val="000000"/>
                <w:lang w:bidi="ar"/>
              </w:rPr>
              <w:t xml:space="preserve">输出12V5A, 5W LED灯源亮度可调</w:t>
            </w:r>
            <w:r>
              <w:rPr>
                <w:rFonts w:hint="eastAsia" w:ascii="宋体" w:hAnsi="宋体" w:cs="宋体"/>
                <w:color w:val="000000"/>
                <w:lang w:eastAsia="zh-CN" w:bidi="ar"/>
              </w:rPr>
              <w:t xml:space="preserve">，</w:t>
            </w:r>
            <w:r>
              <w:rPr>
                <w:rFonts w:hint="eastAsia" w:ascii="宋体" w:hAnsi="宋体" w:cs="宋体"/>
                <w:color w:val="000000"/>
                <w:lang w:bidi="ar"/>
              </w:rPr>
              <w:t xml:space="preserve">机身前方带有透射光亮度指示条显示功能，ECO红外感应功能，当使用者离开一定时间或再次返回时，系统会自动关闭电源或重新开启，节省能耗。</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9.</w:t>
            </w:r>
            <w:r>
              <w:rPr>
                <w:rFonts w:hint="eastAsia" w:ascii="宋体" w:hAnsi="宋体" w:cs="宋体"/>
                <w:color w:val="000000"/>
                <w:lang w:bidi="ar"/>
              </w:rPr>
              <w:t xml:space="preserve">相衬装置：φ30mm对中望远镜；4X-40X可调中相衬插板。</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10.</w:t>
            </w:r>
            <w:r>
              <w:rPr>
                <w:rFonts w:hint="eastAsia" w:ascii="宋体" w:hAnsi="宋体" w:cs="宋体"/>
                <w:color w:val="000000"/>
                <w:lang w:bidi="ar"/>
              </w:rPr>
              <w:t xml:space="preserve">标记物镜：培养器皿进行活细胞观察时，该镜头可对观察样品进行标记，方便重复观察当前区域，可随时对目标细胞进行提取。</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11.</w:t>
            </w:r>
            <w:r>
              <w:rPr>
                <w:rFonts w:hint="eastAsia" w:ascii="宋体" w:hAnsi="宋体" w:cs="宋体"/>
                <w:color w:val="000000"/>
                <w:lang w:bidi="ar"/>
              </w:rPr>
              <w:t xml:space="preserve">质量标准：</w:t>
            </w:r>
            <w:r/>
          </w:p>
          <w:p>
            <w:pPr>
              <w:jc w:val="left"/>
              <w:widowControl/>
              <w:rPr>
                <w:rFonts w:hint="eastAsia" w:ascii="宋体" w:hAnsi="宋体" w:cs="宋体"/>
                <w:color w:val="000000"/>
                <w:lang w:bidi="ar"/>
              </w:rPr>
            </w:pPr>
            <w:r>
              <w:rPr>
                <w:rFonts w:hint="eastAsia" w:ascii="宋体" w:hAnsi="宋体" w:cs="宋体"/>
                <w:color w:val="000000"/>
                <w:lang w:bidi="ar"/>
              </w:rPr>
              <w:t xml:space="preserve">11.1、物镜成像清晰圆直径：4X物镜≥16.8mm、10X物镜≥16.5mm、20X物镜≥15.9mm、40X物镜≥16mm。物镜放大率准确度不超过±1.58%。</w:t>
            </w:r>
            <w:r/>
          </w:p>
          <w:p>
            <w:pPr>
              <w:jc w:val="left"/>
              <w:widowControl/>
              <w:rPr>
                <w:rFonts w:hint="eastAsia" w:ascii="宋体" w:hAnsi="宋体" w:cs="宋体"/>
                <w:color w:val="000000"/>
                <w:lang w:bidi="ar"/>
              </w:rPr>
            </w:pPr>
            <w:r>
              <w:rPr>
                <w:rFonts w:hint="eastAsia" w:ascii="宋体" w:hAnsi="宋体" w:cs="宋体"/>
                <w:color w:val="000000"/>
                <w:lang w:bidi="ar"/>
              </w:rPr>
              <w:t xml:space="preserve">11.2、物镜齐焦（以检测报告中数据为准）：10→4倍 不超过0.028mm，10→20倍 不超过0.015mm，10→40倍 不超过0.012mm。</w:t>
            </w:r>
            <w:r/>
          </w:p>
          <w:p>
            <w:pPr>
              <w:jc w:val="left"/>
              <w:widowControl/>
              <w:rPr>
                <w:rFonts w:hint="eastAsia" w:ascii="宋体" w:hAnsi="宋体" w:cs="宋体"/>
                <w:color w:val="000000"/>
                <w:lang w:bidi="ar"/>
              </w:rPr>
            </w:pPr>
            <w:r>
              <w:rPr>
                <w:rFonts w:hint="eastAsia" w:ascii="宋体" w:hAnsi="宋体" w:cs="宋体"/>
                <w:color w:val="000000"/>
                <w:lang w:bidi="ar"/>
              </w:rPr>
              <w:t xml:space="preserve">11.3、载物台侧向受5N水平方向作用力最大位移≤0.005mm，不重复性≤0.002mm。</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12.</w:t>
            </w:r>
            <w:r>
              <w:rPr>
                <w:rFonts w:hint="eastAsia" w:ascii="宋体" w:hAnsi="宋体" w:cs="宋体"/>
                <w:color w:val="000000"/>
                <w:lang w:bidi="ar"/>
              </w:rPr>
              <w:t xml:space="preserve">成像接口上有不少于两个调节旋钮，一个旋钮（Focus）可以调节目镜下和电脑端图像焦距的同步性，另一个旋钮（Lock）可以锁定成像系统和电脑端图像的同步性调节；</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13.</w:t>
            </w:r>
            <w:r>
              <w:rPr>
                <w:rFonts w:hint="eastAsia" w:ascii="宋体" w:hAnsi="宋体" w:cs="宋体"/>
                <w:color w:val="000000"/>
                <w:lang w:bidi="ar"/>
              </w:rPr>
              <w:t xml:space="preserve">成像系统：≥2000万像素。最大帧率及最大分辨率：≥22fps@4640*3506，逐行扫描，具有自动曝光、自动白平衡功能；USB3.0纯数码输出。配套显微镜原厂图像分析软件  </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14.</w:t>
            </w:r>
            <w:r>
              <w:rPr>
                <w:rFonts w:hint="eastAsia" w:ascii="宋体" w:hAnsi="宋体" w:cs="宋体"/>
                <w:color w:val="000000"/>
                <w:lang w:bidi="ar"/>
              </w:rPr>
              <w:t xml:space="preserve">内置仪器设备云管理系统：显微镜的使用状态可通过手机实时查询并采集使用数据，用户可通过手机端APP进行设备的远程电源控制；后台系统可以对显微镜的①电流和电压的实时监测②开关机状态提示等</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15.产品</w:t>
            </w:r>
            <w:r>
              <w:rPr>
                <w:rFonts w:hint="eastAsia" w:ascii="宋体" w:hAnsi="宋体" w:cs="宋体"/>
                <w:color w:val="000000"/>
                <w:lang w:bidi="ar"/>
              </w:rPr>
              <w:t xml:space="preserve">所采用零部件和生产过程，需对有害物质进行严格控制</w:t>
            </w:r>
            <w:r>
              <w:rPr>
                <w:rFonts w:hint="eastAsia" w:ascii="宋体" w:hAnsi="宋体" w:cs="宋体"/>
                <w:color w:val="000000"/>
                <w:lang w:eastAsia="zh-CN" w:bidi="ar"/>
              </w:rPr>
              <w:t xml:space="preserve">。</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15.</w:t>
            </w:r>
            <w:r>
              <w:rPr>
                <w:rFonts w:hint="eastAsia" w:ascii="宋体" w:hAnsi="宋体" w:cs="宋体"/>
                <w:color w:val="000000"/>
                <w:lang w:bidi="ar"/>
              </w:rPr>
              <w:t xml:space="preserve">图像分析软件</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1）</w:t>
            </w:r>
            <w:r>
              <w:rPr>
                <w:rFonts w:hint="eastAsia" w:ascii="宋体" w:hAnsi="宋体" w:cs="宋体"/>
                <w:color w:val="000000"/>
                <w:lang w:bidi="ar"/>
              </w:rPr>
              <w:t xml:space="preserve">图像采集：可进行单帧图像、序列图像采集，动态图像录像。支持BMP、JPG、ICO、PNG、TIF、GIF等各种图像格式</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2）</w:t>
            </w:r>
            <w:r>
              <w:rPr>
                <w:rFonts w:hint="eastAsia" w:ascii="宋体" w:hAnsi="宋体" w:cs="宋体"/>
                <w:color w:val="000000"/>
                <w:lang w:bidi="ar"/>
              </w:rPr>
              <w:t xml:space="preserve">图像编辑：具有强大的图像编辑功能，可以调节亮度、对比度，还具有图像复制、剪切、旋转、滤色等处理功能。</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3）</w:t>
            </w:r>
            <w:r>
              <w:rPr>
                <w:rFonts w:hint="eastAsia" w:ascii="宋体" w:hAnsi="宋体" w:cs="宋体"/>
                <w:color w:val="000000"/>
                <w:lang w:bidi="ar"/>
              </w:rPr>
              <w:t xml:space="preserve">标尺叠加：独特的标尺栏功能，实时显示图像的真实尺寸和叠加标尺，标尺位置、粗细、字体大小、字型、颜色等任意选择。</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4）</w:t>
            </w:r>
            <w:r>
              <w:rPr>
                <w:rFonts w:hint="eastAsia" w:ascii="宋体" w:hAnsi="宋体" w:cs="宋体"/>
                <w:color w:val="000000"/>
                <w:lang w:bidi="ar"/>
              </w:rPr>
              <w:t xml:space="preserve">定倍打印：功能强大的图像倍率设置功能，对拍摄图像按照指定倍率打印或显示。</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5）</w:t>
            </w:r>
            <w:r>
              <w:rPr>
                <w:rFonts w:hint="eastAsia" w:ascii="宋体" w:hAnsi="宋体" w:cs="宋体"/>
                <w:color w:val="000000"/>
                <w:lang w:bidi="ar"/>
              </w:rPr>
              <w:t xml:space="preserve">图像分割：对黑白和彩色图像进行手动或自动图像分割，选定特征目标。提供常用的灰度分割和彩色分割功能，支持多阈值分割功能。</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6）</w:t>
            </w:r>
            <w:r>
              <w:rPr>
                <w:rFonts w:hint="eastAsia" w:ascii="宋体" w:hAnsi="宋体" w:cs="宋体"/>
                <w:color w:val="000000"/>
                <w:lang w:bidi="ar"/>
              </w:rPr>
              <w:t xml:space="preserve">图像处理：对分割的目标进行手工处理和自动处理，包括填充孔隙、删除微粒、连接、切割、手动删除等。</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7）</w:t>
            </w:r>
            <w:r>
              <w:rPr>
                <w:rFonts w:hint="eastAsia" w:ascii="宋体" w:hAnsi="宋体" w:cs="宋体"/>
                <w:color w:val="000000"/>
                <w:lang w:bidi="ar"/>
              </w:rPr>
              <w:t xml:space="preserve">几何测量：可以测定两点距离、三点弧长、三点圆半径、多边形面积、三点夹角、两线夹角、周长、等效直径、最大直径、平均灰度、平均光密度、积分光密度等数十种形态参数。</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8）</w:t>
            </w:r>
            <w:r>
              <w:rPr>
                <w:rFonts w:hint="eastAsia" w:ascii="宋体" w:hAnsi="宋体" w:cs="宋体"/>
                <w:color w:val="000000"/>
                <w:lang w:bidi="ar"/>
              </w:rPr>
              <w:t xml:space="preserve">参数对应：可自动或手动选择测量单个目标参数，测量结果数据与颗粒显示一一对应。</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9）</w:t>
            </w:r>
            <w:r>
              <w:rPr>
                <w:rFonts w:hint="eastAsia" w:ascii="宋体" w:hAnsi="宋体" w:cs="宋体"/>
                <w:color w:val="000000"/>
                <w:lang w:bidi="ar"/>
              </w:rPr>
              <w:t xml:space="preserve">灵活编辑：所测数据，可以重新点取，任意拖动位置，及时修正。也可删除测量数据，重新测定。</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10）</w:t>
            </w:r>
            <w:r>
              <w:rPr>
                <w:rFonts w:hint="eastAsia" w:ascii="宋体" w:hAnsi="宋体" w:cs="宋体"/>
                <w:color w:val="000000"/>
                <w:lang w:bidi="ar"/>
              </w:rPr>
              <w:t xml:space="preserve">多</w:t>
            </w:r>
            <w:r>
              <w:rPr>
                <w:rFonts w:hint="eastAsia" w:ascii="宋体" w:hAnsi="宋体" w:cs="宋体"/>
                <w:color w:val="000000"/>
                <w:lang w:eastAsia="zh-CN" w:bidi="ar"/>
              </w:rPr>
              <w:t xml:space="preserve">图像测量</w:t>
            </w:r>
            <w:r>
              <w:rPr>
                <w:rFonts w:hint="eastAsia" w:ascii="宋体" w:hAnsi="宋体" w:cs="宋体"/>
                <w:color w:val="000000"/>
                <w:lang w:bidi="ar"/>
              </w:rPr>
              <w:t xml:space="preserve">：可同时测量多幅图像的数据。各幅图像数据相互独立。</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11）</w:t>
            </w:r>
            <w:r>
              <w:rPr>
                <w:rFonts w:hint="eastAsia" w:ascii="宋体" w:hAnsi="宋体" w:cs="宋体"/>
                <w:color w:val="000000"/>
                <w:lang w:bidi="ar"/>
              </w:rPr>
              <w:t xml:space="preserve">添加标注：可任意添加或删除多个文字标注。字体、颜色、大小，随意选择</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12）</w:t>
            </w:r>
            <w:r>
              <w:rPr>
                <w:rFonts w:hint="eastAsia" w:ascii="宋体" w:hAnsi="宋体" w:cs="宋体"/>
                <w:color w:val="000000"/>
                <w:lang w:bidi="ar"/>
              </w:rPr>
              <w:t xml:space="preserve">颗粒计数：具有先进的粘连颗粒自动切分功能，适合颗粒计数、测量和统计分析。</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13）</w:t>
            </w:r>
            <w:r>
              <w:rPr>
                <w:rFonts w:hint="eastAsia" w:ascii="宋体" w:hAnsi="宋体" w:cs="宋体"/>
                <w:color w:val="000000"/>
                <w:lang w:bidi="ar"/>
              </w:rPr>
              <w:t xml:space="preserve">图像融合：测量数据可以标注在图像上，也可以传到EXCEL，或直接打印输出。测量数据可自动生成统计图表。</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14）</w:t>
            </w:r>
            <w:r>
              <w:rPr>
                <w:rFonts w:hint="eastAsia" w:ascii="宋体" w:hAnsi="宋体" w:cs="宋体"/>
                <w:color w:val="000000"/>
                <w:lang w:bidi="ar"/>
              </w:rPr>
              <w:t xml:space="preserve">动态景深叠加：可将显微镜下多个焦面的同一样品图片通过调节焦距，在动态环境下叠加成一张立体图像</w:t>
            </w:r>
            <w:r/>
          </w:p>
          <w:p>
            <w:pPr>
              <w:jc w:val="left"/>
              <w:widowControl/>
              <w:rPr>
                <w:rFonts w:hint="eastAsia" w:ascii="宋体" w:hAnsi="宋体" w:cs="宋体"/>
                <w:color w:val="000000"/>
                <w:lang w:bidi="ar"/>
              </w:rPr>
            </w:pPr>
            <w:r>
              <w:rPr>
                <w:rFonts w:hint="eastAsia" w:ascii="宋体" w:hAnsi="宋体" w:cs="宋体"/>
                <w:color w:val="000000"/>
                <w:lang w:eastAsia="zh-CN" w:bidi="ar"/>
              </w:rPr>
              <w:t xml:space="preserve">15）</w:t>
            </w:r>
            <w:r>
              <w:rPr>
                <w:rFonts w:hint="eastAsia" w:ascii="宋体" w:hAnsi="宋体" w:cs="宋体"/>
                <w:color w:val="000000"/>
                <w:lang w:bidi="ar"/>
              </w:rPr>
              <w:t xml:space="preserve">动态全景拼接：可通过软件将显微镜下的切片进行无缝拼接，最终成为一张完整的全景切片</w:t>
            </w:r>
            <w:r/>
          </w:p>
        </w:tc>
        <w:tc>
          <w:tcPr>
            <w:tcW w:w="660"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台</w:t>
            </w:r>
            <w:r/>
          </w:p>
        </w:tc>
        <w:tc>
          <w:tcPr>
            <w:tcW w:w="69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1</w:t>
            </w:r>
            <w:r/>
          </w:p>
        </w:tc>
      </w:tr>
      <w:tr>
        <w:trPr/>
        <w:tc>
          <w:tcPr>
            <w:tcW w:w="63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4</w:t>
            </w:r>
            <w:r/>
          </w:p>
        </w:tc>
        <w:tc>
          <w:tcPr>
            <w:tcW w:w="1110" w:type="dxa"/>
            <w:vAlign w:val="center"/>
            <w:textDirection w:val="lrTb"/>
            <w:noWrap w:val="false"/>
          </w:tcPr>
          <w:p>
            <w:pPr>
              <w:jc w:val="left"/>
              <w:widowControl/>
              <w:rPr>
                <w:rFonts w:hint="eastAsia" w:ascii="宋体" w:hAnsi="宋体" w:cs="宋体"/>
              </w:rPr>
            </w:pPr>
            <w:r>
              <w:rPr>
                <w:rFonts w:hint="eastAsia" w:ascii="宋体" w:hAnsi="宋体" w:cs="宋体"/>
                <w:color w:val="000000"/>
                <w:lang w:bidi="ar"/>
              </w:rPr>
              <w:t xml:space="preserve">人体力学采集仪</w:t>
            </w:r>
            <w:r/>
          </w:p>
        </w:tc>
        <w:tc>
          <w:tcPr>
            <w:tcW w:w="5420" w:type="dxa"/>
            <w:vAlign w:val="center"/>
            <w:textDirection w:val="lrTb"/>
            <w:noWrap w:val="false"/>
          </w:tcPr>
          <w:p>
            <w:pPr>
              <w:numPr>
                <w:ilvl w:val="0"/>
                <w:numId w:val="12"/>
              </w:numPr>
              <w:jc w:val="left"/>
              <w:widowControl/>
              <w:rPr>
                <w:rFonts w:hint="eastAsia" w:ascii="宋体" w:hAnsi="宋体" w:cs="宋体"/>
                <w:color w:val="000000"/>
                <w:lang w:bidi="ar"/>
              </w:rPr>
            </w:pPr>
            <w:r>
              <w:rPr>
                <w:rFonts w:hint="eastAsia" w:ascii="宋体" w:hAnsi="宋体" w:cs="宋体"/>
                <w:color w:val="000000"/>
                <w:lang w:bidi="ar"/>
              </w:rPr>
              <w:t xml:space="preserve">核心技术规格细节：</w:t>
            </w:r>
            <w:r>
              <w:rPr>
                <w:rFonts w:hint="eastAsia" w:ascii="宋体" w:hAnsi="宋体" w:cs="宋体"/>
                <w:color w:val="000000"/>
                <w:lang w:bidi="ar"/>
              </w:rPr>
              <w:br/>
            </w:r>
            <w:r>
              <w:rPr>
                <w:rFonts w:hint="eastAsia" w:ascii="宋体" w:hAnsi="宋体" w:cs="宋体"/>
                <w:color w:val="000000"/>
                <w:lang w:bidi="ar"/>
              </w:rPr>
              <w:t xml:space="preserve">尺寸：单板≥30*50*13cm</w:t>
            </w:r>
            <w:r>
              <w:rPr>
                <w:rFonts w:hint="eastAsia" w:ascii="宋体" w:hAnsi="宋体" w:cs="宋体"/>
                <w:color w:val="000000"/>
                <w:lang w:bidi="ar"/>
              </w:rPr>
              <w:br/>
            </w:r>
            <w:r>
              <w:rPr>
                <w:rFonts w:hint="eastAsia" w:ascii="宋体" w:hAnsi="宋体" w:cs="宋体"/>
                <w:color w:val="000000"/>
                <w:lang w:bidi="ar"/>
              </w:rPr>
              <w:t xml:space="preserve">采集精度：≥1.3mV/V</w:t>
            </w:r>
            <w:r>
              <w:rPr>
                <w:rFonts w:hint="eastAsia" w:ascii="宋体" w:hAnsi="宋体" w:cs="宋体"/>
                <w:color w:val="000000"/>
                <w:lang w:bidi="ar"/>
              </w:rPr>
              <w:br/>
            </w:r>
            <w:r>
              <w:rPr>
                <w:rFonts w:hint="eastAsia" w:ascii="宋体" w:hAnsi="宋体" w:cs="宋体"/>
                <w:color w:val="000000"/>
                <w:lang w:bidi="ar"/>
              </w:rPr>
              <w:t xml:space="preserve">单板最大承重：800kg</w:t>
            </w:r>
            <w:r>
              <w:rPr>
                <w:rFonts w:hint="eastAsia" w:ascii="宋体" w:hAnsi="宋体" w:cs="宋体"/>
                <w:color w:val="000000"/>
                <w:lang w:bidi="ar"/>
              </w:rPr>
              <w:br/>
            </w:r>
            <w:r>
              <w:rPr>
                <w:rFonts w:hint="eastAsia" w:ascii="宋体" w:hAnsi="宋体" w:cs="宋体"/>
                <w:color w:val="000000"/>
                <w:lang w:bidi="ar"/>
              </w:rPr>
              <w:t xml:space="preserve">使用电压：5</w:t>
            </w:r>
            <w:r>
              <w:rPr>
                <w:rFonts w:hint="eastAsia" w:ascii="宋体" w:hAnsi="宋体" w:cs="宋体"/>
                <w:color w:val="000000"/>
                <w:lang w:eastAsia="zh-CN" w:bidi="ar"/>
              </w:rPr>
              <w:t xml:space="preserve">—</w:t>
            </w:r>
            <w:r>
              <w:rPr>
                <w:rFonts w:hint="eastAsia" w:ascii="宋体" w:hAnsi="宋体" w:cs="宋体"/>
                <w:color w:val="000000"/>
                <w:lang w:bidi="ar"/>
              </w:rPr>
              <w:t xml:space="preserve">15V</w:t>
            </w:r>
            <w:r>
              <w:rPr>
                <w:rFonts w:hint="eastAsia" w:ascii="宋体" w:hAnsi="宋体" w:cs="宋体"/>
                <w:color w:val="000000"/>
                <w:lang w:bidi="ar"/>
              </w:rPr>
              <w:br/>
            </w:r>
            <w:r>
              <w:rPr>
                <w:rFonts w:hint="eastAsia" w:ascii="宋体" w:hAnsi="宋体" w:cs="宋体"/>
                <w:color w:val="000000"/>
                <w:lang w:bidi="ar"/>
              </w:rPr>
              <w:t xml:space="preserve">工作温度：-20 - 60℃</w:t>
            </w:r>
            <w:r>
              <w:rPr>
                <w:rFonts w:hint="eastAsia" w:ascii="宋体" w:hAnsi="宋体" w:cs="宋体"/>
                <w:color w:val="000000"/>
                <w:lang w:bidi="ar"/>
              </w:rPr>
              <w:br/>
            </w:r>
            <w:r>
              <w:rPr>
                <w:rFonts w:hint="eastAsia" w:ascii="宋体" w:hAnsi="宋体" w:cs="宋体"/>
                <w:color w:val="000000"/>
                <w:lang w:bidi="ar"/>
              </w:rPr>
              <w:t xml:space="preserve">重量：≥10kg（单板）</w:t>
            </w:r>
            <w:r>
              <w:rPr>
                <w:rFonts w:hint="eastAsia" w:ascii="宋体" w:hAnsi="宋体" w:cs="宋体"/>
                <w:color w:val="000000"/>
                <w:lang w:bidi="ar"/>
              </w:rPr>
              <w:br/>
            </w:r>
            <w:r>
              <w:rPr>
                <w:rFonts w:hint="eastAsia" w:ascii="宋体" w:hAnsi="宋体" w:cs="宋体"/>
                <w:color w:val="000000"/>
                <w:lang w:bidi="ar"/>
              </w:rPr>
              <w:t xml:space="preserve">采集卡采样频率：≥1000Hz（max4K）</w:t>
            </w:r>
            <w:r>
              <w:rPr>
                <w:rFonts w:hint="eastAsia" w:ascii="宋体" w:hAnsi="宋体" w:cs="宋体"/>
                <w:color w:val="000000"/>
                <w:lang w:bidi="ar"/>
              </w:rPr>
              <w:br/>
            </w:r>
            <w:r>
              <w:rPr>
                <w:rFonts w:hint="eastAsia" w:ascii="宋体" w:hAnsi="宋体" w:cs="宋体"/>
                <w:color w:val="000000"/>
                <w:lang w:bidi="ar"/>
              </w:rPr>
              <w:t xml:space="preserve">采集卡通道数：≥8 路差分模拟输入</w:t>
            </w:r>
            <w:r>
              <w:rPr>
                <w:rFonts w:hint="eastAsia" w:ascii="宋体" w:hAnsi="宋体" w:cs="宋体"/>
                <w:color w:val="000000"/>
                <w:lang w:bidi="ar"/>
              </w:rPr>
              <w:br/>
            </w:r>
            <w:r>
              <w:rPr>
                <w:rFonts w:hint="eastAsia" w:ascii="宋体" w:hAnsi="宋体" w:cs="宋体"/>
                <w:color w:val="000000"/>
                <w:lang w:bidi="ar"/>
              </w:rPr>
              <w:t xml:space="preserve">非线性误差：3ppm@200mv,10Hz </w:t>
            </w:r>
            <w:r>
              <w:rPr>
                <w:rFonts w:hint="eastAsia" w:ascii="宋体" w:hAnsi="宋体" w:cs="宋体"/>
                <w:color w:val="000000"/>
                <w:lang w:bidi="ar"/>
              </w:rPr>
              <w:br/>
            </w:r>
            <w:r>
              <w:rPr>
                <w:rFonts w:hint="eastAsia" w:ascii="宋体" w:hAnsi="宋体" w:cs="宋体"/>
                <w:color w:val="000000"/>
                <w:lang w:bidi="ar"/>
              </w:rPr>
              <w:t xml:space="preserve">分辨率：24-bit</w:t>
            </w:r>
            <w:r>
              <w:rPr>
                <w:rFonts w:hint="eastAsia" w:ascii="宋体" w:hAnsi="宋体" w:cs="宋体"/>
                <w:color w:val="000000"/>
                <w:lang w:bidi="ar"/>
              </w:rPr>
              <w:br/>
            </w:r>
            <w:r>
              <w:rPr>
                <w:rFonts w:hint="eastAsia" w:ascii="宋体" w:hAnsi="宋体" w:cs="宋体"/>
                <w:color w:val="000000"/>
                <w:lang w:bidi="ar"/>
              </w:rPr>
              <w:t xml:space="preserve">工作温度范围：-20-60℃</w:t>
            </w:r>
            <w:r>
              <w:rPr>
                <w:rFonts w:hint="eastAsia" w:ascii="宋体" w:hAnsi="宋体" w:cs="宋体"/>
                <w:color w:val="000000"/>
                <w:lang w:bidi="ar"/>
              </w:rPr>
              <w:br/>
            </w:r>
            <w:r>
              <w:rPr>
                <w:rFonts w:hint="eastAsia" w:ascii="宋体" w:hAnsi="宋体" w:cs="宋体"/>
                <w:color w:val="000000"/>
                <w:lang w:bidi="ar"/>
              </w:rPr>
              <w:t xml:space="preserve">零点温度漂移：0.05%F.S./10℃</w:t>
            </w:r>
            <w:r>
              <w:rPr>
                <w:rFonts w:hint="eastAsia" w:ascii="宋体" w:hAnsi="宋体" w:cs="宋体"/>
                <w:color w:val="000000"/>
                <w:lang w:bidi="ar"/>
              </w:rPr>
              <w:br/>
            </w:r>
            <w:r>
              <w:rPr>
                <w:rFonts w:hint="eastAsia" w:ascii="宋体" w:hAnsi="宋体" w:cs="宋体"/>
                <w:color w:val="000000"/>
                <w:lang w:bidi="ar"/>
              </w:rPr>
              <w:t xml:space="preserve">设备组成：由应变式传感器、采集卡、数据采集程序、双板测力平台及显示器构成，可精准测试弹跳力、跳跃高度、身体平衡性等人体力学指标。</w:t>
            </w:r>
            <w:r>
              <w:rPr>
                <w:rFonts w:hint="eastAsia" w:ascii="宋体" w:hAnsi="宋体" w:cs="宋体"/>
                <w:color w:val="000000"/>
                <w:lang w:bidi="ar"/>
              </w:rPr>
              <w:br/>
            </w:r>
            <w:r>
              <w:rPr>
                <w:rFonts w:hint="eastAsia" w:ascii="宋体" w:hAnsi="宋体" w:cs="宋体"/>
                <w:color w:val="000000"/>
                <w:lang w:bidi="ar"/>
              </w:rPr>
              <w:t xml:space="preserve">传感采集：搭载应变式传感器，灵敏度精准 1.3mV/V，数据采样频率≥1000Hz，可捕捉高动态运动的力学细节。</w:t>
            </w:r>
            <w:r>
              <w:rPr>
                <w:rFonts w:hint="eastAsia" w:ascii="宋体" w:hAnsi="宋体" w:cs="宋体"/>
                <w:color w:val="000000"/>
                <w:lang w:bidi="ar"/>
              </w:rPr>
              <w:br/>
            </w:r>
            <w:r>
              <w:rPr>
                <w:rFonts w:hint="eastAsia" w:ascii="宋体" w:hAnsi="宋体" w:cs="宋体"/>
                <w:color w:val="000000"/>
                <w:lang w:bidi="ar"/>
              </w:rPr>
              <w:t xml:space="preserve">核心功能：含平衡与重心、分离度与竞赛、力量与对称性、跳跃高度、自动报告五大模块；支持蹲起、单 / 双腿跳跃、静态 / 动态平衡测试，可独立采集左右脚力学数据，自动评估发力对称性，分离度测试结果误差≤5%，并能计算 EUR 偏心利用率、跳跃冲量、压力中心坐标等核心指标。</w:t>
            </w:r>
            <w:r>
              <w:rPr>
                <w:rFonts w:hint="eastAsia" w:ascii="宋体" w:hAnsi="宋体" w:cs="宋体"/>
                <w:color w:val="000000"/>
                <w:lang w:bidi="ar"/>
              </w:rPr>
              <w:br/>
            </w:r>
            <w:r>
              <w:rPr>
                <w:rFonts w:hint="eastAsia" w:ascii="宋体" w:hAnsi="宋体" w:cs="宋体"/>
                <w:color w:val="000000"/>
                <w:lang w:bidi="ar"/>
              </w:rPr>
              <w:t xml:space="preserve">数据处理：内置高性能处理器，可对采集数据进行实时滤波、校准、归一化处理；支持原始 / 处理后数据多种格式导出，自动生成 PDF 测试报告，且具备多次随访数据叠加对比功能。</w:t>
            </w:r>
            <w:r>
              <w:rPr>
                <w:rFonts w:hint="eastAsia" w:ascii="宋体" w:hAnsi="宋体" w:cs="宋体"/>
                <w:color w:val="000000"/>
                <w:lang w:bidi="ar"/>
              </w:rPr>
              <w:br/>
            </w:r>
            <w:r>
              <w:rPr>
                <w:rFonts w:hint="eastAsia" w:ascii="宋体" w:hAnsi="宋体" w:cs="宋体"/>
                <w:color w:val="000000"/>
                <w:lang w:bidi="ar"/>
              </w:rPr>
              <w:t xml:space="preserve">操作连接：通过路由器 </w:t>
            </w:r>
            <w:r>
              <w:rPr>
                <w:rFonts w:hint="eastAsia" w:ascii="宋体" w:hAnsi="宋体" w:cs="宋体"/>
                <w:color w:val="000000"/>
                <w:lang w:eastAsia="zh-CN" w:bidi="ar"/>
              </w:rPr>
              <w:t xml:space="preserve">Wi-Fi</w:t>
            </w:r>
            <w:r>
              <w:rPr>
                <w:rFonts w:hint="eastAsia" w:ascii="宋体" w:hAnsi="宋体" w:cs="宋体"/>
                <w:color w:val="000000"/>
                <w:lang w:bidi="ar"/>
              </w:rPr>
              <w:t xml:space="preserve"> 实现设备与电脑连接，电脑需配置固定 IP、子网掩码；配套专用数据采集程序，含蹲起、跳跃高度、重心三大操作界面，可实时显示左右脚及合力的压力变化曲线与测试数据。</w:t>
            </w:r>
            <w:r/>
          </w:p>
          <w:p>
            <w:pPr>
              <w:jc w:val="left"/>
              <w:widowControl/>
              <w:rPr>
                <w:rFonts w:hint="eastAsia" w:ascii="宋体" w:hAnsi="宋体" w:cs="宋体"/>
                <w:color w:val="000000"/>
                <w:lang w:bidi="ar"/>
              </w:rPr>
            </w:pPr>
            <w:r>
              <w:rPr>
                <w:rFonts w:hint="eastAsia" w:ascii="宋体" w:hAnsi="宋体" w:cs="宋体"/>
                <w:color w:val="000000"/>
                <w:lang w:bidi="ar"/>
              </w:rPr>
              <w:t xml:space="preserve">扫描时界面实时刷新探头 X/Y/Z 坐标与磁场数值，刷新延迟≤1 秒；支持移动探头至参考点，点击置零按钮自定义坐标系原点与正方向；扫描结束自动导出 CSV/TXT 通用文件，包含 X、Y、Z、磁场值四列数据；可导入历史数据文件，展示对应磁场分布图像。</w:t>
            </w:r>
            <w:r/>
          </w:p>
        </w:tc>
        <w:tc>
          <w:tcPr>
            <w:tcW w:w="660"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套</w:t>
            </w:r>
            <w:r/>
          </w:p>
        </w:tc>
        <w:tc>
          <w:tcPr>
            <w:tcW w:w="69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1</w:t>
            </w:r>
            <w:r/>
          </w:p>
        </w:tc>
      </w:tr>
      <w:tr>
        <w:trPr/>
        <w:tc>
          <w:tcPr>
            <w:tcW w:w="63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5</w:t>
            </w:r>
            <w:r/>
          </w:p>
        </w:tc>
        <w:tc>
          <w:tcPr>
            <w:tcW w:w="1110" w:type="dxa"/>
            <w:vAlign w:val="center"/>
            <w:textDirection w:val="lrTb"/>
            <w:noWrap w:val="false"/>
          </w:tcPr>
          <w:p>
            <w:pPr>
              <w:jc w:val="left"/>
              <w:widowControl/>
              <w:rPr>
                <w:rFonts w:hint="eastAsia" w:ascii="宋体" w:hAnsi="宋体" w:cs="宋体"/>
              </w:rPr>
            </w:pPr>
            <w:r>
              <w:rPr>
                <w:rFonts w:hint="eastAsia" w:ascii="宋体" w:hAnsi="宋体" w:cs="宋体"/>
                <w:color w:val="000000"/>
                <w:lang w:bidi="ar"/>
              </w:rPr>
              <w:t xml:space="preserve">纹影成像</w:t>
            </w:r>
            <w:r/>
          </w:p>
        </w:tc>
        <w:tc>
          <w:tcPr>
            <w:tcW w:w="5420" w:type="dxa"/>
            <w:vAlign w:val="center"/>
            <w:textDirection w:val="lrTb"/>
            <w:noWrap w:val="false"/>
          </w:tcPr>
          <w:p>
            <w:pPr>
              <w:jc w:val="left"/>
              <w:widowControl/>
              <w:rPr>
                <w:rFonts w:hint="eastAsia" w:ascii="宋体" w:hAnsi="宋体" w:cs="宋体"/>
              </w:rPr>
            </w:pPr>
            <w:r>
              <w:rPr>
                <w:rFonts w:hint="eastAsia" w:ascii="宋体" w:hAnsi="宋体" w:cs="宋体"/>
                <w:color w:val="000000"/>
                <w:lang w:bidi="ar"/>
              </w:rPr>
              <w:t xml:space="preserve">一、核心技术规格细节：</w:t>
            </w:r>
            <w:r>
              <w:rPr>
                <w:rFonts w:hint="eastAsia" w:ascii="宋体" w:hAnsi="宋体" w:cs="宋体"/>
                <w:color w:val="000000"/>
                <w:lang w:bidi="ar"/>
              </w:rPr>
              <w:br/>
            </w:r>
            <w:r>
              <w:rPr>
                <w:rFonts w:hint="eastAsia" w:ascii="宋体" w:hAnsi="宋体" w:cs="宋体"/>
                <w:color w:val="000000"/>
                <w:lang w:bidi="ar"/>
              </w:rPr>
              <w:t xml:space="preserve">核心硬件参数</w:t>
            </w:r>
            <w:r>
              <w:rPr>
                <w:rFonts w:hint="eastAsia" w:ascii="宋体" w:hAnsi="宋体" w:cs="宋体"/>
                <w:color w:val="000000"/>
                <w:lang w:bidi="ar"/>
              </w:rPr>
              <w:br/>
            </w:r>
            <w:r>
              <w:rPr>
                <w:rFonts w:hint="eastAsia" w:ascii="宋体" w:hAnsi="宋体" w:cs="宋体"/>
                <w:color w:val="000000"/>
                <w:lang w:bidi="ar"/>
              </w:rPr>
              <w:t xml:space="preserve">凹面镜：口径≥ 203mm，焦距≥ 750mm</w:t>
            </w:r>
            <w:r>
              <w:rPr>
                <w:rFonts w:hint="eastAsia" w:ascii="宋体" w:hAnsi="宋体" w:cs="宋体"/>
                <w:color w:val="000000"/>
                <w:lang w:bidi="ar"/>
              </w:rPr>
              <w:br/>
            </w:r>
            <w:r>
              <w:rPr>
                <w:rFonts w:hint="eastAsia" w:ascii="宋体" w:hAnsi="宋体" w:cs="宋体"/>
                <w:color w:val="000000"/>
                <w:lang w:bidi="ar"/>
              </w:rPr>
              <w:t xml:space="preserve">刀口仪：刀片调节范围 0.5</w:t>
            </w:r>
            <w:r>
              <w:rPr>
                <w:rFonts w:hint="eastAsia" w:ascii="宋体" w:hAnsi="宋体" w:cs="宋体"/>
                <w:color w:val="000000"/>
                <w:lang w:eastAsia="zh-CN" w:bidi="ar"/>
              </w:rPr>
              <w:t xml:space="preserve">～</w:t>
            </w:r>
            <w:r>
              <w:rPr>
                <w:rFonts w:hint="eastAsia" w:ascii="宋体" w:hAnsi="宋体" w:cs="宋体"/>
                <w:color w:val="000000"/>
                <w:lang w:bidi="ar"/>
              </w:rPr>
              <w:t xml:space="preserve">7.5mm，</w:t>
            </w:r>
            <w:r>
              <w:rPr>
                <w:rFonts w:hint="eastAsia" w:ascii="宋体" w:hAnsi="宋体" w:cs="宋体"/>
                <w:color w:val="000000"/>
                <w:lang w:bidi="ar"/>
              </w:rPr>
              <w:br/>
            </w:r>
            <w:r>
              <w:rPr>
                <w:rFonts w:hint="eastAsia" w:ascii="宋体" w:hAnsi="宋体" w:cs="宋体"/>
                <w:color w:val="000000"/>
                <w:lang w:bidi="ar"/>
              </w:rPr>
              <w:t xml:space="preserve">成像采集：摄像头分辨率 ≥1920*1080P，帧率≥ 60fps显示设备：≥13.3 英寸显示器，分辨率≥ 1920*1080P</w:t>
            </w:r>
            <w:r>
              <w:rPr>
                <w:rFonts w:hint="eastAsia" w:ascii="宋体" w:hAnsi="宋体" w:cs="宋体"/>
                <w:color w:val="000000"/>
                <w:lang w:bidi="ar"/>
              </w:rPr>
              <w:br/>
            </w:r>
            <w:r>
              <w:rPr>
                <w:rFonts w:hint="eastAsia" w:ascii="宋体" w:hAnsi="宋体" w:cs="宋体"/>
                <w:color w:val="000000"/>
                <w:lang w:bidi="ar"/>
              </w:rPr>
              <w:t xml:space="preserve">光路系统：空气间隔长度大于1.5m，点光源经凹面镜形成标准点像光路</w:t>
            </w:r>
            <w:r>
              <w:rPr>
                <w:rFonts w:hint="eastAsia" w:ascii="宋体" w:hAnsi="宋体" w:cs="宋体"/>
                <w:color w:val="000000"/>
                <w:lang w:bidi="ar"/>
              </w:rPr>
              <w:br/>
            </w:r>
            <w:r>
              <w:rPr>
                <w:rFonts w:hint="eastAsia" w:ascii="宋体" w:hAnsi="宋体" w:cs="宋体"/>
                <w:color w:val="000000"/>
                <w:lang w:bidi="ar"/>
              </w:rPr>
              <w:t xml:space="preserve">供电参数：信号发生器支持7V 供电适配</w:t>
            </w:r>
            <w:r>
              <w:rPr>
                <w:rFonts w:hint="eastAsia" w:ascii="宋体" w:hAnsi="宋体" w:cs="宋体"/>
                <w:color w:val="000000"/>
                <w:lang w:bidi="ar"/>
              </w:rPr>
              <w:br/>
            </w:r>
            <w:r>
              <w:rPr>
                <w:rFonts w:hint="eastAsia" w:ascii="宋体" w:hAnsi="宋体" w:cs="宋体"/>
                <w:color w:val="000000"/>
                <w:lang w:bidi="ar"/>
              </w:rPr>
              <w:t xml:space="preserve">基础结构：配备滑轨底板，支持光路组件位置调节</w:t>
            </w:r>
            <w:r>
              <w:rPr>
                <w:rFonts w:hint="eastAsia" w:ascii="宋体" w:hAnsi="宋体" w:cs="宋体"/>
                <w:color w:val="000000"/>
                <w:lang w:bidi="ar"/>
              </w:rPr>
              <w:br/>
            </w:r>
            <w:r>
              <w:rPr>
                <w:rFonts w:hint="eastAsia" w:ascii="宋体" w:hAnsi="宋体" w:cs="宋体"/>
                <w:color w:val="000000"/>
                <w:lang w:bidi="ar"/>
              </w:rPr>
              <w:t xml:space="preserve">系统配套参数</w:t>
            </w:r>
            <w:r>
              <w:rPr>
                <w:rFonts w:hint="eastAsia" w:ascii="宋体" w:hAnsi="宋体" w:cs="宋体"/>
                <w:color w:val="000000"/>
                <w:lang w:bidi="ar"/>
              </w:rPr>
              <w:br/>
            </w:r>
            <w:r>
              <w:rPr>
                <w:rFonts w:hint="eastAsia" w:ascii="宋体" w:hAnsi="宋体" w:cs="宋体"/>
                <w:color w:val="000000"/>
                <w:lang w:bidi="ar"/>
              </w:rPr>
              <w:t xml:space="preserve">调节配件：配备黑色卡纸（辅助光斑定位）、镜头调节组件（含画面拉近环、对焦环、曝光调节环）、配备超声探头观察超声波。</w:t>
            </w:r>
            <w:r>
              <w:rPr>
                <w:rFonts w:hint="eastAsia" w:ascii="宋体" w:hAnsi="宋体" w:cs="宋体"/>
                <w:color w:val="000000"/>
                <w:lang w:bidi="ar"/>
              </w:rPr>
              <w:br/>
            </w:r>
            <w:r>
              <w:rPr>
                <w:rFonts w:hint="eastAsia" w:ascii="宋体" w:hAnsi="宋体" w:cs="宋体"/>
                <w:color w:val="000000"/>
                <w:lang w:bidi="ar"/>
              </w:rPr>
              <w:t xml:space="preserve">成像效果：可清晰捕捉热气流、手掌热气等微弱密度变化的空气成像，支持切光调节实现纹影法成像</w:t>
            </w:r>
            <w:r>
              <w:rPr>
                <w:rFonts w:hint="eastAsia" w:ascii="宋体" w:hAnsi="宋体" w:cs="宋体"/>
                <w:color w:val="000000"/>
                <w:lang w:bidi="ar"/>
              </w:rPr>
              <w:br/>
            </w:r>
            <w:r>
              <w:rPr>
                <w:rFonts w:hint="eastAsia" w:ascii="宋体" w:hAnsi="宋体" w:cs="宋体"/>
                <w:color w:val="000000"/>
                <w:lang w:bidi="ar"/>
              </w:rPr>
              <w:t xml:space="preserve">配套组件：含显示器支架、信号发生器，组件间可实现精准对接与调节</w:t>
            </w:r>
            <w:r>
              <w:rPr>
                <w:rFonts w:hint="eastAsia" w:ascii="宋体" w:hAnsi="宋体" w:cs="宋体"/>
                <w:color w:val="000000"/>
                <w:lang w:bidi="ar"/>
              </w:rPr>
              <w:br/>
            </w:r>
            <w:r>
              <w:rPr>
                <w:rFonts w:hint="eastAsia" w:ascii="宋体" w:hAnsi="宋体" w:cs="宋体"/>
                <w:color w:val="000000"/>
                <w:lang w:bidi="ar"/>
              </w:rPr>
              <w:t xml:space="preserve">纹影成像演示仪控标参数</w:t>
            </w:r>
            <w:r>
              <w:rPr>
                <w:rFonts w:hint="eastAsia" w:ascii="宋体" w:hAnsi="宋体" w:cs="宋体"/>
                <w:color w:val="000000"/>
                <w:lang w:bidi="ar"/>
              </w:rPr>
              <w:br/>
            </w:r>
            <w:r>
              <w:rPr>
                <w:rFonts w:hint="eastAsia" w:ascii="宋体" w:hAnsi="宋体" w:cs="宋体"/>
                <w:color w:val="000000"/>
                <w:lang w:bidi="ar"/>
              </w:rPr>
              <w:t xml:space="preserve">凹面镜核心参数：口径≥203mm，焦距 750mm±5mm，确保光路汇聚效果与成像清晰度，需为抛物面反射结构，支持点光源精准成点像。</w:t>
            </w:r>
            <w:r>
              <w:rPr>
                <w:rFonts w:hint="eastAsia" w:ascii="宋体" w:hAnsi="宋体" w:cs="宋体"/>
                <w:color w:val="000000"/>
                <w:lang w:bidi="ar"/>
              </w:rPr>
              <w:br/>
            </w:r>
            <w:r>
              <w:rPr>
                <w:rFonts w:hint="eastAsia" w:ascii="宋体" w:hAnsi="宋体" w:cs="宋体"/>
                <w:color w:val="000000"/>
                <w:lang w:bidi="ar"/>
              </w:rPr>
              <w:t xml:space="preserve">成像分辨率指标：摄像头与显示器分辨率均为 ≥1920*1080P，摄像头帧率≥60fps，保证动态热气流成像的流畅性与细节捕捉能力。</w:t>
            </w:r>
            <w:r>
              <w:rPr>
                <w:rFonts w:hint="eastAsia" w:ascii="宋体" w:hAnsi="宋体" w:cs="宋体"/>
                <w:color w:val="000000"/>
                <w:lang w:bidi="ar"/>
              </w:rPr>
              <w:br/>
            </w:r>
            <w:r>
              <w:rPr>
                <w:rFonts w:hint="eastAsia" w:ascii="宋体" w:hAnsi="宋体" w:cs="宋体"/>
                <w:color w:val="000000"/>
                <w:lang w:bidi="ar"/>
              </w:rPr>
              <w:t xml:space="preserve">刀口仪调节精度：刀片调节行程 0.5</w:t>
            </w:r>
            <w:r>
              <w:rPr>
                <w:rFonts w:hint="eastAsia" w:ascii="宋体" w:hAnsi="宋体" w:cs="宋体"/>
                <w:color w:val="000000"/>
                <w:lang w:eastAsia="zh-CN" w:bidi="ar"/>
              </w:rPr>
              <w:t xml:space="preserve">～</w:t>
            </w:r>
            <w:r>
              <w:rPr>
                <w:rFonts w:hint="eastAsia" w:ascii="宋体" w:hAnsi="宋体" w:cs="宋体"/>
                <w:color w:val="000000"/>
                <w:lang w:bidi="ar"/>
              </w:rPr>
              <w:t xml:space="preserve">7.5mm，配备简易调整架，实现对反射光源的精准遮挡控制。</w:t>
            </w:r>
            <w:r>
              <w:rPr>
                <w:rFonts w:hint="eastAsia" w:ascii="宋体" w:hAnsi="宋体" w:cs="宋体"/>
                <w:color w:val="000000"/>
                <w:lang w:bidi="ar"/>
              </w:rPr>
              <w:br/>
            </w:r>
            <w:r>
              <w:rPr>
                <w:rFonts w:hint="eastAsia" w:ascii="宋体" w:hAnsi="宋体" w:cs="宋体"/>
                <w:color w:val="000000"/>
                <w:lang w:bidi="ar"/>
              </w:rPr>
              <w:t xml:space="preserve">光路基础规格：设备空气间隔长度大于 1.5m，适配纹影法成像光路设计，滑轨底板需满足光路组件位置精准调节需求。</w:t>
            </w:r>
            <w:r>
              <w:rPr>
                <w:rFonts w:hint="eastAsia" w:ascii="宋体" w:hAnsi="宋体" w:cs="宋体"/>
                <w:color w:val="000000"/>
                <w:lang w:bidi="ar"/>
              </w:rPr>
              <w:br/>
            </w:r>
            <w:r>
              <w:rPr>
                <w:rFonts w:hint="eastAsia" w:ascii="宋体" w:hAnsi="宋体" w:cs="宋体"/>
                <w:color w:val="000000"/>
                <w:lang w:bidi="ar"/>
              </w:rPr>
              <w:t xml:space="preserve">镜头调节功能：摄像头配备独立的画面拉近环、画面对焦环、曝光调节环，曝光调节环支持最大开度调节，满足不同成像场景的焦距与曝光控制。</w:t>
            </w:r>
            <w:r>
              <w:rPr>
                <w:rFonts w:hint="eastAsia" w:ascii="宋体" w:hAnsi="宋体" w:cs="宋体"/>
                <w:color w:val="000000"/>
                <w:lang w:bidi="ar"/>
              </w:rPr>
              <w:br/>
            </w:r>
            <w:r>
              <w:rPr>
                <w:rFonts w:hint="eastAsia" w:ascii="宋体" w:hAnsi="宋体" w:cs="宋体"/>
                <w:color w:val="000000"/>
                <w:lang w:bidi="ar"/>
              </w:rPr>
              <w:t xml:space="preserve">设备整体适配性：标配信号发生器，支持7V 稳定供电。</w:t>
            </w:r>
            <w:r>
              <w:rPr>
                <w:rFonts w:hint="eastAsia" w:ascii="宋体" w:hAnsi="宋体" w:cs="宋体"/>
                <w:color w:val="000000"/>
                <w:lang w:bidi="ar"/>
              </w:rPr>
              <w:br/>
            </w:r>
            <w:r>
              <w:rPr>
                <w:rFonts w:hint="eastAsia" w:ascii="宋体" w:hAnsi="宋体" w:cs="宋体"/>
                <w:color w:val="000000"/>
                <w:lang w:bidi="ar"/>
              </w:rPr>
              <w:t xml:space="preserve">成像检测能力：设备调节完成后，可清</w:t>
            </w:r>
            <w:r>
              <w:rPr>
                <w:rFonts w:hint="eastAsia" w:ascii="宋体" w:hAnsi="宋体" w:cs="宋体"/>
                <w:color w:val="000000"/>
                <w:lang w:eastAsia="zh-CN" w:bidi="ar"/>
              </w:rPr>
              <w:t xml:space="preserve">晰地</w:t>
            </w:r>
            <w:r>
              <w:rPr>
                <w:rFonts w:hint="eastAsia" w:ascii="宋体" w:hAnsi="宋体" w:cs="宋体"/>
                <w:color w:val="000000"/>
                <w:lang w:bidi="ar"/>
              </w:rPr>
              <w:t xml:space="preserve">捕捉手掌自然散发的热气成像，切光后光点可调节至最小状态，确保对微弱密度变化的高敏感性。</w:t>
            </w:r>
            <w:r>
              <w:rPr>
                <w:rFonts w:hint="eastAsia" w:ascii="宋体" w:hAnsi="宋体" w:cs="宋体"/>
                <w:color w:val="000000"/>
                <w:lang w:bidi="ar"/>
              </w:rPr>
              <w:br/>
            </w:r>
            <w:r>
              <w:rPr>
                <w:rFonts w:hint="eastAsia" w:ascii="宋体" w:hAnsi="宋体" w:cs="宋体"/>
                <w:color w:val="000000"/>
                <w:lang w:bidi="ar"/>
              </w:rPr>
              <w:br/>
            </w:r>
            <w:r>
              <w:rPr>
                <w:rFonts w:hint="eastAsia" w:ascii="宋体" w:hAnsi="宋体" w:cs="宋体"/>
                <w:color w:val="000000"/>
                <w:lang w:bidi="ar"/>
              </w:rPr>
              <w:t xml:space="preserve">二、附加技术特性补偿：</w:t>
            </w:r>
            <w:r>
              <w:rPr>
                <w:rFonts w:hint="eastAsia" w:ascii="宋体" w:hAnsi="宋体" w:cs="宋体"/>
                <w:color w:val="000000"/>
                <w:lang w:bidi="ar"/>
              </w:rPr>
              <w:br/>
            </w:r>
            <w:r>
              <w:rPr>
                <w:rFonts w:hint="eastAsia" w:ascii="宋体" w:hAnsi="宋体" w:cs="宋体"/>
                <w:color w:val="000000"/>
                <w:lang w:bidi="ar"/>
              </w:rPr>
              <w:t xml:space="preserve">1、精密光学对中系统：抛物面镜基准误差≤λ/10。具备高刚性防震导轨，保障在复杂实验室环境下的光路稳定性。</w:t>
            </w:r>
            <w:r>
              <w:rPr>
                <w:rFonts w:hint="eastAsia" w:ascii="宋体" w:hAnsi="宋体" w:cs="宋体"/>
                <w:color w:val="000000"/>
                <w:lang w:bidi="ar"/>
              </w:rPr>
              <w:br/>
            </w:r>
            <w:r>
              <w:rPr>
                <w:rFonts w:hint="eastAsia" w:ascii="宋体" w:hAnsi="宋体" w:cs="宋体"/>
                <w:color w:val="000000"/>
                <w:lang w:bidi="ar"/>
              </w:rPr>
              <w:t xml:space="preserve">2、多场景适配：支持微细火焰、超声波驻波、高压放电及气体扩散等多种流体折射率实验。内置高对比度边缘检测成像算法。</w:t>
            </w:r>
            <w:r>
              <w:rPr>
                <w:rFonts w:hint="eastAsia" w:ascii="宋体" w:hAnsi="宋体" w:cs="宋体"/>
                <w:color w:val="000000"/>
                <w:lang w:bidi="ar"/>
              </w:rPr>
              <w:br/>
            </w:r>
            <w:r/>
          </w:p>
        </w:tc>
        <w:tc>
          <w:tcPr>
            <w:tcW w:w="660"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套</w:t>
            </w:r>
            <w:r/>
          </w:p>
        </w:tc>
        <w:tc>
          <w:tcPr>
            <w:tcW w:w="69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1</w:t>
            </w:r>
            <w:r/>
          </w:p>
        </w:tc>
      </w:tr>
    </w:tbl>
    <w:p>
      <w:pPr>
        <w:rPr>
          <w:rFonts w:hint="eastAsia" w:ascii="宋体" w:hAnsi="宋体" w:cs="宋体"/>
          <w:bCs/>
          <w:sz w:val="24"/>
          <w:szCs w:val="24"/>
        </w:rPr>
      </w:pPr>
      <w:r>
        <w:rPr>
          <w:rFonts w:hint="eastAsia" w:ascii="宋体" w:hAnsi="宋体" w:cs="宋体"/>
          <w:bCs/>
          <w:sz w:val="24"/>
          <w:szCs w:val="24"/>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ascii="宋体" w:hAnsi="宋体" w:cs="宋体"/>
          <w:bCs/>
          <w:sz w:val="24"/>
          <w:szCs w:val="24"/>
          <w:highlight w:val="none"/>
        </w:rPr>
        <w:t xml:space="preserve">.</w:t>
      </w:r>
      <w:r>
        <w:rPr>
          <w:rFonts w:hint="eastAsia" w:ascii="宋体" w:hAnsi="宋体" w:cs="宋体"/>
          <w:bCs/>
          <w:sz w:val="24"/>
          <w:szCs w:val="24"/>
          <w:highlight w:val="none"/>
        </w:rPr>
        <w:t xml:space="preserve">其他说明：</w:t>
      </w:r>
      <w:r/>
    </w:p>
    <w:p>
      <w:pPr>
        <w:numPr>
          <w:ilvl w:val="1"/>
          <w:numId w:val="0"/>
        </w:numPr>
        <w:ind w:firstLine="48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（1）投标人的投标总价应满足本项目招标文件（包括项目采购清单、实验室设备技术参数要求等）的全部技术要求。</w:t>
      </w:r>
      <w:r/>
    </w:p>
    <w:p>
      <w:pPr>
        <w:numPr>
          <w:ilvl w:val="1"/>
          <w:numId w:val="0"/>
        </w:numPr>
        <w:ind w:firstLine="48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（2）投标人应按照清单中的规格、材质和工艺来生产，定制产品需按照采购人实际场地尺寸或确定的方案进行加工，材质及工艺不变，规格偏差在10%以内，价格不予调整，投标人在投标时要考虑这一因素。</w:t>
      </w:r>
      <w:r/>
    </w:p>
    <w:p>
      <w:pPr>
        <w:numPr>
          <w:ilvl w:val="1"/>
          <w:numId w:val="0"/>
        </w:numPr>
        <w:ind w:firstLine="48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（3）质量要求：保</w:t>
      </w:r>
      <w:r>
        <w:rPr>
          <w:rFonts w:hint="eastAsia" w:ascii="宋体"/>
          <w:bCs/>
          <w:color w:val="000000"/>
          <w:sz w:val="24"/>
          <w:szCs w:val="24"/>
          <w:highlight w:val="none"/>
        </w:rPr>
        <w:t xml:space="preserve">证所有产品及部件均是全新的纯正部品，不得以废、旧材料制作，产品必须符合行业设计及采购人的品质、环保要求。在正式供货前应与采购人协商好所有产品的规格及方案，交货时所有产品应货物完好，物品配件齐全，否则视为不合格产品；采购人将对中标人正式供货的产品随机抽取一件进行破坏性检测，被抽样检测产品中甲醛和苯等有害物质含量不符合采购方要求或国家标准的、参数和材质不符合招标文件要求的，视为不合格产品，采购人有权拒绝接收所有产品，并要求中标人按合同规定赔偿采购人损失（破坏性检测的货物，检测费用以及重新安装费用由中标人支付）。</w:t>
      </w:r>
      <w:r/>
    </w:p>
    <w:p>
      <w:pPr>
        <w:numPr>
          <w:ilvl w:val="1"/>
          <w:numId w:val="0"/>
        </w:numPr>
        <w:ind w:firstLine="48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（4）教学软件免费升级。</w:t>
      </w:r>
      <w:r/>
    </w:p>
    <w:p>
      <w:pPr>
        <w:numPr>
          <w:ilvl w:val="1"/>
          <w:numId w:val="0"/>
        </w:numPr>
        <w:ind w:firstLine="48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5）在本项目产品质保期内，一旦产品发生质量问题，中标人保证在接到通知12小时内响应，3日历天内赶到现场进行修理、更换或退货，费用由中标人负责。如中标人在接到通知后12小时内没有答复，则视为中标人承认质量问题并承担由此发生的一切费用。质保期内产品的一切质量问题，更换部件及产品本身质量原因造成的直接经济损失应全部由中标人负责。</w:t>
      </w:r>
      <w:r/>
    </w:p>
    <w:p>
      <w:pPr>
        <w:ind w:firstLine="480"/>
        <w:spacing w:line="360" w:lineRule="auto"/>
        <w:tabs>
          <w:tab w:val="left" w:pos="0" w:leader="none"/>
          <w:tab w:val="left" w:pos="945" w:leader="none"/>
        </w:tabs>
        <w:rPr>
          <w:sz w:val="24"/>
          <w:szCs w:val="24"/>
          <w:highlight w:val="none"/>
        </w:rPr>
      </w:pPr>
      <w:r>
        <w:rPr>
          <w:rFonts w:hint="eastAsia" w:ascii="宋体"/>
          <w:bCs/>
          <w:color w:val="000000"/>
          <w:sz w:val="24"/>
          <w:szCs w:val="24"/>
          <w:highlight w:val="none"/>
        </w:rPr>
        <w:t xml:space="preserve">（6）</w:t>
      </w:r>
      <w:r>
        <w:rPr>
          <w:rFonts w:hint="eastAsia"/>
          <w:sz w:val="24"/>
          <w:szCs w:val="24"/>
          <w:highlight w:val="none"/>
        </w:rPr>
        <w:t xml:space="preserve">投标人须按照招标文件“项目技术要求和有关说明”中规定的技术配置分别对自己所投产品进行报价，投标人必须在满足招标文件要求的基础上进行报价，如有技术偏离请另列表说明。</w:t>
      </w:r>
      <w:r/>
    </w:p>
    <w:p>
      <w:pPr>
        <w:rPr>
          <w:sz w:val="24"/>
          <w:szCs w:val="24"/>
          <w:highlight w:val="yellow"/>
        </w:rPr>
      </w:pPr>
      <w:r>
        <w:rPr>
          <w:sz w:val="24"/>
          <w:szCs w:val="24"/>
          <w:highlight w:val="yellow"/>
        </w:rPr>
        <w:br w:type="page" w:clear="all"/>
      </w:r>
      <w:r/>
    </w:p>
    <w:p>
      <w:pPr>
        <w:ind w:firstLine="480"/>
        <w:spacing w:line="360" w:lineRule="auto"/>
        <w:tabs>
          <w:tab w:val="left" w:pos="0" w:leader="none"/>
          <w:tab w:val="left" w:pos="945" w:leader="none"/>
        </w:tabs>
        <w:rPr>
          <w:sz w:val="24"/>
          <w:szCs w:val="24"/>
          <w:highlight w:val="yellow"/>
        </w:rPr>
      </w:pPr>
      <w:r>
        <w:rPr>
          <w:sz w:val="24"/>
          <w:szCs w:val="24"/>
          <w:highlight w:val="yellow"/>
        </w:rPr>
      </w:r>
      <w:r/>
    </w:p>
    <w:p>
      <w:pPr>
        <w:ind w:firstLine="602"/>
        <w:spacing w:line="360" w:lineRule="auto"/>
        <w:rPr>
          <w:rFonts w:hint="eastAsia"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第二部分  有关说明</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sz w:val="24"/>
          <w:szCs w:val="24"/>
        </w:rPr>
        <w:t xml:space="preserve">1.</w:t>
      </w:r>
      <w:r>
        <w:rPr>
          <w:rFonts w:hint="eastAsia" w:ascii="宋体" w:hAnsi="宋体"/>
          <w:bCs/>
          <w:color w:val="000000" w:themeColor="text1"/>
          <w:sz w:val="24"/>
          <w:szCs w:val="24"/>
          <w14:textFill>
            <w14:solidFill>
              <w14:schemeClr w14:val="tx1"/>
            </w14:solidFill>
          </w14:textFill>
        </w:rPr>
        <w:t xml:space="preserve">投标总报价包括满足本项目要求的</w:t>
      </w:r>
      <w:r>
        <w:rPr>
          <w:rFonts w:hint="eastAsia" w:ascii="宋体" w:hAnsi="宋体"/>
          <w:bCs/>
          <w:sz w:val="24"/>
          <w:szCs w:val="24"/>
        </w:rPr>
        <w:t xml:space="preserve">所有产品及其配件、包装、运输、安装调试及售后服务等</w:t>
      </w:r>
      <w:r>
        <w:rPr>
          <w:rFonts w:hint="eastAsia" w:ascii="宋体" w:hAnsi="宋体"/>
          <w:bCs/>
          <w:color w:val="000000" w:themeColor="text1"/>
          <w:sz w:val="24"/>
          <w:szCs w:val="24"/>
          <w14:textFill>
            <w14:solidFill>
              <w14:schemeClr w14:val="tx1"/>
            </w14:solidFill>
          </w14:textFill>
        </w:rPr>
        <w:t xml:space="preserve">从项目中标起到项目正式交付以及</w:t>
      </w:r>
      <w:r>
        <w:rPr>
          <w:rFonts w:hint="eastAsia" w:ascii="宋体" w:hAnsi="宋体"/>
          <w:bCs/>
          <w:sz w:val="24"/>
          <w:szCs w:val="24"/>
        </w:rPr>
        <w:t xml:space="preserve">质保期</w:t>
      </w:r>
      <w:r>
        <w:rPr>
          <w:rFonts w:hint="eastAsia" w:ascii="宋体" w:hAnsi="宋体"/>
          <w:bCs/>
          <w:color w:val="000000" w:themeColor="text1"/>
          <w:sz w:val="24"/>
          <w:szCs w:val="24"/>
          <w14:textFill>
            <w14:solidFill>
              <w14:schemeClr w14:val="tx1"/>
            </w14:solidFill>
          </w14:textFill>
        </w:rPr>
        <w:t xml:space="preserve">内所发生的一切费用。</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2</w:t>
      </w:r>
      <w:r>
        <w:rPr>
          <w:rFonts w:hint="eastAsia" w:ascii="宋体"/>
          <w:bCs/>
          <w:sz w:val="24"/>
          <w:szCs w:val="24"/>
        </w:rPr>
        <w:t xml:space="preserve">.</w:t>
      </w:r>
      <w:r>
        <w:rPr>
          <w:rFonts w:hint="eastAsia" w:ascii="宋体"/>
          <w:bCs/>
          <w:color w:val="000000" w:themeColor="text1"/>
          <w:sz w:val="24"/>
          <w:szCs w:val="24"/>
          <w14:textFill>
            <w14:solidFill>
              <w14:schemeClr w14:val="tx1"/>
            </w14:solidFill>
          </w14:textFill>
        </w:rPr>
        <w:t xml:space="preserve">进口产品是指通过中国海关报关验放进入中国境内且产自关境外的产品，</w:t>
      </w:r>
      <w:r>
        <w:rPr>
          <w:rFonts w:hint="eastAsia" w:ascii="宋体" w:hAnsi="宋体"/>
          <w:bCs/>
          <w:sz w:val="24"/>
          <w:szCs w:val="24"/>
        </w:rPr>
        <w:t xml:space="preserve">不在本项目的报价范围</w:t>
      </w:r>
      <w:r>
        <w:rPr>
          <w:rFonts w:hint="eastAsia" w:ascii="宋体"/>
          <w:bCs/>
          <w:color w:val="000000" w:themeColor="text1"/>
          <w:sz w:val="24"/>
          <w:szCs w:val="24"/>
          <w14:textFill>
            <w14:solidFill>
              <w14:schemeClr w14:val="tx1"/>
            </w14:solidFill>
          </w14:textFill>
        </w:rPr>
        <w:t xml:space="preserve">。</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3.</w:t>
      </w:r>
      <w:r>
        <w:rPr>
          <w:rFonts w:hint="eastAsia" w:ascii="宋体"/>
          <w:bCs/>
          <w:color w:val="000000" w:themeColor="text1"/>
          <w:sz w:val="24"/>
          <w:szCs w:val="24"/>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4.</w:t>
      </w:r>
      <w:r>
        <w:rPr>
          <w:rFonts w:hint="eastAsia" w:ascii="宋体" w:hAnsi="宋体"/>
          <w:bCs/>
          <w:color w:val="000000" w:themeColor="text1"/>
          <w:sz w:val="24"/>
          <w:szCs w:val="24"/>
          <w14:textFill>
            <w14:solidFill>
              <w14:schemeClr w14:val="tx1"/>
            </w14:solidFill>
          </w14:textFill>
        </w:rPr>
        <w:t xml:space="preserve">投标人必须在满足招标文件要求的基础上进行报价，如有技术偏离请于投标偏离表中</w:t>
      </w:r>
      <w:r>
        <w:rPr>
          <w:rFonts w:hint="eastAsia" w:ascii="宋体"/>
          <w:bCs/>
          <w:color w:val="000000" w:themeColor="text1"/>
          <w:sz w:val="24"/>
          <w:szCs w:val="24"/>
          <w14:textFill>
            <w14:solidFill>
              <w14:schemeClr w14:val="tx1"/>
            </w14:solidFill>
          </w14:textFill>
        </w:rPr>
        <w:t xml:space="preserve">说明。</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5.供货期：</w:t>
      </w:r>
      <w:r>
        <w:rPr>
          <w:rFonts w:hint="eastAsia"/>
          <w:sz w:val="24"/>
          <w:szCs w:val="22"/>
        </w:rPr>
        <w:t xml:space="preserve">合同签订后30日历天内完成供货及安装调试</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6.</w:t>
      </w:r>
      <w:bookmarkStart w:id="193" w:name="OLE_LINK4"/>
      <w:r/>
      <w:bookmarkStart w:id="194" w:name="OLE_LINK3"/>
      <w:r>
        <w:rPr>
          <w:rFonts w:hint="eastAsia" w:ascii="宋体"/>
          <w:bCs/>
          <w:color w:val="000000" w:themeColor="text1"/>
          <w:sz w:val="24"/>
          <w:szCs w:val="24"/>
          <w14:textFill>
            <w14:solidFill>
              <w14:schemeClr w14:val="tx1"/>
            </w14:solidFill>
          </w14:textFill>
        </w:rPr>
        <w:t xml:space="preserve">质保期：自验收合格之日起整体质保5年；质保期内质量出现问题或损坏，由供应商免费更换。</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7.投标人需提供售后服务和技术支持。质保期内提供技术支持和培训服务（费用含在报价内）；质保期外，投标人提供售后服务时收取成本费，以保障设备的正常使用。</w:t>
      </w:r>
      <w:bookmarkEnd w:id="193"/>
      <w:bookmarkEnd w:id="194"/>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Theme="minorEastAsia" w:cstheme="minorBidi"/>
          <w:bCs/>
          <w:color w:val="000000"/>
          <w:sz w:val="24"/>
          <w:szCs w:val="24"/>
        </w:rPr>
      </w:pPr>
      <w:r>
        <w:rPr>
          <w:rFonts w:hint="eastAsia" w:ascii="宋体"/>
          <w:bCs/>
          <w:color w:val="000000" w:themeColor="text1"/>
          <w:sz w:val="24"/>
          <w:szCs w:val="24"/>
          <w14:textFill>
            <w14:solidFill>
              <w14:schemeClr w14:val="tx1"/>
            </w14:solidFill>
          </w14:textFill>
        </w:rPr>
        <w:t xml:space="preserve">8.</w:t>
      </w:r>
      <w:r>
        <w:rPr>
          <w:rFonts w:hint="eastAsia" w:ascii="宋体" w:hAnsi="宋体" w:eastAsiaTheme="minorEastAsia" w:cstheme="minorBidi"/>
          <w:bCs/>
          <w:color w:val="000000"/>
          <w:sz w:val="24"/>
          <w:szCs w:val="24"/>
        </w:rPr>
        <w:t xml:space="preserve">付款方式：合同签订生效后，采购人按财政计划支付合同价款。所有货物安装完毕并经验收合格后支付至合同价款的50%，</w:t>
      </w:r>
      <w:r>
        <w:rPr>
          <w:rFonts w:hint="eastAsia" w:ascii="宋体" w:hAnsi="宋体" w:cstheme="minorBidi"/>
          <w:bCs/>
          <w:color w:val="000000"/>
          <w:sz w:val="24"/>
          <w:szCs w:val="24"/>
        </w:rPr>
        <w:t xml:space="preserve">余款</w:t>
      </w:r>
      <w:r>
        <w:rPr>
          <w:rFonts w:hint="eastAsia" w:ascii="宋体" w:hAnsi="宋体" w:eastAsiaTheme="minorEastAsia" w:cstheme="minorBidi"/>
          <w:bCs/>
          <w:color w:val="000000"/>
          <w:sz w:val="24"/>
          <w:szCs w:val="24"/>
        </w:rPr>
        <w:t xml:space="preserve">正常运行半年后付清。上述款项均不计息，乙方应于每次付款前向甲方提供对应金额的发票，否则甲方有权相应顺延付款而无需承担逾期付款责任。</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9.本项目合同履行地点：江苏省梅村高级中学，具体地点以合同书约定为准。中标方必须按采购人要求将本项目中货物送到指定地点（包括可能的分布范围），并分地实施安装调试。</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10</w:t>
      </w:r>
      <w:r>
        <w:rPr>
          <w:rFonts w:ascii="宋体"/>
          <w:bCs/>
          <w:color w:val="000000" w:themeColor="text1"/>
          <w:sz w:val="24"/>
          <w:szCs w:val="24"/>
          <w14:textFill>
            <w14:solidFill>
              <w14:schemeClr w14:val="tx1"/>
            </w14:solidFill>
          </w14:textFill>
        </w:rPr>
        <w:t xml:space="preserve">.安装调试</w:t>
      </w:r>
      <w:r>
        <w:rPr>
          <w:rFonts w:hint="eastAsia" w:ascii="宋体"/>
          <w:bCs/>
          <w:color w:val="000000" w:themeColor="text1"/>
          <w:sz w:val="24"/>
          <w:szCs w:val="24"/>
          <w14:textFill>
            <w14:solidFill>
              <w14:schemeClr w14:val="tx1"/>
            </w14:solidFill>
          </w14:textFill>
        </w:rPr>
        <w:t xml:space="preserve">：中标人</w:t>
      </w:r>
      <w:r>
        <w:rPr>
          <w:rFonts w:ascii="宋体"/>
          <w:bCs/>
          <w:color w:val="000000" w:themeColor="text1"/>
          <w:sz w:val="24"/>
          <w:szCs w:val="24"/>
          <w14:textFill>
            <w14:solidFill>
              <w14:schemeClr w14:val="tx1"/>
            </w14:solidFill>
          </w14:textFill>
        </w:rPr>
        <w:t xml:space="preserve">负责本项目所有设备的安装、调试，系统建成后要求达到指标中提及的技术要求，完成采购人及其单位的验收。投标人应在采购人指定地点完成主要设备货物到货、安装、调试。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11</w:t>
      </w:r>
      <w:r>
        <w:rPr>
          <w:rFonts w:ascii="宋体" w:hAnsi="宋体"/>
          <w:bCs/>
          <w:sz w:val="24"/>
          <w:szCs w:val="24"/>
          <w:highlight w:val="none"/>
        </w:rPr>
        <w:t xml:space="preserve">.培训</w:t>
      </w:r>
      <w:r>
        <w:rPr>
          <w:rFonts w:hint="eastAsia" w:ascii="宋体" w:hAnsi="宋体"/>
          <w:bCs/>
          <w:sz w:val="24"/>
          <w:szCs w:val="24"/>
          <w:highlight w:val="none"/>
        </w:rPr>
        <w:t xml:space="preserve">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sz w:val="24"/>
          <w:szCs w:val="24"/>
          <w:highlight w:val="none"/>
        </w:rPr>
      </w:pPr>
      <w:r>
        <w:rPr>
          <w:rFonts w:ascii="宋体" w:hAnsi="宋体"/>
          <w:bCs/>
          <w:sz w:val="24"/>
          <w:szCs w:val="24"/>
          <w:highlight w:val="none"/>
        </w:rPr>
        <w:t xml:space="preserve">（1）投标人对其提供产品的使用和操作应尽培训义务，在培训前</w:t>
      </w:r>
      <w:r>
        <w:rPr>
          <w:rFonts w:hint="eastAsia" w:ascii="宋体" w:hAnsi="宋体"/>
          <w:bCs/>
          <w:sz w:val="24"/>
          <w:szCs w:val="24"/>
          <w:highlight w:val="none"/>
        </w:rPr>
        <w:t xml:space="preserve">15天</w:t>
      </w:r>
      <w:r>
        <w:rPr>
          <w:rFonts w:ascii="宋体" w:hAnsi="宋体"/>
          <w:bCs/>
          <w:sz w:val="24"/>
          <w:szCs w:val="24"/>
          <w:highlight w:val="none"/>
        </w:rPr>
        <w:t xml:space="preserve">提供培训计划和方案，并得到采购人认可。</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sz w:val="24"/>
          <w:szCs w:val="24"/>
          <w:highlight w:val="none"/>
        </w:rPr>
      </w:pPr>
      <w:r>
        <w:rPr>
          <w:rFonts w:ascii="宋体" w:hAnsi="宋体"/>
          <w:bCs/>
          <w:sz w:val="24"/>
          <w:szCs w:val="24"/>
          <w:highlight w:val="none"/>
        </w:rPr>
        <w:t xml:space="preserve">（2）针对认可的培训方案由投标人对采购人进行不少于2次培训，</w:t>
      </w:r>
      <w:r>
        <w:rPr>
          <w:rFonts w:hint="eastAsia" w:ascii="宋体" w:hAnsi="宋体"/>
          <w:bCs/>
          <w:sz w:val="24"/>
          <w:szCs w:val="24"/>
          <w:highlight w:val="none"/>
        </w:rPr>
        <w:t xml:space="preserve">人数不少于3人</w:t>
      </w:r>
      <w:r>
        <w:rPr>
          <w:rFonts w:ascii="宋体" w:hAnsi="宋体"/>
          <w:bCs/>
          <w:sz w:val="24"/>
          <w:szCs w:val="24"/>
          <w:highlight w:val="none"/>
        </w:rPr>
        <w:t xml:space="preserve">。</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sz w:val="24"/>
          <w:szCs w:val="24"/>
          <w:highlight w:val="yellow"/>
        </w:rPr>
      </w:pPr>
      <w:r>
        <w:rPr>
          <w:rFonts w:ascii="宋体" w:hAnsi="宋体"/>
          <w:bCs/>
          <w:sz w:val="24"/>
          <w:szCs w:val="24"/>
          <w:highlight w:val="none"/>
        </w:rPr>
        <w:t xml:space="preserve">（3）投标人应派技术熟练的技术人员对采购</w:t>
      </w:r>
      <w:r>
        <w:rPr>
          <w:rFonts w:hint="eastAsia" w:ascii="宋体" w:hAnsi="宋体"/>
          <w:bCs/>
          <w:sz w:val="24"/>
          <w:szCs w:val="24"/>
          <w:highlight w:val="none"/>
        </w:rPr>
        <w:t xml:space="preserve">方</w:t>
      </w:r>
      <w:r>
        <w:rPr>
          <w:rFonts w:ascii="宋体" w:hAnsi="宋体"/>
          <w:bCs/>
          <w:sz w:val="24"/>
          <w:szCs w:val="24"/>
          <w:highlight w:val="none"/>
        </w:rPr>
        <w:t xml:space="preserve">人员进行技术指导和培训，确保采购人能理解和掌握系统各部分的工作原理、正确使用和操作，同时能够独立完成使用规定的各项试验及维修任务。</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12.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themeColor="text1"/>
          <w:sz w:val="24"/>
          <w:szCs w:val="24"/>
          <w14:textFill>
            <w14:solidFill>
              <w14:schemeClr w14:val="tx1"/>
            </w14:solidFill>
          </w14:textFill>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13.</w:t>
      </w:r>
      <w:r>
        <w:rPr>
          <w:rFonts w:hint="eastAsia" w:ascii="宋体"/>
          <w:bCs/>
          <w:color w:val="000000" w:themeColor="text1"/>
          <w:sz w:val="24"/>
          <w:szCs w:val="24"/>
          <w14:textFill>
            <w14:solidFill>
              <w14:schemeClr w14:val="tx1"/>
            </w14:solidFill>
          </w14:textFill>
        </w:rPr>
        <w:t xml:space="preserve">根据《关于推</w:t>
      </w:r>
      <w:r>
        <w:rPr>
          <w:rFonts w:hint="eastAsia" w:ascii="宋体"/>
          <w:bCs/>
          <w:color w:val="000000" w:themeColor="text1"/>
          <w:sz w:val="24"/>
          <w:szCs w:val="24"/>
          <w14:textFill>
            <w14:solidFill>
              <w14:schemeClr w14:val="tx1"/>
            </w14:solidFill>
          </w14:textFill>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14.</w:t>
      </w:r>
      <w:r>
        <w:rPr>
          <w:rFonts w:hint="eastAsia" w:ascii="宋体" w:hAnsi="宋体"/>
          <w:bCs/>
          <w:color w:val="000000" w:themeColor="text1"/>
          <w:sz w:val="24"/>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15.</w:t>
      </w:r>
      <w:r>
        <w:rPr>
          <w:rFonts w:hint="eastAsia" w:ascii="宋体"/>
          <w:bCs/>
          <w:color w:val="000000" w:themeColor="text1"/>
          <w:sz w:val="24"/>
          <w:szCs w:val="24"/>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bCs/>
          <w:sz w:val="24"/>
          <w:szCs w:val="24"/>
        </w:rPr>
        <w:t xml:space="preserve">16.</w:t>
      </w:r>
      <w:r>
        <w:rPr>
          <w:rFonts w:hint="eastAsia" w:ascii="宋体" w:hAnsi="宋体"/>
          <w:bCs/>
          <w:color w:val="000000" w:themeColor="text1"/>
          <w:sz w:val="24"/>
          <w14:textFill>
            <w14:solidFill>
              <w14:schemeClr w14:val="tx1"/>
            </w14:solidFill>
          </w14:textFill>
        </w:rPr>
        <w:t xml:space="preserve">开标后，投标人须自行准备设备（包括但不限于笔记本电脑、无线网络）登录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rPr>
          <w:rFonts w:hint="eastAsia"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br w:type="page" w:clear="all"/>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第三部分  政府采购政策（包括但不限于下列具体政策要求）</w:t>
      </w:r>
      <w:r/>
    </w:p>
    <w:p>
      <w:pPr>
        <w:numPr>
          <w:ilvl w:val="1"/>
          <w:numId w:val="13"/>
        </w:numPr>
        <w:ind w:left="0" w:firstLine="525"/>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3"/>
        </w:numPr>
        <w:ind w:left="0" w:firstLine="525"/>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13"/>
        </w:numPr>
        <w:ind w:left="0" w:firstLine="525"/>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3"/>
        </w:numPr>
        <w:ind w:left="0" w:firstLine="525"/>
        <w:spacing w:line="360" w:lineRule="auto"/>
        <w:tabs>
          <w:tab w:val="left" w:pos="525" w:leader="none"/>
          <w:tab w:val="left" w:pos="945" w:leader="none"/>
        </w:tabs>
        <w:rPr>
          <w:rFonts w:hint="eastAsia"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有关中小企业政策，如</w:t>
      </w:r>
      <w:r>
        <w:rPr>
          <w:rFonts w:hint="eastAsia" w:ascii="宋体" w:hAnsi="宋体"/>
          <w:color w:val="000000" w:themeColor="text1"/>
          <w:sz w:val="24"/>
          <w:szCs w:val="24"/>
          <w14:textFill>
            <w14:solidFill>
              <w14:schemeClr w14:val="tx1"/>
            </w14:solidFill>
          </w14:textFill>
        </w:rPr>
        <w:t xml:space="preserve">落实政府采购政策需满足的资格要求以及落实政府采购政策的价格调整的相关内容可详见本文件其他章节。</w:t>
      </w:r>
      <w:r/>
    </w:p>
    <w:p>
      <w:pPr>
        <w:numPr>
          <w:ilvl w:val="1"/>
          <w:numId w:val="13"/>
        </w:numPr>
        <w:ind w:left="0" w:firstLine="525"/>
        <w:spacing w:line="360" w:lineRule="auto"/>
        <w:tabs>
          <w:tab w:val="left" w:pos="525" w:leader="none"/>
          <w:tab w:val="left" w:pos="945" w:leader="none"/>
        </w:tabs>
        <w:rPr>
          <w:rFonts w:hint="eastAsia"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中标、成交供应商可采用合同融资形式，中标人可凭政府采购合同办理融资贷款，详见政府采购网“政采贷”专栏。</w:t>
      </w:r>
      <w:r/>
    </w:p>
    <w:p>
      <w:pPr>
        <w:numPr>
          <w:ilvl w:val="1"/>
          <w:numId w:val="13"/>
        </w:numPr>
        <w:ind w:left="0" w:firstLine="525"/>
        <w:spacing w:line="360" w:lineRule="auto"/>
        <w:tabs>
          <w:tab w:val="left" w:pos="525" w:leader="none"/>
          <w:tab w:val="left" w:pos="945" w:leader="none"/>
        </w:tabs>
        <w:rPr>
          <w:rFonts w:hint="eastAsia"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中标、成交供应商可以采用电子履约保函形式缴纳履约保证金，具体操作可登录江苏政府采购网（http://www.ccgp-jiangsu.gov.cn）的保险保函模块进行办理。</w:t>
      </w:r>
      <w:r/>
    </w:p>
    <w:p>
      <w:pPr>
        <w:numPr>
          <w:ilvl w:val="1"/>
          <w:numId w:val="13"/>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14:textFill>
            <w14:solidFill>
              <w14:schemeClr w14:val="tx1"/>
            </w14:solidFill>
          </w14:textFill>
        </w:rPr>
        <w:t xml:space="preserve">采购人可在合同中约定，</w:t>
      </w:r>
      <w:r>
        <w:rPr>
          <w:rFonts w:hint="eastAsia" w:ascii="宋体" w:hAnsi="宋体" w:cs="宋体"/>
          <w:color w:val="000000" w:themeColor="text1"/>
          <w:sz w:val="24"/>
          <w:szCs w:val="24"/>
          <w14:textFill>
            <w14:solidFill>
              <w14:schemeClr w14:val="tx1"/>
            </w14:solidFill>
          </w14:textFill>
        </w:rPr>
        <w:t xml:space="preserve">在</w:t>
      </w:r>
      <w:r>
        <w:rPr>
          <w:rFonts w:hint="eastAsia" w:ascii="宋体"/>
          <w:bCs/>
          <w:color w:val="000000" w:themeColor="text1"/>
          <w:sz w:val="24"/>
          <w:szCs w:val="24"/>
          <w14:textFill>
            <w14:solidFill>
              <w14:schemeClr w14:val="tx1"/>
            </w14:solidFill>
          </w14:textFill>
        </w:rPr>
        <w:t xml:space="preserve">履约验收管理时，可对所提供的七种软硬件进行验收，必要时可以委托依法取得检测、认证资质的机构进行检测、认证。</w:t>
      </w:r>
      <w:r/>
    </w:p>
    <w:p>
      <w:pPr>
        <w:numPr>
          <w:ilvl w:val="1"/>
          <w:numId w:val="13"/>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采购人原则上应当自收到发票后10个工作日内将资金支付到合同约定的供应商账户。</w:t>
      </w:r>
      <w:r/>
    </w:p>
    <w:p>
      <w:pPr>
        <w:numPr>
          <w:ilvl w:val="1"/>
          <w:numId w:val="13"/>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3"/>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根据</w:t>
      </w:r>
      <w:bookmarkStart w:id="195" w:name="OLE_LINK1"/>
      <w:r/>
      <w:bookmarkStart w:id="196" w:name="OLE_LINK2"/>
      <w:r>
        <w:rPr>
          <w:rFonts w:hint="eastAsia" w:ascii="宋体"/>
          <w:bCs/>
          <w:color w:val="000000" w:themeColor="text1"/>
          <w:sz w:val="24"/>
          <w:szCs w:val="24"/>
          <w14:textFill>
            <w14:solidFill>
              <w14:schemeClr w14:val="tx1"/>
            </w14:solidFill>
          </w14:textFill>
        </w:rPr>
        <w:t xml:space="preserve">《保障中小企业款项支付条例》（中华人民共和国国务院令第802号）</w:t>
      </w:r>
      <w:bookmarkEnd w:id="195"/>
      <w:r/>
      <w:bookmarkEnd w:id="196"/>
      <w:r>
        <w:rPr>
          <w:rFonts w:hint="eastAsia" w:ascii="宋体"/>
          <w:bCs/>
          <w:color w:val="000000" w:themeColor="text1"/>
          <w:sz w:val="24"/>
          <w:szCs w:val="24"/>
          <w14:textFill>
            <w14:solidFill>
              <w14:schemeClr w14:val="tx1"/>
            </w14:solidFill>
          </w14:textFill>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机关、事业单位和大型企业采购货物、工程、服务支付中小企业款项，应当遵守《保障中小企业款项支付条例》（中华人民共和国国务院令第802号）。</w:t>
      </w:r>
      <w:r/>
    </w:p>
    <w:p>
      <w:pPr>
        <w:numPr>
          <w:ilvl w:val="1"/>
          <w:numId w:val="13"/>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根据《关于推动解决政府采购异常低价问题的通知》（财库〔2026〕2号）要求，</w:t>
      </w:r>
      <w:r>
        <w:rPr>
          <w:rFonts w:hint="eastAsia" w:ascii="宋体"/>
          <w:bCs/>
          <w:color w:val="000000" w:themeColor="text1"/>
          <w:sz w:val="24"/>
          <w:szCs w:val="24"/>
          <w:lang w:val="en"/>
          <w14:textFill>
            <w14:solidFill>
              <w14:schemeClr w14:val="tx1"/>
            </w14:solidFill>
          </w14:textFill>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13"/>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14:textFill>
            <w14:solidFill>
              <w14:schemeClr w14:val="tx1"/>
            </w14:solidFill>
          </w14:textFill>
        </w:rPr>
        <w:outlineLvl w:val="0"/>
      </w:pPr>
      <w:r>
        <w:rPr>
          <w:rFonts w:ascii="宋体"/>
          <w:bCs/>
          <w:color w:val="000000" w:themeColor="text1"/>
          <w:sz w:val="24"/>
          <w:szCs w:val="24"/>
          <w14:textFill>
            <w14:solidFill>
              <w14:schemeClr w14:val="tx1"/>
            </w14:solidFill>
          </w14:textFill>
        </w:rPr>
        <w:br w:type="page" w:clear="all"/>
      </w:r>
      <w:bookmarkStart w:id="197" w:name="_Toc120614281"/>
      <w:r>
        <w:rPr>
          <w:rFonts w:hint="eastAsia" w:ascii="黑体" w:hAnsi="黑体" w:eastAsia="黑体"/>
          <w:color w:val="000000" w:themeColor="text1"/>
          <w:sz w:val="36"/>
          <w:szCs w:val="36"/>
          <w14:textFill>
            <w14:solidFill>
              <w14:schemeClr w14:val="tx1"/>
            </w14:solidFill>
          </w14:textFill>
        </w:rPr>
        <w:t xml:space="preserve">第五章  评标方法与评标标准</w:t>
      </w:r>
      <w:r/>
    </w:p>
    <w:p>
      <w:pPr>
        <w:pStyle w:val="691"/>
        <w:ind w:firstLine="602"/>
        <w:spacing w:before="0" w:after="0" w:line="500" w:lineRule="exact"/>
        <w:rPr>
          <w:rFonts w:cs="Arial"/>
          <w:b/>
          <w:color w:val="000000" w:themeColor="text1"/>
          <w:sz w:val="30"/>
          <w:szCs w:val="30"/>
          <w14:textFill>
            <w14:solidFill>
              <w14:schemeClr w14:val="tx1"/>
            </w14:solidFill>
          </w14:textFill>
        </w:rPr>
      </w:pPr>
      <w:r>
        <w:rPr>
          <w:rFonts w:hint="eastAsia" w:cs="Arial"/>
          <w:b/>
          <w:color w:val="000000" w:themeColor="text1"/>
          <w:sz w:val="30"/>
          <w:szCs w:val="30"/>
          <w14:textFill>
            <w14:solidFill>
              <w14:schemeClr w14:val="tx1"/>
            </w14:solidFill>
          </w14:textFill>
        </w:rPr>
        <w:t xml:space="preserve">第一部分  评标方法</w:t>
      </w:r>
      <w:r/>
    </w:p>
    <w:p>
      <w:pPr>
        <w:pStyle w:val="691"/>
        <w:spacing w:before="0" w:after="0" w:line="500" w:lineRule="exact"/>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投标人通过初审的，方可进入比较与评价程序。</w:t>
      </w:r>
      <w:r/>
    </w:p>
    <w:p>
      <w:pPr>
        <w:pStyle w:val="691"/>
        <w:spacing w:before="0" w:after="0" w:line="500" w:lineRule="exact"/>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比较与评价采用综合评分法。</w:t>
      </w:r>
      <w:r/>
    </w:p>
    <w:p>
      <w:pPr>
        <w:pStyle w:val="691"/>
        <w:spacing w:before="0" w:after="0" w:line="500" w:lineRule="exact"/>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w:t>
      </w:r>
      <w:r>
        <w:rPr>
          <w:rStyle w:val="698"/>
          <w:rFonts w:ascii="宋体" w:hAnsi="宋体"/>
        </w:rPr>
        <w:t xml:space="preserve">为中标单位；最高得分并列则按技术指标得分高的投标人为</w:t>
      </w:r>
      <w:r>
        <w:rPr>
          <w:rFonts w:hint="eastAsia" w:ascii="宋体" w:hAnsi="宋体"/>
          <w:bCs/>
          <w:color w:val="000000" w:themeColor="text1"/>
          <w14:textFill>
            <w14:solidFill>
              <w14:schemeClr w14:val="tx1"/>
            </w14:solidFill>
          </w14:textFill>
        </w:rPr>
        <w:t xml:space="preserve">中标</w:t>
      </w:r>
      <w:r>
        <w:rPr>
          <w:rStyle w:val="698"/>
          <w:rFonts w:ascii="宋体" w:hAnsi="宋体"/>
        </w:rPr>
        <w:t xml:space="preserve">单位</w:t>
      </w:r>
      <w:r>
        <w:rPr>
          <w:rFonts w:hint="eastAsia" w:ascii="宋体" w:hAnsi="宋体"/>
          <w:bCs/>
          <w:color w:val="000000" w:themeColor="text1"/>
          <w14:textFill>
            <w14:solidFill>
              <w14:schemeClr w14:val="tx1"/>
            </w14:solidFill>
          </w14:textFill>
        </w:rPr>
        <w:t xml:space="preserve">。</w:t>
      </w:r>
      <w:r/>
    </w:p>
    <w:p>
      <w:pPr>
        <w:pStyle w:val="691"/>
        <w:spacing w:before="0" w:after="0" w:line="500" w:lineRule="exact"/>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w:t>
      </w:r>
      <w:r>
        <w:rPr>
          <w:rStyle w:val="698"/>
          <w:rFonts w:hint="eastAsia" w:ascii="宋体" w:hAnsi="宋体"/>
        </w:rPr>
        <w:t xml:space="preserve">投标人，则</w:t>
      </w:r>
      <w:r>
        <w:rPr>
          <w:rStyle w:val="698"/>
          <w:rFonts w:ascii="宋体" w:hAnsi="宋体"/>
        </w:rPr>
        <w:t xml:space="preserve">技术指标得分高的</w:t>
      </w:r>
      <w:r>
        <w:rPr>
          <w:rFonts w:hint="eastAsia" w:ascii="宋体" w:hAnsi="宋体"/>
          <w:bCs/>
          <w:color w:val="000000" w:themeColor="text1"/>
          <w14:textFill>
            <w14:solidFill>
              <w14:schemeClr w14:val="tx1"/>
            </w14:solidFill>
          </w14:textFill>
        </w:rPr>
        <w:t xml:space="preserve">投标人获得评审排名资格，其他同品牌投标人无评审排名资格。非单一产品采购项目，多家投标人提供的核心产品品牌相同的，同上处理。</w:t>
      </w:r>
      <w:r/>
    </w:p>
    <w:p>
      <w:pPr>
        <w:pStyle w:val="691"/>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91"/>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91"/>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91"/>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91"/>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91"/>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91"/>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91"/>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91"/>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91"/>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91"/>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91"/>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91"/>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91"/>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91"/>
        <w:ind w:firstLine="602"/>
        <w:spacing w:before="0" w:after="0" w:line="500" w:lineRule="exact"/>
        <w:rPr>
          <w:rFonts w:cs="Arial"/>
          <w:b/>
          <w:color w:val="000000" w:themeColor="text1"/>
          <w:sz w:val="30"/>
          <w:szCs w:val="30"/>
          <w14:textFill>
            <w14:solidFill>
              <w14:schemeClr w14:val="tx1"/>
            </w14:solidFill>
          </w14:textFill>
        </w:rPr>
      </w:pPr>
      <w:r>
        <w:rPr>
          <w:rFonts w:hint="eastAsia" w:cs="Arial"/>
          <w:b/>
          <w:color w:val="000000" w:themeColor="text1"/>
          <w:sz w:val="30"/>
          <w:szCs w:val="30"/>
          <w14:textFill>
            <w14:solidFill>
              <w14:schemeClr w14:val="tx1"/>
            </w14:solidFill>
          </w14:textFill>
        </w:rPr>
        <w:t xml:space="preserve">第二部分  评标标准</w:t>
      </w:r>
      <w:r/>
    </w:p>
    <w:p>
      <w:pPr>
        <w:pStyle w:val="691"/>
        <w:ind w:firstLine="562"/>
        <w:spacing w:before="0" w:after="0" w:line="500" w:lineRule="exact"/>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1.对小型和微型企业产品的价格给予10</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14:textFill>
            <w14:solidFill>
              <w14:schemeClr w14:val="tx1"/>
            </w14:solidFill>
          </w14:textFill>
        </w:rPr>
        <w:t xml:space="preserve">（财库﹝2020﹞46 号）</w:t>
      </w:r>
      <w:r>
        <w:rPr>
          <w:rFonts w:hint="eastAsia" w:ascii="宋体" w:hAnsi="宋体"/>
          <w:bCs/>
          <w:color w:val="000000" w:themeColor="text1"/>
          <w:sz w:val="24"/>
          <w:szCs w:val="24"/>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14:textFill>
            <w14:solidFill>
              <w14:schemeClr w14:val="tx1"/>
            </w14:solidFill>
          </w14:textFill>
        </w:rPr>
        <w:t xml:space="preserve">2011</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300</w:t>
      </w:r>
      <w:r>
        <w:rPr>
          <w:rFonts w:hint="eastAsia" w:ascii="宋体" w:hAnsi="宋体"/>
          <w:bCs/>
          <w:color w:val="000000" w:themeColor="text1"/>
          <w:sz w:val="24"/>
          <w:szCs w:val="24"/>
          <w14:textFill>
            <w14:solidFill>
              <w14:schemeClr w14:val="tx1"/>
            </w14:solidFill>
          </w14:textFill>
        </w:rPr>
        <w:t xml:space="preserve">号）。</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sz w:val="24"/>
          <w:szCs w:val="24"/>
        </w:rPr>
        <w:t xml:space="preserve">2.</w:t>
      </w:r>
      <w:r>
        <w:rPr>
          <w:rFonts w:hint="eastAsia" w:ascii="宋体" w:hAnsi="宋体"/>
          <w:bCs/>
          <w:color w:val="000000" w:themeColor="text1"/>
          <w:sz w:val="24"/>
          <w:szCs w:val="24"/>
          <w14:textFill>
            <w14:solidFill>
              <w14:schemeClr w14:val="tx1"/>
            </w14:solidFill>
          </w14:textFill>
        </w:rPr>
        <w:t xml:space="preserve">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14:textFill>
            <w14:solidFill>
              <w14:schemeClr w14:val="tx1"/>
            </w14:solidFill>
          </w14:textFill>
        </w:rPr>
        <w:t xml:space="preserve">201</w:t>
      </w:r>
      <w:r>
        <w:rPr>
          <w:rFonts w:hint="eastAsia" w:ascii="宋体" w:hAnsi="宋体"/>
          <w:bCs/>
          <w:color w:val="000000" w:themeColor="text1"/>
          <w:sz w:val="24"/>
          <w:szCs w:val="24"/>
          <w14:textFill>
            <w14:solidFill>
              <w14:schemeClr w14:val="tx1"/>
            </w14:solidFill>
          </w14:textFill>
        </w:rPr>
        <w:t xml:space="preserve">4〕68号）的规定提供由省级以上监狱管理局、戒毒管理局（含新疆生产建设兵团）出具的属于监狱企业的证明文件复印件。</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sz w:val="24"/>
          <w:szCs w:val="24"/>
        </w:rPr>
        <w:t xml:space="preserve">3.</w:t>
      </w:r>
      <w:r>
        <w:rPr>
          <w:rFonts w:hint="eastAsia" w:ascii="宋体" w:hAnsi="宋体"/>
          <w:bCs/>
          <w:color w:val="000000" w:themeColor="text1"/>
          <w:sz w:val="24"/>
          <w:szCs w:val="24"/>
          <w14:textFill>
            <w14:solidFill>
              <w14:schemeClr w14:val="tx1"/>
            </w14:solidFill>
          </w14:textFill>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sz w:val="24"/>
          <w:szCs w:val="24"/>
        </w:rPr>
        <w:t xml:space="preserve">4.</w:t>
      </w:r>
      <w:r>
        <w:rPr>
          <w:rFonts w:hint="eastAsia" w:ascii="宋体" w:hAnsi="宋体"/>
          <w:bCs/>
          <w:color w:val="000000" w:themeColor="text1"/>
          <w:sz w:val="24"/>
          <w:szCs w:val="24"/>
          <w14:textFill>
            <w14:solidFill>
              <w14:schemeClr w14:val="tx1"/>
            </w14:solidFill>
          </w14:textFill>
        </w:rPr>
        <w:t xml:space="preserve">残疾人福利单位、监狱企业属于小型、微型企业的，不重复享受政策。</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sz w:val="24"/>
          <w:szCs w:val="24"/>
        </w:rPr>
        <w:t xml:space="preserve">5.</w:t>
      </w:r>
      <w:r>
        <w:rPr>
          <w:rFonts w:hint="eastAsia" w:ascii="宋体" w:hAnsi="宋体"/>
          <w:bCs/>
          <w:color w:val="000000" w:themeColor="text1"/>
          <w:sz w:val="24"/>
          <w:szCs w:val="24"/>
          <w14:textFill>
            <w14:solidFill>
              <w14:schemeClr w14:val="tx1"/>
            </w14:solidFill>
          </w14:textFill>
        </w:rPr>
        <w:t xml:space="preserve">如允许联合体投标的项目，且存在联合投标的</w:t>
      </w:r>
      <w:r>
        <w:rPr>
          <w:rFonts w:ascii="宋体" w:hAnsi="宋体"/>
          <w:bCs/>
          <w:color w:val="000000" w:themeColor="text1"/>
          <w:sz w:val="24"/>
          <w:szCs w:val="24"/>
          <w14:textFill>
            <w14:solidFill>
              <w14:schemeClr w14:val="tx1"/>
            </w14:solidFill>
          </w14:textFill>
        </w:rPr>
        <w:t xml:space="preserve">，联合协议中约定，小型、微型企业（</w:t>
      </w:r>
      <w:r>
        <w:rPr>
          <w:rFonts w:hint="eastAsia" w:ascii="宋体" w:hAnsi="宋体"/>
          <w:bCs/>
          <w:color w:val="000000" w:themeColor="text1"/>
          <w:sz w:val="24"/>
          <w:szCs w:val="24"/>
          <w14:textFill>
            <w14:solidFill>
              <w14:schemeClr w14:val="tx1"/>
            </w14:solidFill>
          </w14:textFill>
        </w:rPr>
        <w:t xml:space="preserve">监狱</w:t>
      </w:r>
      <w:r>
        <w:rPr>
          <w:rFonts w:ascii="宋体" w:hAnsi="宋体"/>
          <w:bCs/>
          <w:color w:val="000000" w:themeColor="text1"/>
          <w:sz w:val="24"/>
          <w:szCs w:val="24"/>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合同</w:t>
      </w:r>
      <w:r>
        <w:rPr>
          <w:rFonts w:ascii="宋体" w:hAnsi="宋体"/>
          <w:bCs/>
          <w:color w:val="000000" w:themeColor="text1"/>
          <w:sz w:val="24"/>
          <w:szCs w:val="24"/>
          <w14:textFill>
            <w14:solidFill>
              <w14:schemeClr w14:val="tx1"/>
            </w14:solidFill>
          </w14:textFill>
        </w:rPr>
        <w:t xml:space="preserve">金额占到联合体协议合同总金额</w:t>
      </w:r>
      <w:r>
        <w:rPr>
          <w:rFonts w:hint="eastAsia" w:ascii="宋体" w:hAnsi="宋体"/>
          <w:bCs/>
          <w:color w:val="000000" w:themeColor="text1"/>
          <w:sz w:val="24"/>
          <w:szCs w:val="24"/>
          <w14:textFill>
            <w14:solidFill>
              <w14:schemeClr w14:val="tx1"/>
            </w14:solidFill>
          </w14:textFill>
        </w:rPr>
        <w:t xml:space="preserve">30</w:t>
      </w:r>
      <w:r>
        <w:rPr>
          <w:rFonts w:ascii="宋体" w:hAnsi="宋体"/>
          <w:bCs/>
          <w:color w:val="000000" w:themeColor="text1"/>
          <w:sz w:val="24"/>
          <w:szCs w:val="24"/>
          <w14:textFill>
            <w14:solidFill>
              <w14:schemeClr w14:val="tx1"/>
            </w14:solidFill>
          </w14:textFill>
        </w:rPr>
        <w:t xml:space="preserve">%以上的，可给予联合体</w:t>
      </w:r>
      <w:r>
        <w:rPr>
          <w:rFonts w:hint="eastAsia" w:ascii="宋体" w:hAnsi="宋体"/>
          <w:bCs/>
          <w:color w:val="000000" w:themeColor="text1"/>
          <w:sz w:val="24"/>
          <w:szCs w:val="24"/>
          <w14:textFill>
            <w14:solidFill>
              <w14:schemeClr w14:val="tx1"/>
            </w14:solidFill>
          </w14:textFill>
        </w:rPr>
        <w:t xml:space="preserve">4</w:t>
      </w:r>
      <w:r>
        <w:rPr>
          <w:rFonts w:ascii="宋体" w:hAnsi="宋体"/>
          <w:bCs/>
          <w:color w:val="000000" w:themeColor="text1"/>
          <w:sz w:val="24"/>
          <w:szCs w:val="24"/>
          <w14:textFill>
            <w14:solidFill>
              <w14:schemeClr w14:val="tx1"/>
            </w14:solidFill>
          </w14:textFill>
        </w:rPr>
        <w:t xml:space="preserve">%的价格扣除，</w:t>
      </w:r>
      <w:r>
        <w:rPr>
          <w:rFonts w:hint="eastAsia" w:ascii="宋体" w:hAnsi="宋体"/>
          <w:bCs/>
          <w:color w:val="000000" w:themeColor="text1"/>
          <w:sz w:val="24"/>
          <w:szCs w:val="24"/>
          <w14:textFill>
            <w14:solidFill>
              <w14:schemeClr w14:val="tx1"/>
            </w14:solidFill>
          </w14:textFill>
        </w:rPr>
        <w:t xml:space="preserve">用扣除后的价格参与评审。投标人须在《联合</w:t>
      </w:r>
      <w:r>
        <w:rPr>
          <w:rFonts w:ascii="宋体" w:hAnsi="宋体"/>
          <w:bCs/>
          <w:color w:val="000000" w:themeColor="text1"/>
          <w:sz w:val="24"/>
          <w:szCs w:val="24"/>
          <w14:textFill>
            <w14:solidFill>
              <w14:schemeClr w14:val="tx1"/>
            </w14:solidFill>
          </w14:textFill>
        </w:rPr>
        <w:t xml:space="preserve">体各方共同</w:t>
      </w:r>
      <w:r>
        <w:rPr>
          <w:rFonts w:hint="eastAsia" w:ascii="宋体" w:hAnsi="宋体"/>
          <w:bCs/>
          <w:color w:val="000000" w:themeColor="text1"/>
          <w:sz w:val="24"/>
          <w:szCs w:val="24"/>
          <w14:textFill>
            <w14:solidFill>
              <w14:schemeClr w14:val="tx1"/>
            </w14:solidFill>
          </w14:textFill>
        </w:rPr>
        <w:t xml:space="preserve">投标</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》中明确，否则不得享受价格扣除。</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联合体</w:t>
      </w:r>
      <w:r>
        <w:rPr>
          <w:rFonts w:ascii="宋体" w:hAnsi="宋体"/>
          <w:bCs/>
          <w:color w:val="000000" w:themeColor="text1"/>
          <w:sz w:val="24"/>
          <w:szCs w:val="24"/>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14:textFill>
            <w14:solidFill>
              <w14:schemeClr w14:val="tx1"/>
            </w14:solidFill>
          </w14:textFill>
        </w:rPr>
        <w:t xml:space="preserve">。投标人</w:t>
      </w:r>
      <w:r>
        <w:rPr>
          <w:rFonts w:ascii="宋体" w:hAnsi="宋体"/>
          <w:bCs/>
          <w:color w:val="000000" w:themeColor="text1"/>
          <w:sz w:val="24"/>
          <w:szCs w:val="24"/>
          <w14:textFill>
            <w14:solidFill>
              <w14:schemeClr w14:val="tx1"/>
            </w14:solidFill>
          </w14:textFill>
        </w:rPr>
        <w:t xml:space="preserve">须在</w:t>
      </w:r>
      <w:r>
        <w:rPr>
          <w:rFonts w:hint="eastAsia" w:ascii="宋体" w:hAnsi="宋体"/>
          <w:bCs/>
          <w:color w:val="000000" w:themeColor="text1"/>
          <w:sz w:val="24"/>
          <w:szCs w:val="24"/>
          <w14:textFill>
            <w14:solidFill>
              <w14:schemeClr w14:val="tx1"/>
            </w14:solidFill>
          </w14:textFill>
        </w:rPr>
        <w:t xml:space="preserve">《联合</w:t>
      </w:r>
      <w:r>
        <w:rPr>
          <w:rFonts w:ascii="宋体" w:hAnsi="宋体"/>
          <w:bCs/>
          <w:color w:val="000000" w:themeColor="text1"/>
          <w:sz w:val="24"/>
          <w:szCs w:val="24"/>
          <w14:textFill>
            <w14:solidFill>
              <w14:schemeClr w14:val="tx1"/>
            </w14:solidFill>
          </w14:textFill>
        </w:rPr>
        <w:t xml:space="preserve">体各方共同</w:t>
      </w:r>
      <w:r>
        <w:rPr>
          <w:rFonts w:hint="eastAsia" w:ascii="宋体" w:hAnsi="宋体"/>
          <w:bCs/>
          <w:color w:val="000000" w:themeColor="text1"/>
          <w:sz w:val="24"/>
          <w:szCs w:val="24"/>
          <w14:textFill>
            <w14:solidFill>
              <w14:schemeClr w14:val="tx1"/>
            </w14:solidFill>
          </w14:textFill>
        </w:rPr>
        <w:t xml:space="preserve">投标</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》中</w:t>
      </w:r>
      <w:r>
        <w:rPr>
          <w:rFonts w:ascii="宋体" w:hAnsi="宋体"/>
          <w:bCs/>
          <w:color w:val="000000" w:themeColor="text1"/>
          <w:sz w:val="24"/>
          <w:szCs w:val="24"/>
          <w14:textFill>
            <w14:solidFill>
              <w14:schemeClr w14:val="tx1"/>
            </w14:solidFill>
          </w14:textFill>
        </w:rPr>
        <w:t xml:space="preserve">明确联合体各方是否存在</w:t>
      </w:r>
      <w:r>
        <w:rPr>
          <w:rFonts w:hint="eastAsia" w:ascii="宋体" w:hAnsi="宋体"/>
          <w:bCs/>
          <w:color w:val="000000" w:themeColor="text1"/>
          <w:sz w:val="24"/>
          <w:szCs w:val="24"/>
          <w14:textFill>
            <w14:solidFill>
              <w14:schemeClr w14:val="tx1"/>
            </w14:solidFill>
          </w14:textFill>
        </w:rPr>
        <w:t xml:space="preserve">上述</w:t>
      </w:r>
      <w:r>
        <w:rPr>
          <w:rFonts w:ascii="宋体" w:hAnsi="宋体"/>
          <w:bCs/>
          <w:color w:val="000000" w:themeColor="text1"/>
          <w:sz w:val="24"/>
          <w:szCs w:val="24"/>
          <w14:textFill>
            <w14:solidFill>
              <w14:schemeClr w14:val="tx1"/>
            </w14:solidFill>
          </w14:textFill>
        </w:rPr>
        <w:t xml:space="preserve">关系，如未进行明确的亦不得享受价格扣除</w:t>
      </w:r>
      <w:r>
        <w:rPr>
          <w:rFonts w:hint="eastAsia" w:ascii="宋体" w:hAnsi="宋体"/>
          <w:bCs/>
          <w:color w:val="000000" w:themeColor="text1"/>
          <w:sz w:val="24"/>
          <w:szCs w:val="24"/>
          <w14:textFill>
            <w14:solidFill>
              <w14:schemeClr w14:val="tx1"/>
            </w14:solidFill>
          </w14:textFill>
        </w:rPr>
        <w:t xml:space="preserve">。</w:t>
      </w:r>
      <w:r/>
    </w:p>
    <w:p>
      <w:pPr>
        <w:pStyle w:val="691"/>
        <w:ind w:firstLine="360"/>
        <w:spacing w:before="0" w:after="0"/>
        <w:rPr>
          <w:rFonts w:hint="eastAsia" w:ascii="宋体" w:hAnsi="宋体"/>
          <w:color w:val="000000" w:themeColor="text1"/>
          <w:shd w:val="clear" w:color="ffffff" w:fill="d9d9d9"/>
          <w14:textFill>
            <w14:solidFill>
              <w14:schemeClr w14:val="tx1"/>
            </w14:solidFill>
          </w14:textFill>
        </w:rPr>
      </w:pPr>
      <w:r>
        <w:rPr>
          <w:color w:val="000000" w:themeColor="text1"/>
          <w14:textFill>
            <w14:solidFill>
              <w14:schemeClr w14:val="tx1"/>
            </w14:solidFill>
          </w14:textFill>
        </w:rPr>
        <w:br w:type="page" w:clear="all"/>
      </w:r>
      <w:r>
        <w:rPr>
          <w:rFonts w:hint="eastAsia" w:ascii="宋体" w:hAnsi="宋体"/>
          <w:b/>
          <w:color w:val="000000" w:themeColor="text1"/>
          <w:sz w:val="28"/>
          <w:szCs w:val="28"/>
          <w14:textFill>
            <w14:solidFill>
              <w14:schemeClr w14:val="tx1"/>
            </w14:solidFill>
          </w14:textFill>
        </w:rPr>
        <w:t xml:space="preserve">二、评分标准</w:t>
      </w:r>
      <w:r/>
    </w:p>
    <w:p>
      <w:pPr>
        <w:numPr>
          <w:ilvl w:val="4"/>
          <w:numId w:val="0"/>
        </w:numPr>
        <w:ind w:firstLine="482"/>
        <w:spacing w:line="360" w:lineRule="auto"/>
        <w:tabs>
          <w:tab w:val="left" w:pos="525" w:leader="none"/>
          <w:tab w:val="left" w:pos="945" w:leader="none"/>
          <w:tab w:val="left" w:pos="1155" w:leader="none"/>
          <w:tab w:val="left" w:pos="3823" w:leader="none"/>
        </w:tabs>
        <w:rPr>
          <w:rFonts w:hint="eastAsia" w:ascii="宋体" w:hAnsi="宋体"/>
          <w:b/>
          <w:bCs/>
          <w:color w:val="000000" w:themeColor="text1"/>
          <w:sz w:val="24"/>
          <w:szCs w:val="24"/>
          <w14:textFill>
            <w14:solidFill>
              <w14:schemeClr w14:val="tx1"/>
            </w14:solidFill>
          </w14:textFill>
        </w:rPr>
      </w:pPr>
      <w:r>
        <w:rPr>
          <w:rFonts w:ascii="宋体" w:hAnsi="宋体"/>
          <w:b/>
          <w:bCs/>
          <w:color w:val="000000"/>
          <w:sz w:val="24"/>
          <w:szCs w:val="24"/>
        </w:rPr>
        <w:t xml:space="preserve">1.</w:t>
      </w:r>
      <w:r>
        <w:rPr>
          <w:rFonts w:hint="eastAsia" w:ascii="宋体" w:hAnsi="宋体"/>
          <w:b/>
          <w:bCs/>
          <w:color w:val="000000" w:themeColor="text1"/>
          <w:sz w:val="24"/>
          <w:szCs w:val="24"/>
          <w14:textFill>
            <w14:solidFill>
              <w14:schemeClr w14:val="tx1"/>
            </w14:solidFill>
          </w14:textFill>
        </w:rPr>
        <w:t xml:space="preserve">价格（</w:t>
      </w:r>
      <w:r>
        <w:rPr>
          <w:rFonts w:hint="eastAsia" w:ascii="宋体" w:hAnsi="宋体"/>
          <w:b/>
          <w:bCs/>
          <w:sz w:val="24"/>
          <w:szCs w:val="24"/>
        </w:rPr>
        <w:t xml:space="preserve">30</w:t>
      </w:r>
      <w:r>
        <w:rPr>
          <w:rFonts w:hint="eastAsia" w:ascii="宋体" w:hAnsi="宋体"/>
          <w:b/>
          <w:bCs/>
          <w:color w:val="000000" w:themeColor="text1"/>
          <w:sz w:val="24"/>
          <w:szCs w:val="24"/>
          <w14:textFill>
            <w14:solidFill>
              <w14:schemeClr w14:val="tx1"/>
            </w14:solidFill>
          </w14:textFill>
        </w:rPr>
        <w:t xml:space="preserve">分）：</w:t>
      </w:r>
      <w:r/>
    </w:p>
    <w:p>
      <w:pPr>
        <w:ind w:firstLine="480"/>
        <w:spacing w:line="360" w:lineRule="auto"/>
        <w:tabs>
          <w:tab w:val="left" w:pos="945" w:leader="none"/>
          <w:tab w:val="left" w:pos="115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投标报价得分</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（评标基准价／投标报价）×价格权值×</w:t>
      </w:r>
      <w:r>
        <w:rPr>
          <w:rFonts w:ascii="宋体" w:hAnsi="宋体"/>
          <w:bCs/>
          <w:color w:val="000000" w:themeColor="text1"/>
          <w:sz w:val="24"/>
          <w:szCs w:val="24"/>
          <w14:textFill>
            <w14:solidFill>
              <w14:schemeClr w14:val="tx1"/>
            </w14:solidFill>
          </w14:textFill>
        </w:rPr>
        <w:t xml:space="preserve">100</w:t>
      </w:r>
      <w:r>
        <w:rPr>
          <w:rFonts w:hint="eastAsia" w:ascii="宋体" w:hAnsi="宋体"/>
          <w:bCs/>
          <w:color w:val="000000" w:themeColor="text1"/>
          <w:sz w:val="24"/>
          <w:szCs w:val="24"/>
          <w14:textFill>
            <w14:solidFill>
              <w14:schemeClr w14:val="tx1"/>
            </w14:solidFill>
          </w14:textFill>
        </w:rPr>
        <w:t xml:space="preserve">。</w:t>
      </w:r>
      <w:r/>
    </w:p>
    <w:p>
      <w:pPr>
        <w:ind w:firstLine="480"/>
        <w:jc w:val="left"/>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因落实政府采购政策进行价格调整的，以调整后的价格计算评标基准价和投标报价。关于价格扣除详见本章第二部分“一、落实政府采购政策的价格调整”。</w:t>
      </w:r>
      <w:r/>
    </w:p>
    <w:p>
      <w:pPr>
        <w:ind w:firstLine="480"/>
        <w:spacing w:line="360" w:lineRule="auto"/>
        <w:tabs>
          <w:tab w:val="left" w:pos="945" w:leader="none"/>
          <w:tab w:val="left" w:pos="1155" w:leader="none"/>
        </w:tabs>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2.商务部分（8分）</w:t>
      </w:r>
      <w:r/>
    </w:p>
    <w:p>
      <w:pPr>
        <w:ind w:firstLine="480"/>
        <w:spacing w:line="360" w:lineRule="auto"/>
        <w:tabs>
          <w:tab w:val="left" w:pos="945" w:leader="none"/>
          <w:tab w:val="left" w:pos="1155" w:leader="none"/>
        </w:tabs>
        <w:rPr>
          <w:rFonts w:hint="eastAsia" w:ascii="宋体" w:hAnsi="宋体" w:cs="宋体"/>
          <w:sz w:val="24"/>
          <w:szCs w:val="32"/>
          <w:highlight w:val="none"/>
        </w:rPr>
      </w:pPr>
      <w:r>
        <w:rPr>
          <w:rFonts w:hint="eastAsia" w:ascii="宋体" w:hAnsi="宋体"/>
          <w:bCs/>
          <w:color w:val="000000" w:themeColor="text1"/>
          <w:sz w:val="24"/>
          <w:szCs w:val="24"/>
          <w:highlight w:val="none"/>
          <w14:textFill>
            <w14:solidFill>
              <w14:schemeClr w14:val="tx1"/>
            </w14:solidFill>
          </w14:textFill>
        </w:rPr>
        <w:t xml:space="preserve">2.1</w:t>
      </w:r>
      <w:r>
        <w:rPr>
          <w:rFonts w:hint="eastAsia" w:ascii="宋体" w:hAnsi="宋体" w:cs="宋体"/>
          <w:color w:val="000000" w:themeColor="text1"/>
          <w:sz w:val="24"/>
          <w:szCs w:val="24"/>
          <w:highlight w:val="none"/>
          <w14:textFill>
            <w14:solidFill>
              <w14:schemeClr w14:val="tx1"/>
            </w14:solidFill>
          </w14:textFill>
        </w:rPr>
        <w:t xml:space="preserve">企业资质</w:t>
      </w:r>
      <w:r>
        <w:rPr>
          <w:rFonts w:hint="eastAsia" w:ascii="宋体" w:hAnsi="宋体"/>
          <w:bCs/>
          <w:color w:val="000000"/>
          <w:sz w:val="24"/>
          <w:szCs w:val="24"/>
          <w:highlight w:val="none"/>
        </w:rPr>
        <w:t xml:space="preserve">（2分）：</w:t>
      </w:r>
      <w:r>
        <w:rPr>
          <w:rFonts w:hint="eastAsia" w:ascii="宋体" w:hAnsi="宋体" w:cs="宋体"/>
          <w:color w:val="000000" w:themeColor="text1"/>
          <w:sz w:val="24"/>
          <w:szCs w:val="24"/>
          <w:highlight w:val="none"/>
          <w14:textFill>
            <w14:solidFill>
              <w14:schemeClr w14:val="tx1"/>
            </w14:solidFill>
          </w14:textFill>
        </w:rPr>
        <w:t xml:space="preserve">投标人具有有效的信息系统建设和服务能力等级证书、质量管理体系认证证书，每提供一项得1分，最高得2分。</w:t>
      </w:r>
      <w:r>
        <w:rPr>
          <w:rFonts w:hint="eastAsia" w:ascii="宋体" w:hAnsi="宋体" w:cs="宋体"/>
          <w:sz w:val="24"/>
          <w:szCs w:val="32"/>
          <w:highlight w:val="none"/>
        </w:rPr>
        <w:t xml:space="preserve">（提供相应有效证书扫描件</w:t>
      </w:r>
      <w:r>
        <w:rPr>
          <w:rFonts w:hint="eastAsia" w:ascii="宋体" w:hAnsi="宋体" w:cs="宋体"/>
          <w:sz w:val="24"/>
          <w:szCs w:val="32"/>
          <w:highlight w:val="none"/>
          <w:lang w:eastAsia="zh-CN"/>
        </w:rPr>
        <w:t xml:space="preserve">并加</w:t>
      </w:r>
      <w:r>
        <w:rPr>
          <w:rFonts w:hint="eastAsia" w:ascii="宋体" w:hAnsi="宋体" w:cs="宋体"/>
          <w:sz w:val="24"/>
          <w:szCs w:val="32"/>
          <w:highlight w:val="none"/>
        </w:rPr>
        <w:t xml:space="preserve">盖投标人公章）</w:t>
      </w:r>
      <w:r/>
    </w:p>
    <w:p>
      <w:pPr>
        <w:ind w:firstLine="480"/>
        <w:spacing w:line="360" w:lineRule="auto"/>
        <w:tabs>
          <w:tab w:val="left" w:pos="945" w:leader="none"/>
          <w:tab w:val="left" w:pos="1155" w:leader="none"/>
        </w:tabs>
        <w:rPr>
          <w:rFonts w:hint="eastAsia" w:ascii="宋体" w:hAnsi="宋体" w:cs="宋体"/>
          <w:strike/>
          <w:sz w:val="24"/>
          <w:szCs w:val="32"/>
          <w:highlight w:val="yellow"/>
        </w:rPr>
      </w:pPr>
      <w:r>
        <w:rPr>
          <w:rFonts w:hint="eastAsia" w:ascii="宋体" w:hAnsi="宋体" w:cs="宋体"/>
          <w:sz w:val="24"/>
          <w:szCs w:val="32"/>
        </w:rPr>
        <w:t xml:space="preserve">2.2业绩（2分）：</w:t>
      </w:r>
      <w:r>
        <w:rPr>
          <w:rFonts w:hint="eastAsia" w:ascii="宋体" w:hAnsi="宋体" w:cs="宋体"/>
          <w:color w:val="000000" w:themeColor="text1"/>
          <w:sz w:val="24"/>
          <w:szCs w:val="24"/>
          <w14:textFill>
            <w14:solidFill>
              <w14:schemeClr w14:val="tx1"/>
            </w14:solidFill>
          </w14:textFill>
        </w:rPr>
        <w:t xml:space="preserve">自2024年1月1日以来（以合同签订时间为准），</w:t>
      </w:r>
      <w:r>
        <w:rPr>
          <w:rFonts w:hint="eastAsia" w:ascii="宋体" w:hAnsi="宋体" w:cs="宋体"/>
          <w:color w:val="000000" w:themeColor="text1"/>
          <w:sz w:val="24"/>
          <w:szCs w:val="24"/>
          <w:highlight w:val="none"/>
          <w14:textFill>
            <w14:solidFill>
              <w14:schemeClr w14:val="tx1"/>
            </w14:solidFill>
          </w14:textFill>
        </w:rPr>
        <w:t xml:space="preserve">投标人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或所投产品制造商</w:t>
      </w:r>
      <w:r>
        <w:rPr>
          <w:rFonts w:hint="eastAsia" w:ascii="宋体" w:hAnsi="宋体" w:cs="宋体"/>
          <w:color w:val="000000" w:themeColor="text1"/>
          <w:sz w:val="24"/>
          <w:szCs w:val="24"/>
          <w:highlight w:val="none"/>
          <w14:textFill>
            <w14:solidFill>
              <w14:schemeClr w14:val="tx1"/>
            </w14:solidFill>
          </w14:textFill>
        </w:rPr>
        <w:t xml:space="preserve">具有类似业绩的，每提供一份业绩</w:t>
      </w:r>
      <w:r>
        <w:rPr>
          <w:rFonts w:hint="eastAsia" w:ascii="宋体" w:hAnsi="宋体" w:cs="宋体"/>
          <w:color w:val="000000" w:themeColor="text1"/>
          <w:sz w:val="24"/>
          <w:szCs w:val="24"/>
          <w14:textFill>
            <w14:solidFill>
              <w14:schemeClr w14:val="tx1"/>
            </w14:solidFill>
          </w14:textFill>
        </w:rPr>
        <w:t xml:space="preserve">得1分，最多得2分。</w:t>
      </w:r>
      <w:r>
        <w:rPr>
          <w:rFonts w:hint="eastAsia" w:ascii="宋体" w:hAnsi="宋体" w:cs="宋体"/>
          <w:color w:val="000000"/>
          <w:sz w:val="24"/>
          <w:szCs w:val="24"/>
        </w:rPr>
        <w:t xml:space="preserve">（时间以合同签订时间为准，无日期或日期不清晰的不得分，提供合同复印件并加盖投标人公章）</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sz w:val="24"/>
          <w:szCs w:val="32"/>
        </w:rPr>
        <w:t xml:space="preserve">2.3</w:t>
      </w:r>
      <w:r>
        <w:rPr>
          <w:rFonts w:hint="eastAsia" w:ascii="宋体" w:hAnsi="宋体" w:cs="宋体"/>
          <w:color w:val="000000" w:themeColor="text1"/>
          <w:sz w:val="24"/>
          <w:szCs w:val="24"/>
          <w14:textFill>
            <w14:solidFill>
              <w14:schemeClr w14:val="tx1"/>
            </w14:solidFill>
          </w14:textFill>
        </w:rPr>
        <w:t xml:space="preserve">人员配置（6分）：</w:t>
      </w:r>
      <w:r>
        <w:rPr>
          <w:rFonts w:hint="eastAsia" w:ascii="宋体" w:hAnsi="宋体" w:cs="宋体"/>
          <w:sz w:val="24"/>
          <w:szCs w:val="32"/>
        </w:rPr>
        <w:t xml:space="preserve">考察投标人为本项目配备的人员情况，人员以填列的《项目人员配置清单》为准（格式见附件）</w:t>
      </w:r>
      <w:r>
        <w:rPr>
          <w:rFonts w:hint="eastAsia" w:ascii="宋体" w:hAnsi="宋体" w:cs="宋体"/>
          <w:sz w:val="24"/>
          <w:szCs w:val="32"/>
          <w:highlight w:val="none"/>
        </w:rPr>
        <w:t xml:space="preserve">。</w:t>
      </w:r>
      <w:r>
        <w:rPr>
          <w:rFonts w:ascii="宋体" w:hAnsi="宋体" w:cs="宋体"/>
          <w:sz w:val="24"/>
          <w:szCs w:val="32"/>
          <w:highlight w:val="none"/>
        </w:rPr>
        <w:t xml:space="preserve">项目</w:t>
      </w:r>
      <w:r>
        <w:rPr>
          <w:rFonts w:hint="eastAsia" w:ascii="宋体" w:hAnsi="宋体" w:cs="宋体"/>
          <w:sz w:val="24"/>
          <w:szCs w:val="32"/>
          <w:highlight w:val="none"/>
        </w:rPr>
        <w:t xml:space="preserve">组</w:t>
      </w:r>
      <w:r>
        <w:rPr>
          <w:rFonts w:hint="eastAsia" w:ascii="宋体" w:hAnsi="宋体" w:cs="宋体"/>
          <w:color w:val="000000" w:themeColor="text1"/>
          <w:sz w:val="24"/>
          <w:szCs w:val="24"/>
          <w:highlight w:val="none"/>
          <w14:textFill>
            <w14:solidFill>
              <w14:schemeClr w14:val="tx1"/>
            </w14:solidFill>
          </w14:textFill>
        </w:rPr>
        <w:t xml:space="preserve">成员一人多证的，可重复得分。</w:t>
      </w:r>
      <w:r>
        <w:rPr>
          <w:rFonts w:hint="eastAsia" w:ascii="宋体" w:hAnsi="宋体" w:cs="宋体"/>
          <w:sz w:val="24"/>
          <w:szCs w:val="32"/>
          <w:highlight w:val="none"/>
        </w:rPr>
        <w:t xml:space="preserve">提供相应证明材料及投标人近一年内为其缴纳社保的缴费证明（至少包含近一年中任意一个月份（不含投标当月））。以上原件扫描件上传至电子标书中并加盖投标人电子公章，否则不得分。以下人员不得兼任。</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2.3.1项目负责人：投标人为本项目配备一名项目负责人，具有智能化系统集成项目经理（高级）、IT服务项目经理，每提供一项的得1分，最高得2分。</w:t>
      </w:r>
      <w:r/>
    </w:p>
    <w:p>
      <w:pPr>
        <w:ind w:firstLine="480"/>
        <w:spacing w:line="360" w:lineRule="auto"/>
        <w:rPr>
          <w:rFonts w:hint="eastAsia" w:ascii="宋体" w:hAnsi="宋体" w:cs="宋体"/>
          <w:sz w:val="24"/>
          <w:szCs w:val="32"/>
        </w:rPr>
      </w:pPr>
      <w:r>
        <w:rPr>
          <w:rFonts w:hint="eastAsia" w:ascii="宋体" w:hAnsi="宋体" w:cs="宋体"/>
          <w:color w:val="000000" w:themeColor="text1"/>
          <w:sz w:val="24"/>
          <w:szCs w:val="24"/>
          <w14:textFill>
            <w14:solidFill>
              <w14:schemeClr w14:val="tx1"/>
            </w14:solidFill>
          </w14:textFill>
        </w:rPr>
        <w:t xml:space="preserve">2.3.2项目组成员：投标人为本项目配备的项目组成员具有系统集成项目管理工程师、低压电工证、二级建造师、软件设计师，每提供1类证书得1分，最高得4分。</w:t>
      </w:r>
      <w:r/>
    </w:p>
    <w:p>
      <w:pPr>
        <w:pStyle w:val="690"/>
        <w:ind w:left="730" w:hanging="249"/>
        <w:spacing w:line="360" w:lineRule="auto"/>
        <w:rPr>
          <w:rFonts w:hint="eastAsia" w:ascii="宋体" w:hAnsi="宋体" w:cs="宋体"/>
          <w:b/>
          <w:bCs/>
          <w:sz w:val="24"/>
          <w:szCs w:val="32"/>
        </w:rPr>
      </w:pPr>
      <w:r>
        <w:rPr>
          <w:rFonts w:hint="eastAsia" w:ascii="宋体" w:hAnsi="宋体" w:cs="宋体"/>
          <w:sz w:val="24"/>
          <w:szCs w:val="32"/>
        </w:rPr>
        <w:t xml:space="preserve">3.</w:t>
      </w:r>
      <w:r>
        <w:rPr>
          <w:rFonts w:hint="eastAsia" w:ascii="宋体" w:hAnsi="宋体" w:cs="宋体"/>
          <w:spacing w:val="-1"/>
          <w:sz w:val="24"/>
        </w:rPr>
        <w:t xml:space="preserve">技术配置要求（17分）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3.1</w:t>
      </w:r>
      <w:r>
        <w:rPr>
          <w:rFonts w:hint="eastAsia" w:ascii="宋体" w:hAnsi="宋体" w:cs="宋体"/>
          <w:color w:val="000000"/>
          <w:sz w:val="24"/>
          <w:szCs w:val="24"/>
          <w:lang w:bidi="ar"/>
        </w:rPr>
        <w:t xml:space="preserve">数字示波器（1分）</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内置16次谐波发生器功能，输出具有指定次数、幅度和相位的谐波，通常应用于谐波检测设备或谐波滤波设备的测试中。</w:t>
      </w:r>
      <w:r>
        <w:rPr>
          <w:rFonts w:hint="eastAsia" w:ascii="宋体" w:hAnsi="宋体" w:cs="宋体"/>
          <w:sz w:val="24"/>
          <w:szCs w:val="24"/>
        </w:rPr>
        <w:t xml:space="preserve">提供满足上述全部技术参数有效技术文件或功能图片证明的，得1分；不满足或未提供证明的不得分。</w:t>
      </w:r>
      <w:r/>
    </w:p>
    <w:p>
      <w:pPr>
        <w:ind w:firstLine="480"/>
        <w:jc w:val="left"/>
        <w:spacing w:line="360" w:lineRule="auto"/>
        <w:widowControl/>
        <w:rPr>
          <w:rFonts w:hint="eastAsia" w:ascii="宋体" w:hAnsi="宋体" w:cs="宋体"/>
          <w:color w:val="000000"/>
          <w:sz w:val="24"/>
          <w:szCs w:val="24"/>
          <w:lang w:bidi="ar"/>
        </w:rPr>
      </w:pPr>
      <w:r>
        <w:rPr>
          <w:rFonts w:hint="eastAsia" w:ascii="宋体" w:hAnsi="宋体" w:cs="宋体"/>
          <w:bCs/>
          <w:sz w:val="24"/>
          <w:szCs w:val="24"/>
        </w:rPr>
        <w:t xml:space="preserve">3.2</w:t>
      </w:r>
      <w:r>
        <w:rPr>
          <w:rFonts w:hint="eastAsia" w:ascii="宋体" w:hAnsi="宋体" w:cs="宋体"/>
          <w:color w:val="000000"/>
          <w:sz w:val="24"/>
          <w:szCs w:val="24"/>
          <w:lang w:bidi="ar"/>
        </w:rPr>
        <w:t xml:space="preserve">电容与介电常数测量实验仪（2分）：提供24小时在线云端虚拟实验服务，无需学校提供资源，学生可自主在互联网进行平板电容测量虚拟实验，进行以下实验。</w:t>
      </w:r>
      <w:r>
        <w:rPr>
          <w:rFonts w:hint="eastAsia" w:ascii="宋体" w:hAnsi="宋体" w:cs="宋体"/>
          <w:sz w:val="24"/>
          <w:szCs w:val="24"/>
        </w:rPr>
        <w:t xml:space="preserve">提供对应满足以下功能证明截图或相关佐证材料的，最高得2分；不满足或未提供证明的不得分</w:t>
      </w:r>
      <w:r>
        <w:rPr>
          <w:rFonts w:hint="eastAsia" w:ascii="宋体" w:hAnsi="宋体" w:cs="宋体"/>
          <w:color w:val="000000"/>
          <w:sz w:val="24"/>
          <w:szCs w:val="24"/>
          <w:lang w:bidi="ar"/>
        </w:rPr>
        <w:t xml:space="preserve">。</w:t>
      </w:r>
      <w:r/>
    </w:p>
    <w:p>
      <w:pPr>
        <w:ind w:firstLine="476"/>
        <w:jc w:val="left"/>
        <w:spacing w:line="360" w:lineRule="auto"/>
        <w:widowControl/>
        <w:rPr>
          <w:rFonts w:hint="eastAsia" w:ascii="宋体" w:hAnsi="宋体" w:cs="宋体"/>
          <w:color w:val="000000"/>
          <w:sz w:val="24"/>
          <w:szCs w:val="24"/>
          <w:lang w:bidi="ar"/>
        </w:rPr>
      </w:pPr>
      <w:r>
        <w:rPr>
          <w:rFonts w:hint="eastAsia" w:ascii="宋体" w:hAnsi="宋体" w:cs="宋体"/>
          <w:spacing w:val="-1"/>
          <w:sz w:val="24"/>
          <w:szCs w:val="24"/>
        </w:rPr>
        <w:t xml:space="preserve">①</w:t>
      </w:r>
      <w:r>
        <w:rPr>
          <w:rFonts w:hint="eastAsia" w:ascii="宋体" w:hAnsi="宋体" w:cs="宋体"/>
          <w:color w:val="000000"/>
          <w:sz w:val="24"/>
          <w:szCs w:val="24"/>
          <w:lang w:bidi="ar"/>
        </w:rPr>
        <w:t xml:space="preserve">改变平板电极的距离和大小，分别测量电容的变化量，得1分；</w:t>
      </w:r>
      <w:r/>
    </w:p>
    <w:p>
      <w:pPr>
        <w:ind w:firstLine="476"/>
        <w:jc w:val="left"/>
        <w:spacing w:line="360" w:lineRule="auto"/>
        <w:widowControl/>
        <w:rPr>
          <w:rFonts w:hint="eastAsia" w:ascii="宋体" w:hAnsi="宋体" w:cs="宋体"/>
          <w:color w:val="000000"/>
          <w:sz w:val="24"/>
          <w:szCs w:val="24"/>
          <w:lang w:bidi="ar"/>
        </w:rPr>
      </w:pPr>
      <w:r>
        <w:rPr>
          <w:rFonts w:hint="eastAsia" w:ascii="宋体" w:hAnsi="宋体" w:cs="宋体"/>
          <w:spacing w:val="-1"/>
          <w:sz w:val="24"/>
          <w:szCs w:val="24"/>
        </w:rPr>
        <w:t xml:space="preserve">②</w:t>
      </w:r>
      <w:r>
        <w:rPr>
          <w:rFonts w:hint="eastAsia" w:ascii="宋体" w:hAnsi="宋体" w:cs="宋体"/>
          <w:color w:val="000000"/>
          <w:sz w:val="24"/>
          <w:szCs w:val="24"/>
          <w:lang w:bidi="ar"/>
        </w:rPr>
        <w:t xml:space="preserve">放置多种介质，测量电容的变化量，计算介电常数，得0.5分；</w:t>
      </w:r>
      <w:r/>
    </w:p>
    <w:p>
      <w:pPr>
        <w:ind w:firstLine="476"/>
        <w:jc w:val="left"/>
        <w:spacing w:line="360" w:lineRule="auto"/>
        <w:widowControl/>
        <w:rPr>
          <w:rFonts w:hint="eastAsia" w:ascii="宋体" w:hAnsi="宋体" w:cs="宋体"/>
          <w:color w:val="000000"/>
          <w:sz w:val="24"/>
          <w:szCs w:val="24"/>
          <w:lang w:bidi="ar"/>
        </w:rPr>
      </w:pPr>
      <w:r>
        <w:rPr>
          <w:rFonts w:hint="eastAsia" w:ascii="宋体" w:hAnsi="宋体" w:cs="宋体"/>
          <w:spacing w:val="-1"/>
          <w:sz w:val="24"/>
          <w:szCs w:val="24"/>
        </w:rPr>
        <w:t xml:space="preserve">③</w:t>
      </w:r>
      <w:r>
        <w:rPr>
          <w:rFonts w:hint="eastAsia" w:ascii="宋体" w:hAnsi="宋体" w:cs="宋体"/>
          <w:color w:val="000000"/>
          <w:sz w:val="24"/>
          <w:szCs w:val="24"/>
          <w:lang w:bidi="ar"/>
        </w:rPr>
        <w:t xml:space="preserve">绘制电容</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距离曲线，分辨率≥0.01mm，得0.5分。</w:t>
      </w:r>
      <w:r/>
    </w:p>
    <w:p>
      <w:pPr>
        <w:ind w:firstLine="480"/>
        <w:jc w:val="left"/>
        <w:spacing w:line="360" w:lineRule="auto"/>
        <w:widowControl/>
        <w:rPr>
          <w:rFonts w:hint="eastAsia" w:ascii="宋体" w:hAnsi="宋体" w:cs="宋体"/>
          <w:sz w:val="24"/>
          <w:szCs w:val="24"/>
        </w:rPr>
      </w:pPr>
      <w:r>
        <w:rPr>
          <w:rFonts w:hint="eastAsia" w:ascii="宋体" w:hAnsi="宋体" w:cs="宋体"/>
          <w:bCs/>
          <w:sz w:val="24"/>
          <w:szCs w:val="24"/>
        </w:rPr>
        <w:t xml:space="preserve">3.3</w:t>
      </w:r>
      <w:r>
        <w:rPr>
          <w:rFonts w:hint="eastAsia" w:ascii="宋体" w:hAnsi="宋体" w:cs="宋体"/>
          <w:color w:val="000000"/>
          <w:sz w:val="24"/>
          <w:szCs w:val="24"/>
          <w:lang w:bidi="ar"/>
        </w:rPr>
        <w:t xml:space="preserve">紫外可见分光光度计（1分）：</w:t>
      </w:r>
      <w:r>
        <w:rPr>
          <w:rFonts w:hint="eastAsia" w:ascii="宋体" w:hAnsi="宋体" w:cs="宋体"/>
          <w:sz w:val="24"/>
          <w:szCs w:val="24"/>
        </w:rPr>
        <w:t xml:space="preserve">采用光学系统悬架式设计，整体光路独立固定在</w:t>
      </w:r>
      <w:r>
        <w:rPr>
          <w:rFonts w:hint="eastAsia" w:ascii="宋体" w:hAnsi="宋体" w:cs="宋体"/>
          <w:color w:val="000000"/>
          <w:sz w:val="24"/>
          <w:szCs w:val="24"/>
          <w:lang w:bidi="ar"/>
        </w:rPr>
        <w:t xml:space="preserve">≥</w:t>
      </w:r>
      <w:r>
        <w:rPr>
          <w:rFonts w:hint="eastAsia" w:ascii="宋体" w:hAnsi="宋体" w:cs="宋体"/>
          <w:sz w:val="24"/>
          <w:szCs w:val="24"/>
        </w:rPr>
        <w:t xml:space="preserve">16mm厚的切削铝制无变形基座上，底板的变形和外界的震动对光学系统不产生影响，从而提高仪器的稳定性和可靠性，提供实物图片或产品技术彩页等证明材料的，得1分；不满足或未提供证明的不得分。</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3.4</w:t>
      </w:r>
      <w:r>
        <w:rPr>
          <w:rFonts w:hint="eastAsia" w:ascii="宋体" w:hAnsi="宋体" w:cs="宋体"/>
          <w:color w:val="000000"/>
          <w:sz w:val="24"/>
          <w:szCs w:val="24"/>
          <w:lang w:bidi="ar"/>
        </w:rPr>
        <w:t xml:space="preserve">便携式气相色谱仪（3分）：</w:t>
      </w:r>
      <w:r>
        <w:rPr>
          <w:rFonts w:hint="eastAsia" w:ascii="宋体" w:hAnsi="宋体" w:cs="宋体"/>
          <w:sz w:val="24"/>
          <w:szCs w:val="24"/>
        </w:rPr>
        <w:t xml:space="preserve">为保障设备智能化检测与安全运行，提供对应满足以下功能证明截图或相关佐证材料的，最高得3分；不满足或未提供证明的不得分。</w:t>
      </w:r>
      <w:r/>
    </w:p>
    <w:p>
      <w:pPr>
        <w:ind w:firstLine="476"/>
        <w:spacing w:line="360" w:lineRule="auto"/>
        <w:rPr>
          <w:rFonts w:hint="eastAsia" w:ascii="宋体" w:hAnsi="宋体" w:cs="宋体"/>
          <w:sz w:val="24"/>
          <w:szCs w:val="24"/>
        </w:rPr>
      </w:pPr>
      <w:r>
        <w:rPr>
          <w:rFonts w:hint="eastAsia" w:ascii="宋体" w:hAnsi="宋体" w:cs="宋体"/>
          <w:spacing w:val="-1"/>
          <w:sz w:val="24"/>
          <w:szCs w:val="24"/>
        </w:rPr>
        <w:t xml:space="preserve">①</w:t>
      </w:r>
      <w:r>
        <w:rPr>
          <w:rFonts w:hint="eastAsia" w:ascii="宋体" w:hAnsi="宋体" w:cs="宋体"/>
          <w:sz w:val="24"/>
          <w:szCs w:val="24"/>
        </w:rPr>
        <w:t xml:space="preserve">人机交互与数据采集：设备配置一体化触摸屏，搭载无线环境数据采集单元，可实时采集并传输环境检测数据</w:t>
      </w:r>
      <w:r>
        <w:rPr>
          <w:rFonts w:hint="eastAsia" w:ascii="宋体" w:hAnsi="宋体" w:cs="宋体"/>
          <w:color w:val="000000"/>
          <w:sz w:val="24"/>
          <w:szCs w:val="24"/>
          <w:lang w:bidi="ar"/>
        </w:rPr>
        <w:t xml:space="preserve">，得1分；</w:t>
      </w:r>
      <w:r/>
    </w:p>
    <w:p>
      <w:pPr>
        <w:ind w:firstLine="476"/>
        <w:spacing w:line="360" w:lineRule="auto"/>
        <w:rPr>
          <w:rFonts w:hint="eastAsia" w:ascii="宋体" w:hAnsi="宋体" w:cs="宋体"/>
          <w:sz w:val="24"/>
          <w:szCs w:val="24"/>
        </w:rPr>
      </w:pPr>
      <w:r>
        <w:rPr>
          <w:rFonts w:hint="eastAsia" w:ascii="宋体" w:hAnsi="宋体" w:cs="宋体"/>
          <w:spacing w:val="-1"/>
          <w:sz w:val="24"/>
          <w:szCs w:val="24"/>
        </w:rPr>
        <w:t xml:space="preserve">②</w:t>
      </w:r>
      <w:r>
        <w:rPr>
          <w:rFonts w:hint="eastAsia" w:ascii="宋体" w:hAnsi="宋体" w:cs="宋体"/>
          <w:sz w:val="24"/>
          <w:szCs w:val="24"/>
        </w:rPr>
        <w:t xml:space="preserve">系统与平台能力：配套专用软件平台，支持设备控制、数据管理及物联网功能，实现远程监控与数据共享</w:t>
      </w:r>
      <w:r>
        <w:rPr>
          <w:rFonts w:hint="eastAsia" w:ascii="宋体" w:hAnsi="宋体" w:cs="宋体"/>
          <w:color w:val="000000"/>
          <w:sz w:val="24"/>
          <w:szCs w:val="24"/>
          <w:lang w:bidi="ar"/>
        </w:rPr>
        <w:t xml:space="preserve">，得1分；</w:t>
      </w:r>
      <w:r/>
    </w:p>
    <w:p>
      <w:pPr>
        <w:ind w:firstLine="476"/>
        <w:jc w:val="left"/>
        <w:spacing w:line="360" w:lineRule="auto"/>
        <w:widowControl/>
        <w:rPr>
          <w:rFonts w:hint="eastAsia" w:ascii="宋体" w:hAnsi="宋体" w:cs="宋体"/>
          <w:bCs/>
          <w:sz w:val="24"/>
          <w:szCs w:val="24"/>
        </w:rPr>
      </w:pPr>
      <w:r>
        <w:rPr>
          <w:rFonts w:hint="eastAsia" w:ascii="宋体" w:hAnsi="宋体" w:cs="宋体"/>
          <w:spacing w:val="-1"/>
          <w:sz w:val="24"/>
          <w:szCs w:val="24"/>
        </w:rPr>
        <w:t xml:space="preserve">③</w:t>
      </w:r>
      <w:r>
        <w:rPr>
          <w:rFonts w:hint="eastAsia" w:ascii="宋体" w:hAnsi="宋体" w:cs="宋体"/>
          <w:sz w:val="24"/>
          <w:szCs w:val="24"/>
        </w:rPr>
        <w:t xml:space="preserve">智能预警与控制：具备超阈值自动警示功能，配备智能触控警示控制单元，可实现现场快速预警与操作控制</w:t>
      </w:r>
      <w:r>
        <w:rPr>
          <w:rFonts w:hint="eastAsia" w:ascii="宋体" w:hAnsi="宋体" w:cs="宋体"/>
          <w:color w:val="000000"/>
          <w:sz w:val="24"/>
          <w:szCs w:val="24"/>
          <w:lang w:bidi="ar"/>
        </w:rPr>
        <w:t xml:space="preserve">，得1分。</w:t>
      </w:r>
      <w:r/>
    </w:p>
    <w:p>
      <w:pPr>
        <w:ind w:firstLine="480"/>
        <w:jc w:val="left"/>
        <w:spacing w:line="360" w:lineRule="auto"/>
        <w:widowControl/>
        <w:rPr>
          <w:rFonts w:hint="eastAsia" w:ascii="宋体" w:hAnsi="宋体" w:cs="宋体"/>
          <w:color w:val="000000"/>
          <w:sz w:val="24"/>
          <w:szCs w:val="24"/>
          <w:lang w:bidi="ar"/>
        </w:rPr>
      </w:pPr>
      <w:r>
        <w:rPr>
          <w:rFonts w:hint="eastAsia" w:ascii="宋体" w:hAnsi="宋体" w:cs="宋体"/>
          <w:bCs/>
          <w:sz w:val="24"/>
          <w:szCs w:val="24"/>
        </w:rPr>
        <w:t xml:space="preserve">3.5</w:t>
      </w:r>
      <w:r>
        <w:rPr>
          <w:rFonts w:hint="eastAsia" w:ascii="宋体" w:hAnsi="宋体" w:cs="宋体"/>
          <w:color w:val="000000"/>
          <w:sz w:val="24"/>
          <w:szCs w:val="24"/>
          <w:lang w:bidi="ar"/>
        </w:rPr>
        <w:t xml:space="preserve">高压灭菌锅（2分）：</w:t>
      </w:r>
      <w:r/>
    </w:p>
    <w:p>
      <w:pPr>
        <w:ind w:firstLine="476"/>
        <w:jc w:val="left"/>
        <w:spacing w:line="360" w:lineRule="auto"/>
        <w:widowControl/>
        <w:rPr>
          <w:rFonts w:hint="eastAsia" w:ascii="宋体" w:hAnsi="宋体" w:cs="宋体"/>
          <w:color w:val="000000"/>
          <w:sz w:val="24"/>
          <w:szCs w:val="24"/>
          <w:lang w:bidi="ar"/>
        </w:rPr>
      </w:pPr>
      <w:r>
        <w:rPr>
          <w:rFonts w:hint="eastAsia" w:ascii="宋体" w:hAnsi="宋体" w:cs="宋体"/>
          <w:spacing w:val="-1"/>
          <w:sz w:val="24"/>
          <w:szCs w:val="24"/>
        </w:rPr>
        <w:t xml:space="preserve">①</w:t>
      </w:r>
      <w:r>
        <w:rPr>
          <w:rFonts w:hint="eastAsia" w:ascii="宋体" w:hAnsi="宋体" w:cs="宋体"/>
          <w:color w:val="000000"/>
          <w:sz w:val="24"/>
          <w:szCs w:val="24"/>
          <w:lang w:bidi="ar"/>
        </w:rPr>
        <w:t xml:space="preserve">设计压力0.35MPa，压力容器设计使用年限≥20年，最高设计温度≥148度，</w:t>
      </w:r>
      <w:r>
        <w:rPr>
          <w:rFonts w:hint="eastAsia" w:ascii="宋体" w:hAnsi="宋体" w:cs="宋体"/>
          <w:sz w:val="24"/>
          <w:szCs w:val="24"/>
        </w:rPr>
        <w:t xml:space="preserve">投标人提供能够证明上述参数满足要求的有效技术文件或功能图片的，得1分；不满足或未提供证明的不得分</w:t>
      </w:r>
      <w:r>
        <w:rPr>
          <w:rFonts w:hint="eastAsia" w:ascii="宋体" w:hAnsi="宋体" w:cs="宋体"/>
          <w:color w:val="000000"/>
          <w:sz w:val="24"/>
          <w:szCs w:val="24"/>
          <w:lang w:bidi="ar"/>
        </w:rPr>
        <w:t xml:space="preserve">。</w:t>
      </w:r>
      <w:r/>
    </w:p>
    <w:p>
      <w:pPr>
        <w:ind w:firstLine="476"/>
        <w:jc w:val="left"/>
        <w:spacing w:line="360" w:lineRule="auto"/>
        <w:widowControl/>
        <w:rPr>
          <w:rFonts w:hint="eastAsia" w:ascii="宋体" w:hAnsi="宋体" w:cs="宋体"/>
          <w:bCs/>
          <w:sz w:val="24"/>
          <w:szCs w:val="24"/>
        </w:rPr>
      </w:pPr>
      <w:r>
        <w:rPr>
          <w:rFonts w:hint="eastAsia" w:ascii="宋体" w:hAnsi="宋体" w:cs="宋体"/>
          <w:spacing w:val="-1"/>
          <w:sz w:val="24"/>
          <w:szCs w:val="24"/>
        </w:rPr>
        <w:t xml:space="preserve">②</w:t>
      </w:r>
      <w:r>
        <w:rPr>
          <w:rFonts w:hint="eastAsia" w:ascii="宋体" w:hAnsi="宋体" w:cs="宋体"/>
          <w:color w:val="000000" w:themeColor="text1"/>
          <w:sz w:val="24"/>
          <w:szCs w:val="24"/>
          <w:lang w:bidi="ar"/>
          <w14:textFill>
            <w14:solidFill>
              <w14:schemeClr w14:val="tx1"/>
            </w14:solidFill>
          </w14:textFill>
        </w:rPr>
        <w:t xml:space="preserve">软件升温速率控制防干烧技术</w:t>
      </w:r>
      <w:r>
        <w:rPr>
          <w:rFonts w:hint="eastAsia" w:ascii="宋体" w:hAnsi="宋体" w:cs="宋体"/>
          <w:color w:val="000000"/>
          <w:sz w:val="24"/>
          <w:szCs w:val="24"/>
          <w:lang w:bidi="ar"/>
        </w:rPr>
        <w:t xml:space="preserve">，</w:t>
      </w:r>
      <w:r>
        <w:rPr>
          <w:rFonts w:hint="eastAsia" w:ascii="宋体" w:hAnsi="宋体" w:cs="宋体"/>
          <w:sz w:val="24"/>
          <w:szCs w:val="24"/>
        </w:rPr>
        <w:t xml:space="preserve">投标人提供能够证明上述参数满足要求的有效技术文件或功能图片的，得1分；不满足或未提供证明的不得分</w:t>
      </w:r>
      <w:r>
        <w:rPr>
          <w:rFonts w:hint="eastAsia" w:ascii="宋体" w:hAnsi="宋体" w:cs="宋体"/>
          <w:color w:val="000000"/>
          <w:sz w:val="24"/>
          <w:szCs w:val="24"/>
          <w:lang w:bidi="ar"/>
        </w:rPr>
        <w:t xml:space="preserve">。</w:t>
      </w:r>
      <w:r/>
    </w:p>
    <w:p>
      <w:pPr>
        <w:ind w:firstLine="480"/>
        <w:jc w:val="left"/>
        <w:spacing w:line="360" w:lineRule="auto"/>
        <w:widowControl/>
        <w:rPr>
          <w:rFonts w:hint="eastAsia" w:ascii="宋体" w:hAnsi="宋体" w:cs="宋体"/>
          <w:color w:val="000000"/>
          <w:sz w:val="24"/>
          <w:szCs w:val="24"/>
          <w:lang w:bidi="ar"/>
        </w:rPr>
      </w:pPr>
      <w:r>
        <w:rPr>
          <w:rFonts w:hint="eastAsia" w:ascii="宋体" w:hAnsi="宋体" w:cs="宋体"/>
          <w:bCs/>
          <w:sz w:val="24"/>
          <w:szCs w:val="24"/>
        </w:rPr>
        <w:t xml:space="preserve">3.6</w:t>
      </w:r>
      <w:r>
        <w:rPr>
          <w:rFonts w:hint="eastAsia" w:ascii="宋体" w:hAnsi="宋体" w:cs="宋体"/>
          <w:color w:val="000000"/>
          <w:sz w:val="24"/>
          <w:szCs w:val="24"/>
          <w:lang w:bidi="ar"/>
        </w:rPr>
        <w:t xml:space="preserve">科研级倒置显微镜（1分）：成像接口上有不少于两个调节旋钮，一个旋钮（Focus）可以调节目镜下和电脑端图像焦距的同步性，另一个旋钮（Lock）可以锁定成像系统和电脑端图像的同步性调节。投标人提供对应实物照片，证明设备配备 Focus、Lock 两款旋钮</w:t>
      </w:r>
      <w:r>
        <w:rPr>
          <w:rFonts w:hint="eastAsia" w:ascii="宋体" w:hAnsi="宋体" w:cs="宋体"/>
          <w:sz w:val="24"/>
          <w:szCs w:val="24"/>
        </w:rPr>
        <w:t xml:space="preserve">的，得1分；不满足或未提供证明的不得分</w:t>
      </w:r>
      <w:r>
        <w:rPr>
          <w:rFonts w:hint="eastAsia" w:ascii="宋体" w:hAnsi="宋体" w:cs="宋体"/>
          <w:color w:val="000000"/>
          <w:sz w:val="24"/>
          <w:szCs w:val="24"/>
          <w:lang w:bidi="ar"/>
        </w:rPr>
        <w:t xml:space="preserve">。</w:t>
      </w:r>
      <w:r/>
    </w:p>
    <w:p>
      <w:pPr>
        <w:ind w:firstLine="480"/>
        <w:spacing w:line="360" w:lineRule="auto"/>
        <w:rPr>
          <w:rFonts w:hint="eastAsia" w:ascii="宋体" w:hAnsi="宋体" w:cs="宋体"/>
          <w:sz w:val="24"/>
          <w:szCs w:val="24"/>
          <w:highlight w:val="none"/>
        </w:rPr>
      </w:pPr>
      <w:r>
        <w:rPr>
          <w:rFonts w:hint="eastAsia" w:ascii="宋体" w:hAnsi="宋体" w:cs="宋体"/>
          <w:sz w:val="24"/>
          <w:szCs w:val="24"/>
        </w:rPr>
        <w:t xml:space="preserve">3.7无线智能小车</w:t>
      </w:r>
      <w:r>
        <w:rPr>
          <w:rFonts w:hint="eastAsia" w:ascii="宋体" w:hAnsi="宋体" w:cs="宋体"/>
          <w:sz w:val="24"/>
          <w:szCs w:val="24"/>
          <w:lang w:eastAsia="zh-CN"/>
        </w:rPr>
        <w:t xml:space="preserve">（</w:t>
      </w:r>
      <w:r>
        <w:rPr>
          <w:rFonts w:hint="eastAsia" w:ascii="宋体" w:hAnsi="宋体" w:cs="宋体"/>
          <w:color w:val="000000"/>
          <w:sz w:val="24"/>
          <w:szCs w:val="24"/>
          <w:lang w:bidi="ar"/>
        </w:rPr>
        <w:t xml:space="preserve">导轨实验器材套组）（1分）：</w:t>
      </w:r>
      <w:r>
        <w:rPr>
          <w:rFonts w:hint="eastAsia" w:ascii="宋体" w:hAnsi="宋体" w:cs="宋体"/>
          <w:sz w:val="24"/>
          <w:szCs w:val="24"/>
          <w:highlight w:val="none"/>
        </w:rPr>
        <w:t xml:space="preserve">提供满足</w:t>
      </w:r>
      <w:r>
        <w:rPr>
          <w:rFonts w:hint="eastAsia" w:ascii="宋体" w:hAnsi="宋体" w:cs="宋体"/>
          <w:color w:val="auto"/>
          <w:sz w:val="24"/>
          <w:szCs w:val="24"/>
          <w:highlight w:val="none"/>
        </w:rPr>
        <w:t xml:space="preserve">以下技</w:t>
      </w:r>
      <w:r>
        <w:rPr>
          <w:rFonts w:hint="eastAsia" w:ascii="宋体" w:hAnsi="宋体" w:cs="宋体"/>
          <w:sz w:val="24"/>
          <w:szCs w:val="24"/>
          <w:highlight w:val="none"/>
        </w:rPr>
        <w:t xml:space="preserve">术参数的第三方检测机构出具的检测报告扫描件并加盖投标人公章，满足</w:t>
      </w:r>
      <w:r>
        <w:rPr>
          <w:rFonts w:hint="eastAsia" w:ascii="宋体" w:hAnsi="宋体" w:cs="宋体"/>
          <w:sz w:val="24"/>
          <w:szCs w:val="24"/>
          <w:highlight w:val="none"/>
          <w:lang w:val="en-US" w:eastAsia="zh-CN"/>
        </w:rPr>
        <w:t xml:space="preserve">一条</w:t>
      </w:r>
      <w:r>
        <w:rPr>
          <w:rFonts w:hint="eastAsia" w:ascii="宋体" w:hAnsi="宋体" w:cs="宋体"/>
          <w:sz w:val="24"/>
          <w:szCs w:val="24"/>
          <w:highlight w:val="none"/>
        </w:rPr>
        <w:t xml:space="preserve">得</w:t>
      </w:r>
      <w:r>
        <w:rPr>
          <w:rFonts w:hint="eastAsia" w:ascii="宋体" w:hAnsi="宋体" w:cs="宋体"/>
          <w:sz w:val="24"/>
          <w:szCs w:val="24"/>
          <w:highlight w:val="none"/>
          <w:lang w:val="en-US" w:eastAsia="zh-CN"/>
        </w:rPr>
        <w:t xml:space="preserve">0.5</w:t>
      </w:r>
      <w:r>
        <w:rPr>
          <w:rFonts w:hint="eastAsia" w:ascii="宋体" w:hAnsi="宋体" w:cs="宋体"/>
          <w:sz w:val="24"/>
          <w:szCs w:val="24"/>
          <w:highlight w:val="none"/>
        </w:rPr>
        <w:t xml:space="preserve">分，</w:t>
      </w:r>
      <w:r>
        <w:rPr>
          <w:rFonts w:hint="eastAsia" w:ascii="宋体" w:hAnsi="宋体" w:cs="宋体"/>
          <w:sz w:val="24"/>
          <w:szCs w:val="24"/>
          <w:highlight w:val="none"/>
          <w:lang w:val="en-US" w:eastAsia="zh-CN"/>
        </w:rPr>
        <w:t xml:space="preserve">本项最高得1分，</w:t>
      </w:r>
      <w:r>
        <w:rPr>
          <w:rFonts w:hint="eastAsia" w:ascii="宋体" w:hAnsi="宋体" w:cs="宋体"/>
          <w:sz w:val="24"/>
          <w:szCs w:val="24"/>
          <w:highlight w:val="none"/>
        </w:rPr>
        <w:t xml:space="preserve">不满足或不提供证明文件不得分。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①内置蓝牙无线模块，可同步测量7种共14项数据</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力、位置</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编码</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、速度</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编码</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、加速度</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编码</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、XYZ轴加速度</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②</w:t>
      </w:r>
      <w:r>
        <w:rPr>
          <w:rFonts w:hint="eastAsia" w:ascii="宋体" w:hAnsi="宋体" w:cs="宋体"/>
          <w:color w:val="000000"/>
          <w:sz w:val="24"/>
          <w:szCs w:val="24"/>
          <w:highlight w:val="none"/>
          <w:lang w:bidi="ar"/>
        </w:rPr>
        <w:t xml:space="preserve">力测量范围：±50N</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位移分辨率：0.25mm。加速度测量范围：160m/s</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3.8</w:t>
      </w:r>
      <w:r>
        <w:rPr>
          <w:rFonts w:hint="eastAsia" w:ascii="宋体" w:hAnsi="宋体" w:cs="宋体"/>
          <w:color w:val="000000"/>
          <w:sz w:val="24"/>
          <w:szCs w:val="24"/>
          <w:highlight w:val="none"/>
          <w:lang w:bidi="ar"/>
        </w:rPr>
        <w:t xml:space="preserve">研究级生物显微镜（2分）：</w:t>
      </w:r>
      <w:r>
        <w:rPr>
          <w:rFonts w:hint="eastAsia" w:ascii="宋体" w:hAnsi="宋体" w:cs="宋体"/>
          <w:sz w:val="24"/>
          <w:szCs w:val="24"/>
          <w:highlight w:val="none"/>
        </w:rPr>
        <w:t xml:space="preserve">提供满足</w:t>
      </w:r>
      <w:r>
        <w:rPr>
          <w:rFonts w:hint="eastAsia" w:ascii="宋体" w:hAnsi="宋体" w:cs="宋体"/>
          <w:color w:val="auto"/>
          <w:sz w:val="24"/>
          <w:szCs w:val="24"/>
          <w:highlight w:val="none"/>
        </w:rPr>
        <w:t xml:space="preserve">以下</w:t>
      </w:r>
      <w:r>
        <w:rPr>
          <w:rFonts w:hint="eastAsia" w:ascii="宋体" w:hAnsi="宋体" w:cs="宋体"/>
          <w:sz w:val="24"/>
          <w:szCs w:val="24"/>
          <w:highlight w:val="none"/>
        </w:rPr>
        <w:t xml:space="preserve">技术参数的第三方检测机构出具的检测报告扫描件并加盖投标人公章</w:t>
      </w:r>
      <w:r>
        <w:rPr>
          <w:rFonts w:hint="eastAsia" w:ascii="宋体" w:hAnsi="宋体" w:cs="宋体"/>
          <w:sz w:val="24"/>
          <w:szCs w:val="24"/>
          <w:highlight w:val="none"/>
          <w:lang w:bidi="ar"/>
        </w:rPr>
        <w:t xml:space="preserve">，</w:t>
      </w:r>
      <w:r>
        <w:rPr>
          <w:rFonts w:hint="eastAsia" w:ascii="宋体" w:hAnsi="宋体" w:cs="宋体"/>
          <w:sz w:val="24"/>
          <w:szCs w:val="24"/>
          <w:highlight w:val="none"/>
        </w:rPr>
        <w:t xml:space="preserve">满足</w:t>
      </w:r>
      <w:r>
        <w:rPr>
          <w:rFonts w:hint="eastAsia" w:ascii="宋体" w:hAnsi="宋体" w:cs="宋体"/>
          <w:sz w:val="24"/>
          <w:szCs w:val="24"/>
          <w:highlight w:val="none"/>
          <w:lang w:val="en-US" w:eastAsia="zh-CN"/>
        </w:rPr>
        <w:t xml:space="preserve">一</w:t>
      </w:r>
      <w:r>
        <w:rPr>
          <w:rFonts w:hint="eastAsia" w:ascii="宋体" w:hAnsi="宋体" w:cs="宋体"/>
          <w:sz w:val="24"/>
          <w:szCs w:val="24"/>
          <w:highlight w:val="none"/>
        </w:rPr>
        <w:t xml:space="preserve">条得</w:t>
      </w:r>
      <w:r>
        <w:rPr>
          <w:rFonts w:hint="eastAsia" w:ascii="宋体" w:hAnsi="宋体" w:cs="宋体"/>
          <w:sz w:val="24"/>
          <w:szCs w:val="24"/>
          <w:highlight w:val="none"/>
          <w:lang w:val="en-US" w:eastAsia="zh-CN"/>
        </w:rPr>
        <w:t xml:space="preserve">0.5</w:t>
      </w:r>
      <w:r>
        <w:rPr>
          <w:rFonts w:hint="eastAsia" w:ascii="宋体" w:hAnsi="宋体" w:cs="宋体"/>
          <w:sz w:val="24"/>
          <w:szCs w:val="24"/>
          <w:highlight w:val="none"/>
        </w:rPr>
        <w:t xml:space="preserve">分，本项最高得2分，不满足或不提供证明文件不得分。质量检测标准：</w:t>
      </w:r>
      <w:r/>
    </w:p>
    <w:p>
      <w:pPr>
        <w:ind w:firstLine="476"/>
        <w:spacing w:line="360" w:lineRule="auto"/>
        <w:rPr>
          <w:rFonts w:hint="eastAsia" w:ascii="宋体" w:hAnsi="宋体" w:cs="宋体"/>
          <w:sz w:val="24"/>
          <w:szCs w:val="24"/>
          <w:highlight w:val="none"/>
        </w:rPr>
      </w:pPr>
      <w:r>
        <w:rPr>
          <w:rFonts w:hint="eastAsia" w:ascii="宋体" w:hAnsi="宋体" w:cs="宋体"/>
          <w:spacing w:val="-1"/>
          <w:sz w:val="24"/>
          <w:szCs w:val="24"/>
          <w:highlight w:val="none"/>
        </w:rPr>
        <w:t xml:space="preserve">①</w:t>
      </w:r>
      <w:r>
        <w:rPr>
          <w:rFonts w:hint="eastAsia" w:ascii="宋体" w:hAnsi="宋体" w:cs="宋体"/>
          <w:sz w:val="24"/>
          <w:szCs w:val="24"/>
          <w:highlight w:val="none"/>
        </w:rPr>
        <w:t xml:space="preserve">成像清晰圆直径：4X物镜≥17.4mm、10X物镜≥17.3mm、20X物镜≥17.5mm、40X物镜≥18.6mm、100X物镜≥18.5mm；</w:t>
      </w:r>
      <w:r/>
    </w:p>
    <w:p>
      <w:pPr>
        <w:ind w:firstLine="476"/>
        <w:spacing w:line="360" w:lineRule="auto"/>
        <w:rPr>
          <w:rFonts w:hint="eastAsia" w:ascii="宋体" w:hAnsi="宋体" w:cs="宋体"/>
          <w:sz w:val="24"/>
          <w:szCs w:val="24"/>
          <w:highlight w:val="none"/>
        </w:rPr>
      </w:pPr>
      <w:r>
        <w:rPr>
          <w:rFonts w:hint="eastAsia" w:ascii="宋体" w:hAnsi="宋体" w:cs="宋体"/>
          <w:spacing w:val="-1"/>
          <w:sz w:val="24"/>
          <w:szCs w:val="24"/>
          <w:highlight w:val="none"/>
        </w:rPr>
        <w:t xml:space="preserve">②</w:t>
      </w:r>
      <w:r>
        <w:rPr>
          <w:rFonts w:hint="eastAsia" w:ascii="宋体" w:hAnsi="宋体" w:cs="宋体"/>
          <w:sz w:val="24"/>
          <w:szCs w:val="24"/>
          <w:highlight w:val="none"/>
        </w:rPr>
        <w:t xml:space="preserve">物镜放大率准确度误差范围（以检测报告中数据为准）不超过±0.83%。</w:t>
      </w:r>
      <w:r/>
    </w:p>
    <w:p>
      <w:pPr>
        <w:ind w:firstLine="476"/>
        <w:spacing w:line="360" w:lineRule="auto"/>
        <w:rPr>
          <w:rFonts w:hint="eastAsia" w:ascii="宋体" w:hAnsi="宋体" w:cs="宋体"/>
          <w:sz w:val="24"/>
          <w:szCs w:val="24"/>
          <w:highlight w:val="none"/>
        </w:rPr>
      </w:pPr>
      <w:r>
        <w:rPr>
          <w:rFonts w:hint="eastAsia" w:ascii="宋体" w:hAnsi="宋体" w:cs="宋体"/>
          <w:spacing w:val="-1"/>
          <w:sz w:val="24"/>
          <w:szCs w:val="24"/>
          <w:highlight w:val="none"/>
        </w:rPr>
        <w:t xml:space="preserve">③</w:t>
      </w:r>
      <w:r>
        <w:rPr>
          <w:rFonts w:hint="eastAsia" w:ascii="宋体" w:hAnsi="宋体" w:cs="宋体"/>
          <w:sz w:val="24"/>
          <w:szCs w:val="24"/>
          <w:highlight w:val="none"/>
        </w:rPr>
        <w:t xml:space="preserve">物镜齐焦（以检测报告中数据为准）：10→4X，不超过±0.015mm，10→20X，不超过±0.02mm，10→40X，不超过±0.007mm，40→100X，不超过±0.005mm。</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④用机械使标本在5mm×5mm范围内移动时的离焦量≤0.003mm。</w:t>
      </w:r>
      <w:r/>
    </w:p>
    <w:p>
      <w:pPr>
        <w:ind w:firstLine="480"/>
        <w:spacing w:line="360" w:lineRule="auto"/>
        <w:rPr>
          <w:rFonts w:hint="eastAsia" w:ascii="宋体" w:hAnsi="宋体" w:cs="宋体"/>
          <w:color w:val="000000"/>
          <w:sz w:val="24"/>
          <w:szCs w:val="24"/>
          <w:lang w:bidi="ar"/>
        </w:rPr>
      </w:pPr>
      <w:r>
        <w:rPr>
          <w:rFonts w:hint="eastAsia" w:ascii="宋体" w:hAnsi="宋体" w:cs="宋体"/>
          <w:sz w:val="24"/>
          <w:szCs w:val="24"/>
        </w:rPr>
        <w:t xml:space="preserve">3.9</w:t>
      </w:r>
      <w:r>
        <w:rPr>
          <w:rFonts w:hint="eastAsia" w:ascii="宋体" w:hAnsi="宋体" w:cs="宋体"/>
          <w:color w:val="000000"/>
          <w:sz w:val="24"/>
          <w:szCs w:val="24"/>
          <w:lang w:bidi="ar"/>
        </w:rPr>
        <w:t xml:space="preserve">人体力学采集仪（1分）：扫描时界面实时刷新探头 X/Y/Z 坐标与磁场数值，刷新延迟≤1 秒；支持移动探头至参考点，点击置零按钮自定义坐标系原点与正方向；扫描结束自动导出 CSV/TXT 通用文件，包含 X、Y、Z、磁场值四列数据；可导入历史数据文件，展示对应磁场分布图像。</w:t>
      </w:r>
      <w:r>
        <w:rPr>
          <w:rFonts w:hint="eastAsia" w:ascii="宋体" w:hAnsi="宋体" w:cs="宋体"/>
          <w:sz w:val="24"/>
          <w:szCs w:val="24"/>
        </w:rPr>
        <w:t xml:space="preserve">提供实物图片或产品技术彩页等证明材料的得1分，不满足或未提供证明的不得分。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3.10</w:t>
      </w:r>
      <w:r>
        <w:rPr>
          <w:rFonts w:hint="eastAsia" w:ascii="宋体" w:hAnsi="宋体" w:cs="宋体"/>
          <w:color w:val="000000"/>
          <w:sz w:val="24"/>
          <w:szCs w:val="24"/>
          <w:lang w:bidi="ar"/>
        </w:rPr>
        <w:t xml:space="preserve">磁场时空成像系统（1分）：核心功能：含平衡与重心、分离度与竞赛、力量与对称性、跳跃高度、自动报告五大模块；支持蹲起、单/双腿跳跃、静态/动态平衡测试，可独立采集左右脚力学数据，自动评估发力对称性，分离度测试结果误差≤5%，并能计算EUR偏心利用率、跳跃冲量、压力中心坐标等核心指标。</w:t>
      </w:r>
      <w:r>
        <w:rPr>
          <w:rFonts w:hint="eastAsia" w:ascii="宋体" w:hAnsi="宋体" w:cs="宋体"/>
          <w:sz w:val="24"/>
          <w:szCs w:val="24"/>
        </w:rPr>
        <w:t xml:space="preserve">提供实物图片或产品技术彩页等证明材料的得1分，不满足或未提供证明的不得分。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3.11无线智能小车</w:t>
      </w:r>
      <w:r>
        <w:rPr>
          <w:rFonts w:hint="eastAsia" w:ascii="宋体" w:hAnsi="宋体" w:cs="宋体"/>
          <w:sz w:val="24"/>
          <w:szCs w:val="24"/>
          <w:lang w:eastAsia="zh-CN"/>
        </w:rPr>
        <w:t xml:space="preserve">（</w:t>
      </w:r>
      <w:r>
        <w:rPr>
          <w:rFonts w:hint="eastAsia" w:ascii="宋体" w:hAnsi="宋体" w:cs="宋体"/>
          <w:color w:val="000000"/>
          <w:sz w:val="24"/>
          <w:szCs w:val="24"/>
          <w:lang w:bidi="ar"/>
        </w:rPr>
        <w:t xml:space="preserve">无线光色传感器）（2分）：</w:t>
      </w:r>
      <w:r>
        <w:rPr>
          <w:rFonts w:hint="eastAsia" w:ascii="宋体" w:hAnsi="宋体" w:cs="宋体"/>
          <w:sz w:val="24"/>
          <w:szCs w:val="24"/>
        </w:rPr>
        <w:t xml:space="preserve">提供满足</w:t>
      </w:r>
      <w:r>
        <w:rPr>
          <w:rFonts w:hint="eastAsia" w:ascii="宋体" w:hAnsi="宋体" w:cs="宋体"/>
          <w:color w:val="auto"/>
          <w:sz w:val="24"/>
          <w:szCs w:val="24"/>
        </w:rPr>
        <w:t xml:space="preserve">以下技术</w:t>
      </w:r>
      <w:r>
        <w:rPr>
          <w:rFonts w:hint="eastAsia" w:ascii="宋体" w:hAnsi="宋体" w:cs="宋体"/>
          <w:sz w:val="24"/>
          <w:szCs w:val="24"/>
        </w:rPr>
        <w:t xml:space="preserve">参数的第三方检测机构出具的检测报告扫描件并加盖投标人公章佐证，每项满足的得1分，本项最高得2分，不满足或不提供证明文件不得分</w:t>
      </w:r>
      <w:r/>
    </w:p>
    <w:p>
      <w:pPr>
        <w:ind w:firstLine="476"/>
        <w:spacing w:line="360" w:lineRule="auto"/>
        <w:rPr>
          <w:rFonts w:hint="eastAsia" w:ascii="宋体" w:hAnsi="宋体" w:cs="宋体"/>
          <w:bCs/>
          <w:sz w:val="24"/>
          <w:szCs w:val="24"/>
        </w:rPr>
      </w:pPr>
      <w:r>
        <w:rPr>
          <w:rFonts w:hint="eastAsia" w:ascii="宋体" w:hAnsi="宋体" w:cs="宋体"/>
          <w:spacing w:val="-1"/>
          <w:sz w:val="24"/>
          <w:szCs w:val="24"/>
        </w:rPr>
        <w:t xml:space="preserve">①</w:t>
      </w:r>
      <w:r>
        <w:rPr>
          <w:rFonts w:hint="eastAsia" w:ascii="宋体" w:hAnsi="宋体" w:cs="宋体"/>
          <w:sz w:val="24"/>
          <w:szCs w:val="24"/>
          <w:lang w:bidi="ar"/>
        </w:rPr>
        <w:t xml:space="preserve">传感器含5个测量通道：光，UV，615nm（红光），525nm（绿光）和465nm（蓝光）。</w:t>
      </w:r>
      <w:r>
        <w:rPr>
          <w:rFonts w:hint="eastAsia" w:ascii="宋体" w:hAnsi="宋体" w:cs="宋体"/>
          <w:sz w:val="24"/>
          <w:szCs w:val="24"/>
          <w:lang w:bidi="ar"/>
        </w:rPr>
        <w:br/>
      </w:r>
      <w:r>
        <w:rPr>
          <w:rFonts w:hint="eastAsia" w:ascii="宋体" w:hAnsi="宋体" w:cs="宋体"/>
          <w:sz w:val="24"/>
          <w:szCs w:val="24"/>
          <w:lang w:bidi="ar"/>
        </w:rPr>
        <w:t xml:space="preserve">    </w:t>
      </w:r>
      <w:r>
        <w:rPr>
          <w:rFonts w:hint="eastAsia" w:ascii="宋体" w:hAnsi="宋体" w:cs="宋体"/>
          <w:spacing w:val="-1"/>
          <w:sz w:val="24"/>
          <w:szCs w:val="24"/>
        </w:rPr>
        <w:t xml:space="preserve">②</w:t>
      </w:r>
      <w:r>
        <w:rPr>
          <w:rFonts w:hint="eastAsia" w:ascii="宋体" w:hAnsi="宋体" w:cs="宋体"/>
          <w:sz w:val="24"/>
          <w:szCs w:val="24"/>
          <w:lang w:bidi="ar"/>
        </w:rPr>
        <w:t xml:space="preserve">光强量程：0 lx到150000 lx；最大光强采样速率：1000样本/秒；红、绿、蓝范围：0到1000（相对比例）</w:t>
      </w:r>
      <w:r>
        <w:rPr>
          <w:rFonts w:hint="eastAsia" w:ascii="宋体" w:hAnsi="宋体" w:cs="宋体"/>
          <w:sz w:val="24"/>
          <w:szCs w:val="24"/>
          <w:highlight w:val="cyan"/>
          <w:lang w:bidi="ar"/>
        </w:rPr>
        <w:br/>
      </w:r>
      <w:r/>
    </w:p>
    <w:p>
      <w:pPr>
        <w:ind w:firstLine="482"/>
        <w:spacing w:line="360" w:lineRule="auto"/>
        <w:tabs>
          <w:tab w:val="left" w:pos="945" w:leader="none"/>
          <w:tab w:val="left" w:pos="1155" w:leader="none"/>
        </w:tabs>
        <w:rPr>
          <w:rFonts w:hint="eastAsia" w:ascii="宋体" w:hAnsi="宋体"/>
          <w:sz w:val="24"/>
          <w:szCs w:val="24"/>
        </w:rPr>
      </w:pPr>
      <w:r>
        <w:rPr>
          <w:rFonts w:hint="eastAsia" w:ascii="宋体" w:hAnsi="宋体"/>
          <w:b/>
          <w:bCs/>
          <w:sz w:val="24"/>
        </w:rPr>
        <w:t xml:space="preserve">4.功能演示（13分）：</w:t>
      </w:r>
      <w:r>
        <w:rPr>
          <w:rFonts w:hint="eastAsia" w:ascii="宋体" w:hAnsi="宋体" w:cs="宋体"/>
          <w:bCs/>
          <w:color w:val="000000"/>
          <w:sz w:val="24"/>
          <w:szCs w:val="24"/>
        </w:rPr>
        <w:t xml:space="preserve">投标人根据以下要求</w:t>
      </w:r>
      <w:r>
        <w:rPr>
          <w:rFonts w:hint="eastAsia" w:ascii="宋体" w:hAnsi="宋体" w:cs="宋体"/>
          <w:bCs/>
          <w:color w:val="000000"/>
          <w:sz w:val="24"/>
          <w:szCs w:val="24"/>
          <w:lang w:val="zh-CN"/>
        </w:rPr>
        <w:t xml:space="preserve">通过录制视频方式进行</w:t>
      </w:r>
      <w:r>
        <w:rPr>
          <w:rFonts w:hint="eastAsia" w:ascii="宋体" w:hAnsi="宋体" w:cs="宋体"/>
          <w:bCs/>
          <w:color w:val="000000"/>
          <w:sz w:val="24"/>
          <w:szCs w:val="24"/>
        </w:rPr>
        <w:t xml:space="preserve">演示，</w:t>
      </w:r>
      <w:r>
        <w:rPr>
          <w:rFonts w:hint="eastAsia" w:ascii="宋体" w:hAnsi="宋体" w:cs="宋体"/>
          <w:sz w:val="24"/>
          <w:szCs w:val="32"/>
        </w:rPr>
        <w:t xml:space="preserve">视频文件的格式为*.mp4或*.avi，投标人须将视频文件分段压缩为*.zip文件上传（单个文件不得大于50M，所有文件总共不得大于300M）。文件上传方式见《操作手册》规定，上传的演示视频将作为投标文件的组成部分，</w:t>
      </w:r>
      <w:r>
        <w:rPr>
          <w:rFonts w:hint="eastAsia" w:ascii="宋体" w:hAnsi="宋体" w:cs="宋体"/>
          <w:sz w:val="24"/>
          <w:szCs w:val="24"/>
        </w:rPr>
        <w:t xml:space="preserve">演示总时间不超过10分钟。</w:t>
      </w:r>
      <w:r>
        <w:rPr>
          <w:rFonts w:hint="eastAsia" w:ascii="宋体" w:hAnsi="宋体" w:cs="宋体"/>
          <w:bCs/>
          <w:color w:val="000000"/>
          <w:sz w:val="24"/>
          <w:szCs w:val="24"/>
        </w:rPr>
        <w:t xml:space="preserve">评审专家根据演示效果进行打分。</w:t>
      </w:r>
      <w:r/>
    </w:p>
    <w:p>
      <w:pPr>
        <w:ind w:firstLine="480"/>
        <w:jc w:val="left"/>
        <w:spacing w:line="360" w:lineRule="auto"/>
        <w:widowControl/>
        <w:rPr>
          <w:rFonts w:hint="eastAsia" w:ascii="宋体" w:hAnsi="宋体" w:cs="宋体"/>
          <w:color w:val="000000"/>
          <w:sz w:val="24"/>
          <w:szCs w:val="24"/>
          <w:lang w:bidi="ar"/>
        </w:rPr>
      </w:pPr>
      <w:r>
        <w:rPr>
          <w:rFonts w:hint="eastAsia" w:ascii="宋体" w:hAnsi="宋体" w:cs="宋体"/>
          <w:sz w:val="24"/>
          <w:szCs w:val="24"/>
        </w:rPr>
        <w:t xml:space="preserve">4.1霍尔效应与变温霍尔效应实验</w:t>
      </w:r>
      <w:r>
        <w:rPr>
          <w:rFonts w:hint="eastAsia" w:ascii="宋体" w:hAnsi="宋体" w:cs="宋体"/>
          <w:color w:val="000000"/>
          <w:sz w:val="24"/>
          <w:szCs w:val="24"/>
          <w:lang w:bidi="ar"/>
        </w:rPr>
        <w:t xml:space="preserve">（总分3分，每项各0.5 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①演示实验原理页面、仪器介绍和动图演示页面、VH-Is页面、VH-B页面、Vσ-Is页面、RH-n页面、VH-X磁场分布测量页面、变温霍尔效应实验VH-T页面、数据与曲线显示页面、系统设置页面</w:t>
      </w:r>
      <w:r/>
    </w:p>
    <w:p>
      <w:pPr>
        <w:spacing w:line="360" w:lineRule="auto"/>
        <w:rPr>
          <w:rFonts w:hint="eastAsia" w:ascii="宋体" w:hAnsi="宋体" w:cs="宋体"/>
          <w:sz w:val="24"/>
          <w:szCs w:val="24"/>
        </w:rPr>
      </w:pPr>
      <w:r>
        <w:rPr>
          <w:rFonts w:hint="eastAsia" w:ascii="宋体" w:hAnsi="宋体" w:cs="宋体"/>
          <w:sz w:val="24"/>
          <w:szCs w:val="24"/>
        </w:rPr>
        <w:t xml:space="preserve">    ②演示设置系统时间，自带实验计时器，可恢复出厂设置，有设置wifi名称和密码，设置服务器IP和端口功能</w:t>
      </w:r>
      <w:r/>
    </w:p>
    <w:p>
      <w:pPr>
        <w:spacing w:line="360" w:lineRule="auto"/>
        <w:rPr>
          <w:rFonts w:hint="eastAsia" w:ascii="宋体" w:hAnsi="宋体" w:cs="宋体"/>
          <w:sz w:val="24"/>
          <w:szCs w:val="24"/>
        </w:rPr>
      </w:pPr>
      <w:r>
        <w:rPr>
          <w:rFonts w:hint="eastAsia" w:ascii="宋体" w:hAnsi="宋体" w:cs="宋体"/>
          <w:sz w:val="24"/>
          <w:szCs w:val="24"/>
        </w:rPr>
        <w:t xml:space="preserve">    ③演示励磁恒流源0～500mA连续可调，既可软件控制正反，又可硬件手动控制正反；液晶触摸屏数显；带软件校准；</w:t>
      </w:r>
      <w:r/>
    </w:p>
    <w:p>
      <w:pPr>
        <w:spacing w:line="360" w:lineRule="auto"/>
        <w:rPr>
          <w:rFonts w:hint="eastAsia" w:ascii="宋体" w:hAnsi="宋体" w:cs="宋体"/>
          <w:sz w:val="24"/>
          <w:szCs w:val="24"/>
        </w:rPr>
      </w:pPr>
      <w:r>
        <w:rPr>
          <w:rFonts w:hint="eastAsia" w:ascii="宋体" w:hAnsi="宋体" w:cs="宋体"/>
          <w:sz w:val="24"/>
          <w:szCs w:val="24"/>
        </w:rPr>
        <w:t xml:space="preserve">    ④演示霍尔电压显示窗：直流毫伏表200.00mV，分辨率0.01mV；带软件调零；电导电压显示窗：直流毫伏表8000mV，分辨率1mV；带软件调零；</w:t>
      </w:r>
      <w:r/>
    </w:p>
    <w:p>
      <w:pPr>
        <w:spacing w:line="360" w:lineRule="auto"/>
        <w:rPr>
          <w:rFonts w:hint="eastAsia" w:ascii="宋体" w:hAnsi="宋体" w:cs="宋体"/>
          <w:sz w:val="24"/>
          <w:szCs w:val="24"/>
        </w:rPr>
      </w:pPr>
      <w:r>
        <w:rPr>
          <w:rFonts w:hint="eastAsia" w:ascii="宋体" w:hAnsi="宋体" w:cs="宋体"/>
          <w:sz w:val="24"/>
          <w:szCs w:val="24"/>
        </w:rPr>
        <w:t xml:space="preserve">    ⑤演示磁感应强度显示窗：直流200.0mT，最小分辨率0.01mT；</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⑥演示变温霍尔效应实验， 霍尔元件变温范围：室温～100℃，演示测量温度单位：℃、K同时显示；演示霍尔电压与温度的关系，电导电压与温度的关系。</w:t>
      </w:r>
      <w:r/>
    </w:p>
    <w:p>
      <w:pPr>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4.2光谱检测原理（总分3分，每项各1 分）</w:t>
      </w:r>
      <w:r/>
    </w:p>
    <w:p>
      <w:pPr>
        <w:ind w:firstLine="480"/>
        <w:jc w:val="left"/>
        <w:spacing w:line="360" w:lineRule="auto"/>
        <w:widowControl/>
        <w:rPr>
          <w:rFonts w:hint="eastAsia" w:ascii="宋体" w:hAnsi="宋体" w:cs="宋体"/>
          <w:color w:val="000000"/>
          <w:sz w:val="24"/>
          <w:szCs w:val="24"/>
          <w:lang w:bidi="ar"/>
        </w:rPr>
      </w:pPr>
      <w:r>
        <w:rPr>
          <w:rFonts w:hint="eastAsia" w:ascii="宋体" w:hAnsi="宋体" w:cs="宋体"/>
          <w:sz w:val="24"/>
          <w:szCs w:val="24"/>
        </w:rPr>
        <w:t xml:space="preserve">①</w:t>
      </w:r>
      <w:r>
        <w:rPr>
          <w:rFonts w:hint="eastAsia" w:ascii="宋体" w:hAnsi="宋体" w:cs="宋体"/>
          <w:color w:val="000000"/>
          <w:sz w:val="24"/>
          <w:szCs w:val="24"/>
          <w:lang w:bidi="ar"/>
        </w:rPr>
        <w:t xml:space="preserve">光源光谱采集与数据保存：演示要求：搭载白光 LED / 卤素标准光源；软件支持波长自定义、实时光谱预览，可采集并保存参考光谱，数据自动存为文本。</w:t>
      </w:r>
      <w:r/>
    </w:p>
    <w:p>
      <w:pPr>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预期效果：界面横轴波长、纵轴相对强度，实时曲线与参考曲线区分明显；导出文件至少包含波长、强度两组数据。</w:t>
      </w:r>
      <w:r/>
    </w:p>
    <w:p>
      <w:pPr>
        <w:jc w:val="left"/>
        <w:spacing w:line="360" w:lineRule="auto"/>
        <w:widowControl/>
        <w:rPr>
          <w:rFonts w:hint="eastAsia" w:ascii="宋体" w:hAnsi="宋体" w:cs="宋体"/>
          <w:color w:val="000000"/>
          <w:sz w:val="24"/>
          <w:szCs w:val="24"/>
          <w:lang w:bidi="ar"/>
        </w:rPr>
      </w:pPr>
      <w:r>
        <w:rPr>
          <w:rFonts w:hint="eastAsia" w:ascii="宋体" w:hAnsi="宋体" w:cs="宋体"/>
          <w:sz w:val="24"/>
          <w:szCs w:val="24"/>
        </w:rPr>
        <w:t xml:space="preserve">    ②</w:t>
      </w:r>
      <w:r>
        <w:rPr>
          <w:rFonts w:hint="eastAsia" w:ascii="宋体" w:hAnsi="宋体" w:cs="宋体"/>
          <w:color w:val="000000"/>
          <w:sz w:val="24"/>
          <w:szCs w:val="24"/>
          <w:lang w:bidi="ar"/>
        </w:rPr>
        <w:t xml:space="preserve">吸光度测量功能：演示要求：可放入滤光片、色素溶液等透光样品，软件依托基准光源光谱自动计算、输出吸光度曲线。预期效果：界面切换吸光度视图（横轴波长、纵轴吸光度），清</w:t>
      </w:r>
      <w:r>
        <w:rPr>
          <w:rFonts w:hint="eastAsia" w:ascii="宋体" w:hAnsi="宋体" w:cs="宋体"/>
          <w:color w:val="000000"/>
          <w:sz w:val="24"/>
          <w:szCs w:val="24"/>
          <w:lang w:eastAsia="zh-CN" w:bidi="ar"/>
        </w:rPr>
        <w:t xml:space="preserve">晰地</w:t>
      </w:r>
      <w:r>
        <w:rPr>
          <w:rFonts w:hint="eastAsia" w:ascii="宋体" w:hAnsi="宋体" w:cs="宋体"/>
          <w:color w:val="000000"/>
          <w:sz w:val="24"/>
          <w:szCs w:val="24"/>
          <w:lang w:bidi="ar"/>
        </w:rPr>
        <w:t xml:space="preserve">呈现样品吸收峰 / 谷，可用于物质识别、纯度检测。</w:t>
      </w:r>
      <w:r/>
    </w:p>
    <w:p>
      <w:pPr>
        <w:jc w:val="left"/>
        <w:spacing w:line="360" w:lineRule="auto"/>
        <w:widowControl/>
        <w:rPr>
          <w:rFonts w:hint="eastAsia" w:ascii="宋体" w:hAnsi="宋体" w:cs="宋体"/>
          <w:color w:val="000000"/>
          <w:sz w:val="24"/>
          <w:szCs w:val="24"/>
          <w:lang w:bidi="ar"/>
        </w:rPr>
      </w:pPr>
      <w:r>
        <w:rPr>
          <w:rFonts w:hint="eastAsia" w:ascii="宋体" w:hAnsi="宋体" w:cs="宋体"/>
          <w:sz w:val="24"/>
          <w:szCs w:val="24"/>
        </w:rPr>
        <w:t xml:space="preserve">    ③</w:t>
      </w:r>
      <w:r>
        <w:rPr>
          <w:rFonts w:hint="eastAsia" w:ascii="宋体" w:hAnsi="宋体" w:cs="宋体"/>
          <w:color w:val="000000"/>
          <w:sz w:val="24"/>
          <w:szCs w:val="24"/>
          <w:lang w:bidi="ar"/>
        </w:rPr>
        <w:t xml:space="preserve">正交偏振片光学特性：演示要求：光路可加装起偏、检偏器；无偏振片采集基准光谱，正交状态采集透过率，旋转检偏器观察曲线动态变化。预期效果：正交时光谱强度大幅压低、透光变暗；错开偏振角度后光强回升，设备可灵敏捕捉光强动态、弱光信号。</w:t>
      </w:r>
      <w:r/>
    </w:p>
    <w:p>
      <w:pPr>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4.3纹影成像（总分 3分，每项各 1分）</w:t>
      </w:r>
      <w:r/>
    </w:p>
    <w:p>
      <w:pPr>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    </w:t>
      </w:r>
      <w:r>
        <w:rPr>
          <w:rFonts w:hint="eastAsia" w:ascii="宋体" w:hAnsi="宋体" w:cs="宋体"/>
          <w:sz w:val="24"/>
          <w:szCs w:val="24"/>
        </w:rPr>
        <w:t xml:space="preserve">①</w:t>
      </w:r>
      <w:r>
        <w:rPr>
          <w:rFonts w:hint="eastAsia" w:ascii="宋体" w:hAnsi="宋体" w:cs="宋体"/>
          <w:color w:val="000000"/>
          <w:sz w:val="24"/>
          <w:szCs w:val="24"/>
          <w:lang w:bidi="ar"/>
        </w:rPr>
        <w:t xml:space="preserve">手掌温度成像演示：演示要求：设备调至标准切光，手掌悬空置于镜前；常温 15~30℃普通室内，无需暗室、外加热源。</w:t>
      </w:r>
      <w:r/>
    </w:p>
    <w:p>
      <w:pPr>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预期效果：屏幕清晰连续显示手掌上升热气流纹影，气流形态、流向清晰可见。</w:t>
      </w:r>
      <w:r/>
    </w:p>
    <w:p>
      <w:pPr>
        <w:jc w:val="left"/>
        <w:spacing w:line="360" w:lineRule="auto"/>
        <w:widowControl/>
        <w:rPr>
          <w:rFonts w:hint="eastAsia" w:ascii="宋体" w:hAnsi="宋体" w:cs="宋体"/>
          <w:color w:val="000000"/>
          <w:sz w:val="24"/>
          <w:szCs w:val="24"/>
          <w:lang w:bidi="ar"/>
        </w:rPr>
      </w:pPr>
      <w:r>
        <w:rPr>
          <w:rFonts w:hint="eastAsia" w:ascii="宋体" w:hAnsi="宋体" w:cs="宋体"/>
          <w:sz w:val="24"/>
          <w:szCs w:val="24"/>
        </w:rPr>
        <w:t xml:space="preserve">    ②</w:t>
      </w:r>
      <w:r>
        <w:rPr>
          <w:rFonts w:hint="eastAsia" w:ascii="宋体" w:hAnsi="宋体" w:cs="宋体"/>
          <w:color w:val="000000"/>
          <w:sz w:val="24"/>
          <w:szCs w:val="24"/>
          <w:lang w:bidi="ar"/>
        </w:rPr>
        <w:t xml:space="preserve">打火机气体扰流演示：演示要求：镜前放置打火机，远离可燃物；可冷喷气体，点火时火焰≤3cm、单次燃烧≤2s，配套防火防护。</w:t>
      </w:r>
      <w:r/>
    </w:p>
    <w:p>
      <w:pPr>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预期效果：清晰显示气体喷射 / 火焰热气流扰动边界，演示全程安全无隐患。</w:t>
      </w:r>
      <w:r/>
    </w:p>
    <w:p>
      <w:pPr>
        <w:jc w:val="left"/>
        <w:spacing w:line="360" w:lineRule="auto"/>
        <w:widowControl/>
        <w:rPr>
          <w:rFonts w:hint="eastAsia" w:ascii="宋体" w:hAnsi="宋体" w:cs="宋体"/>
          <w:color w:val="000000"/>
          <w:sz w:val="24"/>
          <w:szCs w:val="24"/>
          <w:lang w:bidi="ar"/>
        </w:rPr>
      </w:pPr>
      <w:r>
        <w:rPr>
          <w:rFonts w:hint="eastAsia" w:ascii="宋体" w:hAnsi="宋体" w:cs="宋体"/>
          <w:sz w:val="24"/>
          <w:szCs w:val="24"/>
        </w:rPr>
        <w:t xml:space="preserve">    ③</w:t>
      </w:r>
      <w:r>
        <w:rPr>
          <w:rFonts w:hint="eastAsia" w:ascii="宋体" w:hAnsi="宋体" w:cs="宋体"/>
          <w:color w:val="000000"/>
          <w:sz w:val="24"/>
          <w:szCs w:val="24"/>
          <w:lang w:bidi="ar"/>
        </w:rPr>
        <w:t xml:space="preserve">超声波驻波成像演示：演示要求：搭配 20~40kHz 超声驻波组件，收发间距调至半波长整数倍；无配件可书面说明兼容能力，可不现场演示。预期效果：屏幕出现明暗规整驻波条纹，调节频率 / 间距条纹同步变化；无实物需书面佐证高频密度变化检测性能。</w:t>
      </w:r>
      <w:r/>
    </w:p>
    <w:p>
      <w:pPr>
        <w:ind w:firstLine="480"/>
        <w:spacing w:line="360" w:lineRule="auto"/>
        <w:rPr>
          <w:rFonts w:hint="eastAsia" w:ascii="宋体" w:hAnsi="宋体" w:cs="宋体"/>
          <w:sz w:val="24"/>
          <w:szCs w:val="24"/>
        </w:rPr>
      </w:pPr>
      <w:r>
        <w:rPr>
          <w:rFonts w:hint="eastAsia" w:ascii="宋体" w:hAnsi="宋体" w:cs="宋体"/>
          <w:color w:val="000000"/>
          <w:sz w:val="24"/>
          <w:szCs w:val="24"/>
          <w:lang w:bidi="ar"/>
        </w:rPr>
        <w:t xml:space="preserve">4.4无线智能小车组：（</w:t>
      </w:r>
      <w:r>
        <w:rPr>
          <w:rFonts w:hint="eastAsia" w:ascii="宋体" w:hAnsi="宋体" w:cs="宋体"/>
          <w:sz w:val="24"/>
          <w:szCs w:val="24"/>
        </w:rPr>
        <w:t xml:space="preserve">无线光电门传感器）</w:t>
      </w:r>
      <w:r>
        <w:rPr>
          <w:rFonts w:hint="eastAsia" w:ascii="宋体" w:hAnsi="宋体" w:cs="宋体"/>
          <w:color w:val="000000"/>
          <w:sz w:val="24"/>
          <w:szCs w:val="24"/>
          <w:lang w:bidi="ar"/>
        </w:rPr>
        <w:t xml:space="preserve">（总分 4分，每项各 1分）</w:t>
      </w:r>
      <w:r/>
    </w:p>
    <w:p>
      <w:pPr>
        <w:spacing w:line="360" w:lineRule="auto"/>
        <w:rPr>
          <w:rFonts w:hint="eastAsia" w:ascii="宋体" w:hAnsi="宋体" w:cs="宋体"/>
          <w:sz w:val="24"/>
          <w:szCs w:val="24"/>
        </w:rPr>
      </w:pPr>
      <w:r>
        <w:rPr>
          <w:rFonts w:hint="eastAsia" w:ascii="宋体" w:hAnsi="宋体" w:cs="宋体"/>
          <w:color w:val="000000"/>
          <w:sz w:val="24"/>
          <w:szCs w:val="24"/>
          <w:lang w:bidi="ar"/>
        </w:rPr>
        <w:t xml:space="preserve">    </w:t>
      </w:r>
      <w:r>
        <w:rPr>
          <w:rFonts w:hint="eastAsia" w:ascii="宋体" w:hAnsi="宋体" w:cs="宋体"/>
          <w:sz w:val="24"/>
          <w:szCs w:val="24"/>
        </w:rPr>
        <w:t xml:space="preserve">①传感器无线蓝牙连接终端：终端为PC电脑、笔记本电脑、平板电脑或手机等（终端自备） </w:t>
      </w:r>
      <w:r/>
    </w:p>
    <w:p>
      <w:pPr>
        <w:spacing w:line="360" w:lineRule="auto"/>
        <w:rPr>
          <w:rFonts w:hint="eastAsia" w:ascii="宋体" w:hAnsi="宋体" w:cs="宋体"/>
          <w:sz w:val="24"/>
          <w:szCs w:val="24"/>
        </w:rPr>
      </w:pPr>
      <w:r>
        <w:rPr>
          <w:rFonts w:hint="eastAsia" w:ascii="宋体" w:hAnsi="宋体" w:cs="宋体"/>
          <w:sz w:val="24"/>
          <w:szCs w:val="24"/>
        </w:rPr>
        <w:t xml:space="preserve">    ②连接成功界面单个传感器可同时打开9个测量通道：物体速度，物体加速度（光栅尺），光闸门1–门状态 ，光闸门2–门状态，激光门</w:t>
      </w:r>
      <w:r>
        <w:rPr>
          <w:rFonts w:hint="eastAsia" w:ascii="宋体" w:hAnsi="宋体" w:cs="宋体"/>
          <w:sz w:val="24"/>
          <w:szCs w:val="24"/>
          <w:lang w:eastAsia="zh-CN"/>
        </w:rPr>
        <w:t xml:space="preserve">－</w:t>
      </w:r>
      <w:r>
        <w:rPr>
          <w:rFonts w:hint="eastAsia" w:ascii="宋体" w:hAnsi="宋体" w:cs="宋体"/>
          <w:sz w:val="24"/>
          <w:szCs w:val="24"/>
        </w:rPr>
        <w:t xml:space="preserve">门状态 ，远程门</w:t>
      </w:r>
      <w:r>
        <w:rPr>
          <w:rFonts w:hint="eastAsia" w:ascii="宋体" w:hAnsi="宋体" w:cs="宋体"/>
          <w:sz w:val="24"/>
          <w:szCs w:val="24"/>
          <w:lang w:eastAsia="zh-CN"/>
        </w:rPr>
        <w:t xml:space="preserve">－</w:t>
      </w:r>
      <w:r>
        <w:rPr>
          <w:rFonts w:hint="eastAsia" w:ascii="宋体" w:hAnsi="宋体" w:cs="宋体"/>
          <w:sz w:val="24"/>
          <w:szCs w:val="24"/>
        </w:rPr>
        <w:t xml:space="preserve">物体速度，远程门</w:t>
      </w:r>
      <w:r>
        <w:rPr>
          <w:rFonts w:hint="eastAsia" w:ascii="宋体" w:hAnsi="宋体" w:cs="宋体"/>
          <w:sz w:val="24"/>
          <w:szCs w:val="24"/>
          <w:lang w:eastAsia="zh-CN"/>
        </w:rPr>
        <w:t xml:space="preserve">－</w:t>
      </w:r>
      <w:r>
        <w:rPr>
          <w:rFonts w:hint="eastAsia" w:ascii="宋体" w:hAnsi="宋体" w:cs="宋体"/>
          <w:sz w:val="24"/>
          <w:szCs w:val="24"/>
        </w:rPr>
        <w:t xml:space="preserve">物体加速度，光闸门1/远程门</w:t>
      </w:r>
      <w:r>
        <w:rPr>
          <w:rFonts w:hint="eastAsia" w:ascii="宋体" w:hAnsi="宋体" w:cs="宋体"/>
          <w:sz w:val="24"/>
          <w:szCs w:val="24"/>
          <w:lang w:eastAsia="zh-CN"/>
        </w:rPr>
        <w:t xml:space="preserve">－</w:t>
      </w:r>
      <w:r>
        <w:rPr>
          <w:rFonts w:hint="eastAsia" w:ascii="宋体" w:hAnsi="宋体" w:cs="宋体"/>
          <w:sz w:val="24"/>
          <w:szCs w:val="24"/>
        </w:rPr>
        <w:t xml:space="preserve">计时，激光门/远程门</w:t>
      </w:r>
      <w:r>
        <w:rPr>
          <w:rFonts w:hint="eastAsia" w:ascii="宋体" w:hAnsi="宋体" w:cs="宋体"/>
          <w:sz w:val="24"/>
          <w:szCs w:val="24"/>
          <w:lang w:eastAsia="zh-CN"/>
        </w:rPr>
        <w:t xml:space="preserve">－</w:t>
      </w:r>
      <w:r>
        <w:rPr>
          <w:rFonts w:hint="eastAsia" w:ascii="宋体" w:hAnsi="宋体" w:cs="宋体"/>
          <w:sz w:val="24"/>
          <w:szCs w:val="24"/>
        </w:rPr>
        <w:t xml:space="preserve">计时或更多。 </w:t>
      </w:r>
      <w:r/>
    </w:p>
    <w:p>
      <w:pPr>
        <w:spacing w:line="360" w:lineRule="auto"/>
        <w:rPr>
          <w:rFonts w:hint="eastAsia" w:ascii="宋体" w:hAnsi="宋体" w:cs="宋体"/>
          <w:sz w:val="24"/>
          <w:szCs w:val="24"/>
        </w:rPr>
      </w:pPr>
      <w:r>
        <w:rPr>
          <w:rFonts w:hint="eastAsia" w:ascii="宋体" w:hAnsi="宋体" w:cs="宋体"/>
          <w:sz w:val="24"/>
          <w:szCs w:val="24"/>
        </w:rPr>
        <w:t xml:space="preserve">    ③使用单个本传感器选用“物体速度”通道，测量手指穿过光电门的速度，无需输入手指宽度。</w:t>
      </w:r>
      <w:r/>
    </w:p>
    <w:p>
      <w:pPr>
        <w:ind w:firstLine="480"/>
        <w:spacing w:line="360" w:lineRule="auto"/>
        <w:rPr>
          <w:rFonts w:hint="eastAsia" w:ascii="宋体" w:hAnsi="宋体" w:cs="宋体"/>
          <w:color w:val="000000"/>
          <w:sz w:val="24"/>
          <w:szCs w:val="24"/>
          <w:lang w:bidi="ar"/>
        </w:rPr>
      </w:pPr>
      <w:r>
        <w:rPr>
          <w:rFonts w:hint="eastAsia" w:ascii="宋体" w:hAnsi="宋体" w:cs="宋体"/>
          <w:sz w:val="24"/>
          <w:szCs w:val="24"/>
        </w:rPr>
        <w:t xml:space="preserve">④使用单个本传感器，选用“激光门</w:t>
      </w:r>
      <w:r>
        <w:rPr>
          <w:rFonts w:hint="eastAsia" w:ascii="宋体" w:hAnsi="宋体" w:cs="宋体"/>
          <w:sz w:val="24"/>
          <w:szCs w:val="24"/>
          <w:lang w:eastAsia="zh-CN"/>
        </w:rPr>
        <w:t xml:space="preserve">－</w:t>
      </w:r>
      <w:r>
        <w:rPr>
          <w:rFonts w:hint="eastAsia" w:ascii="宋体" w:hAnsi="宋体" w:cs="宋体"/>
          <w:sz w:val="24"/>
          <w:szCs w:val="24"/>
        </w:rPr>
        <w:t xml:space="preserve">门状态”通道，固定激光笔对准传感器外侧激光门，如输入高中物理课本长度，测量课本自由落体通过激光笔和外侧激光门时的速度。</w:t>
      </w:r>
      <w:r/>
    </w:p>
    <w:p>
      <w:pPr>
        <w:ind w:firstLine="480"/>
        <w:spacing w:line="360" w:lineRule="auto"/>
        <w:tabs>
          <w:tab w:val="left" w:pos="945" w:leader="none"/>
          <w:tab w:val="left" w:pos="1155" w:leader="none"/>
        </w:tabs>
        <w:rPr>
          <w:rFonts w:hint="eastAsia" w:ascii="宋体" w:hAnsi="宋体"/>
          <w:b/>
          <w:bCs/>
          <w:color w:val="000000"/>
          <w:sz w:val="24"/>
          <w:szCs w:val="24"/>
        </w:rPr>
      </w:pPr>
      <w:r>
        <w:rPr>
          <w:rFonts w:hint="eastAsia" w:ascii="宋体" w:hAnsi="宋体"/>
          <w:b/>
          <w:bCs/>
          <w:color w:val="000000"/>
          <w:sz w:val="24"/>
          <w:szCs w:val="24"/>
        </w:rPr>
        <w:t xml:space="preserve">5.技术部分（28分）：</w:t>
      </w:r>
      <w:r/>
    </w:p>
    <w:p>
      <w:pPr>
        <w:ind w:firstLine="480"/>
        <w:spacing w:line="360" w:lineRule="auto"/>
        <w:tabs>
          <w:tab w:val="left" w:pos="525" w:leader="none"/>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考察投标人项目技术方案，在响应采购文件需求的基础上对下列各部分进行评价，要求体现科学合理性、条理性、可行性、完善性、针对性，无方案不得分。</w:t>
      </w:r>
      <w:r/>
    </w:p>
    <w:p>
      <w:pPr>
        <w:ind w:left="19" w:firstLine="458"/>
        <w:spacing w:line="360" w:lineRule="auto"/>
        <w:tabs>
          <w:tab w:val="left" w:pos="0" w:leader="none"/>
          <w:tab w:val="left" w:pos="945" w:leader="none"/>
          <w:tab w:val="left" w:pos="1155" w:leader="none"/>
          <w:tab w:val="left" w:pos="3823" w:leader="none"/>
        </w:tabs>
        <w:rPr>
          <w:rFonts w:hint="eastAsia" w:ascii="宋体" w:hAnsi="宋体" w:cs="宋体"/>
          <w:color w:val="000000"/>
          <w:sz w:val="24"/>
          <w:szCs w:val="24"/>
        </w:rPr>
      </w:pPr>
      <w:r>
        <w:rPr>
          <w:rFonts w:hint="eastAsia" w:ascii="宋体" w:hAnsi="宋体" w:cs="宋体"/>
          <w:color w:val="000000"/>
          <w:sz w:val="24"/>
          <w:szCs w:val="24"/>
        </w:rPr>
        <w:t xml:space="preserve">5.1实施方案及项目保障措施（6分）：包括但不限于①交货期计划②项目实施的组织计划③进度安排合理性及工期保证措施；</w:t>
      </w:r>
      <w:r/>
    </w:p>
    <w:p>
      <w:pPr>
        <w:ind w:firstLine="480"/>
        <w:spacing w:line="360" w:lineRule="auto"/>
        <w:tabs>
          <w:tab w:val="left" w:pos="525" w:leader="none"/>
          <w:tab w:val="left" w:pos="945" w:leader="none"/>
          <w:tab w:val="left" w:pos="1155" w:leader="none"/>
          <w:tab w:val="left" w:pos="3823" w:leader="none"/>
        </w:tabs>
        <w:rPr>
          <w:rFonts w:hint="eastAsia" w:ascii="宋体" w:hAnsi="宋体" w:cs="宋体"/>
          <w:color w:val="000000"/>
          <w:sz w:val="24"/>
          <w:szCs w:val="24"/>
        </w:rPr>
      </w:pPr>
      <w:r>
        <w:rPr>
          <w:rFonts w:hint="eastAsia" w:ascii="宋体" w:hAnsi="宋体" w:cs="宋体"/>
          <w:color w:val="000000"/>
          <w:sz w:val="24"/>
          <w:szCs w:val="24"/>
        </w:rPr>
        <w:t xml:space="preserve">每一分项方案完整，科学合理，清晰详细，完全符合本项目需求得2分；</w:t>
      </w:r>
      <w:r/>
    </w:p>
    <w:p>
      <w:pPr>
        <w:ind w:left="522" w:hanging="24"/>
        <w:spacing w:line="360" w:lineRule="auto"/>
        <w:tabs>
          <w:tab w:val="left" w:pos="0" w:leader="none"/>
          <w:tab w:val="left" w:pos="945" w:leader="none"/>
          <w:tab w:val="left" w:pos="1155" w:leader="none"/>
          <w:tab w:val="left" w:pos="3823" w:leader="none"/>
        </w:tabs>
        <w:rPr>
          <w:rFonts w:hint="eastAsia" w:ascii="宋体" w:hAnsi="宋体" w:cs="宋体"/>
          <w:color w:val="000000"/>
          <w:sz w:val="24"/>
          <w:szCs w:val="24"/>
        </w:rPr>
      </w:pPr>
      <w:r>
        <w:rPr>
          <w:rFonts w:hint="eastAsia" w:ascii="宋体" w:hAnsi="宋体" w:cs="宋体"/>
          <w:color w:val="000000"/>
          <w:sz w:val="24"/>
          <w:szCs w:val="24"/>
        </w:rPr>
        <w:t xml:space="preserve">方案较完整，科学合理性较强，较清晰详细，能够符合本项目需求得1.5分；</w:t>
      </w:r>
      <w:r/>
    </w:p>
    <w:p>
      <w:pPr>
        <w:ind w:firstLine="480"/>
        <w:spacing w:line="360" w:lineRule="auto"/>
        <w:tabs>
          <w:tab w:val="left" w:pos="0" w:leader="none"/>
          <w:tab w:val="left" w:pos="945" w:leader="none"/>
          <w:tab w:val="left" w:pos="1155" w:leader="none"/>
          <w:tab w:val="left" w:pos="3823" w:leader="none"/>
        </w:tabs>
        <w:rPr>
          <w:rFonts w:hint="eastAsia" w:ascii="宋体" w:hAnsi="宋体" w:cs="宋体"/>
          <w:color w:val="000000"/>
          <w:sz w:val="24"/>
          <w:szCs w:val="24"/>
        </w:rPr>
      </w:pPr>
      <w:r>
        <w:rPr>
          <w:rFonts w:hint="eastAsia" w:ascii="宋体" w:hAnsi="宋体" w:cs="宋体"/>
          <w:color w:val="000000"/>
          <w:sz w:val="24"/>
          <w:szCs w:val="24"/>
        </w:rPr>
        <w:t xml:space="preserve">方案完整性一般，科学合理性一般，清晰详细程度一般，能够符合本项目需求，得1分；</w:t>
      </w:r>
      <w:r/>
    </w:p>
    <w:p>
      <w:pPr>
        <w:ind w:firstLine="480"/>
        <w:spacing w:line="360" w:lineRule="auto"/>
        <w:tabs>
          <w:tab w:val="left" w:pos="525" w:leader="none"/>
          <w:tab w:val="left" w:pos="945" w:leader="none"/>
          <w:tab w:val="left" w:pos="1155" w:leader="none"/>
          <w:tab w:val="left" w:pos="3823" w:leader="none"/>
        </w:tabs>
        <w:rPr>
          <w:rFonts w:hint="eastAsia" w:ascii="宋体" w:hAnsi="宋体" w:cs="宋体"/>
          <w:color w:val="000000"/>
          <w:sz w:val="24"/>
          <w:szCs w:val="24"/>
        </w:rPr>
      </w:pPr>
      <w:r>
        <w:rPr>
          <w:rFonts w:hint="eastAsia" w:ascii="宋体" w:hAnsi="宋体" w:cs="宋体"/>
          <w:color w:val="000000"/>
          <w:sz w:val="24"/>
          <w:szCs w:val="24"/>
        </w:rPr>
        <w:t xml:space="preserve">方案完整性、科学合理性、清晰详细程度等只能基本满足要求得0.5分；</w:t>
      </w:r>
      <w:r/>
    </w:p>
    <w:p>
      <w:pPr>
        <w:ind w:left="19" w:firstLine="458"/>
        <w:spacing w:line="360" w:lineRule="auto"/>
        <w:tabs>
          <w:tab w:val="left" w:pos="0" w:leader="none"/>
          <w:tab w:val="left" w:pos="945" w:leader="none"/>
          <w:tab w:val="left" w:pos="1155" w:leader="none"/>
          <w:tab w:val="left" w:pos="3823" w:leader="none"/>
        </w:tabs>
        <w:rPr>
          <w:rFonts w:hint="eastAsia" w:ascii="宋体" w:hAnsi="宋体" w:cs="宋体"/>
          <w:color w:val="000000"/>
          <w:sz w:val="24"/>
          <w:szCs w:val="24"/>
        </w:rPr>
      </w:pPr>
      <w:r>
        <w:rPr>
          <w:rFonts w:hint="eastAsia" w:ascii="宋体" w:hAnsi="宋体" w:cs="宋体"/>
          <w:color w:val="000000"/>
          <w:sz w:val="24"/>
          <w:szCs w:val="24"/>
        </w:rPr>
        <w:t xml:space="preserve">无方案的，不得分。</w:t>
      </w:r>
      <w:r/>
    </w:p>
    <w:p>
      <w:pPr>
        <w:ind w:firstLine="480"/>
        <w:spacing w:line="360" w:lineRule="auto"/>
        <w:tabs>
          <w:tab w:val="left" w:pos="525" w:leader="none"/>
          <w:tab w:val="left" w:pos="945" w:leader="none"/>
          <w:tab w:val="left" w:pos="1155" w:leader="none"/>
          <w:tab w:val="left" w:pos="3823" w:leader="none"/>
        </w:tabs>
        <w:rPr>
          <w:rFonts w:hint="eastAsia" w:ascii="宋体" w:hAnsi="宋体" w:cs="宋体"/>
          <w:color w:val="000000"/>
          <w:sz w:val="24"/>
          <w:szCs w:val="24"/>
        </w:rPr>
      </w:pPr>
      <w:r>
        <w:rPr>
          <w:rFonts w:hint="eastAsia" w:ascii="宋体" w:hAnsi="宋体" w:cs="宋体"/>
          <w:color w:val="000000"/>
          <w:sz w:val="24"/>
          <w:szCs w:val="24"/>
        </w:rPr>
        <w:t xml:space="preserve">5.2安装调试方案（6分）：包含但不限于①安装前筹备规划方案②现场安装实施环节方案③调试交付计划；</w:t>
      </w:r>
      <w:r/>
    </w:p>
    <w:p>
      <w:pPr>
        <w:ind w:firstLine="480"/>
        <w:spacing w:line="360" w:lineRule="auto"/>
        <w:tabs>
          <w:tab w:val="left" w:pos="525" w:leader="none"/>
          <w:tab w:val="left" w:pos="945" w:leader="none"/>
          <w:tab w:val="left" w:pos="1155" w:leader="none"/>
          <w:tab w:val="left" w:pos="3823" w:leader="none"/>
        </w:tabs>
        <w:rPr>
          <w:rFonts w:hint="eastAsia" w:ascii="宋体" w:hAnsi="宋体" w:cs="宋体"/>
          <w:color w:val="000000"/>
          <w:sz w:val="24"/>
          <w:szCs w:val="24"/>
        </w:rPr>
      </w:pPr>
      <w:r>
        <w:rPr>
          <w:rFonts w:hint="eastAsia" w:ascii="宋体" w:hAnsi="宋体" w:cs="宋体"/>
          <w:color w:val="000000"/>
          <w:sz w:val="24"/>
          <w:szCs w:val="24"/>
        </w:rPr>
        <w:t xml:space="preserve">每一分项方案完整，科学合理，清晰详细，完全符合本项目需求得2分；</w:t>
      </w:r>
      <w:r/>
    </w:p>
    <w:p>
      <w:pPr>
        <w:ind w:firstLine="480"/>
        <w:spacing w:line="360" w:lineRule="auto"/>
        <w:tabs>
          <w:tab w:val="left" w:pos="525" w:leader="none"/>
          <w:tab w:val="left" w:pos="945" w:leader="none"/>
          <w:tab w:val="left" w:pos="1155" w:leader="none"/>
          <w:tab w:val="left" w:pos="3823" w:leader="none"/>
        </w:tabs>
        <w:rPr>
          <w:rFonts w:hint="eastAsia" w:ascii="宋体" w:hAnsi="宋体" w:cs="宋体"/>
          <w:color w:val="000000"/>
          <w:sz w:val="24"/>
          <w:szCs w:val="24"/>
        </w:rPr>
      </w:pPr>
      <w:r>
        <w:rPr>
          <w:rFonts w:hint="eastAsia" w:ascii="宋体" w:hAnsi="宋体" w:cs="宋体"/>
          <w:color w:val="000000"/>
          <w:sz w:val="24"/>
          <w:szCs w:val="24"/>
        </w:rPr>
        <w:t xml:space="preserve">方案较完整，科学合理性较强，较清晰详细，能够符合本项目需求得1.5分；</w:t>
      </w:r>
      <w:r/>
    </w:p>
    <w:p>
      <w:pPr>
        <w:ind w:firstLine="480"/>
        <w:spacing w:line="360" w:lineRule="auto"/>
        <w:tabs>
          <w:tab w:val="left" w:pos="0" w:leader="none"/>
          <w:tab w:val="left" w:pos="945" w:leader="none"/>
          <w:tab w:val="left" w:pos="1155" w:leader="none"/>
          <w:tab w:val="left" w:pos="3823" w:leader="none"/>
        </w:tabs>
        <w:rPr>
          <w:rFonts w:hint="eastAsia" w:ascii="宋体" w:hAnsi="宋体" w:cs="宋体"/>
          <w:color w:val="000000"/>
          <w:sz w:val="24"/>
          <w:szCs w:val="24"/>
        </w:rPr>
      </w:pPr>
      <w:r>
        <w:rPr>
          <w:rFonts w:hint="eastAsia" w:ascii="宋体" w:hAnsi="宋体" w:cs="宋体"/>
          <w:color w:val="000000"/>
          <w:sz w:val="24"/>
          <w:szCs w:val="24"/>
        </w:rPr>
        <w:t xml:space="preserve">方案完整性一般，科学合理性一般，清晰详细程度一般，能够符合本项目需求，得1分；</w:t>
      </w:r>
      <w:r/>
    </w:p>
    <w:p>
      <w:pPr>
        <w:ind w:firstLine="480"/>
        <w:spacing w:line="360" w:lineRule="auto"/>
        <w:tabs>
          <w:tab w:val="left" w:pos="525" w:leader="none"/>
          <w:tab w:val="left" w:pos="945" w:leader="none"/>
          <w:tab w:val="left" w:pos="1155" w:leader="none"/>
          <w:tab w:val="left" w:pos="3823" w:leader="none"/>
        </w:tabs>
        <w:rPr>
          <w:rFonts w:hint="eastAsia" w:ascii="宋体" w:hAnsi="宋体" w:cs="宋体"/>
          <w:color w:val="000000"/>
          <w:sz w:val="24"/>
          <w:szCs w:val="24"/>
        </w:rPr>
      </w:pPr>
      <w:r>
        <w:rPr>
          <w:rFonts w:hint="eastAsia" w:ascii="宋体" w:hAnsi="宋体" w:cs="宋体"/>
          <w:color w:val="000000"/>
          <w:sz w:val="24"/>
          <w:szCs w:val="24"/>
        </w:rPr>
        <w:t xml:space="preserve">方案完整性、科学合理性、清晰详细程度等只能基本满足要求得0.5分；</w:t>
      </w:r>
      <w:r/>
    </w:p>
    <w:p>
      <w:pPr>
        <w:ind w:left="19" w:firstLine="458"/>
        <w:spacing w:line="360" w:lineRule="auto"/>
        <w:tabs>
          <w:tab w:val="left" w:pos="0" w:leader="none"/>
          <w:tab w:val="left" w:pos="945" w:leader="none"/>
          <w:tab w:val="left" w:pos="1155" w:leader="none"/>
          <w:tab w:val="left" w:pos="3823" w:leader="none"/>
        </w:tabs>
        <w:rPr>
          <w:rFonts w:hint="eastAsia" w:ascii="宋体" w:hAnsi="宋体" w:cs="宋体"/>
          <w:bCs/>
          <w:color w:val="000000"/>
          <w:sz w:val="24"/>
          <w:szCs w:val="24"/>
        </w:rPr>
      </w:pPr>
      <w:r>
        <w:rPr>
          <w:rFonts w:hint="eastAsia" w:ascii="宋体" w:hAnsi="宋体" w:cs="宋体"/>
          <w:color w:val="000000"/>
          <w:sz w:val="24"/>
          <w:szCs w:val="24"/>
        </w:rPr>
        <w:t xml:space="preserve">无方案的，不得分。</w:t>
      </w:r>
      <w:r/>
    </w:p>
    <w:p>
      <w:pPr>
        <w:ind w:left="19" w:firstLine="458"/>
        <w:spacing w:line="360" w:lineRule="auto"/>
        <w:tabs>
          <w:tab w:val="left" w:pos="0" w:leader="none"/>
          <w:tab w:val="left" w:pos="945" w:leader="none"/>
          <w:tab w:val="left" w:pos="1155" w:leader="none"/>
          <w:tab w:val="left" w:pos="3823" w:leader="none"/>
        </w:tabs>
        <w:rPr>
          <w:rFonts w:hint="eastAsia" w:ascii="宋体" w:hAnsi="宋体" w:cs="宋体"/>
          <w:color w:val="000000"/>
          <w:sz w:val="24"/>
          <w:szCs w:val="24"/>
        </w:rPr>
      </w:pPr>
      <w:r>
        <w:rPr>
          <w:rFonts w:hint="eastAsia" w:ascii="宋体" w:hAnsi="宋体" w:cs="宋体"/>
          <w:color w:val="000000"/>
          <w:sz w:val="24"/>
          <w:szCs w:val="24"/>
        </w:rPr>
        <w:t xml:space="preserve">5.3售后服务方案（6分）：包含但不限于①售后服务专职人员安排及承诺②售后响应时间③备品、配件保障措施。</w:t>
      </w:r>
      <w:r/>
    </w:p>
    <w:p>
      <w:pPr>
        <w:ind w:firstLine="480"/>
        <w:spacing w:line="360" w:lineRule="auto"/>
        <w:tabs>
          <w:tab w:val="left" w:pos="525" w:leader="none"/>
          <w:tab w:val="left" w:pos="945" w:leader="none"/>
          <w:tab w:val="left" w:pos="1155" w:leader="none"/>
          <w:tab w:val="left" w:pos="3823" w:leader="none"/>
        </w:tabs>
        <w:rPr>
          <w:rFonts w:hint="eastAsia" w:ascii="宋体" w:hAnsi="宋体" w:cs="宋体"/>
          <w:color w:val="000000"/>
          <w:sz w:val="24"/>
          <w:szCs w:val="24"/>
        </w:rPr>
      </w:pPr>
      <w:r>
        <w:rPr>
          <w:rFonts w:hint="eastAsia" w:ascii="宋体" w:hAnsi="宋体" w:cs="宋体"/>
          <w:color w:val="000000"/>
          <w:sz w:val="24"/>
          <w:szCs w:val="24"/>
        </w:rPr>
        <w:t xml:space="preserve">每一分项方案完整，科学合理，清晰详细，完全符合本项目需求得2分；</w:t>
      </w:r>
      <w:r/>
    </w:p>
    <w:p>
      <w:pPr>
        <w:ind w:left="522" w:hanging="24"/>
        <w:spacing w:line="360" w:lineRule="auto"/>
        <w:tabs>
          <w:tab w:val="left" w:pos="0" w:leader="none"/>
          <w:tab w:val="left" w:pos="945" w:leader="none"/>
          <w:tab w:val="left" w:pos="1155" w:leader="none"/>
          <w:tab w:val="left" w:pos="3823" w:leader="none"/>
        </w:tabs>
        <w:rPr>
          <w:rFonts w:hint="eastAsia" w:ascii="宋体" w:hAnsi="宋体" w:cs="宋体"/>
          <w:color w:val="000000"/>
          <w:sz w:val="24"/>
          <w:szCs w:val="24"/>
        </w:rPr>
      </w:pPr>
      <w:r>
        <w:rPr>
          <w:rFonts w:hint="eastAsia" w:ascii="宋体" w:hAnsi="宋体" w:cs="宋体"/>
          <w:color w:val="000000"/>
          <w:sz w:val="24"/>
          <w:szCs w:val="24"/>
        </w:rPr>
        <w:t xml:space="preserve">方案较完整，科学合理性较强，较清晰详细，能够符合本项目需求得1.5分；</w:t>
      </w:r>
      <w:r/>
    </w:p>
    <w:p>
      <w:pPr>
        <w:ind w:firstLine="480"/>
        <w:spacing w:line="360" w:lineRule="auto"/>
        <w:tabs>
          <w:tab w:val="left" w:pos="0" w:leader="none"/>
          <w:tab w:val="left" w:pos="945" w:leader="none"/>
          <w:tab w:val="left" w:pos="1155" w:leader="none"/>
          <w:tab w:val="left" w:pos="3823" w:leader="none"/>
        </w:tabs>
        <w:rPr>
          <w:rFonts w:hint="eastAsia" w:ascii="宋体" w:hAnsi="宋体" w:cs="宋体"/>
          <w:color w:val="000000"/>
          <w:sz w:val="24"/>
          <w:szCs w:val="24"/>
        </w:rPr>
      </w:pPr>
      <w:r>
        <w:rPr>
          <w:rFonts w:hint="eastAsia" w:ascii="宋体" w:hAnsi="宋体" w:cs="宋体"/>
          <w:color w:val="000000"/>
          <w:sz w:val="24"/>
          <w:szCs w:val="24"/>
        </w:rPr>
        <w:t xml:space="preserve">方案完整性一般，科学合理性一般，清晰详细程度一般，能够符合本项目需求，得1分；</w:t>
      </w:r>
      <w:r/>
    </w:p>
    <w:p>
      <w:pPr>
        <w:ind w:firstLine="480"/>
        <w:spacing w:line="360" w:lineRule="auto"/>
        <w:tabs>
          <w:tab w:val="left" w:pos="525" w:leader="none"/>
          <w:tab w:val="left" w:pos="945" w:leader="none"/>
          <w:tab w:val="left" w:pos="1155" w:leader="none"/>
          <w:tab w:val="left" w:pos="3823" w:leader="none"/>
        </w:tabs>
        <w:rPr>
          <w:rFonts w:hint="eastAsia" w:ascii="宋体" w:hAnsi="宋体" w:cs="宋体"/>
          <w:color w:val="000000"/>
          <w:sz w:val="24"/>
          <w:szCs w:val="24"/>
        </w:rPr>
      </w:pPr>
      <w:r>
        <w:rPr>
          <w:rFonts w:hint="eastAsia" w:ascii="宋体" w:hAnsi="宋体" w:cs="宋体"/>
          <w:color w:val="000000"/>
          <w:sz w:val="24"/>
          <w:szCs w:val="24"/>
        </w:rPr>
        <w:t xml:space="preserve">方案完整性、科学合理性、清晰详细程度等只能基本满足要求得0.5分；</w:t>
      </w:r>
      <w:r/>
    </w:p>
    <w:p>
      <w:pPr>
        <w:ind w:left="19" w:firstLine="458"/>
        <w:spacing w:line="360" w:lineRule="auto"/>
        <w:tabs>
          <w:tab w:val="left" w:pos="0" w:leader="none"/>
          <w:tab w:val="left" w:pos="945" w:leader="none"/>
          <w:tab w:val="left" w:pos="1155" w:leader="none"/>
          <w:tab w:val="left" w:pos="3823" w:leader="none"/>
        </w:tabs>
        <w:rPr>
          <w:rFonts w:hint="eastAsia" w:ascii="宋体" w:hAnsi="宋体" w:cs="宋体"/>
          <w:color w:val="000000"/>
          <w:sz w:val="24"/>
          <w:szCs w:val="24"/>
        </w:rPr>
      </w:pPr>
      <w:r>
        <w:rPr>
          <w:rFonts w:hint="eastAsia" w:ascii="宋体" w:hAnsi="宋体" w:cs="宋体"/>
          <w:color w:val="000000"/>
          <w:sz w:val="24"/>
          <w:szCs w:val="24"/>
        </w:rPr>
        <w:t xml:space="preserve">无方案的，不得分。</w:t>
      </w:r>
      <w:r/>
    </w:p>
    <w:p>
      <w:pPr>
        <w:ind w:firstLine="480"/>
        <w:spacing w:line="360" w:lineRule="auto"/>
        <w:tabs>
          <w:tab w:val="left" w:pos="525" w:leader="none"/>
          <w:tab w:val="left" w:pos="945" w:leader="none"/>
          <w:tab w:val="left" w:pos="1155" w:leader="none"/>
          <w:tab w:val="left" w:pos="3823" w:leader="none"/>
        </w:tabs>
        <w:rPr>
          <w:rFonts w:hint="eastAsia" w:ascii="宋体" w:hAnsi="宋体" w:cs="宋体"/>
          <w:color w:val="000000"/>
          <w:sz w:val="24"/>
          <w:szCs w:val="24"/>
        </w:rPr>
      </w:pPr>
      <w:r>
        <w:rPr>
          <w:rFonts w:hint="eastAsia" w:ascii="宋体" w:hAnsi="宋体" w:cs="宋体"/>
          <w:color w:val="000000"/>
          <w:sz w:val="24"/>
          <w:szCs w:val="24"/>
        </w:rPr>
        <w:t xml:space="preserve">5.4培训服务方案（10分）：投标人需提供培训服务方案，包括①培训目标②培训计划③培训对象④培训方式⑤培训保障和培训人员资质情况内容。</w:t>
      </w:r>
      <w:r/>
    </w:p>
    <w:p>
      <w:pPr>
        <w:ind w:firstLine="480"/>
        <w:spacing w:line="360" w:lineRule="auto"/>
        <w:tabs>
          <w:tab w:val="left" w:pos="525" w:leader="none"/>
          <w:tab w:val="left" w:pos="945" w:leader="none"/>
          <w:tab w:val="left" w:pos="1155" w:leader="none"/>
          <w:tab w:val="left" w:pos="3823" w:leader="none"/>
        </w:tabs>
        <w:rPr>
          <w:rFonts w:hint="eastAsia" w:ascii="宋体" w:hAnsi="宋体" w:cs="宋体"/>
          <w:color w:val="000000"/>
          <w:sz w:val="24"/>
          <w:szCs w:val="24"/>
        </w:rPr>
      </w:pPr>
      <w:r>
        <w:rPr>
          <w:rFonts w:hint="eastAsia" w:ascii="宋体" w:hAnsi="宋体" w:cs="宋体"/>
          <w:color w:val="000000"/>
          <w:sz w:val="24"/>
          <w:szCs w:val="24"/>
        </w:rPr>
        <w:t xml:space="preserve">每一分项方案完整，科学合理，清晰详细，完全符合本项目需求得2分；</w:t>
      </w:r>
      <w:r/>
    </w:p>
    <w:p>
      <w:pPr>
        <w:ind w:left="15" w:firstLine="460"/>
        <w:spacing w:line="360" w:lineRule="auto"/>
        <w:tabs>
          <w:tab w:val="left" w:pos="0" w:leader="none"/>
          <w:tab w:val="left" w:pos="945" w:leader="none"/>
          <w:tab w:val="left" w:pos="1155" w:leader="none"/>
          <w:tab w:val="left" w:pos="3823" w:leader="none"/>
        </w:tabs>
        <w:rPr>
          <w:rFonts w:hint="eastAsia" w:ascii="宋体" w:hAnsi="宋体" w:cs="宋体"/>
          <w:color w:val="000000"/>
          <w:sz w:val="24"/>
          <w:szCs w:val="24"/>
        </w:rPr>
      </w:pPr>
      <w:r>
        <w:rPr>
          <w:rFonts w:hint="eastAsia" w:ascii="宋体" w:hAnsi="宋体" w:cs="宋体"/>
          <w:color w:val="000000"/>
          <w:sz w:val="24"/>
          <w:szCs w:val="24"/>
        </w:rPr>
        <w:t xml:space="preserve">方案完整性一般，科学合理性一般，清晰详细程度一般，能够符合本项目需求，得1分；</w:t>
      </w:r>
      <w:r/>
    </w:p>
    <w:p>
      <w:pPr>
        <w:ind w:left="479"/>
        <w:spacing w:line="360" w:lineRule="auto"/>
        <w:tabs>
          <w:tab w:val="left" w:pos="525" w:leader="none"/>
          <w:tab w:val="left" w:pos="945" w:leader="none"/>
          <w:tab w:val="left" w:pos="1155" w:leader="none"/>
          <w:tab w:val="left" w:pos="3823" w:leader="none"/>
        </w:tabs>
        <w:rPr>
          <w:rFonts w:hint="eastAsia" w:ascii="宋体" w:hAnsi="宋体" w:cs="宋体"/>
          <w:color w:val="000000"/>
          <w:sz w:val="24"/>
          <w:szCs w:val="24"/>
        </w:rPr>
      </w:pPr>
      <w:r>
        <w:rPr>
          <w:rFonts w:hint="eastAsia" w:ascii="宋体" w:hAnsi="宋体" w:cs="宋体"/>
          <w:color w:val="000000"/>
          <w:sz w:val="24"/>
          <w:szCs w:val="24"/>
        </w:rPr>
        <w:t xml:space="preserve">无方案的，不得分。</w:t>
      </w:r>
      <w:r/>
    </w:p>
    <w:p>
      <w:pPr>
        <w:ind w:firstLine="480"/>
        <w:spacing w:line="500" w:lineRule="exact"/>
        <w:tabs>
          <w:tab w:val="left" w:pos="945" w:leader="none"/>
          <w:tab w:val="left" w:pos="1155" w:leader="none"/>
        </w:tabs>
        <w:rPr>
          <w:rFonts w:hint="eastAsia" w:ascii="宋体" w:hAnsi="宋体"/>
          <w:sz w:val="24"/>
        </w:rPr>
      </w:pPr>
      <w:r>
        <w:rPr>
          <w:rFonts w:hint="eastAsia" w:ascii="宋体" w:hAnsi="宋体"/>
          <w:b/>
          <w:bCs/>
          <w:sz w:val="24"/>
        </w:rPr>
        <w:t xml:space="preserve">6.政策性因素（2分）</w:t>
      </w:r>
      <w:r>
        <w:rPr>
          <w:rFonts w:hint="eastAsia" w:ascii="宋体" w:hAnsi="宋体"/>
          <w:sz w:val="24"/>
        </w:rPr>
        <w:t xml:space="preserve">：</w:t>
      </w:r>
      <w:r/>
    </w:p>
    <w:p>
      <w:pPr>
        <w:ind w:firstLine="480"/>
        <w:spacing w:line="500" w:lineRule="exact"/>
        <w:tabs>
          <w:tab w:val="left" w:pos="945" w:leader="none"/>
          <w:tab w:val="left" w:pos="1155" w:leader="none"/>
        </w:tabs>
        <w:rPr>
          <w:rFonts w:hint="eastAsia" w:ascii="宋体" w:hAnsi="宋体"/>
          <w:sz w:val="24"/>
        </w:rPr>
      </w:pPr>
      <w:r>
        <w:rPr>
          <w:rFonts w:hint="eastAsia" w:ascii="宋体" w:hAnsi="宋体"/>
          <w:sz w:val="24"/>
        </w:rPr>
        <w:t xml:space="preserve">6.1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spacing w:line="500" w:lineRule="exact"/>
        <w:tabs>
          <w:tab w:val="left" w:pos="945" w:leader="none"/>
          <w:tab w:val="left" w:pos="1155" w:leader="none"/>
        </w:tabs>
        <w:rPr>
          <w:rFonts w:hint="eastAsia" w:ascii="宋体" w:hAnsi="宋体"/>
          <w:sz w:val="24"/>
        </w:rPr>
      </w:pPr>
      <w:r>
        <w:rPr>
          <w:rFonts w:hint="eastAsia" w:ascii="宋体" w:hAnsi="宋体"/>
          <w:sz w:val="24"/>
        </w:rPr>
        <w:t xml:space="preserve">6.2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jc w:val="left"/>
        <w:spacing w:line="500" w:lineRule="exact"/>
        <w:tabs>
          <w:tab w:val="left" w:pos="1440" w:leader="none"/>
        </w:tabs>
        <w:rPr>
          <w:rFonts w:hint="eastAsia" w:ascii="宋体" w:hAnsi="宋体"/>
          <w:color w:val="000000" w:themeColor="text1"/>
          <w:sz w:val="24"/>
          <w14:textFill>
            <w14:solidFill>
              <w14:schemeClr w14:val="tx1"/>
            </w14:solidFill>
          </w14:textFill>
        </w:rPr>
        <w:outlineLvl w:val="0"/>
      </w:pPr>
      <w:r>
        <w:rPr>
          <w:rFonts w:hint="eastAsia" w:ascii="宋体" w:hAnsi="宋体"/>
          <w:color w:val="000000" w:themeColor="text1"/>
          <w:sz w:val="24"/>
          <w14:textFill>
            <w14:solidFill>
              <w14:schemeClr w14:val="tx1"/>
            </w14:solidFill>
          </w14:textFill>
        </w:rPr>
      </w:r>
      <w:r/>
    </w:p>
    <w:p>
      <w:pPr>
        <w:jc w:val="center"/>
        <w:spacing w:line="500" w:lineRule="exact"/>
        <w:rPr>
          <w:rFonts w:hint="eastAsia" w:ascii="黑体" w:hAnsi="黑体" w:eastAsia="黑体"/>
          <w:color w:val="000000" w:themeColor="text1"/>
          <w:sz w:val="36"/>
          <w:szCs w:val="36"/>
          <w14:textFill>
            <w14:solidFill>
              <w14:schemeClr w14:val="tx1"/>
            </w14:solidFill>
          </w14:textFill>
        </w:rPr>
      </w:pPr>
      <w:r>
        <w:rPr>
          <w:rFonts w:hint="eastAsia" w:ascii="宋体" w:hAnsi="宋体"/>
          <w:color w:val="000000" w:themeColor="text1"/>
          <w:sz w:val="24"/>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第六章  </w:t>
      </w:r>
      <w:bookmarkEnd w:id="191"/>
      <w:r/>
      <w:bookmarkEnd w:id="192"/>
      <w:r/>
      <w:bookmarkEnd w:id="197"/>
      <w:r>
        <w:rPr>
          <w:rFonts w:hint="eastAsia" w:ascii="黑体" w:hAnsi="黑体" w:eastAsia="黑体"/>
          <w:color w:val="000000" w:themeColor="text1"/>
          <w:sz w:val="36"/>
          <w:szCs w:val="36"/>
          <w14:textFill>
            <w14:solidFill>
              <w14:schemeClr w14:val="tx1"/>
            </w14:solidFill>
          </w14:textFill>
        </w:rPr>
        <w:t xml:space="preserve">投标文件内容与格式</w:t>
      </w:r>
      <w:r/>
    </w:p>
    <w:p>
      <w:pPr>
        <w:pStyle w:val="691"/>
        <w:ind w:firstLine="602"/>
        <w:spacing w:before="0" w:after="0" w:line="500" w:lineRule="exact"/>
        <w:rPr>
          <w:rFonts w:cs="Arial"/>
          <w:b/>
          <w:color w:val="000000" w:themeColor="text1"/>
          <w:sz w:val="30"/>
          <w:szCs w:val="30"/>
          <w14:textFill>
            <w14:solidFill>
              <w14:schemeClr w14:val="tx1"/>
            </w14:solidFill>
          </w14:textFill>
        </w:rPr>
      </w:pPr>
      <w:r/>
      <w:bookmarkStart w:id="198" w:name="_Hlt26671244"/>
      <w:r/>
      <w:bookmarkEnd w:id="198"/>
      <w:r/>
      <w:bookmarkStart w:id="199" w:name="_Hlt26955039"/>
      <w:r/>
      <w:bookmarkEnd w:id="199"/>
      <w:r/>
      <w:bookmarkStart w:id="200" w:name="_Toc26554094"/>
      <w:r/>
      <w:bookmarkStart w:id="201" w:name="_Toc120614282"/>
      <w:r/>
      <w:bookmarkStart w:id="202" w:name="_Toc49090576"/>
      <w:r>
        <w:rPr>
          <w:rFonts w:hint="eastAsia" w:cs="Arial"/>
          <w:b/>
          <w:color w:val="000000" w:themeColor="text1"/>
          <w:sz w:val="30"/>
          <w:szCs w:val="30"/>
          <w14:textFill>
            <w14:solidFill>
              <w14:schemeClr w14:val="tx1"/>
            </w14:solidFill>
          </w14:textFill>
        </w:rPr>
        <w:t xml:space="preserve">第一部分  投标文件内容</w:t>
      </w:r>
      <w:r/>
    </w:p>
    <w:p>
      <w:pPr>
        <w:pStyle w:val="691"/>
        <w:ind w:firstLine="0"/>
        <w:spacing w:before="0" w:after="0" w:line="500" w:lineRule="exact"/>
        <w:rPr>
          <w:rFonts w:cs="Arial"/>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一、</w:t>
      </w:r>
      <w:r>
        <w:rPr>
          <w:rFonts w:hint="eastAsia"/>
          <w:b/>
          <w:color w:val="000000" w:themeColor="text1"/>
          <w:sz w:val="28"/>
          <w:szCs w:val="28"/>
          <w14:textFill>
            <w14:solidFill>
              <w14:schemeClr w14:val="tx1"/>
            </w14:solidFill>
          </w14:textFill>
        </w:rPr>
        <w:t xml:space="preserve">资格证明文件</w:t>
      </w:r>
      <w:r/>
    </w:p>
    <w:tbl>
      <w:tblPr>
        <w:tblStyle w:val="68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691"/>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序号</w:t>
            </w:r>
            <w:r/>
          </w:p>
        </w:tc>
        <w:tc>
          <w:tcPr>
            <w:tcW w:w="6104" w:type="dxa"/>
            <w:vAlign w:val="center"/>
            <w:textDirection w:val="lrTb"/>
            <w:noWrap w:val="false"/>
          </w:tcPr>
          <w:p>
            <w:pPr>
              <w:pStyle w:val="691"/>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评审项目及评审要求</w:t>
            </w:r>
            <w:r/>
          </w:p>
        </w:tc>
        <w:tc>
          <w:tcPr>
            <w:tcW w:w="2449" w:type="dxa"/>
            <w:vAlign w:val="center"/>
            <w:textDirection w:val="lrTb"/>
            <w:noWrap w:val="false"/>
          </w:tcPr>
          <w:p>
            <w:pPr>
              <w:pStyle w:val="691"/>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审查因素</w:t>
            </w:r>
            <w:r/>
          </w:p>
        </w:tc>
      </w:tr>
      <w:tr>
        <w:trPr>
          <w:jc w:val="center"/>
          <w:trHeight w:val="1335"/>
        </w:trPr>
        <w:tc>
          <w:tcPr>
            <w:tcW w:w="719" w:type="dxa"/>
            <w:vAlign w:val="center"/>
            <w:textDirection w:val="lrTb"/>
            <w:noWrap w:val="false"/>
          </w:tcPr>
          <w:p>
            <w:pPr>
              <w:pStyle w:val="69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104" w:type="dxa"/>
            <w:vAlign w:val="center"/>
            <w:textDirection w:val="lrTb"/>
            <w:noWrap w:val="false"/>
          </w:tcPr>
          <w:p>
            <w:pPr>
              <w:pStyle w:val="69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具有独立承担民事责任能力的投标人营业执照或相关部门的登记证明文件（投标人如是允许以分支机构身份参加投标的，提供投标人分支机构的营业执照；投标人如是自然人情形的，提供有效身份证明）。</w:t>
            </w:r>
            <w:r/>
          </w:p>
        </w:tc>
        <w:tc>
          <w:tcPr>
            <w:tcW w:w="2449" w:type="dxa"/>
            <w:vAlign w:val="center"/>
            <w:vMerge w:val="restart"/>
            <w:textDirection w:val="lrTb"/>
            <w:noWrap w:val="false"/>
          </w:tcPr>
          <w:p>
            <w:pPr>
              <w:pStyle w:val="69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满足《中华人民共和国政府采购法》第二十二条规定</w:t>
            </w:r>
            <w:r/>
          </w:p>
        </w:tc>
      </w:tr>
      <w:tr>
        <w:trPr>
          <w:jc w:val="center"/>
          <w:trHeight w:val="812"/>
        </w:trPr>
        <w:tc>
          <w:tcPr>
            <w:tcW w:w="719" w:type="dxa"/>
            <w:vAlign w:val="center"/>
            <w:textDirection w:val="lrTb"/>
            <w:noWrap w:val="false"/>
          </w:tcPr>
          <w:p>
            <w:pPr>
              <w:pStyle w:val="69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104" w:type="dxa"/>
            <w:vAlign w:val="center"/>
            <w:textDirection w:val="lrTb"/>
            <w:noWrap w:val="false"/>
          </w:tcPr>
          <w:p>
            <w:pPr>
              <w:pStyle w:val="69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691"/>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69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104" w:type="dxa"/>
            <w:vAlign w:val="center"/>
            <w:textDirection w:val="lrTb"/>
            <w:noWrap w:val="false"/>
          </w:tcPr>
          <w:p>
            <w:pPr>
              <w:pStyle w:val="69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694"/>
                <w:rFonts w:hint="eastAsia" w:ascii="宋体" w:hAnsi="宋体" w:cs="宋体"/>
                <w:color w:val="000000" w:themeColor="text1"/>
                <w:sz w:val="24"/>
                <w:szCs w:val="24"/>
                <w14:textFill>
                  <w14:solidFill>
                    <w14:schemeClr w14:val="tx1"/>
                  </w14:solidFill>
                </w14:textFill>
              </w:rPr>
              <w:t xml:space="preserve">。</w:t>
            </w:r>
            <w:r/>
          </w:p>
        </w:tc>
        <w:tc>
          <w:tcPr>
            <w:tcW w:w="2449" w:type="dxa"/>
            <w:vAlign w:val="center"/>
            <w:vMerge w:val="continue"/>
            <w:textDirection w:val="lrTb"/>
            <w:noWrap w:val="false"/>
          </w:tcPr>
          <w:p>
            <w:pPr>
              <w:pStyle w:val="691"/>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69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c>
          <w:tcPr>
            <w:tcW w:w="6104" w:type="dxa"/>
            <w:vAlign w:val="center"/>
            <w:textDirection w:val="lrTb"/>
            <w:noWrap w:val="false"/>
          </w:tcPr>
          <w:p>
            <w:pPr>
              <w:pStyle w:val="69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691"/>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69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w:t>
            </w:r>
            <w:r/>
          </w:p>
        </w:tc>
        <w:tc>
          <w:tcPr>
            <w:tcW w:w="6104" w:type="dxa"/>
            <w:vAlign w:val="center"/>
            <w:textDirection w:val="lrTb"/>
            <w:noWrap w:val="false"/>
          </w:tcPr>
          <w:p>
            <w:pPr>
              <w:pStyle w:val="69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691"/>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W w:w="719" w:type="dxa"/>
            <w:vAlign w:val="center"/>
            <w:textDirection w:val="lrTb"/>
            <w:noWrap w:val="false"/>
          </w:tcPr>
          <w:p>
            <w:pPr>
              <w:pStyle w:val="69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W w:w="6104" w:type="dxa"/>
            <w:vAlign w:val="center"/>
            <w:textDirection w:val="lrTb"/>
            <w:noWrap w:val="false"/>
          </w:tcPr>
          <w:p>
            <w:pPr>
              <w:pStyle w:val="69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691"/>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69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r/>
          </w:p>
        </w:tc>
        <w:tc>
          <w:tcPr>
            <w:tcW w:w="6104" w:type="dxa"/>
            <w:vAlign w:val="center"/>
            <w:textDirection w:val="lrTb"/>
            <w:noWrap w:val="false"/>
          </w:tcPr>
          <w:p>
            <w:pPr>
              <w:pStyle w:val="69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满足中小企业政策的证明文件（如有中小企业政策要求的）。</w:t>
            </w:r>
            <w:r/>
          </w:p>
        </w:tc>
        <w:tc>
          <w:tcPr>
            <w:tcW w:w="2449" w:type="dxa"/>
            <w:vAlign w:val="center"/>
            <w:textDirection w:val="lrTb"/>
            <w:noWrap w:val="false"/>
          </w:tcPr>
          <w:p>
            <w:pPr>
              <w:pStyle w:val="69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691"/>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8</w:t>
            </w:r>
            <w:r/>
          </w:p>
        </w:tc>
        <w:tc>
          <w:tcPr>
            <w:tcW w:w="6104" w:type="dxa"/>
            <w:vAlign w:val="center"/>
            <w:textDirection w:val="lrTb"/>
            <w:noWrap w:val="false"/>
          </w:tcPr>
          <w:p>
            <w:pPr>
              <w:pStyle w:val="691"/>
              <w:ind w:firstLine="0"/>
              <w:jc w:val="both"/>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本项目要求的特定资格证明</w:t>
            </w:r>
            <w:r>
              <w:rPr>
                <w:rFonts w:hint="eastAsia" w:ascii="宋体" w:hAnsi="宋体" w:cs="宋体"/>
                <w:color w:val="000000" w:themeColor="text1"/>
                <w14:textFill>
                  <w14:solidFill>
                    <w14:schemeClr w14:val="tx1"/>
                  </w14:solidFill>
                </w14:textFill>
              </w:rPr>
              <w:t xml:space="preserve">文件（</w:t>
            </w:r>
            <w:r>
              <w:rPr>
                <w:rFonts w:hint="eastAsia" w:ascii="宋体" w:hAnsi="宋体" w:cs="宋体"/>
                <w:bCs/>
                <w:color w:val="000000" w:themeColor="text1"/>
                <w14:textFill>
                  <w14:solidFill>
                    <w14:schemeClr w14:val="tx1"/>
                  </w14:solidFill>
                </w14:textFill>
              </w:rPr>
              <w:t xml:space="preserve">如有</w:t>
            </w:r>
            <w:r>
              <w:rPr>
                <w:rFonts w:hint="eastAsia" w:ascii="宋体" w:hAnsi="宋体" w:cs="宋体"/>
                <w:color w:val="000000" w:themeColor="text1"/>
                <w14:textFill>
                  <w14:solidFill>
                    <w14:schemeClr w14:val="tx1"/>
                  </w14:solidFill>
                </w14:textFill>
              </w:rPr>
              <w:t xml:space="preserve">特定资格要求的）。</w:t>
            </w:r>
            <w:r/>
          </w:p>
        </w:tc>
        <w:tc>
          <w:tcPr>
            <w:tcW w:w="2449" w:type="dxa"/>
            <w:vAlign w:val="center"/>
            <w:textDirection w:val="lrTb"/>
            <w:noWrap w:val="false"/>
          </w:tcPr>
          <w:p>
            <w:pPr>
              <w:pStyle w:val="691"/>
              <w:ind w:firstLine="0"/>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691"/>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9</w:t>
            </w:r>
            <w:r/>
          </w:p>
        </w:tc>
        <w:tc>
          <w:tcPr>
            <w:gridSpan w:val="2"/>
            <w:tcW w:w="8553" w:type="dxa"/>
            <w:vAlign w:val="center"/>
            <w:textDirection w:val="lrTb"/>
            <w:noWrap w:val="false"/>
          </w:tcPr>
          <w:p>
            <w:pPr>
              <w:pStyle w:val="69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《联合体协议》（</w:t>
            </w:r>
            <w:r>
              <w:rPr>
                <w:rFonts w:hint="eastAsia" w:ascii="宋体" w:hAnsi="宋体"/>
                <w:color w:val="000000" w:themeColor="text1"/>
                <w14:textFill>
                  <w14:solidFill>
                    <w14:schemeClr w14:val="tx1"/>
                  </w14:solidFill>
                </w14:textFill>
              </w:rPr>
              <w:t xml:space="preserve">如接受联合体投标且投标人为联合体时须提供</w:t>
            </w:r>
            <w:r>
              <w:rPr>
                <w:rFonts w:hint="eastAsia" w:ascii="宋体" w:hAnsi="宋体" w:cs="宋体"/>
                <w:bCs/>
                <w:color w:val="000000" w:themeColor="text1"/>
                <w14:textFill>
                  <w14:solidFill>
                    <w14:schemeClr w14:val="tx1"/>
                  </w14:solidFill>
                </w14:textFill>
              </w:rPr>
              <w:t xml:space="preserve">，格式自拟）。</w:t>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14"/>
        </w:num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14:textFill>
            <w14:solidFill>
              <w14:schemeClr w14:val="tx1"/>
            </w14:solidFill>
          </w14:textFill>
        </w:rPr>
        <w:t xml:space="preserve">如遇年检、换证，则必须提供法定年检、换证单位出具的有效证明</w:t>
      </w:r>
      <w:r>
        <w:rPr>
          <w:rFonts w:hint="eastAsia" w:ascii="宋体" w:hAnsi="宋体"/>
          <w:color w:val="000000" w:themeColor="text1"/>
          <w:sz w:val="24"/>
          <w:szCs w:val="24"/>
          <w14:textFill>
            <w14:solidFill>
              <w14:schemeClr w14:val="tx1"/>
            </w14:solidFill>
          </w14:textFill>
        </w:rPr>
        <w:t xml:space="preserve">材料</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其中</w:t>
      </w:r>
      <w:r>
        <w:rPr>
          <w:rFonts w:ascii="宋体" w:hAnsi="宋体"/>
          <w:color w:val="000000" w:themeColor="text1"/>
          <w:sz w:val="24"/>
          <w:szCs w:val="24"/>
          <w14:textFill>
            <w14:solidFill>
              <w14:schemeClr w14:val="tx1"/>
            </w14:solidFill>
          </w14:textFill>
        </w:rPr>
        <w:t xml:space="preserve">第</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14:textFill>
            <w14:solidFill>
              <w14:schemeClr w14:val="tx1"/>
            </w14:solidFill>
          </w14:textFill>
        </w:rPr>
        <w:t xml:space="preserve">等</w:t>
      </w:r>
      <w:r>
        <w:rPr>
          <w:rFonts w:ascii="宋体" w:hAnsi="宋体"/>
          <w:color w:val="000000" w:themeColor="text1"/>
          <w:sz w:val="24"/>
          <w:szCs w:val="24"/>
          <w14:textFill>
            <w14:solidFill>
              <w14:schemeClr w14:val="tx1"/>
            </w14:solidFill>
          </w14:textFill>
        </w:rPr>
        <w:t xml:space="preserve">），必须提供相关政策规定或相关单位出具的有效证明</w:t>
      </w:r>
      <w:r>
        <w:rPr>
          <w:rFonts w:hint="eastAsia" w:ascii="宋体" w:hAnsi="宋体"/>
          <w:color w:val="000000" w:themeColor="text1"/>
          <w:sz w:val="24"/>
          <w:szCs w:val="24"/>
          <w14:textFill>
            <w14:solidFill>
              <w14:schemeClr w14:val="tx1"/>
            </w14:solidFill>
          </w14:textFill>
        </w:rPr>
        <w:t xml:space="preserve">材料</w:t>
      </w:r>
      <w:r>
        <w:rPr>
          <w:rFonts w:ascii="宋体" w:hAnsi="宋体"/>
          <w:color w:val="000000" w:themeColor="text1"/>
          <w:sz w:val="24"/>
          <w:szCs w:val="24"/>
          <w14:textFill>
            <w14:solidFill>
              <w14:schemeClr w14:val="tx1"/>
            </w14:solidFill>
          </w14:textFill>
        </w:rPr>
        <w:t xml:space="preserve">；如因新成立</w:t>
      </w:r>
      <w:r>
        <w:rPr>
          <w:rFonts w:hint="eastAsia" w:ascii="宋体" w:hAnsi="宋体"/>
          <w:color w:val="000000" w:themeColor="text1"/>
          <w:sz w:val="24"/>
          <w:szCs w:val="24"/>
          <w14:textFill>
            <w14:solidFill>
              <w14:schemeClr w14:val="tx1"/>
            </w14:solidFill>
          </w14:textFill>
        </w:rPr>
        <w:t xml:space="preserve">确无法提供</w:t>
      </w:r>
      <w:r>
        <w:rPr>
          <w:rFonts w:ascii="宋体" w:hAnsi="宋体"/>
          <w:color w:val="000000" w:themeColor="text1"/>
          <w:sz w:val="24"/>
          <w:szCs w:val="24"/>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4"/>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专门面向中小</w:t>
      </w:r>
      <w:r>
        <w:rPr>
          <w:rFonts w:hint="eastAsia" w:ascii="宋体" w:hAnsi="宋体"/>
          <w:color w:val="000000" w:themeColor="text1"/>
          <w:sz w:val="24"/>
          <w:szCs w:val="24"/>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4"/>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8项，如本项目有特定资格要求的（详见第一章《投标邀请》），须提供相应的特定资格证明文件。</w:t>
      </w:r>
      <w:r/>
    </w:p>
    <w:p>
      <w:pPr>
        <w:numPr>
          <w:ilvl w:val="0"/>
          <w:numId w:val="14"/>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如项目接受联合体投标且投标人为联合体时，</w:t>
      </w: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中：第2、6项可由联合体主体单位（即联合体牵头人）代表联合体提供；第1、3、4、5、7（如有要求）、8（如有要求）项，联合体各方均须提供。</w:t>
      </w:r>
      <w:r/>
    </w:p>
    <w:p>
      <w:pPr>
        <w:rPr>
          <w:b/>
          <w:color w:val="000000" w:themeColor="text1"/>
          <w:sz w:val="28"/>
          <w:szCs w:val="28"/>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二、符合性证明文件及其他证明文件</w:t>
      </w:r>
      <w:r/>
    </w:p>
    <w:p>
      <w:pP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（一）符合性证明文件</w:t>
      </w:r>
      <w:r/>
    </w:p>
    <w:tbl>
      <w:tblPr>
        <w:tblStyle w:val="6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691"/>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序号</w:t>
            </w:r>
            <w:r/>
          </w:p>
        </w:tc>
        <w:tc>
          <w:tcPr>
            <w:tcW w:w="6095" w:type="dxa"/>
            <w:vAlign w:val="center"/>
            <w:textDirection w:val="lrTb"/>
            <w:noWrap w:val="false"/>
          </w:tcPr>
          <w:p>
            <w:pPr>
              <w:pStyle w:val="691"/>
              <w:ind w:firstLine="0"/>
              <w:jc w:val="center"/>
              <w:spacing w:before="0" w:after="0" w:line="240" w:lineRule="auto"/>
              <w:rPr>
                <w:rFonts w:cs="Arial"/>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评审项目及评审要求</w:t>
            </w:r>
            <w:r/>
          </w:p>
        </w:tc>
        <w:tc>
          <w:tcPr>
            <w:tcW w:w="1979" w:type="dxa"/>
            <w:vAlign w:val="center"/>
            <w:textDirection w:val="lrTb"/>
            <w:noWrap w:val="false"/>
          </w:tcPr>
          <w:p>
            <w:pPr>
              <w:pStyle w:val="691"/>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审查因素</w:t>
            </w:r>
            <w:r/>
          </w:p>
        </w:tc>
      </w:tr>
      <w:tr>
        <w:trPr>
          <w:jc w:val="center"/>
          <w:trHeight w:val="567"/>
        </w:trPr>
        <w:tc>
          <w:tcPr>
            <w:tcW w:w="823" w:type="dxa"/>
            <w:vAlign w:val="center"/>
            <w:textDirection w:val="lrTb"/>
            <w:noWrap w:val="false"/>
          </w:tcPr>
          <w:p>
            <w:pPr>
              <w:pStyle w:val="691"/>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1</w:t>
            </w:r>
            <w:r/>
          </w:p>
        </w:tc>
        <w:tc>
          <w:tcPr>
            <w:tcW w:w="6095" w:type="dxa"/>
            <w:vAlign w:val="center"/>
            <w:textDirection w:val="lrTb"/>
            <w:noWrap w:val="false"/>
          </w:tcPr>
          <w:p>
            <w:pPr>
              <w:pStyle w:val="69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投标函（给定格式）</w:t>
            </w:r>
            <w:r/>
          </w:p>
        </w:tc>
        <w:tc>
          <w:tcPr>
            <w:tcW w:w="1979" w:type="dxa"/>
            <w:vAlign w:val="center"/>
            <w:vMerge w:val="restart"/>
            <w:textDirection w:val="lrTb"/>
            <w:noWrap w:val="false"/>
          </w:tcPr>
          <w:p>
            <w:pPr>
              <w:pStyle w:val="691"/>
              <w:ind w:firstLine="0"/>
              <w:jc w:val="center"/>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商务符合性</w:t>
            </w:r>
            <w:r/>
          </w:p>
        </w:tc>
      </w:tr>
      <w:tr>
        <w:trPr>
          <w:jc w:val="center"/>
          <w:trHeight w:val="567"/>
        </w:trPr>
        <w:tc>
          <w:tcPr>
            <w:tcW w:w="823" w:type="dxa"/>
            <w:vAlign w:val="center"/>
            <w:textDirection w:val="lrTb"/>
            <w:noWrap w:val="false"/>
          </w:tcPr>
          <w:p>
            <w:pPr>
              <w:pStyle w:val="691"/>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2</w:t>
            </w:r>
            <w:r/>
          </w:p>
        </w:tc>
        <w:tc>
          <w:tcPr>
            <w:tcW w:w="6095" w:type="dxa"/>
            <w:vAlign w:val="center"/>
            <w:textDirection w:val="lrTb"/>
            <w:noWrap w:val="false"/>
          </w:tcPr>
          <w:p>
            <w:pPr>
              <w:pStyle w:val="69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承诺书（给定格式）</w:t>
            </w:r>
            <w:r/>
          </w:p>
        </w:tc>
        <w:tc>
          <w:tcPr>
            <w:tcW w:w="1979" w:type="dxa"/>
            <w:vAlign w:val="center"/>
            <w:vMerge w:val="continue"/>
            <w:textDirection w:val="lrTb"/>
            <w:noWrap w:val="false"/>
          </w:tcPr>
          <w:p>
            <w:pPr>
              <w:pStyle w:val="691"/>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69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6095" w:type="dxa"/>
            <w:vAlign w:val="center"/>
            <w:textDirection w:val="lrTb"/>
            <w:noWrap w:val="false"/>
          </w:tcPr>
          <w:p>
            <w:pPr>
              <w:pStyle w:val="69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开标一览表（“苏采云”系统中给定格式）</w:t>
            </w:r>
            <w:r/>
          </w:p>
        </w:tc>
        <w:tc>
          <w:tcPr>
            <w:tcW w:w="1979" w:type="dxa"/>
            <w:vAlign w:val="center"/>
            <w:vMerge w:val="restart"/>
            <w:textDirection w:val="lrTb"/>
            <w:noWrap w:val="false"/>
          </w:tcPr>
          <w:p>
            <w:pPr>
              <w:pStyle w:val="691"/>
              <w:ind w:firstLine="0"/>
              <w:jc w:val="center"/>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报价符合性</w:t>
            </w:r>
            <w:r/>
          </w:p>
        </w:tc>
      </w:tr>
      <w:tr>
        <w:trPr>
          <w:jc w:val="center"/>
          <w:trHeight w:val="567"/>
        </w:trPr>
        <w:tc>
          <w:tcPr>
            <w:tcW w:w="823" w:type="dxa"/>
            <w:vAlign w:val="center"/>
            <w:textDirection w:val="lrTb"/>
            <w:noWrap w:val="false"/>
          </w:tcPr>
          <w:p>
            <w:pPr>
              <w:pStyle w:val="69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095" w:type="dxa"/>
            <w:vAlign w:val="center"/>
            <w:textDirection w:val="lrTb"/>
            <w:noWrap w:val="false"/>
          </w:tcPr>
          <w:p>
            <w:pPr>
              <w:pStyle w:val="69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分项报价表（给定格式）</w:t>
            </w:r>
            <w:r/>
          </w:p>
        </w:tc>
        <w:tc>
          <w:tcPr>
            <w:tcW w:w="1979" w:type="dxa"/>
            <w:vAlign w:val="center"/>
            <w:vMerge w:val="continue"/>
            <w:textDirection w:val="lrTb"/>
            <w:noWrap w:val="false"/>
          </w:tcPr>
          <w:p>
            <w:pPr>
              <w:pStyle w:val="691"/>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69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6095" w:type="dxa"/>
            <w:vAlign w:val="center"/>
            <w:textDirection w:val="lrTb"/>
            <w:noWrap w:val="false"/>
          </w:tcPr>
          <w:p>
            <w:pPr>
              <w:pStyle w:val="69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投标偏离表（给定格式）</w:t>
            </w:r>
            <w:r/>
          </w:p>
        </w:tc>
        <w:tc>
          <w:tcPr>
            <w:tcW w:w="1979" w:type="dxa"/>
            <w:vAlign w:val="center"/>
            <w:vMerge w:val="restart"/>
            <w:textDirection w:val="lrTb"/>
            <w:noWrap w:val="false"/>
          </w:tcPr>
          <w:p>
            <w:pPr>
              <w:pStyle w:val="691"/>
              <w:ind w:firstLine="0"/>
              <w:jc w:val="center"/>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技术符合性</w:t>
            </w:r>
            <w:r/>
          </w:p>
        </w:tc>
      </w:tr>
      <w:tr>
        <w:trPr>
          <w:jc w:val="center"/>
          <w:trHeight w:val="567"/>
        </w:trPr>
        <w:tc>
          <w:tcPr>
            <w:tcW w:w="823" w:type="dxa"/>
            <w:vAlign w:val="center"/>
            <w:textDirection w:val="lrTb"/>
            <w:noWrap w:val="false"/>
          </w:tcPr>
          <w:p>
            <w:pPr>
              <w:pStyle w:val="69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6095" w:type="dxa"/>
            <w:vAlign w:val="center"/>
            <w:textDirection w:val="lrTb"/>
            <w:noWrap w:val="false"/>
          </w:tcPr>
          <w:p>
            <w:pPr>
              <w:pStyle w:val="691"/>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《采购需求》中要求提供的证明材料（如有）</w:t>
            </w:r>
            <w:r/>
          </w:p>
        </w:tc>
        <w:tc>
          <w:tcPr>
            <w:tcW w:w="1979" w:type="dxa"/>
            <w:vAlign w:val="center"/>
            <w:vMerge w:val="continue"/>
            <w:textDirection w:val="lrTb"/>
            <w:noWrap w:val="false"/>
          </w:tcPr>
          <w:p>
            <w:pPr>
              <w:pStyle w:val="691"/>
              <w:ind w:firstLine="0"/>
              <w:jc w:val="center"/>
              <w:spacing w:before="0" w:after="0" w:line="240" w:lineRule="auto"/>
              <w:rPr>
                <w:rFonts w:cs="Arial"/>
              </w:rPr>
            </w:pPr>
            <w:r>
              <w:rPr>
                <w:rFonts w:cs="Arial"/>
              </w:rPr>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15"/>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cs="Arial"/>
          <w:color w:val="000000" w:themeColor="text1"/>
          <w:sz w:val="24"/>
          <w:szCs w:val="24"/>
          <w14:textFill>
            <w14:solidFill>
              <w14:schemeClr w14:val="tx1"/>
            </w14:solidFill>
          </w14:textFill>
        </w:rPr>
        <w:t xml:space="preserve">符合性证明文件第</w:t>
      </w:r>
      <w:r>
        <w:rPr>
          <w:rFonts w:hint="eastAsia" w:ascii="宋体" w:hAnsi="宋体"/>
          <w:color w:val="000000" w:themeColor="text1"/>
          <w:sz w:val="24"/>
          <w:szCs w:val="24"/>
          <w14:textFill>
            <w14:solidFill>
              <w14:schemeClr w14:val="tx1"/>
            </w14:solidFill>
          </w14:textFill>
        </w:rPr>
        <w:t xml:space="preserve">1～5项必须按要求全部提供（有给定格式的，必须按给定格式的要求正确填报并提供，相应格式见本章第二部分），否则投标文件无效。</w:t>
      </w:r>
      <w:r/>
    </w:p>
    <w:p>
      <w:pPr>
        <w:numPr>
          <w:ilvl w:val="0"/>
          <w:numId w:val="15"/>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ascii="宋体" w:hAnsi="宋体" w:cs="Arial"/>
          <w:color w:val="000000" w:themeColor="text1"/>
          <w:sz w:val="24"/>
          <w:szCs w:val="24"/>
          <w14:textFill>
            <w14:solidFill>
              <w14:schemeClr w14:val="tx1"/>
            </w14:solidFill>
          </w14:textFill>
        </w:rPr>
        <w:t xml:space="preserve">符合性证明文件第6项，《采购需求》中如有要求提供证明材料的，须按要求提供，否则投标文件无效。</w:t>
      </w:r>
      <w:r/>
    </w:p>
    <w:p>
      <w:pPr>
        <w:numPr>
          <w:ilvl w:val="0"/>
          <w:numId w:val="15"/>
        </w:num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如项目接受联合体投标，且投标人为联合体时，上述</w:t>
      </w:r>
      <w:r>
        <w:rPr>
          <w:rFonts w:hint="eastAsia" w:cs="Arial"/>
          <w:color w:val="000000" w:themeColor="text1"/>
          <w:sz w:val="24"/>
          <w:szCs w:val="24"/>
          <w14:textFill>
            <w14:solidFill>
              <w14:schemeClr w14:val="tx1"/>
            </w14:solidFill>
          </w14:textFill>
        </w:rPr>
        <w:t xml:space="preserve">符合性证明文件</w:t>
      </w:r>
      <w:r>
        <w:rPr>
          <w:rFonts w:hint="eastAsia" w:ascii="宋体" w:hAnsi="宋体" w:cs="宋体"/>
          <w:color w:val="000000" w:themeColor="text1"/>
          <w:sz w:val="24"/>
          <w:szCs w:val="24"/>
          <w14:textFill>
            <w14:solidFill>
              <w14:schemeClr w14:val="tx1"/>
            </w14:solidFill>
          </w14:textFill>
        </w:rPr>
        <w:t xml:space="preserve">第1～5项可由联合体主体单位（即联合体牵头人）代表联合体提供。第6项按《采购需求》中的相应要求（如有）进行提供。</w:t>
      </w:r>
      <w:r/>
    </w:p>
    <w:p>
      <w:pPr>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r>
      <w:r/>
    </w:p>
    <w:p>
      <w:pP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（二）其他证明文件</w:t>
      </w:r>
      <w:r/>
    </w:p>
    <w:p>
      <w:pPr>
        <w:ind w:left="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1.《评标方法与评标标准》中涉及的证明文件。</w:t>
      </w:r>
      <w:r/>
    </w:p>
    <w:p>
      <w:pPr>
        <w:ind w:left="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2.投标人认为如有其他应附的文件可自拟并自行添加。</w:t>
      </w:r>
      <w:r/>
    </w:p>
    <w:p>
      <w:pPr>
        <w:rPr>
          <w:rFonts w:cs="Arial"/>
          <w:b/>
          <w:color w:val="000000" w:themeColor="text1"/>
          <w:sz w:val="30"/>
          <w:szCs w:val="30"/>
          <w14:textFill>
            <w14:solidFill>
              <w14:schemeClr w14:val="tx1"/>
            </w14:solidFill>
          </w14:textFill>
        </w:rPr>
      </w:pPr>
      <w:r>
        <w:rPr>
          <w:rFonts w:ascii="宋体" w:hAnsi="宋体" w:cs="宋体"/>
          <w:color w:val="000000" w:themeColor="text1"/>
          <w:sz w:val="24"/>
          <w:szCs w:val="24"/>
          <w14:textFill>
            <w14:solidFill>
              <w14:schemeClr w14:val="tx1"/>
            </w14:solidFill>
          </w14:textFill>
        </w:rPr>
        <w:br w:type="page" w:clear="all"/>
      </w:r>
      <w:r>
        <w:rPr>
          <w:rFonts w:hint="eastAsia" w:cs="Arial"/>
          <w:b/>
          <w:color w:val="000000" w:themeColor="text1"/>
          <w:sz w:val="30"/>
          <w:szCs w:val="30"/>
          <w14:textFill>
            <w14:solidFill>
              <w14:schemeClr w14:val="tx1"/>
            </w14:solidFill>
          </w14:textFill>
        </w:rPr>
        <w:t xml:space="preserve">第二部分  投标文件格式</w:t>
      </w:r>
      <w:r/>
    </w:p>
    <w:p>
      <w:pPr>
        <w:pStyle w:val="691"/>
        <w:ind w:firstLine="0"/>
        <w:spacing w:before="0" w:after="0"/>
        <w:rPr>
          <w:rFonts w:cs="Arial"/>
          <w:b/>
          <w:color w:val="000000" w:themeColor="text1"/>
          <w:sz w:val="28"/>
          <w:szCs w:val="28"/>
          <w14:textFill>
            <w14:solidFill>
              <w14:schemeClr w14:val="tx1"/>
            </w14:solidFill>
          </w14:textFill>
        </w:rPr>
      </w:pPr>
      <w:r>
        <w:rPr>
          <w:rFonts w:hint="eastAsia" w:cs="Arial"/>
          <w:b/>
          <w:color w:val="000000" w:themeColor="text1"/>
          <w:sz w:val="28"/>
          <w:szCs w:val="28"/>
          <w14:textFill>
            <w14:solidFill>
              <w14:schemeClr w14:val="tx1"/>
            </w14:solidFill>
          </w14:textFill>
        </w:rPr>
        <w:t xml:space="preserve">一、封面格式（参考格式）：</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 xml:space="preserve">投  标  文  件</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项目编号：JSZC-320200-WXJY-G2026-0012</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项目名称：</w:t>
      </w:r>
      <w:r>
        <w:rPr>
          <w:rFonts w:hint="eastAsia" w:ascii="黑体" w:hAnsi="华文中宋" w:eastAsia="黑体"/>
          <w:bCs/>
          <w:sz w:val="30"/>
          <w:szCs w:val="30"/>
        </w:rPr>
        <w:t xml:space="preserve">梅村高中科学竞赛实验室设备采购</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投 标 人：</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日    期：</w:t>
      </w:r>
      <w:r/>
    </w:p>
    <w:p>
      <w:pPr>
        <w:spacing w:line="440" w:lineRule="exact"/>
        <w:rPr>
          <w:rFonts w:ascii="Arial" w:hAnsi="Arial"/>
          <w:b/>
          <w:color w:val="000000" w:themeColor="text1"/>
          <w:sz w:val="28"/>
          <w:szCs w:val="28"/>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二、授权委托书（给定格式）：</w:t>
      </w:r>
      <w:r/>
    </w:p>
    <w:p>
      <w:pPr>
        <w:jc w:val="center"/>
        <w:rPr>
          <w:rFonts w:hint="eastAsia" w:ascii="宋体" w:hAnsi="宋体"/>
          <w:color w:val="000000" w:themeColor="text1"/>
          <w:sz w:val="24"/>
          <w:shd w:val="clear" w:color="ffffff" w:fill="d9d9d9"/>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授权委托书</w:t>
      </w:r>
      <w:r/>
    </w:p>
    <w:p>
      <w:pPr>
        <w:pStyle w:val="69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我公司（单位）针对</w:t>
      </w:r>
      <w:r>
        <w:rPr>
          <w:rFonts w:hint="eastAsia" w:ascii="宋体" w:hAnsi="宋体"/>
          <w:bCs/>
          <w:color w:val="000000" w:themeColor="text1"/>
          <w:sz w:val="24"/>
          <w:szCs w:val="24"/>
          <w14:textFill>
            <w14:solidFill>
              <w14:schemeClr w14:val="tx1"/>
            </w14:solidFill>
          </w14:textFill>
        </w:rPr>
        <w:t xml:space="preserve">JSZC-320200-WXJY-G2026-0012项目，兹授权：</w:t>
      </w:r>
      <w:r/>
    </w:p>
    <w:p>
      <w:pPr>
        <w:pStyle w:val="69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被授权人的姓名：</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；性别：</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；年龄：</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；职务：</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69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被授权人的身份证号码：</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；联系方式：</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69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为我方合法代理人，以本单位名义全权处理</w:t>
      </w:r>
      <w:r>
        <w:rPr>
          <w:rFonts w:hint="eastAsia" w:ascii="宋体" w:hAnsi="宋体"/>
          <w:bCs/>
          <w:color w:val="000000" w:themeColor="text1"/>
          <w:sz w:val="24"/>
          <w:szCs w:val="24"/>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14:textFill>
            <w14:solidFill>
              <w14:schemeClr w14:val="tx1"/>
            </w14:solidFill>
          </w14:textFill>
        </w:rPr>
        <w:t xml:space="preserve">一切与该项目采购有关的事务。</w:t>
      </w:r>
      <w:r/>
    </w:p>
    <w:p>
      <w:pPr>
        <w:pStyle w:val="699"/>
        <w:ind w:firstLine="480"/>
        <w:rPr>
          <w:rFonts w:hint="eastAsia" w:ascii="宋体" w:hAns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本授权委托书自授权之日起生效，</w:t>
      </w: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14:textFill>
            <w14:solidFill>
              <w14:schemeClr w14:val="tx1"/>
            </w14:solidFill>
          </w14:textFill>
        </w:rPr>
        <w:t xml:space="preserve">授权委托</w:t>
      </w:r>
      <w:r>
        <w:rPr>
          <w:rFonts w:hint="eastAsia" w:ascii="宋体" w:hAnsi="宋体"/>
          <w:bCs/>
          <w:color w:val="000000" w:themeColor="text1"/>
          <w:sz w:val="24"/>
          <w:szCs w:val="24"/>
          <w14:textFill>
            <w14:solidFill>
              <w14:schemeClr w14:val="tx1"/>
            </w14:solidFill>
          </w14:textFill>
        </w:rPr>
        <w:t xml:space="preserve">书有效期内签署的）不因授权的撤销而失效。</w:t>
      </w:r>
      <w:r/>
    </w:p>
    <w:p>
      <w:pPr>
        <w:pStyle w:val="69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特此授权委托。</w:t>
      </w:r>
      <w:r/>
    </w:p>
    <w:p>
      <w:pPr>
        <w:pStyle w:val="699"/>
        <w:ind w:firstLine="0"/>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授权日期：</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月</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日                     投标人名称</w:t>
      </w:r>
      <w:r>
        <w:rPr>
          <w:rFonts w:hint="eastAsia" w:ascii="宋体" w:hAnsi="宋体"/>
          <w:bCs/>
          <w:color w:val="000000" w:themeColor="text1"/>
          <w:sz w:val="24"/>
          <w:szCs w:val="24"/>
          <w14:textFill>
            <w14:solidFill>
              <w14:schemeClr w14:val="tx1"/>
            </w14:solidFill>
          </w14:textFill>
        </w:rPr>
        <w:t xml:space="preserve">（盖章）</w:t>
      </w:r>
      <w:r>
        <w:rPr>
          <w:rFonts w:hint="eastAsia"/>
          <w:color w:val="000000" w:themeColor="text1"/>
          <w:sz w:val="24"/>
          <w:szCs w:val="24"/>
          <w14:textFill>
            <w14:solidFill>
              <w14:schemeClr w14:val="tx1"/>
            </w14:solidFill>
          </w14:textFill>
        </w:rPr>
        <w:t xml:space="preserve">：</w:t>
      </w:r>
      <w:r/>
    </w:p>
    <w:p>
      <w:pPr>
        <w:pStyle w:val="699"/>
        <w:ind w:firstLine="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法定代表人签字或盖章：</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被授权人签字或盖章：</w:t>
      </w:r>
      <w:r>
        <w:rPr>
          <w:rFonts w:hint="eastAsia"/>
          <w:color w:val="000000" w:themeColor="text1"/>
          <w:sz w:val="24"/>
          <w:szCs w:val="24"/>
          <w:u w:val="single"/>
          <w14:textFill>
            <w14:solidFill>
              <w14:schemeClr w14:val="tx1"/>
            </w14:solidFill>
          </w14:textFill>
        </w:rPr>
        <w:t xml:space="preserve">        </w:t>
      </w:r>
      <w:r/>
    </w:p>
    <w:p>
      <w:pPr>
        <w:pStyle w:val="699"/>
        <w:ind w:firstLine="0"/>
        <w:rPr>
          <w:color w:val="000000" w:themeColor="text1"/>
          <w:sz w:val="24"/>
          <w:szCs w:val="24"/>
          <w14:textFill>
            <w14:solidFill>
              <w14:schemeClr w14:val="tx1"/>
            </w14:solidFill>
          </w14:textFill>
        </w:rPr>
      </w:pPr>
      <w:r>
        <w:rPr>
          <w:rFonts w:hint="eastAsia" w:ascii="宋体" w:hAnsi="宋体" w:cs="宋体"/>
          <w:b/>
          <w:color w:val="000000" w:themeColor="text1"/>
          <w:szCs w:val="28"/>
          <w:u w:val="single"/>
          <w14:textFill>
            <w14:solidFill>
              <w14:schemeClr w14:val="tx1"/>
            </w14:solidFill>
          </w14:textFill>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699"/>
        <w:ind w:firstLine="0"/>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699"/>
        <w:ind w:firstLine="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说明：</w:t>
      </w:r>
      <w:r/>
    </w:p>
    <w:p>
      <w:pPr>
        <w:pStyle w:val="699"/>
        <w:numPr>
          <w:ilvl w:val="0"/>
          <w:numId w:val="16"/>
        </w:numPr>
        <w:ind w:firstLine="420"/>
        <w:spacing w:line="360" w:lineRule="auto"/>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若</w:t>
      </w:r>
      <w:r>
        <w:rPr>
          <w:rFonts w:hint="eastAsia" w:ascii="宋体" w:hAnsi="宋体"/>
          <w:color w:val="000000" w:themeColor="text1"/>
          <w:sz w:val="21"/>
          <w:szCs w:val="21"/>
          <w14:textFill>
            <w14:solidFill>
              <w14:schemeClr w14:val="tx1"/>
            </w14:solidFill>
          </w14:textFill>
        </w:rPr>
        <w:t xml:space="preserve">投标人</w:t>
      </w:r>
      <w:r>
        <w:rPr>
          <w:rFonts w:ascii="宋体" w:hAnsi="宋体"/>
          <w:color w:val="000000" w:themeColor="text1"/>
          <w:sz w:val="21"/>
          <w:szCs w:val="21"/>
          <w14:textFill>
            <w14:solidFill>
              <w14:schemeClr w14:val="tx1"/>
            </w14:solidFill>
          </w14:textFill>
        </w:rPr>
        <w:t xml:space="preserve">为事业单位或其他组织或分支机构（仅</w:t>
      </w:r>
      <w:r>
        <w:rPr>
          <w:rFonts w:hint="eastAsia" w:ascii="宋体" w:hAnsi="宋体"/>
          <w:color w:val="000000" w:themeColor="text1"/>
          <w:sz w:val="21"/>
          <w:szCs w:val="21"/>
          <w14:textFill>
            <w14:solidFill>
              <w14:schemeClr w14:val="tx1"/>
            </w14:solidFill>
          </w14:textFill>
        </w:rPr>
        <w:t xml:space="preserve">限招标</w:t>
      </w:r>
      <w:r>
        <w:rPr>
          <w:rFonts w:ascii="宋体" w:hAnsi="宋体"/>
          <w:color w:val="000000" w:themeColor="text1"/>
          <w:sz w:val="21"/>
          <w:szCs w:val="21"/>
          <w14:textFill>
            <w14:solidFill>
              <w14:schemeClr w14:val="tx1"/>
            </w14:solidFill>
          </w14:textFill>
        </w:rPr>
        <w:t xml:space="preserve">文件注明允许分支机构</w:t>
      </w:r>
      <w:r>
        <w:rPr>
          <w:rFonts w:hint="eastAsia" w:ascii="宋体" w:hAnsi="宋体"/>
          <w:color w:val="000000" w:themeColor="text1"/>
          <w:sz w:val="21"/>
          <w:szCs w:val="21"/>
          <w14:textFill>
            <w14:solidFill>
              <w14:schemeClr w14:val="tx1"/>
            </w14:solidFill>
          </w14:textFill>
        </w:rPr>
        <w:t xml:space="preserve">投标情形</w:t>
      </w:r>
      <w:r>
        <w:rPr>
          <w:rFonts w:ascii="宋体" w:hAnsi="宋体"/>
          <w:color w:val="000000" w:themeColor="text1"/>
          <w:sz w:val="21"/>
          <w:szCs w:val="21"/>
          <w14:textFill>
            <w14:solidFill>
              <w14:schemeClr w14:val="tx1"/>
            </w14:solidFill>
          </w14:textFill>
        </w:rPr>
        <w:t xml:space="preserve">的），则法定代表人</w:t>
      </w:r>
      <w:r>
        <w:rPr>
          <w:rFonts w:hint="eastAsia" w:ascii="宋体" w:hAnsi="宋体"/>
          <w:color w:val="000000" w:themeColor="text1"/>
          <w:sz w:val="21"/>
          <w:szCs w:val="21"/>
          <w14:textFill>
            <w14:solidFill>
              <w14:schemeClr w14:val="tx1"/>
            </w14:solidFill>
          </w14:textFill>
        </w:rPr>
        <w:t xml:space="preserve">处</w:t>
      </w:r>
      <w:r>
        <w:rPr>
          <w:rFonts w:ascii="宋体" w:hAnsi="宋体"/>
          <w:color w:val="000000" w:themeColor="text1"/>
          <w:sz w:val="21"/>
          <w:szCs w:val="21"/>
          <w14:textFill>
            <w14:solidFill>
              <w14:schemeClr w14:val="tx1"/>
            </w14:solidFill>
          </w14:textFill>
        </w:rPr>
        <w:t xml:space="preserve">的签</w:t>
      </w:r>
      <w:r>
        <w:rPr>
          <w:rFonts w:hint="eastAsia" w:ascii="宋体" w:hAnsi="宋体"/>
          <w:color w:val="000000" w:themeColor="text1"/>
          <w:sz w:val="21"/>
          <w:szCs w:val="21"/>
          <w14:textFill>
            <w14:solidFill>
              <w14:schemeClr w14:val="tx1"/>
            </w14:solidFill>
          </w14:textFill>
        </w:rPr>
        <w:t xml:space="preserve">字</w:t>
      </w:r>
      <w:r>
        <w:rPr>
          <w:rFonts w:ascii="宋体" w:hAnsi="宋体"/>
          <w:color w:val="000000" w:themeColor="text1"/>
          <w:sz w:val="21"/>
          <w:szCs w:val="21"/>
          <w14:textFill>
            <w14:solidFill>
              <w14:schemeClr w14:val="tx1"/>
            </w14:solidFill>
          </w14:textFill>
        </w:rPr>
        <w:t xml:space="preserve">人可为单位负责人</w:t>
      </w:r>
      <w:r>
        <w:rPr>
          <w:rFonts w:hint="eastAsia" w:ascii="宋体" w:hAnsi="宋体"/>
          <w:color w:val="000000" w:themeColor="text1"/>
          <w:sz w:val="21"/>
          <w:szCs w:val="21"/>
          <w14:textFill>
            <w14:solidFill>
              <w14:schemeClr w14:val="tx1"/>
            </w14:solidFill>
          </w14:textFill>
        </w:rPr>
        <w:t xml:space="preserve">。</w:t>
      </w:r>
      <w:r/>
    </w:p>
    <w:p>
      <w:pPr>
        <w:pStyle w:val="699"/>
        <w:numPr>
          <w:ilvl w:val="0"/>
          <w:numId w:val="16"/>
        </w:numPr>
        <w:ind w:firstLine="420"/>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699"/>
        <w:numPr>
          <w:ilvl w:val="0"/>
          <w:numId w:val="16"/>
        </w:numPr>
        <w:ind w:firstLine="420"/>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供应商为自然人情形的，可不提供本</w:t>
      </w:r>
      <w:r>
        <w:rPr>
          <w:rFonts w:ascii="宋体" w:hAnsi="宋体"/>
          <w:color w:val="000000" w:themeColor="text1"/>
          <w:sz w:val="21"/>
          <w:szCs w:val="21"/>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授权委托书</w:t>
      </w:r>
      <w:r>
        <w:rPr>
          <w:rFonts w:ascii="宋体" w:hAnsi="宋体"/>
          <w:color w:val="000000" w:themeColor="text1"/>
          <w:sz w:val="21"/>
          <w:szCs w:val="21"/>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w:t>
      </w:r>
      <w:r/>
    </w:p>
    <w:p>
      <w:pPr>
        <w:pStyle w:val="699"/>
        <w:numPr>
          <w:ilvl w:val="0"/>
          <w:numId w:val="16"/>
        </w:numPr>
        <w:ind w:firstLine="420"/>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699"/>
        <w:ind w:firstLine="0"/>
        <w:rPr>
          <w:rFonts w:hint="eastAsia" w:ascii="宋体" w:hAnsi="宋体" w:cs="宋体"/>
          <w:b/>
          <w:color w:val="000000" w:themeColor="text1"/>
          <w:szCs w:val="28"/>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Cs w:val="28"/>
          <w14:textFill>
            <w14:solidFill>
              <w14:schemeClr w14:val="tx1"/>
            </w14:solidFill>
          </w14:textFill>
        </w:rPr>
        <w:t xml:space="preserve">三、资格声明函（给定格式）：</w:t>
      </w:r>
      <w:r/>
    </w:p>
    <w:p>
      <w:pPr>
        <w:jc w:val="center"/>
        <w:rPr>
          <w:rFonts w:ascii="黑体" w:eastAsia="黑体"/>
          <w:bCs/>
          <w:color w:val="000000" w:themeColor="text1"/>
          <w:sz w:val="28"/>
          <w:szCs w:val="28"/>
          <w14:textFill>
            <w14:solidFill>
              <w14:schemeClr w14:val="tx1"/>
            </w14:solidFill>
          </w14:textFill>
        </w:rPr>
        <w:outlineLvl w:val="0"/>
      </w:pPr>
      <w:r/>
      <w:bookmarkStart w:id="203" w:name="报价方关于资格的声明函（格式）"/>
      <w:r/>
      <w:bookmarkEnd w:id="203"/>
      <w:r>
        <w:rPr>
          <w:rFonts w:hint="eastAsia" w:ascii="黑体" w:eastAsia="黑体"/>
          <w:bCs/>
          <w:color w:val="000000" w:themeColor="text1"/>
          <w:sz w:val="28"/>
          <w:szCs w:val="28"/>
          <w14:textFill>
            <w14:solidFill>
              <w14:schemeClr w14:val="tx1"/>
            </w14:solidFill>
          </w14:textFill>
        </w:rPr>
        <w:t xml:space="preserve">资格声明函</w:t>
      </w:r>
      <w:r/>
    </w:p>
    <w:p>
      <w:pPr>
        <w:jc w:val="cente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无锡市教育信息化和综合服务中心：</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我公司（单位）针对本次项目JSZC-320200-WXJY-G2026-0012进行投标，并作如下声明</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1.我公司（单位）</w:t>
      </w:r>
      <w:r>
        <w:rPr>
          <w:rFonts w:hint="eastAsia" w:ascii="宋体" w:hAnsi="宋体"/>
          <w:bCs/>
          <w:sz w:val="24"/>
          <w:szCs w:val="24"/>
        </w:rPr>
        <w:t xml:space="preserve">在</w:t>
      </w:r>
      <w:r>
        <w:rPr>
          <w:rFonts w:hint="eastAsia" w:ascii="宋体" w:hAnsi="宋体"/>
          <w:bCs/>
          <w:color w:val="000000" w:themeColor="text1"/>
          <w:sz w:val="24"/>
          <w:szCs w:val="24"/>
          <w14:textFill>
            <w14:solidFill>
              <w14:schemeClr w14:val="tx1"/>
            </w14:solidFill>
          </w14:textFill>
        </w:rPr>
        <w:t xml:space="preserve">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2.本公司（单位）具备本次项目履行合同所必需的设备和专业技术能力。</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14:textFill>
            <w14:solidFill>
              <w14:schemeClr w14:val="tx1"/>
            </w14:solidFill>
          </w14:textFill>
        </w:rPr>
      </w:pPr>
      <w:r>
        <w:rPr>
          <w:rFonts w:asci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四、政府采购政策相关声明函（给定格式）：</w:t>
      </w:r>
      <w:r/>
    </w:p>
    <w:p>
      <w:pPr>
        <w:ind w:firstLine="560"/>
        <w:jc w:val="center"/>
        <w:spacing w:line="360" w:lineRule="auto"/>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t xml:space="preserve">中小企业声明函（</w:t>
      </w:r>
      <w:r>
        <w:rPr>
          <w:rFonts w:ascii="黑体" w:eastAsia="黑体"/>
          <w:bCs/>
          <w:sz w:val="28"/>
          <w:szCs w:val="28"/>
        </w:rPr>
        <w:t xml:space="preserve">货物</w:t>
      </w:r>
      <w:r>
        <w:rPr>
          <w:rFonts w:ascii="黑体" w:eastAsia="黑体"/>
          <w:bCs/>
          <w:color w:val="000000" w:themeColor="text1"/>
          <w:sz w:val="28"/>
          <w:szCs w:val="28"/>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u w:val="single"/>
          <w14:textFill>
            <w14:solidFill>
              <w14:schemeClr w14:val="tx1"/>
            </w14:solidFill>
          </w14:textFill>
        </w:rPr>
        <w:t xml:space="preserve">（联合体）</w:t>
      </w:r>
      <w:r>
        <w:rPr>
          <w:rFonts w:ascii="宋体" w:hAnsi="宋体"/>
          <w:bCs/>
          <w:color w:val="000000" w:themeColor="text1"/>
          <w:sz w:val="24"/>
          <w:szCs w:val="24"/>
          <w14:textFill>
            <w14:solidFill>
              <w14:schemeClr w14:val="tx1"/>
            </w14:solidFill>
          </w14:textFill>
        </w:rPr>
        <w:t xml:space="preserve">参加</w:t>
      </w:r>
      <w:r>
        <w:rPr>
          <w:rFonts w:ascii="宋体" w:hAnsi="宋体"/>
          <w:bCs/>
          <w:color w:val="000000" w:themeColor="text1"/>
          <w:sz w:val="24"/>
          <w:szCs w:val="24"/>
          <w:u w:val="single"/>
          <w14:textFill>
            <w14:solidFill>
              <w14:schemeClr w14:val="tx1"/>
            </w14:solidFill>
          </w14:textFill>
        </w:rPr>
        <w:t xml:space="preserve">（单位名称）</w:t>
      </w:r>
      <w:r>
        <w:rPr>
          <w:rFonts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u w:val="single"/>
          <w14:textFill>
            <w14:solidFill>
              <w14:schemeClr w14:val="tx1"/>
            </w14:solidFill>
          </w14:textFill>
        </w:rPr>
        <w:t xml:space="preserve">（项目名称）</w:t>
      </w:r>
      <w:r>
        <w:rPr>
          <w:rFonts w:ascii="宋体" w:hAnsi="宋体"/>
          <w:bCs/>
          <w:color w:val="000000" w:themeColor="text1"/>
          <w:sz w:val="24"/>
          <w:szCs w:val="24"/>
          <w14:textFill>
            <w14:solidFill>
              <w14:schemeClr w14:val="tx1"/>
            </w14:solidFill>
          </w14:textFill>
        </w:rPr>
        <w:t xml:space="preserve">采购活动，</w:t>
      </w:r>
      <w:r>
        <w:rPr>
          <w:rFonts w:ascii="宋体" w:hAnsi="宋体"/>
          <w:bCs/>
          <w:sz w:val="24"/>
          <w:szCs w:val="24"/>
        </w:rPr>
        <w:t xml:space="preserve">提供的货物</w:t>
      </w:r>
      <w:r>
        <w:rPr>
          <w:rFonts w:ascii="宋体" w:hAnsi="宋体"/>
          <w:bCs/>
          <w:color w:val="000000" w:themeColor="text1"/>
          <w:sz w:val="24"/>
          <w:szCs w:val="24"/>
          <w14:textFill>
            <w14:solidFill>
              <w14:schemeClr w14:val="tx1"/>
            </w14:solidFill>
          </w14:textFill>
        </w:rPr>
        <w:t xml:space="preserve">全部由符合政策要求的中小企业</w:t>
      </w:r>
      <w:r>
        <w:rPr>
          <w:rFonts w:ascii="宋体" w:hAnsi="宋体"/>
          <w:bCs/>
          <w:sz w:val="24"/>
          <w:szCs w:val="24"/>
        </w:rPr>
        <w:t xml:space="preserve">制造</w:t>
      </w:r>
      <w:r>
        <w:rPr>
          <w:rFonts w:ascii="宋体" w:hAnsi="宋体"/>
          <w:bCs/>
          <w:color w:val="000000" w:themeColor="text1"/>
          <w:sz w:val="24"/>
          <w:szCs w:val="24"/>
          <w14:textFill>
            <w14:solidFill>
              <w14:schemeClr w14:val="tx1"/>
            </w14:solidFill>
          </w14:textFill>
        </w:rPr>
        <w:t xml:space="preserve">。相关企业（含联合体中的中小企业、签订分包意向协议的中小企业）的具体情况如下：</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w:t>
      </w:r>
      <w:r>
        <w:rPr>
          <w:rFonts w:ascii="宋体" w:hAnsi="宋体"/>
          <w:bCs/>
          <w:color w:val="000000" w:themeColor="text1"/>
          <w:sz w:val="24"/>
          <w:szCs w:val="24"/>
          <w:u w:val="single"/>
          <w14:textFill>
            <w14:solidFill>
              <w14:schemeClr w14:val="tx1"/>
            </w14:solidFill>
          </w14:textFill>
        </w:rPr>
        <w:t xml:space="preserve"> （标的名称）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w:t>
      </w:r>
      <w:r>
        <w:rPr>
          <w:rFonts w:ascii="宋体" w:hAnsi="宋体"/>
          <w:bCs/>
          <w:sz w:val="24"/>
          <w:szCs w:val="24"/>
          <w:u w:val="single"/>
        </w:rPr>
        <w:t xml:space="preserve">） 行业</w:t>
      </w:r>
      <w:r>
        <w:rPr>
          <w:rFonts w:ascii="宋体" w:hAnsi="宋体"/>
          <w:bCs/>
          <w:sz w:val="24"/>
          <w:szCs w:val="24"/>
        </w:rPr>
        <w:t xml:space="preserve">；制造商</w:t>
      </w:r>
      <w:r>
        <w:rPr>
          <w:rFonts w:ascii="宋体" w:hAnsi="宋体"/>
          <w:bCs/>
          <w:color w:val="000000" w:themeColor="text1"/>
          <w:sz w:val="24"/>
          <w:szCs w:val="24"/>
          <w14:textFill>
            <w14:solidFill>
              <w14:schemeClr w14:val="tx1"/>
            </w14:solidFill>
          </w14:textFill>
        </w:rPr>
        <w:t xml:space="preserve">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w:t>
      </w:r>
      <w:r>
        <w:rPr>
          <w:rFonts w:ascii="宋体" w:hAnsi="宋体"/>
          <w:bCs/>
          <w:sz w:val="24"/>
          <w:szCs w:val="24"/>
          <w:u w:val="single"/>
        </w:rPr>
        <w:t xml:space="preserve">、小型</w:t>
      </w:r>
      <w:r>
        <w:rPr>
          <w:rFonts w:ascii="宋体" w:hAnsi="宋体"/>
          <w:bCs/>
          <w:color w:val="000000" w:themeColor="text1"/>
          <w:sz w:val="24"/>
          <w:szCs w:val="24"/>
          <w:u w:val="single"/>
          <w14:textFill>
            <w14:solidFill>
              <w14:schemeClr w14:val="tx1"/>
            </w14:solidFill>
          </w14:textFill>
        </w:rPr>
        <w:t xml:space="preserve">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u w:val="single"/>
          <w14:textFill>
            <w14:solidFill>
              <w14:schemeClr w14:val="tx1"/>
            </w14:solidFill>
          </w14:textFill>
        </w:rPr>
        <w:t xml:space="preserve">（标的名称）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w:t>
      </w:r>
      <w:r>
        <w:rPr>
          <w:rFonts w:ascii="宋体" w:hAnsi="宋体"/>
          <w:bCs/>
          <w:sz w:val="24"/>
          <w:szCs w:val="24"/>
          <w:u w:val="single"/>
        </w:rPr>
        <w:t xml:space="preserve">） 行业</w:t>
      </w:r>
      <w:r>
        <w:rPr>
          <w:rFonts w:ascii="宋体" w:hAnsi="宋体"/>
          <w:bCs/>
          <w:sz w:val="24"/>
          <w:szCs w:val="24"/>
        </w:rPr>
        <w:t xml:space="preserve">；制造商</w:t>
      </w:r>
      <w:r>
        <w:rPr>
          <w:rFonts w:ascii="宋体" w:hAnsi="宋体"/>
          <w:bCs/>
          <w:color w:val="000000" w:themeColor="text1"/>
          <w:sz w:val="24"/>
          <w:szCs w:val="24"/>
          <w14:textFill>
            <w14:solidFill>
              <w14:schemeClr w14:val="tx1"/>
            </w14:solidFill>
          </w14:textFill>
        </w:rPr>
        <w:t xml:space="preserve">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w:t>
      </w:r>
      <w:r>
        <w:rPr>
          <w:rFonts w:ascii="宋体" w:hAnsi="宋体"/>
          <w:bCs/>
          <w:sz w:val="24"/>
          <w:szCs w:val="24"/>
          <w:u w:val="single"/>
        </w:rPr>
        <w:t xml:space="preserve">、小型</w:t>
      </w:r>
      <w:r>
        <w:rPr>
          <w:rFonts w:ascii="宋体" w:hAnsi="宋体"/>
          <w:bCs/>
          <w:color w:val="000000" w:themeColor="text1"/>
          <w:sz w:val="24"/>
          <w:szCs w:val="24"/>
          <w:u w:val="single"/>
          <w14:textFill>
            <w14:solidFill>
              <w14:schemeClr w14:val="tx1"/>
            </w14:solidFill>
          </w14:textFill>
        </w:rPr>
        <w:t xml:space="preserve">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w:t>
      </w:r>
      <w:r>
        <w:rPr>
          <w:rFonts w:ascii="宋体" w:hAnsi="宋体"/>
          <w:bCs/>
          <w:sz w:val="24"/>
          <w:szCs w:val="24"/>
        </w:rPr>
        <w:t xml:space="preserve">依法</w:t>
      </w:r>
      <w:r>
        <w:rPr>
          <w:rFonts w:ascii="宋体" w:hAnsi="宋体"/>
          <w:bCs/>
          <w:color w:val="000000" w:themeColor="text1"/>
          <w:sz w:val="24"/>
          <w:szCs w:val="24"/>
          <w14:textFill>
            <w14:solidFill>
              <w14:schemeClr w14:val="tx1"/>
            </w14:solidFill>
          </w14:textFill>
        </w:rPr>
        <w:t xml:space="preserve">承担相应责任</w:t>
      </w:r>
      <w:r>
        <w:rPr>
          <w:rFonts w:ascii="宋体" w:hAnsi="宋体"/>
          <w:bCs/>
          <w:sz w:val="24"/>
          <w:szCs w:val="24"/>
        </w:rPr>
        <w:t xml:space="preserve">。</w:t>
      </w:r>
      <w:r/>
    </w:p>
    <w:p>
      <w:pPr>
        <w:ind w:firstLine="480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w:t>
      </w:r>
      <w:r>
        <w:rPr>
          <w:rFonts w:hint="eastAsia"/>
        </w:rPr>
        <w:t xml:space="preserve">货物</w:t>
      </w:r>
      <w:r>
        <w:rPr>
          <w:rFonts w:hint="eastAsia"/>
          <w:color w:val="000000" w:themeColor="text1"/>
          <w14:textFill>
            <w14:solidFill>
              <w14:schemeClr w14:val="tx1"/>
            </w14:solidFill>
          </w14:textFill>
        </w:rPr>
        <w:t xml:space="preserve">类的，只需按项目技术要求中的</w:t>
      </w:r>
      <w:r>
        <w:rPr>
          <w:rFonts w:hint="eastAsia"/>
        </w:rPr>
        <w:t xml:space="preserve">货物</w:t>
      </w:r>
      <w:r>
        <w:rPr>
          <w:rFonts w:hint="eastAsia"/>
          <w:color w:val="000000" w:themeColor="text1"/>
          <w14:textFill>
            <w14:solidFill>
              <w14:schemeClr w14:val="tx1"/>
            </w14:solidFill>
          </w14:textFill>
        </w:rPr>
        <w:t xml:space="preserve">部分标的及其所属行业逐一进行填报，“企业名称”应填报为该项</w:t>
      </w:r>
      <w:r>
        <w:rPr>
          <w:rFonts w:hint="eastAsia"/>
        </w:rPr>
        <w:t xml:space="preserve">货物的制造商</w:t>
      </w:r>
      <w:r>
        <w:rPr>
          <w:rFonts w:hint="eastAsia"/>
          <w:color w:val="000000" w:themeColor="text1"/>
          <w14:textFill>
            <w14:solidFill>
              <w14:schemeClr w14:val="tx1"/>
            </w14:solidFill>
          </w14:textFill>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从业人员、营业收入、资产总额填报上一年度数据，无上一年度数据的新成立企业可不填报。</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（3）中标供应商的《</w:t>
      </w:r>
      <w:r>
        <w:rPr>
          <w:color w:val="000000" w:themeColor="text1"/>
          <w14:textFill>
            <w14:solidFill>
              <w14:schemeClr w14:val="tx1"/>
            </w14:solidFill>
          </w14:textFill>
        </w:rPr>
        <w:t xml:space="preserve">中小企业声明函</w:t>
      </w:r>
      <w:r>
        <w:rPr>
          <w:rFonts w:hint="eastAsia"/>
          <w:color w:val="000000" w:themeColor="text1"/>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themeColor="text1"/>
          <w:sz w:val="28"/>
          <w:szCs w:val="28"/>
          <w14:textFill>
            <w14:solidFill>
              <w14:schemeClr w14:val="tx1"/>
            </w14:solidFill>
          </w14:textFill>
        </w:rPr>
      </w:pPr>
      <w:r>
        <w:rPr>
          <w:rFonts w:hint="eastAsia"/>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五</w:t>
      </w:r>
      <w:r>
        <w:rPr>
          <w:rFonts w:hint="eastAsia" w:ascii="宋体" w:hAnsi="宋体" w:cs="宋体"/>
          <w:b/>
          <w:color w:val="000000" w:themeColor="text1"/>
          <w:sz w:val="28"/>
          <w:szCs w:val="28"/>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残疾人福利性单位声明函</w:t>
      </w:r>
      <w:r/>
    </w:p>
    <w:p>
      <w:pPr>
        <w:jc w:val="center"/>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六、关于符合本国产品标准的声明函（给定格式）：</w:t>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关于符合本国产品标准的声明函</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sz w:val="24"/>
          <w:u w:val="single"/>
        </w:rPr>
        <w:t xml:space="preserve">（产品名称1）</w:t>
      </w:r>
      <w:r>
        <w:rPr>
          <w:rFonts w:ascii="宋体" w:hAnsi="宋体" w:cs="宋体"/>
          <w:sz w:val="24"/>
          <w:vertAlign w:val="superscript"/>
        </w:rPr>
        <w:t xml:space="preserve">1</w:t>
      </w:r>
      <w:r>
        <w:rPr>
          <w:rFonts w:ascii="宋体" w:hAnsi="宋体" w:cs="宋体"/>
          <w:sz w:val="24"/>
        </w:rPr>
        <w:t xml:space="preserve">，生产厂为</w:t>
      </w:r>
      <w:r>
        <w:rPr>
          <w:rFonts w:ascii="宋体" w:hAnsi="宋体" w:cs="宋体"/>
          <w:sz w:val="24"/>
          <w:u w:val="single"/>
        </w:rPr>
        <w:t xml:space="preserve">（厂名）</w:t>
      </w:r>
      <w:r>
        <w:rPr>
          <w:rFonts w:ascii="宋体" w:hAnsi="宋体" w:cs="宋体"/>
          <w:sz w:val="24"/>
          <w:vertAlign w:val="superscript"/>
        </w:rPr>
        <w:t xml:space="preserve">2</w:t>
      </w:r>
      <w:r>
        <w:rPr>
          <w:rFonts w:ascii="宋体" w:hAnsi="宋体" w:cs="宋体"/>
          <w:sz w:val="24"/>
        </w:rPr>
        <w:t xml:space="preserve">，厂址为</w:t>
      </w:r>
      <w:r>
        <w:rPr>
          <w:rFonts w:ascii="宋体" w:hAnsi="宋体" w:cs="宋体"/>
          <w:sz w:val="24"/>
          <w:u w:val="single"/>
        </w:rPr>
        <w:t xml:space="preserve">（生产厂址）</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的中国境内生产的组件成本占比≥</w:t>
      </w:r>
      <w:r>
        <w:rPr>
          <w:rFonts w:ascii="宋体" w:hAnsi="宋体" w:cs="宋体"/>
          <w:sz w:val="24"/>
          <w:u w:val="single"/>
        </w:rPr>
        <w:t xml:space="preserve">  /  </w:t>
      </w:r>
      <w:r>
        <w:rPr>
          <w:rFonts w:ascii="宋体" w:hAnsi="宋体" w:cs="宋体"/>
          <w:sz w:val="24"/>
          <w:vertAlign w:val="superscript"/>
        </w:rPr>
        <w:t xml:space="preserve">3</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vertAlign w:val="superscript"/>
        </w:rPr>
        <w:t xml:space="preserve">4</w:t>
      </w:r>
      <w:r>
        <w:rPr>
          <w:rFonts w:ascii="宋体" w:hAnsi="宋体" w:cs="宋体"/>
          <w:sz w:val="24"/>
        </w:rPr>
        <w:t xml:space="preserve">在中国境内生产。</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vertAlign w:val="superscript"/>
        </w:rPr>
        <w:t xml:space="preserve">5</w:t>
      </w:r>
      <w:r>
        <w:rPr>
          <w:rFonts w:ascii="宋体" w:hAnsi="宋体" w:cs="宋体"/>
          <w:sz w:val="24"/>
        </w:rPr>
        <w:t xml:space="preserve">在中国境内完成。</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sz w:val="24"/>
          <w:u w:val="single"/>
        </w:rPr>
        <w:t xml:space="preserve">（产品名称2）</w:t>
      </w:r>
      <w:r>
        <w:rPr>
          <w:rFonts w:ascii="宋体" w:hAnsi="宋体" w:cs="宋体"/>
          <w:sz w:val="24"/>
        </w:rPr>
        <w:t xml:space="preserve">，生产厂为</w:t>
      </w:r>
      <w:r>
        <w:rPr>
          <w:rFonts w:ascii="宋体" w:hAnsi="宋体" w:cs="宋体"/>
          <w:sz w:val="24"/>
          <w:u w:val="single"/>
        </w:rPr>
        <w:t xml:space="preserve">（厂名）</w:t>
      </w:r>
      <w:r>
        <w:rPr>
          <w:rFonts w:ascii="宋体" w:hAnsi="宋体" w:cs="宋体"/>
          <w:sz w:val="24"/>
        </w:rPr>
        <w:t xml:space="preserve">，厂址为</w:t>
      </w:r>
      <w:r>
        <w:rPr>
          <w:rFonts w:ascii="宋体" w:hAnsi="宋体" w:cs="宋体"/>
          <w:sz w:val="24"/>
          <w:u w:val="single"/>
        </w:rPr>
        <w:t xml:space="preserve">（生产厂址）</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的中国境内生产的组件成本占比≥</w:t>
      </w:r>
      <w:r>
        <w:rPr>
          <w:rFonts w:ascii="宋体" w:hAnsi="宋体" w:cs="宋体"/>
          <w:sz w:val="24"/>
          <w:u w:val="single"/>
        </w:rPr>
        <w:t xml:space="preserve">  /  </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rPr>
        <w:t xml:space="preserve">在中国境内生产。</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rPr>
        <w:t xml:space="preserve">在中国境内完成。</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本公司（单位）对上述声明内容的真实性负责。如有虚假，愿承担相应法律责任。</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公司（单位）名称（加盖CA电子公章）：　</w:t>
      </w:r>
      <w:r/>
    </w:p>
    <w:p>
      <w:pPr>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日期：　     年　  月　  日         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_________________</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1.产品如有型号，请在“产品名称”栏一并填写。</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2.生产厂名与厂址应与生产厂营业执照载明的相关信息保持一致。</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3.该产品的中国境内生产的组件成本占比相关要求实施前，“规定比例”栏可不填，下同。</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4.该产品的关键组件要求实施前，“关键组件”栏可不填，下同。</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5.该产品的关键工序要求实施前，“关键工序”栏可不填，下同。</w:t>
      </w:r>
      <w:r/>
    </w:p>
    <w:p>
      <w:pPr>
        <w:spacing w:line="360" w:lineRule="auto"/>
        <w:rPr>
          <w:rFonts w:hint="eastAsia" w:ascii="宋体" w:hAnsi="宋体" w:cs="宋体"/>
          <w:sz w:val="24"/>
        </w:rPr>
      </w:pPr>
      <w:r>
        <w:rPr>
          <w:rFonts w:ascii="宋体" w:hAnsi="宋体" w:cs="宋体"/>
          <w:sz w:val="24"/>
        </w:rPr>
        <w:t xml:space="preserve">6.《声明函》中标注“</w:t>
      </w:r>
      <w:r>
        <w:rPr>
          <w:rFonts w:ascii="宋体" w:hAnsi="宋体" w:cs="宋体"/>
          <w:sz w:val="24"/>
          <w:u w:val="single"/>
        </w:rPr>
        <w:t xml:space="preserve">  /  </w:t>
      </w:r>
      <w:r>
        <w:rPr>
          <w:rFonts w:ascii="宋体" w:hAnsi="宋体" w:cs="宋体"/>
          <w:sz w:val="24"/>
        </w:rPr>
        <w:t xml:space="preserve">”的地方无需填写。</w:t>
      </w:r>
      <w:r/>
    </w:p>
    <w:p>
      <w:pPr>
        <w:rPr>
          <w:rFonts w:hint="eastAsia" w:ascii="宋体" w:hAnsi="宋体" w:cs="宋体"/>
          <w:sz w:val="24"/>
        </w:rPr>
      </w:pPr>
      <w:r>
        <w:rPr>
          <w:rFonts w:ascii="宋体" w:hAnsi="宋体" w:cs="宋体"/>
          <w:sz w:val="24"/>
        </w:rPr>
        <w:br w:type="page" w:clear="all"/>
      </w:r>
      <w:r/>
    </w:p>
    <w:p>
      <w:pPr>
        <w:spacing w:line="360" w:lineRule="auto"/>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七</w:t>
      </w:r>
      <w:r>
        <w:rPr>
          <w:b/>
          <w:color w:val="000000" w:themeColor="text1"/>
          <w:sz w:val="28"/>
          <w:szCs w:val="28"/>
          <w14:textFill>
            <w14:solidFill>
              <w14:schemeClr w14:val="tx1"/>
            </w14:solidFill>
          </w14:textFill>
        </w:rPr>
        <w:t xml:space="preserve">、投标函</w:t>
      </w:r>
      <w:r>
        <w:rPr>
          <w:rFonts w:hint="eastAsia"/>
          <w:b/>
          <w:color w:val="000000" w:themeColor="text1"/>
          <w:sz w:val="28"/>
          <w:szCs w:val="28"/>
          <w14:textFill>
            <w14:solidFill>
              <w14:schemeClr w14:val="tx1"/>
            </w14:solidFill>
          </w14:textFill>
        </w:rPr>
        <w:t xml:space="preserve">（给定格式）：</w:t>
      </w:r>
      <w:r/>
    </w:p>
    <w:p>
      <w:pPr>
        <w:jc w:val="center"/>
        <w:spacing w:line="400" w:lineRule="exact"/>
        <w:rPr>
          <w:rFonts w:ascii="宋体"/>
          <w:bCs/>
          <w:color w:val="000000" w:themeColor="text1"/>
          <w:sz w:val="24"/>
          <w:szCs w:val="24"/>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投标函</w:t>
      </w:r>
      <w:r/>
    </w:p>
    <w:p>
      <w:pPr>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致无锡市教育信息化和综合服务中心：</w:t>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我方收到贵方JSZC-320200-WXJY-G2026-0012招标文件，经仔细阅读和研究，我方决定参加此项目的投标。</w:t>
      </w:r>
      <w:r/>
    </w:p>
    <w:p>
      <w:pPr>
        <w:numPr>
          <w:ilvl w:val="0"/>
          <w:numId w:val="17"/>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我方愿意按照招标文件的一切要求，提供本项目的投标，投标总价见《开标一览表》。</w:t>
      </w:r>
      <w:r/>
    </w:p>
    <w:p>
      <w:pPr>
        <w:numPr>
          <w:ilvl w:val="0"/>
          <w:numId w:val="17"/>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00"/>
          <w:rFonts w:hint="eastAsia"/>
          <w:bCs/>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我方愿意提供无锡市教育信息化和综合服务中心在招标文件中要求的文件、资料。</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我方同意按招标文件中的规定，从规定的开标日期起遵循本投标文件，并在规定的投标有效期期满之前均具有约束力。</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如果我方的投标文件被接受，我方将履行招标文件中规定的每一项要求，按期、按质、按量，完成交货任务。</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我方完全同意招标文件规定的决定中标者的方式。</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14:textFill>
            <w14:solidFill>
              <w14:schemeClr w14:val="tx1"/>
            </w14:solidFill>
          </w14:textFill>
        </w:rPr>
        <w:t xml:space="preserve">和</w:t>
      </w:r>
      <w:r>
        <w:rPr>
          <w:rFonts w:hint="eastAsia" w:ascii="宋体" w:hAnsi="宋体"/>
          <w:bCs/>
          <w:color w:val="000000" w:themeColor="text1"/>
          <w:sz w:val="24"/>
          <w:szCs w:val="24"/>
          <w14:textFill>
            <w14:solidFill>
              <w14:schemeClr w14:val="tx1"/>
            </w14:solidFill>
          </w14:textFill>
        </w:rPr>
        <w:t xml:space="preserve">合同条款履行自己的全部责任。</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我方已详细审核全部招标文件及其有效补充文件，我们知道必须放弃提出含糊不清或误解问题的权利。</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我方决不提供虚假材料谋取中标、决不采取不正当手段诋毁、排挤其他供应商、决不与采购人、其他供应商或者</w:t>
      </w:r>
      <w:r>
        <w:rPr>
          <w:rFonts w:hint="eastAsia" w:ascii="宋体" w:hAnsi="宋体"/>
          <w:bCs/>
          <w:sz w:val="24"/>
          <w:szCs w:val="24"/>
        </w:rPr>
        <w:t xml:space="preserve">无锡市教育信息化和综合服务中心</w:t>
      </w:r>
      <w:r>
        <w:rPr>
          <w:rFonts w:hint="eastAsia" w:ascii="宋体" w:hAnsi="宋体"/>
          <w:bCs/>
          <w:color w:val="000000" w:themeColor="text1"/>
          <w:sz w:val="24"/>
          <w:szCs w:val="24"/>
          <w14:textFill>
            <w14:solidFill>
              <w14:schemeClr w14:val="tx1"/>
            </w14:solidFill>
          </w14:textFill>
        </w:rPr>
        <w:t xml:space="preserve">恶意串通、决不向采购人、</w:t>
      </w:r>
      <w:r>
        <w:rPr>
          <w:rFonts w:hint="eastAsia" w:ascii="宋体" w:hAnsi="宋体"/>
          <w:bCs/>
          <w:sz w:val="24"/>
          <w:szCs w:val="24"/>
        </w:rPr>
        <w:t xml:space="preserve">无锡市教育信息化和综合服务中心</w:t>
      </w:r>
      <w:r>
        <w:rPr>
          <w:rFonts w:hint="eastAsia" w:ascii="宋体" w:hAnsi="宋体"/>
          <w:bCs/>
          <w:color w:val="000000" w:themeColor="text1"/>
          <w:sz w:val="24"/>
          <w:szCs w:val="24"/>
          <w14:textFill>
            <w14:solidFill>
              <w14:schemeClr w14:val="tx1"/>
            </w14:solidFill>
          </w14:textFill>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电话：</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；传真：</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；邮编：</w:t>
      </w:r>
      <w:r>
        <w:rPr>
          <w:rFonts w:hint="eastAsia" w:ascii="宋体" w:hAnsi="宋体"/>
          <w:bCs/>
          <w:color w:val="000000" w:themeColor="text1"/>
          <w:sz w:val="24"/>
          <w:szCs w:val="24"/>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通讯地址：</w:t>
      </w:r>
      <w:r>
        <w:rPr>
          <w:rFonts w:hint="eastAsia" w:ascii="宋体" w:hAnsi="宋体"/>
          <w:bCs/>
          <w:color w:val="000000" w:themeColor="text1"/>
          <w:sz w:val="24"/>
          <w:szCs w:val="24"/>
          <w:u w:val="single"/>
          <w14:textFill>
            <w14:solidFill>
              <w14:schemeClr w14:val="tx1"/>
            </w14:solidFill>
          </w14:textFill>
        </w:rPr>
        <w:t xml:space="preserve">                                                        </w:t>
      </w:r>
      <w:r/>
    </w:p>
    <w:p>
      <w:pPr>
        <w:spacing w:line="4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360" w:lineRule="auto"/>
        <w:rPr>
          <w:b/>
          <w:color w:val="000000" w:themeColor="text1"/>
          <w:sz w:val="28"/>
          <w:szCs w:val="28"/>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八、承诺书（给定格式）：</w:t>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承诺书</w:t>
      </w:r>
      <w:r/>
    </w:p>
    <w:p>
      <w:pPr>
        <w:spacing w:line="48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szCs w:val="24"/>
          <w14:textFill>
            <w14:solidFill>
              <w14:schemeClr w14:val="tx1"/>
            </w14:solidFill>
          </w14:textFill>
        </w:rPr>
        <w:t xml:space="preserve">名称）针对本项目</w:t>
      </w:r>
      <w:r>
        <w:rPr>
          <w:rFonts w:hint="eastAsia" w:ascii="宋体" w:hAnsi="宋体"/>
          <w:bCs/>
          <w:color w:val="000000" w:themeColor="text1"/>
          <w:sz w:val="24"/>
          <w:szCs w:val="24"/>
          <w14:textFill>
            <w14:solidFill>
              <w14:schemeClr w14:val="tx1"/>
            </w14:solidFill>
          </w14:textFill>
        </w:rPr>
        <w:t xml:space="preserve">JSZC-320200-WXJY-G2026-0012</w:t>
      </w:r>
      <w:r>
        <w:rPr>
          <w:rFonts w:hint="eastAsia" w:ascii="宋体" w:hAnsi="宋体"/>
          <w:color w:val="000000" w:themeColor="text1"/>
          <w:sz w:val="24"/>
          <w:szCs w:val="24"/>
          <w14:textFill>
            <w14:solidFill>
              <w14:schemeClr w14:val="tx1"/>
            </w14:solidFill>
          </w14:textFill>
        </w:rPr>
        <w:t xml:space="preserve">在此承诺：</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1.本公司（单位）</w:t>
      </w:r>
      <w:r>
        <w:rPr>
          <w:rFonts w:hint="eastAsia" w:ascii="宋体" w:hAnsi="宋体"/>
          <w:bCs/>
          <w:color w:val="000000" w:themeColor="text1"/>
          <w:sz w:val="24"/>
          <w:szCs w:val="24"/>
          <w14:textFill>
            <w14:solidFill>
              <w14:schemeClr w14:val="tx1"/>
            </w14:solidFill>
          </w14:textFill>
        </w:rPr>
        <w:t xml:space="preserve">对本项目所提供的货物均为原厂全新合格产品，提供的服务符合招标文件要求。</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2.本项目中如有涉及商品包装、快递包装要求的，本公司（单位）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14:textFill>
            <w14:solidFill>
              <w14:schemeClr w14:val="tx1"/>
            </w14:solidFill>
          </w14:textFill>
        </w:rPr>
        <w:t xml:space="preserve">本公司（单位）所投产品符合相关要求和标准。在满足</w:t>
      </w:r>
      <w:r>
        <w:rPr>
          <w:rFonts w:hint="eastAsia" w:ascii="宋体" w:hAnsi="宋体" w:cs="宋体"/>
          <w:color w:val="000000" w:themeColor="text1"/>
          <w:sz w:val="24"/>
          <w:szCs w:val="24"/>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14:textFill>
            <w14:solidFill>
              <w14:schemeClr w14:val="tx1"/>
            </w14:solidFill>
          </w14:textFill>
        </w:rPr>
        <w:t xml:space="preserve">本公司（单位）所投产品将</w:t>
      </w:r>
      <w:r>
        <w:rPr>
          <w:rFonts w:hint="eastAsia" w:ascii="宋体" w:hAnsi="宋体" w:cs="宋体"/>
          <w:color w:val="000000" w:themeColor="text1"/>
          <w:sz w:val="24"/>
          <w:szCs w:val="24"/>
          <w14:textFill>
            <w14:solidFill>
              <w14:schemeClr w14:val="tx1"/>
            </w14:solidFill>
          </w14:textFill>
        </w:rPr>
        <w:t xml:space="preserve">满足招标文件要求。如采购人在</w:t>
      </w:r>
      <w:r>
        <w:rPr>
          <w:rFonts w:hint="eastAsia" w:ascii="宋体"/>
          <w:bCs/>
          <w:color w:val="000000" w:themeColor="text1"/>
          <w:sz w:val="24"/>
          <w:szCs w:val="24"/>
          <w14:textFill>
            <w14:solidFill>
              <w14:schemeClr w14:val="tx1"/>
            </w14:solidFill>
          </w14:textFill>
        </w:rPr>
        <w:t xml:space="preserve">合同中约定，</w:t>
      </w:r>
      <w:r>
        <w:rPr>
          <w:rFonts w:hint="eastAsia" w:ascii="宋体" w:hAnsi="宋体" w:cs="宋体"/>
          <w:color w:val="000000" w:themeColor="text1"/>
          <w:sz w:val="24"/>
          <w:szCs w:val="24"/>
          <w14:textFill>
            <w14:solidFill>
              <w14:schemeClr w14:val="tx1"/>
            </w14:solidFill>
          </w14:textFill>
        </w:rPr>
        <w:t xml:space="preserve">在</w:t>
      </w:r>
      <w:r>
        <w:rPr>
          <w:rFonts w:hint="eastAsia" w:ascii="宋体"/>
          <w:bCs/>
          <w:color w:val="000000" w:themeColor="text1"/>
          <w:sz w:val="24"/>
          <w:szCs w:val="24"/>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hint="eastAsia"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t xml:space="preserve">……</w:t>
      </w:r>
      <w:r>
        <w:rPr>
          <w:rFonts w:hint="eastAsia" w:ascii="宋体"/>
          <w:bCs/>
          <w:color w:val="000000" w:themeColor="text1"/>
          <w:sz w:val="24"/>
          <w:szCs w:val="24"/>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hint="eastAsia"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如违背上述承诺，本公司</w:t>
      </w:r>
      <w:r>
        <w:rPr>
          <w:rFonts w:hint="eastAsia" w:ascii="宋体" w:hAnsi="宋体"/>
          <w:color w:val="000000" w:themeColor="text1"/>
          <w:sz w:val="24"/>
          <w:szCs w:val="24"/>
          <w14:textFill>
            <w14:solidFill>
              <w14:schemeClr w14:val="tx1"/>
            </w14:solidFill>
          </w14:textFill>
        </w:rPr>
        <w:t xml:space="preserve">（单位）</w:t>
      </w:r>
      <w:r>
        <w:rPr>
          <w:rFonts w:hint="eastAsia" w:ascii="宋体" w:hAnsi="宋体"/>
          <w:bCs/>
          <w:color w:val="000000" w:themeColor="text1"/>
          <w:sz w:val="24"/>
          <w:szCs w:val="24"/>
          <w14:textFill>
            <w14:solidFill>
              <w14:schemeClr w14:val="tx1"/>
            </w14:solidFill>
          </w14:textFill>
        </w:rPr>
        <w:t xml:space="preserve">将承担一切法律责任。</w:t>
      </w:r>
      <w:r/>
    </w:p>
    <w:p>
      <w:pPr>
        <w:ind w:firstLine="540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372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九、开标一览表</w:t>
      </w:r>
      <w:r>
        <w:rPr>
          <w:rFonts w:hint="eastAsia"/>
          <w:b/>
          <w:sz w:val="30"/>
          <w:szCs w:val="30"/>
        </w:rPr>
        <w:t xml:space="preserve">（给定格式）</w:t>
      </w:r>
      <w:r>
        <w:rPr>
          <w:rFonts w:hint="eastAsia"/>
          <w:b/>
          <w:color w:val="000000" w:themeColor="text1"/>
          <w:sz w:val="28"/>
          <w:szCs w:val="28"/>
          <w14:textFill>
            <w14:solidFill>
              <w14:schemeClr w14:val="tx1"/>
            </w14:solidFill>
          </w14:textFill>
        </w:rPr>
        <w:t xml:space="preserve">：</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开标一览表</w:t>
      </w:r>
      <w:r/>
    </w:p>
    <w:p>
      <w:pPr>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360" w:lineRule="auto"/>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 </w:t>
      </w:r>
      <w:r/>
    </w:p>
    <w:p>
      <w:pPr>
        <w:spacing w:line="360" w:lineRule="auto"/>
        <w:rPr>
          <w:rFonts w:ascii="黑体" w:eastAsia="黑体"/>
          <w:bCs/>
          <w:color w:val="000000" w:themeColor="text1"/>
          <w:sz w:val="24"/>
          <w:szCs w:val="24"/>
          <w14:textFill>
            <w14:solidFill>
              <w14:schemeClr w14:val="tx1"/>
            </w14:solidFill>
          </w14:textFill>
        </w:rPr>
      </w:pPr>
      <w:r>
        <w:rPr>
          <w:rFonts w:ascii="黑体" w:eastAsia="黑体"/>
          <w:bCs/>
          <w:color w:val="000000" w:themeColor="text1"/>
          <w:sz w:val="24"/>
          <w:szCs w:val="24"/>
          <w14:textFill>
            <w14:solidFill>
              <w14:schemeClr w14:val="tx1"/>
            </w14:solidFill>
          </w14:textFill>
        </w:rPr>
      </w:r>
      <w:r/>
    </w:p>
    <w:p>
      <w:pPr>
        <w:spacing w:line="360" w:lineRule="auto"/>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项目编号：JSZC-320200-WXJY-G2026-0012</w:t>
      </w:r>
      <w:r/>
    </w:p>
    <w:tbl>
      <w:tblPr>
        <w:tblStyle w:val="685"/>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701"/>
              <w:jc w:val="center"/>
              <w:spacing w:line="400" w:lineRule="exact"/>
              <w:rPr>
                <w:rFonts w:hint="eastAsia" w:hAnsi="宋体"/>
                <w:bCs/>
                <w:color w:val="000000" w:themeColor="text1"/>
                <w:szCs w:val="24"/>
                <w14:textFill>
                  <w14:solidFill>
                    <w14:schemeClr w14:val="tx1"/>
                  </w14:solidFill>
                </w14:textFill>
              </w:rPr>
            </w:pPr>
            <w:r>
              <w:rPr>
                <w:rFonts w:hint="eastAsia" w:hAnsi="宋体"/>
                <w:bCs/>
                <w:szCs w:val="24"/>
              </w:rPr>
              <w:t xml:space="preserve">梅村高中科学竞赛实验室设备采购</w:t>
            </w:r>
            <w:r/>
          </w:p>
        </w:tc>
        <w:tc>
          <w:tcPr>
            <w:tcW w:w="3188" w:type="dxa"/>
            <w:vAlign w:val="center"/>
            <w:textDirection w:val="lrTb"/>
            <w:noWrap w:val="false"/>
          </w:tcPr>
          <w:p>
            <w:pPr>
              <w:pStyle w:val="701"/>
              <w:jc w:val="center"/>
              <w:rPr>
                <w:rFonts w:hint="eastAsia" w:hAnsi="宋体"/>
                <w:b/>
                <w:color w:val="000000" w:themeColor="text1"/>
                <w:szCs w:val="24"/>
                <w14:textFill>
                  <w14:solidFill>
                    <w14:schemeClr w14:val="tx1"/>
                  </w14:solidFill>
                </w14:textFill>
              </w:rPr>
            </w:pPr>
            <w:r>
              <w:rPr>
                <w:rFonts w:hint="eastAsia" w:hAnsi="宋体"/>
                <w:b/>
                <w:color w:val="000000" w:themeColor="text1"/>
                <w:szCs w:val="24"/>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14:textFill>
                  <w14:solidFill>
                    <w14:schemeClr w14:val="tx1"/>
                  </w14:solidFill>
                </w14:textFill>
              </w:rPr>
            </w:pPr>
            <w:r>
              <w:rPr>
                <w:rFonts w:hint="eastAsia" w:ascii="黑体" w:eastAsia="黑体"/>
                <w:color w:val="000000" w:themeColor="text1"/>
                <w:sz w:val="24"/>
                <w14:textFill>
                  <w14:solidFill>
                    <w14:schemeClr w14:val="tx1"/>
                  </w14:solidFill>
                </w14:textFill>
              </w:rPr>
              <w:t xml:space="preserve">投标总报价（大写）</w:t>
            </w:r>
            <w:r>
              <w:rPr>
                <w:rFonts w:hint="eastAsia" w:ascii="宋体" w:hAnsi="宋体"/>
                <w:bCs/>
                <w:color w:val="000000" w:themeColor="text1"/>
                <w:sz w:val="24"/>
                <w:szCs w:val="24"/>
                <w14:textFill>
                  <w14:solidFill>
                    <w14:schemeClr w14:val="tx1"/>
                  </w14:solidFill>
                </w14:textFill>
              </w:rPr>
              <w:t xml:space="preserve">：</w:t>
            </w:r>
            <w:r>
              <w:rPr>
                <w:rFonts w:hint="eastAsia" w:ascii="宋体" w:hAnsi="宋体"/>
                <w:bCs/>
                <w:sz w:val="24"/>
                <w:szCs w:val="24"/>
              </w:rPr>
              <w:t xml:space="preserve">　　　</w:t>
            </w:r>
            <w:r/>
          </w:p>
        </w:tc>
      </w:tr>
    </w:tbl>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spacing w:line="400" w:lineRule="exact"/>
        <w:rPr>
          <w:rFonts w:ascii="黑体" w:eastAsia="黑体"/>
          <w:bCs/>
          <w:color w:val="000000" w:themeColor="text1"/>
          <w:sz w:val="24"/>
          <w:szCs w:val="24"/>
          <w14:textFill>
            <w14:solidFill>
              <w14:schemeClr w14:val="tx1"/>
            </w14:solidFill>
          </w14:textFill>
        </w:rPr>
      </w:pPr>
      <w:r>
        <w:rPr>
          <w:rFonts w:ascii="黑体" w:eastAsia="黑体"/>
          <w:bCs/>
          <w:color w:val="000000" w:themeColor="text1"/>
          <w:sz w:val="24"/>
          <w:szCs w:val="24"/>
          <w14:textFill>
            <w14:solidFill>
              <w14:schemeClr w14:val="tx1"/>
            </w14:solidFill>
          </w14:textFill>
        </w:rPr>
      </w:r>
      <w:r/>
    </w:p>
    <w:p>
      <w:pPr>
        <w:spacing w:line="400" w:lineRule="exact"/>
        <w:rPr>
          <w:rFonts w:ascii="黑体" w:eastAsia="黑体"/>
          <w:bCs/>
          <w:color w:val="000000"/>
          <w:sz w:val="24"/>
          <w:szCs w:val="24"/>
        </w:rPr>
      </w:pPr>
      <w:r>
        <w:rPr>
          <w:rFonts w:hint="eastAsia" w:ascii="黑体" w:eastAsia="黑体"/>
          <w:bCs/>
          <w:color w:val="000000"/>
          <w:sz w:val="24"/>
          <w:szCs w:val="24"/>
        </w:rPr>
        <w:t xml:space="preserve">注：</w:t>
      </w:r>
      <w:r/>
    </w:p>
    <w:p>
      <w:pPr>
        <w:ind w:firstLine="480"/>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color w:val="000000" w:themeColor="text1"/>
          <w:sz w:val="30"/>
          <w:szCs w:val="30"/>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br w:type="page" w:clear="all"/>
      </w:r>
      <w:r>
        <w:rPr>
          <w:rFonts w:hint="eastAsia" w:eastAsia="黑体"/>
          <w:b/>
          <w:color w:val="000000" w:themeColor="text1"/>
          <w:sz w:val="28"/>
          <w:szCs w:val="28"/>
          <w14:textFill>
            <w14:solidFill>
              <w14:schemeClr w14:val="tx1"/>
            </w14:solidFill>
          </w14:textFill>
        </w:rPr>
        <w:t xml:space="preserve">十</w:t>
      </w:r>
      <w:r>
        <w:rPr>
          <w:rFonts w:hint="eastAsia"/>
          <w:b/>
          <w:color w:val="000000" w:themeColor="text1"/>
          <w:sz w:val="28"/>
          <w:szCs w:val="28"/>
          <w14:textFill>
            <w14:solidFill>
              <w14:schemeClr w14:val="tx1"/>
            </w14:solidFill>
          </w14:textFill>
        </w:rPr>
        <w:t xml:space="preserve">、分项</w:t>
      </w:r>
      <w:r>
        <w:rPr>
          <w:b/>
          <w:color w:val="000000" w:themeColor="text1"/>
          <w:sz w:val="28"/>
          <w:szCs w:val="28"/>
          <w14:textFill>
            <w14:solidFill>
              <w14:schemeClr w14:val="tx1"/>
            </w14:solidFill>
          </w14:textFill>
        </w:rPr>
        <w:t xml:space="preserve">报价表</w:t>
      </w:r>
      <w:r>
        <w:rPr>
          <w:rFonts w:hint="eastAsia"/>
          <w:b/>
          <w:color w:val="000000" w:themeColor="text1"/>
          <w:sz w:val="28"/>
          <w:szCs w:val="28"/>
          <w14:textFill>
            <w14:solidFill>
              <w14:schemeClr w14:val="tx1"/>
            </w14:solidFill>
          </w14:textFill>
        </w:rPr>
        <w:t xml:space="preserve">（给定格式）：</w:t>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分项报价表</w:t>
      </w:r>
      <w:r/>
    </w:p>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项目编号：JSZC-320200-WXJY-G2026-0012</w:t>
      </w:r>
      <w:r/>
    </w:p>
    <w:tbl>
      <w:tblPr>
        <w:tblStyle w:val="685"/>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rPr>
            </w:pPr>
            <w:r>
              <w:rPr>
                <w:rFonts w:hint="eastAsia"/>
                <w:sz w:val="18"/>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rPr>
            </w:pPr>
            <w:r>
              <w:rPr>
                <w:rFonts w:hint="eastAsia"/>
                <w:sz w:val="18"/>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rPr>
            </w:pPr>
            <w:r>
              <w:rPr>
                <w:rFonts w:hint="eastAsia"/>
                <w:sz w:val="18"/>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rPr>
            </w:pPr>
            <w:r>
              <w:rPr>
                <w:rFonts w:hint="eastAsia"/>
                <w:sz w:val="18"/>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rPr>
            </w:pPr>
            <w:r>
              <w:rPr>
                <w:rFonts w:hint="eastAsia"/>
                <w:sz w:val="18"/>
              </w:rPr>
              <w:t xml:space="preserve">数量</w:t>
            </w:r>
            <w:r/>
          </w:p>
        </w:tc>
        <w:tc>
          <w:tcPr>
            <w:tcW w:w="1276" w:type="dxa"/>
            <w:vAlign w:val="center"/>
            <w:textDirection w:val="lrTb"/>
            <w:noWrap w:val="false"/>
          </w:tcPr>
          <w:p>
            <w:pPr>
              <w:jc w:val="center"/>
              <w:spacing w:before="5"/>
              <w:rPr>
                <w:sz w:val="18"/>
              </w:rPr>
            </w:pPr>
            <w:r>
              <w:rPr>
                <w:rFonts w:hint="eastAsia"/>
                <w:sz w:val="18"/>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rPr>
            </w:pPr>
            <w:r>
              <w:rPr>
                <w:rFonts w:hint="eastAsia"/>
                <w:sz w:val="18"/>
              </w:rPr>
              <w:t xml:space="preserve">质保期</w:t>
            </w:r>
            <w:r/>
          </w:p>
        </w:tc>
        <w:tc>
          <w:tcPr>
            <w:tcW w:w="709" w:type="dxa"/>
            <w:vAlign w:val="center"/>
            <w:textDirection w:val="lrTb"/>
            <w:noWrap w:val="false"/>
          </w:tcPr>
          <w:p>
            <w:pPr>
              <w:jc w:val="center"/>
              <w:spacing w:before="5"/>
              <w:rPr>
                <w:sz w:val="18"/>
              </w:rPr>
            </w:pPr>
            <w:r>
              <w:rPr>
                <w:rFonts w:hint="eastAsia"/>
                <w:sz w:val="18"/>
              </w:rPr>
              <w:t xml:space="preserve">单报价</w:t>
            </w:r>
            <w:r/>
          </w:p>
        </w:tc>
        <w:tc>
          <w:tcPr>
            <w:tcW w:w="939" w:type="dxa"/>
            <w:vAlign w:val="center"/>
            <w:textDirection w:val="lrTb"/>
            <w:noWrap w:val="false"/>
          </w:tcPr>
          <w:p>
            <w:pPr>
              <w:jc w:val="center"/>
              <w:spacing w:before="5"/>
              <w:rPr>
                <w:sz w:val="18"/>
              </w:rPr>
            </w:pPr>
            <w:r>
              <w:rPr>
                <w:rFonts w:hint="eastAsia"/>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687"/>
              <w:spacing w:before="5"/>
              <w:tabs>
                <w:tab w:val="clear" w:pos="7143" w:leader="none"/>
                <w:tab w:val="clear" w:pos="14287" w:leader="none"/>
              </w:tabs>
              <w:rPr>
                <w:rFonts w:ascii="宋体"/>
              </w:rPr>
              <w:pBdr>
                <w:bottom w:val="none" w:color="000000" w:sz="0" w:space="0"/>
              </w:pBdr>
            </w:pPr>
            <w:r>
              <w:rPr>
                <w:rFonts w:hint="eastAsia" w:ascii="宋体"/>
              </w:rPr>
              <w:t xml:space="preserve">1</w:t>
            </w:r>
            <w:r/>
          </w:p>
        </w:tc>
        <w:tc>
          <w:tcPr>
            <w:tcMar>
              <w:left w:w="15" w:type="dxa"/>
              <w:top w:w="15" w:type="dxa"/>
              <w:right w:w="15" w:type="dxa"/>
              <w:bottom w:w="0" w:type="dxa"/>
            </w:tcMar>
            <w:tcW w:w="1050" w:type="dxa"/>
            <w:vAlign w:val="center"/>
            <w:textDirection w:val="lrTb"/>
            <w:noWrap/>
          </w:tcPr>
          <w:p>
            <w:pPr>
              <w:pStyle w:val="687"/>
              <w:tabs>
                <w:tab w:val="clear" w:pos="7143" w:leader="none"/>
                <w:tab w:val="clear" w:pos="14287" w:leader="none"/>
              </w:tabs>
              <w:rPr>
                <w:rFonts w:ascii="宋体"/>
                <w:bCs/>
              </w:rPr>
              <w:pBdr>
                <w:bottom w:val="none" w:color="000000" w:sz="0" w:space="0"/>
              </w:pBdr>
            </w:pPr>
            <w:r>
              <w:rPr>
                <w:rFonts w:ascii="宋体"/>
                <w:bCs/>
              </w:rPr>
            </w:r>
            <w:r/>
          </w:p>
        </w:tc>
        <w:tc>
          <w:tcPr>
            <w:tcMar>
              <w:left w:w="15" w:type="dxa"/>
              <w:top w:w="15" w:type="dxa"/>
              <w:right w:w="15" w:type="dxa"/>
              <w:bottom w:w="0" w:type="dxa"/>
            </w:tcMar>
            <w:tcW w:w="945" w:type="dxa"/>
            <w:vAlign w:val="center"/>
            <w:textDirection w:val="lrTb"/>
            <w:noWrap w:val="false"/>
          </w:tcPr>
          <w:p>
            <w:pPr>
              <w:pStyle w:val="687"/>
              <w:tabs>
                <w:tab w:val="clear" w:pos="7143" w:leader="none"/>
                <w:tab w:val="clear" w:pos="14287" w:leader="none"/>
              </w:tabs>
              <w:rPr>
                <w:rFonts w:ascii="宋体"/>
                <w:bCs/>
              </w:rPr>
              <w:pBdr>
                <w:bottom w:val="none" w:color="000000" w:sz="0" w:space="0"/>
              </w:pBdr>
            </w:pPr>
            <w:r>
              <w:rPr>
                <w:rFonts w:ascii="宋体"/>
                <w:bCs/>
              </w:rPr>
            </w:r>
            <w:r/>
          </w:p>
        </w:tc>
        <w:tc>
          <w:tcPr>
            <w:tcMar>
              <w:left w:w="15" w:type="dxa"/>
              <w:top w:w="15" w:type="dxa"/>
              <w:right w:w="15" w:type="dxa"/>
              <w:bottom w:w="0" w:type="dxa"/>
            </w:tcMar>
            <w:tcW w:w="3045" w:type="dxa"/>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hint="eastAsia" w:ascii="黑体" w:hAnsi="宋体" w:eastAsia="黑体"/>
                <w:b/>
                <w:bCs/>
                <w:sz w:val="24"/>
                <w:szCs w:val="24"/>
              </w:rPr>
            </w:pPr>
            <w:r>
              <w:rPr>
                <w:rFonts w:hint="eastAsia" w:ascii="黑体" w:eastAsia="黑体"/>
                <w:b/>
                <w:bCs/>
              </w:rPr>
              <w:t xml:space="preserve">　</w:t>
            </w:r>
            <w:r/>
          </w:p>
        </w:tc>
        <w:tc>
          <w:tcPr>
            <w:tcW w:w="1276"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hint="eastAsia" w:ascii="黑体" w:hAnsi="宋体" w:eastAsia="黑体"/>
                <w:b/>
                <w:bCs/>
                <w:sz w:val="24"/>
                <w:szCs w:val="24"/>
              </w:rPr>
            </w:pPr>
            <w:r>
              <w:rPr>
                <w:rFonts w:hint="eastAsia" w:ascii="黑体" w:eastAsia="黑体"/>
                <w:b/>
                <w:bCs/>
              </w:rPr>
              <w:t xml:space="preserve">　</w:t>
            </w:r>
            <w:r/>
          </w:p>
        </w:tc>
        <w:tc>
          <w:tcPr>
            <w:tcW w:w="709"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W w:w="939"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hint="eastAsia" w:ascii="宋体"/>
                <w:sz w:val="18"/>
              </w:rPr>
              <w:t xml:space="preserve">2</w:t>
            </w:r>
            <w:r/>
          </w:p>
        </w:tc>
        <w:tc>
          <w:tcPr>
            <w:tcMar>
              <w:left w:w="15" w:type="dxa"/>
              <w:top w:w="15" w:type="dxa"/>
              <w:right w:w="15" w:type="dxa"/>
              <w:bottom w:w="0" w:type="dxa"/>
            </w:tcMar>
            <w:tcW w:w="1050" w:type="dxa"/>
            <w:vAlign w:val="center"/>
            <w:textDirection w:val="lrTb"/>
            <w:noWrap/>
          </w:tcPr>
          <w:p>
            <w:pPr>
              <w:jc w:val="center"/>
              <w:rPr>
                <w:rFonts w:ascii="宋体"/>
              </w:rPr>
            </w:pPr>
            <w:r>
              <w:rPr>
                <w:rFonts w:ascii="宋体"/>
              </w:rPr>
            </w:r>
            <w:r/>
          </w:p>
        </w:tc>
        <w:tc>
          <w:tcPr>
            <w:tcMar>
              <w:left w:w="15" w:type="dxa"/>
              <w:top w:w="15" w:type="dxa"/>
              <w:right w:w="15" w:type="dxa"/>
              <w:bottom w:w="0" w:type="dxa"/>
            </w:tcMar>
            <w:tcW w:w="945" w:type="dxa"/>
            <w:vAlign w:val="center"/>
            <w:textDirection w:val="lrTb"/>
            <w:noWrap w:val="false"/>
          </w:tcPr>
          <w:p>
            <w:pPr>
              <w:pStyle w:val="687"/>
              <w:tabs>
                <w:tab w:val="clear" w:pos="7143" w:leader="none"/>
                <w:tab w:val="clear" w:pos="14287" w:leader="none"/>
              </w:tabs>
              <w:rPr>
                <w:rFonts w:ascii="宋体"/>
                <w:bCs/>
              </w:rPr>
              <w:pBdr>
                <w:bottom w:val="none" w:color="000000" w:sz="0" w:space="0"/>
              </w:pBdr>
            </w:pPr>
            <w:r>
              <w:rPr>
                <w:rFonts w:ascii="宋体"/>
                <w:bCs/>
              </w:rPr>
            </w:r>
            <w:r/>
          </w:p>
        </w:tc>
        <w:tc>
          <w:tcPr>
            <w:tcMar>
              <w:left w:w="15" w:type="dxa"/>
              <w:top w:w="15" w:type="dxa"/>
              <w:right w:w="15" w:type="dxa"/>
              <w:bottom w:w="0" w:type="dxa"/>
            </w:tcMar>
            <w:tcW w:w="3045"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hint="eastAsia" w:ascii="黑体" w:hAnsi="宋体" w:eastAsia="黑体"/>
                <w:b/>
                <w:bCs/>
                <w:sz w:val="24"/>
                <w:szCs w:val="24"/>
              </w:rPr>
            </w:pPr>
            <w:r>
              <w:rPr>
                <w:rFonts w:hint="eastAsia" w:ascii="黑体" w:eastAsia="黑体"/>
                <w:b/>
                <w:bCs/>
              </w:rPr>
              <w:t xml:space="preserve">　</w:t>
            </w:r>
            <w:r/>
          </w:p>
        </w:tc>
        <w:tc>
          <w:tcPr>
            <w:tcW w:w="1276"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hint="eastAsia" w:ascii="黑体" w:hAnsi="宋体" w:eastAsia="黑体"/>
                <w:b/>
                <w:bCs/>
                <w:sz w:val="24"/>
                <w:szCs w:val="24"/>
              </w:rPr>
            </w:pPr>
            <w:r>
              <w:rPr>
                <w:rFonts w:hint="eastAsia" w:ascii="黑体" w:eastAsia="黑体"/>
                <w:b/>
                <w:bCs/>
              </w:rPr>
              <w:t xml:space="preserve">　</w:t>
            </w:r>
            <w:r/>
          </w:p>
        </w:tc>
        <w:tc>
          <w:tcPr>
            <w:tcW w:w="709"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W w:w="939"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ascii="宋体"/>
                <w:sz w:val="18"/>
              </w:rPr>
            </w:r>
            <w:r/>
          </w:p>
        </w:tc>
        <w:tc>
          <w:tcPr>
            <w:tcMar>
              <w:left w:w="15" w:type="dxa"/>
              <w:top w:w="15" w:type="dxa"/>
              <w:right w:w="15" w:type="dxa"/>
              <w:bottom w:w="0" w:type="dxa"/>
            </w:tcMar>
            <w:tcW w:w="1050" w:type="dxa"/>
            <w:vAlign w:val="center"/>
            <w:textDirection w:val="lrTb"/>
            <w:noWrap/>
          </w:tcPr>
          <w:p>
            <w:pPr>
              <w:jc w:val="center"/>
              <w:rPr>
                <w:rFonts w:ascii="宋体"/>
              </w:rPr>
            </w:pPr>
            <w:r>
              <w:rPr>
                <w:rFonts w:ascii="宋体"/>
              </w:rPr>
              <w:t xml:space="preserve">……</w:t>
            </w:r>
            <w:r/>
          </w:p>
        </w:tc>
        <w:tc>
          <w:tcPr>
            <w:tcMar>
              <w:left w:w="15" w:type="dxa"/>
              <w:top w:w="15" w:type="dxa"/>
              <w:right w:w="15" w:type="dxa"/>
              <w:bottom w:w="0" w:type="dxa"/>
            </w:tcMar>
            <w:tcW w:w="945" w:type="dxa"/>
            <w:vAlign w:val="center"/>
            <w:textDirection w:val="lrTb"/>
            <w:noWrap w:val="false"/>
          </w:tcPr>
          <w:p>
            <w:pPr>
              <w:pStyle w:val="687"/>
              <w:tabs>
                <w:tab w:val="clear" w:pos="7143" w:leader="none"/>
                <w:tab w:val="clear" w:pos="14287" w:leader="none"/>
              </w:tabs>
              <w:rPr>
                <w:rFonts w:ascii="宋体"/>
                <w:bCs/>
              </w:rPr>
              <w:pBdr>
                <w:bottom w:val="none" w:color="000000" w:sz="0" w:space="0"/>
              </w:pBdr>
            </w:pPr>
            <w:r>
              <w:rPr>
                <w:rFonts w:ascii="宋体"/>
                <w:bCs/>
              </w:rPr>
            </w:r>
            <w:r/>
          </w:p>
        </w:tc>
        <w:tc>
          <w:tcPr>
            <w:tcMar>
              <w:left w:w="15" w:type="dxa"/>
              <w:top w:w="15" w:type="dxa"/>
              <w:right w:w="15" w:type="dxa"/>
              <w:bottom w:w="0" w:type="dxa"/>
            </w:tcMar>
            <w:tcW w:w="3045"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ascii="黑体" w:eastAsia="黑体"/>
                <w:b/>
                <w:bCs/>
              </w:rPr>
            </w:pPr>
            <w:r>
              <w:rPr>
                <w:rFonts w:ascii="黑体" w:eastAsia="黑体"/>
                <w:b/>
                <w:bCs/>
              </w:rPr>
            </w:r>
            <w:r/>
          </w:p>
        </w:tc>
        <w:tc>
          <w:tcPr>
            <w:tcW w:w="1276"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eastAsia="黑体"/>
                <w:b/>
                <w:bCs/>
              </w:rPr>
            </w:pPr>
            <w:r>
              <w:rPr>
                <w:rFonts w:ascii="黑体" w:eastAsia="黑体"/>
                <w:b/>
                <w:bCs/>
              </w:rPr>
            </w:r>
            <w:r/>
          </w:p>
        </w:tc>
        <w:tc>
          <w:tcPr>
            <w:tcW w:w="709"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W w:w="939"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r>
    </w:tbl>
    <w:p>
      <w:pPr>
        <w:spacing w:before="5" w:line="560" w:lineRule="atLeas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投标人名称（盖章）：</w:t>
      </w:r>
      <w:r/>
    </w:p>
    <w:p>
      <w:pPr>
        <w:spacing w:line="400" w:lineRule="exact"/>
        <w:rPr>
          <w:rFonts w:hint="eastAsia" w:ascii="宋体" w:hAnsi="宋体"/>
          <w:b/>
          <w:color w:val="000000" w:themeColor="text1"/>
          <w14:textFill>
            <w14:solidFill>
              <w14:schemeClr w14:val="tx1"/>
            </w14:solidFill>
          </w14:textFill>
        </w:rPr>
        <w:outlineLvl w:val="0"/>
      </w:pPr>
      <w:r>
        <w:rPr>
          <w:rFonts w:hint="eastAsia" w:ascii="宋体" w:hAnsi="宋体"/>
          <w:b/>
          <w:color w:val="000000" w:themeColor="text1"/>
          <w14:textFill>
            <w14:solidFill>
              <w14:schemeClr w14:val="tx1"/>
            </w14:solidFill>
          </w14:textFill>
        </w:rPr>
      </w:r>
      <w:r/>
    </w:p>
    <w:p>
      <w:pPr>
        <w:spacing w:line="400" w:lineRule="exact"/>
        <w:rPr>
          <w:rFonts w:ascii="宋体"/>
          <w:bCs/>
          <w:color w:val="000000" w:themeColor="text1"/>
          <w14:textFill>
            <w14:solidFill>
              <w14:schemeClr w14:val="tx1"/>
            </w14:solidFill>
          </w14:textFill>
        </w:rPr>
        <w:outlineLvl w:val="0"/>
      </w:pPr>
      <w:r>
        <w:rPr>
          <w:rFonts w:hint="eastAsia" w:ascii="宋体" w:hAnsi="宋体"/>
          <w:b/>
          <w:color w:val="000000" w:themeColor="text1"/>
          <w14:textFill>
            <w14:solidFill>
              <w14:schemeClr w14:val="tx1"/>
            </w14:solidFill>
          </w14:textFill>
        </w:rPr>
        <w:t xml:space="preserve">注：</w:t>
      </w: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1</w:t>
      </w:r>
      <w:r>
        <w:rPr>
          <w:rFonts w:hint="eastAsia" w:ascii="宋体" w:hAnsi="宋体"/>
          <w:bCs/>
          <w:color w:val="000000" w:themeColor="text1"/>
          <w14:textFill>
            <w14:solidFill>
              <w14:schemeClr w14:val="tx1"/>
            </w14:solidFill>
          </w14:textFill>
        </w:rPr>
        <w:t xml:space="preserve">）</w:t>
      </w:r>
      <w:r>
        <w:rPr>
          <w:rFonts w:hint="eastAsia" w:ascii="宋体"/>
          <w:bCs/>
          <w:color w:val="000000" w:themeColor="text1"/>
          <w14:textFill>
            <w14:solidFill>
              <w14:schemeClr w14:val="tx1"/>
            </w14:solidFill>
          </w14:textFill>
        </w:rPr>
        <w:t xml:space="preserve">投标人为本项目提供的</w:t>
      </w:r>
      <w:r>
        <w:rPr>
          <w:rFonts w:hint="eastAsia" w:ascii="宋体"/>
          <w:bCs/>
        </w:rPr>
        <w:t xml:space="preserve">货物</w:t>
      </w:r>
      <w:r>
        <w:rPr>
          <w:rFonts w:hint="eastAsia" w:ascii="宋体"/>
          <w:bCs/>
          <w:color w:val="000000" w:themeColor="text1"/>
          <w14:textFill>
            <w14:solidFill>
              <w14:schemeClr w14:val="tx1"/>
            </w14:solidFill>
          </w14:textFill>
        </w:rPr>
        <w:t xml:space="preserve">全部由符合政策要求的中小企业</w:t>
      </w:r>
      <w:r>
        <w:rPr>
          <w:rFonts w:hint="eastAsia" w:ascii="宋体"/>
          <w:bCs/>
        </w:rPr>
        <w:t xml:space="preserve">制造</w:t>
      </w:r>
      <w:r>
        <w:rPr>
          <w:rFonts w:hint="eastAsia" w:ascii="宋体"/>
          <w:bCs/>
          <w:color w:val="000000" w:themeColor="text1"/>
          <w14:textFill>
            <w14:solidFill>
              <w14:schemeClr w14:val="tx1"/>
            </w14:solidFill>
          </w14:textFill>
        </w:rPr>
        <w:t xml:space="preserve">的，须提供按格式填写的《中小企业声明函》（</w:t>
      </w:r>
      <w:r>
        <w:rPr>
          <w:rFonts w:hint="eastAsia" w:ascii="宋体"/>
          <w:bCs/>
        </w:rPr>
        <w:t xml:space="preserve">货物）（《中小企业声明函》（货物）相应内容须与上表填列内容保持一致</w:t>
      </w:r>
      <w:r>
        <w:rPr>
          <w:rFonts w:hint="eastAsia" w:ascii="宋体"/>
          <w:bCs/>
          <w:color w:val="000000" w:themeColor="text1"/>
          <w14:textFill>
            <w14:solidFill>
              <w14:schemeClr w14:val="tx1"/>
            </w14:solidFill>
          </w14:textFill>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教育信息化和综合服务中心有权将相关内容进行公示</w:t>
      </w:r>
      <w:r>
        <w:rPr>
          <w:rFonts w:hint="eastAsia" w:ascii="宋体"/>
          <w:bCs/>
        </w:rPr>
        <w:t xml:space="preserve">；</w:t>
      </w:r>
      <w:r/>
    </w:p>
    <w:p>
      <w:pPr>
        <w:ind w:firstLine="315"/>
        <w:spacing w:line="400" w:lineRule="exact"/>
        <w:rPr>
          <w:rFonts w:asci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2</w:t>
      </w:r>
      <w:r>
        <w:rPr>
          <w:rFonts w:hint="eastAsia" w:ascii="宋体" w:hAnsi="宋体"/>
          <w:bCs/>
          <w:color w:val="000000" w:themeColor="text1"/>
          <w14:textFill>
            <w14:solidFill>
              <w14:schemeClr w14:val="tx1"/>
            </w14:solidFill>
          </w14:textFill>
        </w:rPr>
        <w:t xml:space="preserve">）投标人应当根据“采购需求”的内容在上表中详细填写</w:t>
      </w:r>
      <w:r>
        <w:rPr>
          <w:rFonts w:hint="eastAsia" w:ascii="宋体" w:hAnsi="宋体"/>
          <w:bCs/>
        </w:rPr>
        <w:t xml:space="preserve">；</w:t>
      </w:r>
      <w:r/>
    </w:p>
    <w:p>
      <w:pPr>
        <w:ind w:firstLine="315"/>
        <w:spacing w:line="400" w:lineRule="exact"/>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3</w:t>
      </w:r>
      <w:r>
        <w:rPr>
          <w:rFonts w:hint="eastAsia" w:ascii="宋体" w:hAnsi="宋体"/>
          <w:bCs/>
          <w:color w:val="000000" w:themeColor="text1"/>
          <w14:textFill>
            <w14:solidFill>
              <w14:schemeClr w14:val="tx1"/>
            </w14:solidFill>
          </w14:textFill>
        </w:rPr>
        <w:t xml:space="preserve">）表格不够可自行延长。</w:t>
      </w:r>
      <w:r/>
    </w:p>
    <w:p>
      <w:pPr>
        <w:jc w:val="center"/>
        <w:spacing w:line="400" w:lineRule="exact"/>
        <w:rPr>
          <w:b/>
          <w:sz w:val="30"/>
          <w:szCs w:val="30"/>
        </w:rPr>
        <w:outlineLvl w:val="0"/>
      </w:pPr>
      <w:r>
        <w:rPr>
          <w:rFonts w:hint="eastAsia" w:ascii="宋体" w:hAnsi="宋体"/>
          <w:bCs/>
        </w:rPr>
        <w:br w:type="page" w:clear="all"/>
      </w:r>
      <w:r/>
    </w:p>
    <w:p>
      <w:pPr>
        <w:ind w:firstLine="315"/>
        <w:spacing w:line="400" w:lineRule="exact"/>
        <w:rPr>
          <w:rFonts w:hint="eastAsia" w:ascii="宋体" w:hAnsi="宋体"/>
          <w:bCs/>
          <w:color w:val="000000" w:themeColor="text1"/>
          <w14:textFill>
            <w14:solidFill>
              <w14:schemeClr w14:val="tx1"/>
            </w14:solidFill>
          </w14:textFill>
        </w:rPr>
        <w:outlineLvl w:val="0"/>
      </w:pPr>
      <w:r>
        <w:rPr>
          <w:rFonts w:hint="eastAsia"/>
          <w:b/>
          <w:sz w:val="30"/>
          <w:szCs w:val="30"/>
        </w:rPr>
        <w:t xml:space="preserve">十一</w:t>
      </w:r>
      <w:r>
        <w:rPr>
          <w:b/>
          <w:sz w:val="30"/>
          <w:szCs w:val="30"/>
        </w:rPr>
        <w:t xml:space="preserve">、</w:t>
      </w:r>
      <w:r>
        <w:rPr>
          <w:rFonts w:hint="eastAsia"/>
          <w:b/>
          <w:sz w:val="30"/>
          <w:szCs w:val="30"/>
        </w:rPr>
        <w:t xml:space="preserve">投标偏离表（给定格式）：</w:t>
      </w:r>
      <w:bookmarkEnd w:id="200"/>
      <w:bookmarkEnd w:id="201"/>
      <w:bookmarkEnd w:id="202"/>
      <w:r/>
    </w:p>
    <w:p>
      <w:pPr>
        <w:spacing w:line="360" w:lineRule="auto"/>
        <w:rPr>
          <w:b/>
          <w:color w:val="000000" w:themeColor="text1"/>
          <w:sz w:val="28"/>
          <w:szCs w:val="28"/>
          <w14:textFill>
            <w14:solidFill>
              <w14:schemeClr w14:val="tx1"/>
            </w14:solidFill>
          </w14:textFill>
        </w:rPr>
      </w:pPr>
      <w:r/>
      <w:bookmarkStart w:id="204" w:name="_Toc120614284"/>
      <w:r/>
      <w:r/>
    </w:p>
    <w:p>
      <w:pPr>
        <w:ind w:firstLine="490"/>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firstLine="490"/>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项目编号：JSZC-320200-WXJY-G2026-0012</w:t>
      </w:r>
      <w:r/>
    </w:p>
    <w:tbl>
      <w:tblPr>
        <w:tblStyle w:val="685"/>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r>
    </w:tbl>
    <w:p>
      <w:pPr>
        <w:rPr>
          <w:rFonts w:ascii="宋体" w:eastAsia="黑体"/>
          <w:b/>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注：（</w:t>
      </w: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）本表不得删除；</w:t>
      </w:r>
      <w:r/>
    </w:p>
    <w:p>
      <w:pPr>
        <w:ind w:firstLine="420"/>
        <w:rPr>
          <w:rFonts w:hint="eastAsia"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）如无任何技术偏离，请于本表 “偏离说明”中注明“无偏离”；</w:t>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   （3）如有技术偏离项，请于本表中列明偏离内容，如需要可自行延长，其余无偏离内容无需赘述。</w:t>
      </w:r>
      <w:bookmarkEnd w:id="189"/>
      <w:r/>
      <w:bookmarkEnd w:id="190"/>
      <w:r/>
      <w:bookmarkEnd w:id="204"/>
      <w:r/>
      <w:bookmarkStart w:id="205" w:name="_Hlt26609389"/>
      <w:r/>
      <w:bookmarkEnd w:id="205"/>
      <w:r/>
      <w:bookmarkStart w:id="206" w:name="_格式2__法定代表人授权书"/>
      <w:r/>
      <w:bookmarkEnd w:id="206"/>
      <w:r/>
      <w:bookmarkStart w:id="207" w:name="_Hlt26955066"/>
      <w:r/>
      <w:bookmarkEnd w:id="207"/>
      <w:r/>
      <w:bookmarkStart w:id="208" w:name="_Hlt26671374"/>
      <w:r/>
      <w:bookmarkEnd w:id="208"/>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r>
      <w:r/>
    </w:p>
    <w:p>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十二、项目人员配置清单（格式）</w:t>
      </w:r>
      <w:r/>
    </w:p>
    <w:p>
      <w:pPr>
        <w:spacing w:line="400" w:lineRule="exact"/>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项目编号：JSZC-320200-WXJY-G2026-0012</w:t>
      </w:r>
      <w:r/>
    </w:p>
    <w:tbl>
      <w:tblPr>
        <w:tblStyle w:val="6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bl>
    <w:p>
      <w:pPr>
        <w:rPr>
          <w:b/>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注：1. 表格不够可自行延长。</w:t>
      </w:r>
      <w:r/>
    </w:p>
    <w:p>
      <w:pPr>
        <w:ind w:firstLine="420"/>
        <w:rPr>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Courier New">
    <w:panose1 w:val="020703090202050204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rPr>
        <w:rStyle w:val="704"/>
        <w:rFonts w:hint="eastAsia" w:ascii="宋体" w:hAnsi="宋体"/>
      </w:rPr>
      <w:framePr w:wrap="around" w:vAnchor="text" w:hAnchor="margin" w:xAlign="center" w:y="1"/>
    </w:pPr>
    <w:r>
      <w:rPr>
        <w:rFonts w:ascii="宋体" w:hAnsi="宋体"/>
      </w:rPr>
      <w:fldChar w:fldCharType="begin"/>
    </w:r>
    <w:r>
      <w:rPr>
        <w:rStyle w:val="704"/>
        <w:rFonts w:ascii="宋体" w:hAnsi="宋体"/>
      </w:rPr>
      <w:instrText xml:space="preserve">PAGE  </w:instrText>
    </w:r>
    <w:r>
      <w:rPr>
        <w:rFonts w:ascii="宋体" w:hAnsi="宋体"/>
      </w:rPr>
      <w:fldChar w:fldCharType="separate"/>
    </w:r>
    <w:r>
      <w:rPr>
        <w:rStyle w:val="704"/>
        <w:rFonts w:ascii="宋体" w:hAnsi="宋体"/>
      </w:rPr>
      <w:t xml:space="preserve">５５</w:t>
    </w:r>
    <w:r>
      <w:rPr>
        <w:rFonts w:ascii="宋体" w:hAnsi="宋体"/>
      </w:rPr>
      <w:fldChar w:fldCharType="end"/>
    </w:r>
    <w:r/>
  </w:p>
  <w:p>
    <w:pPr>
      <w:pStyle w:val="703"/>
      <w:jc w:val="cente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rPr>
        <w:rStyle w:val="704"/>
      </w:rPr>
      <w:framePr w:wrap="around" w:vAnchor="text" w:hAnchor="margin" w:xAlign="center" w:y="1"/>
    </w:pPr>
    <w:r>
      <w:fldChar w:fldCharType="begin"/>
    </w:r>
    <w:r>
      <w:rPr>
        <w:rStyle w:val="704"/>
      </w:rPr>
      <w:instrText xml:space="preserve">PAGE  </w:instrText>
    </w:r>
    <w:r>
      <w:fldChar w:fldCharType="separate"/>
    </w:r>
    <w:r>
      <w:rPr>
        <w:rStyle w:val="704"/>
      </w:rPr>
      <w:t xml:space="preserve">1</w:t>
    </w:r>
    <w:r>
      <w:fldChar w:fldCharType="end"/>
    </w:r>
    <w:r/>
  </w:p>
  <w:p>
    <w:pPr>
      <w:pStyle w:val="7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32" w:hanging="432"/>
      </w:pPr>
      <w:rPr>
        <w:rFonts w:hint="default"/>
      </w:rPr>
    </w:lvl>
    <w:lvl w:ilvl="1">
      <w:start w:val="1"/>
      <w:numFmt w:val="decimal"/>
      <w:pStyle w:val="679"/>
      <w:isLgl w:val="false"/>
      <w:suff w:val="tab"/>
      <w:lvlText w:val="%1.%2."/>
      <w:lvlJc w:val="left"/>
      <w:pPr>
        <w:ind w:left="575" w:hanging="575"/>
      </w:pPr>
      <w:rPr>
        <w:rFonts w:hint="default" w:ascii="宋体" w:hAnsi="宋体" w:eastAsia="宋体" w:cs="宋体"/>
        <w:sz w:val="24"/>
        <w:szCs w:val="24"/>
      </w:rPr>
    </w:lvl>
    <w:lvl w:ilvl="2">
      <w:start w:val="1"/>
      <w:numFmt w:val="decimal"/>
      <w:pStyle w:val="680"/>
      <w:isLgl w:val="false"/>
      <w:suff w:val="tab"/>
      <w:lvlText w:val="%1.%2.%3."/>
      <w:lvlJc w:val="left"/>
      <w:pPr>
        <w:ind w:left="720" w:hanging="720"/>
      </w:pPr>
      <w:rPr>
        <w:rFonts w:hint="default"/>
        <w:b w:val="0"/>
        <w:bCs w:val="0"/>
        <w:sz w:val="24"/>
        <w:szCs w:val="24"/>
      </w:rPr>
    </w:lvl>
    <w:lvl w:ilvl="3">
      <w:start w:val="1"/>
      <w:numFmt w:val="decimal"/>
      <w:isLgl w:val="false"/>
      <w:suff w:val="tab"/>
      <w:lvlText w:val="%1.%2.%3.%4."/>
      <w:lvlJc w:val="left"/>
      <w:pPr>
        <w:ind w:left="864" w:hanging="864"/>
      </w:pPr>
      <w:rPr>
        <w:rFonts w:hint="default"/>
      </w:rPr>
    </w:lvl>
    <w:lvl w:ilvl="4">
      <w:start w:val="1"/>
      <w:numFmt w:val="decimal"/>
      <w:isLgl w:val="false"/>
      <w:suff w:val="tab"/>
      <w:lvlText w:val="%1.%2.%3.%4.%5."/>
      <w:lvlJc w:val="left"/>
      <w:pPr>
        <w:ind w:left="1008" w:hanging="1008"/>
      </w:pPr>
      <w:rPr>
        <w:rFonts w:hint="default"/>
      </w:rPr>
    </w:lvl>
    <w:lvl w:ilvl="5">
      <w:start w:val="1"/>
      <w:numFmt w:val="decimal"/>
      <w:isLgl w:val="false"/>
      <w:suff w:val="tab"/>
      <w:lvlText w:val="%1.%2.%3.%4.%5.%6."/>
      <w:lvlJc w:val="left"/>
      <w:pPr>
        <w:ind w:left="1151" w:hanging="1151"/>
      </w:pPr>
      <w:rPr>
        <w:rFonts w:hint="default"/>
      </w:rPr>
    </w:lvl>
    <w:lvl w:ilvl="6">
      <w:start w:val="1"/>
      <w:numFmt w:val="decimal"/>
      <w:isLgl w:val="false"/>
      <w:suff w:val="tab"/>
      <w:lvlText w:val="%1.%2.%3.%4.%5.%6.%7."/>
      <w:lvlJc w:val="left"/>
      <w:pPr>
        <w:ind w:left="1296" w:hanging="1296"/>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ind w:left="1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
  </w:num>
  <w:num w:numId="3">
    <w:abstractNumId w:val="2"/>
  </w:num>
  <w:num w:numId="4">
    <w:abstractNumId w:val="5"/>
  </w:num>
  <w:num w:numId="5">
    <w:abstractNumId w:val="11"/>
  </w:num>
  <w:num w:numId="6">
    <w:abstractNumId w:val="6"/>
  </w:num>
  <w:num w:numId="7">
    <w:abstractNumId w:val="13"/>
  </w:num>
  <w:num w:numId="8">
    <w:abstractNumId w:val="12"/>
  </w:num>
  <w:num w:numId="9">
    <w:abstractNumId w:val="3"/>
  </w:num>
  <w:num w:numId="10">
    <w:abstractNumId w:val="14"/>
  </w:num>
  <w:num w:numId="11">
    <w:abstractNumId w:val="4"/>
  </w:num>
  <w:num w:numId="12">
    <w:abstractNumId w:val="16"/>
  </w:num>
  <w:num w:numId="13">
    <w:abstractNumId w:val="9"/>
  </w:num>
  <w:num w:numId="14">
    <w:abstractNumId w:val="8"/>
  </w:num>
  <w:num w:numId="15">
    <w:abstractNumId w:val="0"/>
  </w:num>
  <w:num w:numId="16">
    <w:abstractNumId w:val="10"/>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8"/>
    <w:next w:val="67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84"/>
    <w:link w:val="12"/>
    <w:uiPriority w:val="9"/>
    <w:rPr>
      <w:rFonts w:ascii="Arial" w:hAnsi="Arial" w:eastAsia="Arial" w:cs="Arial"/>
      <w:sz w:val="40"/>
      <w:szCs w:val="40"/>
    </w:rPr>
  </w:style>
  <w:style w:type="character" w:styleId="15">
    <w:name w:val="Heading 2 Char"/>
    <w:basedOn w:val="684"/>
    <w:link w:val="679"/>
    <w:uiPriority w:val="9"/>
    <w:rPr>
      <w:rFonts w:ascii="Arial" w:hAnsi="Arial" w:eastAsia="Arial" w:cs="Arial"/>
      <w:sz w:val="34"/>
    </w:rPr>
  </w:style>
  <w:style w:type="character" w:styleId="17">
    <w:name w:val="Heading 3 Char"/>
    <w:basedOn w:val="684"/>
    <w:link w:val="680"/>
    <w:uiPriority w:val="9"/>
    <w:rPr>
      <w:rFonts w:ascii="Arial" w:hAnsi="Arial" w:eastAsia="Arial" w:cs="Arial"/>
      <w:sz w:val="30"/>
      <w:szCs w:val="30"/>
    </w:rPr>
  </w:style>
  <w:style w:type="character" w:styleId="19">
    <w:name w:val="Heading 4 Char"/>
    <w:basedOn w:val="684"/>
    <w:link w:val="681"/>
    <w:uiPriority w:val="9"/>
    <w:rPr>
      <w:rFonts w:ascii="Arial" w:hAnsi="Arial" w:eastAsia="Arial" w:cs="Arial"/>
      <w:b/>
      <w:bCs/>
      <w:sz w:val="26"/>
      <w:szCs w:val="26"/>
    </w:rPr>
  </w:style>
  <w:style w:type="character" w:styleId="21">
    <w:name w:val="Heading 5 Char"/>
    <w:basedOn w:val="684"/>
    <w:link w:val="682"/>
    <w:uiPriority w:val="9"/>
    <w:rPr>
      <w:rFonts w:ascii="Arial" w:hAnsi="Arial" w:eastAsia="Arial" w:cs="Arial"/>
      <w:b/>
      <w:bCs/>
      <w:sz w:val="24"/>
      <w:szCs w:val="24"/>
    </w:rPr>
  </w:style>
  <w:style w:type="character" w:styleId="23">
    <w:name w:val="Heading 6 Char"/>
    <w:basedOn w:val="684"/>
    <w:link w:val="683"/>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4"/>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4"/>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4"/>
    <w:link w:val="28"/>
    <w:uiPriority w:val="9"/>
    <w:rPr>
      <w:rFonts w:ascii="Arial" w:hAnsi="Arial" w:eastAsia="Arial" w:cs="Arial"/>
      <w:i/>
      <w:iCs/>
      <w:sz w:val="21"/>
      <w:szCs w:val="21"/>
    </w:rPr>
  </w:style>
  <w:style w:type="paragraph" w:styleId="30">
    <w:name w:val="List Paragraph"/>
    <w:basedOn w:val="67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684"/>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684"/>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4"/>
    <w:link w:val="687"/>
    <w:uiPriority w:val="99"/>
  </w:style>
  <w:style w:type="character" w:styleId="44">
    <w:name w:val="Footer Char"/>
    <w:basedOn w:val="684"/>
    <w:link w:val="686"/>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686"/>
    <w:uiPriority w:val="99"/>
  </w:style>
  <w:style w:type="table" w:styleId="48">
    <w:name w:val="Table Grid Light"/>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4"/>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4"/>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79">
    <w:name w:val="Heading 2"/>
    <w:basedOn w:val="678"/>
    <w:next w:val="678"/>
    <w:uiPriority w:val="0"/>
    <w:unhideWhenUsed/>
    <w:qFormat/>
    <w:pPr>
      <w:numPr>
        <w:ilvl w:val="1"/>
        <w:numId w:val="1"/>
      </w:numPr>
      <w:ind w:left="0" w:firstLine="0"/>
      <w:keepLines/>
      <w:keepNext/>
      <w:spacing w:line="360" w:lineRule="auto"/>
      <w:outlineLvl w:val="1"/>
    </w:pPr>
    <w:rPr>
      <w:rFonts w:ascii="Arial" w:hAnsi="Arial"/>
      <w:sz w:val="24"/>
    </w:rPr>
  </w:style>
  <w:style w:type="paragraph" w:styleId="680">
    <w:name w:val="Heading 3"/>
    <w:basedOn w:val="678"/>
    <w:next w:val="678"/>
    <w:uiPriority w:val="0"/>
    <w:unhideWhenUsed/>
    <w:qFormat/>
    <w:pPr>
      <w:numPr>
        <w:ilvl w:val="2"/>
        <w:numId w:val="1"/>
      </w:numPr>
      <w:keepLines/>
      <w:keepNext/>
      <w:spacing w:before="260" w:after="260" w:line="413" w:lineRule="auto"/>
      <w:outlineLvl w:val="2"/>
    </w:pPr>
    <w:rPr>
      <w:b/>
      <w:sz w:val="32"/>
    </w:rPr>
  </w:style>
  <w:style w:type="paragraph" w:styleId="681">
    <w:name w:val="Heading 4"/>
    <w:basedOn w:val="678"/>
    <w:next w:val="678"/>
    <w:uiPriority w:val="0"/>
    <w:qFormat/>
    <w:pPr>
      <w:keepLines/>
      <w:keepNext/>
      <w:spacing w:before="280" w:after="290" w:line="372" w:lineRule="auto"/>
      <w:outlineLvl w:val="3"/>
    </w:pPr>
    <w:rPr>
      <w:rFonts w:ascii="Arial" w:hAnsi="Arial" w:eastAsia="黑体"/>
      <w:b/>
      <w:sz w:val="28"/>
    </w:rPr>
  </w:style>
  <w:style w:type="paragraph" w:styleId="682">
    <w:name w:val="Heading 5"/>
    <w:basedOn w:val="678"/>
    <w:next w:val="678"/>
    <w:uiPriority w:val="0"/>
    <w:unhideWhenUsed/>
    <w:qFormat/>
    <w:pPr>
      <w:keepLines/>
      <w:keepNext/>
      <w:spacing w:before="280" w:after="290" w:line="372" w:lineRule="auto"/>
      <w:outlineLvl w:val="4"/>
    </w:pPr>
    <w:rPr>
      <w:b/>
      <w:sz w:val="28"/>
    </w:rPr>
  </w:style>
  <w:style w:type="paragraph" w:styleId="683">
    <w:name w:val="Heading 6"/>
    <w:basedOn w:val="678"/>
    <w:next w:val="678"/>
    <w:uiPriority w:val="0"/>
    <w:unhideWhenUsed/>
    <w:qFormat/>
    <w:pPr>
      <w:keepLines/>
      <w:keepNext/>
      <w:spacing w:before="240" w:after="64" w:line="317" w:lineRule="auto"/>
      <w:outlineLvl w:val="5"/>
    </w:pPr>
    <w:rPr>
      <w:rFonts w:ascii="Arial" w:hAnsi="Arial" w:eastAsia="黑体"/>
      <w:b/>
      <w:sz w:val="24"/>
    </w:rPr>
  </w:style>
  <w:style w:type="character" w:styleId="684" w:default="1">
    <w:name w:val="Default Paragraph Font"/>
    <w:uiPriority w:val="1"/>
    <w:unhideWhenUsed/>
  </w:style>
  <w:style w:type="table" w:styleId="685" w:default="1">
    <w:name w:val="Normal Table"/>
    <w:uiPriority w:val="99"/>
    <w:semiHidden/>
    <w:unhideWhenUsed/>
    <w:tblPr>
      <w:tblCellMar>
        <w:left w:w="108" w:type="dxa"/>
        <w:top w:w="0" w:type="dxa"/>
        <w:right w:w="108" w:type="dxa"/>
        <w:bottom w:w="0" w:type="dxa"/>
      </w:tblCellMar>
    </w:tblPr>
  </w:style>
  <w:style w:type="paragraph" w:styleId="686">
    <w:name w:val="Footer"/>
    <w:basedOn w:val="678"/>
    <w:link w:val="713"/>
    <w:uiPriority w:val="0"/>
    <w:pPr>
      <w:jc w:val="left"/>
      <w:tabs>
        <w:tab w:val="center" w:pos="4153" w:leader="none"/>
        <w:tab w:val="right" w:pos="8306" w:leader="none"/>
      </w:tabs>
    </w:pPr>
    <w:rPr>
      <w:sz w:val="18"/>
      <w:szCs w:val="18"/>
    </w:rPr>
  </w:style>
  <w:style w:type="paragraph" w:styleId="687">
    <w:name w:val="Header"/>
    <w:basedOn w:val="678"/>
    <w:uiPriority w:val="99"/>
    <w:unhideWhenUsed/>
    <w:qFormat/>
    <w:pPr>
      <w:tabs>
        <w:tab w:val="center" w:pos="7143" w:leader="none"/>
        <w:tab w:val="right" w:pos="14287" w:leader="none"/>
      </w:tabs>
    </w:pPr>
  </w:style>
  <w:style w:type="table" w:styleId="688">
    <w:name w:val="Table Grid"/>
    <w:basedOn w:val="68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9">
    <w:name w:val="page number"/>
    <w:uiPriority w:val="0"/>
    <w:qFormat/>
  </w:style>
  <w:style w:type="paragraph" w:styleId="690" w:customStyle="1">
    <w:name w:val="正文1"/>
    <w:basedOn w:val="678"/>
    <w:uiPriority w:val="0"/>
    <w:qFormat/>
    <w:pPr>
      <w:ind w:left="350"/>
    </w:pPr>
    <w:rPr>
      <w:sz w:val="20"/>
      <w:szCs w:val="24"/>
    </w:rPr>
  </w:style>
  <w:style w:type="paragraph" w:styleId="691" w:customStyle="1">
    <w:name w:val="普通正文"/>
    <w:basedOn w:val="678"/>
    <w:uiPriority w:val="0"/>
    <w:qFormat/>
    <w:pPr>
      <w:ind w:firstLine="480"/>
      <w:jc w:val="left"/>
      <w:spacing w:before="120" w:after="120" w:line="360" w:lineRule="auto"/>
    </w:pPr>
    <w:rPr>
      <w:rFonts w:ascii="Arial" w:hAnsi="Arial"/>
      <w:sz w:val="24"/>
      <w:szCs w:val="24"/>
    </w:rPr>
  </w:style>
  <w:style w:type="paragraph" w:styleId="692" w:customStyle="1">
    <w:name w:val="标题 31"/>
    <w:basedOn w:val="678"/>
    <w:next w:val="693"/>
    <w:uiPriority w:val="0"/>
    <w:qFormat/>
    <w:pPr>
      <w:keepLines/>
      <w:keepNext/>
      <w:spacing w:before="260" w:after="260" w:line="416" w:lineRule="auto"/>
      <w:outlineLvl w:val="2"/>
    </w:pPr>
    <w:rPr>
      <w:b/>
      <w:bCs/>
      <w:sz w:val="32"/>
      <w:szCs w:val="32"/>
    </w:rPr>
  </w:style>
  <w:style w:type="paragraph" w:styleId="693" w:customStyle="1">
    <w:name w:val="正文缩进1"/>
    <w:basedOn w:val="678"/>
    <w:uiPriority w:val="0"/>
    <w:qFormat/>
    <w:pPr>
      <w:ind w:firstLine="420"/>
    </w:pPr>
    <w:rPr>
      <w:sz w:val="20"/>
    </w:rPr>
  </w:style>
  <w:style w:type="character" w:styleId="694" w:customStyle="1">
    <w:name w:val="批注引用1"/>
    <w:uiPriority w:val="0"/>
    <w:semiHidden/>
    <w:qFormat/>
    <w:rPr>
      <w:rFonts w:hint="default" w:ascii="Times New Roman" w:hAnsi="Times New Roman" w:eastAsia="宋体" w:cs="Times New Roman"/>
      <w:sz w:val="21"/>
      <w:szCs w:val="21"/>
      <w:lang w:val="en-US" w:eastAsia="zh-CN" w:bidi="ar-SA"/>
    </w:rPr>
  </w:style>
  <w:style w:type="paragraph" w:styleId="695" w:customStyle="1">
    <w:name w:val="标题 41"/>
    <w:basedOn w:val="678"/>
    <w:next w:val="693"/>
    <w:uiPriority w:val="0"/>
    <w:qFormat/>
    <w:pPr>
      <w:keepLines/>
      <w:keepNext/>
      <w:spacing w:before="280" w:after="290" w:line="376" w:lineRule="auto"/>
      <w:outlineLvl w:val="3"/>
    </w:pPr>
    <w:rPr>
      <w:rFonts w:ascii="Arial" w:hAnsi="Arial" w:eastAsia="黑体"/>
      <w:b/>
      <w:bCs/>
      <w:sz w:val="28"/>
      <w:szCs w:val="28"/>
    </w:rPr>
  </w:style>
  <w:style w:type="paragraph" w:styleId="696"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697" w:customStyle="1">
    <w:name w:val="纯文本1"/>
    <w:basedOn w:val="678"/>
    <w:uiPriority w:val="0"/>
    <w:qFormat/>
    <w:rPr>
      <w:rFonts w:ascii="宋体" w:hAnsi="Courier New"/>
      <w:sz w:val="20"/>
    </w:rPr>
  </w:style>
  <w:style w:type="character" w:styleId="698" w:customStyle="1">
    <w:name w:val="NormalCharacter"/>
    <w:uiPriority w:val="0"/>
    <w:qFormat/>
  </w:style>
  <w:style w:type="paragraph" w:styleId="699" w:customStyle="1">
    <w:name w:val="Char"/>
    <w:basedOn w:val="678"/>
    <w:uiPriority w:val="0"/>
    <w:qFormat/>
    <w:pPr>
      <w:ind w:firstLine="200"/>
      <w:tabs>
        <w:tab w:val="left" w:pos="360" w:leader="none"/>
      </w:tabs>
    </w:pPr>
    <w:rPr>
      <w:sz w:val="28"/>
      <w:szCs w:val="30"/>
    </w:rPr>
  </w:style>
  <w:style w:type="character" w:styleId="700" w:customStyle="1">
    <w:name w:val="HTML 打字机1"/>
    <w:uiPriority w:val="99"/>
    <w:qFormat/>
    <w:rPr>
      <w:rFonts w:ascii="宋体" w:hAnsi="宋体" w:eastAsia="宋体" w:cs="宋体"/>
      <w:sz w:val="24"/>
      <w:szCs w:val="24"/>
    </w:rPr>
  </w:style>
  <w:style w:type="paragraph" w:styleId="701" w:customStyle="1">
    <w:name w:val="普通文字"/>
    <w:basedOn w:val="678"/>
    <w:next w:val="678"/>
    <w:uiPriority w:val="99"/>
    <w:qFormat/>
    <w:rPr>
      <w:rFonts w:ascii="宋体"/>
      <w:sz w:val="24"/>
      <w:szCs w:val="20"/>
    </w:rPr>
  </w:style>
  <w:style w:type="paragraph" w:styleId="702" w:customStyle="1">
    <w:name w:val="页眉1"/>
    <w:basedOn w:val="678"/>
    <w:uiPriority w:val="99"/>
    <w:qFormat/>
    <w:pPr>
      <w:jc w:val="center"/>
      <w:tabs>
        <w:tab w:val="center" w:pos="4153" w:leader="none"/>
        <w:tab w:val="right" w:pos="8306" w:leader="none"/>
      </w:tabs>
      <w:pBdr>
        <w:bottom w:val="single" w:color="000000" w:sz="6" w:space="1"/>
      </w:pBdr>
    </w:pPr>
    <w:rPr>
      <w:sz w:val="18"/>
      <w:szCs w:val="18"/>
    </w:rPr>
  </w:style>
  <w:style w:type="paragraph" w:styleId="703" w:customStyle="1">
    <w:name w:val="页脚1"/>
    <w:basedOn w:val="678"/>
    <w:uiPriority w:val="0"/>
    <w:qFormat/>
    <w:pPr>
      <w:jc w:val="left"/>
      <w:tabs>
        <w:tab w:val="center" w:pos="4153" w:leader="none"/>
        <w:tab w:val="right" w:pos="8306" w:leader="none"/>
      </w:tabs>
    </w:pPr>
    <w:rPr>
      <w:sz w:val="18"/>
      <w:szCs w:val="18"/>
    </w:rPr>
  </w:style>
  <w:style w:type="character" w:styleId="704" w:customStyle="1">
    <w:name w:val="页码1"/>
    <w:uiPriority w:val="0"/>
    <w:qFormat/>
  </w:style>
  <w:style w:type="paragraph" w:styleId="705" w:customStyle="1">
    <w:name w:val="正文文本111"/>
    <w:basedOn w:val="678"/>
    <w:uiPriority w:val="0"/>
    <w:qFormat/>
    <w:rPr>
      <w:rFonts w:ascii="仿宋_GB2312" w:eastAsia="仿宋_GB2312"/>
      <w:sz w:val="28"/>
      <w:szCs w:val="20"/>
    </w:rPr>
  </w:style>
  <w:style w:type="paragraph" w:styleId="706" w:customStyle="1">
    <w:name w:val="正文文本11"/>
    <w:basedOn w:val="678"/>
    <w:uiPriority w:val="0"/>
    <w:qFormat/>
    <w:rPr>
      <w:sz w:val="18"/>
      <w:szCs w:val="20"/>
    </w:rPr>
  </w:style>
  <w:style w:type="character" w:styleId="707" w:customStyle="1">
    <w:name w:val="font01"/>
    <w:basedOn w:val="684"/>
    <w:uiPriority w:val="0"/>
    <w:qFormat/>
    <w:rPr>
      <w:rFonts w:hint="eastAsia" w:ascii="宋体" w:hAnsi="宋体" w:eastAsia="宋体" w:cs="宋体"/>
      <w:color w:val="000000"/>
      <w:sz w:val="22"/>
      <w:szCs w:val="22"/>
      <w:u w:val="none"/>
    </w:rPr>
  </w:style>
  <w:style w:type="character" w:styleId="708" w:customStyle="1">
    <w:name w:val="font41"/>
    <w:basedOn w:val="684"/>
    <w:uiPriority w:val="0"/>
    <w:qFormat/>
    <w:rPr>
      <w:rFonts w:hint="eastAsia" w:ascii="宋体" w:hAnsi="宋体" w:eastAsia="宋体" w:cs="宋体"/>
      <w:color w:val="000000"/>
      <w:sz w:val="24"/>
      <w:szCs w:val="24"/>
      <w:u w:val="none"/>
    </w:rPr>
  </w:style>
  <w:style w:type="character" w:styleId="709" w:customStyle="1">
    <w:name w:val="font21"/>
    <w:basedOn w:val="684"/>
    <w:uiPriority w:val="0"/>
    <w:qFormat/>
    <w:rPr>
      <w:rFonts w:hint="eastAsia" w:ascii="宋体" w:hAnsi="宋体" w:eastAsia="宋体" w:cs="宋体"/>
      <w:color w:val="000000"/>
      <w:sz w:val="22"/>
      <w:szCs w:val="22"/>
      <w:u w:val="none"/>
    </w:rPr>
  </w:style>
  <w:style w:type="character" w:styleId="710" w:customStyle="1">
    <w:name w:val="font51"/>
    <w:basedOn w:val="684"/>
    <w:uiPriority w:val="0"/>
    <w:qFormat/>
    <w:rPr>
      <w:rFonts w:hint="eastAsia" w:ascii="宋体" w:hAnsi="宋体" w:eastAsia="宋体" w:cs="宋体"/>
      <w:b/>
      <w:bCs/>
      <w:color w:val="ff0000"/>
      <w:sz w:val="22"/>
      <w:szCs w:val="22"/>
      <w:u w:val="none"/>
    </w:rPr>
  </w:style>
  <w:style w:type="character" w:styleId="711" w:customStyle="1">
    <w:name w:val="font31"/>
    <w:basedOn w:val="684"/>
    <w:uiPriority w:val="0"/>
    <w:qFormat/>
    <w:rPr>
      <w:rFonts w:hint="eastAsia" w:ascii="宋体" w:hAnsi="宋体" w:eastAsia="宋体" w:cs="宋体"/>
      <w:color w:val="000000"/>
      <w:sz w:val="22"/>
      <w:szCs w:val="22"/>
      <w:u w:val="none"/>
    </w:rPr>
  </w:style>
  <w:style w:type="paragraph" w:styleId="712" w:customStyle="1">
    <w:name w:val="列表段落1"/>
    <w:basedOn w:val="678"/>
    <w:uiPriority w:val="0"/>
    <w:qFormat/>
    <w:pPr>
      <w:ind w:firstLine="420"/>
    </w:pPr>
  </w:style>
  <w:style w:type="character" w:styleId="713" w:customStyle="1">
    <w:name w:val="页脚 字符"/>
    <w:basedOn w:val="684"/>
    <w:link w:val="686"/>
    <w:uiPriority w:val="0"/>
    <w:rPr>
      <w:sz w:val="18"/>
      <w:szCs w:val="18"/>
    </w:rPr>
  </w:style>
  <w:style w:type="numbering" w:styleId="103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99a5c3bd-3080-4aba-a60c-41f78c0d660a</errorID>
      <errorWord>“.</errorWord>
      <group>L1_Punc</group>
      <groupName>标点问题</groupName>
      <ability>L2_Punc_CN</ability>
      <abilityName>标点符号检查</abilityName>
      <candidateList>
        <item>“</item>
      </candidateList>
      <explain/>
      <paraID> DECAA99</paraID>
      <start>145</start>
      <end>147</end>
      <status>ignored</status>
      <modifiedWord/>
      <trackRevisions>false</trackRevisions>
    </reviewItem>
    <reviewItem>
      <errorID>9883115b-1972-49fc-87c2-05eec59c7e4e</errorID>
      <errorWord>《投标供应商确认函》</errorWord>
      <group>L1_Official</group>
      <groupName>公文格式问题</groupName>
      <ability>L2_Official</ability>
      <abilityName>公文要素检查</abilityName>
      <candidateList/>
      <explain>公文文件引用格式不规范</explain>
      <paraID> 31AC44B</paraID>
      <start>162</start>
      <end>172</end>
      <status>ignored</status>
      <modifiedWord/>
      <trackRevisions>false</trackRevisions>
    </reviewItem>
    <reviewItem>
      <errorID>9321d462-9420-493c-8819-d804edb09393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3F6CD274</paraID>
      <start>0</start>
      <end>2</end>
      <status>modified</status>
      <modifiedWord>1.</modifiedWord>
      <trackRevisions>false</trackRevisions>
    </reviewItem>
    <reviewItem>
      <errorID>bb8e5bf7-5606-437f-a92e-c552a299717a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5D0A6A0A</paraID>
      <start>0</start>
      <end>2</end>
      <status>modified</status>
      <modifiedWord>2.</modifiedWord>
      <trackRevisions>false</trackRevisions>
    </reviewItem>
    <reviewItem>
      <errorID>3f6030af-2e0f-49c0-80b7-e231a6305b98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C96CA8A</paraID>
      <start>0</start>
      <end>2</end>
      <status>modified</status>
      <modifiedWord>3.</modifiedWord>
      <trackRevisions>false</trackRevisions>
    </reviewItem>
    <reviewItem>
      <errorID>0d92ba95-e550-42dc-88a2-04fbf6a507d8</errorID>
      <errorWord>测量范国</errorWord>
      <group>L1_Word</group>
      <groupName>字词问题</groupName>
      <ability>L2_Typo</ability>
      <abilityName>字词错误</abilityName>
      <candidateList>
        <item>测量范围</item>
      </candidateList>
      <explain/>
      <paraID>20B0F143</paraID>
      <start>180</start>
      <end>184</end>
      <status>modified</status>
      <modifiedWord>测量范围</modifiedWord>
      <trackRevisions>false</trackRevisions>
    </reviewItem>
    <reviewItem>
      <errorID>9ba73641-0d6a-4035-ad2a-81621cd3530d</errorID>
      <errorWord>(</errorWord>
      <group>L1_Format</group>
      <groupName>格式问题</groupName>
      <ability>L2_HalfPunc_CN</ability>
      <abilityName>全半角检查</abilityName>
      <candidateList>
        <item>（</item>
      </candidateList>
      <explain>文本全半角错误。</explain>
      <paraID>4BD2A499</paraID>
      <start>3</start>
      <end>4</end>
      <status>modified</status>
      <modifiedWord>（</modifiedWord>
      <trackRevisions>false</trackRevisions>
    </reviewItem>
    <reviewItem>
      <errorID>5f8b6e64-8b0f-473c-85cc-ee7b9460fe1c</errorID>
      <errorWord>)</errorWord>
      <group>L1_Format</group>
      <groupName>格式问题</groupName>
      <ability>L2_HalfPunc_CN</ability>
      <abilityName>全半角检查</abilityName>
      <candidateList>
        <item>）</item>
      </candidateList>
      <explain>文本全半角错误。</explain>
      <paraID>4BD2A499</paraID>
      <start>7</start>
      <end>8</end>
      <status>modified</status>
      <modifiedWord>）</modifiedWord>
      <trackRevisions>false</trackRevisions>
    </reviewItem>
    <reviewItem>
      <errorID>ddcff349-9c2b-4e4a-bdfe-07953cdef7bb</errorID>
      <errorWord>.</errorWord>
      <group>L1_Format</group>
      <groupName>格式问题</groupName>
      <ability>L2_HalfPunc_CN</ability>
      <abilityName>全半角检查</abilityName>
      <candidateList>
        <item>。</item>
      </candidateList>
      <explain>文本全半角错误。</explain>
      <paraID>1D143C50</paraID>
      <start>61</start>
      <end>62</end>
      <status>modified</status>
      <modifiedWord>。</modifiedWord>
      <trackRevisions>false</trackRevisions>
    </reviewItem>
    <reviewItem>
      <errorID>4b84e09d-903f-45cd-a59a-8cff39013761</errorID>
      <errorWord>;</errorWord>
      <group>L1_Format</group>
      <groupName>格式问题</groupName>
      <ability>L2_HalfPunc_CN</ability>
      <abilityName>全半角检查</abilityName>
      <candidateList>
        <item>；</item>
      </candidateList>
      <explain>文本全半角错误。</explain>
      <paraID>1D143C50</paraID>
      <start>167</start>
      <end>168</end>
      <status>modified</status>
      <modifiedWord>；</modifiedWord>
      <trackRevisions>false</trackRevisions>
    </reviewItem>
    <reviewItem>
      <errorID>e98d3042-fe22-4110-b101-9cdbf5ab9e08</errorID>
      <errorWord>(</errorWord>
      <group>L1_Format</group>
      <groupName>格式问题</groupName>
      <ability>L2_HalfPunc_CN</ability>
      <abilityName>全半角检查</abilityName>
      <candidateList>
        <item>（</item>
      </candidateList>
      <explain>文本全半角错误。</explain>
      <paraID>1D143C50</paraID>
      <start>285</start>
      <end>286</end>
      <status>modified</status>
      <modifiedWord>（</modifiedWord>
      <trackRevisions>false</trackRevisions>
    </reviewItem>
    <reviewItem>
      <errorID>087cfbaa-d302-4a69-8fb0-5ee70ced860f</errorID>
      <errorWord>)</errorWord>
      <group>L1_Format</group>
      <groupName>格式问题</groupName>
      <ability>L2_HalfPunc_CN</ability>
      <abilityName>全半角检查</abilityName>
      <candidateList>
        <item>）</item>
      </candidateList>
      <explain>文本全半角错误。</explain>
      <paraID>1D143C50</paraID>
      <start>288</start>
      <end>289</end>
      <status>modified</status>
      <modifiedWord>）</modifiedWord>
      <trackRevisions>false</trackRevisions>
    </reviewItem>
    <reviewItem>
      <errorID>619d3026-1c44-4b05-b512-88fba433d579</errorID>
      <errorWord>-</errorWord>
      <group>L1_Format</group>
      <groupName>格式问题</groupName>
      <ability>L2_HalfPunc_CN</ability>
      <abilityName>全半角检查</abilityName>
      <candidateList>
        <item>－</item>
      </candidateList>
      <explain>文本全半角错误。</explain>
      <paraID>1D143C50</paraID>
      <start>467</start>
      <end>468</end>
      <status>modified</status>
      <modifiedWord>－</modifiedWord>
      <trackRevisions>false</trackRevisions>
    </reviewItem>
    <reviewItem>
      <errorID>eb304066-7ee0-4a9f-be75-e84cebd72904</errorID>
      <errorWord>&gt;、</errorWord>
      <group>L1_Punc</group>
      <groupName>标点问题</groupName>
      <ability>L2_Punc_CN</ability>
      <abilityName>标点符号检查</abilityName>
      <candidateList>
        <item>&gt;</item>
      </candidateList>
      <explain/>
      <paraID>1D143C50</paraID>
      <start>591</start>
      <end>592</end>
      <status>modified</status>
      <modifiedWord>&gt;</modifiedWord>
      <trackRevisions>false</trackRevisions>
    </reviewItem>
    <reviewItem>
      <errorID>15824c67-957c-49d9-b79d-2d18009d9cc3</errorID>
      <errorWord>:</errorWord>
      <group>L1_Format</group>
      <groupName>格式问题</groupName>
      <ability>L2_HalfPunc_CN</ability>
      <abilityName>全半角检查</abilityName>
      <candidateList>
        <item>：</item>
      </candidateList>
      <explain>文本全半角错误。</explain>
      <paraID>1D143C50</paraID>
      <start>726</start>
      <end>727</end>
      <status>modified</status>
      <modifiedWord>：</modifiedWord>
      <trackRevisions>false</trackRevisions>
    </reviewItem>
    <reviewItem>
      <errorID>2935b707-a3f0-4e23-b3e4-adc90310f448</errorID>
      <errorWord>)</errorWord>
      <group>L1_Format</group>
      <groupName>格式问题</groupName>
      <ability>L2_HalfPunc_CN</ability>
      <abilityName>全半角检查</abilityName>
      <candidateList>
        <item>）</item>
      </candidateList>
      <explain>文本全半角错误。</explain>
      <paraID>1D143C50</paraID>
      <start>915</start>
      <end>916</end>
      <status>modified</status>
      <modifiedWord>）</modifiedWord>
      <trackRevisions>false</trackRevisions>
    </reviewItem>
    <reviewItem>
      <errorID>d03848fc-673f-4eb9-8ffe-89b75dc605e1</errorID>
      <errorWord>)</errorWord>
      <group>L1_Format</group>
      <groupName>格式问题</groupName>
      <ability>L2_HalfPunc_CN</ability>
      <abilityName>全半角检查</abilityName>
      <candidateList>
        <item>）</item>
      </candidateList>
      <explain>文本全半角错误。</explain>
      <paraID>1D143C50</paraID>
      <start>971</start>
      <end>972</end>
      <status>modified</status>
      <modifiedWord>）</modifiedWord>
      <trackRevisions>false</trackRevisions>
    </reviewItem>
    <reviewItem>
      <errorID>bb07fe02-747e-4a32-a4ad-d54519fd3916</errorID>
      <errorWord>,</errorWord>
      <group>L1_Format</group>
      <groupName>格式问题</groupName>
      <ability>L2_HalfPunc_CN</ability>
      <abilityName>全半角检查</abilityName>
      <candidateList>
        <item>，</item>
      </candidateList>
      <explain>文本全半角错误。</explain>
      <paraID>1D143C50</paraID>
      <start>1118</start>
      <end>1119</end>
      <status>modified</status>
      <modifiedWord>，</modifiedWord>
      <trackRevisions>false</trackRevisions>
    </reviewItem>
    <reviewItem>
      <errorID>951b41a0-57b7-43f7-8906-7b8f90a9d979</errorID>
      <errorWord>洛仑兹</errorWord>
      <group>L1_Word</group>
      <groupName>字词问题</groupName>
      <ability>L2_Typo</ability>
      <abilityName>字词错误</abilityName>
      <candidateList>
        <item>洛伦兹</item>
      </candidateList>
      <explain/>
      <paraID>1D143C50</paraID>
      <start>1317</start>
      <end>1320</end>
      <status>modified</status>
      <modifiedWord>洛伦兹</modifiedWord>
      <trackRevisions>false</trackRevisions>
    </reviewItem>
    <reviewItem>
      <errorID>21af1b89-737a-4924-90db-89077d23ec4f</errorID>
      <errorWord>)</errorWord>
      <group>L1_Format</group>
      <groupName>格式问题</groupName>
      <ability>L2_HalfPunc_CN</ability>
      <abilityName>全半角检查</abilityName>
      <candidateList>
        <item>）</item>
      </candidateList>
      <explain>文本全半角错误。</explain>
      <paraID>1D143C50</paraID>
      <start>1346</start>
      <end>1347</end>
      <status>modified</status>
      <modifiedWord>）</modifiedWord>
      <trackRevisions>false</trackRevisions>
    </reviewItem>
    <reviewItem>
      <errorID>9a128cdc-1234-4fae-b398-76e387a30967</errorID>
      <errorWord>,</errorWord>
      <group>L1_Format</group>
      <groupName>格式问题</groupName>
      <ability>L2_HalfPunc_CN</ability>
      <abilityName>全半角检查</abilityName>
      <candidateList>
        <item>，</item>
      </candidateList>
      <explain>文本全半角错误。</explain>
      <paraID>502DEBE1</paraID>
      <start>236</start>
      <end>237</end>
      <status>modified</status>
      <modifiedWord>，</modifiedWord>
      <trackRevisions>false</trackRevisions>
    </reviewItem>
    <reviewItem>
      <errorID>9a721856-768a-4431-986c-450c0c52795f</errorID>
      <errorWord>,</errorWord>
      <group>L1_Format</group>
      <groupName>格式问题</groupName>
      <ability>L2_HalfPunc_CN</ability>
      <abilityName>全半角检查</abilityName>
      <candidateList>
        <item>，</item>
      </candidateList>
      <explain>文本全半角错误。</explain>
      <paraID>502DEBE1</paraID>
      <start>247</start>
      <end>248</end>
      <status>modified</status>
      <modifiedWord>，</modifiedWord>
      <trackRevisions>false</trackRevisions>
    </reviewItem>
    <reviewItem>
      <errorID>0557243c-6895-4445-a5d2-c868d08ba6f8</errorID>
      <errorWord>(</errorWord>
      <group>L1_Format</group>
      <groupName>格式问题</groupName>
      <ability>L2_HalfPunc_CN</ability>
      <abilityName>全半角检查</abilityName>
      <candidateList>
        <item>（</item>
      </candidateList>
      <explain>文本全半角错误。</explain>
      <paraID>502DEBE1</paraID>
      <start>329</start>
      <end>330</end>
      <status>modified</status>
      <modifiedWord>（</modifiedWord>
      <trackRevisions>false</trackRevisions>
    </reviewItem>
    <reviewItem>
      <errorID>bc6c939b-f1cb-4771-8429-76aed9e0b0db</errorID>
      <errorWord>)</errorWord>
      <group>L1_Format</group>
      <groupName>格式问题</groupName>
      <ability>L2_HalfPunc_CN</ability>
      <abilityName>全半角检查</abilityName>
      <candidateList>
        <item>）</item>
      </candidateList>
      <explain>文本全半角错误。</explain>
      <paraID>502DEBE1</paraID>
      <start>343</start>
      <end>344</end>
      <status>modified</status>
      <modifiedWord>）</modifiedWord>
      <trackRevisions>false</trackRevisions>
    </reviewItem>
    <reviewItem>
      <errorID>be348601-abb1-4bb7-b6c9-5ddab93672ca</errorID>
      <errorWord>(</errorWord>
      <group>L1_Format</group>
      <groupName>格式问题</groupName>
      <ability>L2_HalfPunc_CN</ability>
      <abilityName>全半角检查</abilityName>
      <candidateList>
        <item>（</item>
      </candidateList>
      <explain>文本全半角错误。</explain>
      <paraID>3F8644DD</paraID>
      <start>7</start>
      <end>8</end>
      <status>modified</status>
      <modifiedWord>（</modifiedWord>
      <trackRevisions>false</trackRevisions>
    </reviewItem>
    <reviewItem>
      <errorID>91dff818-2120-4324-a686-a1cb63cc0e10</errorID>
      <errorWord>-</errorWord>
      <group>L1_Format</group>
      <groupName>格式问题</groupName>
      <ability>L2_HalfPunc_CN</ability>
      <abilityName>全半角检查</abilityName>
      <candidateList>
        <item>－</item>
      </candidateList>
      <explain>文本全半角错误。</explain>
      <paraID> 7908A8B</paraID>
      <start>334</start>
      <end>335</end>
      <status>modified</status>
      <modifiedWord>－</modifiedWord>
      <trackRevisions>false</trackRevisions>
    </reviewItem>
    <reviewItem>
      <errorID>27387897-7683-4df2-97fc-9defc006a448</errorID>
      <errorWord>)</errorWord>
      <group>L1_Format</group>
      <groupName>格式问题</groupName>
      <ability>L2_HalfPunc_CN</ability>
      <abilityName>全半角检查</abilityName>
      <candidateList>
        <item>）</item>
      </candidateList>
      <explain>文本全半角错误。</explain>
      <paraID> 7908A8B</paraID>
      <start>369</start>
      <end>370</end>
      <status>modified</status>
      <modifiedWord>）</modifiedWord>
      <trackRevisions>false</trackRevisions>
    </reviewItem>
    <reviewItem>
      <errorID>cf926b59-1154-4772-a980-73bab3fa3ee4</errorID>
      <errorWord>)</errorWord>
      <group>L1_Format</group>
      <groupName>格式问题</groupName>
      <ability>L2_HalfPunc_CN</ability>
      <abilityName>全半角检查</abilityName>
      <candidateList>
        <item>）</item>
      </candidateList>
      <explain>文本全半角错误。</explain>
      <paraID> 7908A8B</paraID>
      <start>440</start>
      <end>441</end>
      <status>modified</status>
      <modifiedWord>）</modifiedWord>
      <trackRevisions>false</trackRevisions>
    </reviewItem>
    <reviewItem>
      <errorID>4e2ba820-2a82-41c0-af3a-a0c73ed11715</errorID>
      <errorWord>)</errorWord>
      <group>L1_Format</group>
      <groupName>格式问题</groupName>
      <ability>L2_HalfPunc_CN</ability>
      <abilityName>全半角检查</abilityName>
      <candidateList>
        <item>）</item>
      </candidateList>
      <explain>文本全半角错误。</explain>
      <paraID> 7908A8B</paraID>
      <start>470</start>
      <end>471</end>
      <status>modified</status>
      <modifiedWord>）</modifiedWord>
      <trackRevisions>false</trackRevisions>
    </reviewItem>
    <reviewItem>
      <errorID>e9b65f79-ba5f-4ae0-9ada-7d0831724247</errorID>
      <errorWord>碰撞实验</errorWord>
      <group>L1_Knowledge</group>
      <groupName>知识性问题</groupName>
      <ability>L2_Term</ability>
      <abilityName>专业术语</abilityName>
      <candidateList>
        <item>碰撞试验</item>
      </candidateList>
      <explain/>
      <paraID> 7908A8B</paraID>
      <start>630</start>
      <end>634</end>
      <status>modified</status>
      <modifiedWord>碰撞试验</modifiedWord>
      <trackRevisions>false</trackRevisions>
    </reviewItem>
    <reviewItem>
      <errorID>de92cedc-78e9-4565-9b8d-b57517aea689</errorID>
      <errorWord>)</errorWord>
      <group>L1_Format</group>
      <groupName>格式问题</groupName>
      <ability>L2_HalfPunc_CN</ability>
      <abilityName>全半角检查</abilityName>
      <candidateList>
        <item>）</item>
      </candidateList>
      <explain>文本全半角错误。</explain>
      <paraID> 7908A8B</paraID>
      <start>769</start>
      <end>770</end>
      <status>modified</status>
      <modifiedWord>）</modifiedWord>
      <trackRevisions>false</trackRevisions>
    </reviewItem>
    <reviewItem>
      <errorID>3de09ee4-75dc-4332-9556-246880c1a24e</errorID>
      <errorWord>)</errorWord>
      <group>L1_Format</group>
      <groupName>格式问题</groupName>
      <ability>L2_HalfPunc_CN</ability>
      <abilityName>全半角检查</abilityName>
      <candidateList>
        <item>）</item>
      </candidateList>
      <explain>文本全半角错误。</explain>
      <paraID> 7908A8B</paraID>
      <start>807</start>
      <end>808</end>
      <status>modified</status>
      <modifiedWord>）</modifiedWord>
      <trackRevisions>false</trackRevisions>
    </reviewItem>
    <reviewItem>
      <errorID>8e290e31-743d-4860-a766-246b2f352daa</errorID>
      <errorWord>)</errorWord>
      <group>L1_Format</group>
      <groupName>格式问题</groupName>
      <ability>L2_HalfPunc_CN</ability>
      <abilityName>全半角检查</abilityName>
      <candidateList>
        <item>）</item>
      </candidateList>
      <explain>文本全半角错误。</explain>
      <paraID> 7908A8B</paraID>
      <start>836</start>
      <end>837</end>
      <status>modified</status>
      <modifiedWord>）</modifiedWord>
      <trackRevisions>false</trackRevisions>
    </reviewItem>
    <reviewItem>
      <errorID>c126e979-91b6-46ba-9775-306692c949c9</errorID>
      <errorWord>:</errorWord>
      <group>L1_Format</group>
      <groupName>格式问题</groupName>
      <ability>L2_HalfPunc_CN</ability>
      <abilityName>全半角检查</abilityName>
      <candidateList>
        <item>：</item>
      </candidateList>
      <explain>文本全半角错误。</explain>
      <paraID> 7908A8B</paraID>
      <start>869</start>
      <end>870</end>
      <status>modified</status>
      <modifiedWord>：</modifiedWord>
      <trackRevisions>false</trackRevisions>
    </reviewItem>
    <reviewItem>
      <errorID>4bbecd20-475c-477e-b4a4-7fcb9c17b71d</errorID>
      <errorWord>)</errorWord>
      <group>L1_Format</group>
      <groupName>格式问题</groupName>
      <ability>L2_HalfPunc_CN</ability>
      <abilityName>全半角检查</abilityName>
      <candidateList>
        <item>）</item>
      </candidateList>
      <explain>文本全半角错误。</explain>
      <paraID> 7908A8B</paraID>
      <start>907</start>
      <end>908</end>
      <status>modified</status>
      <modifiedWord>）</modifiedWord>
      <trackRevisions>false</trackRevisions>
    </reviewItem>
    <reviewItem>
      <errorID>28a5aeb0-d267-4d3f-8f2b-cb3494ec96db</errorID>
      <errorWord>)</errorWord>
      <group>L1_Format</group>
      <groupName>格式问题</groupName>
      <ability>L2_HalfPunc_CN</ability>
      <abilityName>全半角检查</abilityName>
      <candidateList>
        <item>）</item>
      </candidateList>
      <explain>文本全半角错误。</explain>
      <paraID> 7908A8B</paraID>
      <start>927</start>
      <end>928</end>
      <status>modified</status>
      <modifiedWord>）</modifiedWord>
      <trackRevisions>false</trackRevisions>
    </reviewItem>
    <reviewItem>
      <errorID>e6212ee1-50b9-4d12-ae8b-b811e055b06a</errorID>
      <errorWord>)</errorWord>
      <group>L1_Format</group>
      <groupName>格式问题</groupName>
      <ability>L2_HalfPunc_CN</ability>
      <abilityName>全半角检查</abilityName>
      <candidateList>
        <item>）</item>
      </candidateList>
      <explain>文本全半角错误。</explain>
      <paraID> 7908A8B</paraID>
      <start>1012</start>
      <end>1013</end>
      <status>modified</status>
      <modifiedWord>）</modifiedWord>
      <trackRevisions>false</trackRevisions>
    </reviewItem>
    <reviewItem>
      <errorID>00848307-e2cd-497e-bc96-70b7aede0517</errorID>
      <errorWord>)</errorWord>
      <group>L1_Format</group>
      <groupName>格式问题</groupName>
      <ability>L2_HalfPunc_CN</ability>
      <abilityName>全半角检查</abilityName>
      <candidateList>
        <item>）</item>
      </candidateList>
      <explain>文本全半角错误。</explain>
      <paraID> 7908A8B</paraID>
      <start>1037</start>
      <end>1038</end>
      <status>modified</status>
      <modifiedWord>）</modifiedWord>
      <trackRevisions>false</trackRevisions>
    </reviewItem>
    <reviewItem>
      <errorID>ce4b4ce8-93b4-4243-b02b-169cc0979232</errorID>
      <errorWord>)</errorWord>
      <group>L1_Format</group>
      <groupName>格式问题</groupName>
      <ability>L2_HalfPunc_CN</ability>
      <abilityName>全半角检查</abilityName>
      <candidateList>
        <item>）</item>
      </candidateList>
      <explain>文本全半角错误。</explain>
      <paraID> 7908A8B</paraID>
      <start>1057</start>
      <end>1058</end>
      <status>modified</status>
      <modifiedWord>）</modifiedWord>
      <trackRevisions>false</trackRevisions>
    </reviewItem>
    <reviewItem>
      <errorID>9c1a23a3-8fa7-4a13-9e14-6224bcb1dbb8</errorID>
      <errorWord>)</errorWord>
      <group>L1_Format</group>
      <groupName>格式问题</groupName>
      <ability>L2_HalfPunc_CN</ability>
      <abilityName>全半角检查</abilityName>
      <candidateList>
        <item>）</item>
      </candidateList>
      <explain>文本全半角错误。</explain>
      <paraID> 7908A8B</paraID>
      <start>1072</start>
      <end>1073</end>
      <status>modified</status>
      <modifiedWord>）</modifiedWord>
      <trackRevisions>false</trackRevisions>
    </reviewItem>
    <reviewItem>
      <errorID>3aa264b4-543b-4268-92e1-195860a1b0d2</errorID>
      <errorWord>)</errorWord>
      <group>L1_Format</group>
      <groupName>格式问题</groupName>
      <ability>L2_HalfPunc_CN</ability>
      <abilityName>全半角检查</abilityName>
      <candidateList>
        <item>）</item>
      </candidateList>
      <explain>文本全半角错误。</explain>
      <paraID> 7908A8B</paraID>
      <start>1093</start>
      <end>1094</end>
      <status>modified</status>
      <modifiedWord>）</modifiedWord>
      <trackRevisions>false</trackRevisions>
    </reviewItem>
    <reviewItem>
      <errorID>4b4644e3-cba2-4240-8841-f983657bc60f</errorID>
      <errorWord>)</errorWord>
      <group>L1_Format</group>
      <groupName>格式问题</groupName>
      <ability>L2_HalfPunc_CN</ability>
      <abilityName>全半角检查</abilityName>
      <candidateList>
        <item>）</item>
      </candidateList>
      <explain>文本全半角错误。</explain>
      <paraID> 7908A8B</paraID>
      <start>1109</start>
      <end>1110</end>
      <status>modified</status>
      <modifiedWord>）</modifiedWord>
      <trackRevisions>false</trackRevisions>
    </reviewItem>
    <reviewItem>
      <errorID>599aeff1-6b26-4ead-8503-2285eddd2d34</errorID>
      <errorWord>-</errorWord>
      <group>L1_Format</group>
      <groupName>格式问题</groupName>
      <ability>L2_HalfPunc_CN</ability>
      <abilityName>全半角检查</abilityName>
      <candidateList>
        <item>－</item>
      </candidateList>
      <explain>文本全半角错误。</explain>
      <paraID> 7908A8B</paraID>
      <start>1256</start>
      <end>1257</end>
      <status>modified</status>
      <modifiedWord>－</modifiedWord>
      <trackRevisions>false</trackRevisions>
    </reviewItem>
    <reviewItem>
      <errorID>e779683f-219e-4bcb-858d-11242019f22d</errorID>
      <errorWord>-</errorWord>
      <group>L1_Format</group>
      <groupName>格式问题</groupName>
      <ability>L2_HalfPunc_CN</ability>
      <abilityName>全半角检查</abilityName>
      <candidateList>
        <item>－</item>
      </candidateList>
      <explain>文本全半角错误。</explain>
      <paraID>2D3CA630</paraID>
      <start>47</start>
      <end>48</end>
      <status>modified</status>
      <modifiedWord>－</modifiedWord>
      <trackRevisions>false</trackRevisions>
    </reviewItem>
    <reviewItem>
      <errorID>d38774c9-6025-4057-a347-88c14556a5e0</errorID>
      <errorWord>-</errorWord>
      <group>L1_Format</group>
      <groupName>格式问题</groupName>
      <ability>L2_HalfPunc_CN</ability>
      <abilityName>全半角检查</abilityName>
      <candidateList>
        <item>－</item>
      </candidateList>
      <explain>文本全半角错误。</explain>
      <paraID>2D3CA630</paraID>
      <start>56</start>
      <end>57</end>
      <status>modified</status>
      <modifiedWord>－</modifiedWord>
      <trackRevisions>false</trackRevisions>
    </reviewItem>
    <reviewItem>
      <errorID>8af1d6c0-5557-427e-80be-c5276c3671d2</errorID>
      <errorWord>-</errorWord>
      <group>L1_Format</group>
      <groupName>格式问题</groupName>
      <ability>L2_HalfPunc_CN</ability>
      <abilityName>全半角检查</abilityName>
      <candidateList>
        <item>－</item>
      </candidateList>
      <explain>文本全半角错误。</explain>
      <paraID>2D3CA630</paraID>
      <start>65</start>
      <end>66</end>
      <status>modified</status>
      <modifiedWord>－</modifiedWord>
      <trackRevisions>false</trackRevisions>
    </reviewItem>
    <reviewItem>
      <errorID>423801ca-7170-4400-a70a-0f481e980294</errorID>
      <errorWord>-</errorWord>
      <group>L1_Format</group>
      <groupName>格式问题</groupName>
      <ability>L2_HalfPunc_CN</ability>
      <abilityName>全半角检查</abilityName>
      <candidateList>
        <item>－</item>
      </candidateList>
      <explain>文本全半角错误。</explain>
      <paraID>2D3CA630</paraID>
      <start>78</start>
      <end>79</end>
      <status>modified</status>
      <modifiedWord>－</modifiedWord>
      <trackRevisions>false</trackRevisions>
    </reviewItem>
    <reviewItem>
      <errorID>168affb4-914a-4dcf-97c6-2b96b912a7f8</errorID>
      <errorWord>-</errorWord>
      <group>L1_Format</group>
      <groupName>格式问题</groupName>
      <ability>L2_HalfPunc_CN</ability>
      <abilityName>全半角检查</abilityName>
      <candidateList>
        <item>－</item>
      </candidateList>
      <explain>文本全半角错误。</explain>
      <paraID>2D3CA630</paraID>
      <start>89</start>
      <end>90</end>
      <status>modified</status>
      <modifiedWord>－</modifiedWord>
      <trackRevisions>false</trackRevisions>
    </reviewItem>
    <reviewItem>
      <errorID>7120dd82-c3e9-4676-be50-3bee37beda30</errorID>
      <errorWord>其它</errorWord>
      <group>L1_Word</group>
      <groupName>字词问题</groupName>
      <ability>L2_Alias</ability>
      <abilityName>也作/曾用词</abilityName>
      <candidateList>
        <item>其他</item>
      </candidateList>
      <explain>词汇[其它]为不规范表述或旧称，其规范书面表述为[其他]。</explain>
      <paraID>3BD0815E</paraID>
      <start>37</start>
      <end>39</end>
      <status>modified</status>
      <modifiedWord>其他</modifiedWord>
      <trackRevisions>false</trackRevisions>
    </reviewItem>
    <reviewItem>
      <errorID>59a6235e-f74d-4a73-8d34-2a3db846c07b</errorID>
      <errorWord>（</errorWord>
      <group>L1_Format</group>
      <groupName>格式问题</groupName>
      <ability>L2_HalfPunc_CN</ability>
      <abilityName>全半角检查</abilityName>
      <candidateList>
        <item>(</item>
      </candidateList>
      <explain>文本全半角错误。</explain>
      <paraID>5706DA26</paraID>
      <start>11</start>
      <end>12</end>
      <status>modified</status>
      <modifiedWord>(</modifiedWord>
      <trackRevisions>false</trackRevisions>
    </reviewItem>
    <reviewItem>
      <errorID>2cf3fee4-5307-4ce6-9783-04061ea08b74</errorID>
      <errorWord>;</errorWord>
      <group>L1_Format</group>
      <groupName>格式问题</groupName>
      <ability>L2_HalfPunc_CN</ability>
      <abilityName>全半角检查</abilityName>
      <candidateList>
        <item>；</item>
      </candidateList>
      <explain>文本全半角错误。</explain>
      <paraID>209C65F3</paraID>
      <start>21</start>
      <end>22</end>
      <status>modified</status>
      <modifiedWord>；</modifiedWord>
      <trackRevisions>false</trackRevisions>
    </reviewItem>
    <reviewItem>
      <errorID>0f3b57d8-55c8-4a73-8c22-b2fc4dc7e9e9</errorID>
      <errorWord>其它</errorWord>
      <group>L1_Word</group>
      <groupName>字词问题</groupName>
      <ability>L2_Alias</ability>
      <abilityName>也作/曾用词</abilityName>
      <candidateList>
        <item>其他</item>
      </candidateList>
      <explain>词汇[其它]为不规范表述或旧称，其规范书面表述为[其他]。</explain>
      <paraID> D49AF8F</paraID>
      <start>84</start>
      <end>86</end>
      <status>modified</status>
      <modifiedWord>其他</modifiedWord>
      <trackRevisions>false</trackRevisions>
    </reviewItem>
    <reviewItem>
      <errorID>8d64726a-96e2-4f7c-b283-d1ec2b1c8d69</errorID>
      <errorWord>与与</errorWord>
      <group>L1_Word</group>
      <groupName>字词问题</groupName>
      <ability>L2_Typo</ability>
      <abilityName>字词错误</abilityName>
      <candidateList>
        <item>与</item>
      </candidateList>
      <explain/>
      <paraID>52353209</paraID>
      <start>79</start>
      <end>80</end>
      <status>modified</status>
      <modifiedWord>与</modifiedWord>
      <trackRevisions>false</trackRevisions>
    </reviewItem>
    <reviewItem>
      <errorID>22b27d5e-c9cb-4bb7-ad8a-45da78e85faf</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52353209</paraID>
      <start>368</start>
      <end>369</end>
      <status>modified</status>
      <modifiedWord>—</modifiedWord>
      <trackRevisions>false</trackRevisions>
    </reviewItem>
    <reviewItem>
      <errorID>d890b2f1-7f4a-471d-8158-8d99c742afdb</errorID>
      <errorWord>，</errorWord>
      <group>L1_Word</group>
      <groupName>字词问题</groupName>
      <ability>L2_Typo</ability>
      <abilityName>字词错误</abilityName>
      <candidateList>
        <item>，电</item>
      </candidateList>
      <explain/>
      <paraID>52353209</paraID>
      <start>577</start>
      <end>579</end>
      <status>modified</status>
      <modifiedWord>，电</modifiedWord>
      <trackRevisions>false</trackRevisions>
    </reviewItem>
    <reviewItem>
      <errorID>ab3fc1ac-4756-46e6-839f-12e4288a668c</errorID>
      <errorWord>:</errorWord>
      <group>L1_Format</group>
      <groupName>格式问题</groupName>
      <ability>L2_HalfPunc_CN</ability>
      <abilityName>全半角检查</abilityName>
      <candidateList>
        <item>：</item>
      </candidateList>
      <explain>文本全半角错误。</explain>
      <paraID>52353209</paraID>
      <start>645</start>
      <end>646</end>
      <status>modified</status>
      <modifiedWord>：</modifiedWord>
      <trackRevisions>false</trackRevisions>
    </reviewItem>
    <reviewItem>
      <errorID>20fa4ec8-5275-45e9-bb23-80bc8883b396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1A09EF5C</paraID>
      <start>0</start>
      <end>3</end>
      <status>modified</status>
      <modifiedWord>12.</modifiedWord>
      <trackRevisions>false</trackRevisions>
    </reviewItem>
    <reviewItem>
      <errorID>ed514692-b23f-4be0-80e9-06e321b08ee0</errorID>
      <errorWord>-</errorWord>
      <group>L1_Format</group>
      <groupName>格式问题</groupName>
      <ability>L2_HalfPunc_CN</ability>
      <abilityName>全半角检查</abilityName>
      <candidateList>
        <item>－</item>
      </candidateList>
      <explain>文本全半角错误。</explain>
      <paraID>1ECDA1D6</paraID>
      <start>8</start>
      <end>9</end>
      <status>modified</status>
      <modifiedWord>－</modifiedWord>
      <trackRevisions>false</trackRevisions>
    </reviewItem>
    <reviewItem>
      <errorID>166d0a75-5f7f-4d3d-b875-2ab3415640e8</errorID>
      <errorWord>)</errorWord>
      <group>L1_Format</group>
      <groupName>格式问题</groupName>
      <ability>L2_HalfPunc_CN</ability>
      <abilityName>全半角检查</abilityName>
      <candidateList>
        <item>）</item>
      </candidateList>
      <explain>文本全半角错误。</explain>
      <paraID>6D1F3AE2</paraID>
      <start>1031</start>
      <end>1032</end>
      <status>modified</status>
      <modifiedWord>）</modifiedWord>
      <trackRevisions>false</trackRevisions>
    </reviewItem>
    <reviewItem>
      <errorID>ff1e5123-5804-4864-ad21-febcafe787cd</errorID>
      <errorWord>无极</errorWord>
      <group>L1_Word</group>
      <groupName>字词问题</groupName>
      <ability>L2_Typo</ability>
      <abilityName>字词错误</abilityName>
      <candidateList>
        <item>无级</item>
      </candidateList>
      <explain/>
      <paraID>4643DEA4</paraID>
      <start>276</start>
      <end>278</end>
      <status>modified</status>
      <modifiedWord>无级</modifiedWord>
      <trackRevisions>false</trackRevisions>
    </reviewItem>
    <reviewItem>
      <errorID>44b12a9e-c699-495b-b722-110fdc394b99</errorID>
      <errorWord>)</errorWord>
      <group>L1_Format</group>
      <groupName>格式问题</groupName>
      <ability>L2_HalfPunc_CN</ability>
      <abilityName>全半角检查</abilityName>
      <candidateList>
        <item>）</item>
      </candidateList>
      <explain>文本全半角错误。</explain>
      <paraID>4643DEA4</paraID>
      <start>490</start>
      <end>491</end>
      <status>modified</status>
      <modifiedWord>）</modifiedWord>
      <trackRevisions>false</trackRevisions>
    </reviewItem>
    <reviewItem>
      <errorID>289e6fe2-2283-493a-8b48-58a858b68ea6</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3C389F6E</paraID>
      <start>13</start>
      <end>19</end>
      <status>modified</status>
      <modifiedWord>0—100%</modifiedWord>
      <trackRevisions>false</trackRevisions>
    </reviewItem>
    <reviewItem>
      <errorID>4867eb38-76cf-4e0f-9f9d-419b8831edc3</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792FAC86</paraID>
      <start>14</start>
      <end>20</end>
      <status>modified</status>
      <modifiedWord>0—100%</modifiedWord>
      <trackRevisions>false</trackRevisions>
    </reviewItem>
    <reviewItem>
      <errorID>811ce510-b78d-4167-809b-b16541369670</errorID>
      <errorWord>复印件加盖</errorWord>
      <group>L1_Word</group>
      <groupName>字词问题</groupName>
      <ability>L2_Typo</ability>
      <abilityName>字词错误</abilityName>
      <candidateList>
        <item>复印件并加盖</item>
      </candidateList>
      <explain/>
      <paraID>77CA82D7</paraID>
      <start>98</start>
      <end>104</end>
      <status>modified</status>
      <modifiedWord>复印件并加盖</modifiedWord>
      <trackRevisions>false</trackRevisions>
    </reviewItem>
    <reviewItem>
      <errorID>4233fd9f-cfbf-460e-89a4-3849e7d987a9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A5960A7</paraID>
      <start>0</start>
      <end>2</end>
      <status>modified</status>
      <modifiedWord>5.</modifiedWord>
      <trackRevisions>false</trackRevisions>
    </reviewItem>
    <reviewItem>
      <errorID>65e7003f-4f50-48be-8ea3-ddb049b1ea07</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731B0C6</paraID>
      <start>9</start>
      <end>10</end>
      <status>modified</status>
      <modifiedWord>—</modifiedWord>
      <trackRevisions>false</trackRevisions>
    </reviewItem>
    <reviewItem>
      <errorID>23d500d2-85e7-4ebf-81e8-1833aa3962bf</errorID>
      <errorWord>噪音</errorWord>
      <group>L1_Word</group>
      <groupName>字词问题</groupName>
      <ability>L2_Alias</ability>
      <abilityName>也作/曾用词</abilityName>
      <candidateList>
        <item>噪声</item>
      </candidateList>
      <explain>词汇[噪音]为不规范表述或旧称，其规范书面表述为[噪声]。</explain>
      <paraID> 731B0C6</paraID>
      <start>32</start>
      <end>34</end>
      <status>modified</status>
      <modifiedWord>噪声</modifiedWord>
      <trackRevisions>false</trackRevisions>
    </reviewItem>
    <reviewItem>
      <errorID>5a4f1271-a48f-42fb-b78f-5b25d1d1ea7a</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731B0C6</paraID>
      <start>40</start>
      <end>41</end>
      <status>modified</status>
      <modifiedWord>—</modifiedWord>
      <trackRevisions>false</trackRevisions>
    </reviewItem>
    <reviewItem>
      <errorID>3308608a-4591-4e87-8dc1-fa506e7313e8</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731B0C6</paraID>
      <start>55</start>
      <end>56</end>
      <status>modified</status>
      <modifiedWord>—</modifiedWord>
      <trackRevisions>false</trackRevisions>
    </reviewItem>
    <reviewItem>
      <errorID>99281ea2-8b97-4274-89d6-3741e384e6d3</errorID>
      <errorWord>(</errorWord>
      <group>L1_Format</group>
      <groupName>格式问题</groupName>
      <ability>L2_HalfPunc_CN</ability>
      <abilityName>全半角检查</abilityName>
      <candidateList>
        <item>（</item>
      </candidateList>
      <explain>文本全半角错误。</explain>
      <paraID>49AE5F28</paraID>
      <start>28</start>
      <end>29</end>
      <status>modified</status>
      <modifiedWord>（</modifiedWord>
      <trackRevisions>false</trackRevisions>
    </reviewItem>
    <reviewItem>
      <errorID>a152c9e5-bbe6-4710-a0f4-829844269fa8</errorID>
      <errorWord>)</errorWord>
      <group>L1_Format</group>
      <groupName>格式问题</groupName>
      <ability>L2_HalfPunc_CN</ability>
      <abilityName>全半角检查</abilityName>
      <candidateList>
        <item>）</item>
      </candidateList>
      <explain>文本全半角错误。</explain>
      <paraID>49AE5F28</paraID>
      <start>33</start>
      <end>34</end>
      <status>modified</status>
      <modifiedWord>）</modifiedWord>
      <trackRevisions>false</trackRevisions>
    </reviewItem>
    <reviewItem>
      <errorID>e70bd946-6d1a-424f-a9b0-15f41c41fd5c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5E7F551C</paraID>
      <start>0</start>
      <end>3</end>
      <status>modified</status>
      <modifiedWord>14.</modifiedWord>
      <trackRevisions>false</trackRevisions>
    </reviewItem>
    <reviewItem>
      <errorID>5aead306-47e0-4768-8e03-c25d35d90481</errorID>
      <errorWord>WiFi</errorWord>
      <group>L1_Punc</group>
      <groupName>标点问题</groupName>
      <ability>L2_Punc_CN</ability>
      <abilityName>标点符号检查</abilityName>
      <candidateList>
        <item>Wi-Fi</item>
      </candidateList>
      <explain/>
      <paraID>114D4DF1</paraID>
      <start>374</start>
      <end>379</end>
      <status>modified</status>
      <modifiedWord>Wi-Fi</modifiedWord>
      <trackRevisions>false</trackRevisions>
    </reviewItem>
    <reviewItem>
      <errorID>17602774-b47a-4074-aa79-9d365dfa0f9c</errorID>
      <errorWord>:</errorWord>
      <group>L1_Format</group>
      <groupName>格式问题</groupName>
      <ability>L2_HalfPunc_CN</ability>
      <abilityName>全半角检查</abilityName>
      <candidateList>
        <item>：</item>
      </candidateList>
      <explain>文本全半角错误。</explain>
      <paraID>114D4DF1</paraID>
      <start>505</start>
      <end>506</end>
      <status>modified</status>
      <modifiedWord>：</modifiedWord>
      <trackRevisions>false</trackRevisions>
    </reviewItem>
    <reviewItem>
      <errorID>b160e248-b2df-4380-8070-234d3ebc437d</errorID>
      <errorWord>:</errorWord>
      <group>L1_Format</group>
      <groupName>格式问题</groupName>
      <ability>L2_HalfPunc_CN</ability>
      <abilityName>全半角检查</abilityName>
      <candidateList>
        <item>：</item>
      </candidateList>
      <explain>文本全半角错误。</explain>
      <paraID>114D4DF1</paraID>
      <start>565</start>
      <end>566</end>
      <status>modified</status>
      <modifiedWord>：</modifiedWord>
      <trackRevisions>false</trackRevisions>
    </reviewItem>
    <reviewItem>
      <errorID>45423c2b-7c79-4349-b0ba-5fd084713143</errorID>
      <errorWord>:</errorWord>
      <group>L1_Format</group>
      <groupName>格式问题</groupName>
      <ability>L2_HalfPunc_CN</ability>
      <abilityName>全半角检查</abilityName>
      <candidateList>
        <item>：</item>
      </candidateList>
      <explain>文本全半角错误。</explain>
      <paraID>114D4DF1</paraID>
      <start>594</start>
      <end>595</end>
      <status>modified</status>
      <modifiedWord>：</modifiedWord>
      <trackRevisions>false</trackRevisions>
    </reviewItem>
    <reviewItem>
      <errorID>9c1a8668-a605-4db2-863f-2031cb7370c0</errorID>
      <errorWord>）</errorWord>
      <group>L1_Format</group>
      <groupName>格式问题</groupName>
      <ability>L2_HalfPunc_CN</ability>
      <abilityName>全半角检查</abilityName>
      <candidateList>
        <item>)</item>
      </candidateList>
      <explain>文本全半角错误。</explain>
      <paraID>520295A2</paraID>
      <start>206</start>
      <end>207</end>
      <status>modified</status>
      <modifiedWord>)</modifiedWord>
      <trackRevisions>false</trackRevisions>
    </reviewItem>
    <reviewItem>
      <errorID>e21acc62-2703-41ad-8f84-ccc1350df7d5</errorID>
      <errorWord>)</errorWord>
      <group>L1_Format</group>
      <groupName>格式问题</groupName>
      <ability>L2_HalfPunc_CN</ability>
      <abilityName>全半角检查</abilityName>
      <candidateList>
        <item>）</item>
      </candidateList>
      <explain>文本全半角错误。</explain>
      <paraID>520295A2</paraID>
      <start>521</start>
      <end>522</end>
      <status>modified</status>
      <modifiedWord>）</modifiedWord>
      <trackRevisions>false</trackRevisions>
    </reviewItem>
    <reviewItem>
      <errorID>72d14ec1-61b0-4c70-b45f-abf282bf6a46</errorID>
      <errorWord>的</errorWord>
      <group>L1_Word</group>
      <groupName>字词问题</groupName>
      <ability>L2_DDD</ability>
      <abilityName>的地得用法</abilityName>
      <candidateList>
        <item>地</item>
      </candidateList>
      <explain/>
      <paraID>6405E18F</paraID>
      <start>30</start>
      <end>31</end>
      <status>modified</status>
      <modifiedWord>地</modifiedWord>
      <trackRevisions>false</trackRevisions>
    </reviewItem>
    <reviewItem>
      <errorID>d482f262-97e3-4065-a2bd-f4e1555f54bc</errorID>
      <errorWord>自动存贮</errorWord>
      <group>L1_Word</group>
      <groupName>字词问题</groupName>
      <ability>L2_Typo</ability>
      <abilityName>字词错误</abilityName>
      <candidateList>
        <item>自动存储</item>
      </candidateList>
      <explain/>
      <paraID>6405E18F</paraID>
      <start>467</start>
      <end>471</end>
      <status>modified</status>
      <modifiedWord>自动存储</modifiedWord>
      <trackRevisions>false</trackRevisions>
    </reviewItem>
    <reviewItem>
      <errorID>cef9e13e-b968-41c9-997a-f016342d7cbc</errorID>
      <errorWord>，，</errorWord>
      <group>L1_Punc</group>
      <groupName>标点问题</groupName>
      <ability>L2_Punc_CN</ability>
      <abilityName>标点符号检查</abilityName>
      <candidateList>
        <item>，</item>
      </candidateList>
      <explain/>
      <paraID>6405E18F</paraID>
      <start>687</start>
      <end>688</end>
      <status>modified</status>
      <modifiedWord>，</modifiedWord>
      <trackRevisions>false</trackRevisions>
    </reviewItem>
    <reviewItem>
      <errorID>96ebaa21-70e7-47a7-a725-3cea2cadebbe</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533C6572</paraID>
      <start>215</start>
      <end>216</end>
      <status>modified</status>
      <modifiedWord>—</modifiedWord>
      <trackRevisions>false</trackRevisions>
    </reviewItem>
    <reviewItem>
      <errorID>c4e8a501-5085-466f-86ff-b0b5a257ec27</errorID>
      <errorWord>,</errorWord>
      <group>L1_Format</group>
      <groupName>格式问题</groupName>
      <ability>L2_HalfPunc_CN</ability>
      <abilityName>全半角检查</abilityName>
      <candidateList>
        <item>，</item>
      </candidateList>
      <explain>文本全半角错误。</explain>
      <paraID>533C6572</paraID>
      <start>222</start>
      <end>223</end>
      <status>modified</status>
      <modifiedWord>，</modifiedWord>
      <trackRevisions>false</trackRevisions>
    </reviewItem>
    <reviewItem>
      <errorID>6f2490f4-312e-4285-abcf-e99890d14de4</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533C6572</paraID>
      <start>229</start>
      <end>230</end>
      <status>modified</status>
      <modifiedWord>—</modifiedWord>
      <trackRevisions>false</trackRevisions>
    </reviewItem>
    <reviewItem>
      <errorID>d0ff9061-8c68-4922-bb3f-944b2e91fd88</errorID>
      <errorWord>,</errorWord>
      <group>L1_Format</group>
      <groupName>格式问题</groupName>
      <ability>L2_HalfPunc_CN</ability>
      <abilityName>全半角检查</abilityName>
      <candidateList>
        <item>，</item>
      </candidateList>
      <explain>文本全半角错误。</explain>
      <paraID>533C6572</paraID>
      <start>236</start>
      <end>237</end>
      <status>modified</status>
      <modifiedWord>，</modifiedWord>
      <trackRevisions>false</trackRevisions>
    </reviewItem>
    <reviewItem>
      <errorID>43a6c839-0063-4976-a8cc-ed18fb830ee9</errorID>
      <errorWord>排汽</errorWord>
      <group>L1_Word</group>
      <groupName>字词问题</groupName>
      <ability>L2_Typo</ability>
      <abilityName>字词错误</abilityName>
      <candidateList>
        <item>排气</item>
      </candidateList>
      <explain/>
      <paraID>2F3C6F9F</paraID>
      <start>87</start>
      <end>89</end>
      <status>modified</status>
      <modifiedWord>排气</modifiedWord>
      <trackRevisions>false</trackRevisions>
    </reviewItem>
    <reviewItem>
      <errorID>90063621-454e-4c6c-a9eb-35c1372fb72a</errorID>
      <errorWord>安全连锁装置</errorWord>
      <group>L1_Knowledge</group>
      <groupName>知识性问题</groupName>
      <ability>L2_Term</ability>
      <abilityName>专业术语</abilityName>
      <candidateList>
        <item>安全联锁装置</item>
      </candidateList>
      <explain/>
      <paraID>2F3C6F9F</paraID>
      <start>280</start>
      <end>286</end>
      <status>modified</status>
      <modifiedWord>安全联锁装置</modifiedWord>
      <trackRevisions>false</trackRevisions>
    </reviewItem>
    <reviewItem>
      <errorID>2b6f6b42-5cec-40bd-9a98-f4e477c6d127</errorID>
      <errorWord>海拔高度</errorWord>
      <group>L1_Word</group>
      <groupName>字词问题</groupName>
      <ability>L2_Typo</ability>
      <abilityName>字词错误</abilityName>
      <candidateList>
        <item>海拔</item>
      </candidateList>
      <explain/>
      <paraID>2F3C6F9F</paraID>
      <start>419</start>
      <end>421</end>
      <status>modified</status>
      <modifiedWord>海拔</modifiedWord>
      <trackRevisions>false</trackRevisions>
    </reviewItem>
    <reviewItem>
      <errorID>69ecf472-168c-40ce-8da6-03da042b183f</errorID>
      <errorWord>HZ</errorWord>
      <group>L1_Word</group>
      <groupName>字词问题</groupName>
      <ability>L2_Typo</ability>
      <abilityName>字词错误</abilityName>
      <candidateList>
        <item>Hz</item>
      </candidateList>
      <explain/>
      <paraID>1B141819</paraID>
      <start>54</start>
      <end>56</end>
      <status>modified</status>
      <modifiedWord>Hz</modifiedWord>
      <trackRevisions>false</trackRevisions>
    </reviewItem>
    <reviewItem>
      <errorID>46ed141c-a363-49ad-a413-f08a6dc57141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1F725A1C</paraID>
      <start>0</start>
      <end>2</end>
      <status>modified</status>
      <modifiedWord>1.</modifiedWord>
      <trackRevisions>false</trackRevisions>
    </reviewItem>
    <reviewItem>
      <errorID>7cf5cbdd-2044-4793-b172-b6042987fd96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53885DC0</paraID>
      <start>0</start>
      <end>2</end>
      <status>modified</status>
      <modifiedWord>2.</modifiedWord>
      <trackRevisions>false</trackRevisions>
    </reviewItem>
    <reviewItem>
      <errorID>fe045298-d1d4-46db-aa93-a807ca5be033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38E0D773</paraID>
      <start>0</start>
      <end>2</end>
      <status>modified</status>
      <modifiedWord>3.</modifiedWord>
      <trackRevisions>false</trackRevisions>
    </reviewItem>
    <reviewItem>
      <errorID>a3306df3-a27d-4ad3-869e-a7c9c6ebc023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6D0A772B</paraID>
      <start>0</start>
      <end>2</end>
      <status>modified</status>
      <modifiedWord>4.</modifiedWord>
      <trackRevisions>false</trackRevisions>
    </reviewItem>
    <reviewItem>
      <errorID>34dcad09-197b-4637-aee2-d529e739d308</errorID>
      <errorWord>~</errorWord>
      <group>L1_Format</group>
      <groupName>格式问题</groupName>
      <ability>L2_HalfPunc_CN</ability>
      <abilityName>全半角检查</abilityName>
      <candidateList>
        <item>～</item>
      </candidateList>
      <explain>文本全半角错误。</explain>
      <paraID>6D0A772B</paraID>
      <start>36</start>
      <end>37</end>
      <status>modified</status>
      <modifiedWord>～</modifiedWord>
      <trackRevisions>false</trackRevisions>
    </reviewItem>
    <reviewItem>
      <errorID>36f59479-6024-4cc5-a313-6f0d98f058ba</errorID>
      <errorWord>,</errorWord>
      <group>L1_Format</group>
      <groupName>格式问题</groupName>
      <ability>L2_HalfPunc_CN</ability>
      <abilityName>全半角检查</abilityName>
      <candidateList>
        <item>，</item>
      </candidateList>
      <explain>文本全半角错误。</explain>
      <paraID>6D0A772B</paraID>
      <start>47</start>
      <end>48</end>
      <status>modified</status>
      <modifiedWord>，</modifiedWord>
      <trackRevisions>false</trackRevisions>
    </reviewItem>
    <reviewItem>
      <errorID>2e214ea0-96c7-4d95-a740-0479330a8a1a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51762ADA</paraID>
      <start>0</start>
      <end>2</end>
      <status>modified</status>
      <modifiedWord>5.</modifiedWord>
      <trackRevisions>false</trackRevisions>
    </reviewItem>
    <reviewItem>
      <errorID>a1938fa4-cb72-4991-a650-f2c28fe505b0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7CF7262D</paraID>
      <start>0</start>
      <end>2</end>
      <status>modified</status>
      <modifiedWord>6.</modifiedWord>
      <trackRevisions>false</trackRevisions>
    </reviewItem>
    <reviewItem>
      <errorID>ea32c92d-33a0-441d-ac80-29d70b3f71ab</errorID>
      <errorWord>面积面积</errorWord>
      <group>L1_Word</group>
      <groupName>字词问题</groupName>
      <ability>L2_Typo</ability>
      <abilityName>字词错误</abilityName>
      <candidateList>
        <item>面积</item>
      </candidateList>
      <explain/>
      <paraID>7CF7262D</paraID>
      <start>14</start>
      <end>16</end>
      <status>modified</status>
      <modifiedWord>面积</modifiedWord>
      <trackRevisions>false</trackRevisions>
    </reviewItem>
    <reviewItem>
      <errorID>63539440-ccf1-478f-8aa2-b07e17ebb87d</errorID>
      <errorWord>,</errorWord>
      <group>L1_Format</group>
      <groupName>格式问题</groupName>
      <ability>L2_HalfPunc_CN</ability>
      <abilityName>全半角检查</abilityName>
      <candidateList>
        <item>，</item>
      </candidateList>
      <explain>文本全半角错误。</explain>
      <paraID>7CF7262D</paraID>
      <start>42</start>
      <end>43</end>
      <status>modified</status>
      <modifiedWord>，</modifiedWord>
      <trackRevisions>false</trackRevisions>
    </reviewItem>
    <reviewItem>
      <errorID>b995bf45-1f43-4119-bdf6-06df0f9eec5e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78573C5F</paraID>
      <start>0</start>
      <end>2</end>
      <status>modified</status>
      <modifiedWord>7.</modifiedWord>
      <trackRevisions>false</trackRevisions>
    </reviewItem>
    <reviewItem>
      <errorID>42ca08a1-a2a2-4f4d-a804-848b900a54ba</errorID>
      <errorWord>:</errorWord>
      <group>L1_Format</group>
      <groupName>格式问题</groupName>
      <ability>L2_HalfPunc_CN</ability>
      <abilityName>全半角检查</abilityName>
      <candidateList>
        <item>：</item>
      </candidateList>
      <explain>文本全半角错误。</explain>
      <paraID>78573C5F</paraID>
      <start>12</start>
      <end>13</end>
      <status>modified</status>
      <modifiedWord>：</modifiedWord>
      <trackRevisions>false</trackRevisions>
    </reviewItem>
    <reviewItem>
      <errorID>04b38b2e-fcfc-4299-b1d6-9dfa79595d5f</errorID>
      <errorWord>；</errorWord>
      <group>L1_Format</group>
      <groupName>格式问题</groupName>
      <ability>L2_HalfPunc_CN</ability>
      <abilityName>全半角检查</abilityName>
      <candidateList>
        <item>;</item>
      </candidateList>
      <explain>文本全半角错误。</explain>
      <paraID>53AB69CC</paraID>
      <start>27</start>
      <end>28</end>
      <status>modified</status>
      <modifiedWord>;</modifiedWord>
      <trackRevisions>false</trackRevisions>
    </reviewItem>
    <reviewItem>
      <errorID>bfce9318-1b56-4b02-a37e-6f415b5957da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3D966EB8</paraID>
      <start>0</start>
      <end>2</end>
      <status>modified</status>
      <modifiedWord>8.</modifiedWord>
      <trackRevisions>false</trackRevisions>
    </reviewItem>
    <reviewItem>
      <errorID>e75dcecd-a14b-454b-818a-66c819a55387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21325477</paraID>
      <start>0</start>
      <end>2</end>
      <status>modified</status>
      <modifiedWord>9.</modifiedWord>
      <trackRevisions>false</trackRevisions>
    </reviewItem>
    <reviewItem>
      <errorID>17f64d07-334f-4b9b-ad22-a11bdc87c703</errorID>
      <errorWord>具</errorWord>
      <group>L1_Word</group>
      <groupName>字词问题</groupName>
      <ability>L2_Typo</ability>
      <abilityName>字词错误</abilityName>
      <candidateList>
        <item>具有</item>
      </candidateList>
      <explain/>
      <paraID>21325477</paraID>
      <start>41</start>
      <end>43</end>
      <status>modified</status>
      <modifiedWord>具有</modifiedWord>
      <trackRevisions>false</trackRevisions>
    </reviewItem>
    <reviewItem>
      <errorID>6b3c88b4-8130-4103-9350-dabc3426f221</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21325477</paraID>
      <start>66</start>
      <end>67</end>
      <status>modified</status>
      <modifiedWord>—</modifiedWord>
      <trackRevisions>false</trackRevisions>
    </reviewItem>
    <reviewItem>
      <errorID>58ecf35e-d03b-4097-9772-44521245c541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16DC4F1D</paraID>
      <start>0</start>
      <end>3</end>
      <status>modified</status>
      <modifiedWord>10.</modifiedWord>
      <trackRevisions>false</trackRevisions>
    </reviewItem>
    <reviewItem>
      <errorID>ba45695d-a666-423c-9eb5-a5ab0fb43e33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3C1C58EF</paraID>
      <start>0</start>
      <end>3</end>
      <status>modified</status>
      <modifiedWord>11.</modifiedWord>
      <trackRevisions>false</trackRevisions>
    </reviewItem>
    <reviewItem>
      <errorID>776a7074-f42f-48b5-9faa-f04eae0c9731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2DEB8522</paraID>
      <start>0</start>
      <end>3</end>
      <status>modified</status>
      <modifiedWord>12.</modifiedWord>
      <trackRevisions>false</trackRevisions>
    </reviewItem>
    <reviewItem>
      <errorID>fe8c48a3-bbe1-4e01-b222-4ad4fe41bee9</errorID>
      <errorWord>产品的</errorWord>
      <group>L1_Word</group>
      <groupName>字词问题</groupName>
      <ability>L2_Typo</ability>
      <abilityName>字词错误</abilityName>
      <candidateList>
        <item>产品</item>
      </candidateList>
      <explain/>
      <paraID>2DEB8522</paraID>
      <start>3</start>
      <end>5</end>
      <status>modified</status>
      <modifiedWord>产品</modifiedWord>
      <trackRevisions>false</trackRevisions>
    </reviewItem>
    <reviewItem>
      <errorID>bc6c0037-fa4d-4bf7-901f-6a9b98b01595</errorID>
      <errorWord>)</errorWord>
      <group>L1_Format</group>
      <groupName>格式问题</groupName>
      <ability>L2_HalfPunc_CN</ability>
      <abilityName>全半角检查</abilityName>
      <candidateList>
        <item>）</item>
      </candidateList>
      <explain>文本全半角错误。</explain>
      <paraID>2DEB8522</paraID>
      <start>500</start>
      <end>501</end>
      <status>modified</status>
      <modifiedWord>）</modifiedWord>
      <trackRevisions>false</trackRevisions>
    </reviewItem>
    <reviewItem>
      <errorID>b0e54e66-3819-4e8f-b8d8-674610648dd7</errorID>
      <errorWord>)</errorWord>
      <group>L1_Format</group>
      <groupName>格式问题</groupName>
      <ability>L2_HalfPunc_CN</ability>
      <abilityName>全半角检查</abilityName>
      <candidateList>
        <item>）</item>
      </candidateList>
      <explain>文本全半角错误。</explain>
      <paraID>2DEB8522</paraID>
      <start>548</start>
      <end>549</end>
      <status>modified</status>
      <modifiedWord>）</modifiedWord>
      <trackRevisions>false</trackRevisions>
    </reviewItem>
    <reviewItem>
      <errorID>4d44b766-1305-4bfe-bd7d-5e2cde403c85</errorID>
      <errorWord>图象测量</errorWord>
      <group>L1_Word</group>
      <groupName>字词问题</groupName>
      <ability>L2_Variant</ability>
      <abilityName>异形词</abilityName>
      <candidateList>
        <item>图像测量</item>
      </candidateList>
      <explain>词汇[图象测量]的规范词形写作[图像测量]。</explain>
      <paraID>2DEB8522</paraID>
      <start>551</start>
      <end>555</end>
      <status>modified</status>
      <modifiedWord>图像测量</modifiedWord>
      <trackRevisions>false</trackRevisions>
    </reviewItem>
    <reviewItem>
      <errorID>9f068774-931b-44d4-a3d4-82d22e388f54</errorID>
      <errorWord>)</errorWord>
      <group>L1_Format</group>
      <groupName>格式问题</groupName>
      <ability>L2_HalfPunc_CN</ability>
      <abilityName>全半角检查</abilityName>
      <candidateList>
        <item>）</item>
      </candidateList>
      <explain>文本全半角错误。</explain>
      <paraID>2DEB8522</paraID>
      <start>583</start>
      <end>584</end>
      <status>modified</status>
      <modifiedWord>）</modifiedWord>
      <trackRevisions>false</trackRevisions>
    </reviewItem>
    <reviewItem>
      <errorID>ad6467a4-acf1-440c-a692-ab3493e428d7</errorID>
      <errorWord>)</errorWord>
      <group>L1_Format</group>
      <groupName>格式问题</groupName>
      <ability>L2_HalfPunc_CN</ability>
      <abilityName>全半角检查</abilityName>
      <candidateList>
        <item>）</item>
      </candidateList>
      <explain>文本全半角错误。</explain>
      <paraID>2DEB8522</paraID>
      <start>621</start>
      <end>622</end>
      <status>modified</status>
      <modifiedWord>）</modifiedWord>
      <trackRevisions>false</trackRevisions>
    </reviewItem>
    <reviewItem>
      <errorID>2dd5ac43-5db5-4b15-b3ee-82dfd74ca8f8</errorID>
      <errorWord>)</errorWord>
      <group>L1_Format</group>
      <groupName>格式问题</groupName>
      <ability>L2_HalfPunc_CN</ability>
      <abilityName>全半角检查</abilityName>
      <candidateList>
        <item>）</item>
      </candidateList>
      <explain>文本全半角错误。</explain>
      <paraID>2DEB8522</paraID>
      <start>662</start>
      <end>663</end>
      <status>modified</status>
      <modifiedWord>）</modifiedWord>
      <trackRevisions>false</trackRevisions>
    </reviewItem>
    <reviewItem>
      <errorID>824b7731-5224-40d4-928a-6048303ee70e</errorID>
      <errorWord>)</errorWord>
      <group>L1_Format</group>
      <groupName>格式问题</groupName>
      <ability>L2_HalfPunc_CN</ability>
      <abilityName>全半角检查</abilityName>
      <candidateList>
        <item>）</item>
      </candidateList>
      <explain>文本全半角错误。</explain>
      <paraID>2DEB8522</paraID>
      <start>718</start>
      <end>719</end>
      <status>modified</status>
      <modifiedWord>）</modifiedWord>
      <trackRevisions>false</trackRevisions>
    </reviewItem>
    <reviewItem>
      <errorID>47d9c901-aacf-4fe1-b040-18a1149c1c59</errorID>
      <errorWord>)</errorWord>
      <group>L1_Format</group>
      <groupName>格式问题</groupName>
      <ability>L2_HalfPunc_CN</ability>
      <abilityName>全半角检查</abilityName>
      <candidateList>
        <item>）</item>
      </candidateList>
      <explain>文本全半角错误。</explain>
      <paraID>2DEB8522</paraID>
      <start>769</start>
      <end>770</end>
      <status>modified</status>
      <modifiedWord>）</modifiedWord>
      <trackRevisions>false</trackRevisions>
    </reviewItem>
    <reviewItem>
      <errorID>ed565f6e-8159-463e-a5e6-cb3175844770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613D2755</paraID>
      <start>0</start>
      <end>2</end>
      <status>modified</status>
      <modifiedWord>1.</modifiedWord>
      <trackRevisions>false</trackRevisions>
    </reviewItem>
    <reviewItem>
      <errorID>d1e128e7-9f4d-4a8a-9a3f-1ee617499d14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4CE48F12</paraID>
      <start>0</start>
      <end>2</end>
      <status>modified</status>
      <modifiedWord>2.</modifiedWord>
      <trackRevisions>false</trackRevisions>
    </reviewItem>
    <reviewItem>
      <errorID>89f82e71-2486-4259-87fa-bfa92effacee</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4CE48F12</paraID>
      <start>26</start>
      <end>27</end>
      <status>modified</status>
      <modifiedWord>—</modifiedWord>
      <trackRevisions>false</trackRevisions>
    </reviewItem>
    <reviewItem>
      <errorID>b69a4b3a-6590-4a35-95b9-2a85f3bffd9f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E9D5E90</paraID>
      <start>0</start>
      <end>2</end>
      <status>modified</status>
      <modifiedWord>3.</modifiedWord>
      <trackRevisions>false</trackRevisions>
    </reviewItem>
    <reviewItem>
      <errorID>202dab6f-7115-4fd0-a246-7411b262cbf0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7BBB883B</paraID>
      <start>0</start>
      <end>2</end>
      <status>modified</status>
      <modifiedWord>4.</modifiedWord>
      <trackRevisions>false</trackRevisions>
    </reviewItem>
    <reviewItem>
      <errorID>b1e5e4c8-91f7-4fad-98d8-aa89ad9656e8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5170350</paraID>
      <start>0</start>
      <end>2</end>
      <status>modified</status>
      <modifiedWord>5.</modifiedWord>
      <trackRevisions>false</trackRevisions>
    </reviewItem>
    <reviewItem>
      <errorID>29693c2f-590e-495c-bb45-d1d9086437ca</errorID>
      <errorWord>:</errorWord>
      <group>L1_Format</group>
      <groupName>格式问题</groupName>
      <ability>L2_HalfPunc_CN</ability>
      <abilityName>全半角检查</abilityName>
      <candidateList>
        <item>：</item>
      </candidateList>
      <explain>文本全半角错误。</explain>
      <paraID> 5170350</paraID>
      <start>39</start>
      <end>40</end>
      <status>modified</status>
      <modifiedWord>：</modifiedWord>
      <trackRevisions>false</trackRevisions>
    </reviewItem>
    <reviewItem>
      <errorID>e755a39e-4818-4d95-863f-014e98338eeb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1166808B</paraID>
      <start>0</start>
      <end>2</end>
      <status>modified</status>
      <modifiedWord>6.</modifiedWord>
      <trackRevisions>false</trackRevisions>
    </reviewItem>
    <reviewItem>
      <errorID>efc70067-d169-4ea3-9b2b-bdc713ca52a1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84E74A8</paraID>
      <start>0</start>
      <end>2</end>
      <status>modified</status>
      <modifiedWord>7.</modifiedWord>
      <trackRevisions>false</trackRevisions>
    </reviewItem>
    <reviewItem>
      <errorID>35cb54c7-b069-4d92-a011-1102b7b81003</errorID>
      <errorWord>.</errorWord>
      <group>L1_Format</group>
      <groupName>格式问题</groupName>
      <ability>L2_HalfPunc_CN</ability>
      <abilityName>全半角检查</abilityName>
      <candidateList>
        <item>。</item>
      </candidateList>
      <explain>文本全半角错误。</explain>
      <paraID> 84E74A8</paraID>
      <start>77</start>
      <end>78</end>
      <status>modified</status>
      <modifiedWord>。</modifiedWord>
      <trackRevisions>false</trackRevisions>
    </reviewItem>
    <reviewItem>
      <errorID>13148689-4fa6-4a70-8313-de7701017c09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7C9A2AE5</paraID>
      <start>0</start>
      <end>2</end>
      <status>modified</status>
      <modifiedWord>8.</modifiedWord>
      <trackRevisions>false</trackRevisions>
    </reviewItem>
    <reviewItem>
      <errorID>72dfb548-500e-44ba-b0a3-15db5b3ec1b9</errorID>
      <errorWord>,</errorWord>
      <group>L1_Format</group>
      <groupName>格式问题</groupName>
      <ability>L2_HalfPunc_CN</ability>
      <abilityName>全半角检查</abilityName>
      <candidateList>
        <item>，</item>
      </candidateList>
      <explain>文本全半角错误。</explain>
      <paraID>7C9A2AE5</paraID>
      <start>20</start>
      <end>21</end>
      <status>modified</status>
      <modifiedWord>，</modifiedWord>
      <trackRevisions>false</trackRevisions>
    </reviewItem>
    <reviewItem>
      <errorID>01d92658-27ea-49f0-b5fe-e56bda19c20f</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7C9A2AE5</paraID>
      <start>26</start>
      <end>27</end>
      <status>modified</status>
      <modifiedWord>—</modifiedWord>
      <trackRevisions>false</trackRevisions>
    </reviewItem>
    <reviewItem>
      <errorID>e89d1545-3506-4bdc-9b0e-b238c85ae63c</errorID>
      <errorWord>,</errorWord>
      <group>L1_Format</group>
      <groupName>格式问题</groupName>
      <ability>L2_HalfPunc_CN</ability>
      <abilityName>全半角检查</abilityName>
      <candidateList>
        <item>，</item>
      </candidateList>
      <explain>文本全半角错误。</explain>
      <paraID>7C9A2AE5</paraID>
      <start>31</start>
      <end>32</end>
      <status>modified</status>
      <modifiedWord>，</modifiedWord>
      <trackRevisions>false</trackRevisions>
    </reviewItem>
    <reviewItem>
      <errorID>30067030-ba92-4e69-a215-0ceb525e1b11</errorID>
      <errorWord>,</errorWord>
      <group>L1_Format</group>
      <groupName>格式问题</groupName>
      <ability>L2_HalfPunc_CN</ability>
      <abilityName>全半角检查</abilityName>
      <candidateList>
        <item>，</item>
      </candidateList>
      <explain>文本全半角错误。</explain>
      <paraID>7C9A2AE5</paraID>
      <start>53</start>
      <end>54</end>
      <status>modified</status>
      <modifiedWord>，</modifiedWord>
      <trackRevisions>false</trackRevisions>
    </reviewItem>
    <reviewItem>
      <errorID>d7069db6-6b3d-488d-9a4a-6a6479b3a5fc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4732407C</paraID>
      <start>0</start>
      <end>2</end>
      <status>modified</status>
      <modifiedWord>9.</modifiedWord>
      <trackRevisions>false</trackRevisions>
    </reviewItem>
    <reviewItem>
      <errorID>b9e700f5-512b-4e90-8a3c-3a354e23af5c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16598F75</paraID>
      <start>0</start>
      <end>3</end>
      <status>modified</status>
      <modifiedWord>10.</modifiedWord>
      <trackRevisions>false</trackRevisions>
    </reviewItem>
    <reviewItem>
      <errorID>f1e20ff7-34c9-46ba-9ed3-6c0cb55f909c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91698C4</paraID>
      <start>0</start>
      <end>3</end>
      <status>modified</status>
      <modifiedWord>11.</modifiedWord>
      <trackRevisions>false</trackRevisions>
    </reviewItem>
    <reviewItem>
      <errorID>0493ccd4-22e5-47a3-b50f-56744302cd4c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17C02B99</paraID>
      <start>0</start>
      <end>3</end>
      <status>modified</status>
      <modifiedWord>12.</modifiedWord>
      <trackRevisions>false</trackRevisions>
    </reviewItem>
    <reviewItem>
      <errorID>edb40bdc-53f5-4aeb-a765-bdf858fea256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1FFF98EE</paraID>
      <start>0</start>
      <end>3</end>
      <status>modified</status>
      <modifiedWord>13.</modifiedWord>
      <trackRevisions>false</trackRevisions>
    </reviewItem>
    <reviewItem>
      <errorID>210f1c2a-7d62-4eca-9000-b2dd1e0bec9b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4D13AD75</paraID>
      <start>0</start>
      <end>3</end>
      <status>modified</status>
      <modifiedWord>14.</modifiedWord>
      <trackRevisions>false</trackRevisions>
    </reviewItem>
    <reviewItem>
      <errorID>3e66f80c-54ec-49be-9957-ea4837c9d9aa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39F58945</paraID>
      <start>0</start>
      <end>3</end>
      <status>modified</status>
      <modifiedWord>15.</modifiedWord>
      <trackRevisions>false</trackRevisions>
    </reviewItem>
    <reviewItem>
      <errorID>4cdeec45-ab2e-496f-8d55-f1ff44c651c6</errorID>
      <errorWord>产品的</errorWord>
      <group>L1_Word</group>
      <groupName>字词问题</groupName>
      <ability>L2_Typo</ability>
      <abilityName>字词错误</abilityName>
      <candidateList>
        <item>产品</item>
      </candidateList>
      <explain/>
      <paraID>39F58945</paraID>
      <start>3</start>
      <end>5</end>
      <status>modified</status>
      <modifiedWord>产品</modifiedWord>
      <trackRevisions>false</trackRevisions>
    </reviewItem>
    <reviewItem>
      <errorID>ede058f6-003c-480e-b492-0fddd10e0463</errorID>
      <errorWord>.</errorWord>
      <group>L1_Format</group>
      <groupName>格式问题</groupName>
      <ability>L2_HalfPunc_CN</ability>
      <abilityName>全半角检查</abilityName>
      <candidateList>
        <item>。</item>
      </candidateList>
      <explain>文本全半角错误。</explain>
      <paraID>39F58945</paraID>
      <start>29</start>
      <end>30</end>
      <status>modified</status>
      <modifiedWord>。</modifiedWord>
      <trackRevisions>false</trackRevisions>
    </reviewItem>
    <reviewItem>
      <errorID>3d75c2eb-8dcb-47d6-a0ff-e4548d6d3f2e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13A02C3B</paraID>
      <start>0</start>
      <end>3</end>
      <status>modified</status>
      <modifiedWord>15.</modifiedWord>
      <trackRevisions>false</trackRevisions>
    </reviewItem>
    <reviewItem>
      <errorID>306daaed-5178-4706-8bff-69274c6a6e2a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2168F8C6</paraID>
      <start>0</start>
      <end>2</end>
      <status>modified</status>
      <modifiedWord>1）</modifiedWord>
      <trackRevisions>false</trackRevisions>
    </reviewItem>
    <reviewItem>
      <errorID>3fe3f45f-bca8-4c9d-8105-dd3f5dc0568f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5EA3FA9</paraID>
      <start>0</start>
      <end>2</end>
      <status>modified</status>
      <modifiedWord>2）</modifiedWord>
      <trackRevisions>false</trackRevisions>
    </reviewItem>
    <reviewItem>
      <errorID>c26d3bd1-c2cd-4e86-a71c-e056ddaa58f4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B4505D6</paraID>
      <start>0</start>
      <end>2</end>
      <status>modified</status>
      <modifiedWord>3）</modifiedWord>
      <trackRevisions>false</trackRevisions>
    </reviewItem>
    <reviewItem>
      <errorID>e6f862fc-1e5d-4a65-ba4f-0655c39b5f38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18FB8E0F</paraID>
      <start>0</start>
      <end>2</end>
      <status>modified</status>
      <modifiedWord>4）</modifiedWord>
      <trackRevisions>false</trackRevisions>
    </reviewItem>
    <reviewItem>
      <errorID>a1e7bec0-dbe6-4ca9-9b08-e7b4753ec471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78B2EF40</paraID>
      <start>0</start>
      <end>2</end>
      <status>modified</status>
      <modifiedWord>5）</modifiedWord>
      <trackRevisions>false</trackRevisions>
    </reviewItem>
    <reviewItem>
      <errorID>19391695-9b82-4755-a404-5a3214652112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3775129C</paraID>
      <start>0</start>
      <end>2</end>
      <status>modified</status>
      <modifiedWord>6）</modifiedWord>
      <trackRevisions>false</trackRevisions>
    </reviewItem>
    <reviewItem>
      <errorID>b3330645-cc7e-4cb9-bdea-e4c706ff59c1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538A704D</paraID>
      <start>0</start>
      <end>2</end>
      <status>modified</status>
      <modifiedWord>7）</modifiedWord>
      <trackRevisions>false</trackRevisions>
    </reviewItem>
    <reviewItem>
      <errorID>6f0316cd-649f-4fcd-8386-174557408ef9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2BBB4DA2</paraID>
      <start>0</start>
      <end>2</end>
      <status>modified</status>
      <modifiedWord>8）</modifiedWord>
      <trackRevisions>false</trackRevisions>
    </reviewItem>
    <reviewItem>
      <errorID>1f755f1c-9973-47f6-9bee-d8d49bb09d7d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5B4493C0</paraID>
      <start>0</start>
      <end>2</end>
      <status>modified</status>
      <modifiedWord>9）</modifiedWord>
      <trackRevisions>false</trackRevisions>
    </reviewItem>
    <reviewItem>
      <errorID>99563556-fbea-4f71-a290-6d9f92d53b4d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5FD5FB74</paraID>
      <start>0</start>
      <end>3</end>
      <status>modified</status>
      <modifiedWord>10）</modifiedWord>
      <trackRevisions>false</trackRevisions>
    </reviewItem>
    <reviewItem>
      <errorID>4b568af2-8c24-4d2c-80b5-94713ad138fd</errorID>
      <errorWord>图象测量</errorWord>
      <group>L1_Word</group>
      <groupName>字词问题</groupName>
      <ability>L2_Variant</ability>
      <abilityName>异形词</abilityName>
      <candidateList>
        <item>图像测量</item>
      </candidateList>
      <explain>词汇[图象测量]的规范词形写作[图像测量]。</explain>
      <paraID>5FD5FB74</paraID>
      <start>4</start>
      <end>8</end>
      <status>modified</status>
      <modifiedWord>图像测量</modifiedWord>
      <trackRevisions>false</trackRevisions>
    </reviewItem>
    <reviewItem>
      <errorID>b3b1e393-fa00-41a0-b04b-286b314cda06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25E9289A</paraID>
      <start>0</start>
      <end>3</end>
      <status>modified</status>
      <modifiedWord>11）</modifiedWord>
      <trackRevisions>false</trackRevisions>
    </reviewItem>
    <reviewItem>
      <errorID>1ec8dfe0-fcc9-4cd2-95d5-eb68cc427230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70639F34</paraID>
      <start>0</start>
      <end>3</end>
      <status>modified</status>
      <modifiedWord>12）</modifiedWord>
      <trackRevisions>false</trackRevisions>
    </reviewItem>
    <reviewItem>
      <errorID>7c133e54-c5e5-41b4-b4f9-aee73c18d999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30F70518</paraID>
      <start>0</start>
      <end>3</end>
      <status>modified</status>
      <modifiedWord>13）</modifiedWord>
      <trackRevisions>false</trackRevisions>
    </reviewItem>
    <reviewItem>
      <errorID>db2164f5-9347-4f0e-a1ea-5ef8f6a98bc2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1F8E8E24</paraID>
      <start>0</start>
      <end>3</end>
      <status>modified</status>
      <modifiedWord>14）</modifiedWord>
      <trackRevisions>false</trackRevisions>
    </reviewItem>
    <reviewItem>
      <errorID>dc376957-15f1-4fd7-bb14-66e458afb682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62EA8301</paraID>
      <start>0</start>
      <end>3</end>
      <status>modified</status>
      <modifiedWord>15）</modifiedWord>
      <trackRevisions>false</trackRevisions>
    </reviewItem>
    <reviewItem>
      <errorID>a122cc38-ba0e-49d3-a5e4-4abe13e15a96</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490D9A54</paraID>
      <start>60</start>
      <end>61</end>
      <status>modified</status>
      <modifiedWord>—</modifiedWord>
      <trackRevisions>false</trackRevisions>
    </reviewItem>
    <reviewItem>
      <errorID>8bf71811-0b5c-43d5-9252-0e80e50f0315</errorID>
      <errorWord>./</errorWord>
      <group>L1_Punc</group>
      <groupName>标点问题</groupName>
      <ability>L2_Punc_CN</ability>
      <abilityName>标点符号检查</abilityName>
      <candidateList>
        <item>.</item>
      </candidateList>
      <explain/>
      <paraID>490D9A54</paraID>
      <start>198</start>
      <end>200</end>
      <status>ignored</status>
      <modifiedWord/>
      <trackRevisions>false</trackRevisions>
    </reviewItem>
    <reviewItem>
      <errorID>3ff4fb29-ed37-4ab2-98ea-bd4602683a30</errorID>
      <errorWord>WiFi</errorWord>
      <group>L1_Punc</group>
      <groupName>标点问题</groupName>
      <ability>L2_Punc_CN</ability>
      <abilityName>标点符号检查</abilityName>
      <candidateList>
        <item>Wi-Fi</item>
      </candidateList>
      <explain/>
      <paraID>490D9A54</paraID>
      <start>558</start>
      <end>563</end>
      <status>modified</status>
      <modifiedWord>Wi-Fi</modifiedWord>
      <trackRevisions>false</trackRevisions>
    </reviewItem>
    <reviewItem>
      <errorID>c6c1183a-64fa-4b93-a1d8-dea0b7632415</errorID>
      <errorWord>~</errorWord>
      <group>L1_Format</group>
      <groupName>格式问题</groupName>
      <ability>L2_HalfPunc_CN</ability>
      <abilityName>全半角检查</abilityName>
      <candidateList>
        <item>～</item>
      </candidateList>
      <explain>文本全半角错误。</explain>
      <paraID>726BA762</paraID>
      <start>57</start>
      <end>58</end>
      <status>modified</status>
      <modifiedWord>～</modifiedWord>
      <trackRevisions>false</trackRevisions>
    </reviewItem>
    <reviewItem>
      <errorID>499c488f-b7e8-4500-a62f-f0a585c2dcae</errorID>
      <errorWord>~</errorWord>
      <group>L1_Format</group>
      <groupName>格式问题</groupName>
      <ability>L2_HalfPunc_CN</ability>
      <abilityName>全半角检查</abilityName>
      <candidateList>
        <item>～</item>
      </candidateList>
      <explain>文本全半角错误。</explain>
      <paraID>726BA762</paraID>
      <start>514</start>
      <end>515</end>
      <status>modified</status>
      <modifiedWord>～</modifiedWord>
      <trackRevisions>false</trackRevisions>
    </reviewItem>
    <reviewItem>
      <errorID>d1179c84-242e-41c8-b97d-b447d41b6cb4</errorID>
      <errorWord>晰</errorWord>
      <group>L1_Word</group>
      <groupName>字词问题</groupName>
      <ability>L2_Typo</ability>
      <abilityName>字词错误</abilityName>
      <candidateList>
        <item>晰地</item>
      </candidateList>
      <explain/>
      <paraID>726BA762</paraID>
      <start>710</start>
      <end>712</end>
      <status>modified</status>
      <modifiedWord>晰地</modifiedWord>
      <trackRevisions>false</trackRevisions>
    </reviewItem>
    <reviewItem>
      <errorID>d4cc8b84-a95c-473d-8f50-610d1ba38ca8</errorID>
      <errorWord>《残疾人福利性单位声明函》</errorWord>
      <group>L1_Official</group>
      <groupName>公文格式问题</groupName>
      <ability>L2_Official</ability>
      <abilityName>公文要素检查</abilityName>
      <candidateList/>
      <explain>公文文件引用格式不规范</explain>
      <paraID>5858C827</paraID>
      <start>20</start>
      <end>33</end>
      <status>ignored</status>
      <modifiedWord/>
      <trackRevisions>false</trackRevisions>
    </reviewItem>
    <reviewItem>
      <errorID>ff2cb860-e266-4a82-be00-6e38cc30573e</errorID>
      <errorWord>《残疾人福利性单位声明函》</errorWord>
      <group>L1_Official</group>
      <groupName>公文格式问题</groupName>
      <ability>L2_Official</ability>
      <abilityName>公文要素检查</abilityName>
      <candidateList/>
      <explain>公文文件引用格式不规范</explain>
      <paraID>5858C827</paraID>
      <start>57</start>
      <end>70</end>
      <status>ignored</status>
      <modifiedWord/>
      <trackRevisions>false</trackRevisions>
    </reviewItem>
    <reviewItem>
      <errorID>60c3259c-d943-4915-a193-315fe1b4eda4</errorID>
      <errorWord>《关于印发〈商品包装政府采购需求标准（试行）〉、〈快递包装政府采购需求标准（试行）〉的通知》</errorWord>
      <group>L1_Official</group>
      <groupName>公文格式问题</groupName>
      <ability>L2_Official</ability>
      <abilityName>公文要素检查</abilityName>
      <candidateList/>
      <explain>公文文件引用格式不规范</explain>
      <paraID>1BF60144</paraID>
      <start>24</start>
      <end>70</end>
      <status>ignored</status>
      <modifiedWord/>
      <trackRevisions>false</trackRevisions>
    </reviewItem>
    <reviewItem>
      <errorID>cc48fb0d-3872-4457-a176-1790b672bc4c</errorID>
      <errorWord>《关于印发〈绿色数据中心政府采购需求标准（试行）〉的通知》</errorWord>
      <group>L1_Official</group>
      <groupName>公文格式问题</groupName>
      <ability>L2_Official</ability>
      <abilityName>公文要素检查</abilityName>
      <candidateList/>
      <explain>公文文件引用格式不规范</explain>
      <paraID>6DA4DFFF</paraID>
      <start>28</start>
      <end>57</end>
      <status>ignored</status>
      <modifiedWord/>
      <trackRevisions>false</trackRevisions>
    </reviewItem>
    <reviewItem>
      <errorID>3445a9be-a824-41b3-ad0e-15524942c92a</errorID>
      <errorWord>分</errorWord>
      <group>L1_Word</group>
      <groupName>字词问题</groupName>
      <ability>L2_Typo</ability>
      <abilityName>字词错误</abilityName>
      <candidateList>
        <item>分最</item>
      </candidateList>
      <explain/>
      <paraID>7041B316</paraID>
      <start>168</start>
      <end>169</end>
      <status>ignored</status>
      <modifiedWord/>
      <trackRevisions>false</trackRevisions>
    </reviewItem>
    <reviewItem>
      <errorID>c683bdd8-ac0c-4e83-92be-9fbe9d0fab1d</errorID>
      <errorWord>《中小企业声明函》</errorWord>
      <group>L1_Official</group>
      <groupName>公文格式问题</groupName>
      <ability>L2_Official</ability>
      <abilityName>公文要素检查</abilityName>
      <candidateList/>
      <explain>公文文件引用格式不规范</explain>
      <paraID>38652E73</paraID>
      <start>87</start>
      <end>96</end>
      <status>ignored</status>
      <modifiedWord/>
      <trackRevisions>false</trackRevisions>
    </reviewItem>
    <reviewItem>
      <errorID>20f46a0a-0f16-41af-ab92-475a6fe4105d</errorID>
      <errorWord>《关于印发中小企业划型标准规定的通知》</errorWord>
      <group>L1_Official</group>
      <groupName>公文格式问题</groupName>
      <ability>L2_Official</ability>
      <abilityName>公文要素检查</abilityName>
      <candidateList/>
      <explain>公文文件引用格式不规范</explain>
      <paraID>38652E73</paraID>
      <start>107</start>
      <end>126</end>
      <status>ignored</status>
      <modifiedWord/>
      <trackRevisions>false</trackRevisions>
    </reviewItem>
    <reviewItem>
      <errorID>c04d574e-d355-4cad-bec3-6f4fdbc6c291</errorID>
      <errorWord>《残疾人福利性单位声明函》</errorWord>
      <group>L1_Official</group>
      <groupName>公文格式问题</groupName>
      <ability>L2_Official</ability>
      <abilityName>公文要素检查</abilityName>
      <candidateList/>
      <explain>公文文件引用格式不规范</explain>
      <paraID> 71868D1</paraID>
      <start>120</start>
      <end>133</end>
      <status>ignored</status>
      <modifiedWord/>
      <trackRevisions>false</trackRevisions>
    </reviewItem>
    <reviewItem>
      <errorID>21b8ad7f-5a50-484e-8d2f-e3fe192016be</errorID>
      <errorWord>并</errorWord>
      <group>L1_Word</group>
      <groupName>字词问题</groupName>
      <ability>L2_Typo</ability>
      <abilityName>字词错误</abilityName>
      <candidateList>
        <item>并加</item>
      </candidateList>
      <explain/>
      <paraID>3908AFEA</paraID>
      <start>74</start>
      <end>76</end>
      <status>modified</status>
      <modifiedWord>并加</modifiedWord>
      <trackRevisions>false</trackRevisions>
    </reviewItem>
    <reviewItem>
      <errorID>3d5320aa-f69c-42d1-a8d7-42c796872425</errorID>
      <errorWord>（</errorWord>
      <group>L1_Punc</group>
      <groupName>标点问题</groupName>
      <ability>L2_Punc_CN</ability>
      <abilityName>标点符号检查</abilityName>
      <candidateList/>
      <explain>同一形式括号套用。</explain>
      <paraID>76648831</paraID>
      <start>114</start>
      <end>115</end>
      <status>ignored</status>
      <modifiedWord/>
      <trackRevisions>false</trackRevisions>
    </reviewItem>
    <reviewItem>
      <errorID>26d07ba4-0f75-44f3-91a9-e3335a2176fb</errorID>
      <errorWord>）</errorWord>
      <group>L1_Punc</group>
      <groupName>标点问题</groupName>
      <ability>L2_Punc_CN</ability>
      <abilityName>标点符号检查</abilityName>
      <candidateList/>
      <explain>同一形式括号套用。</explain>
      <paraID>76648831</paraID>
      <start>121</start>
      <end>122</end>
      <status>ignored</status>
      <modifiedWord/>
      <trackRevisions>false</trackRevisions>
    </reviewItem>
    <reviewItem>
      <errorID>564db1ff-5006-4b4e-a7e0-650f9e13c1bc</errorID>
      <errorWord>:</errorWord>
      <group>L1_Format</group>
      <groupName>格式问题</groupName>
      <ability>L2_HalfPunc_CN</ability>
      <abilityName>全半角检查</abilityName>
      <candidateList>
        <item>：</item>
      </candidateList>
      <explain>文本全半角错误。</explain>
      <paraID>57AE4F4B</paraID>
      <start>12</start>
      <end>13</end>
      <status>modified</status>
      <modifiedWord>：</modifiedWord>
      <trackRevisions>false</trackRevisions>
    </reviewItem>
    <reviewItem>
      <errorID>412ae39d-fcdd-47c6-95ab-5746ab1d30d4</errorID>
      <errorWord>-</errorWord>
      <group>L1_Format</group>
      <groupName>格式问题</groupName>
      <ability>L2_HalfPunc_CN</ability>
      <abilityName>全半角检查</abilityName>
      <candidateList>
        <item>－</item>
      </candidateList>
      <explain>文本全半角错误。</explain>
      <paraID>6EC43F83</paraID>
      <start>5</start>
      <end>6</end>
      <status>modified</status>
      <modifiedWord>－</modifiedWord>
      <trackRevisions>false</trackRevisions>
    </reviewItem>
    <reviewItem>
      <errorID>336f10a8-9457-4e6f-840e-445fe6eee3ff</errorID>
      <errorWord>(</errorWord>
      <group>L1_Format</group>
      <groupName>格式问题</groupName>
      <ability>L2_HalfPunc_CN</ability>
      <abilityName>全半角检查</abilityName>
      <candidateList>
        <item>（</item>
      </candidateList>
      <explain>文本全半角错误。</explain>
      <paraID>2F037B5E</paraID>
      <start>9</start>
      <end>10</end>
      <status>modified</status>
      <modifiedWord>（</modifiedWord>
      <trackRevisions>false</trackRevisions>
    </reviewItem>
    <reviewItem>
      <errorID>05b225fb-cb87-424e-8811-a7a32cae4c90</errorID>
      <errorWord>:</errorWord>
      <group>L1_Format</group>
      <groupName>格式问题</groupName>
      <ability>L2_HalfPunc_CN</ability>
      <abilityName>全半角检查</abilityName>
      <candidateList>
        <item>：</item>
      </candidateList>
      <explain>文本全半角错误。</explain>
      <paraID>22623CFC</paraID>
      <start>23</start>
      <end>24</end>
      <status>modified</status>
      <modifiedWord>：</modifiedWord>
      <trackRevisions>false</trackRevisions>
    </reviewItem>
    <reviewItem>
      <errorID>c298b0bd-a94c-4a48-b9fe-fa6a2bb01b4e</errorID>
      <errorWord>(</errorWord>
      <group>L1_Format</group>
      <groupName>格式问题</groupName>
      <ability>L2_HalfPunc_CN</ability>
      <abilityName>全半角检查</abilityName>
      <candidateList>
        <item>（</item>
      </candidateList>
      <explain>文本全半角错误。</explain>
      <paraID>22623CFC</paraID>
      <start>28</start>
      <end>29</end>
      <status>modified</status>
      <modifiedWord>（</modifiedWord>
      <trackRevisions>false</trackRevisions>
    </reviewItem>
    <reviewItem>
      <errorID>a482b1e8-b576-4ec6-894d-f276359eb515</errorID>
      <errorWord>)</errorWord>
      <group>L1_Format</group>
      <groupName>格式问题</groupName>
      <ability>L2_HalfPunc_CN</ability>
      <abilityName>全半角检查</abilityName>
      <candidateList>
        <item>）</item>
      </candidateList>
      <explain>文本全半角错误。</explain>
      <paraID>22623CFC</paraID>
      <start>31</start>
      <end>32</end>
      <status>modified</status>
      <modifiedWord>）</modifiedWord>
      <trackRevisions>false</trackRevisions>
    </reviewItem>
    <reviewItem>
      <errorID>35627037-aaef-47db-81f8-d222d5549565</errorID>
      <errorWord>(</errorWord>
      <group>L1_Format</group>
      <groupName>格式问题</groupName>
      <ability>L2_HalfPunc_CN</ability>
      <abilityName>全半角检查</abilityName>
      <candidateList>
        <item>（</item>
      </candidateList>
      <explain>文本全半角错误。</explain>
      <paraID>22623CFC</paraID>
      <start>35</start>
      <end>36</end>
      <status>modified</status>
      <modifiedWord>（</modifiedWord>
      <trackRevisions>false</trackRevisions>
    </reviewItem>
    <reviewItem>
      <errorID>dabfa7cd-6c87-4591-89eb-a591b6e8ef5e</errorID>
      <errorWord>)</errorWord>
      <group>L1_Format</group>
      <groupName>格式问题</groupName>
      <ability>L2_HalfPunc_CN</ability>
      <abilityName>全半角检查</abilityName>
      <candidateList>
        <item>）</item>
      </candidateList>
      <explain>文本全半角错误。</explain>
      <paraID>22623CFC</paraID>
      <start>38</start>
      <end>39</end>
      <status>modified</status>
      <modifiedWord>）</modifiedWord>
      <trackRevisions>false</trackRevisions>
    </reviewItem>
    <reviewItem>
      <errorID>5ee14c5e-3eca-4a6d-8a06-1f065d8b48ac</errorID>
      <errorWord>(</errorWord>
      <group>L1_Format</group>
      <groupName>格式问题</groupName>
      <ability>L2_HalfPunc_CN</ability>
      <abilityName>全半角检查</abilityName>
      <candidateList>
        <item>（</item>
      </candidateList>
      <explain>文本全半角错误。</explain>
      <paraID>22623CFC</paraID>
      <start>43</start>
      <end>44</end>
      <status>modified</status>
      <modifiedWord>（</modifiedWord>
      <trackRevisions>false</trackRevisions>
    </reviewItem>
    <reviewItem>
      <errorID>a73b2b42-4c55-48f9-bb00-e9598b206976</errorID>
      <errorWord>)</errorWord>
      <group>L1_Format</group>
      <groupName>格式问题</groupName>
      <ability>L2_HalfPunc_CN</ability>
      <abilityName>全半角检查</abilityName>
      <candidateList>
        <item>）</item>
      </candidateList>
      <explain>文本全半角错误。</explain>
      <paraID>22623CFC</paraID>
      <start>46</start>
      <end>47</end>
      <status>modified</status>
      <modifiedWord>）</modifiedWord>
      <trackRevisions>false</trackRevisions>
    </reviewItem>
    <reviewItem>
      <errorID>d23f56d9-986d-466e-a7c2-de79d631c6e7</errorID>
      <errorWord>(</errorWord>
      <group>L1_Format</group>
      <groupName>格式问题</groupName>
      <ability>L2_HalfPunc_CN</ability>
      <abilityName>全半角检查</abilityName>
      <candidateList>
        <item>（</item>
      </candidateList>
      <explain>文本全半角错误。</explain>
      <paraID> 2456F28</paraID>
      <start>10</start>
      <end>11</end>
      <status>modified</status>
      <modifiedWord>（</modifiedWord>
      <trackRevisions>false</trackRevisions>
    </reviewItem>
    <reviewItem>
      <errorID>0b25cbce-dd63-4921-8a6e-37e8ea59ded6</errorID>
      <errorWord>晰</errorWord>
      <group>L1_Word</group>
      <groupName>字词问题</groupName>
      <ability>L2_Typo</ability>
      <abilityName>字词错误</abilityName>
      <candidateList>
        <item>晰地</item>
      </candidateList>
      <explain/>
      <paraID>38891FE4</paraID>
      <start>86</start>
      <end>88</end>
      <status>modified</status>
      <modifiedWord>晰地</modifiedWord>
      <trackRevisions>false</trackRevisions>
    </reviewItem>
    <reviewItem>
      <errorID>f3d9427c-f652-4b9a-b088-6d043dba054a</errorID>
      <errorWord>-</errorWord>
      <group>L1_Format</group>
      <groupName>格式问题</groupName>
      <ability>L2_HalfPunc_CN</ability>
      <abilityName>全半角检查</abilityName>
      <candidateList>
        <item>－</item>
      </candidateList>
      <explain>文本全半角错误。</explain>
      <paraID>  2AA3F2</paraID>
      <start>66</start>
      <end>67</end>
      <status>modified</status>
      <modifiedWord>－</modifiedWord>
      <trackRevisions>false</trackRevisions>
    </reviewItem>
    <reviewItem>
      <errorID>b5ec100f-d66c-49cd-acaf-7bbb5e9c775b</errorID>
      <errorWord>-</errorWord>
      <group>L1_Format</group>
      <groupName>格式问题</groupName>
      <ability>L2_HalfPunc_CN</ability>
      <abilityName>全半角检查</abilityName>
      <candidateList>
        <item>－</item>
      </candidateList>
      <explain>文本全半角错误。</explain>
      <paraID>  2AA3F2</paraID>
      <start>75</start>
      <end>76</end>
      <status>modified</status>
      <modifiedWord>－</modifiedWord>
      <trackRevisions>false</trackRevisions>
    </reviewItem>
    <reviewItem>
      <errorID>315f9b23-fe0f-40a5-9b01-93ba6ff124f5</errorID>
      <errorWord>-</errorWord>
      <group>L1_Format</group>
      <groupName>格式问题</groupName>
      <ability>L2_HalfPunc_CN</ability>
      <abilityName>全半角检查</abilityName>
      <candidateList>
        <item>－</item>
      </candidateList>
      <explain>文本全半角错误。</explain>
      <paraID>  2AA3F2</paraID>
      <start>84</start>
      <end>85</end>
      <status>modified</status>
      <modifiedWord>－</modifiedWord>
      <trackRevisions>false</trackRevisions>
    </reviewItem>
    <reviewItem>
      <errorID>855d8cb8-e725-4fe5-be6a-f7ff885a7da9</errorID>
      <errorWord>-</errorWord>
      <group>L1_Format</group>
      <groupName>格式问题</groupName>
      <ability>L2_HalfPunc_CN</ability>
      <abilityName>全半角检查</abilityName>
      <candidateList>
        <item>－</item>
      </candidateList>
      <explain>文本全半角错误。</explain>
      <paraID>  2AA3F2</paraID>
      <start>99</start>
      <end>100</end>
      <status>modified</status>
      <modifiedWord>－</modifiedWord>
      <trackRevisions>false</trackRevisions>
    </reviewItem>
    <reviewItem>
      <errorID>c670e02a-1536-454a-ad80-adb0abb41ed9</errorID>
      <errorWord>-</errorWord>
      <group>L1_Format</group>
      <groupName>格式问题</groupName>
      <ability>L2_HalfPunc_CN</ability>
      <abilityName>全半角检查</abilityName>
      <candidateList>
        <item>－</item>
      </candidateList>
      <explain>文本全半角错误。</explain>
      <paraID>  2AA3F2</paraID>
      <start>110</start>
      <end>111</end>
      <status>modified</status>
      <modifiedWord>－</modifiedWord>
      <trackRevisions>false</trackRevisions>
    </reviewItem>
    <reviewItem>
      <errorID>e80fc582-257a-44f9-a375-ba690cfc2495</errorID>
      <errorWord>-</errorWord>
      <group>L1_Format</group>
      <groupName>格式问题</groupName>
      <ability>L2_HalfPunc_CN</ability>
      <abilityName>全半角检查</abilityName>
      <candidateList>
        <item>－</item>
      </candidateList>
      <explain>文本全半角错误。</explain>
      <paraID>4AA672B0</paraID>
      <start>16</start>
      <end>17</end>
      <status>modified</status>
      <modifiedWord>－</modifiedWord>
      <trackRevisions>false</trackRevisions>
    </reviewItem>
    <reviewItem>
      <errorID>15f8f731-a6a4-4e67-b90f-19866fca7b8a</errorID>
      <errorWord>《资格声明函》</errorWord>
      <group>L1_Official</group>
      <groupName>公文格式问题</groupName>
      <ability>L2_Official</ability>
      <abilityName>公文要素检查</abilityName>
      <candidateList/>
      <explain>公文文件引用格式不规范</explain>
      <paraID>49B4BA5B</paraID>
      <start>0</start>
      <end>7</end>
      <status>ignored</status>
      <modifiedWord/>
      <trackRevisions>false</trackRevisions>
    </reviewItem>
    <reviewItem>
      <errorID>4382832f-40ec-4236-bbba-8a1af6754d35</errorID>
      <errorWord>《中小企业声明函》</errorWord>
      <group>L1_Official</group>
      <groupName>公文格式问题</groupName>
      <ability>L2_Official</ability>
      <abilityName>公文要素检查</abilityName>
      <candidateList/>
      <explain>公文文件引用格式不规范</explain>
      <paraID>4541DA81</paraID>
      <start>68</start>
      <end>77</end>
      <status>ignored</status>
      <modifiedWord/>
      <trackRevisions>false</trackRevisions>
    </reviewItem>
    <reviewItem>
      <errorID>459715ea-39ba-41fb-98e3-63e140e22089</errorID>
      <errorWord>《中小企业声明函》</errorWord>
      <group>L1_Official</group>
      <groupName>公文格式问题</groupName>
      <ability>L2_Official</ability>
      <abilityName>公文要素检查</abilityName>
      <candidateList/>
      <explain>公文文件引用格式不规范</explain>
      <paraID>  3AE9F0</paraID>
      <start>9</start>
      <end>18</end>
      <status>ignored</status>
      <modifiedWord/>
      <trackRevisions>false</trackRevisions>
    </reviewItem>
    <reviewItem>
      <errorID>6a72b878-a99f-4cc8-82ef-bbf0e14b6a96</errorID>
      <errorWord>《声明函》</errorWord>
      <group>L1_Official</group>
      <groupName>公文格式问题</groupName>
      <ability>L2_Official</ability>
      <abilityName>公文要素检查</abilityName>
      <candidateList/>
      <explain>公文文件引用格式不规范</explain>
      <paraID> CD861D5</paraID>
      <start>2</start>
      <end>7</end>
      <status>ignored</status>
      <modifiedWord/>
      <trackRevisions>false</trackRevisions>
    </reviewItem>
    <reviewItem>
      <errorID>96d85679-3bd8-4349-9d8f-be6601bdff4d</errorID>
      <errorWord>《关于印发〈商品包装政府采购需求标准（试行）〉、〈快递包装政府采购需求标准（试行）〉的通知》</errorWord>
      <group>L1_Official</group>
      <groupName>公文格式问题</groupName>
      <ability>L2_Official</ability>
      <abilityName>公文要素检查</abilityName>
      <candidateList/>
      <explain>公文文件引用格式不规范</explain>
      <paraID>71D51C34</paraID>
      <start>43</start>
      <end>89</end>
      <status>ignored</status>
      <modifiedWord/>
      <trackRevisions>false</trackRevisions>
    </reviewItem>
    <reviewItem>
      <errorID>7f90531f-b2fe-49f9-a411-6de70a3c3eef</errorID>
      <errorWord>《关于印发〈绿色数据中心政府采购需求标准（试行）〉的通知》</errorWord>
      <group>L1_Official</group>
      <groupName>公文格式问题</groupName>
      <ability>L2_Official</ability>
      <abilityName>公文要素检查</abilityName>
      <candidateList/>
      <explain>公文文件引用格式不规范</explain>
      <paraID>335F0D90</paraID>
      <start>34</start>
      <end>63</end>
      <status>ignored</status>
      <modifiedWord/>
      <trackRevisions>false</trackRevisions>
    </reviewItem>
    <reviewItem>
      <errorID>03d35e14-3a39-4357-8c88-8cbc536e0886</errorID>
      <errorWord>《中小企业声明函》</errorWord>
      <group>L1_Official</group>
      <groupName>公文格式问题</groupName>
      <ability>L2_Official</ability>
      <abilityName>公文要素检查</abilityName>
      <candidateList/>
      <explain>公文文件引用格式不规范</explain>
      <paraID>21148AA2</paraID>
      <start>44</start>
      <end>53</end>
      <status>ignored</status>
      <modifiedWord/>
      <trackRevisions>false</trackRevisions>
    </reviewItem>
    <reviewItem>
      <errorID>85d4acd7-cca4-481b-b5ed-caad83dfedd2</errorID>
      <errorWord>《中小企业声明函》</errorWord>
      <group>L1_Official</group>
      <groupName>公文格式问题</groupName>
      <ability>L2_Official</ability>
      <abilityName>公文要素检查</abilityName>
      <candidateList/>
      <explain>公文文件引用格式不规范</explain>
      <paraID>21148AA2</paraID>
      <start>58</start>
      <end>67</end>
      <status>ignored</status>
      <modifiedWord/>
      <trackRevisions>false</trackRevisions>
    </reviewItem>
    <reviewItem>
      <errorID>7f9cfbca-018e-4ce6-b1c3-912ad3474228</errorID>
      <errorWord>（</errorWord>
      <group>L1_Punc</group>
      <groupName>标点问题</groupName>
      <ability>L2_Punc_CN</ability>
      <abilityName>标点符号检查</abilityName>
      <candidateList/>
      <explain>同一形式括号套用。</explain>
      <paraID>21148AA2</paraID>
      <start>67</start>
      <end>68</end>
      <status>ignored</status>
      <modifiedWord/>
      <trackRevisions>false</trackRevisions>
    </reviewItem>
    <reviewItem>
      <errorID>c8d45678-b2c5-4d45-a420-bb12662eda13</errorID>
      <errorWord>）</errorWord>
      <group>L1_Punc</group>
      <groupName>标点问题</groupName>
      <ability>L2_Punc_CN</ability>
      <abilityName>标点符号检查</abilityName>
      <candidateList/>
      <explain>同一形式括号套用。</explain>
      <paraID>21148AA2</paraID>
      <start>70</start>
      <end>71</end>
      <status>ignored</status>
      <modifiedWord/>
      <trackRevisions>false</trackRevisions>
    </reviewItem>
    <reviewItem>
      <errorID>d78d5ab0-445a-4877-910c-aa0a3dc55fe4</errorID>
      <errorWord>《残疾人福利性单位声明函》</errorWord>
      <group>L1_Official</group>
      <groupName>公文格式问题</groupName>
      <ability>L2_Official</ability>
      <abilityName>公文要素检查</abilityName>
      <candidateList/>
      <explain>公文文件引用格式不规范</explain>
      <paraID>21148AA2</paraID>
      <start>146</start>
      <end>159</end>
      <status>ignored</status>
      <modifiedWord/>
      <trackRevisions>false</trackRevisions>
    </reviewItem>
  </reviewItems>
  <config/>
</contractReview>
</file>

<file path=customXml/itemProps1.xml><?xml version="1.0" encoding="utf-8"?>
<ds:datastoreItem xmlns:ds="http://schemas.openxmlformats.org/officeDocument/2006/customXml" ds:itemID="{E04CD7EC-BA09-45D0-979A-064ADA6070F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陈旻晔</dc:creator>
  <cp:lastModifiedBy>陈旻晔</cp:lastModifiedBy>
  <cp:revision>4</cp:revision>
  <dcterms:created xsi:type="dcterms:W3CDTF">2026-09-17T03:10:00Z</dcterms:created>
  <dcterms:modified xsi:type="dcterms:W3CDTF">2026-09-22T03:05:44Z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323A5EBFF81D4CB98CF91058484CA1E0_13</vt:lpwstr>
  </property>
  <property fmtid="{D5CDD505-2E9C-101B-9397-08002B2CF9AE}" pid="4" name="KSOTemplateDocerSaveRecord">
    <vt:lpwstr>eyJoZGlkIjoiNDkxYTU0MTlhN2JkMTg2ZDJjNDBmNDY3Y2MxZGM4YTYiLCJ1c2VySWQiOiIxNzg3NTA3MTM2In0=</vt:lpwstr>
  </property>
</Properties>
</file>