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rPr>
          <w:rFonts w:ascii="宋体" w:hAnsi="宋体" w:cs="宋体"/>
          <w:highlight w:val="none"/>
        </w:rPr>
      </w:pPr>
      <w:r/>
      <w:bookmarkStart w:id="27" w:name="_GoBack"/>
      <w:r/>
      <w:r/>
    </w:p>
    <w:p>
      <w:pPr>
        <w:pStyle w:val="923"/>
        <w:rPr>
          <w:rFonts w:ascii="宋体" w:hAnsi="宋体" w:cs="宋体"/>
          <w:highlight w:val="none"/>
        </w:rPr>
      </w:pPr>
      <w:r>
        <w:rPr>
          <w:rFonts w:ascii="宋体" w:hAnsi="宋体" w:cs="宋体"/>
          <w:highlight w:val="none"/>
        </w:rPr>
      </w:r>
      <w:r/>
    </w:p>
    <w:p>
      <w:pPr>
        <w:jc w:val="center"/>
        <w:spacing w:line="360" w:lineRule="auto"/>
        <w:shd w:val="clear" w:color="auto" w:fill="ffffff"/>
        <w:widowControl/>
        <w:rPr>
          <w:rFonts w:ascii="宋体" w:hAnsi="宋体" w:cs="宋体"/>
          <w:b/>
          <w:spacing w:val="-20"/>
          <w:sz w:val="48"/>
          <w:szCs w:val="48"/>
          <w:highlight w:val="none"/>
        </w:rPr>
      </w:pPr>
      <w:r>
        <w:rPr>
          <w:rFonts w:ascii="宋体" w:hAnsi="宋体" w:cs="宋体"/>
          <w:b/>
          <w:spacing w:val="-20"/>
          <w:sz w:val="48"/>
          <w:szCs w:val="48"/>
          <w:highlight w:val="none"/>
        </w:rPr>
      </w:r>
      <w:r/>
    </w:p>
    <w:p>
      <w:pPr>
        <w:jc w:val="center"/>
        <w:spacing w:line="360" w:lineRule="auto"/>
        <w:shd w:val="clear" w:color="auto" w:fill="ffffff"/>
        <w:widowControl/>
        <w:rPr>
          <w:rFonts w:ascii="宋体" w:hAnsi="宋体" w:cs="宋体"/>
          <w:b/>
          <w:sz w:val="52"/>
          <w:szCs w:val="52"/>
          <w:highlight w:val="none"/>
        </w:rPr>
      </w:pPr>
      <w:r>
        <w:rPr>
          <w:rFonts w:hint="eastAsia" w:ascii="宋体" w:hAnsi="宋体" w:cs="宋体"/>
          <w:b/>
          <w:sz w:val="52"/>
          <w:szCs w:val="52"/>
          <w:highlight w:val="none"/>
        </w:rPr>
        <w:t xml:space="preserve">2026-2027年栖霞区管线信息动态维护项目测绘及监理服务</w:t>
      </w:r>
      <w:r/>
    </w:p>
    <w:p>
      <w:pPr>
        <w:jc w:val="center"/>
        <w:spacing w:line="360" w:lineRule="auto"/>
        <w:shd w:val="clear" w:color="auto" w:fill="ffffff"/>
        <w:widowControl/>
        <w:rPr>
          <w:rFonts w:ascii="宋体" w:hAnsi="宋体" w:cs="宋体"/>
          <w:b/>
          <w:sz w:val="52"/>
          <w:szCs w:val="52"/>
          <w:highlight w:val="none"/>
        </w:rPr>
      </w:pPr>
      <w:r>
        <w:rPr>
          <w:rFonts w:ascii="宋体" w:hAnsi="宋体" w:cs="宋体"/>
          <w:b/>
          <w:sz w:val="52"/>
          <w:szCs w:val="52"/>
          <w:highlight w:val="none"/>
        </w:rPr>
      </w:r>
      <w:r/>
    </w:p>
    <w:p>
      <w:pPr>
        <w:pStyle w:val="920"/>
        <w:ind w:firstLine="420"/>
        <w:rPr>
          <w:rFonts w:hint="default"/>
          <w:highlight w:val="none"/>
        </w:rPr>
      </w:pPr>
      <w:r>
        <w:rPr>
          <w:rFonts w:hint="default"/>
          <w:highlight w:val="none"/>
        </w:rPr>
      </w:r>
      <w:r/>
    </w:p>
    <w:p>
      <w:pPr>
        <w:pStyle w:val="902"/>
        <w:rPr>
          <w:rFonts w:cs="宋体"/>
          <w:highlight w:val="none"/>
        </w:rPr>
      </w:pPr>
      <w:r>
        <w:rPr>
          <w:rFonts w:cs="宋体"/>
          <w:highlight w:val="none"/>
        </w:rPr>
      </w:r>
      <w:r/>
    </w:p>
    <w:p>
      <w:pPr>
        <w:jc w:val="center"/>
        <w:spacing w:line="360" w:lineRule="auto"/>
        <w:widowControl/>
        <w:rPr>
          <w:rFonts w:ascii="宋体" w:hAnsi="宋体" w:cs="宋体"/>
          <w:b/>
          <w:sz w:val="72"/>
          <w:szCs w:val="72"/>
          <w:highlight w:val="none"/>
        </w:rPr>
      </w:pPr>
      <w:r>
        <w:rPr>
          <w:rFonts w:hint="eastAsia" w:ascii="宋体" w:hAnsi="宋体" w:cs="宋体"/>
          <w:b/>
          <w:sz w:val="72"/>
          <w:szCs w:val="72"/>
          <w:highlight w:val="none"/>
        </w:rPr>
        <w:t xml:space="preserve">招标文件</w:t>
      </w:r>
      <w:r/>
    </w:p>
    <w:p>
      <w:pPr>
        <w:jc w:val="center"/>
        <w:spacing w:line="360" w:lineRule="auto"/>
        <w:widowControl/>
        <w:rPr>
          <w:rFonts w:ascii="宋体" w:hAnsi="宋体" w:cs="宋体"/>
          <w:b/>
          <w:sz w:val="36"/>
          <w:szCs w:val="36"/>
          <w:highlight w:val="none"/>
        </w:rPr>
      </w:pPr>
      <w:r>
        <w:rPr>
          <w:rFonts w:hint="eastAsia" w:ascii="宋体" w:hAnsi="宋体" w:cs="宋体"/>
          <w:b/>
          <w:sz w:val="36"/>
          <w:szCs w:val="36"/>
          <w:highlight w:val="none"/>
        </w:rPr>
        <w:t xml:space="preserve">项目编号：</w:t>
      </w:r>
      <w:r>
        <w:rPr>
          <w:rFonts w:hint="eastAsia" w:ascii="宋体" w:hAnsi="宋体" w:cs="宋体"/>
          <w:b/>
          <w:sz w:val="36"/>
          <w:szCs w:val="36"/>
          <w:highlight w:val="none"/>
          <w:lang w:eastAsia="zh-CN"/>
        </w:rPr>
        <w:t xml:space="preserve">JSZC-320113-JCEC-G2026-0427</w:t>
      </w:r>
      <w:r>
        <w:rPr>
          <w:rFonts w:ascii="宋体" w:hAnsi="宋体" w:cs="宋体"/>
          <w:b/>
          <w:sz w:val="36"/>
          <w:szCs w:val="36"/>
          <w:highlight w:val="none"/>
        </w:rPr>
        <w:tab/>
      </w:r>
      <w:r/>
    </w:p>
    <w:p>
      <w:pPr>
        <w:jc w:val="center"/>
        <w:spacing w:line="360" w:lineRule="auto"/>
        <w:widowControl/>
        <w:rPr>
          <w:rFonts w:ascii="宋体" w:hAnsi="宋体" w:cs="宋体"/>
          <w:b/>
          <w:sz w:val="36"/>
          <w:szCs w:val="36"/>
          <w:highlight w:val="none"/>
        </w:rPr>
      </w:pPr>
      <w:r>
        <w:rPr>
          <w:rFonts w:hint="eastAsia" w:ascii="宋体" w:hAnsi="宋体" w:cs="宋体"/>
          <w:b/>
          <w:sz w:val="36"/>
          <w:szCs w:val="36"/>
          <w:highlight w:val="none"/>
        </w:rPr>
        <w:t xml:space="preserve">（服务类项目，非专门面向中小企业）</w:t>
      </w:r>
      <w:r/>
    </w:p>
    <w:p>
      <w:pPr>
        <w:jc w:val="center"/>
        <w:spacing w:line="360" w:lineRule="auto"/>
        <w:widowControl/>
        <w:rPr>
          <w:rFonts w:ascii="宋体" w:hAnsi="宋体" w:cs="宋体"/>
          <w:b/>
          <w:sz w:val="36"/>
          <w:szCs w:val="36"/>
          <w:highlight w:val="none"/>
        </w:rPr>
      </w:pPr>
      <w:r>
        <w:rPr>
          <w:rFonts w:ascii="宋体" w:hAnsi="宋体" w:cs="宋体"/>
          <w:b/>
          <w:sz w:val="36"/>
          <w:szCs w:val="36"/>
          <w:highlight w:val="none"/>
        </w:rPr>
      </w:r>
      <w:r/>
    </w:p>
    <w:p>
      <w:pPr>
        <w:spacing w:line="360" w:lineRule="auto"/>
        <w:widowControl/>
        <w:rPr>
          <w:rFonts w:ascii="宋体" w:hAnsi="宋体" w:cs="宋体"/>
          <w:b/>
          <w:sz w:val="72"/>
          <w:szCs w:val="72"/>
          <w:highlight w:val="none"/>
        </w:rPr>
      </w:pPr>
      <w:r>
        <w:rPr>
          <w:rFonts w:ascii="宋体" w:hAnsi="宋体" w:cs="宋体"/>
          <w:b/>
          <w:sz w:val="72"/>
          <w:szCs w:val="72"/>
          <w:highlight w:val="none"/>
        </w:rPr>
      </w:r>
      <w:r/>
    </w:p>
    <w:p>
      <w:pPr>
        <w:spacing w:line="360" w:lineRule="auto"/>
        <w:widowControl/>
        <w:rPr>
          <w:rFonts w:ascii="宋体" w:hAnsi="宋体" w:cs="宋体"/>
          <w:b/>
          <w:sz w:val="72"/>
          <w:szCs w:val="72"/>
          <w:highlight w:val="none"/>
        </w:rPr>
      </w:pPr>
      <w:r>
        <w:rPr>
          <w:rFonts w:ascii="宋体" w:hAnsi="宋体" w:cs="宋体"/>
          <w:b/>
          <w:sz w:val="72"/>
          <w:szCs w:val="72"/>
          <w:highlight w:val="none"/>
        </w:rPr>
      </w:r>
      <w:r/>
    </w:p>
    <w:p>
      <w:pPr>
        <w:pStyle w:val="879"/>
        <w:rPr>
          <w:highlight w:val="none"/>
        </w:rPr>
      </w:pPr>
      <w:r>
        <w:rPr>
          <w:highlight w:val="none"/>
        </w:rPr>
      </w:r>
      <w:r/>
    </w:p>
    <w:p>
      <w:pPr>
        <w:jc w:val="center"/>
        <w:spacing w:line="360" w:lineRule="auto"/>
        <w:widowControl/>
        <w:rPr>
          <w:rFonts w:ascii="宋体" w:hAnsi="宋体" w:cs="宋体"/>
          <w:b/>
          <w:sz w:val="36"/>
          <w:szCs w:val="36"/>
          <w:highlight w:val="none"/>
        </w:rPr>
      </w:pPr>
      <w:r>
        <w:rPr>
          <w:rFonts w:hint="eastAsia" w:ascii="宋体" w:hAnsi="宋体" w:cs="宋体"/>
          <w:b/>
          <w:sz w:val="36"/>
          <w:szCs w:val="36"/>
          <w:highlight w:val="none"/>
        </w:rPr>
        <w:t xml:space="preserve">采购人：南京市规划和自然资源局栖霞分局</w:t>
      </w:r>
      <w:r/>
    </w:p>
    <w:p>
      <w:pPr>
        <w:jc w:val="center"/>
        <w:spacing w:line="360" w:lineRule="auto"/>
        <w:widowControl/>
        <w:rPr>
          <w:rFonts w:ascii="宋体" w:hAnsi="宋体" w:cs="宋体"/>
          <w:b/>
          <w:sz w:val="36"/>
          <w:szCs w:val="36"/>
          <w:highlight w:val="none"/>
        </w:rPr>
      </w:pPr>
      <w:r>
        <w:rPr>
          <w:rFonts w:hint="eastAsia" w:ascii="宋体" w:hAnsi="宋体" w:cs="宋体"/>
          <w:b/>
          <w:sz w:val="36"/>
          <w:szCs w:val="36"/>
          <w:highlight w:val="none"/>
        </w:rPr>
        <w:t xml:space="preserve">采购代理机构：江苏省设备成套股份有限公司</w:t>
      </w:r>
      <w:r/>
    </w:p>
    <w:p>
      <w:pPr>
        <w:jc w:val="center"/>
        <w:spacing w:line="360" w:lineRule="auto"/>
        <w:shd w:val="clear" w:color="auto" w:fill="ffffff"/>
        <w:widowControl/>
        <w:rPr>
          <w:rFonts w:ascii="宋体" w:hAnsi="宋体" w:cs="宋体"/>
          <w:b/>
          <w:sz w:val="36"/>
          <w:szCs w:val="36"/>
          <w:highlight w:val="none"/>
        </w:rPr>
      </w:pPr>
      <w:r>
        <w:rPr>
          <w:rFonts w:hint="eastAsia" w:ascii="宋体" w:hAnsi="宋体" w:cs="宋体"/>
          <w:b/>
          <w:sz w:val="36"/>
          <w:szCs w:val="36"/>
          <w:highlight w:val="none"/>
        </w:rPr>
        <w:t xml:space="preserve">202</w:t>
      </w:r>
      <w:r>
        <w:rPr>
          <w:rFonts w:ascii="宋体" w:hAnsi="宋体" w:cs="宋体"/>
          <w:b/>
          <w:sz w:val="36"/>
          <w:szCs w:val="36"/>
          <w:highlight w:val="none"/>
        </w:rPr>
        <w:t xml:space="preserve">6</w:t>
      </w:r>
      <w:r>
        <w:rPr>
          <w:rFonts w:hint="eastAsia" w:ascii="宋体" w:hAnsi="宋体" w:cs="宋体"/>
          <w:b/>
          <w:sz w:val="36"/>
          <w:szCs w:val="36"/>
          <w:highlight w:val="none"/>
        </w:rPr>
        <w:t xml:space="preserve">年</w:t>
      </w:r>
      <w:r>
        <w:rPr>
          <w:rFonts w:hint="eastAsia" w:ascii="宋体" w:hAnsi="宋体" w:cs="宋体"/>
          <w:b/>
          <w:sz w:val="36"/>
          <w:szCs w:val="36"/>
          <w:highlight w:val="none"/>
          <w:lang w:val="en-US" w:eastAsia="zh-CN"/>
        </w:rPr>
        <w:t xml:space="preserve">10</w:t>
      </w:r>
      <w:r>
        <w:rPr>
          <w:rFonts w:hint="eastAsia" w:ascii="宋体" w:hAnsi="宋体" w:cs="宋体"/>
          <w:b/>
          <w:sz w:val="36"/>
          <w:szCs w:val="36"/>
          <w:highlight w:val="none"/>
        </w:rPr>
        <w:t xml:space="preserve">月</w:t>
      </w:r>
      <w:r/>
    </w:p>
    <w:p>
      <w:pPr>
        <w:pStyle w:val="1027"/>
        <w:jc w:val="center"/>
        <w:rPr>
          <w:rFonts w:ascii="宋体" w:hAnsi="宋体" w:cs="宋体"/>
          <w:color w:val="auto"/>
          <w:sz w:val="36"/>
          <w:szCs w:val="36"/>
          <w:highlight w:val="none"/>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ascii="宋体" w:hAnsi="宋体" w:cs="宋体"/>
          <w:color w:val="auto"/>
          <w:sz w:val="36"/>
          <w:szCs w:val="36"/>
          <w:highlight w:val="none"/>
          <w:lang w:val="zh-CN"/>
        </w:rPr>
      </w:r>
      <w:r/>
    </w:p>
    <w:p>
      <w:pPr>
        <w:pStyle w:val="1027"/>
        <w:jc w:val="center"/>
        <w:rPr>
          <w:rFonts w:ascii="宋体" w:hAnsi="宋体" w:cs="宋体"/>
          <w:color w:val="auto"/>
          <w:sz w:val="36"/>
          <w:szCs w:val="36"/>
          <w:highlight w:val="none"/>
        </w:rPr>
      </w:pPr>
      <w:r>
        <w:rPr>
          <w:rFonts w:hint="eastAsia" w:ascii="宋体" w:hAnsi="宋体" w:cs="宋体"/>
          <w:color w:val="auto"/>
          <w:sz w:val="36"/>
          <w:szCs w:val="36"/>
          <w:highlight w:val="none"/>
          <w:lang w:val="zh-CN"/>
        </w:rPr>
        <w:t xml:space="preserve">目录</w:t>
      </w:r>
      <w:r/>
    </w:p>
    <w:p>
      <w:pPr>
        <w:pStyle w:val="892"/>
        <w:tabs>
          <w:tab w:val="right" w:pos="8296" w:leader="dot"/>
        </w:tabs>
        <w:rPr>
          <w:rFonts w:ascii="宋体" w:hAnsi="宋体" w:cs="宋体"/>
          <w:sz w:val="28"/>
          <w:szCs w:val="28"/>
          <w:highlight w:val="none"/>
        </w:rPr>
      </w:pPr>
      <w:r>
        <w:rPr>
          <w:rFonts w:ascii="宋体" w:hAnsi="宋体" w:cs="宋体"/>
          <w:sz w:val="28"/>
          <w:szCs w:val="28"/>
          <w:highlight w:val="none"/>
        </w:rPr>
      </w:r>
      <w:r/>
    </w:p>
    <w:p>
      <w:pPr>
        <w:pStyle w:val="892"/>
        <w:spacing w:line="360" w:lineRule="auto"/>
        <w:tabs>
          <w:tab w:val="right" w:pos="9638" w:leader="dot"/>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highlight w:val="none"/>
        </w:rPr>
        <w:fldChar w:fldCharType="begin"/>
      </w:r>
      <w:r>
        <w:rPr>
          <w:highlight w:val="none"/>
        </w:rPr>
        <w:instrText xml:space="preserve"> HYPERLINK \l "_Toc29397" </w:instrText>
      </w:r>
      <w:r>
        <w:rPr>
          <w:highlight w:val="none"/>
        </w:rPr>
        <w:fldChar w:fldCharType="separate"/>
      </w:r>
      <w:r>
        <w:rPr>
          <w:rFonts w:hint="eastAsia" w:ascii="宋体" w:hAnsi="宋体" w:cs="宋体"/>
          <w:szCs w:val="21"/>
          <w:highlight w:val="none"/>
        </w:rPr>
        <w:t xml:space="preserve">第一章 </w:t>
      </w:r>
      <w:r>
        <w:rPr>
          <w:rFonts w:hint="eastAsia" w:ascii="宋体" w:hAnsi="宋体" w:cs="宋体"/>
          <w:highlight w:val="none"/>
        </w:rPr>
        <w:t xml:space="preserve">招标公告</w:t>
      </w:r>
      <w:r>
        <w:rPr>
          <w:highlight w:val="none"/>
        </w:rPr>
        <w:tab/>
      </w:r>
      <w:r>
        <w:rPr>
          <w:highlight w:val="none"/>
        </w:rPr>
        <w:fldChar w:fldCharType="begin"/>
      </w:r>
      <w:r>
        <w:rPr>
          <w:highlight w:val="none"/>
        </w:rPr>
        <w:instrText xml:space="preserve"> PAGEREF _Toc29397 \h </w:instrText>
      </w:r>
      <w:r>
        <w:rPr>
          <w:highlight w:val="none"/>
        </w:rPr>
        <w:fldChar w:fldCharType="separate"/>
      </w:r>
      <w:r>
        <w:rPr>
          <w:highlight w:val="none"/>
        </w:rPr>
        <w:t xml:space="preserve">2</w:t>
      </w:r>
      <w:r>
        <w:rPr>
          <w:highlight w:val="none"/>
        </w:rPr>
        <w:fldChar w:fldCharType="end"/>
      </w:r>
      <w:r>
        <w:rPr>
          <w:highlight w:val="none"/>
        </w:rPr>
        <w:fldChar w:fldCharType="end"/>
      </w:r>
      <w:r/>
    </w:p>
    <w:p>
      <w:pPr>
        <w:pStyle w:val="892"/>
        <w:spacing w:line="360" w:lineRule="auto"/>
        <w:tabs>
          <w:tab w:val="right" w:pos="9638" w:leader="dot"/>
        </w:tabs>
        <w:rPr>
          <w:highlight w:val="none"/>
        </w:rPr>
      </w:pPr>
      <w:r>
        <w:rPr>
          <w:highlight w:val="none"/>
        </w:rPr>
        <w:fldChar w:fldCharType="begin"/>
      </w:r>
      <w:r>
        <w:rPr>
          <w:highlight w:val="none"/>
        </w:rPr>
        <w:instrText xml:space="preserve"> HYPERLINK \l "_Toc24258" </w:instrText>
      </w:r>
      <w:r>
        <w:rPr>
          <w:highlight w:val="none"/>
        </w:rPr>
        <w:fldChar w:fldCharType="separate"/>
      </w:r>
      <w:r>
        <w:rPr>
          <w:rFonts w:hint="eastAsia" w:ascii="宋体" w:hAnsi="宋体" w:cs="宋体"/>
          <w:highlight w:val="none"/>
        </w:rPr>
        <w:t xml:space="preserve">第二章 投标人须知</w:t>
      </w:r>
      <w:r>
        <w:rPr>
          <w:highlight w:val="none"/>
        </w:rPr>
        <w:tab/>
      </w:r>
      <w:r>
        <w:rPr>
          <w:highlight w:val="none"/>
        </w:rPr>
        <w:fldChar w:fldCharType="begin"/>
      </w:r>
      <w:r>
        <w:rPr>
          <w:highlight w:val="none"/>
        </w:rPr>
        <w:instrText xml:space="preserve"> PAGEREF _Toc24258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892"/>
        <w:spacing w:line="360" w:lineRule="auto"/>
        <w:tabs>
          <w:tab w:val="right" w:pos="9638" w:leader="dot"/>
        </w:tabs>
        <w:rPr>
          <w:highlight w:val="none"/>
        </w:rPr>
      </w:pPr>
      <w:r>
        <w:rPr>
          <w:highlight w:val="none"/>
        </w:rPr>
        <w:fldChar w:fldCharType="begin"/>
      </w:r>
      <w:r>
        <w:rPr>
          <w:highlight w:val="none"/>
        </w:rPr>
        <w:instrText xml:space="preserve"> HYPERLINK \l "_Toc2306" </w:instrText>
      </w:r>
      <w:r>
        <w:rPr>
          <w:highlight w:val="none"/>
        </w:rPr>
        <w:fldChar w:fldCharType="separate"/>
      </w:r>
      <w:r>
        <w:rPr>
          <w:rFonts w:hint="eastAsia" w:ascii="宋体" w:hAnsi="宋体" w:cs="宋体"/>
          <w:highlight w:val="none"/>
        </w:rPr>
        <w:t xml:space="preserve">第三章 评标标准</w:t>
      </w:r>
      <w:r>
        <w:rPr>
          <w:highlight w:val="none"/>
        </w:rPr>
        <w:tab/>
      </w:r>
      <w:r>
        <w:rPr>
          <w:highlight w:val="none"/>
        </w:rPr>
        <w:fldChar w:fldCharType="begin"/>
      </w:r>
      <w:r>
        <w:rPr>
          <w:highlight w:val="none"/>
        </w:rPr>
        <w:instrText xml:space="preserve"> PAGEREF _Toc2306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92"/>
        <w:spacing w:line="360" w:lineRule="auto"/>
        <w:tabs>
          <w:tab w:val="right" w:pos="9638" w:leader="dot"/>
        </w:tabs>
        <w:rPr>
          <w:highlight w:val="none"/>
        </w:rPr>
      </w:pPr>
      <w:r>
        <w:rPr>
          <w:highlight w:val="none"/>
        </w:rPr>
        <w:fldChar w:fldCharType="begin"/>
      </w:r>
      <w:r>
        <w:rPr>
          <w:highlight w:val="none"/>
        </w:rPr>
        <w:instrText xml:space="preserve"> HYPERLINK \l "_Toc31319" </w:instrText>
      </w:r>
      <w:r>
        <w:rPr>
          <w:highlight w:val="none"/>
        </w:rPr>
        <w:fldChar w:fldCharType="separate"/>
      </w:r>
      <w:r>
        <w:rPr>
          <w:rFonts w:hint="eastAsia" w:ascii="宋体" w:hAnsi="宋体" w:cs="宋体"/>
          <w:highlight w:val="none"/>
        </w:rPr>
        <w:t xml:space="preserve">第四章 采购需求</w:t>
      </w:r>
      <w:r>
        <w:rPr>
          <w:highlight w:val="none"/>
        </w:rPr>
        <w:tab/>
      </w:r>
      <w:r>
        <w:rPr>
          <w:highlight w:val="none"/>
        </w:rPr>
        <w:fldChar w:fldCharType="begin"/>
      </w:r>
      <w:r>
        <w:rPr>
          <w:highlight w:val="none"/>
        </w:rPr>
        <w:instrText xml:space="preserve"> PAGEREF _Toc31319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892"/>
        <w:spacing w:line="360" w:lineRule="auto"/>
        <w:tabs>
          <w:tab w:val="right" w:pos="9638" w:leader="dot"/>
        </w:tabs>
        <w:rPr>
          <w:highlight w:val="none"/>
        </w:rPr>
      </w:pPr>
      <w:r>
        <w:rPr>
          <w:highlight w:val="none"/>
        </w:rPr>
        <w:fldChar w:fldCharType="begin"/>
      </w:r>
      <w:r>
        <w:rPr>
          <w:highlight w:val="none"/>
        </w:rPr>
        <w:instrText xml:space="preserve"> HYPERLINK \l "_Toc26505" </w:instrText>
      </w:r>
      <w:r>
        <w:rPr>
          <w:highlight w:val="none"/>
        </w:rPr>
        <w:fldChar w:fldCharType="separate"/>
      </w:r>
      <w:r>
        <w:rPr>
          <w:rFonts w:hint="eastAsia" w:ascii="宋体" w:hAnsi="宋体" w:cs="宋体"/>
          <w:highlight w:val="none"/>
        </w:rPr>
        <w:t xml:space="preserve">第五章 合同主要条款及格式</w:t>
      </w:r>
      <w:r>
        <w:rPr>
          <w:highlight w:val="none"/>
        </w:rPr>
        <w:tab/>
      </w:r>
      <w:r>
        <w:rPr>
          <w:highlight w:val="none"/>
        </w:rPr>
        <w:fldChar w:fldCharType="begin"/>
      </w:r>
      <w:r>
        <w:rPr>
          <w:highlight w:val="none"/>
        </w:rPr>
        <w:instrText xml:space="preserve"> PAGEREF _Toc26505 \h </w:instrText>
      </w:r>
      <w:r>
        <w:rPr>
          <w:highlight w:val="none"/>
        </w:rPr>
        <w:fldChar w:fldCharType="separate"/>
      </w:r>
      <w:r>
        <w:rPr>
          <w:highlight w:val="none"/>
        </w:rPr>
        <w:t xml:space="preserve">28</w:t>
      </w:r>
      <w:r>
        <w:rPr>
          <w:highlight w:val="none"/>
        </w:rPr>
        <w:fldChar w:fldCharType="end"/>
      </w:r>
      <w:r>
        <w:rPr>
          <w:highlight w:val="none"/>
        </w:rPr>
        <w:fldChar w:fldCharType="end"/>
      </w:r>
      <w:r/>
    </w:p>
    <w:p>
      <w:pPr>
        <w:pStyle w:val="892"/>
        <w:spacing w:line="360" w:lineRule="auto"/>
        <w:tabs>
          <w:tab w:val="right" w:pos="9638" w:leader="dot"/>
        </w:tabs>
        <w:rPr>
          <w:highlight w:val="none"/>
        </w:rPr>
      </w:pPr>
      <w:r>
        <w:rPr>
          <w:highlight w:val="none"/>
        </w:rPr>
        <w:fldChar w:fldCharType="begin"/>
      </w:r>
      <w:r>
        <w:rPr>
          <w:highlight w:val="none"/>
        </w:rPr>
        <w:instrText xml:space="preserve"> HYPERLINK \l "_Toc26645" </w:instrText>
      </w:r>
      <w:r>
        <w:rPr>
          <w:highlight w:val="none"/>
        </w:rPr>
        <w:fldChar w:fldCharType="separate"/>
      </w:r>
      <w:r>
        <w:rPr>
          <w:rFonts w:hint="eastAsia" w:ascii="宋体" w:hAnsi="宋体" w:cs="宋体"/>
          <w:highlight w:val="none"/>
        </w:rPr>
        <w:t xml:space="preserve">第六章 投标文件格式及附件</w:t>
      </w:r>
      <w:r>
        <w:rPr>
          <w:highlight w:val="none"/>
        </w:rPr>
        <w:tab/>
      </w:r>
      <w:r>
        <w:rPr>
          <w:highlight w:val="none"/>
        </w:rPr>
        <w:fldChar w:fldCharType="begin"/>
      </w:r>
      <w:r>
        <w:rPr>
          <w:highlight w:val="none"/>
        </w:rPr>
        <w:instrText xml:space="preserve"> PAGEREF _Toc26645 \h </w:instrText>
      </w:r>
      <w:r>
        <w:rPr>
          <w:highlight w:val="none"/>
        </w:rPr>
        <w:fldChar w:fldCharType="separate"/>
      </w:r>
      <w:r>
        <w:rPr>
          <w:highlight w:val="none"/>
        </w:rPr>
        <w:t xml:space="preserve">34</w:t>
      </w:r>
      <w:r>
        <w:rPr>
          <w:highlight w:val="none"/>
        </w:rPr>
        <w:fldChar w:fldCharType="end"/>
      </w:r>
      <w:r>
        <w:rPr>
          <w:highlight w:val="none"/>
        </w:rPr>
        <w:fldChar w:fldCharType="end"/>
      </w:r>
      <w:r/>
    </w:p>
    <w:p>
      <w:pPr>
        <w:spacing w:line="360" w:lineRule="auto"/>
        <w:rPr>
          <w:rFonts w:ascii="宋体" w:hAnsi="宋体" w:cs="宋体"/>
          <w:sz w:val="28"/>
          <w:szCs w:val="28"/>
          <w:highlight w:val="none"/>
        </w:rPr>
      </w:pPr>
      <w:r>
        <w:rPr>
          <w:rFonts w:hint="eastAsia" w:ascii="宋体" w:hAnsi="宋体" w:cs="宋体"/>
          <w:highlight w:val="none"/>
        </w:rPr>
        <w:fldChar w:fldCharType="end"/>
      </w:r>
      <w:r/>
    </w:p>
    <w:p>
      <w:pPr>
        <w:jc w:val="center"/>
        <w:spacing w:line="360" w:lineRule="auto"/>
        <w:shd w:val="clear" w:color="auto" w:fill="ffffff"/>
        <w:widowControl/>
        <w:rPr>
          <w:rFonts w:ascii="宋体" w:hAnsi="宋体" w:cs="宋体"/>
          <w:b/>
          <w:sz w:val="36"/>
          <w:szCs w:val="36"/>
          <w:highlight w:val="none"/>
        </w:rPr>
      </w:pPr>
      <w:r>
        <w:rPr>
          <w:rFonts w:ascii="宋体" w:hAnsi="宋体" w:cs="宋体"/>
          <w:b/>
          <w:sz w:val="36"/>
          <w:szCs w:val="36"/>
          <w:highlight w:val="none"/>
        </w:rPr>
      </w:r>
      <w:r/>
    </w:p>
    <w:p>
      <w:pPr>
        <w:pStyle w:val="860"/>
        <w:rPr>
          <w:rFonts w:ascii="宋体" w:hAnsi="宋体" w:cs="宋体"/>
          <w:szCs w:val="21"/>
          <w:highlight w:val="none"/>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860"/>
        <w:spacing w:line="360" w:lineRule="auto"/>
        <w:rPr>
          <w:rFonts w:ascii="宋体" w:hAnsi="宋体" w:cs="宋体"/>
          <w:szCs w:val="21"/>
          <w:highlight w:val="none"/>
        </w:rPr>
      </w:pPr>
      <w:r>
        <w:rPr>
          <w:rFonts w:hint="eastAsia" w:ascii="宋体" w:hAnsi="宋体" w:cs="宋体"/>
          <w:highlight w:val="none"/>
        </w:rPr>
        <w:t xml:space="preserve"> </w:t>
      </w:r>
      <w:bookmarkStart w:id="3" w:name="_Toc29397"/>
      <w:r>
        <w:rPr>
          <w:rFonts w:hint="eastAsia" w:ascii="宋体" w:hAnsi="宋体" w:cs="宋体"/>
          <w:highlight w:val="none"/>
        </w:rPr>
        <w:t xml:space="preserve">招标公告</w:t>
      </w:r>
      <w:bookmarkEnd w:id="0"/>
      <w:r/>
      <w:bookmarkEnd w:id="3"/>
      <w:r/>
      <w:r/>
    </w:p>
    <w:p>
      <w:pPr>
        <w:ind w:firstLine="369"/>
        <w:spacing w:line="360" w:lineRule="auto"/>
        <w:widowControl/>
        <w:rPr>
          <w:rFonts w:ascii="宋体" w:hAnsi="宋体" w:cs="宋体"/>
          <w:b/>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highlight w:val="none"/>
        </w:rPr>
        <w:t xml:space="preserve">项目概况</w:t>
      </w:r>
      <w:r/>
    </w:p>
    <w:p>
      <w:pPr>
        <w:ind w:firstLine="369"/>
        <w:spacing w:line="360" w:lineRule="auto"/>
        <w:widowControl/>
        <w:rPr>
          <w:rFonts w:ascii="宋体" w:hAnsi="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Cs w:val="21"/>
          <w:highlight w:val="none"/>
          <w:u w:val="single"/>
        </w:rPr>
        <w:t xml:space="preserve">2026-2027年栖霞区管线信息动态维护项目测绘及监理服务</w:t>
      </w:r>
      <w:r>
        <w:rPr>
          <w:rFonts w:hint="eastAsia" w:ascii="宋体" w:hAnsi="宋体" w:cs="宋体"/>
          <w:spacing w:val="8"/>
          <w:szCs w:val="21"/>
          <w:highlight w:val="none"/>
        </w:rPr>
        <w:t xml:space="preserve">的潜在投标人应在</w:t>
      </w:r>
      <w:r>
        <w:rPr>
          <w:rFonts w:hint="eastAsia" w:ascii="宋体" w:hAnsi="宋体" w:cs="宋体"/>
          <w:b/>
          <w:bCs/>
          <w:szCs w:val="21"/>
          <w:highlight w:val="none"/>
          <w:u w:val="single"/>
        </w:rPr>
        <w:t xml:space="preserve">江苏政府采购网苏采云系统注册登记成功后系统内免费下载</w:t>
      </w:r>
      <w:r>
        <w:rPr>
          <w:rFonts w:hint="eastAsia" w:ascii="宋体" w:hAnsi="宋体" w:cs="宋体"/>
          <w:szCs w:val="21"/>
          <w:highlight w:val="none"/>
        </w:rPr>
        <w:t xml:space="preserve">获取采购文件，并于</w:t>
      </w:r>
      <w:r>
        <w:rPr>
          <w:rFonts w:hint="eastAsia" w:ascii="宋体" w:hAnsi="宋体" w:cs="宋体"/>
          <w:b/>
          <w:bCs/>
          <w:iCs/>
          <w:spacing w:val="8"/>
          <w:szCs w:val="21"/>
          <w:highlight w:val="none"/>
        </w:rPr>
        <w:t xml:space="preserve">2026年</w:t>
      </w:r>
      <w:r>
        <w:rPr>
          <w:rFonts w:hint="eastAsia" w:ascii="宋体" w:hAnsi="宋体" w:cs="宋体"/>
          <w:b/>
          <w:bCs/>
          <w:iCs/>
          <w:spacing w:val="8"/>
          <w:szCs w:val="21"/>
          <w:highlight w:val="none"/>
          <w:lang w:val="en-US" w:eastAsia="zh-CN"/>
        </w:rPr>
        <w:t xml:space="preserve">11</w:t>
      </w:r>
      <w:r>
        <w:rPr>
          <w:rFonts w:hint="eastAsia" w:ascii="宋体" w:hAnsi="宋体" w:cs="宋体"/>
          <w:b/>
          <w:bCs/>
          <w:iCs/>
          <w:spacing w:val="8"/>
          <w:szCs w:val="21"/>
          <w:highlight w:val="none"/>
        </w:rPr>
        <w:t xml:space="preserve">月</w:t>
      </w:r>
      <w:r>
        <w:rPr>
          <w:rFonts w:hint="eastAsia" w:ascii="宋体" w:hAnsi="宋体" w:cs="宋体"/>
          <w:b/>
          <w:bCs/>
          <w:iCs/>
          <w:spacing w:val="8"/>
          <w:szCs w:val="21"/>
          <w:highlight w:val="none"/>
          <w:lang w:val="en-US" w:eastAsia="zh-CN"/>
        </w:rPr>
        <w:t xml:space="preserve">16</w:t>
      </w:r>
      <w:r>
        <w:rPr>
          <w:rFonts w:hint="eastAsia" w:ascii="宋体" w:hAnsi="宋体" w:cs="宋体"/>
          <w:b/>
          <w:bCs/>
          <w:iCs/>
          <w:spacing w:val="8"/>
          <w:szCs w:val="21"/>
          <w:highlight w:val="none"/>
        </w:rPr>
        <w:t xml:space="preserve">日</w:t>
      </w:r>
      <w:r>
        <w:rPr>
          <w:rFonts w:hint="eastAsia" w:ascii="宋体" w:hAnsi="宋体" w:cs="宋体"/>
          <w:b/>
          <w:bCs/>
          <w:szCs w:val="21"/>
          <w:highlight w:val="none"/>
          <w:lang w:val="en-US" w:eastAsia="zh-CN"/>
        </w:rPr>
        <w:t xml:space="preserve">14</w:t>
      </w:r>
      <w:r>
        <w:rPr>
          <w:rFonts w:hint="eastAsia" w:ascii="宋体" w:hAnsi="宋体" w:cs="宋体"/>
          <w:b/>
          <w:bCs/>
          <w:szCs w:val="21"/>
          <w:highlight w:val="none"/>
        </w:rPr>
        <w:t xml:space="preserve">点</w:t>
      </w:r>
      <w:r>
        <w:rPr>
          <w:rFonts w:hint="eastAsia" w:ascii="宋体" w:hAnsi="宋体" w:cs="宋体"/>
          <w:b/>
          <w:bCs/>
          <w:szCs w:val="21"/>
          <w:highlight w:val="none"/>
          <w:lang w:val="en-US" w:eastAsia="zh-CN"/>
        </w:rPr>
        <w:t xml:space="preserve">30</w:t>
      </w:r>
      <w:r>
        <w:rPr>
          <w:rFonts w:hint="eastAsia" w:ascii="宋体" w:hAnsi="宋体" w:cs="宋体"/>
          <w:b/>
          <w:bCs/>
          <w:szCs w:val="21"/>
          <w:highlight w:val="none"/>
        </w:rPr>
        <w:t xml:space="preserve">分</w:t>
      </w:r>
      <w:r>
        <w:rPr>
          <w:rFonts w:hint="eastAsia" w:ascii="宋体" w:hAnsi="宋体" w:cs="宋体"/>
          <w:szCs w:val="21"/>
          <w:highlight w:val="none"/>
        </w:rPr>
        <w:t xml:space="preserve">（北京时间）前递交投标文件。</w:t>
      </w:r>
      <w:r/>
    </w:p>
    <w:p>
      <w:pPr>
        <w:ind w:firstLine="452"/>
        <w:jc w:val="left"/>
        <w:spacing w:line="360" w:lineRule="auto"/>
        <w:rPr>
          <w:rFonts w:ascii="宋体" w:hAnsi="宋体" w:cs="宋体"/>
          <w:spacing w:val="8"/>
          <w:szCs w:val="21"/>
          <w:highlight w:val="none"/>
        </w:rPr>
      </w:pPr>
      <w:r>
        <w:rPr>
          <w:rFonts w:ascii="宋体" w:hAnsi="宋体" w:cs="宋体"/>
          <w:spacing w:val="8"/>
          <w:szCs w:val="21"/>
          <w:highlight w:val="none"/>
        </w:rPr>
      </w:r>
      <w:r/>
    </w:p>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一、项目基本情况</w:t>
      </w:r>
      <w:bookmarkEnd w:id="1"/>
      <w:r/>
      <w:bookmarkEnd w:id="2"/>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1.1项目编号：</w:t>
      </w:r>
      <w:r>
        <w:rPr>
          <w:rFonts w:hint="eastAsia" w:ascii="宋体" w:hAnsi="宋体" w:cs="宋体"/>
          <w:bCs/>
          <w:szCs w:val="21"/>
          <w:highlight w:val="none"/>
          <w:lang w:eastAsia="zh-CN"/>
        </w:rPr>
        <w:t xml:space="preserve">JSZC-320113-JCEC-G2026-0427</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1.2项目名称：2026-2027年栖霞区管线信息动态维护项目测绘及监理服务</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1.3预算金额：人民币</w:t>
      </w:r>
      <w:r>
        <w:rPr>
          <w:rFonts w:hint="eastAsia" w:ascii="宋体" w:hAnsi="宋体" w:cs="宋体"/>
          <w:bCs/>
          <w:szCs w:val="21"/>
          <w:highlight w:val="none"/>
          <w:lang w:val="en-US" w:eastAsia="zh-CN"/>
        </w:rPr>
        <w:t xml:space="preserve">52</w:t>
      </w:r>
      <w:r>
        <w:rPr>
          <w:rFonts w:hint="eastAsia" w:ascii="宋体" w:hAnsi="宋体" w:cs="宋体"/>
          <w:bCs/>
          <w:szCs w:val="21"/>
          <w:highlight w:val="none"/>
        </w:rPr>
        <w:t xml:space="preserve">万元</w:t>
      </w:r>
      <w:r>
        <w:rPr>
          <w:rFonts w:hint="eastAsia"/>
          <w:szCs w:val="21"/>
          <w:highlight w:val="none"/>
        </w:rPr>
        <w:t xml:space="preserve">。</w:t>
      </w:r>
      <w:r/>
    </w:p>
    <w:p>
      <w:pPr>
        <w:ind w:firstLine="420"/>
        <w:jc w:val="left"/>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1.4最高限价：本次按优惠报价，优惠率0%作为报价限价（即优惠率不得低于0%，低于0%按无效投标处理），结算价格</w:t>
      </w:r>
      <w:r>
        <w:rPr>
          <w:rFonts w:ascii="宋体" w:hAnsi="宋体" w:cs="宋体"/>
          <w:bCs/>
          <w:szCs w:val="21"/>
          <w:highlight w:val="none"/>
        </w:rPr>
        <w:t xml:space="preserve">=</w:t>
      </w:r>
      <w:r>
        <w:rPr>
          <w:rFonts w:hint="eastAsia" w:ascii="宋体" w:hAnsi="宋体" w:cs="宋体"/>
          <w:bCs/>
          <w:szCs w:val="21"/>
          <w:highlight w:val="none"/>
        </w:rPr>
        <w:t xml:space="preserve">实际完成工作量×采购文件</w:t>
      </w:r>
      <w:r>
        <w:rPr>
          <w:rFonts w:hint="eastAsia" w:ascii="宋体" w:hAnsi="宋体" w:cs="宋体"/>
          <w:bCs/>
          <w:szCs w:val="21"/>
          <w:highlight w:val="none"/>
          <w:lang w:val="en-US" w:eastAsia="zh-CN"/>
        </w:rPr>
        <w:tab/>
      </w:r>
      <w:r>
        <w:rPr>
          <w:rFonts w:hint="eastAsia" w:ascii="宋体" w:hAnsi="宋体" w:cs="宋体"/>
          <w:bCs/>
          <w:szCs w:val="21"/>
          <w:highlight w:val="none"/>
        </w:rPr>
        <w:t xml:space="preserve">规定的标准价×（</w:t>
      </w:r>
      <w:r>
        <w:rPr>
          <w:rFonts w:ascii="宋体" w:hAnsi="宋体" w:cs="宋体"/>
          <w:bCs/>
          <w:szCs w:val="21"/>
          <w:highlight w:val="none"/>
        </w:rPr>
        <w:t xml:space="preserve">1-中标优惠率）</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1.5采购需求：</w:t>
      </w:r>
      <w:r/>
    </w:p>
    <w:p>
      <w:pPr>
        <w:ind w:firstLine="452"/>
        <w:jc w:val="left"/>
        <w:spacing w:line="360" w:lineRule="auto"/>
        <w:shd w:val="clear" w:color="auto" w:fill="ffffff"/>
        <w:widowControl/>
        <w:rPr>
          <w:rFonts w:ascii="宋体" w:hAnsi="宋体" w:cs="Arial"/>
          <w:bCs/>
          <w:szCs w:val="21"/>
          <w:highlight w:val="none"/>
        </w:rPr>
      </w:pPr>
      <w:r>
        <w:rPr>
          <w:rFonts w:hint="eastAsia" w:ascii="宋体" w:hAnsi="宋体" w:cs="宋体"/>
          <w:spacing w:val="8"/>
          <w:szCs w:val="21"/>
          <w:highlight w:val="none"/>
        </w:rPr>
        <w:t xml:space="preserve">栖霞区区界内（约395平方千米）内测绘监理服务</w:t>
      </w:r>
      <w:r>
        <w:rPr>
          <w:rFonts w:hint="eastAsia" w:ascii="宋体" w:hAnsi="宋体" w:cs="宋体"/>
          <w:spacing w:val="8"/>
          <w:szCs w:val="21"/>
          <w:highlight w:val="none"/>
          <w:lang w:eastAsia="zh-CN"/>
        </w:rPr>
        <w:t xml:space="preserve">（</w:t>
      </w:r>
      <w:r>
        <w:rPr>
          <w:rFonts w:hint="eastAsia" w:ascii="宋体" w:hAnsi="宋体" w:cs="宋体"/>
          <w:spacing w:val="8"/>
          <w:szCs w:val="21"/>
          <w:highlight w:val="none"/>
          <w:lang w:val="en-US" w:eastAsia="zh-CN"/>
        </w:rPr>
        <w:t xml:space="preserve">原项目采购包4</w:t>
      </w:r>
      <w:r>
        <w:rPr>
          <w:rFonts w:hint="eastAsia" w:ascii="宋体" w:hAnsi="宋体" w:cs="宋体"/>
          <w:spacing w:val="8"/>
          <w:szCs w:val="21"/>
          <w:highlight w:val="none"/>
          <w:lang w:eastAsia="zh-CN"/>
        </w:rPr>
        <w:t xml:space="preserve">）</w:t>
      </w:r>
      <w:r>
        <w:rPr>
          <w:rFonts w:hint="eastAsia" w:ascii="宋体" w:hAnsi="宋体" w:cs="宋体"/>
          <w:spacing w:val="8"/>
          <w:szCs w:val="21"/>
          <w:highlight w:val="none"/>
        </w:rPr>
        <w:t xml:space="preserve">；</w:t>
      </w:r>
      <w:r>
        <w:rPr>
          <w:rFonts w:hint="eastAsia" w:ascii="宋体" w:hAnsi="宋体" w:cs="Arial"/>
          <w:bCs/>
          <w:szCs w:val="21"/>
          <w:highlight w:val="none"/>
        </w:rPr>
        <w:t xml:space="preserve">具体详见采购需求。</w:t>
      </w:r>
      <w:r/>
    </w:p>
    <w:p>
      <w:pPr>
        <w:ind w:firstLine="452"/>
        <w:jc w:val="left"/>
        <w:spacing w:line="360" w:lineRule="auto"/>
        <w:shd w:val="clear" w:color="auto" w:fill="ffffff"/>
        <w:widowControl/>
        <w:rPr>
          <w:rFonts w:ascii="宋体" w:hAnsi="宋体" w:cs="宋体"/>
          <w:bCs/>
          <w:szCs w:val="21"/>
          <w:highlight w:val="none"/>
        </w:rPr>
      </w:pPr>
      <w:r>
        <w:rPr>
          <w:rFonts w:hint="eastAsia" w:ascii="宋体" w:hAnsi="宋体" w:cs="宋体"/>
          <w:spacing w:val="8"/>
          <w:szCs w:val="21"/>
          <w:highlight w:val="none"/>
          <w:lang w:val="en-US" w:eastAsia="zh-CN"/>
        </w:rPr>
        <w:t xml:space="preserve">已经中标原“2026-2027年栖霞区管线信息动态维护项目测绘及监理服务”采购包1、采购包2、采购包3的供应商不得再参与本次项目投标</w:t>
      </w:r>
      <w:r>
        <w:rPr>
          <w:rFonts w:hint="eastAsia" w:ascii="宋体" w:hAnsi="宋体" w:cs="宋体"/>
          <w:spacing w:val="8"/>
          <w:szCs w:val="21"/>
          <w:highlight w:val="none"/>
        </w:rPr>
        <w:t xml:space="preserve">。</w:t>
      </w:r>
      <w:r/>
    </w:p>
    <w:p>
      <w:pPr>
        <w:ind w:firstLine="420"/>
        <w:jc w:val="left"/>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1.6合同履行期限：</w:t>
      </w:r>
      <w:r>
        <w:rPr>
          <w:rFonts w:hint="eastAsia" w:ascii="宋体" w:hAnsi="宋体"/>
          <w:spacing w:val="8"/>
          <w:szCs w:val="21"/>
          <w:highlight w:val="none"/>
        </w:rPr>
        <w:t xml:space="preserve">至合同内容全部履行完毕</w:t>
      </w:r>
      <w:r>
        <w:rPr>
          <w:rFonts w:hint="eastAsia"/>
          <w:highlight w:val="none"/>
        </w:rPr>
        <w:t xml:space="preserve">。</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1.7行业划分：</w:t>
      </w:r>
      <w:r>
        <w:rPr>
          <w:rFonts w:hint="eastAsia" w:ascii="宋体" w:hAnsi="宋体" w:cs="宋体"/>
          <w:spacing w:val="8"/>
          <w:szCs w:val="21"/>
          <w:highlight w:val="none"/>
        </w:rPr>
        <w:t xml:space="preserve">科学研究和技术服务业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1.8本项目非专门面向中小企业（或监狱企业或残疾人福利性单位）采购。</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1.9本项目不接受联合体投标。</w:t>
      </w:r>
      <w:r/>
    </w:p>
    <w:p>
      <w:pPr>
        <w:ind w:firstLine="420"/>
        <w:spacing w:line="360" w:lineRule="auto"/>
        <w:rPr>
          <w:rFonts w:ascii="宋体" w:hAnsi="宋体" w:cs="宋体"/>
          <w:bCs/>
          <w:szCs w:val="21"/>
          <w:highlight w:val="none"/>
        </w:rPr>
      </w:pPr>
      <w:r>
        <w:rPr>
          <w:rFonts w:ascii="宋体" w:hAnsi="宋体" w:cs="宋体"/>
          <w:bCs/>
          <w:szCs w:val="21"/>
          <w:highlight w:val="none"/>
        </w:rPr>
      </w:r>
      <w:r/>
    </w:p>
    <w:p>
      <w:pPr>
        <w:jc w:val="left"/>
        <w:spacing w:line="360" w:lineRule="auto"/>
        <w:rPr>
          <w:rFonts w:ascii="宋体" w:hAnsi="宋体" w:cs="宋体"/>
          <w:b/>
          <w:spacing w:val="8"/>
          <w:szCs w:val="21"/>
          <w:highlight w:val="none"/>
        </w:rPr>
      </w:pPr>
      <w:r>
        <w:rPr>
          <w:rFonts w:hint="eastAsia" w:ascii="宋体" w:hAnsi="宋体" w:cs="宋体"/>
          <w:b/>
          <w:bCs/>
          <w:sz w:val="24"/>
          <w:highlight w:val="none"/>
        </w:rPr>
        <w:t xml:space="preserve">二、申请人的资格要求：</w:t>
      </w:r>
      <w:r/>
    </w:p>
    <w:p>
      <w:pPr>
        <w:ind w:firstLine="454"/>
        <w:jc w:val="left"/>
        <w:spacing w:line="360" w:lineRule="auto"/>
        <w:rPr>
          <w:rFonts w:ascii="宋体" w:hAnsi="宋体" w:cs="宋体"/>
          <w:b/>
          <w:spacing w:val="8"/>
          <w:szCs w:val="21"/>
          <w:highlight w:val="none"/>
        </w:rPr>
      </w:pPr>
      <w:r>
        <w:rPr>
          <w:rFonts w:hint="eastAsia" w:ascii="宋体" w:hAnsi="宋体" w:cs="宋体"/>
          <w:b/>
          <w:spacing w:val="8"/>
          <w:szCs w:val="21"/>
          <w:highlight w:val="none"/>
        </w:rPr>
        <w:t xml:space="preserve">2.1满足《中华人民共和国政府采购法》第二十二条规定：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（2）具有良好的商业信誉和健全的财务会计制度（提供2025年度的财务报表，或投标截止时间前六个月内银行出具的资信证明）；</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（6）法律、行政法规规定的其他条件：无。</w:t>
      </w:r>
      <w:r/>
    </w:p>
    <w:p>
      <w:pPr>
        <w:ind w:firstLine="454"/>
        <w:jc w:val="left"/>
        <w:spacing w:line="360" w:lineRule="auto"/>
        <w:rPr>
          <w:rFonts w:ascii="宋体" w:hAnsi="宋体" w:cs="宋体"/>
          <w:b/>
          <w:spacing w:val="8"/>
          <w:szCs w:val="21"/>
          <w:highlight w:val="none"/>
        </w:rPr>
      </w:pPr>
      <w:r>
        <w:rPr>
          <w:rFonts w:hint="eastAsia" w:ascii="宋体" w:hAnsi="宋体" w:cs="宋体"/>
          <w:b/>
          <w:spacing w:val="8"/>
          <w:szCs w:val="21"/>
          <w:highlight w:val="none"/>
        </w:rPr>
        <w:t xml:space="preserve">2.2落实政府采购政策需满足的资格要求：无。</w:t>
      </w:r>
      <w:r/>
    </w:p>
    <w:p>
      <w:pPr>
        <w:ind w:firstLine="458"/>
        <w:spacing w:line="360" w:lineRule="auto"/>
        <w:rPr>
          <w:rFonts w:ascii="宋体" w:hAnsi="宋体" w:cs="宋体"/>
          <w:b/>
          <w:spacing w:val="8"/>
          <w:szCs w:val="21"/>
          <w:highlight w:val="none"/>
        </w:rPr>
      </w:pPr>
      <w:r>
        <w:rPr>
          <w:rFonts w:hint="eastAsia" w:ascii="宋体" w:hAnsi="宋体" w:cs="宋体"/>
          <w:b/>
          <w:spacing w:val="8"/>
          <w:szCs w:val="21"/>
          <w:highlight w:val="none"/>
        </w:rPr>
        <w:t xml:space="preserve">2.3采购人根据采购项目的特殊要求规定的特定条件，并提供符合特殊要求的证明</w:t>
      </w:r>
      <w:r>
        <w:rPr>
          <w:rFonts w:hint="eastAsia" w:ascii="宋体" w:hAnsi="宋体" w:cs="宋体"/>
          <w:b/>
          <w:szCs w:val="21"/>
          <w:highlight w:val="none"/>
        </w:rPr>
        <w:t xml:space="preserve">材料或者情况</w:t>
      </w:r>
      <w:r>
        <w:rPr>
          <w:rFonts w:hint="eastAsia" w:ascii="宋体" w:hAnsi="宋体" w:cs="宋体"/>
          <w:b/>
          <w:spacing w:val="8"/>
          <w:szCs w:val="21"/>
          <w:highlight w:val="none"/>
        </w:rPr>
        <w:t xml:space="preserve">说明：</w:t>
      </w:r>
      <w:r/>
    </w:p>
    <w:p>
      <w:pPr>
        <w:ind w:firstLine="458"/>
        <w:spacing w:line="360" w:lineRule="auto"/>
        <w:rPr>
          <w:rFonts w:ascii="宋体" w:hAnsi="宋体" w:cs="宋体"/>
          <w:b/>
          <w:spacing w:val="8"/>
          <w:szCs w:val="21"/>
          <w:highlight w:val="none"/>
        </w:rPr>
      </w:pPr>
      <w:r>
        <w:rPr>
          <w:rFonts w:hint="eastAsia" w:ascii="宋体" w:hAnsi="宋体" w:cs="宋体"/>
          <w:b/>
          <w:spacing w:val="8"/>
          <w:szCs w:val="21"/>
          <w:highlight w:val="none"/>
        </w:rPr>
        <w:t xml:space="preserve">（1）</w:t>
      </w:r>
      <w:r>
        <w:rPr>
          <w:rFonts w:hint="eastAsia" w:ascii="宋体" w:hAnsi="宋体" w:cs="宋体"/>
          <w:b/>
          <w:szCs w:val="21"/>
          <w:highlight w:val="none"/>
        </w:rPr>
        <w:t xml:space="preserve">供应商须具有国家测绘主管部门颁发的乙级及以上测绘资质（专业范围须包含工程测量专业，并包含地下管线测量子项）（提供有效证书原件扫描件并加盖电子公章。）</w:t>
      </w:r>
      <w:r/>
    </w:p>
    <w:p>
      <w:pPr>
        <w:ind w:firstLine="426"/>
        <w:spacing w:line="360" w:lineRule="auto"/>
        <w:rPr>
          <w:rFonts w:ascii="宋体" w:hAnsi="宋体" w:cs="宋体"/>
          <w:b/>
          <w:szCs w:val="21"/>
          <w:highlight w:val="none"/>
        </w:rPr>
      </w:pPr>
      <w:r>
        <w:rPr>
          <w:rFonts w:hint="eastAsia" w:ascii="宋体" w:hAnsi="宋体" w:cs="宋体"/>
          <w:b/>
          <w:szCs w:val="21"/>
          <w:highlight w:val="none"/>
        </w:rPr>
        <w:t xml:space="preserve">2.4提供《</w:t>
      </w:r>
      <w:r>
        <w:rPr>
          <w:rFonts w:ascii="宋体" w:hAnsi="宋体" w:cs="宋体"/>
          <w:b/>
          <w:szCs w:val="21"/>
          <w:highlight w:val="none"/>
        </w:rPr>
        <w:t xml:space="preserve">南京市政府采购供应商信用承诺书</w:t>
      </w:r>
      <w:r>
        <w:rPr>
          <w:rFonts w:hint="eastAsia" w:ascii="宋体" w:hAnsi="宋体" w:cs="宋体"/>
          <w:b/>
          <w:szCs w:val="21"/>
          <w:highlight w:val="none"/>
        </w:rPr>
        <w:t xml:space="preserve">》（格式详见附件），法定代表人签字并盖单位公章。</w:t>
      </w:r>
      <w:r/>
    </w:p>
    <w:p>
      <w:pPr>
        <w:ind w:firstLine="426"/>
        <w:spacing w:line="360" w:lineRule="auto"/>
        <w:rPr>
          <w:rFonts w:ascii="宋体" w:hAnsi="宋体" w:cs="宋体"/>
          <w:b/>
          <w:szCs w:val="21"/>
          <w:highlight w:val="none"/>
        </w:rPr>
      </w:pPr>
      <w:r>
        <w:rPr>
          <w:rFonts w:hint="eastAsia" w:ascii="宋体" w:hAnsi="宋体" w:cs="宋体"/>
          <w:b/>
          <w:szCs w:val="21"/>
          <w:highlight w:val="none"/>
        </w:rPr>
        <w:t xml:space="preserve">2.5 拒绝下述供应商参加本次招标活动：</w:t>
      </w:r>
      <w:r/>
    </w:p>
    <w:p>
      <w:pPr>
        <w:ind w:firstLine="424"/>
        <w:spacing w:line="360" w:lineRule="auto"/>
        <w:rPr>
          <w:rFonts w:ascii="宋体" w:hAnsi="宋体" w:cs="宋体"/>
          <w:bCs/>
          <w:szCs w:val="21"/>
          <w:highlight w:val="none"/>
        </w:rPr>
      </w:pPr>
      <w:r>
        <w:rPr>
          <w:rFonts w:hint="eastAsia" w:ascii="宋体" w:hAnsi="宋体" w:cs="宋体"/>
          <w:bCs/>
          <w:szCs w:val="21"/>
          <w:highlight w:val="none"/>
        </w:rPr>
        <w:t xml:space="preserve">（1）单位负责人为同一人或者存在直接控股、管理关系的不同供应商，不得参加同一合同项下的政府采购活动。</w:t>
      </w:r>
      <w:r/>
    </w:p>
    <w:p>
      <w:pPr>
        <w:ind w:firstLine="424"/>
        <w:spacing w:line="360" w:lineRule="auto"/>
        <w:rPr>
          <w:rFonts w:ascii="宋体" w:hAnsi="宋体" w:cs="宋体"/>
          <w:bCs/>
          <w:szCs w:val="21"/>
          <w:highlight w:val="none"/>
        </w:rPr>
      </w:pPr>
      <w:r>
        <w:rPr>
          <w:rFonts w:hint="eastAsia" w:ascii="宋体" w:hAnsi="宋体" w:cs="宋体"/>
          <w:bCs/>
          <w:szCs w:val="21"/>
          <w:highlight w:val="none"/>
        </w:rPr>
        <w:t xml:space="preserve">（2）为采购项目提供整体设计、规范编制或者项目管理、监理、检测等服务的供应商，不得参加本项目的采购活动。</w:t>
      </w:r>
      <w:r/>
    </w:p>
    <w:p>
      <w:pPr>
        <w:ind w:firstLine="424"/>
        <w:spacing w:line="360" w:lineRule="auto"/>
        <w:rPr>
          <w:rFonts w:ascii="宋体" w:hAnsi="宋体" w:cs="宋体"/>
          <w:bCs/>
          <w:szCs w:val="21"/>
          <w:highlight w:val="none"/>
        </w:rPr>
      </w:pPr>
      <w:r>
        <w:rPr>
          <w:rFonts w:hint="eastAsia" w:ascii="宋体" w:hAnsi="宋体" w:cs="宋体"/>
          <w:bCs/>
          <w:szCs w:val="21"/>
          <w:highlight w:val="none"/>
        </w:rPr>
        <w:t xml:space="preserve">（3）供应商被“信用中国”网站（www.creditchina.gov.cn）、“中国政府采购网”(www.ccgp.gov.cn)列入失信被执行人、重大税收违法失信主体名单、政府采购严重违法失信行为记录名单。</w:t>
      </w:r>
      <w:r/>
    </w:p>
    <w:p>
      <w:pPr>
        <w:ind w:firstLine="420"/>
        <w:spacing w:line="360" w:lineRule="auto"/>
        <w:rPr>
          <w:rFonts w:ascii="宋体" w:hAnsi="宋体" w:cs="宋体"/>
          <w:bCs/>
          <w:szCs w:val="21"/>
          <w:highlight w:val="none"/>
        </w:rPr>
      </w:pPr>
      <w:r>
        <w:rPr>
          <w:rFonts w:ascii="宋体" w:hAnsi="宋体" w:cs="宋体"/>
          <w:bCs/>
          <w:szCs w:val="21"/>
          <w:highlight w:val="none"/>
        </w:rPr>
      </w:r>
      <w:r/>
    </w:p>
    <w:p>
      <w:pPr>
        <w:spacing w:line="360" w:lineRule="auto"/>
        <w:widowControl/>
        <w:rPr>
          <w:rFonts w:ascii="宋体" w:hAnsi="宋体" w:cs="宋体"/>
          <w:b/>
          <w:spacing w:val="8"/>
          <w:sz w:val="24"/>
          <w:highlight w:val="none"/>
        </w:rPr>
      </w:pPr>
      <w:r>
        <w:rPr>
          <w:rFonts w:hint="eastAsia" w:ascii="宋体" w:hAnsi="宋体" w:cs="宋体"/>
          <w:b/>
          <w:spacing w:val="8"/>
          <w:sz w:val="24"/>
          <w:highlight w:val="none"/>
        </w:rPr>
        <w:t xml:space="preserve">三、获取招标文件</w:t>
      </w:r>
      <w:r/>
    </w:p>
    <w:p>
      <w:pPr>
        <w:ind w:firstLine="452"/>
        <w:jc w:val="left"/>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3.1时间：自招标文件公告发布之日起5个工作日</w:t>
      </w:r>
      <w:r/>
    </w:p>
    <w:p>
      <w:pPr>
        <w:ind w:firstLine="452"/>
        <w:jc w:val="left"/>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3.2地点：江苏政府采购网</w:t>
      </w:r>
      <w:r>
        <w:rPr>
          <w:rFonts w:hint="eastAsia" w:ascii="宋体" w:hAnsi="宋体" w:cs="宋体"/>
          <w:bCs/>
          <w:szCs w:val="21"/>
          <w:highlight w:val="none"/>
        </w:rPr>
        <w:t xml:space="preserve">苏采云系统注册登记成功后系统内免费下载 </w:t>
      </w:r>
      <w:r/>
    </w:p>
    <w:p>
      <w:pPr>
        <w:ind w:firstLine="452"/>
        <w:jc w:val="left"/>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3.3方式：</w:t>
      </w:r>
      <w:r>
        <w:rPr>
          <w:rFonts w:hint="eastAsia" w:ascii="宋体" w:hAnsi="宋体" w:cs="宋体"/>
          <w:szCs w:val="21"/>
          <w:highlight w:val="none"/>
        </w:rPr>
        <w:t xml:space="preserve">采用网上注册登记方式 </w:t>
      </w:r>
      <w:r/>
    </w:p>
    <w:p>
      <w:pPr>
        <w:ind w:firstLine="452"/>
        <w:jc w:val="left"/>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3.4售价：0.00元。</w:t>
      </w:r>
      <w:r/>
    </w:p>
    <w:p>
      <w:pPr>
        <w:ind w:firstLine="360"/>
        <w:spacing w:line="360" w:lineRule="auto"/>
        <w:widowControl/>
        <w:rPr>
          <w:rFonts w:ascii="宋体" w:hAnsi="宋体" w:cs="宋体"/>
          <w:szCs w:val="21"/>
          <w:highlight w:val="none"/>
        </w:rPr>
      </w:pPr>
      <w:r>
        <w:rPr>
          <w:rFonts w:ascii="宋体" w:hAnsi="宋体" w:cs="宋体"/>
          <w:szCs w:val="21"/>
          <w:highlight w:val="none"/>
        </w:rPr>
      </w:r>
      <w:r/>
    </w:p>
    <w:p>
      <w:pPr>
        <w:spacing w:line="360" w:lineRule="auto"/>
        <w:widowControl/>
        <w:rPr>
          <w:rFonts w:ascii="宋体" w:hAnsi="宋体" w:cs="宋体"/>
          <w:b/>
          <w:spacing w:val="8"/>
          <w:sz w:val="24"/>
          <w:highlight w:val="none"/>
        </w:rPr>
      </w:pPr>
      <w:r>
        <w:rPr>
          <w:rFonts w:hint="eastAsia" w:ascii="宋体" w:hAnsi="宋体" w:cs="宋体"/>
          <w:b/>
          <w:spacing w:val="8"/>
          <w:sz w:val="24"/>
          <w:highlight w:val="none"/>
        </w:rPr>
        <w:t xml:space="preserve">四、提交投标文件截止时间、开标时间和地点</w:t>
      </w:r>
      <w:r/>
    </w:p>
    <w:p>
      <w:pPr>
        <w:ind w:firstLine="370"/>
        <w:spacing w:line="360" w:lineRule="auto"/>
        <w:widowControl/>
        <w:rPr>
          <w:rFonts w:ascii="宋体" w:hAnsi="宋体" w:cs="宋体"/>
          <w:spacing w:val="8"/>
          <w:szCs w:val="21"/>
          <w:highlight w:val="none"/>
        </w:rPr>
      </w:pPr>
      <w:r>
        <w:rPr>
          <w:rFonts w:hint="eastAsia" w:ascii="宋体" w:hAnsi="宋体" w:cs="宋体"/>
          <w:spacing w:val="8"/>
          <w:szCs w:val="21"/>
          <w:highlight w:val="none"/>
        </w:rPr>
        <w:t xml:space="preserve">4.1</w:t>
      </w:r>
      <w:r>
        <w:rPr>
          <w:rFonts w:hint="eastAsia" w:ascii="宋体" w:hAnsi="宋体" w:cs="宋体"/>
          <w:spacing w:val="15"/>
          <w:szCs w:val="21"/>
          <w:highlight w:val="none"/>
          <w:shd w:val="clear" w:color="auto" w:fill="ffffff"/>
        </w:rPr>
        <w:t xml:space="preserve">提交投标文件截止时间、开标时间：</w:t>
      </w:r>
      <w:r>
        <w:rPr>
          <w:rFonts w:hint="eastAsia" w:ascii="宋体" w:hAnsi="宋体" w:cs="宋体"/>
          <w:b/>
          <w:bCs/>
          <w:iCs/>
          <w:spacing w:val="8"/>
          <w:szCs w:val="21"/>
          <w:highlight w:val="none"/>
        </w:rPr>
        <w:t xml:space="preserve">2026年</w:t>
      </w:r>
      <w:r>
        <w:rPr>
          <w:rFonts w:hint="eastAsia" w:ascii="宋体" w:hAnsi="宋体" w:cs="宋体"/>
          <w:b/>
          <w:bCs/>
          <w:iCs/>
          <w:spacing w:val="8"/>
          <w:szCs w:val="21"/>
          <w:highlight w:val="none"/>
          <w:lang w:val="en-US" w:eastAsia="zh-CN"/>
        </w:rPr>
        <w:t xml:space="preserve">11</w:t>
      </w:r>
      <w:r>
        <w:rPr>
          <w:rFonts w:hint="eastAsia" w:ascii="宋体" w:hAnsi="宋体" w:cs="宋体"/>
          <w:b/>
          <w:bCs/>
          <w:iCs/>
          <w:spacing w:val="8"/>
          <w:szCs w:val="21"/>
          <w:highlight w:val="none"/>
        </w:rPr>
        <w:t xml:space="preserve">月</w:t>
      </w:r>
      <w:r>
        <w:rPr>
          <w:rFonts w:hint="eastAsia" w:ascii="宋体" w:hAnsi="宋体" w:cs="宋体"/>
          <w:b/>
          <w:bCs/>
          <w:iCs/>
          <w:spacing w:val="8"/>
          <w:szCs w:val="21"/>
          <w:highlight w:val="none"/>
          <w:lang w:val="en-US" w:eastAsia="zh-CN"/>
        </w:rPr>
        <w:t xml:space="preserve">16</w:t>
      </w:r>
      <w:r>
        <w:rPr>
          <w:rFonts w:hint="eastAsia" w:ascii="宋体" w:hAnsi="宋体" w:cs="宋体"/>
          <w:b/>
          <w:bCs/>
          <w:iCs/>
          <w:spacing w:val="8"/>
          <w:szCs w:val="21"/>
          <w:highlight w:val="none"/>
        </w:rPr>
        <w:t xml:space="preserve">日</w:t>
      </w:r>
      <w:r>
        <w:rPr>
          <w:rFonts w:hint="eastAsia" w:ascii="宋体" w:hAnsi="宋体" w:cs="宋体"/>
          <w:b/>
          <w:bCs/>
          <w:szCs w:val="21"/>
          <w:highlight w:val="none"/>
          <w:lang w:val="en-US" w:eastAsia="zh-CN"/>
        </w:rPr>
        <w:t xml:space="preserve">14</w:t>
      </w:r>
      <w:r>
        <w:rPr>
          <w:rFonts w:hint="eastAsia" w:ascii="宋体" w:hAnsi="宋体" w:cs="宋体"/>
          <w:b/>
          <w:bCs/>
          <w:szCs w:val="21"/>
          <w:highlight w:val="none"/>
        </w:rPr>
        <w:t xml:space="preserve">点</w:t>
      </w:r>
      <w:r>
        <w:rPr>
          <w:rFonts w:hint="eastAsia" w:ascii="宋体" w:hAnsi="宋体" w:cs="宋体"/>
          <w:b/>
          <w:bCs/>
          <w:szCs w:val="21"/>
          <w:highlight w:val="none"/>
          <w:lang w:val="en-US" w:eastAsia="zh-CN"/>
        </w:rPr>
        <w:t xml:space="preserve">30</w:t>
      </w:r>
      <w:r>
        <w:rPr>
          <w:rFonts w:hint="eastAsia" w:ascii="宋体" w:hAnsi="宋体" w:cs="宋体"/>
          <w:b/>
          <w:bCs/>
          <w:szCs w:val="21"/>
          <w:highlight w:val="none"/>
        </w:rPr>
        <w:t xml:space="preserve">分</w:t>
      </w:r>
      <w:r>
        <w:rPr>
          <w:rFonts w:hint="eastAsia" w:ascii="宋体" w:hAnsi="宋体" w:cs="宋体"/>
          <w:spacing w:val="8"/>
          <w:szCs w:val="21"/>
          <w:highlight w:val="none"/>
        </w:rPr>
        <w:t xml:space="preserve">（北京时间）</w:t>
      </w:r>
      <w:r/>
    </w:p>
    <w:p>
      <w:pPr>
        <w:pStyle w:val="903"/>
        <w:ind w:firstLine="375"/>
        <w:spacing w:before="0" w:beforeAutospacing="0" w:after="0" w:afterAutospacing="0" w:line="360" w:lineRule="auto"/>
        <w:rPr>
          <w:spacing w:val="15"/>
          <w:sz w:val="21"/>
          <w:szCs w:val="21"/>
          <w:highlight w:val="none"/>
          <w:shd w:val="clear" w:color="auto" w:fill="ffffff"/>
        </w:rPr>
      </w:pPr>
      <w:r>
        <w:rPr>
          <w:rFonts w:hint="eastAsia"/>
          <w:spacing w:val="15"/>
          <w:sz w:val="21"/>
          <w:szCs w:val="21"/>
          <w:highlight w:val="none"/>
          <w:shd w:val="clear" w:color="auto" w:fill="ffffff"/>
        </w:rPr>
        <w:t xml:space="preserve">4.2提交投标文件地点：江苏省政府采购管理交易系统（苏采云）（以下简称“苏采云”）（网址： http://jszfcg.jsczt.cn/）</w:t>
      </w:r>
      <w:r/>
    </w:p>
    <w:p>
      <w:pPr>
        <w:pStyle w:val="903"/>
        <w:ind w:firstLine="375"/>
        <w:spacing w:before="0" w:beforeAutospacing="0" w:after="0" w:afterAutospacing="0" w:line="360" w:lineRule="auto"/>
        <w:rPr>
          <w:spacing w:val="15"/>
          <w:sz w:val="21"/>
          <w:szCs w:val="21"/>
          <w:highlight w:val="none"/>
          <w:shd w:val="clear" w:color="auto" w:fill="ffffff"/>
        </w:rPr>
      </w:pPr>
      <w:r>
        <w:rPr>
          <w:rFonts w:hint="eastAsia"/>
          <w:spacing w:val="15"/>
          <w:sz w:val="21"/>
          <w:szCs w:val="21"/>
          <w:highlight w:val="none"/>
          <w:shd w:val="clear" w:color="auto" w:fill="ffffff"/>
        </w:rPr>
        <w:t xml:space="preserve">4.3开标地点：“苏采云”网上开标大厅。</w:t>
      </w:r>
      <w:r/>
    </w:p>
    <w:p>
      <w:pPr>
        <w:ind w:firstLine="370"/>
        <w:spacing w:line="360" w:lineRule="auto"/>
        <w:widowControl/>
        <w:rPr>
          <w:rFonts w:ascii="宋体" w:hAnsi="宋体" w:cs="宋体"/>
          <w:spacing w:val="8"/>
          <w:szCs w:val="21"/>
          <w:highlight w:val="none"/>
        </w:rPr>
      </w:pPr>
      <w:r>
        <w:rPr>
          <w:rFonts w:ascii="宋体" w:hAnsi="宋体" w:cs="宋体"/>
          <w:spacing w:val="8"/>
          <w:szCs w:val="21"/>
          <w:highlight w:val="none"/>
        </w:rPr>
      </w:r>
      <w:r/>
    </w:p>
    <w:p>
      <w:pPr>
        <w:spacing w:line="360" w:lineRule="auto"/>
        <w:widowControl/>
        <w:rPr>
          <w:rFonts w:ascii="宋体" w:hAnsi="宋体" w:cs="宋体"/>
          <w:b/>
          <w:spacing w:val="8"/>
          <w:sz w:val="24"/>
          <w:highlight w:val="none"/>
        </w:rPr>
      </w:pPr>
      <w:r>
        <w:rPr>
          <w:rFonts w:hint="eastAsia" w:ascii="宋体" w:hAnsi="宋体" w:cs="宋体"/>
          <w:b/>
          <w:spacing w:val="8"/>
          <w:sz w:val="24"/>
          <w:highlight w:val="none"/>
        </w:rPr>
        <w:t xml:space="preserve">五、公告期限</w:t>
      </w:r>
      <w:r/>
    </w:p>
    <w:p>
      <w:pPr>
        <w:ind w:firstLine="370"/>
        <w:spacing w:line="360" w:lineRule="auto"/>
        <w:widowControl/>
        <w:rPr>
          <w:rFonts w:ascii="宋体" w:hAnsi="宋体" w:cs="宋体"/>
          <w:spacing w:val="8"/>
          <w:szCs w:val="21"/>
          <w:highlight w:val="none"/>
        </w:rPr>
      </w:pPr>
      <w:r>
        <w:rPr>
          <w:rFonts w:hint="eastAsia" w:ascii="宋体" w:hAnsi="宋体" w:cs="宋体"/>
          <w:spacing w:val="8"/>
          <w:szCs w:val="21"/>
          <w:highlight w:val="none"/>
        </w:rPr>
        <w:t xml:space="preserve">自本公告发布之日起5个工作日。</w:t>
      </w:r>
      <w:r/>
    </w:p>
    <w:p>
      <w:pPr>
        <w:ind w:firstLine="370"/>
        <w:spacing w:line="360" w:lineRule="auto"/>
        <w:widowControl/>
        <w:rPr>
          <w:rFonts w:ascii="宋体" w:hAnsi="宋体" w:cs="宋体"/>
          <w:spacing w:val="8"/>
          <w:szCs w:val="21"/>
          <w:highlight w:val="none"/>
        </w:rPr>
      </w:pPr>
      <w:r>
        <w:rPr>
          <w:rFonts w:ascii="宋体" w:hAnsi="宋体" w:cs="宋体"/>
          <w:spacing w:val="8"/>
          <w:szCs w:val="21"/>
          <w:highlight w:val="none"/>
        </w:rPr>
      </w:r>
      <w:r/>
    </w:p>
    <w:p>
      <w:pPr>
        <w:spacing w:line="360" w:lineRule="auto"/>
        <w:widowControl/>
        <w:rPr>
          <w:rFonts w:ascii="宋体" w:hAnsi="宋体" w:cs="宋体"/>
          <w:b/>
          <w:spacing w:val="8"/>
          <w:sz w:val="24"/>
          <w:highlight w:val="none"/>
        </w:rPr>
      </w:pPr>
      <w:r>
        <w:rPr>
          <w:rFonts w:hint="eastAsia" w:ascii="宋体" w:hAnsi="宋体" w:cs="宋体"/>
          <w:b/>
          <w:spacing w:val="8"/>
          <w:sz w:val="24"/>
          <w:highlight w:val="none"/>
        </w:rPr>
        <w:t xml:space="preserve">六、其他补充事宜</w:t>
      </w:r>
      <w:r/>
    </w:p>
    <w:p>
      <w:pPr>
        <w:ind w:firstLine="363"/>
        <w:spacing w:line="360" w:lineRule="auto"/>
        <w:shd w:val="clear" w:color="auto" w:fill="ffffff" w:themeFill="background1"/>
        <w:widowControl/>
        <w:rPr>
          <w:rFonts w:ascii="宋体" w:hAnsi="宋体" w:cs="宋体"/>
          <w:szCs w:val="21"/>
          <w:highlight w:val="none"/>
          <w:lang w:val="zh-CN"/>
        </w:rPr>
      </w:pPr>
      <w:r>
        <w:rPr>
          <w:rFonts w:hint="eastAsia" w:ascii="宋体" w:hAnsi="宋体" w:cs="宋体"/>
          <w:szCs w:val="21"/>
          <w:highlight w:val="none"/>
          <w:lang w:val="zh-CN"/>
        </w:rPr>
        <w:t xml:space="preserve">6.1本项目在</w:t>
      </w:r>
      <w:r>
        <w:rPr>
          <w:rFonts w:hint="eastAsia" w:ascii="宋体" w:hAnsi="宋体" w:cs="宋体"/>
          <w:b/>
          <w:bCs/>
          <w:szCs w:val="21"/>
          <w:highlight w:val="none"/>
          <w:lang w:val="zh-CN"/>
        </w:rPr>
        <w:t xml:space="preserve">江苏政府采购网、</w:t>
      </w:r>
      <w:r>
        <w:rPr>
          <w:rFonts w:hint="eastAsia" w:ascii="宋体" w:hAnsi="宋体" w:cs="宋体"/>
          <w:b/>
          <w:bCs/>
          <w:szCs w:val="21"/>
          <w:highlight w:val="none"/>
        </w:rPr>
        <w:t xml:space="preserve">中国政府采购网</w:t>
      </w:r>
      <w:r>
        <w:rPr>
          <w:rFonts w:hint="eastAsia" w:ascii="宋体" w:hAnsi="宋体" w:cs="宋体"/>
          <w:szCs w:val="21"/>
          <w:highlight w:val="none"/>
          <w:lang w:val="zh-CN"/>
        </w:rPr>
        <w:t xml:space="preserve">网站发布公告。</w:t>
      </w:r>
      <w:r/>
    </w:p>
    <w:p>
      <w:pPr>
        <w:ind w:firstLine="363"/>
        <w:spacing w:line="360" w:lineRule="auto"/>
        <w:shd w:val="clear" w:color="auto" w:fill="ffffff" w:themeFill="background1"/>
        <w:widowControl/>
        <w:rPr>
          <w:rFonts w:ascii="宋体" w:hAnsi="宋体" w:cs="宋体"/>
          <w:bCs/>
          <w:szCs w:val="21"/>
          <w:highlight w:val="none"/>
        </w:rPr>
      </w:pPr>
      <w:r>
        <w:rPr>
          <w:rFonts w:hint="eastAsia" w:ascii="宋体" w:hAnsi="宋体" w:cs="宋体"/>
          <w:szCs w:val="21"/>
          <w:highlight w:val="none"/>
          <w:lang w:val="zh-CN"/>
        </w:rPr>
        <w:t xml:space="preserve">6.</w:t>
      </w:r>
      <w:r>
        <w:rPr>
          <w:rFonts w:hint="eastAsia" w:ascii="宋体" w:hAnsi="宋体" w:cs="宋体"/>
          <w:szCs w:val="21"/>
          <w:highlight w:val="none"/>
        </w:rPr>
        <w:t xml:space="preserve">2</w:t>
      </w:r>
      <w:r>
        <w:rPr>
          <w:rFonts w:hint="eastAsia" w:ascii="宋体" w:hAnsi="宋体" w:cs="宋体"/>
          <w:bCs/>
          <w:szCs w:val="21"/>
          <w:highlight w:val="none"/>
        </w:rPr>
        <w:t xml:space="preserve">勘察现场：无。</w:t>
      </w:r>
      <w:r/>
    </w:p>
    <w:p>
      <w:pPr>
        <w:ind w:firstLine="363"/>
        <w:spacing w:line="360" w:lineRule="auto"/>
        <w:shd w:val="clear" w:color="auto" w:fill="ffffff" w:themeFill="background1"/>
        <w:widowControl/>
        <w:rPr>
          <w:rFonts w:ascii="宋体" w:hAnsi="宋体" w:cs="宋体"/>
          <w:bCs/>
          <w:szCs w:val="21"/>
          <w:highlight w:val="none"/>
        </w:rPr>
      </w:pPr>
      <w:r>
        <w:rPr>
          <w:rFonts w:hint="eastAsia" w:ascii="宋体" w:hAnsi="宋体" w:cs="宋体"/>
          <w:bCs/>
          <w:szCs w:val="21"/>
          <w:highlight w:val="none"/>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923"/>
        <w:jc w:val="left"/>
        <w:spacing w:line="360" w:lineRule="auto"/>
        <w:rPr>
          <w:rFonts w:ascii="宋体" w:hAnsi="宋体" w:cs="宋体"/>
          <w:bCs/>
          <w:szCs w:val="21"/>
          <w:highlight w:val="none"/>
        </w:rPr>
      </w:pPr>
      <w:r>
        <w:rPr>
          <w:rFonts w:hint="eastAsia" w:ascii="宋体" w:hAnsi="宋体" w:cs="宋体"/>
          <w:bCs/>
          <w:szCs w:val="21"/>
          <w:highlight w:val="none"/>
        </w:rPr>
        <w:t xml:space="preserve">操作手册下载地址：http://www.ccgp-jiangsu.gov.cn/jiangsu/zlxz/ee/ee3a4bc5a3454aa2b0d9312230633ce9.html</w:t>
      </w:r>
      <w:r/>
    </w:p>
    <w:p>
      <w:pPr>
        <w:pStyle w:val="923"/>
        <w:spacing w:line="360" w:lineRule="auto"/>
        <w:rPr>
          <w:rFonts w:ascii="宋体" w:hAnsi="宋体" w:cs="宋体"/>
          <w:bCs/>
          <w:szCs w:val="21"/>
          <w:highlight w:val="none"/>
        </w:rPr>
      </w:pPr>
      <w:r>
        <w:rPr>
          <w:rFonts w:hint="eastAsia" w:ascii="宋体" w:hAnsi="宋体" w:cs="宋体"/>
          <w:bCs/>
          <w:szCs w:val="21"/>
          <w:highlight w:val="none"/>
        </w:rPr>
        <w:t xml:space="preserve">首次登录“苏采云”系统的新用户，登录网址后，点击“用户注册”--“新CA办理指南”--获取CA后绑定、登录系统--采购项目参与--下载采购文件（文件后缀名为“.kedt”）。</w:t>
      </w:r>
      <w:r/>
    </w:p>
    <w:p>
      <w:pPr>
        <w:pStyle w:val="923"/>
        <w:spacing w:line="360" w:lineRule="auto"/>
        <w:rPr>
          <w:rFonts w:ascii="宋体" w:hAnsi="宋体" w:cs="宋体"/>
          <w:bCs/>
          <w:szCs w:val="21"/>
          <w:highlight w:val="none"/>
        </w:rPr>
      </w:pPr>
      <w:r>
        <w:rPr>
          <w:rFonts w:hint="eastAsia" w:ascii="宋体" w:hAnsi="宋体" w:cs="宋体"/>
          <w:bCs/>
          <w:szCs w:val="21"/>
          <w:highlight w:val="none"/>
        </w:rPr>
        <w:t xml:space="preserve">“苏采云”南京地区客服热线025-83633744、025-83633743。</w:t>
      </w:r>
      <w:r/>
    </w:p>
    <w:p>
      <w:pPr>
        <w:pStyle w:val="923"/>
        <w:spacing w:line="360" w:lineRule="auto"/>
        <w:rPr>
          <w:highlight w:val="none"/>
        </w:rPr>
      </w:pPr>
      <w:r>
        <w:rPr>
          <w:rFonts w:hint="eastAsia" w:ascii="宋体" w:hAnsi="宋体" w:cs="宋体"/>
          <w:bCs/>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ascii="宋体" w:hAnsi="宋体" w:cs="宋体"/>
          <w:b/>
          <w:bCs/>
          <w:szCs w:val="21"/>
          <w:highlight w:val="none"/>
          <w:lang w:val="zh-CN"/>
        </w:rPr>
      </w:pPr>
      <w:r>
        <w:rPr>
          <w:rFonts w:hint="eastAsia" w:ascii="宋体" w:hAnsi="宋体" w:cs="宋体"/>
          <w:b/>
          <w:bCs/>
          <w:szCs w:val="21"/>
          <w:highlight w:val="none"/>
          <w:lang w:val="zh-CN"/>
        </w:rPr>
        <w:t xml:space="preserve">6.</w:t>
      </w:r>
      <w:r>
        <w:rPr>
          <w:rFonts w:hint="eastAsia" w:ascii="宋体" w:hAnsi="宋体" w:cs="宋体"/>
          <w:b/>
          <w:bCs/>
          <w:szCs w:val="21"/>
          <w:highlight w:val="none"/>
        </w:rPr>
        <w:t xml:space="preserve">4政府采购信用承诺</w:t>
      </w:r>
      <w:r/>
    </w:p>
    <w:p>
      <w:pPr>
        <w:ind w:firstLine="363"/>
        <w:jc w:val="left"/>
        <w:spacing w:line="360" w:lineRule="auto"/>
        <w:widowControl/>
        <w:rPr>
          <w:rFonts w:ascii="宋体" w:hAnsi="宋体" w:cs="宋体"/>
          <w:szCs w:val="21"/>
          <w:highlight w:val="none"/>
        </w:rPr>
      </w:pPr>
      <w:r>
        <w:rPr>
          <w:rFonts w:hint="eastAsia" w:ascii="宋体" w:hAnsi="宋体" w:cs="宋体"/>
          <w:szCs w:val="21"/>
          <w:highlight w:val="none"/>
          <w:lang w:val="zh-CN"/>
        </w:rPr>
        <w:t xml:space="preserve">根据《关于在政府采购活动中推行信用承诺制的通知》宁财购通〔2021〕5号规定，</w:t>
      </w:r>
      <w:r>
        <w:rPr>
          <w:rFonts w:hint="eastAsia" w:ascii="宋体" w:hAnsi="宋体" w:cs="宋体"/>
          <w:szCs w:val="21"/>
          <w:highlight w:val="none"/>
        </w:rPr>
        <w:t xml:space="preserve">参加</w:t>
      </w:r>
      <w:r>
        <w:rPr>
          <w:rFonts w:hint="eastAsia" w:ascii="宋体" w:hAnsi="宋体" w:cs="宋体"/>
          <w:szCs w:val="21"/>
          <w:highlight w:val="none"/>
          <w:lang w:val="zh-CN"/>
        </w:rPr>
        <w:t xml:space="preserve">南京地区采购活动的供应商，应以书面形式向采购人或政府采购代理机构作出信用承诺。供应商按附件格式填写</w:t>
      </w:r>
      <w:r>
        <w:rPr>
          <w:rFonts w:ascii="宋体" w:hAnsi="宋体" w:cs="宋体"/>
          <w:szCs w:val="21"/>
          <w:highlight w:val="none"/>
          <w:lang w:val="zh-CN"/>
        </w:rPr>
        <w:t xml:space="preserve">《南京市政府采购供应商信用承诺书》</w:t>
      </w:r>
      <w:r>
        <w:rPr>
          <w:rFonts w:hint="eastAsia" w:ascii="宋体" w:hAnsi="宋体" w:cs="宋体"/>
          <w:szCs w:val="21"/>
          <w:highlight w:val="none"/>
          <w:lang w:val="zh-CN"/>
        </w:rPr>
        <w:t xml:space="preserve">，</w:t>
      </w:r>
      <w:r>
        <w:rPr>
          <w:rFonts w:hint="eastAsia" w:ascii="宋体" w:hAnsi="宋体" w:cs="宋体"/>
          <w:b/>
          <w:bCs/>
          <w:szCs w:val="21"/>
          <w:highlight w:val="none"/>
          <w:lang w:val="zh-CN"/>
        </w:rPr>
        <w:t xml:space="preserve">由</w:t>
      </w:r>
      <w:r>
        <w:rPr>
          <w:rFonts w:hint="eastAsia" w:ascii="宋体" w:hAnsi="宋体" w:cs="宋体"/>
          <w:b/>
          <w:bCs/>
          <w:szCs w:val="21"/>
          <w:highlight w:val="none"/>
        </w:rPr>
        <w:t xml:space="preserve">法定代表人</w:t>
      </w:r>
      <w:r>
        <w:rPr>
          <w:rFonts w:hint="eastAsia" w:ascii="宋体" w:hAnsi="宋体" w:cs="宋体"/>
          <w:b/>
          <w:bCs/>
          <w:szCs w:val="21"/>
          <w:highlight w:val="none"/>
          <w:lang w:val="zh-CN"/>
        </w:rPr>
        <w:t xml:space="preserve">签字并盖单位公章，</w:t>
      </w:r>
      <w:r>
        <w:rPr>
          <w:rFonts w:hint="eastAsia" w:ascii="宋体" w:hAnsi="宋体" w:cs="宋体"/>
          <w:b/>
          <w:bCs/>
          <w:szCs w:val="21"/>
          <w:highlight w:val="none"/>
        </w:rPr>
        <w:t xml:space="preserve">随响应文件一并递交。</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在政府采购资格审查环节，供应商只需提供书面《南京市政府采购供应商信用承诺书》，即可替代以下证明材料：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（1）符合国家相关规定的财务状况报告；</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（2）依法缴纳税收的证明材料；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（3）依法缴纳社会保障资金的证明材料；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 </w:t>
      </w:r>
      <w:r/>
    </w:p>
    <w:p>
      <w:pPr>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p>
    <w:p>
      <w:pPr>
        <w:pStyle w:val="922"/>
        <w:rPr>
          <w:highlight w:val="none"/>
        </w:rPr>
      </w:pPr>
      <w:r>
        <w:rPr>
          <w:highlight w:val="none"/>
        </w:rPr>
      </w:r>
      <w:r/>
    </w:p>
    <w:p>
      <w:pPr>
        <w:spacing w:line="360" w:lineRule="auto"/>
        <w:widowControl/>
        <w:rPr>
          <w:rFonts w:ascii="宋体" w:hAnsi="宋体" w:cs="宋体"/>
          <w:b/>
          <w:spacing w:val="8"/>
          <w:sz w:val="24"/>
          <w:highlight w:val="none"/>
        </w:rPr>
      </w:pPr>
      <w:r>
        <w:rPr>
          <w:rFonts w:hint="eastAsia" w:ascii="宋体" w:hAnsi="宋体" w:cs="宋体"/>
          <w:b/>
          <w:spacing w:val="8"/>
          <w:sz w:val="24"/>
          <w:highlight w:val="none"/>
        </w:rPr>
        <w:t xml:space="preserve">七、对本次招标提出询问，请按以下方式联系</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7.1采购人信息</w:t>
      </w:r>
      <w:r/>
    </w:p>
    <w:p>
      <w:pPr>
        <w:ind w:firstLine="363"/>
        <w:spacing w:line="360" w:lineRule="auto"/>
        <w:widowControl/>
        <w:rPr>
          <w:rFonts w:ascii="宋体" w:hAnsi="宋体" w:cs="宋体"/>
          <w:bCs/>
          <w:szCs w:val="21"/>
          <w:highlight w:val="none"/>
          <w:lang w:val="zh-CN"/>
        </w:rPr>
      </w:pPr>
      <w:r>
        <w:rPr>
          <w:rFonts w:hint="eastAsia" w:ascii="宋体" w:hAnsi="宋体" w:cs="宋体"/>
          <w:bCs/>
          <w:szCs w:val="21"/>
          <w:highlight w:val="none"/>
          <w:lang w:val="zh-CN"/>
        </w:rPr>
        <w:t xml:space="preserve">名称：南京市规划和自然资源局栖霞分局</w:t>
      </w:r>
      <w:r/>
    </w:p>
    <w:p>
      <w:pPr>
        <w:ind w:firstLine="363"/>
        <w:spacing w:line="360" w:lineRule="auto"/>
        <w:widowControl/>
        <w:rPr>
          <w:rFonts w:ascii="宋体" w:hAnsi="宋体" w:cs="宋体"/>
          <w:bCs/>
          <w:szCs w:val="21"/>
          <w:highlight w:val="none"/>
          <w:lang w:val="zh-CN"/>
        </w:rPr>
      </w:pPr>
      <w:r>
        <w:rPr>
          <w:rFonts w:hint="eastAsia" w:ascii="宋体" w:hAnsi="宋体" w:cs="宋体"/>
          <w:bCs/>
          <w:szCs w:val="21"/>
          <w:highlight w:val="none"/>
          <w:lang w:val="zh-CN"/>
        </w:rPr>
        <w:t xml:space="preserve">联系人：徐一茗</w:t>
      </w:r>
      <w:r/>
    </w:p>
    <w:p>
      <w:pPr>
        <w:ind w:firstLine="363"/>
        <w:spacing w:line="360" w:lineRule="auto"/>
        <w:widowControl/>
        <w:rPr>
          <w:rFonts w:ascii="宋体" w:hAnsi="宋体" w:cs="宋体"/>
          <w:bCs/>
          <w:szCs w:val="21"/>
          <w:highlight w:val="none"/>
          <w:lang w:val="zh-CN"/>
        </w:rPr>
      </w:pPr>
      <w:r>
        <w:rPr>
          <w:rFonts w:hint="eastAsia" w:ascii="宋体" w:hAnsi="宋体" w:cs="宋体"/>
          <w:bCs/>
          <w:szCs w:val="21"/>
          <w:highlight w:val="none"/>
          <w:lang w:val="zh-CN"/>
        </w:rPr>
        <w:t xml:space="preserve">联系电话：025-85331679</w:t>
      </w:r>
      <w:r/>
    </w:p>
    <w:p>
      <w:pPr>
        <w:ind w:firstLine="363"/>
        <w:spacing w:line="360" w:lineRule="auto"/>
        <w:widowControl/>
        <w:rPr>
          <w:rFonts w:ascii="宋体" w:hAnsi="宋体" w:cs="宋体"/>
          <w:bCs/>
          <w:szCs w:val="21"/>
          <w:highlight w:val="none"/>
          <w:lang w:val="zh-CN"/>
        </w:rPr>
      </w:pPr>
      <w:r>
        <w:rPr>
          <w:rFonts w:hint="eastAsia" w:ascii="宋体" w:hAnsi="宋体" w:cs="宋体"/>
          <w:bCs/>
          <w:szCs w:val="21"/>
          <w:highlight w:val="none"/>
          <w:lang w:val="zh-CN"/>
        </w:rPr>
        <w:t xml:space="preserve">地    址：南京市栖霞区文枢东路10号</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7.2采购代理机构信息</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名称：江苏省设备成套股份有限公司</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联系人：左卢成 唐大维</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电子邮箱：zuolc@jcec.cn</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联系方式：025-83314167</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地址：江苏省南京市鼓楼区清江南路18号鼓楼创新广场D栋10楼1001室 </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7.3项目联系方式</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联系人：左卢成 唐大维</w:t>
      </w:r>
      <w:r/>
    </w:p>
    <w:p>
      <w:pPr>
        <w:ind w:firstLine="363"/>
        <w:spacing w:line="360" w:lineRule="auto"/>
        <w:widowControl/>
        <w:rPr>
          <w:rFonts w:ascii="宋体" w:hAnsi="宋体" w:cs="宋体"/>
          <w:highlight w:val="none"/>
        </w:rPr>
      </w:pPr>
      <w:r>
        <w:rPr>
          <w:rFonts w:hint="eastAsia" w:ascii="宋体" w:hAnsi="宋体" w:cs="宋体"/>
          <w:bCs/>
          <w:szCs w:val="21"/>
          <w:highlight w:val="none"/>
        </w:rPr>
        <w:t xml:space="preserve">联系方式：025-83314167</w:t>
      </w:r>
      <w:r>
        <w:rPr>
          <w:rFonts w:hint="eastAsia" w:ascii="宋体" w:hAnsi="宋体" w:cs="宋体"/>
          <w:highlight w:val="none"/>
        </w:rPr>
        <w:br w:type="page" w:clear="all"/>
      </w:r>
      <w:r/>
    </w:p>
    <w:p>
      <w:pPr>
        <w:pStyle w:val="860"/>
        <w:spacing w:line="360" w:lineRule="auto"/>
        <w:rPr>
          <w:rFonts w:ascii="宋体" w:hAnsi="宋体" w:cs="宋体"/>
          <w:highlight w:val="none"/>
        </w:rPr>
      </w:pPr>
      <w:r/>
      <w:bookmarkStart w:id="4" w:name="_Toc24258"/>
      <w:r/>
      <w:bookmarkStart w:id="5" w:name="_Toc452625218"/>
      <w:r>
        <w:rPr>
          <w:rFonts w:hint="eastAsia" w:ascii="宋体" w:hAnsi="宋体" w:cs="宋体"/>
          <w:highlight w:val="none"/>
        </w:rPr>
        <w:t xml:space="preserve"> 投标人须知</w:t>
      </w:r>
      <w:bookmarkEnd w:id="4"/>
      <w:r/>
      <w:bookmarkEnd w:id="5"/>
      <w:r/>
      <w:r/>
    </w:p>
    <w:p>
      <w:pPr>
        <w:ind w:firstLine="424"/>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一、总 则</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1、适用法律</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2、定义</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2.4“货物和服务”指本招标文件中所述</w:t>
      </w:r>
      <w:r>
        <w:rPr>
          <w:rFonts w:hint="eastAsia" w:ascii="宋体" w:hAnsi="宋体" w:cs="宋体"/>
          <w:bCs/>
          <w:szCs w:val="21"/>
          <w:highlight w:val="none"/>
        </w:rPr>
        <w:t xml:space="preserve">产品</w:t>
      </w:r>
      <w:r>
        <w:rPr>
          <w:rFonts w:hint="eastAsia" w:ascii="宋体" w:hAnsi="宋体" w:cs="宋体"/>
          <w:szCs w:val="21"/>
          <w:highlight w:val="none"/>
        </w:rPr>
        <w:t xml:space="preserve">及相关服务。</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2.5“用户或使用单位”是指使用货物，接受服务的单位。</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3、政策功能</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3.6进口产品政策</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（2）允许进口产品参加的，满足需求的国内产品可以参加。</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3.7 本国产品支持政策</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3.8未按要求提供相关材料的，不享受相关政策。</w:t>
      </w:r>
      <w:r/>
    </w:p>
    <w:p>
      <w:pPr>
        <w:ind w:firstLine="412"/>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二、招标文件构成</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4、招标文件组成</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4.1招标文件包括以下主要内容：</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（1）招标公告；</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（2）投标人须知；</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（3）评标标准；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（4）采购需求；</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（5）合同主要条款及格式；</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（6）投标文件格式及附件。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5、招标文件的澄清或者修改</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三、投标文件的编制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6、投标文件的语言、计量单位、货币和编制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6.2投标人所使用的计量单位应为国家法定计量单位。</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6.3投标人应用人民币报价。投标产品如果是进口产品的，应提供人民币与</w:t>
      </w:r>
      <w:r>
        <w:rPr>
          <w:rFonts w:hint="eastAsia" w:ascii="宋体" w:hAnsi="宋体" w:cs="宋体"/>
          <w:b/>
          <w:bCs/>
          <w:szCs w:val="21"/>
          <w:highlight w:val="none"/>
        </w:rPr>
        <w:t xml:space="preserve">外币之间的汇率。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6.4投标文件应按照招标文件的规定编写并制作目录。</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ascii="宋体" w:hAnsi="宋体" w:cs="宋体"/>
          <w:szCs w:val="21"/>
          <w:highlight w:val="none"/>
        </w:rPr>
      </w:pPr>
      <w:r>
        <w:rPr>
          <w:rFonts w:hint="eastAsia" w:ascii="宋体" w:hAnsi="宋体" w:cs="宋体"/>
          <w:bCs/>
          <w:szCs w:val="21"/>
          <w:highlight w:val="none"/>
        </w:rPr>
        <w:t xml:space="preserve">6.6</w:t>
      </w:r>
      <w:r>
        <w:rPr>
          <w:rFonts w:hint="eastAsia" w:ascii="宋体" w:hAnsi="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3"/>
        </w:num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联合体投标（本项目不接受）</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8、投标文件的组成</w:t>
      </w:r>
      <w:r/>
    </w:p>
    <w:p>
      <w:pPr>
        <w:ind w:firstLine="420"/>
        <w:jc w:val="left"/>
        <w:spacing w:line="360" w:lineRule="auto"/>
        <w:shd w:val="clear" w:color="auto" w:fill="ffffff"/>
        <w:widowControl/>
        <w:rPr>
          <w:rFonts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ascii="宋体" w:hAnsi="宋体" w:cs="宋体"/>
          <w:b/>
          <w:bCs/>
          <w:highlight w:val="none"/>
        </w:rPr>
        <w:t xml:space="preserve">*</w:t>
      </w:r>
      <w:r>
        <w:rPr>
          <w:rFonts w:hint="eastAsia" w:ascii="宋体" w:hAnsi="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9、投标文件的商务内容</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（1）-（5）所述材料不得有缺失或提供不全或不满足招标文件的实质性要求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（2）法人授权书</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（3）投标人资格资信证明文件：</w:t>
      </w:r>
      <w:r/>
    </w:p>
    <w:p>
      <w:pPr>
        <w:numPr>
          <w:ilvl w:val="1"/>
          <w:numId w:val="4"/>
        </w:numPr>
        <w:ind w:left="0" w:firstLine="367"/>
        <w:spacing w:line="360" w:lineRule="auto"/>
        <w:tabs>
          <w:tab w:val="left" w:pos="840" w:leader="none"/>
        </w:tabs>
        <w:rPr>
          <w:rFonts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p>
    <w:p>
      <w:pPr>
        <w:numPr>
          <w:ilvl w:val="1"/>
          <w:numId w:val="4"/>
        </w:numPr>
        <w:ind w:left="0" w:firstLine="367"/>
        <w:spacing w:line="360" w:lineRule="auto"/>
        <w:tabs>
          <w:tab w:val="left" w:pos="840" w:leader="none"/>
        </w:tabs>
        <w:rPr>
          <w:rFonts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p>
    <w:p>
      <w:pPr>
        <w:numPr>
          <w:ilvl w:val="1"/>
          <w:numId w:val="4"/>
        </w:numPr>
        <w:ind w:left="0" w:firstLine="367"/>
        <w:spacing w:line="360" w:lineRule="auto"/>
        <w:tabs>
          <w:tab w:val="left" w:pos="840" w:leader="none"/>
        </w:tabs>
        <w:rPr>
          <w:rFonts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（4）开标一览表及附表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（5）《南京市政府采购供应商信用承诺书》</w:t>
      </w:r>
      <w:r>
        <w:rPr>
          <w:rFonts w:hint="eastAsia" w:ascii="宋体" w:hAnsi="宋体" w:cs="宋体"/>
          <w:b/>
          <w:szCs w:val="21"/>
          <w:highlight w:val="none"/>
          <w:lang w:val="zh-CN"/>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（6）《商务条款偏离表》；</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10、投标文件的技术内容</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highlight w:val="none"/>
          <w:lang w:val="zh-CN"/>
        </w:rPr>
        <w:t xml:space="preserve">对货物和服务的详细说明，这些文件可以是文字资料、图纸、数据</w:t>
      </w:r>
      <w:r>
        <w:rPr>
          <w:rFonts w:hint="eastAsia" w:ascii="宋体" w:hAnsi="宋体" w:cs="宋体"/>
          <w:szCs w:val="21"/>
          <w:highlight w:val="none"/>
        </w:rPr>
        <w:t xml:space="preserve">或其他证明文件</w:t>
      </w:r>
      <w:r>
        <w:rPr>
          <w:rFonts w:hint="eastAsia" w:ascii="宋体" w:hAnsi="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（1）技术说明或服务方案；</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（2）《采购需求偏离表》；</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（3）服务承诺；</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（4）投标人拟投入本项目的设备、人员情况一览表；</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（5）投标人认为需要提供的其他技术资料。</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11、投标文件的价格内容</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11.2报价应包含为履行本项目合同项下所有义务的全部含税费用（包括但不限于</w:t>
      </w:r>
      <w:r>
        <w:rPr>
          <w:rFonts w:hint="eastAsia" w:ascii="宋体" w:hAnsi="宋体" w:cs="宋体"/>
          <w:szCs w:val="21"/>
          <w:highlight w:val="none"/>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highlight w:val="none"/>
        </w:rPr>
        <w:t xml:space="preserve">）</w:t>
      </w:r>
      <w:r>
        <w:rPr>
          <w:rFonts w:hint="eastAsia" w:ascii="宋体" w:hAnsi="宋体" w:cs="宋体"/>
          <w:szCs w:val="21"/>
          <w:highlight w:val="none"/>
          <w:lang w:val="zh-CN"/>
        </w:rPr>
        <w:t xml:space="preserve">，</w:t>
      </w:r>
      <w:r>
        <w:rPr>
          <w:rFonts w:hint="eastAsia" w:ascii="宋体" w:hAnsi="宋体" w:cs="宋体"/>
          <w:bCs/>
          <w:szCs w:val="21"/>
          <w:highlight w:val="none"/>
        </w:rPr>
        <w:t xml:space="preserve">以</w:t>
      </w:r>
      <w:r>
        <w:rPr>
          <w:rFonts w:hint="eastAsia" w:ascii="宋体" w:hAnsi="宋体" w:cs="宋体"/>
          <w:szCs w:val="21"/>
          <w:highlight w:val="none"/>
        </w:rPr>
        <w:t xml:space="preserve">及投标人认为需要的其他费用等</w:t>
      </w:r>
      <w:r>
        <w:rPr>
          <w:rFonts w:hint="eastAsia" w:ascii="宋体" w:hAnsi="宋体" w:cs="宋体"/>
          <w:b/>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highlight w:val="none"/>
        </w:rPr>
        <w:t xml:space="preserve">无效投标处理</w:t>
      </w:r>
      <w:r>
        <w:rPr>
          <w:rFonts w:hint="eastAsia" w:ascii="宋体" w:hAnsi="宋体" w:cs="宋体"/>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11.5 投标人应在《开标一览表》《分项报价表》等标明投标货物和服务的单价、总价以及分项报价等。</w:t>
      </w:r>
      <w:r/>
    </w:p>
    <w:p>
      <w:pPr>
        <w:ind w:firstLine="420"/>
        <w:spacing w:line="360" w:lineRule="auto"/>
        <w:widowControl/>
        <w:rPr>
          <w:rFonts w:ascii="宋体" w:hAnsi="宋体" w:cs="宋体"/>
          <w:szCs w:val="21"/>
          <w:highlight w:val="none"/>
        </w:rPr>
      </w:pPr>
      <w:r>
        <w:rPr>
          <w:rFonts w:hint="eastAsia" w:ascii="宋体" w:hAnsi="宋体" w:cs="宋体"/>
          <w:b/>
          <w:bCs/>
          <w:szCs w:val="21"/>
          <w:highlight w:val="none"/>
        </w:rPr>
        <w:t xml:space="preserve">11.6本项目预算为：详见第一章</w:t>
      </w:r>
      <w:r>
        <w:rPr>
          <w:rFonts w:hint="eastAsia" w:ascii="宋体" w:hAnsi="宋体" w:cs="宋体"/>
          <w:bCs/>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12、投标文件的其他部分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12.1 其他部分由投标人根据编制投标文件需要提供的其他相关文件组成。</w:t>
      </w:r>
      <w:r/>
    </w:p>
    <w:p>
      <w:pPr>
        <w:ind w:firstLine="420"/>
        <w:spacing w:line="360" w:lineRule="auto"/>
        <w:rPr>
          <w:rFonts w:ascii="Arial" w:hAnsi="Arial"/>
          <w:color w:val="000000"/>
          <w:szCs w:val="21"/>
          <w:highlight w:val="none"/>
        </w:rPr>
      </w:pPr>
      <w:r>
        <w:rPr>
          <w:rFonts w:hint="eastAsia" w:ascii="宋体" w:hAnsi="宋体" w:cs="宋体"/>
          <w:szCs w:val="21"/>
          <w:highlight w:val="none"/>
        </w:rPr>
        <w:t xml:space="preserve">12.2</w:t>
      </w:r>
      <w:r>
        <w:rPr>
          <w:rFonts w:hint="eastAsia" w:ascii="Arial" w:hAnsi="Arial"/>
          <w:color w:val="000000"/>
          <w:szCs w:val="21"/>
          <w:highlight w:val="none"/>
        </w:rPr>
        <w:t xml:space="preserve"> </w:t>
      </w:r>
      <w:r>
        <w:rPr>
          <w:rFonts w:hint="eastAsia" w:ascii="Arial" w:hAnsi="Arial"/>
          <w:color w:val="000000"/>
          <w:szCs w:val="21"/>
          <w:highlight w:val="none"/>
          <w:lang w:val="zh-CN"/>
        </w:rPr>
        <w:t xml:space="preserve">如标书制作工具中格式和内容与“江苏政府采购网、中国政府采购网”发布的</w:t>
      </w:r>
      <w:r>
        <w:rPr>
          <w:rFonts w:hint="eastAsia" w:ascii="Arial" w:hAnsi="Arial"/>
          <w:color w:val="000000"/>
          <w:szCs w:val="21"/>
          <w:highlight w:val="none"/>
        </w:rPr>
        <w:t xml:space="preserve">采购</w:t>
      </w:r>
      <w:r>
        <w:rPr>
          <w:rFonts w:hint="eastAsia" w:ascii="Arial" w:hAnsi="Arial"/>
          <w:color w:val="000000"/>
          <w:szCs w:val="21"/>
          <w:highlight w:val="none"/>
          <w:lang w:val="zh-CN"/>
        </w:rPr>
        <w:t xml:space="preserve">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w:t>
      </w:r>
      <w:r>
        <w:rPr>
          <w:rFonts w:hint="eastAsia" w:ascii="Arial" w:hAnsi="Arial"/>
          <w:color w:val="000000"/>
          <w:szCs w:val="21"/>
          <w:highlight w:val="none"/>
        </w:rPr>
        <w:t xml:space="preserve">采购</w:t>
      </w:r>
      <w:r>
        <w:rPr>
          <w:rFonts w:hint="eastAsia" w:ascii="Arial" w:hAnsi="Arial"/>
          <w:color w:val="000000"/>
          <w:szCs w:val="21"/>
          <w:highlight w:val="none"/>
          <w:lang w:val="zh-CN"/>
        </w:rPr>
        <w:t xml:space="preserve">文件为准。</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13、投标保证金（本项目无需缴纳投标保证金）</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14、投标有效期</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14.1 自开标之日起</w:t>
      </w:r>
      <w:r>
        <w:rPr>
          <w:rFonts w:hint="eastAsia" w:ascii="宋体" w:hAnsi="宋体" w:cs="宋体"/>
          <w:b/>
          <w:szCs w:val="21"/>
          <w:highlight w:val="none"/>
        </w:rPr>
        <w:t xml:space="preserve">90</w:t>
      </w:r>
      <w:r>
        <w:rPr>
          <w:rFonts w:hint="eastAsia" w:ascii="宋体" w:hAnsi="宋体" w:cs="宋体"/>
          <w:szCs w:val="21"/>
          <w:highlight w:val="none"/>
        </w:rPr>
        <w:t xml:space="preserve">天内投标有效</w:t>
      </w:r>
      <w:r>
        <w:rPr>
          <w:rFonts w:hint="eastAsia" w:ascii="宋体" w:hAnsi="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15、投标文件签署</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16、投标费用</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16.2 招标代理服务费：</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本次采购，</w:t>
      </w:r>
      <w:r>
        <w:rPr>
          <w:rFonts w:hint="eastAsia" w:ascii="宋体" w:hAnsi="宋体" w:cs="宋体"/>
          <w:bCs/>
          <w:szCs w:val="21"/>
          <w:highlight w:val="none"/>
          <w:lang w:val="en-US" w:eastAsia="zh-CN"/>
        </w:rPr>
        <w:t xml:space="preserve">每个采购包</w:t>
      </w:r>
      <w:r>
        <w:rPr>
          <w:rFonts w:hint="eastAsia" w:ascii="宋体" w:hAnsi="宋体" w:cs="宋体"/>
          <w:bCs/>
          <w:szCs w:val="21"/>
          <w:highlight w:val="none"/>
        </w:rPr>
        <w:t xml:space="preserve">依据《苏财规〔2026〕1号  关于进一步规范政府采购活动相关费用管理的通知》，因</w:t>
      </w:r>
      <w:r>
        <w:rPr>
          <w:rFonts w:hint="eastAsia" w:ascii="宋体" w:hAnsi="宋体" w:cs="宋体"/>
          <w:bCs/>
          <w:szCs w:val="21"/>
          <w:highlight w:val="none"/>
        </w:rPr>
        <w:t xml:space="preserve">预算申报未单独列支代理服务费，本次代理服务费由中标供应商在领取中标通知书前向代理机构支付，按照《江苏省招标代理服务收费的指导意见》【苏招协[2022]002号】文件标准的80%执行。本次项目专家评审费由代理机构先行垫付，专家个人所得税由代理机构负责申报并代扣代缴；专家评审费按照《苏财规〔2026〕1号  关于进一步规范政府采购活动相关费用管理的通知》文件标准据实结算，代理机构依据实际发放汇款情况开具发票后，由采购人将对应款项汇付至代理机构账户（代理服务费包含在项目中标价中，专家评审费不包含在项目中标价中）。</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专家评审费在项目评审完成后30个工作日内支付专家。代理费支付主体应当自代理服务履约完毕之日起 30 个工作日内支付款项；合同另有约定的，从其约定，但付款期限最长不得超过 60 个工作日。</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16.3本项目供应商报价应包含本次招标项目所需的全部费用，包括但不限于人工（含食宿、交通、保险）、税金、利润及采购代理费等。根据采购文件及采购代理合同的约定，本项目采购代理费由中标供应商支付，相关费用已纳入项目采购预算，供应商应在报价中一并考虑。</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四、投标文件的递交</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17、投标文件的递交</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18、投标文件的解密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19、投标文件的修改和撤回</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20、诚实信用</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五、开标、评标与定标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21、开标</w:t>
      </w:r>
      <w:r/>
    </w:p>
    <w:p>
      <w:pPr>
        <w:ind w:firstLine="420"/>
        <w:spacing w:line="360" w:lineRule="auto"/>
        <w:rPr>
          <w:rFonts w:ascii="宋体" w:hAnsi="宋体" w:cs="宋体"/>
          <w:highlight w:val="none"/>
        </w:rPr>
      </w:pPr>
      <w:r>
        <w:rPr>
          <w:rFonts w:hint="eastAsia" w:ascii="宋体" w:hAnsi="宋体" w:cs="宋体"/>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highlight w:val="none"/>
        </w:rPr>
      </w:pPr>
      <w:r>
        <w:rPr>
          <w:rFonts w:hint="eastAsia" w:ascii="宋体" w:hAnsi="宋体" w:cs="宋体"/>
          <w:highlight w:val="none"/>
        </w:rPr>
        <w:t xml:space="preserve">21.2 投标人在开标过程中涉及到的投标文件解密、开标结果确认等工作，应按照《操作手册》规定执行。</w:t>
      </w:r>
      <w:r/>
    </w:p>
    <w:p>
      <w:pPr>
        <w:ind w:firstLine="420"/>
        <w:spacing w:line="360" w:lineRule="auto"/>
        <w:rPr>
          <w:rFonts w:ascii="宋体" w:hAnsi="宋体" w:cs="宋体"/>
          <w:highlight w:val="none"/>
        </w:rPr>
      </w:pPr>
      <w:r>
        <w:rPr>
          <w:rFonts w:hint="eastAsia" w:ascii="宋体" w:hAnsi="宋体" w:cs="宋体"/>
          <w:highlight w:val="none"/>
        </w:rPr>
        <w:t xml:space="preserve">21.3投标人不足3家的，不得开标。</w:t>
      </w:r>
      <w:r/>
    </w:p>
    <w:p>
      <w:pPr>
        <w:ind w:firstLine="420"/>
        <w:spacing w:line="360" w:lineRule="auto"/>
        <w:rPr>
          <w:rFonts w:ascii="宋体" w:hAnsi="宋体" w:cs="宋体"/>
          <w:highlight w:val="none"/>
        </w:rPr>
      </w:pPr>
      <w:r>
        <w:rPr>
          <w:rFonts w:hint="eastAsia" w:ascii="宋体" w:hAnsi="宋体" w:cs="宋体"/>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highlight w:val="none"/>
        </w:rPr>
      </w:pPr>
      <w:r>
        <w:rPr>
          <w:rFonts w:hint="eastAsia" w:ascii="宋体" w:hAnsi="宋体" w:cs="宋体"/>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highlight w:val="none"/>
        </w:rPr>
      </w:pPr>
      <w:r>
        <w:rPr>
          <w:rFonts w:hint="eastAsia" w:ascii="宋体" w:hAnsi="宋体" w:cs="宋体"/>
          <w:highlight w:val="none"/>
        </w:rPr>
        <w:t xml:space="preserve">（1）招标文件存在不合理条款或者招标程序不符合规定的，采购人、采购代理机构改正后依法重新招标；</w:t>
      </w:r>
      <w:r/>
    </w:p>
    <w:p>
      <w:pPr>
        <w:ind w:firstLine="420"/>
        <w:spacing w:line="360" w:lineRule="auto"/>
        <w:rPr>
          <w:rFonts w:ascii="宋体" w:hAnsi="宋体" w:cs="宋体"/>
          <w:highlight w:val="none"/>
        </w:rPr>
      </w:pPr>
      <w:r>
        <w:rPr>
          <w:rFonts w:hint="eastAsia" w:ascii="宋体" w:hAnsi="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22、评标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22.1 评标委员会</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
          <w:bCs/>
          <w:szCs w:val="21"/>
          <w:highlight w:val="none"/>
        </w:rPr>
        <w:t xml:space="preserve">22.1.1</w:t>
      </w:r>
      <w:r>
        <w:rPr>
          <w:rFonts w:hint="eastAsia" w:ascii="宋体" w:hAnsi="宋体" w:cs="宋体"/>
          <w:bCs/>
          <w:szCs w:val="21"/>
          <w:highlight w:val="none"/>
        </w:rPr>
        <w:t xml:space="preserve">评标委员会负责具体评标事务，并独立履行下列职责：</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（二）要求投标人对投标文件有关事项作出澄清或者说明；</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（三）对投标文件进行比较和评价；</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22.1.2 </w:t>
      </w:r>
      <w:r>
        <w:rPr>
          <w:rFonts w:hint="eastAsia" w:ascii="宋体" w:hAnsi="宋体" w:cs="宋体"/>
          <w:szCs w:val="21"/>
          <w:highlight w:val="none"/>
        </w:rPr>
        <w:t xml:space="preserve">评标委员会由</w:t>
      </w:r>
      <w:r>
        <w:rPr>
          <w:rFonts w:hint="eastAsia" w:ascii="宋体" w:hAnsi="宋体" w:cs="宋体"/>
          <w:bCs/>
          <w:szCs w:val="21"/>
          <w:highlight w:val="none"/>
        </w:rPr>
        <w:t xml:space="preserve">采购人</w:t>
      </w:r>
      <w:r>
        <w:rPr>
          <w:rFonts w:hint="eastAsia" w:ascii="宋体" w:hAnsi="宋体" w:cs="宋体"/>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22.2  评标程序</w:t>
      </w:r>
      <w:r/>
    </w:p>
    <w:p>
      <w:pPr>
        <w:ind w:firstLine="420"/>
        <w:jc w:val="left"/>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22.2.1 </w:t>
      </w:r>
      <w:r>
        <w:rPr>
          <w:rFonts w:hint="eastAsia" w:ascii="宋体" w:hAnsi="宋体" w:cs="宋体"/>
          <w:b/>
          <w:bCs/>
          <w:szCs w:val="21"/>
          <w:highlight w:val="none"/>
        </w:rPr>
        <w:t xml:space="preserve">投标文件的资格性检查。</w:t>
      </w:r>
      <w:r>
        <w:rPr>
          <w:rFonts w:hint="eastAsia" w:ascii="宋体" w:hAnsi="宋体" w:cs="宋体"/>
          <w:szCs w:val="21"/>
          <w:highlight w:val="none"/>
        </w:rPr>
        <w:t xml:space="preserve">公开招标采购项目开标结束后，</w:t>
      </w:r>
      <w:r>
        <w:rPr>
          <w:rFonts w:hint="eastAsia" w:ascii="宋体" w:hAnsi="宋体" w:cs="宋体"/>
          <w:highlight w:val="none"/>
        </w:rPr>
        <w:t xml:space="preserve">采购人</w:t>
      </w:r>
      <w:r>
        <w:rPr>
          <w:rFonts w:hint="eastAsia" w:ascii="宋体" w:hAnsi="宋体" w:cs="宋体"/>
          <w:szCs w:val="21"/>
          <w:highlight w:val="none"/>
        </w:rPr>
        <w:t xml:space="preserve">或者</w:t>
      </w:r>
      <w:r>
        <w:rPr>
          <w:rFonts w:hint="eastAsia" w:ascii="宋体" w:hAnsi="宋体" w:cs="宋体"/>
          <w:highlight w:val="none"/>
        </w:rPr>
        <w:t xml:space="preserve">采购代理机构</w:t>
      </w:r>
      <w:r>
        <w:rPr>
          <w:rFonts w:hint="eastAsia" w:ascii="宋体" w:hAnsi="宋体" w:cs="宋体"/>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22.2.2投标文件的符合性审查</w:t>
      </w:r>
      <w:r>
        <w:rPr>
          <w:rFonts w:hint="eastAsia" w:ascii="宋体" w:hAnsi="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（1）同一投标人提交两个（含两个）以上不同的投标报价的；</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（2）投标文件未按照招标文件要求加盖电子公章的；</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（3）报价超过招标文件中规定的预算金额或者最高限价的；</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（4）投标文件含有采购人不能接受的附加条件的；</w:t>
      </w:r>
      <w:r/>
    </w:p>
    <w:p>
      <w:pPr>
        <w:ind w:firstLine="420"/>
        <w:spacing w:line="360" w:lineRule="auto"/>
        <w:shd w:val="clear" w:color="auto" w:fill="ffffff"/>
        <w:widowControl/>
        <w:rPr>
          <w:rFonts w:ascii="宋体" w:hAnsi="宋体" w:cs="宋体"/>
          <w:b/>
          <w:szCs w:val="21"/>
          <w:highlight w:val="none"/>
        </w:rPr>
      </w:pPr>
      <w:r/>
      <w:bookmarkStart w:id="6" w:name="OLE_LINK3"/>
      <w:r>
        <w:rPr>
          <w:rFonts w:hint="eastAsia" w:ascii="宋体" w:hAnsi="宋体" w:cs="宋体"/>
          <w:b/>
          <w:szCs w:val="21"/>
          <w:highlight w:val="none"/>
        </w:rPr>
        <w:t xml:space="preserve">（5）投标文件内容不全或不符合招标文件中规定的其他实质性要求的；</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（6）现行法律、法规、规章和招标文件规定的其他无效情形。</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22.2.2.1 实质性要求是指本招标文件中用带星号（“</w:t>
      </w:r>
      <w:r>
        <w:rPr>
          <w:rFonts w:hint="eastAsia" w:ascii="宋体" w:hAnsi="宋体" w:cs="宋体"/>
          <w:b/>
          <w:bCs/>
          <w:highlight w:val="none"/>
        </w:rPr>
        <w:t xml:space="preserve">*</w:t>
      </w:r>
      <w:r>
        <w:rPr>
          <w:rFonts w:hint="eastAsia" w:ascii="宋体" w:hAnsi="宋体" w:cs="宋体"/>
          <w:b/>
          <w:bCs/>
          <w:szCs w:val="21"/>
          <w:highlight w:val="none"/>
        </w:rPr>
        <w:t xml:space="preserve">”）、“必须”或“应（应当）”等其他文字说明的商务和技术要求。</w:t>
      </w:r>
      <w:bookmarkEnd w:id="6"/>
      <w:r/>
      <w:r/>
    </w:p>
    <w:p>
      <w:pPr>
        <w:ind w:firstLine="420"/>
        <w:spacing w:line="360" w:lineRule="auto"/>
        <w:shd w:val="clear" w:color="auto" w:fill="ffffff"/>
        <w:widowControl/>
        <w:rPr>
          <w:rFonts w:ascii="宋体" w:hAnsi="宋体" w:cs="宋体"/>
          <w:b/>
          <w:bCs/>
          <w:szCs w:val="21"/>
          <w:highlight w:val="none"/>
        </w:rPr>
      </w:pPr>
      <w:r>
        <w:rPr>
          <w:rFonts w:ascii="宋体" w:hAnsi="宋体" w:cs="宋体"/>
          <w:b/>
          <w:bCs/>
          <w:szCs w:val="21"/>
          <w:highlight w:val="none"/>
        </w:rPr>
        <w:t xml:space="preserve">22.2.2.</w:t>
      </w:r>
      <w:r>
        <w:rPr>
          <w:rFonts w:hint="eastAsia" w:ascii="宋体" w:hAnsi="宋体" w:cs="宋体"/>
          <w:b/>
          <w:bCs/>
          <w:szCs w:val="21"/>
          <w:highlight w:val="none"/>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22.2.2.3有下列情形之一的予以废标：</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（2）出现影响采购公正的违法、违规行为的；</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（4）因苏采云系统故障造成开标不成功的；</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（5）因重大变故，采购任务取消的。</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22.2.3</w:t>
      </w:r>
      <w:r>
        <w:rPr>
          <w:rFonts w:hint="eastAsia" w:ascii="宋体" w:hAnsi="宋体" w:cs="宋体"/>
          <w:b/>
          <w:bCs/>
          <w:szCs w:val="21"/>
          <w:highlight w:val="none"/>
        </w:rPr>
        <w:t xml:space="preserve">澄清有关问题</w:t>
      </w:r>
      <w:r>
        <w:rPr>
          <w:rFonts w:hint="eastAsia" w:ascii="宋体" w:hAnsi="宋体" w:cs="宋体"/>
          <w:szCs w:val="21"/>
          <w:highlight w:val="none"/>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评委会并非对每个投标人都做澄清要求。</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2.2.3.</w:t>
      </w:r>
      <w:r>
        <w:rPr>
          <w:rFonts w:hint="eastAsia" w:ascii="宋体" w:hAnsi="宋体" w:cs="宋体"/>
          <w:szCs w:val="21"/>
          <w:highlight w:val="none"/>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22.2.3.6</w:t>
      </w:r>
      <w:r>
        <w:rPr>
          <w:rFonts w:hint="eastAsia" w:ascii="宋体" w:hAnsi="宋体" w:cs="宋体"/>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22.2.4</w:t>
      </w:r>
      <w:r>
        <w:rPr>
          <w:rFonts w:hint="eastAsia" w:ascii="宋体" w:hAnsi="宋体" w:cs="宋体"/>
          <w:bCs/>
          <w:szCs w:val="21"/>
          <w:highlight w:val="none"/>
        </w:rPr>
        <w:t xml:space="preserve">比较与评价。</w:t>
      </w:r>
      <w:r>
        <w:rPr>
          <w:rFonts w:hint="eastAsia" w:ascii="宋体" w:hAnsi="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22.3 评标方法和标准</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评审因素，包括价格、技术、商务等。</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评标总得分＝F1×A1＋F2×A2＋……＋Fn×An</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F1、F2……Fn分别为各项评审因素的得分；</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22.4 评标委员会启动异常低价投标审查的情形和具体要求（此处各供应商按“1-各供应商所报优惠率”进行计算）</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22.4.1评标过程中出现下列情形之一的，评标委员会应当启动异常低价投标审查程序： </w:t>
      </w:r>
      <w:r/>
    </w:p>
    <w:p>
      <w:pPr>
        <w:ind w:firstLine="420"/>
        <w:jc w:val="left"/>
        <w:spacing w:line="360" w:lineRule="auto"/>
        <w:shd w:val="clear" w:color="auto" w:fill="ffffff"/>
        <w:widowControl/>
        <w:rPr>
          <w:rFonts w:hint="eastAsia" w:ascii="宋体" w:hAnsi="宋体" w:cs="宋体"/>
          <w:b w:val="0"/>
          <w:bCs w:val="0"/>
          <w:szCs w:val="21"/>
          <w:highlight w:val="none"/>
        </w:rPr>
      </w:pPr>
      <w:r>
        <w:rPr>
          <w:rFonts w:hint="eastAsia" w:ascii="宋体" w:hAnsi="宋体" w:cs="宋体"/>
          <w:b w:val="0"/>
          <w:bCs w:val="0"/>
          <w:szCs w:val="21"/>
          <w:highlight w:val="none"/>
        </w:rPr>
        <w:t xml:space="preserve">（1）（1-投标优惠率）低于全部通过符合性审查投标人（1-投标优惠率）平均值50%的，即（1-投标优惠率）&lt;全部通过符合性审查投标人（1-投标优惠率）平均值×50%；</w:t>
      </w:r>
      <w:r/>
    </w:p>
    <w:p>
      <w:pPr>
        <w:ind w:firstLine="420"/>
        <w:jc w:val="left"/>
        <w:spacing w:line="360" w:lineRule="auto"/>
        <w:shd w:val="clear" w:color="auto" w:fill="ffffff"/>
        <w:widowControl/>
        <w:rPr>
          <w:rFonts w:hint="eastAsia" w:ascii="宋体" w:hAnsi="宋体" w:cs="宋体"/>
          <w:b w:val="0"/>
          <w:bCs w:val="0"/>
          <w:szCs w:val="21"/>
          <w:highlight w:val="none"/>
        </w:rPr>
      </w:pPr>
      <w:r>
        <w:rPr>
          <w:rFonts w:hint="eastAsia" w:ascii="宋体" w:hAnsi="宋体" w:cs="宋体"/>
          <w:b w:val="0"/>
          <w:bCs w:val="0"/>
          <w:szCs w:val="21"/>
          <w:highlight w:val="none"/>
        </w:rPr>
        <w:t xml:space="preserve">（2）（1-投标优惠率）低于通过符合性审查的次低报价投标人（1-投标优惠率）50%的，即（1-投标优惠率）&lt;通过符合性审查的次低报价投标人（1-投标优惠率）×50%；</w:t>
      </w:r>
      <w:r/>
    </w:p>
    <w:p>
      <w:pPr>
        <w:ind w:firstLine="420"/>
        <w:jc w:val="left"/>
        <w:spacing w:line="360" w:lineRule="auto"/>
        <w:shd w:val="clear" w:color="auto" w:fill="ffffff"/>
        <w:widowControl/>
        <w:rPr>
          <w:rFonts w:hint="eastAsia" w:ascii="宋体" w:hAnsi="宋体" w:cs="宋体"/>
          <w:b w:val="0"/>
          <w:bCs w:val="0"/>
          <w:szCs w:val="21"/>
          <w:highlight w:val="none"/>
        </w:rPr>
      </w:pPr>
      <w:r>
        <w:rPr>
          <w:rFonts w:hint="eastAsia" w:ascii="宋体" w:hAnsi="宋体" w:cs="宋体"/>
          <w:b w:val="0"/>
          <w:bCs w:val="0"/>
          <w:szCs w:val="21"/>
          <w:highlight w:val="none"/>
        </w:rPr>
        <w:t xml:space="preserve">（3）（1-投标优惠率）低于本项目最高限价（1-0%）×45%的，即（1-投标优惠率）&lt;（1-0%）×45%；</w:t>
      </w:r>
      <w:r/>
    </w:p>
    <w:p>
      <w:pPr>
        <w:ind w:firstLine="420"/>
        <w:spacing w:line="360" w:lineRule="auto"/>
        <w:widowControl/>
        <w:rPr>
          <w:rFonts w:ascii="宋体" w:hAnsi="宋体" w:cs="宋体"/>
          <w:szCs w:val="21"/>
          <w:highlight w:val="none"/>
        </w:rPr>
      </w:pPr>
      <w:r>
        <w:rPr>
          <w:rFonts w:hint="eastAsia" w:ascii="宋体" w:hAnsi="宋体" w:cs="宋体"/>
          <w:b w:val="0"/>
          <w:bCs w:val="0"/>
          <w:szCs w:val="21"/>
          <w:highlight w:val="none"/>
        </w:rPr>
        <w:t xml:space="preserve">（4）评标委员会基于专业判断，认为投标人（1-投标优惠率）过低，有可能影响产品质量或者不能诚信履约的其他情形。</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widowControl/>
        <w:rPr>
          <w:rFonts w:ascii="宋体" w:hAnsi="宋体" w:cs="宋体"/>
          <w:b/>
          <w:bCs/>
          <w:szCs w:val="21"/>
          <w:highlight w:val="none"/>
        </w:rPr>
      </w:pPr>
      <w:r>
        <w:rPr>
          <w:rFonts w:hint="eastAsia" w:ascii="宋体" w:hAnsi="宋体" w:cs="宋体"/>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确定中标人</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bCs/>
          <w:szCs w:val="21"/>
          <w:highlight w:val="none"/>
        </w:rPr>
        <w:t xml:space="preserve">23.4 中标通知书对采购人和中标人具有同等法律效力。中标通知书发出后，采购人不得</w:t>
      </w:r>
      <w:r>
        <w:rPr>
          <w:rFonts w:hint="eastAsia" w:ascii="宋体" w:hAnsi="宋体" w:cs="宋体"/>
          <w:b/>
          <w:szCs w:val="21"/>
          <w:highlight w:val="none"/>
        </w:rPr>
        <w:t xml:space="preserve">违法改变中标结果，中标人无正当理由不得放弃中标。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23.5 所有投标文件不论中标与否，均不退回。</w:t>
      </w:r>
      <w:r/>
    </w:p>
    <w:p>
      <w:pPr>
        <w:ind w:firstLine="412"/>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24、编写评标报告</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25、评标过程的保密性</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六、签订合同</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26、签订合同</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szCs w:val="21"/>
          <w:highlight w:val="none"/>
        </w:rPr>
        <w:t xml:space="preserve">26.2</w:t>
      </w:r>
      <w:r>
        <w:rPr>
          <w:rFonts w:hint="eastAsia" w:ascii="宋体" w:hAnsi="宋体" w:cs="宋体"/>
          <w:szCs w:val="21"/>
          <w:highlight w:val="none"/>
        </w:rPr>
        <w:t xml:space="preserve">除继续履行将损害国家利益和社会公众利益的，政府采购合同的双方当事人不得擅自变更、中止或者终止合同。</w:t>
      </w:r>
      <w:r>
        <w:rPr>
          <w:rFonts w:hint="eastAsia" w:ascii="宋体" w:hAnsi="宋体" w:cs="宋体"/>
          <w:b/>
          <w:bCs/>
          <w:szCs w:val="21"/>
          <w:highlight w:val="none"/>
        </w:rPr>
        <w:t xml:space="preserve">放弃或拒绝签订合同的，中标人不得参加对该项目重新开展的采购活动，投标保证金不予退还</w:t>
      </w:r>
      <w:r>
        <w:rPr>
          <w:rFonts w:hint="eastAsia" w:ascii="宋体" w:hAnsi="宋体" w:cs="宋体"/>
          <w:b/>
          <w:bCs/>
          <w:szCs w:val="21"/>
          <w:highlight w:val="none"/>
        </w:rPr>
        <w:t xml:space="preserve">，不收取投标保证金的项目，中标人应向采购人支付采购人为招标所发生的相关费用，</w:t>
      </w:r>
      <w:r>
        <w:rPr>
          <w:rFonts w:hint="eastAsia" w:ascii="宋体" w:hAnsi="宋体" w:cs="宋体"/>
          <w:b/>
          <w:bCs/>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26.6 采购人与中标人应当根据合同的约定依法履行合同义务。</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七、质疑和投诉</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27、质疑</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（一）供应商的姓名或者名称、地址、邮编、联系人及联系电话；</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（二）质疑项目的名称、编号；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（四）事实依据（具体条款）；</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（五）必要的法律依据（具体条款）；</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（六）提出质疑的日期。</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27.5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27.6采购代理机构在收到投标人的书面质疑后将及时组织调查核实，在七个工作日内作出答复，并以书面或在网站公告形式通知质疑投标人和其他有关投标人，答复的内容不涉及商业秘密。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szCs w:val="21"/>
          <w:highlight w:val="none"/>
        </w:rPr>
      </w:pPr>
      <w:r>
        <w:rPr>
          <w:rFonts w:hint="eastAsia" w:ascii="宋体" w:hAnsi="宋体" w:cs="宋体"/>
          <w:b/>
          <w:bCs/>
          <w:szCs w:val="21"/>
          <w:highlight w:val="none"/>
        </w:rPr>
        <w:t xml:space="preserve">28、投诉</w:t>
      </w:r>
      <w:r/>
    </w:p>
    <w:p>
      <w:pPr>
        <w:ind w:firstLine="420"/>
        <w:spacing w:line="420" w:lineRule="exact"/>
        <w:rPr>
          <w:rFonts w:ascii="宋体" w:hAnsi="宋体" w:cs="宋体"/>
          <w:highlight w:val="none"/>
        </w:rPr>
      </w:pPr>
      <w:r>
        <w:rPr>
          <w:rFonts w:hint="eastAsia" w:ascii="宋体" w:hAnsi="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highlight w:val="none"/>
        </w:rPr>
      </w:pPr>
      <w:r>
        <w:rPr>
          <w:rFonts w:hint="eastAsia" w:ascii="宋体" w:hAnsi="宋体" w:cs="宋体"/>
          <w:szCs w:val="21"/>
          <w:highlight w:val="none"/>
        </w:rPr>
        <w:t xml:space="preserve">28.2供应商投诉应当有明确的请求和必要的证明材料。供应商投诉的事项不得超出已质疑事项的范围。</w:t>
      </w:r>
      <w:r/>
    </w:p>
    <w:p>
      <w:pPr>
        <w:ind w:firstLine="420"/>
        <w:spacing w:line="420" w:lineRule="exact"/>
        <w:rPr>
          <w:rFonts w:ascii="宋体" w:hAnsi="宋体" w:cs="宋体"/>
          <w:highlight w:val="none"/>
        </w:rPr>
      </w:pPr>
      <w:r>
        <w:rPr>
          <w:rFonts w:hint="eastAsia" w:ascii="宋体" w:hAnsi="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highlight w:val="none"/>
        </w:rPr>
      </w:pPr>
      <w:r>
        <w:rPr>
          <w:rFonts w:hint="eastAsia" w:ascii="宋体" w:hAnsi="宋体" w:cs="宋体"/>
          <w:highlight w:val="none"/>
        </w:rPr>
        <w:t xml:space="preserve">28.4 投诉人有下列行为之一的，属于严重失信行为，</w:t>
      </w:r>
      <w:r>
        <w:rPr>
          <w:rFonts w:hint="eastAsia" w:ascii="宋体" w:hAnsi="宋体" w:cs="宋体"/>
          <w:szCs w:val="21"/>
          <w:highlight w:val="none"/>
        </w:rPr>
        <w:t xml:space="preserve">由财政部门列入不良行为记录名单，禁止其一至三年内参加政府采购活动。</w:t>
      </w:r>
      <w:r/>
    </w:p>
    <w:p>
      <w:pPr>
        <w:ind w:firstLine="420"/>
        <w:spacing w:line="420" w:lineRule="exact"/>
        <w:rPr>
          <w:rFonts w:ascii="宋体" w:hAnsi="宋体" w:cs="宋体"/>
          <w:highlight w:val="none"/>
        </w:rPr>
      </w:pPr>
      <w:r>
        <w:rPr>
          <w:rFonts w:hint="eastAsia" w:ascii="宋体" w:hAnsi="宋体" w:cs="宋体"/>
          <w:highlight w:val="none"/>
        </w:rPr>
        <w:t xml:space="preserve">（1）投诉人在全国范围12个月内三次以上投诉查无实据的；</w:t>
      </w:r>
      <w:r/>
    </w:p>
    <w:p>
      <w:pPr>
        <w:ind w:firstLine="420"/>
        <w:spacing w:line="420" w:lineRule="exact"/>
        <w:rPr>
          <w:rFonts w:ascii="宋体" w:hAnsi="宋体" w:cs="宋体"/>
          <w:highlight w:val="none"/>
        </w:rPr>
      </w:pPr>
      <w:r>
        <w:rPr>
          <w:rFonts w:hint="eastAsia" w:ascii="宋体" w:hAnsi="宋体" w:cs="宋体"/>
          <w:highlight w:val="none"/>
        </w:rPr>
        <w:t xml:space="preserve">（2）采用捏造事实、提供虚假材料或者以非法手段取得证明材料等方式进行虚假、恶意投诉。</w:t>
      </w:r>
      <w:r/>
    </w:p>
    <w:p>
      <w:pPr>
        <w:ind w:firstLine="420"/>
        <w:spacing w:line="420" w:lineRule="exact"/>
        <w:rPr>
          <w:rFonts w:ascii="宋体" w:hAnsi="宋体" w:cs="宋体"/>
          <w:highlight w:val="none"/>
        </w:rPr>
      </w:pPr>
      <w:r>
        <w:rPr>
          <w:rFonts w:hint="eastAsia" w:ascii="宋体" w:hAnsi="宋体" w:cs="宋体"/>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29、其他</w:t>
      </w:r>
      <w:r/>
    </w:p>
    <w:p>
      <w:pPr>
        <w:ind w:firstLine="420"/>
        <w:spacing w:line="360" w:lineRule="auto"/>
        <w:rPr>
          <w:rFonts w:ascii="宋体" w:hAnsi="宋体" w:cs="宋体"/>
          <w:highlight w:val="none"/>
        </w:rPr>
      </w:pPr>
      <w:r>
        <w:rPr>
          <w:rFonts w:hint="eastAsia" w:ascii="宋体" w:hAnsi="宋体" w:cs="宋体"/>
          <w:szCs w:val="20"/>
          <w:highlight w:val="none"/>
        </w:rPr>
        <w:t xml:space="preserve">29.1本项目根据江苏省财政厅关于加强政府绿色采购有关事项的通知（苏财购</w:t>
      </w:r>
      <w:r>
        <w:rPr>
          <w:rFonts w:hint="eastAsia" w:ascii="宋体" w:hAnsi="宋体" w:cs="宋体"/>
          <w:szCs w:val="21"/>
          <w:highlight w:val="none"/>
        </w:rPr>
        <w:t xml:space="preserve">〔2023〕65号</w:t>
      </w:r>
      <w:r>
        <w:rPr>
          <w:rFonts w:hint="eastAsia" w:ascii="宋体" w:hAnsi="宋体" w:cs="宋体"/>
          <w:szCs w:val="20"/>
          <w:highlight w:val="none"/>
        </w:rPr>
        <w:t xml:space="preserve">）规定，执行绿色采购需求标准。</w:t>
      </w:r>
      <w:r>
        <w:rPr>
          <w:rFonts w:hint="eastAsia" w:ascii="宋体" w:hAnsi="宋体" w:cs="宋体"/>
          <w:highlight w:val="none"/>
        </w:rPr>
        <w:br w:type="page" w:clear="all"/>
      </w:r>
      <w:r/>
    </w:p>
    <w:p>
      <w:pPr>
        <w:pStyle w:val="860"/>
        <w:spacing w:line="360" w:lineRule="auto"/>
        <w:rPr>
          <w:rFonts w:ascii="宋体" w:hAnsi="宋体" w:cs="宋体"/>
          <w:highlight w:val="none"/>
        </w:rPr>
      </w:pPr>
      <w:r/>
      <w:bookmarkStart w:id="7" w:name="_Toc481057145"/>
      <w:r>
        <w:rPr>
          <w:rFonts w:hint="eastAsia" w:ascii="宋体" w:hAnsi="宋体" w:cs="宋体"/>
          <w:highlight w:val="none"/>
        </w:rPr>
        <w:t xml:space="preserve"> </w:t>
      </w:r>
      <w:bookmarkStart w:id="8" w:name="_Toc2306"/>
      <w:r>
        <w:rPr>
          <w:rFonts w:hint="eastAsia" w:ascii="宋体" w:hAnsi="宋体" w:cs="宋体"/>
          <w:highlight w:val="none"/>
        </w:rPr>
        <w:t xml:space="preserve">评标标准</w:t>
      </w:r>
      <w:bookmarkEnd w:id="8"/>
      <w:r/>
      <w:bookmarkEnd w:id="7"/>
      <w:r/>
      <w:r/>
    </w:p>
    <w:p>
      <w:pPr>
        <w:ind w:firstLine="420"/>
        <w:jc w:val="left"/>
        <w:spacing w:line="360" w:lineRule="auto"/>
        <w:rPr>
          <w:rFonts w:ascii="宋体" w:hAnsi="宋体" w:cs="宋体"/>
          <w:highlight w:val="none"/>
        </w:rPr>
      </w:pPr>
      <w:r>
        <w:rPr>
          <w:rFonts w:hint="eastAsia" w:ascii="宋体" w:hAnsi="宋体" w:cs="宋体"/>
          <w:highlight w:val="none"/>
        </w:rPr>
        <w:t xml:space="preserve">本项目采用综合评分法，评分统计方法采用百分制（满分100分），将全部评委评分直接进行算术平均，小数点后保留2位。按评审后得分由高到低顺序排列，得分相同的，按投标报价</w:t>
      </w:r>
      <w:r>
        <w:rPr>
          <w:rFonts w:hint="eastAsia" w:ascii="宋体" w:hAnsi="宋体" w:cs="宋体"/>
          <w:color w:val="000000"/>
          <w:szCs w:val="21"/>
          <w:highlight w:val="none"/>
        </w:rPr>
        <w:t xml:space="preserve">（1-投标优惠率）</w:t>
      </w:r>
      <w:r>
        <w:rPr>
          <w:rFonts w:hint="eastAsia" w:ascii="宋体" w:hAnsi="宋体" w:cs="宋体"/>
          <w:highlight w:val="none"/>
        </w:rPr>
        <w:t xml:space="preserve">由低到高顺序排列，得分且投标报价相同的，按技术指标优劣顺序排列，由评标委员会确定。</w:t>
      </w:r>
      <w:r/>
    </w:p>
    <w:tbl>
      <w:tblPr>
        <w:tblStyle w:val="870"/>
        <w:tblW w:w="10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92"/>
        <w:gridCol w:w="1560"/>
        <w:gridCol w:w="7560"/>
        <w:gridCol w:w="906"/>
      </w:tblGrid>
      <w:tr>
        <w:trPr>
          <w:jc w:val="center"/>
          <w:trHeight w:val="715"/>
        </w:trPr>
        <w:tc>
          <w:tcPr>
            <w:tcMar>
              <w:left w:w="108" w:type="dxa"/>
              <w:top w:w="0" w:type="dxa"/>
              <w:right w:w="108" w:type="dxa"/>
              <w:bottom w:w="0" w:type="dxa"/>
            </w:tcMar>
            <w:tcW w:w="792"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b/>
                <w:bCs/>
                <w:szCs w:val="21"/>
                <w:highlight w:val="none"/>
              </w:rPr>
              <w:t xml:space="preserve">序号</w:t>
            </w:r>
            <w:r/>
          </w:p>
        </w:tc>
        <w:tc>
          <w:tcPr>
            <w:tcMar>
              <w:left w:w="108" w:type="dxa"/>
              <w:top w:w="0" w:type="dxa"/>
              <w:right w:w="108" w:type="dxa"/>
              <w:bottom w:w="0" w:type="dxa"/>
            </w:tcMar>
            <w:tcW w:w="1560" w:type="dxa"/>
            <w:vAlign w:val="center"/>
            <w:textDirection w:val="lrTb"/>
            <w:noWrap w:val="false"/>
          </w:tcPr>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评分因素</w:t>
            </w:r>
            <w:r/>
          </w:p>
        </w:tc>
        <w:tc>
          <w:tcPr>
            <w:tcMar>
              <w:left w:w="108" w:type="dxa"/>
              <w:top w:w="0" w:type="dxa"/>
              <w:right w:w="108" w:type="dxa"/>
              <w:bottom w:w="0" w:type="dxa"/>
            </w:tcMar>
            <w:tcW w:w="7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b/>
                <w:bCs/>
                <w:szCs w:val="21"/>
                <w:highlight w:val="none"/>
              </w:rPr>
              <w:t xml:space="preserve">评审标准</w:t>
            </w:r>
            <w:r/>
          </w:p>
        </w:tc>
        <w:tc>
          <w:tcPr>
            <w:tcMar>
              <w:left w:w="108" w:type="dxa"/>
              <w:top w:w="0" w:type="dxa"/>
              <w:right w:w="108" w:type="dxa"/>
              <w:bottom w:w="0" w:type="dxa"/>
            </w:tcMar>
            <w:tcW w:w="906" w:type="dxa"/>
            <w:vAlign w:val="center"/>
            <w:textDirection w:val="lrTb"/>
            <w:noWrap w:val="false"/>
          </w:tcPr>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最高分值</w:t>
            </w:r>
            <w:r/>
          </w:p>
        </w:tc>
      </w:tr>
      <w:tr>
        <w:trPr>
          <w:jc w:val="center"/>
          <w:trHeight w:val="1046"/>
        </w:trPr>
        <w:tc>
          <w:tcPr>
            <w:tcMar>
              <w:left w:w="108" w:type="dxa"/>
              <w:top w:w="0" w:type="dxa"/>
              <w:right w:w="108" w:type="dxa"/>
              <w:bottom w:w="0" w:type="dxa"/>
            </w:tcMar>
            <w:tcW w:w="792"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b/>
                <w:bCs/>
                <w:szCs w:val="21"/>
                <w:highlight w:val="none"/>
              </w:rPr>
              <w:t xml:space="preserve">1</w:t>
            </w:r>
            <w:r/>
          </w:p>
        </w:tc>
        <w:tc>
          <w:tcPr>
            <w:tcMar>
              <w:left w:w="108" w:type="dxa"/>
              <w:top w:w="0" w:type="dxa"/>
              <w:right w:w="108" w:type="dxa"/>
              <w:bottom w:w="0" w:type="dxa"/>
            </w:tcMar>
            <w:tcW w:w="1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b/>
                <w:bCs/>
                <w:szCs w:val="21"/>
                <w:highlight w:val="none"/>
              </w:rPr>
              <w:t xml:space="preserve">价格</w:t>
            </w:r>
            <w:r/>
          </w:p>
          <w:p>
            <w:pPr>
              <w:jc w:val="center"/>
              <w:spacing w:line="360" w:lineRule="auto"/>
              <w:widowControl/>
              <w:rPr>
                <w:rFonts w:ascii="宋体" w:hAnsi="宋体" w:cs="宋体"/>
                <w:szCs w:val="21"/>
                <w:highlight w:val="none"/>
              </w:rPr>
            </w:pPr>
            <w:r>
              <w:rPr>
                <w:rFonts w:hint="eastAsia" w:ascii="宋体" w:hAnsi="宋体" w:cs="宋体"/>
                <w:b/>
                <w:bCs/>
                <w:szCs w:val="21"/>
                <w:highlight w:val="none"/>
              </w:rPr>
              <w:t xml:space="preserve">15分</w:t>
            </w:r>
            <w:r/>
          </w:p>
        </w:tc>
        <w:tc>
          <w:tcPr>
            <w:tcMar>
              <w:left w:w="108" w:type="dxa"/>
              <w:top w:w="0" w:type="dxa"/>
              <w:right w:w="108" w:type="dxa"/>
              <w:bottom w:w="0" w:type="dxa"/>
            </w:tcMar>
            <w:tcW w:w="7560" w:type="dxa"/>
            <w:vAlign w:val="center"/>
            <w:textDirection w:val="lrTb"/>
            <w:noWrap w:val="false"/>
          </w:tcPr>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采用低价优先法计算，即满足招标文件要求且投标价格（1-投标优惠率）最低的投标报价为评标基准价，其价格分为满分。</w:t>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本项评标基准价为：（1-投标优惠率）的最低值。</w:t>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本项目其他</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的投标报价为：1-投标优惠率。</w:t>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其他</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的价格分统一按照下列公式计算：</w:t>
            </w:r>
            <w:r/>
          </w:p>
          <w:p>
            <w:pPr>
              <w:jc w:val="left"/>
              <w:spacing w:line="360" w:lineRule="auto"/>
              <w:widowControl/>
              <w:rPr>
                <w:rFonts w:ascii="宋体" w:hAnsi="宋体" w:cs="宋体"/>
                <w:szCs w:val="21"/>
                <w:highlight w:val="none"/>
              </w:rPr>
            </w:pPr>
            <w:r>
              <w:rPr>
                <w:rFonts w:hint="eastAsia" w:ascii="宋体" w:hAnsi="宋体" w:cs="宋体"/>
                <w:color w:val="000000"/>
                <w:szCs w:val="21"/>
                <w:highlight w:val="none"/>
              </w:rPr>
              <w:t xml:space="preserve">投标报价得分=(评标基准价/其他投标报价)×15（小数点保留两位）。</w:t>
            </w:r>
            <w:r/>
          </w:p>
        </w:tc>
        <w:tc>
          <w:tcPr>
            <w:tcMar>
              <w:left w:w="108" w:type="dxa"/>
              <w:top w:w="0" w:type="dxa"/>
              <w:right w:w="108" w:type="dxa"/>
              <w:bottom w:w="0" w:type="dxa"/>
            </w:tcMar>
            <w:tcW w:w="906"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15</w:t>
            </w:r>
            <w:r/>
          </w:p>
        </w:tc>
      </w:tr>
      <w:tr>
        <w:trPr>
          <w:jc w:val="center"/>
          <w:trHeight w:val="3185"/>
        </w:trPr>
        <w:tc>
          <w:tcPr>
            <w:tcMar>
              <w:left w:w="108" w:type="dxa"/>
              <w:top w:w="0" w:type="dxa"/>
              <w:right w:w="108" w:type="dxa"/>
              <w:bottom w:w="0" w:type="dxa"/>
            </w:tcMar>
            <w:tcW w:w="792" w:type="dxa"/>
            <w:vAlign w:val="center"/>
            <w:vMerge w:val="restart"/>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2</w:t>
            </w:r>
            <w:r/>
          </w:p>
        </w:tc>
        <w:tc>
          <w:tcPr>
            <w:tcMar>
              <w:left w:w="108" w:type="dxa"/>
              <w:top w:w="0" w:type="dxa"/>
              <w:right w:w="108" w:type="dxa"/>
              <w:bottom w:w="0" w:type="dxa"/>
            </w:tcMar>
            <w:tcW w:w="1560" w:type="dxa"/>
            <w:vAlign w:val="center"/>
            <w:vMerge w:val="restart"/>
            <w:textDirection w:val="lrTb"/>
            <w:noWrap w:val="false"/>
          </w:tcPr>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技术</w:t>
            </w:r>
            <w:r/>
          </w:p>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76分</w:t>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szCs w:val="21"/>
                <w:highlight w:val="none"/>
              </w:rPr>
            </w:pPr>
            <w:r>
              <w:rPr>
                <w:rFonts w:hint="eastAsia" w:ascii="宋体" w:hAnsi="宋体" w:cs="宋体"/>
                <w:b/>
                <w:szCs w:val="21"/>
                <w:highlight w:val="none"/>
              </w:rPr>
              <w:t xml:space="preserve">2.1项目理解。针对本项目的特点、建设目标、建设内容、技术要求和重难点等内容进行分析。</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明确监理范围，了解具体工作内容及要求，对重难点监理事项有针对性措施的得6分；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明确监理范围，比较了解具体工作内容及要求，对重难点监理事项有比较针对性的措施的得4分；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对项目的内容、目标等理解存在偏差，未对重难点内容进行细致分析的得2分；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未提供不得分。</w:t>
            </w:r>
            <w:r/>
          </w:p>
        </w:tc>
        <w:tc>
          <w:tcPr>
            <w:tcMar>
              <w:left w:w="108" w:type="dxa"/>
              <w:top w:w="0" w:type="dxa"/>
              <w:right w:w="108" w:type="dxa"/>
              <w:bottom w:w="0" w:type="dxa"/>
            </w:tcMar>
            <w:tcW w:w="906" w:type="dxa"/>
            <w:vAlign w:val="center"/>
            <w:textDirection w:val="lrTb"/>
            <w:noWrap w:val="false"/>
          </w:tcPr>
          <w:p>
            <w:pPr>
              <w:ind w:left="-84" w:firstLine="102"/>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302"/>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szCs w:val="21"/>
                <w:highlight w:val="none"/>
              </w:rPr>
            </w:pPr>
            <w:r>
              <w:rPr>
                <w:rFonts w:hint="eastAsia" w:ascii="宋体" w:hAnsi="宋体" w:cs="宋体"/>
                <w:b/>
                <w:szCs w:val="21"/>
                <w:highlight w:val="none"/>
              </w:rPr>
              <w:t xml:space="preserve">2.2技术路线。针对被监理项目各分项工作，逐条设计有针对性的监理流程及监理措施，以确保项目顺利实施。</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监理流程全面完善、监理措施可操作性强的得6分；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监理流程比较完善、监理措施具有可操作性的得4分；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监理流程相对完善、监理措施可操作性不强的得2分；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未提供不得分。</w:t>
            </w:r>
            <w:r/>
          </w:p>
        </w:tc>
        <w:tc>
          <w:tcPr>
            <w:tcMar>
              <w:left w:w="108" w:type="dxa"/>
              <w:top w:w="0" w:type="dxa"/>
              <w:right w:w="108" w:type="dxa"/>
              <w:bottom w:w="0" w:type="dxa"/>
            </w:tcMar>
            <w:tcW w:w="906"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2832"/>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szCs w:val="21"/>
                <w:highlight w:val="none"/>
              </w:rPr>
            </w:pPr>
            <w:r>
              <w:rPr>
                <w:rFonts w:hint="eastAsia" w:ascii="宋体" w:hAnsi="宋体" w:cs="宋体"/>
                <w:b/>
                <w:szCs w:val="21"/>
                <w:highlight w:val="none"/>
              </w:rPr>
              <w:t xml:space="preserve">2.3质量管理。根据项目质量要求，制定内容全面、流程完备的监理质量控制措施和监督检查体系。</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质量控制措施齐全且有保障，监督检查体系内容完善、全面可行的得6分；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质量控制措施较为齐全且有保障，监督检查体系内容较完善、可行的得4分；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质量控制措施基本合理，监督检查体系内容基本完善、可行的得2分；</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未提供不得分。</w:t>
            </w:r>
            <w:r/>
          </w:p>
        </w:tc>
        <w:tc>
          <w:tcPr>
            <w:tcMar>
              <w:left w:w="108" w:type="dxa"/>
              <w:top w:w="0" w:type="dxa"/>
              <w:right w:w="108" w:type="dxa"/>
              <w:bottom w:w="0" w:type="dxa"/>
            </w:tcMar>
            <w:tcW w:w="906" w:type="dxa"/>
            <w:vAlign w:val="center"/>
            <w:textDirection w:val="lrTb"/>
            <w:noWrap w:val="false"/>
          </w:tcPr>
          <w:p>
            <w:pPr>
              <w:ind w:left="-84" w:firstLine="102"/>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3185"/>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contextualSpacing/>
              <w:jc w:val="left"/>
              <w:spacing w:line="360" w:lineRule="auto"/>
              <w:widowControl/>
              <w:rPr>
                <w:rFonts w:ascii="宋体" w:hAnsi="宋体" w:cs="宋体"/>
                <w:b/>
                <w:szCs w:val="21"/>
                <w:highlight w:val="none"/>
              </w:rPr>
            </w:pPr>
            <w:r>
              <w:rPr>
                <w:rFonts w:hint="eastAsia" w:ascii="宋体" w:hAnsi="宋体" w:cs="宋体"/>
                <w:b/>
                <w:szCs w:val="21"/>
                <w:highlight w:val="none"/>
                <w:lang w:val="en-US" w:eastAsia="zh-CN"/>
              </w:rPr>
              <w:t xml:space="preserve">2.4</w:t>
            </w:r>
            <w:r>
              <w:rPr>
                <w:rFonts w:hint="eastAsia" w:ascii="宋体" w:hAnsi="宋体" w:cs="宋体"/>
                <w:b/>
                <w:szCs w:val="21"/>
                <w:highlight w:val="none"/>
              </w:rPr>
              <w:t xml:space="preserve">组织管理。评标委员会根据供应商</w:t>
            </w:r>
            <w:r>
              <w:rPr>
                <w:rFonts w:hint="eastAsia" w:ascii="宋体" w:hAnsi="宋体" w:cs="宋体"/>
                <w:b/>
                <w:szCs w:val="21"/>
                <w:highlight w:val="none"/>
              </w:rPr>
              <w:t xml:space="preserve">根据项目要求，配备合理的人员数量、专业队伍、仪器设备，制定合理的工期计划及控制措施等进行分析：</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人员分工清晰、具备明确仪器使用调度计划，明确每个阶段任务，制定全面可行的进度计划的得6</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人员数量达标、分工明确，仪器数量达标及调度计划，阶段任务基本明确，进度合理的得4</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人员数量达标但分工不明确，仪器数量达标但无调度计划，有大致的任务计划及进度要求的得2</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措施不符合实际的得0</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tc>
        <w:tc>
          <w:tcPr>
            <w:tcMar>
              <w:left w:w="108" w:type="dxa"/>
              <w:top w:w="0" w:type="dxa"/>
              <w:right w:w="108" w:type="dxa"/>
              <w:bottom w:w="0" w:type="dxa"/>
            </w:tcMar>
            <w:tcW w:w="906"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2479"/>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2.5</w:t>
            </w:r>
            <w:r>
              <w:rPr>
                <w:rFonts w:hint="eastAsia" w:ascii="宋体" w:hAnsi="宋体" w:cs="宋体"/>
                <w:b/>
                <w:szCs w:val="21"/>
                <w:highlight w:val="none"/>
              </w:rPr>
              <w:t xml:space="preserve">安全保障体系与保密控制措施。评标委员会根据供应商根据项目特点及管线信息保密要求，制定</w:t>
            </w:r>
            <w:r>
              <w:rPr>
                <w:rFonts w:hint="eastAsia" w:ascii="宋体" w:hAnsi="宋体" w:cs="宋体"/>
                <w:b/>
                <w:szCs w:val="21"/>
                <w:highlight w:val="none"/>
              </w:rPr>
              <w:t xml:space="preserve">内容全面、流程完备、科学合理的安全保障体系和保密控制体系等进行分析：</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明确安全保密培训计划，明确专职安全人员负责日常安全巡查，保密控制体系内容全面完整的得6</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定期开展安全保密培训，安排专职安全人员定期安全巡查并记录，保密控制体系内容较为完善得4</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有基本的安全保障体系，保密控制体系内容不够全面的得2</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措施不符合实际的得0</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tc>
        <w:tc>
          <w:tcPr>
            <w:tcMar>
              <w:left w:w="108" w:type="dxa"/>
              <w:top w:w="0" w:type="dxa"/>
              <w:right w:w="108" w:type="dxa"/>
              <w:bottom w:w="0" w:type="dxa"/>
            </w:tcMar>
            <w:tcW w:w="906" w:type="dxa"/>
            <w:vAlign w:val="center"/>
            <w:textDirection w:val="lrTb"/>
            <w:noWrap w:val="false"/>
          </w:tcPr>
          <w:p>
            <w:pPr>
              <w:ind w:left="-84" w:firstLine="102"/>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443"/>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szCs w:val="21"/>
                <w:highlight w:val="none"/>
              </w:rPr>
            </w:pPr>
            <w:r>
              <w:rPr>
                <w:rFonts w:hint="eastAsia" w:ascii="宋体" w:hAnsi="宋体" w:cs="宋体"/>
                <w:szCs w:val="21"/>
                <w:highlight w:val="none"/>
                <w:lang w:val="en-US" w:eastAsia="zh-CN"/>
              </w:rPr>
              <w:t xml:space="preserve">2.6</w:t>
            </w:r>
            <w:r>
              <w:rPr>
                <w:rFonts w:hint="eastAsia" w:ascii="宋体" w:hAnsi="宋体" w:cs="宋体"/>
                <w:b/>
                <w:szCs w:val="21"/>
                <w:highlight w:val="none"/>
              </w:rPr>
              <w:t xml:space="preserve">服务承诺。评标委员会根据供应商在项目服务要求基础上，承诺提高项目服务质量的措施或增加宣传、科技成果、奖项申报等服务内容</w:t>
            </w:r>
            <w:r>
              <w:rPr>
                <w:rFonts w:hint="eastAsia" w:ascii="宋体" w:hAnsi="宋体" w:cs="宋体"/>
                <w:b/>
                <w:szCs w:val="21"/>
                <w:highlight w:val="none"/>
              </w:rPr>
              <w:t xml:space="preserve">进行分析：</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基础服务质量提升措施完善且可行，成果交付质量提升，形式多样，保障交付时效，制定宣传方案保障宣传效果，开展成果研发的得6分；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基础服务质量提升措施较完善且可行，保障成果交付质量，提升过程服务质量，提供一定程度的宣传服务的得4分；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基础服务质量提升措施基本可行，成果交付质量基本满足项目需求，可撰写项目宣传手册并协助奖项申报的得2分；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无法提供相关服务的得0</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tc>
        <w:tc>
          <w:tcPr>
            <w:tcMar>
              <w:left w:w="108" w:type="dxa"/>
              <w:top w:w="0" w:type="dxa"/>
              <w:right w:w="108" w:type="dxa"/>
              <w:bottom w:w="0" w:type="dxa"/>
            </w:tcMar>
            <w:tcW w:w="906" w:type="dxa"/>
            <w:vAlign w:val="center"/>
            <w:textDirection w:val="lrTb"/>
            <w:noWrap w:val="false"/>
          </w:tcPr>
          <w:p>
            <w:pPr>
              <w:ind w:left="-84" w:firstLine="102"/>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90"/>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szCs w:val="21"/>
                <w:highlight w:val="none"/>
              </w:rPr>
            </w:pPr>
            <w:r>
              <w:rPr>
                <w:rFonts w:hint="eastAsia" w:ascii="宋体" w:hAnsi="宋体" w:cs="宋体"/>
                <w:b/>
                <w:szCs w:val="21"/>
                <w:highlight w:val="none"/>
              </w:rPr>
              <w:t xml:space="preserve">2.7合理化建议。根据项目特点和重难点，提出具有针对性的合理化建议。</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针对项目特点和重难点，提出贴合区域特点的建议、可行性强的得6分；</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针对项目特点和重难点，提出较全面的贴合区域特点建议、可行性较强的得4分；</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针对项目特点和重难点，提出通用建议、基本具备可行性的得2分；</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未提供不得分。</w:t>
            </w:r>
            <w:r/>
          </w:p>
        </w:tc>
        <w:tc>
          <w:tcPr>
            <w:tcMar>
              <w:left w:w="108" w:type="dxa"/>
              <w:top w:w="0" w:type="dxa"/>
              <w:right w:w="108" w:type="dxa"/>
              <w:bottom w:w="0" w:type="dxa"/>
            </w:tcMar>
            <w:tcW w:w="906" w:type="dxa"/>
            <w:vAlign w:val="center"/>
            <w:textDirection w:val="lrTb"/>
            <w:noWrap w:val="false"/>
          </w:tcPr>
          <w:p>
            <w:pPr>
              <w:ind w:left="-84" w:firstLine="102"/>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4950"/>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2.8项目负责人（总监）情况</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仅评1人</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t xml:space="preserve">具有物探或测绘专业正高级工程师职称的得3分，具有物探或测绘专业高级工程师职称1分，具有物探或测绘专业工程师职称0.5分；具有注册测绘师资格2分。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2）2023年1月1日（含）以来，项目负责人承担过地下管线探测普查（或管线修补测、专业管线调查、管线规划批后管理测绘等同类型管线信息维护类型项目）或其监理相关项目且担任项目负责人的，有一个得2分，最高得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本项最高得9分。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注：</w:t>
            </w:r>
            <w:r>
              <w:rPr>
                <w:rFonts w:hint="eastAsia" w:ascii="宋体" w:hAnsi="宋体" w:cs="宋体"/>
                <w:b/>
                <w:bCs/>
                <w:color w:val="auto"/>
                <w:sz w:val="21"/>
                <w:szCs w:val="21"/>
                <w:highlight w:val="none"/>
              </w:rPr>
              <w:t xml:space="preserve">职称得分不累计，以最高分为准。提供开标前近半年内任意一个月</w:t>
            </w:r>
            <w:r>
              <w:rPr>
                <w:rFonts w:hint="eastAsia" w:ascii="宋体" w:hAnsi="宋体" w:cs="宋体"/>
                <w:b/>
                <w:bCs/>
                <w:color w:val="auto"/>
                <w:sz w:val="21"/>
                <w:szCs w:val="21"/>
                <w:highlight w:val="none"/>
                <w:lang w:eastAsia="zh-CN"/>
              </w:rPr>
              <w:t xml:space="preserve">供应商</w:t>
            </w:r>
            <w:r>
              <w:rPr>
                <w:rFonts w:hint="eastAsia" w:ascii="宋体" w:hAnsi="宋体" w:cs="宋体"/>
                <w:b/>
                <w:bCs/>
                <w:color w:val="auto"/>
                <w:sz w:val="21"/>
                <w:szCs w:val="21"/>
                <w:highlight w:val="none"/>
              </w:rPr>
              <w:t xml:space="preserve">为其缴纳社保记录、职称证书、资格证书、劳动合同及业绩合同等证明材料复印件加盖公章；时间以合同签订时间为准，</w:t>
            </w:r>
            <w:r>
              <w:rPr>
                <w:rFonts w:hint="eastAsia" w:ascii="宋体" w:hAnsi="宋体" w:cs="宋体"/>
                <w:b/>
                <w:bCs/>
                <w:sz w:val="21"/>
                <w:szCs w:val="21"/>
                <w:highlight w:val="none"/>
              </w:rPr>
              <w:t xml:space="preserve">若合同中无法体现具体项目负责人名称，须提供</w:t>
            </w:r>
            <w:r>
              <w:rPr>
                <w:rFonts w:hint="eastAsia" w:ascii="宋体" w:hAnsi="宋体" w:cs="宋体"/>
                <w:b/>
                <w:bCs/>
                <w:sz w:val="21"/>
                <w:szCs w:val="21"/>
                <w:highlight w:val="none"/>
              </w:rPr>
              <w:t xml:space="preserve">业主单位</w:t>
            </w:r>
            <w:r>
              <w:rPr>
                <w:rFonts w:hint="eastAsia" w:ascii="宋体" w:hAnsi="宋体" w:cs="宋体"/>
                <w:b/>
                <w:bCs/>
                <w:sz w:val="21"/>
                <w:szCs w:val="21"/>
                <w:highlight w:val="none"/>
              </w:rPr>
              <w:t xml:space="preserve">出具的相关证明材料加盖业主单位公章。同一业绩不重复计分。</w:t>
            </w:r>
            <w:r/>
          </w:p>
        </w:tc>
        <w:tc>
          <w:tcPr>
            <w:tcMar>
              <w:left w:w="108" w:type="dxa"/>
              <w:top w:w="0" w:type="dxa"/>
              <w:right w:w="108" w:type="dxa"/>
              <w:bottom w:w="0" w:type="dxa"/>
            </w:tcMar>
            <w:tcW w:w="906" w:type="dxa"/>
            <w:vAlign w:val="center"/>
            <w:textDirection w:val="lrTb"/>
            <w:noWrap w:val="false"/>
          </w:tcPr>
          <w:p>
            <w:pPr>
              <w:ind w:left="-84" w:firstLine="102"/>
              <w:jc w:val="center"/>
              <w:spacing w:line="360" w:lineRule="auto"/>
              <w:widowControl/>
              <w:rPr>
                <w:rFonts w:ascii="宋体" w:hAnsi="宋体" w:cs="宋体"/>
                <w:szCs w:val="21"/>
                <w:highlight w:val="none"/>
              </w:rPr>
            </w:pPr>
            <w:r>
              <w:rPr>
                <w:rFonts w:hint="eastAsia" w:ascii="宋体" w:hAnsi="宋体" w:cs="宋体"/>
                <w:szCs w:val="21"/>
                <w:highlight w:val="none"/>
              </w:rPr>
              <w:t xml:space="preserve">9</w:t>
            </w:r>
            <w:r/>
          </w:p>
        </w:tc>
      </w:tr>
      <w:tr>
        <w:trPr>
          <w:jc w:val="center"/>
          <w:trHeight w:val="3185"/>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2.9技术负责人情况</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仅评1人</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t xml:space="preserve">技术负责人</w:t>
            </w:r>
            <w:r>
              <w:rPr>
                <w:rFonts w:hint="eastAsia" w:ascii="宋体" w:hAnsi="宋体" w:cs="宋体"/>
                <w:szCs w:val="21"/>
                <w:highlight w:val="none"/>
              </w:rPr>
              <w:t xml:space="preserve">具有物探或测绘专业高级工程师及以上职称1分，具有物探或测绘专业工程师职称0.5分；具有注册测绘师资格2分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（2）2023年1月1日（含）以来，技术负责人承担过地下管线探测普查（或管线修补测、专业管线调查、管线规划批后监管等）或其监理相关项目且担任技术负责人的，有一个得2分，最高得4分。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本项最高得7分。</w:t>
            </w:r>
            <w:r/>
          </w:p>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w:t>
            </w:r>
            <w:r>
              <w:rPr>
                <w:rFonts w:hint="eastAsia" w:ascii="宋体" w:hAnsi="宋体" w:cs="宋体"/>
                <w:b/>
                <w:bCs/>
                <w:color w:val="000000"/>
                <w:szCs w:val="21"/>
                <w:highlight w:val="none"/>
              </w:rPr>
              <w:t xml:space="preserve">职称得分不累计，以最高分为准。</w:t>
            </w:r>
            <w:r>
              <w:rPr>
                <w:rFonts w:hint="eastAsia" w:ascii="宋体" w:hAnsi="宋体" w:cs="宋体"/>
                <w:b/>
                <w:szCs w:val="21"/>
                <w:highlight w:val="none"/>
              </w:rPr>
              <w:t xml:space="preserve">提供开标前近半年内任意一个月</w:t>
            </w:r>
            <w:r>
              <w:rPr>
                <w:rFonts w:hint="eastAsia" w:ascii="宋体" w:hAnsi="宋体" w:cs="宋体"/>
                <w:b/>
                <w:szCs w:val="21"/>
                <w:highlight w:val="none"/>
                <w:lang w:eastAsia="zh-CN"/>
              </w:rPr>
              <w:t xml:space="preserve">供应商</w:t>
            </w:r>
            <w:r>
              <w:rPr>
                <w:rFonts w:hint="eastAsia" w:ascii="宋体" w:hAnsi="宋体" w:cs="宋体"/>
                <w:b/>
                <w:szCs w:val="21"/>
                <w:highlight w:val="none"/>
              </w:rPr>
              <w:t xml:space="preserve">为其缴纳社保记录、职称证书、资格证书、劳动合同及业绩合同等证明材料复印件加盖公章；时间以合同签订时间为准，若合同中无法体现具体相关技术负责人名称，须提供业主单位出具的相关证明材料加盖业主单位公章。</w:t>
            </w:r>
            <w:r>
              <w:rPr>
                <w:rFonts w:hint="eastAsia" w:ascii="宋体" w:hAnsi="宋体" w:cs="宋体"/>
                <w:b/>
                <w:szCs w:val="21"/>
                <w:highlight w:val="none"/>
              </w:rPr>
              <w:t xml:space="preserve">同一业绩不重复计分。</w:t>
            </w:r>
            <w:r/>
          </w:p>
        </w:tc>
        <w:tc>
          <w:tcPr>
            <w:tcMar>
              <w:left w:w="108" w:type="dxa"/>
              <w:top w:w="0" w:type="dxa"/>
              <w:right w:w="108" w:type="dxa"/>
              <w:bottom w:w="0" w:type="dxa"/>
            </w:tcMar>
            <w:tcW w:w="906" w:type="dxa"/>
            <w:vAlign w:val="center"/>
            <w:textDirection w:val="lrTb"/>
            <w:noWrap w:val="false"/>
          </w:tcPr>
          <w:p>
            <w:pPr>
              <w:ind w:left="-84" w:firstLine="102"/>
              <w:jc w:val="center"/>
              <w:spacing w:line="360" w:lineRule="auto"/>
              <w:widowControl/>
              <w:rPr>
                <w:rFonts w:ascii="宋体" w:hAnsi="宋体" w:cs="宋体"/>
                <w:szCs w:val="21"/>
                <w:highlight w:val="none"/>
              </w:rPr>
            </w:pPr>
            <w:r>
              <w:rPr>
                <w:rFonts w:hint="eastAsia" w:ascii="宋体" w:hAnsi="宋体" w:cs="宋体"/>
                <w:szCs w:val="21"/>
                <w:highlight w:val="none"/>
              </w:rPr>
              <w:t xml:space="preserve">7</w:t>
            </w:r>
            <w:r/>
          </w:p>
        </w:tc>
      </w:tr>
      <w:tr>
        <w:trPr>
          <w:jc w:val="center"/>
          <w:trHeight w:val="481"/>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2.10拟投入人员情况：（项目负责人、技术负责人除外）</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（1）参与过地下管线探测普查（或管线修补测、专业管线调查、管线规划实施监管、管线数据治理融合等）或其监理相关项目的，每有2人得1分，最高得3分。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（2）具有测绘专业中级工程师及以上职称的，每有1人得1分，最高得4分。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本项共计7分。</w:t>
            </w:r>
            <w:r/>
          </w:p>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注：同一人员不同业绩不重复计分。提供人员清单、开标前近半年内任意一个月</w:t>
            </w:r>
            <w:r>
              <w:rPr>
                <w:rFonts w:hint="eastAsia" w:ascii="宋体" w:hAnsi="宋体" w:cs="宋体"/>
                <w:b/>
                <w:szCs w:val="21"/>
                <w:highlight w:val="none"/>
                <w:lang w:eastAsia="zh-CN"/>
              </w:rPr>
              <w:t xml:space="preserve">供应商</w:t>
            </w:r>
            <w:r>
              <w:rPr>
                <w:rFonts w:hint="eastAsia" w:ascii="宋体" w:hAnsi="宋体" w:cs="宋体"/>
                <w:b/>
                <w:szCs w:val="21"/>
                <w:highlight w:val="none"/>
              </w:rPr>
              <w:t xml:space="preserve">为其缴纳社保记录、职称证书、劳动合同及业绩合同等证明文件复印件加盖公章，若合同中无法体现具相关人员名称，须提供业主单位出具的相关证明材料加盖业主单位公章。原件备查。</w:t>
            </w:r>
            <w:r/>
          </w:p>
        </w:tc>
        <w:tc>
          <w:tcPr>
            <w:tcMar>
              <w:left w:w="108" w:type="dxa"/>
              <w:top w:w="0" w:type="dxa"/>
              <w:right w:w="108" w:type="dxa"/>
              <w:bottom w:w="0" w:type="dxa"/>
            </w:tcMar>
            <w:tcW w:w="906" w:type="dxa"/>
            <w:vAlign w:val="center"/>
            <w:textDirection w:val="lrTb"/>
            <w:noWrap w:val="false"/>
          </w:tcPr>
          <w:p>
            <w:pPr>
              <w:ind w:left="-84" w:firstLine="102"/>
              <w:jc w:val="center"/>
              <w:spacing w:line="360" w:lineRule="auto"/>
              <w:widowControl/>
              <w:rPr>
                <w:rFonts w:ascii="宋体" w:hAnsi="宋体" w:cs="宋体"/>
                <w:szCs w:val="21"/>
                <w:highlight w:val="none"/>
              </w:rPr>
            </w:pPr>
            <w:r>
              <w:rPr>
                <w:rFonts w:hint="eastAsia" w:ascii="宋体" w:hAnsi="宋体" w:cs="宋体"/>
                <w:szCs w:val="21"/>
                <w:highlight w:val="none"/>
              </w:rPr>
              <w:t xml:space="preserve">7</w:t>
            </w:r>
            <w:r/>
          </w:p>
        </w:tc>
      </w:tr>
      <w:tr>
        <w:trPr>
          <w:jc w:val="center"/>
          <w:trHeight w:val="3185"/>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2.11拟投入仪器设备情况：</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（1）配备GPS和全站仪各不少于2台，此外，每增加1台得1分，最高4分；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（2）配备管线探测仪不少于2台，此外，每增加1台得1分，最高4分；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（3）配备管线探测雷达，得3分；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本项共计11分。</w:t>
            </w:r>
            <w:r/>
          </w:p>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注：仪器设备应为</w:t>
            </w:r>
            <w:r>
              <w:rPr>
                <w:rFonts w:hint="eastAsia" w:ascii="宋体" w:hAnsi="宋体" w:cs="宋体"/>
                <w:b/>
                <w:szCs w:val="21"/>
                <w:highlight w:val="none"/>
                <w:lang w:eastAsia="zh-CN"/>
              </w:rPr>
              <w:t xml:space="preserve">供应商</w:t>
            </w:r>
            <w:r>
              <w:rPr>
                <w:rFonts w:hint="eastAsia" w:ascii="宋体" w:hAnsi="宋体" w:cs="宋体"/>
                <w:b/>
                <w:szCs w:val="21"/>
                <w:highlight w:val="none"/>
              </w:rPr>
              <w:t xml:space="preserve">自有或租赁，如为自有提供发票复印件，如为租赁除提供发票</w:t>
            </w:r>
            <w:r>
              <w:rPr>
                <w:rFonts w:hint="eastAsia" w:ascii="宋体" w:hAnsi="宋体" w:cs="宋体"/>
                <w:b/>
                <w:bCs/>
                <w:szCs w:val="21"/>
                <w:highlight w:val="none"/>
              </w:rPr>
              <w:t xml:space="preserve">（货物购置发票）</w:t>
            </w:r>
            <w:r>
              <w:rPr>
                <w:rFonts w:hint="eastAsia" w:ascii="宋体" w:hAnsi="宋体" w:cs="宋体"/>
                <w:b/>
                <w:szCs w:val="21"/>
                <w:highlight w:val="none"/>
              </w:rPr>
              <w:t xml:space="preserve">外还需要提供租赁合同复印件，GPS和全站仪另须提供</w:t>
            </w:r>
            <w:r>
              <w:rPr>
                <w:rFonts w:hint="eastAsia" w:ascii="宋体" w:hAnsi="宋体" w:cs="宋体"/>
                <w:b/>
                <w:bCs/>
                <w:szCs w:val="21"/>
                <w:highlight w:val="none"/>
              </w:rPr>
              <w:t xml:space="preserve">清晰</w:t>
            </w:r>
            <w:r>
              <w:rPr>
                <w:rFonts w:hint="eastAsia" w:ascii="宋体" w:hAnsi="宋体" w:cs="宋体"/>
                <w:b/>
                <w:szCs w:val="21"/>
                <w:highlight w:val="none"/>
              </w:rPr>
              <w:t xml:space="preserve">检定证书复印件，加盖公章。</w:t>
            </w:r>
            <w:r/>
          </w:p>
        </w:tc>
        <w:tc>
          <w:tcPr>
            <w:tcMar>
              <w:left w:w="108" w:type="dxa"/>
              <w:top w:w="0" w:type="dxa"/>
              <w:right w:w="108" w:type="dxa"/>
              <w:bottom w:w="0" w:type="dxa"/>
            </w:tcMar>
            <w:tcW w:w="906" w:type="dxa"/>
            <w:vAlign w:val="center"/>
            <w:textDirection w:val="lrTb"/>
            <w:noWrap w:val="false"/>
          </w:tcPr>
          <w:p>
            <w:pPr>
              <w:ind w:left="-84" w:firstLine="102"/>
              <w:jc w:val="center"/>
              <w:spacing w:line="360" w:lineRule="auto"/>
              <w:widowControl/>
              <w:rPr>
                <w:rFonts w:ascii="宋体" w:hAnsi="宋体" w:cs="宋体"/>
                <w:szCs w:val="21"/>
                <w:highlight w:val="none"/>
              </w:rPr>
            </w:pPr>
            <w:r>
              <w:rPr>
                <w:rFonts w:hint="eastAsia" w:ascii="宋体" w:hAnsi="宋体" w:cs="宋体"/>
                <w:szCs w:val="21"/>
                <w:highlight w:val="none"/>
              </w:rPr>
              <w:t xml:space="preserve">11</w:t>
            </w:r>
            <w:r/>
          </w:p>
        </w:tc>
      </w:tr>
      <w:tr>
        <w:trPr>
          <w:jc w:val="center"/>
          <w:trHeight w:val="1773"/>
        </w:trPr>
        <w:tc>
          <w:tcPr>
            <w:tcMar>
              <w:left w:w="108" w:type="dxa"/>
              <w:top w:w="0" w:type="dxa"/>
              <w:right w:w="108" w:type="dxa"/>
              <w:bottom w:w="0" w:type="dxa"/>
            </w:tcMar>
            <w:tcW w:w="792"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3</w:t>
            </w:r>
            <w:r/>
          </w:p>
        </w:tc>
        <w:tc>
          <w:tcPr>
            <w:tcMar>
              <w:left w:w="108" w:type="dxa"/>
              <w:top w:w="0" w:type="dxa"/>
              <w:right w:w="108" w:type="dxa"/>
              <w:bottom w:w="0" w:type="dxa"/>
            </w:tcMar>
            <w:tcW w:w="1560" w:type="dxa"/>
            <w:vAlign w:val="center"/>
            <w:textDirection w:val="lrTb"/>
            <w:noWrap w:val="false"/>
          </w:tcPr>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商务</w:t>
            </w:r>
            <w:r/>
          </w:p>
          <w:p>
            <w:pPr>
              <w:jc w:val="center"/>
              <w:spacing w:line="360" w:lineRule="auto"/>
              <w:widowControl/>
              <w:rPr>
                <w:rFonts w:ascii="宋体" w:hAnsi="宋体" w:cs="宋体"/>
                <w:szCs w:val="21"/>
                <w:highlight w:val="none"/>
              </w:rPr>
            </w:pPr>
            <w:r>
              <w:rPr>
                <w:rFonts w:hint="eastAsia" w:ascii="宋体" w:hAnsi="宋体" w:cs="宋体"/>
                <w:b/>
                <w:bCs/>
                <w:szCs w:val="21"/>
                <w:highlight w:val="none"/>
              </w:rPr>
              <w:t xml:space="preserve">9分</w:t>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3.1业绩情况：</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2023年1月1日（含）以来，</w:t>
            </w: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承担过地下管线探测普查（或管线修补测、专业管线调查、管线规划实施监管、管线数据治理融合等）或其监理相关项目的，每有一个得3分，最高得9分。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注：需提供合同等证明文件复印件加盖公章，原件备查。</w:t>
            </w:r>
            <w:r/>
          </w:p>
        </w:tc>
        <w:tc>
          <w:tcPr>
            <w:tcMar>
              <w:left w:w="108" w:type="dxa"/>
              <w:top w:w="0" w:type="dxa"/>
              <w:right w:w="108" w:type="dxa"/>
              <w:bottom w:w="0" w:type="dxa"/>
            </w:tcMar>
            <w:tcW w:w="906"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9</w:t>
            </w:r>
            <w:r/>
          </w:p>
        </w:tc>
      </w:tr>
      <w:tr>
        <w:trPr>
          <w:jc w:val="center"/>
          <w:trHeight w:val="370"/>
        </w:trPr>
        <w:tc>
          <w:tcPr>
            <w:gridSpan w:val="3"/>
            <w:tcMar>
              <w:left w:w="108" w:type="dxa"/>
              <w:top w:w="0" w:type="dxa"/>
              <w:right w:w="108" w:type="dxa"/>
              <w:bottom w:w="0" w:type="dxa"/>
            </w:tcMar>
            <w:tcW w:w="9912"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bCs/>
                <w:szCs w:val="21"/>
                <w:highlight w:val="none"/>
              </w:rPr>
              <w:t xml:space="preserve">合计</w:t>
            </w:r>
            <w:r/>
          </w:p>
        </w:tc>
        <w:tc>
          <w:tcPr>
            <w:tcMar>
              <w:left w:w="108" w:type="dxa"/>
              <w:top w:w="0" w:type="dxa"/>
              <w:right w:w="108" w:type="dxa"/>
              <w:bottom w:w="0" w:type="dxa"/>
            </w:tcMar>
            <w:tcW w:w="906"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100</w:t>
            </w:r>
            <w:r/>
          </w:p>
        </w:tc>
      </w:tr>
    </w:tbl>
    <w:p>
      <w:pPr>
        <w:pStyle w:val="922"/>
        <w:ind w:firstLine="0"/>
        <w:rPr>
          <w:highlight w:val="none"/>
        </w:rPr>
      </w:pP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说明：</w:t>
      </w:r>
      <w:r/>
    </w:p>
    <w:p>
      <w:pPr>
        <w:ind w:firstLine="420"/>
        <w:spacing w:line="360" w:lineRule="auto"/>
        <w:rPr>
          <w:rFonts w:ascii="宋体" w:hAnsi="宋体" w:cs="宋体"/>
          <w:highlight w:val="none"/>
        </w:rPr>
      </w:pPr>
      <w:r>
        <w:rPr>
          <w:rFonts w:hint="eastAsia" w:ascii="宋体" w:hAnsi="宋体" w:cs="宋体"/>
          <w:highlight w:val="none"/>
        </w:rPr>
        <w:t xml:space="preserve">1.所有认证、证明和业绩均以有效清晰的证明文件的复印件为依据，原件备查。</w:t>
      </w:r>
      <w:r/>
    </w:p>
    <w:p>
      <w:pPr>
        <w:ind w:firstLine="420"/>
        <w:spacing w:line="360" w:lineRule="auto"/>
        <w:rPr>
          <w:rFonts w:ascii="宋体" w:hAnsi="宋体" w:cs="宋体"/>
          <w:highlight w:val="none"/>
        </w:rPr>
      </w:pPr>
      <w:r>
        <w:rPr>
          <w:rFonts w:hint="eastAsia" w:ascii="宋体" w:hAnsi="宋体" w:cs="宋体"/>
          <w:highlight w:val="none"/>
        </w:rPr>
        <w:t xml:space="preserve">2.小微企业价格扣除</w:t>
      </w:r>
      <w:r/>
    </w:p>
    <w:p>
      <w:pPr>
        <w:ind w:firstLine="420"/>
        <w:spacing w:line="360" w:lineRule="auto"/>
        <w:rPr>
          <w:rFonts w:ascii="宋体" w:hAnsi="宋体" w:cs="宋体"/>
          <w:highlight w:val="none"/>
        </w:rPr>
      </w:pPr>
      <w:r>
        <w:rPr>
          <w:rFonts w:hint="eastAsia" w:ascii="宋体" w:hAnsi="宋体" w:cs="宋体"/>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宋体" w:hAnsi="宋体" w:cs="宋体"/>
          <w:highlight w:val="none"/>
        </w:rPr>
      </w:pPr>
      <w:r>
        <w:rPr>
          <w:rFonts w:hint="eastAsia" w:ascii="宋体" w:hAnsi="宋体" w:cs="宋体"/>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宋体" w:hAnsi="宋体" w:cs="宋体"/>
          <w:highlight w:val="none"/>
        </w:rPr>
      </w:pPr>
      <w:r>
        <w:rPr>
          <w:rFonts w:hint="eastAsia" w:ascii="宋体" w:hAnsi="宋体" w:cs="宋体"/>
          <w:highlight w:val="none"/>
        </w:rPr>
        <w:t xml:space="preserve">3.监狱和戒毒企业的价格扣除</w:t>
      </w:r>
      <w:r/>
    </w:p>
    <w:p>
      <w:pPr>
        <w:ind w:firstLine="420"/>
        <w:spacing w:line="360" w:lineRule="auto"/>
        <w:rPr>
          <w:rFonts w:ascii="宋体" w:hAnsi="宋体" w:cs="宋体"/>
          <w:highlight w:val="none"/>
        </w:rPr>
      </w:pPr>
      <w:r>
        <w:rPr>
          <w:rFonts w:hint="eastAsia" w:ascii="宋体" w:hAnsi="宋体" w:cs="宋体"/>
          <w:highlight w:val="none"/>
        </w:rPr>
        <w:t xml:space="preserve">3.1 本项目对监狱和戒毒企业，给予10%的价格扣除，用扣除后的价格参与评审。</w:t>
      </w:r>
      <w:r/>
    </w:p>
    <w:p>
      <w:pPr>
        <w:ind w:firstLine="420"/>
        <w:spacing w:line="360" w:lineRule="auto"/>
        <w:rPr>
          <w:rFonts w:ascii="宋体" w:hAnsi="宋体" w:cs="宋体"/>
          <w:highlight w:val="none"/>
        </w:rPr>
      </w:pPr>
      <w:r>
        <w:rPr>
          <w:rFonts w:hint="eastAsia" w:ascii="宋体" w:hAnsi="宋体" w:cs="宋体"/>
          <w:highlight w:val="none"/>
        </w:rPr>
        <w:t xml:space="preserve">3.2 监狱企业需提供由省级以上监狱管理局、戒毒管理局（含新疆生产建设兵团）出具的属于监狱企业的证明文件。</w:t>
      </w:r>
      <w:r/>
    </w:p>
    <w:p>
      <w:pPr>
        <w:ind w:firstLine="420"/>
        <w:spacing w:line="360" w:lineRule="auto"/>
        <w:rPr>
          <w:rFonts w:ascii="宋体" w:hAnsi="宋体" w:cs="宋体"/>
          <w:highlight w:val="none"/>
        </w:rPr>
      </w:pPr>
      <w:r>
        <w:rPr>
          <w:rFonts w:hint="eastAsia" w:ascii="宋体" w:hAnsi="宋体" w:cs="宋体"/>
          <w:highlight w:val="none"/>
        </w:rPr>
        <w:t xml:space="preserve">3.3 监狱企业标准请参照《关于政府采购支持监狱企业发展有关问题的通知》（财库〔2014〕68号）。</w:t>
      </w:r>
      <w:r/>
    </w:p>
    <w:p>
      <w:pPr>
        <w:ind w:firstLine="420"/>
        <w:spacing w:line="360" w:lineRule="auto"/>
        <w:rPr>
          <w:rFonts w:ascii="宋体" w:hAnsi="宋体" w:cs="宋体"/>
          <w:highlight w:val="none"/>
        </w:rPr>
      </w:pPr>
      <w:r>
        <w:rPr>
          <w:rFonts w:hint="eastAsia" w:ascii="宋体" w:hAnsi="宋体" w:cs="宋体"/>
          <w:highlight w:val="none"/>
        </w:rPr>
        <w:t xml:space="preserve">4.残疾人福利性单位的价格扣除</w:t>
      </w:r>
      <w:r/>
    </w:p>
    <w:p>
      <w:pPr>
        <w:ind w:firstLine="420"/>
        <w:spacing w:line="360" w:lineRule="auto"/>
        <w:rPr>
          <w:rFonts w:ascii="宋体" w:hAnsi="宋体" w:cs="宋体"/>
          <w:highlight w:val="none"/>
        </w:rPr>
      </w:pPr>
      <w:r>
        <w:rPr>
          <w:rFonts w:hint="eastAsia" w:ascii="宋体" w:hAnsi="宋体" w:cs="宋体"/>
          <w:highlight w:val="none"/>
        </w:rPr>
        <w:t xml:space="preserve">4.1 本项目对残疾人福利性单位，给予10%的价格扣除，用扣除后的价格参与评审。</w:t>
      </w:r>
      <w:r/>
    </w:p>
    <w:p>
      <w:pPr>
        <w:ind w:firstLine="420"/>
        <w:spacing w:line="360" w:lineRule="auto"/>
        <w:rPr>
          <w:rFonts w:ascii="宋体" w:hAnsi="宋体" w:cs="宋体"/>
          <w:highlight w:val="none"/>
        </w:rPr>
      </w:pPr>
      <w:r>
        <w:rPr>
          <w:rFonts w:hint="eastAsia" w:ascii="宋体" w:hAnsi="宋体" w:cs="宋体"/>
          <w:highlight w:val="none"/>
        </w:rPr>
        <w:t xml:space="preserve">4.2 残疾人福利性单位需提供《残疾人福利性单位声明函》。</w:t>
      </w:r>
      <w:r/>
    </w:p>
    <w:p>
      <w:pPr>
        <w:ind w:firstLine="420"/>
        <w:spacing w:line="360" w:lineRule="auto"/>
        <w:rPr>
          <w:rFonts w:ascii="宋体" w:hAnsi="宋体" w:cs="宋体"/>
          <w:highlight w:val="none"/>
        </w:rPr>
      </w:pPr>
      <w:r>
        <w:rPr>
          <w:rFonts w:hint="eastAsia" w:ascii="宋体" w:hAnsi="宋体" w:cs="宋体"/>
          <w:highlight w:val="none"/>
        </w:rPr>
        <w:t xml:space="preserve">4.3 残疾人福利性单位标准请参照《关于促进残疾人就业政府采购政策的通知》（财库〔2017〕141号）。</w:t>
      </w:r>
      <w:r/>
    </w:p>
    <w:p>
      <w:pPr>
        <w:ind w:firstLine="420"/>
        <w:spacing w:line="360" w:lineRule="auto"/>
        <w:rPr>
          <w:rFonts w:ascii="宋体" w:hAnsi="宋体" w:cs="宋体"/>
          <w:highlight w:val="none"/>
        </w:rPr>
      </w:pPr>
      <w:r>
        <w:rPr>
          <w:rFonts w:hint="eastAsia" w:ascii="宋体" w:hAnsi="宋体" w:cs="宋体"/>
          <w:highlight w:val="none"/>
        </w:rPr>
        <w:t xml:space="preserve">5. 监狱企业、残疾人福利性单位属于小型、微型企业的，不重复享受政策。</w:t>
      </w:r>
      <w:r/>
    </w:p>
    <w:p>
      <w:pPr>
        <w:ind w:firstLine="420"/>
        <w:spacing w:line="360" w:lineRule="auto"/>
        <w:rPr>
          <w:rFonts w:ascii="宋体" w:hAnsi="宋体" w:cs="宋体"/>
          <w:highlight w:val="none"/>
        </w:rPr>
      </w:pPr>
      <w:r>
        <w:rPr>
          <w:rFonts w:hint="eastAsia" w:ascii="宋体" w:hAnsi="宋体" w:cs="宋体"/>
          <w:highlight w:val="none"/>
        </w:rPr>
        <w:t xml:space="preserve">6.本国产品的价格扣除</w:t>
      </w:r>
      <w:r/>
    </w:p>
    <w:p>
      <w:pPr>
        <w:ind w:firstLine="420"/>
        <w:spacing w:line="360" w:lineRule="auto"/>
        <w:rPr>
          <w:rFonts w:ascii="宋体" w:hAnsi="宋体" w:cs="宋体"/>
          <w:highlight w:val="none"/>
        </w:rPr>
      </w:pPr>
      <w:r>
        <w:rPr>
          <w:rFonts w:hint="eastAsia" w:ascii="宋体" w:hAnsi="宋体" w:cs="宋体"/>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20"/>
        <w:spacing w:line="360" w:lineRule="auto"/>
        <w:rPr>
          <w:rFonts w:ascii="宋体" w:hAnsi="宋体" w:cs="宋体"/>
          <w:highlight w:val="none"/>
        </w:rPr>
      </w:pPr>
      <w:r>
        <w:rPr>
          <w:rFonts w:hint="eastAsia" w:ascii="宋体" w:hAnsi="宋体" w:cs="宋体"/>
          <w:highlight w:val="none"/>
        </w:rPr>
        <w:t xml:space="preserve">6.2 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highlight w:val="none"/>
        </w:rPr>
      </w:pPr>
      <w:r>
        <w:rPr>
          <w:rFonts w:hint="eastAsia" w:ascii="宋体" w:hAnsi="宋体" w:cs="宋体"/>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highlight w:val="none"/>
        </w:rPr>
        <w:br w:type="page" w:clear="all"/>
      </w:r>
      <w:r/>
    </w:p>
    <w:p>
      <w:pPr>
        <w:pStyle w:val="860"/>
        <w:spacing w:line="360" w:lineRule="auto"/>
        <w:rPr>
          <w:rFonts w:ascii="宋体" w:hAnsi="宋体" w:cs="宋体"/>
          <w:highlight w:val="none"/>
        </w:rPr>
      </w:pPr>
      <w:r/>
      <w:bookmarkStart w:id="9" w:name="_Toc31739"/>
      <w:r/>
      <w:bookmarkStart w:id="10" w:name="_Toc481057147"/>
      <w:r/>
      <w:bookmarkStart w:id="11" w:name="_Hlk96071152"/>
      <w:r>
        <w:rPr>
          <w:rFonts w:hint="eastAsia" w:ascii="宋体" w:hAnsi="宋体" w:cs="宋体"/>
          <w:highlight w:val="none"/>
        </w:rPr>
        <w:t xml:space="preserve"> </w:t>
      </w:r>
      <w:bookmarkStart w:id="12" w:name="_Toc31319"/>
      <w:r>
        <w:rPr>
          <w:rFonts w:hint="eastAsia" w:ascii="宋体" w:hAnsi="宋体" w:cs="宋体"/>
          <w:highlight w:val="none"/>
        </w:rPr>
        <w:t xml:space="preserve">采购需求</w:t>
      </w:r>
      <w:bookmarkEnd w:id="9"/>
      <w:r/>
      <w:bookmarkEnd w:id="12"/>
      <w:r/>
      <w:r/>
    </w:p>
    <w:p>
      <w:pPr>
        <w:ind w:firstLine="422"/>
        <w:jc w:val="left"/>
        <w:spacing w:line="360" w:lineRule="auto"/>
        <w:rPr>
          <w:rFonts w:ascii="宋体" w:hAnsi="宋体"/>
          <w:b/>
          <w:bCs/>
          <w:szCs w:val="21"/>
          <w:highlight w:val="none"/>
        </w:rPr>
      </w:pPr>
      <w:r/>
      <w:bookmarkStart w:id="13" w:name="OLE_LINK10"/>
      <w:r>
        <w:rPr>
          <w:rFonts w:hint="eastAsia" w:ascii="宋体" w:hAnsi="宋体"/>
          <w:b/>
          <w:bCs/>
          <w:szCs w:val="21"/>
          <w:highlight w:val="none"/>
        </w:rPr>
        <w:t xml:space="preserve">一、项目名称</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2026-2027年栖霞区管线信息动态维护项目测绘及监理服务</w:t>
      </w:r>
      <w:r>
        <w:rPr>
          <w:rFonts w:hint="eastAsia" w:ascii="宋体" w:hAnsi="宋体"/>
          <w:szCs w:val="21"/>
          <w:highlight w:val="none"/>
        </w:rPr>
        <w:t xml:space="preserve">。</w:t>
      </w:r>
      <w:r/>
    </w:p>
    <w:p>
      <w:pPr>
        <w:ind w:firstLine="422"/>
        <w:jc w:val="left"/>
        <w:spacing w:line="360" w:lineRule="auto"/>
        <w:rPr>
          <w:rFonts w:ascii="宋体" w:hAnsi="宋体"/>
          <w:b/>
          <w:bCs/>
          <w:szCs w:val="21"/>
          <w:highlight w:val="none"/>
        </w:rPr>
      </w:pPr>
      <w:r>
        <w:rPr>
          <w:rFonts w:hint="eastAsia" w:ascii="宋体" w:hAnsi="宋体"/>
          <w:b/>
          <w:bCs/>
          <w:szCs w:val="21"/>
          <w:highlight w:val="none"/>
        </w:rPr>
        <w:t xml:space="preserve">二、项目背景</w:t>
      </w:r>
      <w:r/>
    </w:p>
    <w:p>
      <w:pPr>
        <w:ind w:firstLine="452"/>
        <w:jc w:val="left"/>
        <w:spacing w:line="360" w:lineRule="auto"/>
        <w:rPr>
          <w:rFonts w:ascii="宋体" w:hAnsi="宋体"/>
          <w:szCs w:val="21"/>
          <w:highlight w:val="none"/>
        </w:rPr>
      </w:pPr>
      <w:r>
        <w:rPr>
          <w:rFonts w:ascii="宋体" w:hAnsi="宋体"/>
          <w:spacing w:val="8"/>
          <w:szCs w:val="21"/>
          <w:highlight w:val="none"/>
        </w:rPr>
        <w:t xml:space="preserve">管线信息维护是管线数据管理和利用的基础。根据《南京市城市地下管线数字化建设管理实施方案》要求，采购人自2016年起，持续开展了栖霞区地下管线数据动态维护工作。为继续保持现有管线库中管线数据的现势性、准确性和完整性，保障管线数据质量，做好管线数据免费提供工作，对栖霞范围内地下管线进行核实、修测及补测。</w:t>
      </w:r>
      <w:r/>
    </w:p>
    <w:p>
      <w:pPr>
        <w:ind w:firstLine="422"/>
        <w:jc w:val="left"/>
        <w:spacing w:line="360" w:lineRule="auto"/>
        <w:rPr>
          <w:rFonts w:ascii="宋体" w:hAnsi="宋体"/>
          <w:b/>
          <w:bCs/>
          <w:szCs w:val="21"/>
          <w:highlight w:val="none"/>
        </w:rPr>
      </w:pPr>
      <w:r>
        <w:rPr>
          <w:rFonts w:hint="eastAsia" w:ascii="宋体" w:hAnsi="宋体"/>
          <w:b/>
          <w:bCs/>
          <w:szCs w:val="21"/>
          <w:highlight w:val="none"/>
        </w:rPr>
        <w:t xml:space="preserve">三、服务范围</w:t>
      </w:r>
      <w:r/>
    </w:p>
    <w:p>
      <w:pPr>
        <w:ind w:firstLine="452"/>
        <w:jc w:val="left"/>
        <w:spacing w:line="360" w:lineRule="auto"/>
        <w:rPr>
          <w:rFonts w:ascii="宋体" w:hAnsi="宋体"/>
          <w:szCs w:val="21"/>
          <w:highlight w:val="none"/>
        </w:rPr>
      </w:pPr>
      <w:r>
        <w:rPr>
          <w:rFonts w:hint="eastAsia" w:ascii="宋体" w:hAnsi="宋体" w:cs="宋体"/>
          <w:spacing w:val="8"/>
          <w:szCs w:val="21"/>
          <w:highlight w:val="none"/>
        </w:rPr>
        <w:t xml:space="preserve">栖霞区区界内（约395平方千米）内测绘监理服务</w:t>
      </w:r>
      <w:r>
        <w:rPr>
          <w:rFonts w:hint="eastAsia" w:ascii="宋体" w:hAnsi="宋体" w:cs="宋体"/>
          <w:spacing w:val="8"/>
          <w:szCs w:val="21"/>
          <w:highlight w:val="none"/>
          <w:lang w:eastAsia="zh-CN"/>
        </w:rPr>
        <w:t xml:space="preserve">。</w:t>
      </w:r>
      <w:r/>
    </w:p>
    <w:p>
      <w:pPr>
        <w:pStyle w:val="921"/>
        <w:ind w:firstLine="452"/>
        <w:spacing w:line="360" w:lineRule="auto"/>
        <w:rPr>
          <w:rFonts w:ascii="宋体" w:hAnsi="宋体"/>
          <w:spacing w:val="8"/>
          <w:szCs w:val="21"/>
          <w:highlight w:val="none"/>
        </w:rPr>
      </w:pPr>
      <w:r>
        <w:rPr>
          <w:rFonts w:hint="eastAsia" w:ascii="宋体" w:hAnsi="宋体"/>
          <w:spacing w:val="8"/>
          <w:szCs w:val="21"/>
          <w:highlight w:val="none"/>
        </w:rPr>
        <w:t xml:space="preserve">具体范围如下图所示：</w:t>
      </w:r>
      <w:r/>
    </w:p>
    <w:p>
      <w:pPr>
        <w:pStyle w:val="921"/>
        <w:ind w:firstLine="422"/>
        <w:jc w:val="center"/>
        <w:spacing w:line="360" w:lineRule="auto"/>
        <w:rPr>
          <w:rFonts w:ascii="宋体" w:hAnsi="宋体"/>
          <w:szCs w:val="21"/>
          <w:highlight w:val="none"/>
        </w:rPr>
      </w:pPr>
      <w:r>
        <w:rPr>
          <w:highlight w:val="none"/>
        </w:rPr>
        <mc:AlternateContent>
          <mc:Choice Requires="wpg">
            <w:drawing>
              <wp:inline xmlns:wp="http://schemas.openxmlformats.org/drawingml/2006/wordprocessingDrawing" distT="0" distB="0" distL="0" distR="0">
                <wp:extent cx="5003165" cy="3736975"/>
                <wp:effectExtent l="0" t="0" r="10795" b="1206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5003165" cy="3736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3.9pt;height:294.2pt;mso-wrap-distance-left:0.0pt;mso-wrap-distance-top:0.0pt;mso-wrap-distance-right:0.0pt;mso-wrap-distance-bottom:0.0pt;" stroked="f">
                <v:path textboxrect="0,0,0,0"/>
                <v:imagedata r:id="rId15" o:title=""/>
              </v:shape>
            </w:pict>
          </mc:Fallback>
        </mc:AlternateContent>
      </w:r>
      <w:r/>
    </w:p>
    <w:p>
      <w:pPr>
        <w:ind w:firstLine="422"/>
        <w:jc w:val="left"/>
        <w:spacing w:line="360" w:lineRule="auto"/>
        <w:rPr>
          <w:rFonts w:ascii="宋体" w:hAnsi="宋体"/>
          <w:b/>
          <w:bCs/>
          <w:szCs w:val="21"/>
          <w:highlight w:val="none"/>
        </w:rPr>
      </w:pPr>
      <w:r>
        <w:rPr>
          <w:rFonts w:hint="eastAsia" w:ascii="宋体" w:hAnsi="宋体"/>
          <w:b/>
          <w:bCs/>
          <w:szCs w:val="21"/>
          <w:highlight w:val="none"/>
        </w:rPr>
        <w:t xml:space="preserve">四、技术要求及依据</w:t>
      </w:r>
      <w:r/>
    </w:p>
    <w:p>
      <w:pPr>
        <w:pStyle w:val="921"/>
        <w:ind w:left="566"/>
        <w:spacing w:line="360" w:lineRule="auto"/>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以下标准如有最新标准，按最新标准执行。</w:t>
      </w:r>
      <w:r/>
    </w:p>
    <w:p>
      <w:pPr>
        <w:pStyle w:val="921"/>
        <w:ind w:left="566"/>
        <w:spacing w:line="360" w:lineRule="auto"/>
        <w:rPr>
          <w:rFonts w:ascii="宋体" w:hAnsi="宋体"/>
          <w:szCs w:val="21"/>
          <w:highlight w:val="none"/>
        </w:rPr>
      </w:pPr>
      <w:r>
        <w:rPr>
          <w:rFonts w:hint="eastAsia" w:ascii="宋体" w:hAnsi="宋体"/>
          <w:szCs w:val="21"/>
          <w:highlight w:val="none"/>
        </w:rPr>
        <w:t xml:space="preserve">（1）规范标准（执行国家、江苏省及南京市颁发的现行行业规范、相关标准及相关文件）</w:t>
      </w:r>
      <w:r/>
    </w:p>
    <w:p>
      <w:pPr>
        <w:pStyle w:val="921"/>
        <w:ind w:left="566"/>
        <w:spacing w:line="360" w:lineRule="auto"/>
        <w:rPr>
          <w:rFonts w:ascii="宋体" w:hAnsi="宋体"/>
          <w:szCs w:val="21"/>
          <w:highlight w:val="none"/>
        </w:rPr>
      </w:pPr>
      <w:r>
        <w:rPr>
          <w:rFonts w:hint="eastAsia" w:ascii="宋体" w:hAnsi="宋体"/>
          <w:szCs w:val="21"/>
          <w:highlight w:val="none"/>
        </w:rPr>
        <w:t xml:space="preserve">A.GB/T20257.1《1:500、1:1000、1:2000地形图图式》；</w:t>
      </w:r>
      <w:r/>
    </w:p>
    <w:p>
      <w:pPr>
        <w:pStyle w:val="921"/>
        <w:ind w:left="566"/>
        <w:spacing w:line="360" w:lineRule="auto"/>
        <w:rPr>
          <w:rFonts w:ascii="宋体" w:hAnsi="宋体"/>
          <w:szCs w:val="21"/>
          <w:highlight w:val="none"/>
        </w:rPr>
      </w:pPr>
      <w:r>
        <w:rPr>
          <w:rFonts w:hint="eastAsia" w:ascii="宋体" w:hAnsi="宋体"/>
          <w:szCs w:val="21"/>
          <w:highlight w:val="none"/>
        </w:rPr>
        <w:t xml:space="preserve">B.GB/T 24356 《测绘成果质量检查与验收》；</w:t>
      </w:r>
      <w:r/>
    </w:p>
    <w:p>
      <w:pPr>
        <w:pStyle w:val="921"/>
        <w:ind w:left="566"/>
        <w:spacing w:line="360" w:lineRule="auto"/>
        <w:rPr>
          <w:rFonts w:ascii="宋体" w:hAnsi="宋体"/>
          <w:szCs w:val="21"/>
          <w:highlight w:val="none"/>
        </w:rPr>
      </w:pPr>
      <w:r>
        <w:rPr>
          <w:rFonts w:hint="eastAsia" w:ascii="宋体" w:hAnsi="宋体"/>
          <w:szCs w:val="21"/>
          <w:highlight w:val="none"/>
        </w:rPr>
        <w:t xml:space="preserve">C.GB/T17941-2008</w:t>
      </w:r>
      <w:r>
        <w:rPr>
          <w:rFonts w:hint="eastAsia"/>
          <w:highlight w:val="none"/>
        </w:rPr>
        <w:t xml:space="preserve">《数字测绘成果质量要求》</w:t>
      </w:r>
      <w:r>
        <w:rPr>
          <w:rFonts w:hint="eastAsia" w:ascii="宋体" w:hAnsi="宋体"/>
          <w:szCs w:val="21"/>
          <w:highlight w:val="none"/>
        </w:rPr>
        <w:t xml:space="preserve">；</w:t>
      </w:r>
      <w:r/>
    </w:p>
    <w:p>
      <w:pPr>
        <w:pStyle w:val="921"/>
        <w:ind w:left="566"/>
        <w:spacing w:line="360" w:lineRule="auto"/>
        <w:rPr>
          <w:rFonts w:ascii="宋体" w:hAnsi="宋体"/>
          <w:szCs w:val="21"/>
          <w:highlight w:val="none"/>
        </w:rPr>
      </w:pPr>
      <w:r>
        <w:rPr>
          <w:rFonts w:hint="eastAsia" w:ascii="宋体" w:hAnsi="宋体"/>
          <w:szCs w:val="21"/>
          <w:highlight w:val="none"/>
        </w:rPr>
        <w:t xml:space="preserve">D.CJJ61《城市地下管线探测技术规程》；</w:t>
      </w:r>
      <w:r/>
    </w:p>
    <w:p>
      <w:pPr>
        <w:pStyle w:val="921"/>
        <w:ind w:left="566"/>
        <w:spacing w:line="360" w:lineRule="auto"/>
        <w:rPr>
          <w:rFonts w:ascii="宋体" w:hAnsi="宋体"/>
          <w:szCs w:val="21"/>
          <w:highlight w:val="none"/>
        </w:rPr>
      </w:pPr>
      <w:r>
        <w:rPr>
          <w:rFonts w:hint="eastAsia" w:ascii="宋体" w:hAnsi="宋体"/>
          <w:szCs w:val="21"/>
          <w:highlight w:val="none"/>
        </w:rPr>
        <w:t xml:space="preserve">E.CJJ7《城市工程地球物理探测规范》；</w:t>
      </w:r>
      <w:r/>
    </w:p>
    <w:p>
      <w:pPr>
        <w:pStyle w:val="921"/>
        <w:ind w:left="566"/>
        <w:spacing w:line="360" w:lineRule="auto"/>
        <w:rPr>
          <w:rFonts w:ascii="宋体" w:hAnsi="宋体"/>
          <w:szCs w:val="21"/>
          <w:highlight w:val="none"/>
        </w:rPr>
      </w:pPr>
      <w:r>
        <w:rPr>
          <w:rFonts w:hint="eastAsia" w:ascii="宋体" w:hAnsi="宋体"/>
          <w:szCs w:val="21"/>
          <w:highlight w:val="none"/>
        </w:rPr>
        <w:t xml:space="preserve">F.CJJ/T8《城市测量规范》；</w:t>
      </w:r>
      <w:r/>
    </w:p>
    <w:p>
      <w:pPr>
        <w:pStyle w:val="921"/>
        <w:ind w:left="566"/>
        <w:spacing w:line="360" w:lineRule="auto"/>
        <w:rPr>
          <w:rFonts w:ascii="宋体" w:hAnsi="宋体"/>
          <w:szCs w:val="21"/>
          <w:highlight w:val="none"/>
        </w:rPr>
      </w:pPr>
      <w:r>
        <w:rPr>
          <w:rFonts w:hint="eastAsia" w:ascii="宋体" w:hAnsi="宋体"/>
          <w:szCs w:val="21"/>
          <w:highlight w:val="none"/>
        </w:rPr>
        <w:t xml:space="preserve">G.CJJ/T 73《卫星定位城市测量技术规范》；</w:t>
      </w:r>
      <w:r/>
    </w:p>
    <w:p>
      <w:pPr>
        <w:pStyle w:val="921"/>
        <w:ind w:left="566"/>
        <w:spacing w:line="360" w:lineRule="auto"/>
        <w:rPr>
          <w:rFonts w:ascii="宋体" w:hAnsi="宋体"/>
          <w:szCs w:val="21"/>
          <w:highlight w:val="none"/>
        </w:rPr>
      </w:pPr>
      <w:r>
        <w:rPr>
          <w:rFonts w:hint="eastAsia" w:ascii="宋体" w:hAnsi="宋体"/>
          <w:szCs w:val="21"/>
          <w:highlight w:val="none"/>
        </w:rPr>
        <w:t xml:space="preserve">H.GB/T 39616-2020《卫星导航定位基准站网络实时动态测量（RTK）规范》</w:t>
      </w:r>
      <w:r/>
    </w:p>
    <w:p>
      <w:pPr>
        <w:pStyle w:val="921"/>
        <w:ind w:left="566"/>
        <w:spacing w:line="360" w:lineRule="auto"/>
        <w:rPr>
          <w:rFonts w:ascii="宋体" w:hAnsi="宋体"/>
          <w:szCs w:val="21"/>
          <w:highlight w:val="none"/>
        </w:rPr>
      </w:pPr>
      <w:r>
        <w:rPr>
          <w:rFonts w:hint="eastAsia" w:ascii="宋体" w:hAnsi="宋体"/>
          <w:szCs w:val="21"/>
          <w:highlight w:val="none"/>
        </w:rPr>
        <w:t xml:space="preserve">I.CH/T 6002-2015《管线测绘技术规程》；</w:t>
      </w:r>
      <w:r/>
    </w:p>
    <w:p>
      <w:pPr>
        <w:pStyle w:val="921"/>
        <w:ind w:left="566"/>
        <w:spacing w:line="360" w:lineRule="auto"/>
        <w:rPr>
          <w:rFonts w:ascii="宋体" w:hAnsi="宋体"/>
          <w:szCs w:val="21"/>
          <w:highlight w:val="none"/>
        </w:rPr>
      </w:pPr>
      <w:r>
        <w:rPr>
          <w:rFonts w:hint="eastAsia" w:ascii="宋体" w:hAnsi="宋体"/>
          <w:szCs w:val="21"/>
          <w:highlight w:val="none"/>
        </w:rPr>
        <w:t xml:space="preserve">J.CH/T 1033-2014《管线测量成果质量检验技术规程》；</w:t>
      </w:r>
      <w:r/>
    </w:p>
    <w:p>
      <w:pPr>
        <w:pStyle w:val="921"/>
        <w:ind w:left="566"/>
        <w:spacing w:line="360" w:lineRule="auto"/>
        <w:rPr>
          <w:rFonts w:ascii="宋体" w:hAnsi="宋体"/>
          <w:szCs w:val="21"/>
          <w:highlight w:val="none"/>
        </w:rPr>
      </w:pPr>
      <w:r>
        <w:rPr>
          <w:rFonts w:hint="eastAsia" w:ascii="宋体" w:hAnsi="宋体"/>
          <w:szCs w:val="21"/>
          <w:highlight w:val="none"/>
        </w:rPr>
        <w:t xml:space="preserve">K.RISN-TG011《城市地下管线探测工程监理导则》；</w:t>
      </w:r>
      <w:r/>
    </w:p>
    <w:p>
      <w:pPr>
        <w:pStyle w:val="921"/>
        <w:ind w:left="566"/>
        <w:spacing w:line="360" w:lineRule="auto"/>
        <w:rPr>
          <w:rFonts w:ascii="宋体" w:hAnsi="宋体"/>
          <w:szCs w:val="21"/>
          <w:highlight w:val="none"/>
        </w:rPr>
      </w:pPr>
      <w:r>
        <w:rPr>
          <w:rFonts w:hint="eastAsia" w:ascii="宋体" w:hAnsi="宋体"/>
          <w:szCs w:val="21"/>
          <w:highlight w:val="none"/>
        </w:rPr>
        <w:t xml:space="preserve">L.《江苏省测绘监理管理办法》；</w:t>
      </w:r>
      <w:r/>
    </w:p>
    <w:p>
      <w:pPr>
        <w:pStyle w:val="921"/>
        <w:ind w:left="566"/>
        <w:spacing w:line="360" w:lineRule="auto"/>
        <w:rPr>
          <w:rFonts w:ascii="宋体" w:hAnsi="宋体"/>
          <w:szCs w:val="21"/>
          <w:highlight w:val="none"/>
        </w:rPr>
      </w:pPr>
      <w:r>
        <w:rPr>
          <w:rFonts w:hint="eastAsia" w:ascii="宋体" w:hAnsi="宋体"/>
          <w:szCs w:val="21"/>
          <w:highlight w:val="none"/>
        </w:rPr>
        <w:t xml:space="preserve">N.DB 3201/T 257《南京市管线数据标准》；</w:t>
      </w:r>
      <w:r/>
    </w:p>
    <w:p>
      <w:pPr>
        <w:pStyle w:val="921"/>
        <w:ind w:left="566"/>
        <w:spacing w:line="360" w:lineRule="auto"/>
        <w:rPr>
          <w:rFonts w:ascii="宋体" w:hAnsi="宋体"/>
          <w:szCs w:val="21"/>
          <w:highlight w:val="none"/>
        </w:rPr>
      </w:pPr>
      <w:r>
        <w:rPr>
          <w:rFonts w:hint="eastAsia" w:ascii="宋体" w:hAnsi="宋体"/>
          <w:szCs w:val="21"/>
          <w:highlight w:val="none"/>
        </w:rPr>
        <w:t xml:space="preserve">O.《南京市</w:t>
      </w:r>
      <w:r>
        <w:rPr>
          <w:rFonts w:ascii="宋体" w:hAnsi="宋体"/>
          <w:szCs w:val="21"/>
          <w:highlight w:val="none"/>
        </w:rPr>
        <w:t xml:space="preserve">管线探测工程</w:t>
      </w:r>
      <w:r>
        <w:rPr>
          <w:rFonts w:hint="eastAsia" w:ascii="宋体" w:hAnsi="宋体"/>
          <w:szCs w:val="21"/>
          <w:highlight w:val="none"/>
        </w:rPr>
        <w:t xml:space="preserve">监理</w:t>
      </w:r>
      <w:r>
        <w:rPr>
          <w:rFonts w:ascii="宋体" w:hAnsi="宋体"/>
          <w:szCs w:val="21"/>
          <w:highlight w:val="none"/>
        </w:rPr>
        <w:t xml:space="preserve">技术规程</w:t>
      </w:r>
      <w:r>
        <w:rPr>
          <w:rFonts w:hint="eastAsia" w:ascii="宋体" w:hAnsi="宋体"/>
          <w:szCs w:val="21"/>
          <w:highlight w:val="none"/>
        </w:rPr>
        <w:t xml:space="preserve">》</w:t>
      </w:r>
      <w:r/>
    </w:p>
    <w:p>
      <w:pPr>
        <w:pStyle w:val="921"/>
        <w:ind w:left="566"/>
        <w:spacing w:line="360" w:lineRule="auto"/>
        <w:rPr>
          <w:rFonts w:ascii="宋体" w:hAnsi="宋体"/>
          <w:szCs w:val="21"/>
          <w:highlight w:val="none"/>
        </w:rPr>
      </w:pPr>
      <w:r>
        <w:rPr>
          <w:rFonts w:hint="eastAsia" w:ascii="宋体" w:hAnsi="宋体"/>
          <w:szCs w:val="21"/>
          <w:highlight w:val="none"/>
        </w:rPr>
        <w:t xml:space="preserve">P.《南京市大比例尺地形图数据标准》；</w:t>
      </w:r>
      <w:r/>
    </w:p>
    <w:p>
      <w:pPr>
        <w:pStyle w:val="921"/>
        <w:ind w:left="566"/>
        <w:spacing w:line="360" w:lineRule="auto"/>
        <w:rPr>
          <w:rFonts w:ascii="宋体" w:hAnsi="宋体"/>
          <w:szCs w:val="21"/>
          <w:highlight w:val="none"/>
        </w:rPr>
      </w:pPr>
      <w:r>
        <w:rPr>
          <w:rFonts w:hint="eastAsia" w:ascii="宋体" w:hAnsi="宋体"/>
          <w:szCs w:val="21"/>
          <w:highlight w:val="none"/>
        </w:rPr>
        <w:t xml:space="preserve">Q.与本项目工作内容相关的其他规范性文件。</w:t>
      </w:r>
      <w:r/>
    </w:p>
    <w:p>
      <w:pPr>
        <w:pStyle w:val="921"/>
        <w:ind w:left="566"/>
        <w:spacing w:line="360" w:lineRule="auto"/>
        <w:rPr>
          <w:rFonts w:ascii="宋体" w:hAnsi="宋体"/>
          <w:szCs w:val="21"/>
          <w:highlight w:val="none"/>
        </w:rPr>
      </w:pPr>
      <w:r>
        <w:rPr>
          <w:rFonts w:hint="eastAsia" w:ascii="宋体" w:hAnsi="宋体"/>
          <w:szCs w:val="21"/>
          <w:highlight w:val="none"/>
        </w:rPr>
        <w:t xml:space="preserve">(2) 文件依据</w:t>
      </w:r>
      <w:r/>
    </w:p>
    <w:p>
      <w:pPr>
        <w:pStyle w:val="921"/>
        <w:ind w:left="566"/>
        <w:spacing w:line="360" w:lineRule="auto"/>
        <w:rPr>
          <w:rFonts w:ascii="宋体" w:hAnsi="宋体"/>
          <w:szCs w:val="21"/>
          <w:highlight w:val="none"/>
        </w:rPr>
      </w:pPr>
      <w:r>
        <w:rPr>
          <w:rFonts w:hint="eastAsia" w:ascii="宋体" w:hAnsi="宋体"/>
          <w:szCs w:val="21"/>
          <w:highlight w:val="none"/>
        </w:rPr>
        <w:t xml:space="preserve">①被监理项目招标文件、</w:t>
      </w:r>
      <w:r>
        <w:rPr>
          <w:rFonts w:ascii="宋体" w:hAnsi="宋体"/>
          <w:szCs w:val="21"/>
          <w:highlight w:val="none"/>
        </w:rPr>
        <w:t xml:space="preserve">合同</w:t>
      </w:r>
      <w:r>
        <w:rPr>
          <w:rFonts w:hint="eastAsia" w:ascii="宋体" w:hAnsi="宋体"/>
          <w:szCs w:val="21"/>
          <w:highlight w:val="none"/>
        </w:rPr>
        <w:t xml:space="preserve">、技术设计书（相关补充规定）；</w:t>
      </w:r>
      <w:r/>
    </w:p>
    <w:p>
      <w:pPr>
        <w:pStyle w:val="921"/>
        <w:ind w:left="566"/>
        <w:spacing w:line="360" w:lineRule="auto"/>
        <w:rPr>
          <w:rFonts w:ascii="宋体" w:hAnsi="宋体"/>
          <w:szCs w:val="21"/>
          <w:highlight w:val="none"/>
        </w:rPr>
      </w:pPr>
      <w:r>
        <w:rPr>
          <w:rFonts w:hint="eastAsia" w:ascii="宋体" w:hAnsi="宋体"/>
          <w:szCs w:val="21"/>
          <w:highlight w:val="none"/>
        </w:rPr>
        <w:t xml:space="preserve">②与本项目相关的其他文件。</w:t>
      </w:r>
      <w:r/>
    </w:p>
    <w:p>
      <w:pPr>
        <w:pStyle w:val="921"/>
        <w:ind w:left="566"/>
        <w:spacing w:line="360" w:lineRule="auto"/>
        <w:rPr>
          <w:rFonts w:ascii="宋体" w:hAnsi="宋体"/>
          <w:szCs w:val="21"/>
          <w:highlight w:val="none"/>
        </w:rPr>
      </w:pPr>
      <w:r>
        <w:rPr>
          <w:rFonts w:hint="eastAsia" w:ascii="宋体" w:hAnsi="宋体"/>
          <w:szCs w:val="21"/>
          <w:highlight w:val="none"/>
        </w:rPr>
        <w:t xml:space="preserve">(3) 坐标系统</w:t>
      </w:r>
      <w:r/>
    </w:p>
    <w:p>
      <w:pPr>
        <w:pStyle w:val="921"/>
        <w:ind w:left="566"/>
        <w:spacing w:line="360" w:lineRule="auto"/>
        <w:rPr>
          <w:rFonts w:ascii="宋体" w:hAnsi="宋体"/>
          <w:szCs w:val="21"/>
          <w:highlight w:val="none"/>
        </w:rPr>
      </w:pPr>
      <w:r>
        <w:rPr>
          <w:rFonts w:hint="eastAsia" w:ascii="宋体" w:hAnsi="宋体"/>
          <w:szCs w:val="21"/>
          <w:highlight w:val="none"/>
        </w:rPr>
        <w:t xml:space="preserve">南京市测绘行政主管部门规定的地方坐标系和高程基准。</w:t>
      </w:r>
      <w:r/>
    </w:p>
    <w:p>
      <w:pPr>
        <w:ind w:left="420"/>
        <w:spacing w:line="360" w:lineRule="auto"/>
        <w:rPr>
          <w:rFonts w:ascii="宋体" w:hAnsi="宋体"/>
          <w:spacing w:val="8"/>
          <w:szCs w:val="21"/>
          <w:highlight w:val="none"/>
        </w:rPr>
      </w:pPr>
      <w:r>
        <w:rPr>
          <w:rFonts w:hint="eastAsia" w:ascii="宋体" w:hAnsi="宋体"/>
          <w:b/>
          <w:bCs/>
          <w:szCs w:val="21"/>
          <w:highlight w:val="none"/>
        </w:rPr>
        <w:t xml:space="preserve">★五、工作内容</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1.管线测绘工程监理。</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对被监理项目所有工作内容的各个工序、环节实施全过程的监理，包括：工程质量控制、工程进度控制、工程投资控制、合同管理、信息管理、组织协调及配合采购人做好项目管理等其他工作。主要内容有：对被监理项目的现场核实、管线修补测、汇交数据检查接边、地上和地上管线数据整理更新、管线数据融合治理等工作进行全面监理。</w:t>
      </w:r>
      <w:r/>
    </w:p>
    <w:p>
      <w:pPr>
        <w:ind w:firstLine="422"/>
        <w:jc w:val="left"/>
        <w:spacing w:line="360" w:lineRule="auto"/>
        <w:rPr>
          <w:szCs w:val="21"/>
          <w:highlight w:val="none"/>
        </w:rPr>
      </w:pPr>
      <w:r>
        <w:rPr>
          <w:rFonts w:hint="eastAsia" w:ascii="宋体" w:hAnsi="宋体"/>
          <w:b/>
          <w:szCs w:val="21"/>
          <w:highlight w:val="none"/>
        </w:rPr>
        <w:t xml:space="preserve">2.采购人布置的其他工作。</w:t>
      </w:r>
      <w:r/>
    </w:p>
    <w:p>
      <w:pPr>
        <w:ind w:firstLine="422"/>
        <w:spacing w:line="360" w:lineRule="auto"/>
        <w:widowControl/>
        <w:rPr>
          <w:rFonts w:ascii="宋体" w:hAnsi="宋体"/>
          <w:spacing w:val="8"/>
          <w:szCs w:val="21"/>
          <w:highlight w:val="none"/>
        </w:rPr>
      </w:pPr>
      <w:r>
        <w:rPr>
          <w:rFonts w:hint="eastAsia" w:ascii="宋体" w:hAnsi="宋体"/>
          <w:b/>
          <w:bCs/>
          <w:szCs w:val="21"/>
          <w:highlight w:val="none"/>
        </w:rPr>
        <w:t xml:space="preserve">六、</w:t>
      </w:r>
      <w:r>
        <w:rPr>
          <w:rFonts w:hint="eastAsia" w:ascii="宋体" w:hAnsi="宋体"/>
          <w:b/>
          <w:bCs/>
          <w:szCs w:val="21"/>
          <w:highlight w:val="none"/>
        </w:rPr>
        <w:t xml:space="preserve">其它要求：</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需要提交的成果资料（包含但不限于）：</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（1）监理实施细则；</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（2）会议纪要； </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（3）监理日志；</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（4）监理月报； </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（5）监理过程记录文件；</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（6）各工序产品质量评估报告；</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（7）监理工作、技术总结； </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（8）其它监理资料。</w:t>
      </w:r>
      <w:r/>
    </w:p>
    <w:p>
      <w:pPr>
        <w:pStyle w:val="921"/>
        <w:ind w:left="1144" w:hanging="720"/>
        <w:jc w:val="left"/>
        <w:spacing w:line="360" w:lineRule="auto"/>
        <w:rPr>
          <w:rFonts w:ascii="宋体" w:hAnsi="宋体"/>
          <w:b/>
          <w:bCs/>
          <w:szCs w:val="21"/>
          <w:highlight w:val="none"/>
        </w:rPr>
      </w:pPr>
      <w:r>
        <w:rPr>
          <w:rFonts w:hint="eastAsia" w:ascii="宋体" w:hAnsi="宋体"/>
          <w:b/>
          <w:bCs/>
          <w:szCs w:val="21"/>
          <w:highlight w:val="none"/>
        </w:rPr>
        <w:t xml:space="preserve">（二）监理实施细则要求</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对照被监理项目任务内容，提供详细的监理实施细则，主要包括：</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（1）需求响应方案（包括监理技术措施、监理组织计划、质量保证体系、针对各工作环节提出具体的监理工作内容等）；</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（2）监理组织计划（包括人员组织、进度计划）及质量保证体系；</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（3）监理技术标准，监理成果的数据格式、数据结构,数据逻辑处理方案；</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（4）监理成果文件编制、资料归档等。</w:t>
      </w:r>
      <w:r/>
    </w:p>
    <w:p>
      <w:pPr>
        <w:ind w:firstLine="422"/>
        <w:jc w:val="left"/>
        <w:spacing w:line="360" w:lineRule="auto"/>
        <w:rPr>
          <w:rFonts w:ascii="宋体" w:hAnsi="宋体"/>
          <w:b/>
          <w:bCs/>
          <w:szCs w:val="21"/>
          <w:highlight w:val="none"/>
        </w:rPr>
      </w:pPr>
      <w:r>
        <w:rPr>
          <w:rFonts w:hint="eastAsia" w:ascii="宋体" w:hAnsi="宋体"/>
          <w:b/>
          <w:bCs/>
          <w:szCs w:val="21"/>
          <w:highlight w:val="none"/>
        </w:rPr>
        <w:t xml:space="preserve">七、人员及设备配置要求</w:t>
      </w:r>
      <w:r/>
    </w:p>
    <w:p>
      <w:pPr>
        <w:spacing w:line="360" w:lineRule="auto"/>
        <w:widowControl/>
        <w:rPr>
          <w:rFonts w:ascii="宋体" w:hAnsi="宋体"/>
          <w:b/>
          <w:bCs/>
          <w:szCs w:val="21"/>
          <w:highlight w:val="none"/>
        </w:rPr>
      </w:pPr>
      <w:r>
        <w:rPr>
          <w:rFonts w:hint="eastAsia" w:ascii="宋体" w:hAnsi="宋体"/>
          <w:b/>
          <w:bCs/>
          <w:szCs w:val="21"/>
          <w:highlight w:val="none"/>
        </w:rPr>
        <w:t xml:space="preserve">（一）中标人应建立专门人员的服务队伍，以投标文件中所列明的人员为准，实施过程中不经采购人许可，中标人不得更换相关人员。人员配置要求如下表：</w:t>
      </w:r>
      <w:r/>
    </w:p>
    <w:tbl>
      <w:tblPr>
        <w:tblStyle w:val="870"/>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360"/>
        <w:gridCol w:w="1440"/>
        <w:gridCol w:w="5790"/>
        <w:gridCol w:w="722"/>
      </w:tblGrid>
      <w:tr>
        <w:trPr>
          <w:jc w:val="center"/>
          <w:trHeight w:val="855"/>
          <w:tblHeader/>
        </w:trPr>
        <w:tc>
          <w:tcPr>
            <w:gridSpan w:val="2"/>
            <w:shd w:val="clear" w:color="auto" w:fill="ffffff"/>
            <w:tcW w:w="1688" w:type="dxa"/>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序号</w:t>
            </w:r>
            <w:r/>
          </w:p>
        </w:tc>
        <w:tc>
          <w:tcPr>
            <w:shd w:val="clear" w:color="auto" w:fill="ffffff"/>
            <w:tcW w:w="1440" w:type="dxa"/>
            <w:vAlign w:val="center"/>
            <w:textDirection w:val="lrTb"/>
            <w:noWrap/>
          </w:tcPr>
          <w:p>
            <w:pPr>
              <w:jc w:val="center"/>
              <w:spacing w:line="360" w:lineRule="auto"/>
              <w:rPr>
                <w:rFonts w:ascii="宋体" w:hAnsi="宋体"/>
                <w:b/>
                <w:szCs w:val="21"/>
                <w:highlight w:val="none"/>
              </w:rPr>
            </w:pPr>
            <w:r>
              <w:rPr>
                <w:rFonts w:hint="eastAsia" w:ascii="宋体" w:hAnsi="宋体"/>
                <w:b/>
                <w:szCs w:val="21"/>
                <w:highlight w:val="none"/>
              </w:rPr>
              <w:t xml:space="preserve">类型</w:t>
            </w:r>
            <w:r/>
          </w:p>
        </w:tc>
        <w:tc>
          <w:tcPr>
            <w:shd w:val="clear" w:color="auto" w:fill="ffffff"/>
            <w:tcW w:w="5790" w:type="dxa"/>
            <w:vAlign w:val="center"/>
            <w:textDirection w:val="lrTb"/>
            <w:noWrap/>
          </w:tcPr>
          <w:p>
            <w:pPr>
              <w:jc w:val="center"/>
              <w:spacing w:line="360" w:lineRule="auto"/>
              <w:rPr>
                <w:rFonts w:ascii="宋体" w:hAnsi="宋体"/>
                <w:b/>
                <w:szCs w:val="21"/>
                <w:highlight w:val="none"/>
              </w:rPr>
            </w:pPr>
            <w:r>
              <w:rPr>
                <w:rFonts w:hint="eastAsia" w:ascii="宋体" w:hAnsi="宋体"/>
                <w:b/>
                <w:szCs w:val="21"/>
                <w:highlight w:val="none"/>
              </w:rPr>
              <w:t xml:space="preserve">要求</w:t>
            </w:r>
            <w:r/>
          </w:p>
        </w:tc>
        <w:tc>
          <w:tcPr>
            <w:shd w:val="clear" w:color="auto" w:fill="ffffff"/>
            <w:tcW w:w="722" w:type="dxa"/>
            <w:vAlign w:val="center"/>
            <w:textDirection w:val="lrTb"/>
            <w:noWrap/>
          </w:tcPr>
          <w:p>
            <w:pPr>
              <w:jc w:val="center"/>
              <w:spacing w:line="360" w:lineRule="auto"/>
              <w:rPr>
                <w:rFonts w:ascii="宋体" w:hAnsi="宋体"/>
                <w:b/>
                <w:szCs w:val="21"/>
                <w:highlight w:val="none"/>
              </w:rPr>
            </w:pPr>
            <w:r>
              <w:rPr>
                <w:rFonts w:hint="eastAsia" w:ascii="宋体" w:hAnsi="宋体"/>
                <w:b/>
                <w:szCs w:val="21"/>
                <w:highlight w:val="none"/>
              </w:rPr>
              <w:t xml:space="preserve">数量</w:t>
            </w:r>
            <w:r/>
          </w:p>
        </w:tc>
      </w:tr>
      <w:tr>
        <w:trPr>
          <w:jc w:val="center"/>
          <w:trHeight w:val="855"/>
        </w:trPr>
        <w:tc>
          <w:tcPr>
            <w:shd w:val="clear" w:color="auto" w:fill="ffffff"/>
            <w:tcW w:w="1328" w:type="dxa"/>
            <w:vAlign w:val="center"/>
            <w:vMerge w:val="restart"/>
            <w:textDirection w:val="lrTb"/>
            <w:noWrap w:val="false"/>
          </w:tcPr>
          <w:p>
            <w:pPr>
              <w:jc w:val="center"/>
              <w:spacing w:line="360" w:lineRule="auto"/>
              <w:rPr>
                <w:rFonts w:ascii="宋体" w:hAnsi="宋体"/>
                <w:szCs w:val="21"/>
                <w:highlight w:val="none"/>
              </w:rPr>
            </w:pPr>
            <w:r>
              <w:rPr>
                <w:rFonts w:hint="eastAsia" w:ascii="宋体" w:hAnsi="宋体"/>
                <w:b/>
                <w:bCs/>
                <w:szCs w:val="21"/>
                <w:highlight w:val="none"/>
              </w:rPr>
              <w:t xml:space="preserve">采购包4</w:t>
            </w:r>
            <w:r/>
          </w:p>
        </w:tc>
        <w:tc>
          <w:tcPr>
            <w:shd w:val="clear" w:color="auto" w:fill="ffffff"/>
            <w:tcW w:w="36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1</w:t>
            </w:r>
            <w:r/>
          </w:p>
        </w:tc>
        <w:tc>
          <w:tcPr>
            <w:shd w:val="clear" w:color="auto" w:fill="ffffff"/>
            <w:tcW w:w="144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项目负责人（总监）</w:t>
            </w:r>
            <w:r/>
          </w:p>
        </w:tc>
        <w:tc>
          <w:tcPr>
            <w:shd w:val="clear" w:color="auto" w:fill="ffffff"/>
            <w:tcW w:w="5790" w:type="dxa"/>
            <w:vAlign w:val="center"/>
            <w:textDirection w:val="lrTb"/>
            <w:noWrap/>
          </w:tcPr>
          <w:p>
            <w:pPr>
              <w:pStyle w:val="921"/>
              <w:ind w:left="0" w:firstLine="0"/>
              <w:spacing w:line="360" w:lineRule="auto"/>
              <w:rPr>
                <w:rFonts w:ascii="宋体" w:hAnsi="宋体"/>
                <w:szCs w:val="21"/>
                <w:highlight w:val="none"/>
              </w:rPr>
            </w:pPr>
            <w:r>
              <w:rPr>
                <w:rFonts w:hint="eastAsia" w:ascii="宋体" w:hAnsi="宋体"/>
                <w:szCs w:val="21"/>
                <w:highlight w:val="none"/>
              </w:rPr>
              <w:t xml:space="preserve">具有物探或测绘专业高级及以上职称或注册测绘师资格。</w:t>
            </w:r>
            <w:r/>
          </w:p>
          <w:p>
            <w:pPr>
              <w:pStyle w:val="921"/>
              <w:ind w:left="0" w:firstLine="0"/>
              <w:spacing w:line="360" w:lineRule="auto"/>
              <w:rPr>
                <w:rFonts w:ascii="宋体" w:hAnsi="宋体"/>
                <w:szCs w:val="21"/>
                <w:highlight w:val="none"/>
              </w:rPr>
            </w:pPr>
            <w:r>
              <w:rPr>
                <w:rFonts w:hint="eastAsia" w:ascii="宋体" w:hAnsi="宋体"/>
                <w:szCs w:val="21"/>
                <w:highlight w:val="none"/>
              </w:rPr>
              <w:t xml:space="preserve">具有测绘工程、地理信息、物探、计算机、市政工程等专业本科或以上学历，且具有6年及以上地下管线探测普查、修补测、专业管线调查、管线规划批后监管等相关工作经验。</w:t>
            </w:r>
            <w:r/>
          </w:p>
        </w:tc>
        <w:tc>
          <w:tcPr>
            <w:shd w:val="clear" w:color="auto" w:fill="ffffff"/>
            <w:tcW w:w="722"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1人</w:t>
            </w:r>
            <w:r/>
          </w:p>
        </w:tc>
      </w:tr>
      <w:tr>
        <w:trPr>
          <w:jc w:val="center"/>
          <w:trHeight w:val="855"/>
        </w:trPr>
        <w:tc>
          <w:tcPr>
            <w:shd w:val="clear" w:color="auto" w:fill="ffffff"/>
            <w:tcW w:w="1328" w:type="dxa"/>
            <w:vMerge w:val="continue"/>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shd w:val="clear" w:color="auto" w:fill="ffffff"/>
            <w:tcW w:w="36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shd w:val="clear" w:color="auto" w:fill="ffffff"/>
            <w:tcW w:w="144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技术负责人</w:t>
            </w:r>
            <w:r/>
          </w:p>
        </w:tc>
        <w:tc>
          <w:tcPr>
            <w:shd w:val="clear" w:color="auto" w:fill="ffffff"/>
            <w:tcW w:w="5790" w:type="dxa"/>
            <w:vAlign w:val="center"/>
            <w:textDirection w:val="lrTb"/>
            <w:noWrap/>
          </w:tcPr>
          <w:p>
            <w:pPr>
              <w:pStyle w:val="921"/>
              <w:ind w:firstLine="0"/>
              <w:spacing w:line="360" w:lineRule="auto"/>
              <w:rPr>
                <w:rFonts w:ascii="宋体" w:hAnsi="宋体"/>
                <w:szCs w:val="21"/>
                <w:highlight w:val="none"/>
              </w:rPr>
            </w:pPr>
            <w:r>
              <w:rPr>
                <w:rFonts w:hint="eastAsia" w:ascii="宋体" w:hAnsi="宋体"/>
                <w:szCs w:val="21"/>
                <w:highlight w:val="none"/>
              </w:rPr>
              <w:t xml:space="preserve">具有物探或测绘专业中级及以上职称或注册测绘师资格。</w:t>
            </w:r>
            <w:r/>
          </w:p>
          <w:p>
            <w:pPr>
              <w:pStyle w:val="921"/>
              <w:ind w:firstLine="0"/>
              <w:spacing w:line="360" w:lineRule="auto"/>
              <w:rPr>
                <w:rFonts w:ascii="宋体" w:hAnsi="宋体"/>
                <w:szCs w:val="21"/>
                <w:highlight w:val="none"/>
              </w:rPr>
            </w:pPr>
            <w:r>
              <w:rPr>
                <w:rFonts w:hint="eastAsia" w:ascii="宋体" w:hAnsi="宋体"/>
                <w:szCs w:val="21"/>
                <w:highlight w:val="none"/>
              </w:rPr>
              <w:t xml:space="preserve">具有测绘工程、地理信息、物探、计算机、市政工程等专业学历,且具有地下管线探测普查、修补测、专业管线调查、管线规划批后监管等相关工作经验。</w:t>
            </w:r>
            <w:r/>
          </w:p>
        </w:tc>
        <w:tc>
          <w:tcPr>
            <w:shd w:val="clear" w:color="auto" w:fill="ffffff"/>
            <w:tcW w:w="722"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2人或以上</w:t>
            </w:r>
            <w:r/>
          </w:p>
        </w:tc>
      </w:tr>
      <w:tr>
        <w:trPr>
          <w:jc w:val="center"/>
          <w:trHeight w:val="473"/>
        </w:trPr>
        <w:tc>
          <w:tcPr>
            <w:shd w:val="clear" w:color="auto" w:fill="ffffff"/>
            <w:tcW w:w="1328" w:type="dxa"/>
            <w:vMerge w:val="continue"/>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shd w:val="clear" w:color="auto" w:fill="ffffff"/>
            <w:tcW w:w="36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shd w:val="clear" w:color="auto" w:fill="ffffff"/>
            <w:tcW w:w="144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安全负责人</w:t>
            </w:r>
            <w:r/>
          </w:p>
        </w:tc>
        <w:tc>
          <w:tcPr>
            <w:shd w:val="clear" w:color="auto" w:fill="ffffff"/>
            <w:tcW w:w="5790" w:type="dxa"/>
            <w:vAlign w:val="center"/>
            <w:textDirection w:val="lrTb"/>
            <w:noWrap/>
          </w:tcPr>
          <w:p>
            <w:pPr>
              <w:pStyle w:val="921"/>
              <w:ind w:firstLine="0"/>
              <w:spacing w:line="360" w:lineRule="auto"/>
              <w:rPr>
                <w:rFonts w:ascii="宋体" w:hAnsi="宋体"/>
                <w:szCs w:val="21"/>
                <w:highlight w:val="none"/>
              </w:rPr>
            </w:pPr>
            <w:r>
              <w:rPr>
                <w:rFonts w:hint="eastAsia" w:ascii="宋体" w:hAnsi="宋体"/>
                <w:szCs w:val="21"/>
                <w:highlight w:val="none"/>
              </w:rPr>
              <w:t xml:space="preserve">具有政府部门颁发的中级及以上注册安全工程师资格证书</w:t>
            </w:r>
            <w:r/>
          </w:p>
        </w:tc>
        <w:tc>
          <w:tcPr>
            <w:shd w:val="clear" w:color="auto" w:fill="ffffff"/>
            <w:tcW w:w="722"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1人</w:t>
            </w:r>
            <w:r/>
          </w:p>
        </w:tc>
      </w:tr>
      <w:tr>
        <w:trPr>
          <w:jc w:val="center"/>
          <w:trHeight w:val="706"/>
        </w:trPr>
        <w:tc>
          <w:tcPr>
            <w:shd w:val="clear" w:color="auto" w:fill="ffffff"/>
            <w:tcW w:w="1328" w:type="dxa"/>
            <w:vMerge w:val="continue"/>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shd w:val="clear" w:color="auto" w:fill="ffffff"/>
            <w:tcW w:w="36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4</w:t>
            </w:r>
            <w:r/>
          </w:p>
        </w:tc>
        <w:tc>
          <w:tcPr>
            <w:shd w:val="clear" w:color="auto" w:fill="ffffff"/>
            <w:tcW w:w="144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监理员</w:t>
            </w:r>
            <w:r/>
          </w:p>
          <w:p>
            <w:pPr>
              <w:jc w:val="center"/>
              <w:spacing w:line="360" w:lineRule="auto"/>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rPr>
              <w:t xml:space="preserve">组员</w:t>
            </w:r>
            <w:r>
              <w:rPr>
                <w:rFonts w:hint="eastAsia" w:ascii="宋体" w:hAnsi="宋体"/>
                <w:szCs w:val="21"/>
                <w:highlight w:val="none"/>
              </w:rPr>
              <w:t xml:space="preserve">）</w:t>
            </w:r>
            <w:r/>
          </w:p>
        </w:tc>
        <w:tc>
          <w:tcPr>
            <w:shd w:val="clear" w:color="auto" w:fill="ffffff"/>
            <w:tcW w:w="5790" w:type="dxa"/>
            <w:vAlign w:val="center"/>
            <w:textDirection w:val="lrTb"/>
            <w:noWrap/>
          </w:tcPr>
          <w:p>
            <w:pPr>
              <w:pStyle w:val="921"/>
              <w:ind w:left="362" w:hanging="362"/>
              <w:spacing w:line="360" w:lineRule="auto"/>
              <w:rPr>
                <w:rFonts w:ascii="宋体" w:hAnsi="宋体"/>
                <w:szCs w:val="21"/>
                <w:highlight w:val="none"/>
              </w:rPr>
            </w:pPr>
            <w:r>
              <w:rPr>
                <w:rFonts w:hint="eastAsia" w:ascii="宋体" w:hAnsi="宋体"/>
                <w:szCs w:val="21"/>
                <w:highlight w:val="none"/>
              </w:rPr>
              <w:t xml:space="preserve">具有物探或测绘或计算机等相关学历或专业职称。</w:t>
            </w:r>
            <w:r/>
          </w:p>
          <w:p>
            <w:pPr>
              <w:pStyle w:val="921"/>
              <w:ind w:left="362" w:hanging="362"/>
              <w:spacing w:line="360" w:lineRule="auto"/>
              <w:rPr>
                <w:rFonts w:ascii="宋体" w:hAnsi="宋体"/>
                <w:szCs w:val="21"/>
                <w:highlight w:val="none"/>
              </w:rPr>
            </w:pPr>
            <w:r>
              <w:rPr>
                <w:rFonts w:hint="eastAsia" w:ascii="宋体" w:hAnsi="宋体"/>
                <w:szCs w:val="21"/>
                <w:highlight w:val="none"/>
              </w:rPr>
              <w:t xml:space="preserve">具有测绘工程、地理信息、物探、计算机、市政工程等专业学历。</w:t>
            </w:r>
            <w:r/>
          </w:p>
        </w:tc>
        <w:tc>
          <w:tcPr>
            <w:shd w:val="clear" w:color="auto" w:fill="ffffff"/>
            <w:tcW w:w="722"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3人或以上</w:t>
            </w:r>
            <w:r/>
          </w:p>
        </w:tc>
      </w:tr>
    </w:tbl>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1.投标人应提供拟投入本项目的人员配置表。</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2.投标人应提供项目负责、技术负责、组长、项目总监、监理工程师、监理员的学历证书、执业资格、职称证书、从业简历、劳动合同等证明材料。</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3.项目必须按照有关规范进行组织实施，制定严格的实施计划，建立完善的质量保障体系，明确现场核实、修补测、汇交成果检查接边、地上管线数据整理更新、管线数据融合治理及监理等任务的内部分工，并有充足的人力和物力保障项目的质量和进度。</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4.在项目实施期间，中标人必要建立服务队伍；且须专人专岗，不得兼职其他项目，如采购人发现有项目参与人员兼职其他项目工作，采购人将予以相应扣款。中标人如需更换项目负责人或专业技术人员，应提前10天以书面形式通知采购人，并征得采购人同意。</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5.在项目实施期内，中标人须服从采购人管理，不得无故缺岗。项目负责人（总监）应牵头组织并参加项目相关的各类会议及现场联合检查。</w:t>
      </w:r>
      <w:r/>
    </w:p>
    <w:p>
      <w:pPr>
        <w:ind w:firstLine="422"/>
        <w:jc w:val="left"/>
        <w:spacing w:line="360" w:lineRule="auto"/>
        <w:tabs>
          <w:tab w:val="left" w:pos="0" w:leader="none"/>
          <w:tab w:val="left" w:pos="567" w:leader="none"/>
          <w:tab w:val="left" w:pos="993" w:leader="none"/>
          <w:tab w:val="left" w:pos="1134" w:leader="none"/>
        </w:tabs>
        <w:rPr>
          <w:rFonts w:ascii="宋体" w:hAnsi="宋体"/>
          <w:b/>
          <w:bCs/>
          <w:szCs w:val="21"/>
          <w:highlight w:val="none"/>
        </w:rPr>
      </w:pPr>
      <w:r>
        <w:rPr>
          <w:rFonts w:hint="eastAsia" w:ascii="宋体" w:hAnsi="宋体"/>
          <w:b/>
          <w:bCs/>
          <w:szCs w:val="21"/>
          <w:highlight w:val="none"/>
        </w:rPr>
        <w:t xml:space="preserve">（二）设备配置要求</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中标人应针对项目实际提出合理的仪器配备方案。专门用于项目测绘成果质量外业巡查的车辆不少于1台，并配备1名专门巡查人员。</w:t>
      </w:r>
      <w:r/>
    </w:p>
    <w:p>
      <w:pPr>
        <w:ind w:firstLine="422"/>
        <w:jc w:val="left"/>
        <w:spacing w:line="360" w:lineRule="auto"/>
        <w:tabs>
          <w:tab w:val="left" w:pos="0" w:leader="none"/>
          <w:tab w:val="left" w:pos="567" w:leader="none"/>
          <w:tab w:val="left" w:pos="993" w:leader="none"/>
          <w:tab w:val="left" w:pos="1134" w:leader="none"/>
        </w:tabs>
        <w:rPr>
          <w:rFonts w:ascii="宋体" w:hAnsi="宋体"/>
          <w:b/>
          <w:szCs w:val="21"/>
          <w:highlight w:val="none"/>
        </w:rPr>
      </w:pPr>
      <w:r>
        <w:rPr>
          <w:rFonts w:hint="eastAsia" w:ascii="宋体" w:hAnsi="宋体"/>
          <w:b/>
          <w:bCs/>
          <w:szCs w:val="21"/>
          <w:highlight w:val="none"/>
        </w:rPr>
        <w:t xml:space="preserve">★八、</w:t>
      </w:r>
      <w:r>
        <w:rPr>
          <w:rFonts w:hint="eastAsia" w:ascii="宋体" w:hAnsi="宋体"/>
          <w:b/>
          <w:szCs w:val="21"/>
          <w:highlight w:val="none"/>
        </w:rPr>
        <w:t xml:space="preserve">完成时间要求</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服务时间：合同签订之日至2027年9月。实际服务周期为：自合同签订之日起，至下一年度管线信息动维项目（测绘/监理）合同签订之日结束。结束日期前发出的工作任务应在10日内完成成果提交。</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1.单个修补测任务完成期限：确保管线长度小于等于20公里的任务，应于5天内（含休息日）提交合格成果；管线长度大于20公里且小于等于40公里的任务，应于7天内（含休息日）提交合格成果；管线长度大于40公里且小于等于60公里的任务，应于9天内（含休息日）提交合格成果；管线长度大于60公里的任务，应于15天内（含休息日）提交合格成果。</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汇交成果检查接边完成期限：管线长度小于等于30公里的任务，乙方应于2天内（含休息日）完成检查；管线长度大于30公里且小于等于60公里的任务，乙方应于3天内（含休息日）完成检查；管线长度大于60公里的任务，乙方应于5天内（含休息日）完成检查。接边周期应不超过2天。</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3.管线数据融合治理按采购人要求在合同履约期内完成。</w:t>
      </w:r>
      <w:r/>
    </w:p>
    <w:p>
      <w:pPr>
        <w:ind w:firstLine="422"/>
        <w:jc w:val="left"/>
        <w:spacing w:line="360" w:lineRule="auto"/>
        <w:rPr>
          <w:rFonts w:ascii="宋体" w:hAnsi="宋体"/>
          <w:b/>
          <w:bCs/>
          <w:szCs w:val="21"/>
          <w:highlight w:val="none"/>
        </w:rPr>
      </w:pPr>
      <w:r>
        <w:rPr>
          <w:rFonts w:hint="eastAsia" w:ascii="宋体" w:hAnsi="宋体"/>
          <w:b/>
          <w:bCs/>
          <w:szCs w:val="21"/>
          <w:highlight w:val="none"/>
        </w:rPr>
        <w:t xml:space="preserve">★九、付款方式 </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1.本项目形成最终成果并通过采购人的验收归档后，采购人向中标人支付项目款。</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2.本项目款项由采购人负责统一支付，中标人必须开具与支付金额一致的正式税务发票。</w:t>
      </w:r>
      <w:r/>
    </w:p>
    <w:p>
      <w:pPr>
        <w:ind w:firstLine="452"/>
        <w:spacing w:line="360" w:lineRule="auto"/>
        <w:rPr>
          <w:rFonts w:ascii="宋体" w:hAnsi="宋体"/>
          <w:b/>
          <w:bCs/>
          <w:spacing w:val="8"/>
          <w:szCs w:val="21"/>
          <w:highlight w:val="none"/>
        </w:rPr>
      </w:pPr>
      <w:r>
        <w:rPr>
          <w:rFonts w:hint="eastAsia" w:ascii="宋体" w:hAnsi="宋体"/>
          <w:spacing w:val="8"/>
          <w:szCs w:val="21"/>
          <w:highlight w:val="none"/>
        </w:rPr>
        <w:t xml:space="preserve">3.投标人充分理解并承诺：若政府资金不能及时到位，投标人亦有足够的自有资金确保本项目能按计划进度和质量得到完成。</w:t>
      </w:r>
      <w:r>
        <w:rPr>
          <w:rFonts w:hint="eastAsia" w:ascii="宋体" w:hAnsi="宋体"/>
          <w:b/>
          <w:bCs/>
          <w:spacing w:val="8"/>
          <w:szCs w:val="21"/>
          <w:highlight w:val="none"/>
        </w:rPr>
        <w:t xml:space="preserve">（提供承诺函，格式自拟）</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4.因预算政策变化以及财政审批导致的迟延支付，采购人不承担迟延支付的违约责任。</w:t>
      </w:r>
      <w:r/>
    </w:p>
    <w:p>
      <w:pPr>
        <w:ind w:firstLine="422"/>
        <w:jc w:val="left"/>
        <w:spacing w:line="360" w:lineRule="auto"/>
        <w:rPr>
          <w:rFonts w:ascii="宋体" w:hAnsi="宋体"/>
          <w:b/>
          <w:bCs/>
          <w:szCs w:val="21"/>
          <w:highlight w:val="none"/>
        </w:rPr>
      </w:pPr>
      <w:r>
        <w:rPr>
          <w:rFonts w:hint="eastAsia" w:ascii="宋体" w:hAnsi="宋体"/>
          <w:b/>
          <w:bCs/>
          <w:szCs w:val="21"/>
          <w:highlight w:val="none"/>
        </w:rPr>
        <w:t xml:space="preserve">十、其他要求</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1.项目实施期间，中标人须组织至少一次作业人员培训，每次培训需监理、采购人代表参加，并做好培训记录。</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2.协助、配合采购人做好项目相关其他工作。</w:t>
      </w:r>
      <w:r/>
    </w:p>
    <w:p>
      <w:pPr>
        <w:ind w:firstLine="422"/>
        <w:spacing w:line="360" w:lineRule="auto"/>
        <w:rPr>
          <w:rFonts w:ascii="宋体" w:hAnsi="宋体"/>
          <w:szCs w:val="21"/>
          <w:highlight w:val="none"/>
        </w:rPr>
      </w:pPr>
      <w:r>
        <w:rPr>
          <w:rFonts w:hint="eastAsia" w:ascii="宋体" w:hAnsi="宋体"/>
          <w:b/>
          <w:bCs/>
          <w:szCs w:val="21"/>
          <w:highlight w:val="none"/>
        </w:rPr>
        <w:t xml:space="preserve">十一、</w:t>
      </w:r>
      <w:r>
        <w:rPr>
          <w:rFonts w:hint="eastAsia" w:ascii="宋体" w:hAnsi="宋体"/>
          <w:b/>
          <w:szCs w:val="21"/>
          <w:highlight w:val="none"/>
        </w:rPr>
        <w:t xml:space="preserve">其他注意事项</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1.中标人应自备本项目使用的法规、标准和其他规划依据资料，该费用包含在投标报价中而不另行支付。</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2.中标人应完全响应采购人在项目范围内的实际需求，如出现相关责任问题，中标人承担全部责任。</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3.中标人应对本项目的成果数据质量终身负责。</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4.因管线数据涉及国家秘密，中标人须与采购人签订保密协议，并严格遵守保密协议的规定。</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5.中标人必须具备独立完成本项目的能力，中标后不允许</w:t>
      </w:r>
      <w:r>
        <w:rPr>
          <w:rFonts w:hint="default" w:ascii="宋体" w:hAnsi="宋体"/>
          <w:spacing w:val="8"/>
          <w:szCs w:val="21"/>
          <w:highlight w:val="none"/>
          <w:lang w:val="en-US"/>
        </w:rPr>
        <w:t xml:space="preserve">分包</w:t>
      </w:r>
      <w:r>
        <w:rPr>
          <w:rFonts w:hint="eastAsia" w:ascii="宋体" w:hAnsi="宋体"/>
          <w:spacing w:val="8"/>
          <w:szCs w:val="21"/>
          <w:highlight w:val="none"/>
        </w:rPr>
        <w:t xml:space="preserve">、转包。如发现中标人在本项目中存在资质挂靠、分包、不委派投标文件中指定的技术人员及其他违规现象，视为违约，一切不利后果由中标人负责，采购人有权随时解除项目合同。</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6.中标人必须保证本项目的成果数据至项目验收前的现势性。</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7.若政府资金不能及时到位，中标人必须有足够的自有资金确保本项目能按计划进度和质量得到完成。</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8.因中标人施工不当而造成采购人经济损失的，中标人要负责赔偿造成的全部经济损失；采购人保留对中标人提交成果质量无限期追责的权利。</w:t>
      </w:r>
      <w:r/>
    </w:p>
    <w:p>
      <w:pPr>
        <w:ind w:firstLine="452"/>
        <w:spacing w:line="360" w:lineRule="auto"/>
        <w:rPr>
          <w:rFonts w:ascii="宋体" w:hAnsi="宋体"/>
          <w:b/>
          <w:bCs/>
          <w:spacing w:val="8"/>
          <w:szCs w:val="21"/>
          <w:highlight w:val="none"/>
        </w:rPr>
      </w:pPr>
      <w:r>
        <w:rPr>
          <w:rFonts w:hint="eastAsia" w:ascii="宋体" w:hAnsi="宋体"/>
          <w:spacing w:val="8"/>
          <w:szCs w:val="21"/>
          <w:highlight w:val="none"/>
        </w:rPr>
        <w:t xml:space="preserve">9.投标文件中应承诺：投标人交付成果所有权归采购人所有。如若发生侵权事件，其侵权责任与采购人及招标代理机构无关，由投标人承担全部责任。侵权造成的所有相关费用，均由投标人支付，保证不伤害采购人的利益。</w:t>
      </w:r>
      <w:r>
        <w:rPr>
          <w:rFonts w:hint="eastAsia" w:ascii="宋体" w:hAnsi="宋体"/>
          <w:b/>
          <w:bCs/>
          <w:spacing w:val="8"/>
          <w:szCs w:val="21"/>
          <w:highlight w:val="none"/>
        </w:rPr>
        <w:t xml:space="preserve">（提供承诺函，格式自拟）</w:t>
      </w:r>
      <w:r/>
    </w:p>
    <w:p>
      <w:pPr>
        <w:contextualSpacing/>
        <w:jc w:val="left"/>
        <w:spacing w:line="360" w:lineRule="auto"/>
        <w:widowControl/>
        <w:rPr>
          <w:rFonts w:ascii="宋体" w:hAnsi="宋体"/>
          <w:b/>
          <w:szCs w:val="21"/>
          <w:highlight w:val="none"/>
        </w:rPr>
      </w:pPr>
      <w:r>
        <w:rPr>
          <w:rFonts w:hint="eastAsia" w:ascii="宋体" w:hAnsi="宋体"/>
          <w:b/>
          <w:bCs/>
          <w:szCs w:val="21"/>
          <w:highlight w:val="none"/>
        </w:rPr>
        <w:t xml:space="preserve">十二、</w:t>
      </w:r>
      <w:r>
        <w:rPr>
          <w:rFonts w:hint="eastAsia" w:ascii="宋体" w:hAnsi="宋体"/>
          <w:b/>
          <w:szCs w:val="21"/>
          <w:highlight w:val="none"/>
          <w:lang w:eastAsia="zh-CN"/>
        </w:rPr>
        <w:t xml:space="preserve">采购包</w:t>
      </w:r>
      <w:r>
        <w:rPr>
          <w:rFonts w:hint="eastAsia" w:ascii="宋体" w:hAnsi="宋体"/>
          <w:b/>
          <w:szCs w:val="21"/>
          <w:highlight w:val="none"/>
        </w:rPr>
        <w:t xml:space="preserve">及限价说明</w:t>
      </w:r>
      <w:r/>
    </w:p>
    <w:p>
      <w:pPr>
        <w:ind w:firstLine="420"/>
        <w:spacing w:line="420" w:lineRule="exact"/>
        <w:rPr>
          <w:rFonts w:ascii="宋体" w:hAnsi="宋体"/>
          <w:szCs w:val="21"/>
          <w:highlight w:val="none"/>
        </w:rPr>
      </w:pPr>
      <w:r>
        <w:rPr>
          <w:rFonts w:hint="eastAsia" w:ascii="宋体" w:hAnsi="宋体" w:cs="宋体"/>
          <w:bCs/>
          <w:szCs w:val="21"/>
          <w:highlight w:val="none"/>
        </w:rPr>
        <w:t xml:space="preserve">本次招标各</w:t>
      </w:r>
      <w:r>
        <w:rPr>
          <w:rFonts w:hint="eastAsia" w:ascii="宋体" w:hAnsi="宋体" w:cs="宋体"/>
          <w:bCs/>
          <w:szCs w:val="21"/>
          <w:highlight w:val="none"/>
          <w:lang w:eastAsia="zh-CN"/>
        </w:rPr>
        <w:t xml:space="preserve">采购包</w:t>
      </w:r>
      <w:r>
        <w:rPr>
          <w:rFonts w:hint="eastAsia" w:ascii="宋体" w:hAnsi="宋体" w:cs="宋体"/>
          <w:bCs/>
          <w:szCs w:val="21"/>
          <w:highlight w:val="none"/>
        </w:rPr>
        <w:t xml:space="preserve">均按优惠报价，优惠率0%作为报价限价（即优惠率不得低于0%，低于0%按无效投标处理），结算价格=实际完成工作量×采购文件规定的标准价×（1-中标优惠率）。</w:t>
      </w:r>
      <w:r/>
    </w:p>
    <w:p>
      <w:pPr>
        <w:ind w:firstLine="420"/>
        <w:spacing w:line="420" w:lineRule="exact"/>
        <w:rPr>
          <w:rFonts w:ascii="宋体" w:hAnsi="宋体"/>
          <w:szCs w:val="21"/>
          <w:highlight w:val="none"/>
        </w:rPr>
      </w:pPr>
      <w:r>
        <w:rPr>
          <w:rFonts w:hint="eastAsia" w:ascii="宋体" w:hAnsi="宋体"/>
          <w:szCs w:val="21"/>
          <w:highlight w:val="none"/>
        </w:rPr>
        <w:t xml:space="preserve">以下为各</w:t>
      </w:r>
      <w:r>
        <w:rPr>
          <w:rFonts w:hint="eastAsia" w:ascii="宋体" w:hAnsi="宋体"/>
          <w:szCs w:val="21"/>
          <w:highlight w:val="none"/>
          <w:lang w:eastAsia="zh-CN"/>
        </w:rPr>
        <w:t xml:space="preserve">采购包</w:t>
      </w:r>
      <w:r>
        <w:rPr>
          <w:rFonts w:hint="eastAsia" w:ascii="宋体" w:hAnsi="宋体"/>
          <w:szCs w:val="21"/>
          <w:highlight w:val="none"/>
        </w:rPr>
        <w:t xml:space="preserve">规定的标准价：</w:t>
      </w:r>
      <w:r>
        <w:rPr>
          <w:rFonts w:ascii="宋体" w:hAnsi="宋体"/>
          <w:szCs w:val="21"/>
          <w:highlight w:val="none"/>
        </w:rPr>
        <w:t xml:space="preserve"> </w:t>
      </w:r>
      <w:r/>
    </w:p>
    <w:tbl>
      <w:tblPr>
        <w:tblStyle w:val="870"/>
        <w:tblW w:w="93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1843"/>
        <w:gridCol w:w="1858"/>
        <w:gridCol w:w="3381"/>
      </w:tblGrid>
      <w:tr>
        <w:trPr>
          <w:jc w:val="center"/>
          <w:trHeight w:val="304"/>
        </w:trPr>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计价方式</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标准价</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备注</w:t>
            </w:r>
            <w:r/>
          </w:p>
        </w:tc>
      </w:tr>
      <w:tr>
        <w:trPr>
          <w:jc w:val="center"/>
          <w:trHeight w:val="957"/>
        </w:trPr>
        <w:tc>
          <w:tcPr>
            <w:tcBorders>
              <w:top w:val="single" w:color="auto" w:sz="4" w:space="0"/>
              <w:left w:val="single" w:color="000000" w:sz="4" w:space="0"/>
              <w:bottom w:val="single" w:color="auto" w:sz="4" w:space="0"/>
              <w:right w:val="single" w:color="000000" w:sz="4" w:space="0"/>
            </w:tcBorders>
            <w:tcW w:w="2297"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动态维护项目监理（含第三方质检）</w:t>
            </w:r>
            <w:r/>
          </w:p>
        </w:tc>
        <w:tc>
          <w:tcPr>
            <w:tcBorders>
              <w:top w:val="single" w:color="000000" w:sz="4" w:space="0"/>
              <w:left w:val="single" w:color="000000" w:sz="4" w:space="0"/>
              <w:bottom w:val="single" w:color="auto" w:sz="4" w:space="0"/>
              <w:right w:val="single" w:color="000000" w:sz="4" w:space="0"/>
            </w:tcBorders>
            <w:tcW w:w="1843"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单价×工程量</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340元/公里</w:t>
            </w:r>
            <w:r/>
          </w:p>
        </w:tc>
        <w:tc>
          <w:tcPr>
            <w:tcBorders>
              <w:top w:val="single" w:color="000000" w:sz="4" w:space="0"/>
              <w:left w:val="single" w:color="000000" w:sz="4" w:space="0"/>
              <w:bottom w:val="single" w:color="auto" w:sz="4" w:space="0"/>
              <w:right w:val="single" w:color="000000" w:sz="4" w:space="0"/>
            </w:tcBorders>
            <w:tcW w:w="3381" w:type="dxa"/>
            <w:vAlign w:val="center"/>
            <w:textDirection w:val="lrTb"/>
            <w:noWrap/>
          </w:tcPr>
          <w:p>
            <w:pPr>
              <w:jc w:val="left"/>
              <w:spacing w:line="560" w:lineRule="exact"/>
              <w:rPr>
                <w:rFonts w:ascii="宋体" w:hAnsi="宋体"/>
                <w:szCs w:val="21"/>
                <w:highlight w:val="none"/>
              </w:rPr>
            </w:pPr>
            <w:r>
              <w:rPr>
                <w:rFonts w:hint="eastAsia" w:ascii="宋体" w:hAnsi="宋体"/>
                <w:szCs w:val="21"/>
                <w:highlight w:val="none"/>
              </w:rPr>
              <w:t xml:space="preserve">以被监理项目的修补测管线长度计算。其中，现场核实无变化的监理工程量按现场核实管线成果长度的20%计。</w:t>
            </w:r>
            <w:r/>
          </w:p>
        </w:tc>
      </w:tr>
    </w:tbl>
    <w:p>
      <w:pPr>
        <w:jc w:val="left"/>
        <w:spacing w:line="560" w:lineRule="exact"/>
        <w:rPr>
          <w:rFonts w:hint="eastAsia" w:ascii="宋体" w:hAnsi="宋体"/>
          <w:szCs w:val="21"/>
          <w:highlight w:val="none"/>
        </w:rPr>
      </w:pPr>
      <w:r>
        <w:rPr>
          <w:rFonts w:hint="eastAsia" w:ascii="宋体" w:hAnsi="宋体"/>
          <w:szCs w:val="21"/>
          <w:highlight w:val="none"/>
        </w:rPr>
        <w:t xml:space="preserve">注：</w:t>
      </w:r>
      <w:r/>
    </w:p>
    <w:p>
      <w:pPr>
        <w:jc w:val="left"/>
        <w:spacing w:line="560" w:lineRule="exact"/>
        <w:rPr>
          <w:rFonts w:ascii="宋体" w:hAnsi="宋体"/>
          <w:szCs w:val="21"/>
          <w:highlight w:val="none"/>
        </w:rPr>
      </w:pPr>
      <w:r>
        <w:rPr>
          <w:rFonts w:hint="eastAsia" w:ascii="宋体" w:hAnsi="宋体"/>
          <w:szCs w:val="21"/>
          <w:highlight w:val="none"/>
        </w:rPr>
        <w:t xml:space="preserve">①</w:t>
      </w:r>
      <w:r>
        <w:rPr>
          <w:rFonts w:hint="eastAsia" w:ascii="宋体" w:hAnsi="宋体" w:cs="宋体"/>
          <w:spacing w:val="8"/>
          <w:szCs w:val="21"/>
          <w:highlight w:val="none"/>
          <w:lang w:val="en-US" w:eastAsia="zh-CN"/>
        </w:rPr>
        <w:t xml:space="preserve">已经中标原“2026-2027年栖霞区管线信息动态维护项目测绘及监理服务”采购包1、采购包2、采购包3的供应商不得再参与本次项目投标</w:t>
      </w:r>
      <w:r>
        <w:rPr>
          <w:rFonts w:hint="eastAsia" w:ascii="宋体" w:hAnsi="宋体" w:cs="宋体"/>
          <w:spacing w:val="8"/>
          <w:szCs w:val="21"/>
          <w:highlight w:val="none"/>
        </w:rPr>
        <w:t xml:space="preserve">。</w:t>
      </w:r>
      <w:r/>
    </w:p>
    <w:p>
      <w:pPr>
        <w:jc w:val="left"/>
        <w:spacing w:line="560" w:lineRule="exact"/>
        <w:rPr>
          <w:rFonts w:ascii="宋体" w:hAnsi="宋体"/>
          <w:szCs w:val="21"/>
          <w:highlight w:val="none"/>
        </w:rPr>
      </w:pPr>
      <w:r>
        <w:rPr>
          <w:rFonts w:hint="eastAsia" w:ascii="宋体" w:hAnsi="宋体"/>
          <w:szCs w:val="21"/>
          <w:highlight w:val="none"/>
        </w:rPr>
        <w:t xml:space="preserve">②本项目的经费预算：52万</w:t>
      </w:r>
      <w:r>
        <w:rPr>
          <w:rFonts w:ascii="宋体" w:hAnsi="宋体"/>
          <w:szCs w:val="21"/>
          <w:highlight w:val="none"/>
        </w:rPr>
        <w:t xml:space="preserve">元</w:t>
      </w:r>
      <w:r>
        <w:rPr>
          <w:rFonts w:hint="eastAsia" w:ascii="宋体" w:hAnsi="宋体"/>
          <w:szCs w:val="21"/>
          <w:highlight w:val="none"/>
        </w:rPr>
        <w:t xml:space="preserve">，不超预算时，具体费用按实际产生的工作量、标准价及最终政府采购中标优惠率据实结算（</w:t>
      </w:r>
      <w:r>
        <w:rPr>
          <w:rFonts w:hint="eastAsia" w:ascii="宋体" w:hAnsi="宋体" w:cs="宋体"/>
          <w:bCs/>
          <w:szCs w:val="21"/>
          <w:highlight w:val="none"/>
        </w:rPr>
        <w:t xml:space="preserve">结算价格=实际完成工作量×采购文件规定的标准价×（1-中标优惠率）</w:t>
      </w:r>
      <w:r>
        <w:rPr>
          <w:rFonts w:hint="eastAsia" w:ascii="宋体" w:hAnsi="宋体"/>
          <w:szCs w:val="21"/>
          <w:highlight w:val="none"/>
        </w:rPr>
        <w:t xml:space="preserve">）；超出预算则按预算作为封顶价结算。采购人就本合同不再向中标人支付任何其他款项。</w:t>
      </w:r>
      <w:r/>
    </w:p>
    <w:p>
      <w:pPr>
        <w:ind w:firstLine="422"/>
        <w:spacing w:line="560" w:lineRule="exact"/>
        <w:shd w:val="clear" w:color="auto" w:fill="ffffff"/>
        <w:widowControl/>
        <w:rPr>
          <w:rFonts w:ascii="宋体" w:hAnsi="宋体"/>
          <w:b/>
          <w:bCs/>
          <w:szCs w:val="21"/>
          <w:highlight w:val="none"/>
        </w:rPr>
      </w:pPr>
      <w:r>
        <w:rPr>
          <w:rFonts w:hint="eastAsia" w:ascii="宋体" w:hAnsi="宋体"/>
          <w:b/>
          <w:bCs/>
          <w:szCs w:val="21"/>
          <w:highlight w:val="none"/>
        </w:rPr>
        <w:t xml:space="preserve">注：</w:t>
      </w:r>
      <w:r/>
    </w:p>
    <w:p>
      <w:pPr>
        <w:ind w:firstLine="422"/>
        <w:spacing w:line="560" w:lineRule="exact"/>
        <w:shd w:val="clear" w:color="auto" w:fill="ffffff"/>
        <w:widowControl/>
        <w:rPr>
          <w:rFonts w:ascii="宋体" w:hAnsi="宋体"/>
          <w:b/>
          <w:bCs/>
          <w:szCs w:val="21"/>
          <w:highlight w:val="none"/>
        </w:rPr>
      </w:pPr>
      <w:r>
        <w:rPr>
          <w:rFonts w:hint="eastAsia" w:ascii="宋体" w:hAnsi="宋体"/>
          <w:b/>
          <w:bCs/>
          <w:szCs w:val="21"/>
          <w:highlight w:val="none"/>
        </w:rPr>
        <w:t xml:space="preserve">1.本章加★项均为实质性要求，不允许负偏离，否则作无效投标处理。</w:t>
      </w:r>
      <w:r/>
    </w:p>
    <w:p>
      <w:pPr>
        <w:ind w:firstLine="422"/>
        <w:jc w:val="left"/>
        <w:spacing w:line="560" w:lineRule="exact"/>
        <w:shd w:val="clear" w:color="auto" w:fill="ffffff"/>
        <w:widowControl/>
        <w:rPr>
          <w:rFonts w:ascii="宋体" w:hAnsi="宋体" w:cs="宋体"/>
          <w:b/>
          <w:bCs/>
          <w:szCs w:val="21"/>
          <w:highlight w:val="none"/>
        </w:rPr>
      </w:pPr>
      <w:r>
        <w:rPr>
          <w:rFonts w:hint="eastAsia" w:ascii="宋体" w:hAnsi="宋体"/>
          <w:b/>
          <w:bCs/>
          <w:szCs w:val="21"/>
          <w:highlight w:val="none"/>
        </w:rPr>
        <w:t xml:space="preserve">2.如有疑问请及时与招标人、代理机构联系。</w:t>
      </w:r>
      <w:bookmarkEnd w:id="13"/>
      <w:r/>
      <w:r/>
    </w:p>
    <w:p>
      <w:pPr>
        <w:rPr>
          <w:highlight w:val="none"/>
        </w:rPr>
      </w:pPr>
      <w:r>
        <w:rPr>
          <w:highlight w:val="none"/>
        </w:rPr>
        <w:br w:type="page" w:clear="all"/>
      </w:r>
      <w:r/>
    </w:p>
    <w:p>
      <w:pPr>
        <w:rPr>
          <w:highlight w:val="none"/>
        </w:rPr>
      </w:pPr>
      <w:r>
        <w:rPr>
          <w:highlight w:val="none"/>
        </w:rPr>
      </w:r>
      <w:bookmarkEnd w:id="10"/>
      <w:r/>
      <w:bookmarkEnd w:id="11"/>
      <w:r/>
      <w:r/>
    </w:p>
    <w:p>
      <w:pPr>
        <w:pStyle w:val="860"/>
        <w:numPr>
          <w:ilvl w:val="0"/>
          <w:numId w:val="5"/>
        </w:numPr>
        <w:rPr>
          <w:rFonts w:ascii="宋体" w:hAnsi="宋体" w:cs="宋体"/>
          <w:highlight w:val="none"/>
        </w:rPr>
      </w:pPr>
      <w:r>
        <w:rPr>
          <w:rFonts w:hint="eastAsia" w:ascii="宋体" w:hAnsi="宋体" w:cs="宋体"/>
          <w:highlight w:val="none"/>
        </w:rPr>
        <w:t xml:space="preserve"> </w:t>
      </w:r>
      <w:bookmarkStart w:id="14" w:name="_Toc28129"/>
      <w:r/>
      <w:bookmarkStart w:id="15" w:name="_Toc26505"/>
      <w:r>
        <w:rPr>
          <w:rFonts w:hint="eastAsia" w:ascii="宋体" w:hAnsi="宋体" w:cs="宋体"/>
          <w:highlight w:val="none"/>
        </w:rPr>
        <w:t xml:space="preserve">合同主要条款及格式</w:t>
      </w:r>
      <w:bookmarkEnd w:id="14"/>
      <w:r/>
      <w:bookmarkEnd w:id="15"/>
      <w:r/>
      <w:r/>
    </w:p>
    <w:p>
      <w:pPr>
        <w:rPr>
          <w:highlight w:val="none"/>
        </w:rPr>
      </w:pPr>
      <w:r/>
      <w:bookmarkStart w:id="16" w:name="_Toc16938559"/>
      <w:r/>
      <w:bookmarkStart w:id="17" w:name="_Toc20823315"/>
      <w:r/>
      <w:bookmarkStart w:id="18" w:name="_Toc513029243"/>
      <w:r/>
      <w:bookmarkEnd w:id="16"/>
      <w:r/>
      <w:bookmarkEnd w:id="17"/>
      <w:r/>
      <w:bookmarkEnd w:id="18"/>
      <w:r/>
      <w:r/>
    </w:p>
    <w:p>
      <w:pPr>
        <w:jc w:val="center"/>
        <w:rPr>
          <w:highlight w:val="none"/>
        </w:rPr>
      </w:pPr>
      <w:r/>
      <w:bookmarkStart w:id="19" w:name="_Hlk66377681"/>
      <w:r/>
      <w:r/>
    </w:p>
    <w:p>
      <w:pPr>
        <w:jc w:val="center"/>
        <w:spacing w:line="360" w:lineRule="auto"/>
        <w:shd w:val="clear" w:color="auto" w:fill="ffffff"/>
        <w:widowControl/>
        <w:rPr>
          <w:rFonts w:ascii="宋体" w:hAnsi="宋体" w:cs="宋体"/>
          <w:b/>
          <w:bCs/>
          <w:sz w:val="32"/>
          <w:szCs w:val="32"/>
          <w:highlight w:val="none"/>
        </w:rPr>
      </w:pPr>
      <w:r>
        <w:rPr>
          <w:rFonts w:ascii="宋体" w:hAnsi="宋体" w:cs="宋体"/>
          <w:b/>
          <w:bCs/>
          <w:sz w:val="32"/>
          <w:szCs w:val="32"/>
          <w:highlight w:val="none"/>
        </w:rPr>
      </w:r>
      <w:bookmarkEnd w:id="19"/>
      <w:r/>
      <w:r/>
    </w:p>
    <w:p>
      <w:pPr>
        <w:spacing w:line="480" w:lineRule="auto"/>
        <w:rPr>
          <w:rFonts w:ascii="time" w:hAnsi="time" w:eastAsia="黑体"/>
          <w:b/>
          <w:bCs/>
          <w:sz w:val="32"/>
          <w:highlight w:val="none"/>
        </w:rPr>
      </w:pPr>
      <w:r>
        <w:rPr>
          <w:rFonts w:hint="eastAsia" w:ascii="time" w:hAnsi="time" w:eastAsia="黑体"/>
          <w:b/>
          <w:bCs/>
          <w:sz w:val="32"/>
          <w:highlight w:val="none"/>
        </w:rPr>
        <w:t xml:space="preserve">项目名称：2026-2027年栖霞区管线信息动态维护项目测绘及监理服务项目 </w:t>
      </w:r>
      <w:r/>
    </w:p>
    <w:p>
      <w:pPr>
        <w:ind w:left="1890" w:firstLine="803"/>
        <w:spacing w:line="480" w:lineRule="auto"/>
        <w:rPr>
          <w:rFonts w:ascii="time" w:hAnsi="time" w:eastAsia="黑体"/>
          <w:b/>
          <w:bCs/>
          <w:color w:val="000000"/>
          <w:sz w:val="32"/>
          <w:highlight w:val="none"/>
        </w:rPr>
      </w:pPr>
      <w:r>
        <w:rPr>
          <w:rFonts w:ascii="time" w:hAnsi="time" w:eastAsia="黑体"/>
          <w:b/>
          <w:bCs/>
          <w:color w:val="000000"/>
          <w:sz w:val="32"/>
          <w:highlight w:val="none"/>
        </w:rPr>
      </w:r>
      <w:r/>
    </w:p>
    <w:p>
      <w:pPr>
        <w:ind w:firstLine="964"/>
        <w:spacing w:line="480" w:lineRule="auto"/>
        <w:rPr>
          <w:rFonts w:ascii="time" w:hAnsi="time" w:eastAsia="黑体"/>
          <w:b/>
          <w:bCs/>
          <w:color w:val="000000"/>
          <w:sz w:val="32"/>
          <w:highlight w:val="none"/>
        </w:rPr>
      </w:pPr>
      <w:r>
        <w:rPr>
          <w:rFonts w:hint="eastAsia" w:ascii="time" w:hAnsi="time" w:eastAsia="黑体"/>
          <w:b/>
          <w:bCs/>
          <w:color w:val="000000"/>
          <w:sz w:val="32"/>
          <w:highlight w:val="none"/>
        </w:rPr>
        <w:t xml:space="preserve">合同编号：</w:t>
      </w:r>
      <w:r/>
    </w:p>
    <w:p>
      <w:pPr>
        <w:ind w:firstLine="1280"/>
        <w:spacing w:line="360" w:lineRule="auto"/>
        <w:rPr>
          <w:rFonts w:ascii="time" w:hAnsi="time" w:eastAsia="黑体"/>
          <w:sz w:val="32"/>
          <w:highlight w:val="none"/>
        </w:rPr>
      </w:pPr>
      <w:r>
        <w:rPr>
          <w:rFonts w:ascii="time" w:hAnsi="time" w:eastAsia="黑体"/>
          <w:sz w:val="32"/>
          <w:highlight w:val="none"/>
        </w:rPr>
      </w:r>
      <w:r/>
    </w:p>
    <w:p>
      <w:pPr>
        <w:ind w:left="2342" w:right="748"/>
        <w:jc w:val="both"/>
        <w:spacing w:line="360" w:lineRule="auto"/>
        <w:tabs>
          <w:tab w:val="left" w:pos="7517" w:leader="none"/>
        </w:tabs>
        <w:rPr>
          <w:rFonts w:ascii="time" w:hAnsi="time" w:eastAsia="黑体"/>
          <w:sz w:val="32"/>
          <w:highlight w:val="none"/>
        </w:rPr>
      </w:pPr>
      <w:r>
        <w:rPr>
          <w:rFonts w:ascii="time" w:hAnsi="time" w:eastAsia="黑体"/>
          <w:sz w:val="32"/>
          <w:highlight w:val="none"/>
        </w:rPr>
      </w:r>
      <w:r/>
    </w:p>
    <w:p>
      <w:pPr>
        <w:ind w:left="2342" w:right="748"/>
        <w:jc w:val="both"/>
        <w:spacing w:line="360" w:lineRule="auto"/>
        <w:tabs>
          <w:tab w:val="left" w:pos="7517" w:leader="none"/>
        </w:tabs>
        <w:rPr>
          <w:rFonts w:ascii="time" w:hAnsi="time" w:eastAsia="黑体"/>
          <w:sz w:val="32"/>
          <w:highlight w:val="none"/>
        </w:rPr>
      </w:pPr>
      <w:r>
        <w:rPr>
          <w:rFonts w:ascii="time" w:hAnsi="time" w:eastAsia="黑体"/>
          <w:sz w:val="32"/>
          <w:highlight w:val="none"/>
        </w:rPr>
      </w:r>
      <w:r/>
    </w:p>
    <w:p>
      <w:pPr>
        <w:ind w:firstLine="904"/>
        <w:rPr>
          <w:rFonts w:ascii="time" w:hAnsi="time" w:eastAsia="黑体"/>
          <w:b/>
          <w:color w:val="000000"/>
          <w:sz w:val="30"/>
          <w:highlight w:val="none"/>
        </w:rPr>
      </w:pPr>
      <w:r>
        <w:rPr>
          <w:rFonts w:hint="eastAsia" w:ascii="time" w:hAnsi="time" w:eastAsia="黑体"/>
          <w:b/>
          <w:color w:val="000000"/>
          <w:sz w:val="30"/>
          <w:highlight w:val="none"/>
        </w:rPr>
        <w:t xml:space="preserve">甲方：南京市规划和自然资源局栖霞分局</w:t>
      </w:r>
      <w:r/>
    </w:p>
    <w:p>
      <w:pPr>
        <w:ind w:firstLine="904"/>
        <w:rPr>
          <w:rFonts w:ascii="time" w:hAnsi="time" w:eastAsia="黑体"/>
          <w:b/>
          <w:color w:val="000000"/>
          <w:sz w:val="30"/>
          <w:highlight w:val="none"/>
        </w:rPr>
      </w:pPr>
      <w:r>
        <w:rPr>
          <w:rFonts w:hint="eastAsia" w:ascii="time" w:hAnsi="time" w:eastAsia="黑体"/>
          <w:b/>
          <w:color w:val="000000"/>
          <w:sz w:val="30"/>
          <w:highlight w:val="none"/>
        </w:rPr>
        <w:t xml:space="preserve">乙方：</w:t>
      </w:r>
      <w:r/>
    </w:p>
    <w:p>
      <w:pPr>
        <w:ind w:firstLine="1505"/>
        <w:rPr>
          <w:rFonts w:ascii="time" w:hAnsi="time"/>
          <w:b/>
          <w:highlight w:val="none"/>
        </w:rPr>
      </w:pPr>
      <w:r>
        <w:rPr>
          <w:rFonts w:ascii="time" w:hAnsi="time"/>
          <w:b/>
          <w:highlight w:val="none"/>
        </w:rPr>
      </w:r>
      <w:r/>
    </w:p>
    <w:p>
      <w:pPr>
        <w:ind w:right="748"/>
        <w:jc w:val="both"/>
        <w:spacing w:line="360" w:lineRule="auto"/>
        <w:tabs>
          <w:tab w:val="left" w:pos="7517" w:leader="none"/>
        </w:tabs>
        <w:rPr>
          <w:rFonts w:ascii="time" w:hAnsi="time" w:eastAsia="黑体"/>
          <w:sz w:val="32"/>
          <w:highlight w:val="none"/>
        </w:rPr>
      </w:pPr>
      <w:r>
        <w:rPr>
          <w:rFonts w:ascii="time" w:hAnsi="time" w:eastAsia="黑体"/>
          <w:sz w:val="32"/>
          <w:highlight w:val="none"/>
        </w:rPr>
      </w:r>
      <w:r/>
    </w:p>
    <w:p>
      <w:pPr>
        <w:ind w:left="2342" w:right="748"/>
        <w:jc w:val="both"/>
        <w:spacing w:line="360" w:lineRule="auto"/>
        <w:tabs>
          <w:tab w:val="left" w:pos="7517" w:leader="none"/>
        </w:tabs>
        <w:rPr>
          <w:rFonts w:ascii="time" w:hAnsi="time" w:eastAsia="黑体"/>
          <w:sz w:val="32"/>
          <w:highlight w:val="none"/>
        </w:rPr>
      </w:pPr>
      <w:r>
        <w:rPr>
          <w:rFonts w:ascii="time" w:hAnsi="time" w:eastAsia="黑体"/>
          <w:sz w:val="32"/>
          <w:highlight w:val="none"/>
        </w:rPr>
      </w:r>
      <w:r/>
    </w:p>
    <w:p>
      <w:pPr>
        <w:ind w:right="748"/>
        <w:jc w:val="center"/>
        <w:spacing w:line="360" w:lineRule="auto"/>
        <w:tabs>
          <w:tab w:val="left" w:pos="7517" w:leader="none"/>
        </w:tabs>
        <w:rPr>
          <w:rFonts w:ascii="time" w:hAnsi="time" w:eastAsia="黑体"/>
          <w:sz w:val="32"/>
          <w:highlight w:val="none"/>
        </w:rPr>
      </w:pPr>
      <w:r>
        <w:rPr>
          <w:rFonts w:hint="eastAsia" w:ascii="time" w:hAnsi="time" w:eastAsia="黑体"/>
          <w:sz w:val="32"/>
          <w:highlight w:val="none"/>
        </w:rPr>
        <w:t xml:space="preserve">签订日期：2026年 月</w:t>
      </w:r>
      <w:r/>
    </w:p>
    <w:p>
      <w:pPr>
        <w:jc w:val="left"/>
        <w:widowControl/>
        <w:rPr>
          <w:rFonts w:ascii="time" w:hAnsi="time" w:eastAsia="黑体"/>
          <w:highlight w:val="none"/>
        </w:rPr>
      </w:pPr>
      <w:r>
        <w:rPr>
          <w:rFonts w:ascii="time" w:hAnsi="time" w:eastAsia="黑体"/>
          <w:highlight w:val="none"/>
        </w:rPr>
      </w:r>
      <w:r/>
    </w:p>
    <w:p>
      <w:pPr>
        <w:jc w:val="left"/>
        <w:widowControl/>
        <w:rPr>
          <w:rFonts w:ascii="time" w:hAnsi="time" w:eastAsia="黑体"/>
          <w:highlight w:val="none"/>
        </w:rPr>
      </w:pPr>
      <w:r>
        <w:rPr>
          <w:rFonts w:ascii="time" w:hAnsi="time" w:eastAsia="黑体"/>
          <w:highlight w:val="none"/>
        </w:rPr>
        <w:br w:type="page" w:clear="all"/>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（以下为中标后签订本项目合同的通用条款，中标</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val="zh-CN"/>
        </w:rPr>
        <w:t xml:space="preserve">不得提出实质性修改，关于专用条款将由</w:t>
      </w:r>
      <w:r>
        <w:rPr>
          <w:rFonts w:hint="eastAsia" w:ascii="宋体" w:hAnsi="宋体" w:eastAsia="宋体" w:cs="宋体"/>
          <w:color w:val="auto"/>
          <w:sz w:val="21"/>
          <w:szCs w:val="21"/>
          <w:highlight w:val="none"/>
        </w:rPr>
        <w:t xml:space="preserve">招标</w:t>
      </w:r>
      <w:r>
        <w:rPr>
          <w:rFonts w:hint="eastAsia" w:ascii="宋体" w:hAnsi="宋体" w:eastAsia="宋体" w:cs="宋体"/>
          <w:color w:val="auto"/>
          <w:sz w:val="21"/>
          <w:szCs w:val="21"/>
          <w:highlight w:val="none"/>
          <w:lang w:val="zh-CN"/>
        </w:rPr>
        <w:t xml:space="preserve">人与中标</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val="zh-CN"/>
        </w:rPr>
        <w:t xml:space="preserve">结合本项目具体情况协商后签订）</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合同编号：</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政府采购计划号：</w:t>
      </w:r>
      <w:r/>
    </w:p>
    <w:tbl>
      <w:tblPr>
        <w:tblStyle w:val="870"/>
        <w:tblW w:w="5000" w:type="pct"/>
        <w:tblInd w:w="0" w:type="dxa"/>
        <w:tblLayout w:type="autofit"/>
        <w:tblCellMar>
          <w:left w:w="10" w:type="dxa"/>
          <w:top w:w="0" w:type="dxa"/>
          <w:right w:w="10" w:type="dxa"/>
          <w:bottom w:w="0" w:type="dxa"/>
        </w:tblCellMar>
        <w:tblLook w:val="04A0" w:firstRow="1" w:lastRow="0" w:firstColumn="1" w:lastColumn="0" w:noHBand="0" w:noVBand="1"/>
      </w:tblPr>
      <w:tblGrid>
        <w:gridCol w:w="4827"/>
        <w:gridCol w:w="4827"/>
      </w:tblGrid>
      <w:tr>
        <w:trPr>
          <w:trHeight w:val="741"/>
        </w:trPr>
        <w:tc>
          <w:tcPr>
            <w:tcMar>
              <w:left w:w="0" w:type="dxa"/>
              <w:right w:w="0" w:type="dxa"/>
            </w:tcMar>
            <w:tcW w:w="2500" w:type="pct"/>
            <w:vAlign w:val="center"/>
            <w:textDirection w:val="lrTb"/>
            <w:noWrap w:val="false"/>
          </w:tcPr>
          <w:p>
            <w:pPr>
              <w:jc w:val="left"/>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采购人（以下称甲方）</w:t>
            </w:r>
            <w:r/>
          </w:p>
          <w:p>
            <w:pPr>
              <w:jc w:val="left"/>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统一社会信用代码:</w:t>
            </w:r>
            <w:r/>
          </w:p>
        </w:tc>
        <w:tc>
          <w:tcPr>
            <w:tcMar>
              <w:left w:w="0" w:type="dxa"/>
              <w:right w:w="0" w:type="dxa"/>
            </w:tcMar>
            <w:tcW w:w="2500" w:type="pct"/>
            <w:vAlign w:val="center"/>
            <w:textDirection w:val="lrTb"/>
            <w:noWrap w:val="false"/>
          </w:tcPr>
          <w:p>
            <w:pPr>
              <w:jc w:val="left"/>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供应商：（以下称乙方）</w:t>
            </w:r>
            <w:r/>
          </w:p>
          <w:p>
            <w:pPr>
              <w:jc w:val="left"/>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统一社会信用代码:</w:t>
            </w:r>
            <w:r/>
          </w:p>
        </w:tc>
      </w:tr>
      <w:tr>
        <w:trPr>
          <w:trHeight w:val="424"/>
        </w:trPr>
        <w:tc>
          <w:tcPr>
            <w:tcMar>
              <w:left w:w="0" w:type="dxa"/>
              <w:right w:w="0" w:type="dxa"/>
            </w:tcMar>
            <w:tcW w:w="2500" w:type="pct"/>
            <w:vAlign w:val="center"/>
            <w:textDirection w:val="lrTb"/>
            <w:noWrap w:val="false"/>
          </w:tcPr>
          <w:p>
            <w:pPr>
              <w:jc w:val="left"/>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住所地：</w:t>
            </w:r>
            <w:r/>
          </w:p>
        </w:tc>
        <w:tc>
          <w:tcPr>
            <w:tcMar>
              <w:left w:w="0" w:type="dxa"/>
              <w:right w:w="0" w:type="dxa"/>
            </w:tcMar>
            <w:tcW w:w="2500" w:type="pct"/>
            <w:vAlign w:val="center"/>
            <w:textDirection w:val="lrTb"/>
            <w:noWrap w:val="false"/>
          </w:tcPr>
          <w:p>
            <w:pPr>
              <w:jc w:val="left"/>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住所地</w:t>
            </w:r>
            <w:r/>
          </w:p>
        </w:tc>
      </w:tr>
    </w:tbl>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根据《中华人民共和国政府采购法》《中华人民共和国民法典》等法律法规规定，</w:t>
      </w:r>
      <w:r>
        <w:rPr>
          <w:rFonts w:hint="eastAsia" w:ascii="宋体" w:hAnsi="宋体" w:cs="宋体"/>
          <w:color w:val="auto"/>
          <w:sz w:val="21"/>
          <w:szCs w:val="21"/>
          <w:highlight w:val="none"/>
        </w:rPr>
        <w:t xml:space="preserve">甲乙双方按照代理机构的采购结果签订本合同。</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第一条 合同标的</w:t>
      </w:r>
      <w:r/>
    </w:p>
    <w:p>
      <w:pPr>
        <w:ind w:left="0" w:right="0" w:firstLine="480"/>
        <w:jc w:val="left"/>
        <w:keepLines w:val="0"/>
        <w:keepNext w:val="0"/>
        <w:pageBreakBefore w:val="0"/>
        <w:spacing w:line="5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乙方根据甲方需求提供下列服务：</w:t>
      </w:r>
      <w:r>
        <w:rPr>
          <w:rFonts w:hint="eastAsia" w:ascii="宋体" w:hAnsi="宋体" w:cs="宋体"/>
          <w:color w:val="auto"/>
          <w:sz w:val="21"/>
          <w:szCs w:val="21"/>
          <w:highlight w:val="none"/>
          <w:u w:val="single"/>
          <w:lang w:val="en-US" w:eastAsia="zh-CN"/>
        </w:rPr>
        <w:t xml:space="preserve">                  </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详见乙方投标文件。</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第二条 合同总价款</w:t>
      </w:r>
      <w:r/>
    </w:p>
    <w:p>
      <w:pPr>
        <w:ind w:left="0" w:right="0" w:firstLine="480"/>
        <w:jc w:val="left"/>
        <w:keepLines w:val="0"/>
        <w:keepNext w:val="0"/>
        <w:pageBreakBefore w:val="0"/>
        <w:spacing w:line="560" w:lineRule="exac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优惠率：</w:t>
      </w:r>
      <w:r>
        <w:rPr>
          <w:rFonts w:hint="eastAsia" w:ascii="宋体" w:hAnsi="宋体" w:cs="宋体"/>
          <w:color w:val="auto"/>
          <w:sz w:val="21"/>
          <w:szCs w:val="21"/>
          <w:highlight w:val="none"/>
          <w:u w:val="single"/>
          <w:lang w:val="en-US" w:eastAsia="zh-CN"/>
        </w:rPr>
        <w:t xml:space="preserve">             </w:t>
      </w:r>
      <w:r/>
    </w:p>
    <w:tbl>
      <w:tblPr>
        <w:tblStyle w:val="870"/>
        <w:tblW w:w="92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8"/>
        <w:gridCol w:w="1843"/>
        <w:gridCol w:w="1858"/>
        <w:gridCol w:w="3381"/>
      </w:tblGrid>
      <w:tr>
        <w:trPr>
          <w:jc w:val="center"/>
          <w:trHeight w:val="304"/>
        </w:trPr>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计价方式</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标准价</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备注</w:t>
            </w:r>
            <w:r/>
          </w:p>
        </w:tc>
      </w:tr>
      <w:tr>
        <w:trPr>
          <w:jc w:val="center"/>
          <w:trHeight w:val="957"/>
        </w:trPr>
        <w:tc>
          <w:tcPr>
            <w:tcBorders>
              <w:top w:val="single" w:color="auto" w:sz="4" w:space="0"/>
              <w:left w:val="single" w:color="000000" w:sz="4" w:space="0"/>
              <w:bottom w:val="single" w:color="auto" w:sz="4" w:space="0"/>
              <w:right w:val="single" w:color="000000" w:sz="4" w:space="0"/>
            </w:tcBorders>
            <w:tcW w:w="2178"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动态维护项目监理（含第三方质检）</w:t>
            </w:r>
            <w:r/>
          </w:p>
        </w:tc>
        <w:tc>
          <w:tcPr>
            <w:tcBorders>
              <w:top w:val="single" w:color="000000" w:sz="4" w:space="0"/>
              <w:left w:val="single" w:color="000000" w:sz="4" w:space="0"/>
              <w:bottom w:val="single" w:color="auto" w:sz="4" w:space="0"/>
              <w:right w:val="single" w:color="000000" w:sz="4" w:space="0"/>
            </w:tcBorders>
            <w:tcW w:w="1843"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单价×工程量</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340元/公里</w:t>
            </w:r>
            <w:r/>
          </w:p>
        </w:tc>
        <w:tc>
          <w:tcPr>
            <w:tcBorders>
              <w:top w:val="single" w:color="000000" w:sz="4" w:space="0"/>
              <w:left w:val="single" w:color="000000" w:sz="4" w:space="0"/>
              <w:bottom w:val="single" w:color="auto" w:sz="4" w:space="0"/>
              <w:right w:val="single" w:color="000000" w:sz="4" w:space="0"/>
            </w:tcBorders>
            <w:tcW w:w="3381" w:type="dxa"/>
            <w:vAlign w:val="center"/>
            <w:textDirection w:val="lrTb"/>
            <w:noWrap/>
          </w:tcPr>
          <w:p>
            <w:pPr>
              <w:jc w:val="left"/>
              <w:spacing w:line="560" w:lineRule="exact"/>
              <w:rPr>
                <w:rFonts w:ascii="宋体" w:hAnsi="宋体"/>
                <w:szCs w:val="21"/>
                <w:highlight w:val="none"/>
              </w:rPr>
            </w:pPr>
            <w:r>
              <w:rPr>
                <w:rFonts w:hint="eastAsia" w:ascii="宋体" w:hAnsi="宋体"/>
                <w:szCs w:val="21"/>
                <w:highlight w:val="none"/>
              </w:rPr>
              <w:t xml:space="preserve">以被监理项目的修补测管线长度计算。其中，现场核实无变化的监理工程量按现场核实管线成果长度的20%计。</w:t>
            </w:r>
            <w:r/>
          </w:p>
        </w:tc>
      </w:tr>
    </w:tbl>
    <w:p>
      <w:pPr>
        <w:ind w:right="0" w:firstLine="42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项目的经费预算：52万元，不超预算时，具体费用按实际产生的工作量、标准价及最终政府采购中标优惠率据实结算（结算价格=实际完成工作量×采购文件规定的标准价×（1-中标优惠率））；超出预算则按预算作为封顶价结算。</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zh-CN"/>
        </w:rPr>
        <w:t xml:space="preserve">就本合同不再向</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rPr>
        <w:t xml:space="preserve">支付任何其他款项。</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本合同总价款包含以下内容：</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（1）完成本服务项目发生的所有含税费用；</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（2）支付给员工的工资和国家强制缴纳的各种社会保障资金；</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（3）乙方应当提供的伴随服务/售后服务费用；</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zh-CN"/>
        </w:rPr>
        <w:t xml:space="preserve">认为需要的其他费用。</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本合同执行期间</w:t>
      </w:r>
      <w:r>
        <w:rPr>
          <w:rFonts w:hint="eastAsia" w:ascii="宋体" w:hAnsi="宋体" w:eastAsia="宋体" w:cs="宋体"/>
          <w:color w:val="auto"/>
          <w:sz w:val="21"/>
          <w:szCs w:val="21"/>
          <w:highlight w:val="none"/>
        </w:rPr>
        <w:t xml:space="preserve">总价款</w:t>
      </w:r>
      <w:r>
        <w:rPr>
          <w:rFonts w:hint="eastAsia" w:ascii="宋体" w:hAnsi="宋体" w:eastAsia="宋体" w:cs="宋体"/>
          <w:color w:val="auto"/>
          <w:sz w:val="21"/>
          <w:szCs w:val="21"/>
          <w:highlight w:val="none"/>
          <w:lang w:val="zh-CN"/>
        </w:rPr>
        <w:t xml:space="preserve">不变。</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第三条 合同期限</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日</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第四条 组成本合同的有关文件</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下列关于</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eastAsia="宋体" w:cs="宋体"/>
          <w:color w:val="auto"/>
          <w:sz w:val="21"/>
          <w:szCs w:val="21"/>
          <w:highlight w:val="none"/>
          <w:lang w:val="zh-CN"/>
        </w:rPr>
        <w:t xml:space="preserve">的招标文件、投标文件，以及与本次采购活动相关的文件及有关附件是本合同不可分割的组成部分，与本合同具有同等法律效力，这些文件包括但不限于：</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（1）投标文件和报价表； </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（2）项目实施或</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lang w:val="zh-CN"/>
        </w:rPr>
        <w:t xml:space="preserve">方案；</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en-US" w:eastAsia="zh-CN"/>
        </w:rPr>
        <w:t xml:space="preserve">技术要求响应及偏离表</w:t>
      </w:r>
      <w:r>
        <w:rPr>
          <w:rFonts w:hint="eastAsia" w:ascii="宋体" w:hAnsi="宋体" w:eastAsia="宋体" w:cs="宋体"/>
          <w:color w:val="auto"/>
          <w:sz w:val="21"/>
          <w:szCs w:val="21"/>
          <w:highlight w:val="none"/>
          <w:lang w:val="zh-CN"/>
        </w:rPr>
        <w:t xml:space="preserve">；</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（4）投标承诺；</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（5）服务承诺；</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（6）中标通知书；</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（7）甲乙双方商定的其他文件。</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第五条 权利保证</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乙方应保证甲方在使用该服务或其任何一部分时不受第三方提出侵犯其专利权、版权、商标权或其他权利的起诉。一旦出现侵权，乙方应承担全部责任。</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第六条 质量保证</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乙方所提供的服务的技术规格应与招标文件规定的技术规格及所附的“</w:t>
      </w:r>
      <w:r>
        <w:rPr>
          <w:rFonts w:hint="eastAsia" w:ascii="宋体" w:hAnsi="宋体" w:eastAsia="宋体" w:cs="宋体"/>
          <w:color w:val="auto"/>
          <w:sz w:val="21"/>
          <w:szCs w:val="21"/>
          <w:highlight w:val="none"/>
          <w:lang w:val="en-US" w:eastAsia="zh-CN"/>
        </w:rPr>
        <w:t xml:space="preserve">技术要求响应及偏离表</w:t>
      </w:r>
      <w:r>
        <w:rPr>
          <w:rFonts w:hint="eastAsia" w:ascii="宋体" w:hAnsi="宋体" w:eastAsia="宋体" w:cs="宋体"/>
          <w:color w:val="auto"/>
          <w:sz w:val="21"/>
          <w:szCs w:val="21"/>
          <w:highlight w:val="none"/>
          <w:lang w:val="zh-CN"/>
        </w:rPr>
        <w:t xml:space="preserve">”相一致；若技术性能无特殊说明，则按国家有关部门最新颁布的标准及规范为准。</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第七条 交付和验收</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1、乙方应当在合同</w:t>
      </w:r>
      <w:r>
        <w:rPr>
          <w:rFonts w:hint="eastAsia" w:ascii="宋体" w:hAnsi="宋体" w:eastAsia="宋体" w:cs="宋体"/>
          <w:color w:val="auto"/>
          <w:sz w:val="21"/>
          <w:szCs w:val="21"/>
          <w:highlight w:val="none"/>
        </w:rPr>
        <w:t xml:space="preserve">约定时间内</w:t>
      </w:r>
      <w:r>
        <w:rPr>
          <w:rFonts w:hint="eastAsia" w:ascii="宋体" w:hAnsi="宋体" w:eastAsia="宋体" w:cs="宋体"/>
          <w:color w:val="auto"/>
          <w:sz w:val="21"/>
          <w:szCs w:val="21"/>
          <w:highlight w:val="none"/>
          <w:lang w:val="zh-CN"/>
        </w:rPr>
        <w:t xml:space="preserve">完成服务事项。</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2、验收标准：按行业通行标准和乙方投标（响应）文件的承诺（详见合同附件载明的标准，并不低于国家相关标准）。</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第八条 履约保证金</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1、乙方应按以下第（1）种方式向甲方缴纳履约保证金：</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（1）无需缴纳履约保证金；</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（2）投标保证金转为履约保证金；</w:t>
      </w:r>
      <w:r/>
    </w:p>
    <w:p>
      <w:pPr>
        <w:ind w:left="0" w:right="0" w:firstLine="480"/>
        <w:jc w:val="left"/>
        <w:keepLines w:val="0"/>
        <w:keepNext w:val="0"/>
        <w:pageBreakBefore w:val="0"/>
        <w:spacing w:line="560" w:lineRule="exact"/>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（3）自合同签订之日起</w:t>
      </w:r>
      <w:r>
        <w:rPr>
          <w:rFonts w:hint="eastAsia" w:ascii="宋体" w:hAnsi="宋体" w:cs="宋体"/>
          <w:bCs/>
          <w:color w:val="auto"/>
          <w:sz w:val="21"/>
          <w:szCs w:val="21"/>
          <w:highlight w:val="none"/>
          <w:u w:val="single"/>
          <w:lang w:val="zh-CN"/>
        </w:rPr>
        <w:t xml:space="preserve">   </w:t>
      </w:r>
      <w:r>
        <w:rPr>
          <w:rFonts w:hint="eastAsia" w:ascii="宋体" w:hAnsi="宋体" w:cs="宋体"/>
          <w:bCs/>
          <w:color w:val="auto"/>
          <w:sz w:val="21"/>
          <w:szCs w:val="21"/>
          <w:highlight w:val="none"/>
          <w:lang w:val="zh-CN"/>
        </w:rPr>
        <w:t xml:space="preserve">个工作日内以支票、汇票、本票或者金融机构、担保机构出具的保函等非现金形式缴纳履约保证金，金额为</w:t>
      </w:r>
      <w:r>
        <w:rPr>
          <w:rFonts w:hint="eastAsia" w:ascii="宋体" w:hAnsi="宋体" w:cs="宋体"/>
          <w:bCs/>
          <w:color w:val="auto"/>
          <w:sz w:val="21"/>
          <w:szCs w:val="21"/>
          <w:highlight w:val="none"/>
          <w:u w:val="single"/>
          <w:lang w:val="zh-CN"/>
        </w:rPr>
        <w:t xml:space="preserve">   </w:t>
      </w:r>
      <w:r>
        <w:rPr>
          <w:rFonts w:hint="eastAsia" w:ascii="宋体" w:hAnsi="宋体" w:cs="宋体"/>
          <w:bCs/>
          <w:color w:val="auto"/>
          <w:sz w:val="21"/>
          <w:szCs w:val="21"/>
          <w:highlight w:val="none"/>
          <w:lang w:val="zh-CN"/>
        </w:rPr>
        <w:t xml:space="preserve">万元</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第九条 合同款支付</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1、本合同项下所有款项均以人民币支付。</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2、本合同项下的采购资金由乙方开具发票，甲方按照本条第3款的约定支付。</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3、付款条件：</w:t>
      </w:r>
      <w:r/>
    </w:p>
    <w:p>
      <w:pPr>
        <w:ind w:left="0" w:right="0" w:firstLine="480"/>
        <w:jc w:val="left"/>
        <w:keepLines w:val="0"/>
        <w:keepNext w:val="0"/>
        <w:pageBreakBefore w:val="0"/>
        <w:spacing w:line="560" w:lineRule="exact"/>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本项目形成最终成果并通过</w:t>
      </w:r>
      <w:r>
        <w:rPr>
          <w:rFonts w:hint="eastAsia" w:ascii="宋体" w:hAnsi="宋体" w:cs="宋体"/>
          <w:b w:val="0"/>
          <w:bCs w:val="0"/>
          <w:color w:val="auto"/>
          <w:sz w:val="21"/>
          <w:szCs w:val="21"/>
          <w:highlight w:val="none"/>
          <w:lang w:val="en-US" w:eastAsia="zh-CN"/>
        </w:rPr>
        <w:t xml:space="preserve">甲方</w:t>
      </w:r>
      <w:r>
        <w:rPr>
          <w:rFonts w:hint="eastAsia" w:ascii="宋体" w:hAnsi="宋体" w:eastAsia="宋体" w:cs="宋体"/>
          <w:b w:val="0"/>
          <w:bCs w:val="0"/>
          <w:color w:val="auto"/>
          <w:sz w:val="21"/>
          <w:szCs w:val="21"/>
          <w:highlight w:val="none"/>
        </w:rPr>
        <w:t xml:space="preserve">的验收归档后，</w:t>
      </w:r>
      <w:r>
        <w:rPr>
          <w:rFonts w:hint="eastAsia" w:ascii="宋体" w:hAnsi="宋体" w:cs="宋体"/>
          <w:b w:val="0"/>
          <w:bCs w:val="0"/>
          <w:color w:val="auto"/>
          <w:sz w:val="21"/>
          <w:szCs w:val="21"/>
          <w:highlight w:val="none"/>
          <w:lang w:val="en-US" w:eastAsia="zh-CN"/>
        </w:rPr>
        <w:t xml:space="preserve">甲方</w:t>
      </w:r>
      <w:r>
        <w:rPr>
          <w:rFonts w:hint="eastAsia" w:ascii="宋体" w:hAnsi="宋体" w:eastAsia="宋体" w:cs="宋体"/>
          <w:b w:val="0"/>
          <w:bCs w:val="0"/>
          <w:color w:val="auto"/>
          <w:sz w:val="21"/>
          <w:szCs w:val="21"/>
          <w:highlight w:val="none"/>
        </w:rPr>
        <w:t xml:space="preserve">向</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支付项目款。</w:t>
      </w:r>
      <w:r/>
    </w:p>
    <w:p>
      <w:pPr>
        <w:ind w:left="0" w:right="0" w:firstLine="480"/>
        <w:jc w:val="left"/>
        <w:keepLines w:val="0"/>
        <w:keepNext w:val="0"/>
        <w:pageBreakBefore w:val="0"/>
        <w:spacing w:line="560" w:lineRule="exact"/>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lang w:eastAsia="zh-CN"/>
        </w:rPr>
        <w:t xml:space="preserve">）本合同项下款项由甲方负责统一支付，</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必须开具与支付金额一致的正式税务发票。</w:t>
      </w:r>
      <w:r/>
    </w:p>
    <w:p>
      <w:pPr>
        <w:ind w:left="0" w:right="0" w:firstLine="480"/>
        <w:jc w:val="left"/>
        <w:keepLines w:val="0"/>
        <w:keepNext w:val="0"/>
        <w:pageBreakBefore w:val="0"/>
        <w:spacing w:line="560" w:lineRule="exact"/>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充分理解并承诺：若政府资金不能及时到位，</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亦有足够的自有资金确保本项目能按计划进度和质量得到完成。</w:t>
      </w:r>
      <w:r/>
    </w:p>
    <w:p>
      <w:pPr>
        <w:ind w:left="0" w:right="0" w:firstLine="480"/>
        <w:jc w:val="left"/>
        <w:keepLines w:val="0"/>
        <w:keepNext w:val="0"/>
        <w:pageBreakBefore w:val="0"/>
        <w:spacing w:line="560" w:lineRule="exact"/>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因预算政策变化以及财政审批导致的迟延支付，</w:t>
      </w:r>
      <w:r>
        <w:rPr>
          <w:rFonts w:hint="eastAsia" w:ascii="宋体" w:hAnsi="宋体" w:cs="宋体"/>
          <w:b w:val="0"/>
          <w:bCs w:val="0"/>
          <w:color w:val="auto"/>
          <w:sz w:val="21"/>
          <w:szCs w:val="21"/>
          <w:highlight w:val="none"/>
          <w:lang w:val="en-US" w:eastAsia="zh-CN"/>
        </w:rPr>
        <w:t xml:space="preserve">甲方</w:t>
      </w:r>
      <w:r>
        <w:rPr>
          <w:rFonts w:hint="eastAsia" w:ascii="宋体" w:hAnsi="宋体" w:eastAsia="宋体" w:cs="宋体"/>
          <w:b w:val="0"/>
          <w:bCs w:val="0"/>
          <w:color w:val="auto"/>
          <w:sz w:val="21"/>
          <w:szCs w:val="21"/>
          <w:highlight w:val="none"/>
        </w:rPr>
        <w:t xml:space="preserve">不承担迟延支付的违约责任。</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第十条 违约责任</w:t>
      </w:r>
      <w:r/>
    </w:p>
    <w:p>
      <w:pPr>
        <w:ind w:firstLine="480"/>
        <w:jc w:val="left"/>
        <w:spacing w:line="5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1、甲方无正当理由拒绝接受服务、拒付服务款的，甲方向乙方偿付合同总价的5%违约金。</w:t>
      </w:r>
      <w:r/>
    </w:p>
    <w:p>
      <w:pPr>
        <w:ind w:firstLine="480"/>
        <w:jc w:val="left"/>
        <w:spacing w:line="5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2、甲方未按合同规定的期限向乙方支付服务款的，每逾期1天甲方向乙方偿付欠款总额的5‰滞纳金，但累计滞纳金总额不超过欠款总额的5% 。</w:t>
      </w:r>
      <w:r/>
    </w:p>
    <w:p>
      <w:pPr>
        <w:ind w:firstLine="480"/>
        <w:jc w:val="left"/>
        <w:spacing w:line="5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3、如乙方不能交付服务的，乙方应向甲方支付合同总价5%的违约金。</w:t>
      </w:r>
      <w:r/>
    </w:p>
    <w:p>
      <w:pPr>
        <w:ind w:firstLine="480"/>
        <w:jc w:val="left"/>
        <w:spacing w:line="5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val="zh-CN"/>
        </w:rPr>
        <w:t xml:space="preserve">、乙方逾期交付的，每逾期1天，乙方向甲方偿付合同总额的5‰的滞纳金。如乙方逾期交付达10天，甲方有权解除合同，解除合同的通知自到达乙方时生效。</w:t>
      </w:r>
      <w:r/>
    </w:p>
    <w:p>
      <w:pPr>
        <w:ind w:firstLine="480"/>
        <w:jc w:val="left"/>
        <w:spacing w:line="5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zh-CN"/>
        </w:rPr>
        <w:t xml:space="preserve">、乙方所交付的服务不符合合同规定的，甲方有权拒绝接受。甲方拒绝接受的，乙方应向甲方支付合同总额5%的违约金。</w:t>
      </w:r>
      <w:r/>
    </w:p>
    <w:p>
      <w:pPr>
        <w:ind w:firstLine="480"/>
        <w:jc w:val="left"/>
        <w:spacing w:line="5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jc w:val="left"/>
        <w:spacing w:line="5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、乙方未按本合同的规定和“服务承诺”提供伴随服务/售后服务的，应按合同总价款的5 %向甲方承担违约责任。</w:t>
      </w:r>
      <w:r/>
    </w:p>
    <w:p>
      <w:pPr>
        <w:ind w:firstLine="480"/>
        <w:jc w:val="left"/>
        <w:spacing w:line="5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zh-CN"/>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、乙方响应属虚假承诺，或经权威部门</w:t>
      </w:r>
      <w:r>
        <w:rPr>
          <w:rFonts w:hint="eastAsia" w:ascii="宋体" w:hAnsi="宋体" w:cs="宋体"/>
          <w:color w:val="auto"/>
          <w:sz w:val="21"/>
          <w:szCs w:val="21"/>
          <w:highlight w:val="none"/>
        </w:rPr>
        <w:t xml:space="preserve">检</w:t>
      </w:r>
      <w:r>
        <w:rPr>
          <w:rFonts w:hint="eastAsia" w:ascii="宋体" w:hAnsi="宋体" w:cs="宋体"/>
          <w:color w:val="auto"/>
          <w:sz w:val="21"/>
          <w:szCs w:val="21"/>
          <w:highlight w:val="none"/>
          <w:lang w:val="zh-CN"/>
        </w:rPr>
        <w:t xml:space="preserve">测提供的服务不能满足</w:t>
      </w:r>
      <w:r>
        <w:rPr>
          <w:rFonts w:hint="eastAsia" w:ascii="宋体" w:hAnsi="宋体" w:cs="宋体"/>
          <w:color w:val="auto"/>
          <w:sz w:val="21"/>
          <w:szCs w:val="21"/>
          <w:highlight w:val="none"/>
          <w:lang w:val="en-US" w:eastAsia="zh-CN"/>
        </w:rPr>
        <w:t xml:space="preserve">招标</w:t>
      </w:r>
      <w:r>
        <w:rPr>
          <w:rFonts w:hint="eastAsia" w:ascii="宋体" w:hAnsi="宋体" w:cs="宋体"/>
          <w:color w:val="auto"/>
          <w:sz w:val="21"/>
          <w:szCs w:val="21"/>
          <w:highlight w:val="none"/>
          <w:lang w:val="zh-CN"/>
        </w:rPr>
        <w:t xml:space="preserve">文件要求，或是由于乙方的过错造成合同无法继续履行的，乙方应向甲方支付不少于合同总价30%赔偿金。</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第十一条 合同的变更和终止</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1、除《政府采购法》第50条规定的情形外，本合同一经签订，甲乙双方不得擅自变更、中止或终止。</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2、除发生法律规定的不能预见、不能避免并不能克服的客观情况外，甲乙双方不得放弃或拒绝履行合同。</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第十二条 合同的转让</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乙方不得擅自部分或全部转让其应履行的合同义务。</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第十三条 争议的解决</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1、因服务的质量问题发生争议的，应当邀请国家认可的质量检测机构对服务质量进行鉴定。符合标准的，鉴定费由甲方承担；不符合标准的，鉴定费由乙方承担。</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2、因履行本合同引起的或与本合同有关的争议，甲、乙双方应首先通过友好协商解决，如果协商不能解决争议，则采取以下第（）种方式解决争议：</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（1）向甲方所在地有管辖权的人民法院提起诉讼；</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（2）向南京仲裁委员会按其仲裁规则申请仲裁。</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如没有约定，默认采取第2种方式解决争议。</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cs="宋体"/>
          <w:color w:val="auto"/>
          <w:sz w:val="21"/>
          <w:szCs w:val="21"/>
          <w:highlight w:val="none"/>
        </w:rPr>
        <w:t xml:space="preserve">诉讼</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仲裁期间本合同应继续履行。</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第十四条 诚实信用 </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乙方应诚实信用，严格按照招标文件要求和投标承诺履行合同，不向甲方进行商业贿赂或者提供不正当利益。</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第十五条 合同生效及其他</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自</w:t>
      </w:r>
      <w:r>
        <w:rPr>
          <w:rFonts w:hint="eastAsia" w:ascii="宋体" w:hAnsi="宋体" w:eastAsia="宋体" w:cs="宋体"/>
          <w:color w:val="auto"/>
          <w:sz w:val="21"/>
          <w:szCs w:val="21"/>
          <w:highlight w:val="none"/>
          <w:lang w:val="zh-CN"/>
        </w:rPr>
        <w:t xml:space="preserve">本合同自甲乙双方代表签字并加盖单位公章或合同专用章之日起生效，两个工作日内在财政部门指定的媒体上公告。</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2、本合同一式</w:t>
      </w:r>
      <w:r>
        <w:rPr>
          <w:rFonts w:hint="eastAsia" w:ascii="宋体" w:hAnsi="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lang w:val="zh-CN"/>
        </w:rPr>
        <w:t xml:space="preserve">份，甲乙双方各执</w:t>
      </w:r>
      <w:r>
        <w:rPr>
          <w:rFonts w:hint="eastAsia" w:ascii="宋体" w:hAnsi="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lang w:val="zh-CN"/>
        </w:rPr>
        <w:t xml:space="preserve">份。</w:t>
      </w:r>
      <w:r/>
    </w:p>
    <w:p>
      <w:pPr>
        <w:ind w:firstLine="480"/>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3、本合同按照中华人民共和国的现行法律进行解释。</w:t>
      </w:r>
      <w:r/>
    </w:p>
    <w:tbl>
      <w:tblPr>
        <w:tblStyle w:val="870"/>
        <w:tblW w:w="9196" w:type="dxa"/>
        <w:tblInd w:w="-108" w:type="dxa"/>
        <w:tblLayout w:type="fixed"/>
        <w:tblCellMar>
          <w:left w:w="0" w:type="dxa"/>
          <w:top w:w="0" w:type="dxa"/>
          <w:right w:w="0" w:type="dxa"/>
          <w:bottom w:w="0" w:type="dxa"/>
        </w:tblCellMar>
        <w:tblLook w:val="04A0" w:firstRow="1" w:lastRow="0" w:firstColumn="1" w:lastColumn="0" w:noHBand="0" w:noVBand="1"/>
      </w:tblPr>
      <w:tblGrid>
        <w:gridCol w:w="4599"/>
        <w:gridCol w:w="4597"/>
      </w:tblGrid>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甲  方（</w:t>
            </w:r>
            <w:r>
              <w:rPr>
                <w:rFonts w:hint="eastAsia" w:ascii="宋体" w:hAnsi="宋体" w:eastAsia="宋体" w:cs="宋体"/>
                <w:color w:val="auto"/>
                <w:sz w:val="21"/>
                <w:szCs w:val="21"/>
                <w:highlight w:val="none"/>
              </w:rPr>
              <w:t xml:space="preserve">招标</w:t>
            </w:r>
            <w:r>
              <w:rPr>
                <w:rFonts w:hint="eastAsia" w:ascii="宋体" w:hAnsi="宋体" w:eastAsia="宋体" w:cs="宋体"/>
                <w:color w:val="auto"/>
                <w:sz w:val="21"/>
                <w:szCs w:val="21"/>
                <w:highlight w:val="none"/>
                <w:lang w:val="zh-CN"/>
              </w:rPr>
              <w:t xml:space="preserve">人）：（盖章）</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  方（投标人）：（盖章）</w:t>
            </w:r>
            <w:r/>
          </w:p>
        </w:tc>
      </w:tr>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代表人</w:t>
            </w:r>
            <w:r>
              <w:rPr>
                <w:rFonts w:hint="eastAsia" w:ascii="宋体" w:hAnsi="宋体" w:eastAsia="宋体" w:cs="宋体"/>
                <w:color w:val="auto"/>
                <w:sz w:val="21"/>
                <w:szCs w:val="21"/>
                <w:highlight w:val="none"/>
              </w:rPr>
              <w:t xml:space="preserve">：</w:t>
            </w:r>
            <w:r/>
          </w:p>
        </w:tc>
      </w:tr>
      <w:tr>
        <w:trPr>
          <w:trHeight w:val="580"/>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电话：</w:t>
            </w:r>
            <w:r/>
          </w:p>
        </w:tc>
      </w:tr>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开户银行：</w:t>
            </w:r>
            <w:r/>
          </w:p>
        </w:tc>
      </w:tr>
      <w:tr>
        <w:trPr>
          <w:trHeight w:val="1129"/>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账号：</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账号：</w:t>
            </w:r>
            <w:r/>
          </w:p>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jc w:val="left"/>
        <w:widowControl/>
        <w:rPr>
          <w:b/>
          <w:bCs/>
          <w:sz w:val="32"/>
          <w:szCs w:val="44"/>
          <w:highlight w:val="none"/>
        </w:rPr>
      </w:pPr>
      <w:r>
        <w:rPr>
          <w:rFonts w:ascii="time" w:hAnsi="time" w:eastAsia="黑体"/>
          <w:highlight w:val="none"/>
        </w:rPr>
        <w:br w:type="page" w:clear="all"/>
      </w:r>
      <w:r/>
    </w:p>
    <w:p>
      <w:pPr>
        <w:rPr>
          <w:rFonts w:ascii="宋体" w:hAnsi="宋体" w:cs="宋体"/>
          <w:szCs w:val="21"/>
          <w:highlight w:val="none"/>
        </w:rPr>
      </w:pPr>
      <w:r>
        <w:rPr>
          <w:rFonts w:ascii="宋体" w:hAnsi="宋体" w:cs="宋体"/>
          <w:szCs w:val="21"/>
          <w:highlight w:val="none"/>
        </w:rPr>
      </w:r>
      <w:r/>
    </w:p>
    <w:p>
      <w:pPr>
        <w:rPr>
          <w:highlight w:val="none"/>
        </w:rPr>
      </w:pPr>
      <w:r>
        <w:rPr>
          <w:highlight w:val="none"/>
        </w:rPr>
      </w:r>
      <w:r/>
    </w:p>
    <w:p>
      <w:pPr>
        <w:pStyle w:val="860"/>
        <w:numPr>
          <w:ilvl w:val="0"/>
          <w:numId w:val="5"/>
        </w:numPr>
        <w:rPr>
          <w:rFonts w:ascii="宋体" w:hAnsi="宋体" w:cs="宋体"/>
          <w:highlight w:val="none"/>
        </w:rPr>
      </w:pPr>
      <w:r/>
      <w:bookmarkStart w:id="20" w:name="_Toc15886"/>
      <w:r/>
      <w:bookmarkStart w:id="21" w:name="_Toc26645"/>
      <w:r>
        <w:rPr>
          <w:rFonts w:hint="eastAsia" w:ascii="宋体" w:hAnsi="宋体" w:cs="宋体"/>
          <w:highlight w:val="none"/>
        </w:rPr>
        <w:t xml:space="preserve">投标文件格式及附件</w:t>
      </w:r>
      <w:bookmarkEnd w:id="20"/>
      <w:r/>
      <w:bookmarkEnd w:id="21"/>
      <w:r/>
      <w:r/>
    </w:p>
    <w:p>
      <w:pPr>
        <w:pStyle w:val="922"/>
        <w:rPr>
          <w:highlight w:val="none"/>
        </w:rPr>
      </w:pPr>
      <w:r>
        <w:rPr>
          <w:highlight w:val="none"/>
        </w:rPr>
      </w:r>
      <w:r/>
    </w:p>
    <w:p>
      <w:pPr>
        <w:jc w:val="left"/>
        <w:spacing w:line="240" w:lineRule="atLeast"/>
        <w:widowControl/>
        <w:rPr>
          <w:rFonts w:ascii="宋体" w:hAnsi="宋体" w:cs="宋体"/>
          <w:b/>
          <w:bCs/>
          <w:szCs w:val="21"/>
          <w:highlight w:val="none"/>
        </w:rPr>
      </w:pPr>
      <w:r>
        <w:rPr>
          <w:rFonts w:ascii="宋体" w:hAnsi="宋体" w:cs="宋体"/>
          <w:b/>
          <w:bCs/>
          <w:szCs w:val="21"/>
          <w:highlight w:val="none"/>
        </w:rPr>
      </w:r>
      <w:r/>
    </w:p>
    <w:p>
      <w:pPr>
        <w:spacing w:line="440" w:lineRule="exact"/>
        <w:rPr>
          <w:rFonts w:ascii="宋体" w:hAnsi="宋体" w:cs="宋体"/>
          <w:sz w:val="20"/>
          <w:szCs w:val="20"/>
          <w:highlight w:val="none"/>
        </w:rPr>
      </w:pPr>
      <w:r>
        <w:rPr>
          <w:rFonts w:ascii="宋体" w:hAnsi="宋体" w:cs="宋体"/>
          <w:sz w:val="20"/>
          <w:szCs w:val="20"/>
          <w:highlight w:val="none"/>
        </w:rPr>
      </w:r>
      <w:r/>
    </w:p>
    <w:p>
      <w:pPr>
        <w:spacing w:line="440" w:lineRule="exact"/>
        <w:rPr>
          <w:rFonts w:ascii="宋体" w:hAnsi="宋体" w:cs="宋体"/>
          <w:sz w:val="20"/>
          <w:szCs w:val="20"/>
          <w:highlight w:val="none"/>
        </w:rPr>
      </w:pPr>
      <w:r>
        <w:rPr>
          <w:rFonts w:ascii="宋体" w:hAnsi="宋体" w:cs="宋体"/>
          <w:sz w:val="20"/>
          <w:szCs w:val="20"/>
          <w:highlight w:val="none"/>
        </w:rPr>
      </w:r>
      <w:r/>
    </w:p>
    <w:p>
      <w:pPr>
        <w:spacing w:line="440" w:lineRule="exact"/>
        <w:rPr>
          <w:rFonts w:ascii="宋体" w:hAnsi="宋体" w:cs="宋体"/>
          <w:sz w:val="20"/>
          <w:szCs w:val="20"/>
          <w:highlight w:val="none"/>
        </w:rPr>
      </w:pPr>
      <w:r>
        <w:rPr>
          <w:rFonts w:ascii="宋体" w:hAnsi="宋体" w:cs="宋体"/>
          <w:sz w:val="20"/>
          <w:szCs w:val="20"/>
          <w:highlight w:val="none"/>
        </w:rPr>
      </w:r>
      <w:r/>
    </w:p>
    <w:p>
      <w:pPr>
        <w:rPr>
          <w:rFonts w:ascii="宋体" w:hAnsi="宋体" w:cs="宋体"/>
          <w:sz w:val="22"/>
          <w:szCs w:val="22"/>
          <w:highlight w:val="none"/>
        </w:rPr>
      </w:pPr>
      <w:r>
        <w:rPr>
          <w:rFonts w:ascii="宋体" w:hAnsi="宋体" w:cs="宋体"/>
          <w:sz w:val="22"/>
          <w:szCs w:val="22"/>
          <w:highlight w:val="none"/>
        </w:rPr>
      </w:r>
      <w:r/>
    </w:p>
    <w:p>
      <w:pPr>
        <w:rPr>
          <w:rFonts w:ascii="宋体" w:hAnsi="宋体" w:cs="宋体"/>
          <w:sz w:val="22"/>
          <w:szCs w:val="22"/>
          <w:highlight w:val="none"/>
        </w:rPr>
      </w:pPr>
      <w:r>
        <w:rPr>
          <w:rFonts w:ascii="宋体" w:hAnsi="宋体" w:cs="宋体"/>
          <w:sz w:val="22"/>
          <w:szCs w:val="22"/>
          <w:highlight w:val="none"/>
        </w:rPr>
      </w:r>
      <w:r/>
    </w:p>
    <w:p>
      <w:pPr>
        <w:jc w:val="center"/>
        <w:rPr>
          <w:rFonts w:ascii="宋体" w:hAnsi="宋体" w:cs="宋体"/>
          <w:sz w:val="52"/>
          <w:szCs w:val="52"/>
          <w:highlight w:val="none"/>
        </w:rPr>
      </w:pPr>
      <w:r>
        <w:rPr>
          <w:rFonts w:hint="eastAsia" w:ascii="宋体" w:hAnsi="宋体" w:cs="宋体"/>
          <w:sz w:val="52"/>
          <w:szCs w:val="52"/>
          <w:highlight w:val="none"/>
        </w:rPr>
        <w:t xml:space="preserve">投标文件</w:t>
      </w:r>
      <w:r/>
    </w:p>
    <w:p>
      <w:pPr>
        <w:rPr>
          <w:rFonts w:ascii="宋体" w:hAnsi="宋体" w:cs="宋体"/>
          <w:sz w:val="36"/>
          <w:szCs w:val="36"/>
          <w:highlight w:val="none"/>
        </w:rPr>
      </w:pPr>
      <w:r>
        <w:rPr>
          <w:rFonts w:ascii="宋体" w:hAnsi="宋体" w:cs="宋体"/>
          <w:sz w:val="36"/>
          <w:szCs w:val="36"/>
          <w:highlight w:val="none"/>
        </w:rPr>
      </w:r>
      <w:r/>
    </w:p>
    <w:p>
      <w:pPr>
        <w:rPr>
          <w:rFonts w:ascii="宋体" w:hAnsi="宋体" w:cs="宋体"/>
          <w:sz w:val="36"/>
          <w:szCs w:val="36"/>
          <w:highlight w:val="none"/>
        </w:rPr>
      </w:pPr>
      <w:r>
        <w:rPr>
          <w:rFonts w:ascii="宋体" w:hAnsi="宋体" w:cs="宋体"/>
          <w:sz w:val="36"/>
          <w:szCs w:val="36"/>
          <w:highlight w:val="none"/>
        </w:rPr>
      </w:r>
      <w:r/>
    </w:p>
    <w:p>
      <w:pPr>
        <w:rPr>
          <w:rFonts w:ascii="宋体" w:hAnsi="宋体" w:cs="宋体"/>
          <w:sz w:val="36"/>
          <w:szCs w:val="36"/>
          <w:highlight w:val="none"/>
        </w:rPr>
      </w:pPr>
      <w:r>
        <w:rPr>
          <w:rFonts w:ascii="宋体" w:hAnsi="宋体" w:cs="宋体"/>
          <w:sz w:val="36"/>
          <w:szCs w:val="36"/>
          <w:highlight w:val="none"/>
        </w:rPr>
      </w:r>
      <w:r/>
    </w:p>
    <w:p>
      <w:pPr>
        <w:ind w:firstLine="720"/>
        <w:rPr>
          <w:rFonts w:ascii="宋体" w:hAnsi="宋体" w:cs="宋体"/>
          <w:sz w:val="36"/>
          <w:szCs w:val="36"/>
          <w:highlight w:val="none"/>
        </w:rPr>
      </w:pPr>
      <w:r>
        <w:rPr>
          <w:rFonts w:hint="eastAsia" w:ascii="宋体" w:hAnsi="宋体" w:cs="宋体"/>
          <w:sz w:val="36"/>
          <w:szCs w:val="36"/>
          <w:highlight w:val="none"/>
        </w:rPr>
        <w:t xml:space="preserve">项目名称：</w:t>
      </w:r>
      <w:r/>
    </w:p>
    <w:p>
      <w:pPr>
        <w:ind w:firstLine="720"/>
        <w:rPr>
          <w:rFonts w:ascii="宋体" w:hAnsi="宋体" w:cs="宋体"/>
          <w:sz w:val="36"/>
          <w:szCs w:val="36"/>
          <w:highlight w:val="none"/>
        </w:rPr>
      </w:pPr>
      <w:r>
        <w:rPr>
          <w:rFonts w:hint="eastAsia" w:ascii="宋体" w:hAnsi="宋体" w:cs="宋体"/>
          <w:sz w:val="36"/>
          <w:szCs w:val="36"/>
          <w:highlight w:val="none"/>
        </w:rPr>
        <w:t xml:space="preserve">招标编号：</w:t>
      </w:r>
      <w:r/>
    </w:p>
    <w:p>
      <w:pPr>
        <w:ind w:firstLine="720"/>
        <w:rPr>
          <w:rFonts w:ascii="宋体" w:hAnsi="宋体" w:cs="宋体"/>
          <w:sz w:val="36"/>
          <w:szCs w:val="36"/>
          <w:highlight w:val="none"/>
          <w:u w:val="single"/>
        </w:rPr>
      </w:pPr>
      <w:r>
        <w:rPr>
          <w:rFonts w:hint="eastAsia" w:ascii="宋体" w:hAnsi="宋体" w:cs="宋体"/>
          <w:sz w:val="36"/>
          <w:szCs w:val="36"/>
          <w:highlight w:val="none"/>
        </w:rPr>
        <w:t xml:space="preserve">投标人名称：（加盖电子公章）</w:t>
      </w:r>
      <w:r/>
    </w:p>
    <w:p>
      <w:pPr>
        <w:ind w:firstLine="720"/>
        <w:jc w:val="left"/>
        <w:widowControl/>
        <w:rPr>
          <w:rFonts w:ascii="宋体" w:hAnsi="宋体" w:cs="宋体"/>
          <w:sz w:val="28"/>
          <w:szCs w:val="28"/>
          <w:highlight w:val="none"/>
        </w:rPr>
      </w:pPr>
      <w:r>
        <w:rPr>
          <w:rFonts w:hint="eastAsia" w:ascii="宋体" w:hAnsi="宋体" w:cs="宋体"/>
          <w:sz w:val="36"/>
          <w:szCs w:val="36"/>
          <w:highlight w:val="none"/>
        </w:rPr>
        <w:t xml:space="preserve">日期：</w:t>
      </w:r>
      <w:r>
        <w:rPr>
          <w:rFonts w:hint="eastAsia" w:ascii="宋体" w:hAnsi="宋体" w:cs="宋体"/>
          <w:sz w:val="28"/>
          <w:szCs w:val="28"/>
          <w:highlight w:val="none"/>
        </w:rPr>
        <w:br w:type="page" w:clear="all"/>
      </w:r>
      <w:r/>
    </w:p>
    <w:p>
      <w:pPr>
        <w:jc w:val="center"/>
        <w:spacing w:before="240" w:after="240"/>
        <w:rPr>
          <w:rFonts w:ascii="宋体" w:hAnsi="宋体" w:cs="宋体"/>
          <w:sz w:val="32"/>
          <w:szCs w:val="32"/>
          <w:highlight w:val="none"/>
        </w:rPr>
      </w:pPr>
      <w:r>
        <w:rPr>
          <w:rFonts w:hint="eastAsia" w:ascii="宋体" w:hAnsi="宋体" w:cs="宋体"/>
          <w:sz w:val="32"/>
          <w:szCs w:val="32"/>
          <w:highlight w:val="none"/>
        </w:rPr>
        <w:t xml:space="preserve">目录</w:t>
      </w:r>
      <w:r/>
    </w:p>
    <w:p>
      <w:pPr>
        <w:spacing w:line="440" w:lineRule="exact"/>
        <w:rPr>
          <w:rFonts w:ascii="宋体" w:hAnsi="宋体" w:cs="宋体"/>
          <w:szCs w:val="21"/>
          <w:highlight w:val="none"/>
        </w:rPr>
      </w:pPr>
      <w:r>
        <w:rPr>
          <w:rFonts w:hint="eastAsia" w:ascii="宋体" w:hAnsi="宋体" w:cs="宋体"/>
          <w:highlight w:val="none"/>
        </w:rPr>
        <w:br w:type="page" w:clear="all"/>
      </w:r>
      <w:r>
        <w:rPr>
          <w:rFonts w:hint="eastAsia" w:ascii="宋体" w:hAnsi="宋体" w:cs="宋体"/>
          <w:b/>
          <w:bCs/>
          <w:szCs w:val="21"/>
          <w:highlight w:val="none"/>
        </w:rPr>
        <w:t xml:space="preserve">附件一、投标申请及声明格式</w:t>
      </w:r>
      <w:r/>
    </w:p>
    <w:p>
      <w:pPr>
        <w:jc w:val="center"/>
        <w:spacing w:line="360" w:lineRule="auto"/>
        <w:shd w:val="clear" w:color="auto" w:fill="ffffff"/>
        <w:widowControl/>
        <w:rPr>
          <w:rFonts w:ascii="宋体" w:hAnsi="宋体" w:cs="宋体"/>
          <w:b/>
          <w:szCs w:val="21"/>
          <w:highlight w:val="none"/>
        </w:rPr>
      </w:pPr>
      <w:r>
        <w:rPr>
          <w:rFonts w:hint="eastAsia" w:ascii="宋体" w:hAnsi="宋体" w:cs="宋体"/>
          <w:b/>
          <w:sz w:val="36"/>
          <w:szCs w:val="36"/>
          <w:highlight w:val="none"/>
        </w:rPr>
        <w:t xml:space="preserve">投标申请及声明</w:t>
      </w:r>
      <w:r/>
    </w:p>
    <w:p>
      <w:pPr>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 致：江苏省设备成套股份有限公司</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根据贵方</w:t>
      </w:r>
      <w:r>
        <w:rPr>
          <w:rFonts w:hint="eastAsia" w:ascii="宋体" w:hAnsi="宋体" w:cs="宋体"/>
          <w:szCs w:val="21"/>
          <w:highlight w:val="none"/>
          <w:u w:val="single"/>
        </w:rPr>
        <w:t xml:space="preserve">         </w:t>
      </w:r>
      <w:r>
        <w:rPr>
          <w:rFonts w:hint="eastAsia" w:ascii="宋体" w:hAnsi="宋体" w:cs="宋体"/>
          <w:b w:val="0"/>
          <w:bCs w:val="0"/>
          <w:szCs w:val="21"/>
          <w:highlight w:val="none"/>
          <w:u w:val="none"/>
        </w:rPr>
        <w:t xml:space="preserve">（</w:t>
      </w:r>
      <w:r>
        <w:rPr>
          <w:rFonts w:hint="eastAsia" w:ascii="宋体" w:hAnsi="宋体" w:cs="宋体"/>
          <w:szCs w:val="21"/>
          <w:highlight w:val="none"/>
        </w:rPr>
        <w:t xml:space="preserve">项目名称） </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（项目编号）投标邀请，正式授权下述签字人</w:t>
      </w:r>
      <w:r>
        <w:rPr>
          <w:rFonts w:hint="eastAsia" w:ascii="宋体" w:hAnsi="宋体" w:cs="宋体"/>
          <w:szCs w:val="21"/>
          <w:highlight w:val="none"/>
          <w:u w:val="single"/>
        </w:rPr>
        <w:t xml:space="preserve">           </w:t>
      </w:r>
      <w:r>
        <w:rPr>
          <w:rFonts w:hint="eastAsia" w:ascii="宋体" w:hAnsi="宋体" w:cs="宋体"/>
          <w:szCs w:val="21"/>
          <w:highlight w:val="none"/>
        </w:rPr>
        <w:t xml:space="preserve">(姓名和职务)代表投标人</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（投标人名称），提交投标文件。</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据此函，签字人兹宣布声明和承诺如下：</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我们的资格条件完全符合政府采购法和本次招标要求</w:t>
      </w:r>
      <w:r>
        <w:rPr>
          <w:rFonts w:hint="eastAsia" w:ascii="宋体" w:hAnsi="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2、按招标要求，我们的投标报价详见开标一览表。</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3、本项目服务时间为：</w:t>
      </w:r>
      <w:r>
        <w:rPr>
          <w:rFonts w:hint="eastAsia" w:ascii="宋体" w:hAnsi="宋体" w:cs="宋体"/>
          <w:szCs w:val="21"/>
          <w:highlight w:val="none"/>
          <w:u w:val="single"/>
        </w:rPr>
        <w:t xml:space="preserve">  满足招标文件要求  </w:t>
      </w:r>
      <w:r>
        <w:rPr>
          <w:rFonts w:hint="eastAsia" w:ascii="宋体" w:hAnsi="宋体" w:cs="宋体"/>
          <w:szCs w:val="21"/>
          <w:highlight w:val="none"/>
        </w:rPr>
        <w:t xml:space="preserve">。</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4、我们已详细阅读全部招标文件及其有效补充文件，我们放弃对招标文件任何误解的权利，提交投标文件后，</w:t>
      </w:r>
      <w:r>
        <w:rPr>
          <w:rFonts w:hint="eastAsia" w:ascii="宋体" w:hAnsi="宋体" w:cs="宋体"/>
          <w:b/>
          <w:bCs/>
          <w:szCs w:val="21"/>
          <w:highlight w:val="none"/>
        </w:rPr>
        <w:t xml:space="preserve">不对招标文件本身提出质疑</w:t>
      </w:r>
      <w:r>
        <w:rPr>
          <w:rFonts w:hint="eastAsia" w:ascii="宋体" w:hAnsi="宋体" w:cs="宋体"/>
          <w:szCs w:val="21"/>
          <w:highlight w:val="none"/>
        </w:rPr>
        <w:t xml:space="preserve">。</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 xml:space="preserve">贵方组织的其他采购方式采购</w:t>
      </w:r>
      <w:r>
        <w:rPr>
          <w:rFonts w:hint="eastAsia" w:ascii="宋体" w:hAnsi="宋体" w:cs="宋体"/>
          <w:szCs w:val="21"/>
          <w:highlight w:val="none"/>
        </w:rPr>
        <w:t xml:space="preserve">。</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9、与本投标有关的正式联系方式为：</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开户银行：</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银行账号：</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投标人名称：</w:t>
      </w:r>
      <w:r>
        <w:rPr>
          <w:rFonts w:hint="eastAsia" w:ascii="宋体" w:hAnsi="宋体" w:cs="宋体"/>
          <w:szCs w:val="21"/>
          <w:highlight w:val="none"/>
          <w:u w:val="single"/>
        </w:rPr>
        <w:t xml:space="preserve">                 </w:t>
      </w:r>
      <w:r>
        <w:rPr>
          <w:rFonts w:hint="eastAsia" w:ascii="宋体" w:hAnsi="宋体" w:cs="宋体"/>
          <w:szCs w:val="21"/>
          <w:highlight w:val="none"/>
        </w:rPr>
        <w:t xml:space="preserve">（加盖电子公章）</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附件二、法人授权委托书格式</w:t>
      </w:r>
      <w:r/>
    </w:p>
    <w:p>
      <w:pPr>
        <w:ind w:firstLine="720"/>
        <w:jc w:val="center"/>
        <w:spacing w:line="360" w:lineRule="auto"/>
        <w:shd w:val="clear" w:color="auto" w:fill="ffffff"/>
        <w:widowControl/>
        <w:rPr>
          <w:rFonts w:ascii="宋体" w:hAnsi="宋体" w:cs="宋体"/>
          <w:sz w:val="36"/>
          <w:szCs w:val="36"/>
          <w:highlight w:val="none"/>
        </w:rPr>
      </w:pPr>
      <w:r>
        <w:rPr>
          <w:rFonts w:ascii="宋体" w:hAnsi="宋体" w:cs="宋体"/>
          <w:sz w:val="36"/>
          <w:szCs w:val="36"/>
          <w:highlight w:val="none"/>
        </w:rPr>
      </w:r>
      <w:r/>
    </w:p>
    <w:p>
      <w:pPr>
        <w:ind w:firstLine="720"/>
        <w:jc w:val="center"/>
        <w:spacing w:line="360" w:lineRule="auto"/>
        <w:shd w:val="clear" w:color="auto" w:fill="ffffff"/>
        <w:widowControl/>
        <w:rPr>
          <w:rFonts w:ascii="宋体" w:hAnsi="宋体" w:cs="宋体"/>
          <w:b/>
          <w:szCs w:val="21"/>
          <w:highlight w:val="none"/>
        </w:rPr>
      </w:pPr>
      <w:r>
        <w:rPr>
          <w:rFonts w:hint="eastAsia" w:ascii="宋体" w:hAnsi="宋体" w:cs="宋体"/>
          <w:b/>
          <w:sz w:val="36"/>
          <w:szCs w:val="36"/>
          <w:highlight w:val="none"/>
        </w:rPr>
        <w:t xml:space="preserve">法人授权书</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ind w:firstLine="480"/>
        <w:spacing w:line="480" w:lineRule="exact"/>
        <w:rPr>
          <w:rFonts w:ascii="宋体" w:hAnsi="宋体"/>
          <w:szCs w:val="21"/>
          <w:highlight w:val="none"/>
        </w:rPr>
      </w:pPr>
      <w:r>
        <w:rPr>
          <w:rFonts w:hint="eastAsia" w:ascii="宋体" w:hAnsi="宋体"/>
          <w:szCs w:val="21"/>
          <w:highlight w:val="none"/>
        </w:rPr>
        <w:t xml:space="preserve">本授权书声明：</w:t>
      </w:r>
      <w:r>
        <w:rPr>
          <w:rFonts w:hint="eastAsia" w:ascii="宋体" w:hAnsi="宋体"/>
          <w:szCs w:val="21"/>
          <w:highlight w:val="none"/>
          <w:u w:val="single"/>
        </w:rPr>
        <w:t xml:space="preserve">            </w:t>
      </w:r>
      <w:r>
        <w:rPr>
          <w:rFonts w:hint="eastAsia" w:ascii="宋体" w:hAnsi="宋体"/>
          <w:szCs w:val="21"/>
          <w:highlight w:val="none"/>
        </w:rPr>
        <w:t xml:space="preserve">（投标人名称）授权</w:t>
      </w:r>
      <w:r>
        <w:rPr>
          <w:rFonts w:hint="eastAsia" w:ascii="宋体" w:hAnsi="宋体"/>
          <w:szCs w:val="21"/>
          <w:highlight w:val="none"/>
          <w:u w:val="single"/>
        </w:rPr>
        <w:t xml:space="preserve">                 </w:t>
      </w:r>
      <w:r>
        <w:rPr>
          <w:rFonts w:hint="eastAsia" w:ascii="宋体" w:hAnsi="宋体"/>
          <w:szCs w:val="21"/>
          <w:highlight w:val="none"/>
        </w:rPr>
        <w:t xml:space="preserve">（被授权人姓名）作为我方参加编号为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 xml:space="preserve">项目采购活动的合法代理人，以本单位名义全权处理一切与该项目采购有关的事务。</w:t>
      </w:r>
      <w:r/>
    </w:p>
    <w:p>
      <w:pPr>
        <w:ind w:firstLine="480"/>
        <w:spacing w:line="480" w:lineRule="exact"/>
        <w:rPr>
          <w:rFonts w:ascii="宋体" w:hAnsi="宋体"/>
          <w:szCs w:val="21"/>
          <w:highlight w:val="none"/>
        </w:rPr>
      </w:pPr>
      <w:r>
        <w:rPr>
          <w:rFonts w:hint="eastAsia" w:ascii="宋体" w:hAnsi="宋体"/>
          <w:szCs w:val="21"/>
          <w:highlight w:val="none"/>
        </w:rPr>
        <w:t xml:space="preserve">本授权书自______年____月____日起生效，特此声明。</w:t>
      </w:r>
      <w:r/>
    </w:p>
    <w:p>
      <w:pPr>
        <w:ind w:firstLine="480"/>
        <w:spacing w:line="480" w:lineRule="exact"/>
        <w:rPr>
          <w:rFonts w:ascii="宋体" w:hAnsi="宋体"/>
          <w:szCs w:val="21"/>
          <w:highlight w:val="none"/>
        </w:rPr>
      </w:pPr>
      <w:r>
        <w:rPr>
          <w:rFonts w:hint="eastAsia" w:ascii="宋体" w:hAnsi="宋体"/>
          <w:szCs w:val="21"/>
          <w:highlight w:val="none"/>
        </w:rPr>
        <w:t xml:space="preserve">被授权人身份证号码：</w:t>
      </w:r>
      <w:r/>
    </w:p>
    <w:p>
      <w:pPr>
        <w:ind w:firstLine="480"/>
        <w:spacing w:line="480" w:lineRule="exact"/>
        <w:rPr>
          <w:rFonts w:ascii="宋体" w:hAnsi="宋体"/>
          <w:szCs w:val="21"/>
          <w:highlight w:val="none"/>
          <w:u w:val="single"/>
        </w:rPr>
      </w:pPr>
      <w:r>
        <w:rPr>
          <w:rFonts w:hint="eastAsia" w:ascii="宋体" w:hAnsi="宋体"/>
          <w:szCs w:val="21"/>
          <w:highlight w:val="none"/>
        </w:rPr>
        <w:t xml:space="preserve">被授权人联系电话：           （手机）</w:t>
      </w:r>
      <w:r/>
    </w:p>
    <w:p>
      <w:pPr>
        <w:ind w:firstLine="480"/>
        <w:spacing w:line="480" w:lineRule="exact"/>
        <w:rPr>
          <w:rFonts w:ascii="宋体" w:hAnsi="宋体"/>
          <w:szCs w:val="21"/>
          <w:highlight w:val="none"/>
          <w:u w:val="single"/>
        </w:rPr>
      </w:pPr>
      <w:r>
        <w:rPr>
          <w:rFonts w:hint="eastAsia" w:ascii="宋体" w:hAnsi="宋体"/>
          <w:szCs w:val="21"/>
          <w:highlight w:val="none"/>
        </w:rPr>
        <w:t xml:space="preserve">投标人名称：              （加盖电子公章）</w:t>
      </w:r>
      <w:r/>
    </w:p>
    <w:p>
      <w:pPr>
        <w:ind w:firstLine="480"/>
        <w:spacing w:line="480" w:lineRule="exact"/>
        <w:rPr>
          <w:rFonts w:ascii="宋体" w:hAnsi="宋体"/>
          <w:szCs w:val="21"/>
          <w:highlight w:val="none"/>
          <w:u w:val="single"/>
        </w:rPr>
      </w:pPr>
      <w:r>
        <w:rPr>
          <w:rFonts w:hint="eastAsia" w:ascii="宋体" w:hAnsi="宋体"/>
          <w:szCs w:val="21"/>
          <w:highlight w:val="none"/>
        </w:rPr>
        <w:t xml:space="preserve">单位地址：</w:t>
      </w:r>
      <w:r/>
    </w:p>
    <w:p>
      <w:pPr>
        <w:ind w:firstLine="480"/>
        <w:spacing w:line="480" w:lineRule="exact"/>
        <w:rPr>
          <w:rFonts w:ascii="宋体" w:hAnsi="宋体"/>
          <w:szCs w:val="21"/>
          <w:highlight w:val="none"/>
        </w:rPr>
      </w:pPr>
      <w:r>
        <w:rPr>
          <w:rFonts w:hint="eastAsia" w:ascii="宋体" w:hAnsi="宋体"/>
          <w:szCs w:val="21"/>
          <w:highlight w:val="none"/>
        </w:rPr>
        <w:t xml:space="preserve">日    期：</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spacing w:line="360" w:lineRule="auto"/>
        <w:rPr>
          <w:rFonts w:ascii="宋体" w:hAnsi="宋体" w:cs="宋体"/>
          <w:highlight w:val="none"/>
          <w:lang w:val="zh-CN"/>
        </w:rPr>
      </w:pPr>
      <w:r>
        <w:rPr>
          <w:rFonts w:hint="eastAsia" w:ascii="宋体" w:hAnsi="宋体" w:cs="宋体"/>
          <w:b/>
          <w:bCs/>
          <w:szCs w:val="21"/>
          <w:highlight w:val="none"/>
        </w:rPr>
        <w:br w:type="page" w:clear="all"/>
      </w:r>
      <w:bookmarkStart w:id="22" w:name="_Toc26810"/>
      <w:r>
        <w:rPr>
          <w:rFonts w:hint="eastAsia" w:ascii="宋体" w:hAnsi="宋体" w:cs="宋体"/>
          <w:b/>
          <w:bCs/>
          <w:szCs w:val="21"/>
          <w:highlight w:val="none"/>
          <w:lang w:val="zh-CN"/>
        </w:rPr>
        <w:t xml:space="preserve">附件三、</w:t>
      </w:r>
      <w:bookmarkEnd w:id="22"/>
      <w:r>
        <w:rPr>
          <w:rFonts w:hint="eastAsia" w:ascii="宋体" w:hAnsi="宋体" w:cs="宋体"/>
          <w:b/>
          <w:bCs/>
          <w:szCs w:val="21"/>
          <w:highlight w:val="none"/>
          <w:lang w:val="zh-CN"/>
        </w:rPr>
        <w:t xml:space="preserve">开标一览表</w:t>
      </w:r>
      <w:r/>
    </w:p>
    <w:p>
      <w:pPr>
        <w:rPr>
          <w:rFonts w:ascii="宋体" w:hAnsi="宋体" w:cs="宋体"/>
          <w:b/>
          <w:bCs/>
          <w:highlight w:val="none"/>
          <w:lang w:val="zh-CN"/>
        </w:rPr>
      </w:pPr>
      <w:r>
        <w:rPr>
          <w:rFonts w:ascii="宋体" w:hAnsi="宋体" w:cs="宋体"/>
          <w:b/>
          <w:bCs/>
          <w:highlight w:val="none"/>
          <w:lang w:val="zh-CN"/>
        </w:rPr>
      </w:r>
      <w:r/>
    </w:p>
    <w:p>
      <w:pPr>
        <w:jc w:val="center"/>
        <w:rPr>
          <w:rFonts w:ascii="宋体" w:hAnsi="宋体" w:cs="宋体"/>
          <w:b/>
          <w:sz w:val="36"/>
          <w:szCs w:val="36"/>
          <w:highlight w:val="none"/>
        </w:rPr>
      </w:pPr>
      <w:r>
        <w:rPr>
          <w:rFonts w:hint="eastAsia" w:ascii="宋体" w:hAnsi="宋体" w:cs="宋体"/>
          <w:b/>
          <w:sz w:val="36"/>
          <w:szCs w:val="36"/>
          <w:highlight w:val="none"/>
        </w:rPr>
        <w:t xml:space="preserve">开标一览表</w:t>
      </w:r>
      <w:r/>
    </w:p>
    <w:p>
      <w:pPr>
        <w:jc w:val="center"/>
        <w:spacing w:line="360" w:lineRule="auto"/>
        <w:shd w:val="clear" w:color="auto" w:fill="ffffff"/>
        <w:widowControl/>
        <w:rPr>
          <w:rFonts w:ascii="宋体" w:hAnsi="宋体" w:cs="宋体"/>
          <w:sz w:val="24"/>
          <w:highlight w:val="none"/>
        </w:rPr>
      </w:pPr>
      <w:r>
        <w:rPr>
          <w:rFonts w:ascii="宋体" w:hAnsi="宋体" w:cs="宋体"/>
          <w:sz w:val="24"/>
          <w:highlight w:val="none"/>
        </w:rPr>
      </w:r>
      <w:r/>
    </w:p>
    <w:p>
      <w:pPr>
        <w:pStyle w:val="871"/>
        <w:ind w:firstLine="474"/>
        <w:spacing w:line="440" w:lineRule="exact"/>
        <w:rPr>
          <w:rFonts w:ascii="宋体" w:hAnsi="宋体" w:cs="宋体"/>
          <w:sz w:val="21"/>
          <w:szCs w:val="21"/>
          <w:highlight w:val="none"/>
        </w:rPr>
      </w:pPr>
      <w:r>
        <w:rPr>
          <w:rFonts w:hint="eastAsia" w:ascii="宋体" w:hAnsi="宋体" w:cs="宋体"/>
          <w:sz w:val="21"/>
          <w:szCs w:val="21"/>
          <w:highlight w:val="none"/>
        </w:rPr>
        <w:t xml:space="preserve">项目名称：                                   项目编号 ：           </w:t>
      </w:r>
      <w:r/>
    </w:p>
    <w:tbl>
      <w:tblPr>
        <w:tblStyle w:val="870"/>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2270"/>
        </w:trPr>
        <w:tc>
          <w:tcPr>
            <w:tcW w:w="1524" w:type="dxa"/>
            <w:vAlign w:val="center"/>
            <w:textDirection w:val="lrTb"/>
            <w:noWrap w:val="false"/>
          </w:tcPr>
          <w:p>
            <w:pPr>
              <w:jc w:val="center"/>
              <w:rPr>
                <w:highlight w:val="none"/>
              </w:rPr>
            </w:pPr>
            <w:r>
              <w:rPr>
                <w:rFonts w:hint="eastAsia"/>
                <w:highlight w:val="none"/>
              </w:rPr>
              <w:t xml:space="preserve">优惠率</w:t>
            </w:r>
            <w:r/>
          </w:p>
        </w:tc>
        <w:tc>
          <w:tcPr>
            <w:tcW w:w="5459" w:type="dxa"/>
            <w:vAlign w:val="center"/>
            <w:textDirection w:val="lrTb"/>
            <w:noWrap w:val="false"/>
          </w:tcPr>
          <w:p>
            <w:pPr>
              <w:pStyle w:val="871"/>
              <w:ind w:firstLine="472"/>
              <w:rPr>
                <w:rFonts w:ascii="宋体" w:hAnsi="宋体" w:cs="宋体"/>
                <w:b w:val="0"/>
                <w:bCs/>
                <w:sz w:val="21"/>
                <w:szCs w:val="21"/>
                <w:highlight w:val="none"/>
              </w:rPr>
            </w:pPr>
            <w:r>
              <w:rPr>
                <w:rFonts w:hint="eastAsia" w:ascii="宋体" w:hAnsi="宋体" w:cs="宋体"/>
                <w:b w:val="0"/>
                <w:bCs/>
                <w:sz w:val="21"/>
                <w:szCs w:val="21"/>
                <w:highlight w:val="none"/>
              </w:rPr>
              <w:t xml:space="preserve">苏采云系统填写</w:t>
            </w:r>
            <w:r/>
          </w:p>
        </w:tc>
        <w:tc>
          <w:tcPr>
            <w:tcW w:w="1657" w:type="dxa"/>
            <w:vAlign w:val="center"/>
            <w:textDirection w:val="lrTb"/>
            <w:noWrap w:val="false"/>
          </w:tcPr>
          <w:p>
            <w:pPr>
              <w:spacing w:line="440" w:lineRule="exact"/>
              <w:rPr>
                <w:rFonts w:ascii="宋体" w:hAnsi="宋体" w:cs="宋体"/>
                <w:szCs w:val="21"/>
                <w:highlight w:val="none"/>
              </w:rPr>
            </w:pPr>
            <w:r>
              <w:rPr>
                <w:rFonts w:hint="eastAsia" w:ascii="宋体" w:hAnsi="宋体" w:cs="宋体"/>
                <w:szCs w:val="21"/>
                <w:highlight w:val="none"/>
              </w:rPr>
              <w:t xml:space="preserve">备注：</w:t>
            </w:r>
            <w:r/>
          </w:p>
        </w:tc>
      </w:tr>
    </w:tbl>
    <w:p>
      <w:pPr>
        <w:pStyle w:val="871"/>
        <w:ind w:firstLine="474"/>
        <w:spacing w:line="440" w:lineRule="exact"/>
        <w:rPr>
          <w:rFonts w:ascii="宋体" w:hAnsi="宋体" w:cs="宋体"/>
          <w:sz w:val="21"/>
          <w:szCs w:val="21"/>
          <w:highlight w:val="none"/>
        </w:rPr>
      </w:pPr>
      <w:r>
        <w:rPr>
          <w:rFonts w:ascii="宋体" w:hAnsi="宋体" w:cs="宋体"/>
          <w:sz w:val="21"/>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ascii="宋体" w:hAnsi="宋体" w:cs="宋体"/>
          <w:b/>
          <w:bCs/>
          <w:szCs w:val="21"/>
          <w:highlight w:val="none"/>
          <w:lang w:val="zh-CN"/>
        </w:rPr>
      </w:pPr>
      <w:r/>
      <w:bookmarkStart w:id="23" w:name="_Toc12264"/>
      <w:r>
        <w:rPr>
          <w:rFonts w:hint="eastAsia" w:ascii="宋体" w:hAnsi="宋体" w:cs="宋体"/>
          <w:b/>
          <w:bCs/>
          <w:szCs w:val="21"/>
          <w:highlight w:val="none"/>
          <w:lang w:val="zh-CN"/>
        </w:rPr>
        <w:br w:type="page" w:clear="all"/>
      </w:r>
      <w:r/>
    </w:p>
    <w:p>
      <w:pPr>
        <w:jc w:val="left"/>
        <w:spacing w:line="360" w:lineRule="auto"/>
        <w:shd w:val="clear" w:color="auto" w:fill="ffffff"/>
        <w:widowControl/>
        <w:rPr>
          <w:rFonts w:ascii="宋体" w:hAnsi="宋体" w:cs="宋体"/>
          <w:b/>
          <w:bCs/>
          <w:szCs w:val="21"/>
          <w:highlight w:val="none"/>
          <w:lang w:val="zh-CN"/>
        </w:rPr>
      </w:pPr>
      <w:r>
        <w:rPr>
          <w:rFonts w:hint="eastAsia" w:ascii="宋体" w:hAnsi="宋体" w:cs="宋体"/>
          <w:b/>
          <w:bCs/>
          <w:szCs w:val="21"/>
          <w:highlight w:val="none"/>
          <w:lang w:val="zh-CN"/>
        </w:rPr>
        <w:t xml:space="preserve">附件四、分项报价表格式</w:t>
      </w:r>
      <w:bookmarkEnd w:id="23"/>
      <w:r>
        <w:rPr>
          <w:rFonts w:hint="eastAsia" w:ascii="宋体" w:hAnsi="宋体" w:cs="宋体"/>
          <w:b/>
          <w:bCs/>
          <w:szCs w:val="21"/>
          <w:highlight w:val="none"/>
          <w:lang w:val="zh-CN"/>
        </w:rPr>
        <w:t xml:space="preserve">（</w:t>
      </w:r>
      <w:r>
        <w:rPr>
          <w:rFonts w:hint="eastAsia" w:ascii="宋体" w:hAnsi="宋体" w:cs="宋体"/>
          <w:b/>
          <w:bCs/>
          <w:szCs w:val="21"/>
          <w:highlight w:val="none"/>
        </w:rPr>
        <w:t xml:space="preserve">如有</w:t>
      </w:r>
      <w:r>
        <w:rPr>
          <w:rFonts w:hint="eastAsia" w:ascii="宋体" w:hAnsi="宋体" w:cs="宋体"/>
          <w:b/>
          <w:bCs/>
          <w:szCs w:val="21"/>
          <w:highlight w:val="none"/>
          <w:lang w:val="zh-CN"/>
        </w:rPr>
        <w:t xml:space="preserve">）</w:t>
      </w:r>
      <w:r/>
    </w:p>
    <w:p>
      <w:pPr>
        <w:jc w:val="left"/>
        <w:spacing w:line="240" w:lineRule="atLeast"/>
        <w:widowControl/>
        <w:rPr>
          <w:rFonts w:ascii="宋体" w:hAnsi="宋体" w:cs="宋体"/>
          <w:b/>
          <w:bCs/>
          <w:highlight w:val="none"/>
          <w:lang w:val="zh-CN"/>
        </w:rPr>
      </w:pPr>
      <w:r>
        <w:rPr>
          <w:rFonts w:ascii="宋体" w:hAnsi="宋体" w:cs="宋体"/>
          <w:b/>
          <w:bCs/>
          <w:highlight w:val="none"/>
          <w:lang w:val="zh-CN"/>
        </w:rPr>
      </w:r>
      <w:r/>
    </w:p>
    <w:p>
      <w:pPr>
        <w:jc w:val="center"/>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widowControl/>
        <w:rPr>
          <w:rFonts w:ascii="宋体" w:hAnsi="宋体" w:cs="宋体"/>
          <w:szCs w:val="21"/>
          <w:highlight w:val="none"/>
        </w:rPr>
      </w:pPr>
      <w:r>
        <w:rPr>
          <w:rFonts w:ascii="宋体" w:hAnsi="宋体" w:cs="宋体"/>
          <w:szCs w:val="21"/>
          <w:highlight w:val="none"/>
        </w:rPr>
      </w:r>
      <w:r/>
    </w:p>
    <w:p>
      <w:pPr>
        <w:jc w:val="left"/>
        <w:widowControl/>
        <w:rPr>
          <w:rFonts w:ascii="宋体" w:hAnsi="宋体" w:cs="宋体"/>
          <w:szCs w:val="21"/>
          <w:highlight w:val="none"/>
        </w:rPr>
      </w:pPr>
      <w:r>
        <w:rPr>
          <w:rFonts w:hint="eastAsia" w:ascii="宋体" w:hAnsi="宋体" w:cs="宋体"/>
          <w:szCs w:val="21"/>
          <w:highlight w:val="none"/>
        </w:rPr>
        <w:br w:type="page" w:clear="all"/>
      </w:r>
      <w:r/>
    </w:p>
    <w:p>
      <w:pPr>
        <w:jc w:val="left"/>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附件五、采购需求偏离表格式</w:t>
      </w:r>
      <w:r/>
    </w:p>
    <w:p>
      <w:pPr>
        <w:ind w:left="435"/>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ind w:left="420"/>
        <w:jc w:val="center"/>
        <w:spacing w:line="360" w:lineRule="auto"/>
        <w:shd w:val="clear" w:color="auto" w:fill="ffffff"/>
        <w:widowControl/>
        <w:rPr>
          <w:rFonts w:ascii="宋体" w:hAnsi="宋体" w:cs="宋体"/>
          <w:b/>
          <w:szCs w:val="21"/>
          <w:highlight w:val="none"/>
        </w:rPr>
      </w:pPr>
      <w:r>
        <w:rPr>
          <w:rFonts w:hint="eastAsia" w:ascii="宋体" w:hAnsi="宋体" w:cs="宋体"/>
          <w:b/>
          <w:sz w:val="36"/>
          <w:szCs w:val="36"/>
          <w:highlight w:val="none"/>
        </w:rPr>
        <w:t xml:space="preserve">采购需求偏离表</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ind w:firstLine="84"/>
        <w:jc w:val="left"/>
        <w:spacing w:line="360" w:lineRule="auto"/>
        <w:widowControl/>
        <w:tabs>
          <w:tab w:val="left" w:pos="5397" w:leader="none"/>
        </w:tabs>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870"/>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1"/>
        <w:gridCol w:w="1681"/>
        <w:gridCol w:w="1934"/>
        <w:gridCol w:w="3018"/>
        <w:gridCol w:w="1249"/>
      </w:tblGrid>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招标要求规格</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bl>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说明：投标文件采购需求部分内容响应存在正偏离或负偏离或者无偏离的，请在本表中逐条列出，未列出的，视为响应招标文件要求。</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附件六、商务条款偏离表格式</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ind w:left="420"/>
        <w:jc w:val="center"/>
        <w:spacing w:line="360" w:lineRule="auto"/>
        <w:shd w:val="clear" w:color="auto" w:fill="ffffff"/>
        <w:widowControl/>
        <w:rPr>
          <w:rFonts w:ascii="宋体" w:hAnsi="宋体" w:cs="宋体"/>
          <w:b/>
          <w:szCs w:val="21"/>
          <w:highlight w:val="none"/>
        </w:rPr>
      </w:pPr>
      <w:r>
        <w:rPr>
          <w:rFonts w:hint="eastAsia" w:ascii="宋体" w:hAnsi="宋体" w:cs="宋体"/>
          <w:b/>
          <w:sz w:val="36"/>
          <w:szCs w:val="36"/>
          <w:highlight w:val="none"/>
        </w:rPr>
        <w:t xml:space="preserve">商务条款偏离表</w:t>
      </w:r>
      <w:r/>
    </w:p>
    <w:p>
      <w:pPr>
        <w:jc w:val="left"/>
        <w:spacing w:line="360" w:lineRule="auto"/>
        <w:shd w:val="clear" w:color="auto" w:fill="ffffff"/>
        <w:widowControl/>
        <w:rPr>
          <w:rFonts w:ascii="宋体" w:hAnsi="宋体" w:cs="宋体"/>
          <w:szCs w:val="21"/>
          <w:highlight w:val="none"/>
        </w:rPr>
      </w:pPr>
      <w:r>
        <w:rPr>
          <w:rFonts w:hint="eastAsia" w:ascii="宋体" w:hAnsi="宋体" w:cs="宋体"/>
          <w:sz w:val="24"/>
          <w:highlight w:val="none"/>
        </w:rPr>
        <w:t xml:space="preserve"> </w:t>
      </w:r>
      <w:r/>
    </w:p>
    <w:p>
      <w:pPr>
        <w:ind w:firstLine="96"/>
        <w:jc w:val="left"/>
        <w:spacing w:line="360" w:lineRule="auto"/>
        <w:widowControl/>
        <w:tabs>
          <w:tab w:val="left" w:pos="5366" w:leader="none"/>
        </w:tabs>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870"/>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bl>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说明：投标文件商务需求部分内容响应存在正偏离或负偏离或者无偏离的，请在本表中逐条列出。未列出的，视为响应招标文件要求。如果行数不够，请自行增加。</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b/>
          <w:szCs w:val="21"/>
          <w:highlight w:val="none"/>
          <w:lang w:val="zh-CN"/>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附件七、</w:t>
      </w:r>
      <w:r>
        <w:rPr>
          <w:rFonts w:hint="eastAsia" w:ascii="宋体" w:hAnsi="宋体" w:cs="宋体"/>
          <w:b/>
          <w:szCs w:val="21"/>
          <w:highlight w:val="none"/>
          <w:lang w:val="zh-CN"/>
        </w:rPr>
        <w:t xml:space="preserve">技术说明与服务方案</w:t>
      </w:r>
      <w:r/>
    </w:p>
    <w:p>
      <w:pPr>
        <w:jc w:val="left"/>
        <w:spacing w:line="360" w:lineRule="auto"/>
        <w:shd w:val="clear" w:color="auto" w:fill="ffffff"/>
        <w:widowControl/>
        <w:rPr>
          <w:rFonts w:ascii="宋体" w:hAnsi="宋体" w:cs="宋体"/>
          <w:b/>
          <w:szCs w:val="21"/>
          <w:highlight w:val="none"/>
          <w:lang w:val="zh-CN"/>
        </w:rPr>
      </w:pPr>
      <w:r>
        <w:rPr>
          <w:rFonts w:ascii="宋体" w:hAnsi="宋体" w:cs="宋体"/>
          <w:b/>
          <w:szCs w:val="21"/>
          <w:highlight w:val="none"/>
          <w:lang w:val="zh-CN"/>
        </w:rPr>
      </w:r>
      <w:r/>
    </w:p>
    <w:p>
      <w:pPr>
        <w:pStyle w:val="1054"/>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技术方案及服务承诺应根据招标人对项目的要求、评标标准的要求及项目本身的特点编写。</w:t>
      </w:r>
      <w:r/>
    </w:p>
    <w:p>
      <w:pPr>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 </w:t>
      </w:r>
      <w:r/>
    </w:p>
    <w:p>
      <w:pPr>
        <w:spacing w:line="460" w:lineRule="atLeast"/>
        <w:widowControl/>
        <w:rPr>
          <w:rFonts w:ascii="宋体" w:hAnsi="宋体" w:cs="宋体"/>
          <w:b/>
          <w:bCs/>
          <w:sz w:val="24"/>
          <w:highlight w:val="none"/>
        </w:rPr>
      </w:pPr>
      <w:r>
        <w:rPr>
          <w:rFonts w:hint="eastAsia" w:ascii="宋体" w:hAnsi="宋体" w:cs="宋体"/>
          <w:highlight w:val="none"/>
        </w:rPr>
        <w:br w:type="page" w:clear="all"/>
      </w:r>
      <w:r>
        <w:rPr>
          <w:rFonts w:hint="eastAsia" w:ascii="宋体" w:hAnsi="宋体" w:cs="宋体"/>
          <w:b/>
          <w:bCs/>
          <w:sz w:val="24"/>
          <w:highlight w:val="none"/>
        </w:rPr>
        <w:t xml:space="preserve">附件八、拟参与本项目服务人员一览表</w:t>
      </w:r>
      <w:r/>
    </w:p>
    <w:p>
      <w:pPr>
        <w:spacing w:line="460" w:lineRule="atLeast"/>
        <w:widowControl/>
        <w:rPr>
          <w:rFonts w:ascii="宋体" w:hAnsi="宋体" w:cs="宋体"/>
          <w:b/>
          <w:bCs/>
          <w:sz w:val="24"/>
          <w:highlight w:val="none"/>
        </w:rPr>
      </w:pPr>
      <w:r>
        <w:rPr>
          <w:rFonts w:ascii="宋体" w:hAnsi="宋体" w:cs="宋体"/>
          <w:b/>
          <w:bCs/>
          <w:sz w:val="24"/>
          <w:highlight w:val="none"/>
        </w:rPr>
      </w:r>
      <w:r/>
    </w:p>
    <w:p>
      <w:pPr>
        <w:jc w:val="center"/>
        <w:widowControl/>
        <w:rPr>
          <w:rFonts w:ascii="宋体" w:hAnsi="宋体" w:cs="宋体"/>
          <w:b/>
          <w:bCs/>
          <w:sz w:val="24"/>
          <w:highlight w:val="none"/>
        </w:rPr>
      </w:pPr>
      <w:r>
        <w:rPr>
          <w:rFonts w:hint="eastAsia" w:ascii="宋体" w:hAnsi="宋体" w:cs="宋体"/>
          <w:b/>
          <w:bCs/>
          <w:sz w:val="24"/>
          <w:highlight w:val="none"/>
        </w:rPr>
        <w:t xml:space="preserve">拟参与本项目服务人员一览表</w:t>
      </w:r>
      <w:r/>
    </w:p>
    <w:p>
      <w:pPr>
        <w:jc w:val="center"/>
        <w:widowControl/>
        <w:rPr>
          <w:rFonts w:ascii="宋体" w:hAnsi="宋体" w:cs="宋体"/>
          <w:b/>
          <w:bCs/>
          <w:sz w:val="24"/>
          <w:highlight w:val="none"/>
        </w:rPr>
      </w:pPr>
      <w:r>
        <w:rPr>
          <w:rFonts w:ascii="宋体" w:hAnsi="宋体" w:cs="宋体"/>
          <w:b/>
          <w:bCs/>
          <w:sz w:val="24"/>
          <w:highlight w:val="none"/>
        </w:rPr>
      </w:r>
      <w:r/>
    </w:p>
    <w:p>
      <w:pPr>
        <w:widowControl/>
        <w:rPr>
          <w:rFonts w:ascii="宋体" w:hAnsi="宋体" w:cs="宋体"/>
          <w:szCs w:val="21"/>
          <w:highlight w:val="none"/>
        </w:rPr>
      </w:pPr>
      <w:r>
        <w:rPr>
          <w:rFonts w:hint="eastAsia" w:ascii="宋体" w:hAnsi="宋体" w:cs="宋体"/>
          <w:szCs w:val="21"/>
          <w:highlight w:val="none"/>
        </w:rPr>
        <w:t xml:space="preserve">项目名称：                                 项目编号：</w:t>
      </w:r>
      <w:r/>
    </w:p>
    <w:tbl>
      <w:tblPr>
        <w:tblStyle w:val="870"/>
        <w:tblW w:w="9893"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1280"/>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执业</w:t>
            </w:r>
            <w:r/>
          </w:p>
          <w:p>
            <w:pPr>
              <w:jc w:val="center"/>
              <w:widowControl/>
              <w:rPr>
                <w:rFonts w:ascii="宋体" w:hAnsi="宋体" w:cs="宋体"/>
                <w:b/>
                <w:bCs/>
                <w:szCs w:val="21"/>
                <w:highlight w:val="none"/>
              </w:rPr>
            </w:pPr>
            <w:r>
              <w:rPr>
                <w:rFonts w:hint="eastAsia" w:ascii="宋体" w:hAnsi="宋体" w:cs="宋体"/>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技术负责人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安全负责人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成员</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widowControl/>
              <w:rPr>
                <w:rFonts w:ascii="宋体" w:hAnsi="宋体" w:cs="宋体"/>
                <w:szCs w:val="21"/>
                <w:highlight w:val="none"/>
              </w:rPr>
            </w:pPr>
            <w:r>
              <w:rPr>
                <w:rFonts w:ascii="宋体" w:hAnsi="宋体" w:cs="宋体"/>
                <w:szCs w:val="21"/>
                <w:highlight w:val="none"/>
              </w:rPr>
            </w:r>
            <w:r/>
          </w:p>
        </w:tc>
      </w:tr>
    </w:tbl>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widowControl/>
        <w:rPr>
          <w:rFonts w:hint="default" w:ascii="宋体" w:hAnsi="宋体" w:cs="宋体"/>
          <w:szCs w:val="21"/>
          <w:highlight w:val="none"/>
          <w:lang w:val="en-US" w:eastAsia="zh-CN"/>
        </w:rPr>
      </w:pPr>
      <w:r>
        <w:rPr>
          <w:rFonts w:hint="default" w:ascii="宋体" w:hAnsi="宋体" w:cs="宋体"/>
          <w:szCs w:val="21"/>
          <w:highlight w:val="none"/>
          <w:lang w:val="en-US" w:eastAsia="zh-CN"/>
        </w:rPr>
      </w:r>
      <w:r/>
    </w:p>
    <w:p>
      <w:pPr>
        <w:widowControl/>
        <w:rPr>
          <w:rFonts w:ascii="宋体" w:hAnsi="宋体" w:cs="宋体"/>
          <w:b/>
          <w:bCs/>
          <w:szCs w:val="21"/>
          <w:highlight w:val="none"/>
        </w:rPr>
      </w:pPr>
      <w:r>
        <w:rPr>
          <w:rFonts w:ascii="宋体" w:hAnsi="宋体" w:cs="宋体"/>
          <w:b/>
          <w:bCs/>
          <w:szCs w:val="21"/>
          <w:highlight w:val="none"/>
        </w:rPr>
      </w:r>
      <w:r/>
    </w:p>
    <w:p>
      <w:pPr>
        <w:spacing w:line="360" w:lineRule="auto"/>
        <w:widowControl/>
        <w:rPr>
          <w:rFonts w:ascii="宋体" w:hAnsi="宋体" w:cs="宋体"/>
          <w:b/>
          <w:bCs/>
          <w:sz w:val="24"/>
          <w:highlight w:val="none"/>
        </w:rPr>
      </w:pPr>
      <w:r>
        <w:rPr>
          <w:rFonts w:hint="eastAsia" w:ascii="宋体" w:hAnsi="宋体" w:cs="宋体"/>
          <w:b/>
          <w:bCs/>
          <w:sz w:val="24"/>
          <w:highlight w:val="none"/>
        </w:rPr>
        <w:br w:type="page" w:clear="all"/>
      </w:r>
      <w:r>
        <w:rPr>
          <w:rFonts w:hint="eastAsia" w:ascii="宋体" w:hAnsi="宋体" w:cs="宋体"/>
          <w:b/>
          <w:bCs/>
          <w:sz w:val="24"/>
          <w:highlight w:val="none"/>
        </w:rPr>
        <w:t xml:space="preserve">附件九、 投标人类似业绩情况表</w:t>
      </w:r>
      <w:r/>
    </w:p>
    <w:p>
      <w:pPr>
        <w:jc w:val="center"/>
        <w:spacing w:line="360" w:lineRule="auto"/>
        <w:widowControl/>
        <w:rPr>
          <w:rFonts w:ascii="宋体" w:hAnsi="宋体" w:cs="宋体"/>
          <w:b/>
          <w:bCs/>
          <w:sz w:val="24"/>
          <w:highlight w:val="none"/>
        </w:rPr>
      </w:pPr>
      <w:r>
        <w:rPr>
          <w:rFonts w:ascii="宋体" w:hAnsi="宋体" w:cs="宋体"/>
          <w:b/>
          <w:bCs/>
          <w:sz w:val="24"/>
          <w:highlight w:val="none"/>
        </w:rPr>
      </w:r>
      <w:r/>
    </w:p>
    <w:p>
      <w:pPr>
        <w:jc w:val="center"/>
        <w:spacing w:line="360" w:lineRule="auto"/>
        <w:widowControl/>
        <w:rPr>
          <w:rFonts w:ascii="宋体" w:hAnsi="宋体" w:cs="宋体"/>
          <w:b/>
          <w:bCs/>
          <w:sz w:val="24"/>
          <w:highlight w:val="none"/>
        </w:rPr>
      </w:pPr>
      <w:r>
        <w:rPr>
          <w:rFonts w:hint="eastAsia" w:ascii="宋体" w:hAnsi="宋体" w:cs="宋体"/>
          <w:b/>
          <w:bCs/>
          <w:sz w:val="24"/>
          <w:highlight w:val="none"/>
        </w:rPr>
        <w:t xml:space="preserve">投标人类似业绩情况表</w:t>
      </w:r>
      <w:r/>
    </w:p>
    <w:tbl>
      <w:tblPr>
        <w:tblStyle w:val="870"/>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项目</w:t>
            </w:r>
            <w:r/>
          </w:p>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获奖</w:t>
            </w:r>
            <w:r/>
          </w:p>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签约及服务</w:t>
            </w:r>
            <w:r/>
          </w:p>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bl>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spacing w:line="360" w:lineRule="auto"/>
        <w:widowControl/>
        <w:rPr>
          <w:rFonts w:ascii="宋体" w:hAnsi="宋体" w:cs="宋体"/>
          <w:b/>
          <w:bCs/>
          <w:szCs w:val="21"/>
          <w:highlight w:val="none"/>
        </w:rPr>
      </w:pPr>
      <w:r>
        <w:rPr>
          <w:rFonts w:ascii="宋体" w:hAnsi="宋体" w:cs="宋体"/>
          <w:b/>
          <w:bCs/>
          <w:szCs w:val="21"/>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jc w:val="left"/>
        <w:widowControl/>
        <w:rPr>
          <w:rFonts w:ascii="宋体" w:hAnsi="宋体" w:cs="宋体"/>
          <w:b/>
          <w:highlight w:val="none"/>
        </w:rPr>
      </w:pPr>
      <w:r>
        <w:rPr>
          <w:rFonts w:hint="eastAsia" w:ascii="宋体" w:hAnsi="宋体" w:cs="宋体"/>
          <w:b/>
          <w:highlight w:val="none"/>
        </w:rPr>
        <w:br w:type="page" w:clear="all"/>
      </w:r>
      <w:r/>
    </w:p>
    <w:p>
      <w:pPr>
        <w:spacing w:line="360" w:lineRule="auto"/>
        <w:rPr>
          <w:rFonts w:ascii="宋体" w:hAnsi="宋体" w:cs="宋体"/>
          <w:b/>
          <w:bCs/>
          <w:highlight w:val="none"/>
        </w:rPr>
      </w:pPr>
      <w:r>
        <w:rPr>
          <w:rFonts w:hint="eastAsia" w:ascii="宋体" w:hAnsi="宋体" w:cs="宋体"/>
          <w:b/>
          <w:highlight w:val="none"/>
        </w:rPr>
        <w:t xml:space="preserve">附件十</w:t>
      </w:r>
      <w:r>
        <w:rPr>
          <w:rFonts w:hint="eastAsia" w:ascii="宋体" w:hAnsi="宋体" w:cs="宋体"/>
          <w:b/>
          <w:bCs/>
          <w:highlight w:val="none"/>
        </w:rPr>
        <w:t xml:space="preserve">、企业声明函格式</w:t>
      </w:r>
      <w:r/>
    </w:p>
    <w:p>
      <w:pPr>
        <w:jc w:val="center"/>
        <w:spacing w:before="240" w:after="240" w:line="480" w:lineRule="auto"/>
        <w:rPr>
          <w:rFonts w:ascii="宋体" w:hAnsi="宋体" w:cs="宋体"/>
          <w:b/>
          <w:bCs/>
          <w:sz w:val="28"/>
          <w:szCs w:val="28"/>
          <w:highlight w:val="none"/>
        </w:rPr>
      </w:pPr>
      <w:r/>
      <w:bookmarkStart w:id="24" w:name="OLE_LINK13"/>
      <w:r/>
      <w:bookmarkStart w:id="25" w:name="OLE_LINK14"/>
      <w:r>
        <w:rPr>
          <w:rFonts w:hint="eastAsia" w:ascii="宋体" w:hAnsi="宋体" w:cs="宋体"/>
          <w:b/>
          <w:bCs/>
          <w:sz w:val="28"/>
          <w:szCs w:val="28"/>
          <w:highlight w:val="none"/>
        </w:rPr>
        <w:t xml:space="preserve">中小企业声明函（工程、服务）</w:t>
      </w:r>
      <w:r/>
    </w:p>
    <w:p>
      <w:pPr>
        <w:ind w:firstLine="420"/>
        <w:jc w:val="left"/>
        <w:spacing w:line="440" w:lineRule="exact"/>
        <w:widowControl/>
        <w:rPr>
          <w:rFonts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w:t>
      </w:r>
      <w:r>
        <w:rPr>
          <w:rFonts w:hint="eastAsia" w:ascii="宋体" w:hAnsi="宋体" w:cs="宋体"/>
          <w:highlight w:val="none"/>
        </w:rPr>
        <w:t xml:space="preserve">〕</w:t>
      </w:r>
      <w:r>
        <w:rPr>
          <w:rFonts w:hint="eastAsia" w:ascii="宋体" w:hAnsi="宋体" w:cs="宋体"/>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w:t>
      </w:r>
      <w:r>
        <w:rPr>
          <w:rFonts w:hint="eastAsia" w:ascii="宋体" w:hAnsi="宋体" w:cs="宋体"/>
          <w:highlight w:val="none"/>
          <w:lang w:eastAsia="zh-CN"/>
        </w:rPr>
        <w:t xml:space="preserve">采购包</w:t>
      </w:r>
      <w:r>
        <w:rPr>
          <w:rFonts w:hint="eastAsia" w:ascii="宋体" w:hAnsi="宋体" w:cs="宋体"/>
          <w:highlight w:val="none"/>
        </w:rPr>
        <w:t xml:space="preserve">意向协议的中小企业）的具体情况如下：</w:t>
      </w:r>
      <w:r/>
    </w:p>
    <w:p>
      <w:pPr>
        <w:ind w:firstLine="420"/>
        <w:jc w:val="left"/>
        <w:spacing w:line="440" w:lineRule="exact"/>
        <w:widowControl/>
        <w:rPr>
          <w:rFonts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（采购文件中明确的所属行业）</w:t>
      </w:r>
      <w:r>
        <w:rPr>
          <w:rFonts w:hint="eastAsia" w:ascii="宋体" w:hAnsi="宋体" w:cs="宋体"/>
          <w:highlight w:val="none"/>
        </w:rPr>
        <w:t xml:space="preserve">,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p>
    <w:p>
      <w:pPr>
        <w:ind w:firstLine="420"/>
        <w:jc w:val="left"/>
        <w:spacing w:line="440" w:lineRule="exact"/>
        <w:widowControl/>
        <w:rPr>
          <w:rFonts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属于（采购文件中明确的所属行业）,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tab/>
      </w:r>
      <w:r/>
    </w:p>
    <w:p>
      <w:pPr>
        <w:ind w:firstLine="420"/>
        <w:jc w:val="left"/>
        <w:spacing w:line="440" w:lineRule="exact"/>
        <w:widowControl/>
        <w:rPr>
          <w:rFonts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ind w:firstLine="420"/>
        <w:jc w:val="left"/>
        <w:spacing w:line="440" w:lineRule="exact"/>
        <w:widowControl/>
        <w:rPr>
          <w:rFonts w:ascii="宋体" w:hAnsi="宋体" w:cs="宋体"/>
          <w:highlight w:val="none"/>
        </w:rPr>
      </w:pPr>
      <w:r>
        <w:rPr>
          <w:rFonts w:ascii="宋体" w:hAnsi="宋体" w:cs="宋体"/>
          <w:highlight w:val="none"/>
        </w:rPr>
      </w:r>
      <w:r/>
    </w:p>
    <w:p>
      <w:pPr>
        <w:ind w:firstLine="420"/>
        <w:jc w:val="left"/>
        <w:spacing w:line="440" w:lineRule="exact"/>
        <w:widowControl/>
        <w:rPr>
          <w:rFonts w:ascii="宋体" w:hAnsi="宋体" w:cs="宋体"/>
          <w:highlight w:val="none"/>
        </w:rPr>
      </w:pPr>
      <w:r>
        <w:rPr>
          <w:rFonts w:ascii="宋体" w:hAnsi="宋体" w:cs="宋体"/>
          <w:highlight w:val="none"/>
        </w:rPr>
      </w:r>
      <w:r/>
    </w:p>
    <w:p>
      <w:pPr>
        <w:ind w:firstLine="420"/>
        <w:jc w:val="left"/>
        <w:spacing w:line="440" w:lineRule="exact"/>
        <w:widowControl/>
        <w:rPr>
          <w:rFonts w:ascii="宋体" w:hAnsi="宋体" w:cs="宋体"/>
          <w:highlight w:val="none"/>
        </w:rPr>
      </w:pPr>
      <w:r>
        <w:rPr>
          <w:rFonts w:ascii="宋体" w:hAnsi="宋体" w:cs="宋体"/>
          <w:highlight w:val="none"/>
        </w:rPr>
      </w:r>
      <w:r/>
    </w:p>
    <w:p>
      <w:pPr>
        <w:ind w:firstLine="420"/>
        <w:jc w:val="right"/>
        <w:spacing w:line="440" w:lineRule="exact"/>
        <w:widowControl/>
        <w:rPr>
          <w:rFonts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p>
    <w:p>
      <w:pPr>
        <w:ind w:firstLine="420"/>
        <w:jc w:val="left"/>
        <w:spacing w:line="360" w:lineRule="auto"/>
        <w:widowControl/>
        <w:rPr>
          <w:rFonts w:ascii="宋体" w:hAnsi="宋体" w:cs="宋体"/>
          <w:highlight w:val="none"/>
        </w:rPr>
      </w:pPr>
      <w:r>
        <w:rPr>
          <w:rFonts w:hint="eastAsia" w:ascii="宋体" w:hAnsi="宋体" w:cs="宋体"/>
          <w:highlight w:val="none"/>
        </w:rPr>
        <w:t xml:space="preserve">                                                   日期：</w:t>
      </w:r>
      <w:r/>
    </w:p>
    <w:p>
      <w:pPr>
        <w:ind w:firstLine="420"/>
        <w:jc w:val="left"/>
        <w:spacing w:line="360" w:lineRule="auto"/>
        <w:widowControl/>
        <w:rPr>
          <w:rFonts w:ascii="宋体" w:hAnsi="宋体" w:cs="宋体"/>
          <w:highlight w:val="none"/>
        </w:rPr>
      </w:pPr>
      <w:r>
        <w:rPr>
          <w:rFonts w:ascii="宋体" w:hAnsi="宋体" w:cs="宋体"/>
          <w:highlight w:val="none"/>
        </w:rPr>
      </w:r>
      <w:r/>
    </w:p>
    <w:p>
      <w:pPr>
        <w:ind w:firstLine="420"/>
        <w:jc w:val="left"/>
        <w:spacing w:line="360" w:lineRule="auto"/>
        <w:widowControl/>
        <w:rPr>
          <w:rFonts w:ascii="宋体" w:hAnsi="宋体" w:cs="宋体"/>
          <w:highlight w:val="none"/>
        </w:rPr>
      </w:pPr>
      <w:r>
        <w:rPr>
          <w:rFonts w:ascii="宋体" w:hAnsi="宋体" w:cs="宋体"/>
          <w:highlight w:val="none"/>
        </w:rPr>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注：从业人员、营业收入、资产总额填报上一年度数据，无上一年度数据的新成立企业可不填报。</w:t>
      </w:r>
      <w:r/>
    </w:p>
    <w:p>
      <w:pPr>
        <w:jc w:val="center"/>
        <w:spacing w:line="360" w:lineRule="auto"/>
        <w:rPr>
          <w:rFonts w:ascii="宋体" w:hAnsi="宋体" w:cs="宋体"/>
          <w:b/>
          <w:bCs/>
          <w:sz w:val="28"/>
          <w:highlight w:val="none"/>
        </w:rPr>
      </w:pPr>
      <w:r>
        <w:rPr>
          <w:rFonts w:ascii="宋体" w:hAnsi="宋体" w:cs="宋体"/>
          <w:b/>
          <w:bCs/>
          <w:sz w:val="28"/>
          <w:highlight w:val="none"/>
        </w:rPr>
      </w:r>
      <w:r/>
    </w:p>
    <w:p>
      <w:pPr>
        <w:ind w:firstLine="420"/>
        <w:keepLines/>
        <w:keepNext/>
        <w:rPr>
          <w:rFonts w:ascii="宋体" w:hAnsi="宋体" w:cs="宋体"/>
          <w:highlight w:val="none"/>
        </w:rPr>
      </w:pPr>
      <w:r>
        <w:rPr>
          <w:rFonts w:hint="eastAsia" w:ascii="宋体" w:hAnsi="宋体" w:cs="宋体"/>
          <w:highlight w:val="none"/>
        </w:rPr>
        <w:t xml:space="preserve">备注：</w:t>
      </w:r>
      <w:r/>
    </w:p>
    <w:p>
      <w:pPr>
        <w:ind w:firstLine="630"/>
        <w:keepLines/>
        <w:keepNext/>
        <w:rPr>
          <w:rFonts w:ascii="宋体" w:hAnsi="宋体" w:cs="宋体"/>
          <w:highlight w:val="none"/>
        </w:rPr>
      </w:pPr>
      <w:r>
        <w:rPr>
          <w:rFonts w:hint="eastAsia" w:ascii="宋体" w:hAnsi="宋体" w:cs="宋体"/>
          <w:highlight w:val="none"/>
        </w:rPr>
        <w:t xml:space="preserve">1.从业人员、营业收入、资产总额填报上一年度数据，无上一年度数据的新成立企业可不填报。</w:t>
      </w:r>
      <w:r/>
    </w:p>
    <w:p>
      <w:pPr>
        <w:ind w:firstLine="630"/>
        <w:keepLines/>
        <w:keepNext/>
        <w:rPr>
          <w:rFonts w:ascii="宋体" w:hAnsi="宋体" w:cs="宋体"/>
          <w:b/>
          <w:bCs/>
          <w:highlight w:val="none"/>
        </w:rPr>
      </w:pPr>
      <w:r>
        <w:rPr>
          <w:rFonts w:hint="eastAsia" w:ascii="宋体" w:hAnsi="宋体" w:cs="宋体"/>
          <w:highlight w:val="none"/>
        </w:rPr>
        <w:t xml:space="preserve">2.在货物采购项目中，货物由中小企业制造，即货物由中小企业生产且使用该中小企业商号或者注册商标。</w:t>
      </w:r>
      <w:r>
        <w:rPr>
          <w:rFonts w:hint="eastAsia" w:ascii="宋体" w:hAnsi="宋体" w:cs="宋体"/>
          <w:b/>
          <w:bCs/>
          <w:highlight w:val="none"/>
        </w:rPr>
        <w:t xml:space="preserve">供应商提供的货物既有中小企业制造货物，也有大型企业制造货物的，不享受相应扶持政策。</w:t>
      </w:r>
      <w:r/>
    </w:p>
    <w:p>
      <w:pPr>
        <w:ind w:firstLine="630"/>
        <w:keepLines/>
        <w:keepNext/>
        <w:rPr>
          <w:rFonts w:ascii="宋体" w:hAnsi="宋体" w:cs="宋体"/>
          <w:b/>
          <w:bCs/>
          <w:highlight w:val="none"/>
        </w:rPr>
      </w:pPr>
      <w:r>
        <w:rPr>
          <w:rFonts w:hint="eastAsia" w:ascii="宋体" w:hAnsi="宋体" w:cs="宋体"/>
          <w:highlight w:val="none"/>
        </w:rPr>
        <w:t xml:space="preserve">3.《中小企业声明函》中所填的行业应与本采购标的对应的中小企业划分标准所属行业一致，不一致的不可享受相应政策优惠。</w:t>
      </w:r>
      <w:r>
        <w:rPr>
          <w:rFonts w:hint="eastAsia" w:ascii="宋体" w:hAnsi="宋体" w:cs="宋体"/>
          <w:b/>
          <w:bCs/>
          <w:highlight w:val="none"/>
        </w:rPr>
        <w:t xml:space="preserve">本采购标的对应的中小企业划分标准所属行业，以采购文件中具体规定为准。</w:t>
      </w:r>
      <w:r/>
    </w:p>
    <w:p>
      <w:pPr>
        <w:ind w:firstLine="632"/>
        <w:keepLines/>
        <w:keepNext/>
        <w:rPr>
          <w:rFonts w:ascii="宋体" w:hAnsi="宋体" w:cs="宋体"/>
          <w:b/>
          <w:bCs/>
          <w:highlight w:val="none"/>
        </w:rPr>
      </w:pPr>
      <w:r>
        <w:rPr>
          <w:rFonts w:hint="eastAsia" w:ascii="宋体" w:hAnsi="宋体" w:cs="宋体"/>
          <w:b/>
          <w:bCs/>
          <w:highlight w:val="none"/>
        </w:rPr>
        <w:t xml:space="preserve">4.如未对（中型企业、小型企业、微型企业）进行勾选，视同非中小微企业，不可享受相应扶持政策。</w:t>
      </w:r>
      <w:r/>
    </w:p>
    <w:p>
      <w:pPr>
        <w:ind w:left="840" w:hanging="210"/>
        <w:spacing w:line="360" w:lineRule="auto"/>
        <w:rPr>
          <w:rFonts w:ascii="宋体" w:hAnsi="宋体" w:cs="宋体"/>
          <w:highlight w:val="none"/>
          <w:lang w:val="zh-CN"/>
        </w:rPr>
      </w:pPr>
      <w:r>
        <w:rPr>
          <w:rFonts w:hint="eastAsia" w:ascii="宋体" w:hAnsi="宋体" w:cs="宋体"/>
          <w:highlight w:val="none"/>
        </w:rPr>
        <w:t xml:space="preserve">5.中标单位为中小企业的，《中小企业声明函》将随中标结果同时公告</w:t>
      </w:r>
      <w:r>
        <w:rPr>
          <w:rFonts w:hint="eastAsia" w:ascii="宋体" w:hAnsi="宋体" w:cs="宋体"/>
          <w:highlight w:val="none"/>
          <w:lang w:val="zh-CN"/>
        </w:rPr>
        <w:t xml:space="preserve">。</w:t>
      </w:r>
      <w:r/>
    </w:p>
    <w:p>
      <w:pPr>
        <w:ind w:left="840" w:hanging="210"/>
        <w:spacing w:line="360" w:lineRule="auto"/>
        <w:rPr>
          <w:rFonts w:ascii="宋体" w:hAnsi="宋体" w:cs="宋体"/>
          <w:highlight w:val="none"/>
          <w:lang w:val="zh-CN"/>
        </w:rPr>
      </w:pPr>
      <w:r>
        <w:rPr>
          <w:rFonts w:ascii="宋体" w:hAnsi="宋体" w:cs="宋体"/>
          <w:highlight w:val="none"/>
          <w:lang w:val="zh-CN"/>
        </w:rPr>
      </w:r>
      <w:r/>
    </w:p>
    <w:p>
      <w:pPr>
        <w:rPr>
          <w:rFonts w:ascii="宋体" w:hAnsi="宋体"/>
          <w:b/>
          <w:highlight w:val="none"/>
        </w:rPr>
      </w:pPr>
      <w:r>
        <w:rPr>
          <w:rFonts w:hint="eastAsia" w:ascii="宋体" w:hAnsi="宋体"/>
          <w:b/>
          <w:highlight w:val="none"/>
        </w:rPr>
        <w:t xml:space="preserve">附：中小企业划型标准规定</w:t>
      </w:r>
      <w:r/>
    </w:p>
    <w:p>
      <w:pPr>
        <w:ind w:firstLine="422"/>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bCs/>
          <w:sz w:val="28"/>
          <w:highlight w:val="none"/>
        </w:rPr>
      </w:pPr>
      <w:r>
        <w:rPr>
          <w:rFonts w:ascii="宋体" w:hAnsi="宋体" w:cs="宋体"/>
          <w:b/>
          <w:bCs/>
          <w:sz w:val="28"/>
          <w:highlight w:val="none"/>
        </w:rPr>
      </w:r>
      <w:r/>
    </w:p>
    <w:p>
      <w:pPr>
        <w:spacing w:line="360" w:lineRule="auto"/>
        <w:rPr>
          <w:rFonts w:ascii="宋体" w:hAnsi="宋体" w:cs="宋体"/>
          <w:b/>
          <w:bCs/>
          <w:sz w:val="28"/>
          <w:highlight w:val="none"/>
        </w:rPr>
      </w:pPr>
      <w:r>
        <w:rPr>
          <w:rFonts w:ascii="宋体" w:hAnsi="宋体" w:cs="宋体"/>
          <w:b/>
          <w:bCs/>
          <w:sz w:val="28"/>
          <w:highlight w:val="none"/>
        </w:rPr>
      </w:r>
      <w:r/>
    </w:p>
    <w:p>
      <w:pPr>
        <w:spacing w:line="360" w:lineRule="auto"/>
        <w:rPr>
          <w:rFonts w:ascii="宋体" w:hAnsi="宋体" w:cs="宋体"/>
          <w:b/>
          <w:bCs/>
          <w:sz w:val="28"/>
          <w:highlight w:val="none"/>
        </w:rPr>
      </w:pPr>
      <w:r>
        <w:rPr>
          <w:rFonts w:ascii="宋体" w:hAnsi="宋体" w:cs="宋体"/>
          <w:b/>
          <w:bCs/>
          <w:sz w:val="28"/>
          <w:highlight w:val="none"/>
        </w:rPr>
      </w:r>
      <w:r/>
    </w:p>
    <w:p>
      <w:pPr>
        <w:spacing w:line="360" w:lineRule="auto"/>
        <w:rPr>
          <w:rFonts w:ascii="宋体" w:hAnsi="宋体" w:cs="宋体"/>
          <w:b/>
          <w:bCs/>
          <w:sz w:val="28"/>
          <w:highlight w:val="none"/>
        </w:rPr>
      </w:pPr>
      <w:r>
        <w:rPr>
          <w:rFonts w:ascii="宋体" w:hAnsi="宋体" w:cs="宋体"/>
          <w:b/>
          <w:bCs/>
          <w:sz w:val="28"/>
          <w:highlight w:val="none"/>
        </w:rPr>
      </w:r>
      <w:r/>
    </w:p>
    <w:p>
      <w:pPr>
        <w:spacing w:line="360" w:lineRule="auto"/>
        <w:rPr>
          <w:rFonts w:ascii="宋体" w:hAnsi="宋体" w:cs="宋体"/>
          <w:b/>
          <w:bCs/>
          <w:sz w:val="28"/>
          <w:highlight w:val="none"/>
        </w:rPr>
      </w:pPr>
      <w:r>
        <w:rPr>
          <w:rFonts w:ascii="宋体" w:hAnsi="宋体" w:cs="宋体"/>
          <w:b/>
          <w:bCs/>
          <w:sz w:val="28"/>
          <w:highlight w:val="none"/>
        </w:rPr>
      </w:r>
      <w:r/>
    </w:p>
    <w:p>
      <w:pPr>
        <w:spacing w:line="360" w:lineRule="auto"/>
        <w:rPr>
          <w:rFonts w:ascii="宋体" w:hAnsi="宋体" w:cs="宋体"/>
          <w:b/>
          <w:bCs/>
          <w:sz w:val="28"/>
          <w:highlight w:val="none"/>
        </w:rPr>
      </w:pPr>
      <w:r>
        <w:rPr>
          <w:rFonts w:ascii="宋体" w:hAnsi="宋体" w:cs="宋体"/>
          <w:b/>
          <w:bCs/>
          <w:sz w:val="28"/>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残疾人福利性单位声明函</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p>
    <w:p>
      <w:pPr>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日  期：</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属于监狱企业的证明文件</w:t>
      </w:r>
      <w:r/>
    </w:p>
    <w:p>
      <w:pPr>
        <w:spacing w:line="360" w:lineRule="auto"/>
        <w:rPr>
          <w:rFonts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hint="eastAsia" w:ascii="宋体" w:hAnsi="宋体" w:cs="宋体"/>
          <w:b/>
          <w:bCs/>
          <w:sz w:val="28"/>
          <w:highlight w:val="none"/>
        </w:rPr>
        <w:t xml:space="preserve">节能产品认证证书</w:t>
      </w:r>
      <w:r/>
    </w:p>
    <w:p>
      <w:pPr>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hint="eastAsia" w:ascii="宋体" w:hAnsi="宋体" w:cs="宋体"/>
          <w:b/>
          <w:bCs/>
          <w:sz w:val="28"/>
          <w:highlight w:val="none"/>
        </w:rPr>
        <w:t xml:space="preserve">环境标志产品认证证书</w:t>
      </w:r>
      <w:r/>
    </w:p>
    <w:p>
      <w:pPr>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pStyle w:val="923"/>
        <w:rPr>
          <w:rFonts w:ascii="宋体" w:hAnsi="宋体" w:cs="宋体"/>
          <w:bCs/>
          <w:highlight w:val="none"/>
        </w:rPr>
      </w:pPr>
      <w:r>
        <w:rPr>
          <w:rFonts w:ascii="宋体" w:hAnsi="宋体" w:cs="宋体"/>
          <w:bCs/>
          <w:highlight w:val="none"/>
        </w:rPr>
      </w:r>
      <w:r/>
    </w:p>
    <w:p>
      <w:pPr>
        <w:pStyle w:val="923"/>
        <w:rPr>
          <w:rFonts w:ascii="宋体" w:hAnsi="宋体" w:cs="宋体"/>
          <w:bCs/>
          <w:highlight w:val="none"/>
        </w:rPr>
      </w:pPr>
      <w:r>
        <w:rPr>
          <w:rFonts w:ascii="宋体" w:hAnsi="宋体" w:cs="宋体"/>
          <w:bCs/>
          <w:highlight w:val="none"/>
        </w:rPr>
      </w:r>
      <w:r/>
    </w:p>
    <w:p>
      <w:pPr>
        <w:pStyle w:val="923"/>
        <w:rPr>
          <w:rFonts w:ascii="宋体" w:hAnsi="宋体" w:cs="宋体"/>
          <w:bCs/>
          <w:highlight w:val="none"/>
        </w:rPr>
      </w:pPr>
      <w:r>
        <w:rPr>
          <w:rFonts w:ascii="宋体" w:hAnsi="宋体" w:cs="宋体"/>
          <w:bCs/>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进口产品转让技术、消化吸收再创新方案</w:t>
      </w:r>
      <w:r/>
    </w:p>
    <w:p>
      <w:pPr>
        <w:spacing w:line="360" w:lineRule="auto"/>
        <w:rPr>
          <w:rFonts w:ascii="宋体" w:hAnsi="宋体" w:cs="宋体"/>
          <w:bCs/>
          <w:highlight w:val="none"/>
        </w:rPr>
      </w:pPr>
      <w:r>
        <w:rPr>
          <w:rFonts w:hint="eastAsia" w:ascii="宋体" w:hAnsi="宋体" w:cs="宋体"/>
          <w:bCs/>
          <w:highlight w:val="none"/>
        </w:rPr>
        <w:t xml:space="preserve">（对于允许进口产品参加的项目）</w:t>
      </w:r>
      <w:r/>
    </w:p>
    <w:p>
      <w:pPr>
        <w:rPr>
          <w:highlight w:val="none"/>
        </w:rPr>
      </w:pPr>
      <w:r>
        <w:rPr>
          <w:highlight w:val="none"/>
        </w:rPr>
        <w:br w:type="page" w:clear="all"/>
      </w:r>
      <w:r/>
    </w:p>
    <w:p>
      <w:pPr>
        <w:pStyle w:val="903"/>
        <w:jc w:val="center"/>
        <w:spacing w:before="24" w:beforeAutospacing="0" w:after="24" w:afterAutospacing="0" w:line="360" w:lineRule="auto"/>
        <w:shd w:val="clear" w:color="auto" w:fill="ffffff"/>
        <w:rPr>
          <w:color w:val="333333"/>
          <w:sz w:val="21"/>
          <w:szCs w:val="21"/>
          <w:highlight w:val="none"/>
        </w:rPr>
      </w:pPr>
      <w:r>
        <w:rPr>
          <w:rStyle w:val="908"/>
          <w:rFonts w:hint="eastAsia" w:cs="宋体"/>
          <w:color w:val="333333"/>
          <w:sz w:val="21"/>
          <w:szCs w:val="21"/>
          <w:highlight w:val="none"/>
          <w:shd w:val="clear" w:color="auto" w:fill="ffffff"/>
        </w:rPr>
        <w:t xml:space="preserve">关于符合本国产品标准的声明函</w:t>
      </w:r>
      <w:r/>
    </w:p>
    <w:p>
      <w:pPr>
        <w:pStyle w:val="903"/>
        <w:ind w:firstLine="420"/>
        <w:spacing w:before="0" w:beforeAutospacing="0" w:after="0" w:afterAutospacing="0"/>
        <w:shd w:val="clear" w:color="auto" w:fill="ffffff"/>
        <w:rPr>
          <w:color w:val="333333"/>
          <w:sz w:val="21"/>
          <w:szCs w:val="21"/>
          <w:highlight w:val="none"/>
        </w:rPr>
      </w:pPr>
      <w:r>
        <w:rPr>
          <w:rFonts w:hint="eastAsia"/>
          <w:color w:val="333333"/>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3"/>
        <w:ind w:firstLine="420"/>
        <w:spacing w:before="0" w:beforeAutospacing="0" w:after="0" w:afterAutospacing="0"/>
        <w:shd w:val="clear" w:color="auto" w:fill="ffffff"/>
        <w:rPr>
          <w:color w:val="333333"/>
          <w:sz w:val="21"/>
          <w:szCs w:val="21"/>
          <w:highlight w:val="none"/>
        </w:rPr>
      </w:pPr>
      <w:r>
        <w:rPr>
          <w:rFonts w:hint="eastAsia"/>
          <w:color w:val="333333"/>
          <w:sz w:val="21"/>
          <w:szCs w:val="21"/>
          <w:highlight w:val="none"/>
          <w:shd w:val="clear" w:color="auto" w:fill="ffffff"/>
        </w:rPr>
        <w:t xml:space="preserve">1.</w:t>
      </w:r>
      <w:r>
        <w:rPr>
          <w:rStyle w:val="911"/>
          <w:rFonts w:hint="eastAsia"/>
          <w:color w:val="333333"/>
          <w:sz w:val="21"/>
          <w:szCs w:val="21"/>
          <w:highlight w:val="none"/>
          <w:shd w:val="clear" w:color="auto" w:fill="ffffff"/>
        </w:rPr>
        <w:t xml:space="preserve">（产品名称1）</w:t>
      </w:r>
      <w:r>
        <w:rPr>
          <w:rStyle w:val="911"/>
          <w:rFonts w:hint="eastAsia"/>
          <w:color w:val="333333"/>
          <w:sz w:val="21"/>
          <w:szCs w:val="21"/>
          <w:highlight w:val="none"/>
          <w:shd w:val="clear" w:color="auto" w:fill="ffffff"/>
          <w:vertAlign w:val="superscript"/>
        </w:rPr>
        <w:t xml:space="preserve">1</w:t>
      </w:r>
      <w:r>
        <w:rPr>
          <w:rFonts w:hint="eastAsia"/>
          <w:color w:val="333333"/>
          <w:sz w:val="21"/>
          <w:szCs w:val="21"/>
          <w:highlight w:val="none"/>
          <w:shd w:val="clear" w:color="auto" w:fill="ffffff"/>
        </w:rPr>
        <w:t xml:space="preserve">，生产厂为</w:t>
      </w:r>
      <w:r>
        <w:rPr>
          <w:rStyle w:val="911"/>
          <w:rFonts w:hint="eastAsia"/>
          <w:color w:val="333333"/>
          <w:sz w:val="21"/>
          <w:szCs w:val="21"/>
          <w:highlight w:val="none"/>
          <w:shd w:val="clear" w:color="auto" w:fill="ffffff"/>
        </w:rPr>
        <w:t xml:space="preserve">（厂名）</w:t>
      </w:r>
      <w:r>
        <w:rPr>
          <w:rStyle w:val="911"/>
          <w:rFonts w:hint="eastAsia"/>
          <w:color w:val="333333"/>
          <w:sz w:val="21"/>
          <w:szCs w:val="21"/>
          <w:highlight w:val="none"/>
          <w:shd w:val="clear" w:color="auto" w:fill="ffffff"/>
          <w:vertAlign w:val="superscript"/>
        </w:rPr>
        <w:t xml:space="preserve">2</w:t>
      </w:r>
      <w:r>
        <w:rPr>
          <w:rFonts w:hint="eastAsia"/>
          <w:color w:val="333333"/>
          <w:sz w:val="21"/>
          <w:szCs w:val="21"/>
          <w:highlight w:val="none"/>
          <w:shd w:val="clear" w:color="auto" w:fill="ffffff"/>
        </w:rPr>
        <w:t xml:space="preserve">，厂址为</w:t>
      </w:r>
      <w:r>
        <w:rPr>
          <w:rStyle w:val="911"/>
          <w:rFonts w:hint="eastAsia"/>
          <w:color w:val="333333"/>
          <w:sz w:val="21"/>
          <w:szCs w:val="21"/>
          <w:highlight w:val="none"/>
          <w:shd w:val="clear" w:color="auto" w:fill="ffffff"/>
        </w:rPr>
        <w:t xml:space="preserve">（生产厂址）</w:t>
      </w:r>
      <w:r>
        <w:rPr>
          <w:rFonts w:hint="eastAsia"/>
          <w:color w:val="333333"/>
          <w:sz w:val="21"/>
          <w:szCs w:val="21"/>
          <w:highlight w:val="none"/>
          <w:shd w:val="clear" w:color="auto" w:fill="ffffff"/>
        </w:rPr>
        <w:t xml:space="preserve">。</w:t>
      </w:r>
      <w:r>
        <w:rPr>
          <w:rStyle w:val="911"/>
          <w:rFonts w:hint="eastAsia"/>
          <w:color w:val="333333"/>
          <w:sz w:val="21"/>
          <w:szCs w:val="21"/>
          <w:highlight w:val="none"/>
          <w:shd w:val="clear" w:color="auto" w:fill="ffffff"/>
        </w:rPr>
        <w:t xml:space="preserve">（产品名称1）</w:t>
      </w:r>
      <w:r>
        <w:rPr>
          <w:rFonts w:hint="eastAsia"/>
          <w:color w:val="333333"/>
          <w:sz w:val="21"/>
          <w:szCs w:val="21"/>
          <w:highlight w:val="none"/>
          <w:shd w:val="clear" w:color="auto" w:fill="ffffff"/>
        </w:rPr>
        <w:t xml:space="preserve">的中国境内生产的组件成本占比≥</w:t>
      </w:r>
      <w:r>
        <w:rPr>
          <w:rStyle w:val="911"/>
          <w:rFonts w:hint="eastAsia"/>
          <w:color w:val="333333"/>
          <w:sz w:val="21"/>
          <w:szCs w:val="21"/>
          <w:highlight w:val="none"/>
          <w:shd w:val="clear" w:color="auto" w:fill="ffffff"/>
        </w:rPr>
        <w:t xml:space="preserve">（规定比例）</w:t>
      </w:r>
      <w:r>
        <w:rPr>
          <w:rStyle w:val="911"/>
          <w:rFonts w:hint="eastAsia"/>
          <w:color w:val="333333"/>
          <w:sz w:val="21"/>
          <w:szCs w:val="21"/>
          <w:highlight w:val="none"/>
          <w:shd w:val="clear" w:color="auto" w:fill="ffffff"/>
          <w:vertAlign w:val="superscript"/>
        </w:rPr>
        <w:t xml:space="preserve">3</w:t>
      </w:r>
      <w:r>
        <w:rPr>
          <w:rFonts w:hint="eastAsia"/>
          <w:color w:val="333333"/>
          <w:sz w:val="21"/>
          <w:szCs w:val="21"/>
          <w:highlight w:val="none"/>
          <w:shd w:val="clear" w:color="auto" w:fill="ffffff"/>
        </w:rPr>
        <w:t xml:space="preserve">。</w:t>
      </w:r>
      <w:r>
        <w:rPr>
          <w:rStyle w:val="911"/>
          <w:rFonts w:hint="eastAsia"/>
          <w:color w:val="333333"/>
          <w:sz w:val="21"/>
          <w:szCs w:val="21"/>
          <w:highlight w:val="none"/>
          <w:shd w:val="clear" w:color="auto" w:fill="ffffff"/>
        </w:rPr>
        <w:t xml:space="preserve">（产品名称1）</w:t>
      </w:r>
      <w:r>
        <w:rPr>
          <w:rFonts w:hint="eastAsia"/>
          <w:color w:val="333333"/>
          <w:sz w:val="21"/>
          <w:szCs w:val="21"/>
          <w:highlight w:val="none"/>
          <w:shd w:val="clear" w:color="auto" w:fill="ffffff"/>
        </w:rPr>
        <w:t xml:space="preserve">的</w:t>
      </w:r>
      <w:r>
        <w:rPr>
          <w:rStyle w:val="911"/>
          <w:rFonts w:hint="eastAsia"/>
          <w:color w:val="333333"/>
          <w:sz w:val="21"/>
          <w:szCs w:val="21"/>
          <w:highlight w:val="none"/>
          <w:shd w:val="clear" w:color="auto" w:fill="ffffff"/>
        </w:rPr>
        <w:t xml:space="preserve">（关键组件）</w:t>
      </w:r>
      <w:r>
        <w:rPr>
          <w:rStyle w:val="911"/>
          <w:rFonts w:hint="eastAsia"/>
          <w:color w:val="333333"/>
          <w:sz w:val="21"/>
          <w:szCs w:val="21"/>
          <w:highlight w:val="none"/>
          <w:shd w:val="clear" w:color="auto" w:fill="ffffff"/>
          <w:vertAlign w:val="superscript"/>
        </w:rPr>
        <w:t xml:space="preserve">4</w:t>
      </w:r>
      <w:r>
        <w:rPr>
          <w:rFonts w:hint="eastAsia"/>
          <w:color w:val="333333"/>
          <w:sz w:val="21"/>
          <w:szCs w:val="21"/>
          <w:highlight w:val="none"/>
          <w:shd w:val="clear" w:color="auto" w:fill="ffffff"/>
        </w:rPr>
        <w:t xml:space="preserve">在中国境内生产。</w:t>
      </w:r>
      <w:r>
        <w:rPr>
          <w:rStyle w:val="911"/>
          <w:rFonts w:hint="eastAsia"/>
          <w:color w:val="333333"/>
          <w:sz w:val="21"/>
          <w:szCs w:val="21"/>
          <w:highlight w:val="none"/>
          <w:shd w:val="clear" w:color="auto" w:fill="ffffff"/>
        </w:rPr>
        <w:t xml:space="preserve">（产品名称1）</w:t>
      </w:r>
      <w:r>
        <w:rPr>
          <w:rFonts w:hint="eastAsia"/>
          <w:color w:val="333333"/>
          <w:sz w:val="21"/>
          <w:szCs w:val="21"/>
          <w:highlight w:val="none"/>
          <w:shd w:val="clear" w:color="auto" w:fill="ffffff"/>
        </w:rPr>
        <w:t xml:space="preserve">的</w:t>
      </w:r>
      <w:r>
        <w:rPr>
          <w:rStyle w:val="911"/>
          <w:rFonts w:hint="eastAsia"/>
          <w:color w:val="333333"/>
          <w:sz w:val="21"/>
          <w:szCs w:val="21"/>
          <w:highlight w:val="none"/>
          <w:shd w:val="clear" w:color="auto" w:fill="ffffff"/>
        </w:rPr>
        <w:t xml:space="preserve">（关键工序）</w:t>
      </w:r>
      <w:r>
        <w:rPr>
          <w:rStyle w:val="911"/>
          <w:rFonts w:hint="eastAsia"/>
          <w:color w:val="333333"/>
          <w:sz w:val="21"/>
          <w:szCs w:val="21"/>
          <w:highlight w:val="none"/>
          <w:shd w:val="clear" w:color="auto" w:fill="ffffff"/>
          <w:vertAlign w:val="superscript"/>
        </w:rPr>
        <w:t xml:space="preserve">5</w:t>
      </w:r>
      <w:r>
        <w:rPr>
          <w:rFonts w:hint="eastAsia"/>
          <w:color w:val="333333"/>
          <w:sz w:val="21"/>
          <w:szCs w:val="21"/>
          <w:highlight w:val="none"/>
          <w:shd w:val="clear" w:color="auto" w:fill="ffffff"/>
        </w:rPr>
        <w:t xml:space="preserve">在中国境内完成。</w:t>
      </w:r>
      <w:r/>
    </w:p>
    <w:p>
      <w:pPr>
        <w:pStyle w:val="903"/>
        <w:ind w:firstLine="420"/>
        <w:spacing w:before="0" w:beforeAutospacing="0" w:after="0" w:afterAutospacing="0"/>
        <w:shd w:val="clear" w:color="auto" w:fill="ffffff"/>
        <w:rPr>
          <w:color w:val="333333"/>
          <w:sz w:val="21"/>
          <w:szCs w:val="21"/>
          <w:highlight w:val="none"/>
        </w:rPr>
      </w:pPr>
      <w:r>
        <w:rPr>
          <w:rFonts w:hint="eastAsia"/>
          <w:color w:val="333333"/>
          <w:sz w:val="21"/>
          <w:szCs w:val="21"/>
          <w:highlight w:val="none"/>
          <w:shd w:val="clear" w:color="auto" w:fill="ffffff"/>
        </w:rPr>
        <w:t xml:space="preserve">2.</w:t>
      </w:r>
      <w:r>
        <w:rPr>
          <w:rStyle w:val="911"/>
          <w:rFonts w:hint="eastAsia"/>
          <w:color w:val="333333"/>
          <w:sz w:val="21"/>
          <w:szCs w:val="21"/>
          <w:highlight w:val="none"/>
          <w:shd w:val="clear" w:color="auto" w:fill="ffffff"/>
        </w:rPr>
        <w:t xml:space="preserve">（产品名称2）</w:t>
      </w:r>
      <w:r>
        <w:rPr>
          <w:rFonts w:hint="eastAsia"/>
          <w:color w:val="333333"/>
          <w:sz w:val="21"/>
          <w:szCs w:val="21"/>
          <w:highlight w:val="none"/>
          <w:shd w:val="clear" w:color="auto" w:fill="ffffff"/>
        </w:rPr>
        <w:t xml:space="preserve">，生产厂为</w:t>
      </w:r>
      <w:r>
        <w:rPr>
          <w:rStyle w:val="911"/>
          <w:rFonts w:hint="eastAsia"/>
          <w:color w:val="333333"/>
          <w:sz w:val="21"/>
          <w:szCs w:val="21"/>
          <w:highlight w:val="none"/>
          <w:shd w:val="clear" w:color="auto" w:fill="ffffff"/>
        </w:rPr>
        <w:t xml:space="preserve">（厂名）</w:t>
      </w:r>
      <w:r>
        <w:rPr>
          <w:rFonts w:hint="eastAsia"/>
          <w:color w:val="333333"/>
          <w:sz w:val="21"/>
          <w:szCs w:val="21"/>
          <w:highlight w:val="none"/>
          <w:shd w:val="clear" w:color="auto" w:fill="ffffff"/>
        </w:rPr>
        <w:t xml:space="preserve">，厂址为</w:t>
      </w:r>
      <w:r>
        <w:rPr>
          <w:rStyle w:val="911"/>
          <w:rFonts w:hint="eastAsia"/>
          <w:color w:val="333333"/>
          <w:sz w:val="21"/>
          <w:szCs w:val="21"/>
          <w:highlight w:val="none"/>
          <w:shd w:val="clear" w:color="auto" w:fill="ffffff"/>
        </w:rPr>
        <w:t xml:space="preserve">（生产厂址）</w:t>
      </w:r>
      <w:r>
        <w:rPr>
          <w:rFonts w:hint="eastAsia"/>
          <w:color w:val="333333"/>
          <w:sz w:val="21"/>
          <w:szCs w:val="21"/>
          <w:highlight w:val="none"/>
          <w:shd w:val="clear" w:color="auto" w:fill="ffffff"/>
        </w:rPr>
        <w:t xml:space="preserve">。</w:t>
      </w:r>
      <w:r>
        <w:rPr>
          <w:rStyle w:val="911"/>
          <w:rFonts w:hint="eastAsia"/>
          <w:color w:val="333333"/>
          <w:sz w:val="21"/>
          <w:szCs w:val="21"/>
          <w:highlight w:val="none"/>
          <w:shd w:val="clear" w:color="auto" w:fill="ffffff"/>
        </w:rPr>
        <w:t xml:space="preserve">（产品名称2）</w:t>
      </w:r>
      <w:r>
        <w:rPr>
          <w:rFonts w:hint="eastAsia"/>
          <w:color w:val="333333"/>
          <w:sz w:val="21"/>
          <w:szCs w:val="21"/>
          <w:highlight w:val="none"/>
          <w:shd w:val="clear" w:color="auto" w:fill="ffffff"/>
        </w:rPr>
        <w:t xml:space="preserve">的中国境内生产的组件成本占比≥</w:t>
      </w:r>
      <w:r>
        <w:rPr>
          <w:rStyle w:val="911"/>
          <w:rFonts w:hint="eastAsia"/>
          <w:color w:val="333333"/>
          <w:sz w:val="21"/>
          <w:szCs w:val="21"/>
          <w:highlight w:val="none"/>
          <w:shd w:val="clear" w:color="auto" w:fill="ffffff"/>
        </w:rPr>
        <w:t xml:space="preserve">（规定比例）</w:t>
      </w:r>
      <w:r>
        <w:rPr>
          <w:rFonts w:hint="eastAsia"/>
          <w:color w:val="333333"/>
          <w:sz w:val="21"/>
          <w:szCs w:val="21"/>
          <w:highlight w:val="none"/>
          <w:shd w:val="clear" w:color="auto" w:fill="ffffff"/>
        </w:rPr>
        <w:t xml:space="preserve">。</w:t>
      </w:r>
      <w:r>
        <w:rPr>
          <w:rStyle w:val="911"/>
          <w:rFonts w:hint="eastAsia"/>
          <w:color w:val="333333"/>
          <w:sz w:val="21"/>
          <w:szCs w:val="21"/>
          <w:highlight w:val="none"/>
          <w:shd w:val="clear" w:color="auto" w:fill="ffffff"/>
        </w:rPr>
        <w:t xml:space="preserve">（产品名称2）</w:t>
      </w:r>
      <w:r>
        <w:rPr>
          <w:rFonts w:hint="eastAsia"/>
          <w:color w:val="333333"/>
          <w:sz w:val="21"/>
          <w:szCs w:val="21"/>
          <w:highlight w:val="none"/>
          <w:shd w:val="clear" w:color="auto" w:fill="ffffff"/>
        </w:rPr>
        <w:t xml:space="preserve">的</w:t>
      </w:r>
      <w:r>
        <w:rPr>
          <w:rStyle w:val="911"/>
          <w:rFonts w:hint="eastAsia"/>
          <w:color w:val="333333"/>
          <w:sz w:val="21"/>
          <w:szCs w:val="21"/>
          <w:highlight w:val="none"/>
          <w:shd w:val="clear" w:color="auto" w:fill="ffffff"/>
        </w:rPr>
        <w:t xml:space="preserve">（关键组件）</w:t>
      </w:r>
      <w:r>
        <w:rPr>
          <w:rFonts w:hint="eastAsia"/>
          <w:color w:val="333333"/>
          <w:sz w:val="21"/>
          <w:szCs w:val="21"/>
          <w:highlight w:val="none"/>
          <w:shd w:val="clear" w:color="auto" w:fill="ffffff"/>
        </w:rPr>
        <w:t xml:space="preserve">在中国境内生产。</w:t>
      </w:r>
      <w:r>
        <w:rPr>
          <w:rStyle w:val="911"/>
          <w:rFonts w:hint="eastAsia"/>
          <w:color w:val="333333"/>
          <w:sz w:val="21"/>
          <w:szCs w:val="21"/>
          <w:highlight w:val="none"/>
          <w:shd w:val="clear" w:color="auto" w:fill="ffffff"/>
        </w:rPr>
        <w:t xml:space="preserve">（产品名称2）</w:t>
      </w:r>
      <w:r>
        <w:rPr>
          <w:rFonts w:hint="eastAsia"/>
          <w:color w:val="333333"/>
          <w:sz w:val="21"/>
          <w:szCs w:val="21"/>
          <w:highlight w:val="none"/>
          <w:shd w:val="clear" w:color="auto" w:fill="ffffff"/>
        </w:rPr>
        <w:t xml:space="preserve">的</w:t>
      </w:r>
      <w:r>
        <w:rPr>
          <w:rStyle w:val="911"/>
          <w:rFonts w:hint="eastAsia"/>
          <w:color w:val="333333"/>
          <w:sz w:val="21"/>
          <w:szCs w:val="21"/>
          <w:highlight w:val="none"/>
          <w:shd w:val="clear" w:color="auto" w:fill="ffffff"/>
        </w:rPr>
        <w:t xml:space="preserve">（关键工序）</w:t>
      </w:r>
      <w:r>
        <w:rPr>
          <w:rFonts w:hint="eastAsia"/>
          <w:color w:val="333333"/>
          <w:sz w:val="21"/>
          <w:szCs w:val="21"/>
          <w:highlight w:val="none"/>
          <w:shd w:val="clear" w:color="auto" w:fill="ffffff"/>
        </w:rPr>
        <w:t xml:space="preserve">在中国境内完成。</w:t>
      </w:r>
      <w:r/>
    </w:p>
    <w:p>
      <w:pPr>
        <w:pStyle w:val="903"/>
        <w:ind w:firstLine="420"/>
        <w:spacing w:before="0" w:beforeAutospacing="0" w:after="0" w:afterAutospacing="0"/>
        <w:shd w:val="clear" w:color="auto" w:fill="ffffff"/>
        <w:rPr>
          <w:color w:val="333333"/>
          <w:sz w:val="21"/>
          <w:szCs w:val="21"/>
          <w:highlight w:val="none"/>
        </w:rPr>
      </w:pPr>
      <w:r>
        <w:rPr>
          <w:rFonts w:hint="eastAsia"/>
          <w:color w:val="333333"/>
          <w:sz w:val="21"/>
          <w:szCs w:val="21"/>
          <w:highlight w:val="none"/>
          <w:shd w:val="clear" w:color="auto" w:fill="ffffff"/>
        </w:rPr>
        <w:t xml:space="preserve">……</w:t>
      </w:r>
      <w:r/>
    </w:p>
    <w:p>
      <w:pPr>
        <w:pStyle w:val="903"/>
        <w:ind w:firstLine="420"/>
        <w:spacing w:before="0" w:beforeAutospacing="0" w:after="0" w:afterAutospacing="0"/>
        <w:shd w:val="clear" w:color="auto" w:fill="ffffff"/>
        <w:rPr>
          <w:color w:val="333333"/>
          <w:sz w:val="21"/>
          <w:szCs w:val="21"/>
          <w:highlight w:val="none"/>
        </w:rPr>
      </w:pPr>
      <w:r>
        <w:rPr>
          <w:rFonts w:hint="eastAsia"/>
          <w:color w:val="333333"/>
          <w:sz w:val="21"/>
          <w:szCs w:val="21"/>
          <w:highlight w:val="none"/>
          <w:shd w:val="clear" w:color="auto" w:fill="ffffff"/>
        </w:rPr>
        <w:t xml:space="preserve">本公司（单位）对上述声明内容的真实性负责。如有虚假，愿承担相应法律责任。</w:t>
      </w:r>
      <w:r/>
    </w:p>
    <w:p>
      <w:pPr>
        <w:pStyle w:val="903"/>
        <w:ind w:firstLine="420"/>
        <w:jc w:val="right"/>
        <w:spacing w:before="24" w:beforeAutospacing="0" w:after="24" w:afterAutospacing="0" w:line="360" w:lineRule="auto"/>
        <w:shd w:val="clear" w:color="auto" w:fill="ffffff"/>
        <w:rPr>
          <w:color w:val="333333"/>
          <w:sz w:val="21"/>
          <w:szCs w:val="21"/>
          <w:highlight w:val="none"/>
        </w:rPr>
      </w:pPr>
      <w:r>
        <w:rPr>
          <w:rFonts w:hint="eastAsia"/>
          <w:color w:val="333333"/>
          <w:sz w:val="21"/>
          <w:szCs w:val="21"/>
          <w:highlight w:val="none"/>
          <w:shd w:val="clear" w:color="auto" w:fill="ffffff"/>
        </w:rPr>
        <w:t xml:space="preserve">公司（单位）名称（盖章）：      </w:t>
      </w:r>
      <w:r/>
    </w:p>
    <w:p>
      <w:pPr>
        <w:pStyle w:val="903"/>
        <w:ind w:firstLine="420"/>
        <w:jc w:val="right"/>
        <w:spacing w:before="24" w:beforeAutospacing="0" w:after="24" w:afterAutospacing="0" w:line="360" w:lineRule="auto"/>
        <w:shd w:val="clear" w:color="auto" w:fill="ffffff"/>
        <w:rPr>
          <w:color w:val="333333"/>
          <w:sz w:val="21"/>
          <w:szCs w:val="21"/>
          <w:highlight w:val="none"/>
        </w:rPr>
      </w:pPr>
      <w:r>
        <w:rPr>
          <w:rFonts w:hint="eastAsia"/>
          <w:color w:val="333333"/>
          <w:sz w:val="21"/>
          <w:szCs w:val="21"/>
          <w:highlight w:val="none"/>
          <w:shd w:val="clear" w:color="auto" w:fill="ffffff"/>
        </w:rPr>
        <w:t xml:space="preserve">日期：　　　　　年　　月　日    </w:t>
      </w:r>
      <w:r/>
    </w:p>
    <w:p>
      <w:pPr>
        <w:pStyle w:val="903"/>
        <w:spacing w:before="0" w:beforeAutospacing="0" w:after="0" w:afterAutospacing="0"/>
        <w:shd w:val="clear" w:color="auto" w:fill="ffffff"/>
        <w:rPr>
          <w:color w:val="333333"/>
          <w:sz w:val="28"/>
          <w:szCs w:val="28"/>
          <w:highlight w:val="none"/>
        </w:rPr>
      </w:pPr>
      <w:r>
        <w:rPr>
          <w:rFonts w:hint="eastAsia"/>
          <w:color w:val="333333"/>
          <w:sz w:val="28"/>
          <w:szCs w:val="28"/>
          <w:highlight w:val="none"/>
          <w:shd w:val="clear" w:color="auto" w:fill="ffffff"/>
        </w:rPr>
        <w:t xml:space="preserve">_____________________________</w:t>
      </w:r>
      <w:r/>
    </w:p>
    <w:p>
      <w:pPr>
        <w:pStyle w:val="903"/>
        <w:ind w:firstLine="420"/>
        <w:spacing w:before="0" w:beforeAutospacing="0" w:after="0" w:afterAutospacing="0"/>
        <w:shd w:val="clear" w:color="auto" w:fill="ffffff"/>
        <w:rPr>
          <w:color w:val="333333"/>
          <w:sz w:val="21"/>
          <w:szCs w:val="21"/>
          <w:highlight w:val="none"/>
        </w:rPr>
      </w:pPr>
      <w:r>
        <w:rPr>
          <w:rFonts w:hint="eastAsia" w:ascii="楷体" w:hAnsi="楷体" w:eastAsia="楷体" w:cs="楷体"/>
          <w:color w:val="333333"/>
          <w:sz w:val="21"/>
          <w:szCs w:val="21"/>
          <w:highlight w:val="none"/>
          <w:shd w:val="clear" w:color="auto" w:fill="ffffff"/>
        </w:rPr>
        <w:t xml:space="preserve">1.产品如有型号，请在“产品名称”栏一并填写。</w:t>
      </w:r>
      <w:r/>
    </w:p>
    <w:p>
      <w:pPr>
        <w:pStyle w:val="903"/>
        <w:ind w:firstLine="420"/>
        <w:spacing w:before="0" w:beforeAutospacing="0" w:after="0" w:afterAutospacing="0"/>
        <w:shd w:val="clear" w:color="auto" w:fill="ffffff"/>
        <w:rPr>
          <w:color w:val="333333"/>
          <w:sz w:val="21"/>
          <w:szCs w:val="21"/>
          <w:highlight w:val="none"/>
        </w:rPr>
      </w:pPr>
      <w:r>
        <w:rPr>
          <w:rFonts w:hint="eastAsia" w:ascii="楷体" w:hAnsi="楷体" w:eastAsia="楷体" w:cs="楷体"/>
          <w:color w:val="333333"/>
          <w:sz w:val="21"/>
          <w:szCs w:val="21"/>
          <w:highlight w:val="none"/>
          <w:shd w:val="clear" w:color="auto" w:fill="ffffff"/>
        </w:rPr>
        <w:t xml:space="preserve">2.生产厂名与厂址应与生产厂营业执照载明的相关信息保持一致。</w:t>
      </w:r>
      <w:r/>
    </w:p>
    <w:p>
      <w:pPr>
        <w:pStyle w:val="903"/>
        <w:ind w:firstLine="420"/>
        <w:spacing w:before="0" w:beforeAutospacing="0" w:after="0" w:afterAutospacing="0"/>
        <w:shd w:val="clear" w:color="auto" w:fill="ffffff"/>
        <w:rPr>
          <w:color w:val="333333"/>
          <w:sz w:val="21"/>
          <w:szCs w:val="21"/>
          <w:highlight w:val="none"/>
        </w:rPr>
      </w:pPr>
      <w:r>
        <w:rPr>
          <w:rFonts w:hint="eastAsia" w:ascii="楷体" w:hAnsi="楷体" w:eastAsia="楷体" w:cs="楷体"/>
          <w:color w:val="333333"/>
          <w:sz w:val="21"/>
          <w:szCs w:val="21"/>
          <w:highlight w:val="none"/>
          <w:shd w:val="clear" w:color="auto" w:fill="ffffff"/>
        </w:rPr>
        <w:t xml:space="preserve">3.该产品的中国境内生产的组件成本占比相关要求实施前，“规定比例”栏可不填，下同。</w:t>
      </w:r>
      <w:r/>
    </w:p>
    <w:p>
      <w:pPr>
        <w:pStyle w:val="903"/>
        <w:ind w:firstLine="420"/>
        <w:spacing w:before="0" w:beforeAutospacing="0" w:after="0" w:afterAutospacing="0"/>
        <w:shd w:val="clear" w:color="auto" w:fill="ffffff"/>
        <w:rPr>
          <w:color w:val="333333"/>
          <w:sz w:val="21"/>
          <w:szCs w:val="21"/>
          <w:highlight w:val="none"/>
        </w:rPr>
      </w:pPr>
      <w:r>
        <w:rPr>
          <w:rFonts w:hint="eastAsia" w:ascii="楷体" w:hAnsi="楷体" w:eastAsia="楷体" w:cs="楷体"/>
          <w:color w:val="333333"/>
          <w:sz w:val="21"/>
          <w:szCs w:val="21"/>
          <w:highlight w:val="none"/>
          <w:shd w:val="clear" w:color="auto" w:fill="ffffff"/>
        </w:rPr>
        <w:t xml:space="preserve">4.该产品的关键组件要求实施前，“关键组件”栏可不填，下同。</w:t>
      </w:r>
      <w:r/>
    </w:p>
    <w:p>
      <w:pPr>
        <w:pStyle w:val="903"/>
        <w:ind w:firstLine="420"/>
        <w:spacing w:before="0" w:beforeAutospacing="0" w:after="0" w:afterAutospacing="0"/>
        <w:shd w:val="clear" w:color="auto" w:fill="ffffff"/>
        <w:rPr>
          <w:rFonts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t xml:space="preserve">5.该产品的关键工序要求实施前，“关键工序”栏可不填，下同。</w:t>
      </w:r>
      <w:r/>
    </w:p>
    <w:p>
      <w:pPr>
        <w:rPr>
          <w:rFonts w:ascii="楷体" w:hAnsi="楷体" w:eastAsia="楷体" w:cs="楷体"/>
          <w:color w:val="333333"/>
          <w:szCs w:val="21"/>
          <w:highlight w:val="none"/>
          <w:shd w:val="clear" w:color="auto" w:fill="ffffff"/>
        </w:rPr>
      </w:pPr>
      <w:r>
        <w:rPr>
          <w:rFonts w:hint="eastAsia" w:ascii="楷体" w:hAnsi="楷体" w:eastAsia="楷体" w:cs="楷体"/>
          <w:color w:val="333333"/>
          <w:szCs w:val="21"/>
          <w:highlight w:val="none"/>
          <w:shd w:val="clear" w:color="auto" w:fill="ffffff"/>
        </w:rPr>
        <w:br w:type="page" w:clear="all"/>
      </w:r>
      <w:r/>
    </w:p>
    <w:p>
      <w:pPr>
        <w:pStyle w:val="903"/>
        <w:ind w:firstLine="420"/>
        <w:spacing w:before="0" w:beforeAutospacing="0" w:after="0" w:afterAutospacing="0"/>
        <w:shd w:val="clear" w:color="auto" w:fill="ffffff"/>
        <w:rPr>
          <w:rFonts w:ascii="楷体" w:hAnsi="楷体" w:eastAsia="楷体" w:cs="楷体"/>
          <w:color w:val="333333"/>
          <w:sz w:val="21"/>
          <w:szCs w:val="21"/>
          <w:highlight w:val="none"/>
          <w:shd w:val="clear" w:color="auto" w:fill="ffffff"/>
        </w:rPr>
      </w:pPr>
      <w:r>
        <w:rPr>
          <w:rFonts w:ascii="楷体" w:hAnsi="楷体" w:eastAsia="楷体" w:cs="楷体"/>
          <w:color w:val="333333"/>
          <w:sz w:val="21"/>
          <w:szCs w:val="21"/>
          <w:highlight w:val="none"/>
          <w:shd w:val="clear" w:color="auto" w:fill="ffffff"/>
        </w:rPr>
      </w:r>
      <w:bookmarkEnd w:id="24"/>
      <w:r/>
      <w:bookmarkEnd w:id="25"/>
      <w:r/>
      <w:r/>
    </w:p>
    <w:p>
      <w:pPr>
        <w:spacing w:line="360" w:lineRule="auto"/>
        <w:rPr>
          <w:rFonts w:ascii="宋体" w:hAnsi="宋体" w:cs="宋体"/>
          <w:b/>
          <w:highlight w:val="none"/>
        </w:rPr>
      </w:pPr>
      <w:r>
        <w:rPr>
          <w:rFonts w:hint="eastAsia" w:ascii="宋体" w:hAnsi="宋体" w:cs="宋体"/>
          <w:b/>
          <w:highlight w:val="none"/>
        </w:rPr>
        <w:t xml:space="preserve">附件十一、无重大违法记录声明格式</w:t>
      </w:r>
      <w:r/>
    </w:p>
    <w:p>
      <w:pPr>
        <w:jc w:val="center"/>
        <w:spacing w:line="240" w:lineRule="atLeast"/>
        <w:rPr>
          <w:rFonts w:ascii="宋体" w:hAnsi="宋体" w:cs="宋体"/>
          <w:sz w:val="28"/>
          <w:szCs w:val="36"/>
          <w:highlight w:val="none"/>
        </w:rPr>
      </w:pPr>
      <w:r>
        <w:rPr>
          <w:rFonts w:ascii="宋体" w:hAnsi="宋体" w:cs="宋体"/>
          <w:sz w:val="28"/>
          <w:szCs w:val="36"/>
          <w:highlight w:val="none"/>
        </w:rPr>
      </w:r>
      <w:r/>
    </w:p>
    <w:p>
      <w:pPr>
        <w:jc w:val="center"/>
        <w:spacing w:line="240" w:lineRule="atLeast"/>
        <w:rPr>
          <w:rFonts w:ascii="宋体" w:hAnsi="宋体" w:cs="宋体"/>
          <w:sz w:val="28"/>
          <w:szCs w:val="36"/>
          <w:highlight w:val="none"/>
        </w:rPr>
      </w:pPr>
      <w:r>
        <w:rPr>
          <w:rFonts w:hint="eastAsia" w:ascii="宋体" w:hAnsi="宋体" w:cs="宋体"/>
          <w:sz w:val="28"/>
          <w:szCs w:val="36"/>
          <w:highlight w:val="none"/>
        </w:rPr>
        <w:t xml:space="preserve">无重大违法记录声明</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江苏省设备成套股份有限公司：</w:t>
      </w:r>
      <w:r/>
    </w:p>
    <w:p>
      <w:pPr>
        <w:spacing w:line="360" w:lineRule="auto"/>
        <w:rPr>
          <w:rFonts w:ascii="宋体" w:hAnsi="宋体" w:cs="宋体"/>
          <w:highlight w:val="none"/>
        </w:rPr>
      </w:pPr>
      <w:r>
        <w:rPr>
          <w:rFonts w:ascii="宋体" w:hAnsi="宋体" w:cs="宋体"/>
          <w:highlight w:val="none"/>
        </w:rPr>
      </w:r>
      <w:r/>
    </w:p>
    <w:p>
      <w:pPr>
        <w:ind w:firstLine="336"/>
        <w:spacing w:line="360" w:lineRule="auto"/>
        <w:rPr>
          <w:rFonts w:ascii="宋体" w:hAnsi="宋体" w:cs="宋体"/>
          <w:highlight w:val="none"/>
        </w:rPr>
      </w:pPr>
      <w:r>
        <w:rPr>
          <w:rFonts w:hint="eastAsia" w:ascii="宋体" w:hAnsi="宋体" w:cs="宋体"/>
          <w:highlight w:val="none"/>
        </w:rPr>
        <w:t xml:space="preserve">我单位（供应商名称）郑重声明：</w:t>
      </w:r>
      <w:r/>
    </w:p>
    <w:p>
      <w:pPr>
        <w:ind w:firstLine="308"/>
        <w:spacing w:line="360" w:lineRule="auto"/>
        <w:shd w:val="clear" w:color="auto" w:fill="ffffff"/>
        <w:widowControl/>
        <w:rPr>
          <w:rFonts w:ascii="宋体" w:hAnsi="宋体" w:cs="宋体"/>
          <w:b/>
          <w:szCs w:val="21"/>
          <w:highlight w:val="none"/>
        </w:rPr>
      </w:pPr>
      <w:r>
        <w:rPr>
          <w:rFonts w:hint="eastAsia" w:ascii="宋体" w:hAnsi="宋体" w:cs="宋体"/>
          <w:szCs w:val="21"/>
          <w:highlight w:val="none"/>
        </w:rPr>
        <w:t xml:space="preserve">我单位</w:t>
      </w:r>
      <w:r>
        <w:rPr>
          <w:rFonts w:hint="eastAsia" w:ascii="宋体" w:hAnsi="宋体" w:cs="宋体"/>
          <w:highlight w:val="none"/>
        </w:rPr>
        <w:t xml:space="preserve">参加政府采购活动前3年内在经营活动中（</w:t>
      </w:r>
      <w:r>
        <w:rPr>
          <w:rFonts w:hint="eastAsia" w:ascii="宋体" w:hAnsi="宋体" w:cs="宋体"/>
          <w:b/>
          <w:i/>
          <w:highlight w:val="none"/>
          <w:u w:val="single"/>
        </w:rPr>
        <w:t xml:space="preserve">在下划线上如实填写：有或没有</w:t>
      </w:r>
      <w:r>
        <w:rPr>
          <w:rFonts w:hint="eastAsia" w:ascii="宋体" w:hAnsi="宋体" w:cs="宋体"/>
          <w:highlight w:val="none"/>
        </w:rPr>
        <w:t xml:space="preserve">）</w:t>
      </w:r>
      <w:r>
        <w:rPr>
          <w:rFonts w:hint="eastAsia" w:ascii="宋体" w:hAnsi="宋体" w:cs="宋体"/>
          <w:b/>
          <w:highlight w:val="none"/>
        </w:rPr>
        <w:t xml:space="preserve">重大违法记录</w:t>
      </w:r>
      <w:r>
        <w:rPr>
          <w:rFonts w:hint="eastAsia" w:ascii="宋体" w:hAnsi="宋体" w:cs="宋体"/>
          <w:b/>
          <w:szCs w:val="21"/>
          <w:highlight w:val="none"/>
        </w:rPr>
        <w:t xml:space="preserve">，且不是失信被执行人、重大税收违法失信主体名单、政府采购严重违法失信行为记录名单的供应商。</w:t>
      </w:r>
      <w:r/>
    </w:p>
    <w:p>
      <w:pPr>
        <w:ind w:firstLine="420"/>
        <w:spacing w:line="360" w:lineRule="auto"/>
        <w:rPr>
          <w:rFonts w:ascii="宋体" w:hAnsi="宋体" w:cs="宋体"/>
          <w:highlight w:val="none"/>
        </w:rPr>
      </w:pPr>
      <w:r>
        <w:rPr>
          <w:rFonts w:ascii="宋体" w:hAnsi="宋体" w:cs="宋体"/>
          <w:highlight w:val="none"/>
        </w:rPr>
      </w:r>
      <w:r/>
    </w:p>
    <w:p>
      <w:pPr>
        <w:ind w:firstLine="315"/>
        <w:spacing w:line="360" w:lineRule="auto"/>
        <w:rPr>
          <w:rFonts w:ascii="宋体" w:hAnsi="宋体" w:cs="宋体"/>
          <w:highlight w:val="none"/>
        </w:rPr>
      </w:pPr>
      <w:r>
        <w:rPr>
          <w:rFonts w:hint="eastAsia" w:ascii="宋体" w:hAnsi="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ascii="宋体" w:hAnsi="宋体" w:cs="宋体"/>
          <w:highlight w:val="none"/>
        </w:rPr>
      </w:r>
      <w:r/>
    </w:p>
    <w:p>
      <w:pPr>
        <w:ind w:firstLine="5103"/>
        <w:spacing w:line="360" w:lineRule="auto"/>
        <w:rPr>
          <w:rFonts w:ascii="宋体" w:hAnsi="宋体" w:cs="宋体"/>
          <w:highlight w:val="none"/>
        </w:rPr>
      </w:pPr>
      <w:r>
        <w:rPr>
          <w:rFonts w:hint="eastAsia" w:ascii="宋体" w:hAnsi="宋体" w:cs="宋体"/>
          <w:highlight w:val="none"/>
        </w:rPr>
        <w:t xml:space="preserve">声明人：（加盖电子公章）</w:t>
      </w:r>
      <w:r/>
    </w:p>
    <w:p>
      <w:pPr>
        <w:ind w:firstLine="5040"/>
        <w:spacing w:line="360" w:lineRule="auto"/>
        <w:rPr>
          <w:rFonts w:ascii="宋体" w:hAnsi="宋体" w:cs="宋体"/>
          <w:b/>
          <w:highlight w:val="none"/>
        </w:rPr>
      </w:pPr>
      <w:r>
        <w:rPr>
          <w:rFonts w:hint="eastAsia" w:ascii="宋体" w:hAnsi="宋体" w:cs="宋体"/>
          <w:szCs w:val="21"/>
          <w:highlight w:val="none"/>
          <w:lang w:val="zh-CN"/>
        </w:rPr>
        <w:t xml:space="preserve">日期：年月</w:t>
      </w:r>
      <w:r>
        <w:rPr>
          <w:rFonts w:hint="eastAsia" w:ascii="宋体" w:hAnsi="宋体" w:cs="宋体"/>
          <w:b/>
          <w:szCs w:val="21"/>
          <w:highlight w:val="none"/>
          <w:lang w:val="zh-CN"/>
        </w:rPr>
        <w:br w:type="page" w:clear="all"/>
      </w:r>
      <w:r/>
    </w:p>
    <w:p>
      <w:pPr>
        <w:spacing w:line="360" w:lineRule="auto"/>
        <w:rPr>
          <w:rFonts w:ascii="宋体" w:hAnsi="宋体" w:cs="宋体"/>
          <w:b/>
          <w:highlight w:val="none"/>
        </w:rPr>
      </w:pPr>
      <w:r>
        <w:rPr>
          <w:rFonts w:hint="eastAsia" w:ascii="宋体" w:hAnsi="宋体" w:cs="宋体"/>
          <w:b/>
          <w:highlight w:val="none"/>
        </w:rPr>
        <w:t xml:space="preserve">附件十二、资格资信证明文件</w:t>
      </w:r>
      <w:r/>
    </w:p>
    <w:p>
      <w:pP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b/>
          <w:highlight w:val="none"/>
        </w:rPr>
      </w:pPr>
      <w:r>
        <w:rPr>
          <w:rFonts w:hint="eastAsia" w:ascii="宋体" w:hAnsi="宋体" w:cs="宋体"/>
          <w:b/>
          <w:highlight w:val="none"/>
        </w:rPr>
        <w:t xml:space="preserve">附件十三、</w:t>
      </w:r>
      <w:r>
        <w:rPr>
          <w:rFonts w:ascii="宋体" w:hAnsi="宋体" w:cs="宋体"/>
          <w:b/>
          <w:highlight w:val="none"/>
        </w:rPr>
        <w:t xml:space="preserve">《南京市政府采购供应商信用承诺书》</w:t>
      </w:r>
      <w:r>
        <w:rPr>
          <w:rFonts w:hint="eastAsia" w:ascii="宋体" w:hAnsi="宋体" w:cs="宋体"/>
          <w:b/>
          <w:highlight w:val="none"/>
        </w:rPr>
        <w:t xml:space="preserve">（打印签字并盖章）</w:t>
      </w:r>
      <w:r/>
    </w:p>
    <w:p>
      <w:pPr>
        <w:jc w:val="center"/>
        <w:rPr>
          <w:rFonts w:ascii="方正小标宋简体" w:hAnsi="方正小标宋简体" w:eastAsia="方正小标宋简体" w:cs="方正小标宋简体"/>
          <w:sz w:val="44"/>
          <w:szCs w:val="52"/>
          <w:highlight w:val="none"/>
        </w:rPr>
      </w:pPr>
      <w:r>
        <w:rPr>
          <w:rFonts w:hint="eastAsia" w:ascii="方正小标宋简体" w:hAnsi="方正小标宋简体" w:eastAsia="方正小标宋简体" w:cs="方正小标宋简体"/>
          <w:sz w:val="44"/>
          <w:szCs w:val="52"/>
          <w:highlight w:val="none"/>
        </w:rPr>
        <w:t xml:space="preserve">南京市政府采购供应商信用承诺书</w:t>
      </w:r>
      <w:r/>
    </w:p>
    <w:p>
      <w:pPr>
        <w:jc w:val="right"/>
        <w:rPr>
          <w:rFonts w:ascii="方正小标宋简体" w:hAnsi="方正小标宋简体" w:eastAsia="方正小标宋简体" w:cs="方正小标宋简体"/>
          <w:sz w:val="22"/>
          <w:szCs w:val="28"/>
          <w:highlight w:val="none"/>
        </w:rPr>
      </w:pPr>
      <w:r>
        <w:rPr>
          <w:rFonts w:hint="eastAsia" w:ascii="方正小标宋简体" w:hAnsi="方正小标宋简体" w:eastAsia="方正小标宋简体" w:cs="方正小标宋简体"/>
          <w:sz w:val="22"/>
          <w:szCs w:val="28"/>
          <w:highlight w:val="none"/>
        </w:rPr>
        <w:t xml:space="preserve">XXXX年XX月XX日</w:t>
      </w:r>
      <w:r/>
    </w:p>
    <w:p>
      <w:pPr>
        <w:jc w:val="center"/>
        <w:rPr>
          <w:rFonts w:ascii="Calibri" w:hAnsi="Calibri"/>
          <w:highlight w:val="none"/>
        </w:rPr>
      </w:pPr>
      <w:r>
        <w:rPr>
          <w:rFonts w:ascii="Calibri" w:hAnsi="Calibri"/>
          <w:highlight w:val="none"/>
        </w:rPr>
      </w:r>
      <w:r/>
    </w:p>
    <w:tbl>
      <w:tblPr>
        <w:tblStyle w:val="907"/>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Calibri" w:hAnsi="Calibri"/>
                <w:sz w:val="24"/>
                <w:szCs w:val="32"/>
                <w:highlight w:val="none"/>
              </w:rPr>
            </w:pPr>
            <w:r>
              <w:rPr>
                <w:rFonts w:hint="eastAsia" w:ascii="Calibri" w:hAnsi="Calibri"/>
                <w:sz w:val="24"/>
                <w:szCs w:val="32"/>
                <w:highlight w:val="none"/>
              </w:rPr>
              <w:t xml:space="preserve">   单位名称</w:t>
            </w:r>
            <w:r/>
          </w:p>
        </w:tc>
        <w:tc>
          <w:tcPr>
            <w:tcW w:w="2284" w:type="dxa"/>
            <w:vAlign w:val="center"/>
            <w:textDirection w:val="lrTb"/>
            <w:noWrap w:val="false"/>
          </w:tcPr>
          <w:p>
            <w:pPr>
              <w:jc w:val="center"/>
              <w:rPr>
                <w:rFonts w:ascii="Calibri" w:hAnsi="Calibri"/>
                <w:sz w:val="24"/>
                <w:szCs w:val="32"/>
                <w:highlight w:val="none"/>
              </w:rPr>
            </w:pPr>
            <w:r>
              <w:rPr>
                <w:rFonts w:ascii="Calibri" w:hAnsi="Calibri"/>
                <w:sz w:val="24"/>
                <w:szCs w:val="32"/>
                <w:highlight w:val="none"/>
              </w:rPr>
            </w:r>
            <w:r/>
          </w:p>
        </w:tc>
        <w:tc>
          <w:tcPr>
            <w:tcW w:w="1833" w:type="dxa"/>
            <w:vAlign w:val="center"/>
            <w:textDirection w:val="lrTb"/>
            <w:noWrap w:val="false"/>
          </w:tcPr>
          <w:p>
            <w:pPr>
              <w:jc w:val="center"/>
              <w:rPr>
                <w:rFonts w:ascii="Calibri" w:hAnsi="Calibri"/>
                <w:sz w:val="24"/>
                <w:szCs w:val="32"/>
                <w:highlight w:val="none"/>
              </w:rPr>
            </w:pPr>
            <w:r>
              <w:rPr>
                <w:rFonts w:hint="eastAsia" w:ascii="Calibri" w:hAnsi="Calibri"/>
                <w:sz w:val="24"/>
                <w:szCs w:val="32"/>
                <w:highlight w:val="none"/>
              </w:rPr>
              <w:t xml:space="preserve">统一社会信用代码</w:t>
            </w:r>
            <w:r/>
          </w:p>
        </w:tc>
        <w:tc>
          <w:tcPr>
            <w:tcW w:w="3331" w:type="dxa"/>
            <w:vAlign w:val="center"/>
            <w:textDirection w:val="lrTb"/>
            <w:noWrap w:val="false"/>
          </w:tcPr>
          <w:p>
            <w:pPr>
              <w:ind w:right="-678"/>
              <w:jc w:val="center"/>
              <w:tabs>
                <w:tab w:val="left" w:pos="2320" w:leader="none"/>
              </w:tabs>
              <w:rPr>
                <w:rFonts w:ascii="Calibri" w:hAnsi="Calibri"/>
                <w:highlight w:val="none"/>
              </w:rPr>
            </w:pPr>
            <w:r>
              <w:rPr>
                <w:rFonts w:ascii="Calibri" w:hAnsi="Calibri"/>
                <w:highlight w:val="none"/>
              </w:rPr>
            </w:r>
            <w:r/>
          </w:p>
        </w:tc>
      </w:tr>
      <w:tr>
        <w:trPr>
          <w:trHeight w:val="567"/>
        </w:trPr>
        <w:tc>
          <w:tcPr>
            <w:tcW w:w="2148" w:type="dxa"/>
            <w:vAlign w:val="center"/>
            <w:textDirection w:val="lrTb"/>
            <w:noWrap w:val="false"/>
          </w:tcPr>
          <w:p>
            <w:pPr>
              <w:jc w:val="center"/>
              <w:rPr>
                <w:rFonts w:ascii="Calibri" w:hAnsi="Calibri"/>
                <w:sz w:val="24"/>
                <w:szCs w:val="32"/>
                <w:highlight w:val="none"/>
              </w:rPr>
            </w:pPr>
            <w:r>
              <w:rPr>
                <w:rFonts w:hint="eastAsia" w:ascii="Calibri" w:hAnsi="Calibri"/>
                <w:sz w:val="24"/>
                <w:szCs w:val="32"/>
                <w:highlight w:val="none"/>
              </w:rPr>
              <w:t xml:space="preserve">法定代表人</w:t>
            </w:r>
            <w:r/>
          </w:p>
        </w:tc>
        <w:tc>
          <w:tcPr>
            <w:tcW w:w="2284" w:type="dxa"/>
            <w:vAlign w:val="center"/>
            <w:textDirection w:val="lrTb"/>
            <w:noWrap w:val="false"/>
          </w:tcPr>
          <w:p>
            <w:pPr>
              <w:jc w:val="center"/>
              <w:rPr>
                <w:rFonts w:ascii="Calibri" w:hAnsi="Calibri"/>
                <w:sz w:val="24"/>
                <w:szCs w:val="32"/>
                <w:highlight w:val="none"/>
              </w:rPr>
            </w:pPr>
            <w:r>
              <w:rPr>
                <w:rFonts w:ascii="Calibri" w:hAnsi="Calibri"/>
                <w:sz w:val="24"/>
                <w:szCs w:val="32"/>
                <w:highlight w:val="none"/>
              </w:rPr>
            </w:r>
            <w:r/>
          </w:p>
        </w:tc>
        <w:tc>
          <w:tcPr>
            <w:tcW w:w="1833" w:type="dxa"/>
            <w:vAlign w:val="center"/>
            <w:textDirection w:val="lrTb"/>
            <w:noWrap w:val="false"/>
          </w:tcPr>
          <w:p>
            <w:pPr>
              <w:jc w:val="center"/>
              <w:rPr>
                <w:rFonts w:ascii="Calibri" w:hAnsi="Calibri"/>
                <w:sz w:val="24"/>
                <w:szCs w:val="32"/>
                <w:highlight w:val="none"/>
              </w:rPr>
            </w:pPr>
            <w:r>
              <w:rPr>
                <w:rFonts w:hint="eastAsia" w:ascii="Calibri" w:hAnsi="Calibri"/>
                <w:sz w:val="24"/>
                <w:szCs w:val="32"/>
                <w:highlight w:val="none"/>
              </w:rPr>
              <w:t xml:space="preserve">联系人</w:t>
            </w:r>
            <w:r/>
          </w:p>
        </w:tc>
        <w:tc>
          <w:tcPr>
            <w:tcW w:w="3331" w:type="dxa"/>
            <w:vAlign w:val="center"/>
            <w:textDirection w:val="lrTb"/>
            <w:noWrap w:val="false"/>
          </w:tcPr>
          <w:p>
            <w:pPr>
              <w:jc w:val="center"/>
              <w:rPr>
                <w:rFonts w:ascii="Calibri" w:hAnsi="Calibri"/>
                <w:highlight w:val="none"/>
              </w:rPr>
            </w:pPr>
            <w:r>
              <w:rPr>
                <w:rFonts w:ascii="Calibri" w:hAnsi="Calibri"/>
                <w:highlight w:val="none"/>
              </w:rPr>
            </w:r>
            <w:r/>
          </w:p>
        </w:tc>
      </w:tr>
      <w:tr>
        <w:trPr>
          <w:trHeight w:val="567"/>
        </w:trPr>
        <w:tc>
          <w:tcPr>
            <w:tcW w:w="2148" w:type="dxa"/>
            <w:vAlign w:val="center"/>
            <w:textDirection w:val="lrTb"/>
            <w:noWrap w:val="false"/>
          </w:tcPr>
          <w:p>
            <w:pPr>
              <w:jc w:val="center"/>
              <w:rPr>
                <w:rFonts w:ascii="Calibri" w:hAnsi="Calibri"/>
                <w:sz w:val="24"/>
                <w:szCs w:val="32"/>
                <w:highlight w:val="none"/>
              </w:rPr>
            </w:pPr>
            <w:r>
              <w:rPr>
                <w:rFonts w:hint="eastAsia" w:ascii="Calibri" w:hAnsi="Calibri"/>
                <w:sz w:val="24"/>
                <w:szCs w:val="32"/>
                <w:highlight w:val="none"/>
              </w:rPr>
              <w:t xml:space="preserve">联系地址</w:t>
            </w:r>
            <w:r/>
          </w:p>
        </w:tc>
        <w:tc>
          <w:tcPr>
            <w:tcW w:w="2284" w:type="dxa"/>
            <w:vAlign w:val="center"/>
            <w:textDirection w:val="lrTb"/>
            <w:noWrap w:val="false"/>
          </w:tcPr>
          <w:p>
            <w:pPr>
              <w:jc w:val="center"/>
              <w:rPr>
                <w:rFonts w:ascii="Calibri" w:hAnsi="Calibri"/>
                <w:sz w:val="24"/>
                <w:szCs w:val="32"/>
                <w:highlight w:val="none"/>
              </w:rPr>
            </w:pPr>
            <w:r>
              <w:rPr>
                <w:rFonts w:ascii="Calibri" w:hAnsi="Calibri"/>
                <w:sz w:val="24"/>
                <w:szCs w:val="32"/>
                <w:highlight w:val="none"/>
              </w:rPr>
            </w:r>
            <w:r/>
          </w:p>
        </w:tc>
        <w:tc>
          <w:tcPr>
            <w:tcW w:w="1833" w:type="dxa"/>
            <w:vAlign w:val="center"/>
            <w:textDirection w:val="lrTb"/>
            <w:noWrap w:val="false"/>
          </w:tcPr>
          <w:p>
            <w:pPr>
              <w:jc w:val="center"/>
              <w:rPr>
                <w:rFonts w:ascii="Calibri" w:hAnsi="Calibri"/>
                <w:sz w:val="24"/>
                <w:szCs w:val="32"/>
                <w:highlight w:val="none"/>
              </w:rPr>
            </w:pPr>
            <w:r>
              <w:rPr>
                <w:rFonts w:hint="eastAsia" w:ascii="Calibri" w:hAnsi="Calibri"/>
                <w:sz w:val="24"/>
                <w:szCs w:val="32"/>
                <w:highlight w:val="none"/>
              </w:rPr>
              <w:t xml:space="preserve">联系电话</w:t>
            </w:r>
            <w:r/>
          </w:p>
        </w:tc>
        <w:tc>
          <w:tcPr>
            <w:tcW w:w="3331" w:type="dxa"/>
            <w:vAlign w:val="center"/>
            <w:textDirection w:val="lrTb"/>
            <w:noWrap w:val="false"/>
          </w:tcPr>
          <w:p>
            <w:pPr>
              <w:jc w:val="center"/>
              <w:rPr>
                <w:rFonts w:ascii="Calibri" w:hAnsi="Calibri"/>
                <w:highlight w:val="none"/>
              </w:rPr>
            </w:pPr>
            <w:r>
              <w:rPr>
                <w:rFonts w:ascii="Calibri" w:hAnsi="Calibri"/>
                <w:highlight w:val="none"/>
              </w:rPr>
            </w:r>
            <w:r/>
          </w:p>
        </w:tc>
      </w:tr>
      <w:tr>
        <w:trPr>
          <w:trHeight w:val="5560"/>
        </w:trPr>
        <w:tc>
          <w:tcPr>
            <w:tcW w:w="2148" w:type="dxa"/>
            <w:vAlign w:val="center"/>
            <w:textDirection w:val="lrTb"/>
            <w:noWrap w:val="false"/>
          </w:tcPr>
          <w:p>
            <w:pPr>
              <w:jc w:val="center"/>
              <w:rPr>
                <w:rFonts w:ascii="Calibri" w:hAnsi="Calibri"/>
                <w:sz w:val="24"/>
                <w:szCs w:val="32"/>
                <w:highlight w:val="none"/>
              </w:rPr>
            </w:pPr>
            <w:r>
              <w:rPr>
                <w:rFonts w:hint="eastAsia" w:ascii="Calibri" w:hAnsi="Calibri"/>
                <w:sz w:val="24"/>
                <w:szCs w:val="32"/>
                <w:highlight w:val="none"/>
              </w:rPr>
              <w:t xml:space="preserve">信用承诺</w:t>
            </w:r>
            <w:r/>
          </w:p>
        </w:tc>
        <w:tc>
          <w:tcPr>
            <w:gridSpan w:val="3"/>
            <w:tcW w:w="7448" w:type="dxa"/>
            <w:vAlign w:val="center"/>
            <w:textDirection w:val="lrTb"/>
            <w:noWrap w:val="false"/>
          </w:tcPr>
          <w:p>
            <w:pPr>
              <w:ind w:firstLine="420"/>
              <w:rPr>
                <w:rFonts w:ascii="Calibri" w:hAnsi="Calibri"/>
                <w:highlight w:val="none"/>
              </w:rPr>
            </w:pPr>
            <w:r>
              <w:rPr>
                <w:rFonts w:hint="eastAsia" w:ascii="Calibri" w:hAnsi="Calibri"/>
                <w:highlight w:val="none"/>
              </w:rPr>
              <w:t xml:space="preserve">我公司自愿参加贵中心（公司）组织的本次采购活动，严格遵守《中华人民共和国政府采购法》及相关</w:t>
            </w:r>
            <w:r>
              <w:rPr>
                <w:rFonts w:hint="eastAsia" w:ascii="Calibri" w:hAnsi="Calibri"/>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Calibri" w:hAnsi="Calibri"/>
                <w:highlight w:val="none"/>
              </w:rPr>
            </w:pPr>
            <w:r>
              <w:rPr>
                <w:rFonts w:ascii="Calibri" w:hAnsi="Calibri"/>
                <w:highlight w:val="none"/>
              </w:rPr>
            </w:r>
            <w:r/>
          </w:p>
          <w:p>
            <w:pPr>
              <w:ind w:firstLine="420"/>
              <w:jc w:val="center"/>
              <w:rPr>
                <w:rFonts w:ascii="Calibri" w:hAnsi="Calibri"/>
                <w:highlight w:val="none"/>
              </w:rPr>
            </w:pPr>
            <w:r>
              <w:rPr>
                <w:rFonts w:hint="eastAsia" w:ascii="Calibri" w:hAnsi="Calibri"/>
                <w:highlight w:val="none"/>
              </w:rPr>
              <w:t xml:space="preserve">供应商名称（盖章）：</w:t>
            </w:r>
            <w:r/>
          </w:p>
          <w:p>
            <w:pPr>
              <w:ind w:firstLine="420"/>
              <w:jc w:val="center"/>
              <w:rPr>
                <w:rFonts w:ascii="Calibri" w:hAnsi="Calibri"/>
                <w:highlight w:val="none"/>
              </w:rPr>
            </w:pPr>
            <w:r>
              <w:rPr>
                <w:rFonts w:ascii="Calibri" w:hAnsi="Calibri"/>
                <w:highlight w:val="none"/>
              </w:rPr>
            </w:r>
            <w:r/>
          </w:p>
          <w:p>
            <w:pPr>
              <w:ind w:firstLine="420"/>
              <w:jc w:val="center"/>
              <w:rPr>
                <w:rFonts w:ascii="Calibri" w:hAnsi="Calibri"/>
                <w:highlight w:val="none"/>
              </w:rPr>
            </w:pPr>
            <w:r>
              <w:rPr>
                <w:rFonts w:hint="eastAsia" w:ascii="Calibri" w:hAnsi="Calibri"/>
                <w:highlight w:val="none"/>
              </w:rPr>
              <w:t xml:space="preserve">法定代表人（签字）：</w:t>
            </w:r>
            <w:r/>
          </w:p>
          <w:p>
            <w:pPr>
              <w:ind w:firstLine="420"/>
              <w:jc w:val="center"/>
              <w:rPr>
                <w:rFonts w:ascii="Calibri" w:hAnsi="Calibri"/>
                <w:highlight w:val="none"/>
              </w:rPr>
            </w:pPr>
            <w:r>
              <w:rPr>
                <w:rFonts w:ascii="Calibri" w:hAnsi="Calibri"/>
                <w:highlight w:val="none"/>
              </w:rPr>
            </w:r>
            <w:r/>
          </w:p>
          <w:p>
            <w:pPr>
              <w:ind w:firstLine="420"/>
              <w:jc w:val="center"/>
              <w:rPr>
                <w:rFonts w:ascii="Calibri" w:hAnsi="Calibri"/>
                <w:highlight w:val="none"/>
              </w:rPr>
            </w:pPr>
            <w:r>
              <w:rPr>
                <w:rFonts w:hint="eastAsia" w:ascii="Calibri" w:hAnsi="Calibri"/>
                <w:highlight w:val="none"/>
              </w:rPr>
              <w:t xml:space="preserve">XXXX年XX月XX日</w:t>
            </w:r>
            <w:r/>
          </w:p>
        </w:tc>
      </w:tr>
    </w:tbl>
    <w:p>
      <w:pPr>
        <w:jc w:val="center"/>
        <w:rPr>
          <w:rFonts w:ascii="Calibri" w:hAnsi="Calibri"/>
          <w:highlight w:val="none"/>
        </w:rPr>
      </w:pPr>
      <w:r>
        <w:rPr>
          <w:rFonts w:ascii="Calibri" w:hAnsi="Calibri"/>
          <w:highlight w:val="none"/>
        </w:rPr>
      </w:r>
      <w:r/>
    </w:p>
    <w:p>
      <w:pPr>
        <w:pStyle w:val="923"/>
        <w:ind w:firstLine="0"/>
        <w:jc w:val="left"/>
        <w:spacing w:line="360" w:lineRule="auto"/>
        <w:rPr>
          <w:rFonts w:ascii="宋体" w:hAnsi="宋体" w:cs="宋体"/>
          <w:b/>
          <w:highlight w:val="none"/>
        </w:rPr>
      </w:pPr>
      <w:r>
        <w:rPr>
          <w:rFonts w:ascii="宋体" w:hAnsi="宋体" w:cs="宋体"/>
          <w:b/>
          <w:highlight w:val="none"/>
        </w:rPr>
      </w:r>
      <w:r/>
    </w:p>
    <w:p>
      <w:pPr>
        <w:jc w:val="left"/>
        <w:widowControl/>
        <w:rPr>
          <w:rFonts w:ascii="宋体" w:hAnsi="宋体" w:cs="宋体"/>
          <w:b/>
          <w:highlight w:val="none"/>
        </w:rPr>
      </w:pPr>
      <w:r>
        <w:rPr>
          <w:rFonts w:hint="eastAsia" w:ascii="宋体" w:hAnsi="宋体" w:cs="宋体"/>
          <w:b/>
          <w:highlight w:val="none"/>
        </w:rPr>
        <w:br w:type="page" w:clear="all"/>
      </w:r>
      <w:r/>
    </w:p>
    <w:p>
      <w:pPr>
        <w:pStyle w:val="923"/>
        <w:ind w:firstLine="0"/>
        <w:jc w:val="left"/>
        <w:spacing w:line="360" w:lineRule="auto"/>
        <w:rPr>
          <w:rFonts w:ascii="宋体" w:hAnsi="宋体" w:cs="宋体"/>
          <w:szCs w:val="20"/>
          <w:highlight w:val="none"/>
        </w:rPr>
      </w:pPr>
      <w:r>
        <w:rPr>
          <w:rFonts w:hint="eastAsia" w:ascii="宋体" w:hAnsi="宋体" w:cs="宋体"/>
          <w:b/>
          <w:highlight w:val="none"/>
        </w:rPr>
        <w:t xml:space="preserve">附件十四、</w:t>
      </w:r>
      <w:bookmarkStart w:id="26" w:name="OLE_LINK2"/>
      <w:r>
        <w:rPr>
          <w:rFonts w:hint="eastAsia" w:ascii="宋体" w:hAnsi="宋体" w:cs="宋体"/>
          <w:b/>
          <w:highlight w:val="none"/>
        </w:rPr>
        <w:t xml:space="preserve">投标人需要提供的其他材料</w:t>
      </w:r>
      <w:bookmarkEnd w:id="26"/>
      <w:r/>
      <w:bookmarkEnd w:id="27"/>
      <w:r/>
      <w:r/>
    </w:p>
    <w:sectPr>
      <w:headerReference w:type="default" r:id="rId9"/>
      <w:footerReference w:type="default" r:id="rId12"/>
      <w:footnotePr/>
      <w:endnotePr/>
      <w:type w:val="nextPage"/>
      <w:pgSz w:w="11911" w:h="16838" w:orient="portrait"/>
      <w:pgMar w:top="1417" w:right="879" w:bottom="278" w:left="1378"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time">
    <w:panose1 w:val="02020603050405020304"/>
  </w:font>
  <w:font w:name="Symbol">
    <w:panose1 w:val="05050102010706020507"/>
  </w:font>
  <w:font w:name="Arial Unicode MS">
    <w:panose1 w:val="020B0604020202020204"/>
  </w:font>
  <w:font w:name="方正仿宋_GBK">
    <w:panose1 w:val="020B0503020202020204"/>
  </w:font>
  <w:font w:name="Courier New">
    <w:panose1 w:val="02070309020205020404"/>
  </w:font>
  <w:font w:name="Tahoma">
    <w:panose1 w:val="020B0604030504040204"/>
  </w:font>
  <w:font w:name="knle">
    <w:panose1 w:val="020B0503020202020204"/>
  </w:font>
  <w:font w:name="Wingdings">
    <w:panose1 w:val="05000000000000000000"/>
  </w:font>
  <w:font w:name="华文楷体">
    <w:panose1 w:val="02010600040101010101"/>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3036570</wp:posOffset>
              </wp:positionH>
              <wp:positionV relativeFrom="paragraph">
                <wp:posOffset>2540</wp:posOffset>
              </wp:positionV>
              <wp:extent cx="230505" cy="198755"/>
              <wp:effectExtent l="0" t="0" r="0" b="1079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30588" cy="19878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39.1pt;mso-position-horizontal:absolute;mso-position-vertical-relative:text;margin-top:0.2pt;mso-position-vertical:absolute;width:18.1pt;height:15.6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60"/>
      <w:isLgl w:val="false"/>
      <w:suff w:val="nothing"/>
      <w:lvlText w:val="第%1章"/>
      <w:lvlJc w:val="left"/>
      <w:pPr>
        <w:ind w:left="0" w:firstLine="0"/>
      </w:pPr>
    </w:lvl>
    <w:lvl w:ilvl="1">
      <w:start w:val="1"/>
      <w:numFmt w:val="none"/>
      <w:pStyle w:val="861"/>
      <w:isLgl w:val="false"/>
      <w:suff w:val="nothing"/>
      <w:lvlText w:val=""/>
      <w:lvlJc w:val="left"/>
      <w:pPr>
        <w:ind w:left="0" w:firstLine="0"/>
      </w:pPr>
    </w:lvl>
    <w:lvl w:ilvl="2">
      <w:start w:val="1"/>
      <w:numFmt w:val="none"/>
      <w:pStyle w:val="862"/>
      <w:isLgl w:val="false"/>
      <w:suff w:val="nothing"/>
      <w:lvlText w:val=""/>
      <w:lvlJc w:val="left"/>
      <w:pPr>
        <w:ind w:left="0" w:firstLine="0"/>
      </w:pPr>
    </w:lvl>
    <w:lvl w:ilvl="3">
      <w:start w:val="1"/>
      <w:numFmt w:val="none"/>
      <w:pStyle w:val="863"/>
      <w:isLgl w:val="false"/>
      <w:suff w:val="nothing"/>
      <w:lvlText w:val=""/>
      <w:lvlJc w:val="left"/>
      <w:pPr>
        <w:ind w:left="0" w:firstLine="0"/>
      </w:pPr>
    </w:lvl>
    <w:lvl w:ilvl="4">
      <w:start w:val="1"/>
      <w:numFmt w:val="none"/>
      <w:pStyle w:val="864"/>
      <w:isLgl w:val="false"/>
      <w:suff w:val="nothing"/>
      <w:lvlText w:val=""/>
      <w:lvlJc w:val="left"/>
      <w:pPr>
        <w:ind w:left="0" w:firstLine="0"/>
      </w:pPr>
    </w:lvl>
    <w:lvl w:ilvl="5">
      <w:start w:val="1"/>
      <w:numFmt w:val="none"/>
      <w:pStyle w:val="865"/>
      <w:isLgl w:val="false"/>
      <w:suff w:val="nothing"/>
      <w:lvlText w:val=""/>
      <w:lvlJc w:val="left"/>
      <w:pPr>
        <w:ind w:left="0" w:firstLine="0"/>
      </w:pPr>
    </w:lvl>
    <w:lvl w:ilvl="6">
      <w:start w:val="1"/>
      <w:numFmt w:val="none"/>
      <w:pStyle w:val="866"/>
      <w:isLgl w:val="false"/>
      <w:suff w:val="nothing"/>
      <w:lvlText w:val=""/>
      <w:lvlJc w:val="left"/>
      <w:pPr>
        <w:ind w:left="0" w:firstLine="0"/>
      </w:pPr>
    </w:lvl>
    <w:lvl w:ilvl="7">
      <w:start w:val="1"/>
      <w:numFmt w:val="none"/>
      <w:pStyle w:val="867"/>
      <w:isLgl w:val="false"/>
      <w:suff w:val="nothing"/>
      <w:lvlText w:val=""/>
      <w:lvlJc w:val="left"/>
      <w:pPr>
        <w:ind w:left="0" w:firstLine="0"/>
      </w:pPr>
    </w:lvl>
    <w:lvl w:ilvl="8">
      <w:start w:val="1"/>
      <w:numFmt w:val="none"/>
      <w:pStyle w:val="868"/>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101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37"/>
      <w:isLgl/>
      <w:suff w:val="tab"/>
      <w:lvlText w:val="%1.%2"/>
      <w:lvlJc w:val="left"/>
      <w:pPr>
        <w:ind w:left="425" w:hanging="425"/>
      </w:pPr>
      <w:rPr>
        <w:rFonts w:hint="eastAsia" w:ascii="Arial Unicode MS" w:hAnsi="Arial Unicode MS" w:eastAsia="微软雅黑"/>
        <w:b/>
        <w:i w:val="0"/>
      </w:rPr>
    </w:lvl>
    <w:lvl w:ilvl="2">
      <w:start w:val="1"/>
      <w:numFmt w:val="decimal"/>
      <w:pStyle w:val="105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869"/>
    <w:link w:val="860"/>
    <w:uiPriority w:val="9"/>
    <w:rPr>
      <w:rFonts w:ascii="Arial" w:hAnsi="Arial" w:eastAsia="Arial" w:cs="Arial"/>
      <w:sz w:val="40"/>
      <w:szCs w:val="40"/>
    </w:rPr>
  </w:style>
  <w:style w:type="character" w:styleId="710">
    <w:name w:val="Heading 2 Char"/>
    <w:basedOn w:val="869"/>
    <w:link w:val="861"/>
    <w:uiPriority w:val="9"/>
    <w:rPr>
      <w:rFonts w:ascii="Arial" w:hAnsi="Arial" w:eastAsia="Arial" w:cs="Arial"/>
      <w:sz w:val="34"/>
    </w:rPr>
  </w:style>
  <w:style w:type="character" w:styleId="711">
    <w:name w:val="Heading 3 Char"/>
    <w:basedOn w:val="869"/>
    <w:link w:val="862"/>
    <w:uiPriority w:val="9"/>
    <w:rPr>
      <w:rFonts w:ascii="Arial" w:hAnsi="Arial" w:eastAsia="Arial" w:cs="Arial"/>
      <w:sz w:val="30"/>
      <w:szCs w:val="30"/>
    </w:rPr>
  </w:style>
  <w:style w:type="character" w:styleId="712">
    <w:name w:val="Heading 4 Char"/>
    <w:basedOn w:val="869"/>
    <w:link w:val="863"/>
    <w:uiPriority w:val="9"/>
    <w:rPr>
      <w:rFonts w:ascii="Arial" w:hAnsi="Arial" w:eastAsia="Arial" w:cs="Arial"/>
      <w:b/>
      <w:bCs/>
      <w:sz w:val="26"/>
      <w:szCs w:val="26"/>
    </w:rPr>
  </w:style>
  <w:style w:type="character" w:styleId="713">
    <w:name w:val="Heading 5 Char"/>
    <w:basedOn w:val="869"/>
    <w:link w:val="864"/>
    <w:uiPriority w:val="9"/>
    <w:rPr>
      <w:rFonts w:ascii="Arial" w:hAnsi="Arial" w:eastAsia="Arial" w:cs="Arial"/>
      <w:b/>
      <w:bCs/>
      <w:sz w:val="24"/>
      <w:szCs w:val="24"/>
    </w:rPr>
  </w:style>
  <w:style w:type="character" w:styleId="714">
    <w:name w:val="Heading 6 Char"/>
    <w:basedOn w:val="869"/>
    <w:link w:val="865"/>
    <w:uiPriority w:val="9"/>
    <w:rPr>
      <w:rFonts w:ascii="Arial" w:hAnsi="Arial" w:eastAsia="Arial" w:cs="Arial"/>
      <w:b/>
      <w:bCs/>
      <w:sz w:val="22"/>
      <w:szCs w:val="22"/>
    </w:rPr>
  </w:style>
  <w:style w:type="character" w:styleId="715">
    <w:name w:val="Heading 7 Char"/>
    <w:basedOn w:val="869"/>
    <w:link w:val="866"/>
    <w:uiPriority w:val="9"/>
    <w:rPr>
      <w:rFonts w:ascii="Arial" w:hAnsi="Arial" w:eastAsia="Arial" w:cs="Arial"/>
      <w:b/>
      <w:bCs/>
      <w:i/>
      <w:iCs/>
      <w:sz w:val="22"/>
      <w:szCs w:val="22"/>
    </w:rPr>
  </w:style>
  <w:style w:type="character" w:styleId="716">
    <w:name w:val="Heading 8 Char"/>
    <w:basedOn w:val="869"/>
    <w:link w:val="867"/>
    <w:uiPriority w:val="9"/>
    <w:rPr>
      <w:rFonts w:ascii="Arial" w:hAnsi="Arial" w:eastAsia="Arial" w:cs="Arial"/>
      <w:i/>
      <w:iCs/>
      <w:sz w:val="22"/>
      <w:szCs w:val="22"/>
    </w:rPr>
  </w:style>
  <w:style w:type="character" w:styleId="717">
    <w:name w:val="Heading 9 Char"/>
    <w:basedOn w:val="869"/>
    <w:link w:val="868"/>
    <w:uiPriority w:val="9"/>
    <w:rPr>
      <w:rFonts w:ascii="Arial" w:hAnsi="Arial" w:eastAsia="Arial" w:cs="Arial"/>
      <w:i/>
      <w:iCs/>
      <w:sz w:val="21"/>
      <w:szCs w:val="21"/>
    </w:rPr>
  </w:style>
  <w:style w:type="paragraph" w:styleId="718">
    <w:name w:val="No Spacing"/>
    <w:uiPriority w:val="1"/>
    <w:qFormat/>
    <w:pPr>
      <w:spacing w:before="0" w:after="0" w:line="240" w:lineRule="auto"/>
    </w:pPr>
  </w:style>
  <w:style w:type="character" w:styleId="719">
    <w:name w:val="Title Char"/>
    <w:basedOn w:val="869"/>
    <w:link w:val="904"/>
    <w:uiPriority w:val="10"/>
    <w:rPr>
      <w:sz w:val="48"/>
      <w:szCs w:val="48"/>
    </w:rPr>
  </w:style>
  <w:style w:type="character" w:styleId="720">
    <w:name w:val="Subtitle Char"/>
    <w:basedOn w:val="869"/>
    <w:link w:val="896"/>
    <w:uiPriority w:val="11"/>
    <w:rPr>
      <w:sz w:val="24"/>
      <w:szCs w:val="24"/>
    </w:rPr>
  </w:style>
  <w:style w:type="paragraph" w:styleId="721">
    <w:name w:val="Quote"/>
    <w:basedOn w:val="859"/>
    <w:next w:val="859"/>
    <w:link w:val="722"/>
    <w:uiPriority w:val="29"/>
    <w:qFormat/>
    <w:pPr>
      <w:ind w:left="720" w:right="720"/>
    </w:pPr>
    <w:rPr>
      <w:i/>
    </w:rPr>
  </w:style>
  <w:style w:type="character" w:styleId="722">
    <w:name w:val="Quote Char"/>
    <w:link w:val="721"/>
    <w:uiPriority w:val="29"/>
    <w:rPr>
      <w:i/>
    </w:rPr>
  </w:style>
  <w:style w:type="paragraph" w:styleId="723">
    <w:name w:val="Intense Quote"/>
    <w:basedOn w:val="859"/>
    <w:next w:val="859"/>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69"/>
    <w:link w:val="891"/>
    <w:uiPriority w:val="99"/>
  </w:style>
  <w:style w:type="character" w:styleId="726">
    <w:name w:val="Footer Char"/>
    <w:basedOn w:val="869"/>
    <w:link w:val="890"/>
    <w:uiPriority w:val="99"/>
  </w:style>
  <w:style w:type="character" w:styleId="727">
    <w:name w:val="Caption Char"/>
    <w:basedOn w:val="874"/>
    <w:link w:val="890"/>
    <w:uiPriority w:val="99"/>
  </w:style>
  <w:style w:type="table" w:styleId="728">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Footnote Text Char"/>
    <w:link w:val="897"/>
    <w:uiPriority w:val="99"/>
    <w:rPr>
      <w:sz w:val="18"/>
    </w:rPr>
  </w:style>
  <w:style w:type="paragraph" w:styleId="854">
    <w:name w:val="endnote text"/>
    <w:basedOn w:val="859"/>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69"/>
    <w:uiPriority w:val="99"/>
    <w:semiHidden/>
    <w:unhideWhenUsed/>
    <w:rPr>
      <w:vertAlign w:val="superscript"/>
    </w:r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0">
    <w:name w:val="Heading 1"/>
    <w:basedOn w:val="859"/>
    <w:next w:val="859"/>
    <w:link w:val="927"/>
    <w:uiPriority w:val="0"/>
    <w:qFormat/>
    <w:pPr>
      <w:numPr>
        <w:ilvl w:val="0"/>
        <w:numId w:val="1"/>
      </w:numPr>
      <w:jc w:val="center"/>
      <w:keepLines/>
      <w:keepNext/>
      <w:spacing w:before="340" w:after="330" w:line="578" w:lineRule="auto"/>
      <w:outlineLvl w:val="0"/>
    </w:pPr>
    <w:rPr>
      <w:b/>
      <w:bCs/>
      <w:sz w:val="32"/>
      <w:szCs w:val="44"/>
    </w:rPr>
  </w:style>
  <w:style w:type="paragraph" w:styleId="861">
    <w:name w:val="Heading 2"/>
    <w:basedOn w:val="859"/>
    <w:next w:val="859"/>
    <w:link w:val="93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62">
    <w:name w:val="Heading 3"/>
    <w:basedOn w:val="859"/>
    <w:next w:val="859"/>
    <w:link w:val="972"/>
    <w:uiPriority w:val="0"/>
    <w:qFormat/>
    <w:pPr>
      <w:numPr>
        <w:ilvl w:val="2"/>
        <w:numId w:val="1"/>
      </w:numPr>
      <w:keepLines/>
      <w:keepNext/>
      <w:spacing w:before="260" w:after="260" w:line="416" w:lineRule="auto"/>
      <w:outlineLvl w:val="2"/>
    </w:pPr>
    <w:rPr>
      <w:b/>
      <w:bCs/>
      <w:sz w:val="32"/>
      <w:szCs w:val="32"/>
    </w:rPr>
  </w:style>
  <w:style w:type="paragraph" w:styleId="863">
    <w:name w:val="Heading 4"/>
    <w:basedOn w:val="859"/>
    <w:next w:val="871"/>
    <w:link w:val="100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64">
    <w:name w:val="Heading 5"/>
    <w:basedOn w:val="859"/>
    <w:next w:val="859"/>
    <w:link w:val="962"/>
    <w:uiPriority w:val="0"/>
    <w:qFormat/>
    <w:pPr>
      <w:numPr>
        <w:ilvl w:val="4"/>
        <w:numId w:val="1"/>
      </w:numPr>
      <w:keepLines/>
      <w:keepNext/>
      <w:spacing w:before="280" w:after="290" w:line="376" w:lineRule="auto"/>
      <w:outlineLvl w:val="4"/>
    </w:pPr>
    <w:rPr>
      <w:b/>
      <w:bCs/>
      <w:sz w:val="28"/>
      <w:szCs w:val="28"/>
    </w:rPr>
  </w:style>
  <w:style w:type="paragraph" w:styleId="865">
    <w:name w:val="Heading 6"/>
    <w:basedOn w:val="859"/>
    <w:next w:val="859"/>
    <w:link w:val="948"/>
    <w:uiPriority w:val="0"/>
    <w:qFormat/>
    <w:pPr>
      <w:numPr>
        <w:ilvl w:val="5"/>
        <w:numId w:val="1"/>
      </w:numPr>
      <w:keepLines/>
      <w:keepNext/>
      <w:spacing w:before="240" w:after="64" w:line="320" w:lineRule="auto"/>
      <w:outlineLvl w:val="5"/>
    </w:pPr>
    <w:rPr>
      <w:rFonts w:ascii="Cambria" w:hAnsi="Cambria"/>
      <w:b/>
      <w:bCs/>
      <w:sz w:val="24"/>
    </w:rPr>
  </w:style>
  <w:style w:type="paragraph" w:styleId="866">
    <w:name w:val="Heading 7"/>
    <w:basedOn w:val="859"/>
    <w:next w:val="859"/>
    <w:link w:val="1003"/>
    <w:uiPriority w:val="0"/>
    <w:qFormat/>
    <w:pPr>
      <w:numPr>
        <w:ilvl w:val="6"/>
        <w:numId w:val="1"/>
      </w:numPr>
      <w:keepLines/>
      <w:keepNext/>
      <w:spacing w:before="240" w:after="64" w:line="320" w:lineRule="auto"/>
      <w:outlineLvl w:val="6"/>
    </w:pPr>
    <w:rPr>
      <w:b/>
      <w:bCs/>
      <w:sz w:val="24"/>
    </w:rPr>
  </w:style>
  <w:style w:type="paragraph" w:styleId="867">
    <w:name w:val="Heading 8"/>
    <w:basedOn w:val="859"/>
    <w:next w:val="859"/>
    <w:link w:val="988"/>
    <w:uiPriority w:val="0"/>
    <w:qFormat/>
    <w:pPr>
      <w:numPr>
        <w:ilvl w:val="7"/>
        <w:numId w:val="1"/>
      </w:numPr>
      <w:keepLines/>
      <w:keepNext/>
      <w:spacing w:before="240" w:after="64" w:line="320" w:lineRule="auto"/>
      <w:outlineLvl w:val="7"/>
    </w:pPr>
    <w:rPr>
      <w:rFonts w:ascii="Cambria" w:hAnsi="Cambria"/>
      <w:sz w:val="24"/>
    </w:rPr>
  </w:style>
  <w:style w:type="paragraph" w:styleId="868">
    <w:name w:val="Heading 9"/>
    <w:basedOn w:val="859"/>
    <w:next w:val="859"/>
    <w:link w:val="966"/>
    <w:uiPriority w:val="0"/>
    <w:qFormat/>
    <w:pPr>
      <w:numPr>
        <w:ilvl w:val="8"/>
        <w:numId w:val="1"/>
      </w:numPr>
      <w:keepLines/>
      <w:keepNext/>
      <w:spacing w:before="240" w:after="64" w:line="320" w:lineRule="auto"/>
      <w:outlineLvl w:val="8"/>
    </w:pPr>
    <w:rPr>
      <w:rFonts w:ascii="Cambria" w:hAnsi="Cambria"/>
      <w:szCs w:val="21"/>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name w:val="Normal Indent"/>
    <w:basedOn w:val="859"/>
    <w:uiPriority w:val="0"/>
    <w:qFormat/>
    <w:pPr>
      <w:ind w:firstLine="420"/>
    </w:pPr>
    <w:rPr>
      <w:b/>
      <w:sz w:val="24"/>
      <w:szCs w:val="20"/>
    </w:rPr>
  </w:style>
  <w:style w:type="paragraph" w:styleId="872">
    <w:name w:val="List 3"/>
    <w:basedOn w:val="859"/>
    <w:uiPriority w:val="99"/>
    <w:unhideWhenUsed/>
    <w:qFormat/>
    <w:pPr>
      <w:ind w:left="1260" w:hanging="420"/>
      <w:spacing w:before="100" w:beforeAutospacing="1" w:after="100" w:afterAutospacing="1"/>
    </w:pPr>
    <w:rPr>
      <w:szCs w:val="21"/>
    </w:rPr>
  </w:style>
  <w:style w:type="paragraph" w:styleId="873">
    <w:name w:val="toc 7"/>
    <w:basedOn w:val="859"/>
    <w:next w:val="859"/>
    <w:uiPriority w:val="39"/>
    <w:unhideWhenUsed/>
    <w:qFormat/>
    <w:pPr>
      <w:ind w:left="2520"/>
    </w:pPr>
    <w:rPr>
      <w:rFonts w:ascii="Calibri" w:hAnsi="Calibri"/>
      <w:szCs w:val="22"/>
    </w:rPr>
  </w:style>
  <w:style w:type="paragraph" w:styleId="874">
    <w:name w:val="Caption"/>
    <w:basedOn w:val="859"/>
    <w:next w:val="859"/>
    <w:uiPriority w:val="0"/>
    <w:qFormat/>
    <w:rPr>
      <w:rFonts w:ascii="Cambria" w:hAnsi="Cambria" w:eastAsia="黑体"/>
      <w:sz w:val="20"/>
      <w:szCs w:val="22"/>
    </w:rPr>
  </w:style>
  <w:style w:type="paragraph" w:styleId="875">
    <w:name w:val="Document Map"/>
    <w:basedOn w:val="859"/>
    <w:link w:val="956"/>
    <w:uiPriority w:val="0"/>
    <w:qFormat/>
    <w:rPr>
      <w:rFonts w:ascii="宋体"/>
      <w:sz w:val="18"/>
      <w:szCs w:val="18"/>
    </w:rPr>
  </w:style>
  <w:style w:type="paragraph" w:styleId="876">
    <w:name w:val="toa heading"/>
    <w:basedOn w:val="859"/>
    <w:next w:val="859"/>
    <w:uiPriority w:val="99"/>
    <w:qFormat/>
    <w:pPr>
      <w:spacing w:before="120"/>
    </w:pPr>
    <w:rPr>
      <w:rFonts w:ascii="Arial" w:hAnsi="Arial"/>
    </w:rPr>
  </w:style>
  <w:style w:type="paragraph" w:styleId="877">
    <w:name w:val="annotation text"/>
    <w:basedOn w:val="859"/>
    <w:link w:val="980"/>
    <w:uiPriority w:val="99"/>
    <w:qFormat/>
    <w:pPr>
      <w:jc w:val="left"/>
    </w:pPr>
  </w:style>
  <w:style w:type="paragraph" w:styleId="878">
    <w:name w:val="Body Text 3"/>
    <w:basedOn w:val="859"/>
    <w:link w:val="999"/>
    <w:uiPriority w:val="0"/>
    <w:qFormat/>
    <w:rPr>
      <w:rFonts w:ascii="宋体"/>
      <w:sz w:val="24"/>
      <w:szCs w:val="20"/>
    </w:rPr>
  </w:style>
  <w:style w:type="paragraph" w:styleId="879">
    <w:name w:val="Body Text"/>
    <w:basedOn w:val="859"/>
    <w:next w:val="859"/>
    <w:link w:val="987"/>
    <w:uiPriority w:val="0"/>
    <w:qFormat/>
    <w:pPr>
      <w:jc w:val="center"/>
    </w:pPr>
    <w:rPr>
      <w:rFonts w:eastAsia="幼圆"/>
      <w:b/>
      <w:bCs/>
      <w:sz w:val="44"/>
    </w:rPr>
  </w:style>
  <w:style w:type="paragraph" w:styleId="880">
    <w:name w:val="Body Text Indent"/>
    <w:basedOn w:val="859"/>
    <w:next w:val="881"/>
    <w:link w:val="943"/>
    <w:uiPriority w:val="0"/>
    <w:qFormat/>
    <w:pPr>
      <w:ind w:left="420"/>
      <w:spacing w:after="120"/>
    </w:pPr>
  </w:style>
  <w:style w:type="paragraph" w:styleId="881">
    <w:name w:val="envelope return"/>
    <w:basedOn w:val="859"/>
    <w:uiPriority w:val="0"/>
    <w:qFormat/>
    <w:rPr>
      <w:rFonts w:ascii="Arial" w:hAnsi="Arial" w:cs="宋体"/>
    </w:rPr>
  </w:style>
  <w:style w:type="paragraph" w:styleId="882">
    <w:name w:val="index 4"/>
    <w:basedOn w:val="859"/>
    <w:next w:val="859"/>
    <w:uiPriority w:val="0"/>
    <w:qFormat/>
    <w:pPr>
      <w:ind w:left="600"/>
    </w:pPr>
    <w:rPr>
      <w:rFonts w:ascii="Calibri" w:hAnsi="Calibri"/>
    </w:rPr>
  </w:style>
  <w:style w:type="paragraph" w:styleId="883">
    <w:name w:val="toc 5"/>
    <w:basedOn w:val="859"/>
    <w:next w:val="859"/>
    <w:uiPriority w:val="39"/>
    <w:unhideWhenUsed/>
    <w:qFormat/>
    <w:pPr>
      <w:ind w:left="1680"/>
    </w:pPr>
    <w:rPr>
      <w:rFonts w:ascii="Calibri" w:hAnsi="Calibri"/>
      <w:szCs w:val="22"/>
    </w:rPr>
  </w:style>
  <w:style w:type="paragraph" w:styleId="884">
    <w:name w:val="toc 3"/>
    <w:basedOn w:val="859"/>
    <w:next w:val="859"/>
    <w:uiPriority w:val="39"/>
    <w:qFormat/>
    <w:pPr>
      <w:ind w:left="840"/>
    </w:pPr>
    <w:rPr>
      <w:rFonts w:ascii="Calibri" w:hAnsi="Calibri"/>
      <w:szCs w:val="22"/>
    </w:rPr>
  </w:style>
  <w:style w:type="paragraph" w:styleId="885">
    <w:name w:val="Plain Text"/>
    <w:basedOn w:val="859"/>
    <w:link w:val="949"/>
    <w:uiPriority w:val="0"/>
    <w:qFormat/>
    <w:rPr>
      <w:rFonts w:ascii="Ari"/>
    </w:rPr>
  </w:style>
  <w:style w:type="paragraph" w:styleId="886">
    <w:name w:val="toc 8"/>
    <w:basedOn w:val="859"/>
    <w:next w:val="859"/>
    <w:uiPriority w:val="39"/>
    <w:unhideWhenUsed/>
    <w:qFormat/>
    <w:pPr>
      <w:ind w:left="2940"/>
    </w:pPr>
    <w:rPr>
      <w:rFonts w:ascii="Calibri" w:hAnsi="Calibri"/>
      <w:szCs w:val="22"/>
    </w:rPr>
  </w:style>
  <w:style w:type="paragraph" w:styleId="887">
    <w:name w:val="Date"/>
    <w:basedOn w:val="859"/>
    <w:next w:val="859"/>
    <w:link w:val="957"/>
    <w:uiPriority w:val="0"/>
    <w:unhideWhenUsed/>
    <w:qFormat/>
  </w:style>
  <w:style w:type="paragraph" w:styleId="888">
    <w:name w:val="Body Text Indent 2"/>
    <w:basedOn w:val="859"/>
    <w:link w:val="979"/>
    <w:uiPriority w:val="99"/>
    <w:unhideWhenUsed/>
    <w:qFormat/>
    <w:pPr>
      <w:ind w:firstLine="525"/>
      <w:spacing w:line="420" w:lineRule="exact"/>
    </w:pPr>
    <w:rPr>
      <w:rFonts w:ascii="宋体"/>
      <w:sz w:val="20"/>
      <w:szCs w:val="20"/>
    </w:rPr>
  </w:style>
  <w:style w:type="paragraph" w:styleId="889">
    <w:name w:val="Balloon Text"/>
    <w:basedOn w:val="859"/>
    <w:link w:val="1002"/>
    <w:uiPriority w:val="0"/>
    <w:qFormat/>
    <w:rPr>
      <w:sz w:val="18"/>
      <w:szCs w:val="18"/>
    </w:rPr>
  </w:style>
  <w:style w:type="paragraph" w:styleId="890">
    <w:name w:val="Footer"/>
    <w:basedOn w:val="859"/>
    <w:link w:val="992"/>
    <w:uiPriority w:val="99"/>
    <w:qFormat/>
    <w:pPr>
      <w:jc w:val="left"/>
      <w:tabs>
        <w:tab w:val="center" w:pos="4153" w:leader="none"/>
        <w:tab w:val="right" w:pos="8306" w:leader="none"/>
      </w:tabs>
    </w:pPr>
    <w:rPr>
      <w:sz w:val="18"/>
      <w:szCs w:val="18"/>
    </w:rPr>
  </w:style>
  <w:style w:type="paragraph" w:styleId="891">
    <w:name w:val="Header"/>
    <w:basedOn w:val="859"/>
    <w:link w:val="947"/>
    <w:uiPriority w:val="0"/>
    <w:qFormat/>
    <w:pPr>
      <w:jc w:val="center"/>
      <w:tabs>
        <w:tab w:val="center" w:pos="4153" w:leader="none"/>
        <w:tab w:val="right" w:pos="8306" w:leader="none"/>
      </w:tabs>
      <w:pBdr>
        <w:bottom w:val="single" w:color="auto" w:sz="6" w:space="1"/>
      </w:pBdr>
    </w:pPr>
    <w:rPr>
      <w:sz w:val="18"/>
      <w:szCs w:val="18"/>
    </w:rPr>
  </w:style>
  <w:style w:type="paragraph" w:styleId="892">
    <w:name w:val="toc 1"/>
    <w:basedOn w:val="859"/>
    <w:next w:val="859"/>
    <w:uiPriority w:val="39"/>
    <w:qFormat/>
  </w:style>
  <w:style w:type="paragraph" w:styleId="893">
    <w:name w:val="toc 4"/>
    <w:basedOn w:val="859"/>
    <w:next w:val="859"/>
    <w:uiPriority w:val="39"/>
    <w:unhideWhenUsed/>
    <w:qFormat/>
    <w:pPr>
      <w:ind w:left="1260"/>
    </w:pPr>
    <w:rPr>
      <w:rFonts w:ascii="Calibri" w:hAnsi="Calibri"/>
      <w:szCs w:val="22"/>
    </w:rPr>
  </w:style>
  <w:style w:type="paragraph" w:styleId="894">
    <w:name w:val="index heading"/>
    <w:basedOn w:val="859"/>
    <w:next w:val="895"/>
    <w:uiPriority w:val="99"/>
    <w:unhideWhenUsed/>
    <w:qFormat/>
    <w:pPr>
      <w:tabs>
        <w:tab w:val="left" w:pos="240" w:leader="none"/>
      </w:tabs>
    </w:pPr>
  </w:style>
  <w:style w:type="paragraph" w:styleId="895">
    <w:name w:val="index 1"/>
    <w:basedOn w:val="859"/>
    <w:next w:val="859"/>
    <w:uiPriority w:val="0"/>
    <w:qFormat/>
    <w:pPr>
      <w:jc w:val="center"/>
      <w:spacing w:line="220" w:lineRule="exact"/>
    </w:pPr>
    <w:rPr>
      <w:rFonts w:ascii="仿宋_GB2312" w:hAnsi="Calibri" w:eastAsia="仿宋_GB2312"/>
      <w:szCs w:val="22"/>
    </w:rPr>
  </w:style>
  <w:style w:type="paragraph" w:styleId="896">
    <w:name w:val="Subtitle"/>
    <w:basedOn w:val="859"/>
    <w:next w:val="859"/>
    <w:link w:val="975"/>
    <w:uiPriority w:val="0"/>
    <w:qFormat/>
    <w:pPr>
      <w:jc w:val="center"/>
      <w:spacing w:before="240" w:after="60" w:line="312" w:lineRule="auto"/>
      <w:outlineLvl w:val="1"/>
    </w:pPr>
    <w:rPr>
      <w:rFonts w:ascii="Cambria" w:hAnsi="Cambria"/>
      <w:b/>
      <w:bCs/>
      <w:sz w:val="32"/>
      <w:szCs w:val="32"/>
    </w:rPr>
  </w:style>
  <w:style w:type="paragraph" w:styleId="897">
    <w:name w:val="footnote text"/>
    <w:basedOn w:val="859"/>
    <w:uiPriority w:val="99"/>
    <w:semiHidden/>
    <w:unhideWhenUsed/>
    <w:qFormat/>
    <w:pPr>
      <w:jc w:val="left"/>
    </w:pPr>
    <w:rPr>
      <w:sz w:val="18"/>
    </w:rPr>
  </w:style>
  <w:style w:type="paragraph" w:styleId="898">
    <w:name w:val="toc 6"/>
    <w:basedOn w:val="859"/>
    <w:next w:val="859"/>
    <w:uiPriority w:val="39"/>
    <w:unhideWhenUsed/>
    <w:qFormat/>
    <w:pPr>
      <w:ind w:left="2100"/>
    </w:pPr>
    <w:rPr>
      <w:rFonts w:ascii="Calibri" w:hAnsi="Calibri"/>
      <w:szCs w:val="22"/>
    </w:rPr>
  </w:style>
  <w:style w:type="paragraph" w:styleId="899">
    <w:name w:val="Body Text Indent 3"/>
    <w:basedOn w:val="859"/>
    <w:link w:val="1000"/>
    <w:uiPriority w:val="0"/>
    <w:qFormat/>
    <w:pPr>
      <w:ind w:left="420"/>
      <w:spacing w:after="120"/>
    </w:pPr>
    <w:rPr>
      <w:sz w:val="16"/>
      <w:szCs w:val="20"/>
    </w:rPr>
  </w:style>
  <w:style w:type="paragraph" w:styleId="900">
    <w:name w:val="toc 2"/>
    <w:basedOn w:val="859"/>
    <w:next w:val="859"/>
    <w:uiPriority w:val="39"/>
    <w:qFormat/>
    <w:pPr>
      <w:ind w:left="420"/>
    </w:pPr>
    <w:rPr>
      <w:rFonts w:ascii="Calibri" w:hAnsi="Calibri"/>
      <w:szCs w:val="22"/>
    </w:rPr>
  </w:style>
  <w:style w:type="paragraph" w:styleId="901">
    <w:name w:val="toc 9"/>
    <w:basedOn w:val="859"/>
    <w:next w:val="859"/>
    <w:uiPriority w:val="39"/>
    <w:unhideWhenUsed/>
    <w:qFormat/>
    <w:pPr>
      <w:ind w:left="3360"/>
    </w:pPr>
    <w:rPr>
      <w:rFonts w:ascii="Calibri" w:hAnsi="Calibri"/>
      <w:szCs w:val="22"/>
    </w:rPr>
  </w:style>
  <w:style w:type="paragraph" w:styleId="902">
    <w:name w:val="HTML Preformatted"/>
    <w:basedOn w:val="85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03">
    <w:name w:val="Normal (Web)"/>
    <w:basedOn w:val="859"/>
    <w:uiPriority w:val="99"/>
    <w:qFormat/>
    <w:pPr>
      <w:jc w:val="left"/>
      <w:spacing w:before="100" w:beforeAutospacing="1" w:after="100" w:afterAutospacing="1"/>
      <w:widowControl/>
    </w:pPr>
    <w:rPr>
      <w:rFonts w:ascii="宋体" w:hAnsi="宋体" w:cs="宋体"/>
      <w:sz w:val="24"/>
    </w:rPr>
  </w:style>
  <w:style w:type="paragraph" w:styleId="904">
    <w:name w:val="Title"/>
    <w:basedOn w:val="859"/>
    <w:next w:val="859"/>
    <w:link w:val="952"/>
    <w:uiPriority w:val="0"/>
    <w:qFormat/>
    <w:pPr>
      <w:jc w:val="center"/>
      <w:spacing w:before="240" w:after="60" w:line="420" w:lineRule="atLeast"/>
      <w:outlineLvl w:val="0"/>
    </w:pPr>
    <w:rPr>
      <w:rFonts w:ascii="Arial" w:hAnsi="Arial"/>
      <w:b/>
      <w:sz w:val="32"/>
      <w:szCs w:val="20"/>
    </w:rPr>
  </w:style>
  <w:style w:type="paragraph" w:styleId="905">
    <w:name w:val="annotation subject"/>
    <w:basedOn w:val="877"/>
    <w:next w:val="877"/>
    <w:link w:val="990"/>
    <w:uiPriority w:val="0"/>
    <w:qFormat/>
    <w:rPr>
      <w:b/>
      <w:bCs/>
    </w:rPr>
  </w:style>
  <w:style w:type="paragraph" w:styleId="906">
    <w:name w:val="Body Text First Indent 2"/>
    <w:basedOn w:val="880"/>
    <w:uiPriority w:val="99"/>
    <w:qFormat/>
    <w:pPr>
      <w:ind w:firstLine="420"/>
    </w:pPr>
  </w:style>
  <w:style w:type="table" w:styleId="907">
    <w:name w:val="Table Grid"/>
    <w:basedOn w:val="8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8">
    <w:name w:val="Strong"/>
    <w:uiPriority w:val="0"/>
    <w:qFormat/>
    <w:rPr>
      <w:rFonts w:cs="Times New Roman"/>
      <w:b/>
    </w:rPr>
  </w:style>
  <w:style w:type="character" w:styleId="909">
    <w:name w:val="page number"/>
    <w:basedOn w:val="869"/>
    <w:uiPriority w:val="0"/>
    <w:qFormat/>
    <w:rPr>
      <w:rFonts w:eastAsia="宋体"/>
      <w:b/>
      <w:spacing w:val="0"/>
      <w:sz w:val="24"/>
      <w:szCs w:val="24"/>
      <w:vertAlign w:val="baseline"/>
      <w:lang w:val="en-US" w:eastAsia="zh-CN" w:bidi="ar-SA"/>
    </w:rPr>
  </w:style>
  <w:style w:type="character" w:styleId="910">
    <w:name w:val="FollowedHyperlink"/>
    <w:uiPriority w:val="0"/>
    <w:qFormat/>
    <w:rPr>
      <w:color w:val="800080"/>
      <w:u w:val="single"/>
    </w:rPr>
  </w:style>
  <w:style w:type="character" w:styleId="911">
    <w:name w:val="Emphasis"/>
    <w:uiPriority w:val="0"/>
    <w:qFormat/>
    <w:rPr>
      <w:color w:val="cc0000"/>
    </w:rPr>
  </w:style>
  <w:style w:type="character" w:styleId="912">
    <w:name w:val="Hyperlink"/>
    <w:basedOn w:val="869"/>
    <w:uiPriority w:val="99"/>
    <w:qFormat/>
    <w:rPr>
      <w:color w:val="0000ff"/>
      <w:u w:val="single"/>
    </w:rPr>
  </w:style>
  <w:style w:type="character" w:styleId="913">
    <w:name w:val="annotation reference"/>
    <w:uiPriority w:val="99"/>
    <w:qFormat/>
    <w:rPr>
      <w:sz w:val="21"/>
      <w:szCs w:val="21"/>
    </w:rPr>
  </w:style>
  <w:style w:type="character" w:styleId="914">
    <w:name w:val="HTML Cite"/>
    <w:uiPriority w:val="0"/>
    <w:qFormat/>
    <w:rPr>
      <w:color w:val="008000"/>
    </w:rPr>
  </w:style>
  <w:style w:type="character" w:styleId="915">
    <w:name w:val="footnote reference"/>
    <w:basedOn w:val="869"/>
    <w:uiPriority w:val="99"/>
    <w:semiHidden/>
    <w:unhideWhenUsed/>
    <w:qFormat/>
    <w:rPr>
      <w:vertAlign w:val="superscript"/>
    </w:rPr>
  </w:style>
  <w:style w:type="paragraph" w:styleId="916" w:customStyle="1">
    <w:name w:val="正文文本1"/>
    <w:basedOn w:val="859"/>
    <w:next w:val="917"/>
    <w:uiPriority w:val="99"/>
    <w:qFormat/>
    <w:pPr>
      <w:jc w:val="center"/>
    </w:pPr>
    <w:rPr>
      <w:rFonts w:ascii="华文细黑" w:eastAsia="华文细黑"/>
      <w:position w:val="6"/>
      <w:sz w:val="30"/>
      <w:szCs w:val="20"/>
    </w:rPr>
  </w:style>
  <w:style w:type="paragraph" w:styleId="917" w:customStyle="1">
    <w:name w:val="xl27"/>
    <w:basedOn w:val="8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18" w:customStyle="1">
    <w:name w:val="一级条标题"/>
    <w:basedOn w:val="919"/>
    <w:next w:val="92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9" w:customStyle="1">
    <w:name w:val="章标题"/>
    <w:basedOn w:val="859"/>
    <w:next w:val="859"/>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20" w:customStyle="1">
    <w:name w:val="段"/>
    <w:basedOn w:val="859"/>
    <w:next w:val="859"/>
    <w:uiPriority w:val="0"/>
    <w:qFormat/>
    <w:pPr>
      <w:ind w:firstLine="200"/>
      <w:widowControl/>
    </w:pPr>
    <w:rPr>
      <w:rFonts w:hint="eastAsia" w:ascii="宋体"/>
      <w:szCs w:val="20"/>
    </w:rPr>
  </w:style>
  <w:style w:type="paragraph" w:styleId="921">
    <w:name w:val="List Paragraph"/>
    <w:basedOn w:val="859"/>
    <w:uiPriority w:val="34"/>
    <w:qFormat/>
    <w:pPr>
      <w:ind w:firstLine="420"/>
    </w:pPr>
    <w:rPr>
      <w:rFonts w:ascii="Calibri" w:hAnsi="Calibri"/>
      <w:szCs w:val="22"/>
    </w:rPr>
  </w:style>
  <w:style w:type="paragraph" w:styleId="922" w:customStyle="1">
    <w:name w:val="列出段落1"/>
    <w:basedOn w:val="859"/>
    <w:uiPriority w:val="34"/>
    <w:qFormat/>
    <w:pPr>
      <w:ind w:firstLine="420"/>
    </w:pPr>
  </w:style>
  <w:style w:type="paragraph" w:styleId="923" w:customStyle="1">
    <w:name w:val="列表段落1"/>
    <w:basedOn w:val="859"/>
    <w:next w:val="877"/>
    <w:uiPriority w:val="0"/>
    <w:qFormat/>
    <w:pPr>
      <w:ind w:firstLine="420"/>
    </w:pPr>
  </w:style>
  <w:style w:type="paragraph" w:styleId="92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25" w:customStyle="1">
    <w:name w:val="正文首行缩进 21"/>
    <w:basedOn w:val="926"/>
    <w:next w:val="859"/>
    <w:uiPriority w:val="0"/>
    <w:qFormat/>
    <w:pPr>
      <w:ind w:firstLine="420"/>
      <w:spacing w:before="100" w:beforeAutospacing="1"/>
    </w:pPr>
    <w:rPr>
      <w:rFonts w:ascii="宋体" w:hAnsi="宋体"/>
      <w:szCs w:val="21"/>
    </w:rPr>
  </w:style>
  <w:style w:type="paragraph" w:styleId="926" w:customStyle="1">
    <w:name w:val="正文文本缩进1"/>
    <w:basedOn w:val="859"/>
    <w:uiPriority w:val="0"/>
    <w:qFormat/>
    <w:pPr>
      <w:ind w:firstLine="880"/>
      <w:spacing w:line="500" w:lineRule="exact"/>
    </w:pPr>
  </w:style>
  <w:style w:type="character" w:styleId="927" w:customStyle="1">
    <w:name w:val="标题 1 字符"/>
    <w:link w:val="860"/>
    <w:uiPriority w:val="0"/>
    <w:qFormat/>
    <w:rPr>
      <w:rFonts w:ascii="Times New Roman" w:hAnsi="Times New Roman" w:eastAsia="宋体" w:cs="Times New Roman"/>
      <w:b/>
      <w:bCs/>
      <w:sz w:val="32"/>
      <w:szCs w:val="44"/>
    </w:rPr>
  </w:style>
  <w:style w:type="character" w:styleId="928" w:customStyle="1">
    <w:name w:val="明显强调1"/>
    <w:uiPriority w:val="0"/>
    <w:qFormat/>
    <w:rPr>
      <w:b/>
      <w:bCs/>
      <w:i/>
      <w:iCs/>
      <w:color w:val="4f81bd"/>
    </w:rPr>
  </w:style>
  <w:style w:type="character" w:styleId="929" w:customStyle="1">
    <w:name w:val="批注文字 Char2"/>
    <w:uiPriority w:val="0"/>
    <w:qFormat/>
    <w:rPr>
      <w:sz w:val="21"/>
    </w:rPr>
  </w:style>
  <w:style w:type="character" w:styleId="930" w:customStyle="1">
    <w:name w:val="标题 3 Char_0"/>
    <w:link w:val="931"/>
    <w:uiPriority w:val="0"/>
    <w:qFormat/>
    <w:rPr>
      <w:b/>
      <w:bCs/>
      <w:sz w:val="32"/>
      <w:szCs w:val="32"/>
    </w:rPr>
  </w:style>
  <w:style w:type="paragraph" w:styleId="931" w:customStyle="1">
    <w:name w:val="标题 3_0"/>
    <w:basedOn w:val="932"/>
    <w:next w:val="932"/>
    <w:link w:val="930"/>
    <w:uiPriority w:val="0"/>
    <w:qFormat/>
    <w:pPr>
      <w:keepLines/>
      <w:keepNext/>
      <w:spacing w:before="260" w:after="260" w:line="416" w:lineRule="auto"/>
      <w:outlineLvl w:val="2"/>
    </w:pPr>
    <w:rPr>
      <w:b/>
      <w:bCs/>
      <w:sz w:val="32"/>
      <w:szCs w:val="32"/>
    </w:rPr>
  </w:style>
  <w:style w:type="paragraph" w:styleId="93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33" w:customStyle="1">
    <w:name w:val="标题 2 字符"/>
    <w:link w:val="861"/>
    <w:uiPriority w:val="0"/>
    <w:qFormat/>
    <w:rPr>
      <w:rFonts w:ascii="Cambria" w:hAnsi="Cambria"/>
      <w:b/>
      <w:bCs/>
      <w:sz w:val="32"/>
      <w:szCs w:val="32"/>
    </w:rPr>
  </w:style>
  <w:style w:type="character" w:styleId="934" w:customStyle="1">
    <w:name w:val="正文文本 Char2"/>
    <w:uiPriority w:val="99"/>
    <w:semiHidden/>
    <w:qFormat/>
    <w:rPr>
      <w:rFonts w:ascii="Calibri" w:hAnsi="Calibri" w:eastAsia="宋体" w:cs="Times New Roman"/>
    </w:rPr>
  </w:style>
  <w:style w:type="character" w:styleId="935" w:customStyle="1">
    <w:name w:val="页脚 Char1"/>
    <w:uiPriority w:val="99"/>
    <w:semiHidden/>
    <w:qFormat/>
    <w:rPr>
      <w:rFonts w:ascii="Calibri" w:hAnsi="Calibri" w:eastAsia="宋体" w:cs="Times New Roman"/>
      <w:sz w:val="18"/>
      <w:szCs w:val="18"/>
    </w:rPr>
  </w:style>
  <w:style w:type="character" w:styleId="936" w:customStyle="1">
    <w:name w:val="明显引用 Char2"/>
    <w:uiPriority w:val="99"/>
    <w:qFormat/>
    <w:rPr>
      <w:b/>
      <w:bCs/>
      <w:i/>
      <w:iCs/>
      <w:color w:val="4f81bd"/>
      <w:sz w:val="21"/>
      <w:szCs w:val="24"/>
    </w:rPr>
  </w:style>
  <w:style w:type="character" w:styleId="937" w:customStyle="1">
    <w:name w:val="引用 Char"/>
    <w:link w:val="938"/>
    <w:uiPriority w:val="0"/>
    <w:qFormat/>
    <w:rPr>
      <w:i/>
      <w:iCs/>
      <w:color w:val="000000"/>
    </w:rPr>
  </w:style>
  <w:style w:type="paragraph" w:styleId="938" w:customStyle="1">
    <w:name w:val="引用1"/>
    <w:basedOn w:val="859"/>
    <w:next w:val="859"/>
    <w:link w:val="937"/>
    <w:uiPriority w:val="0"/>
    <w:qFormat/>
    <w:rPr>
      <w:i/>
      <w:iCs/>
      <w:color w:val="000000"/>
      <w:sz w:val="20"/>
      <w:szCs w:val="20"/>
    </w:rPr>
  </w:style>
  <w:style w:type="character" w:styleId="939" w:customStyle="1">
    <w:name w:val="标题 1 Char_0"/>
    <w:link w:val="940"/>
    <w:uiPriority w:val="0"/>
    <w:qFormat/>
    <w:rPr>
      <w:b/>
      <w:bCs/>
      <w:sz w:val="44"/>
      <w:szCs w:val="44"/>
    </w:rPr>
  </w:style>
  <w:style w:type="paragraph" w:styleId="940" w:customStyle="1">
    <w:name w:val="标题 1_0"/>
    <w:basedOn w:val="932"/>
    <w:next w:val="932"/>
    <w:link w:val="939"/>
    <w:uiPriority w:val="0"/>
    <w:qFormat/>
    <w:pPr>
      <w:keepLines/>
      <w:keepNext/>
      <w:spacing w:before="340" w:after="330" w:line="578" w:lineRule="auto"/>
      <w:outlineLvl w:val="0"/>
    </w:pPr>
    <w:rPr>
      <w:b/>
      <w:bCs/>
      <w:sz w:val="44"/>
      <w:szCs w:val="44"/>
    </w:rPr>
  </w:style>
  <w:style w:type="character" w:styleId="941" w:customStyle="1">
    <w:name w:val="正文文本缩进 3 Char1"/>
    <w:uiPriority w:val="99"/>
    <w:semiHidden/>
    <w:qFormat/>
    <w:rPr>
      <w:sz w:val="16"/>
      <w:szCs w:val="16"/>
    </w:rPr>
  </w:style>
  <w:style w:type="character" w:styleId="942" w:customStyle="1">
    <w:name w:val="引用 Char1"/>
    <w:uiPriority w:val="29"/>
    <w:qFormat/>
    <w:rPr>
      <w:i/>
      <w:iCs/>
      <w:color w:val="000000"/>
      <w:sz w:val="21"/>
    </w:rPr>
  </w:style>
  <w:style w:type="character" w:styleId="943" w:customStyle="1">
    <w:name w:val="正文文本缩进 字符"/>
    <w:link w:val="880"/>
    <w:uiPriority w:val="0"/>
    <w:qFormat/>
    <w:rPr>
      <w:sz w:val="21"/>
      <w:szCs w:val="24"/>
    </w:rPr>
  </w:style>
  <w:style w:type="character" w:styleId="944" w:customStyle="1">
    <w:name w:val="font161"/>
    <w:uiPriority w:val="0"/>
    <w:qFormat/>
    <w:rPr>
      <w:b/>
      <w:sz w:val="32"/>
    </w:rPr>
  </w:style>
  <w:style w:type="character" w:styleId="945" w:customStyle="1">
    <w:name w:val="标题 4 Char_0"/>
    <w:link w:val="946"/>
    <w:uiPriority w:val="0"/>
    <w:qFormat/>
    <w:rPr>
      <w:rFonts w:ascii="Arial" w:hAnsi="Arial" w:eastAsia="黑体"/>
      <w:b/>
      <w:bCs/>
      <w:sz w:val="28"/>
      <w:szCs w:val="28"/>
    </w:rPr>
  </w:style>
  <w:style w:type="paragraph" w:styleId="946" w:customStyle="1">
    <w:name w:val="标题 4_0"/>
    <w:basedOn w:val="932"/>
    <w:next w:val="932"/>
    <w:link w:val="945"/>
    <w:uiPriority w:val="0"/>
    <w:qFormat/>
    <w:pPr>
      <w:keepLines/>
      <w:keepNext/>
      <w:spacing w:before="280" w:after="290" w:line="376" w:lineRule="auto"/>
      <w:outlineLvl w:val="3"/>
    </w:pPr>
    <w:rPr>
      <w:rFonts w:ascii="Arial" w:hAnsi="Arial" w:eastAsia="黑体"/>
      <w:b/>
      <w:bCs/>
      <w:sz w:val="28"/>
      <w:szCs w:val="28"/>
    </w:rPr>
  </w:style>
  <w:style w:type="character" w:styleId="947" w:customStyle="1">
    <w:name w:val="页眉 字符"/>
    <w:link w:val="891"/>
    <w:uiPriority w:val="0"/>
    <w:qFormat/>
    <w:rPr>
      <w:sz w:val="18"/>
      <w:szCs w:val="18"/>
    </w:rPr>
  </w:style>
  <w:style w:type="character" w:styleId="948" w:customStyle="1">
    <w:name w:val="标题 6 字符"/>
    <w:link w:val="865"/>
    <w:uiPriority w:val="0"/>
    <w:qFormat/>
    <w:rPr>
      <w:rFonts w:ascii="Cambria" w:hAnsi="Cambria" w:eastAsia="宋体" w:cs="Times New Roman"/>
      <w:b/>
      <w:bCs/>
      <w:sz w:val="24"/>
      <w:szCs w:val="24"/>
    </w:rPr>
  </w:style>
  <w:style w:type="character" w:styleId="949" w:customStyle="1">
    <w:name w:val="纯文本 字符"/>
    <w:link w:val="885"/>
    <w:uiPriority w:val="0"/>
    <w:qFormat/>
    <w:rPr>
      <w:rFonts w:ascii="Ari"/>
      <w:lang w:val="en-US" w:eastAsia="zh-CN" w:bidi="ar-SA"/>
    </w:rPr>
  </w:style>
  <w:style w:type="character" w:styleId="950" w:customStyle="1">
    <w:name w:val="引用 Char2"/>
    <w:uiPriority w:val="99"/>
    <w:qFormat/>
    <w:rPr>
      <w:i/>
      <w:iCs/>
      <w:color w:val="000000"/>
      <w:sz w:val="21"/>
      <w:szCs w:val="24"/>
    </w:rPr>
  </w:style>
  <w:style w:type="character" w:styleId="951" w:customStyle="1">
    <w:name w:val="rvts11"/>
    <w:uiPriority w:val="0"/>
    <w:qFormat/>
    <w:rPr>
      <w:rFonts w:hint="default" w:ascii="knle" w:hAnsi="knle"/>
      <w:sz w:val="24"/>
      <w:szCs w:val="24"/>
      <w:u w:val="single"/>
    </w:rPr>
  </w:style>
  <w:style w:type="character" w:styleId="952" w:customStyle="1">
    <w:name w:val="标题 字符"/>
    <w:link w:val="904"/>
    <w:uiPriority w:val="0"/>
    <w:qFormat/>
    <w:rPr>
      <w:rFonts w:ascii="Arial" w:hAnsi="Arial"/>
      <w:b/>
      <w:sz w:val="32"/>
    </w:rPr>
  </w:style>
  <w:style w:type="character" w:styleId="953" w:customStyle="1">
    <w:name w:val="标题5 Char Char"/>
    <w:link w:val="954"/>
    <w:uiPriority w:val="0"/>
    <w:qFormat/>
    <w:rPr>
      <w:rFonts w:ascii="Arial" w:hAnsi="Arial"/>
      <w:b/>
      <w:bCs/>
      <w:sz w:val="24"/>
      <w:szCs w:val="32"/>
    </w:rPr>
  </w:style>
  <w:style w:type="paragraph" w:styleId="954" w:customStyle="1">
    <w:name w:val="标题5"/>
    <w:basedOn w:val="862"/>
    <w:link w:val="953"/>
    <w:uiPriority w:val="0"/>
    <w:qFormat/>
    <w:pPr>
      <w:numPr>
        <w:ilvl w:val="0"/>
        <w:numId w:val="0"/>
      </w:numPr>
      <w:spacing w:line="413" w:lineRule="auto"/>
    </w:pPr>
    <w:rPr>
      <w:rFonts w:ascii="Arial" w:hAnsi="Arial"/>
      <w:sz w:val="24"/>
    </w:rPr>
  </w:style>
  <w:style w:type="character" w:styleId="955" w:customStyle="1">
    <w:name w:val="副标题 Char2"/>
    <w:uiPriority w:val="11"/>
    <w:qFormat/>
    <w:rPr>
      <w:rFonts w:ascii="Cambria" w:hAnsi="Cambria" w:cs="Times New Roman"/>
      <w:b/>
      <w:bCs/>
      <w:sz w:val="32"/>
      <w:szCs w:val="32"/>
    </w:rPr>
  </w:style>
  <w:style w:type="character" w:styleId="956" w:customStyle="1">
    <w:name w:val="文档结构图 字符"/>
    <w:link w:val="875"/>
    <w:uiPriority w:val="0"/>
    <w:qFormat/>
    <w:rPr>
      <w:rFonts w:ascii="宋体"/>
      <w:sz w:val="18"/>
      <w:szCs w:val="18"/>
    </w:rPr>
  </w:style>
  <w:style w:type="character" w:styleId="957" w:customStyle="1">
    <w:name w:val="日期 字符"/>
    <w:link w:val="887"/>
    <w:uiPriority w:val="0"/>
    <w:qFormat/>
    <w:rPr>
      <w:sz w:val="21"/>
      <w:szCs w:val="24"/>
    </w:rPr>
  </w:style>
  <w:style w:type="character" w:styleId="958" w:customStyle="1">
    <w:name w:val="批注主题 Char1"/>
    <w:uiPriority w:val="0"/>
    <w:qFormat/>
    <w:rPr>
      <w:b/>
      <w:bCs/>
      <w:sz w:val="21"/>
      <w:szCs w:val="22"/>
    </w:rPr>
  </w:style>
  <w:style w:type="character" w:styleId="959" w:customStyle="1">
    <w:name w:val="font31"/>
    <w:uiPriority w:val="0"/>
    <w:qFormat/>
    <w:rPr>
      <w:rFonts w:hint="eastAsia" w:ascii="宋体" w:hAnsi="宋体" w:eastAsia="宋体" w:cs="宋体"/>
      <w:color w:val="000000"/>
      <w:sz w:val="20"/>
      <w:szCs w:val="20"/>
      <w:u w:val="none"/>
    </w:rPr>
  </w:style>
  <w:style w:type="character" w:styleId="960" w:customStyle="1">
    <w:name w:val="明显引用 Char"/>
    <w:link w:val="961"/>
    <w:uiPriority w:val="0"/>
    <w:qFormat/>
    <w:rPr>
      <w:b/>
      <w:bCs/>
      <w:i/>
      <w:iCs/>
      <w:color w:val="4f81bd"/>
    </w:rPr>
  </w:style>
  <w:style w:type="paragraph" w:styleId="961" w:customStyle="1">
    <w:name w:val="明显引用1"/>
    <w:basedOn w:val="859"/>
    <w:next w:val="859"/>
    <w:link w:val="960"/>
    <w:uiPriority w:val="0"/>
    <w:qFormat/>
    <w:pPr>
      <w:ind w:left="936" w:right="936"/>
      <w:spacing w:before="200" w:after="280"/>
      <w:pBdr>
        <w:bottom w:val="single" w:color="4F81BD" w:sz="4" w:space="4"/>
      </w:pBdr>
    </w:pPr>
    <w:rPr>
      <w:b/>
      <w:bCs/>
      <w:i/>
      <w:iCs/>
      <w:color w:val="4f81bd"/>
      <w:sz w:val="20"/>
      <w:szCs w:val="20"/>
    </w:rPr>
  </w:style>
  <w:style w:type="character" w:styleId="962" w:customStyle="1">
    <w:name w:val="标题 5 字符"/>
    <w:link w:val="864"/>
    <w:uiPriority w:val="0"/>
    <w:qFormat/>
    <w:rPr>
      <w:b/>
      <w:bCs/>
      <w:sz w:val="28"/>
      <w:szCs w:val="28"/>
    </w:rPr>
  </w:style>
  <w:style w:type="character" w:styleId="963" w:customStyle="1">
    <w:name w:val="日期 Char1"/>
    <w:uiPriority w:val="0"/>
    <w:qFormat/>
    <w:rPr>
      <w:rFonts w:ascii="Calibri" w:hAnsi="Calibri" w:eastAsia="宋体" w:cs="Times New Roman"/>
    </w:rPr>
  </w:style>
  <w:style w:type="character" w:styleId="964" w:customStyle="1">
    <w:name w:val="批注框文本 Char1"/>
    <w:uiPriority w:val="0"/>
    <w:qFormat/>
    <w:rPr>
      <w:sz w:val="18"/>
      <w:szCs w:val="18"/>
    </w:rPr>
  </w:style>
  <w:style w:type="character" w:styleId="965" w:customStyle="1">
    <w:name w:val="标题 Char1"/>
    <w:uiPriority w:val="10"/>
    <w:qFormat/>
    <w:rPr>
      <w:rFonts w:ascii="Cambria" w:hAnsi="Cambria" w:eastAsia="宋体" w:cs="Times New Roman"/>
      <w:b/>
      <w:bCs/>
      <w:sz w:val="32"/>
      <w:szCs w:val="32"/>
    </w:rPr>
  </w:style>
  <w:style w:type="character" w:styleId="966" w:customStyle="1">
    <w:name w:val="标题 9 字符"/>
    <w:link w:val="868"/>
    <w:uiPriority w:val="0"/>
    <w:qFormat/>
    <w:rPr>
      <w:rFonts w:ascii="Cambria" w:hAnsi="Cambria" w:eastAsia="宋体" w:cs="Times New Roman"/>
      <w:sz w:val="21"/>
      <w:szCs w:val="21"/>
    </w:rPr>
  </w:style>
  <w:style w:type="character" w:styleId="967" w:customStyle="1">
    <w:name w:val="不明显参考1"/>
    <w:uiPriority w:val="0"/>
    <w:qFormat/>
    <w:rPr>
      <w:smallCaps/>
      <w:color w:val="c0504d"/>
      <w:u w:val="single"/>
    </w:rPr>
  </w:style>
  <w:style w:type="character" w:styleId="968" w:customStyle="1">
    <w:name w:val="批注文字 Char1"/>
    <w:uiPriority w:val="0"/>
    <w:qFormat/>
    <w:rPr>
      <w:rFonts w:ascii="Calibri" w:hAnsi="Calibri" w:eastAsia="宋体" w:cs="Times New Roman"/>
    </w:rPr>
  </w:style>
  <w:style w:type="character" w:styleId="969" w:customStyle="1">
    <w:name w:val="标题 Char2"/>
    <w:uiPriority w:val="10"/>
    <w:qFormat/>
    <w:rPr>
      <w:rFonts w:ascii="Cambria" w:hAnsi="Cambria" w:cs="Times New Roman"/>
      <w:b/>
      <w:bCs/>
      <w:sz w:val="32"/>
      <w:szCs w:val="32"/>
    </w:rPr>
  </w:style>
  <w:style w:type="character" w:styleId="970" w:customStyle="1">
    <w:name w:val="正文文本 3 Char1"/>
    <w:uiPriority w:val="99"/>
    <w:semiHidden/>
    <w:qFormat/>
    <w:rPr>
      <w:sz w:val="16"/>
      <w:szCs w:val="16"/>
    </w:rPr>
  </w:style>
  <w:style w:type="character" w:styleId="971" w:customStyle="1">
    <w:name w:val="批注主题 Char2"/>
    <w:uiPriority w:val="0"/>
    <w:qFormat/>
    <w:rPr>
      <w:b/>
      <w:bCs/>
      <w:sz w:val="21"/>
    </w:rPr>
  </w:style>
  <w:style w:type="character" w:styleId="972" w:customStyle="1">
    <w:name w:val="标题 3 字符"/>
    <w:link w:val="862"/>
    <w:uiPriority w:val="0"/>
    <w:qFormat/>
    <w:rPr>
      <w:b/>
      <w:bCs/>
      <w:sz w:val="32"/>
      <w:szCs w:val="32"/>
    </w:rPr>
  </w:style>
  <w:style w:type="character" w:styleId="973" w:customStyle="1">
    <w:name w:val="正文文本 Char_0"/>
    <w:link w:val="974"/>
    <w:uiPriority w:val="0"/>
    <w:qFormat/>
    <w:rPr>
      <w:szCs w:val="24"/>
    </w:rPr>
  </w:style>
  <w:style w:type="paragraph" w:styleId="974" w:customStyle="1">
    <w:name w:val="正文文本_0"/>
    <w:basedOn w:val="932"/>
    <w:link w:val="973"/>
    <w:uiPriority w:val="0"/>
    <w:qFormat/>
    <w:pPr>
      <w:spacing w:after="120"/>
    </w:pPr>
    <w:rPr>
      <w:sz w:val="20"/>
    </w:rPr>
  </w:style>
  <w:style w:type="character" w:styleId="975" w:customStyle="1">
    <w:name w:val="副标题 字符"/>
    <w:link w:val="896"/>
    <w:uiPriority w:val="0"/>
    <w:qFormat/>
    <w:rPr>
      <w:rFonts w:ascii="Cambria" w:hAnsi="Cambria"/>
      <w:b/>
      <w:bCs/>
      <w:sz w:val="32"/>
      <w:szCs w:val="32"/>
    </w:rPr>
  </w:style>
  <w:style w:type="character" w:styleId="976" w:customStyle="1">
    <w:name w:val="bookmark"/>
    <w:basedOn w:val="869"/>
    <w:uiPriority w:val="0"/>
    <w:qFormat/>
  </w:style>
  <w:style w:type="character" w:styleId="977" w:customStyle="1">
    <w:name w:val="标题 5 Char_0"/>
    <w:link w:val="978"/>
    <w:uiPriority w:val="0"/>
    <w:qFormat/>
    <w:rPr>
      <w:rFonts w:ascii="Calibri" w:hAnsi="Calibri"/>
      <w:b/>
      <w:bCs/>
      <w:sz w:val="28"/>
      <w:szCs w:val="28"/>
    </w:rPr>
  </w:style>
  <w:style w:type="paragraph" w:styleId="978" w:customStyle="1">
    <w:name w:val="标题 5_0"/>
    <w:basedOn w:val="932"/>
    <w:next w:val="932"/>
    <w:link w:val="977"/>
    <w:uiPriority w:val="0"/>
    <w:qFormat/>
    <w:pPr>
      <w:keepLines/>
      <w:keepNext/>
      <w:spacing w:before="280" w:after="290" w:line="372" w:lineRule="auto"/>
      <w:outlineLvl w:val="4"/>
    </w:pPr>
    <w:rPr>
      <w:rFonts w:ascii="Calibri" w:hAnsi="Calibri"/>
      <w:b/>
      <w:bCs/>
      <w:sz w:val="28"/>
      <w:szCs w:val="28"/>
    </w:rPr>
  </w:style>
  <w:style w:type="character" w:styleId="979" w:customStyle="1">
    <w:name w:val="正文文本缩进 2 字符"/>
    <w:link w:val="888"/>
    <w:uiPriority w:val="99"/>
    <w:qFormat/>
    <w:rPr>
      <w:rFonts w:ascii="宋体"/>
    </w:rPr>
  </w:style>
  <w:style w:type="character" w:styleId="980" w:customStyle="1">
    <w:name w:val="批注文字 字符"/>
    <w:link w:val="877"/>
    <w:uiPriority w:val="99"/>
    <w:qFormat/>
    <w:rPr>
      <w:sz w:val="21"/>
      <w:szCs w:val="24"/>
    </w:rPr>
  </w:style>
  <w:style w:type="character" w:styleId="981" w:customStyle="1">
    <w:name w:val="font11"/>
    <w:uiPriority w:val="0"/>
    <w:qFormat/>
    <w:rPr>
      <w:rFonts w:hint="eastAsia" w:ascii="宋体" w:hAnsi="宋体" w:eastAsia="宋体" w:cs="宋体"/>
      <w:color w:val="000000"/>
      <w:sz w:val="20"/>
      <w:szCs w:val="20"/>
      <w:u w:val="none"/>
    </w:rPr>
  </w:style>
  <w:style w:type="character" w:styleId="982" w:customStyle="1">
    <w:name w:val="明显参考1"/>
    <w:uiPriority w:val="0"/>
    <w:qFormat/>
    <w:rPr>
      <w:b/>
      <w:bCs/>
      <w:smallCaps/>
      <w:color w:val="c0504d"/>
      <w:spacing w:val="5"/>
      <w:u w:val="single"/>
    </w:rPr>
  </w:style>
  <w:style w:type="character" w:styleId="983" w:customStyle="1">
    <w:name w:val="超链接_0"/>
    <w:uiPriority w:val="99"/>
    <w:qFormat/>
    <w:rPr>
      <w:rFonts w:ascii="Calibri" w:hAnsi="Calibri"/>
      <w:color w:val="0000ff"/>
      <w:u w:val="single"/>
    </w:rPr>
  </w:style>
  <w:style w:type="character" w:styleId="984" w:customStyle="1">
    <w:name w:val="文档结构图 Char2"/>
    <w:uiPriority w:val="99"/>
    <w:semiHidden/>
    <w:qFormat/>
    <w:rPr>
      <w:rFonts w:ascii="宋体" w:hAnsi="Calibri" w:eastAsia="宋体" w:cs="Times New Roman"/>
      <w:sz w:val="18"/>
      <w:szCs w:val="18"/>
    </w:rPr>
  </w:style>
  <w:style w:type="character" w:styleId="985" w:customStyle="1">
    <w:name w:val="textcontents"/>
    <w:uiPriority w:val="0"/>
    <w:qFormat/>
    <w:rPr>
      <w:rFonts w:cs="Times New Roman"/>
    </w:rPr>
  </w:style>
  <w:style w:type="character" w:styleId="986" w:customStyle="1">
    <w:name w:val="标题 1 Char"/>
    <w:uiPriority w:val="0"/>
    <w:qFormat/>
    <w:rPr>
      <w:b/>
      <w:bCs/>
      <w:sz w:val="32"/>
      <w:szCs w:val="44"/>
    </w:rPr>
  </w:style>
  <w:style w:type="character" w:styleId="987" w:customStyle="1">
    <w:name w:val="正文文本 字符"/>
    <w:link w:val="879"/>
    <w:uiPriority w:val="0"/>
    <w:qFormat/>
    <w:rPr>
      <w:rFonts w:eastAsia="幼圆"/>
      <w:b/>
      <w:bCs/>
      <w:sz w:val="44"/>
      <w:szCs w:val="24"/>
    </w:rPr>
  </w:style>
  <w:style w:type="character" w:styleId="988" w:customStyle="1">
    <w:name w:val="标题 8 字符"/>
    <w:link w:val="867"/>
    <w:uiPriority w:val="0"/>
    <w:qFormat/>
    <w:rPr>
      <w:rFonts w:ascii="Cambria" w:hAnsi="Cambria" w:eastAsia="宋体" w:cs="Times New Roman"/>
      <w:sz w:val="24"/>
      <w:szCs w:val="24"/>
    </w:rPr>
  </w:style>
  <w:style w:type="character" w:styleId="989" w:customStyle="1">
    <w:name w:val="副标题 Char1"/>
    <w:uiPriority w:val="11"/>
    <w:qFormat/>
    <w:rPr>
      <w:rFonts w:ascii="Cambria" w:hAnsi="Cambria" w:cs="Times New Roman"/>
      <w:b/>
      <w:bCs/>
      <w:sz w:val="32"/>
      <w:szCs w:val="32"/>
    </w:rPr>
  </w:style>
  <w:style w:type="character" w:styleId="990" w:customStyle="1">
    <w:name w:val="批注主题 字符"/>
    <w:link w:val="905"/>
    <w:uiPriority w:val="0"/>
    <w:qFormat/>
    <w:rPr>
      <w:b/>
      <w:bCs/>
      <w:sz w:val="21"/>
      <w:szCs w:val="24"/>
    </w:rPr>
  </w:style>
  <w:style w:type="character" w:styleId="991" w:customStyle="1">
    <w:name w:val="书籍标题1"/>
    <w:uiPriority w:val="0"/>
    <w:qFormat/>
    <w:rPr>
      <w:b/>
      <w:bCs/>
      <w:smallCaps/>
      <w:spacing w:val="5"/>
    </w:rPr>
  </w:style>
  <w:style w:type="character" w:styleId="992" w:customStyle="1">
    <w:name w:val="页脚 字符"/>
    <w:link w:val="890"/>
    <w:uiPriority w:val="99"/>
    <w:qFormat/>
    <w:rPr>
      <w:sz w:val="18"/>
      <w:szCs w:val="18"/>
    </w:rPr>
  </w:style>
  <w:style w:type="character" w:styleId="993" w:customStyle="1">
    <w:name w:val="标题4 Char Char"/>
    <w:link w:val="994"/>
    <w:uiPriority w:val="0"/>
    <w:qFormat/>
    <w:rPr>
      <w:rFonts w:ascii="Arial" w:hAnsi="Arial"/>
      <w:b/>
      <w:bCs/>
      <w:sz w:val="24"/>
      <w:szCs w:val="32"/>
    </w:rPr>
  </w:style>
  <w:style w:type="paragraph" w:styleId="994" w:customStyle="1">
    <w:name w:val="标题4"/>
    <w:basedOn w:val="861"/>
    <w:next w:val="882"/>
    <w:link w:val="993"/>
    <w:uiPriority w:val="0"/>
    <w:qFormat/>
    <w:pPr>
      <w:numPr>
        <w:ilvl w:val="0"/>
        <w:numId w:val="0"/>
      </w:numPr>
      <w:spacing w:line="413" w:lineRule="auto"/>
    </w:pPr>
    <w:rPr>
      <w:rFonts w:ascii="Arial" w:hAnsi="Arial"/>
      <w:sz w:val="24"/>
    </w:rPr>
  </w:style>
  <w:style w:type="character" w:styleId="995" w:customStyle="1">
    <w:name w:val="正文文本 Char1"/>
    <w:uiPriority w:val="0"/>
    <w:qFormat/>
    <w:rPr>
      <w:rFonts w:ascii="Calibri" w:hAnsi="Calibri" w:eastAsia="宋体" w:cs="Times New Roman"/>
    </w:rPr>
  </w:style>
  <w:style w:type="character" w:styleId="996" w:customStyle="1">
    <w:name w:val="明显引用 Char1"/>
    <w:uiPriority w:val="30"/>
    <w:qFormat/>
    <w:rPr>
      <w:b/>
      <w:bCs/>
      <w:i/>
      <w:iCs/>
      <w:color w:val="4f81bd"/>
      <w:sz w:val="21"/>
    </w:rPr>
  </w:style>
  <w:style w:type="character" w:styleId="997" w:customStyle="1">
    <w:name w:val="页眉 Char1"/>
    <w:uiPriority w:val="99"/>
    <w:semiHidden/>
    <w:qFormat/>
    <w:rPr>
      <w:rFonts w:ascii="Calibri" w:hAnsi="Calibri" w:eastAsia="宋体" w:cs="Times New Roman"/>
      <w:sz w:val="18"/>
      <w:szCs w:val="18"/>
    </w:rPr>
  </w:style>
  <w:style w:type="character" w:styleId="998" w:customStyle="1">
    <w:name w:val="不明显强调1"/>
    <w:uiPriority w:val="0"/>
    <w:qFormat/>
    <w:rPr>
      <w:i/>
      <w:iCs/>
      <w:color w:val="808080"/>
    </w:rPr>
  </w:style>
  <w:style w:type="character" w:styleId="999" w:customStyle="1">
    <w:name w:val="正文文本 3 字符"/>
    <w:link w:val="878"/>
    <w:uiPriority w:val="0"/>
    <w:qFormat/>
    <w:rPr>
      <w:rFonts w:ascii="宋体"/>
      <w:sz w:val="24"/>
    </w:rPr>
  </w:style>
  <w:style w:type="character" w:styleId="1000" w:customStyle="1">
    <w:name w:val="正文文本缩进 3 字符"/>
    <w:link w:val="899"/>
    <w:uiPriority w:val="0"/>
    <w:qFormat/>
    <w:rPr>
      <w:sz w:val="16"/>
    </w:rPr>
  </w:style>
  <w:style w:type="character" w:styleId="1001" w:customStyle="1">
    <w:name w:val="font21"/>
    <w:basedOn w:val="869"/>
    <w:uiPriority w:val="0"/>
    <w:qFormat/>
    <w:rPr>
      <w:rFonts w:hint="eastAsia" w:ascii="宋体" w:hAnsi="宋体" w:eastAsia="宋体" w:cs="宋体"/>
      <w:color w:val="000000"/>
      <w:sz w:val="20"/>
      <w:szCs w:val="20"/>
      <w:u w:val="none"/>
    </w:rPr>
  </w:style>
  <w:style w:type="character" w:styleId="1002" w:customStyle="1">
    <w:name w:val="批注框文本 字符"/>
    <w:link w:val="889"/>
    <w:uiPriority w:val="0"/>
    <w:qFormat/>
    <w:rPr>
      <w:sz w:val="18"/>
      <w:szCs w:val="18"/>
    </w:rPr>
  </w:style>
  <w:style w:type="character" w:styleId="1003" w:customStyle="1">
    <w:name w:val="标题 7 字符"/>
    <w:link w:val="866"/>
    <w:uiPriority w:val="0"/>
    <w:qFormat/>
    <w:rPr>
      <w:b/>
      <w:bCs/>
      <w:sz w:val="24"/>
      <w:szCs w:val="24"/>
    </w:rPr>
  </w:style>
  <w:style w:type="character" w:styleId="1004" w:customStyle="1">
    <w:name w:val="文档结构图 Char1"/>
    <w:uiPriority w:val="0"/>
    <w:qFormat/>
    <w:rPr>
      <w:rFonts w:ascii="宋体" w:hAnsi="Calibri" w:eastAsia="宋体" w:cs="Times New Roman"/>
      <w:sz w:val="18"/>
      <w:szCs w:val="18"/>
    </w:rPr>
  </w:style>
  <w:style w:type="character" w:styleId="1005" w:customStyle="1">
    <w:name w:val="标题 2 Char_0"/>
    <w:link w:val="1006"/>
    <w:uiPriority w:val="0"/>
    <w:qFormat/>
    <w:rPr>
      <w:rFonts w:ascii="Cambria" w:hAnsi="Cambria"/>
      <w:b/>
      <w:bCs/>
      <w:sz w:val="32"/>
      <w:szCs w:val="32"/>
    </w:rPr>
  </w:style>
  <w:style w:type="paragraph" w:styleId="1006" w:customStyle="1">
    <w:name w:val="标题 2_0"/>
    <w:basedOn w:val="932"/>
    <w:next w:val="932"/>
    <w:link w:val="1005"/>
    <w:uiPriority w:val="0"/>
    <w:unhideWhenUsed/>
    <w:qFormat/>
    <w:pPr>
      <w:keepLines/>
      <w:keepNext/>
      <w:spacing w:before="260" w:after="260" w:line="416" w:lineRule="auto"/>
      <w:outlineLvl w:val="1"/>
    </w:pPr>
    <w:rPr>
      <w:rFonts w:ascii="Cambria" w:hAnsi="Cambria"/>
      <w:b/>
      <w:bCs/>
      <w:sz w:val="32"/>
      <w:szCs w:val="32"/>
    </w:rPr>
  </w:style>
  <w:style w:type="character" w:styleId="1007" w:customStyle="1">
    <w:name w:val="日期 Char2"/>
    <w:uiPriority w:val="99"/>
    <w:semiHidden/>
    <w:qFormat/>
    <w:rPr>
      <w:rFonts w:ascii="Calibri" w:hAnsi="Calibri" w:eastAsia="宋体" w:cs="Times New Roman"/>
    </w:rPr>
  </w:style>
  <w:style w:type="character" w:styleId="1008" w:customStyle="1">
    <w:name w:val="批注框文本 Char2"/>
    <w:uiPriority w:val="99"/>
    <w:semiHidden/>
    <w:qFormat/>
    <w:rPr>
      <w:rFonts w:ascii="Calibri" w:hAnsi="Calibri" w:eastAsia="宋体" w:cs="Times New Roman"/>
      <w:sz w:val="18"/>
      <w:szCs w:val="18"/>
    </w:rPr>
  </w:style>
  <w:style w:type="character" w:styleId="1009" w:customStyle="1">
    <w:name w:val="标题 4 字符"/>
    <w:link w:val="863"/>
    <w:uiPriority w:val="0"/>
    <w:qFormat/>
    <w:rPr>
      <w:rFonts w:ascii="Cambria" w:hAnsi="Cambria" w:eastAsia="宋体" w:cs="Times New Roman"/>
      <w:b/>
      <w:bCs/>
      <w:sz w:val="28"/>
      <w:szCs w:val="28"/>
    </w:rPr>
  </w:style>
  <w:style w:type="character" w:styleId="1010" w:customStyle="1">
    <w:name w:val="列出段落 Char"/>
    <w:link w:val="1011"/>
    <w:uiPriority w:val="99"/>
    <w:qFormat/>
    <w:rPr>
      <w:sz w:val="21"/>
      <w:szCs w:val="24"/>
    </w:rPr>
  </w:style>
  <w:style w:type="paragraph" w:styleId="1011" w:customStyle="1">
    <w:name w:val="List Paragraph1"/>
    <w:basedOn w:val="859"/>
    <w:link w:val="1010"/>
    <w:uiPriority w:val="99"/>
    <w:qFormat/>
    <w:pPr>
      <w:ind w:firstLine="420"/>
    </w:pPr>
  </w:style>
  <w:style w:type="paragraph" w:styleId="1012" w:customStyle="1">
    <w:name w:val="样式 标题 3 + (中文) 黑体 小四 非加粗 段前: 7.8 磅 段后: 0 磅 行距: 固定值 20 磅"/>
    <w:basedOn w:val="862"/>
    <w:next w:val="859"/>
    <w:uiPriority w:val="0"/>
    <w:qFormat/>
    <w:pPr>
      <w:spacing w:before="0" w:after="0" w:line="400" w:lineRule="exact"/>
    </w:pPr>
    <w:rPr>
      <w:rFonts w:eastAsia="黑体" w:cs="宋体"/>
      <w:b w:val="0"/>
      <w:bCs w:val="0"/>
      <w:sz w:val="24"/>
      <w:szCs w:val="20"/>
    </w:rPr>
  </w:style>
  <w:style w:type="paragraph" w:styleId="1013" w:customStyle="1">
    <w:name w:val="_Style 34"/>
    <w:next w:val="859"/>
    <w:uiPriority w:val="0"/>
    <w:qFormat/>
    <w:pPr>
      <w:jc w:val="both"/>
      <w:widowControl w:val="off"/>
    </w:pPr>
    <w:rPr>
      <w:rFonts w:ascii="Times New Roman" w:hAnsi="Times New Roman" w:eastAsia="宋体" w:cs="Times New Roman"/>
      <w:sz w:val="21"/>
      <w:lang w:val="en-US" w:eastAsia="zh-CN" w:bidi="ar-SA"/>
    </w:rPr>
  </w:style>
  <w:style w:type="paragraph" w:styleId="1014"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15" w:customStyle="1">
    <w:name w:val="_Style 36"/>
    <w:next w:val="859"/>
    <w:uiPriority w:val="0"/>
    <w:qFormat/>
    <w:pPr>
      <w:jc w:val="both"/>
      <w:widowControl w:val="off"/>
    </w:pPr>
    <w:rPr>
      <w:rFonts w:ascii="Times New Roman" w:hAnsi="Times New Roman" w:eastAsia="宋体" w:cs="Times New Roman"/>
      <w:sz w:val="21"/>
      <w:lang w:val="en-US" w:eastAsia="zh-CN" w:bidi="ar-SA"/>
    </w:rPr>
  </w:style>
  <w:style w:type="paragraph" w:styleId="1016" w:customStyle="1">
    <w:name w:val="空半行"/>
    <w:basedOn w:val="859"/>
    <w:uiPriority w:val="0"/>
    <w:qFormat/>
    <w:pPr>
      <w:spacing w:line="120" w:lineRule="exact"/>
    </w:pPr>
    <w:rPr>
      <w:rFonts w:ascii="Calibri" w:hAnsi="Calibri" w:eastAsia="仿宋_GB2312"/>
      <w:color w:val="ffffff"/>
      <w:sz w:val="30"/>
      <w:szCs w:val="22"/>
    </w:rPr>
  </w:style>
  <w:style w:type="paragraph" w:styleId="1017" w:customStyle="1">
    <w:name w:val="1方案格式1"/>
    <w:basedOn w:val="860"/>
    <w:uiPriority w:val="0"/>
    <w:qFormat/>
    <w:pPr>
      <w:numPr>
        <w:numId w:val="2"/>
      </w:numPr>
      <w:ind w:left="0" w:firstLine="0"/>
      <w:spacing w:line="360" w:lineRule="auto"/>
      <w:tabs>
        <w:tab w:val="left" w:pos="360" w:leader="none"/>
      </w:tabs>
    </w:pPr>
    <w:rPr>
      <w:rFonts w:eastAsia="微软雅黑"/>
      <w:bCs w:val="0"/>
      <w:sz w:val="48"/>
    </w:rPr>
  </w:style>
  <w:style w:type="paragraph" w:styleId="1018" w:customStyle="1">
    <w:name w:val="格式３"/>
    <w:basedOn w:val="859"/>
    <w:uiPriority w:val="0"/>
    <w:qFormat/>
    <w:pPr>
      <w:ind w:left="600" w:hanging="600"/>
      <w:spacing w:line="420" w:lineRule="exact"/>
    </w:pPr>
    <w:rPr>
      <w:rFonts w:ascii="宋体" w:hAnsi="宋体"/>
      <w:color w:val="000000"/>
      <w:sz w:val="24"/>
      <w:szCs w:val="20"/>
    </w:rPr>
  </w:style>
  <w:style w:type="paragraph" w:styleId="1019" w:customStyle="1">
    <w:name w:val="正文1"/>
    <w:uiPriority w:val="0"/>
    <w:qFormat/>
    <w:pPr>
      <w:jc w:val="both"/>
      <w:widowControl w:val="off"/>
    </w:pPr>
    <w:rPr>
      <w:rFonts w:ascii="Calibri" w:hAnsi="Calibri" w:eastAsia="宋体" w:cs="Times New Roman"/>
      <w:lang w:val="en-US" w:eastAsia="zh-CN" w:bidi="ar-SA"/>
    </w:rPr>
  </w:style>
  <w:style w:type="paragraph" w:styleId="1020" w:customStyle="1">
    <w:name w:val="列出段落111"/>
    <w:basedOn w:val="859"/>
    <w:uiPriority w:val="34"/>
    <w:qFormat/>
    <w:pPr>
      <w:contextualSpacing/>
      <w:ind w:left="720"/>
      <w:jc w:val="left"/>
      <w:widowControl/>
    </w:pPr>
    <w:rPr>
      <w:rFonts w:ascii="Arial" w:hAnsi="Arial" w:eastAsia="黑体"/>
      <w:sz w:val="24"/>
      <w:lang w:eastAsia="en-US"/>
    </w:rPr>
  </w:style>
  <w:style w:type="paragraph" w:styleId="1021" w:customStyle="1">
    <w:name w:val="正文空2字"/>
    <w:basedOn w:val="859"/>
    <w:uiPriority w:val="0"/>
    <w:qFormat/>
    <w:pPr>
      <w:ind w:firstLine="200"/>
      <w:spacing w:line="360" w:lineRule="auto"/>
    </w:pPr>
    <w:rPr>
      <w:sz w:val="24"/>
      <w:lang w:bidi="en-US"/>
    </w:rPr>
  </w:style>
  <w:style w:type="paragraph" w:styleId="1022"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23" w:customStyle="1">
    <w:name w:val="目录 5_0"/>
    <w:basedOn w:val="932"/>
    <w:next w:val="932"/>
    <w:uiPriority w:val="39"/>
    <w:qFormat/>
    <w:pPr>
      <w:ind w:left="1680"/>
    </w:pPr>
    <w:rPr>
      <w:rFonts w:ascii="Calibri" w:hAnsi="Calibri"/>
    </w:rPr>
  </w:style>
  <w:style w:type="paragraph" w:styleId="1024" w:customStyle="1">
    <w:name w:val="修订1"/>
    <w:uiPriority w:val="0"/>
    <w:qFormat/>
    <w:rPr>
      <w:rFonts w:ascii="Times New Roman" w:hAnsi="Times New Roman" w:eastAsia="宋体" w:cs="Times New Roman"/>
      <w:sz w:val="21"/>
      <w:szCs w:val="24"/>
      <w:lang w:val="en-US" w:eastAsia="zh-CN" w:bidi="ar-SA"/>
    </w:rPr>
  </w:style>
  <w:style w:type="paragraph" w:styleId="1025" w:customStyle="1">
    <w:name w:val="标题 11"/>
    <w:basedOn w:val="1019"/>
    <w:next w:val="1019"/>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26" w:customStyle="1">
    <w:name w:val="正文 + 行距: 固定值 20 磅"/>
    <w:basedOn w:val="859"/>
    <w:uiPriority w:val="0"/>
    <w:qFormat/>
    <w:pPr>
      <w:ind w:firstLine="716"/>
      <w:spacing w:line="400" w:lineRule="exact"/>
    </w:pPr>
    <w:rPr>
      <w:rFonts w:ascii="Calibri" w:hAnsi="Calibri"/>
      <w:szCs w:val="22"/>
    </w:rPr>
  </w:style>
  <w:style w:type="paragraph" w:styleId="1027" w:customStyle="1">
    <w:name w:val="TOC 标题1"/>
    <w:basedOn w:val="860"/>
    <w:next w:val="85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28" w:customStyle="1">
    <w:name w:val="表格文字"/>
    <w:basedOn w:val="859"/>
    <w:link w:val="1059"/>
    <w:uiPriority w:val="0"/>
    <w:qFormat/>
    <w:pPr>
      <w:jc w:val="left"/>
      <w:spacing w:line="420" w:lineRule="atLeast"/>
    </w:pPr>
    <w:rPr>
      <w:rFonts w:ascii="Calibri" w:hAnsi="Calibri"/>
      <w:szCs w:val="22"/>
    </w:rPr>
  </w:style>
  <w:style w:type="paragraph" w:styleId="1029" w:customStyle="1">
    <w:name w:val="flNote"/>
    <w:basedOn w:val="859"/>
    <w:uiPriority w:val="0"/>
    <w:qFormat/>
    <w:pPr>
      <w:jc w:val="center"/>
      <w:spacing w:before="320" w:after="160" w:line="360" w:lineRule="atLeast"/>
    </w:pPr>
    <w:rPr>
      <w:rFonts w:ascii="Arial" w:hAnsi="Calibri" w:eastAsia="黑体"/>
      <w:sz w:val="30"/>
      <w:szCs w:val="22"/>
    </w:rPr>
  </w:style>
  <w:style w:type="paragraph" w:styleId="1030" w:customStyle="1">
    <w:name w:val="文章正文"/>
    <w:basedOn w:val="859"/>
    <w:uiPriority w:val="99"/>
    <w:qFormat/>
    <w:pPr>
      <w:ind w:firstLine="480"/>
      <w:spacing w:line="360" w:lineRule="auto"/>
    </w:pPr>
    <w:rPr>
      <w:rFonts w:ascii="仿宋_GB2312" w:hAnsi="宋体" w:eastAsia="仿宋_GB2312"/>
      <w:color w:val="ff0000"/>
      <w:sz w:val="24"/>
    </w:rPr>
  </w:style>
  <w:style w:type="paragraph" w:styleId="1031" w:customStyle="1">
    <w:name w:val="表格"/>
    <w:basedOn w:val="859"/>
    <w:uiPriority w:val="0"/>
    <w:qFormat/>
    <w:pPr>
      <w:jc w:val="center"/>
    </w:pPr>
    <w:rPr>
      <w:rFonts w:ascii="华文细黑" w:hAnsi="华文细黑"/>
      <w:szCs w:val="22"/>
    </w:rPr>
  </w:style>
  <w:style w:type="paragraph" w:styleId="1032" w:customStyle="1">
    <w:name w:val="Char"/>
    <w:basedOn w:val="859"/>
    <w:uiPriority w:val="0"/>
    <w:qFormat/>
    <w:pPr>
      <w:jc w:val="left"/>
      <w:spacing w:after="160" w:line="240" w:lineRule="exact"/>
      <w:widowControl/>
    </w:pPr>
    <w:rPr>
      <w:rFonts w:ascii="Verdana" w:hAnsi="Verdana"/>
      <w:sz w:val="20"/>
      <w:szCs w:val="20"/>
      <w:lang w:eastAsia="en-US"/>
    </w:rPr>
  </w:style>
  <w:style w:type="paragraph" w:styleId="103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4" w:customStyle="1">
    <w:name w:val="列出段落2"/>
    <w:basedOn w:val="859"/>
    <w:uiPriority w:val="99"/>
    <w:qFormat/>
    <w:pPr>
      <w:ind w:firstLine="420"/>
    </w:pPr>
  </w:style>
  <w:style w:type="paragraph" w:styleId="1035" w:customStyle="1">
    <w:name w:val="6'"/>
    <w:basedOn w:val="859"/>
    <w:uiPriority w:val="0"/>
    <w:qFormat/>
    <w:pPr>
      <w:jc w:val="center"/>
      <w:spacing w:line="320" w:lineRule="exact"/>
    </w:pPr>
    <w:rPr>
      <w:rFonts w:ascii="Calibri" w:hAnsi="Calibri"/>
      <w:spacing w:val="20"/>
      <w:szCs w:val="22"/>
    </w:rPr>
  </w:style>
  <w:style w:type="paragraph" w:styleId="1036" w:customStyle="1">
    <w:name w:val="Char Char Char Char Char Char Char"/>
    <w:basedOn w:val="859"/>
    <w:uiPriority w:val="0"/>
    <w:qFormat/>
    <w:pPr>
      <w:spacing w:line="360" w:lineRule="auto"/>
    </w:pPr>
    <w:rPr>
      <w:sz w:val="24"/>
      <w:szCs w:val="20"/>
    </w:rPr>
  </w:style>
  <w:style w:type="paragraph" w:styleId="1037" w:customStyle="1">
    <w:name w:val="2方案格式2"/>
    <w:basedOn w:val="1017"/>
    <w:uiPriority w:val="0"/>
    <w:qFormat/>
    <w:pPr>
      <w:numPr>
        <w:ilvl w:val="1"/>
      </w:numPr>
      <w:spacing w:before="50" w:after="50" w:line="240" w:lineRule="auto"/>
      <w:outlineLvl w:val="1"/>
    </w:pPr>
    <w:rPr>
      <w:sz w:val="44"/>
    </w:rPr>
  </w:style>
  <w:style w:type="paragraph" w:styleId="1038"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文档正文"/>
    <w:basedOn w:val="859"/>
    <w:uiPriority w:val="0"/>
    <w:qFormat/>
    <w:pPr>
      <w:ind w:firstLine="567"/>
      <w:spacing w:line="480" w:lineRule="atLeast"/>
    </w:pPr>
    <w:rPr>
      <w:rFonts w:ascii="Ari" w:eastAsia="Ari"/>
      <w:sz w:val="28"/>
      <w:szCs w:val="20"/>
    </w:rPr>
  </w:style>
  <w:style w:type="paragraph" w:styleId="1040" w:customStyle="1">
    <w:name w:val="txt"/>
    <w:basedOn w:val="859"/>
    <w:uiPriority w:val="0"/>
    <w:qFormat/>
    <w:pPr>
      <w:jc w:val="left"/>
      <w:spacing w:before="100" w:beforeAutospacing="1" w:after="100" w:afterAutospacing="1"/>
      <w:widowControl/>
    </w:pPr>
    <w:rPr>
      <w:rFonts w:ascii="宋体" w:hAnsi="宋体" w:cs="宋体"/>
      <w:sz w:val="24"/>
    </w:rPr>
  </w:style>
  <w:style w:type="paragraph" w:styleId="1041" w:customStyle="1">
    <w:name w:val="目录 4_0"/>
    <w:basedOn w:val="932"/>
    <w:next w:val="932"/>
    <w:uiPriority w:val="39"/>
    <w:qFormat/>
    <w:pPr>
      <w:ind w:left="1260"/>
    </w:pPr>
    <w:rPr>
      <w:rFonts w:ascii="Calibri" w:hAnsi="Calibri"/>
    </w:rPr>
  </w:style>
  <w:style w:type="paragraph" w:styleId="1042" w:customStyle="1">
    <w:name w:val="目录 3_0"/>
    <w:basedOn w:val="932"/>
    <w:next w:val="932"/>
    <w:uiPriority w:val="39"/>
    <w:qFormat/>
    <w:pPr>
      <w:ind w:left="840"/>
    </w:pPr>
    <w:rPr>
      <w:rFonts w:ascii="Calibri" w:hAnsi="Calibri"/>
    </w:rPr>
  </w:style>
  <w:style w:type="paragraph" w:styleId="1043" w:customStyle="1">
    <w:name w:val="样式 标题 1 + 黑体 三号 非加粗 居中 段前: 6 磅 段后: 6 磅 行距: 固定值 20 磅"/>
    <w:basedOn w:val="860"/>
    <w:uiPriority w:val="0"/>
    <w:qFormat/>
    <w:pPr>
      <w:numPr>
        <w:numId w:val="0"/>
      </w:numPr>
      <w:spacing w:before="120" w:after="120" w:line="400" w:lineRule="exact"/>
    </w:pPr>
    <w:rPr>
      <w:rFonts w:ascii="黑体" w:hAnsi="黑体" w:eastAsia="黑体"/>
      <w:b w:val="0"/>
      <w:bCs w:val="0"/>
      <w:szCs w:val="20"/>
    </w:rPr>
  </w:style>
  <w:style w:type="paragraph" w:styleId="1044" w:customStyle="1">
    <w:name w:val="1"/>
    <w:basedOn w:val="859"/>
    <w:next w:val="859"/>
    <w:uiPriority w:val="0"/>
    <w:qFormat/>
    <w:rPr>
      <w:rFonts w:ascii="Calibri" w:hAnsi="Calibri"/>
      <w:szCs w:val="22"/>
    </w:rPr>
  </w:style>
  <w:style w:type="paragraph" w:styleId="1045" w:customStyle="1">
    <w:name w:val="Blockquote_0"/>
    <w:basedOn w:val="932"/>
    <w:uiPriority w:val="0"/>
    <w:qFormat/>
    <w:pPr>
      <w:ind w:left="360" w:right="360"/>
      <w:jc w:val="left"/>
      <w:spacing w:before="100" w:after="100"/>
    </w:pPr>
    <w:rPr>
      <w:rFonts w:ascii="Calibri" w:hAnsi="Calibri" w:eastAsia="Times New Roman"/>
      <w:sz w:val="24"/>
      <w:szCs w:val="20"/>
    </w:rPr>
  </w:style>
  <w:style w:type="paragraph" w:styleId="1046" w:customStyle="1">
    <w:name w:val="列出段落11"/>
    <w:basedOn w:val="859"/>
    <w:uiPriority w:val="0"/>
    <w:qFormat/>
    <w:pPr>
      <w:contextualSpacing/>
      <w:ind w:left="720"/>
      <w:jc w:val="left"/>
      <w:widowControl/>
    </w:pPr>
    <w:rPr>
      <w:rFonts w:ascii="Arial" w:hAnsi="Arial" w:eastAsia="黑体"/>
      <w:sz w:val="24"/>
      <w:lang w:eastAsia="en-US"/>
    </w:rPr>
  </w:style>
  <w:style w:type="paragraph" w:styleId="1047" w:customStyle="1">
    <w:name w:val="样式 标题 2 + Times New Roman 四号 非加粗 段前: 5 磅 段后: 0 磅 行距: 固定值 20..._0"/>
    <w:basedOn w:val="859"/>
    <w:uiPriority w:val="0"/>
    <w:qFormat/>
    <w:pPr>
      <w:keepLines/>
      <w:keepNext/>
      <w:spacing w:before="100" w:line="360" w:lineRule="auto"/>
      <w:outlineLvl w:val="1"/>
    </w:pPr>
    <w:rPr>
      <w:rFonts w:eastAsia="Times New Roman" w:cs="宋体"/>
      <w:sz w:val="28"/>
      <w:szCs w:val="20"/>
    </w:rPr>
  </w:style>
  <w:style w:type="paragraph" w:styleId="1048" w:customStyle="1">
    <w:name w:val="op_mapdots_left"/>
    <w:basedOn w:val="859"/>
    <w:uiPriority w:val="0"/>
    <w:qFormat/>
    <w:pPr>
      <w:jc w:val="left"/>
      <w:spacing w:before="100" w:beforeAutospacing="1" w:after="100" w:afterAutospacing="1"/>
      <w:widowControl/>
    </w:pPr>
    <w:rPr>
      <w:rFonts w:ascii="宋体" w:hAnsi="宋体" w:cs="宋体"/>
      <w:sz w:val="24"/>
    </w:rPr>
  </w:style>
  <w:style w:type="paragraph" w:styleId="1049" w:customStyle="1">
    <w:name w:val="p0"/>
    <w:basedOn w:val="859"/>
    <w:uiPriority w:val="0"/>
    <w:qFormat/>
    <w:pPr>
      <w:widowControl/>
    </w:pPr>
    <w:rPr>
      <w:b/>
      <w:bCs/>
      <w:sz w:val="24"/>
    </w:rPr>
  </w:style>
  <w:style w:type="paragraph" w:styleId="1050" w:customStyle="1">
    <w:name w:val="Blockquote"/>
    <w:basedOn w:val="859"/>
    <w:uiPriority w:val="0"/>
    <w:qFormat/>
    <w:pPr>
      <w:ind w:left="360" w:right="360"/>
      <w:jc w:val="left"/>
      <w:spacing w:before="100" w:after="100"/>
    </w:pPr>
    <w:rPr>
      <w:rFonts w:ascii="Calibri" w:hAnsi="Calibri"/>
      <w:sz w:val="24"/>
      <w:szCs w:val="22"/>
    </w:rPr>
  </w:style>
  <w:style w:type="paragraph" w:styleId="1051" w:customStyle="1">
    <w:name w:val="3方案格式3"/>
    <w:basedOn w:val="1037"/>
    <w:uiPriority w:val="0"/>
    <w:qFormat/>
    <w:pPr>
      <w:numPr>
        <w:ilvl w:val="2"/>
      </w:numPr>
      <w:outlineLvl w:val="2"/>
    </w:pPr>
    <w:rPr>
      <w:sz w:val="32"/>
    </w:rPr>
  </w:style>
  <w:style w:type="paragraph" w:styleId="1052" w:customStyle="1">
    <w:name w:val="样式 标题 2 + Times New Roman 四号 非加粗 段前: 5 磅 段后: 0 磅 行距: 固定值 20..."/>
    <w:basedOn w:val="861"/>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53" w:customStyle="1">
    <w:name w:val="标题2"/>
    <w:basedOn w:val="861"/>
    <w:next w:val="879"/>
    <w:uiPriority w:val="0"/>
    <w:qFormat/>
    <w:pPr>
      <w:spacing w:before="156" w:after="156" w:line="360" w:lineRule="auto"/>
    </w:pPr>
    <w:rPr>
      <w:bCs w:val="0"/>
      <w:sz w:val="24"/>
    </w:rPr>
  </w:style>
  <w:style w:type="paragraph" w:styleId="1054" w:customStyle="1">
    <w:name w:val="普通正文"/>
    <w:basedOn w:val="859"/>
    <w:uiPriority w:val="0"/>
    <w:qFormat/>
    <w:pPr>
      <w:ind w:firstLine="480"/>
      <w:jc w:val="left"/>
      <w:spacing w:before="120" w:after="120" w:line="360" w:lineRule="auto"/>
    </w:pPr>
    <w:rPr>
      <w:rFonts w:ascii="Arial" w:hAnsi="Arial"/>
      <w:sz w:val="24"/>
    </w:rPr>
  </w:style>
  <w:style w:type="paragraph" w:styleId="1055" w:customStyle="1">
    <w:name w:val="正文11"/>
    <w:uiPriority w:val="0"/>
    <w:qFormat/>
    <w:rPr>
      <w:rFonts w:ascii="Calibri" w:hAnsi="Calibri" w:eastAsia="宋体" w:cs="Calibri"/>
      <w:sz w:val="24"/>
      <w:szCs w:val="24"/>
      <w:lang w:val="en-US" w:eastAsia="zh-CN" w:bidi="ar-SA"/>
    </w:rPr>
  </w:style>
  <w:style w:type="paragraph" w:styleId="1056" w:customStyle="1">
    <w:name w:val="正文2"/>
    <w:uiPriority w:val="0"/>
    <w:qFormat/>
    <w:rPr>
      <w:rFonts w:ascii="Times New Roman" w:hAnsi="Times New Roman" w:eastAsia="微软雅黑" w:cs="Times New Roman"/>
      <w:sz w:val="24"/>
      <w:szCs w:val="24"/>
      <w:lang w:val="en-US" w:eastAsia="zh-CN" w:bidi="ar-SA"/>
    </w:rPr>
  </w:style>
  <w:style w:type="paragraph" w:styleId="1057" w:customStyle="1">
    <w:name w:val="列出段落3"/>
    <w:basedOn w:val="859"/>
    <w:uiPriority w:val="34"/>
    <w:qFormat/>
    <w:pPr>
      <w:ind w:firstLine="420"/>
      <w:jc w:val="left"/>
      <w:spacing w:after="200"/>
      <w:widowControl/>
    </w:pPr>
    <w:rPr>
      <w:rFonts w:ascii="Tahoma" w:hAnsi="Tahoma" w:eastAsia="微软雅黑"/>
      <w:sz w:val="22"/>
      <w:szCs w:val="22"/>
    </w:rPr>
  </w:style>
  <w:style w:type="paragraph" w:styleId="1058" w:customStyle="1">
    <w:name w:val="纯文本2"/>
    <w:basedOn w:val="859"/>
    <w:uiPriority w:val="0"/>
    <w:qFormat/>
    <w:pPr>
      <w:jc w:val="left"/>
    </w:pPr>
    <w:rPr>
      <w:rFonts w:hint="eastAsia" w:ascii="宋体" w:hAnsi="宋体" w:cs="Courier New"/>
      <w:sz w:val="24"/>
      <w:szCs w:val="20"/>
      <w:lang w:bidi="hi-IN"/>
    </w:rPr>
  </w:style>
  <w:style w:type="character" w:styleId="1059" w:customStyle="1">
    <w:name w:val="表格文字 字符"/>
    <w:link w:val="1028"/>
    <w:uiPriority w:val="0"/>
    <w:qFormat/>
    <w:rPr>
      <w:rFonts w:ascii="Calibri" w:hAnsi="Calibri" w:eastAsia="宋体" w:cs="Times New Roman"/>
      <w:sz w:val="21"/>
      <w:szCs w:val="22"/>
    </w:rPr>
  </w:style>
  <w:style w:type="paragraph" w:styleId="1060" w:customStyle="1">
    <w:name w:val="trs_editor"/>
    <w:basedOn w:val="859"/>
    <w:uiPriority w:val="0"/>
    <w:qFormat/>
    <w:pPr>
      <w:jc w:val="left"/>
      <w:spacing w:before="100" w:beforeAutospacing="1" w:after="100" w:afterAutospacing="1"/>
      <w:widowControl/>
    </w:pPr>
    <w:rPr>
      <w:rFonts w:ascii="宋体" w:hAnsi="宋体" w:cs="宋体"/>
      <w:sz w:val="24"/>
    </w:rPr>
  </w:style>
  <w:style w:type="paragraph" w:styleId="1061" w:customStyle="1">
    <w:name w:val="标题二级"/>
    <w:basedOn w:val="859"/>
    <w:uiPriority w:val="0"/>
    <w:qFormat/>
    <w:pPr>
      <w:ind w:firstLine="412"/>
    </w:pPr>
    <w:rPr>
      <w:rFonts w:ascii="宋体" w:hAnsi="宋体"/>
      <w:szCs w:val="21"/>
    </w:rPr>
  </w:style>
  <w:style w:type="paragraph" w:styleId="1062" w:customStyle="1">
    <w:name w:val="修订2"/>
    <w:hidden/>
    <w:uiPriority w:val="99"/>
    <w:semiHidden/>
    <w:qFormat/>
    <w:rPr>
      <w:rFonts w:ascii="Times New Roman" w:hAnsi="Times New Roman" w:eastAsia="宋体" w:cs="Times New Roman"/>
      <w:sz w:val="21"/>
      <w:szCs w:val="24"/>
      <w:lang w:val="en-US" w:eastAsia="zh-CN" w:bidi="ar-SA"/>
    </w:rPr>
  </w:style>
  <w:style w:type="paragraph" w:styleId="1063" w:customStyle="1">
    <w:name w:val="修订3"/>
    <w:hidden/>
    <w:uiPriority w:val="99"/>
    <w:semiHidden/>
    <w:qFormat/>
    <w:rPr>
      <w:rFonts w:ascii="Times New Roman" w:hAnsi="Times New Roman" w:eastAsia="宋体" w:cs="Times New Roman"/>
      <w:sz w:val="21"/>
      <w:szCs w:val="24"/>
      <w:lang w:val="en-US" w:eastAsia="zh-CN" w:bidi="ar-SA"/>
    </w:rPr>
  </w:style>
  <w:style w:type="character" w:styleId="1064" w:customStyle="1">
    <w:name w:val="无"/>
    <w:uiPriority w:val="0"/>
    <w:qFormat/>
  </w:style>
  <w:style w:type="paragraph" w:styleId="1065" w:customStyle="1">
    <w:name w:val="Heading #2|1"/>
    <w:basedOn w:val="859"/>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066" w:customStyle="1">
    <w:name w:val="Body text|1"/>
    <w:basedOn w:val="859"/>
    <w:uiPriority w:val="0"/>
    <w:qFormat/>
    <w:pPr>
      <w:ind w:firstLine="400"/>
      <w:spacing w:line="401" w:lineRule="auto"/>
    </w:pPr>
    <w:rPr>
      <w:rFonts w:ascii="宋体" w:hAnsi="宋体" w:cs="宋体"/>
      <w:sz w:val="30"/>
      <w:szCs w:val="30"/>
      <w:lang w:val="zh-TW" w:eastAsia="zh-TW" w:bidi="zh-TW"/>
    </w:rPr>
  </w:style>
  <w:style w:type="paragraph" w:styleId="1067" w:customStyle="1">
    <w:name w:val="_Style 1931"/>
    <w:basedOn w:val="859"/>
    <w:next w:val="922"/>
    <w:uiPriority w:val="34"/>
    <w:qFormat/>
    <w:pPr>
      <w:ind w:firstLine="420"/>
    </w:pPr>
  </w:style>
  <w:style w:type="paragraph" w:styleId="1068" w:customStyle="1">
    <w:name w:val="段落"/>
    <w:basedOn w:val="859"/>
    <w:uiPriority w:val="0"/>
    <w:qFormat/>
    <w:pPr>
      <w:ind w:firstLine="480"/>
      <w:spacing w:line="460" w:lineRule="exact"/>
    </w:pPr>
    <w:rPr>
      <w:rFonts w:ascii="Calibri" w:hAnsi="Calibri"/>
      <w:sz w:val="24"/>
      <w:szCs w:val="20"/>
    </w:rPr>
  </w:style>
  <w:style w:type="paragraph" w:styleId="1069" w:customStyle="1">
    <w:name w:val="首行缩进"/>
    <w:basedOn w:val="859"/>
    <w:uiPriority w:val="0"/>
    <w:qFormat/>
    <w:pPr>
      <w:ind w:firstLine="480"/>
      <w:spacing w:line="360" w:lineRule="auto"/>
    </w:pPr>
    <w:rPr>
      <w:rFonts w:ascii="宋体" w:hAnsi="宋体" w:cs="宋体"/>
      <w:sz w:val="24"/>
    </w:rPr>
  </w:style>
  <w:style w:type="paragraph" w:styleId="1070" w:customStyle="1">
    <w:name w:val="列出段落4"/>
    <w:basedOn w:val="859"/>
    <w:uiPriority w:val="99"/>
    <w:unhideWhenUsed/>
    <w:qFormat/>
    <w:pPr>
      <w:ind w:firstLine="420"/>
      <w:spacing w:line="360" w:lineRule="auto"/>
    </w:pPr>
    <w:rPr>
      <w:rFonts w:ascii="Calibri" w:hAnsi="Calibri" w:eastAsia="仿宋_GB2312"/>
      <w:sz w:val="32"/>
      <w:szCs w:val="22"/>
    </w:rPr>
  </w:style>
  <w:style w:type="paragraph" w:styleId="1071" w:customStyle="1">
    <w:name w:val="修订4"/>
    <w:hidden/>
    <w:uiPriority w:val="99"/>
    <w:semiHidden/>
    <w:qFormat/>
    <w:rPr>
      <w:rFonts w:ascii="Times New Roman" w:hAnsi="Times New Roman" w:eastAsia="宋体" w:cs="Times New Roman"/>
      <w:sz w:val="21"/>
      <w:szCs w:val="24"/>
      <w:lang w:val="en-US" w:eastAsia="zh-CN" w:bidi="ar-SA"/>
    </w:rPr>
  </w:style>
  <w:style w:type="paragraph" w:styleId="1072" w:customStyle="1">
    <w:name w:val="正文 A"/>
    <w:next w:val="879"/>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073"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074" w:customStyle="1">
    <w:name w:val="*正文"/>
    <w:basedOn w:val="859"/>
    <w:uiPriority w:val="0"/>
    <w:qFormat/>
    <w:pPr>
      <w:spacing w:line="360" w:lineRule="auto"/>
      <w:widowControl/>
    </w:pPr>
    <w:rPr>
      <w:rFonts w:ascii="仿宋_GB2312" w:eastAsia="仿宋_GB2312"/>
      <w:sz w:val="24"/>
      <w:szCs w:val="28"/>
    </w:rPr>
  </w:style>
  <w:style w:type="table" w:styleId="1075" w:customStyle="1">
    <w:name w:val="Table Normal"/>
    <w:uiPriority w:val="0"/>
    <w:unhideWhenUsed/>
    <w:qFormat/>
    <w:tblPr>
      <w:tblCellMar>
        <w:left w:w="0" w:type="dxa"/>
        <w:top w:w="0" w:type="dxa"/>
        <w:right w:w="0" w:type="dxa"/>
        <w:bottom w:w="0" w:type="dxa"/>
      </w:tblCellMar>
    </w:tblPr>
  </w:style>
  <w:style w:type="character" w:styleId="1076" w:customStyle="1">
    <w:name w:val="form-textarea-print1"/>
    <w:uiPriority w:val="0"/>
    <w:qFormat/>
    <w:rPr>
      <w:rFonts w:hint="default" w:ascii="微软雅黑" w:hAnsi="微软雅黑" w:eastAsia="宋体" w:cs="Times New Roman"/>
      <w:sz w:val="18"/>
      <w:szCs w:val="18"/>
    </w:rPr>
  </w:style>
  <w:style w:type="character" w:styleId="1077" w:customStyle="1">
    <w:name w:val="cke_colorbox"/>
    <w:basedOn w:val="869"/>
    <w:uiPriority w:val="0"/>
    <w:qFormat/>
  </w:style>
  <w:style w:type="character" w:styleId="1078" w:customStyle="1">
    <w:name w:val="cke_colorbox1"/>
    <w:basedOn w:val="869"/>
    <w:uiPriority w:val="0"/>
    <w:qFormat/>
  </w:style>
  <w:style w:type="character" w:styleId="1079" w:customStyle="1">
    <w:name w:val="pwdtips_alert"/>
    <w:basedOn w:val="869"/>
    <w:uiPriority w:val="0"/>
    <w:qFormat/>
    <w:rPr>
      <w:shd w:val="clear" w:color="auto" w:fill="ffeaa6"/>
    </w:rPr>
  </w:style>
  <w:style w:type="character" w:styleId="1080" w:customStyle="1">
    <w:name w:val="l-btn-left"/>
    <w:basedOn w:val="869"/>
    <w:uiPriority w:val="0"/>
    <w:qFormat/>
  </w:style>
  <w:style w:type="character" w:styleId="1081" w:customStyle="1">
    <w:name w:val="l-btn-left1"/>
    <w:basedOn w:val="869"/>
    <w:uiPriority w:val="0"/>
    <w:qFormat/>
  </w:style>
  <w:style w:type="character" w:styleId="1082" w:customStyle="1">
    <w:name w:val="l-btn-left2"/>
    <w:basedOn w:val="869"/>
    <w:uiPriority w:val="0"/>
    <w:qFormat/>
  </w:style>
  <w:style w:type="character" w:styleId="1083" w:customStyle="1">
    <w:name w:val="l-btn-left3"/>
    <w:basedOn w:val="869"/>
    <w:uiPriority w:val="0"/>
    <w:qFormat/>
  </w:style>
  <w:style w:type="character" w:styleId="1084" w:customStyle="1">
    <w:name w:val="combo2"/>
    <w:basedOn w:val="869"/>
    <w:uiPriority w:val="0"/>
    <w:qFormat/>
  </w:style>
  <w:style w:type="character" w:styleId="1085" w:customStyle="1">
    <w:name w:val="l-btn-empty"/>
    <w:basedOn w:val="869"/>
    <w:uiPriority w:val="0"/>
    <w:qFormat/>
  </w:style>
  <w:style w:type="character" w:styleId="1086" w:customStyle="1">
    <w:name w:val="red"/>
    <w:basedOn w:val="869"/>
    <w:uiPriority w:val="0"/>
    <w:qFormat/>
    <w:rPr>
      <w:color w:val="ff0000"/>
    </w:rPr>
  </w:style>
  <w:style w:type="character" w:styleId="1087" w:customStyle="1">
    <w:name w:val="l-btn-text"/>
    <w:basedOn w:val="869"/>
    <w:uiPriority w:val="0"/>
    <w:qFormat/>
    <w:rPr>
      <w:color w:val="1864ac"/>
      <w:sz w:val="14"/>
      <w:szCs w:val="14"/>
    </w:rPr>
  </w:style>
  <w:style w:type="character" w:styleId="1088" w:customStyle="1">
    <w:name w:val="l-btn-text1"/>
    <w:basedOn w:val="869"/>
    <w:uiPriority w:val="0"/>
    <w:qFormat/>
  </w:style>
  <w:style w:type="character" w:styleId="1089" w:customStyle="1">
    <w:name w:val="green"/>
    <w:basedOn w:val="869"/>
    <w:uiPriority w:val="0"/>
    <w:qFormat/>
    <w:rPr>
      <w:color w:val="00a521"/>
    </w:rPr>
  </w:style>
  <w:style w:type="character" w:styleId="1090" w:customStyle="1">
    <w:name w:val="valueinfo"/>
    <w:basedOn w:val="869"/>
    <w:uiPriority w:val="0"/>
    <w:qFormat/>
    <w:rPr>
      <w:color w:val="666666"/>
    </w:rPr>
  </w:style>
  <w:style w:type="character" w:styleId="1091" w:customStyle="1">
    <w:name w:val="tree-file2"/>
    <w:basedOn w:val="869"/>
    <w:uiPriority w:val="0"/>
    <w:qFormat/>
  </w:style>
  <w:style w:type="character" w:styleId="1092" w:customStyle="1">
    <w:name w:val="vainfo"/>
    <w:basedOn w:val="869"/>
    <w:uiPriority w:val="0"/>
    <w:qFormat/>
    <w:rPr>
      <w:color w:val="ff0000"/>
      <w:shd w:val="clear" w:color="auto" w:fill="ffe4e4"/>
    </w:rPr>
  </w:style>
  <w:style w:type="character" w:styleId="1093" w:customStyle="1">
    <w:name w:val="pwdtips_ok"/>
    <w:basedOn w:val="869"/>
    <w:uiPriority w:val="0"/>
    <w:qFormat/>
    <w:rPr>
      <w:shd w:val="clear" w:color="auto" w:fill="b4ffa6"/>
    </w:rPr>
  </w:style>
  <w:style w:type="character" w:styleId="1094" w:customStyle="1">
    <w:name w:val="pwdtips_error"/>
    <w:basedOn w:val="869"/>
    <w:uiPriority w:val="0"/>
    <w:qFormat/>
    <w:rPr>
      <w:shd w:val="clear" w:color="auto" w:fill="ffa6a6"/>
    </w:rPr>
  </w:style>
  <w:style w:type="character" w:styleId="1095" w:customStyle="1">
    <w:name w:val="tree-title4"/>
    <w:basedOn w:val="869"/>
    <w:uiPriority w:val="0"/>
    <w:qFormat/>
    <w:rPr>
      <w:color w:val="1864ac"/>
    </w:rPr>
  </w:style>
  <w:style w:type="character" w:styleId="1096" w:customStyle="1">
    <w:name w:val="tree-title5"/>
    <w:basedOn w:val="869"/>
    <w:uiPriority w:val="0"/>
    <w:qFormat/>
    <w:rPr>
      <w:color w:val="ffffff"/>
      <w:shd w:val="clear" w:color="auto" w:fill="3366cc"/>
    </w:rPr>
  </w:style>
  <w:style w:type="character" w:styleId="1097" w:customStyle="1">
    <w:name w:val="info"/>
    <w:basedOn w:val="869"/>
    <w:uiPriority w:val="0"/>
    <w:qFormat/>
  </w:style>
  <w:style w:type="character" w:styleId="1098" w:customStyle="1">
    <w:name w:val="topic"/>
    <w:basedOn w:val="869"/>
    <w:uiPriority w:val="0"/>
    <w:qFormat/>
    <w:rPr>
      <w:color w:val="ff0000"/>
    </w:rPr>
  </w:style>
  <w:style w:type="paragraph" w:styleId="1099" w:customStyle="1">
    <w:name w:val="_Style 213"/>
    <w:basedOn w:val="859"/>
    <w:next w:val="922"/>
    <w:uiPriority w:val="34"/>
    <w:qFormat/>
    <w:pPr>
      <w:ind w:firstLine="420"/>
      <w:jc w:val="left"/>
      <w:spacing w:line="360" w:lineRule="atLeast"/>
    </w:pPr>
    <w:rPr>
      <w:rFonts w:ascii="Arial" w:hAnsi="Arial"/>
      <w:sz w:val="24"/>
    </w:rPr>
  </w:style>
  <w:style w:type="paragraph" w:styleId="1100"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01" w:customStyle="1">
    <w:name w:val="修订6"/>
    <w:hidden/>
    <w:uiPriority w:val="99"/>
    <w:semiHidden/>
    <w:qFormat/>
    <w:rPr>
      <w:rFonts w:ascii="Times New Roman" w:hAnsi="Times New Roman" w:eastAsia="宋体" w:cs="Times New Roman"/>
      <w:sz w:val="21"/>
      <w:szCs w:val="24"/>
      <w:lang w:val="en-US" w:eastAsia="zh-CN" w:bidi="ar-SA"/>
    </w:rPr>
  </w:style>
  <w:style w:type="character" w:styleId="1102" w:customStyle="1">
    <w:name w:val="NormalCharacter"/>
    <w:uiPriority w:val="0"/>
    <w:semiHidden/>
    <w:qFormat/>
    <w:rPr>
      <w:rFonts w:ascii="Calibri" w:hAnsi="Calibri" w:eastAsia="宋体"/>
      <w:sz w:val="21"/>
      <w:szCs w:val="24"/>
      <w:lang w:val="en-US" w:eastAsia="zh-CN" w:bidi="ar-SA"/>
    </w:rPr>
  </w:style>
  <w:style w:type="paragraph" w:styleId="1103" w:customStyle="1">
    <w:name w:val="无间隔2"/>
    <w:uiPriority w:val="1"/>
    <w:qFormat/>
    <w:pPr>
      <w:jc w:val="both"/>
      <w:widowControl w:val="off"/>
    </w:pPr>
    <w:rPr>
      <w:rFonts w:ascii="Times New Roman" w:hAnsi="Times New Roman" w:eastAsia="宋体" w:cs="Times New Roman"/>
      <w:sz w:val="21"/>
      <w:lang w:val="en-US" w:eastAsia="zh-CN" w:bidi="ar-SA"/>
    </w:rPr>
  </w:style>
  <w:style w:type="paragraph" w:styleId="1104" w:customStyle="1">
    <w:name w:val="列表段落2"/>
    <w:basedOn w:val="859"/>
    <w:uiPriority w:val="0"/>
    <w:qFormat/>
    <w:pPr>
      <w:ind w:firstLine="420"/>
    </w:pPr>
    <w:rPr>
      <w:szCs w:val="21"/>
    </w:rPr>
  </w:style>
  <w:style w:type="paragraph" w:styleId="1105" w:customStyle="1">
    <w:name w:val="正文_9_0"/>
    <w:basedOn w:val="859"/>
    <w:uiPriority w:val="0"/>
    <w:qFormat/>
    <w:rPr>
      <w:szCs w:val="21"/>
    </w:rPr>
  </w:style>
  <w:style w:type="paragraph" w:styleId="1106" w:customStyle="1">
    <w:name w:val="p15"/>
    <w:basedOn w:val="859"/>
    <w:uiPriority w:val="0"/>
    <w:qFormat/>
    <w:pPr>
      <w:jc w:val="left"/>
      <w:widowControl/>
    </w:pPr>
    <w:rPr>
      <w:rFonts w:ascii="黑体" w:hAnsi="黑体" w:eastAsia="黑体" w:cs="宋体"/>
      <w:color w:val="000000"/>
      <w:sz w:val="24"/>
    </w:rPr>
  </w:style>
  <w:style w:type="paragraph" w:styleId="1107" w:customStyle="1">
    <w:name w:val="Table Paragraph"/>
    <w:basedOn w:val="859"/>
    <w:uiPriority w:val="1"/>
    <w:qFormat/>
    <w:pPr>
      <w:spacing w:before="1"/>
    </w:pPr>
  </w:style>
  <w:style w:type="character" w:styleId="1108" w:customStyle="1">
    <w:name w:val="font131"/>
    <w:basedOn w:val="869"/>
    <w:uiPriority w:val="0"/>
    <w:qFormat/>
    <w:rPr>
      <w:rFonts w:ascii="Arial" w:hAnsi="Arial" w:cs="Arial"/>
      <w:color w:val="000000"/>
      <w:sz w:val="28"/>
      <w:szCs w:val="28"/>
      <w:u w:val="none"/>
    </w:rPr>
  </w:style>
  <w:style w:type="character" w:styleId="1109" w:customStyle="1">
    <w:name w:val="font71"/>
    <w:basedOn w:val="869"/>
    <w:uiPriority w:val="0"/>
    <w:qFormat/>
    <w:rPr>
      <w:rFonts w:hint="default" w:ascii="方正仿宋_GBK" w:hAnsi="方正仿宋_GBK" w:eastAsia="方正仿宋_GBK" w:cs="方正仿宋_GBK"/>
      <w:color w:val="000000"/>
      <w:sz w:val="28"/>
      <w:szCs w:val="28"/>
      <w:u w:val="none"/>
    </w:rPr>
  </w:style>
  <w:style w:type="character" w:styleId="1110" w:customStyle="1">
    <w:name w:val="font41"/>
    <w:basedOn w:val="869"/>
    <w:uiPriority w:val="0"/>
    <w:qFormat/>
    <w:rPr>
      <w:rFonts w:hint="default" w:ascii="Tahoma" w:hAnsi="Tahoma" w:eastAsia="Tahoma" w:cs="Tahoma"/>
      <w:color w:val="000000"/>
      <w:sz w:val="28"/>
      <w:szCs w:val="28"/>
      <w:u w:val="none"/>
    </w:rPr>
  </w:style>
  <w:style w:type="character" w:styleId="1111" w:customStyle="1">
    <w:name w:val="font141"/>
    <w:basedOn w:val="869"/>
    <w:uiPriority w:val="0"/>
    <w:qFormat/>
    <w:rPr>
      <w:rFonts w:hint="eastAsia" w:ascii="宋体" w:hAnsi="宋体" w:eastAsia="宋体" w:cs="宋体"/>
      <w:color w:val="000000"/>
      <w:sz w:val="28"/>
      <w:szCs w:val="28"/>
      <w:u w:val="none"/>
    </w:rPr>
  </w:style>
  <w:style w:type="paragraph" w:styleId="1112" w:customStyle="1">
    <w:name w:val="Normal_4"/>
    <w:uiPriority w:val="0"/>
    <w:qFormat/>
    <w:pPr>
      <w:jc w:val="both"/>
      <w:widowControl w:val="off"/>
    </w:pPr>
    <w:rPr>
      <w:rFonts w:ascii="Calibri" w:hAnsi="Calibri" w:eastAsia="宋体" w:cs="Times New Roman"/>
      <w:lang w:val="en-US" w:eastAsia="zh-CN" w:bidi="ar-SA"/>
    </w:rPr>
  </w:style>
  <w:style w:type="character" w:styleId="1113" w:customStyle="1">
    <w:name w:val="font121"/>
    <w:basedOn w:val="869"/>
    <w:uiPriority w:val="0"/>
    <w:qFormat/>
    <w:rPr>
      <w:rFonts w:ascii="Arial" w:hAnsi="Arial" w:cs="Arial"/>
      <w:color w:val="000000"/>
      <w:sz w:val="16"/>
      <w:szCs w:val="16"/>
      <w:u w:val="none"/>
    </w:rPr>
  </w:style>
  <w:style w:type="character" w:styleId="1114" w:customStyle="1">
    <w:name w:val="font51"/>
    <w:basedOn w:val="869"/>
    <w:uiPriority w:val="0"/>
    <w:qFormat/>
    <w:rPr>
      <w:rFonts w:hint="default" w:ascii="方正仿宋_GBK" w:hAnsi="方正仿宋_GBK" w:eastAsia="方正仿宋_GBK" w:cs="方正仿宋_GBK"/>
      <w:color w:val="000000"/>
      <w:sz w:val="16"/>
      <w:szCs w:val="16"/>
      <w:u w:val="none"/>
    </w:rPr>
  </w:style>
  <w:style w:type="character" w:styleId="1115" w:customStyle="1">
    <w:name w:val="font91"/>
    <w:basedOn w:val="869"/>
    <w:uiPriority w:val="0"/>
    <w:qFormat/>
    <w:rPr>
      <w:rFonts w:hint="eastAsia" w:ascii="宋体" w:hAnsi="宋体" w:eastAsia="宋体" w:cs="宋体"/>
      <w:color w:val="000000"/>
      <w:sz w:val="16"/>
      <w:szCs w:val="16"/>
      <w:u w:val="none"/>
    </w:rPr>
  </w:style>
  <w:style w:type="paragraph" w:styleId="1116" w:customStyle="1">
    <w:name w:val="索引 41"/>
    <w:basedOn w:val="859"/>
    <w:next w:val="859"/>
    <w:uiPriority w:val="0"/>
    <w:semiHidden/>
    <w:qFormat/>
    <w:pPr>
      <w:ind w:left="1260"/>
    </w:pPr>
    <w:rPr>
      <w:rFonts w:ascii="Calibri" w:hAnsi="Calibri" w:eastAsia="Calibri" w:cs="宋体"/>
      <w:sz w:val="20"/>
      <w:lang w:val="zh-CN"/>
    </w:rPr>
  </w:style>
  <w:style w:type="paragraph" w:styleId="1117" w:customStyle="1">
    <w:name w:val="纯文本11"/>
    <w:basedOn w:val="859"/>
    <w:uiPriority w:val="0"/>
    <w:qFormat/>
    <w:rPr>
      <w:rFonts w:ascii="宋体" w:hAnsi="Courier New" w:cs="Courier New"/>
    </w:rPr>
  </w:style>
  <w:style w:type="paragraph" w:styleId="1118" w:customStyle="1">
    <w:name w:val="正文文本缩进11"/>
    <w:basedOn w:val="859"/>
    <w:next w:val="1119"/>
    <w:uiPriority w:val="0"/>
    <w:unhideWhenUsed/>
    <w:qFormat/>
    <w:pPr>
      <w:ind w:left="420"/>
      <w:spacing w:after="120"/>
    </w:pPr>
  </w:style>
  <w:style w:type="paragraph" w:styleId="1119" w:customStyle="1">
    <w:name w:val="寄信人地址1"/>
    <w:basedOn w:val="859"/>
    <w:uiPriority w:val="0"/>
    <w:qFormat/>
    <w:rPr>
      <w:rFonts w:ascii="Arial" w:hAnsi="Arial" w:cs="宋体"/>
    </w:rPr>
  </w:style>
  <w:style w:type="paragraph" w:styleId="1120" w:customStyle="1">
    <w:name w:val="修订7"/>
    <w:hidden/>
    <w:uiPriority w:val="99"/>
    <w:unhideWhenUsed/>
    <w:qFormat/>
    <w:rPr>
      <w:rFonts w:ascii="Times New Roman" w:hAnsi="Times New Roman" w:eastAsia="宋体" w:cs="Times New Roman"/>
      <w:sz w:val="21"/>
      <w:szCs w:val="24"/>
      <w:lang w:val="en-US" w:eastAsia="zh-CN" w:bidi="ar-SA"/>
    </w:rPr>
  </w:style>
  <w:style w:type="numbering" w:styleId="11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276d436c-0ea9-40d3-af71-7d0d6e4477d5</errorID>
      <errorWord>后</errorWord>
      <group>L1_Word</group>
      <groupName>字词问题</groupName>
      <ability>L2_Typo</ability>
      <abilityName>字词错误</abilityName>
      <candidateList>
        <item>后在</item>
      </candidateList>
      <explain/>
      <paraID>22D9A8C1</paraID>
      <start>50</start>
      <end>51</end>
      <status>unmodified</status>
      <modifiedWord/>
      <trackRevisions>false</trackRevisions>
    </reviewItem>
    <reviewItem>
      <errorID>f4ac52e2-33ec-4b03-8710-e0dc119fb540</errorID>
      <errorWord>系统</errorWord>
      <group>L1_Grammar</group>
      <groupName>语法问题</groupName>
      <ability>L2_Grammar</ability>
      <abilityName>语法错误</abilityName>
      <candidateList>
        <item>，在系统</item>
      </candidateList>
      <explain/>
      <paraID>22D9A8C1</paraID>
      <start>51</start>
      <end>53</end>
      <status>unmodified</status>
      <modifiedWord/>
      <trackRevisions>false</trackRevisions>
    </reviewItem>
    <reviewItem>
      <errorID>e1f66f9a-7f6d-4a24-8178-010073ff2973</errorID>
      <errorWord>下载获取</errorWord>
      <group>L1_Grammar</group>
      <groupName>语法问题</groupName>
      <ability>L2_Grammar</ability>
      <abilityName>语法错误</abilityName>
      <candidateList>
        <item>下载</item>
      </candidateList>
      <explain/>
      <paraID>22D9A8C1</paraID>
      <start>56</start>
      <end>60</end>
      <status>unmodified</status>
      <modifiedWord/>
      <trackRevisions>false</trackRevisions>
    </reviewItem>
    <reviewItem>
      <errorID>41caedba-2f2d-4386-bde1-546bd73c922f</errorID>
      <errorWord> </errorWord>
      <group>L1_Punc</group>
      <groupName>标点问题</groupName>
      <ability>L2_Punc_CN</ability>
      <abilityName>标点符号问题</abilityName>
      <candidateList>
        <item>·</item>
      </candidateList>
      <explain/>
      <paraID>56F07416</paraID>
      <start>46</start>
      <end>47</end>
      <status>unmodified</status>
      <modifiedWord/>
      <trackRevisions>false</trackRevisions>
    </reviewItem>
    <reviewItem>
      <errorID>cc5eaf64-9fe6-4321-849b-285ad727a577</errorID>
      <errorWord> </errorWord>
      <group>L1_Punc</group>
      <groupName>标点问题</groupName>
      <ability>L2_Punc_CN</ability>
      <abilityName>标点符号问题</abilityName>
      <candidateList>
        <item/>
      </candidateList>
      <explain>此处空格冗余，建议删除。</explain>
      <paraID>56F07416</paraID>
      <start>67</start>
      <end>68</end>
      <status>unmodified</status>
      <modifiedWord/>
      <trackRevisions>false</trackRevisions>
    </reviewItem>
    <reviewItem>
      <errorID>f98386ab-22e8-479c-8fb1-13ff96f937b3</errorID>
      <errorWord>、</errorWord>
      <group>L1_Punc</group>
      <groupName>标点问题</groupName>
      <ability>L2_Punc_CN</ability>
      <abilityName>标点符号问题</abilityName>
      <candidateList>
        <item>，</item>
      </candidateList>
      <explain/>
      <paraID>56F07416</paraID>
      <start>87</start>
      <end>88</end>
      <status>unmodified</status>
      <modifiedWord/>
      <trackRevisions>false</trackRevisions>
    </reviewItem>
    <reviewItem>
      <errorID>e46e8bd3-628b-42b4-b23f-9ab53ec39fda</errorID>
      <errorWord>：</errorWord>
      <group>L1_Word</group>
      <groupName>字词问题</groupName>
      <ability>L2_Typo</ability>
      <abilityName>字词错误</abilityName>
      <candidateList>
        <item>的</item>
      </candidateList>
      <explain/>
      <paraID>2520690D</paraID>
      <start>44</start>
      <end>45</end>
      <status>unmodified</status>
      <modifiedWord/>
      <trackRevisions>false</trackRevisions>
    </reviewItem>
    <reviewItem>
      <errorID>67374f90-a2ba-475e-b3cc-e119101805d9</errorID>
      <errorWord>；</errorWord>
      <group>L1_Punc</group>
      <groupName>标点问题</groupName>
      <ability>L2_Punc_CN</ability>
      <abilityName>标点符号问题</abilityName>
      <candidateList>
        <item>、</item>
      </candidateList>
      <explain/>
      <paraID>2520690D</paraID>
      <start>68</start>
      <end>69</end>
      <status>unmodified</status>
      <modifiedWord/>
      <trackRevisions>false</trackRevisions>
    </reviewItem>
    <reviewItem>
      <errorID>6ebf332e-432a-4121-b651-db134a2db9f8</errorID>
      <errorWord>：</errorWord>
      <group>L1_Punc</group>
      <groupName>标点问题</groupName>
      <ability>L2_Punc_CN</ability>
      <abilityName>标点符号问题</abilityName>
      <candidateList>
        <item/>
      </candidateList>
      <explain/>
      <paraID>2393065A</paraID>
      <start>43</start>
      <end>44</end>
      <status>unmodified</status>
      <modifiedWord/>
      <trackRevisions>false</trackRevisions>
    </reviewItem>
    <reviewItem>
      <errorID>226676be-a265-4d8a-9da4-e0ab0aae391b</errorID>
      <errorWord>。</errorWord>
      <group>L1_Punc</group>
      <groupName>标点问题</groupName>
      <ability>L2_Punc_CN</ability>
      <abilityName>标点符号问题</abilityName>
      <candidateList>
        <item/>
      </candidateList>
      <explain/>
      <paraID>2393065A</paraID>
      <start>67</start>
      <end>68</end>
      <status>unmodified</status>
      <modifiedWord/>
      <trackRevisions>false</trackRevisions>
    </reviewItem>
    <reviewItem>
      <errorID>157ced31-774c-45e4-b052-9c2c17b83656</errorID>
      <errorWord>。）</errorWord>
      <group>L1_Punc</group>
      <groupName>标点问题</groupName>
      <ability>L2_Punc_CN</ability>
      <abilityName>标点符号问题</abilityName>
      <candidateList>
        <item>）。</item>
      </candidateList>
      <explain/>
      <paraID>2393065A</paraID>
      <start>87</start>
      <end>89</end>
      <status>unmodified</status>
      <modifiedWord/>
      <trackRevisions>false</trackRevisions>
    </reviewItem>
    <reviewItem>
      <errorID>8aa29a1e-1acd-49bb-8e83-0580a1f82e59</errorID>
      <errorWord>并</errorWord>
      <group>L1_Word</group>
      <groupName>字词问题</groupName>
      <ability>L2_Typo</ability>
      <abilityName>字词错误</abilityName>
      <candidateList>
        <item>并加</item>
      </candidateList>
      <explain/>
      <paraID>5A675DF2</paraID>
      <start>38</start>
      <end>39</end>
      <status>unmodified</status>
      <modifiedWord/>
      <trackRevisions>false</trackRevisions>
    </reviewItem>
    <reviewItem>
      <errorID>90bb8c54-a2e1-46d7-a2bc-c799d39e564b</errorID>
      <errorWord>(</errorWord>
      <group>L1_Format</group>
      <groupName>格式问题</groupName>
      <ability>L2_HalfPunc_CN</ability>
      <abilityName>全半角问题</abilityName>
      <candidateList>
        <item>（</item>
      </candidateList>
      <explain>文本全半角错误。</explain>
      <paraID>6D395E96</paraID>
      <start>49</start>
      <end>50</end>
      <status>unmodified</status>
      <modifiedWord/>
      <trackRevisions>false</trackRevisions>
    </reviewItem>
    <reviewItem>
      <errorID>28972676-795b-4fd3-b714-c7897fc7bab1</errorID>
      <errorWord>)</errorWord>
      <group>L1_Format</group>
      <groupName>格式问题</groupName>
      <ability>L2_HalfPunc_CN</ability>
      <abilityName>全半角问题</abilityName>
      <candidateList>
        <item>）</item>
      </candidateList>
      <explain>文本全半角错误。</explain>
      <paraID>6D395E96</paraID>
      <start>65</start>
      <end>66</end>
      <status>unmodified</status>
      <modifiedWord/>
      <trackRevisions>false</trackRevisions>
    </reviewItem>
    <reviewItem>
      <errorID>834e55c9-6b31-47d1-94c0-b2ca1bd684f3</errorID>
      <errorWord>后</errorWord>
      <group>L1_Word</group>
      <groupName>字词问题</groupName>
      <ability>L2_Typo</ability>
      <abilityName>字词错误</abilityName>
      <candidateList>
        <item>后在</item>
      </candidateList>
      <explain/>
      <paraID> 427AF3C</paraID>
      <start>24</start>
      <end>25</end>
      <status>unmodified</status>
      <modifiedWord/>
      <trackRevisions>false</trackRevisions>
    </reviewItem>
    <reviewItem>
      <errorID>8afa9cde-5288-4cf6-ab2c-510c96035cf8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EDEEB04</paraID>
      <start>3</start>
      <end>7</end>
      <status>unmodified</status>
      <modifiedWord/>
      <trackRevisions>false</trackRevisions>
    </reviewItem>
    <reviewItem>
      <errorID>e8836d3a-1c2b-4f9e-82f1-fe414d8cf896</errorID>
      <errorWord>-</errorWord>
      <group>L1_Format</group>
      <groupName>格式问题</groupName>
      <ability>L2_HalfPunc_CN</ability>
      <abilityName>全半角问题</abilityName>
      <candidateList>
        <item>－</item>
      </candidateList>
      <explain>文本全半角错误。</explain>
      <paraID>2124B767</paraID>
      <start>41</start>
      <end>42</end>
      <status>unmodified</status>
      <modifiedWord/>
      <trackRevisions>false</trackRevisions>
    </reviewItem>
    <reviewItem>
      <errorID>ee7e6489-3b8e-46f2-b389-1767e243ba34</errorID>
      <errorWord>-</errorWord>
      <group>L1_Format</group>
      <groupName>格式问题</groupName>
      <ability>L2_HalfPunc_CN</ability>
      <abilityName>全半角问题</abilityName>
      <candidateList>
        <item>－</item>
      </candidateList>
      <explain>文本全半角错误。</explain>
      <paraID>2124B767</paraID>
      <start>42</start>
      <end>43</end>
      <status>unmodified</status>
      <modifiedWord/>
      <trackRevisions>false</trackRevisions>
    </reviewItem>
    <reviewItem>
      <errorID>bd47d8ba-98a5-4363-9630-024cb052ec44</errorID>
      <errorWord>-</errorWord>
      <group>L1_Format</group>
      <groupName>格式问题</groupName>
      <ability>L2_HalfPunc_CN</ability>
      <abilityName>全半角问题</abilityName>
      <candidateList>
        <item>－</item>
      </candidateList>
      <explain>文本全半角错误。</explain>
      <paraID>2124B767</paraID>
      <start>55</start>
      <end>56</end>
      <status>unmodified</status>
      <modifiedWord/>
      <trackRevisions>false</trackRevisions>
    </reviewItem>
    <reviewItem>
      <errorID>da230ca7-8c27-4c7c-a796-ee9b11302bd7</errorID>
      <errorWord>-</errorWord>
      <group>L1_Format</group>
      <groupName>格式问题</groupName>
      <ability>L2_HalfPunc_CN</ability>
      <abilityName>全半角问题</abilityName>
      <candidateList>
        <item>－</item>
      </candidateList>
      <explain>文本全半角错误。</explain>
      <paraID>2124B767</paraID>
      <start>56</start>
      <end>57</end>
      <status>unmodified</status>
      <modifiedWord/>
      <trackRevisions>false</trackRevisions>
    </reviewItem>
    <reviewItem>
      <errorID>66793f5a-d305-4472-836c-fefff2645dfe</errorID>
      <errorWord>-</errorWord>
      <group>L1_Format</group>
      <groupName>格式问题</groupName>
      <ability>L2_HalfPunc_CN</ability>
      <abilityName>全半角问题</abilityName>
      <candidateList>
        <item>－</item>
      </candidateList>
      <explain>文本全半角错误。</explain>
      <paraID>2124B767</paraID>
      <start>63</start>
      <end>64</end>
      <status>unmodified</status>
      <modifiedWord/>
      <trackRevisions>false</trackRevisions>
    </reviewItem>
    <reviewItem>
      <errorID>e7df63ed-e1f1-4e7c-bb0f-b6be5b83fe82</errorID>
      <errorWord>-</errorWord>
      <group>L1_Format</group>
      <groupName>格式问题</groupName>
      <ability>L2_HalfPunc_CN</ability>
      <abilityName>全半角问题</abilityName>
      <candidateList>
        <item>－</item>
      </candidateList>
      <explain>文本全半角错误。</explain>
      <paraID>2124B767</paraID>
      <start>64</start>
      <end>65</end>
      <status>unmodified</status>
      <modifiedWord/>
      <trackRevisions>false</trackRevisions>
    </reviewItem>
    <reviewItem>
      <errorID>3748d178-4191-48f8-ba53-3f4464d4b2b7</errorID>
      <errorWord>“.</errorWord>
      <group>L1_Punc</group>
      <groupName>标点问题</groupName>
      <ability>L2_Punc_CN</ability>
      <abilityName>标点符号问题</abilityName>
      <candidateList>
        <item>“</item>
      </candidateList>
      <explain/>
      <paraID>2124B767</paraID>
      <start>78</start>
      <end>80</end>
      <status>unmodified</status>
      <modifiedWord/>
      <trackRevisions>false</trackRevisions>
    </reviewItem>
    <reviewItem>
      <errorID>ef7c5fd9-982d-47e0-8370-0f650b39ef1d</errorID>
      <errorWord>并</errorWord>
      <group>L1_Word</group>
      <groupName>字词问题</groupName>
      <ability>L2_Typo</ability>
      <abilityName>字词错误</abilityName>
      <candidateList>
        <item>并加</item>
      </candidateList>
      <explain/>
      <paraID>6C451588</paraID>
      <start>116</start>
      <end>117</end>
      <status>unmodified</status>
      <modifiedWord/>
      <trackRevisions>false</trackRevisions>
    </reviewItem>
    <reviewItem>
      <errorID>8e247524-591e-4aef-8d29-d7462e4531a4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40C493C5</paraID>
      <start>0</start>
      <end>2</end>
      <status>unmodified</status>
      <modifiedWord/>
      <trackRevisions>false</trackRevisions>
    </reviewItem>
    <reviewItem>
      <errorID>8033fb4d-4b57-4595-a4a2-0c6108598bb3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5065C847</paraID>
      <start>10</start>
      <end>35</end>
      <status>unmodified</status>
      <modifiedWord/>
      <trackRevisions>false</trackRevisions>
    </reviewItem>
    <reviewItem>
      <errorID>6e4db4fe-6f2a-4f7b-acea-dea7bbc3d697</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5065C847</paraID>
      <start>35</start>
      <end>68</end>
      <status>unmodified</status>
      <modifiedWord/>
      <trackRevisions>false</trackRevisions>
    </reviewItem>
    <reviewItem>
      <errorID>dda3b12d-3156-4fdf-8549-27eef3cfcf08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6BC13238</paraID>
      <start>0</start>
      <end>2</end>
      <status>unmodified</status>
      <modifiedWord/>
      <trackRevisions>false</trackRevisions>
    </reviewItem>
    <reviewItem>
      <errorID>f217a9a9-14f8-4154-a34b-984847085239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1B996DF5</paraID>
      <start>0</start>
      <end>2</end>
      <status>unmodified</status>
      <modifiedWord/>
      <trackRevisions>false</trackRevisions>
    </reviewItem>
    <reviewItem>
      <errorID>d6e8236c-8b0e-4efb-90b2-f3ccfbd94167</errorID>
      <errorWord>&lt;</errorWord>
      <group>L1_Format</group>
      <groupName>格式问题</groupName>
      <ability>L2_HalfPunc_CN</ability>
      <abilityName>全半角问题</abilityName>
      <candidateList>
        <item>〈</item>
      </candidateList>
      <explain>文本全半角错误。</explain>
      <paraID>681C19F5</paraID>
      <start>200</start>
      <end>201</end>
      <status>unmodified</status>
      <modifiedWord/>
      <trackRevisions>false</trackRevisions>
    </reviewItem>
    <reviewItem>
      <errorID>d9eaa42f-6fc3-45d1-b6d8-54665f252293</errorID>
      <errorWord>&gt;的通知》</errorWord>
      <group>L1_Punc</group>
      <groupName>标点问题</groupName>
      <ability>L2_Punc_CN</ability>
      <abilityName>标点符号问题</abilityName>
      <candidateList>
        <item>〉的通知》</item>
      </candidateList>
      <explain/>
      <paraID>681C19F5</paraID>
      <start>221</start>
      <end>226</end>
      <status>unmodified</status>
      <modifiedWord/>
      <trackRevisions>false</trackRevisions>
    </reviewItem>
    <reviewItem>
      <errorID>7ed46c8c-5c40-41a3-b48d-58c73f7d391b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681C19F5</paraID>
      <start>232</start>
      <end>233</end>
      <status>unmodified</status>
      <modifiedWord/>
      <trackRevisions>false</trackRevisions>
    </reviewItem>
    <reviewItem>
      <errorID>8fba3c4c-e84c-47ca-af4f-41480d936ee3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1ACDD836</paraID>
      <start>0</start>
      <end>2</end>
      <status>unmodified</status>
      <modifiedWord/>
      <trackRevisions>false</trackRevisions>
    </reviewItem>
    <reviewItem>
      <errorID>757f62ec-5163-4dd1-a4a1-1bd88edecd60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63B70F43</paraID>
      <start>0</start>
      <end>2</end>
      <status>unmodified</status>
      <modifiedWord/>
      <trackRevisions>false</trackRevisions>
    </reviewItem>
    <reviewItem>
      <errorID>c3e2352c-378e-4bed-bebe-4ce9a20e9456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4C1F59CD</paraID>
      <start>0</start>
      <end>2</end>
      <status>unmodified</status>
      <modifiedWord/>
      <trackRevisions>false</trackRevisions>
    </reviewItem>
    <reviewItem>
      <errorID>7e58b118-ea86-45db-97df-3304d8ae89e0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52839B4B</paraID>
      <start>0</start>
      <end>2</end>
      <status>unmodified</status>
      <modifiedWord/>
      <trackRevisions>false</trackRevisions>
    </reviewItem>
    <reviewItem>
      <errorID>39826065-c47c-42b8-97c1-f452bef6fc08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7F60F217</paraID>
      <start>0</start>
      <end>2</end>
      <status>unmodified</status>
      <modifiedWord/>
      <trackRevisions>false</trackRevisions>
    </reviewItem>
    <reviewItem>
      <errorID>561b5ba2-b66c-4b9c-8000-36004e78c265</errorID>
      <errorWord>-</errorWord>
      <group>L1_Format</group>
      <groupName>格式问题</groupName>
      <ability>L2_HalfPunc_CN</ability>
      <abilityName>全半角问题</abilityName>
      <candidateList>
        <item>－</item>
      </candidateList>
      <explain>文本全半角错误。</explain>
      <paraID>453456A3</paraID>
      <start>65</start>
      <end>66</end>
      <status>unmodified</status>
      <modifiedWord/>
      <trackRevisions>false</trackRevisions>
    </reviewItem>
    <reviewItem>
      <errorID>0ad6226f-d5a6-4096-a5f9-7bbb68357561</errorID>
      <errorWord>或</errorWord>
      <group>L1_Word</group>
      <groupName>字词问题</groupName>
      <ability>L2_Typo</ability>
      <abilityName>字词错误</abilityName>
      <candidateList>
        <item>、</item>
      </candidateList>
      <explain/>
      <paraID>453456A3</paraID>
      <start>78</start>
      <end>79</end>
      <status>unmodified</status>
      <modifiedWord/>
      <trackRevisions>false</trackRevisions>
    </reviewItem>
    <reviewItem>
      <errorID>6495b1fa-616e-46f5-9964-a07cad975633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15E53FC</paraID>
      <start>0</start>
      <end>3</end>
      <status>unmodified</status>
      <modifiedWord/>
      <trackRevisions>false</trackRevisions>
    </reviewItem>
    <reviewItem>
      <errorID>bbffe08e-c74f-4731-a849-fc59d40a5a47</errorID>
      <errorWord>、并</errorWord>
      <group>L1_Word</group>
      <groupName>字词问题</groupName>
      <ability>L2_Typo</ability>
      <abilityName>字词错误</abilityName>
      <candidateList>
        <item>、</item>
      </candidateList>
      <explain/>
      <paraID>1AC8AD89</paraID>
      <start>24</start>
      <end>26</end>
      <status>unmodified</status>
      <modifiedWord/>
      <trackRevisions>false</trackRevisions>
    </reviewItem>
    <reviewItem>
      <errorID>add6b073-6896-47bf-af8c-5c438de0d083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2A246A03</paraID>
      <start>0</start>
      <end>3</end>
      <status>unmodified</status>
      <modifiedWord/>
      <trackRevisions>false</trackRevisions>
    </reviewItem>
    <reviewItem>
      <errorID>5b7f4e56-2993-4859-9874-c444a749992b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4285B2B4</paraID>
      <start>0</start>
      <end>3</end>
      <status>unmodified</status>
      <modifiedWord/>
      <trackRevisions>false</trackRevisions>
    </reviewItem>
    <reviewItem>
      <errorID>a64c2f5e-c2a5-4740-ad57-9f1c8e9d7698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44BD6F33</paraID>
      <start>0</start>
      <end>3</end>
      <status>unmodified</status>
      <modifiedWord/>
      <trackRevisions>false</trackRevisions>
    </reviewItem>
    <reviewItem>
      <errorID>5fdb4878-16eb-4206-9b53-13890f6d1437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325FC5C1</paraID>
      <start>0</start>
      <end>3</end>
      <status>unmodified</status>
      <modifiedWord/>
      <trackRevisions>false</trackRevisions>
    </reviewItem>
    <reviewItem>
      <errorID>d3ec12df-23ee-4eec-ad86-7df7b9025e4f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26E33302</paraID>
      <start>0</start>
      <end>3</end>
      <status>unmodified</status>
      <modifiedWord/>
      <trackRevisions>false</trackRevisions>
    </reviewItem>
    <reviewItem>
      <errorID>9681d1fb-f9e6-4f28-ade7-0beff822d857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33CB4E88</paraID>
      <start>0</start>
      <end>3</end>
      <status>unmodified</status>
      <modifiedWord/>
      <trackRevisions>false</trackRevisions>
    </reviewItem>
    <reviewItem>
      <errorID>7291be6e-2a12-4d15-94ee-e2e6711a22ba</errorID>
      <errorWord>根据参照</errorWord>
      <group>L1_Grammar</group>
      <groupName>语法问题</groupName>
      <ability>L2_Grammar</ability>
      <abilityName>语法错误</abilityName>
      <candidateList>
        <item>根据</item>
      </candidateList>
      <explain/>
      <paraID>57ED88E8</paraID>
      <start>21</start>
      <end>25</end>
      <status>unmodified</status>
      <modifiedWord/>
      <trackRevisions>false</trackRevisions>
    </reviewItem>
    <reviewItem>
      <errorID>fd12d922-9bbf-4968-a95f-f4254dc95445</errorID>
      <errorWord>【2002】1980号</errorWord>
      <group>L1_Knowledge</group>
      <groupName>知识性问题</groupName>
      <ability>L2_Knowledge</ability>
      <abilityName>其他知识</abilityName>
      <candidateList>
        <item>〔2002〕1980号</item>
      </candidateList>
      <explain>发文字号格式错误。</explain>
      <paraID>57ED88E8</paraID>
      <start>53</start>
      <end>64</end>
      <status>unmodified</status>
      <modifiedWord/>
      <trackRevisions>false</trackRevisions>
    </reviewItem>
    <reviewItem>
      <errorID>8983d968-5b41-4e49-9348-d5f6a770f1b6</errorID>
      <errorWord>仟</errorWord>
      <group>L1_Word</group>
      <groupName>字词问题</groupName>
      <ability>L2_Typo</ability>
      <abilityName>字词错误</abilityName>
      <candidateList>
        <item>仟元</item>
      </candidateList>
      <explain/>
      <paraID>57ED88E8</paraID>
      <start>83</start>
      <end>84</end>
      <status>unmodified</status>
      <modifiedWord/>
      <trackRevisions>false</trackRevisions>
    </reviewItem>
    <reviewItem>
      <errorID>c29a3ee5-b1ac-4b71-ba01-0d3f8481692c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460657CF</paraID>
      <start>0</start>
      <end>3</end>
      <status>unmodified</status>
      <modifiedWord/>
      <trackRevisions>false</trackRevisions>
    </reviewItem>
    <reviewItem>
      <errorID>299b53b1-379d-4d99-bae8-2da72ac8e2bf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ECF2900</paraID>
      <start>0</start>
      <end>3</end>
      <status>unmodified</status>
      <modifiedWord/>
      <trackRevisions>false</trackRevisions>
    </reviewItem>
    <reviewItem>
      <errorID>0d1abcd9-6b16-421a-a375-06bf9f868ef1</errorID>
      <errorWord>做无效投标</errorWord>
      <group>L1_Word</group>
      <groupName>字词问题</groupName>
      <ability>L2_Typo</ability>
      <abilityName>字词错误</abilityName>
      <candidateList>
        <item>作无效投标</item>
      </candidateList>
      <explain/>
      <paraID>789C649D</paraID>
      <start>61</start>
      <end>66</end>
      <status>unmodified</status>
      <modifiedWord/>
      <trackRevisions>false</trackRevisions>
    </reviewItem>
    <reviewItem>
      <errorID>3a1068a7-fb5d-47fa-9547-62015dac3d0f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22CCC669</paraID>
      <start>0</start>
      <end>3</end>
      <status>unmodified</status>
      <modifiedWord/>
      <trackRevisions>false</trackRevisions>
    </reviewItem>
    <reviewItem>
      <errorID>68f3b83a-28db-434d-bc73-96584f2a6364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78237D4F</paraID>
      <start>0</start>
      <end>3</end>
      <status>unmodified</status>
      <modifiedWord/>
      <trackRevisions>false</trackRevisions>
    </reviewItem>
    <reviewItem>
      <errorID>35e9f7c1-673f-47bd-818d-1d73fa7219d0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2481C7E0</paraID>
      <start>0</start>
      <end>3</end>
      <status>unmodified</status>
      <modifiedWord/>
      <trackRevisions>false</trackRevisions>
    </reviewItem>
    <reviewItem>
      <errorID>4fa9c4af-7e9e-4c7a-9b43-3804e074b4f2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4E2BF59D</paraID>
      <start>14</start>
      <end>17</end>
      <status>unmodified</status>
      <modifiedWord/>
      <trackRevisions>false</trackRevisions>
    </reviewItem>
    <reviewItem>
      <errorID>824ad1fd-cc31-4a4e-bbc9-2261cd2b7bb8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397C339C</paraID>
      <start>0</start>
      <end>3</end>
      <status>unmodified</status>
      <modifiedWord/>
      <trackRevisions>false</trackRevisions>
    </reviewItem>
    <reviewItem>
      <errorID>059200f1-9807-4655-a7d0-ca4e1c0c67f4</errorID>
      <errorWord>法律、法规</errorWord>
      <group>L1_Word</group>
      <groupName>字词问题</groupName>
      <ability>L2_Typo</ability>
      <abilityName>字词错误</abilityName>
      <candidateList>
        <item>法律法规</item>
      </candidateList>
      <explain/>
      <paraID>2CF03125</paraID>
      <start>5</start>
      <end>10</end>
      <status>unmodified</status>
      <modifiedWord/>
      <trackRevisions>false</trackRevisions>
    </reviewItem>
    <reviewItem>
      <errorID>5620b080-754d-4f36-88ec-0d4236c45f50</errorID>
      <errorWord>投标人</errorWord>
      <group>L1_Word</group>
      <groupName>字词问题</groupName>
      <ability>L2_Typo</ability>
      <abilityName>字词错误</abilityName>
      <candidateList>
        <item> 投标人</item>
      </candidateList>
      <explain/>
      <paraID>3547D849</paraID>
      <start>8</start>
      <end>11</end>
      <status>unmodified</status>
      <modifiedWord/>
      <trackRevisions>false</trackRevisions>
    </reviewItem>
    <reviewItem>
      <errorID>de091f55-2a48-43e2-9a3f-b150e12aadf4</errorID>
      <errorWord>、</errorWord>
      <group>L1_Punc</group>
      <groupName>标点问题</groupName>
      <ability>L2_Punc_CN</ability>
      <abilityName>标点符号问题</abilityName>
      <candidateList>
        <item/>
      </candidateList>
      <explain/>
      <paraID>3547D849</paraID>
      <start>13</start>
      <end>14</end>
      <status>unmodified</status>
      <modifiedWord/>
      <trackRevisions>false</trackRevisions>
    </reviewItem>
    <reviewItem>
      <errorID>fc002c7b-814d-48a6-a2ac-66a1c52f5975</errorID>
      <errorWord>保持通讯畅通</errorWord>
      <group>L1_Word</group>
      <groupName>字词问题</groupName>
      <ability>L2_Typo</ability>
      <abilityName>字词错误</abilityName>
      <candidateList>
        <item>保持通信畅通</item>
      </candidateList>
      <explain/>
      <paraID>3547D849</paraID>
      <start>21</start>
      <end>27</end>
      <status>unmodified</status>
      <modifiedWord/>
      <trackRevisions>false</trackRevisions>
    </reviewItem>
    <reviewItem>
      <errorID>6946c7e0-ce06-4446-ac62-21499bcb0b74</errorID>
      <errorWord>评</errorWord>
      <group>L1_Word</group>
      <groupName>字词问题</groupName>
      <ability>L2_Typo</ability>
      <abilityName>字词错误</abilityName>
      <candidateList>
        <item> 评</item>
      </candidateList>
      <explain/>
      <paraID>20414BA7</paraID>
      <start>8</start>
      <end>9</end>
      <status>unmodified</status>
      <modifiedWord/>
      <trackRevisions>false</trackRevisions>
    </reviewItem>
    <reviewItem>
      <errorID>1b03b69a-583e-4595-a5e1-decd20662e45</errorID>
      <errorWord>22</errorWord>
      <group>L1_Word</group>
      <groupName>字词问题</groupName>
      <ability>L2_Typo</ability>
      <abilityName>字词错误</abilityName>
      <candidateList>
        <item>2</item>
      </candidateList>
      <explain/>
      <paraID> FCEDD8E</paraID>
      <start>0</start>
      <end>2</end>
      <status>unmodified</status>
      <modifiedWord/>
      <trackRevisions>false</trackRevisions>
    </reviewItem>
    <reviewItem>
      <errorID>f183d8fa-e0c6-4743-a5f2-b37ff44aef0f</errorID>
      <errorWord>22</errorWord>
      <group>L1_Word</group>
      <groupName>字词问题</groupName>
      <ability>L2_Typo</ability>
      <abilityName>字词错误</abilityName>
      <candidateList>
        <item>2</item>
      </candidateList>
      <explain/>
      <paraID> E16408B</paraID>
      <start>0</start>
      <end>2</end>
      <status>unmodified</status>
      <modifiedWord/>
      <trackRevisions>false</trackRevisions>
    </reviewItem>
    <reviewItem>
      <errorID>df134e7d-4ed7-4859-8ddb-7330ba96a1b6</errorID>
      <errorWord>评</errorWord>
      <group>L1_Word</group>
      <groupName>字词问题</groupName>
      <ability>L2_Typo</ability>
      <abilityName>字词错误</abilityName>
      <candidateList>
        <item> 评</item>
      </candidateList>
      <explain/>
      <paraID> E16408B</paraID>
      <start>6</start>
      <end>7</end>
      <status>unmodified</status>
      <modifiedWord/>
      <trackRevisions>false</trackRevisions>
    </reviewItem>
    <reviewItem>
      <errorID>562bc411-b66f-405d-bd2a-564cbaab731e</errorID>
      <errorWord>22</errorWord>
      <group>L1_Word</group>
      <groupName>字词问题</groupName>
      <ability>L2_Typo</ability>
      <abilityName>字词错误</abilityName>
      <candidateList>
        <item>2</item>
      </candidateList>
      <explain/>
      <paraID> 6B6D191</paraID>
      <start>0</start>
      <end>2</end>
      <status>unmodified</status>
      <modifiedWord/>
      <trackRevisions>false</trackRevisions>
    </reviewItem>
    <reviewItem>
      <errorID>54a27f8d-27ab-4a85-83a3-82412f43eabd</errorID>
      <errorWord>最低</errorWord>
      <group>L1_Word</group>
      <groupName>字词问题</groupName>
      <ability>L2_Typo</ability>
      <abilityName>字词错误</abilityName>
      <candidateList>
        <item> 最低</item>
      </candidateList>
      <explain/>
      <paraID> 6B6D191</paraID>
      <start>6</start>
      <end>8</end>
      <status>unmodified</status>
      <modifiedWord/>
      <trackRevisions>false</trackRevisions>
    </reviewItem>
    <reviewItem>
      <errorID>751a4c33-9fcd-4cb9-b470-5a1778813b1c</errorID>
      <errorWord>22</errorWord>
      <group>L1_Word</group>
      <groupName>字词问题</groupName>
      <ability>L2_Typo</ability>
      <abilityName>字词错误</abilityName>
      <candidateList>
        <item>2</item>
      </candidateList>
      <explain/>
      <paraID>3FF65662</paraID>
      <start>0</start>
      <end>2</end>
      <status>unmodified</status>
      <modifiedWord/>
      <trackRevisions>false</trackRevisions>
    </reviewItem>
    <reviewItem>
      <errorID>154044f6-1573-4bb9-9120-6f145cbac4bd</errorID>
      <errorWord>综合</errorWord>
      <group>L1_Word</group>
      <groupName>字词问题</groupName>
      <ability>L2_Typo</ability>
      <abilityName>字词错误</abilityName>
      <candidateList>
        <item> 综合</item>
      </candidateList>
      <explain/>
      <paraID>3FF65662</paraID>
      <start>6</start>
      <end>8</end>
      <status>unmodified</status>
      <modifiedWord/>
      <trackRevisions>false</trackRevisions>
    </reviewItem>
    <reviewItem>
      <errorID>f15f67eb-6c47-4aab-8b3e-a8fd57980594</errorID>
      <errorWord>(</errorWord>
      <group>L1_Format</group>
      <groupName>格式问题</groupName>
      <ability>L2_HalfPunc_CN</ability>
      <abilityName>全半角问题</abilityName>
      <candidateList>
        <item>（</item>
      </candidateList>
      <explain>文本全半角错误。</explain>
      <paraID>3ABC8625</paraID>
      <start>25</start>
      <end>26</end>
      <status>unmodified</status>
      <modifiedWord/>
      <trackRevisions>false</trackRevisions>
    </reviewItem>
    <reviewItem>
      <errorID>dd90352b-7b94-451f-a1e9-d3dc67691066</errorID>
      <errorWord>)</errorWord>
      <group>L1_Format</group>
      <groupName>格式问题</groupName>
      <ability>L2_HalfPunc_CN</ability>
      <abilityName>全半角问题</abilityName>
      <candidateList>
        <item>）</item>
      </candidateList>
      <explain>文本全半角错误。</explain>
      <paraID>3ABC8625</paraID>
      <start>39</start>
      <end>40</end>
      <status>unmodified</status>
      <modifiedWord/>
      <trackRevisions>false</trackRevisions>
    </reviewItem>
    <reviewItem>
      <errorID>71ed0fc9-c6dc-44ae-aa54-e6000af530cf</errorID>
      <errorWord>22</errorWord>
      <group>L1_Word</group>
      <groupName>字词问题</groupName>
      <ability>L2_Typo</ability>
      <abilityName>字词错误</abilityName>
      <candidateList>
        <item>2</item>
      </candidateList>
      <explain/>
      <paraID>71F12BC0</paraID>
      <start>0</start>
      <end>2</end>
      <status>unmodified</status>
      <modifiedWord/>
      <trackRevisions>false</trackRevisions>
    </reviewItem>
    <reviewItem>
      <errorID>a20fac80-aa79-4029-a8e8-7859f66e2da8</errorID>
      <errorWord>22</errorWord>
      <group>L1_Word</group>
      <groupName>字词问题</groupName>
      <ability>L2_Typo</ability>
      <abilityName>字词错误</abilityName>
      <candidateList>
        <item>2</item>
      </candidateList>
      <explain/>
      <paraID>4C284E06</paraID>
      <start>0</start>
      <end>2</end>
      <status>unmodified</status>
      <modifiedWord/>
      <trackRevisions>false</trackRevisions>
    </reviewItem>
    <reviewItem>
      <errorID>2bf66e6a-f9a4-4cca-a412-4b5642d3068f</errorID>
      <errorWord>评</errorWord>
      <group>L1_Word</group>
      <groupName>字词问题</groupName>
      <ability>L2_Typo</ability>
      <abilityName>字词错误</abilityName>
      <candidateList>
        <item> 评</item>
      </candidateList>
      <explain/>
      <paraID>4C284E06</paraID>
      <start>6</start>
      <end>7</end>
      <status>unmodified</status>
      <modifiedWord/>
      <trackRevisions>false</trackRevisions>
    </reviewItem>
    <reviewItem>
      <errorID>096d2ca8-f22b-4fab-8db9-d2043d3c51c1</errorID>
      <errorWord>&lt;</errorWord>
      <group>L1_Format</group>
      <groupName>格式问题</groupName>
      <ability>L2_HalfPunc_CN</ability>
      <abilityName>全半角问题</abilityName>
      <candidateList>
        <item>〈</item>
      </candidateList>
      <explain>文本全半角错误。</explain>
      <paraID>41461DF6</paraID>
      <start>38</start>
      <end>39</end>
      <status>unmodified</status>
      <modifiedWord/>
      <trackRevisions>false</trackRevisions>
    </reviewItem>
    <reviewItem>
      <errorID>7734e23f-7784-4c1b-91ec-dc5d5922c415</errorID>
      <errorWord>&lt;</errorWord>
      <group>L1_Format</group>
      <groupName>格式问题</groupName>
      <ability>L2_HalfPunc_CN</ability>
      <abilityName>全半角问题</abilityName>
      <candidateList>
        <item>〈</item>
      </candidateList>
      <explain>文本全半角错误。</explain>
      <paraID>39F841C8</paraID>
      <start>38</start>
      <end>39</end>
      <status>unmodified</status>
      <modifiedWord/>
      <trackRevisions>false</trackRevisions>
    </reviewItem>
    <reviewItem>
      <errorID>8f91e568-d171-4d6b-b276-51205f07b0af</errorID>
      <errorWord>&lt;</errorWord>
      <group>L1_Format</group>
      <groupName>格式问题</groupName>
      <ability>L2_HalfPunc_CN</ability>
      <abilityName>全半角问题</abilityName>
      <candidateList>
        <item>〈</item>
      </candidateList>
      <explain>文本全半角错误。</explain>
      <paraID> 4006037</paraID>
      <start>26</start>
      <end>27</end>
      <status>unmodified</status>
      <modifiedWord/>
      <trackRevisions>false</trackRevisions>
    </reviewItem>
    <reviewItem>
      <errorID>b059fae9-717c-46df-a820-4b8c8c02b8a1</errorID>
      <errorWord>22</errorWord>
      <group>L1_Word</group>
      <groupName>字词问题</groupName>
      <ability>L2_Typo</ability>
      <abilityName>字词错误</abilityName>
      <candidateList>
        <item>2</item>
      </candidateList>
      <explain/>
      <paraID>172178E5</paraID>
      <start>0</start>
      <end>2</end>
      <status>unmodified</status>
      <modifiedWord/>
      <trackRevisions>false</trackRevisions>
    </reviewItem>
    <reviewItem>
      <errorID>5439925e-e919-4279-b13e-07f555b27335</errorID>
      <errorWord>22</errorWord>
      <group>L1_Word</group>
      <groupName>字词问题</groupName>
      <ability>L2_Typo</ability>
      <abilityName>字词错误</abilityName>
      <candidateList>
        <item>2</item>
      </candidateList>
      <explain/>
      <paraID>7A27B7B7</paraID>
      <start>0</start>
      <end>2</end>
      <status>unmodified</status>
      <modifiedWord/>
      <trackRevisions>false</trackRevisions>
    </reviewItem>
    <reviewItem>
      <errorID>13e572a5-a4e0-4eb9-bfba-8e8ed43c1d22</errorID>
      <errorWord>评</errorWord>
      <group>L1_Word</group>
      <groupName>字词问题</groupName>
      <ability>L2_Typo</ability>
      <abilityName>字词错误</abilityName>
      <candidateList>
        <item> 评</item>
      </candidateList>
      <explain/>
      <paraID>7A27B7B7</paraID>
      <start>6</start>
      <end>7</end>
      <status>unmodified</status>
      <modifiedWord/>
      <trackRevisions>false</trackRevisions>
    </reviewItem>
    <reviewItem>
      <errorID>94fb453c-3437-40df-8c73-367ab3ea8494</errorID>
      <errorWord>22</errorWord>
      <group>L1_Word</group>
      <groupName>字词问题</groupName>
      <ability>L2_Typo</ability>
      <abilityName>字词错误</abilityName>
      <candidateList>
        <item>2</item>
      </candidateList>
      <explain/>
      <paraID>60BFCF1B</paraID>
      <start>0</start>
      <end>2</end>
      <status>unmodified</status>
      <modifiedWord/>
      <trackRevisions>false</trackRevisions>
    </reviewItem>
    <reviewItem>
      <errorID>30505c46-d1d3-4be3-95ed-c9a93404d723</errorID>
      <errorWord>异常</errorWord>
      <group>L1_Word</group>
      <groupName>字词问题</groupName>
      <ability>L2_Typo</ability>
      <abilityName>字词错误</abilityName>
      <candidateList>
        <item> 异常</item>
      </candidateList>
      <explain/>
      <paraID>60BFCF1B</paraID>
      <start>6</start>
      <end>8</end>
      <status>unmodified</status>
      <modifiedWord/>
      <trackRevisions>false</trackRevisions>
    </reviewItem>
    <reviewItem>
      <errorID>ac408172-7f68-4320-8eb7-5bcf5b78a109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397920BE</paraID>
      <start>0</start>
      <end>3</end>
      <status>unmodified</status>
      <modifiedWord/>
      <trackRevisions>false</trackRevisions>
    </reviewItem>
    <reviewItem>
      <errorID>efa5245e-bc5e-40e6-accc-cea6909c9338</errorID>
      <errorWord>23</errorWord>
      <group>L1_Word</group>
      <groupName>字词问题</groupName>
      <ability>L2_Typo</ability>
      <abilityName>字词错误</abilityName>
      <candidateList>
        <item>3</item>
      </candidateList>
      <explain/>
      <paraID>76E9DC02</paraID>
      <start>0</start>
      <end>2</end>
      <status>unmodified</status>
      <modifiedWord/>
      <trackRevisions>false</trackRevisions>
    </reviewItem>
    <reviewItem>
      <errorID>2bcb349c-efca-4522-8f9d-ba87d382faa4</errorID>
      <errorWord>23</errorWord>
      <group>L1_Word</group>
      <groupName>字词问题</groupName>
      <ability>L2_Typo</ability>
      <abilityName>字词错误</abilityName>
      <candidateList>
        <item>3</item>
      </candidateList>
      <explain/>
      <paraID> 4AA2168</paraID>
      <start>0</start>
      <end>2</end>
      <status>unmodified</status>
      <modifiedWord/>
      <trackRevisions>false</trackRevisions>
    </reviewItem>
    <reviewItem>
      <errorID>1b153b25-4b69-4ef2-a80f-df0147290313</errorID>
      <errorWord>采用</errorWord>
      <group>L1_Word</group>
      <groupName>字词问题</groupName>
      <ability>L2_Typo</ability>
      <abilityName>字词错误</abilityName>
      <candidateList>
        <item> 采用</item>
      </candidateList>
      <explain/>
      <paraID> 4AA2168</paraID>
      <start>4</start>
      <end>6</end>
      <status>unmodified</status>
      <modifiedWord/>
      <trackRevisions>false</trackRevisions>
    </reviewItem>
    <reviewItem>
      <errorID>cac2cfd8-e2d0-42d0-a556-a0e2ed3fffe5</errorID>
      <errorWord>23</errorWord>
      <group>L1_Word</group>
      <groupName>字词问题</groupName>
      <ability>L2_Typo</ability>
      <abilityName>字词错误</abilityName>
      <candidateList>
        <item>3</item>
      </candidateList>
      <explain/>
      <paraID> DD03CD2</paraID>
      <start>0</start>
      <end>2</end>
      <status>unmodified</status>
      <modifiedWord/>
      <trackRevisions>false</trackRevisions>
    </reviewItem>
    <reviewItem>
      <errorID>42548eb7-876b-4072-b145-dfb7616f7e04</errorID>
      <errorWord>，</errorWord>
      <group>L1_Word</group>
      <groupName>字词问题</groupName>
      <ability>L2_Typo</ability>
      <abilityName>字词错误</abilityName>
      <candidateList>
        <item>，在</item>
      </candidateList>
      <explain/>
      <paraID> DD03CD2</paraID>
      <start>45</start>
      <end>46</end>
      <status>unmodified</status>
      <modifiedWord/>
      <trackRevisions>false</trackRevisions>
    </reviewItem>
    <reviewItem>
      <errorID>9adcbd96-66f9-434e-96dd-d895e9986659</errorID>
      <errorWord>,</errorWord>
      <group>L1_Format</group>
      <groupName>格式问题</groupName>
      <ability>L2_HalfPunc_CN</ability>
      <abilityName>全半角问题</abilityName>
      <candidateList>
        <item>，</item>
      </candidateList>
      <explain>文本全半角错误。</explain>
      <paraID> DD03CD2</paraID>
      <start>83</start>
      <end>84</end>
      <status>unmodified</status>
      <modifiedWord/>
      <trackRevisions>false</trackRevisions>
    </reviewItem>
    <reviewItem>
      <errorID>2799db74-d020-4d0d-804f-ac1e02125afd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9B83817</paraID>
      <start>0</start>
      <end>3</end>
      <status>unmodified</status>
      <modifiedWord/>
      <trackRevisions>false</trackRevisions>
    </reviewItem>
    <reviewItem>
      <errorID>d9358785-8a66-4da7-b208-eb6a307c1c32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4252F13B</paraID>
      <start>0</start>
      <end>3</end>
      <status>unmodified</status>
      <modifiedWord/>
      <trackRevisions>false</trackRevisions>
    </reviewItem>
    <reviewItem>
      <errorID>4d39daf7-0ba6-48d6-bd54-67de8372ebac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6A518A94</paraID>
      <start>0</start>
      <end>3</end>
      <status>unmodified</status>
      <modifiedWord/>
      <trackRevisions>false</trackRevisions>
    </reviewItem>
    <reviewItem>
      <errorID>2039d8ea-6cab-4154-acb8-1e87680fc7d7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1775C870</paraID>
      <start>0</start>
      <end>3</end>
      <status>unmodified</status>
      <modifiedWord/>
      <trackRevisions>false</trackRevisions>
    </reviewItem>
    <reviewItem>
      <errorID>b421faa8-ff69-4ac3-8728-b9a32f3979bb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169AA171</paraID>
      <start>0</start>
      <end>3</end>
      <status>unmodified</status>
      <modifiedWord/>
      <trackRevisions>false</trackRevisions>
    </reviewItem>
    <reviewItem>
      <errorID>8856b79a-a266-4603-9aa2-327c7820ce9e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560DD8CA</paraID>
      <start>0</start>
      <end>3</end>
      <status>unmodified</status>
      <modifiedWord/>
      <trackRevisions>false</trackRevisions>
    </reviewItem>
    <reviewItem>
      <errorID>a50483b5-aa74-4c8f-85df-eed3565b9748</errorID>
      <errorWord>不</errorWord>
      <group>L1_Punc</group>
      <groupName>标点问题</groupName>
      <ability>L2_Punc_CN</ability>
      <abilityName>标点符号问题</abilityName>
      <candidateList>
        <item>，不</item>
      </candidateList>
      <explain/>
      <paraID>411B66FB</paraID>
      <start>27</start>
      <end>28</end>
      <status>unmodified</status>
      <modifiedWord/>
      <trackRevisions>false</trackRevisions>
    </reviewItem>
    <reviewItem>
      <errorID>8fd330c5-8659-4cce-b4cc-a7e907d19b54</errorID>
      <errorWord>、</errorWord>
      <group>L1_Word</group>
      <groupName>字词问题</groupName>
      <ability>L2_Typo</ability>
      <abilityName>字词错误</abilityName>
      <candidateList>
        <item>、有</item>
      </candidateList>
      <explain/>
      <paraID>2C88104A</paraID>
      <start>16</start>
      <end>17</end>
      <status>unmodified</status>
      <modifiedWord/>
      <trackRevisions>false</trackRevisions>
    </reviewItem>
    <reviewItem>
      <errorID>cad92f83-0ecd-4ee6-80c1-9c547cc17229</errorID>
      <errorWord>不</errorWord>
      <group>L1_Punc</group>
      <groupName>标点问题</groupName>
      <ability>L2_Punc_CN</ability>
      <abilityName>标点符号问题</abilityName>
      <candidateList>
        <item>，不</item>
      </candidateList>
      <explain/>
      <paraID>5989FD1D</paraID>
      <start>28</start>
      <end>29</end>
      <status>unmodified</status>
      <modifiedWord/>
      <trackRevisions>false</trackRevisions>
    </reviewItem>
    <reviewItem>
      <errorID>d1e62d24-af59-4fb2-a88e-acb00c1238de</errorID>
      <errorWord>不合理可行</errorWord>
      <group>L1_Grammar</group>
      <groupName>语法问题</groupName>
      <ability>L2_Grammar</ability>
      <abilityName>语法错误</abilityName>
      <candidateList>
        <item>不合理</item>
      </candidateList>
      <explain/>
      <paraID>16867944</paraID>
      <start>9</start>
      <end>14</end>
      <status>unmodified</status>
      <modifiedWord/>
      <trackRevisions>false</trackRevisions>
    </reviewItem>
    <reviewItem>
      <errorID>cb590e1a-907d-4e76-834a-43d376491438</errorID>
      <errorWord>不</errorWord>
      <group>L1_Punc</group>
      <groupName>标点问题</groupName>
      <ability>L2_Punc_CN</ability>
      <abilityName>标点符号问题</abilityName>
      <candidateList>
        <item>，不</item>
      </candidateList>
      <explain/>
      <paraID>16867944</paraID>
      <start>21</start>
      <end>22</end>
      <status>unmodified</status>
      <modifiedWord/>
      <trackRevisions>false</trackRevisions>
    </reviewItem>
    <reviewItem>
      <errorID>f6df259c-c1fb-4508-8eb3-da88c319f353</errorID>
      <errorWord>不合理可行</errorWord>
      <group>L1_Grammar</group>
      <groupName>语法问题</groupName>
      <ability>L2_Grammar</ability>
      <abilityName>语法错误</abilityName>
      <candidateList>
        <item>不合理</item>
      </candidateList>
      <explain/>
      <paraID>38B8E410</paraID>
      <start>9</start>
      <end>14</end>
      <status>unmodified</status>
      <modifiedWord/>
      <trackRevisions>false</trackRevisions>
    </reviewItem>
    <reviewItem>
      <errorID>ea5c8e0c-3cdf-40c3-b115-ac0c6612f807</errorID>
      <errorWord>复印件加盖</errorWord>
      <group>L1_Word</group>
      <groupName>字词问题</groupName>
      <ability>L2_Typo</ability>
      <abilityName>字词错误</abilityName>
      <candidateList>
        <item>复印件并加盖</item>
      </candidateList>
      <explain/>
      <paraID>7235D587</paraID>
      <start>5</start>
      <end>10</end>
      <status>unmodified</status>
      <modifiedWord/>
      <trackRevisions>false</trackRevisions>
    </reviewItem>
    <reviewItem>
      <errorID>9e626ba5-411d-44e9-927d-60d37137f7c4</errorID>
      <errorWord>复印件加盖</errorWord>
      <group>L1_Word</group>
      <groupName>字词问题</groupName>
      <ability>L2_Typo</ability>
      <abilityName>字词错误</abilityName>
      <candidateList>
        <item>复印件并加盖</item>
      </candidateList>
      <explain/>
      <paraID>6B51228B</paraID>
      <start>40</start>
      <end>45</end>
      <status>unmodified</status>
      <modifiedWord/>
      <trackRevisions>false</trackRevisions>
    </reviewItem>
    <reviewItem>
      <errorID>ec43c476-f6c7-4df8-863b-fd46e55d31cb</errorID>
      <errorWord>复印件加盖</errorWord>
      <group>L1_Word</group>
      <groupName>字词问题</groupName>
      <ability>L2_Typo</ability>
      <abilityName>字词错误</abilityName>
      <candidateList>
        <item>复印件并加盖</item>
      </candidateList>
      <explain/>
      <paraID>5FF7552F</paraID>
      <start>56</start>
      <end>61</end>
      <status>unmodified</status>
      <modifiedWord/>
      <trackRevisions>false</trackRevisions>
    </reviewItem>
    <reviewItem>
      <errorID>4f889cb9-523c-491a-9f8a-babe09216f76</errorID>
      <errorWord>自然资源厅关于</errorWord>
      <group>L1_Political</group>
      <groupName>政治性问题</groupName>
      <ability>L2_Keyword</ability>
      <abilityName>固定表述</abilityName>
      <candidateList>
        <item>自然资源厅</item>
      </candidateList>
      <explain>此处内容疑似含有固定表述相关错误，建议核查。</explain>
      <paraID>25FED196</paraID>
      <start>6</start>
      <end>13</end>
      <status>unmodified</status>
      <modifiedWord/>
      <trackRevisions>false</trackRevisions>
    </reviewItem>
    <reviewItem>
      <errorID>a9638379-c314-496f-9650-a60cf688e9f8</errorID>
      <errorWord>工作</errorWord>
      <group>L1_Word</group>
      <groupName>字词问题</groupName>
      <ability>L2_Typo</ability>
      <abilityName>字词错误</abilityName>
      <candidateList>
        <item>的工作</item>
      </candidateList>
      <explain/>
      <paraID>25FED196</paraID>
      <start>66</start>
      <end>68</end>
      <status>unmodified</status>
      <modifiedWord/>
      <trackRevisions>false</trackRevisions>
    </reviewItem>
    <reviewItem>
      <errorID>ef9e9e26-7d13-4480-8583-e8d9f0b4c29a</errorID>
      <errorWord>和</errorWord>
      <group>L1_Word</group>
      <groupName>字词问题</groupName>
      <ability>L2_Typo</ability>
      <abilityName>字词错误</abilityName>
      <candidateList>
        <item>。</item>
      </candidateList>
      <explain/>
      <paraID>1A6B3845</paraID>
      <start>117</start>
      <end>118</end>
      <status>unmodified</status>
      <modifiedWord/>
      <trackRevisions>false</trackRevisions>
    </reviewItem>
    <reviewItem>
      <errorID>8b364408-e539-416f-b23f-30b2546b07b8</errorID>
      <errorWord> </errorWord>
      <group>L1_Punc</group>
      <groupName>标点问题</groupName>
      <ability>L2_Punc_CN</ability>
      <abilityName>标点符号问题</abilityName>
      <candidateList>
        <item>·</item>
      </candidateList>
      <explain/>
      <paraID>428AB079</paraID>
      <start>24</start>
      <end>25</end>
      <status>unmodified</status>
      <modifiedWord/>
      <trackRevisions>false</trackRevisions>
    </reviewItem>
    <reviewItem>
      <errorID>7437b409-c92d-46a1-9a8e-27902e356bb5</errorID>
      <errorWord> </errorWord>
      <group>L1_Punc</group>
      <groupName>标点问题</groupName>
      <ability>L2_Punc_CN</ability>
      <abilityName>标点符号问题</abilityName>
      <candidateList>
        <item>·</item>
      </candidateList>
      <explain/>
      <paraID>1B0ACA18</paraID>
      <start>26</start>
      <end>27</end>
      <status>unmodified</status>
      <modifiedWord/>
      <trackRevisions>false</trackRevisions>
    </reviewItem>
    <reviewItem>
      <errorID>0742ad33-fe33-4ecb-9fa8-430d433482b8</errorID>
      <errorWord>环境巡检</errorWord>
      <group>L1_Grammar</group>
      <groupName>语法问题</groupName>
      <ability>L2_Grammar</ability>
      <abilityName>语法错误</abilityName>
      <candidateList>
        <item>环境</item>
      </candidateList>
      <explain/>
      <paraID>1B0ACA18</paraID>
      <start>44</start>
      <end>48</end>
      <status>unmodified</status>
      <modifiedWord/>
      <trackRevisions>false</trackRevisions>
    </reviewItem>
    <reviewItem>
      <errorID>fb84983e-0617-4efa-baf6-567ecee2a4f4</errorID>
      <errorWord>数据库巡检</errorWord>
      <group>L1_Grammar</group>
      <groupName>语法问题</groupName>
      <ability>L2_Grammar</ability>
      <abilityName>语法错误</abilityName>
      <candidateList>
        <item>数据库</item>
      </candidateList>
      <explain/>
      <paraID>1B0ACA18</paraID>
      <start>49</start>
      <end>54</end>
      <status>unmodified</status>
      <modifiedWord/>
      <trackRevisions>false</trackRevisions>
    </reviewItem>
    <reviewItem>
      <errorID>3d66df98-4881-48b0-8f6f-1dee31fbfe9c</errorID>
      <errorWord>巡检</errorWord>
      <group>L1_Grammar</group>
      <groupName>语法问题</groupName>
      <ability>L2_Grammar</ability>
      <abilityName>语法错误</abilityName>
      <candidateList>
        <item>进行巡检</item>
      </candidateList>
      <explain/>
      <paraID>1B0ACA18</paraID>
      <start>58</start>
      <end>60</end>
      <status>unmodified</status>
      <modifiedWord/>
      <trackRevisions>false</trackRevisions>
    </reviewItem>
    <reviewItem>
      <errorID>fd854223-3aea-444a-af14-7d26023cf33e</errorID>
      <errorWord> </errorWord>
      <group>L1_Punc</group>
      <groupName>标点问题</groupName>
      <ability>L2_Punc_CN</ability>
      <abilityName>标点符号问题</abilityName>
      <candidateList>
        <item>·</item>
      </candidateList>
      <explain/>
      <paraID>4B09BB8D</paraID>
      <start>24</start>
      <end>25</end>
      <status>unmodified</status>
      <modifiedWord/>
      <trackRevisions>false</trackRevisions>
    </reviewItem>
    <reviewItem>
      <errorID>373691fd-5278-4d0a-8682-ab2ce492eb27</errorID>
      <errorWord>备份</errorWord>
      <group>L1_Word</group>
      <groupName>字词问题</groupName>
      <ability>L2_Typo</ability>
      <abilityName>字词错误</abilityName>
      <candidateList>
        <item>的备份</item>
      </candidateList>
      <explain/>
      <paraID>4B09BB8D</paraID>
      <start>39</start>
      <end>41</end>
      <status>unmodified</status>
      <modifiedWord/>
      <trackRevisions>false</trackRevisions>
    </reviewItem>
    <reviewItem>
      <errorID>8c09e5dc-40a9-4fc3-aed5-fb7b6a11d57c</errorID>
      <errorWord>车路云一体化</errorWord>
      <group>L1_Political</group>
      <groupName>政治性问题</groupName>
      <ability>L2_Keyword</ability>
      <abilityName>固定表述</abilityName>
      <candidateList>
        <item>“车路云一体化”</item>
      </candidateList>
      <explain>注意检查当前固定表述标点是否使用规范。</explain>
      <paraID>56ECF480</paraID>
      <start>63</start>
      <end>69</end>
      <status>unmodified</status>
      <modifiedWord/>
      <trackRevisions>false</trackRevisions>
    </reviewItem>
    <reviewItem>
      <errorID>d6a6fcf8-cd6b-4252-9628-cd55d7f020bd</errorID>
      <errorWord>签订之日起至</errorWord>
      <group>L1_Word</group>
      <groupName>字词问题</groupName>
      <ability>L2_Typo</ability>
      <abilityName>字词错误</abilityName>
      <candidateList>
        <item>签订之日起</item>
      </candidateList>
      <explain/>
      <paraID>237250C3</paraID>
      <start>2</start>
      <end>8</end>
      <status>unmodified</status>
      <modifiedWord/>
      <trackRevisions>false</trackRevisions>
    </reviewItem>
    <reviewItem>
      <errorID>022707f0-380c-4b3b-aad3-1d2c78eb7562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50058F50</paraID>
      <start>0</start>
      <end>2</end>
      <status>unmodified</status>
      <modifiedWord/>
      <trackRevisions>false</trackRevisions>
    </reviewItem>
    <reviewItem>
      <errorID>d10b893f-bfe0-435c-aab0-4e1cc046eba4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6E9978A3</paraID>
      <start>0</start>
      <end>2</end>
      <status>unmodified</status>
      <modifiedWord/>
      <trackRevisions>false</trackRevisions>
    </reviewItem>
    <reviewItem>
      <errorID>e945c7ab-6f51-4674-bdaa-f0245b7f19e1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104927A1</paraID>
      <start>0</start>
      <end>2</end>
      <status>unmodified</status>
      <modifiedWord/>
      <trackRevisions>false</trackRevisions>
    </reviewItem>
    <reviewItem>
      <errorID>bab1725b-5d09-42ee-b84b-30eef7f25828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6D58494A</paraID>
      <start>0</start>
      <end>2</end>
      <status>unmodified</status>
      <modifiedWord/>
      <trackRevisions>false</trackRevisions>
    </reviewItem>
    <reviewItem>
      <errorID>42367f79-0d72-4e1c-9d8a-d3f02e16737d</errorID>
      <errorWord>签定</errorWord>
      <group>L1_Word</group>
      <groupName>字词问题</groupName>
      <ability>L2_Typo</ability>
      <abilityName>字词错误</abilityName>
      <candidateList>
        <item>签订</item>
      </candidateList>
      <explain/>
      <paraID>6D58494A</paraID>
      <start>4</start>
      <end>6</end>
      <status>unmodified</status>
      <modifiedWord/>
      <trackRevisions>false</trackRevisions>
    </reviewItem>
    <reviewItem>
      <errorID>6e4e44db-3009-41d9-9aa4-69a3b1395d75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6407EE11</paraID>
      <start>0</start>
      <end>2</end>
      <status>unmodified</status>
      <modifiedWord/>
      <trackRevisions>false</trackRevisions>
    </reviewItem>
    <reviewItem>
      <errorID>29539041-c953-47d8-b1d3-433fcbbff7ba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56B9EA71</paraID>
      <start>0</start>
      <end>2</end>
      <status>unmodified</status>
      <modifiedWord/>
      <trackRevisions>false</trackRevisions>
    </reviewItem>
    <reviewItem>
      <errorID>89fa9d1f-4f8a-4196-8c18-e8249fa3cf46</errorID>
      <errorWord>下</errorWord>
      <group>L1_Word</group>
      <groupName>字词问题</groupName>
      <ability>L2_Typo</ability>
      <abilityName>字词错误</abilityName>
      <candidateList>
        <item>下简</item>
      </candidateList>
      <explain/>
      <paraID> 9C1BAC8</paraID>
      <start>6</start>
      <end>7</end>
      <status>unmodified</status>
      <modifiedWord/>
      <trackRevisions>false</trackRevisions>
    </reviewItem>
    <reviewItem>
      <errorID>d8cfbe25-7861-4f08-951e-027f3cdcd9bf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22F9BD1A</paraID>
      <start>16</start>
      <end>19</end>
      <status>unmodified</status>
      <modifiedWord/>
      <trackRevisions>false</trackRevisions>
    </reviewItem>
    <reviewItem>
      <errorID>b417520b-805f-4489-8e64-3230f0b78a3c</errorID>
      <errorWord>车路云一体化</errorWord>
      <group>L1_Political</group>
      <groupName>政治性问题</groupName>
      <ability>L2_Keyword</ability>
      <abilityName>固定表述</abilityName>
      <candidateList>
        <item>“车路云一体化”</item>
      </candidateList>
      <explain>注意检查当前固定表述标点是否使用规范。</explain>
      <paraID>7C151EC8</paraID>
      <start>63</start>
      <end>69</end>
      <status>unmodified</status>
      <modifiedWord/>
      <trackRevisions>false</trackRevisions>
    </reviewItem>
    <reviewItem>
      <errorID>cd2239f6-f569-487d-b0ee-394a7d52df84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717EF91D</paraID>
      <start>0</start>
      <end>2</end>
      <status>unmodified</status>
      <modifiedWord/>
      <trackRevisions>false</trackRevisions>
    </reviewItem>
    <reviewItem>
      <errorID>56a86fdd-a923-422c-a4c9-23d13326988d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1F7313CA</paraID>
      <start>0</start>
      <end>2</end>
      <status>unmodified</status>
      <modifiedWord/>
      <trackRevisions>false</trackRevisions>
    </reviewItem>
    <reviewItem>
      <errorID>1e1651cb-0382-4047-be3f-a59174f2034d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1F7B54B9</paraID>
      <start>0</start>
      <end>2</end>
      <status>unmodified</status>
      <modifiedWord/>
      <trackRevisions>false</trackRevisions>
    </reviewItem>
    <reviewItem>
      <errorID>33ce89a2-bcdb-426e-9f79-2f15be0f92c6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3C24F457</paraID>
      <start>0</start>
      <end>2</end>
      <status>unmodified</status>
      <modifiedWord/>
      <trackRevisions>false</trackRevisions>
    </reviewItem>
    <reviewItem>
      <errorID>fb0eb6c1-941e-4da5-b0f8-a9e4621a33f1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5BBA9D23</paraID>
      <start>0</start>
      <end>2</end>
      <status>unmodified</status>
      <modifiedWord/>
      <trackRevisions>false</trackRevisions>
    </reviewItem>
    <reviewItem>
      <errorID>81d67826-7996-4a68-a6b7-a7e3e865d646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333BCFA0</paraID>
      <start>0</start>
      <end>2</end>
      <status>unmodified</status>
      <modifiedWord/>
      <trackRevisions>false</trackRevisions>
    </reviewItem>
    <reviewItem>
      <errorID>b7c4ef7f-ca66-406a-8eb4-6ce3ba2b30fa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2D6944FA</paraID>
      <start>0</start>
      <end>2</end>
      <status>unmodified</status>
      <modifiedWord/>
      <trackRevisions>false</trackRevisions>
    </reviewItem>
    <reviewItem>
      <errorID>aa92c236-2441-4810-9a7b-a78be8046335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16F700BB</paraID>
      <start>0</start>
      <end>2</end>
      <status>unmodified</status>
      <modifiedWord/>
      <trackRevisions>false</trackRevisions>
    </reviewItem>
    <reviewItem>
      <errorID>4f989690-a174-4d5a-b6a9-90baf2c9de9c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3475D2C8</paraID>
      <start>0</start>
      <end>2</end>
      <status>unmodified</status>
      <modifiedWord/>
      <trackRevisions>false</trackRevisions>
    </reviewItem>
    <reviewItem>
      <errorID>8a179cfe-4eab-4536-8595-a6bcc1d598a4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31007335</paraID>
      <start>0</start>
      <end>2</end>
      <status>unmodified</status>
      <modifiedWord/>
      <trackRevisions>false</trackRevisions>
    </reviewItem>
    <reviewItem>
      <errorID>00fe949f-db1e-4b75-9d00-f068b1ab2a15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649D98F1</paraID>
      <start>0</start>
      <end>2</end>
      <status>unmodified</status>
      <modifiedWord/>
      <trackRevisions>false</trackRevisions>
    </reviewItem>
    <reviewItem>
      <errorID>0d651c44-dd26-4237-a20d-6b3b092899db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71867D78</paraID>
      <start>0</start>
      <end>2</end>
      <status>unmodified</status>
      <modifiedWord/>
      <trackRevisions>false</trackRevisions>
    </reviewItem>
    <reviewItem>
      <errorID>3b1182cd-4954-4174-8353-9705a5e407d8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63E800A3</paraID>
      <start>0</start>
      <end>2</end>
      <status>unmodified</status>
      <modifiedWord/>
      <trackRevisions>false</trackRevisions>
    </reviewItem>
    <reviewItem>
      <errorID>486a12e6-cc45-4a2e-abdb-747c51eebb68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506ED67F</paraID>
      <start>0</start>
      <end>2</end>
      <status>unmodified</status>
      <modifiedWord/>
      <trackRevisions>false</trackRevisions>
    </reviewItem>
    <reviewItem>
      <errorID>f95c7416-b5a5-49ec-bb8c-0f35470e5715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773410DC</paraID>
      <start>0</start>
      <end>2</end>
      <status>unmodified</status>
      <modifiedWord/>
      <trackRevisions>false</trackRevisions>
    </reviewItem>
    <reviewItem>
      <errorID>c3a9a151-170e-4410-931e-760f3faf5085</errorID>
      <errorWord>涉</errorWord>
      <group>L1_Word</group>
      <groupName>字词问题</groupName>
      <ability>L2_Typo</ability>
      <abilityName>字词错误</abilityName>
      <candidateList>
        <item>涉及</item>
      </candidateList>
      <explain/>
      <paraID>773410DC</paraID>
      <start>45</start>
      <end>46</end>
      <status>unmodified</status>
      <modifiedWord/>
      <trackRevisions>false</trackRevisions>
    </reviewItem>
    <reviewItem>
      <errorID>baf97a14-1c7e-4796-b026-c10f4d0dcc89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74A36894</paraID>
      <start>0</start>
      <end>2</end>
      <status>unmodified</status>
      <modifiedWord/>
      <trackRevisions>false</trackRevisions>
    </reviewItem>
    <reviewItem>
      <errorID>d39d19fe-760a-48d5-a259-b7d9e999bdcb</errorID>
      <errorWord>给</errorWord>
      <group>L1_Word</group>
      <groupName>字词问题</groupName>
      <ability>L2_Typo</ability>
      <abilityName>字词错误</abilityName>
      <candidateList>
        <item>交给</item>
      </candidateList>
      <explain/>
      <paraID>74A36894</paraID>
      <start>37</start>
      <end>38</end>
      <status>unmodified</status>
      <modifiedWord/>
      <trackRevisions>false</trackRevisions>
    </reviewItem>
    <reviewItem>
      <errorID>cfab65ca-5db0-4bba-953b-1eda4fc8698f</errorID>
      <errorWord>签订之日起至</errorWord>
      <group>L1_Word</group>
      <groupName>字词问题</groupName>
      <ability>L2_Typo</ability>
      <abilityName>字词错误</abilityName>
      <candidateList>
        <item>签订之日起</item>
      </candidateList>
      <explain/>
      <paraID>317A54F5</paraID>
      <start>9</start>
      <end>15</end>
      <status>unmodified</status>
      <modifiedWord/>
      <trackRevisions>false</trackRevisions>
    </reviewItem>
    <reviewItem>
      <errorID>b3bcb3a9-f94e-40c6-bc1f-76ea46bfce2e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609888B9</paraID>
      <start>0</start>
      <end>2</end>
      <status>unmodified</status>
      <modifiedWord/>
      <trackRevisions>false</trackRevisions>
    </reviewItem>
    <reviewItem>
      <errorID>5771297a-9807-4684-8f43-fd1179029916</errorID>
      <errorWord>签定</errorWord>
      <group>L1_Word</group>
      <groupName>字词问题</groupName>
      <ability>L2_Typo</ability>
      <abilityName>字词错误</abilityName>
      <candidateList>
        <item>签订</item>
      </candidateList>
      <explain/>
      <paraID>609888B9</paraID>
      <start>4</start>
      <end>6</end>
      <status>unmodified</status>
      <modifiedWord/>
      <trackRevisions>false</trackRevisions>
    </reviewItem>
    <reviewItem>
      <errorID>c4bf360e-4a54-4ea9-ba23-4c95286b6a6a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667CE844</paraID>
      <start>0</start>
      <end>2</end>
      <status>unmodified</status>
      <modifiedWord/>
      <trackRevisions>false</trackRevisions>
    </reviewItem>
    <reviewItem>
      <errorID>f535f5d1-8a02-41c8-b2ca-a2b78183693c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D3720B4</paraID>
      <start>0</start>
      <end>2</end>
      <status>unmodified</status>
      <modifiedWord/>
      <trackRevisions>false</trackRevisions>
    </reviewItem>
    <reviewItem>
      <errorID>69f38a67-0de1-4a92-b69d-5e34fcb9cfcd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322595CB</paraID>
      <start>0</start>
      <end>2</end>
      <status>unmodified</status>
      <modifiedWord/>
      <trackRevisions>false</trackRevisions>
    </reviewItem>
    <reviewItem>
      <errorID>65025f9f-98a5-43d5-8d6f-180d6bbeddb7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7AB5305C</paraID>
      <start>0</start>
      <end>2</end>
      <status>unmodified</status>
      <modifiedWord/>
      <trackRevisions>false</trackRevisions>
    </reviewItem>
    <reviewItem>
      <errorID>5b60eafc-5a4c-471e-b108-9211a27d2fa6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4A5780FB</paraID>
      <start>0</start>
      <end>2</end>
      <status>unmodified</status>
      <modifiedWord/>
      <trackRevisions>false</trackRevisions>
    </reviewItem>
    <reviewItem>
      <errorID>7827715d-7272-440e-99ac-b11685929f0d</errorID>
      <errorWord>其它</errorWord>
      <group>L1_Word</group>
      <groupName>字词问题</groupName>
      <ability>L2_Typo</ability>
      <abilityName>字词错误</abilityName>
      <candidateList>
        <item>其他</item>
      </candidateList>
      <explain/>
      <paraID>4A5780FB</paraID>
      <start>38</start>
      <end>40</end>
      <status>unmodified</status>
      <modifiedWord/>
      <trackRevisions>false</trackRevisions>
    </reviewItem>
    <reviewItem>
      <errorID>da205169-cfa8-4a3c-a7ca-1c8b797fcd2f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44DD3EE7</paraID>
      <start>0</start>
      <end>2</end>
      <status>unmodified</status>
      <modifiedWord/>
      <trackRevisions>false</trackRevisions>
    </reviewItem>
    <reviewItem>
      <errorID>3baaa156-9e7b-47c4-982c-aef5d52eb6ba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499E2D2F</paraID>
      <start>0</start>
      <end>2</end>
      <status>unmodified</status>
      <modifiedWord/>
      <trackRevisions>false</trackRevisions>
    </reviewItem>
    <reviewItem>
      <errorID>e5a371ad-3df3-4640-b1c7-bc65f48bf333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78CA67FB</paraID>
      <start>0</start>
      <end>2</end>
      <status>unmodified</status>
      <modifiedWord/>
      <trackRevisions>false</trackRevisions>
    </reviewItem>
    <reviewItem>
      <errorID>a943afa2-007b-408e-b9e7-7c2ff0e48dd4</errorID>
      <errorWord>对</errorWord>
      <group>L1_Word</group>
      <groupName>字词问题</groupName>
      <ability>L2_Typo</ability>
      <abilityName>字词错误</abilityName>
      <candidateList>
        <item>向</item>
      </candidateList>
      <explain/>
      <paraID>78CA67FB</paraID>
      <start>20</start>
      <end>21</end>
      <status>unmodified</status>
      <modifiedWord/>
      <trackRevisions>false</trackRevisions>
    </reviewItem>
    <reviewItem>
      <errorID>d5ffcdff-3042-4af1-8cdd-e94f0d8c8fa9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3D37D14B</paraID>
      <start>0</start>
      <end>2</end>
      <status>unmodified</status>
      <modifiedWord/>
      <trackRevisions>false</trackRevisions>
    </reviewItem>
    <reviewItem>
      <errorID>70408f9c-6318-42e6-ab08-daa75218d5ca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74BF56B3</paraID>
      <start>0</start>
      <end>2</end>
      <status>unmodified</status>
      <modifiedWord/>
      <trackRevisions>false</trackRevisions>
    </reviewItem>
    <reviewItem>
      <errorID>1b211027-e3ce-4639-ab41-5c06705298c2</errorID>
      <errorWord>同意的情况下</errorWord>
      <group>L1_Grammar</group>
      <groupName>语法问题</groupName>
      <ability>L2_Grammar</ability>
      <abilityName>语法错误</abilityName>
      <candidateList>
        <item>同意</item>
      </candidateList>
      <explain/>
      <paraID>74BF56B3</paraID>
      <start>6</start>
      <end>12</end>
      <status>unmodified</status>
      <modifiedWord/>
      <trackRevisions>false</trackRevisions>
    </reviewItem>
    <reviewItem>
      <errorID>9e9e4db4-be20-455a-8c06-ade9d819681d</errorID>
      <errorWord>、以及</errorWord>
      <group>L1_Punc</group>
      <groupName>标点问题</groupName>
      <ability>L2_Punc_CN</ability>
      <abilityName>标点符号问题</abilityName>
      <candidateList>
        <item>，以及</item>
      </candidateList>
      <explain>连接词前后不宜使用顿号，建议使用逗号。</explain>
      <paraID>74BF56B3</paraID>
      <start>63</start>
      <end>66</end>
      <status>unmodified</status>
      <modifiedWord/>
      <trackRevisions>false</trackRevisions>
    </reviewItem>
    <reviewItem>
      <errorID>6e109116-9f15-4b7c-a1d7-0147d4674c46</errorID>
      <errorWord>以后</errorWord>
      <group>L1_Word</group>
      <groupName>字词问题</groupName>
      <ability>L2_Typo</ability>
      <abilityName>字词错误</abilityName>
      <candidateList>
        <item>后</item>
      </candidateList>
      <explain/>
      <paraID>74BF56B3</paraID>
      <start>117</start>
      <end>119</end>
      <status>unmodified</status>
      <modifiedWord/>
      <trackRevisions>false</trackRevisions>
    </reviewItem>
    <reviewItem>
      <errorID>c33c925a-609a-42ce-8542-61ef5d9cb60d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350613C</paraID>
      <start>0</start>
      <end>2</end>
      <status>unmodified</status>
      <modifiedWord/>
      <trackRevisions>false</trackRevisions>
    </reviewItem>
    <reviewItem>
      <errorID>6322d813-b765-4c86-b16d-39aeb00da173</errorID>
      <errorWord>雇用</errorWord>
      <group>L1_Word</group>
      <groupName>字词问题</groupName>
      <ability>L2_Typo</ability>
      <abilityName>字词错误</abilityName>
      <candidateList>
        <item>雇佣</item>
      </candidateList>
      <explain/>
      <paraID> 350613C</paraID>
      <start>82</start>
      <end>84</end>
      <status>unmodified</status>
      <modifiedWord/>
      <trackRevisions>false</trackRevisions>
    </reviewItem>
    <reviewItem>
      <errorID>c532a134-b225-4cf4-a09e-4d05db23d7dc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281F7C0A</paraID>
      <start>0</start>
      <end>2</end>
      <status>unmodified</status>
      <modifiedWord/>
      <trackRevisions>false</trackRevisions>
    </reviewItem>
    <reviewItem>
      <errorID>043c6473-95e1-4018-b6b2-6d98f45113c4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2F95CCF8</paraID>
      <start>0</start>
      <end>2</end>
      <status>unmodified</status>
      <modifiedWord/>
      <trackRevisions>false</trackRevisions>
    </reviewItem>
    <reviewItem>
      <errorID>8eb0bc3c-0ecc-416a-acc7-23ae51305d38</errorID>
      <errorWord>其它</errorWord>
      <group>L1_Word</group>
      <groupName>字词问题</groupName>
      <ability>L2_Alias</ability>
      <abilityName>也作/曾用词</abilityName>
      <candidateList>
        <item>其他</item>
      </candidateList>
      <explain>词汇[其它]为不规范表述或旧称，其规范书面表述为[其他]。</explain>
      <paraID>12D0C13C</paraID>
      <start>2</start>
      <end>4</end>
      <status>unmodified</status>
      <modifiedWord/>
      <trackRevisions>false</trackRevisions>
    </reviewItem>
    <reviewItem>
      <errorID>d76946e5-71aa-46f5-a863-f2526f84c838</errorID>
      <errorWord>10%-30%</errorWord>
      <group>L1_Knowledge</group>
      <groupName>知识性问题</groupName>
      <ability>L2_Knowledge</ability>
      <abilityName>其他知识</abilityName>
      <candidateList>
        <item>10%—30%</item>
      </candidateList>
      <explain>1. “10%-30%”中的单位“%”仅出现在后一个数字上，容易引起歧义；根据《现代汉语标点符号数字用法规范手册》，数字表示范围两边需要使用统一的格式。2. 根据标点国标 4.13 中的规则，数字、时间或地域连接符应使用（视觉上更长的）“—”或“～”。</explain>
      <paraID>526DFEDB</paraID>
      <start>39</start>
      <end>46</end>
      <status>unmodified</status>
      <modifiedWord/>
      <trackRevisions>false</trackRevisions>
    </reviewItem>
    <reviewItem>
      <errorID>a99f8818-ee09-4f09-a743-a68a1fc3541b</errorID>
      <errorWord>不可抗拒原因</errorWord>
      <group>L1_Word</group>
      <groupName>字词问题</groupName>
      <ability>L2_Typo</ability>
      <abilityName>字词错误</abilityName>
      <candidateList>
        <item>不可抗力原因</item>
      </candidateList>
      <explain/>
      <paraID>2D2EE3B3</paraID>
      <start>5</start>
      <end>11</end>
      <status>unmodified</status>
      <modifiedWord/>
      <trackRevisions>false</trackRevisions>
    </reviewItem>
    <reviewItem>
      <errorID>769d8415-a6d8-4d87-9c01-779356719e2a</errorID>
      <errorWord>延到</errorWord>
      <group>L1_Word</group>
      <groupName>字词问题</groupName>
      <ability>L2_Typo</ability>
      <abilityName>字词错误</abilityName>
      <candidateList>
        <item>达到</item>
      </candidateList>
      <explain/>
      <paraID>62792CF9</paraID>
      <start>148</start>
      <end>150</end>
      <status>unmodified</status>
      <modifiedWord/>
      <trackRevisions>false</trackRevisions>
    </reviewItem>
    <reviewItem>
      <errorID>cb8a51a3-d767-4a41-9546-b0d286f7ebc5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29A052AA</paraID>
      <start>0</start>
      <end>2</end>
      <status>unmodified</status>
      <modifiedWord/>
      <trackRevisions>false</trackRevisions>
    </reviewItem>
    <reviewItem>
      <errorID>5fed6a64-e856-42ec-905b-3e9c11640596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2E1E245B</paraID>
      <start>0</start>
      <end>2</end>
      <status>unmodified</status>
      <modifiedWord/>
      <trackRevisions>false</trackRevisions>
    </reviewItem>
    <reviewItem>
      <errorID>2c9a1dc8-15ab-439c-8c57-2aa16e9ef008</errorID>
      <errorWord>合同全部</errorWord>
      <group>L1_Word</group>
      <groupName>字词问题</groupName>
      <ability>L2_Typo</ability>
      <abilityName>字词错误</abilityName>
      <candidateList>
        <item>全部合同</item>
      </candidateList>
      <explain/>
      <paraID>2E1E245B</paraID>
      <start>80</start>
      <end>84</end>
      <status>unmodified</status>
      <modifiedWord/>
      <trackRevisions>false</trackRevisions>
    </reviewItem>
    <reviewItem>
      <errorID>2dd23909-4419-44d9-8e64-6bbd5b7d836c</errorID>
      <errorWord>额</errorWord>
      <group>L1_Word</group>
      <groupName>字词问题</groupName>
      <ability>L2_Typo</ability>
      <abilityName>字词错误</abilityName>
      <candidateList>
        <item>金额</item>
      </candidateList>
      <explain/>
      <paraID>2D841490</paraID>
      <start>75</start>
      <end>76</end>
      <status>unmodified</status>
      <modifiedWord/>
      <trackRevisions>false</trackRevisions>
    </reviewItem>
    <reviewItem>
      <errorID>1e4e8164-ae40-4fb8-99b8-bfe890dbc393</errorID>
      <errorWord>签定合同</errorWord>
      <group>L1_Word</group>
      <groupName>字词问题</groupName>
      <ability>L2_Typo</ability>
      <abilityName>字词错误</abilityName>
      <candidateList>
        <item>签订合同</item>
      </candidateList>
      <explain/>
      <paraID>61B18AA5</paraID>
      <start>45</start>
      <end>49</end>
      <status>unmodified</status>
      <modifiedWord/>
      <trackRevisions>false</trackRevisions>
    </reviewItem>
    <reviewItem>
      <errorID>735d2577-f749-42ee-9cb8-66ad6fac6b12</errorID>
      <errorWord>中</errorWord>
      <group>L1_Word</group>
      <groupName>字词问题</groupName>
      <ability>L2_Typo</ability>
      <abilityName>字词错误</abilityName>
      <candidateList>
        <item>时</item>
      </candidateList>
      <explain/>
      <paraID>6AC17719</paraID>
      <start>46</start>
      <end>47</end>
      <status>unmodified</status>
      <modifiedWord/>
      <trackRevisions>false</trackRevisions>
    </reviewItem>
    <reviewItem>
      <errorID>d67e2359-e7e4-40ac-950a-aabb93c9f493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61B2C4FD</paraID>
      <start>0</start>
      <end>2</end>
      <status>unmodified</status>
      <modifiedWord/>
      <trackRevisions>false</trackRevisions>
    </reviewItem>
    <reviewItem>
      <errorID>0d8a820e-40c1-4512-ac77-8750d0fc616e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678426C</paraID>
      <start>0</start>
      <end>2</end>
      <status>unmodified</status>
      <modifiedWord/>
      <trackRevisions>false</trackRevisions>
    </reviewItem>
    <reviewItem>
      <errorID>def09cf4-0b27-44eb-8998-5ffd784288d3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525C6B2C</paraID>
      <start>0</start>
      <end>2</end>
      <status>unmodified</status>
      <modifiedWord/>
      <trackRevisions>false</trackRevisions>
    </reviewItem>
    <reviewItem>
      <errorID>c562ca8b-91fa-427c-9f21-11cba99bd076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2B8F544B</paraID>
      <start>0</start>
      <end>2</end>
      <status>unmodified</status>
      <modifiedWord/>
      <trackRevisions>false</trackRevisions>
    </reviewItem>
    <reviewItem>
      <errorID>207ed8fc-bbf7-4b0f-86cc-af686f5f1b45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76E605F8</paraID>
      <start>0</start>
      <end>2</end>
      <status>unmodified</status>
      <modifiedWord/>
      <trackRevisions>false</trackRevisions>
    </reviewItem>
    <reviewItem>
      <errorID>a9adabcf-57c7-4602-ba7f-5359c5e58d02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48138EED</paraID>
      <start>0</start>
      <end>2</end>
      <status>unmodified</status>
      <modifiedWord/>
      <trackRevisions>false</trackRevisions>
    </reviewItem>
    <reviewItem>
      <errorID>b2061659-baed-4ec7-a683-ce45ae5528e6</errorID>
      <errorWord>法人签字</errorWord>
      <group>L1_Word</group>
      <groupName>字词问题</groupName>
      <ability>L2_Typo</ability>
      <abilityName>字词错误</abilityName>
      <candidateList>
        <item>法人代表签字</item>
      </candidateList>
      <explain/>
      <paraID> B1C40B6</paraID>
      <start>0</start>
      <end>4</end>
      <status>unmodified</status>
      <modifiedWord/>
      <trackRevisions>false</trackRevisions>
    </reviewItem>
    <reviewItem>
      <errorID>9b118395-d45c-4f20-95f9-fb7a35ae537f</errorID>
      <errorWord>帐</errorWord>
      <group>L1_Word</group>
      <groupName>字词问题</groupName>
      <ability>L2_Typo</ability>
      <abilityName>字词错误</abilityName>
      <candidateList>
        <item>账</item>
      </candidateList>
      <explain>存在发音相同字词的误用。</explain>
      <paraID>5B29DC3B</paraID>
      <start>0</start>
      <end>1</end>
      <status>unmodified</status>
      <modifiedWord/>
      <trackRevisions>false</trackRevisions>
    </reviewItem>
    <reviewItem>
      <errorID>337cdac5-5fa0-401b-8ac7-360702695276</errorID>
      <errorWord>(</errorWord>
      <group>L1_Format</group>
      <groupName>格式问题</groupName>
      <ability>L2_HalfPunc_CN</ability>
      <abilityName>全半角问题</abilityName>
      <candidateList>
        <item>（</item>
      </candidateList>
      <explain>文本全半角错误。</explain>
      <paraID>714B1DC6</paraID>
      <start>60</start>
      <end>61</end>
      <status>unmodified</status>
      <modifiedWord/>
      <trackRevisions>false</trackRevisions>
    </reviewItem>
    <reviewItem>
      <errorID>af0c63fe-f320-4b49-9d7d-a972b579a22f</errorID>
      <errorWord>)</errorWord>
      <group>L1_Format</group>
      <groupName>格式问题</groupName>
      <ability>L2_HalfPunc_CN</ability>
      <abilityName>全半角问题</abilityName>
      <candidateList>
        <item>）</item>
      </candidateList>
      <explain>文本全半角错误。</explain>
      <paraID>714B1DC6</paraID>
      <start>66</start>
      <end>67</end>
      <status>unmodified</status>
      <modifiedWord/>
      <trackRevisions>false</trackRevisions>
    </reviewItem>
    <reviewItem>
      <errorID>63423b55-fa46-4325-ada2-7d75dc6bad44</errorID>
      <errorWord>，</errorWord>
      <group>L1_Punc</group>
      <groupName>标点问题</groupName>
      <ability>L2_Punc_CN</ability>
      <abilityName>标点符号问题</abilityName>
      <candidateList>
        <item/>
      </candidateList>
      <explain/>
      <paraID>714B1DC6</paraID>
      <start>84</start>
      <end>85</end>
      <status>unmodified</status>
      <modifiedWord/>
      <trackRevisions>false</trackRevisions>
    </reviewItem>
    <reviewItem>
      <errorID>854b11ed-9788-4f8c-befd-26228205f411</errorID>
      <errorWord>兹宣布</errorWord>
      <group>L1_Grammar</group>
      <groupName>语法问题</groupName>
      <ability>L2_Grammar</ability>
      <abilityName>语法错误</abilityName>
      <candidateList>
        <item>兹</item>
      </candidateList>
      <explain/>
      <paraID>69C22BC4</paraID>
      <start>7</start>
      <end>10</end>
      <status>unmodified</status>
      <modifiedWord/>
      <trackRevisions>false</trackRevisions>
    </reviewItem>
    <reviewItem>
      <errorID>43449ec0-95fd-40f0-b040-89bd8a622bdf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5915DB56</paraID>
      <start>0</start>
      <end>2</end>
      <status>unmodified</status>
      <modifiedWord/>
      <trackRevisions>false</trackRevisions>
    </reviewItem>
    <reviewItem>
      <errorID>6d505557-43ce-4454-9f8a-fecaae6829f1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368C69FA</paraID>
      <start>0</start>
      <end>2</end>
      <status>unmodified</status>
      <modifiedWord/>
      <trackRevisions>false</trackRevisions>
    </reviewItem>
    <reviewItem>
      <errorID>b4a83f4f-88d9-4690-abc0-fc61b88f2867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43CA7FB3</paraID>
      <start>0</start>
      <end>2</end>
      <status>unmodified</status>
      <modifiedWord/>
      <trackRevisions>false</trackRevisions>
    </reviewItem>
    <reviewItem>
      <errorID>8b1b9f9f-7a10-4f60-bf7c-3eb9ef39ea70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4A91D4BD</paraID>
      <start>0</start>
      <end>2</end>
      <status>unmodified</status>
      <modifiedWord/>
      <trackRevisions>false</trackRevisions>
    </reviewItem>
    <reviewItem>
      <errorID>962363d4-ac3f-4849-8cab-f80e3a39fd27</errorID>
      <errorWord>，</errorWord>
      <group>L1_Word</group>
      <groupName>字词问题</groupName>
      <ability>L2_Typo</ability>
      <abilityName>字词错误</abilityName>
      <candidateList>
        <item>，在</item>
      </candidateList>
      <explain/>
      <paraID>4A91D4BD</paraID>
      <start>40</start>
      <end>41</end>
      <status>unmodified</status>
      <modifiedWord/>
      <trackRevisions>false</trackRevisions>
    </reviewItem>
    <reviewItem>
      <errorID>55997162-3290-4f6f-aa50-f984cd81d91a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579B20EA</paraID>
      <start>0</start>
      <end>2</end>
      <status>unmodified</status>
      <modifiedWord/>
      <trackRevisions>false</trackRevisions>
    </reviewItem>
    <reviewItem>
      <errorID>dd30192f-9d4d-4f2f-a0ce-78d6235e473a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754A8B12</paraID>
      <start>0</start>
      <end>2</end>
      <status>unmodified</status>
      <modifiedWord/>
      <trackRevisions>false</trackRevisions>
    </reviewItem>
    <reviewItem>
      <errorID>93ba7e06-c127-46f5-9828-ff00bc7ebd85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47C6181E</paraID>
      <start>0</start>
      <end>2</end>
      <status>unmodified</status>
      <modifiedWord/>
      <trackRevisions>false</trackRevisions>
    </reviewItem>
    <reviewItem>
      <errorID>e683c8d0-fea6-4c4a-b84c-d8d37d3d4cd2</errorID>
      <errorWord>间</errorWord>
      <group>L1_Word</group>
      <groupName>字词问题</groupName>
      <ability>L2_Typo</ability>
      <abilityName>字词错误</abilityName>
      <candidateList>
        <item>间内</item>
      </candidateList>
      <explain/>
      <paraID>47C6181E</paraID>
      <start>36</start>
      <end>37</end>
      <status>unmodified</status>
      <modifiedWord/>
      <trackRevisions>false</trackRevisions>
    </reviewItem>
    <reviewItem>
      <errorID>3ef88f30-5cf3-4a2a-b844-827be5092052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15980401</paraID>
      <start>0</start>
      <end>2</end>
      <status>unmodified</status>
      <modifiedWord/>
      <trackRevisions>false</trackRevisions>
    </reviewItem>
    <reviewItem>
      <errorID>5fa37a9d-e5c6-45da-9f36-15204ac61fe3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3DE4A52</paraID>
      <start>0</start>
      <end>2</end>
      <status>unmodified</status>
      <modifiedWord/>
      <trackRevisions>false</trackRevisions>
    </reviewItem>
    <reviewItem>
      <errorID>c61136f7-f5e5-48f9-a4eb-b8b43af44539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5D9AF7DD</paraID>
      <start>7</start>
      <end>8</end>
      <status>unmodified</status>
      <modifiedWord/>
      <trackRevisions>false</trackRevisions>
    </reviewItem>
    <reviewItem>
      <errorID>fd0725b9-7894-4346-89bf-0e1d79588236</errorID>
      <errorWord>）</errorWord>
      <group>L1_Punc</group>
      <groupName>标点问题</groupName>
      <ability>L2_Punc_CN</ability>
      <abilityName>标点符号问题</abilityName>
      <candidateList>
        <item>”）</item>
      </candidateList>
      <explain/>
      <paraID>5D9AF7DD</paraID>
      <start>9</start>
      <end>10</end>
      <status>unmodified</status>
      <modifiedWord/>
      <trackRevisions>false</trackRevisions>
    </reviewItem>
    <reviewItem>
      <errorID>1e7e3905-960e-49ee-8154-dc17847eea0b</errorID>
      <errorWord>，影响</errorWord>
      <group>L1_Grammar</group>
      <groupName>语法问题</groupName>
      <ability>L2_Grammar</ability>
      <abilityName>语法错误</abilityName>
      <candidateList>
        <item>和</item>
      </candidateList>
      <explain/>
      <paraID>5F94C6C3</paraID>
      <start>41</start>
      <end>44</end>
      <status>unmodified</status>
      <modifiedWord/>
      <trackRevisions>false</trackRevisions>
    </reviewItem>
    <reviewItem>
      <errorID>9e62ccb5-9bd8-4c0d-8009-5ee1c3260baf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699A2372</paraID>
      <start>0</start>
      <end>2</end>
      <status>unmodified</status>
      <modifiedWord/>
      <trackRevisions>false</trackRevisions>
    </reviewItem>
    <reviewItem>
      <errorID>96ad4e03-40cf-49ca-83ce-aaf1a8dced3d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699A2372</paraID>
      <start>59</start>
      <end>62</end>
      <status>unmodified</status>
      <modifiedWord/>
      <trackRevisions>false</trackRevisions>
    </reviewItem>
    <reviewItem>
      <errorID>f0943538-5b7e-4671-a3f9-0da79f7a805f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699A2372</paraID>
      <start>73</start>
      <end>76</end>
      <status>unmodified</status>
      <modifiedWord/>
      <trackRevisions>false</trackRevisions>
    </reviewItem>
    <reviewItem>
      <errorID>be58ea32-b72e-4fb8-a45c-7a202a516f57</errorID>
      <errorWord>、</errorWord>
      <group>L1_Word</group>
      <groupName>字词问题</groupName>
      <ability>L2_Typo</ability>
      <abilityName>字词错误</abilityName>
      <candidateList>
        <item>或</item>
      </candidateList>
      <explain/>
      <paraID>699A2372</paraID>
      <start>96</start>
      <end>97</end>
      <status>unmodified</status>
      <modifiedWord/>
      <trackRevisions>false</trackRevisions>
    </reviewItem>
    <reviewItem>
      <errorID>da50d271-3e70-4a70-be7f-70edf26a8942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4AEF1B78</paraID>
      <start>47</start>
      <end>48</end>
      <status>unmodified</status>
      <modifiedWord/>
      <trackRevisions>false</trackRevisions>
    </reviewItem>
    <reviewItem>
      <errorID>147b4aab-8aa2-4816-99c3-8a50a284c2b2</errorID>
      <errorWord>,</errorWord>
      <group>L1_Format</group>
      <groupName>格式问题</groupName>
      <ability>L2_HalfPunc_CN</ability>
      <abilityName>全半角问题</abilityName>
      <candidateList>
        <item>，</item>
      </candidateList>
      <explain>文本全半角错误。</explain>
      <paraID>51FDB8E4</paraID>
      <start>6</start>
      <end>7</end>
      <status>unmodified</status>
      <modifiedWord/>
      <trackRevisions>false</trackRevisions>
    </reviewItem>
    <reviewItem>
      <errorID>0ce0257b-2a77-4161-95b5-b71901ac91e0</errorID>
      <errorWord>,</errorWord>
      <group>L1_Format</group>
      <groupName>格式问题</groupName>
      <ability>L2_HalfPunc_CN</ability>
      <abilityName>全半角问题</abilityName>
      <candidateList>
        <item>，</item>
      </candidateList>
      <explain>文本全半角错误。</explain>
      <paraID>51FDB8E4</paraID>
      <start>23</start>
      <end>24</end>
      <status>unmodified</status>
      <modifiedWord/>
      <trackRevisions>false</trackRevisions>
    </reviewItem>
    <reviewItem>
      <errorID>7c67f6e7-54e1-41f0-bdea-a44126e2d413</errorID>
      <errorWord>,</errorWord>
      <group>L1_Format</group>
      <groupName>格式问题</groupName>
      <ability>L2_HalfPunc_CN</ability>
      <abilityName>全半角问题</abilityName>
      <candidateList>
        <item>，</item>
      </candidateList>
      <explain>文本全半角错误。</explain>
      <paraID>51FDB8E4</paraID>
      <start>40</start>
      <end>41</end>
      <status>unmodified</status>
      <modifiedWord/>
      <trackRevisions>false</trackRevisions>
    </reviewItem>
    <reviewItem>
      <errorID>129da0cc-46e7-4a0f-a334-9645bd592603</errorID>
      <errorWord>,</errorWord>
      <group>L1_Format</group>
      <groupName>格式问题</groupName>
      <ability>L2_HalfPunc_CN</ability>
      <abilityName>全半角问题</abilityName>
      <candidateList>
        <item>，</item>
      </candidateList>
      <explain>文本全半角错误。</explain>
      <paraID> DAAD314</paraID>
      <start>6</start>
      <end>7</end>
      <status>unmodified</status>
      <modifiedWord/>
      <trackRevisions>false</trackRevisions>
    </reviewItem>
    <reviewItem>
      <errorID>9a44ecfb-97b0-4e64-8c17-db97cf24e511</errorID>
      <errorWord>,</errorWord>
      <group>L1_Format</group>
      <groupName>格式问题</groupName>
      <ability>L2_HalfPunc_CN</ability>
      <abilityName>全半角问题</abilityName>
      <candidateList>
        <item>，</item>
      </candidateList>
      <explain>文本全半角错误。</explain>
      <paraID> DAAD314</paraID>
      <start>23</start>
      <end>24</end>
      <status>unmodified</status>
      <modifiedWord/>
      <trackRevisions>false</trackRevisions>
    </reviewItem>
    <reviewItem>
      <errorID>35f94004-9f48-4f77-828b-d01484946451</errorID>
      <errorWord>,</errorWord>
      <group>L1_Format</group>
      <groupName>格式问题</groupName>
      <ability>L2_HalfPunc_CN</ability>
      <abilityName>全半角问题</abilityName>
      <candidateList>
        <item>，</item>
      </candidateList>
      <explain>文本全半角错误。</explain>
      <paraID> DAAD314</paraID>
      <start>40</start>
      <end>41</end>
      <status>unmodified</status>
      <modifiedWord/>
      <trackRevisions>false</trackRevisions>
    </reviewItem>
    <reviewItem>
      <errorID>edc4491e-b3ba-415f-a835-56a32e7b9ffa</errorID>
      <errorWord>〔2017〕 141号</errorWord>
      <group>L1_Knowledge</group>
      <groupName>知识性问题</groupName>
      <ability>L2_Knowledge</ability>
      <abilityName>其他知识</abilityName>
      <candidateList>
        <item>〔2017〕141号</item>
      </candidateList>
      <explain>发文字号格式错误。</explain>
      <paraID>7693F97C</paraID>
      <start>49</start>
      <end>60</end>
      <status>unmodified</status>
      <modifiedWord/>
      <trackRevisions>false</trackRevisions>
    </reviewItem>
    <reviewItem>
      <errorID>27368ee9-1b78-4108-8471-3c413c014734</errorID>
      <errorWord>（</errorWord>
      <group>L1_Punc</group>
      <groupName>标点问题</groupName>
      <ability>L2_Punc_CN</ability>
      <abilityName>标点符号问题</abilityName>
      <candidateList/>
      <explain>同一形式括号套用。</explain>
      <paraID>3C0EA1CD</paraID>
      <start>0</start>
      <end>1</end>
      <status>unmodified</status>
      <modifiedWord/>
      <trackRevisions>false</trackRevisions>
    </reviewItem>
    <reviewItem>
      <errorID>0dbe4049-01bc-491c-8f7f-bb7009c9a0fb</errorID>
      <errorWord>(</errorWord>
      <group>L1_Punc</group>
      <groupName>标点问题</groupName>
      <ability>L2_Punc_CN</ability>
      <abilityName>标点符号问题</abilityName>
      <candidateList/>
      <explain>同一形式括号套用。</explain>
      <paraID>3C0EA1CD</paraID>
      <start>19</start>
      <end>20</end>
      <status>unmodified</status>
      <modifiedWord/>
      <trackRevisions>false</trackRevisions>
    </reviewItem>
    <reviewItem>
      <errorID>bd280df0-0994-48d8-93db-9fb013603751</errorID>
      <errorWord>)</errorWord>
      <group>L1_Punc</group>
      <groupName>标点问题</groupName>
      <ability>L2_Punc_CN</ability>
      <abilityName>标点符号问题</abilityName>
      <candidateList/>
      <explain>同一形式括号套用。</explain>
      <paraID>3C0EA1CD</paraID>
      <start>29</start>
      <end>30</end>
      <status>unmodified</status>
      <modifiedWord/>
      <trackRevisions>false</trackRevisions>
    </reviewItem>
    <reviewItem>
      <errorID>14e1134e-cfc4-4542-8960-5e62ecbccd72</errorID>
      <errorWord>）</errorWord>
      <group>L1_Punc</group>
      <groupName>标点问题</groupName>
      <ability>L2_Punc_CN</ability>
      <abilityName>标点符号问题</abilityName>
      <candidateList/>
      <explain>同一形式括号套用。</explain>
      <paraID>3C0EA1CD</paraID>
      <start>44</start>
      <end>45</end>
      <status>unmodified</status>
      <modifiedWord/>
      <trackRevisions>false</trackRevisions>
    </reviewItem>
    <reviewItem>
      <errorID>f7430f52-f351-4da4-8885-d818a2e71c80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5EA1D042</paraID>
      <start>108</start>
      <end>113</end>
      <status>unmodified</status>
      <modifiedWord/>
      <trackRevisions>false</trackRevisions>
    </reviewItem>
    <reviewItem>
      <errorID>ce64dd8e-73be-465a-a94a-5e853762e1fe</errorID>
      <errorWord>；</errorWord>
      <group>L1_Word</group>
      <groupName>字词问题</groupName>
      <ability>L2_Typo</ability>
      <abilityName>字词错误</abilityName>
      <candidateList>
        <item>；具</item>
      </candidateList>
      <explain/>
      <paraID>5EA1D042</paraID>
      <start>161</start>
      <end>162</end>
      <status>unmodified</status>
      <modifiedWord/>
      <trackRevisions>false</trackRevisions>
    </reviewItem>
    <reviewItem>
      <errorID>0853784a-15a8-4101-ae80-165df68f2dd3</errorID>
      <errorWord>，</errorWord>
      <group>L1_Word</group>
      <groupName>字词问题</groupName>
      <ability>L2_Typo</ability>
      <abilityName>字词错误</abilityName>
      <candidateList>
        <item>，自</item>
      </candidateList>
      <explain/>
      <paraID>5EA1D042</paraID>
      <start>266</start>
      <end>267</end>
      <status>unmodified</status>
      <modifiedWord/>
      <trackRevisions>false</trackRevisions>
    </reviewItem>
    <reviewItem>
      <errorID>598d1749-b386-472d-918c-58db895514ad</errorID>
      <errorWord>，</errorWord>
      <group>L1_Word</group>
      <groupName>字词问题</groupName>
      <ability>L2_Typo</ability>
      <abilityName>字词错误</abilityName>
      <candidateList>
        <item>，并</item>
      </candidateList>
      <explain/>
      <paraID>5EA1D042</paraID>
      <start>276</start>
      <end>277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E6B218-C116-41B0-86BA-FEA61B35E45F}"/>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左卢成</cp:lastModifiedBy>
  <cp:revision>111</cp:revision>
  <dcterms:created xsi:type="dcterms:W3CDTF">2026-08-12T08:29:00Z</dcterms:created>
  <dcterms:modified xsi:type="dcterms:W3CDTF">2026-10-23T11:29:44Z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3EDEBE1DAFD94FC68C71A077EEB98AC4_13</vt:lpwstr>
  </property>
  <property fmtid="{D5CDD505-2E9C-101B-9397-08002B2CF9AE}" pid="4" name="KSOTemplateDocerSaveRecord">
    <vt:lpwstr>eyJoZGlkIjoiNjNhMTcxM2JjY2MyMmMyOTY0M2I3NDgwZDg2YjRlZDgiLCJ1c2VySWQiOiI2NjYwMzMwNDQifQ==</vt:lpwstr>
  </property>
</Properties>
</file>