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jc w:val="both"/>
        <w:spacing w:line="720" w:lineRule="auto"/>
        <w:rPr>
          <w:rFonts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lang w:eastAsia="zh-CN"/>
        </w:rPr>
        <w:t xml:space="preserve">沭阳县向阳学校功能拓展改造工程</w:t>
      </w:r>
      <w:r/>
    </w:p>
    <w:p>
      <w:pPr>
        <w:ind w:firstLine="602"/>
        <w:spacing w:line="720" w:lineRule="auto"/>
        <w:rPr>
          <w:rFonts w:hint="eastAsia" w:ascii="Times New Roman" w:hAnsi="Times New Roman" w:eastAsia="宋体" w:cs="宋体"/>
          <w:b/>
          <w:color w:val="auto"/>
          <w:sz w:val="30"/>
          <w:szCs w:val="30"/>
          <w:highlight w:val="none"/>
          <w:lang w:val="en-US" w:eastAsia="zh-CN"/>
        </w:rPr>
      </w:pPr>
      <w:r>
        <w:rPr>
          <w:rFonts w:hint="eastAsia" w:ascii="Times New Roman" w:hAnsi="Times New Roman" w:cs="宋体"/>
          <w:b/>
          <w:color w:val="auto"/>
          <w:sz w:val="30"/>
          <w:szCs w:val="30"/>
          <w:highlight w:val="none"/>
        </w:rPr>
        <w:t xml:space="preserve">项目编号：</w:t>
      </w:r>
      <w:r>
        <w:rPr>
          <w:rFonts w:hint="eastAsia" w:ascii="Times New Roman" w:hAnsi="Times New Roman" w:cs="宋体"/>
          <w:b/>
          <w:color w:val="auto"/>
          <w:sz w:val="30"/>
          <w:szCs w:val="30"/>
          <w:highlight w:val="none"/>
          <w:lang w:val="en-US" w:eastAsia="zh-CN"/>
        </w:rPr>
        <w:t xml:space="preserve">JSZC-321322-TSZB-C2026-0008</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59"/>
        <w:tblpPr w:horzAnchor="page" w:tblpX="2028" w:vertAnchor="text" w:tblpY="63"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沭阳县公安局</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eastAsia="宋体"/>
                <w:b/>
                <w:bCs/>
                <w:color w:val="auto"/>
                <w:sz w:val="32"/>
                <w:szCs w:val="24"/>
                <w:highlight w:val="none"/>
                <w:lang w:val="en-US" w:eastAsia="zh-CN"/>
              </w:rPr>
              <w:t xml:space="preserve">江苏庭升项目招标管理有限公司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9</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22</w:t>
      </w:r>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79"/>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79"/>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79"/>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21</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79"/>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25</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79"/>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28</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79"/>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t xml:space="preserve">32</w:t>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27259"/>
      <w:r/>
      <w:bookmarkStart w:id="1" w:name="_Toc13414"/>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沭阳县公安局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江苏庭升项目招标管理有限公司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沭阳县向阳学校功能拓展改造工程（JSZC-321322-TSZB-C2026-0008）</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沭阳县向阳学校功能拓展改造工程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lang w:eastAsia="zh-CN"/>
        </w:rPr>
        <w:t xml:space="preserve">2026年</w:t>
      </w:r>
      <w:r>
        <w:rPr>
          <w:rFonts w:hint="eastAsia" w:ascii="Times New Roman" w:hAnsi="Times New Roman" w:cs="仿宋"/>
          <w:color w:val="auto"/>
          <w:sz w:val="24"/>
          <w:szCs w:val="24"/>
          <w:highlight w:val="none"/>
          <w:u w:val="single"/>
          <w:lang w:val="en-US" w:eastAsia="zh-CN"/>
        </w:rPr>
        <w:t xml:space="preserve">10</w:t>
      </w:r>
      <w:r>
        <w:rPr>
          <w:rFonts w:hint="eastAsia" w:ascii="Times New Roman" w:hAnsi="Times New Roman" w:cs="仿宋"/>
          <w:color w:val="auto"/>
          <w:sz w:val="24"/>
          <w:szCs w:val="24"/>
          <w:highlight w:val="none"/>
          <w:u w:val="single"/>
          <w:lang w:eastAsia="zh-CN"/>
        </w:rPr>
        <w:t xml:space="preserve">月12</w:t>
      </w:r>
      <w:r>
        <w:rPr>
          <w:rFonts w:hint="eastAsia" w:ascii="Times New Roman" w:hAnsi="Times New Roman" w:cs="仿宋"/>
          <w:color w:val="auto"/>
          <w:sz w:val="24"/>
          <w:szCs w:val="24"/>
          <w:highlight w:val="none"/>
          <w:u w:val="single"/>
          <w:lang w:eastAsia="zh-CN"/>
        </w:rPr>
        <w:t xml:space="preserve">日09点30</w:t>
      </w:r>
      <w:r>
        <w:rPr>
          <w:rFonts w:hint="eastAsia" w:ascii="Times New Roman" w:hAnsi="Times New Roman" w:cs="仿宋"/>
          <w:bCs/>
          <w:color w:val="auto"/>
          <w:sz w:val="24"/>
          <w:szCs w:val="24"/>
          <w:highlight w:val="none"/>
          <w:u w:val="single"/>
        </w:rPr>
        <w:t xml:space="preserve">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50"/>
        <w:ind w:firstLine="321"/>
        <w:spacing w:before="0" w:after="0" w:line="520" w:lineRule="exact"/>
        <w:rPr>
          <w:rFonts w:eastAsia="宋体"/>
          <w:b/>
          <w:bCs/>
          <w:color w:val="auto"/>
          <w:sz w:val="32"/>
          <w:highlight w:val="none"/>
        </w:rPr>
      </w:pPr>
      <w:r/>
      <w:bookmarkStart w:id="4" w:name="_Toc28359002"/>
      <w:r/>
      <w:bookmarkStart w:id="5" w:name="_Toc35393790"/>
      <w:r/>
      <w:bookmarkStart w:id="6" w:name="_Toc28359079"/>
      <w:r/>
      <w:bookmarkStart w:id="7" w:name="_Toc38985263"/>
      <w:r/>
      <w:bookmarkStart w:id="8" w:name="_Toc35393621"/>
      <w:r/>
      <w:bookmarkStart w:id="9" w:name="_Hlk24379207"/>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JSZC-321322-TSZB-C2026-0008</w:t>
      </w:r>
      <w:r>
        <w:rPr>
          <w:rFonts w:hint="eastAsia" w:ascii="Times New Roman" w:hAnsi="Times New Roman" w:cs="仿宋"/>
          <w:color w:val="auto"/>
          <w:sz w:val="24"/>
          <w:szCs w:val="24"/>
          <w:highlight w:val="none"/>
          <w:lang w:val="en-US" w:eastAsia="zh-CN"/>
        </w:rPr>
        <w:t xml:space="preserve"> </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沭阳县向阳学校功能拓展改造工程</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3.预算金额：311.85</w:t>
      </w:r>
      <w:r>
        <w:rPr>
          <w:rFonts w:hint="eastAsia" w:ascii="Times New Roman" w:hAnsi="Times New Roman" w:cs="仿宋"/>
          <w:color w:val="auto"/>
          <w:sz w:val="24"/>
          <w:szCs w:val="24"/>
          <w:highlight w:val="none"/>
          <w:lang w:val="en-US" w:eastAsia="zh-CN"/>
        </w:rPr>
        <w:t xml:space="preserve">万元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eastAsia="zh-CN"/>
        </w:rPr>
        <w:t xml:space="preserve">297.345909万元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strike w:val="0"/>
          <w:color w:val="auto"/>
          <w:sz w:val="24"/>
          <w:szCs w:val="24"/>
          <w:highlight w:val="none"/>
          <w:u w:val="none"/>
          <w:lang w:val="en-US" w:eastAsia="zh-CN"/>
        </w:rPr>
        <w:t xml:space="preserve">内容为改造1153.78㎡教学楼单体、409㎡食堂改造（其中操作间改造115㎡），实施396㎡屋面防水、345㎡混凝土地坪、300米围墙及雨污水、给水管网、智能化、中间教学楼零星等改造等</w:t>
      </w:r>
      <w:r>
        <w:rPr>
          <w:rFonts w:hint="eastAsia" w:ascii="Times New Roman" w:hAnsi="Times New Roman" w:cs="仿宋"/>
          <w:strike w:val="0"/>
          <w:color w:val="auto"/>
          <w:sz w:val="24"/>
          <w:szCs w:val="24"/>
          <w:highlight w:val="none"/>
          <w:u w:val="none"/>
        </w:rPr>
        <w:t xml:space="preserve">（</w:t>
      </w:r>
      <w:r>
        <w:rPr>
          <w:rFonts w:hint="eastAsia" w:ascii="Times New Roman" w:hAnsi="Times New Roman" w:cs="仿宋"/>
          <w:strike w:val="0"/>
          <w:color w:val="auto"/>
          <w:sz w:val="24"/>
          <w:szCs w:val="24"/>
          <w:highlight w:val="none"/>
          <w:u w:val="none"/>
          <w:lang w:val="en-US" w:eastAsia="zh-CN"/>
        </w:rPr>
        <w:t xml:space="preserve">具体</w:t>
      </w:r>
      <w:r>
        <w:rPr>
          <w:rFonts w:hint="eastAsia" w:ascii="Times New Roman" w:hAnsi="Times New Roman" w:cs="仿宋"/>
          <w:strike w:val="0"/>
          <w:color w:val="auto"/>
          <w:sz w:val="24"/>
          <w:szCs w:val="24"/>
          <w:highlight w:val="none"/>
          <w:u w:val="none"/>
        </w:rPr>
        <w:t xml:space="preserve">内容见本磋商文件第四章）</w:t>
      </w:r>
      <w:r>
        <w:rPr>
          <w:rFonts w:hint="eastAsia" w:ascii="Times New Roman" w:hAnsi="Times New Roman" w:cs="仿宋"/>
          <w:strike w:val="0"/>
          <w:color w:val="auto"/>
          <w:sz w:val="24"/>
          <w:szCs w:val="24"/>
          <w:highlight w:val="none"/>
          <w:u w:val="none"/>
          <w:lang w:eastAsia="zh-CN"/>
        </w:rPr>
        <w:t xml:space="preserve">。</w:t>
      </w:r>
      <w:bookmarkEnd w:id="1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447"/>
          <w:rFonts w:hint="eastAsia" w:ascii="宋体" w:hAnsi="宋体" w:cs="宋体"/>
          <w:sz w:val="24"/>
        </w:rPr>
        <w:t xml:space="preserve">42日历天。</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50"/>
        <w:ind w:firstLine="321"/>
        <w:spacing w:before="0" w:after="0" w:line="520" w:lineRule="exact"/>
        <w:rPr>
          <w:rFonts w:eastAsia="宋体"/>
          <w:b/>
          <w:bCs/>
          <w:color w:val="auto"/>
          <w:sz w:val="32"/>
          <w:highlight w:val="none"/>
        </w:rPr>
      </w:pPr>
      <w:r/>
      <w:bookmarkStart w:id="13" w:name="_Toc35393791"/>
      <w:r/>
      <w:bookmarkStart w:id="14" w:name="_Toc28359080"/>
      <w:r/>
      <w:bookmarkStart w:id="15" w:name="_Toc38985264"/>
      <w:r/>
      <w:bookmarkStart w:id="16" w:name="_Toc35393622"/>
      <w:r/>
      <w:bookmarkStart w:id="17" w:name="_Toc28359003"/>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28359004"/>
      <w:r/>
      <w:bookmarkStart w:id="19" w:name="_Toc28359081"/>
      <w:r/>
      <w:bookmarkStart w:id="20" w:name="_Toc38985265"/>
      <w:r/>
      <w:bookmarkStart w:id="21" w:name="_Toc35393792"/>
      <w:r/>
      <w:bookmarkStart w:id="22" w:name="_Toc35393623"/>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443"/>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750"/>
        <w:ind w:firstLine="480"/>
        <w:keepLines/>
        <w:keepNext/>
        <w:pageBreakBefore w:val="0"/>
        <w:spacing w:before="0" w:after="0" w:line="520" w:lineRule="exact"/>
        <w:widowControl w:val="off"/>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1.申请人资质类别和等级：具有独立法人资格和具有建筑工程施工总承包三级及以上企业资质；</w:t>
      </w:r>
      <w:r/>
    </w:p>
    <w:p>
      <w:pPr>
        <w:pStyle w:val="750"/>
        <w:ind w:firstLine="480"/>
        <w:keepLines/>
        <w:keepNext/>
        <w:pageBreakBefore w:val="0"/>
        <w:spacing w:before="0" w:after="0" w:line="520" w:lineRule="exact"/>
        <w:widowControl w:val="off"/>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2.拟选派项目负责人资质等级：二级及以上注册建造师（建筑工程专业），本人必须具有住建行政主管部门颁发的项目负责人安全生产考核合格证书（B类证）；</w:t>
      </w:r>
      <w:r/>
    </w:p>
    <w:p>
      <w:pPr>
        <w:pStyle w:val="750"/>
        <w:ind w:firstLine="480"/>
        <w:keepLines/>
        <w:keepNext/>
        <w:pageBreakBefore w:val="0"/>
        <w:spacing w:before="0" w:after="0" w:line="520" w:lineRule="exact"/>
        <w:widowControl w:val="off"/>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3.企业具备安全生产条件，并取得安全生产许可证；</w:t>
      </w:r>
      <w:r/>
    </w:p>
    <w:p>
      <w:pPr>
        <w:pStyle w:val="750"/>
        <w:ind w:firstLine="480"/>
        <w:keepLines/>
        <w:keepNext/>
        <w:pageBreakBefore w:val="0"/>
        <w:spacing w:before="0" w:after="0" w:line="520" w:lineRule="exact"/>
        <w:widowControl w:val="off"/>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4.参与本项目施工的前期准备、设计、代建、项目管理、造价咨询、招标代理等单位的任何法人及其任何附属机构（单位），都无资格参加本项目的投标。</w:t>
      </w:r>
      <w:r/>
    </w:p>
    <w:p>
      <w:pPr>
        <w:pStyle w:val="75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color w:val="auto"/>
          <w:sz w:val="24"/>
          <w:szCs w:val="24"/>
          <w:highlight w:val="none"/>
        </w:rPr>
      </w:pPr>
      <w:r/>
      <w:bookmarkStart w:id="26" w:name="_Toc38985266"/>
      <w:r/>
      <w:bookmarkStart w:id="27" w:name="_Toc35393793"/>
      <w:r/>
      <w:bookmarkStart w:id="28" w:name="_Toc35393624"/>
      <w:r/>
      <w:bookmarkStart w:id="29" w:name="_Toc28359005"/>
      <w:r/>
      <w:bookmarkStart w:id="30" w:name="_Toc28359082"/>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供应商未按要求获取磋商文件的，后果自负（其响应文件不予接受）。</w:t>
      </w:r>
      <w:bookmarkEnd w:id="26"/>
      <w:r/>
      <w:bookmarkEnd w:id="27"/>
      <w:r/>
      <w:bookmarkEnd w:id="28"/>
      <w:r/>
      <w:bookmarkEnd w:id="29"/>
      <w:r/>
      <w:bookmarkEnd w:id="30"/>
      <w:r/>
      <w:bookmarkEnd w:id="31"/>
      <w:r/>
      <w:r/>
    </w:p>
    <w:p>
      <w:pPr>
        <w:pStyle w:val="750"/>
        <w:ind w:firstLine="321"/>
        <w:spacing w:before="0" w:after="0" w:line="520" w:lineRule="exact"/>
        <w:rPr>
          <w:rFonts w:eastAsia="宋体"/>
          <w:b/>
          <w:bCs/>
          <w:color w:val="auto"/>
          <w:sz w:val="32"/>
          <w:highlight w:val="none"/>
        </w:rPr>
      </w:pPr>
      <w:r/>
      <w:bookmarkStart w:id="32" w:name="_Toc28359084"/>
      <w:r/>
      <w:bookmarkStart w:id="33" w:name="_Toc35393794"/>
      <w:r/>
      <w:bookmarkStart w:id="34" w:name="_Toc28359007"/>
      <w:r/>
      <w:bookmarkStart w:id="35" w:name="_Toc35393625"/>
      <w:r/>
      <w:bookmarkStart w:id="36" w:name="_Toc38985267"/>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1.提交响应文件截止时间、磋商时间：</w:t>
      </w:r>
      <w:r>
        <w:rPr>
          <w:rFonts w:hint="eastAsia" w:ascii="Times New Roman" w:hAnsi="Times New Roman" w:cs="仿宋"/>
          <w:color w:val="auto"/>
          <w:sz w:val="24"/>
          <w:szCs w:val="24"/>
          <w:highlight w:val="none"/>
          <w:lang w:eastAsia="zh-CN"/>
        </w:rPr>
        <w:t xml:space="preserve">2026年</w:t>
      </w:r>
      <w:r>
        <w:rPr>
          <w:rFonts w:hint="eastAsia" w:ascii="Times New Roman" w:hAnsi="Times New Roman" w:cs="仿宋"/>
          <w:color w:val="auto"/>
          <w:sz w:val="24"/>
          <w:szCs w:val="24"/>
          <w:highlight w:val="none"/>
          <w:lang w:val="en-US" w:eastAsia="zh-CN"/>
        </w:rPr>
        <w:t xml:space="preserve">10</w:t>
      </w:r>
      <w:r>
        <w:rPr>
          <w:rFonts w:hint="eastAsia" w:ascii="Times New Roman" w:hAnsi="Times New Roman" w:cs="仿宋"/>
          <w:color w:val="auto"/>
          <w:sz w:val="24"/>
          <w:szCs w:val="24"/>
          <w:highlight w:val="none"/>
          <w:lang w:eastAsia="zh-CN"/>
        </w:rPr>
        <w:t xml:space="preserve">月12</w:t>
      </w:r>
      <w:r>
        <w:rPr>
          <w:rFonts w:hint="eastAsia" w:ascii="Times New Roman" w:hAnsi="Times New Roman" w:cs="仿宋"/>
          <w:color w:val="auto"/>
          <w:sz w:val="24"/>
          <w:szCs w:val="24"/>
          <w:highlight w:val="none"/>
          <w:lang w:eastAsia="zh-CN"/>
        </w:rPr>
        <w:t xml:space="preserve">日09点30</w:t>
      </w:r>
      <w:r>
        <w:rPr>
          <w:rFonts w:hint="eastAsia" w:ascii="Times New Roman" w:hAnsi="Times New Roman" w:cs="仿宋"/>
          <w:color w:val="auto"/>
          <w:sz w:val="24"/>
          <w:szCs w:val="24"/>
          <w:highlight w:val="none"/>
        </w:rPr>
        <w:t xml:space="preserve">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75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75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35393796"/>
      <w:r/>
      <w:bookmarkStart w:id="40" w:name="_Toc35393627"/>
      <w:r/>
      <w:bookmarkStart w:id="41" w:name="_Toc38985269"/>
      <w:r/>
      <w:bookmarkStart w:id="42" w:name="_Toc28359008"/>
      <w:r/>
      <w:bookmarkStart w:id="43" w:name="_Toc28359085"/>
      <w:r>
        <w:rPr>
          <w:rFonts w:hint="eastAsia" w:ascii="Times New Roman" w:hAnsi="Times New Roman" w:cs="仿宋"/>
          <w:color w:val="auto"/>
          <w:sz w:val="24"/>
          <w:szCs w:val="24"/>
          <w:highlight w:val="none"/>
        </w:rPr>
        <w:t xml:space="preserve">1.磋商公告发布媒体：江苏政府采购网、宿迁市政府采购网等。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7.本次磋商不收取磋商保证金。</w:t>
      </w:r>
      <w:bookmarkEnd w:id="38"/>
      <w:r/>
      <w:r/>
    </w:p>
    <w:p>
      <w:pPr>
        <w:pStyle w:val="75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沭阳县公安局</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lang w:val="en-US" w:eastAsia="zh-CN"/>
        </w:rPr>
        <w:t xml:space="preserve">沭阳县永康路1号</w:t>
      </w:r>
      <w:r/>
    </w:p>
    <w:p>
      <w:pPr>
        <w:ind w:firstLine="482"/>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张金龙</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09"/>
      <w:r/>
      <w:bookmarkStart w:id="45" w:name="_Toc28359086"/>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13951455007</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江苏庭升项目招标管理有限公司</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lang w:eastAsia="zh-CN"/>
        </w:rPr>
        <w:t xml:space="preserve">沭阳县台州北路43号第二汽车运输公司院内二楼</w:t>
      </w:r>
      <w:r/>
    </w:p>
    <w:p>
      <w:pPr>
        <w:ind w:firstLine="482"/>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eastAsia="zh-CN"/>
        </w:rPr>
        <w:t xml:space="preserve">樊昌玲</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联系方式：</w:t>
      </w:r>
      <w:r>
        <w:rPr>
          <w:rFonts w:hint="eastAsia" w:ascii="Times New Roman" w:hAnsi="Times New Roman" w:cs="仿宋"/>
          <w:color w:val="auto"/>
          <w:sz w:val="24"/>
          <w:szCs w:val="24"/>
          <w:highlight w:val="none"/>
          <w:lang w:eastAsia="zh-CN"/>
        </w:rPr>
        <w:t xml:space="preserve">18451807520</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49"/>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6" w:name="_Toc3297"/>
      <w:r/>
      <w:bookmarkStart w:id="47" w:name="_Toc11816"/>
      <w:r/>
      <w:bookmarkStart w:id="48" w:name="_Toc706"/>
      <w:r>
        <w:rPr>
          <w:rFonts w:hint="eastAsia" w:ascii="Times New Roman" w:hAnsi="Times New Roman" w:eastAsia="黑体"/>
          <w:color w:val="auto"/>
          <w:sz w:val="44"/>
          <w:highlight w:val="none"/>
        </w:rPr>
        <w:t xml:space="preserve">第二章  供应商须知</w:t>
      </w:r>
      <w:bookmarkEnd w:id="3"/>
      <w:r/>
      <w:bookmarkEnd w:id="46"/>
      <w:r/>
      <w:bookmarkEnd w:id="47"/>
      <w:r/>
      <w:bookmarkEnd w:id="48"/>
      <w:r/>
      <w:bookmarkStart w:id="49" w:name="EBa8c69c4726824205bbf6fbe49f912e2d"/>
      <w:r/>
      <w:bookmarkEnd w:id="49"/>
      <w:r/>
      <w:bookmarkStart w:id="50" w:name="EB154f34bfcea5417199f8cf429c255bfe"/>
      <w:r/>
      <w:bookmarkEnd w:id="50"/>
      <w:r/>
      <w:r/>
    </w:p>
    <w:p>
      <w:pPr>
        <w:pStyle w:val="750"/>
        <w:spacing w:before="0" w:line="520" w:lineRule="exact"/>
        <w:rPr>
          <w:rFonts w:eastAsia="宋体"/>
          <w:b/>
          <w:bCs/>
          <w:color w:val="auto"/>
          <w:sz w:val="32"/>
          <w:highlight w:val="none"/>
        </w:rPr>
      </w:pPr>
      <w:r/>
      <w:bookmarkStart w:id="51" w:name="_Toc141869961"/>
      <w:r>
        <w:rPr>
          <w:rFonts w:hint="eastAsia" w:eastAsia="宋体"/>
          <w:b/>
          <w:bCs/>
          <w:color w:val="auto"/>
          <w:sz w:val="32"/>
          <w:highlight w:val="none"/>
        </w:rPr>
        <w:t xml:space="preserve">供应商须知前附表：</w:t>
      </w:r>
      <w:bookmarkEnd w:id="51"/>
      <w:r/>
      <w:r/>
    </w:p>
    <w:tbl>
      <w:tblPr>
        <w:tblStyle w:val="75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2"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.货物</w:t>
            </w:r>
            <w:bookmarkStart w:id="53" w:name="EBd5c6c026f9674c39b21b31ecd0c1e7fa"/>
            <w:r>
              <w:rPr>
                <w:rFonts w:hint="eastAsia" w:ascii="Times New Roman" w:hAnsi="Times New Roman" w:cs="仿宋"/>
                <w:color w:val="auto"/>
                <w:sz w:val="24"/>
                <w:szCs w:val="24"/>
                <w:highlight w:val="none"/>
              </w:rPr>
              <w:t xml:space="preserve">采购；2.</w:t>
            </w:r>
            <w:bookmarkEnd w:id="53"/>
            <w:r>
              <w:rPr>
                <w:rFonts w:hint="eastAsia" w:ascii="Times New Roman" w:hAnsi="Times New Roman" w:cs="仿宋"/>
                <w:color w:val="auto"/>
                <w:sz w:val="24"/>
                <w:szCs w:val="24"/>
                <w:highlight w:val="none"/>
              </w:rPr>
              <w:t xml:space="preserve">服务</w:t>
            </w:r>
            <w:bookmarkStart w:id="54" w:name="EBf7d2a4f44ecb4166a93ea852e73be69f"/>
            <w:r>
              <w:rPr>
                <w:rFonts w:hint="eastAsia" w:ascii="Times New Roman" w:hAnsi="Times New Roman" w:cs="仿宋"/>
                <w:color w:val="auto"/>
                <w:sz w:val="24"/>
                <w:szCs w:val="24"/>
                <w:highlight w:val="none"/>
              </w:rPr>
              <w:t xml:space="preserve">采购；3.</w:t>
            </w:r>
            <w:bookmarkEnd w:id="54"/>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5" w:name="EBf2540e281f614ac8b4efc83b6e64d4d2"/>
            <w:r>
              <w:rPr>
                <w:rFonts w:hint="eastAsia" w:ascii="Times New Roman" w:hAnsi="Times New Roman" w:cs="仿宋"/>
                <w:color w:val="auto"/>
                <w:sz w:val="24"/>
                <w:szCs w:val="24"/>
                <w:highlight w:val="none"/>
              </w:rPr>
              <w:t xml:space="preserve">60</w:t>
            </w:r>
            <w:bookmarkEnd w:id="55"/>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6" w:name="OLE_LINK8"/>
            <w:r>
              <w:rPr>
                <w:rFonts w:hint="eastAsia" w:ascii="Times New Roman" w:hAnsi="Times New Roman" w:cs="仿宋"/>
                <w:color w:val="auto"/>
                <w:sz w:val="24"/>
                <w:highlight w:val="none"/>
              </w:rPr>
              <w:t xml:space="preserve">应当符合《政</w:t>
            </w:r>
            <w:bookmarkStart w:id="57" w:name="OLE_LINK1"/>
            <w:r>
              <w:rPr>
                <w:rFonts w:hint="eastAsia" w:ascii="Times New Roman" w:hAnsi="Times New Roman" w:cs="仿宋"/>
                <w:color w:val="auto"/>
                <w:sz w:val="24"/>
                <w:highlight w:val="none"/>
              </w:rPr>
              <w:t xml:space="preserve">府采购进口产品管理办法</w:t>
            </w:r>
            <w:bookmarkEnd w:id="57"/>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6"/>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24"/>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1</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8"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8"/>
            <w:r>
              <w:rPr>
                <w:rFonts w:hint="eastAsia" w:ascii="Times New Roman" w:hAnsi="Times New Roman" w:cs="仿宋"/>
                <w:color w:val="auto"/>
                <w:sz w:val="24"/>
                <w:szCs w:val="24"/>
                <w:highlight w:val="none"/>
              </w:rPr>
              <w:t xml:space="preserve">允许分包，</w:t>
            </w:r>
            <w:bookmarkStart w:id="59"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9"/>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代理费用收取方式及标准：按以下第</w:t>
            </w:r>
            <w:r>
              <w:rPr>
                <w:rFonts w:hint="default" w:ascii="Times New Roman" w:hAnsi="Times New Roman" w:eastAsia="Times New Roman" w:cs="Times New Roman"/>
                <w:color w:val="000000"/>
                <w:sz w:val="24"/>
                <w:u w:val="single"/>
              </w:rPr>
              <w:t xml:space="preserve">2</w:t>
            </w:r>
            <w:r>
              <w:rPr>
                <w:rFonts w:hint="default" w:ascii="宋体" w:hAnsi="宋体" w:eastAsia="宋体" w:cs="宋体"/>
                <w:color w:val="000000"/>
                <w:sz w:val="24"/>
              </w:rPr>
              <w:t xml:space="preserve">种方式执行：</w:t>
            </w:r>
            <w:r/>
          </w:p>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w:t>
            </w:r>
            <w:r>
              <w:rPr>
                <w:rFonts w:hint="default" w:ascii="宋体" w:hAnsi="宋体" w:eastAsia="宋体" w:cs="宋体"/>
                <w:color w:val="000000"/>
                <w:sz w:val="24"/>
              </w:rPr>
              <w:t xml:space="preserve">无需支付；</w:t>
            </w:r>
            <w:r/>
          </w:p>
          <w:p>
            <w:pPr>
              <w:ind w:left="0" w:right="0" w:firstLine="0"/>
              <w:jc w:val="both"/>
              <w:spacing w:before="0" w:after="0" w:line="360" w:lineRule="atLeast"/>
              <w:rPr>
                <w:rFonts w:hint="default"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具体方式及标准：</w:t>
            </w:r>
            <w:r>
              <w:rPr>
                <w:rFonts w:hint="default" w:ascii="宋体" w:hAnsi="宋体" w:eastAsia="宋体" w:cs="宋体"/>
                <w:color w:val="000000"/>
                <w:sz w:val="24"/>
                <w:u w:val="none"/>
              </w:rPr>
              <w:t xml:space="preserve">由中标人支付</w:t>
            </w: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标准如下：</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2.1</w:t>
            </w:r>
            <w:r>
              <w:rPr>
                <w:rFonts w:hint="default" w:ascii="宋体" w:hAnsi="宋体" w:eastAsia="宋体" w:cs="宋体"/>
                <w:color w:val="000000"/>
                <w:sz w:val="24"/>
              </w:rPr>
              <w:t xml:space="preserve">费用标准：按照“苏招协〔</w:t>
            </w:r>
            <w:r>
              <w:rPr>
                <w:rFonts w:hint="default" w:ascii="Times New Roman" w:hAnsi="Times New Roman" w:eastAsia="Times New Roman" w:cs="Times New Roman"/>
                <w:color w:val="000000"/>
                <w:sz w:val="24"/>
              </w:rPr>
              <w:t xml:space="preserve">2022</w:t>
            </w:r>
            <w:r>
              <w:rPr>
                <w:rFonts w:hint="default" w:ascii="宋体" w:hAnsi="宋体" w:eastAsia="宋体" w:cs="宋体"/>
                <w:color w:val="000000"/>
                <w:sz w:val="24"/>
              </w:rPr>
              <w:t xml:space="preserve">〕</w:t>
            </w: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号”文件规定计算。</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2.2</w:t>
            </w:r>
            <w:r>
              <w:rPr>
                <w:rFonts w:hint="default" w:ascii="宋体" w:hAnsi="宋体" w:eastAsia="宋体" w:cs="宋体"/>
                <w:color w:val="000000"/>
                <w:sz w:val="24"/>
              </w:rPr>
              <w:t xml:space="preserve">支付时间和方式：中标人在中标</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成交</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公告发布之日起</w:t>
            </w:r>
            <w:r>
              <w:rPr>
                <w:rFonts w:hint="default" w:ascii="Times New Roman" w:hAnsi="Times New Roman" w:eastAsia="Times New Roman" w:cs="Times New Roman"/>
                <w:color w:val="000000"/>
                <w:sz w:val="24"/>
              </w:rPr>
              <w:t xml:space="preserve">7</w:t>
            </w:r>
            <w:r>
              <w:rPr>
                <w:rFonts w:hint="default" w:ascii="宋体" w:hAnsi="宋体" w:eastAsia="宋体" w:cs="宋体"/>
                <w:color w:val="000000"/>
                <w:sz w:val="24"/>
              </w:rPr>
              <w:t xml:space="preserve">日内一次性支付招标代理服务费（可采用数字人民币方式）。</w:t>
            </w:r>
            <w:r/>
          </w:p>
          <w:p>
            <w:pPr>
              <w:jc w:val="left"/>
              <w:spacing w:line="360" w:lineRule="exact"/>
              <w:widowControl/>
              <w:rPr>
                <w:rFonts w:ascii="Times New Roman" w:hAnsi="Times New Roman" w:cs="仿宋"/>
                <w:color w:val="auto"/>
                <w:sz w:val="24"/>
                <w:szCs w:val="24"/>
                <w:highlight w:val="none"/>
              </w:rPr>
            </w:pPr>
            <w:r>
              <w:rPr>
                <w:rFonts w:hint="default" w:ascii="宋体" w:hAnsi="宋体" w:eastAsia="宋体" w:cs="宋体"/>
                <w:color w:val="000000"/>
                <w:sz w:val="24"/>
              </w:rPr>
              <w:t xml:space="preserve">注：以上费用由供应商编制投标文件时综合考虑计入投标报价中。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60" w:name="EBc9d8a0a6c333409599b28034cbc893d2"/>
      <w:r/>
      <w:bookmarkEnd w:id="60"/>
      <w:r/>
      <w:bookmarkStart w:id="61" w:name="_Toc141869962"/>
      <w:r>
        <w:rPr>
          <w:rFonts w:hint="eastAsia" w:ascii="黑体" w:hAnsi="黑体" w:eastAsia="黑体" w:cs="黑体"/>
          <w:b w:val="0"/>
          <w:bCs w:val="0"/>
          <w:color w:val="auto"/>
          <w:sz w:val="32"/>
          <w:highlight w:val="none"/>
        </w:rPr>
        <w:t xml:space="preserve">一、总 则</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62" w:name="_Toc141869963"/>
      <w:r>
        <w:rPr>
          <w:rFonts w:hint="eastAsia" w:ascii="黑体" w:hAnsi="黑体" w:eastAsia="黑体" w:cs="黑体"/>
          <w:b w:val="0"/>
          <w:bCs w:val="0"/>
          <w:color w:val="auto"/>
          <w:sz w:val="32"/>
          <w:highlight w:val="none"/>
        </w:rPr>
        <w:t xml:space="preserve">二、竞争性磋商文件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w:t>
      </w:r>
      <w:r>
        <w:rPr>
          <w:rFonts w:hint="eastAsia" w:ascii="Times New Roman" w:hAnsi="Times New Roman" w:cs="仿宋"/>
          <w:color w:val="auto"/>
          <w:sz w:val="24"/>
          <w:highlight w:val="none"/>
          <w:lang w:eastAsia="zh-CN"/>
        </w:rPr>
        <w:t xml:space="preserve">民法典</w:t>
      </w:r>
      <w:r>
        <w:rPr>
          <w:rFonts w:hint="eastAsia" w:ascii="Times New Roman" w:hAnsi="Times New Roman" w:cs="仿宋"/>
          <w:color w:val="auto"/>
          <w:sz w:val="24"/>
          <w:highlight w:val="none"/>
        </w:rPr>
        <w:t xml:space="preserve">》订立劳动合同的从业人员。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default" w:ascii="Times New Roman" w:hAnsi="Times New Roman" w:cs="仿宋"/>
          <w:color w:val="ff0000"/>
          <w:sz w:val="24"/>
          <w:highlight w:val="none"/>
          <w:lang w:val="en-US" w:eastAsia="zh-CN"/>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6.2.1.1</w:t>
      </w:r>
      <w:r>
        <w:rPr>
          <w:rFonts w:hint="eastAsia" w:ascii="Times New Roman" w:hAnsi="Times New Roman" w:eastAsia="宋体" w:cs="仿宋"/>
          <w:b/>
          <w:bCs/>
          <w:color w:val="000000" w:themeColor="text1"/>
          <w:sz w:val="24"/>
          <w:highlight w:val="none"/>
          <w:lang w:val="en-US" w:eastAsia="zh-CN"/>
          <w14:textFill>
            <w14:solidFill>
              <w14:schemeClr w14:val="tx1"/>
            </w14:solidFill>
          </w14:textFill>
        </w:rPr>
        <w:t xml:space="preserve">本项目工程量清单中涉及的</w:t>
      </w:r>
      <w:r>
        <w:rPr>
          <w:rFonts w:hint="eastAsia" w:ascii="Times New Roman" w:hAnsi="Times New Roman" w:eastAsia="宋体" w:cs="仿宋"/>
          <w:b/>
          <w:bCs/>
          <w:color w:val="000000" w:themeColor="text1"/>
          <w:sz w:val="24"/>
          <w:highlight w:val="none"/>
          <w:u w:val="single"/>
          <w:lang w:val="en-US" w:eastAsia="zh-CN"/>
          <w14:textFill>
            <w14:solidFill>
              <w14:schemeClr w14:val="tx1"/>
            </w14:solidFill>
          </w14:textFill>
        </w:rPr>
        <w:t xml:space="preserve">政府强制采购节能产品</w:t>
      </w:r>
      <w:r>
        <w:rPr>
          <w:rFonts w:hint="eastAsia" w:ascii="Times New Roman" w:hAnsi="Times New Roman" w:eastAsia="宋体" w:cs="仿宋"/>
          <w:b/>
          <w:bCs/>
          <w:color w:val="000000" w:themeColor="text1"/>
          <w:sz w:val="24"/>
          <w:highlight w:val="none"/>
          <w:lang w:val="en-US" w:eastAsia="zh-CN"/>
          <w14:textFill>
            <w14:solidFill>
              <w14:schemeClr w14:val="tx1"/>
            </w14:solidFill>
          </w14:textFill>
        </w:rPr>
        <w:t xml:space="preserve">清单</w:t>
      </w:r>
      <w:r>
        <w:rPr>
          <w:rFonts w:hint="eastAsia" w:ascii="Times New Roman" w:hAnsi="Times New Roman" w:cs="仿宋"/>
          <w:b/>
          <w:bCs/>
          <w:color w:val="000000" w:themeColor="text1"/>
          <w:sz w:val="24"/>
          <w:highlight w:val="none"/>
          <w:lang w:val="en-US" w:eastAsia="zh-CN"/>
          <w14:textFill>
            <w14:solidFill>
              <w14:schemeClr w14:val="tx1"/>
            </w14:solidFill>
          </w14:textFill>
        </w:rPr>
        <w:t xml:space="preserve">如下：</w:t>
      </w:r>
      <w:r/>
    </w:p>
    <w:p>
      <w:pPr>
        <w:ind w:firstLine="480"/>
        <w:spacing w:line="480" w:lineRule="exact"/>
        <w:rPr>
          <w:rFonts w:hint="default" w:ascii="Times New Roman" w:hAnsi="Times New Roman" w:eastAsia="宋体" w:cs="仿宋"/>
          <w:b/>
          <w:bCs/>
          <w:color w:val="ff0000"/>
          <w:sz w:val="24"/>
          <w:highlight w:val="none"/>
        </w:rPr>
      </w:pPr>
      <w:r>
        <w:rPr>
          <w:rFonts w:hint="eastAsia" w:ascii="Times New Roman" w:hAnsi="Times New Roman" w:eastAsia="宋体" w:cs="仿宋"/>
          <w:b/>
          <w:bCs/>
          <w:color w:val="ff0000"/>
          <w:sz w:val="24"/>
          <w:highlight w:val="none"/>
        </w:rPr>
        <w:t xml:space="preserve">★“</w:t>
      </w:r>
      <w:r>
        <w:rPr>
          <w:rFonts w:hint="eastAsia" w:ascii="Times New Roman" w:hAnsi="Times New Roman" w:eastAsia="宋体" w:cs="仿宋"/>
          <w:b/>
          <w:bCs/>
          <w:color w:val="ff0000"/>
          <w:sz w:val="24"/>
          <w:highlight w:val="none"/>
          <w:u w:val="single"/>
        </w:rPr>
        <w:t xml:space="preserve">普通照明用双端荧光灯、坐便器、蹲便器、小便器、</w:t>
      </w:r>
      <w:r>
        <w:rPr>
          <w:rFonts w:hint="eastAsia" w:ascii="Times New Roman" w:hAnsi="Times New Roman" w:cs="仿宋"/>
          <w:b/>
          <w:bCs/>
          <w:color w:val="ff0000"/>
          <w:sz w:val="24"/>
          <w:highlight w:val="none"/>
          <w:u w:val="single"/>
          <w:lang w:val="en-US" w:eastAsia="zh-CN"/>
        </w:rPr>
        <w:t xml:space="preserve">水龙头</w:t>
      </w:r>
      <w:r>
        <w:rPr>
          <w:rFonts w:hint="eastAsia" w:ascii="Times New Roman" w:hAnsi="Times New Roman" w:eastAsia="宋体" w:cs="仿宋"/>
          <w:b/>
          <w:bCs/>
          <w:color w:val="ff0000"/>
          <w:sz w:val="24"/>
          <w:highlight w:val="none"/>
        </w:rPr>
        <w:t xml:space="preserve">”均属于《节能产品政府采购品目清单》中政府强制采购产品，分别对应品目</w:t>
      </w:r>
      <w:r>
        <w:rPr>
          <w:rFonts w:hint="eastAsia" w:ascii="Times New Roman" w:hAnsi="Times New Roman" w:eastAsia="宋体" w:cs="仿宋"/>
          <w:b/>
          <w:bCs/>
          <w:color w:val="ff0000"/>
          <w:sz w:val="24"/>
          <w:highlight w:val="none"/>
          <w:lang w:val="en-US" w:eastAsia="zh-CN"/>
        </w:rPr>
        <w:t xml:space="preserve">名称</w:t>
      </w:r>
      <w:r>
        <w:rPr>
          <w:rFonts w:hint="eastAsia" w:ascii="Times New Roman" w:hAnsi="Times New Roman" w:eastAsia="宋体" w:cs="仿宋"/>
          <w:b/>
          <w:bCs/>
          <w:color w:val="ff0000"/>
          <w:sz w:val="24"/>
          <w:highlight w:val="none"/>
        </w:rPr>
        <w:t xml:space="preserve">：</w:t>
      </w:r>
      <w:r>
        <w:rPr>
          <w:rFonts w:hint="eastAsia" w:ascii="Times New Roman" w:hAnsi="Times New Roman" w:eastAsia="宋体" w:cs="仿宋"/>
          <w:b/>
          <w:bCs/>
          <w:color w:val="ff0000"/>
          <w:sz w:val="24"/>
          <w:highlight w:val="none"/>
          <w:lang w:eastAsia="zh-CN"/>
        </w:rPr>
        <w:t xml:space="preserve">“</w:t>
      </w:r>
      <w:r>
        <w:rPr>
          <w:rFonts w:hint="eastAsia" w:ascii="Times New Roman" w:hAnsi="Times New Roman" w:eastAsia="宋体" w:cs="仿宋"/>
          <w:b/>
          <w:bCs/>
          <w:color w:val="ff0000"/>
          <w:sz w:val="24"/>
          <w:highlight w:val="none"/>
          <w:u w:val="single"/>
        </w:rPr>
        <w:t xml:space="preserve">普通照明用双端荧光灯、A060805便器（坐便器、蹲便器、小便器）、A06080</w:t>
      </w:r>
      <w:r>
        <w:rPr>
          <w:rFonts w:hint="eastAsia" w:ascii="Times New Roman" w:hAnsi="Times New Roman" w:eastAsia="宋体" w:cs="仿宋"/>
          <w:b/>
          <w:bCs/>
          <w:color w:val="ff0000"/>
          <w:sz w:val="24"/>
          <w:highlight w:val="none"/>
          <w:u w:val="single"/>
          <w:lang w:val="en-US" w:eastAsia="zh-CN"/>
        </w:rPr>
        <w:t xml:space="preserve">6水嘴</w:t>
      </w:r>
      <w:r>
        <w:rPr>
          <w:rFonts w:hint="eastAsia" w:ascii="Times New Roman" w:hAnsi="Times New Roman" w:eastAsia="宋体" w:cs="仿宋"/>
          <w:b/>
          <w:bCs/>
          <w:color w:val="ff0000"/>
          <w:sz w:val="24"/>
          <w:highlight w:val="none"/>
          <w:lang w:val="en-US" w:eastAsia="zh-CN"/>
        </w:rPr>
        <w:t xml:space="preserve">”</w:t>
      </w:r>
      <w:r>
        <w:rPr>
          <w:rFonts w:hint="eastAsia" w:ascii="Times New Roman" w:hAnsi="Times New Roman" w:eastAsia="宋体" w:cs="仿宋"/>
          <w:b/>
          <w:bCs/>
          <w:color w:val="ff0000"/>
          <w:sz w:val="24"/>
          <w:highlight w:val="none"/>
        </w:rPr>
        <w:t xml:space="preserve">。供应商须</w:t>
      </w:r>
      <w:r>
        <w:rPr>
          <w:rFonts w:hint="eastAsia" w:ascii="Times New Roman" w:hAnsi="Times New Roman" w:eastAsia="宋体" w:cs="仿宋"/>
          <w:b/>
          <w:bCs/>
          <w:color w:val="ff0000"/>
          <w:sz w:val="24"/>
          <w:highlight w:val="none"/>
          <w:lang w:val="en-US" w:eastAsia="zh-CN"/>
        </w:rPr>
        <w:t xml:space="preserve">按</w:t>
      </w:r>
      <w:r>
        <w:rPr>
          <w:rFonts w:hint="eastAsia" w:ascii="Times New Roman" w:hAnsi="Times New Roman" w:eastAsia="宋体" w:cs="仿宋"/>
          <w:b/>
          <w:bCs/>
          <w:color w:val="ff0000"/>
          <w:sz w:val="24"/>
          <w:highlight w:val="none"/>
        </w:rPr>
        <w:t xml:space="preserve">6.2.1</w:t>
      </w:r>
      <w:r>
        <w:rPr>
          <w:rFonts w:hint="eastAsia" w:ascii="Times New Roman" w:hAnsi="Times New Roman" w:eastAsia="宋体" w:cs="仿宋"/>
          <w:b/>
          <w:bCs/>
          <w:color w:val="ff0000"/>
          <w:sz w:val="24"/>
          <w:highlight w:val="none"/>
          <w:lang w:val="en-US" w:eastAsia="zh-CN"/>
        </w:rPr>
        <w:t xml:space="preserve">条款要求提供相应证书</w:t>
      </w:r>
      <w:r>
        <w:rPr>
          <w:rFonts w:hint="eastAsia" w:ascii="Times New Roman" w:hAnsi="Times New Roman" w:eastAsia="宋体" w:cs="仿宋"/>
          <w:b/>
          <w:bCs/>
          <w:color w:val="ff0000"/>
          <w:sz w:val="24"/>
          <w:highlight w:val="none"/>
        </w:rPr>
        <w:t xml:space="preserve">。</w:t>
      </w:r>
      <w:r/>
    </w:p>
    <w:p>
      <w:pPr>
        <w:ind w:firstLine="480"/>
        <w:spacing w:line="480" w:lineRule="exact"/>
        <w:rPr>
          <w:rFonts w:hint="eastAsia" w:ascii="Times New Roman" w:hAnsi="Times New Roman" w:cs="仿宋"/>
          <w:sz w:val="24"/>
          <w:highlight w:val="none"/>
          <w:lang w:eastAsia="zh-CN"/>
        </w:rPr>
      </w:pPr>
      <w:r>
        <w:rPr>
          <w:rFonts w:hint="eastAsia" w:ascii="Times New Roman" w:hAnsi="Times New Roman" w:cs="仿宋"/>
          <w:color w:val="auto"/>
          <w:sz w:val="24"/>
          <w:highlight w:val="none"/>
        </w:rPr>
        <w:t xml:space="preserve">6.2.2</w:t>
      </w:r>
      <w:r>
        <w:rPr>
          <w:rFonts w:hint="eastAsia" w:ascii="Times New Roman" w:hAnsi="Times New Roman" w:cs="仿宋"/>
          <w:sz w:val="24"/>
          <w:highlight w:val="none"/>
        </w:rPr>
        <w:t xml:space="preserve">拟采购的产品属于优先采购的节能产品、环境标志产品品目清单范围的，对提供有效节能产品、环境标志产品认证证书的供应商加分</w:t>
      </w:r>
      <w:r>
        <w:rPr>
          <w:rFonts w:hint="eastAsia" w:ascii="Times New Roman" w:hAnsi="Times New Roman" w:cs="仿宋"/>
          <w:sz w:val="24"/>
          <w:highlight w:val="none"/>
          <w:lang w:eastAsia="zh-CN"/>
        </w:rPr>
        <w:t xml:space="preserve">。</w:t>
      </w:r>
      <w:r/>
    </w:p>
    <w:p>
      <w:pPr>
        <w:ind w:firstLine="480"/>
        <w:spacing w:line="480" w:lineRule="exact"/>
        <w:rPr>
          <w:rFonts w:hint="eastAsia" w:ascii="Times New Roman" w:hAnsi="Times New Roman" w:eastAsia="宋体" w:cs="仿宋"/>
          <w:b/>
          <w:bCs/>
          <w:sz w:val="24"/>
          <w:highlight w:val="none"/>
          <w:lang w:val="en-US" w:eastAsia="zh-CN"/>
        </w:rPr>
      </w:pPr>
      <w:r>
        <w:rPr>
          <w:rFonts w:hint="eastAsia" w:ascii="Times New Roman" w:hAnsi="Times New Roman" w:cs="仿宋"/>
          <w:color w:val="auto"/>
          <w:sz w:val="24"/>
          <w:highlight w:val="none"/>
          <w:lang w:val="en-US" w:eastAsia="zh-CN"/>
        </w:rPr>
        <w:t xml:space="preserve">6.2.2.1</w:t>
      </w:r>
      <w:r>
        <w:rPr>
          <w:rFonts w:hint="eastAsia" w:ascii="Times New Roman" w:hAnsi="Times New Roman" w:eastAsia="宋体" w:cs="仿宋"/>
          <w:b/>
          <w:bCs/>
          <w:sz w:val="24"/>
          <w:highlight w:val="none"/>
          <w:lang w:val="en-US" w:eastAsia="zh-CN"/>
        </w:rPr>
        <w:t xml:space="preserve">本项目工程量清单中涉及的</w:t>
      </w:r>
      <w:r>
        <w:rPr>
          <w:rFonts w:hint="eastAsia" w:ascii="Times New Roman" w:hAnsi="Times New Roman" w:eastAsia="宋体" w:cs="仿宋"/>
          <w:b/>
          <w:bCs/>
          <w:sz w:val="24"/>
          <w:highlight w:val="none"/>
          <w:u w:val="single"/>
          <w:lang w:val="en-US" w:eastAsia="zh-CN"/>
        </w:rPr>
        <w:t xml:space="preserve">优先采购的节能产品、环境标志产品</w:t>
      </w:r>
      <w:r>
        <w:rPr>
          <w:rFonts w:hint="eastAsia" w:ascii="Times New Roman" w:hAnsi="Times New Roman" w:eastAsia="宋体" w:cs="仿宋"/>
          <w:b/>
          <w:bCs/>
          <w:sz w:val="24"/>
          <w:highlight w:val="none"/>
          <w:lang w:val="en-US" w:eastAsia="zh-CN"/>
        </w:rPr>
        <w:t xml:space="preserve">清单如下：</w:t>
      </w:r>
      <w:r/>
    </w:p>
    <w:tbl>
      <w:tblPr>
        <w:tblStyle w:val="759"/>
        <w:tblpPr w:horzAnchor="page" w:tblpXSpec="center" w:vertAnchor="text" w:tblpY="479" w:leftFromText="180" w:topFromText="0" w:rightFromText="180" w:bottomFromText="0"/>
        <w:tblW w:w="85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4"/>
        <w:gridCol w:w="1034"/>
        <w:gridCol w:w="1605"/>
        <w:gridCol w:w="2399"/>
        <w:gridCol w:w="2976"/>
      </w:tblGrid>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所属</w:t>
            </w:r>
            <w:r>
              <w:rPr>
                <w:rFonts w:hint="eastAsia" w:ascii="宋体" w:hAnsi="宋体" w:cs="宋体"/>
                <w:b/>
                <w:bCs/>
                <w:i w:val="0"/>
                <w:iCs w:val="0"/>
                <w:color w:val="000000"/>
                <w:sz w:val="24"/>
                <w:szCs w:val="24"/>
                <w:u w:val="none"/>
                <w:lang w:val="en-US" w:eastAsia="zh-CN" w:bidi="ar"/>
              </w:rPr>
              <w:t xml:space="preserve"> </w:t>
            </w:r>
            <w:r>
              <w:rPr>
                <w:rFonts w:hint="eastAsia" w:ascii="宋体" w:hAnsi="宋体" w:eastAsia="宋体" w:cs="宋体"/>
                <w:b/>
                <w:bCs/>
                <w:i w:val="0"/>
                <w:iCs w:val="0"/>
                <w:color w:val="000000"/>
                <w:sz w:val="24"/>
                <w:szCs w:val="24"/>
                <w:u w:val="none"/>
                <w:lang w:val="en-US" w:eastAsia="zh-CN" w:bidi="ar"/>
              </w:rPr>
              <w:t xml:space="preserve">品目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工程量清单</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对应品目清单中的名称</w:t>
            </w:r>
            <w:r/>
          </w:p>
        </w:tc>
      </w:tr>
      <w:tr>
        <w:trPr>
          <w:jc w:val="center"/>
          <w:trHeight w:val="564"/>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工程名称</w:t>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环境标志产品</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教学楼、屋面、活动场地、围墙、食堂、中间教学楼建筑部分</w:t>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A100301水泥熟料及水泥</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块料地面、块料楼面、块料墙面</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A100307建筑陶瓷制品</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混凝土地坪、空气能基础、基础垫层、独立基础、条形基础、圈梁、钢筋混凝土柱</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A100303 水泥混凝土制品</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A100309 建筑防水卷材及制品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块料地面、块料楼面、块料墙面、天棚抹灰</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A100604 防水涂料</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内墙乳胶漆、外墙真石漆、天棚抹灰面油漆、墙面一般抹灰、柱面一般抹灰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A100602 墙面涂料</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复合木门、钢木门、钢化门</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A100701 门、门槛</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雨污水部分</w:t>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A180201 塑料制品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节能</w:t>
            </w:r>
            <w:r/>
          </w:p>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严管区</w:t>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大便器</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A060807便器冲洗阀</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A060810淋浴器</w:t>
            </w:r>
            <w:r/>
          </w:p>
        </w:tc>
      </w:tr>
    </w:tbl>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w:t>
      </w:r>
      <w:r>
        <w:rPr>
          <w:rFonts w:hint="eastAsia" w:ascii="Times New Roman" w:hAnsi="Times New Roman" w:cs="仿宋"/>
          <w:color w:val="auto"/>
          <w:sz w:val="24"/>
          <w:highlight w:val="none"/>
          <w:lang w:eastAsia="zh-CN"/>
        </w:rPr>
        <w:t xml:space="preserve">》和</w:t>
      </w:r>
      <w:r>
        <w:rPr>
          <w:rFonts w:hint="eastAsia" w:ascii="Times New Roman" w:hAnsi="Times New Roman" w:cs="仿宋"/>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63" w:name="_Toc141869964"/>
      <w:r>
        <w:rPr>
          <w:rFonts w:hint="eastAsia" w:ascii="黑体" w:hAnsi="黑体" w:eastAsia="黑体" w:cs="黑体"/>
          <w:b w:val="0"/>
          <w:bCs w:val="0"/>
          <w:color w:val="auto"/>
          <w:sz w:val="32"/>
          <w:highlight w:val="none"/>
        </w:rPr>
        <w:t xml:space="preserve">三、响应文件的编制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5" w:name="EB2c6535ca97b046d89f956e109e785ae2"/>
      <w:r>
        <w:rPr>
          <w:rFonts w:hint="eastAsia" w:ascii="Times New Roman" w:hAnsi="Times New Roman" w:cs="仿宋"/>
          <w:color w:val="auto"/>
          <w:sz w:val="24"/>
          <w:highlight w:val="none"/>
        </w:rPr>
        <w:t xml:space="preserve">本项目不收取磋商保证金。</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67" w:name="_Toc141869967"/>
      <w:r>
        <w:rPr>
          <w:rFonts w:hint="eastAsia" w:ascii="黑体" w:hAnsi="黑体" w:eastAsia="黑体" w:cs="黑体"/>
          <w:b w:val="0"/>
          <w:bCs w:val="0"/>
          <w:color w:val="auto"/>
          <w:sz w:val="32"/>
          <w:highlight w:val="none"/>
        </w:rPr>
        <w:t xml:space="preserve">五、磋商程序及最后报价</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8" w:name="OLE_LINK3"/>
      <w:r/>
      <w:bookmarkEnd w:id="68"/>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000000"/>
          <w:sz w:val="24"/>
          <w:szCs w:val="24"/>
        </w:rPr>
        <w:t xml:space="preserve">16.1</w:t>
      </w:r>
      <w:r>
        <w:rPr>
          <w:rFonts w:hint="eastAsia" w:ascii="Times New Roman" w:hAnsi="Times New Roman" w:eastAsia="宋体" w:cs="Times New Roman"/>
          <w:color w:val="000000"/>
          <w:sz w:val="24"/>
          <w:szCs w:val="24"/>
          <w:lang w:val="en-US" w:eastAsia="zh-CN"/>
        </w:rPr>
        <w:t xml:space="preserve">磋商</w:t>
      </w:r>
      <w:r>
        <w:rPr>
          <w:rFonts w:hint="eastAsia" w:ascii="Times New Roman" w:hAnsi="Times New Roman" w:eastAsia="宋体" w:cs="Times New Roman"/>
          <w:color w:val="000000"/>
          <w:sz w:val="24"/>
          <w:szCs w:val="24"/>
        </w:rPr>
        <w:t xml:space="preserve">小组由采购人代表和有关技术、经济等方面的专家组成，且人员构成符合政府采购有关</w:t>
      </w:r>
      <w:r>
        <w:rPr>
          <w:rFonts w:hint="eastAsia" w:ascii="Times New Roman" w:hAnsi="Times New Roman" w:eastAsia="宋体" w:cs="Times New Roman"/>
          <w:color w:val="auto"/>
          <w:sz w:val="24"/>
          <w:szCs w:val="24"/>
        </w:rPr>
        <w:t xml:space="preserve">规定。</w:t>
      </w:r>
      <w:r>
        <w:rPr>
          <w:rFonts w:hint="eastAsia" w:ascii="Times New Roman" w:hAnsi="Times New Roman" w:eastAsia="宋体" w:cs="Times New Roman"/>
          <w:color w:val="auto"/>
          <w:sz w:val="24"/>
          <w:szCs w:val="24"/>
          <w:lang w:val="en-US" w:eastAsia="zh-CN"/>
        </w:rPr>
        <w:t xml:space="preserve">磋商</w:t>
      </w:r>
      <w:r>
        <w:rPr>
          <w:rFonts w:hint="eastAsia" w:ascii="Times New Roman" w:hAnsi="Times New Roman" w:eastAsia="宋体" w:cs="Times New Roman"/>
          <w:color w:val="auto"/>
          <w:sz w:val="24"/>
          <w:szCs w:val="24"/>
        </w:rPr>
        <w:t xml:space="preserve">小组独立完成</w:t>
      </w:r>
      <w:r>
        <w:rPr>
          <w:rFonts w:hint="eastAsia" w:ascii="Times New Roman" w:hAnsi="Times New Roman" w:eastAsia="宋体" w:cs="Times New Roman"/>
          <w:color w:val="auto"/>
          <w:sz w:val="24"/>
          <w:szCs w:val="24"/>
          <w:lang w:val="en-US" w:eastAsia="zh-CN"/>
        </w:rPr>
        <w:t xml:space="preserve">磋商</w:t>
      </w:r>
      <w:r>
        <w:rPr>
          <w:rFonts w:hint="eastAsia" w:ascii="Times New Roman" w:hAnsi="Times New Roman" w:eastAsia="宋体" w:cs="Times New Roman"/>
          <w:color w:val="auto"/>
          <w:sz w:val="24"/>
          <w:szCs w:val="24"/>
        </w:rPr>
        <w:t xml:space="preserve">工作，推选成交候选人并确定成交人。</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rPr>
        <w:t xml:space="preserve">16.2采购人应在采购文件中明确评审委员会启动异常低价投标（响应）审查的情形和具体要求，包括：</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rPr>
        <w:t xml:space="preserve">（一）</w:t>
      </w:r>
      <w:r>
        <w:rPr>
          <w:rFonts w:hint="default" w:ascii="Times New Roman" w:hAnsi="Times New Roman" w:eastAsia="宋体" w:cs="Times New Roman"/>
          <w:color w:val="auto"/>
          <w:sz w:val="24"/>
          <w:highlight w:val="white"/>
        </w:rPr>
        <w:t xml:space="preserve">评审过程中出现下列情形之一的，评审委员会应当启动异常低价投标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审查程序</w:t>
      </w:r>
      <w:r>
        <w:rPr>
          <w:rFonts w:hint="eastAsia" w:ascii="Times New Roman" w:hAnsi="Times New Roman" w:eastAsia="宋体" w:cs="Times New Roman"/>
          <w:color w:val="auto"/>
          <w:sz w:val="24"/>
          <w:highlight w:val="white"/>
        </w:rPr>
        <w:t xml:space="preserve">：</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3.投标（响应）报价低于采购项目最高限价45%的，即投标（响应）报价&lt;采购项目最高限价×45%；</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（二）</w:t>
      </w:r>
      <w:r>
        <w:rPr>
          <w:rFonts w:hint="default" w:ascii="Times New Roman" w:hAnsi="Times New Roman" w:eastAsia="宋体" w:cs="Times New Roman"/>
          <w:color w:val="000000"/>
          <w:sz w:val="24"/>
          <w:highlight w:val="white"/>
        </w:rPr>
        <w:t xml:space="preserve">启动异常低价投标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审查后，评审委员会应当要求相关供应商在评标现场合理的时间内</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供应商不提供书面说明、证明材料</w:t>
      </w:r>
      <w:r>
        <w:rPr>
          <w:rFonts w:hint="eastAsia" w:ascii="Times New Roman" w:hAnsi="Times New Roman" w:eastAsia="宋体" w:cs="Times New Roman"/>
          <w:color w:val="000000"/>
          <w:sz w:val="24"/>
          <w:highlight w:val="white"/>
        </w:rPr>
        <w:t xml:space="preserve">，或者</w:t>
      </w:r>
      <w:r>
        <w:rPr>
          <w:rFonts w:hint="default" w:ascii="Times New Roman" w:hAnsi="Times New Roman" w:eastAsia="宋体" w:cs="Times New Roman"/>
          <w:color w:val="000000"/>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0"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2" w:name="OLE_LINK2"/>
      <w:r>
        <w:rPr>
          <w:rFonts w:hint="eastAsia" w:ascii="Times New Roman" w:hAnsi="Times New Roman" w:cs="仿宋"/>
          <w:b/>
          <w:color w:val="auto"/>
          <w:sz w:val="24"/>
          <w:highlight w:val="none"/>
        </w:rPr>
        <w:t xml:space="preserve">取消成交（候选）供应商资格</w:t>
      </w:r>
      <w:bookmarkEnd w:id="7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73" w:name="_Toc141869968"/>
      <w:r>
        <w:rPr>
          <w:rFonts w:hint="eastAsia" w:ascii="黑体" w:hAnsi="黑体" w:eastAsia="黑体" w:cs="黑体"/>
          <w:b w:val="0"/>
          <w:bCs w:val="0"/>
          <w:color w:val="auto"/>
          <w:sz w:val="32"/>
          <w:highlight w:val="none"/>
        </w:rPr>
        <w:t xml:space="preserve">七、成交及合同签订</w:t>
      </w:r>
      <w:bookmarkEnd w:id="7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w:t>
      </w: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auto"/>
          <w:sz w:val="24"/>
          <w:highlight w:val="none"/>
        </w:rPr>
        <w:t xml:space="preserve">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4"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w:t>
      </w:r>
      <w:bookmarkStart w:id="75" w:name="_Hlk187763955"/>
      <w:r>
        <w:rPr>
          <w:rFonts w:hint="eastAsia" w:ascii="Times New Roman" w:hAnsi="Times New Roman" w:cs="仿宋"/>
          <w:color w:val="auto"/>
          <w:sz w:val="24"/>
          <w:highlight w:val="none"/>
        </w:rPr>
        <w:t xml:space="preserve">履约保证金原提交金额的6折</w:t>
      </w:r>
      <w:bookmarkEnd w:id="75"/>
      <w:r>
        <w:rPr>
          <w:rFonts w:hint="eastAsia" w:ascii="Times New Roman" w:hAnsi="Times New Roman" w:cs="仿宋"/>
          <w:color w:val="auto"/>
          <w:sz w:val="24"/>
          <w:highlight w:val="none"/>
        </w:rPr>
        <w:t xml:space="preserve">）提交。</w:t>
      </w:r>
      <w:bookmarkStart w:id="76" w:name="_Hlk187842952"/>
      <w:r>
        <w:rPr>
          <w:rFonts w:hint="eastAsia" w:ascii="Times New Roman" w:hAnsi="Times New Roman" w:cs="仿宋"/>
          <w:color w:val="auto"/>
          <w:sz w:val="24"/>
          <w:highlight w:val="none"/>
        </w:rPr>
        <w:t xml:space="preserve">办理流程、偿付等内容见江苏政府采购网“保险保函”模块。</w:t>
      </w:r>
      <w:bookmarkEnd w:id="7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77" w:name="_Toc141869970"/>
      <w:r>
        <w:rPr>
          <w:rFonts w:hint="eastAsia" w:ascii="黑体" w:hAnsi="黑体" w:eastAsia="黑体" w:cs="黑体"/>
          <w:b w:val="0"/>
          <w:bCs w:val="0"/>
          <w:color w:val="auto"/>
          <w:sz w:val="32"/>
          <w:highlight w:val="none"/>
        </w:rPr>
        <w:t xml:space="preserve">八、质疑与投诉</w:t>
      </w:r>
      <w:bookmarkEnd w:id="7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49"/>
        <w:jc w:val="center"/>
        <w:spacing w:before="200"/>
        <w:rPr>
          <w:rFonts w:ascii="Times New Roman" w:hAnsi="Times New Roman" w:eastAsia="黑体"/>
          <w:color w:val="auto"/>
          <w:sz w:val="44"/>
          <w:highlight w:val="none"/>
        </w:rPr>
      </w:pPr>
      <w:r/>
      <w:bookmarkStart w:id="78" w:name="_Toc141869971"/>
      <w:r/>
      <w:bookmarkStart w:id="79" w:name="_Toc3418"/>
      <w:r/>
      <w:bookmarkStart w:id="80" w:name="_Toc14692"/>
      <w:r/>
      <w:bookmarkStart w:id="81" w:name="_Toc21941"/>
      <w:r>
        <w:rPr>
          <w:rFonts w:hint="eastAsia" w:ascii="Times New Roman" w:hAnsi="Times New Roman" w:eastAsia="黑体"/>
          <w:color w:val="auto"/>
          <w:sz w:val="44"/>
          <w:highlight w:val="none"/>
        </w:rPr>
        <w:t xml:space="preserve">第三章  </w:t>
      </w:r>
      <w:bookmarkEnd w:id="78"/>
      <w:r/>
      <w:bookmarkEnd w:id="79"/>
      <w:r/>
      <w:bookmarkEnd w:id="80"/>
      <w:r>
        <w:rPr>
          <w:rFonts w:hint="eastAsia" w:ascii="Times New Roman" w:hAnsi="Times New Roman" w:eastAsia="黑体"/>
          <w:color w:val="auto"/>
          <w:sz w:val="44"/>
          <w:highlight w:val="none"/>
        </w:rPr>
        <w:t xml:space="preserve">评审方法与评审标准</w:t>
      </w:r>
      <w:bookmarkEnd w:id="81"/>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eastAsia="宋体" w:cs="仿宋"/>
                <w:color w:val="auto"/>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2" w:name="OLE_LINK14"/>
            <w:r>
              <w:rPr>
                <w:rFonts w:hint="eastAsia" w:ascii="Times New Roman" w:hAnsi="Times New Roman" w:cs="仿宋"/>
                <w:color w:val="auto"/>
                <w:highlight w:val="none"/>
              </w:rPr>
              <w:t xml:space="preserve">工程量清单报价</w:t>
            </w:r>
            <w:bookmarkEnd w:id="82"/>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p>
      <w:pPr>
        <w:numPr>
          <w:ilvl w:val="0"/>
          <w:numId w:val="0"/>
        </w:numPr>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tbl>
      <w:tblPr>
        <w:tblStyle w:val="759"/>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83" w:name="RANGE!A1"/>
            <w:r/>
            <w:bookmarkStart w:id="84" w:name="_Toc81575205"/>
            <w:r/>
            <w:bookmarkStart w:id="85" w:name="_Toc81575168"/>
            <w:r/>
            <w:bookmarkStart w:id="86" w:name="_Toc29751"/>
            <w:r>
              <w:rPr>
                <w:rFonts w:hint="eastAsia" w:ascii="Times New Roman" w:hAnsi="Times New Roman" w:eastAsia="宋体" w:cs="宋体"/>
                <w:color w:val="auto"/>
                <w:sz w:val="21"/>
                <w:szCs w:val="21"/>
                <w:highlight w:val="none"/>
              </w:rPr>
              <w:t xml:space="preserve">评审因素</w:t>
            </w:r>
            <w:bookmarkEnd w:id="83"/>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0.00</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即满足磋商文件要求且最后报价最低的供应商的价格为磋商基准价，其价格分为满分。其他供应商磋商报价得分=（磋商基准价/最后磋商报价）×30</w:t>
            </w:r>
            <w:r>
              <w:rPr>
                <w:rFonts w:hint="default" w:ascii="Times New Roman" w:hAnsi="Times New Roman" w:eastAsia="宋体" w:cs="仿宋"/>
                <w:color w:val="auto"/>
                <w:sz w:val="21"/>
                <w:szCs w:val="21"/>
                <w:highlight w:val="none"/>
                <w:lang w:val="en-US" w:eastAsia="zh-CN" w:bidi="ar-SA"/>
              </w:rPr>
              <w:t xml:space="preserve">。</w:t>
            </w:r>
            <w:r/>
          </w:p>
        </w:tc>
      </w:tr>
      <w:tr>
        <w:trPr>
          <w:jc w:val="center"/>
          <w:trHeight w:val="1140"/>
        </w:trPr>
        <w:tc>
          <w:tcPr>
            <w:tcW w:w="1001" w:type="dxa"/>
            <w:vAlign w:val="center"/>
            <w:vMerge w:val="restart"/>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企业业绩、证书、环保</w:t>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w:t>
            </w:r>
            <w:r/>
          </w:p>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拟选派本项目的项目负责人业绩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4.00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供应商拟选派本项目的项目负责人自2022年1月1日以来（以竣工验收时间为准），作为项目负责人承担过类似项目业绩的，每有一个得2分，本项最高得4分。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00"/>
        </w:trPr>
        <w:tc>
          <w:tcPr>
            <w:tcW w:w="1001" w:type="dxa"/>
            <w:vAlign w:val="center"/>
            <w:vMerge w:val="continue"/>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人员配备</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现场配备管理人员包括施工员、质量员、安全员、材料员、资料员，人员齐全且具有上岗证书或培训合格证的每一个得1分，本项最多5分。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注：1、一人一证，一人多证不重复计分，证书</w:t>
            </w:r>
            <w:r>
              <w:rPr>
                <w:rFonts w:hint="eastAsia" w:ascii="Times New Roman" w:hAnsi="Times New Roman" w:cs="宋体"/>
                <w:color w:val="auto"/>
                <w:sz w:val="21"/>
                <w:szCs w:val="21"/>
                <w:highlight w:val="none"/>
                <w:rtl w:val="0"/>
                <w:lang w:val="en-US" w:eastAsia="zh-CN"/>
              </w:rPr>
              <w:t xml:space="preserve">原件</w:t>
            </w:r>
            <w:r>
              <w:rPr>
                <w:rFonts w:hint="eastAsia" w:ascii="Times New Roman" w:hAnsi="Times New Roman" w:eastAsia="宋体" w:cs="宋体"/>
                <w:color w:val="auto"/>
                <w:sz w:val="21"/>
                <w:szCs w:val="21"/>
                <w:highlight w:val="none"/>
                <w:rtl w:val="0"/>
                <w:lang w:val="en-US" w:eastAsia="zh-CN"/>
              </w:rPr>
              <w:t xml:space="preserve">扫描件上传至投标文件中；</w:t>
            </w:r>
            <w:r>
              <w:rPr>
                <w:rFonts w:hint="eastAsia" w:ascii="Times New Roman" w:hAnsi="Times New Roman" w:eastAsia="宋体" w:cs="宋体"/>
                <w:color w:val="auto"/>
                <w:sz w:val="21"/>
                <w:szCs w:val="21"/>
                <w:highlight w:val="none"/>
                <w:rtl w:val="0"/>
                <w:lang w:val="en-US" w:eastAsia="zh-CN"/>
              </w:rPr>
              <w:t xml:space="preserve">2 、提供投标截止前任意一个月，由投标单位为其缴纳的社会养老保险或医疗保险证明材料。</w:t>
            </w:r>
            <w:r>
              <w:rPr>
                <w:rFonts w:hint="eastAsia" w:ascii="Times New Roman" w:hAnsi="Times New Roman" w:eastAsia="宋体" w:cs="宋体"/>
                <w:color w:val="auto"/>
                <w:sz w:val="21"/>
                <w:szCs w:val="21"/>
                <w:highlight w:val="none"/>
                <w:rtl w:val="0"/>
                <w:lang w:val="en-US" w:eastAsia="zh-CN"/>
              </w:rPr>
              <w:t xml:space="preserve">（成交供应商提供的人员证书将随成交结果公告同步公开）</w:t>
            </w:r>
            <w:r/>
          </w:p>
        </w:tc>
      </w:tr>
      <w:tr>
        <w:trPr>
          <w:jc w:val="center"/>
          <w:trHeight w:val="42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 xml:space="preserve">项目实施方案</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w:t>
            </w:r>
            <w:r>
              <w:rPr>
                <w:rFonts w:hint="eastAsia" w:ascii="Times New Roman" w:hAnsi="Times New Roman" w:eastAsia="宋体" w:cs="宋体"/>
                <w:color w:val="auto"/>
                <w:sz w:val="21"/>
                <w:szCs w:val="21"/>
                <w:highlight w:val="none"/>
                <w:rtl w:val="0"/>
                <w:lang w:val="en-US" w:eastAsia="zh-CN"/>
              </w:rPr>
              <w:t xml:space="preserve">标段划分合理有序、方案结合实际针对性强，优于采购需求得12分；方案有具体内容，施工组织总体设想有具体思路、有要点，组织工序流畅，有具体施工标段划分、方案具有结合实际的针对性，可以实现采购需求的，得10分；方案有具体内容，施工组织总体设想思路、要点一般，组织有序和标段划分及针对性一般，但经后期优化后可以实现采购需求的，得8分；方案有具体内容，施工组织总体设想思路不清晰、要点不明确，有欠缺，未体现组织有序和标段划分及针对性，但经后期优化后可以实现采购需求的，得6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Times New Roman" w:hAnsi="Times New Roman" w:eastAsia="宋体" w:cs="宋体"/>
                <w:color w:val="auto"/>
                <w:sz w:val="21"/>
                <w:szCs w:val="21"/>
                <w:highlight w:val="non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10分；方案有具体内容，平面布置一般，临时设施及临时道路布置能够兼顾施工现场机械、材料、人员进出通行较合理，得8分；方案内容不具体，平面布置未体现符合现场实际，临时设施及临时道路布置未能兼顾施工现场机械、材料、人员进出通行，有欠缺，但经后期优化后可以实现采购需求的，得6分；方案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11.00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供应商提供施工进度计划和各阶段进度的保证措施方案，含进度计划、进度</w:t>
            </w:r>
            <w:r>
              <w:rPr>
                <w:rFonts w:hint="eastAsia" w:ascii="Times New Roman" w:hAnsi="Times New Roman" w:cs="宋体"/>
                <w:color w:val="auto"/>
                <w:sz w:val="21"/>
                <w:szCs w:val="21"/>
                <w:highlight w:val="none"/>
                <w:rtl w:val="0"/>
                <w:lang w:val="en-US" w:eastAsia="zh-CN"/>
              </w:rPr>
              <w:t xml:space="preserve">保障</w:t>
            </w:r>
            <w:r>
              <w:rPr>
                <w:rFonts w:hint="eastAsia" w:ascii="Times New Roman" w:hAnsi="Times New Roman" w:eastAsia="宋体" w:cs="宋体"/>
                <w:color w:val="auto"/>
                <w:sz w:val="21"/>
                <w:szCs w:val="21"/>
                <w:highlight w:val="none"/>
                <w:rtl w:val="0"/>
                <w:lang w:val="en-US" w:eastAsia="zh-CN"/>
              </w:rPr>
              <w:t xml:space="preserve">措施等内容；磋商小组结合供应商的方案进行评审。进度计划节点明确，时间安排符合工期要求，进度保障措施全面、具体详细，要点明确、重点突出，优于采购需求的，得11分；进度计划有节点安排，符合工期要求，进度保障有具体措施和要求，可以实现采购需求的，得9分；进度计划有节点安排，符合工期要求，进度保障有具体措施和要求一般，得5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施工过程重点难点分析、质量</w:t>
            </w:r>
            <w:r>
              <w:rPr>
                <w:rFonts w:hint="eastAsia" w:ascii="Times New Roman" w:hAnsi="Times New Roman" w:cs="宋体"/>
                <w:color w:val="auto"/>
                <w:sz w:val="21"/>
                <w:szCs w:val="21"/>
                <w:highlight w:val="none"/>
                <w:rtl w:val="0"/>
                <w:lang w:val="en-US" w:eastAsia="zh-CN"/>
              </w:rPr>
              <w:t xml:space="preserve">安全</w:t>
            </w:r>
            <w:r>
              <w:rPr>
                <w:rFonts w:hint="eastAsia" w:ascii="Times New Roman" w:hAnsi="Times New Roman" w:eastAsia="宋体" w:cs="宋体"/>
                <w:color w:val="auto"/>
                <w:sz w:val="21"/>
                <w:szCs w:val="21"/>
                <w:highlight w:val="none"/>
                <w:rtl w:val="0"/>
                <w:lang w:val="en-US" w:eastAsia="zh-CN"/>
              </w:rPr>
              <w:t xml:space="preserve">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11.00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供应商提供施工过程重点难点分析、质量</w:t>
            </w:r>
            <w:r>
              <w:rPr>
                <w:rFonts w:hint="eastAsia" w:ascii="Times New Roman" w:hAnsi="Times New Roman" w:cs="宋体"/>
                <w:color w:val="auto"/>
                <w:sz w:val="21"/>
                <w:szCs w:val="21"/>
                <w:highlight w:val="none"/>
                <w:rtl w:val="0"/>
                <w:lang w:val="en-US" w:eastAsia="zh-CN"/>
              </w:rPr>
              <w:t xml:space="preserve">安全</w:t>
            </w:r>
            <w:r>
              <w:rPr>
                <w:rFonts w:hint="eastAsia" w:ascii="Times New Roman" w:hAnsi="Times New Roman" w:eastAsia="宋体" w:cs="宋体"/>
                <w:color w:val="auto"/>
                <w:sz w:val="21"/>
                <w:szCs w:val="21"/>
                <w:highlight w:val="none"/>
                <w:rtl w:val="0"/>
                <w:lang w:val="en-US" w:eastAsia="zh-CN"/>
              </w:rPr>
              <w:t xml:space="preserve">保证措施方案，重点难点分析及解决方案、质量安全保障具体措施等内容；磋商小组结合供应商方案进行评审。重点难点分析内容全面具体、解</w:t>
            </w:r>
            <w:r>
              <w:rPr>
                <w:rFonts w:hint="eastAsia" w:ascii="Times New Roman" w:hAnsi="Times New Roman" w:eastAsia="宋体" w:cs="宋体"/>
                <w:color w:val="auto"/>
                <w:sz w:val="21"/>
                <w:szCs w:val="21"/>
                <w:highlight w:val="none"/>
                <w:rtl w:val="0"/>
                <w:lang w:val="en-US" w:eastAsia="zh-CN"/>
              </w:rPr>
              <w:t xml:space="preserve">决方案思路清晰、要点明确、措施详细，且能够凸显可操作性强，质量安全保障措施具体详细、重点突出，优于采购需求的，得11分；重点难点分析有具体内容、解决方案有明确思路、有要点和措施，且能够体现可操作性，质量安全保障有具体措施，可以实现采购需求的，得9分；重点难点分析有具体内容、解决方案的思路、要点和措施内容一般，得7分；重点难点分析内容不具体、解决方案思路不清晰、要点不明确，有欠缺，质量安全保障无具体措施，但经后期优化后可以实现采购需求的，得5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劳动力、机械设备和材料投入计划方案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pPr>
            <w:r>
              <w:rPr>
                <w:rFonts w:hint="eastAsia" w:ascii="Times New Roman" w:hAnsi="Times New Roman" w:cs="宋体"/>
                <w:color w:val="000000" w:themeColor="text1"/>
                <w:sz w:val="21"/>
                <w:szCs w:val="21"/>
                <w:highlight w:val="none"/>
                <w:rtl w:val="0"/>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供应商提供劳动力、机械设备和材料投入计划方案</w:t>
            </w:r>
            <w:r>
              <w:rPr>
                <w:rFonts w:hint="eastAsia" w:ascii="Times New Roman" w:hAnsi="Times New Roman" w:cs="宋体"/>
                <w:color w:val="000000" w:themeColor="text1"/>
                <w:sz w:val="21"/>
                <w:szCs w:val="21"/>
                <w:highlight w:val="none"/>
                <w:rtl w:val="0"/>
                <w:lang w:val="en-US" w:eastAsia="zh-CN"/>
                <w14:textFill>
                  <w14:solidFill>
                    <w14:schemeClr w14:val="tx1"/>
                  </w14:solidFill>
                </w14:textFill>
              </w:rPr>
              <w:t xml:space="preserve">，包</w:t>
            </w: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含具体配置内容及要求；磋商小组结合供应商方案进行评审。方案配置内容全面、具体计划安排具体详细，配置要求能够完全紧密结合项目实际，能够体现与工序结合的合理性，优于采购需求的，得</w:t>
            </w:r>
            <w:r>
              <w:rPr>
                <w:rFonts w:hint="eastAsia" w:ascii="Times New Roman" w:hAnsi="Times New Roman" w:cs="宋体"/>
                <w:color w:val="000000" w:themeColor="text1"/>
                <w:sz w:val="21"/>
                <w:szCs w:val="21"/>
                <w:highlight w:val="none"/>
                <w:rtl w:val="0"/>
                <w:lang w:val="en-US" w:eastAsia="zh-CN"/>
                <w14:textFill>
                  <w14:solidFill>
                    <w14:schemeClr w14:val="tx1"/>
                  </w14:solidFill>
                </w14:textFill>
              </w:rPr>
              <w:t xml:space="preserve">8</w:t>
            </w: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分；方案配置有具体内容、有具体计划安排，配置能够结合项目实际，可以实现采购需求的，得</w:t>
            </w:r>
            <w:r>
              <w:rPr>
                <w:rFonts w:hint="eastAsia" w:ascii="Times New Roman" w:hAnsi="Times New Roman" w:cs="宋体"/>
                <w:color w:val="000000" w:themeColor="text1"/>
                <w:sz w:val="21"/>
                <w:szCs w:val="21"/>
                <w:highlight w:val="none"/>
                <w:rtl w:val="0"/>
                <w:lang w:val="en-US" w:eastAsia="zh-CN"/>
                <w14:textFill>
                  <w14:solidFill>
                    <w14:schemeClr w14:val="tx1"/>
                  </w14:solidFill>
                </w14:textFill>
              </w:rPr>
              <w:t xml:space="preserve">6</w:t>
            </w: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分；方案配置内容、计划安排、配置一般，得</w:t>
            </w:r>
            <w:r>
              <w:rPr>
                <w:rFonts w:hint="eastAsia" w:ascii="Times New Roman" w:hAnsi="Times New Roman" w:cs="宋体"/>
                <w:color w:val="000000" w:themeColor="text1"/>
                <w:sz w:val="21"/>
                <w:szCs w:val="21"/>
                <w:highlight w:val="none"/>
                <w:rtl w:val="0"/>
                <w:lang w:val="en-US" w:eastAsia="zh-CN"/>
                <w14:textFill>
                  <w14:solidFill>
                    <w14:schemeClr w14:val="tx1"/>
                  </w14:solidFill>
                </w14:textFill>
              </w:rPr>
              <w:t xml:space="preserve">4</w:t>
            </w: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分；方案配置内容不具体、计划不明确，未体现结合工序，有欠缺，但经后期优化后可以实现采购需求的，得</w:t>
            </w:r>
            <w:r>
              <w:rPr>
                <w:rFonts w:hint="eastAsia" w:ascii="Times New Roman" w:hAnsi="Times New Roman" w:cs="宋体"/>
                <w:color w:val="000000" w:themeColor="text1"/>
                <w:sz w:val="21"/>
                <w:szCs w:val="21"/>
                <w:highlight w:val="none"/>
                <w:rtl w:val="0"/>
                <w:lang w:val="en-US" w:eastAsia="zh-CN"/>
                <w14:textFill>
                  <w14:solidFill>
                    <w14:schemeClr w14:val="tx1"/>
                  </w14:solidFill>
                </w14:textFill>
              </w:rPr>
              <w:t xml:space="preserve">2</w:t>
            </w:r>
            <w:r>
              <w:rPr>
                <w:rFonts w:hint="eastAsia" w:ascii="Times New Roman" w:hAnsi="Times New Roman" w:eastAsia="宋体" w:cs="宋体"/>
                <w:color w:val="000000" w:themeColor="text1"/>
                <w:sz w:val="21"/>
                <w:szCs w:val="21"/>
                <w:highlight w:val="none"/>
                <w:rtl w:val="0"/>
                <w:lang w:val="en-US" w:eastAsia="zh-CN"/>
                <w14:textFill>
                  <w14:solidFill>
                    <w14:schemeClr w14:val="tx1"/>
                  </w14:solidFill>
                </w14:textFill>
              </w:rPr>
              <w:t xml:space="preserve">分；方案配置有内容、有计划安排，但不具体，得1分；没有内容不得分。</w:t>
            </w:r>
            <w:bookmarkEnd w:id="84"/>
            <w:r/>
            <w:bookmarkEnd w:id="85"/>
            <w:r/>
            <w:bookmarkEnd w:id="86"/>
            <w:r/>
            <w:r/>
          </w:p>
        </w:tc>
      </w:tr>
      <w:tr>
        <w:trPr>
          <w:jc w:val="center"/>
          <w:trHeight w:val="1140"/>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认证证书</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节能、环境标志产品</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2.00分</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1.投标产品在财政部，生态环境部公布的“</w:t>
            </w:r>
            <w:r>
              <w:rPr>
                <w:rFonts w:hint="eastAsia" w:ascii="Times New Roman" w:hAnsi="Times New Roman" w:eastAsia="宋体" w:cs="宋体"/>
                <w:b/>
                <w:bCs/>
                <w:color w:val="auto"/>
                <w:sz w:val="21"/>
                <w:szCs w:val="21"/>
                <w:highlight w:val="none"/>
                <w:rtl w:val="0"/>
                <w:lang w:val="en-US" w:eastAsia="zh-CN"/>
              </w:rPr>
              <w:t xml:space="preserve">环境标志产品</w:t>
            </w:r>
            <w:r>
              <w:rPr>
                <w:rFonts w:hint="eastAsia" w:ascii="Times New Roman" w:hAnsi="Times New Roman" w:eastAsia="宋体" w:cs="宋体"/>
                <w:color w:val="auto"/>
                <w:sz w:val="21"/>
                <w:szCs w:val="21"/>
                <w:highlight w:val="none"/>
                <w:rtl w:val="0"/>
                <w:lang w:val="en-US" w:eastAsia="zh-CN"/>
              </w:rPr>
              <w:t xml:space="preserve">政府采购品目清单”内，且投标文件中提供国家市场监督管理总局确定的列入“参与实施政府采购环境标志产品认证机构名录”内的认证机构出具的、有效期内的该产品环境标志产品认证证书电子件的，每提供一个得0.</w:t>
            </w:r>
            <w:r>
              <w:rPr>
                <w:rFonts w:hint="eastAsia" w:ascii="Times New Roman" w:hAnsi="Times New Roman" w:cs="宋体"/>
                <w:color w:val="auto"/>
                <w:sz w:val="21"/>
                <w:szCs w:val="21"/>
                <w:highlight w:val="none"/>
                <w:rtl w:val="0"/>
                <w:lang w:val="en-US" w:eastAsia="zh-CN"/>
              </w:rPr>
              <w:t xml:space="preserve">2</w:t>
            </w:r>
            <w:r>
              <w:rPr>
                <w:rFonts w:hint="eastAsia" w:ascii="Times New Roman" w:hAnsi="Times New Roman" w:eastAsia="宋体" w:cs="宋体"/>
                <w:color w:val="auto"/>
                <w:sz w:val="21"/>
                <w:szCs w:val="21"/>
                <w:highlight w:val="none"/>
                <w:rtl w:val="0"/>
                <w:lang w:val="en-US" w:eastAsia="zh-CN"/>
              </w:rPr>
              <w:t xml:space="preserve">分，本项最高得</w:t>
            </w:r>
            <w:r>
              <w:rPr>
                <w:rFonts w:hint="eastAsia" w:ascii="Times New Roman" w:hAnsi="Times New Roman" w:cs="宋体"/>
                <w:color w:val="auto"/>
                <w:sz w:val="21"/>
                <w:szCs w:val="21"/>
                <w:highlight w:val="none"/>
                <w:rtl w:val="0"/>
                <w:lang w:val="en-US" w:eastAsia="zh-CN"/>
              </w:rPr>
              <w:t xml:space="preserve">1.6</w:t>
            </w:r>
            <w:r>
              <w:rPr>
                <w:rFonts w:hint="eastAsia" w:ascii="Times New Roman" w:hAnsi="Times New Roman" w:eastAsia="宋体" w:cs="宋体"/>
                <w:color w:val="auto"/>
                <w:sz w:val="21"/>
                <w:szCs w:val="21"/>
                <w:highlight w:val="none"/>
                <w:rtl w:val="0"/>
                <w:lang w:val="en-US" w:eastAsia="zh-CN"/>
              </w:rPr>
              <w:t xml:space="preserve">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2.投标产品在财政部、发展改革委公布的“</w:t>
            </w:r>
            <w:r>
              <w:rPr>
                <w:rFonts w:hint="eastAsia" w:ascii="Times New Roman" w:hAnsi="Times New Roman" w:eastAsia="宋体" w:cs="宋体"/>
                <w:b/>
                <w:bCs/>
                <w:color w:val="auto"/>
                <w:sz w:val="21"/>
                <w:szCs w:val="21"/>
                <w:highlight w:val="none"/>
                <w:rtl w:val="0"/>
                <w:lang w:val="en-US" w:eastAsia="zh-CN"/>
              </w:rPr>
              <w:t xml:space="preserve">节能产品</w:t>
            </w:r>
            <w:r>
              <w:rPr>
                <w:rFonts w:hint="eastAsia" w:ascii="Times New Roman" w:hAnsi="Times New Roman" w:eastAsia="宋体" w:cs="宋体"/>
                <w:color w:val="auto"/>
                <w:sz w:val="21"/>
                <w:szCs w:val="21"/>
                <w:highlight w:val="none"/>
                <w:rtl w:val="0"/>
                <w:lang w:val="en-US" w:eastAsia="zh-CN"/>
              </w:rPr>
              <w:t xml:space="preserve">政府采购品目清单”内（</w:t>
            </w:r>
            <w:r>
              <w:rPr>
                <w:rFonts w:hint="eastAsia" w:ascii="Times New Roman" w:hAnsi="Times New Roman" w:eastAsia="宋体" w:cs="宋体"/>
                <w:b/>
                <w:bCs/>
                <w:color w:val="auto"/>
                <w:sz w:val="21"/>
                <w:szCs w:val="21"/>
                <w:highlight w:val="none"/>
                <w:rtl w:val="0"/>
                <w:lang w:val="en-US" w:eastAsia="zh-CN"/>
              </w:rPr>
              <w:t xml:space="preserve">属于政府强制采购产品除外</w:t>
            </w:r>
            <w:r>
              <w:rPr>
                <w:rFonts w:hint="eastAsia" w:ascii="Times New Roman" w:hAnsi="Times New Roman" w:eastAsia="宋体" w:cs="宋体"/>
                <w:color w:val="auto"/>
                <w:sz w:val="21"/>
                <w:szCs w:val="21"/>
                <w:highlight w:val="none"/>
                <w:rtl w:val="0"/>
                <w:lang w:val="en-US" w:eastAsia="zh-CN"/>
              </w:rPr>
              <w:t xml:space="preserve">），且投标文件中提供国家市场监督管理总局确定的列入“参与实施政府采购节能产品认证机构名录”内的认证机构出具的、有效期内的该产品的节能产品认证证书电子件的，每提供一个得</w:t>
            </w:r>
            <w:r>
              <w:rPr>
                <w:rFonts w:hint="eastAsia" w:ascii="Times New Roman" w:hAnsi="Times New Roman" w:cs="宋体"/>
                <w:color w:val="auto"/>
                <w:sz w:val="21"/>
                <w:szCs w:val="21"/>
                <w:highlight w:val="none"/>
                <w:rtl w:val="0"/>
                <w:lang w:val="en-US" w:eastAsia="zh-CN"/>
              </w:rPr>
              <w:t xml:space="preserve">0.2</w:t>
            </w:r>
            <w:r>
              <w:rPr>
                <w:rFonts w:hint="eastAsia" w:ascii="Times New Roman" w:hAnsi="Times New Roman" w:eastAsia="宋体" w:cs="宋体"/>
                <w:color w:val="auto"/>
                <w:sz w:val="21"/>
                <w:szCs w:val="21"/>
                <w:highlight w:val="none"/>
                <w:rtl w:val="0"/>
                <w:lang w:val="en-US" w:eastAsia="zh-CN"/>
              </w:rPr>
              <w:t xml:space="preserve">分，本项最高得</w:t>
            </w:r>
            <w:r>
              <w:rPr>
                <w:rFonts w:hint="eastAsia" w:ascii="Times New Roman" w:hAnsi="Times New Roman" w:cs="宋体"/>
                <w:color w:val="auto"/>
                <w:sz w:val="21"/>
                <w:szCs w:val="21"/>
                <w:highlight w:val="none"/>
                <w:rtl w:val="0"/>
                <w:lang w:val="en-US" w:eastAsia="zh-CN"/>
              </w:rPr>
              <w:t xml:space="preserve">0.4</w:t>
            </w:r>
            <w:r>
              <w:rPr>
                <w:rFonts w:hint="eastAsia" w:ascii="Times New Roman" w:hAnsi="Times New Roman" w:eastAsia="宋体" w:cs="宋体"/>
                <w:color w:val="auto"/>
                <w:sz w:val="21"/>
                <w:szCs w:val="21"/>
                <w:highlight w:val="none"/>
                <w:rtl w:val="0"/>
                <w:lang w:val="en-US" w:eastAsia="zh-CN"/>
              </w:rPr>
              <w:t xml:space="preserve">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注：本项目工程量清单中涉及的材料属于优先采购的</w:t>
            </w:r>
            <w:r>
              <w:rPr>
                <w:rFonts w:hint="eastAsia" w:ascii="Times New Roman" w:hAnsi="Times New Roman" w:eastAsia="宋体" w:cs="宋体"/>
                <w:b/>
                <w:bCs/>
                <w:color w:val="auto"/>
                <w:sz w:val="21"/>
                <w:szCs w:val="21"/>
                <w:highlight w:val="none"/>
                <w:rtl w:val="0"/>
                <w:lang w:val="en-US" w:eastAsia="zh-CN"/>
              </w:rPr>
              <w:t xml:space="preserve">节能产品、环境标志产品品目</w:t>
            </w:r>
            <w:r>
              <w:rPr>
                <w:rFonts w:hint="eastAsia" w:ascii="Times New Roman" w:hAnsi="Times New Roman" w:eastAsia="宋体" w:cs="宋体"/>
                <w:color w:val="auto"/>
                <w:sz w:val="21"/>
                <w:szCs w:val="21"/>
                <w:highlight w:val="none"/>
                <w:rtl w:val="0"/>
                <w:lang w:val="en-US" w:eastAsia="zh-CN"/>
              </w:rPr>
              <w:t xml:space="preserve">清单</w:t>
            </w:r>
            <w:r>
              <w:rPr>
                <w:rFonts w:hint="eastAsia" w:ascii="Times New Roman" w:hAnsi="Times New Roman" w:cs="宋体"/>
                <w:color w:val="auto"/>
                <w:sz w:val="21"/>
                <w:szCs w:val="21"/>
                <w:highlight w:val="none"/>
                <w:rtl w:val="0"/>
                <w:lang w:val="en-US" w:eastAsia="zh-CN"/>
              </w:rPr>
              <w:t xml:space="preserve">（</w:t>
            </w:r>
            <w:bookmarkStart w:id="720" w:name="_GoBack"/>
            <w:r/>
            <w:bookmarkEnd w:id="720"/>
            <w:r>
              <w:rPr>
                <w:rFonts w:hint="eastAsia" w:ascii="Times New Roman" w:hAnsi="Times New Roman" w:eastAsia="宋体" w:cs="宋体"/>
                <w:color w:val="auto"/>
                <w:sz w:val="21"/>
                <w:szCs w:val="21"/>
                <w:highlight w:val="none"/>
                <w:rtl w:val="0"/>
                <w:lang w:val="en-US" w:eastAsia="zh-CN"/>
              </w:rPr>
              <w:t xml:space="preserve">同一品目只计</w:t>
            </w:r>
            <w:r>
              <w:rPr>
                <w:rFonts w:hint="eastAsia" w:ascii="Times New Roman" w:hAnsi="Times New Roman" w:cs="宋体"/>
                <w:color w:val="auto"/>
                <w:sz w:val="21"/>
                <w:szCs w:val="21"/>
                <w:highlight w:val="none"/>
                <w:rtl w:val="0"/>
                <w:lang w:val="en-US" w:eastAsia="zh-CN"/>
              </w:rPr>
              <w:t xml:space="preserve">1</w:t>
            </w:r>
            <w:r>
              <w:rPr>
                <w:rFonts w:hint="eastAsia" w:ascii="Times New Roman" w:hAnsi="Times New Roman" w:eastAsia="宋体" w:cs="宋体"/>
                <w:color w:val="auto"/>
                <w:sz w:val="21"/>
                <w:szCs w:val="21"/>
                <w:highlight w:val="none"/>
                <w:rtl w:val="0"/>
                <w:lang w:val="en-US" w:eastAsia="zh-CN"/>
              </w:rPr>
              <w:t xml:space="preserve">次分</w:t>
            </w:r>
            <w:r>
              <w:rPr>
                <w:rFonts w:hint="eastAsia" w:ascii="Times New Roman" w:hAnsi="Times New Roman" w:cs="宋体"/>
                <w:color w:val="auto"/>
                <w:sz w:val="21"/>
                <w:szCs w:val="21"/>
                <w:highlight w:val="none"/>
                <w:rtl w:val="0"/>
                <w:lang w:val="en-US" w:eastAsia="zh-CN"/>
              </w:rPr>
              <w:t xml:space="preserve">）</w:t>
            </w:r>
            <w:r>
              <w:rPr>
                <w:rFonts w:hint="eastAsia" w:ascii="Times New Roman" w:hAnsi="Times New Roman" w:eastAsia="宋体" w:cs="宋体"/>
                <w:color w:val="auto"/>
                <w:sz w:val="21"/>
                <w:szCs w:val="21"/>
                <w:highlight w:val="none"/>
                <w:rtl w:val="0"/>
                <w:lang w:val="en-US" w:eastAsia="zh-CN"/>
              </w:rPr>
              <w:t xml:space="preserve">范围内的详见第二章供应商须知6.2.2.1条款。</w:t>
            </w:r>
            <w:r/>
          </w:p>
        </w:tc>
      </w:tr>
    </w:tbl>
    <w:p>
      <w:pPr>
        <w:rPr>
          <w:rFonts w:ascii="Times New Roman" w:hAnsi="Times New Roman"/>
          <w:b/>
          <w:color w:val="auto"/>
          <w:sz w:val="44"/>
          <w:szCs w:val="44"/>
          <w:highlight w:val="none"/>
        </w:rPr>
      </w:pPr>
      <w:r/>
      <w:bookmarkStart w:id="87" w:name="EBd5bea3a3c3254523b93c8abaa514fb10"/>
      <w:r/>
      <w:bookmarkEnd w:id="87"/>
      <w:r/>
      <w:bookmarkStart w:id="88" w:name="_Toc10422"/>
      <w:r/>
      <w:r/>
    </w:p>
    <w:p>
      <w:pPr>
        <w:rPr>
          <w:rFonts w:ascii="Times New Roman" w:hAnsi="Times New Roman"/>
          <w:b/>
          <w:color w:val="auto"/>
          <w:sz w:val="44"/>
          <w:szCs w:val="44"/>
          <w:highlight w:val="none"/>
        </w:rPr>
      </w:pPr>
      <w:r/>
      <w:bookmarkStart w:id="89" w:name="_Toc1519"/>
      <w:r/>
      <w:bookmarkStart w:id="90" w:name="_Toc31956"/>
      <w:r>
        <w:rPr>
          <w:rFonts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8"/>
      <w:r/>
      <w:bookmarkEnd w:id="89"/>
      <w:r/>
      <w:bookmarkEnd w:id="90"/>
      <w:r/>
      <w:r/>
    </w:p>
    <w:p>
      <w:pPr>
        <w:jc w:val="center"/>
        <w:spacing w:line="240" w:lineRule="auto"/>
        <w:rPr>
          <w:rFonts w:hint="default" w:ascii="Times New Roman" w:hAnsi="Times New Roman" w:eastAsia="宋体" w:cs="Times New Roman"/>
          <w:b/>
          <w:color w:val="auto"/>
          <w:sz w:val="24"/>
          <w:szCs w:val="24"/>
          <w:highlight w:val="none"/>
        </w:rPr>
        <w:outlineLvl w:val="0"/>
      </w:pPr>
      <w:r/>
      <w:bookmarkStart w:id="91" w:name="_Toc17639"/>
      <w:r/>
      <w:bookmarkStart w:id="92" w:name="_Toc22280"/>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cs="Courier New"/>
                <w:sz w:val="24"/>
                <w:szCs w:val="24"/>
                <w:lang w:eastAsia="zh-CN"/>
              </w:rPr>
              <w:t xml:space="preserve">沭阳县向阳学校功能拓展改造工程</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1、项目名称：</w:t>
      </w:r>
      <w:r>
        <w:rPr>
          <w:rFonts w:hint="eastAsia" w:ascii="宋体" w:hAnsi="宋体" w:cs="宋体"/>
          <w:b w:val="0"/>
          <w:bCs w:val="0"/>
          <w:color w:val="auto"/>
          <w:sz w:val="24"/>
          <w:szCs w:val="24"/>
          <w:highlight w:val="none"/>
          <w:lang w:val="en-US" w:eastAsia="zh-CN" w:bidi="ar"/>
        </w:rPr>
        <w:t xml:space="preserve">沭阳县向阳学校功能拓展改造工程</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2、采购内容：</w:t>
      </w:r>
      <w:r>
        <w:rPr>
          <w:rFonts w:hint="eastAsia" w:ascii="Times New Roman" w:hAnsi="Times New Roman" w:cs="仿宋"/>
          <w:strike w:val="0"/>
          <w:color w:val="auto"/>
          <w:sz w:val="24"/>
          <w:szCs w:val="24"/>
          <w:highlight w:val="none"/>
          <w:u w:val="none"/>
          <w:lang w:val="en-US" w:eastAsia="zh-CN"/>
        </w:rPr>
        <w:t xml:space="preserve">内容为改造1153.78㎡教学楼单体、409㎡食堂改造（其中操作间改造115㎡），实施396㎡屋面防水、345㎡混凝土地坪、300米围墙及雨污水、给水管网、智能化、中间教学楼零星等改造等</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具体工程量清单与图纸</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default"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cs="宋体"/>
          <w:b w:val="0"/>
          <w:bCs w:val="0"/>
          <w:color w:val="auto"/>
          <w:sz w:val="24"/>
          <w:szCs w:val="24"/>
          <w:highlight w:val="none"/>
          <w:lang w:val="en-US" w:eastAsia="zh-CN" w:bidi="ar"/>
        </w:rPr>
        <w:t xml:space="preserve">项目地址：沭阳县贤官镇官宜村</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工期：</w:t>
      </w:r>
      <w:r>
        <w:rPr>
          <w:rFonts w:hint="eastAsia" w:ascii="宋体" w:hAnsi="宋体" w:cs="宋体"/>
          <w:b w:val="0"/>
          <w:bCs w:val="0"/>
          <w:color w:val="auto"/>
          <w:sz w:val="24"/>
          <w:szCs w:val="24"/>
          <w:highlight w:val="none"/>
          <w:lang w:val="en-US" w:eastAsia="zh-CN" w:bidi="ar"/>
        </w:rPr>
        <w:t xml:space="preserve">42日历天</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、质量要求：合格</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Courier New"/>
          <w:sz w:val="24"/>
          <w:szCs w:val="24"/>
          <w:lang w:eastAsia="zh-CN"/>
        </w:rPr>
        <w:t xml:space="preserve">合同签订后，承包人向发包人提供合同价10%的预付款担保后，发包人支付合同价款的10%作为预付款，完成合同工程量的50%</w:t>
      </w:r>
      <w:r>
        <w:rPr>
          <w:rFonts w:hint="eastAsia" w:ascii="Times New Roman" w:hAnsi="Times New Roman" w:cs="Courier New"/>
          <w:sz w:val="24"/>
          <w:szCs w:val="24"/>
          <w:lang w:eastAsia="zh-CN"/>
        </w:rPr>
        <w:t xml:space="preserve">，支</w:t>
      </w:r>
      <w:r>
        <w:rPr>
          <w:rFonts w:hint="eastAsia" w:ascii="Times New Roman" w:hAnsi="Times New Roman" w:eastAsia="宋体" w:cs="Courier New"/>
          <w:sz w:val="24"/>
          <w:szCs w:val="24"/>
          <w:lang w:eastAsia="zh-CN"/>
        </w:rPr>
        <w:t xml:space="preserve">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sz w:val="24"/>
          <w:szCs w:val="24"/>
          <w:lang w:eastAsia="zh-CN"/>
        </w:rPr>
        <w:t xml:space="preserve">（</w:t>
      </w:r>
      <w:r>
        <w:rPr>
          <w:rFonts w:hint="eastAsia" w:ascii="Times New Roman" w:hAnsi="Times New Roman" w:eastAsia="宋体" w:cs="Courier New"/>
          <w:sz w:val="24"/>
          <w:szCs w:val="24"/>
          <w:lang w:eastAsia="zh-CN"/>
        </w:rPr>
        <w:t xml:space="preserve">无息</w:t>
      </w:r>
      <w:r>
        <w:rPr>
          <w:rFonts w:hint="eastAsia" w:ascii="Times New Roman" w:hAnsi="Times New Roman" w:cs="Courier New"/>
          <w:sz w:val="24"/>
          <w:szCs w:val="24"/>
          <w:lang w:eastAsia="zh-CN"/>
        </w:rPr>
        <w:t xml:space="preserve">）</w:t>
      </w:r>
      <w:r>
        <w:rPr>
          <w:rFonts w:hint="eastAsia" w:ascii="Times New Roman" w:hAnsi="Times New Roman" w:eastAsia="宋体" w:cs="Courier New"/>
          <w:sz w:val="24"/>
          <w:szCs w:val="24"/>
          <w:lang w:eastAsia="zh-CN"/>
        </w:rPr>
        <w:t xml:space="preserve">。</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注：1.对于满足合同约定支付条件的，自收到发票后10个工作日内将资金支付到合同约定的供应商账户或供应商数字人民币账户。2.上级资金到位后，按照施工进度付款。</w:t>
      </w:r>
      <w:r/>
    </w:p>
    <w:p>
      <w:pPr>
        <w:numPr>
          <w:ilvl w:val="0"/>
          <w:numId w:val="0"/>
        </w:numPr>
        <w:ind w:firstLine="480"/>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eastAsia="zh-CN"/>
        </w:rPr>
        <w:t xml:space="preserve">工程量清单</w:t>
      </w:r>
      <w:r/>
    </w:p>
    <w:p>
      <w:pPr>
        <w:ind w:firstLine="480"/>
        <w:jc w:val="left"/>
        <w:spacing w:line="400" w:lineRule="exact"/>
        <w:tabs>
          <w:tab w:val="left" w:pos="420" w:leader="none"/>
        </w:tabs>
        <w:rPr>
          <w:rFonts w:hint="default" w:ascii="Times New Roman" w:hAnsi="Times New Roman" w:eastAsia="宋体" w:cs="仿宋"/>
          <w:color w:val="auto"/>
          <w:sz w:val="24"/>
          <w:szCs w:val="22"/>
          <w:highlight w:val="none"/>
          <w:lang w:val="en-US" w:eastAsia="zh-CN" w:bidi="ar-SA"/>
        </w:rPr>
      </w:pPr>
      <w:r>
        <w:rPr>
          <w:rFonts w:hint="eastAsia" w:ascii="Times New Roman" w:hAnsi="Times New Roman" w:cs="仿宋"/>
          <w:color w:val="auto"/>
          <w:sz w:val="24"/>
          <w:szCs w:val="22"/>
          <w:highlight w:val="none"/>
          <w:lang w:val="en-US" w:eastAsia="zh-CN" w:bidi="ar-SA"/>
        </w:rPr>
        <w:t xml:space="preserve">1、</w:t>
      </w:r>
      <w:r>
        <w:rPr>
          <w:rFonts w:hint="eastAsia" w:ascii="Times New Roman" w:hAnsi="Times New Roman" w:eastAsia="宋体" w:cs="仿宋"/>
          <w:color w:val="auto"/>
          <w:sz w:val="24"/>
          <w:szCs w:val="22"/>
          <w:highlight w:val="none"/>
          <w:lang w:val="en-US" w:eastAsia="zh-CN" w:bidi="ar-SA"/>
        </w:rPr>
        <w:t xml:space="preserve">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r/>
    </w:p>
    <w:p>
      <w:pPr>
        <w:ind w:firstLine="480"/>
        <w:jc w:val="left"/>
        <w:spacing w:line="400" w:lineRule="exact"/>
        <w:tabs>
          <w:tab w:val="left" w:pos="420" w:leader="none"/>
        </w:tabs>
        <w:rPr>
          <w:rFonts w:hint="eastAsia" w:ascii="宋体" w:hAnsi="宋体" w:eastAsia="宋体" w:cs="宋体"/>
          <w:b w:val="0"/>
          <w:bCs w:val="0"/>
          <w:color w:val="auto"/>
          <w:sz w:val="24"/>
          <w:szCs w:val="24"/>
          <w:highlight w:val="none"/>
          <w:lang w:val="en-US" w:eastAsia="zh-CN" w:bidi="ar"/>
        </w:rPr>
      </w:pPr>
      <w:r>
        <w:rPr>
          <w:rFonts w:hint="eastAsia" w:ascii="Times New Roman" w:hAnsi="Times New Roman" w:cs="仿宋"/>
          <w:color w:val="auto"/>
          <w:sz w:val="24"/>
          <w:szCs w:val="22"/>
          <w:highlight w:val="none"/>
          <w:lang w:val="en-US" w:eastAsia="zh-CN" w:bidi="ar-SA"/>
        </w:rPr>
        <w:t xml:space="preserve">2、</w:t>
      </w:r>
      <w:r>
        <w:rPr>
          <w:rFonts w:hint="eastAsia" w:ascii="Times New Roman" w:hAnsi="Times New Roman" w:eastAsia="宋体" w:cs="仿宋"/>
          <w:color w:val="auto"/>
          <w:sz w:val="24"/>
          <w:szCs w:val="22"/>
          <w:highlight w:val="none"/>
          <w:lang w:val="en-US" w:eastAsia="zh-CN" w:bidi="ar-SA"/>
        </w:rPr>
        <w:t xml:space="preserve">成交人应保障采购人不承担因工程而发生的任何损害、赔偿和补偿，以及与此有关的一切索赔诉讼费或其他开支；如发生，都由</w:t>
      </w:r>
      <w:r>
        <w:rPr>
          <w:rFonts w:hint="eastAsia" w:ascii="Times New Roman" w:hAnsi="Times New Roman" w:cs="仿宋"/>
          <w:color w:val="auto"/>
          <w:sz w:val="24"/>
          <w:szCs w:val="22"/>
          <w:highlight w:val="none"/>
          <w:lang w:val="en-US" w:eastAsia="zh-CN" w:bidi="ar-SA"/>
        </w:rPr>
        <w:t xml:space="preserve">中标人</w:t>
      </w:r>
      <w:r>
        <w:rPr>
          <w:rFonts w:hint="eastAsia" w:ascii="Times New Roman" w:hAnsi="Times New Roman" w:eastAsia="宋体" w:cs="仿宋"/>
          <w:color w:val="auto"/>
          <w:sz w:val="24"/>
          <w:szCs w:val="22"/>
          <w:highlight w:val="none"/>
          <w:lang w:val="en-US" w:eastAsia="zh-CN" w:bidi="ar-SA"/>
        </w:rPr>
        <w:t xml:space="preserve">承担。在工程建设期间，应结合施工现场及周边的环境，在保证安全和不影响道路正常通行的前提下，做好文明施工工作。</w:t>
      </w:r>
      <w:r/>
    </w:p>
    <w:p>
      <w:pPr>
        <w:ind w:left="0" w:right="0" w:firstLine="482"/>
        <w:jc w:val="both"/>
        <w:keepLines w:val="0"/>
        <w:keepNext w:val="0"/>
        <w:pageBreakBefore w:val="0"/>
        <w:spacing w:line="380" w:lineRule="exac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五、项目实施</w:t>
      </w:r>
      <w:r/>
    </w:p>
    <w:p>
      <w:pPr>
        <w:ind w:left="0" w:right="0" w:firstLine="482"/>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项目实施方案</w:t>
      </w:r>
      <w:r/>
    </w:p>
    <w:p>
      <w:pPr>
        <w:ind w:left="0" w:right="0" w:firstLine="480"/>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p>
    <w:p>
      <w:pPr>
        <w:ind w:left="0" w:right="0" w:firstLine="480"/>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bCs/>
          <w:color w:val="auto"/>
          <w:sz w:val="24"/>
          <w:szCs w:val="24"/>
          <w:highlight w:val="none"/>
          <w:lang w:val="en-US" w:eastAsia="zh-CN" w:bidi="ar-SA"/>
        </w:rPr>
        <w:t xml:space="preserve">项目实施方案要求</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（1）施工组织总体设想、方案：方案内容完整，符合实际情况且优于规范要求</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施工组织内容、方法与技术措施应完整、具体、合理应符合要求。</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（2）施工方案及质量保证措施：根据本工程的现场实际情况提供施工方案及质量保证措施应全面、完整、合理、进度应符合要求。</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（4）拟投入本工程的机械、设备的种类：拟投入本工程的机械、设备的种类是否齐全、数量是否满足工程施工要求</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（7）包装要求及费用承担：按规范的标准包装，但应</w:t>
      </w:r>
      <w:r>
        <w:rPr>
          <w:rFonts w:hint="eastAsia" w:ascii="宋体" w:hAnsi="宋体" w:cs="宋体"/>
          <w:color w:val="auto"/>
          <w:sz w:val="24"/>
          <w:szCs w:val="24"/>
          <w:highlight w:val="none"/>
          <w:lang w:val="en-US" w:eastAsia="zh-CN" w:bidi="ar-SA"/>
        </w:rPr>
        <w:t xml:space="preserve">考虑</w:t>
      </w:r>
      <w:r>
        <w:rPr>
          <w:rFonts w:hint="eastAsia" w:ascii="宋体" w:hAnsi="宋体" w:eastAsia="宋体" w:cs="宋体"/>
          <w:color w:val="auto"/>
          <w:sz w:val="24"/>
          <w:szCs w:val="24"/>
          <w:highlight w:val="none"/>
          <w:lang w:val="en-US" w:eastAsia="zh-CN" w:bidi="ar-SA"/>
        </w:rPr>
        <w:t xml:space="preserve">防漏、防潮、防震、防盗和可能会发生的野蛮装卸等内陆运输及多次装卸之需要。费用包含在合同价中，由</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承担与支付。</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）施工验收方案、服务方案及应急措施：</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（1）在发货前，</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（2）货物交付后，在安装前应仔细检查货物自身无缺陷后方可安装，如果存在设备破损、自身材质、规格等质量缺陷，</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有权要求将货物退场，由此引起的一切后果由</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（3）货物进场后</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继续负责看管工作，如因看管不善所造成的一切损失均由</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承担；设备进场后</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设备是否完好。</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应按签订采购合同约定时间组织验收，并出具书面初步验收报告。</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货物全部进场安装调试，并提供相关初步验收资料后3日内，</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组织验收并出具验收报告。如果设备的质量、规格与合同规定不符，或在质量保证期内发现货物是有缺陷的（包括潜在缺陷或使用不符合要求的材料），</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应报请法定检验机构进行检测（检测费由</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承担），有权凭其出具的检验报告向</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提出索赔。</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）施工重点、难点和解决方案以及安全文明施工</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具体包含图纸和清单中全部内容，中标后根据采购人要求提交施工现场具体施工方案，并经采购人审核同意后方可进行施工。施工结束后对施工过程中破坏的绿化、道路、铺装项目进行恢复。以上所需费用包含在投标报价中，采购人不另行支付。</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做好文明施工工作。</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（3）在施工中如有因成交人的原因所产生的项目量增加、变更等情况，由成交人承担费用。</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（4）依据设计施工图纸和技术文件要求，本工程项目的材料、设备、施工必须达到现行中华人民共和国及省、市、行业的一切法规、规范的要求</w:t>
      </w:r>
      <w:r/>
    </w:p>
    <w:p>
      <w:pPr>
        <w:ind w:firstLine="480"/>
        <w:jc w:val="both"/>
        <w:keepLines w:val="0"/>
        <w:keepNext w:val="0"/>
        <w:pageBreakBefore w:val="0"/>
        <w:spacing w:line="3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六、售后服务要求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1、验收通过之日起对所提供产品免费质保期2年</w:t>
      </w:r>
      <w:r>
        <w:rPr>
          <w:rFonts w:hint="eastAsia" w:ascii="宋体" w:hAnsi="宋体" w:eastAsia="宋体" w:cs="宋体"/>
          <w:color w:val="auto"/>
          <w:sz w:val="24"/>
          <w:szCs w:val="24"/>
          <w:highlight w:val="none"/>
          <w:lang w:val="en-US" w:eastAsia="zh-CN" w:bidi="ar-SA"/>
        </w:rPr>
        <w:t xml:space="preserve">。在维护期内</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对产品质量实行三包，中标供应商保证在接到通知后的2小时内进行响应，并在8小时内组织人员到现场进行检修，确因产品本身质量问题的，将组织具备相应资质的技术人员进行维修、更换或退货处理，费用由中标供应商负责。产品出现故障48小时不能修复的，免费提供同等功能的产品供采购人使用，直至故障修复。因中标供应商的维护服务不能满足招标文件及合同要求，给</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造成损失的，由</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2、技术支持响应时间。一般问题即时电话支持，难点、重点问题24小时内现场解决，质保期内相关费用由</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承担，质保期满后</w:t>
      </w:r>
      <w:r>
        <w:rPr>
          <w:rFonts w:hint="eastAsia" w:ascii="宋体" w:hAnsi="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收取成本费。</w:t>
      </w:r>
      <w:r/>
    </w:p>
    <w:p>
      <w:pPr>
        <w:ind w:left="0" w:right="0" w:firstLine="482"/>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、材料的质量和试验</w:t>
      </w:r>
      <w:r>
        <w:rPr>
          <w:rFonts w:hint="eastAsia" w:ascii="宋体" w:hAnsi="宋体" w:eastAsia="宋体" w:cs="宋体"/>
          <w:b/>
          <w:color w:val="auto"/>
          <w:sz w:val="24"/>
          <w:szCs w:val="24"/>
          <w:highlight w:val="none"/>
        </w:rPr>
        <w:t xml:space="preserve">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1、项目完成后，由采购人按照招标文件、投标文件内容，组织相关人员进行验收，并出具验收报告。</w:t>
      </w:r>
      <w:r/>
    </w:p>
    <w:p>
      <w:pPr>
        <w:ind w:firstLine="480"/>
        <w:jc w:val="both"/>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采购人应按签订采购合同约定时间组织验收，并出具验收合格报告。采购人在验收中，如发现有与合同规定不符的，应在3天内向供应商提出书面意见，不签发验收单，并同时将该书面意见提交至财政局。供应商在接到采购人书面意见后，应在5天内予以处理。</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Times New Roman" w:hAnsi="Times New Roman" w:eastAsia="宋体"/>
          <w:b/>
          <w:color w:val="auto"/>
          <w:sz w:val="44"/>
          <w:szCs w:val="44"/>
          <w:highlight w:val="none"/>
        </w:rPr>
      </w:pPr>
      <w:r/>
      <w:bookmarkStart w:id="93" w:name="_Toc2833"/>
      <w:r>
        <w:rPr>
          <w:rFonts w:hint="eastAsia" w:ascii="Times New Roman" w:hAnsi="Times New Roman" w:eastAsia="宋体"/>
          <w:b/>
          <w:color w:val="auto"/>
          <w:sz w:val="44"/>
          <w:szCs w:val="44"/>
          <w:highlight w:val="none"/>
        </w:rPr>
        <w:br w:type="page" w:clear="all"/>
      </w:r>
      <w:r/>
    </w:p>
    <w:p>
      <w:pPr>
        <w:jc w:val="center"/>
        <w:spacing w:line="500" w:lineRule="exact"/>
        <w:rPr>
          <w:rFonts w:hint="default" w:ascii="Times New Roman" w:hAnsi="Times New Roman" w:eastAsia="宋体"/>
          <w:b/>
          <w:color w:val="auto"/>
          <w:sz w:val="44"/>
          <w:szCs w:val="44"/>
          <w:highlight w:val="none"/>
        </w:rPr>
        <w:outlineLvl w:val="0"/>
      </w:pPr>
      <w:r>
        <w:rPr>
          <w:rFonts w:hint="eastAsia" w:ascii="Times New Roman" w:hAnsi="Times New Roman" w:eastAsia="宋体"/>
          <w:b/>
          <w:color w:val="auto"/>
          <w:sz w:val="44"/>
          <w:szCs w:val="44"/>
          <w:highlight w:val="none"/>
        </w:rPr>
        <w:t xml:space="preserve">第五章  合同</w:t>
      </w:r>
      <w:bookmarkEnd w:id="91"/>
      <w:r/>
      <w:bookmarkEnd w:id="92"/>
      <w:r/>
      <w:bookmarkEnd w:id="93"/>
      <w:r>
        <w:rPr>
          <w:rFonts w:hint="eastAsia" w:ascii="Times New Roman" w:hAnsi="Times New Roman" w:eastAsia="宋体"/>
          <w:b/>
          <w:color w:val="auto"/>
          <w:sz w:val="44"/>
          <w:szCs w:val="44"/>
          <w:highlight w:val="none"/>
        </w:rPr>
        <w:t xml:space="preserve">文本</w:t>
      </w:r>
      <w:r/>
    </w:p>
    <w:p>
      <w:pPr>
        <w:jc w:val="center"/>
        <w:keepLines/>
        <w:keepNext/>
        <w:pageBreakBefore w:val="0"/>
        <w:spacing w:before="340" w:after="330" w:line="240" w:lineRule="auto"/>
        <w:widowControl w:val="off"/>
        <w:rPr>
          <w:rFonts w:hint="eastAsia" w:ascii="宋体" w:hAnsi="宋体" w:eastAsia="宋体" w:cs="Times New Roman"/>
          <w:b/>
          <w:bCs/>
          <w:sz w:val="84"/>
          <w:szCs w:val="84"/>
          <w:lang w:val="en-US" w:eastAsia="zh-CN" w:bidi="ar-SA"/>
        </w:rPr>
        <w:outlineLvl w:val="0"/>
      </w:pPr>
      <w:r/>
      <w:bookmarkStart w:id="104" w:name="_Toc1657"/>
      <w:r/>
      <w:bookmarkStart w:id="105" w:name="_Toc7955"/>
      <w:r/>
      <w:bookmarkStart w:id="106" w:name="_Toc22631"/>
      <w:r>
        <w:rPr>
          <w:rFonts w:hint="eastAsia" w:ascii="宋体" w:hAnsi="宋体" w:cs="Times New Roman"/>
          <w:b/>
          <w:bCs/>
          <w:sz w:val="48"/>
          <w:szCs w:val="48"/>
          <w:lang w:val="en-US" w:eastAsia="zh-CN" w:bidi="ar-SA"/>
        </w:rPr>
        <w:t xml:space="preserve">沭阳县向阳学校功能拓展改造工程</w:t>
      </w:r>
      <w:r/>
    </w:p>
    <w:p>
      <w:pPr>
        <w:ind w:firstLine="3753"/>
        <w:jc w:val="both"/>
        <w:keepLines/>
        <w:keepNext/>
        <w:spacing w:before="340" w:after="330" w:line="240" w:lineRule="auto"/>
        <w:widowControl w:val="off"/>
        <w:rPr>
          <w:rFonts w:hint="eastAsia" w:ascii="宋体" w:hAnsi="宋体" w:eastAsia="宋体" w:cs="Times New Roman"/>
          <w:b/>
          <w:bCs/>
          <w:sz w:val="84"/>
          <w:szCs w:val="84"/>
          <w:lang w:val="en-US" w:eastAsia="zh-CN" w:bidi="ar-SA"/>
        </w:rPr>
        <w:outlineLvl w:val="0"/>
      </w:pPr>
      <w:r>
        <w:rPr>
          <w:rFonts w:hint="eastAsia" w:ascii="宋体" w:hAnsi="宋体" w:eastAsia="宋体" w:cs="Times New Roman"/>
          <w:b/>
          <w:bCs/>
          <w:sz w:val="84"/>
          <w:szCs w:val="84"/>
          <w:lang w:val="en-US" w:eastAsia="zh-CN" w:bidi="ar-SA"/>
        </w:rPr>
        <w:t xml:space="preserve">合</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48"/>
          <w:lang w:val="en-US" w:eastAsia="zh-CN" w:bidi="ar-SA"/>
        </w:rPr>
        <w:outlineLvl w:val="0"/>
      </w:pPr>
      <w:r>
        <w:rPr>
          <w:rFonts w:hint="eastAsia" w:ascii="宋体" w:hAnsi="宋体" w:eastAsia="宋体" w:cs="Times New Roman"/>
          <w:b/>
          <w:bCs w:val="0"/>
          <w:sz w:val="84"/>
          <w:szCs w:val="48"/>
          <w:lang w:val="en-US" w:eastAsia="zh-CN" w:bidi="ar-SA"/>
        </w:rPr>
        <w:t xml:space="preserve">同</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84"/>
          <w:szCs w:val="48"/>
          <w:lang w:val="en-US" w:eastAsia="zh-CN" w:bidi="ar-SA"/>
        </w:rPr>
        <w:t xml:space="preserve">书</w:t>
      </w:r>
      <w:r/>
    </w:p>
    <w:p>
      <w:pPr>
        <w:ind w:firstLine="2875"/>
        <w:spacing w:line="360" w:lineRule="exact"/>
        <w:rPr>
          <w:rFonts w:hint="eastAsia" w:ascii="宋体" w:hAnsi="宋体" w:eastAsia="宋体" w:cs="Times New Roman"/>
          <w:b/>
          <w:bCs/>
          <w:sz w:val="36"/>
          <w:szCs w:val="36"/>
          <w:lang w:val="en-US" w:eastAsia="zh-CN" w:bidi="ar-SA"/>
        </w:rPr>
      </w:pPr>
      <w:r>
        <w:rPr>
          <w:rFonts w:hint="eastAsia" w:ascii="宋体" w:hAnsi="宋体" w:eastAsia="宋体"/>
          <w:b/>
          <w:bCs/>
          <w:sz w:val="32"/>
          <w:szCs w:val="32"/>
        </w:rPr>
        <w:t xml:space="preserve"> </w:t>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both"/>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发包人（全称）： </w:t>
      </w:r>
      <w:r>
        <w:rPr>
          <w:rFonts w:hint="eastAsia" w:ascii="宋体" w:hAnsi="宋体" w:cs="Times New Roman"/>
          <w:b/>
          <w:bCs/>
          <w:sz w:val="36"/>
          <w:szCs w:val="36"/>
          <w:lang w:val="en-US" w:eastAsia="zh-CN" w:bidi="ar-SA"/>
        </w:rPr>
        <w:t xml:space="preserve">沭阳县公安局</w:t>
      </w:r>
      <w:r/>
    </w:p>
    <w:p>
      <w:pPr>
        <w:jc w:val="both"/>
        <w:spacing w:line="360" w:lineRule="auto"/>
        <w:widowControl w:val="off"/>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cs="Times New Roman"/>
          <w:b/>
          <w:bCs/>
          <w:sz w:val="36"/>
          <w:szCs w:val="36"/>
          <w:lang w:val="en-US" w:eastAsia="zh-CN" w:bidi="ar-SA"/>
        </w:rPr>
        <w:t xml:space="preserve">二〇二六</w:t>
      </w:r>
      <w:r>
        <w:rPr>
          <w:rFonts w:hint="eastAsia" w:ascii="宋体" w:hAnsi="宋体" w:eastAsia="宋体" w:cs="Times New Roman"/>
          <w:b/>
          <w:bCs/>
          <w:sz w:val="36"/>
          <w:szCs w:val="36"/>
          <w:lang w:val="en-US" w:eastAsia="zh-CN" w:bidi="ar-SA"/>
        </w:rPr>
        <w:t xml:space="preserve">年   月</w:t>
      </w:r>
      <w:r>
        <w:rPr>
          <w:rFonts w:hint="eastAsia" w:ascii="宋体" w:hAnsi="宋体" w:eastAsia="宋体" w:cs="宋体"/>
          <w:b/>
          <w:color w:val="000000"/>
          <w:sz w:val="24"/>
          <w:szCs w:val="24"/>
        </w:rPr>
        <w:br w:type="page" w:clear="all"/>
      </w:r>
      <w:r/>
    </w:p>
    <w:p>
      <w:pPr>
        <w:ind w:firstLine="200"/>
        <w:jc w:val="both"/>
        <w:pageBreakBefore w:val="0"/>
        <w:spacing w:line="36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发包人（全称）：</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沭阳县公安局</w:t>
      </w:r>
      <w:r>
        <w:rPr>
          <w:rFonts w:hint="eastAsia" w:ascii="宋体" w:hAnsi="宋体" w:eastAsia="宋体" w:cs="宋体"/>
          <w:b/>
          <w:color w:val="000000"/>
          <w:sz w:val="24"/>
          <w:szCs w:val="24"/>
          <w:u w:val="single"/>
          <w:lang w:val="en-US" w:eastAsia="zh-CN" w:bidi="ar-SA"/>
        </w:rPr>
        <w:t xml:space="preserve">   </w:t>
      </w:r>
      <w:r/>
    </w:p>
    <w:p>
      <w:pPr>
        <w:ind w:firstLine="200"/>
        <w:jc w:val="both"/>
        <w:pageBreakBefore w:val="0"/>
        <w:spacing w:line="360" w:lineRule="exact"/>
        <w:widowControl w:val="off"/>
        <w:rPr>
          <w:rFonts w:hint="eastAsia" w:ascii="宋体" w:hAnsi="宋体" w:eastAsia="宋体" w:cs="宋体"/>
          <w:b/>
          <w:color w:val="000000"/>
          <w:sz w:val="30"/>
          <w:szCs w:val="30"/>
          <w:u w:val="single"/>
          <w:lang w:val="en-US" w:eastAsia="zh-CN" w:bidi="ar-SA"/>
        </w:rPr>
      </w:pPr>
      <w:r>
        <w:rPr>
          <w:rFonts w:hint="eastAsia" w:ascii="宋体" w:hAnsi="宋体" w:eastAsia="宋体" w:cs="宋体"/>
          <w:b/>
          <w:color w:val="000000"/>
          <w:sz w:val="24"/>
          <w:szCs w:val="24"/>
          <w:lang w:val="en-US" w:eastAsia="zh-CN" w:bidi="ar-SA"/>
        </w:rPr>
        <w:t xml:space="preserve">承包人（全称）：</w:t>
      </w:r>
      <w:r>
        <w:rPr>
          <w:rFonts w:hint="eastAsia" w:ascii="宋体" w:hAnsi="宋体" w:eastAsia="宋体" w:cs="宋体"/>
          <w:b/>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根据《中华人民共和国民法典</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中华人民共和国建筑法》及有关法律规定，遵循平等、自愿、公平和诚实信用的原则，双方就</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沭阳县向阳学校功能拓展改造工程 </w:t>
      </w:r>
      <w:r>
        <w:rPr>
          <w:rFonts w:hint="eastAsia" w:ascii="宋体" w:hAnsi="宋体" w:eastAsia="宋体" w:cs="宋体"/>
          <w:color w:val="000000"/>
          <w:sz w:val="24"/>
          <w:szCs w:val="24"/>
          <w:lang w:val="en-US" w:eastAsia="zh-CN" w:bidi="ar-SA"/>
        </w:rPr>
        <w:t xml:space="preserve">施工及有关事项协商一致，共同达成如下协议：</w:t>
      </w:r>
      <w:r/>
    </w:p>
    <w:p>
      <w:pPr>
        <w:ind w:firstLine="200"/>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
          <w:bCs w:val="0"/>
          <w:color w:val="000000"/>
          <w:sz w:val="24"/>
          <w:szCs w:val="24"/>
          <w:lang w:val="en-US" w:eastAsia="zh-CN" w:bidi="ar-SA"/>
        </w:rPr>
        <w:t xml:space="preserve">  </w:t>
      </w:r>
      <w:bookmarkStart w:id="107" w:name="_Toc6040"/>
      <w:r>
        <w:rPr>
          <w:rFonts w:hint="eastAsia" w:ascii="宋体" w:hAnsi="宋体" w:eastAsia="宋体" w:cs="宋体"/>
          <w:b w:val="0"/>
          <w:bCs/>
          <w:color w:val="000000"/>
          <w:sz w:val="24"/>
          <w:szCs w:val="24"/>
          <w:lang w:val="en-US" w:eastAsia="zh-CN" w:bidi="ar-SA"/>
        </w:rPr>
        <w:t xml:space="preserve">一、工程概况</w:t>
      </w:r>
      <w:bookmarkEnd w:id="107"/>
      <w:r/>
      <w:r/>
    </w:p>
    <w:p>
      <w:pPr>
        <w:ind w:firstLine="47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1.工程名称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沭阳县向阳学校功能拓展改造工程</w:t>
      </w:r>
      <w:r>
        <w:rPr>
          <w:rFonts w:hint="eastAsia" w:ascii="宋体" w:hAnsi="宋体" w:eastAsia="宋体" w:cs="宋体"/>
          <w:b/>
          <w:color w:val="000000"/>
          <w:sz w:val="24"/>
          <w:szCs w:val="24"/>
          <w:u w:val="single"/>
          <w:lang w:val="en-US" w:eastAsia="zh-CN" w:bidi="ar-SA"/>
        </w:rPr>
        <w:t xml:space="preserve">  </w:t>
      </w:r>
      <w:r/>
    </w:p>
    <w:p>
      <w:pPr>
        <w:ind w:firstLine="470"/>
        <w:jc w:val="both"/>
        <w:pageBreakBefore w:val="0"/>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2.工程地点：</w:t>
      </w:r>
      <w:r>
        <w:rPr>
          <w:rFonts w:hint="eastAsia" w:ascii="宋体" w:hAnsi="宋体" w:eastAsia="宋体" w:cs="宋体"/>
          <w:b/>
          <w:color w:val="000000"/>
          <w:sz w:val="24"/>
          <w:szCs w:val="24"/>
          <w:highlight w:val="none"/>
          <w:u w:val="single"/>
          <w:lang w:val="en-US" w:eastAsia="zh-CN" w:bidi="ar-SA"/>
        </w:rPr>
        <w:t xml:space="preserve"> 沭阳县贤官镇官宜村</w:t>
      </w:r>
      <w:r>
        <w:rPr>
          <w:rFonts w:hint="eastAsia" w:ascii="宋体" w:hAnsi="宋体" w:cs="宋体"/>
          <w:b/>
          <w:color w:val="000000"/>
          <w:sz w:val="24"/>
          <w:szCs w:val="24"/>
          <w:highlight w:val="none"/>
          <w:u w:val="single"/>
          <w:lang w:val="en-US" w:eastAsia="zh-CN" w:bidi="ar-SA"/>
        </w:rPr>
        <w:t xml:space="preserve"> </w:t>
      </w:r>
      <w:r/>
    </w:p>
    <w:p>
      <w:pPr>
        <w:ind w:firstLine="470"/>
        <w:jc w:val="both"/>
        <w:pageBreakBefore w:val="0"/>
        <w:spacing w:line="360" w:lineRule="exact"/>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3.工程立项批准文号</w:t>
      </w:r>
      <w:r>
        <w:rPr>
          <w:rFonts w:hint="eastAsia" w:ascii="宋体" w:hAnsi="宋体" w:cs="宋体"/>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4.资金来源：</w:t>
      </w:r>
      <w:r>
        <w:rPr>
          <w:rFonts w:hint="eastAsia" w:ascii="宋体" w:hAnsi="宋体" w:eastAsia="宋体" w:cs="宋体"/>
          <w:color w:val="000000"/>
          <w:sz w:val="24"/>
          <w:szCs w:val="24"/>
          <w:u w:val="single"/>
          <w:lang w:val="en-US" w:eastAsia="zh-CN" w:bidi="ar-SA"/>
        </w:rPr>
        <w:t xml:space="preserve"> 上级专项 </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5.工程内容：</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沭阳县向阳学校功能拓展改造工程</w:t>
      </w:r>
      <w:r>
        <w:rPr>
          <w:rFonts w:hint="eastAsia" w:ascii="宋体" w:hAnsi="宋体" w:eastAsia="宋体" w:cs="宋体"/>
          <w:b/>
          <w:color w:val="000000"/>
          <w:sz w:val="24"/>
          <w:szCs w:val="24"/>
          <w:u w:val="single"/>
          <w:lang w:val="en-US" w:eastAsia="zh-CN" w:bidi="ar-SA"/>
        </w:rPr>
        <w:t xml:space="preserve">（详见工程量清单）   </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群体工程应附《承包人承揽工程项目一览表》（附件1）</w:t>
      </w:r>
      <w:r/>
    </w:p>
    <w:p>
      <w:pPr>
        <w:numPr>
          <w:ilvl w:val="0"/>
          <w:numId w:val="5"/>
        </w:numPr>
        <w:ind w:firstLine="480"/>
        <w:jc w:val="both"/>
        <w:keepLines/>
        <w:keepNext/>
        <w:pageBreakBefore w:val="0"/>
        <w:spacing w:before="0" w:after="0" w:line="360" w:lineRule="exact"/>
        <w:widowControl w:val="off"/>
        <w:rPr>
          <w:rFonts w:hint="eastAsia" w:ascii="宋体" w:hAnsi="宋体" w:cs="宋体"/>
          <w:b w:val="0"/>
          <w:bCs w:val="0"/>
          <w:color w:val="000000"/>
          <w:sz w:val="24"/>
          <w:szCs w:val="24"/>
          <w:u w:val="single"/>
          <w:lang w:val="en-US" w:eastAsia="zh-CN" w:bidi="ar-SA"/>
        </w:rPr>
        <w:outlineLvl w:val="3"/>
      </w:pPr>
      <w:r>
        <w:rPr>
          <w:rFonts w:hint="eastAsia" w:ascii="宋体" w:hAnsi="宋体" w:eastAsia="宋体" w:cs="宋体"/>
          <w:b w:val="0"/>
          <w:bCs w:val="0"/>
          <w:color w:val="000000"/>
          <w:sz w:val="24"/>
          <w:szCs w:val="24"/>
          <w:lang w:val="en-US" w:eastAsia="zh-CN" w:bidi="ar-SA"/>
        </w:rPr>
        <w:t xml:space="preserve">工程承包范围：</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cs="宋体"/>
          <w:b w:val="0"/>
          <w:bCs w:val="0"/>
          <w:color w:val="000000"/>
          <w:sz w:val="24"/>
          <w:szCs w:val="24"/>
          <w:u w:val="single"/>
          <w:lang w:val="en-US" w:eastAsia="zh-CN" w:bidi="ar-SA"/>
        </w:rPr>
        <w:t xml:space="preserve">沭阳县向阳学校功能拓展改造工程 </w:t>
      </w:r>
      <w:bookmarkStart w:id="108" w:name="_Toc9048"/>
      <w:r/>
      <w:r/>
    </w:p>
    <w:p>
      <w:pPr>
        <w:numPr>
          <w:ilvl w:val="0"/>
          <w:numId w:val="0"/>
        </w:numPr>
        <w:ind w:firstLine="480"/>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二、合同工期</w:t>
      </w:r>
      <w:bookmarkEnd w:id="108"/>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计划开工日期：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cs="宋体"/>
          <w:color w:val="000000"/>
          <w:sz w:val="24"/>
          <w:szCs w:val="24"/>
          <w:u w:val="single"/>
          <w:lang w:val="en-US" w:eastAsia="zh-CN" w:bidi="ar-SA"/>
        </w:rPr>
        <w:t xml:space="preserve"> </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计划竣工日期：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cs="宋体"/>
          <w:color w:val="000000"/>
          <w:sz w:val="24"/>
          <w:szCs w:val="24"/>
          <w:u w:val="single"/>
          <w:lang w:val="en-US" w:eastAsia="zh-CN" w:bidi="ar-SA"/>
        </w:rPr>
        <w:t xml:space="preserve"> </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工期总日历天数：</w:t>
      </w:r>
      <w:r>
        <w:rPr>
          <w:rFonts w:hint="eastAsia" w:ascii="宋体" w:hAnsi="宋体" w:cs="宋体"/>
          <w:color w:val="000000"/>
          <w:sz w:val="24"/>
          <w:szCs w:val="24"/>
          <w:u w:val="single"/>
          <w:lang w:val="en-US" w:eastAsia="zh-CN" w:bidi="ar-SA"/>
        </w:rPr>
        <w:t xml:space="preserve">42日历天</w:t>
      </w:r>
      <w:r>
        <w:rPr>
          <w:rFonts w:hint="eastAsia" w:ascii="宋体" w:hAnsi="宋体" w:eastAsia="宋体" w:cs="宋体"/>
          <w:color w:val="000000"/>
          <w:sz w:val="24"/>
          <w:szCs w:val="24"/>
          <w:lang w:val="en-US" w:eastAsia="zh-CN" w:bidi="ar-SA"/>
        </w:rPr>
        <w:t xml:space="preserve">。工期总日历天数与根据前述计划开竣工日期计算的工期天数不一致的，以工期总日历天数为准。</w:t>
      </w:r>
      <w:bookmarkStart w:id="109" w:name="_Toc4850"/>
      <w:r/>
      <w:r/>
    </w:p>
    <w:p>
      <w:pPr>
        <w:ind w:firstLine="459"/>
        <w:jc w:val="both"/>
        <w:pageBreakBefore w:val="0"/>
        <w:spacing w:line="360" w:lineRule="exact"/>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三、质量标准</w:t>
      </w:r>
      <w:bookmarkEnd w:id="109"/>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工程质量符合</w:t>
      </w:r>
      <w:r>
        <w:rPr>
          <w:rFonts w:hint="eastAsia" w:ascii="宋体" w:hAnsi="宋体" w:eastAsia="宋体" w:cs="宋体"/>
          <w:color w:val="000000"/>
          <w:sz w:val="24"/>
          <w:szCs w:val="24"/>
          <w:u w:val="single"/>
          <w:lang w:val="en-US" w:eastAsia="zh-CN" w:bidi="ar-SA"/>
        </w:rPr>
        <w:t xml:space="preserve">合格</w:t>
      </w:r>
      <w:r>
        <w:rPr>
          <w:rFonts w:hint="eastAsia" w:ascii="宋体" w:hAnsi="宋体" w:eastAsia="宋体" w:cs="宋体"/>
          <w:color w:val="000000"/>
          <w:sz w:val="24"/>
          <w:szCs w:val="24"/>
          <w:lang w:val="en-US" w:eastAsia="zh-CN" w:bidi="ar-SA"/>
        </w:rPr>
        <w:t xml:space="preserve">标准。</w:t>
      </w:r>
      <w:r/>
    </w:p>
    <w:p>
      <w:pPr>
        <w:ind w:firstLine="459"/>
        <w:jc w:val="both"/>
        <w:pageBreakBefore w:val="0"/>
        <w:spacing w:line="36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工程质量</w:t>
      </w:r>
      <w:r>
        <w:rPr>
          <w:rFonts w:hint="eastAsia" w:ascii="宋体" w:hAnsi="宋体" w:cs="宋体"/>
          <w:b w:val="0"/>
          <w:bCs w:val="0"/>
          <w:color w:val="000000"/>
          <w:sz w:val="24"/>
          <w:szCs w:val="24"/>
          <w:lang w:val="en-US" w:eastAsia="zh-CN" w:bidi="ar-SA"/>
        </w:rPr>
        <w:t xml:space="preserve">除</w:t>
      </w:r>
      <w:r>
        <w:rPr>
          <w:rFonts w:hint="eastAsia" w:ascii="宋体" w:hAnsi="宋体" w:eastAsia="宋体" w:cs="宋体"/>
          <w:b w:val="0"/>
          <w:bCs w:val="0"/>
          <w:color w:val="000000"/>
          <w:sz w:val="24"/>
          <w:szCs w:val="24"/>
          <w:lang w:val="en-US" w:eastAsia="zh-CN" w:bidi="ar-SA"/>
        </w:rPr>
        <w:t xml:space="preserve">达到合格标准，同时满足施工图纸、工程量清单及国家现行相关质量验收规范、强制性标准要求；</w:t>
      </w:r>
      <w:r>
        <w:rPr>
          <w:rFonts w:hint="eastAsia" w:ascii="宋体" w:hAnsi="宋体" w:cs="宋体"/>
          <w:b w:val="0"/>
          <w:bCs w:val="0"/>
          <w:color w:val="000000"/>
          <w:sz w:val="24"/>
          <w:szCs w:val="24"/>
          <w:lang w:val="en-US" w:eastAsia="zh-CN" w:bidi="ar-SA"/>
        </w:rPr>
        <w:t xml:space="preserve">如</w:t>
      </w:r>
      <w:r>
        <w:rPr>
          <w:rFonts w:hint="eastAsia" w:ascii="宋体" w:hAnsi="宋体" w:eastAsia="宋体" w:cs="宋体"/>
          <w:b w:val="0"/>
          <w:bCs w:val="0"/>
          <w:color w:val="000000"/>
          <w:sz w:val="24"/>
          <w:szCs w:val="24"/>
          <w:lang w:val="en-US" w:eastAsia="zh-CN" w:bidi="ar-SA"/>
        </w:rPr>
        <w:t xml:space="preserve">质量不合格的，承包人应无条件返工整改至合格，全部费用由承包人承担。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四、</w:t>
      </w:r>
      <w:r>
        <w:rPr>
          <w:rFonts w:ascii="SimSun" w:hAnsi="SimSun" w:eastAsia="SimSun" w:cs="SimSun"/>
          <w:color w:val="000000"/>
          <w:sz w:val="24"/>
        </w:rPr>
        <w:t xml:space="preserve">签约合同价、合同价格形式及付款方式</w:t>
        <w:tab/>
      </w:r>
      <w:r>
        <w:rPr>
          <w:rFonts w:hint="eastAsia" w:ascii="宋体" w:hAnsi="宋体" w:eastAsia="宋体" w:cs="宋体"/>
          <w:b w:val="0"/>
          <w:bCs/>
          <w:color w:val="000000"/>
          <w:sz w:val="24"/>
          <w:szCs w:val="24"/>
          <w:lang w:val="en-US" w:eastAsia="zh-CN" w:bidi="ar-SA"/>
        </w:rPr>
        <w:tab/>
      </w:r>
      <w:r>
        <w:rPr>
          <w:sz w:val="21"/>
        </w:rPr>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1.签约合同价为：</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（1）安全文明施工费：</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（2）材料和工程设备暂估价金额：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（3）专业工程暂估价金额：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（4）暂列金额：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2.合同价格形式：</w:t>
      </w:r>
      <w:r>
        <w:rPr>
          <w:rFonts w:hint="eastAsia" w:ascii="宋体" w:hAnsi="宋体" w:eastAsia="宋体" w:cs="宋体"/>
          <w:color w:val="000000"/>
          <w:sz w:val="24"/>
          <w:szCs w:val="24"/>
          <w:u w:val="single"/>
          <w:lang w:val="en-US" w:eastAsia="zh-CN" w:bidi="ar-SA"/>
        </w:rPr>
        <w:t xml:space="preserve">固定单价合同</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t xml:space="preserve">3.付款方式：详见专用条款。</w:t>
      </w:r>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r>
      <w:bookmarkStart w:id="111" w:name="_Toc17361"/>
      <w:r>
        <w:rPr>
          <w:rFonts w:hint="eastAsia" w:ascii="宋体" w:hAnsi="宋体" w:eastAsia="宋体" w:cs="宋体"/>
          <w:b w:val="0"/>
          <w:bCs/>
          <w:color w:val="000000"/>
          <w:sz w:val="24"/>
          <w:szCs w:val="24"/>
          <w:lang w:val="en-US" w:eastAsia="zh-CN" w:bidi="ar-SA"/>
        </w:rPr>
        <w:t xml:space="preserve">五、项目经理</w:t>
      </w:r>
      <w:bookmarkEnd w:id="111"/>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2" w:name="_Toc2638"/>
      <w:r>
        <w:rPr>
          <w:rFonts w:hint="eastAsia" w:ascii="宋体" w:hAnsi="宋体" w:eastAsia="宋体" w:cs="宋体"/>
          <w:b w:val="0"/>
          <w:bCs/>
          <w:color w:val="000000"/>
          <w:sz w:val="24"/>
          <w:szCs w:val="24"/>
          <w:lang w:val="en-US" w:eastAsia="zh-CN" w:bidi="ar-SA"/>
        </w:rPr>
        <w:t xml:space="preserve">六、合同文件构成</w:t>
      </w:r>
      <w:bookmarkEnd w:id="112"/>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本协议书与下列文件一起构成合同文件：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（1）中标通知书（如果有）；</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（2）投标函及其附录（如果有）；</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（3）专用合同条款及其附件；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（4）通用合同条款；</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（5）技术标准和要求；</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（6）图纸；</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（7）已标价工程量清单或预算书；</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（8）其他合同文件。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在合同订立及履行过程中形成的与合同有关的文件均构成合同文件组成部分。</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bookmarkStart w:id="113" w:name="_Toc10345"/>
      <w:r/>
      <w:r/>
    </w:p>
    <w:p>
      <w:pPr>
        <w:ind w:firstLine="480"/>
        <w:jc w:val="left"/>
        <w:pageBreakBefore w:val="0"/>
        <w:spacing w:line="36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七、承诺</w:t>
      </w:r>
      <w:bookmarkEnd w:id="113"/>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3.发包人和承包人通过招投标形式签订合同的，双方理解并承诺不再就同一工程另行签订与合同实质性内容相背离的协议。</w:t>
      </w:r>
      <w:r/>
    </w:p>
    <w:p>
      <w:pPr>
        <w:ind w:firstLine="480"/>
        <w:jc w:val="both"/>
        <w:pageBreakBefore w:val="0"/>
        <w:spacing w:line="36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八、词语含义</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本协议书中词语含义与第二部分通用合同条款中赋予的含义相同。</w:t>
      </w:r>
      <w:r/>
    </w:p>
    <w:p>
      <w:pPr>
        <w:numPr>
          <w:ilvl w:val="0"/>
          <w:numId w:val="0"/>
        </w:numPr>
        <w:ind w:firstLine="480"/>
        <w:jc w:val="both"/>
        <w:pageBreakBefore w:val="0"/>
        <w:spacing w:line="360" w:lineRule="exact"/>
        <w:widowControl w:val="off"/>
        <w:rPr>
          <w:rFonts w:hint="eastAsia" w:ascii="宋体" w:hAnsi="宋体" w:eastAsia="宋体" w:cs="宋体"/>
          <w:b/>
          <w:bCs w:val="0"/>
          <w:color w:val="000000"/>
          <w:sz w:val="24"/>
          <w:szCs w:val="24"/>
          <w:lang w:val="en-US" w:eastAsia="zh-CN" w:bidi="ar-SA"/>
        </w:rPr>
      </w:pPr>
      <w:r/>
      <w:bookmarkStart w:id="114" w:name="_Toc32086"/>
      <w:r>
        <w:rPr>
          <w:rFonts w:hint="eastAsia" w:ascii="宋体" w:hAnsi="宋体" w:eastAsia="宋体" w:cs="宋体"/>
          <w:b w:val="0"/>
          <w:bCs/>
          <w:color w:val="000000"/>
          <w:sz w:val="24"/>
          <w:szCs w:val="24"/>
          <w:lang w:val="en-US" w:eastAsia="zh-CN" w:bidi="ar-SA"/>
        </w:rPr>
        <w:t xml:space="preserve">九、签订时间</w:t>
      </w:r>
      <w:bookmarkEnd w:id="114"/>
      <w:r/>
      <w:r/>
    </w:p>
    <w:p>
      <w:pPr>
        <w:ind w:firstLine="480"/>
        <w:jc w:val="both"/>
        <w:pageBreakBefore w:val="0"/>
        <w:spacing w:line="36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本合同于</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月</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日签订。</w:t>
      </w:r>
      <w:bookmarkStart w:id="115" w:name="_Toc9472"/>
      <w:r/>
      <w:r/>
    </w:p>
    <w:p>
      <w:pPr>
        <w:ind w:firstLine="480"/>
        <w:jc w:val="both"/>
        <w:pageBreakBefore w:val="0"/>
        <w:spacing w:line="360" w:lineRule="exact"/>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十、签订地点</w:t>
      </w:r>
      <w:bookmarkEnd w:id="115"/>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本合同在</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签订。</w:t>
      </w:r>
      <w:bookmarkStart w:id="116" w:name="_Toc24092"/>
      <w:r/>
      <w:r/>
    </w:p>
    <w:p>
      <w:pPr>
        <w:ind w:firstLine="480"/>
        <w:jc w:val="both"/>
        <w:pageBreakBefore w:val="0"/>
        <w:spacing w:line="360" w:lineRule="exact"/>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十一、补充协议</w:t>
      </w:r>
      <w:bookmarkEnd w:id="116"/>
      <w:r/>
      <w:r/>
    </w:p>
    <w:p>
      <w:pPr>
        <w:ind w:firstLine="480"/>
        <w:jc w:val="both"/>
        <w:pageBreakBefore w:val="0"/>
        <w:spacing w:line="3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合同未尽事宜，合同当事人另行签订补充协议，补充协议是合同的组成部分。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7" w:name="_Toc30764"/>
      <w:r>
        <w:rPr>
          <w:rFonts w:hint="eastAsia" w:ascii="宋体" w:hAnsi="宋体" w:eastAsia="宋体" w:cs="宋体"/>
          <w:b w:val="0"/>
          <w:bCs/>
          <w:color w:val="000000"/>
          <w:sz w:val="24"/>
          <w:szCs w:val="24"/>
          <w:lang w:val="en-US" w:eastAsia="zh-CN" w:bidi="ar-SA"/>
        </w:rPr>
        <w:t xml:space="preserve">十二、合同生效</w:t>
      </w:r>
      <w:bookmarkEnd w:id="117"/>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本合同自</w:t>
      </w:r>
      <w:r>
        <w:rPr>
          <w:rFonts w:hint="eastAsia" w:ascii="宋体" w:hAnsi="宋体" w:eastAsia="宋体" w:cs="宋体"/>
          <w:bCs/>
          <w:color w:val="000000"/>
          <w:sz w:val="24"/>
          <w:szCs w:val="24"/>
          <w:u w:val="single"/>
          <w:lang w:val="en-US" w:eastAsia="zh-CN" w:bidi="ar-SA"/>
        </w:rPr>
        <w:t xml:space="preserve">签订之日起</w:t>
      </w:r>
      <w:r>
        <w:rPr>
          <w:rFonts w:hint="eastAsia" w:ascii="宋体" w:hAnsi="宋体" w:eastAsia="宋体" w:cs="宋体"/>
          <w:bCs/>
          <w:color w:val="000000"/>
          <w:sz w:val="24"/>
          <w:szCs w:val="24"/>
          <w:lang w:val="en-US" w:eastAsia="zh-CN" w:bidi="ar-SA"/>
        </w:rPr>
        <w:t xml:space="preserve">生效。</w:t>
      </w:r>
      <w:bookmarkStart w:id="118" w:name="_Toc6339"/>
      <w:r/>
      <w:r/>
    </w:p>
    <w:p>
      <w:pPr>
        <w:ind w:firstLine="480"/>
        <w:jc w:val="both"/>
        <w:pageBreakBefore w:val="0"/>
        <w:spacing w:line="360" w:lineRule="exact"/>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十三、合同份数</w:t>
      </w:r>
      <w:bookmarkEnd w:id="118"/>
      <w:r/>
      <w:r/>
    </w:p>
    <w:p>
      <w:pPr>
        <w:ind w:firstLine="480"/>
        <w:jc w:val="both"/>
        <w:pageBreakBefore w:val="0"/>
        <w:spacing w:line="36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bCs/>
          <w:color w:val="000000"/>
          <w:sz w:val="24"/>
          <w:szCs w:val="24"/>
          <w:lang w:val="en-US" w:eastAsia="zh-CN" w:bidi="ar-SA"/>
        </w:rPr>
        <w:t xml:space="preserve">本合同一式</w:t>
      </w:r>
      <w:r>
        <w:rPr>
          <w:rFonts w:hint="eastAsia" w:ascii="宋体" w:hAnsi="宋体" w:eastAsia="宋体" w:cs="宋体"/>
          <w:bCs/>
          <w:color w:val="000000"/>
          <w:sz w:val="24"/>
          <w:szCs w:val="24"/>
          <w:u w:val="single"/>
          <w:lang w:val="en-US" w:eastAsia="zh-CN" w:bidi="ar-SA"/>
        </w:rPr>
        <w:t xml:space="preserve">捌</w:t>
      </w:r>
      <w:r>
        <w:rPr>
          <w:rFonts w:hint="eastAsia" w:ascii="宋体" w:hAnsi="宋体" w:eastAsia="宋体" w:cs="宋体"/>
          <w:bCs/>
          <w:color w:val="000000"/>
          <w:sz w:val="24"/>
          <w:szCs w:val="24"/>
          <w:lang w:val="en-US" w:eastAsia="zh-CN" w:bidi="ar-SA"/>
        </w:rPr>
        <w:t xml:space="preserve">份，均具有同等法律效力，发包人执</w:t>
      </w:r>
      <w:r>
        <w:rPr>
          <w:rFonts w:hint="eastAsia" w:ascii="宋体" w:hAnsi="宋体" w:eastAsia="宋体" w:cs="宋体"/>
          <w:bCs/>
          <w:color w:val="000000"/>
          <w:sz w:val="24"/>
          <w:szCs w:val="24"/>
          <w:u w:val="single"/>
          <w:lang w:val="en-US" w:eastAsia="zh-CN" w:bidi="ar-SA"/>
        </w:rPr>
        <w:t xml:space="preserve"> 肆 </w:t>
      </w:r>
      <w:r>
        <w:rPr>
          <w:rFonts w:hint="eastAsia" w:ascii="宋体" w:hAnsi="宋体" w:eastAsia="宋体" w:cs="宋体"/>
          <w:bCs/>
          <w:color w:val="000000"/>
          <w:sz w:val="24"/>
          <w:szCs w:val="24"/>
          <w:lang w:val="en-US" w:eastAsia="zh-CN" w:bidi="ar-SA"/>
        </w:rPr>
        <w:t xml:space="preserve">份，承包人执</w:t>
      </w:r>
      <w:r>
        <w:rPr>
          <w:rFonts w:hint="eastAsia" w:ascii="宋体" w:hAnsi="宋体" w:eastAsia="宋体" w:cs="宋体"/>
          <w:bCs/>
          <w:color w:val="000000"/>
          <w:sz w:val="24"/>
          <w:szCs w:val="24"/>
          <w:u w:val="single"/>
          <w:lang w:val="en-US" w:eastAsia="zh-CN" w:bidi="ar-SA"/>
        </w:rPr>
        <w:t xml:space="preserve">肆</w:t>
      </w:r>
      <w:r>
        <w:rPr>
          <w:rFonts w:hint="eastAsia" w:ascii="宋体" w:hAnsi="宋体" w:eastAsia="宋体" w:cs="宋体"/>
          <w:bCs/>
          <w:color w:val="000000"/>
          <w:sz w:val="24"/>
          <w:szCs w:val="24"/>
          <w:lang w:val="en-US" w:eastAsia="zh-CN" w:bidi="ar-SA"/>
        </w:rPr>
        <w:t xml:space="preserve">份。</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pageBreakBefore w:val="0"/>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公章</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承包人：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公章</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法定代表人或委托代理人：（签字）</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法定代表人或其委托代理人：（签字）</w:t>
      </w:r>
      <w:r/>
    </w:p>
    <w:p>
      <w:pPr>
        <w:ind w:firstLine="480"/>
        <w:jc w:val="both"/>
        <w:spacing w:line="360" w:lineRule="auto"/>
        <w:widowControl w:val="off"/>
        <w:tabs>
          <w:tab w:val="left" w:pos="441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组织机构代码：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组织机构代码：</w:t>
      </w:r>
      <w:r>
        <w:rPr>
          <w:rFonts w:hint="eastAsia" w:ascii="宋体" w:hAnsi="宋体" w:eastAsia="宋体" w:cs="宋体"/>
          <w:color w:val="000000"/>
          <w:sz w:val="24"/>
          <w:szCs w:val="24"/>
          <w:u w:val="single"/>
          <w:lang w:val="en-US" w:eastAsia="zh-CN" w:bidi="ar-SA"/>
        </w:rPr>
        <w:t xml:space="preserve">        </w:t>
      </w:r>
      <w:r>
        <w:rPr>
          <w:rFonts w:hint="eastAsia" w:ascii="宋体" w:hAnsi="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地  址：______________________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邮政编码：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邮政编码：____________________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法定代表人：__________________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委托代理人：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委托代理人：_________________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电  话：_____________________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传  真：_____________________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电子信箱：___________________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开户银行：___________________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账  号：_____________________</w:t>
      </w:r>
      <w:r>
        <w:rPr>
          <w:rFonts w:hint="eastAsia" w:ascii="宋体" w:hAnsi="宋体" w:eastAsia="宋体" w:cs="宋体"/>
          <w:color w:val="000000"/>
          <w:sz w:val="24"/>
          <w:szCs w:val="24"/>
          <w:u w:val="single"/>
          <w:lang w:val="en-US" w:eastAsia="zh-CN" w:bidi="ar-SA"/>
        </w:rPr>
        <w:t xml:space="preserve">              </w:t>
      </w:r>
      <w:r/>
    </w:p>
    <w:p>
      <w:pPr>
        <w:jc w:val="center"/>
        <w:rPr>
          <w:rFonts w:hint="eastAsia" w:ascii="宋体" w:hAnsi="宋体" w:eastAsia="宋体" w:cs="宋体"/>
          <w:b/>
          <w:bCs/>
          <w:sz w:val="36"/>
          <w:szCs w:val="36"/>
          <w:lang w:val="en-US" w:eastAsia="zh-CN" w:bidi="ar-SA"/>
        </w:rPr>
      </w:pPr>
      <w:r/>
      <w:bookmarkStart w:id="119" w:name="_Toc256000062"/>
      <w:r>
        <w:rPr>
          <w:rFonts w:hint="eastAsia" w:ascii="宋体" w:hAnsi="宋体" w:eastAsia="宋体" w:cs="宋体"/>
          <w:sz w:val="30"/>
          <w:szCs w:val="30"/>
          <w:lang w:val="en-US" w:eastAsia="zh-CN" w:bidi="ar-SA"/>
        </w:rPr>
        <w:br w:type="page" w:clear="all"/>
      </w:r>
      <w:bookmarkStart w:id="120" w:name="_Toc28121"/>
      <w:r/>
      <w:bookmarkStart w:id="121" w:name="_Toc351203494"/>
      <w:r/>
      <w:bookmarkStart w:id="122" w:name="_Toc31816"/>
      <w:r/>
      <w:bookmarkStart w:id="123" w:name="_Toc20146"/>
      <w:r/>
      <w:bookmarkStart w:id="124" w:name="_Toc256000081"/>
      <w:r>
        <w:rPr>
          <w:rFonts w:hint="eastAsia" w:ascii="宋体" w:hAnsi="宋体" w:eastAsia="宋体" w:cs="宋体"/>
          <w:b/>
          <w:bCs/>
          <w:sz w:val="36"/>
          <w:szCs w:val="36"/>
          <w:lang w:val="en-US" w:eastAsia="zh-CN" w:bidi="ar-SA"/>
        </w:rPr>
        <w:t xml:space="preserve">第二部分 通用合同条款</w:t>
      </w:r>
      <w:bookmarkEnd w:id="119"/>
      <w:r/>
      <w:bookmarkEnd w:id="120"/>
      <w:r/>
      <w:bookmarkEnd w:id="121"/>
      <w:r/>
      <w:bookmarkEnd w:id="122"/>
      <w:r/>
      <w:bookmarkEnd w:id="123"/>
      <w:r/>
      <w:bookmarkEnd w:id="124"/>
      <w:r/>
      <w:bookmarkStart w:id="125" w:name="_Toc337558727"/>
      <w:r/>
      <w:bookmarkEnd w:id="125"/>
      <w:r/>
      <w:r/>
    </w:p>
    <w:p>
      <w:pPr>
        <w:ind w:left="-420" w:right="-420" w:firstLine="402"/>
        <w:jc w:val="both"/>
        <w:spacing w:line="240" w:lineRule="auto"/>
        <w:widowControl w:val="off"/>
        <w:rPr>
          <w:rFonts w:hint="eastAsia" w:ascii="宋体" w:hAnsi="宋体" w:eastAsia="宋体" w:cs="宋体"/>
          <w:sz w:val="30"/>
          <w:szCs w:val="30"/>
          <w:lang w:val="en-US" w:eastAsia="zh-CN" w:bidi="ar-SA"/>
        </w:rPr>
      </w:pPr>
      <w:r>
        <w:rPr>
          <w:rFonts w:hint="eastAsia" w:ascii="宋体" w:hAnsi="宋体" w:eastAsia="宋体" w:cs="宋体"/>
          <w:szCs w:val="21"/>
          <w:highlight w:val="none"/>
          <w:lang w:val="en-US" w:eastAsia="zh-CN" w:bidi="ar-SA"/>
        </w:rPr>
      </w:r>
      <w:r>
        <w:rPr>
          <w:rFonts w:hint="eastAsia" w:ascii="宋体" w:hAnsi="宋体" w:eastAsia="宋体" w:cs="宋体"/>
          <w:szCs w:val="21"/>
          <w:highlight w:val="none"/>
          <w:lang w:val="en-US" w:eastAsia="zh-CN" w:bidi="ar-SA"/>
        </w:rPr>
      </w:r>
      <w:r/>
    </w:p>
    <w:p>
      <w:pPr>
        <w:ind w:left="-420" w:right="-420" w:firstLine="402"/>
        <w:jc w:val="both"/>
        <w:spacing w:line="276" w:lineRule="auto"/>
        <w:widowControl w:val="off"/>
        <w:rPr>
          <w:rFonts w:hint="eastAsia" w:ascii="宋体" w:hAnsi="宋体" w:eastAsia="宋体" w:cs="宋体"/>
          <w:highlight w:val="none"/>
          <w:lang w:val="en-US" w:eastAsia="zh-CN" w:bidi="ar-SA"/>
        </w:rPr>
      </w:pPr>
      <w:r>
        <w:rPr>
          <w:rFonts w:hint="eastAsia" w:ascii="宋体" w:hAnsi="宋体" w:eastAsia="宋体" w:cs="宋体"/>
          <w:b/>
          <w:bCs/>
          <w:szCs w:val="21"/>
          <w:lang w:val="en-US" w:eastAsia="zh-CN" w:bidi="ar-SA"/>
        </w:rPr>
        <w:t xml:space="preserve">除专用合同条款另有约定外，均执行《建设工程施工合同（示范文本）》（GF-2017-0201）第二部分通用合同条款</w:t>
      </w:r>
      <w:r>
        <w:rPr>
          <w:rFonts w:hint="eastAsia" w:ascii="宋体" w:hAnsi="宋体" w:eastAsia="宋体" w:cs="宋体"/>
          <w:szCs w:val="21"/>
          <w:lang w:val="en-US" w:eastAsia="zh-CN" w:bidi="ar-SA"/>
        </w:rPr>
        <w:t xml:space="preserve">。</w:t>
      </w:r>
      <w:r/>
    </w:p>
    <w:p>
      <w:pPr>
        <w:ind w:left="-420" w:right="-420" w:firstLine="402"/>
        <w:jc w:val="both"/>
        <w:spacing w:line="240" w:lineRule="auto"/>
        <w:widowControl w:val="off"/>
        <w:rPr>
          <w:rFonts w:hint="eastAsia" w:ascii="宋体" w:hAnsi="宋体" w:eastAsia="宋体" w:cs="宋体"/>
          <w:highlight w:val="none"/>
          <w:lang w:val="en-US" w:eastAsia="zh-CN" w:bidi="ar-SA"/>
        </w:rPr>
      </w:pPr>
      <w:r>
        <w:rPr>
          <w:rFonts w:hint="eastAsia" w:ascii="宋体" w:hAnsi="宋体" w:eastAsia="宋体" w:cs="宋体"/>
          <w:szCs w:val="21"/>
          <w:highlight w:val="none"/>
          <w:lang w:val="en-US" w:eastAsia="zh-CN" w:bidi="ar-SA"/>
        </w:rPr>
      </w:r>
      <w:r>
        <w:rPr>
          <w:rFonts w:hint="eastAsia" w:ascii="宋体" w:hAnsi="宋体" w:eastAsia="宋体" w:cs="宋体"/>
          <w:szCs w:val="21"/>
          <w:highlight w:val="none"/>
          <w:lang w:val="en-US" w:eastAsia="zh-CN" w:bidi="ar-SA"/>
        </w:rPr>
      </w:r>
      <w:r/>
    </w:p>
    <w:p>
      <w:pPr>
        <w:jc w:val="center"/>
        <w:keepLines/>
        <w:keepNext/>
        <w:pageBreakBefore w:val="0"/>
        <w:spacing w:before="0" w:after="0" w:line="413" w:lineRule="auto"/>
        <w:widowControl w:val="off"/>
        <w:rPr>
          <w:highlight w:val="none"/>
        </w:rPr>
        <w:outlineLvl w:val="2"/>
      </w:pPr>
      <w:r/>
      <w:bookmarkStart w:id="126" w:name="_Toc5718"/>
      <w:r/>
      <w:bookmarkStart w:id="127" w:name="_Toc11738"/>
      <w:r/>
      <w:bookmarkStart w:id="128" w:name="_Toc256000082"/>
      <w:r/>
      <w:bookmarkStart w:id="129" w:name="_Toc256000063"/>
      <w:r/>
      <w:bookmarkStart w:id="130" w:name="_Toc118"/>
      <w:r>
        <w:rPr>
          <w:rFonts w:hint="eastAsia" w:ascii="宋体" w:hAnsi="宋体" w:eastAsia="宋体" w:cs="宋体"/>
          <w:b/>
          <w:bCs/>
          <w:sz w:val="36"/>
          <w:szCs w:val="36"/>
          <w:lang w:val="en-US" w:eastAsia="zh-CN" w:bidi="ar-SA"/>
        </w:rPr>
        <w:t xml:space="preserve">第三部分 专用合同条款</w:t>
      </w:r>
      <w:bookmarkEnd w:id="126"/>
      <w:r/>
      <w:bookmarkEnd w:id="127"/>
      <w:r/>
      <w:bookmarkEnd w:id="128"/>
      <w:r/>
      <w:bookmarkEnd w:id="129"/>
      <w:r/>
      <w:bookmarkEnd w:id="130"/>
      <w:r/>
      <w:r/>
    </w:p>
    <w:p>
      <w:pPr>
        <w:jc w:val="center"/>
        <w:keepLines/>
        <w:keepNext/>
        <w:pageBreakBefore w:val="0"/>
        <w:spacing w:before="0" w:after="0" w:line="276" w:lineRule="auto"/>
        <w:widowControl w:val="off"/>
        <w:rPr>
          <w:highlight w:val="none"/>
        </w:rPr>
        <w:outlineLvl w:val="2"/>
      </w:pPr>
      <w:r>
        <w:rPr>
          <w:b/>
          <w:bCs/>
          <w:highlight w:val="none"/>
        </w:rPr>
        <w:t xml:space="preserve">专用</w:t>
      </w:r>
      <w:r>
        <w:rPr>
          <w:b/>
          <w:bCs/>
          <w:highlight w:val="none"/>
        </w:rPr>
        <w:t xml:space="preserve">条款</w:t>
      </w:r>
      <w:r>
        <w:rPr>
          <w:b/>
          <w:bCs/>
          <w:highlight w:val="none"/>
        </w:rPr>
        <w:t xml:space="preserve">详见</w:t>
      </w:r>
      <w:r>
        <w:rPr>
          <w:b/>
          <w:bCs/>
          <w:highlight w:val="none"/>
        </w:rPr>
        <w:t xml:space="preserve">沭阳县向阳学校功能拓展改造工程-附件</w:t>
      </w:r>
      <w:r>
        <w:rPr>
          <w:highlight w:val="none"/>
        </w:rPr>
      </w:r>
      <w:r/>
    </w:p>
    <w:p>
      <w:pPr>
        <w:shd w:val="nil" w:color="auto"/>
        <w:rPr>
          <w:rFonts w:hint="eastAsia" w:ascii="宋体" w:hAnsi="宋体" w:eastAsia="宋体" w:cs="宋体"/>
          <w:b/>
          <w:bCs/>
          <w:sz w:val="44"/>
          <w:szCs w:val="44"/>
          <w:lang w:val="en-US" w:eastAsia="zh-CN" w:bidi="ar-SA"/>
        </w:rPr>
        <w:outlineLvl w:val="2"/>
      </w:pPr>
      <w:r>
        <w:rPr>
          <w:rFonts w:hint="eastAsia" w:ascii="宋体" w:hAnsi="宋体" w:eastAsia="宋体" w:cs="宋体"/>
          <w:b/>
          <w:bCs/>
          <w:sz w:val="44"/>
          <w:szCs w:val="44"/>
          <w:lang w:val="en-US" w:eastAsia="zh-CN" w:bidi="ar-SA"/>
        </w:rPr>
        <w:br w:type="page" w:clear="all"/>
      </w:r>
      <w:r>
        <w:rPr>
          <w:rFonts w:hint="eastAsia" w:ascii="宋体" w:hAnsi="宋体" w:eastAsia="宋体" w:cs="宋体"/>
          <w:b/>
          <w:bCs/>
          <w:sz w:val="44"/>
          <w:szCs w:val="44"/>
          <w:lang w:val="en-US" w:eastAsia="zh-CN" w:bidi="ar-SA"/>
        </w:rPr>
      </w:r>
      <w:r/>
    </w:p>
    <w:p>
      <w:pPr>
        <w:jc w:val="center"/>
        <w:keepLines/>
        <w:keepNext/>
        <w:pageBreakBefore w:val="0"/>
        <w:spacing w:before="0" w:after="0" w:line="413" w:lineRule="auto"/>
        <w:widowControl w:val="off"/>
        <w:rPr>
          <w:rFonts w:hint="eastAsia" w:ascii="宋体" w:hAnsi="宋体" w:eastAsia="宋体" w:cs="宋体"/>
          <w:b/>
          <w:bCs/>
          <w:sz w:val="44"/>
          <w:szCs w:val="44"/>
          <w:lang w:val="en-US" w:eastAsia="zh-CN" w:bidi="ar-SA"/>
        </w:rPr>
        <w:outlineLvl w:val="2"/>
      </w:pPr>
      <w:r>
        <w:rPr>
          <w:highlight w:val="none"/>
        </w:rPr>
      </w:r>
      <w:r>
        <w:rPr>
          <w:highlight w:val="none"/>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104"/>
      <w:r/>
      <w:bookmarkEnd w:id="105"/>
      <w:r/>
      <w:bookmarkEnd w:id="106"/>
      <w:r/>
      <w:bookmarkStart w:id="708" w:name="_Hlt26671244"/>
      <w:r/>
      <w:bookmarkEnd w:id="708"/>
      <w:r/>
      <w:bookmarkStart w:id="709" w:name="_Hlt26955039"/>
      <w:r/>
      <w:bookmarkEnd w:id="709"/>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46"/>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46"/>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46"/>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民法典（第三编合同）》及其他有关法律、法规的规定，按期、按质、按量交付采购单位，全面做到履约守信；</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710" w:name="_Toc120614284"/>
      <w:r>
        <w:rPr>
          <w:rFonts w:hint="eastAsia" w:ascii="宋体" w:hAnsi="宋体" w:cs="宋体"/>
          <w:b/>
          <w:bCs/>
          <w:color w:val="auto"/>
          <w:sz w:val="32"/>
          <w:szCs w:val="32"/>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711" w:name="_Toc15099"/>
      <w:r>
        <w:rPr>
          <w:rFonts w:hint="eastAsia" w:ascii="黑体" w:hAnsi="黑体" w:eastAsia="黑体" w:cs="黑体"/>
          <w:b w:val="0"/>
          <w:bCs w:val="0"/>
          <w:color w:val="auto"/>
          <w:sz w:val="32"/>
          <w:highlight w:val="none"/>
        </w:rPr>
        <w:t xml:space="preserve">二、供应商资质</w:t>
      </w:r>
      <w:bookmarkEnd w:id="711"/>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51"/>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46"/>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712" w:name="_Hlt26671380"/>
      <w:r/>
      <w:bookmarkEnd w:id="712"/>
      <w:r/>
      <w:bookmarkStart w:id="713" w:name="_格式3__银行出具的资信证明"/>
      <w:r/>
      <w:bookmarkEnd w:id="713"/>
      <w:r/>
      <w:bookmarkStart w:id="714" w:name="_Hlt26955070"/>
      <w:r/>
      <w:bookmarkEnd w:id="714"/>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50"/>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51"/>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bookmarkStart w:id="715" w:name="_Toc21129"/>
      <w:r/>
      <w:bookmarkStart w:id="716" w:name="_Toc9025"/>
      <w:r>
        <w:rPr>
          <w:rFonts w:hint="eastAsia" w:ascii="黑体" w:hAnsi="黑体" w:eastAsia="黑体" w:cs="黑体"/>
          <w:b w:val="0"/>
          <w:bCs w:val="0"/>
          <w:color w:val="auto"/>
          <w:sz w:val="32"/>
          <w:highlight w:val="none"/>
        </w:rPr>
        <w:t xml:space="preserve">六、中小企业或残疾人福利性单位声明函</w:t>
      </w:r>
      <w:bookmarkEnd w:id="715"/>
      <w:r/>
      <w:bookmarkEnd w:id="716"/>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6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61"/>
        <w:spacing w:before="151" w:after="151" w:line="600" w:lineRule="exact"/>
        <w:rPr>
          <w:rFonts w:hint="eastAsia" w:ascii="宋体"/>
          <w:bCs/>
          <w:color w:val="auto"/>
          <w:szCs w:val="32"/>
          <w:highlight w:val="none"/>
        </w:rPr>
      </w:pPr>
      <w:r>
        <w:rPr>
          <w:rFonts w:hint="eastAsia" w:ascii="宋体"/>
          <w:bCs/>
          <w:color w:val="auto"/>
          <w:szCs w:val="32"/>
          <w:highlight w:val="none"/>
        </w:rPr>
      </w:r>
      <w:r/>
    </w:p>
    <w:p>
      <w:pPr>
        <w:pStyle w:val="1363"/>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64"/>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6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6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65"/>
        <w:jc w:val="left"/>
        <w:spacing w:line="500" w:lineRule="exact"/>
        <w:rPr>
          <w:rFonts w:hint="eastAsia"/>
          <w:color w:val="auto"/>
          <w:sz w:val="24"/>
          <w:highlight w:val="none"/>
        </w:rPr>
      </w:pPr>
      <w:r>
        <w:rPr>
          <w:rFonts w:hint="eastAsia"/>
          <w:color w:val="auto"/>
          <w:sz w:val="24"/>
          <w:highlight w:val="none"/>
        </w:rPr>
      </w:r>
      <w:r/>
    </w:p>
    <w:p>
      <w:pPr>
        <w:pStyle w:val="1365"/>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61"/>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66"/>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63"/>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63"/>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60"/>
        <w:rPr>
          <w:rFonts w:hint="eastAsia"/>
        </w:rPr>
      </w:pPr>
      <w:r>
        <w:rPr>
          <w:rFonts w:hint="eastAsia"/>
        </w:r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88"/>
        <w:ind w:firstLine="482"/>
        <w:jc w:val="both"/>
        <w:spacing w:before="0" w:beforeAutospacing="0" w:after="0" w:afterAutospacing="0" w:line="480" w:lineRule="exact"/>
        <w:widowControl w:val="off"/>
        <w:rPr>
          <w:rFonts w:hint="eastAsia" w:ascii="宋体" w:hAnsi="宋体" w:cs="宋体"/>
          <w:b/>
          <w:bCs/>
          <w:color w:val="auto"/>
          <w:sz w:val="32"/>
          <w:szCs w:val="32"/>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rPr>
          <w:rFonts w:ascii="黑体" w:hAnsi="黑体" w:eastAsia="黑体"/>
          <w:b/>
          <w:color w:val="auto"/>
          <w:sz w:val="32"/>
          <w:szCs w:val="32"/>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710"/>
      <w:r>
        <w:rPr>
          <w:rFonts w:hint="eastAsia" w:ascii="黑体" w:hAnsi="黑体" w:eastAsia="黑体" w:cs="黑体"/>
          <w:b w:val="0"/>
          <w:bCs w:val="0"/>
          <w:color w:val="auto"/>
          <w:sz w:val="32"/>
          <w:highlight w:val="none"/>
        </w:rPr>
        <w:t xml:space="preserve">项目组人员</w:t>
      </w:r>
      <w:r/>
    </w:p>
    <w:tbl>
      <w:tblPr>
        <w:tblStyle w:val="75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717" w:name="_格式2__法定代表人授权书"/>
      <w:r/>
      <w:bookmarkEnd w:id="717"/>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718" w:name="_Toc11176"/>
      <w:r>
        <w:rPr>
          <w:rFonts w:hint="eastAsia" w:ascii="宋体" w:hAnsi="宋体" w:cs="宋体"/>
          <w:b/>
          <w:bCs/>
          <w:color w:val="auto"/>
          <w:sz w:val="32"/>
          <w:szCs w:val="32"/>
          <w:highlight w:val="none"/>
        </w:rPr>
        <w:br w:type="page" w:clear="all"/>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718"/>
      <w:r>
        <w:rPr>
          <w:rFonts w:hint="eastAsia" w:ascii="黑体" w:hAnsi="黑体" w:eastAsia="黑体" w:cs="黑体"/>
          <w:b w:val="0"/>
          <w:bCs w:val="0"/>
          <w:color w:val="auto"/>
          <w:sz w:val="32"/>
          <w:highlight w:val="none"/>
        </w:rPr>
        <w:t xml:space="preserve">企业业绩</w:t>
      </w:r>
      <w:r/>
    </w:p>
    <w:p>
      <w:pPr>
        <w:pStyle w:val="139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94"/>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94"/>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50"/>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719"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50"/>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50"/>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50"/>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719"/>
      <w:r/>
      <w:r/>
    </w:p>
    <w:p>
      <w:pPr>
        <w:pStyle w:val="1396"/>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96"/>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7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7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7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7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5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6"/>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link w:val="1449"/>
    <w:uiPriority w:val="0"/>
    <w:qFormat/>
    <w:pPr>
      <w:jc w:val="both"/>
      <w:widowControl w:val="off"/>
    </w:pPr>
    <w:rPr>
      <w:rFonts w:ascii="Calibri" w:hAnsi="Calibri" w:eastAsia="宋体" w:cs="Times New Roman"/>
      <w:sz w:val="21"/>
      <w:szCs w:val="22"/>
      <w:lang w:val="en-US" w:eastAsia="zh-CN" w:bidi="ar-SA"/>
    </w:rPr>
  </w:style>
  <w:style w:type="paragraph" w:styleId="749">
    <w:name w:val="Heading 1"/>
    <w:basedOn w:val="748"/>
    <w:next w:val="748"/>
    <w:link w:val="143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61"/>
    <w:next w:val="762"/>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customStyle="1">
    <w:name w:val="Normal1"/>
    <w:next w:val="751"/>
    <w:uiPriority w:val="0"/>
    <w:qFormat/>
    <w:rPr>
      <w:rFonts w:ascii="Times New Roman" w:hAnsi="Times New Roman" w:eastAsia="Times New Roman" w:cs="Times New Roman"/>
      <w:sz w:val="24"/>
      <w:szCs w:val="24"/>
      <w:lang w:val="en-US" w:eastAsia="zh-CN" w:bidi="ar-SA"/>
    </w:rPr>
  </w:style>
  <w:style w:type="paragraph" w:styleId="762" w:customStyle="1">
    <w:name w:val="Normal_19"/>
    <w:next w:val="763"/>
    <w:uiPriority w:val="0"/>
    <w:qFormat/>
    <w:rPr>
      <w:rFonts w:ascii="Times New Roman" w:hAnsi="Times New Roman" w:eastAsia="Times New Roman" w:cs="Times New Roman"/>
      <w:sz w:val="24"/>
      <w:szCs w:val="24"/>
      <w:lang w:val="en-US" w:eastAsia="zh-CN" w:bidi="ar-SA"/>
    </w:rPr>
  </w:style>
  <w:style w:type="paragraph" w:styleId="763" w:customStyle="1">
    <w:name w:val="正文1"/>
    <w:next w:val="764"/>
    <w:uiPriority w:val="0"/>
    <w:qFormat/>
    <w:pPr>
      <w:jc w:val="both"/>
      <w:widowControl w:val="off"/>
    </w:pPr>
    <w:rPr>
      <w:rFonts w:ascii="Times New Roman" w:hAnsi="Times New Roman" w:eastAsia="宋体" w:cs="Times New Roman"/>
      <w:szCs w:val="21"/>
      <w:lang w:val="en-US" w:eastAsia="zh-CN" w:bidi="ar-SA"/>
    </w:rPr>
  </w:style>
  <w:style w:type="paragraph" w:styleId="764" w:customStyle="1">
    <w:name w:val="Body Text First Indent1"/>
    <w:basedOn w:val="765"/>
    <w:uiPriority w:val="99"/>
    <w:unhideWhenUsed/>
    <w:qFormat/>
    <w:pPr>
      <w:ind w:firstLine="420"/>
    </w:pPr>
  </w:style>
  <w:style w:type="paragraph" w:styleId="765" w:customStyle="1">
    <w:name w:val="Body Text1"/>
    <w:basedOn w:val="763"/>
    <w:uiPriority w:val="99"/>
    <w:unhideWhenUsed/>
    <w:qFormat/>
    <w:pPr>
      <w:spacing w:after="120"/>
    </w:pPr>
  </w:style>
  <w:style w:type="paragraph" w:styleId="766">
    <w:name w:val="toc 7"/>
    <w:basedOn w:val="748"/>
    <w:next w:val="748"/>
    <w:uiPriority w:val="0"/>
    <w:qFormat/>
    <w:pPr>
      <w:ind w:left="1260"/>
      <w:jc w:val="left"/>
    </w:pPr>
    <w:rPr>
      <w:rFonts w:cs="Calibri"/>
      <w:sz w:val="18"/>
      <w:szCs w:val="18"/>
    </w:rPr>
  </w:style>
  <w:style w:type="paragraph" w:styleId="767">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48"/>
    <w:uiPriority w:val="99"/>
    <w:semiHidden/>
    <w:unhideWhenUsed/>
    <w:qFormat/>
    <w:pPr>
      <w:jc w:val="left"/>
    </w:pPr>
  </w:style>
  <w:style w:type="paragraph" w:styleId="769">
    <w:name w:val="Body Text"/>
    <w:basedOn w:val="748"/>
    <w:uiPriority w:val="1"/>
    <w:qFormat/>
    <w:pPr>
      <w:ind w:firstLine="600"/>
    </w:pPr>
    <w:rPr>
      <w:rFonts w:ascii="Times New Roman" w:hAnsi="Times New Roman" w:eastAsia="方正仿宋_GBK"/>
      <w:b/>
      <w:bCs/>
      <w:color w:val="ff0000"/>
      <w:sz w:val="30"/>
      <w:szCs w:val="30"/>
    </w:rPr>
  </w:style>
  <w:style w:type="paragraph" w:styleId="770">
    <w:name w:val="Body Text Indent"/>
    <w:basedOn w:val="748"/>
    <w:uiPriority w:val="0"/>
    <w:unhideWhenUsed/>
    <w:qFormat/>
    <w:pPr>
      <w:ind w:left="420"/>
      <w:spacing w:after="120"/>
    </w:pPr>
  </w:style>
  <w:style w:type="paragraph" w:styleId="771">
    <w:name w:val="toc 5"/>
    <w:basedOn w:val="748"/>
    <w:next w:val="748"/>
    <w:uiPriority w:val="0"/>
    <w:qFormat/>
    <w:pPr>
      <w:ind w:left="840"/>
      <w:jc w:val="left"/>
    </w:pPr>
    <w:rPr>
      <w:rFonts w:cs="Calibri"/>
      <w:sz w:val="18"/>
      <w:szCs w:val="18"/>
    </w:rPr>
  </w:style>
  <w:style w:type="paragraph" w:styleId="772">
    <w:name w:val="toc 3"/>
    <w:basedOn w:val="748"/>
    <w:next w:val="748"/>
    <w:uiPriority w:val="39"/>
    <w:qFormat/>
    <w:pPr>
      <w:ind w:left="420"/>
      <w:jc w:val="left"/>
    </w:pPr>
    <w:rPr>
      <w:rFonts w:cs="Calibri"/>
      <w:i/>
      <w:iCs/>
      <w:sz w:val="20"/>
      <w:szCs w:val="20"/>
    </w:rPr>
  </w:style>
  <w:style w:type="paragraph" w:styleId="773">
    <w:name w:val="Plain Text"/>
    <w:basedOn w:val="748"/>
    <w:uiPriority w:val="0"/>
    <w:qFormat/>
    <w:rPr>
      <w:rFonts w:ascii="宋体" w:hAnsi="Courier New" w:cs="Courier New"/>
      <w:szCs w:val="21"/>
    </w:rPr>
  </w:style>
  <w:style w:type="paragraph" w:styleId="774">
    <w:name w:val="toc 8"/>
    <w:basedOn w:val="748"/>
    <w:next w:val="748"/>
    <w:uiPriority w:val="0"/>
    <w:qFormat/>
    <w:pPr>
      <w:ind w:left="1470"/>
      <w:jc w:val="left"/>
    </w:pPr>
    <w:rPr>
      <w:rFonts w:cs="Calibri"/>
      <w:sz w:val="18"/>
      <w:szCs w:val="18"/>
    </w:rPr>
  </w:style>
  <w:style w:type="paragraph" w:styleId="775">
    <w:name w:val="endnote text"/>
    <w:basedOn w:val="748"/>
    <w:uiPriority w:val="99"/>
    <w:semiHidden/>
    <w:unhideWhenUsed/>
    <w:qFormat/>
    <w:rPr>
      <w:sz w:val="20"/>
    </w:rPr>
  </w:style>
  <w:style w:type="paragraph" w:styleId="776">
    <w:name w:val="Balloon Text"/>
    <w:basedOn w:val="748"/>
    <w:link w:val="1437"/>
    <w:uiPriority w:val="99"/>
    <w:semiHidden/>
    <w:unhideWhenUsed/>
    <w:qFormat/>
    <w:rPr>
      <w:rFonts w:ascii="宋体"/>
      <w:sz w:val="18"/>
      <w:szCs w:val="18"/>
    </w:rPr>
  </w:style>
  <w:style w:type="paragraph" w:styleId="777">
    <w:name w:val="Footer"/>
    <w:basedOn w:val="748"/>
    <w:uiPriority w:val="99"/>
    <w:unhideWhenUsed/>
    <w:qFormat/>
    <w:pPr>
      <w:tabs>
        <w:tab w:val="center" w:pos="7143" w:leader="none"/>
        <w:tab w:val="right" w:pos="14287" w:leader="none"/>
      </w:tabs>
    </w:pPr>
  </w:style>
  <w:style w:type="paragraph" w:styleId="778">
    <w:name w:val="Header"/>
    <w:basedOn w:val="748"/>
    <w:uiPriority w:val="99"/>
    <w:unhideWhenUsed/>
    <w:qFormat/>
    <w:pPr>
      <w:tabs>
        <w:tab w:val="center" w:pos="7143" w:leader="none"/>
        <w:tab w:val="right" w:pos="14287" w:leader="none"/>
      </w:tabs>
    </w:pPr>
  </w:style>
  <w:style w:type="paragraph" w:styleId="779">
    <w:name w:val="toc 1"/>
    <w:basedOn w:val="748"/>
    <w:next w:val="748"/>
    <w:uiPriority w:val="39"/>
    <w:qFormat/>
    <w:pPr>
      <w:jc w:val="left"/>
      <w:spacing w:before="120" w:after="120"/>
    </w:pPr>
    <w:rPr>
      <w:rFonts w:cs="Calibri"/>
      <w:b/>
      <w:bCs/>
      <w:caps/>
      <w:sz w:val="20"/>
      <w:szCs w:val="20"/>
    </w:rPr>
  </w:style>
  <w:style w:type="paragraph" w:styleId="780">
    <w:name w:val="toc 4"/>
    <w:basedOn w:val="748"/>
    <w:next w:val="748"/>
    <w:uiPriority w:val="0"/>
    <w:qFormat/>
    <w:pPr>
      <w:ind w:left="630"/>
      <w:jc w:val="left"/>
    </w:pPr>
    <w:rPr>
      <w:rFonts w:cs="Calibri"/>
      <w:sz w:val="18"/>
      <w:szCs w:val="18"/>
    </w:rPr>
  </w:style>
  <w:style w:type="paragraph" w:styleId="781">
    <w:name w:val="Subtitle"/>
    <w:basedOn w:val="748"/>
    <w:next w:val="748"/>
    <w:uiPriority w:val="11"/>
    <w:qFormat/>
    <w:pPr>
      <w:spacing w:before="200" w:after="200"/>
    </w:pPr>
    <w:rPr>
      <w:sz w:val="24"/>
      <w:szCs w:val="24"/>
    </w:rPr>
  </w:style>
  <w:style w:type="paragraph" w:styleId="782">
    <w:name w:val="footnote text"/>
    <w:basedOn w:val="748"/>
    <w:uiPriority w:val="99"/>
    <w:semiHidden/>
    <w:unhideWhenUsed/>
    <w:qFormat/>
    <w:pPr>
      <w:spacing w:after="40"/>
    </w:pPr>
    <w:rPr>
      <w:sz w:val="18"/>
    </w:rPr>
  </w:style>
  <w:style w:type="paragraph" w:styleId="783">
    <w:name w:val="toc 6"/>
    <w:basedOn w:val="748"/>
    <w:next w:val="748"/>
    <w:uiPriority w:val="0"/>
    <w:qFormat/>
    <w:pPr>
      <w:ind w:left="1050"/>
      <w:jc w:val="left"/>
    </w:pPr>
    <w:rPr>
      <w:rFonts w:cs="Calibri"/>
      <w:sz w:val="18"/>
      <w:szCs w:val="18"/>
    </w:rPr>
  </w:style>
  <w:style w:type="paragraph" w:styleId="784">
    <w:name w:val="table of figures"/>
    <w:basedOn w:val="748"/>
    <w:next w:val="748"/>
    <w:uiPriority w:val="99"/>
    <w:unhideWhenUsed/>
    <w:qFormat/>
  </w:style>
  <w:style w:type="paragraph" w:styleId="785">
    <w:name w:val="toc 2"/>
    <w:basedOn w:val="748"/>
    <w:next w:val="748"/>
    <w:uiPriority w:val="39"/>
    <w:qFormat/>
    <w:pPr>
      <w:ind w:left="210"/>
      <w:jc w:val="left"/>
    </w:pPr>
    <w:rPr>
      <w:rFonts w:cs="Calibri"/>
      <w:smallCaps/>
      <w:sz w:val="20"/>
      <w:szCs w:val="20"/>
    </w:rPr>
  </w:style>
  <w:style w:type="paragraph" w:styleId="786">
    <w:name w:val="toc 9"/>
    <w:basedOn w:val="748"/>
    <w:next w:val="748"/>
    <w:uiPriority w:val="0"/>
    <w:qFormat/>
    <w:pPr>
      <w:ind w:left="1680"/>
      <w:jc w:val="left"/>
    </w:pPr>
    <w:rPr>
      <w:rFonts w:cs="Calibri"/>
      <w:sz w:val="18"/>
      <w:szCs w:val="18"/>
    </w:rPr>
  </w:style>
  <w:style w:type="paragraph" w:styleId="787">
    <w:name w:val="Body Text 2"/>
    <w:basedOn w:val="748"/>
    <w:next w:val="769"/>
    <w:uiPriority w:val="0"/>
    <w:qFormat/>
  </w:style>
  <w:style w:type="paragraph" w:styleId="788">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9">
    <w:name w:val="Title"/>
    <w:basedOn w:val="748"/>
    <w:next w:val="748"/>
    <w:uiPriority w:val="10"/>
    <w:qFormat/>
    <w:pPr>
      <w:contextualSpacing/>
      <w:spacing w:before="300" w:after="200"/>
    </w:pPr>
    <w:rPr>
      <w:sz w:val="48"/>
      <w:szCs w:val="48"/>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58"/>
    <w:uiPriority w:val="22"/>
    <w:qFormat/>
  </w:style>
  <w:style w:type="character" w:styleId="792">
    <w:name w:val="endnote reference"/>
    <w:uiPriority w:val="99"/>
    <w:semiHidden/>
    <w:unhideWhenUsed/>
    <w:qFormat/>
    <w:rPr>
      <w:vertAlign w:val="superscript"/>
    </w:rPr>
  </w:style>
  <w:style w:type="character" w:styleId="793">
    <w:name w:val="FollowedHyperlink"/>
    <w:basedOn w:val="758"/>
    <w:uiPriority w:val="99"/>
    <w:semiHidden/>
    <w:unhideWhenUsed/>
    <w:qFormat/>
    <w:rPr>
      <w:color w:val="800080"/>
      <w:u w:val="none"/>
    </w:rPr>
  </w:style>
  <w:style w:type="character" w:styleId="794">
    <w:name w:val="Emphasis"/>
    <w:basedOn w:val="758"/>
    <w:uiPriority w:val="20"/>
    <w:qFormat/>
  </w:style>
  <w:style w:type="character" w:styleId="795">
    <w:name w:val="HTML Definition"/>
    <w:basedOn w:val="758"/>
    <w:uiPriority w:val="99"/>
    <w:semiHidden/>
    <w:unhideWhenUsed/>
    <w:qFormat/>
  </w:style>
  <w:style w:type="character" w:styleId="796">
    <w:name w:val="HTML Typewriter"/>
    <w:basedOn w:val="758"/>
    <w:uiPriority w:val="99"/>
    <w:semiHidden/>
    <w:unhideWhenUsed/>
    <w:qFormat/>
    <w:rPr>
      <w:rFonts w:hint="default" w:ascii="monospace" w:hAnsi="monospace" w:eastAsia="monospace" w:cs="monospace"/>
      <w:sz w:val="20"/>
    </w:rPr>
  </w:style>
  <w:style w:type="character" w:styleId="797">
    <w:name w:val="HTML Acronym"/>
    <w:basedOn w:val="758"/>
    <w:uiPriority w:val="99"/>
    <w:semiHidden/>
    <w:unhideWhenUsed/>
    <w:qFormat/>
  </w:style>
  <w:style w:type="character" w:styleId="798">
    <w:name w:val="HTML Variable"/>
    <w:basedOn w:val="758"/>
    <w:uiPriority w:val="99"/>
    <w:semiHidden/>
    <w:unhideWhenUsed/>
    <w:qFormat/>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HTML Code"/>
    <w:basedOn w:val="758"/>
    <w:uiPriority w:val="99"/>
    <w:semiHidden/>
    <w:unhideWhenUsed/>
    <w:qFormat/>
    <w:rPr>
      <w:rFonts w:hint="default" w:ascii="monospace" w:hAnsi="monospace" w:eastAsia="monospace" w:cs="monospace"/>
      <w:sz w:val="20"/>
    </w:rPr>
  </w:style>
  <w:style w:type="character" w:styleId="801">
    <w:name w:val="annotation reference"/>
    <w:basedOn w:val="758"/>
    <w:uiPriority w:val="99"/>
    <w:semiHidden/>
    <w:unhideWhenUsed/>
    <w:qFormat/>
    <w:rPr>
      <w:sz w:val="21"/>
      <w:szCs w:val="21"/>
    </w:rPr>
  </w:style>
  <w:style w:type="character" w:styleId="802">
    <w:name w:val="HTML Cite"/>
    <w:basedOn w:val="758"/>
    <w:uiPriority w:val="99"/>
    <w:semiHidden/>
    <w:unhideWhenUsed/>
    <w:qFormat/>
  </w:style>
  <w:style w:type="character" w:styleId="803">
    <w:name w:val="footnote reference"/>
    <w:uiPriority w:val="99"/>
    <w:unhideWhenUsed/>
    <w:qFormat/>
    <w:rPr>
      <w:vertAlign w:val="superscript"/>
    </w:rPr>
  </w:style>
  <w:style w:type="character" w:styleId="804">
    <w:name w:val="HTML Keyboard"/>
    <w:basedOn w:val="758"/>
    <w:uiPriority w:val="99"/>
    <w:semiHidden/>
    <w:unhideWhenUsed/>
    <w:qFormat/>
    <w:rPr>
      <w:rFonts w:hint="default" w:ascii="monospace" w:hAnsi="monospace" w:eastAsia="monospace" w:cs="monospace"/>
      <w:sz w:val="20"/>
    </w:rPr>
  </w:style>
  <w:style w:type="character" w:styleId="805">
    <w:name w:val="HTML Sample"/>
    <w:basedOn w:val="758"/>
    <w:uiPriority w:val="99"/>
    <w:semiHidden/>
    <w:unhideWhenUsed/>
    <w:qFormat/>
    <w:rPr>
      <w:rFonts w:ascii="monospace" w:hAnsi="monospace" w:eastAsia="monospace" w:cs="monospace"/>
    </w:rPr>
  </w:style>
  <w:style w:type="table" w:styleId="806"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普通表格11"/>
    <w:uiPriority w:val="99"/>
    <w:unhideWhenUsed/>
    <w:qFormat/>
    <w:tblPr>
      <w:tblCellMar>
        <w:left w:w="0" w:type="dxa"/>
        <w:top w:w="0" w:type="dxa"/>
        <w:right w:w="0" w:type="dxa"/>
        <w:bottom w:w="0" w:type="dxa"/>
      </w:tblCellMar>
    </w:tblPr>
  </w:style>
  <w:style w:type="table" w:styleId="808"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8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basedOn w:val="8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清单表 7 彩色1"/>
    <w:basedOn w:val="8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TOC 标题116"/>
    <w:uiPriority w:val="39"/>
    <w:unhideWhenUsed/>
    <w:qFormat/>
    <w:rPr>
      <w:rFonts w:ascii="Times New Roman" w:hAnsi="Times New Roman" w:eastAsia="宋体" w:cs="Times New Roman"/>
      <w:lang w:val="en-US" w:eastAsia="zh-CN" w:bidi="ar-SA"/>
    </w:rPr>
  </w:style>
  <w:style w:type="paragraph" w:styleId="828" w:customStyle="1">
    <w:name w:val="TOC 标题115"/>
    <w:uiPriority w:val="39"/>
    <w:unhideWhenUsed/>
    <w:qFormat/>
    <w:rPr>
      <w:rFonts w:ascii="Times New Roman" w:hAnsi="Times New Roman" w:eastAsia="宋体" w:cs="Times New Roman"/>
      <w:lang w:val="en-US" w:eastAsia="zh-CN" w:bidi="ar-SA"/>
    </w:rPr>
  </w:style>
  <w:style w:type="paragraph" w:styleId="829" w:customStyle="1">
    <w:name w:val="TOC 标题114"/>
    <w:uiPriority w:val="39"/>
    <w:unhideWhenUsed/>
    <w:qFormat/>
    <w:rPr>
      <w:rFonts w:ascii="Times New Roman" w:hAnsi="Times New Roman" w:eastAsia="宋体" w:cs="Times New Roman"/>
      <w:lang w:val="en-US" w:eastAsia="zh-CN" w:bidi="ar-SA"/>
    </w:rPr>
  </w:style>
  <w:style w:type="character" w:styleId="830" w:customStyle="1">
    <w:name w:val="标题 1 字符"/>
    <w:link w:val="831"/>
    <w:uiPriority w:val="0"/>
    <w:qFormat/>
    <w:rPr>
      <w:b/>
      <w:sz w:val="44"/>
    </w:rPr>
  </w:style>
  <w:style w:type="paragraph" w:styleId="831" w:customStyle="1">
    <w:name w:val="标题 11"/>
    <w:basedOn w:val="748"/>
    <w:next w:val="748"/>
    <w:link w:val="830"/>
    <w:uiPriority w:val="0"/>
    <w:qFormat/>
    <w:pPr>
      <w:keepLines/>
      <w:keepNext/>
      <w:spacing w:before="340" w:after="330" w:line="576" w:lineRule="auto"/>
      <w:outlineLvl w:val="0"/>
    </w:pPr>
    <w:rPr>
      <w:rFonts w:ascii="Times New Roman" w:hAnsi="Times New Roman"/>
      <w:b/>
      <w:sz w:val="44"/>
      <w:szCs w:val="20"/>
    </w:rPr>
  </w:style>
  <w:style w:type="character" w:styleId="832" w:customStyle="1">
    <w:name w:val="标题 2 字符"/>
    <w:link w:val="833"/>
    <w:uiPriority w:val="0"/>
    <w:qFormat/>
    <w:rPr>
      <w:rFonts w:ascii="Arial" w:hAnsi="Arial" w:eastAsia="黑体"/>
      <w:b/>
      <w:sz w:val="32"/>
    </w:rPr>
  </w:style>
  <w:style w:type="paragraph" w:styleId="833" w:customStyle="1">
    <w:name w:val="标题 21"/>
    <w:basedOn w:val="748"/>
    <w:next w:val="748"/>
    <w:link w:val="832"/>
    <w:uiPriority w:val="0"/>
    <w:qFormat/>
    <w:pPr>
      <w:keepLines/>
      <w:keepNext/>
      <w:spacing w:before="260" w:after="260" w:line="413" w:lineRule="auto"/>
      <w:outlineLvl w:val="1"/>
    </w:pPr>
    <w:rPr>
      <w:rFonts w:ascii="Arial" w:hAnsi="Arial" w:eastAsia="黑体"/>
      <w:b/>
      <w:sz w:val="32"/>
      <w:szCs w:val="20"/>
    </w:rPr>
  </w:style>
  <w:style w:type="character" w:styleId="834" w:customStyle="1">
    <w:name w:val="标题 3 字符"/>
    <w:link w:val="835"/>
    <w:uiPriority w:val="0"/>
    <w:qFormat/>
    <w:rPr>
      <w:b/>
      <w:sz w:val="32"/>
    </w:rPr>
  </w:style>
  <w:style w:type="paragraph" w:styleId="835" w:customStyle="1">
    <w:name w:val="标题 31"/>
    <w:basedOn w:val="748"/>
    <w:next w:val="748"/>
    <w:link w:val="834"/>
    <w:uiPriority w:val="0"/>
    <w:qFormat/>
    <w:pPr>
      <w:keepLines/>
      <w:keepNext/>
      <w:spacing w:before="260" w:after="260" w:line="413" w:lineRule="auto"/>
      <w:outlineLvl w:val="2"/>
    </w:pPr>
    <w:rPr>
      <w:rFonts w:ascii="Times New Roman" w:hAnsi="Times New Roman"/>
      <w:b/>
      <w:sz w:val="32"/>
      <w:szCs w:val="20"/>
    </w:rPr>
  </w:style>
  <w:style w:type="character" w:styleId="836" w:customStyle="1">
    <w:name w:val="标题 4 字符"/>
    <w:link w:val="837"/>
    <w:uiPriority w:val="0"/>
    <w:qFormat/>
    <w:rPr>
      <w:rFonts w:ascii="宋体" w:eastAsia="宋体"/>
      <w:color w:val="800000"/>
      <w:sz w:val="28"/>
      <w:lang w:val="en-US" w:eastAsia="zh-CN" w:bidi="ar-SA"/>
    </w:rPr>
  </w:style>
  <w:style w:type="paragraph" w:styleId="837" w:customStyle="1">
    <w:name w:val="标题 41"/>
    <w:basedOn w:val="748"/>
    <w:next w:val="748"/>
    <w:link w:val="83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8">
    <w:name w:val="List Paragraph"/>
    <w:basedOn w:val="748"/>
    <w:uiPriority w:val="34"/>
    <w:qFormat/>
    <w:pPr>
      <w:contextualSpacing/>
      <w:ind w:left="720"/>
    </w:pPr>
  </w:style>
  <w:style w:type="paragraph" w:styleId="839">
    <w:name w:val="No Spacing"/>
    <w:uiPriority w:val="1"/>
    <w:qFormat/>
    <w:rPr>
      <w:rFonts w:ascii="Times New Roman" w:hAnsi="Times New Roman" w:eastAsia="宋体" w:cs="Times New Roman"/>
      <w:lang w:val="en-US" w:eastAsia="zh-CN" w:bidi="ar-SA"/>
    </w:rPr>
  </w:style>
  <w:style w:type="paragraph" w:styleId="840">
    <w:name w:val="Quote"/>
    <w:basedOn w:val="748"/>
    <w:next w:val="748"/>
    <w:uiPriority w:val="29"/>
    <w:qFormat/>
    <w:pPr>
      <w:ind w:left="720" w:right="720"/>
    </w:pPr>
    <w:rPr>
      <w:i/>
    </w:rPr>
  </w:style>
  <w:style w:type="paragraph" w:styleId="841">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2" w:customStyle="1">
    <w:name w:val="TOC 标题113"/>
    <w:uiPriority w:val="39"/>
    <w:unhideWhenUsed/>
    <w:qFormat/>
    <w:rPr>
      <w:rFonts w:ascii="Times New Roman" w:hAnsi="Times New Roman" w:eastAsia="宋体" w:cs="Times New Roman"/>
      <w:lang w:val="en-US" w:eastAsia="zh-CN" w:bidi="ar-SA"/>
    </w:rPr>
  </w:style>
  <w:style w:type="paragraph" w:styleId="843" w:customStyle="1">
    <w:name w:val="标题 111"/>
    <w:basedOn w:val="748"/>
    <w:next w:val="748"/>
    <w:link w:val="853"/>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48"/>
    <w:next w:val="748"/>
    <w:uiPriority w:val="9"/>
    <w:qFormat/>
    <w:pPr>
      <w:keepLines/>
      <w:keepNext/>
      <w:spacing w:before="360" w:after="200"/>
      <w:outlineLvl w:val="1"/>
    </w:pPr>
    <w:rPr>
      <w:rFonts w:ascii="Arial" w:hAnsi="Arial" w:eastAsia="Arial" w:cs="Arial"/>
      <w:sz w:val="34"/>
    </w:rPr>
  </w:style>
  <w:style w:type="paragraph" w:styleId="845" w:customStyle="1">
    <w:name w:val="标题 311"/>
    <w:basedOn w:val="748"/>
    <w:next w:val="748"/>
    <w:uiPriority w:val="9"/>
    <w:qFormat/>
    <w:pPr>
      <w:keepLines/>
      <w:keepNext/>
      <w:spacing w:before="320" w:after="200"/>
      <w:outlineLvl w:val="2"/>
    </w:pPr>
    <w:rPr>
      <w:rFonts w:ascii="Arial" w:hAnsi="Arial" w:eastAsia="Arial" w:cs="Arial"/>
      <w:sz w:val="30"/>
      <w:szCs w:val="30"/>
    </w:rPr>
  </w:style>
  <w:style w:type="paragraph" w:styleId="846" w:customStyle="1">
    <w:name w:val="标题 411"/>
    <w:basedOn w:val="748"/>
    <w:next w:val="748"/>
    <w:uiPriority w:val="9"/>
    <w:qFormat/>
    <w:pPr>
      <w:keepLines/>
      <w:keepNext/>
      <w:spacing w:before="320" w:after="200"/>
      <w:outlineLvl w:val="3"/>
    </w:pPr>
    <w:rPr>
      <w:rFonts w:ascii="Arial" w:hAnsi="Arial" w:eastAsia="Arial" w:cs="Arial"/>
      <w:b/>
      <w:bCs/>
      <w:sz w:val="26"/>
      <w:szCs w:val="26"/>
    </w:rPr>
  </w:style>
  <w:style w:type="paragraph" w:styleId="847" w:customStyle="1">
    <w:name w:val="标题 511"/>
    <w:basedOn w:val="748"/>
    <w:next w:val="748"/>
    <w:link w:val="854"/>
    <w:uiPriority w:val="9"/>
    <w:qFormat/>
    <w:pPr>
      <w:keepLines/>
      <w:keepNext/>
      <w:spacing w:before="320" w:after="200"/>
      <w:outlineLvl w:val="4"/>
    </w:pPr>
    <w:rPr>
      <w:rFonts w:ascii="Arial" w:hAnsi="Arial" w:eastAsia="Arial" w:cs="Arial"/>
      <w:b/>
      <w:bCs/>
      <w:sz w:val="24"/>
      <w:szCs w:val="24"/>
    </w:rPr>
  </w:style>
  <w:style w:type="paragraph" w:styleId="848" w:customStyle="1">
    <w:name w:val="标题 611"/>
    <w:basedOn w:val="748"/>
    <w:next w:val="748"/>
    <w:link w:val="855"/>
    <w:uiPriority w:val="9"/>
    <w:qFormat/>
    <w:pPr>
      <w:keepLines/>
      <w:keepNext/>
      <w:spacing w:before="320" w:after="200"/>
      <w:outlineLvl w:val="5"/>
    </w:pPr>
    <w:rPr>
      <w:rFonts w:ascii="Arial" w:hAnsi="Arial" w:eastAsia="Arial" w:cs="Arial"/>
      <w:b/>
      <w:bCs/>
      <w:sz w:val="22"/>
    </w:rPr>
  </w:style>
  <w:style w:type="paragraph" w:styleId="849" w:customStyle="1">
    <w:name w:val="标题 711"/>
    <w:basedOn w:val="748"/>
    <w:next w:val="748"/>
    <w:link w:val="856"/>
    <w:uiPriority w:val="9"/>
    <w:qFormat/>
    <w:pPr>
      <w:keepLines/>
      <w:keepNext/>
      <w:spacing w:before="320" w:after="200"/>
      <w:outlineLvl w:val="6"/>
    </w:pPr>
    <w:rPr>
      <w:rFonts w:ascii="Arial" w:hAnsi="Arial" w:eastAsia="Arial" w:cs="Arial"/>
      <w:b/>
      <w:bCs/>
      <w:i/>
      <w:iCs/>
      <w:sz w:val="22"/>
    </w:rPr>
  </w:style>
  <w:style w:type="paragraph" w:styleId="850" w:customStyle="1">
    <w:name w:val="标题 811"/>
    <w:basedOn w:val="748"/>
    <w:next w:val="748"/>
    <w:link w:val="857"/>
    <w:uiPriority w:val="9"/>
    <w:qFormat/>
    <w:pPr>
      <w:keepLines/>
      <w:keepNext/>
      <w:spacing w:before="320" w:after="200"/>
      <w:outlineLvl w:val="7"/>
    </w:pPr>
    <w:rPr>
      <w:rFonts w:ascii="Arial" w:hAnsi="Arial" w:eastAsia="Arial" w:cs="Arial"/>
      <w:i/>
      <w:iCs/>
      <w:sz w:val="22"/>
    </w:rPr>
  </w:style>
  <w:style w:type="paragraph" w:styleId="851" w:customStyle="1">
    <w:name w:val="标题 911"/>
    <w:basedOn w:val="748"/>
    <w:next w:val="748"/>
    <w:link w:val="858"/>
    <w:uiPriority w:val="9"/>
    <w:qFormat/>
    <w:pPr>
      <w:keepLines/>
      <w:keepNext/>
      <w:spacing w:before="320" w:after="200"/>
      <w:outlineLvl w:val="8"/>
    </w:pPr>
    <w:rPr>
      <w:rFonts w:ascii="Arial" w:hAnsi="Arial" w:eastAsia="Arial" w:cs="Arial"/>
      <w:i/>
      <w:iCs/>
      <w:szCs w:val="21"/>
    </w:rPr>
  </w:style>
  <w:style w:type="character" w:styleId="852" w:customStyle="1">
    <w:name w:val="默认段落字体11"/>
    <w:uiPriority w:val="1"/>
    <w:unhideWhenUsed/>
    <w:qFormat/>
  </w:style>
  <w:style w:type="character" w:styleId="853" w:customStyle="1">
    <w:name w:val="标题 1 字符1"/>
    <w:link w:val="843"/>
    <w:uiPriority w:val="9"/>
    <w:qFormat/>
    <w:rPr>
      <w:rFonts w:ascii="Arial" w:hAnsi="Arial" w:eastAsia="Arial" w:cs="Arial"/>
      <w:sz w:val="40"/>
      <w:szCs w:val="40"/>
    </w:rPr>
  </w:style>
  <w:style w:type="character" w:styleId="854" w:customStyle="1">
    <w:name w:val="标题 5 字符"/>
    <w:link w:val="847"/>
    <w:uiPriority w:val="9"/>
    <w:qFormat/>
    <w:rPr>
      <w:rFonts w:ascii="Arial" w:hAnsi="Arial" w:eastAsia="Arial" w:cs="Arial"/>
      <w:b/>
      <w:bCs/>
      <w:sz w:val="24"/>
      <w:szCs w:val="24"/>
    </w:rPr>
  </w:style>
  <w:style w:type="character" w:styleId="855" w:customStyle="1">
    <w:name w:val="标题 6 字符"/>
    <w:link w:val="848"/>
    <w:uiPriority w:val="9"/>
    <w:qFormat/>
    <w:rPr>
      <w:rFonts w:ascii="Arial" w:hAnsi="Arial" w:eastAsia="Arial" w:cs="Arial"/>
      <w:b/>
      <w:bCs/>
      <w:sz w:val="22"/>
      <w:szCs w:val="22"/>
    </w:rPr>
  </w:style>
  <w:style w:type="character" w:styleId="856" w:customStyle="1">
    <w:name w:val="标题 7 字符"/>
    <w:link w:val="849"/>
    <w:uiPriority w:val="9"/>
    <w:qFormat/>
    <w:rPr>
      <w:rFonts w:ascii="Arial" w:hAnsi="Arial" w:eastAsia="Arial" w:cs="Arial"/>
      <w:b/>
      <w:bCs/>
      <w:i/>
      <w:iCs/>
      <w:sz w:val="22"/>
      <w:szCs w:val="22"/>
    </w:rPr>
  </w:style>
  <w:style w:type="character" w:styleId="857" w:customStyle="1">
    <w:name w:val="标题 8 字符"/>
    <w:link w:val="850"/>
    <w:uiPriority w:val="9"/>
    <w:qFormat/>
    <w:rPr>
      <w:rFonts w:ascii="Arial" w:hAnsi="Arial" w:eastAsia="Arial" w:cs="Arial"/>
      <w:i/>
      <w:iCs/>
      <w:sz w:val="22"/>
      <w:szCs w:val="22"/>
    </w:rPr>
  </w:style>
  <w:style w:type="character" w:styleId="858" w:customStyle="1">
    <w:name w:val="标题 9 字符"/>
    <w:link w:val="851"/>
    <w:uiPriority w:val="9"/>
    <w:qFormat/>
    <w:rPr>
      <w:rFonts w:ascii="Arial" w:hAnsi="Arial" w:eastAsia="Arial" w:cs="Arial"/>
      <w:i/>
      <w:iCs/>
      <w:sz w:val="21"/>
      <w:szCs w:val="21"/>
    </w:rPr>
  </w:style>
  <w:style w:type="paragraph" w:styleId="859" w:customStyle="1">
    <w:name w:val="题注11"/>
    <w:basedOn w:val="748"/>
    <w:next w:val="748"/>
    <w:uiPriority w:val="35"/>
    <w:qFormat/>
    <w:pPr>
      <w:spacing w:line="276" w:lineRule="auto"/>
    </w:pPr>
    <w:rPr>
      <w:b/>
      <w:bCs/>
      <w:color w:val="4f81bd"/>
      <w:sz w:val="18"/>
      <w:szCs w:val="18"/>
    </w:rPr>
  </w:style>
  <w:style w:type="paragraph" w:styleId="860" w:customStyle="1">
    <w:name w:val="正文文本缩进11"/>
    <w:basedOn w:val="748"/>
    <w:link w:val="861"/>
    <w:uiPriority w:val="99"/>
    <w:unhideWhenUsed/>
    <w:qFormat/>
    <w:pPr>
      <w:ind w:left="420"/>
      <w:spacing w:after="120"/>
    </w:pPr>
  </w:style>
  <w:style w:type="character" w:styleId="861" w:customStyle="1">
    <w:name w:val="正文文本缩进 字符"/>
    <w:link w:val="860"/>
    <w:uiPriority w:val="99"/>
    <w:semiHidden/>
    <w:qFormat/>
    <w:rPr>
      <w:rFonts w:ascii="Calibri" w:hAnsi="Calibri"/>
      <w:sz w:val="21"/>
      <w:szCs w:val="22"/>
    </w:rPr>
  </w:style>
  <w:style w:type="paragraph" w:styleId="862" w:customStyle="1">
    <w:name w:val="尾注文本11"/>
    <w:basedOn w:val="748"/>
    <w:link w:val="863"/>
    <w:uiPriority w:val="99"/>
    <w:unhideWhenUsed/>
    <w:qFormat/>
    <w:rPr>
      <w:sz w:val="20"/>
    </w:rPr>
  </w:style>
  <w:style w:type="character" w:styleId="863" w:customStyle="1">
    <w:name w:val="尾注文本 字符"/>
    <w:link w:val="862"/>
    <w:uiPriority w:val="99"/>
    <w:qFormat/>
    <w:rPr>
      <w:sz w:val="20"/>
    </w:rPr>
  </w:style>
  <w:style w:type="paragraph" w:styleId="864" w:customStyle="1">
    <w:name w:val="页脚11"/>
    <w:basedOn w:val="748"/>
    <w:link w:val="865"/>
    <w:uiPriority w:val="99"/>
    <w:unhideWhenUsed/>
    <w:qFormat/>
    <w:pPr>
      <w:tabs>
        <w:tab w:val="center" w:pos="7143" w:leader="none"/>
        <w:tab w:val="right" w:pos="14287" w:leader="none"/>
      </w:tabs>
    </w:pPr>
  </w:style>
  <w:style w:type="character" w:styleId="865" w:customStyle="1">
    <w:name w:val="页脚 字符"/>
    <w:link w:val="864"/>
    <w:uiPriority w:val="99"/>
    <w:qFormat/>
  </w:style>
  <w:style w:type="paragraph" w:styleId="866" w:customStyle="1">
    <w:name w:val="页眉11"/>
    <w:basedOn w:val="748"/>
    <w:uiPriority w:val="99"/>
    <w:unhideWhenUsed/>
    <w:qFormat/>
    <w:pPr>
      <w:tabs>
        <w:tab w:val="center" w:pos="7143" w:leader="none"/>
        <w:tab w:val="right" w:pos="14287" w:leader="none"/>
      </w:tabs>
    </w:pPr>
  </w:style>
  <w:style w:type="paragraph" w:styleId="867" w:customStyle="1">
    <w:name w:val="副标题1"/>
    <w:basedOn w:val="748"/>
    <w:next w:val="748"/>
    <w:link w:val="868"/>
    <w:uiPriority w:val="11"/>
    <w:qFormat/>
    <w:pPr>
      <w:spacing w:before="200" w:after="200"/>
    </w:pPr>
    <w:rPr>
      <w:sz w:val="24"/>
      <w:szCs w:val="24"/>
    </w:rPr>
  </w:style>
  <w:style w:type="character" w:styleId="868" w:customStyle="1">
    <w:name w:val="副标题 字符"/>
    <w:link w:val="867"/>
    <w:uiPriority w:val="11"/>
    <w:qFormat/>
    <w:rPr>
      <w:sz w:val="24"/>
      <w:szCs w:val="24"/>
    </w:rPr>
  </w:style>
  <w:style w:type="paragraph" w:styleId="869" w:customStyle="1">
    <w:name w:val="脚注文本11"/>
    <w:basedOn w:val="748"/>
    <w:link w:val="870"/>
    <w:uiPriority w:val="99"/>
    <w:unhideWhenUsed/>
    <w:qFormat/>
    <w:pPr>
      <w:spacing w:after="40"/>
    </w:pPr>
    <w:rPr>
      <w:sz w:val="18"/>
    </w:rPr>
  </w:style>
  <w:style w:type="character" w:styleId="870" w:customStyle="1">
    <w:name w:val="脚注文本 字符"/>
    <w:link w:val="869"/>
    <w:uiPriority w:val="99"/>
    <w:qFormat/>
    <w:rPr>
      <w:sz w:val="18"/>
    </w:rPr>
  </w:style>
  <w:style w:type="paragraph" w:styleId="871" w:customStyle="1">
    <w:name w:val="图表目录12"/>
    <w:basedOn w:val="748"/>
    <w:next w:val="748"/>
    <w:uiPriority w:val="99"/>
    <w:unhideWhenUsed/>
    <w:qFormat/>
  </w:style>
  <w:style w:type="paragraph" w:styleId="872" w:customStyle="1">
    <w:name w:val="普通(网站)11"/>
    <w:basedOn w:val="748"/>
    <w:uiPriority w:val="99"/>
    <w:qFormat/>
    <w:rPr>
      <w:sz w:val="24"/>
    </w:rPr>
  </w:style>
  <w:style w:type="paragraph" w:styleId="873" w:customStyle="1">
    <w:name w:val="标题11"/>
    <w:basedOn w:val="748"/>
    <w:next w:val="748"/>
    <w:link w:val="874"/>
    <w:uiPriority w:val="10"/>
    <w:qFormat/>
    <w:pPr>
      <w:contextualSpacing/>
      <w:spacing w:before="300" w:after="200"/>
    </w:pPr>
    <w:rPr>
      <w:sz w:val="48"/>
      <w:szCs w:val="48"/>
    </w:rPr>
  </w:style>
  <w:style w:type="character" w:styleId="874" w:customStyle="1">
    <w:name w:val="标题 字符"/>
    <w:link w:val="873"/>
    <w:uiPriority w:val="10"/>
    <w:qFormat/>
    <w:rPr>
      <w:sz w:val="48"/>
      <w:szCs w:val="48"/>
    </w:rPr>
  </w:style>
  <w:style w:type="paragraph" w:styleId="875" w:customStyle="1">
    <w:name w:val="正文文本首行缩进 21"/>
    <w:basedOn w:val="860"/>
    <w:uiPriority w:val="0"/>
    <w:qFormat/>
    <w:pPr>
      <w:ind w:left="0" w:firstLine="420"/>
      <w:spacing w:after="0" w:line="360" w:lineRule="auto"/>
    </w:pPr>
    <w:rPr>
      <w:rFonts w:ascii="宋体" w:hAnsi="宋体"/>
      <w:szCs w:val="20"/>
    </w:rPr>
  </w:style>
  <w:style w:type="table" w:styleId="876" w:customStyle="1">
    <w:name w:val="网格型11"/>
    <w:uiPriority w:val="59"/>
    <w:qFormat/>
    <w:tblPr>
      <w:tblCellMar>
        <w:left w:w="0" w:type="dxa"/>
        <w:top w:w="0" w:type="dxa"/>
        <w:right w:w="0" w:type="dxa"/>
        <w:bottom w:w="0" w:type="dxa"/>
      </w:tblCellMar>
    </w:tblPr>
  </w:style>
  <w:style w:type="character" w:styleId="877" w:customStyle="1">
    <w:name w:val="要点11"/>
    <w:uiPriority w:val="22"/>
    <w:qFormat/>
    <w:rPr>
      <w:b/>
      <w:bCs/>
    </w:rPr>
  </w:style>
  <w:style w:type="character" w:styleId="878" w:customStyle="1">
    <w:name w:val="尾注引用11"/>
    <w:uiPriority w:val="99"/>
    <w:unhideWhenUsed/>
    <w:qFormat/>
    <w:rPr>
      <w:vertAlign w:val="superscript"/>
    </w:rPr>
  </w:style>
  <w:style w:type="character" w:styleId="879" w:customStyle="1">
    <w:name w:val="超链接11"/>
    <w:uiPriority w:val="99"/>
    <w:unhideWhenUsed/>
    <w:qFormat/>
    <w:rPr>
      <w:color w:val="0000ff"/>
      <w:u w:val="single"/>
    </w:rPr>
  </w:style>
  <w:style w:type="character" w:styleId="880" w:customStyle="1">
    <w:name w:val="脚注引用11"/>
    <w:uiPriority w:val="99"/>
    <w:unhideWhenUsed/>
    <w:qFormat/>
    <w:rPr>
      <w:vertAlign w:val="superscript"/>
    </w:rPr>
  </w:style>
  <w:style w:type="paragraph" w:styleId="881" w:customStyle="1">
    <w:name w:val="TOC 标题112"/>
    <w:uiPriority w:val="39"/>
    <w:unhideWhenUsed/>
    <w:qFormat/>
    <w:rPr>
      <w:rFonts w:ascii="Times New Roman" w:hAnsi="Times New Roman" w:eastAsia="宋体" w:cs="Times New Roman"/>
      <w:lang w:val="en-US" w:eastAsia="zh-CN" w:bidi="ar-SA"/>
    </w:rPr>
  </w:style>
  <w:style w:type="character" w:styleId="882" w:customStyle="1">
    <w:name w:val="Heading 1 Char"/>
    <w:uiPriority w:val="9"/>
    <w:qFormat/>
    <w:rPr>
      <w:rFonts w:ascii="Arial" w:hAnsi="Arial" w:eastAsia="Arial" w:cs="Arial"/>
      <w:sz w:val="40"/>
      <w:szCs w:val="40"/>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qFormat/>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character" w:styleId="888" w:customStyle="1">
    <w:name w:val="Title Char"/>
    <w:uiPriority w:val="10"/>
    <w:qFormat/>
    <w:rPr>
      <w:sz w:val="48"/>
      <w:szCs w:val="48"/>
    </w:rPr>
  </w:style>
  <w:style w:type="character" w:styleId="889" w:customStyle="1">
    <w:name w:val="Subtitle Char"/>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Caption Char"/>
    <w:uiPriority w:val="99"/>
    <w:qFormat/>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11"/>
    <w:uiPriority w:val="39"/>
    <w:unhideWhenUsed/>
    <w:qFormat/>
    <w:rPr>
      <w:rFonts w:ascii="Times New Roman" w:hAnsi="Times New Roman" w:eastAsia="宋体" w:cs="Times New Roman"/>
      <w:lang w:val="en-US" w:eastAsia="zh-CN" w:bidi="ar-SA"/>
    </w:rPr>
  </w:style>
  <w:style w:type="paragraph" w:styleId="896" w:customStyle="1">
    <w:name w:val="无间隔1"/>
    <w:uiPriority w:val="1"/>
    <w:qFormat/>
    <w:rPr>
      <w:rFonts w:ascii="Times New Roman" w:hAnsi="Times New Roman" w:eastAsia="宋体" w:cs="Times New Roman"/>
      <w:lang w:val="en-US" w:eastAsia="zh-CN" w:bidi="ar-SA"/>
    </w:rPr>
  </w:style>
  <w:style w:type="paragraph" w:styleId="897" w:customStyle="1">
    <w:name w:val="引用1"/>
    <w:basedOn w:val="748"/>
    <w:next w:val="748"/>
    <w:link w:val="898"/>
    <w:uiPriority w:val="29"/>
    <w:qFormat/>
    <w:pPr>
      <w:ind w:left="720" w:right="720"/>
    </w:pPr>
    <w:rPr>
      <w:i/>
    </w:rPr>
  </w:style>
  <w:style w:type="character" w:styleId="898" w:customStyle="1">
    <w:name w:val="引用 字符"/>
    <w:link w:val="897"/>
    <w:uiPriority w:val="29"/>
    <w:qFormat/>
    <w:rPr>
      <w:i/>
    </w:rPr>
  </w:style>
  <w:style w:type="paragraph" w:styleId="899" w:customStyle="1">
    <w:name w:val="明显引用1"/>
    <w:basedOn w:val="748"/>
    <w:next w:val="748"/>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table" w:styleId="901" w:customStyle="1">
    <w:name w:val="Table Grid Light"/>
    <w:uiPriority w:val="59"/>
    <w:qFormat/>
    <w:tblPr>
      <w:tblCellMar>
        <w:left w:w="0" w:type="dxa"/>
        <w:top w:w="0" w:type="dxa"/>
        <w:right w:w="0" w:type="dxa"/>
        <w:bottom w:w="0" w:type="dxa"/>
      </w:tblCellMar>
    </w:tblPr>
  </w:style>
  <w:style w:type="table" w:styleId="902" w:customStyle="1">
    <w:name w:val="Grid Table 1 Light - Accent 1"/>
    <w:uiPriority w:val="99"/>
    <w:qFormat/>
    <w:tblPr>
      <w:tblCellMar>
        <w:left w:w="0" w:type="dxa"/>
        <w:top w:w="0" w:type="dxa"/>
        <w:right w:w="0" w:type="dxa"/>
        <w:bottom w:w="0" w:type="dxa"/>
      </w:tblCellMar>
    </w:tblPr>
  </w:style>
  <w:style w:type="table" w:styleId="903" w:customStyle="1">
    <w:name w:val="Grid Table 1 Light - Accent 2"/>
    <w:uiPriority w:val="99"/>
    <w:qFormat/>
    <w:tblPr>
      <w:tblCellMar>
        <w:left w:w="0" w:type="dxa"/>
        <w:top w:w="0" w:type="dxa"/>
        <w:right w:w="0" w:type="dxa"/>
        <w:bottom w:w="0" w:type="dxa"/>
      </w:tblCellMar>
    </w:tblPr>
  </w:style>
  <w:style w:type="table" w:styleId="904" w:customStyle="1">
    <w:name w:val="Grid Table 1 Light - Accent 3"/>
    <w:uiPriority w:val="99"/>
    <w:qFormat/>
    <w:tblPr>
      <w:tblCellMar>
        <w:left w:w="0" w:type="dxa"/>
        <w:top w:w="0" w:type="dxa"/>
        <w:right w:w="0" w:type="dxa"/>
        <w:bottom w:w="0" w:type="dxa"/>
      </w:tblCellMar>
    </w:tblPr>
  </w:style>
  <w:style w:type="table" w:styleId="905" w:customStyle="1">
    <w:name w:val="Grid Table 1 Light - Accent 4"/>
    <w:uiPriority w:val="99"/>
    <w:qFormat/>
    <w:tblPr>
      <w:tblCellMar>
        <w:left w:w="0" w:type="dxa"/>
        <w:top w:w="0" w:type="dxa"/>
        <w:right w:w="0" w:type="dxa"/>
        <w:bottom w:w="0" w:type="dxa"/>
      </w:tblCellMar>
    </w:tblPr>
  </w:style>
  <w:style w:type="table" w:styleId="906" w:customStyle="1">
    <w:name w:val="Grid Table 1 Light - Accent 5"/>
    <w:uiPriority w:val="99"/>
    <w:qFormat/>
    <w:tblPr>
      <w:tblCellMar>
        <w:left w:w="0" w:type="dxa"/>
        <w:top w:w="0" w:type="dxa"/>
        <w:right w:w="0" w:type="dxa"/>
        <w:bottom w:w="0" w:type="dxa"/>
      </w:tblCellMar>
    </w:tblPr>
  </w:style>
  <w:style w:type="table" w:styleId="907" w:customStyle="1">
    <w:name w:val="Grid Table 1 Light - Accent 6"/>
    <w:uiPriority w:val="99"/>
    <w:qFormat/>
    <w:tblPr>
      <w:tblCellMar>
        <w:left w:w="0" w:type="dxa"/>
        <w:top w:w="0" w:type="dxa"/>
        <w:right w:w="0" w:type="dxa"/>
        <w:bottom w:w="0" w:type="dxa"/>
      </w:tblCellMar>
    </w:tblPr>
  </w:style>
  <w:style w:type="table" w:styleId="908" w:customStyle="1">
    <w:name w:val="Grid Table 2 - Accent 1"/>
    <w:uiPriority w:val="99"/>
    <w:qFormat/>
    <w:tblPr>
      <w:tblCellMar>
        <w:left w:w="0" w:type="dxa"/>
        <w:top w:w="0" w:type="dxa"/>
        <w:right w:w="0" w:type="dxa"/>
        <w:bottom w:w="0" w:type="dxa"/>
      </w:tblCellMar>
    </w:tblPr>
  </w:style>
  <w:style w:type="table" w:styleId="909" w:customStyle="1">
    <w:name w:val="Grid Table 2 - Accent 2"/>
    <w:uiPriority w:val="99"/>
    <w:qFormat/>
    <w:tblPr>
      <w:tblCellMar>
        <w:left w:w="0" w:type="dxa"/>
        <w:top w:w="0" w:type="dxa"/>
        <w:right w:w="0" w:type="dxa"/>
        <w:bottom w:w="0" w:type="dxa"/>
      </w:tblCellMar>
    </w:tblPr>
  </w:style>
  <w:style w:type="table" w:styleId="910" w:customStyle="1">
    <w:name w:val="Grid Table 2 - Accent 3"/>
    <w:uiPriority w:val="99"/>
    <w:qFormat/>
    <w:tblPr>
      <w:tblCellMar>
        <w:left w:w="0" w:type="dxa"/>
        <w:top w:w="0" w:type="dxa"/>
        <w:right w:w="0" w:type="dxa"/>
        <w:bottom w:w="0" w:type="dxa"/>
      </w:tblCellMar>
    </w:tblPr>
  </w:style>
  <w:style w:type="table" w:styleId="911" w:customStyle="1">
    <w:name w:val="Grid Table 2 - Accent 4"/>
    <w:uiPriority w:val="99"/>
    <w:qFormat/>
    <w:tblPr>
      <w:tblCellMar>
        <w:left w:w="0" w:type="dxa"/>
        <w:top w:w="0" w:type="dxa"/>
        <w:right w:w="0" w:type="dxa"/>
        <w:bottom w:w="0" w:type="dxa"/>
      </w:tblCellMar>
    </w:tblPr>
  </w:style>
  <w:style w:type="table" w:styleId="912" w:customStyle="1">
    <w:name w:val="Grid Table 2 - Accent 5"/>
    <w:uiPriority w:val="99"/>
    <w:qFormat/>
    <w:tblPr>
      <w:tblCellMar>
        <w:left w:w="0" w:type="dxa"/>
        <w:top w:w="0" w:type="dxa"/>
        <w:right w:w="0" w:type="dxa"/>
        <w:bottom w:w="0" w:type="dxa"/>
      </w:tblCellMar>
    </w:tblPr>
  </w:style>
  <w:style w:type="table" w:styleId="913" w:customStyle="1">
    <w:name w:val="Grid Table 2 - Accent 6"/>
    <w:uiPriority w:val="99"/>
    <w:qFormat/>
    <w:tblPr>
      <w:tblCellMar>
        <w:left w:w="0" w:type="dxa"/>
        <w:top w:w="0" w:type="dxa"/>
        <w:right w:w="0" w:type="dxa"/>
        <w:bottom w:w="0" w:type="dxa"/>
      </w:tblCellMar>
    </w:tblPr>
  </w:style>
  <w:style w:type="table" w:styleId="914" w:customStyle="1">
    <w:name w:val="Grid Table 3 - Accent 1"/>
    <w:uiPriority w:val="99"/>
    <w:qFormat/>
    <w:tblPr>
      <w:tblCellMar>
        <w:left w:w="0" w:type="dxa"/>
        <w:top w:w="0" w:type="dxa"/>
        <w:right w:w="0" w:type="dxa"/>
        <w:bottom w:w="0" w:type="dxa"/>
      </w:tblCellMar>
    </w:tblPr>
  </w:style>
  <w:style w:type="table" w:styleId="915" w:customStyle="1">
    <w:name w:val="Grid Table 3 - Accent 2"/>
    <w:uiPriority w:val="99"/>
    <w:qFormat/>
    <w:tblPr>
      <w:tblCellMar>
        <w:left w:w="0" w:type="dxa"/>
        <w:top w:w="0" w:type="dxa"/>
        <w:right w:w="0" w:type="dxa"/>
        <w:bottom w:w="0" w:type="dxa"/>
      </w:tblCellMar>
    </w:tblPr>
  </w:style>
  <w:style w:type="table" w:styleId="916" w:customStyle="1">
    <w:name w:val="Grid Table 3 - Accent 3"/>
    <w:uiPriority w:val="99"/>
    <w:qFormat/>
    <w:tblPr>
      <w:tblCellMar>
        <w:left w:w="0" w:type="dxa"/>
        <w:top w:w="0" w:type="dxa"/>
        <w:right w:w="0" w:type="dxa"/>
        <w:bottom w:w="0" w:type="dxa"/>
      </w:tblCellMar>
    </w:tblPr>
  </w:style>
  <w:style w:type="table" w:styleId="917" w:customStyle="1">
    <w:name w:val="Grid Table 3 - Accent 4"/>
    <w:uiPriority w:val="99"/>
    <w:qFormat/>
    <w:tblPr>
      <w:tblCellMar>
        <w:left w:w="0" w:type="dxa"/>
        <w:top w:w="0" w:type="dxa"/>
        <w:right w:w="0" w:type="dxa"/>
        <w:bottom w:w="0" w:type="dxa"/>
      </w:tblCellMar>
    </w:tblPr>
  </w:style>
  <w:style w:type="table" w:styleId="918" w:customStyle="1">
    <w:name w:val="Grid Table 3 - Accent 5"/>
    <w:uiPriority w:val="99"/>
    <w:qFormat/>
    <w:tblPr>
      <w:tblCellMar>
        <w:left w:w="0" w:type="dxa"/>
        <w:top w:w="0" w:type="dxa"/>
        <w:right w:w="0" w:type="dxa"/>
        <w:bottom w:w="0" w:type="dxa"/>
      </w:tblCellMar>
    </w:tblPr>
  </w:style>
  <w:style w:type="table" w:styleId="919" w:customStyle="1">
    <w:name w:val="Grid Table 3 - Accent 6"/>
    <w:uiPriority w:val="99"/>
    <w:qFormat/>
    <w:tblPr>
      <w:tblCellMar>
        <w:left w:w="0" w:type="dxa"/>
        <w:top w:w="0" w:type="dxa"/>
        <w:right w:w="0" w:type="dxa"/>
        <w:bottom w:w="0" w:type="dxa"/>
      </w:tblCellMar>
    </w:tblPr>
  </w:style>
  <w:style w:type="table" w:styleId="920" w:customStyle="1">
    <w:name w:val="Grid Table 4 - Accent 1"/>
    <w:uiPriority w:val="59"/>
    <w:qFormat/>
    <w:tblPr>
      <w:tblCellMar>
        <w:left w:w="0" w:type="dxa"/>
        <w:top w:w="0" w:type="dxa"/>
        <w:right w:w="0" w:type="dxa"/>
        <w:bottom w:w="0" w:type="dxa"/>
      </w:tblCellMar>
    </w:tblPr>
  </w:style>
  <w:style w:type="table" w:styleId="921" w:customStyle="1">
    <w:name w:val="Grid Table 4 - Accent 2"/>
    <w:uiPriority w:val="59"/>
    <w:qFormat/>
    <w:tblPr>
      <w:tblCellMar>
        <w:left w:w="0" w:type="dxa"/>
        <w:top w:w="0" w:type="dxa"/>
        <w:right w:w="0" w:type="dxa"/>
        <w:bottom w:w="0" w:type="dxa"/>
      </w:tblCellMar>
    </w:tblPr>
  </w:style>
  <w:style w:type="table" w:styleId="922" w:customStyle="1">
    <w:name w:val="Grid Table 4 - Accent 3"/>
    <w:uiPriority w:val="59"/>
    <w:qFormat/>
    <w:tblPr>
      <w:tblCellMar>
        <w:left w:w="0" w:type="dxa"/>
        <w:top w:w="0" w:type="dxa"/>
        <w:right w:w="0" w:type="dxa"/>
        <w:bottom w:w="0" w:type="dxa"/>
      </w:tblCellMar>
    </w:tblPr>
  </w:style>
  <w:style w:type="table" w:styleId="923" w:customStyle="1">
    <w:name w:val="Grid Table 4 - Accent 4"/>
    <w:uiPriority w:val="59"/>
    <w:qFormat/>
    <w:tblPr>
      <w:tblCellMar>
        <w:left w:w="0" w:type="dxa"/>
        <w:top w:w="0" w:type="dxa"/>
        <w:right w:w="0" w:type="dxa"/>
        <w:bottom w:w="0" w:type="dxa"/>
      </w:tblCellMar>
    </w:tblPr>
  </w:style>
  <w:style w:type="table" w:styleId="924" w:customStyle="1">
    <w:name w:val="Grid Table 4 - Accent 5"/>
    <w:uiPriority w:val="59"/>
    <w:qFormat/>
    <w:tblPr>
      <w:tblCellMar>
        <w:left w:w="0" w:type="dxa"/>
        <w:top w:w="0" w:type="dxa"/>
        <w:right w:w="0" w:type="dxa"/>
        <w:bottom w:w="0" w:type="dxa"/>
      </w:tblCellMar>
    </w:tblPr>
  </w:style>
  <w:style w:type="table" w:styleId="925" w:customStyle="1">
    <w:name w:val="Grid Table 4 - Accent 6"/>
    <w:uiPriority w:val="59"/>
    <w:qFormat/>
    <w:tblPr>
      <w:tblCellMar>
        <w:left w:w="0" w:type="dxa"/>
        <w:top w:w="0" w:type="dxa"/>
        <w:right w:w="0" w:type="dxa"/>
        <w:bottom w:w="0" w:type="dxa"/>
      </w:tblCellMar>
    </w:tblPr>
  </w:style>
  <w:style w:type="table" w:styleId="926" w:customStyle="1">
    <w:name w:val="Grid Table 5 Dark- Accent 1"/>
    <w:uiPriority w:val="99"/>
    <w:qFormat/>
    <w:tblPr>
      <w:tblCellMar>
        <w:left w:w="0" w:type="dxa"/>
        <w:top w:w="0" w:type="dxa"/>
        <w:right w:w="0" w:type="dxa"/>
        <w:bottom w:w="0" w:type="dxa"/>
      </w:tblCellMar>
    </w:tblPr>
  </w:style>
  <w:style w:type="table" w:styleId="927" w:customStyle="1">
    <w:name w:val="Grid Table 5 Dark - Accent 2"/>
    <w:uiPriority w:val="99"/>
    <w:qFormat/>
    <w:tblPr>
      <w:tblCellMar>
        <w:left w:w="0" w:type="dxa"/>
        <w:top w:w="0" w:type="dxa"/>
        <w:right w:w="0" w:type="dxa"/>
        <w:bottom w:w="0" w:type="dxa"/>
      </w:tblCellMar>
    </w:tblPr>
  </w:style>
  <w:style w:type="table" w:styleId="928" w:customStyle="1">
    <w:name w:val="Grid Table 5 Dark - Accent 3"/>
    <w:uiPriority w:val="99"/>
    <w:qFormat/>
    <w:tblPr>
      <w:tblCellMar>
        <w:left w:w="0" w:type="dxa"/>
        <w:top w:w="0" w:type="dxa"/>
        <w:right w:w="0" w:type="dxa"/>
        <w:bottom w:w="0" w:type="dxa"/>
      </w:tblCellMar>
    </w:tblPr>
  </w:style>
  <w:style w:type="table" w:styleId="929" w:customStyle="1">
    <w:name w:val="Grid Table 5 Dark- Accent 4"/>
    <w:uiPriority w:val="99"/>
    <w:qFormat/>
    <w:tblPr>
      <w:tblCellMar>
        <w:left w:w="0" w:type="dxa"/>
        <w:top w:w="0" w:type="dxa"/>
        <w:right w:w="0" w:type="dxa"/>
        <w:bottom w:w="0" w:type="dxa"/>
      </w:tblCellMar>
    </w:tblPr>
  </w:style>
  <w:style w:type="table" w:styleId="930" w:customStyle="1">
    <w:name w:val="Grid Table 5 Dark - Accent 5"/>
    <w:uiPriority w:val="99"/>
    <w:qFormat/>
    <w:tblPr>
      <w:tblCellMar>
        <w:left w:w="0" w:type="dxa"/>
        <w:top w:w="0" w:type="dxa"/>
        <w:right w:w="0" w:type="dxa"/>
        <w:bottom w:w="0" w:type="dxa"/>
      </w:tblCellMar>
    </w:tblPr>
  </w:style>
  <w:style w:type="table" w:styleId="931" w:customStyle="1">
    <w:name w:val="Grid Table 5 Dark - Accent 6"/>
    <w:uiPriority w:val="99"/>
    <w:qFormat/>
    <w:tblPr>
      <w:tblCellMar>
        <w:left w:w="0" w:type="dxa"/>
        <w:top w:w="0" w:type="dxa"/>
        <w:right w:w="0" w:type="dxa"/>
        <w:bottom w:w="0" w:type="dxa"/>
      </w:tblCellMar>
    </w:tblPr>
  </w:style>
  <w:style w:type="table" w:styleId="932" w:customStyle="1">
    <w:name w:val="Grid Table 6 Colorful - Accent 1"/>
    <w:uiPriority w:val="99"/>
    <w:qFormat/>
    <w:tblPr>
      <w:tblCellMar>
        <w:left w:w="0" w:type="dxa"/>
        <w:top w:w="0" w:type="dxa"/>
        <w:right w:w="0" w:type="dxa"/>
        <w:bottom w:w="0" w:type="dxa"/>
      </w:tblCellMar>
    </w:tblPr>
  </w:style>
  <w:style w:type="table" w:styleId="933" w:customStyle="1">
    <w:name w:val="Grid Table 6 Colorful - Accent 2"/>
    <w:uiPriority w:val="99"/>
    <w:qFormat/>
    <w:tblPr>
      <w:tblCellMar>
        <w:left w:w="0" w:type="dxa"/>
        <w:top w:w="0" w:type="dxa"/>
        <w:right w:w="0" w:type="dxa"/>
        <w:bottom w:w="0" w:type="dxa"/>
      </w:tblCellMar>
    </w:tblPr>
  </w:style>
  <w:style w:type="table" w:styleId="934" w:customStyle="1">
    <w:name w:val="Grid Table 6 Colorful - Accent 3"/>
    <w:uiPriority w:val="99"/>
    <w:qFormat/>
    <w:tblPr>
      <w:tblCellMar>
        <w:left w:w="0" w:type="dxa"/>
        <w:top w:w="0" w:type="dxa"/>
        <w:right w:w="0" w:type="dxa"/>
        <w:bottom w:w="0" w:type="dxa"/>
      </w:tblCellMar>
    </w:tblPr>
  </w:style>
  <w:style w:type="table" w:styleId="935" w:customStyle="1">
    <w:name w:val="Grid Table 6 Colorful - Accent 4"/>
    <w:uiPriority w:val="99"/>
    <w:qFormat/>
    <w:tblPr>
      <w:tblCellMar>
        <w:left w:w="0" w:type="dxa"/>
        <w:top w:w="0" w:type="dxa"/>
        <w:right w:w="0" w:type="dxa"/>
        <w:bottom w:w="0" w:type="dxa"/>
      </w:tblCellMar>
    </w:tblPr>
  </w:style>
  <w:style w:type="table" w:styleId="936" w:customStyle="1">
    <w:name w:val="Grid Table 6 Colorful - Accent 5"/>
    <w:uiPriority w:val="99"/>
    <w:qFormat/>
    <w:tblPr>
      <w:tblCellMar>
        <w:left w:w="0" w:type="dxa"/>
        <w:top w:w="0" w:type="dxa"/>
        <w:right w:w="0" w:type="dxa"/>
        <w:bottom w:w="0" w:type="dxa"/>
      </w:tblCellMar>
    </w:tblPr>
  </w:style>
  <w:style w:type="table" w:styleId="937" w:customStyle="1">
    <w:name w:val="Grid Table 6 Colorful - Accent 6"/>
    <w:uiPriority w:val="99"/>
    <w:qFormat/>
    <w:tblPr>
      <w:tblCellMar>
        <w:left w:w="0" w:type="dxa"/>
        <w:top w:w="0" w:type="dxa"/>
        <w:right w:w="0" w:type="dxa"/>
        <w:bottom w:w="0" w:type="dxa"/>
      </w:tblCellMar>
    </w:tblPr>
  </w:style>
  <w:style w:type="table" w:styleId="938" w:customStyle="1">
    <w:name w:val="Grid Table 7 Colorful - Accent 1"/>
    <w:uiPriority w:val="99"/>
    <w:qFormat/>
    <w:tblPr>
      <w:tblCellMar>
        <w:left w:w="0" w:type="dxa"/>
        <w:top w:w="0" w:type="dxa"/>
        <w:right w:w="0" w:type="dxa"/>
        <w:bottom w:w="0" w:type="dxa"/>
      </w:tblCellMar>
    </w:tblPr>
  </w:style>
  <w:style w:type="table" w:styleId="939" w:customStyle="1">
    <w:name w:val="Grid Table 7 Colorful - Accent 2"/>
    <w:uiPriority w:val="99"/>
    <w:qFormat/>
    <w:tblPr>
      <w:tblCellMar>
        <w:left w:w="0" w:type="dxa"/>
        <w:top w:w="0" w:type="dxa"/>
        <w:right w:w="0" w:type="dxa"/>
        <w:bottom w:w="0" w:type="dxa"/>
      </w:tblCellMar>
    </w:tblPr>
  </w:style>
  <w:style w:type="table" w:styleId="940" w:customStyle="1">
    <w:name w:val="Grid Table 7 Colorful - Accent 3"/>
    <w:uiPriority w:val="99"/>
    <w:qFormat/>
    <w:tblPr>
      <w:tblCellMar>
        <w:left w:w="0" w:type="dxa"/>
        <w:top w:w="0" w:type="dxa"/>
        <w:right w:w="0" w:type="dxa"/>
        <w:bottom w:w="0" w:type="dxa"/>
      </w:tblCellMar>
    </w:tblPr>
  </w:style>
  <w:style w:type="table" w:styleId="941" w:customStyle="1">
    <w:name w:val="Grid Table 7 Colorful - Accent 4"/>
    <w:uiPriority w:val="99"/>
    <w:qFormat/>
    <w:tblPr>
      <w:tblCellMar>
        <w:left w:w="0" w:type="dxa"/>
        <w:top w:w="0" w:type="dxa"/>
        <w:right w:w="0" w:type="dxa"/>
        <w:bottom w:w="0" w:type="dxa"/>
      </w:tblCellMar>
    </w:tblPr>
  </w:style>
  <w:style w:type="table" w:styleId="942" w:customStyle="1">
    <w:name w:val="Grid Table 7 Colorful - Accent 5"/>
    <w:uiPriority w:val="99"/>
    <w:qFormat/>
    <w:tblPr>
      <w:tblCellMar>
        <w:left w:w="0" w:type="dxa"/>
        <w:top w:w="0" w:type="dxa"/>
        <w:right w:w="0" w:type="dxa"/>
        <w:bottom w:w="0" w:type="dxa"/>
      </w:tblCellMar>
    </w:tblPr>
  </w:style>
  <w:style w:type="table" w:styleId="943" w:customStyle="1">
    <w:name w:val="Grid Table 7 Colorful - Accent 6"/>
    <w:uiPriority w:val="99"/>
    <w:qFormat/>
    <w:tblPr>
      <w:tblCellMar>
        <w:left w:w="0" w:type="dxa"/>
        <w:top w:w="0" w:type="dxa"/>
        <w:right w:w="0" w:type="dxa"/>
        <w:bottom w:w="0" w:type="dxa"/>
      </w:tblCellMar>
    </w:tblPr>
  </w:style>
  <w:style w:type="table" w:styleId="944" w:customStyle="1">
    <w:name w:val="List Table 1 Light - Accent 1"/>
    <w:uiPriority w:val="99"/>
    <w:qFormat/>
    <w:tblPr>
      <w:tblCellMar>
        <w:left w:w="0" w:type="dxa"/>
        <w:top w:w="0" w:type="dxa"/>
        <w:right w:w="0" w:type="dxa"/>
        <w:bottom w:w="0" w:type="dxa"/>
      </w:tblCellMar>
    </w:tblPr>
  </w:style>
  <w:style w:type="table" w:styleId="945" w:customStyle="1">
    <w:name w:val="List Table 1 Light - Accent 2"/>
    <w:uiPriority w:val="99"/>
    <w:qFormat/>
    <w:tblPr>
      <w:tblCellMar>
        <w:left w:w="0" w:type="dxa"/>
        <w:top w:w="0" w:type="dxa"/>
        <w:right w:w="0" w:type="dxa"/>
        <w:bottom w:w="0" w:type="dxa"/>
      </w:tblCellMar>
    </w:tblPr>
  </w:style>
  <w:style w:type="table" w:styleId="946" w:customStyle="1">
    <w:name w:val="List Table 1 Light - Accent 3"/>
    <w:uiPriority w:val="99"/>
    <w:qFormat/>
    <w:tblPr>
      <w:tblCellMar>
        <w:left w:w="0" w:type="dxa"/>
        <w:top w:w="0" w:type="dxa"/>
        <w:right w:w="0" w:type="dxa"/>
        <w:bottom w:w="0" w:type="dxa"/>
      </w:tblCellMar>
    </w:tblPr>
  </w:style>
  <w:style w:type="table" w:styleId="947" w:customStyle="1">
    <w:name w:val="List Table 1 Light - Accent 4"/>
    <w:uiPriority w:val="99"/>
    <w:qFormat/>
    <w:tblPr>
      <w:tblCellMar>
        <w:left w:w="0" w:type="dxa"/>
        <w:top w:w="0" w:type="dxa"/>
        <w:right w:w="0" w:type="dxa"/>
        <w:bottom w:w="0" w:type="dxa"/>
      </w:tblCellMar>
    </w:tblPr>
  </w:style>
  <w:style w:type="table" w:styleId="948" w:customStyle="1">
    <w:name w:val="List Table 1 Light - Accent 5"/>
    <w:uiPriority w:val="99"/>
    <w:qFormat/>
    <w:tblPr>
      <w:tblCellMar>
        <w:left w:w="0" w:type="dxa"/>
        <w:top w:w="0" w:type="dxa"/>
        <w:right w:w="0" w:type="dxa"/>
        <w:bottom w:w="0" w:type="dxa"/>
      </w:tblCellMar>
    </w:tblPr>
  </w:style>
  <w:style w:type="table" w:styleId="949" w:customStyle="1">
    <w:name w:val="List Table 1 Light - Accent 6"/>
    <w:uiPriority w:val="99"/>
    <w:qFormat/>
    <w:tblPr>
      <w:tblCellMar>
        <w:left w:w="0" w:type="dxa"/>
        <w:top w:w="0" w:type="dxa"/>
        <w:right w:w="0" w:type="dxa"/>
        <w:bottom w:w="0" w:type="dxa"/>
      </w:tblCellMar>
    </w:tblPr>
  </w:style>
  <w:style w:type="table" w:styleId="950" w:customStyle="1">
    <w:name w:val="List Table 2 - Accent 1"/>
    <w:uiPriority w:val="99"/>
    <w:qFormat/>
    <w:tblPr>
      <w:tblCellMar>
        <w:left w:w="0" w:type="dxa"/>
        <w:top w:w="0" w:type="dxa"/>
        <w:right w:w="0" w:type="dxa"/>
        <w:bottom w:w="0" w:type="dxa"/>
      </w:tblCellMar>
    </w:tblPr>
  </w:style>
  <w:style w:type="table" w:styleId="951" w:customStyle="1">
    <w:name w:val="List Table 2 - Accent 2"/>
    <w:uiPriority w:val="99"/>
    <w:qFormat/>
    <w:tblPr>
      <w:tblCellMar>
        <w:left w:w="0" w:type="dxa"/>
        <w:top w:w="0" w:type="dxa"/>
        <w:right w:w="0" w:type="dxa"/>
        <w:bottom w:w="0" w:type="dxa"/>
      </w:tblCellMar>
    </w:tblPr>
  </w:style>
  <w:style w:type="table" w:styleId="952" w:customStyle="1">
    <w:name w:val="List Table 2 - Accent 3"/>
    <w:uiPriority w:val="99"/>
    <w:qFormat/>
    <w:tblPr>
      <w:tblCellMar>
        <w:left w:w="0" w:type="dxa"/>
        <w:top w:w="0" w:type="dxa"/>
        <w:right w:w="0" w:type="dxa"/>
        <w:bottom w:w="0" w:type="dxa"/>
      </w:tblCellMar>
    </w:tblPr>
  </w:style>
  <w:style w:type="table" w:styleId="953" w:customStyle="1">
    <w:name w:val="List Table 2 - Accent 4"/>
    <w:uiPriority w:val="99"/>
    <w:qFormat/>
    <w:tblPr>
      <w:tblCellMar>
        <w:left w:w="0" w:type="dxa"/>
        <w:top w:w="0" w:type="dxa"/>
        <w:right w:w="0" w:type="dxa"/>
        <w:bottom w:w="0" w:type="dxa"/>
      </w:tblCellMar>
    </w:tblPr>
  </w:style>
  <w:style w:type="table" w:styleId="954" w:customStyle="1">
    <w:name w:val="List Table 2 - Accent 5"/>
    <w:uiPriority w:val="99"/>
    <w:qFormat/>
    <w:tblPr>
      <w:tblCellMar>
        <w:left w:w="0" w:type="dxa"/>
        <w:top w:w="0" w:type="dxa"/>
        <w:right w:w="0" w:type="dxa"/>
        <w:bottom w:w="0" w:type="dxa"/>
      </w:tblCellMar>
    </w:tblPr>
  </w:style>
  <w:style w:type="table" w:styleId="955" w:customStyle="1">
    <w:name w:val="List Table 2 - Accent 6"/>
    <w:uiPriority w:val="99"/>
    <w:qFormat/>
    <w:tblPr>
      <w:tblCellMar>
        <w:left w:w="0" w:type="dxa"/>
        <w:top w:w="0" w:type="dxa"/>
        <w:right w:w="0" w:type="dxa"/>
        <w:bottom w:w="0" w:type="dxa"/>
      </w:tblCellMar>
    </w:tblPr>
  </w:style>
  <w:style w:type="table" w:styleId="956" w:customStyle="1">
    <w:name w:val="List Table 3 - Accent 1"/>
    <w:uiPriority w:val="99"/>
    <w:qFormat/>
    <w:tblPr>
      <w:tblCellMar>
        <w:left w:w="0" w:type="dxa"/>
        <w:top w:w="0" w:type="dxa"/>
        <w:right w:w="0" w:type="dxa"/>
        <w:bottom w:w="0" w:type="dxa"/>
      </w:tblCellMar>
    </w:tblPr>
  </w:style>
  <w:style w:type="table" w:styleId="957" w:customStyle="1">
    <w:name w:val="List Table 3 - Accent 2"/>
    <w:uiPriority w:val="99"/>
    <w:qFormat/>
    <w:tblPr>
      <w:tblCellMar>
        <w:left w:w="0" w:type="dxa"/>
        <w:top w:w="0" w:type="dxa"/>
        <w:right w:w="0" w:type="dxa"/>
        <w:bottom w:w="0" w:type="dxa"/>
      </w:tblCellMar>
    </w:tblPr>
  </w:style>
  <w:style w:type="table" w:styleId="958" w:customStyle="1">
    <w:name w:val="List Table 3 - Accent 3"/>
    <w:uiPriority w:val="99"/>
    <w:qFormat/>
    <w:tblPr>
      <w:tblCellMar>
        <w:left w:w="0" w:type="dxa"/>
        <w:top w:w="0" w:type="dxa"/>
        <w:right w:w="0" w:type="dxa"/>
        <w:bottom w:w="0" w:type="dxa"/>
      </w:tblCellMar>
    </w:tblPr>
  </w:style>
  <w:style w:type="table" w:styleId="959" w:customStyle="1">
    <w:name w:val="List Table 3 - Accent 4"/>
    <w:uiPriority w:val="99"/>
    <w:qFormat/>
    <w:tblPr>
      <w:tblCellMar>
        <w:left w:w="0" w:type="dxa"/>
        <w:top w:w="0" w:type="dxa"/>
        <w:right w:w="0" w:type="dxa"/>
        <w:bottom w:w="0" w:type="dxa"/>
      </w:tblCellMar>
    </w:tblPr>
  </w:style>
  <w:style w:type="table" w:styleId="960" w:customStyle="1">
    <w:name w:val="List Table 3 - Accent 5"/>
    <w:uiPriority w:val="99"/>
    <w:qFormat/>
    <w:tblPr>
      <w:tblCellMar>
        <w:left w:w="0" w:type="dxa"/>
        <w:top w:w="0" w:type="dxa"/>
        <w:right w:w="0" w:type="dxa"/>
        <w:bottom w:w="0" w:type="dxa"/>
      </w:tblCellMar>
    </w:tblPr>
  </w:style>
  <w:style w:type="table" w:styleId="961" w:customStyle="1">
    <w:name w:val="List Table 3 - Accent 6"/>
    <w:uiPriority w:val="99"/>
    <w:qFormat/>
    <w:tblPr>
      <w:tblCellMar>
        <w:left w:w="0" w:type="dxa"/>
        <w:top w:w="0" w:type="dxa"/>
        <w:right w:w="0" w:type="dxa"/>
        <w:bottom w:w="0" w:type="dxa"/>
      </w:tblCellMar>
    </w:tblPr>
  </w:style>
  <w:style w:type="table" w:styleId="962" w:customStyle="1">
    <w:name w:val="List Table 4 - Accent 1"/>
    <w:uiPriority w:val="99"/>
    <w:qFormat/>
    <w:tblPr>
      <w:tblCellMar>
        <w:left w:w="0" w:type="dxa"/>
        <w:top w:w="0" w:type="dxa"/>
        <w:right w:w="0" w:type="dxa"/>
        <w:bottom w:w="0" w:type="dxa"/>
      </w:tblCellMar>
    </w:tblPr>
  </w:style>
  <w:style w:type="table" w:styleId="963" w:customStyle="1">
    <w:name w:val="List Table 4 - Accent 2"/>
    <w:uiPriority w:val="99"/>
    <w:qFormat/>
    <w:tblPr>
      <w:tblCellMar>
        <w:left w:w="0" w:type="dxa"/>
        <w:top w:w="0" w:type="dxa"/>
        <w:right w:w="0" w:type="dxa"/>
        <w:bottom w:w="0" w:type="dxa"/>
      </w:tblCellMar>
    </w:tblPr>
  </w:style>
  <w:style w:type="table" w:styleId="964" w:customStyle="1">
    <w:name w:val="List Table 4 - Accent 3"/>
    <w:uiPriority w:val="99"/>
    <w:qFormat/>
    <w:tblPr>
      <w:tblCellMar>
        <w:left w:w="0" w:type="dxa"/>
        <w:top w:w="0" w:type="dxa"/>
        <w:right w:w="0" w:type="dxa"/>
        <w:bottom w:w="0" w:type="dxa"/>
      </w:tblCellMar>
    </w:tblPr>
  </w:style>
  <w:style w:type="table" w:styleId="965" w:customStyle="1">
    <w:name w:val="List Table 4 - Accent 4"/>
    <w:uiPriority w:val="99"/>
    <w:qFormat/>
    <w:tblPr>
      <w:tblCellMar>
        <w:left w:w="0" w:type="dxa"/>
        <w:top w:w="0" w:type="dxa"/>
        <w:right w:w="0" w:type="dxa"/>
        <w:bottom w:w="0" w:type="dxa"/>
      </w:tblCellMar>
    </w:tblPr>
  </w:style>
  <w:style w:type="table" w:styleId="966" w:customStyle="1">
    <w:name w:val="List Table 4 - Accent 5"/>
    <w:uiPriority w:val="99"/>
    <w:qFormat/>
    <w:tblPr>
      <w:tblCellMar>
        <w:left w:w="0" w:type="dxa"/>
        <w:top w:w="0" w:type="dxa"/>
        <w:right w:w="0" w:type="dxa"/>
        <w:bottom w:w="0" w:type="dxa"/>
      </w:tblCellMar>
    </w:tblPr>
  </w:style>
  <w:style w:type="table" w:styleId="967" w:customStyle="1">
    <w:name w:val="List Table 4 - Accent 6"/>
    <w:uiPriority w:val="99"/>
    <w:qFormat/>
    <w:tblPr>
      <w:tblCellMar>
        <w:left w:w="0" w:type="dxa"/>
        <w:top w:w="0" w:type="dxa"/>
        <w:right w:w="0" w:type="dxa"/>
        <w:bottom w:w="0" w:type="dxa"/>
      </w:tblCellMar>
    </w:tblPr>
  </w:style>
  <w:style w:type="table" w:styleId="968" w:customStyle="1">
    <w:name w:val="List Table 5 Dark - Accent 1"/>
    <w:uiPriority w:val="99"/>
    <w:qFormat/>
    <w:tblPr>
      <w:tblCellMar>
        <w:left w:w="0" w:type="dxa"/>
        <w:top w:w="0" w:type="dxa"/>
        <w:right w:w="0" w:type="dxa"/>
        <w:bottom w:w="0" w:type="dxa"/>
      </w:tblCellMar>
    </w:tblPr>
  </w:style>
  <w:style w:type="table" w:styleId="969" w:customStyle="1">
    <w:name w:val="List Table 5 Dark - Accent 2"/>
    <w:uiPriority w:val="99"/>
    <w:qFormat/>
    <w:tblPr>
      <w:tblCellMar>
        <w:left w:w="0" w:type="dxa"/>
        <w:top w:w="0" w:type="dxa"/>
        <w:right w:w="0" w:type="dxa"/>
        <w:bottom w:w="0" w:type="dxa"/>
      </w:tblCellMar>
    </w:tblPr>
  </w:style>
  <w:style w:type="table" w:styleId="970" w:customStyle="1">
    <w:name w:val="List Table 5 Dark - Accent 3"/>
    <w:uiPriority w:val="99"/>
    <w:qFormat/>
    <w:tblPr>
      <w:tblCellMar>
        <w:left w:w="0" w:type="dxa"/>
        <w:top w:w="0" w:type="dxa"/>
        <w:right w:w="0" w:type="dxa"/>
        <w:bottom w:w="0" w:type="dxa"/>
      </w:tblCellMar>
    </w:tblPr>
  </w:style>
  <w:style w:type="table" w:styleId="971" w:customStyle="1">
    <w:name w:val="List Table 5 Dark - Accent 4"/>
    <w:uiPriority w:val="99"/>
    <w:qFormat/>
    <w:tblPr>
      <w:tblCellMar>
        <w:left w:w="0" w:type="dxa"/>
        <w:top w:w="0" w:type="dxa"/>
        <w:right w:w="0" w:type="dxa"/>
        <w:bottom w:w="0" w:type="dxa"/>
      </w:tblCellMar>
    </w:tblPr>
  </w:style>
  <w:style w:type="table" w:styleId="972" w:customStyle="1">
    <w:name w:val="List Table 5 Dark - Accent 5"/>
    <w:uiPriority w:val="99"/>
    <w:qFormat/>
    <w:tblPr>
      <w:tblCellMar>
        <w:left w:w="0" w:type="dxa"/>
        <w:top w:w="0" w:type="dxa"/>
        <w:right w:w="0" w:type="dxa"/>
        <w:bottom w:w="0" w:type="dxa"/>
      </w:tblCellMar>
    </w:tblPr>
  </w:style>
  <w:style w:type="table" w:styleId="973" w:customStyle="1">
    <w:name w:val="List Table 5 Dark - Accent 6"/>
    <w:uiPriority w:val="99"/>
    <w:qFormat/>
    <w:tblPr>
      <w:tblCellMar>
        <w:left w:w="0" w:type="dxa"/>
        <w:top w:w="0" w:type="dxa"/>
        <w:right w:w="0" w:type="dxa"/>
        <w:bottom w:w="0" w:type="dxa"/>
      </w:tblCellMar>
    </w:tblPr>
  </w:style>
  <w:style w:type="table" w:styleId="974" w:customStyle="1">
    <w:name w:val="List Table 6 Colorful - Accent 1"/>
    <w:uiPriority w:val="99"/>
    <w:qFormat/>
    <w:tblPr>
      <w:tblCellMar>
        <w:left w:w="0" w:type="dxa"/>
        <w:top w:w="0" w:type="dxa"/>
        <w:right w:w="0" w:type="dxa"/>
        <w:bottom w:w="0" w:type="dxa"/>
      </w:tblCellMar>
    </w:tblPr>
  </w:style>
  <w:style w:type="table" w:styleId="975" w:customStyle="1">
    <w:name w:val="List Table 6 Colorful - Accent 2"/>
    <w:uiPriority w:val="99"/>
    <w:qFormat/>
    <w:tblPr>
      <w:tblCellMar>
        <w:left w:w="0" w:type="dxa"/>
        <w:top w:w="0" w:type="dxa"/>
        <w:right w:w="0" w:type="dxa"/>
        <w:bottom w:w="0" w:type="dxa"/>
      </w:tblCellMar>
    </w:tblPr>
  </w:style>
  <w:style w:type="table" w:styleId="976" w:customStyle="1">
    <w:name w:val="List Table 6 Colorful - Accent 3"/>
    <w:uiPriority w:val="99"/>
    <w:qFormat/>
    <w:tblPr>
      <w:tblCellMar>
        <w:left w:w="0" w:type="dxa"/>
        <w:top w:w="0" w:type="dxa"/>
        <w:right w:w="0" w:type="dxa"/>
        <w:bottom w:w="0" w:type="dxa"/>
      </w:tblCellMar>
    </w:tblPr>
  </w:style>
  <w:style w:type="table" w:styleId="977" w:customStyle="1">
    <w:name w:val="List Table 6 Colorful - Accent 4"/>
    <w:uiPriority w:val="99"/>
    <w:qFormat/>
    <w:tblPr>
      <w:tblCellMar>
        <w:left w:w="0" w:type="dxa"/>
        <w:top w:w="0" w:type="dxa"/>
        <w:right w:w="0" w:type="dxa"/>
        <w:bottom w:w="0" w:type="dxa"/>
      </w:tblCellMar>
    </w:tblPr>
  </w:style>
  <w:style w:type="table" w:styleId="978" w:customStyle="1">
    <w:name w:val="List Table 6 Colorful - Accent 5"/>
    <w:uiPriority w:val="99"/>
    <w:qFormat/>
    <w:tblPr>
      <w:tblCellMar>
        <w:left w:w="0" w:type="dxa"/>
        <w:top w:w="0" w:type="dxa"/>
        <w:right w:w="0" w:type="dxa"/>
        <w:bottom w:w="0" w:type="dxa"/>
      </w:tblCellMar>
    </w:tblPr>
  </w:style>
  <w:style w:type="table" w:styleId="979" w:customStyle="1">
    <w:name w:val="List Table 6 Colorful - Accent 6"/>
    <w:uiPriority w:val="99"/>
    <w:qFormat/>
    <w:tblPr>
      <w:tblCellMar>
        <w:left w:w="0" w:type="dxa"/>
        <w:top w:w="0" w:type="dxa"/>
        <w:right w:w="0" w:type="dxa"/>
        <w:bottom w:w="0" w:type="dxa"/>
      </w:tblCellMar>
    </w:tblPr>
  </w:style>
  <w:style w:type="table" w:styleId="980" w:customStyle="1">
    <w:name w:val="List Table 7 Colorful - Accent 1"/>
    <w:uiPriority w:val="99"/>
    <w:qFormat/>
    <w:tblPr>
      <w:tblCellMar>
        <w:left w:w="0" w:type="dxa"/>
        <w:top w:w="0" w:type="dxa"/>
        <w:right w:w="0" w:type="dxa"/>
        <w:bottom w:w="0" w:type="dxa"/>
      </w:tblCellMar>
    </w:tblPr>
  </w:style>
  <w:style w:type="table" w:styleId="981" w:customStyle="1">
    <w:name w:val="List Table 7 Colorful - Accent 2"/>
    <w:uiPriority w:val="99"/>
    <w:qFormat/>
    <w:tblPr>
      <w:tblCellMar>
        <w:left w:w="0" w:type="dxa"/>
        <w:top w:w="0" w:type="dxa"/>
        <w:right w:w="0" w:type="dxa"/>
        <w:bottom w:w="0" w:type="dxa"/>
      </w:tblCellMar>
    </w:tblPr>
  </w:style>
  <w:style w:type="table" w:styleId="982" w:customStyle="1">
    <w:name w:val="List Table 7 Colorful - Accent 3"/>
    <w:uiPriority w:val="99"/>
    <w:qFormat/>
    <w:tblPr>
      <w:tblCellMar>
        <w:left w:w="0" w:type="dxa"/>
        <w:top w:w="0" w:type="dxa"/>
        <w:right w:w="0" w:type="dxa"/>
        <w:bottom w:w="0" w:type="dxa"/>
      </w:tblCellMar>
    </w:tblPr>
  </w:style>
  <w:style w:type="table" w:styleId="983" w:customStyle="1">
    <w:name w:val="List Table 7 Colorful - Accent 4"/>
    <w:uiPriority w:val="99"/>
    <w:qFormat/>
    <w:tblPr>
      <w:tblCellMar>
        <w:left w:w="0" w:type="dxa"/>
        <w:top w:w="0" w:type="dxa"/>
        <w:right w:w="0" w:type="dxa"/>
        <w:bottom w:w="0" w:type="dxa"/>
      </w:tblCellMar>
    </w:tblPr>
  </w:style>
  <w:style w:type="table" w:styleId="984" w:customStyle="1">
    <w:name w:val="List Table 7 Colorful - Accent 5"/>
    <w:uiPriority w:val="99"/>
    <w:qFormat/>
    <w:tblPr>
      <w:tblCellMar>
        <w:left w:w="0" w:type="dxa"/>
        <w:top w:w="0" w:type="dxa"/>
        <w:right w:w="0" w:type="dxa"/>
        <w:bottom w:w="0" w:type="dxa"/>
      </w:tblCellMar>
    </w:tblPr>
  </w:style>
  <w:style w:type="table" w:styleId="985" w:customStyle="1">
    <w:name w:val="List Table 7 Colorful - Accent 6"/>
    <w:uiPriority w:val="99"/>
    <w:qFormat/>
    <w:tblPr>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CellMar>
        <w:left w:w="0" w:type="dxa"/>
        <w:top w:w="0" w:type="dxa"/>
        <w:right w:w="0" w:type="dxa"/>
        <w:bottom w:w="0" w:type="dxa"/>
      </w:tblCellMar>
    </w:tblPr>
  </w:style>
  <w:style w:type="table" w:styleId="994" w:customStyle="1">
    <w:name w:val="Bordered &amp; Lined - Accent 1"/>
    <w:uiPriority w:val="99"/>
    <w:qFormat/>
    <w:rPr>
      <w:color w:val="404040"/>
    </w:rPr>
    <w:tblPr>
      <w:tblCellMar>
        <w:left w:w="0" w:type="dxa"/>
        <w:top w:w="0" w:type="dxa"/>
        <w:right w:w="0" w:type="dxa"/>
        <w:bottom w:w="0" w:type="dxa"/>
      </w:tblCellMar>
    </w:tblPr>
  </w:style>
  <w:style w:type="table" w:styleId="995" w:customStyle="1">
    <w:name w:val="Bordered &amp; Lined - Accent 2"/>
    <w:uiPriority w:val="99"/>
    <w:qFormat/>
    <w:rPr>
      <w:color w:val="404040"/>
    </w:rPr>
    <w:tblPr>
      <w:tblCellMar>
        <w:left w:w="0" w:type="dxa"/>
        <w:top w:w="0" w:type="dxa"/>
        <w:right w:w="0" w:type="dxa"/>
        <w:bottom w:w="0" w:type="dxa"/>
      </w:tblCellMar>
    </w:tblPr>
  </w:style>
  <w:style w:type="table" w:styleId="996" w:customStyle="1">
    <w:name w:val="Bordered &amp; Lined - Accent 3"/>
    <w:uiPriority w:val="99"/>
    <w:qFormat/>
    <w:rPr>
      <w:color w:val="404040"/>
    </w:rPr>
    <w:tblPr>
      <w:tblCellMar>
        <w:left w:w="0" w:type="dxa"/>
        <w:top w:w="0" w:type="dxa"/>
        <w:right w:w="0" w:type="dxa"/>
        <w:bottom w:w="0" w:type="dxa"/>
      </w:tblCellMar>
    </w:tblPr>
  </w:style>
  <w:style w:type="table" w:styleId="997" w:customStyle="1">
    <w:name w:val="Bordered &amp; Lined - Accent 4"/>
    <w:uiPriority w:val="99"/>
    <w:qFormat/>
    <w:rPr>
      <w:color w:val="404040"/>
    </w:rPr>
    <w:tblPr>
      <w:tblCellMar>
        <w:left w:w="0" w:type="dxa"/>
        <w:top w:w="0" w:type="dxa"/>
        <w:right w:w="0" w:type="dxa"/>
        <w:bottom w:w="0" w:type="dxa"/>
      </w:tblCellMar>
    </w:tblPr>
  </w:style>
  <w:style w:type="table" w:styleId="998" w:customStyle="1">
    <w:name w:val="Bordered &amp; Lined - Accent 5"/>
    <w:uiPriority w:val="99"/>
    <w:qFormat/>
    <w:rPr>
      <w:color w:val="404040"/>
    </w:rPr>
    <w:tblPr>
      <w:tblCellMar>
        <w:left w:w="0" w:type="dxa"/>
        <w:top w:w="0" w:type="dxa"/>
        <w:right w:w="0" w:type="dxa"/>
        <w:bottom w:w="0" w:type="dxa"/>
      </w:tblCellMar>
    </w:tblPr>
  </w:style>
  <w:style w:type="table" w:styleId="999" w:customStyle="1">
    <w:name w:val="Bordered &amp; Lined - Accent 6"/>
    <w:uiPriority w:val="99"/>
    <w:qFormat/>
    <w:rPr>
      <w:color w:val="404040"/>
    </w:rPr>
    <w:tblPr>
      <w:tblCellMar>
        <w:left w:w="0" w:type="dxa"/>
        <w:top w:w="0" w:type="dxa"/>
        <w:right w:w="0" w:type="dxa"/>
        <w:bottom w:w="0" w:type="dxa"/>
      </w:tblCellMar>
    </w:tblPr>
  </w:style>
  <w:style w:type="table" w:styleId="1000" w:customStyle="1">
    <w:name w:val="Bordered"/>
    <w:uiPriority w:val="99"/>
    <w:qFormat/>
    <w:tblPr>
      <w:tblCellMar>
        <w:left w:w="0" w:type="dxa"/>
        <w:top w:w="0" w:type="dxa"/>
        <w:right w:w="0" w:type="dxa"/>
        <w:bottom w:w="0" w:type="dxa"/>
      </w:tblCellMar>
    </w:tblPr>
  </w:style>
  <w:style w:type="table" w:styleId="1001" w:customStyle="1">
    <w:name w:val="Bordered - Accent 1"/>
    <w:uiPriority w:val="99"/>
    <w:qFormat/>
    <w:tblPr>
      <w:tblCellMar>
        <w:left w:w="0" w:type="dxa"/>
        <w:top w:w="0" w:type="dxa"/>
        <w:right w:w="0" w:type="dxa"/>
        <w:bottom w:w="0" w:type="dxa"/>
      </w:tblCellMar>
    </w:tblPr>
  </w:style>
  <w:style w:type="table" w:styleId="1002" w:customStyle="1">
    <w:name w:val="Bordered - Accent 2"/>
    <w:uiPriority w:val="99"/>
    <w:qFormat/>
    <w:tblPr>
      <w:tblCellMar>
        <w:left w:w="0" w:type="dxa"/>
        <w:top w:w="0" w:type="dxa"/>
        <w:right w:w="0" w:type="dxa"/>
        <w:bottom w:w="0" w:type="dxa"/>
      </w:tblCellMar>
    </w:tblPr>
  </w:style>
  <w:style w:type="table" w:styleId="1003" w:customStyle="1">
    <w:name w:val="Bordered - Accent 3"/>
    <w:uiPriority w:val="99"/>
    <w:qFormat/>
    <w:tblPr>
      <w:tblCellMar>
        <w:left w:w="0" w:type="dxa"/>
        <w:top w:w="0" w:type="dxa"/>
        <w:right w:w="0" w:type="dxa"/>
        <w:bottom w:w="0" w:type="dxa"/>
      </w:tblCellMar>
    </w:tblPr>
  </w:style>
  <w:style w:type="table" w:styleId="1004" w:customStyle="1">
    <w:name w:val="Bordered - Accent 4"/>
    <w:uiPriority w:val="99"/>
    <w:qFormat/>
    <w:tblPr>
      <w:tblCellMar>
        <w:left w:w="0" w:type="dxa"/>
        <w:top w:w="0" w:type="dxa"/>
        <w:right w:w="0" w:type="dxa"/>
        <w:bottom w:w="0" w:type="dxa"/>
      </w:tblCellMar>
    </w:tblPr>
  </w:style>
  <w:style w:type="table" w:styleId="1005" w:customStyle="1">
    <w:name w:val="Bordered - Accent 5"/>
    <w:uiPriority w:val="99"/>
    <w:qFormat/>
    <w:tblPr>
      <w:tblCellMar>
        <w:left w:w="0" w:type="dxa"/>
        <w:top w:w="0" w:type="dxa"/>
        <w:right w:w="0" w:type="dxa"/>
        <w:bottom w:w="0" w:type="dxa"/>
      </w:tblCellMar>
    </w:tblPr>
  </w:style>
  <w:style w:type="table" w:styleId="1006" w:customStyle="1">
    <w:name w:val="Bordered - Accent 6"/>
    <w:uiPriority w:val="99"/>
    <w:qFormat/>
    <w:tblPr>
      <w:tblCellMar>
        <w:left w:w="0" w:type="dxa"/>
        <w:top w:w="0" w:type="dxa"/>
        <w:right w:w="0" w:type="dxa"/>
        <w:bottom w:w="0" w:type="dxa"/>
      </w:tblCellMar>
    </w:tblPr>
  </w:style>
  <w:style w:type="paragraph" w:styleId="1007" w:customStyle="1">
    <w:name w:val="TOC 标题11"/>
    <w:uiPriority w:val="39"/>
    <w:unhideWhenUsed/>
    <w:qFormat/>
    <w:rPr>
      <w:rFonts w:ascii="Times New Roman" w:hAnsi="Times New Roman" w:eastAsia="宋体" w:cs="Times New Roman"/>
      <w:lang w:val="en-US" w:eastAsia="zh-CN" w:bidi="ar-SA"/>
    </w:rPr>
  </w:style>
  <w:style w:type="paragraph" w:styleId="1008"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9"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0"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1"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2"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1013" w:customStyle="1">
    <w:name w:val="默认段落字体1"/>
    <w:uiPriority w:val="1"/>
    <w:unhideWhenUsed/>
    <w:qFormat/>
  </w:style>
  <w:style w:type="table" w:styleId="1014" w:customStyle="1">
    <w:name w:val="普通表格1"/>
    <w:uiPriority w:val="0"/>
    <w:semiHidden/>
    <w:qFormat/>
    <w:tblPr>
      <w:tblCellMar>
        <w:left w:w="0" w:type="dxa"/>
        <w:top w:w="0" w:type="dxa"/>
        <w:right w:w="0" w:type="dxa"/>
        <w:bottom w:w="0" w:type="dxa"/>
      </w:tblCellMar>
    </w:tblPr>
  </w:style>
  <w:style w:type="paragraph" w:styleId="1015" w:customStyle="1">
    <w:name w:val="列表项目符号 41"/>
    <w:basedOn w:val="748"/>
    <w:uiPriority w:val="0"/>
    <w:qFormat/>
    <w:pPr>
      <w:ind w:left="360" w:hanging="360"/>
      <w:spacing w:line="380" w:lineRule="exact"/>
      <w:tabs>
        <w:tab w:val="left" w:pos="360" w:leader="none"/>
      </w:tabs>
    </w:pPr>
    <w:rPr>
      <w:sz w:val="28"/>
    </w:rPr>
  </w:style>
  <w:style w:type="paragraph" w:styleId="1016" w:customStyle="1">
    <w:name w:val="索引 81"/>
    <w:basedOn w:val="748"/>
    <w:next w:val="748"/>
    <w:uiPriority w:val="0"/>
    <w:qFormat/>
    <w:pPr>
      <w:ind w:left="1400"/>
    </w:pPr>
  </w:style>
  <w:style w:type="paragraph" w:styleId="1017" w:customStyle="1">
    <w:name w:val="列表编号1"/>
    <w:basedOn w:val="748"/>
    <w:uiPriority w:val="0"/>
    <w:qFormat/>
    <w:pPr>
      <w:spacing w:line="360" w:lineRule="auto"/>
      <w:tabs>
        <w:tab w:val="left" w:pos="0" w:leader="none"/>
        <w:tab w:val="left" w:pos="840" w:leader="none"/>
      </w:tabs>
    </w:pPr>
  </w:style>
  <w:style w:type="paragraph" w:styleId="1018" w:customStyle="1">
    <w:name w:val="正文缩进11"/>
    <w:basedOn w:val="748"/>
    <w:uiPriority w:val="0"/>
    <w:qFormat/>
    <w:pPr>
      <w:ind w:firstLine="420"/>
    </w:pPr>
    <w:rPr>
      <w:rFonts w:ascii="宋体"/>
      <w:color w:val="000000"/>
      <w:sz w:val="24"/>
      <w:szCs w:val="20"/>
    </w:rPr>
  </w:style>
  <w:style w:type="paragraph" w:styleId="1019" w:customStyle="1">
    <w:name w:val="题注1"/>
    <w:basedOn w:val="748"/>
    <w:next w:val="748"/>
    <w:link w:val="1020"/>
    <w:uiPriority w:val="0"/>
    <w:qFormat/>
    <w:pPr>
      <w:spacing w:line="360" w:lineRule="auto"/>
      <w:tabs>
        <w:tab w:val="left" w:pos="0" w:leader="none"/>
      </w:tabs>
    </w:pPr>
    <w:rPr>
      <w:rFonts w:ascii="Arial" w:hAnsi="Arial" w:eastAsia="黑体"/>
      <w:sz w:val="20"/>
      <w:szCs w:val="20"/>
    </w:rPr>
  </w:style>
  <w:style w:type="character" w:styleId="1020" w:customStyle="1">
    <w:name w:val="题注 字符"/>
    <w:link w:val="1019"/>
    <w:uiPriority w:val="0"/>
    <w:qFormat/>
    <w:rPr>
      <w:rFonts w:ascii="Arial" w:hAnsi="Arial" w:eastAsia="黑体" w:cs="Arial"/>
    </w:rPr>
  </w:style>
  <w:style w:type="paragraph" w:styleId="1021" w:customStyle="1">
    <w:name w:val="索引 51"/>
    <w:basedOn w:val="748"/>
    <w:next w:val="748"/>
    <w:uiPriority w:val="0"/>
    <w:qFormat/>
    <w:pPr>
      <w:ind w:left="800"/>
    </w:pPr>
  </w:style>
  <w:style w:type="paragraph" w:styleId="1022" w:customStyle="1">
    <w:name w:val="列表项目符号1"/>
    <w:basedOn w:val="748"/>
    <w:uiPriority w:val="0"/>
    <w:qFormat/>
    <w:pPr>
      <w:ind w:left="962" w:hanging="480"/>
      <w:spacing w:line="360" w:lineRule="auto"/>
      <w:tabs>
        <w:tab w:val="left" w:pos="840" w:leader="none"/>
      </w:tabs>
    </w:pPr>
    <w:rPr>
      <w:sz w:val="24"/>
    </w:rPr>
  </w:style>
  <w:style w:type="paragraph" w:styleId="1023" w:customStyle="1">
    <w:name w:val="文档结构图1"/>
    <w:basedOn w:val="748"/>
    <w:uiPriority w:val="0"/>
    <w:qFormat/>
    <w:pPr>
      <w:shd w:val="clear" w:color="auto" w:fill="000080"/>
    </w:pPr>
  </w:style>
  <w:style w:type="paragraph" w:styleId="1024" w:customStyle="1">
    <w:name w:val="批注文字1"/>
    <w:basedOn w:val="748"/>
    <w:link w:val="1025"/>
    <w:uiPriority w:val="99"/>
    <w:qFormat/>
    <w:pPr>
      <w:jc w:val="left"/>
    </w:pPr>
    <w:rPr>
      <w:szCs w:val="20"/>
    </w:rPr>
  </w:style>
  <w:style w:type="character" w:styleId="1025" w:customStyle="1">
    <w:name w:val="批注文字 字符"/>
    <w:link w:val="1024"/>
    <w:uiPriority w:val="99"/>
    <w:qFormat/>
    <w:rPr>
      <w:rFonts w:ascii="Calibri" w:hAnsi="Calibri" w:eastAsia="宋体" w:cs="Times New Roman"/>
      <w:sz w:val="21"/>
    </w:rPr>
  </w:style>
  <w:style w:type="paragraph" w:styleId="1026" w:customStyle="1">
    <w:name w:val="索引 61"/>
    <w:basedOn w:val="748"/>
    <w:next w:val="748"/>
    <w:uiPriority w:val="0"/>
    <w:qFormat/>
    <w:pPr>
      <w:ind w:left="1000"/>
    </w:pPr>
  </w:style>
  <w:style w:type="paragraph" w:styleId="1027" w:customStyle="1">
    <w:name w:val="正文文本 31"/>
    <w:basedOn w:val="748"/>
    <w:uiPriority w:val="0"/>
    <w:qFormat/>
    <w:rPr>
      <w:color w:val="000000"/>
    </w:rPr>
  </w:style>
  <w:style w:type="paragraph" w:styleId="1028" w:customStyle="1">
    <w:name w:val="列表项目符号 31"/>
    <w:basedOn w:val="748"/>
    <w:uiPriority w:val="0"/>
    <w:qFormat/>
    <w:pPr>
      <w:ind w:left="1200" w:hanging="360"/>
      <w:spacing w:line="380" w:lineRule="exact"/>
      <w:tabs>
        <w:tab w:val="left" w:pos="1200" w:leader="none"/>
      </w:tabs>
    </w:pPr>
    <w:rPr>
      <w:sz w:val="28"/>
    </w:rPr>
  </w:style>
  <w:style w:type="paragraph" w:styleId="1029" w:customStyle="1">
    <w:name w:val="正文文本1"/>
    <w:basedOn w:val="748"/>
    <w:uiPriority w:val="0"/>
    <w:qFormat/>
    <w:pPr>
      <w:spacing w:line="60" w:lineRule="auto"/>
    </w:pPr>
    <w:rPr>
      <w:rFonts w:ascii="仿宋_GB2312" w:eastAsia="仿宋_GB2312"/>
      <w:sz w:val="32"/>
    </w:rPr>
  </w:style>
  <w:style w:type="paragraph" w:styleId="1030" w:customStyle="1">
    <w:name w:val="正文文本缩进1"/>
    <w:basedOn w:val="748"/>
    <w:uiPriority w:val="0"/>
    <w:qFormat/>
    <w:pPr>
      <w:ind w:firstLine="225"/>
    </w:pPr>
    <w:rPr>
      <w:rFonts w:ascii="仿宋_GB2312" w:eastAsia="仿宋_GB2312"/>
      <w:sz w:val="32"/>
    </w:rPr>
  </w:style>
  <w:style w:type="paragraph" w:styleId="1031" w:customStyle="1">
    <w:name w:val="文本块1"/>
    <w:basedOn w:val="748"/>
    <w:uiPriority w:val="0"/>
    <w:qFormat/>
    <w:pPr>
      <w:ind w:left="1548" w:right="12" w:hanging="2405"/>
      <w:spacing w:line="360" w:lineRule="exact"/>
    </w:pPr>
    <w:rPr>
      <w:rFonts w:ascii="宋体"/>
      <w:bCs/>
      <w:sz w:val="28"/>
    </w:rPr>
  </w:style>
  <w:style w:type="paragraph" w:styleId="1032" w:customStyle="1">
    <w:name w:val="列表项目符号 21"/>
    <w:basedOn w:val="748"/>
    <w:uiPriority w:val="0"/>
    <w:qFormat/>
    <w:pPr>
      <w:ind w:left="720" w:hanging="360"/>
      <w:spacing w:line="360" w:lineRule="auto"/>
      <w:tabs>
        <w:tab w:val="left" w:pos="720" w:leader="none"/>
      </w:tabs>
    </w:pPr>
    <w:rPr>
      <w:sz w:val="24"/>
    </w:rPr>
  </w:style>
  <w:style w:type="paragraph" w:styleId="1033" w:customStyle="1">
    <w:name w:val="HTML 地址1"/>
    <w:basedOn w:val="748"/>
    <w:uiPriority w:val="0"/>
    <w:qFormat/>
    <w:rPr>
      <w:i/>
      <w:iCs/>
    </w:rPr>
  </w:style>
  <w:style w:type="paragraph" w:styleId="1034" w:customStyle="1">
    <w:name w:val="索引 41"/>
    <w:basedOn w:val="748"/>
    <w:next w:val="748"/>
    <w:uiPriority w:val="0"/>
    <w:qFormat/>
    <w:pPr>
      <w:ind w:left="600"/>
    </w:pPr>
  </w:style>
  <w:style w:type="paragraph" w:styleId="1035" w:customStyle="1">
    <w:name w:val="纯文本11"/>
    <w:basedOn w:val="748"/>
    <w:link w:val="1036"/>
    <w:uiPriority w:val="0"/>
    <w:qFormat/>
    <w:rPr>
      <w:rFonts w:ascii="宋体"/>
      <w:szCs w:val="21"/>
    </w:rPr>
  </w:style>
  <w:style w:type="character" w:styleId="1036" w:customStyle="1">
    <w:name w:val="纯文本 字符"/>
    <w:link w:val="1035"/>
    <w:uiPriority w:val="0"/>
    <w:qFormat/>
    <w:rPr>
      <w:rFonts w:ascii="宋体" w:hAnsi="Calibri" w:eastAsia="宋体"/>
      <w:sz w:val="21"/>
      <w:szCs w:val="21"/>
      <w:lang w:val="en-US" w:eastAsia="zh-CN" w:bidi="ar-SA"/>
    </w:rPr>
  </w:style>
  <w:style w:type="paragraph" w:styleId="1037" w:customStyle="1">
    <w:name w:val="列表项目符号 51"/>
    <w:basedOn w:val="748"/>
    <w:uiPriority w:val="0"/>
    <w:qFormat/>
    <w:pPr>
      <w:ind w:left="720" w:hanging="360"/>
      <w:spacing w:line="380" w:lineRule="exact"/>
      <w:tabs>
        <w:tab w:val="left" w:pos="720" w:leader="none"/>
      </w:tabs>
    </w:pPr>
    <w:rPr>
      <w:sz w:val="28"/>
    </w:rPr>
  </w:style>
  <w:style w:type="paragraph" w:styleId="1038" w:customStyle="1">
    <w:name w:val="索引 31"/>
    <w:basedOn w:val="748"/>
    <w:next w:val="748"/>
    <w:uiPriority w:val="0"/>
    <w:qFormat/>
    <w:pPr>
      <w:ind w:left="400"/>
    </w:pPr>
  </w:style>
  <w:style w:type="paragraph" w:styleId="1039" w:customStyle="1">
    <w:name w:val="日期1"/>
    <w:basedOn w:val="748"/>
    <w:next w:val="748"/>
    <w:uiPriority w:val="0"/>
    <w:qFormat/>
    <w:pPr>
      <w:ind w:left="2500"/>
    </w:pPr>
  </w:style>
  <w:style w:type="paragraph" w:styleId="1040" w:customStyle="1">
    <w:name w:val="正文文本缩进 21"/>
    <w:basedOn w:val="748"/>
    <w:uiPriority w:val="0"/>
    <w:qFormat/>
    <w:pPr>
      <w:ind w:firstLine="225"/>
      <w:jc w:val="left"/>
      <w:spacing w:line="540" w:lineRule="exact"/>
    </w:pPr>
    <w:rPr>
      <w:rFonts w:ascii="仿宋_GB2312" w:eastAsia="仿宋_GB2312"/>
      <w:sz w:val="32"/>
    </w:rPr>
  </w:style>
  <w:style w:type="paragraph" w:styleId="1041" w:customStyle="1">
    <w:name w:val="尾注文本1"/>
    <w:basedOn w:val="748"/>
    <w:uiPriority w:val="0"/>
    <w:qFormat/>
    <w:pPr>
      <w:jc w:val="left"/>
      <w:widowControl/>
    </w:pPr>
    <w:rPr>
      <w:rFonts w:ascii="宋体"/>
      <w:bCs/>
      <w:szCs w:val="21"/>
    </w:rPr>
  </w:style>
  <w:style w:type="paragraph" w:styleId="1042" w:customStyle="1">
    <w:name w:val="批注框文本1"/>
    <w:basedOn w:val="748"/>
    <w:uiPriority w:val="0"/>
    <w:qFormat/>
    <w:rPr>
      <w:sz w:val="18"/>
      <w:szCs w:val="20"/>
    </w:rPr>
  </w:style>
  <w:style w:type="paragraph" w:styleId="1043" w:customStyle="1">
    <w:name w:val="页脚1"/>
    <w:basedOn w:val="748"/>
    <w:uiPriority w:val="0"/>
    <w:qFormat/>
    <w:pPr>
      <w:jc w:val="left"/>
      <w:tabs>
        <w:tab w:val="center" w:pos="4153" w:leader="none"/>
        <w:tab w:val="right" w:pos="8306" w:leader="none"/>
      </w:tabs>
    </w:pPr>
    <w:rPr>
      <w:sz w:val="18"/>
      <w:szCs w:val="18"/>
    </w:rPr>
  </w:style>
  <w:style w:type="paragraph" w:styleId="1044"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045" w:customStyle="1">
    <w:name w:val="索引标题1"/>
    <w:basedOn w:val="748"/>
    <w:next w:val="1046"/>
    <w:uiPriority w:val="0"/>
    <w:qFormat/>
  </w:style>
  <w:style w:type="paragraph" w:styleId="1046" w:customStyle="1">
    <w:name w:val="索引 111"/>
    <w:basedOn w:val="748"/>
    <w:next w:val="748"/>
    <w:uiPriority w:val="0"/>
    <w:qFormat/>
  </w:style>
  <w:style w:type="paragraph" w:styleId="1047" w:customStyle="1">
    <w:name w:val="脚注文本1"/>
    <w:basedOn w:val="748"/>
    <w:uiPriority w:val="0"/>
    <w:qFormat/>
    <w:pPr>
      <w:jc w:val="left"/>
    </w:pPr>
    <w:rPr>
      <w:rFonts w:ascii="宋体"/>
      <w:bCs/>
      <w:sz w:val="18"/>
      <w:szCs w:val="18"/>
    </w:rPr>
  </w:style>
  <w:style w:type="paragraph" w:styleId="1048" w:customStyle="1">
    <w:name w:val="正文文本缩进 31"/>
    <w:basedOn w:val="748"/>
    <w:uiPriority w:val="0"/>
    <w:qFormat/>
    <w:pPr>
      <w:ind w:firstLine="213"/>
    </w:pPr>
    <w:rPr>
      <w:rFonts w:ascii="仿宋_GB2312" w:eastAsia="仿宋_GB2312"/>
      <w:sz w:val="30"/>
    </w:rPr>
  </w:style>
  <w:style w:type="paragraph" w:styleId="1049" w:customStyle="1">
    <w:name w:val="索引 71"/>
    <w:basedOn w:val="748"/>
    <w:next w:val="748"/>
    <w:uiPriority w:val="0"/>
    <w:qFormat/>
    <w:pPr>
      <w:ind w:left="1200"/>
    </w:pPr>
  </w:style>
  <w:style w:type="paragraph" w:styleId="1050" w:customStyle="1">
    <w:name w:val="索引 91"/>
    <w:basedOn w:val="748"/>
    <w:next w:val="748"/>
    <w:uiPriority w:val="0"/>
    <w:qFormat/>
    <w:pPr>
      <w:ind w:left="1600"/>
    </w:pPr>
  </w:style>
  <w:style w:type="paragraph" w:styleId="1051" w:customStyle="1">
    <w:name w:val="图表目录11"/>
    <w:basedOn w:val="748"/>
    <w:next w:val="748"/>
    <w:uiPriority w:val="0"/>
    <w:qFormat/>
    <w:pPr>
      <w:ind w:left="400" w:hanging="200"/>
      <w:jc w:val="left"/>
      <w:widowControl/>
    </w:pPr>
    <w:rPr>
      <w:rFonts w:ascii="宋体"/>
      <w:bCs/>
      <w:szCs w:val="21"/>
    </w:rPr>
  </w:style>
  <w:style w:type="paragraph" w:styleId="1052" w:customStyle="1">
    <w:name w:val="正文文本 21"/>
    <w:basedOn w:val="748"/>
    <w:uiPriority w:val="0"/>
    <w:qFormat/>
    <w:pPr>
      <w:spacing w:line="560" w:lineRule="exact"/>
    </w:pPr>
    <w:rPr>
      <w:rFonts w:ascii="仿宋_GB2312" w:eastAsia="仿宋_GB2312"/>
      <w:sz w:val="28"/>
      <w:szCs w:val="30"/>
    </w:rPr>
  </w:style>
  <w:style w:type="paragraph" w:styleId="1053" w:customStyle="1">
    <w:name w:val="列表接续 21"/>
    <w:basedOn w:val="748"/>
    <w:uiPriority w:val="0"/>
    <w:qFormat/>
    <w:pPr>
      <w:ind w:left="840"/>
      <w:spacing w:after="120"/>
    </w:pPr>
  </w:style>
  <w:style w:type="paragraph" w:styleId="1054"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5"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56" w:customStyle="1">
    <w:name w:val="索引 21"/>
    <w:basedOn w:val="748"/>
    <w:next w:val="748"/>
    <w:uiPriority w:val="0"/>
    <w:qFormat/>
    <w:pPr>
      <w:ind w:left="200"/>
    </w:pPr>
  </w:style>
  <w:style w:type="paragraph" w:styleId="1057" w:customStyle="1">
    <w:name w:val="标题1"/>
    <w:basedOn w:val="748"/>
    <w:uiPriority w:val="0"/>
    <w:qFormat/>
    <w:pPr>
      <w:jc w:val="center"/>
      <w:spacing w:before="240" w:after="60"/>
      <w:outlineLvl w:val="0"/>
    </w:pPr>
    <w:rPr>
      <w:rFonts w:ascii="Cambria" w:hAnsi="Cambria"/>
      <w:b/>
      <w:bCs/>
      <w:sz w:val="32"/>
      <w:szCs w:val="32"/>
    </w:rPr>
  </w:style>
  <w:style w:type="paragraph" w:styleId="1058" w:customStyle="1">
    <w:name w:val="批注主题1"/>
    <w:basedOn w:val="1024"/>
    <w:next w:val="1024"/>
    <w:uiPriority w:val="0"/>
    <w:qFormat/>
    <w:rPr>
      <w:b/>
    </w:rPr>
  </w:style>
  <w:style w:type="paragraph" w:styleId="1059" w:customStyle="1">
    <w:name w:val="正文文本首行缩进1"/>
    <w:basedOn w:val="1029"/>
    <w:uiPriority w:val="0"/>
    <w:qFormat/>
    <w:pPr>
      <w:ind w:firstLine="100"/>
      <w:spacing w:after="120" w:line="240" w:lineRule="auto"/>
    </w:pPr>
    <w:rPr>
      <w:rFonts w:ascii="Times New Roman" w:hAnsi="Times New Roman" w:eastAsia="宋体"/>
      <w:sz w:val="21"/>
    </w:rPr>
  </w:style>
  <w:style w:type="paragraph" w:styleId="1060" w:customStyle="1">
    <w:name w:val="正文文本首行缩进 211"/>
    <w:basedOn w:val="860"/>
    <w:link w:val="1061"/>
    <w:uiPriority w:val="0"/>
    <w:qFormat/>
    <w:pPr>
      <w:ind w:left="200" w:firstLine="200"/>
    </w:pPr>
    <w:rPr>
      <w:rFonts w:ascii="Times New Roman" w:hAnsi="Times New Roman"/>
      <w:sz w:val="24"/>
      <w:szCs w:val="24"/>
    </w:rPr>
  </w:style>
  <w:style w:type="character" w:styleId="1061" w:customStyle="1">
    <w:name w:val="正文文本首行缩进 2 字符"/>
    <w:link w:val="1060"/>
    <w:uiPriority w:val="0"/>
    <w:qFormat/>
    <w:rPr>
      <w:rFonts w:eastAsia="仿宋_GB2312"/>
      <w:sz w:val="24"/>
      <w:szCs w:val="24"/>
      <w:lang w:bidi="ar-SA"/>
    </w:rPr>
  </w:style>
  <w:style w:type="table" w:styleId="1062" w:customStyle="1">
    <w:name w:val="网格型1"/>
    <w:basedOn w:val="1014"/>
    <w:uiPriority w:val="0"/>
    <w:qFormat/>
    <w:tblPr/>
  </w:style>
  <w:style w:type="character" w:styleId="1063" w:customStyle="1">
    <w:name w:val="要点1"/>
    <w:uiPriority w:val="0"/>
    <w:qFormat/>
    <w:rPr>
      <w:b/>
    </w:rPr>
  </w:style>
  <w:style w:type="character" w:styleId="1064" w:customStyle="1">
    <w:name w:val="尾注引用1"/>
    <w:uiPriority w:val="0"/>
    <w:qFormat/>
    <w:rPr>
      <w:vertAlign w:val="superscript"/>
    </w:rPr>
  </w:style>
  <w:style w:type="character" w:styleId="1065" w:customStyle="1">
    <w:name w:val="页码1"/>
    <w:uiPriority w:val="0"/>
    <w:qFormat/>
  </w:style>
  <w:style w:type="character" w:styleId="1066" w:customStyle="1">
    <w:name w:val="访问过的超链接1"/>
    <w:uiPriority w:val="0"/>
    <w:qFormat/>
    <w:rPr>
      <w:color w:val="800080"/>
      <w:u w:val="single"/>
    </w:rPr>
  </w:style>
  <w:style w:type="character" w:styleId="1067" w:customStyle="1">
    <w:name w:val="强调1"/>
    <w:uiPriority w:val="0"/>
    <w:qFormat/>
    <w:rPr>
      <w:color w:val="cc0033"/>
    </w:rPr>
  </w:style>
  <w:style w:type="character" w:styleId="1068" w:customStyle="1">
    <w:name w:val="HTML 打字机1"/>
    <w:uiPriority w:val="0"/>
    <w:qFormat/>
    <w:rPr>
      <w:rFonts w:ascii="宋体" w:eastAsia="宋体" w:cs="宋体"/>
      <w:sz w:val="24"/>
      <w:szCs w:val="24"/>
      <w:lang w:bidi="ar-SA"/>
    </w:rPr>
  </w:style>
  <w:style w:type="character" w:styleId="1069" w:customStyle="1">
    <w:name w:val="超链接1"/>
    <w:uiPriority w:val="99"/>
    <w:qFormat/>
    <w:rPr>
      <w:color w:val="0000ff"/>
      <w:u w:val="single"/>
    </w:rPr>
  </w:style>
  <w:style w:type="character" w:styleId="1070" w:customStyle="1">
    <w:name w:val="批注引用1"/>
    <w:uiPriority w:val="0"/>
    <w:qFormat/>
    <w:rPr>
      <w:sz w:val="21"/>
    </w:rPr>
  </w:style>
  <w:style w:type="character" w:styleId="1071" w:customStyle="1">
    <w:name w:val="脚注引用1"/>
    <w:uiPriority w:val="0"/>
    <w:qFormat/>
    <w:rPr>
      <w:vertAlign w:val="superscript"/>
    </w:rPr>
  </w:style>
  <w:style w:type="paragraph" w:styleId="1072" w:customStyle="1">
    <w:name w:val="正文（标记）"/>
    <w:basedOn w:val="748"/>
    <w:link w:val="1073"/>
    <w:uiPriority w:val="0"/>
    <w:qFormat/>
    <w:pPr>
      <w:spacing w:before="50" w:after="50"/>
      <w:tabs>
        <w:tab w:val="left" w:pos="0" w:leader="none"/>
        <w:tab w:val="left" w:pos="840" w:leader="none"/>
      </w:tabs>
    </w:pPr>
    <w:rPr>
      <w:rFonts w:ascii="Times New Roman" w:hAnsi="Times New Roman"/>
      <w:sz w:val="24"/>
      <w:szCs w:val="24"/>
    </w:rPr>
  </w:style>
  <w:style w:type="character" w:styleId="1073" w:customStyle="1">
    <w:name w:val="正文（标记） Char2"/>
    <w:link w:val="1072"/>
    <w:uiPriority w:val="0"/>
    <w:qFormat/>
    <w:rPr>
      <w:sz w:val="24"/>
      <w:szCs w:val="24"/>
    </w:rPr>
  </w:style>
  <w:style w:type="character" w:styleId="1074" w:customStyle="1">
    <w:name w:val="Char Char2"/>
    <w:uiPriority w:val="0"/>
    <w:qFormat/>
    <w:rPr>
      <w:sz w:val="18"/>
      <w:szCs w:val="18"/>
    </w:rPr>
  </w:style>
  <w:style w:type="character" w:styleId="1075" w:customStyle="1">
    <w:name w:val="maywed421"/>
    <w:uiPriority w:val="0"/>
    <w:qFormat/>
    <w:rPr>
      <w:color w:val="366fb6"/>
      <w:u w:val="none"/>
    </w:rPr>
  </w:style>
  <w:style w:type="paragraph" w:styleId="107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8" w:customStyle="1">
    <w:name w:val="Comment Text Char"/>
    <w:uiPriority w:val="0"/>
    <w:qFormat/>
    <w:rPr>
      <w:rFonts w:cs="Times New Roman"/>
      <w:sz w:val="21"/>
      <w:szCs w:val="21"/>
      <w:lang w:bidi="ar-SA"/>
    </w:rPr>
  </w:style>
  <w:style w:type="character" w:styleId="1079" w:customStyle="1">
    <w:name w:val="Footer Char"/>
    <w:uiPriority w:val="0"/>
    <w:qFormat/>
    <w:rPr>
      <w:rFonts w:eastAsia="宋体"/>
      <w:sz w:val="18"/>
      <w:lang w:val="en-US" w:eastAsia="zh-CN"/>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ca-1"/>
    <w:uiPriority w:val="0"/>
    <w:qFormat/>
  </w:style>
  <w:style w:type="character" w:styleId="1082" w:customStyle="1">
    <w:name w:val="Plain Text Char"/>
    <w:uiPriority w:val="0"/>
    <w:qFormat/>
    <w:rPr>
      <w:rFonts w:ascii="宋体" w:eastAsia="宋体"/>
      <w:sz w:val="21"/>
      <w:lang w:val="en-US" w:eastAsia="zh-CN"/>
    </w:rPr>
  </w:style>
  <w:style w:type="character" w:styleId="1083" w:customStyle="1">
    <w:name w:val="Header Char"/>
    <w:uiPriority w:val="0"/>
    <w:qFormat/>
    <w:rPr>
      <w:rFonts w:eastAsia="宋体"/>
      <w:sz w:val="18"/>
      <w:lang w:val="en-US" w:eastAsia="zh-CN"/>
    </w:rPr>
  </w:style>
  <w:style w:type="character" w:styleId="1084" w:customStyle="1">
    <w:name w:val="marklong"/>
    <w:uiPriority w:val="0"/>
    <w:qFormat/>
  </w:style>
  <w:style w:type="character" w:styleId="1085" w:customStyle="1">
    <w:name w:val="普通文字1 Char"/>
    <w:uiPriority w:val="0"/>
    <w:qFormat/>
    <w:rPr>
      <w:rFonts w:ascii="宋体" w:eastAsia="宋体" w:cs="Courier New"/>
      <w:sz w:val="21"/>
      <w:szCs w:val="21"/>
      <w:lang w:val="en-US" w:eastAsia="zh-CN" w:bidi="ar-SA"/>
    </w:rPr>
  </w:style>
  <w:style w:type="character" w:styleId="1086" w:customStyle="1">
    <w:name w:val="ca-21"/>
    <w:uiPriority w:val="0"/>
    <w:qFormat/>
    <w:rPr>
      <w:rFonts w:ascii="宋体" w:eastAsia="宋体"/>
      <w:sz w:val="21"/>
    </w:rPr>
  </w:style>
  <w:style w:type="paragraph" w:styleId="1087" w:customStyle="1">
    <w:name w:val="正文（缩进）"/>
    <w:basedOn w:val="748"/>
    <w:uiPriority w:val="0"/>
    <w:qFormat/>
    <w:pPr>
      <w:ind w:firstLine="200"/>
      <w:spacing w:before="50" w:after="50" w:line="360" w:lineRule="auto"/>
    </w:pPr>
    <w:rPr>
      <w:sz w:val="24"/>
    </w:rPr>
  </w:style>
  <w:style w:type="character" w:styleId="1088" w:customStyle="1">
    <w:name w:val="Heading 3 Char"/>
    <w:uiPriority w:val="0"/>
    <w:qFormat/>
    <w:rPr>
      <w:rFonts w:cs="Times New Roman"/>
      <w:b/>
      <w:bCs/>
      <w:sz w:val="32"/>
      <w:szCs w:val="32"/>
      <w:lang w:bidi="ar-SA"/>
    </w:rPr>
  </w:style>
  <w:style w:type="character" w:styleId="1089" w:customStyle="1">
    <w:name w:val="z12 style23"/>
    <w:uiPriority w:val="0"/>
    <w:qFormat/>
  </w:style>
  <w:style w:type="paragraph" w:styleId="1090" w:customStyle="1">
    <w:name w:val="Indent Normal"/>
    <w:basedOn w:val="748"/>
    <w:uiPriority w:val="0"/>
    <w:qFormat/>
    <w:pPr>
      <w:ind w:firstLine="150"/>
    </w:pPr>
    <w:rPr>
      <w:sz w:val="24"/>
      <w:szCs w:val="20"/>
    </w:rPr>
  </w:style>
  <w:style w:type="character" w:styleId="1091" w:customStyle="1">
    <w:name w:val="Char Char21"/>
    <w:uiPriority w:val="0"/>
    <w:qFormat/>
    <w:rPr>
      <w:sz w:val="18"/>
      <w:szCs w:val="18"/>
    </w:rPr>
  </w:style>
  <w:style w:type="character" w:styleId="1092" w:customStyle="1">
    <w:name w:val="ca-31"/>
    <w:uiPriority w:val="0"/>
    <w:qFormat/>
    <w:rPr>
      <w:rFonts w:ascii="宋体" w:eastAsia="宋体"/>
      <w:color w:val="000000"/>
      <w:sz w:val="21"/>
      <w:szCs w:val="21"/>
    </w:rPr>
  </w:style>
  <w:style w:type="character" w:styleId="1093" w:customStyle="1">
    <w:name w:val="apple-converted-space"/>
    <w:uiPriority w:val="0"/>
    <w:qFormat/>
  </w:style>
  <w:style w:type="character" w:styleId="1094" w:customStyle="1">
    <w:name w:val="Char Char1"/>
    <w:uiPriority w:val="0"/>
    <w:qFormat/>
    <w:rPr>
      <w:rFonts w:ascii="宋体" w:eastAsia="宋体"/>
      <w:sz w:val="21"/>
      <w:lang w:val="en-US" w:eastAsia="zh-CN"/>
    </w:rPr>
  </w:style>
  <w:style w:type="character" w:styleId="1095" w:customStyle="1">
    <w:name w:val="font21"/>
    <w:uiPriority w:val="0"/>
    <w:qFormat/>
    <w:rPr>
      <w:rFonts w:ascii="Times New Roman" w:hAnsi="Times New Roman"/>
      <w:color w:val="000000"/>
      <w:sz w:val="20"/>
      <w:u w:val="none"/>
    </w:rPr>
  </w:style>
  <w:style w:type="character" w:styleId="1096" w:customStyle="1">
    <w:name w:val="ca-01"/>
    <w:uiPriority w:val="0"/>
    <w:qFormat/>
    <w:rPr>
      <w:rFonts w:ascii="宋体" w:eastAsia="宋体"/>
      <w:b/>
      <w:bCs/>
      <w:spacing w:val="-20"/>
      <w:sz w:val="24"/>
      <w:szCs w:val="24"/>
    </w:rPr>
  </w:style>
  <w:style w:type="character" w:styleId="1097" w:customStyle="1">
    <w:name w:val="Char Char23"/>
    <w:uiPriority w:val="0"/>
    <w:qFormat/>
    <w:rPr>
      <w:sz w:val="24"/>
      <w:szCs w:val="21"/>
      <w:lang w:bidi="ar-SA"/>
    </w:rPr>
  </w:style>
  <w:style w:type="character" w:styleId="1098" w:customStyle="1">
    <w:name w:val="Char Char"/>
    <w:uiPriority w:val="0"/>
    <w:qFormat/>
    <w:rPr>
      <w:rFonts w:eastAsia="宋体"/>
      <w:sz w:val="18"/>
      <w:lang w:val="en-US" w:eastAsia="zh-CN"/>
    </w:rPr>
  </w:style>
  <w:style w:type="character" w:styleId="1099" w:customStyle="1">
    <w:name w:val="Char Char3"/>
    <w:uiPriority w:val="0"/>
    <w:qFormat/>
    <w:rPr>
      <w:rFonts w:ascii="宋体" w:eastAsia="宋体"/>
      <w:sz w:val="18"/>
      <w:szCs w:val="18"/>
      <w:lang w:val="en-US" w:eastAsia="zh-CN" w:bidi="ar-SA"/>
    </w:rPr>
  </w:style>
  <w:style w:type="paragraph" w:styleId="110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01" w:customStyle="1">
    <w:name w:val="Heading 4 Char"/>
    <w:uiPriority w:val="0"/>
    <w:qFormat/>
    <w:rPr>
      <w:rFonts w:ascii="Cambria" w:hAnsi="Cambria" w:eastAsia="宋体" w:cs="Cambria"/>
      <w:b/>
      <w:bCs/>
      <w:sz w:val="28"/>
      <w:szCs w:val="28"/>
      <w:lang w:bidi="ar-SA"/>
    </w:rPr>
  </w:style>
  <w:style w:type="character" w:styleId="1102" w:customStyle="1">
    <w:name w:val="Header Char1"/>
    <w:uiPriority w:val="0"/>
    <w:qFormat/>
    <w:rPr>
      <w:rFonts w:cs="Times New Roman"/>
      <w:sz w:val="18"/>
      <w:szCs w:val="18"/>
      <w:lang w:bidi="ar-SA"/>
    </w:rPr>
  </w:style>
  <w:style w:type="character" w:styleId="1103" w:customStyle="1">
    <w:name w:val="Footer Char1"/>
    <w:uiPriority w:val="0"/>
    <w:qFormat/>
    <w:rPr>
      <w:rFonts w:cs="Times New Roman"/>
      <w:sz w:val="18"/>
      <w:szCs w:val="18"/>
      <w:lang w:bidi="ar-SA"/>
    </w:rPr>
  </w:style>
  <w:style w:type="character" w:styleId="1104" w:customStyle="1">
    <w:name w:val="wj1"/>
    <w:uiPriority w:val="0"/>
    <w:qFormat/>
    <w:rPr>
      <w:color w:val="000000"/>
      <w:sz w:val="18"/>
      <w:szCs w:val="18"/>
      <w:u w:val="none"/>
    </w:rPr>
  </w:style>
  <w:style w:type="character" w:styleId="1105" w:customStyle="1">
    <w:name w:val="ca-11"/>
    <w:uiPriority w:val="0"/>
    <w:qFormat/>
    <w:rPr>
      <w:rFonts w:ascii="宋体" w:eastAsia="宋体"/>
      <w:b/>
      <w:bCs/>
      <w:color w:val="000000"/>
      <w:spacing w:val="-20"/>
      <w:sz w:val="28"/>
      <w:szCs w:val="28"/>
    </w:rPr>
  </w:style>
  <w:style w:type="paragraph" w:styleId="110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7" w:customStyle="1">
    <w:name w:val="Plain Text Char1"/>
    <w:uiPriority w:val="0"/>
    <w:qFormat/>
    <w:rPr>
      <w:rFonts w:ascii="宋体" w:eastAsia="宋体"/>
      <w:sz w:val="21"/>
      <w:szCs w:val="21"/>
      <w:lang w:val="en-US" w:eastAsia="zh-CN" w:bidi="ar-SA"/>
    </w:rPr>
  </w:style>
  <w:style w:type="character" w:styleId="1108" w:customStyle="1">
    <w:name w:val="段落 Char"/>
    <w:uiPriority w:val="0"/>
    <w:qFormat/>
    <w:rPr>
      <w:rFonts w:ascii="仿宋_GB2312" w:eastAsia="仿宋_GB2312"/>
      <w:sz w:val="24"/>
      <w:szCs w:val="24"/>
      <w:lang w:val="en-US" w:eastAsia="zh-CN" w:bidi="ar-SA"/>
    </w:rPr>
  </w:style>
  <w:style w:type="character" w:styleId="1109" w:customStyle="1">
    <w:name w:val="Heading 2 Char"/>
    <w:uiPriority w:val="0"/>
    <w:qFormat/>
    <w:rPr>
      <w:rFonts w:ascii="Arial" w:hAnsi="Arial" w:eastAsia="黑体"/>
      <w:b/>
      <w:bCs/>
      <w:sz w:val="32"/>
      <w:szCs w:val="32"/>
      <w:lang w:val="en-US" w:eastAsia="zh-CN" w:bidi="ar-SA"/>
    </w:rPr>
  </w:style>
  <w:style w:type="paragraph" w:styleId="111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11" w:customStyle="1">
    <w:name w:val="Char Char31"/>
    <w:uiPriority w:val="0"/>
    <w:qFormat/>
    <w:rPr>
      <w:rFonts w:ascii="Arial" w:hAnsi="Arial" w:eastAsia="黑体" w:cs="Times New Roman"/>
      <w:b/>
      <w:bCs/>
      <w:sz w:val="32"/>
      <w:szCs w:val="32"/>
      <w:lang w:val="en-US" w:eastAsia="zh-CN" w:bidi="ar-SA"/>
    </w:rPr>
  </w:style>
  <w:style w:type="paragraph" w:styleId="1112" w:customStyle="1">
    <w:name w:val="正文（黑体）"/>
    <w:basedOn w:val="748"/>
    <w:next w:val="748"/>
    <w:uiPriority w:val="0"/>
    <w:qFormat/>
    <w:pPr>
      <w:ind w:firstLine="200"/>
      <w:spacing w:before="50" w:after="50" w:line="360" w:lineRule="auto"/>
    </w:pPr>
    <w:rPr>
      <w:rFonts w:ascii="黑体" w:eastAsia="黑体"/>
      <w:color w:val="000080"/>
      <w:sz w:val="24"/>
    </w:rPr>
  </w:style>
  <w:style w:type="character" w:styleId="1113" w:customStyle="1">
    <w:name w:val="ca-51"/>
    <w:uiPriority w:val="0"/>
    <w:qFormat/>
    <w:rPr>
      <w:rFonts w:ascii="楷体_GB2312" w:eastAsia="楷体_GB2312"/>
      <w:b/>
      <w:bCs/>
      <w:spacing w:val="-20"/>
      <w:sz w:val="24"/>
      <w:szCs w:val="24"/>
    </w:rPr>
  </w:style>
  <w:style w:type="paragraph" w:styleId="1114" w:customStyle="1">
    <w:name w:val="加点正文缩进"/>
    <w:basedOn w:val="748"/>
    <w:uiPriority w:val="0"/>
    <w:qFormat/>
    <w:pPr>
      <w:ind w:left="962" w:hanging="480"/>
      <w:spacing w:line="300" w:lineRule="auto"/>
      <w:tabs>
        <w:tab w:val="left" w:pos="840" w:leader="none"/>
      </w:tabs>
    </w:pPr>
    <w:rPr>
      <w:sz w:val="24"/>
    </w:rPr>
  </w:style>
  <w:style w:type="paragraph" w:styleId="1115" w:customStyle="1">
    <w:name w:val="默认段落字体 Para Char Char Char Char Char Char Char Char Char Char Char Char Char Char"/>
    <w:basedOn w:val="1023"/>
    <w:uiPriority w:val="0"/>
    <w:qFormat/>
    <w:rPr>
      <w:rFonts w:ascii="Tahoma" w:hAnsi="Tahoma"/>
      <w:sz w:val="24"/>
    </w:rPr>
  </w:style>
  <w:style w:type="paragraph" w:styleId="1116" w:customStyle="1">
    <w:name w:val="列表段落1"/>
    <w:basedOn w:val="748"/>
    <w:uiPriority w:val="0"/>
    <w:qFormat/>
    <w:pPr>
      <w:ind w:firstLine="200"/>
    </w:pPr>
  </w:style>
  <w:style w:type="paragraph" w:styleId="1117" w:customStyle="1">
    <w:name w:val="序号"/>
    <w:next w:val="748"/>
    <w:uiPriority w:val="0"/>
    <w:qFormat/>
    <w:pPr>
      <w:jc w:val="center"/>
    </w:pPr>
    <w:rPr>
      <w:rFonts w:ascii="Times New Roman" w:hAnsi="Times New Roman" w:eastAsia="仿宋_GB2312" w:cs="Times New Roman"/>
      <w:bCs/>
      <w:sz w:val="21"/>
      <w:szCs w:val="44"/>
      <w:lang w:val="en-US" w:eastAsia="zh-CN" w:bidi="ar-SA"/>
    </w:rPr>
  </w:style>
  <w:style w:type="paragraph" w:styleId="1118" w:customStyle="1">
    <w:name w:val="Char"/>
    <w:basedOn w:val="748"/>
    <w:uiPriority w:val="0"/>
    <w:qFormat/>
    <w:pPr>
      <w:tabs>
        <w:tab w:val="left" w:pos="360" w:leader="none"/>
      </w:tabs>
    </w:pPr>
    <w:rPr>
      <w:rFonts w:ascii="仿宋_GB2312" w:eastAsia="仿宋_GB2312"/>
      <w:b/>
      <w:sz w:val="24"/>
    </w:rPr>
  </w:style>
  <w:style w:type="paragraph" w:styleId="1119"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Char Char Char"/>
    <w:basedOn w:val="748"/>
    <w:uiPriority w:val="0"/>
    <w:qFormat/>
    <w:rPr>
      <w:rFonts w:ascii="Tahoma" w:hAnsi="Tahoma"/>
      <w:sz w:val="24"/>
      <w:szCs w:val="20"/>
    </w:rPr>
  </w:style>
  <w:style w:type="paragraph" w:styleId="1122" w:customStyle="1">
    <w:name w:val="Char12"/>
    <w:basedOn w:val="748"/>
    <w:uiPriority w:val="0"/>
    <w:qFormat/>
    <w:pPr>
      <w:ind w:left="360" w:right="202" w:firstLine="360"/>
      <w:spacing w:line="480" w:lineRule="auto"/>
      <w:tabs>
        <w:tab w:val="left" w:pos="360" w:leader="none"/>
      </w:tabs>
    </w:pPr>
    <w:rPr>
      <w:sz w:val="24"/>
    </w:rPr>
  </w:style>
  <w:style w:type="paragraph" w:styleId="1123" w:customStyle="1">
    <w:name w:val="Char Char Char Char Char Char Char Char Char Char"/>
    <w:basedOn w:val="748"/>
    <w:uiPriority w:val="0"/>
    <w:qFormat/>
    <w:rPr>
      <w:rFonts w:ascii="Tahoma" w:hAnsi="Tahoma"/>
      <w:sz w:val="24"/>
      <w:szCs w:val="20"/>
    </w:rPr>
  </w:style>
  <w:style w:type="paragraph" w:styleId="1124" w:customStyle="1">
    <w:name w:val="正文段"/>
    <w:basedOn w:val="748"/>
    <w:uiPriority w:val="0"/>
    <w:qFormat/>
    <w:pPr>
      <w:ind w:firstLine="425"/>
      <w:spacing w:after="240" w:line="240" w:lineRule="atLeast"/>
      <w:widowControl/>
    </w:pPr>
    <w:rPr>
      <w:sz w:val="24"/>
      <w:szCs w:val="20"/>
    </w:rPr>
  </w:style>
  <w:style w:type="paragraph" w:styleId="1125" w:customStyle="1">
    <w:name w:val="段"/>
    <w:uiPriority w:val="0"/>
    <w:qFormat/>
    <w:pPr>
      <w:ind w:firstLine="200"/>
      <w:jc w:val="both"/>
    </w:pPr>
    <w:rPr>
      <w:rFonts w:ascii="宋体" w:hAnsi="Times New Roman" w:eastAsia="宋体" w:cs="Times New Roman"/>
      <w:sz w:val="21"/>
      <w:lang w:val="en-US" w:eastAsia="zh-CN" w:bidi="ar-SA"/>
    </w:rPr>
  </w:style>
  <w:style w:type="paragraph" w:styleId="1126" w:customStyle="1">
    <w:name w:val="Char Char Char Char Char Char Char Char Char Char1"/>
    <w:basedOn w:val="748"/>
    <w:uiPriority w:val="0"/>
    <w:qFormat/>
    <w:rPr>
      <w:rFonts w:ascii="Tahoma" w:hAnsi="Tahoma" w:cs="Tahoma"/>
      <w:sz w:val="24"/>
    </w:rPr>
  </w:style>
  <w:style w:type="paragraph" w:styleId="1127"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128" w:customStyle="1">
    <w:name w:val="前言、引言标题"/>
    <w:next w:val="74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9"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30" w:customStyle="1">
    <w:name w:val="pa-0"/>
    <w:basedOn w:val="748"/>
    <w:uiPriority w:val="0"/>
    <w:qFormat/>
    <w:pPr>
      <w:ind w:firstLine="480"/>
      <w:spacing w:line="360" w:lineRule="atLeast"/>
      <w:widowControl/>
    </w:pPr>
    <w:rPr>
      <w:rFonts w:ascii="宋体" w:cs="宋体"/>
      <w:sz w:val="24"/>
    </w:rPr>
  </w:style>
  <w:style w:type="paragraph" w:styleId="1131"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132" w:customStyle="1">
    <w:name w:val="三级条标题"/>
    <w:basedOn w:val="1133"/>
    <w:next w:val="1125"/>
    <w:uiPriority w:val="0"/>
    <w:qFormat/>
    <w:pPr>
      <w:ind w:left="1050"/>
      <w:outlineLvl w:val="4"/>
    </w:pPr>
  </w:style>
  <w:style w:type="paragraph" w:styleId="1133" w:customStyle="1">
    <w:name w:val="二级条标题"/>
    <w:basedOn w:val="1134"/>
    <w:next w:val="1125"/>
    <w:uiPriority w:val="0"/>
    <w:qFormat/>
    <w:pPr>
      <w:ind w:left="360"/>
      <w:outlineLvl w:val="3"/>
    </w:pPr>
  </w:style>
  <w:style w:type="paragraph" w:styleId="1134" w:customStyle="1">
    <w:name w:val="一级条标题"/>
    <w:next w:val="1125"/>
    <w:uiPriority w:val="0"/>
    <w:qFormat/>
    <w:pPr>
      <w:outlineLvl w:val="2"/>
    </w:pPr>
    <w:rPr>
      <w:rFonts w:ascii="Times New Roman" w:hAnsi="Times New Roman" w:eastAsia="黑体" w:cs="Times New Roman"/>
      <w:sz w:val="21"/>
      <w:lang w:val="en-US" w:eastAsia="zh-CN" w:bidi="ar-SA"/>
    </w:rPr>
  </w:style>
  <w:style w:type="paragraph" w:styleId="1135"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6" w:customStyle="1">
    <w:name w:val="表文1"/>
    <w:basedOn w:val="748"/>
    <w:uiPriority w:val="0"/>
    <w:qFormat/>
    <w:pPr>
      <w:ind w:firstLine="196"/>
      <w:spacing w:line="360" w:lineRule="auto"/>
      <w:widowControl/>
    </w:pPr>
    <w:rPr>
      <w:rFonts w:ascii="宋体"/>
      <w:sz w:val="24"/>
    </w:rPr>
  </w:style>
  <w:style w:type="paragraph" w:styleId="1137" w:customStyle="1">
    <w:name w:val="表内容"/>
    <w:basedOn w:val="1138"/>
    <w:uiPriority w:val="0"/>
    <w:qFormat/>
    <w:pPr>
      <w:ind w:left="0" w:firstLine="0"/>
      <w:spacing w:line="320" w:lineRule="exact"/>
    </w:pPr>
    <w:rPr>
      <w:sz w:val="20"/>
    </w:rPr>
  </w:style>
  <w:style w:type="paragraph" w:styleId="1138" w:customStyle="1">
    <w:name w:val="正文11"/>
    <w:basedOn w:val="748"/>
    <w:uiPriority w:val="0"/>
    <w:qFormat/>
    <w:pPr>
      <w:ind w:left="357" w:firstLine="420"/>
      <w:jc w:val="left"/>
      <w:spacing w:line="360" w:lineRule="auto"/>
      <w:widowControl/>
    </w:pPr>
    <w:rPr>
      <w:rFonts w:cs="Arial"/>
      <w:szCs w:val="20"/>
    </w:rPr>
  </w:style>
  <w:style w:type="paragraph" w:styleId="1139" w:customStyle="1">
    <w:name w:val="Char Char1 Char Char Char Char Char Char"/>
    <w:basedOn w:val="748"/>
    <w:uiPriority w:val="0"/>
    <w:qFormat/>
    <w:pPr>
      <w:jc w:val="center"/>
      <w:widowControl/>
    </w:pPr>
    <w:rPr>
      <w:szCs w:val="20"/>
    </w:rPr>
  </w:style>
  <w:style w:type="paragraph" w:styleId="1140"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普通正文"/>
    <w:basedOn w:val="748"/>
    <w:uiPriority w:val="0"/>
    <w:qFormat/>
    <w:pPr>
      <w:ind w:firstLine="425"/>
      <w:jc w:val="left"/>
    </w:pPr>
    <w:rPr>
      <w:rFonts w:ascii="宋体"/>
      <w:sz w:val="20"/>
      <w:szCs w:val="20"/>
    </w:rPr>
  </w:style>
  <w:style w:type="paragraph" w:styleId="114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3" w:customStyle="1">
    <w:name w:val="附图标题"/>
    <w:basedOn w:val="1019"/>
    <w:next w:val="1018"/>
    <w:uiPriority w:val="0"/>
    <w:qFormat/>
    <w:pPr>
      <w:ind w:left="780" w:hanging="480"/>
      <w:jc w:val="center"/>
      <w:spacing w:after="100"/>
      <w:tabs>
        <w:tab w:val="left" w:pos="780" w:leader="none"/>
      </w:tabs>
    </w:pPr>
    <w:rPr>
      <w:b/>
      <w:sz w:val="21"/>
    </w:rPr>
  </w:style>
  <w:style w:type="paragraph" w:styleId="1144"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5"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6"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147"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8"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Char1"/>
    <w:basedOn w:val="748"/>
    <w:uiPriority w:val="0"/>
    <w:qFormat/>
    <w:pPr>
      <w:ind w:left="360" w:right="202" w:firstLine="360"/>
      <w:spacing w:line="480" w:lineRule="auto"/>
      <w:tabs>
        <w:tab w:val="left" w:pos="360" w:leader="none"/>
      </w:tabs>
    </w:pPr>
    <w:rPr>
      <w:sz w:val="24"/>
    </w:rPr>
  </w:style>
  <w:style w:type="paragraph" w:styleId="1150" w:customStyle="1">
    <w:name w:val="首页标题"/>
    <w:uiPriority w:val="0"/>
    <w:qFormat/>
    <w:pPr>
      <w:jc w:val="center"/>
    </w:pPr>
    <w:rPr>
      <w:rFonts w:ascii="宋体" w:hAnsi="Times New Roman" w:eastAsia="宋体" w:cs="宋体"/>
      <w:sz w:val="72"/>
      <w:szCs w:val="72"/>
      <w:lang w:val="en-US" w:eastAsia="zh-CN" w:bidi="ar-SA"/>
    </w:rPr>
  </w:style>
  <w:style w:type="paragraph" w:styleId="1151" w:customStyle="1">
    <w:name w:val="pa-10"/>
    <w:basedOn w:val="748"/>
    <w:uiPriority w:val="0"/>
    <w:qFormat/>
    <w:pPr>
      <w:spacing w:line="240" w:lineRule="atLeast"/>
      <w:widowControl/>
    </w:pPr>
    <w:rPr>
      <w:rFonts w:ascii="宋体" w:cs="宋体"/>
      <w:sz w:val="24"/>
    </w:rPr>
  </w:style>
  <w:style w:type="paragraph" w:styleId="1152" w:customStyle="1">
    <w:name w:val="特点"/>
    <w:basedOn w:val="748"/>
    <w:next w:val="748"/>
    <w:uiPriority w:val="0"/>
    <w:qFormat/>
    <w:pPr>
      <w:jc w:val="center"/>
      <w:spacing w:line="360" w:lineRule="auto"/>
    </w:pPr>
    <w:rPr>
      <w:rFonts w:ascii="Arial" w:hAnsi="Arial"/>
      <w:sz w:val="24"/>
      <w:szCs w:val="20"/>
    </w:rPr>
  </w:style>
  <w:style w:type="paragraph" w:styleId="1153" w:customStyle="1">
    <w:name w:val="pa-4"/>
    <w:basedOn w:val="748"/>
    <w:uiPriority w:val="0"/>
    <w:qFormat/>
    <w:pPr>
      <w:jc w:val="center"/>
      <w:spacing w:line="280" w:lineRule="atLeast"/>
      <w:widowControl/>
    </w:pPr>
    <w:rPr>
      <w:rFonts w:ascii="宋体" w:cs="宋体"/>
      <w:sz w:val="24"/>
    </w:rPr>
  </w:style>
  <w:style w:type="paragraph" w:styleId="1154" w:customStyle="1">
    <w:name w:val="编号"/>
    <w:basedOn w:val="748"/>
    <w:next w:val="1100"/>
    <w:uiPriority w:val="0"/>
    <w:qFormat/>
    <w:pPr>
      <w:ind w:left="420" w:right="-136" w:hanging="420"/>
      <w:widowControl/>
      <w:tabs>
        <w:tab w:val="left" w:pos="420" w:leader="none"/>
      </w:tabs>
    </w:pPr>
    <w:rPr>
      <w:rFonts w:ascii="仿宋_GB2312" w:eastAsia="仿宋_GB2312"/>
      <w:b/>
      <w:bCs/>
      <w:sz w:val="24"/>
      <w:szCs w:val="21"/>
    </w:rPr>
  </w:style>
  <w:style w:type="paragraph" w:styleId="115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6"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编号1"/>
    <w:next w:val="110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8"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CM17"/>
    <w:basedOn w:val="748"/>
    <w:next w:val="748"/>
    <w:uiPriority w:val="0"/>
    <w:qFormat/>
    <w:pPr>
      <w:jc w:val="left"/>
      <w:spacing w:after="273" w:line="360" w:lineRule="auto"/>
    </w:pPr>
    <w:rPr>
      <w:rFonts w:ascii="宋体"/>
      <w:sz w:val="24"/>
    </w:rPr>
  </w:style>
  <w:style w:type="paragraph" w:styleId="1160"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参考资料清单+倾斜+蓝色"/>
    <w:basedOn w:val="748"/>
    <w:uiPriority w:val="0"/>
    <w:qFormat/>
    <w:pPr>
      <w:spacing w:line="360" w:lineRule="auto"/>
    </w:pPr>
    <w:rPr>
      <w:rFonts w:ascii="Arial" w:hAnsi="Arial"/>
      <w:i/>
      <w:iCs/>
      <w:color w:val="0000ff"/>
      <w:szCs w:val="21"/>
    </w:rPr>
  </w:style>
  <w:style w:type="paragraph" w:styleId="116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3" w:customStyle="1">
    <w:name w:val="pa-8"/>
    <w:basedOn w:val="748"/>
    <w:uiPriority w:val="0"/>
    <w:qFormat/>
    <w:pPr>
      <w:ind w:firstLine="480"/>
      <w:spacing w:line="280" w:lineRule="atLeast"/>
      <w:widowControl/>
    </w:pPr>
    <w:rPr>
      <w:rFonts w:ascii="宋体" w:cs="宋体"/>
      <w:sz w:val="24"/>
    </w:rPr>
  </w:style>
  <w:style w:type="paragraph" w:styleId="1164" w:customStyle="1">
    <w:name w:val="标书2"/>
    <w:next w:val="1100"/>
    <w:uiPriority w:val="0"/>
    <w:qFormat/>
    <w:rPr>
      <w:rFonts w:ascii="Times New Roman" w:hAnsi="Times New Roman" w:eastAsia="黑体" w:cs="宋体"/>
      <w:b/>
      <w:sz w:val="44"/>
      <w:lang w:val="en-US" w:eastAsia="zh-CN" w:bidi="ar-SA"/>
    </w:rPr>
  </w:style>
  <w:style w:type="paragraph" w:styleId="1165" w:customStyle="1">
    <w:name w:val="表格文字"/>
    <w:basedOn w:val="748"/>
    <w:uiPriority w:val="0"/>
    <w:qFormat/>
    <w:pPr>
      <w:jc w:val="left"/>
    </w:pPr>
    <w:rPr>
      <w:sz w:val="18"/>
    </w:rPr>
  </w:style>
  <w:style w:type="paragraph" w:styleId="1166" w:customStyle="1">
    <w:name w:val="首页空格"/>
    <w:uiPriority w:val="0"/>
    <w:qFormat/>
    <w:pPr>
      <w:jc w:val="center"/>
    </w:pPr>
    <w:rPr>
      <w:rFonts w:ascii="Times New Roman" w:hAnsi="Times New Roman" w:eastAsia="宋体" w:cs="宋体"/>
      <w:sz w:val="72"/>
      <w:lang w:val="en-US" w:eastAsia="zh-CN" w:bidi="ar-SA"/>
    </w:rPr>
  </w:style>
  <w:style w:type="paragraph" w:styleId="1167" w:customStyle="1">
    <w:name w:val="保密事宜格式"/>
    <w:basedOn w:val="101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9" w:customStyle="1">
    <w:name w:val="È±Ê¡ÎÄ±¾"/>
    <w:basedOn w:val="748"/>
    <w:uiPriority w:val="0"/>
    <w:qFormat/>
    <w:pPr>
      <w:jc w:val="left"/>
      <w:spacing w:line="360" w:lineRule="auto"/>
      <w:widowControl/>
    </w:pPr>
    <w:rPr>
      <w:sz w:val="24"/>
      <w:szCs w:val="20"/>
    </w:rPr>
  </w:style>
  <w:style w:type="paragraph" w:styleId="1170"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71"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customStyle="1">
    <w:name w:val="附图居中"/>
    <w:basedOn w:val="748"/>
    <w:next w:val="1143"/>
    <w:uiPriority w:val="0"/>
    <w:qFormat/>
    <w:pPr>
      <w:ind w:left="1271" w:hanging="420"/>
      <w:jc w:val="center"/>
      <w:keepNext/>
      <w:spacing w:line="360" w:lineRule="auto"/>
      <w:tabs>
        <w:tab w:val="left" w:pos="0" w:leader="none"/>
      </w:tabs>
    </w:pPr>
    <w:rPr>
      <w:caps/>
      <w:sz w:val="24"/>
    </w:rPr>
  </w:style>
  <w:style w:type="paragraph" w:styleId="1173" w:customStyle="1">
    <w:name w:val="pa-6"/>
    <w:basedOn w:val="748"/>
    <w:uiPriority w:val="0"/>
    <w:qFormat/>
    <w:pPr>
      <w:spacing w:line="360" w:lineRule="atLeast"/>
      <w:widowControl/>
    </w:pPr>
    <w:rPr>
      <w:rFonts w:ascii="宋体"/>
      <w:sz w:val="24"/>
      <w:szCs w:val="20"/>
    </w:rPr>
  </w:style>
  <w:style w:type="paragraph" w:styleId="1174" w:customStyle="1">
    <w:name w:val="规范正文"/>
    <w:basedOn w:val="748"/>
    <w:uiPriority w:val="0"/>
    <w:qFormat/>
    <w:pPr>
      <w:ind w:left="480"/>
      <w:spacing w:line="360" w:lineRule="auto"/>
    </w:pPr>
    <w:rPr>
      <w:sz w:val="24"/>
      <w:szCs w:val="20"/>
    </w:rPr>
  </w:style>
  <w:style w:type="paragraph" w:styleId="1175" w:customStyle="1">
    <w:name w:val="font7"/>
    <w:basedOn w:val="748"/>
    <w:uiPriority w:val="0"/>
    <w:qFormat/>
    <w:pPr>
      <w:jc w:val="left"/>
      <w:spacing w:before="100" w:beforeAutospacing="1" w:after="100" w:afterAutospacing="1"/>
      <w:widowControl/>
    </w:pPr>
    <w:rPr>
      <w:rFonts w:ascii="宋体"/>
      <w:sz w:val="20"/>
      <w:szCs w:val="20"/>
    </w:rPr>
  </w:style>
  <w:style w:type="paragraph" w:styleId="1176" w:customStyle="1">
    <w:name w:val="缺省文本"/>
    <w:basedOn w:val="748"/>
    <w:uiPriority w:val="0"/>
    <w:qFormat/>
    <w:pPr>
      <w:jc w:val="left"/>
    </w:pPr>
    <w:rPr>
      <w:sz w:val="24"/>
      <w:szCs w:val="20"/>
    </w:rPr>
  </w:style>
  <w:style w:type="paragraph" w:styleId="1177" w:customStyle="1">
    <w:name w:val="序号-----------"/>
    <w:basedOn w:val="748"/>
    <w:uiPriority w:val="0"/>
    <w:qFormat/>
    <w:pPr>
      <w:jc w:val="left"/>
      <w:widowControl/>
    </w:pPr>
    <w:rPr>
      <w:rFonts w:ascii="宋体"/>
      <w:bCs/>
      <w:szCs w:val="21"/>
    </w:rPr>
  </w:style>
  <w:style w:type="paragraph" w:styleId="1178"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79" w:customStyle="1">
    <w:name w:val="表格标题"/>
    <w:basedOn w:val="748"/>
    <w:uiPriority w:val="0"/>
    <w:qFormat/>
    <w:pPr>
      <w:jc w:val="center"/>
    </w:pPr>
    <w:rPr>
      <w:b/>
    </w:rPr>
  </w:style>
  <w:style w:type="paragraph" w:styleId="1180" w:customStyle="1">
    <w:name w:val="章标题"/>
    <w:next w:val="112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81" w:customStyle="1">
    <w:name w:val="首页单位日期"/>
    <w:basedOn w:val="748"/>
    <w:uiPriority w:val="0"/>
    <w:qFormat/>
    <w:pPr>
      <w:jc w:val="center"/>
      <w:widowControl/>
    </w:pPr>
    <w:rPr>
      <w:rFonts w:ascii="宋体" w:cs="宋体"/>
      <w:bCs/>
      <w:sz w:val="28"/>
      <w:szCs w:val="20"/>
    </w:rPr>
  </w:style>
  <w:style w:type="paragraph" w:styleId="1182" w:customStyle="1">
    <w:name w:val="样式 正文缩进 + (中文) 仿宋_GB2312 小四 Char"/>
    <w:basedOn w:val="1018"/>
    <w:uiPriority w:val="0"/>
    <w:qFormat/>
    <w:pPr>
      <w:ind w:firstLine="200"/>
      <w:spacing w:line="360" w:lineRule="auto"/>
    </w:pPr>
    <w:rPr>
      <w:szCs w:val="24"/>
    </w:rPr>
  </w:style>
  <w:style w:type="paragraph" w:styleId="1183"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84" w:customStyle="1">
    <w:name w:val="默认段落字体 Para Char"/>
    <w:basedOn w:val="748"/>
    <w:uiPriority w:val="0"/>
    <w:qFormat/>
    <w:rPr>
      <w:rFonts w:ascii="宋体"/>
      <w:b/>
      <w:sz w:val="28"/>
      <w:szCs w:val="28"/>
    </w:rPr>
  </w:style>
  <w:style w:type="paragraph" w:styleId="1185" w:customStyle="1">
    <w:name w:val="篇名"/>
    <w:next w:val="83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6" w:customStyle="1">
    <w:name w:val="Char13"/>
    <w:basedOn w:val="748"/>
    <w:uiPriority w:val="0"/>
    <w:qFormat/>
  </w:style>
  <w:style w:type="paragraph" w:styleId="1187" w:customStyle="1">
    <w:name w:val="表头"/>
    <w:basedOn w:val="1138"/>
    <w:uiPriority w:val="0"/>
    <w:qFormat/>
    <w:pPr>
      <w:ind w:left="0" w:firstLine="0"/>
      <w:spacing w:line="240" w:lineRule="auto"/>
    </w:pPr>
    <w:rPr>
      <w:sz w:val="20"/>
    </w:rPr>
  </w:style>
  <w:style w:type="paragraph" w:styleId="1188" w:customStyle="1">
    <w:name w:val="表格序号"/>
    <w:uiPriority w:val="0"/>
    <w:qFormat/>
    <w:rPr>
      <w:rFonts w:ascii="Times New Roman" w:hAnsi="Times New Roman" w:eastAsia="仿宋_GB2312" w:cs="宋体"/>
      <w:sz w:val="21"/>
      <w:lang w:val="en-US" w:eastAsia="zh-CN" w:bidi="ar-SA"/>
    </w:rPr>
  </w:style>
  <w:style w:type="paragraph" w:styleId="1189" w:customStyle="1">
    <w:name w:val="Char Char Char Char1"/>
    <w:basedOn w:val="748"/>
    <w:uiPriority w:val="0"/>
    <w:qFormat/>
    <w:pPr>
      <w:ind w:firstLine="200"/>
      <w:spacing w:line="360" w:lineRule="auto"/>
    </w:pPr>
    <w:rPr>
      <w:sz w:val="24"/>
      <w:szCs w:val="20"/>
    </w:rPr>
  </w:style>
  <w:style w:type="paragraph" w:styleId="1190" w:customStyle="1">
    <w:name w:val="标书3"/>
    <w:next w:val="1100"/>
    <w:uiPriority w:val="0"/>
    <w:qFormat/>
    <w:pPr>
      <w:jc w:val="center"/>
      <w:widowControl w:val="off"/>
    </w:pPr>
    <w:rPr>
      <w:rFonts w:ascii="Times New Roman" w:hAnsi="Times New Roman" w:eastAsia="黑体" w:cs="Times New Roman"/>
      <w:b/>
      <w:sz w:val="44"/>
      <w:szCs w:val="24"/>
      <w:lang w:val="en-US" w:eastAsia="zh-CN" w:bidi="ar-SA"/>
    </w:rPr>
  </w:style>
  <w:style w:type="paragraph" w:styleId="1191" w:customStyle="1">
    <w:name w:val="首页小标题"/>
    <w:next w:val="1166"/>
    <w:uiPriority w:val="0"/>
    <w:qFormat/>
    <w:pPr>
      <w:jc w:val="center"/>
    </w:pPr>
    <w:rPr>
      <w:rFonts w:ascii="Times New Roman" w:hAnsi="Times New Roman" w:eastAsia="宋体" w:cs="宋体"/>
      <w:sz w:val="44"/>
      <w:lang w:val="en-US" w:eastAsia="zh-CN" w:bidi="ar-SA"/>
    </w:rPr>
  </w:style>
  <w:style w:type="paragraph" w:styleId="1192" w:customStyle="1">
    <w:name w:val="新段落缩进"/>
    <w:basedOn w:val="748"/>
    <w:uiPriority w:val="0"/>
    <w:qFormat/>
    <w:pPr>
      <w:ind w:firstLine="200"/>
      <w:spacing w:line="400" w:lineRule="exact"/>
    </w:pPr>
    <w:rPr>
      <w:rFonts w:ascii="仿宋_GB2312" w:eastAsia="仿宋_GB2312"/>
      <w:sz w:val="24"/>
    </w:rPr>
  </w:style>
  <w:style w:type="paragraph" w:styleId="1193" w:customStyle="1">
    <w:name w:val="pa-2"/>
    <w:basedOn w:val="748"/>
    <w:uiPriority w:val="0"/>
    <w:qFormat/>
    <w:pPr>
      <w:spacing w:line="360" w:lineRule="atLeast"/>
      <w:widowControl/>
    </w:pPr>
    <w:rPr>
      <w:rFonts w:ascii="宋体" w:cs="宋体"/>
      <w:sz w:val="24"/>
    </w:rPr>
  </w:style>
  <w:style w:type="paragraph" w:styleId="1194" w:customStyle="1">
    <w:name w:val="四级条标题"/>
    <w:basedOn w:val="1132"/>
    <w:next w:val="1125"/>
    <w:uiPriority w:val="0"/>
    <w:qFormat/>
    <w:pPr>
      <w:ind w:left="0"/>
      <w:outlineLvl w:val="5"/>
    </w:pPr>
  </w:style>
  <w:style w:type="paragraph" w:styleId="1195"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6"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har1 Char Char Char"/>
    <w:basedOn w:val="748"/>
    <w:uiPriority w:val="0"/>
    <w:qFormat/>
    <w:rPr>
      <w:szCs w:val="20"/>
    </w:rPr>
  </w:style>
  <w:style w:type="paragraph" w:styleId="1198" w:customStyle="1">
    <w:name w:val="正文 + 宋体"/>
    <w:basedOn w:val="748"/>
    <w:uiPriority w:val="0"/>
    <w:qFormat/>
    <w:pPr>
      <w:ind w:firstLine="250"/>
    </w:pPr>
    <w:rPr>
      <w:rFonts w:ascii="宋体"/>
      <w:szCs w:val="21"/>
    </w:rPr>
  </w:style>
  <w:style w:type="paragraph" w:styleId="1199"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0"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201"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2" w:customStyle="1">
    <w:name w:val="txt"/>
    <w:basedOn w:val="748"/>
    <w:uiPriority w:val="0"/>
    <w:qFormat/>
    <w:pPr>
      <w:jc w:val="left"/>
      <w:spacing w:before="100" w:beforeAutospacing="1" w:after="100" w:afterAutospacing="1"/>
      <w:widowControl/>
    </w:pPr>
    <w:rPr>
      <w:rFonts w:ascii="宋体" w:cs="宋体"/>
      <w:sz w:val="24"/>
    </w:rPr>
  </w:style>
  <w:style w:type="paragraph" w:styleId="1203" w:customStyle="1">
    <w:name w:val="样式1"/>
    <w:basedOn w:val="1017"/>
    <w:next w:val="748"/>
    <w:uiPriority w:val="0"/>
    <w:qFormat/>
    <w:rPr>
      <w:rFonts w:ascii="Arial" w:hAnsi="Arial" w:eastAsia="幼圆" w:cs="Arial"/>
      <w:sz w:val="24"/>
      <w:szCs w:val="20"/>
    </w:rPr>
  </w:style>
  <w:style w:type="paragraph" w:styleId="1204"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5" w:customStyle="1">
    <w:name w:val="列表段落11"/>
    <w:basedOn w:val="748"/>
    <w:uiPriority w:val="0"/>
    <w:qFormat/>
    <w:pPr>
      <w:ind w:firstLine="420"/>
    </w:pPr>
  </w:style>
  <w:style w:type="paragraph" w:styleId="120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7" w:customStyle="1">
    <w:name w:val="样式 序号----------- + 仿宋_GB2312"/>
    <w:basedOn w:val="1177"/>
    <w:uiPriority w:val="0"/>
    <w:qFormat/>
    <w:pPr>
      <w:ind w:firstLine="200"/>
      <w:spacing w:line="360" w:lineRule="auto"/>
    </w:pPr>
    <w:rPr>
      <w:rFonts w:ascii="仿宋_GB2312" w:eastAsia="仿宋_GB2312"/>
      <w:bCs w:val="0"/>
    </w:rPr>
  </w:style>
  <w:style w:type="paragraph" w:styleId="1208"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9" w:customStyle="1">
    <w:name w:val="Char11"/>
    <w:basedOn w:val="748"/>
    <w:uiPriority w:val="0"/>
    <w:qFormat/>
    <w:rPr>
      <w:szCs w:val="21"/>
    </w:rPr>
  </w:style>
  <w:style w:type="paragraph" w:styleId="1210" w:customStyle="1">
    <w:name w:val="样式 序号----------- + 仿宋_GB23121"/>
    <w:basedOn w:val="1177"/>
    <w:uiPriority w:val="0"/>
    <w:qFormat/>
    <w:pPr>
      <w:spacing w:line="360" w:lineRule="auto"/>
    </w:pPr>
    <w:rPr>
      <w:rFonts w:ascii="仿宋_GB2312" w:eastAsia="仿宋_GB2312"/>
      <w:bCs w:val="0"/>
    </w:rPr>
  </w:style>
  <w:style w:type="paragraph" w:styleId="1211" w:customStyle="1">
    <w:name w:val="pa-9"/>
    <w:basedOn w:val="748"/>
    <w:uiPriority w:val="0"/>
    <w:qFormat/>
    <w:pPr>
      <w:jc w:val="center"/>
      <w:spacing w:line="360" w:lineRule="atLeast"/>
      <w:widowControl/>
    </w:pPr>
    <w:rPr>
      <w:rFonts w:ascii="宋体" w:cs="宋体"/>
      <w:sz w:val="24"/>
    </w:rPr>
  </w:style>
  <w:style w:type="paragraph" w:styleId="1212" w:customStyle="1">
    <w:name w:val="pa-3"/>
    <w:basedOn w:val="748"/>
    <w:uiPriority w:val="0"/>
    <w:qFormat/>
    <w:pPr>
      <w:jc w:val="left"/>
      <w:spacing w:before="150" w:after="150"/>
      <w:widowControl/>
    </w:pPr>
    <w:rPr>
      <w:rFonts w:ascii="宋体" w:cs="宋体"/>
      <w:sz w:val="24"/>
    </w:rPr>
  </w:style>
  <w:style w:type="paragraph" w:styleId="1213" w:customStyle="1">
    <w:name w:val="font5"/>
    <w:basedOn w:val="748"/>
    <w:uiPriority w:val="0"/>
    <w:qFormat/>
    <w:pPr>
      <w:jc w:val="left"/>
      <w:spacing w:before="100" w:beforeAutospacing="1" w:after="100" w:afterAutospacing="1"/>
      <w:widowControl/>
    </w:pPr>
    <w:rPr>
      <w:rFonts w:ascii="宋体"/>
      <w:sz w:val="18"/>
      <w:szCs w:val="18"/>
    </w:rPr>
  </w:style>
  <w:style w:type="paragraph" w:styleId="1214" w:customStyle="1">
    <w:name w:val="pa-5"/>
    <w:basedOn w:val="748"/>
    <w:uiPriority w:val="0"/>
    <w:qFormat/>
    <w:pPr>
      <w:spacing w:line="280" w:lineRule="atLeast"/>
      <w:widowControl/>
    </w:pPr>
    <w:rPr>
      <w:rFonts w:ascii="宋体" w:cs="宋体"/>
      <w:sz w:val="24"/>
    </w:rPr>
  </w:style>
  <w:style w:type="paragraph" w:styleId="1215"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6" w:customStyle="1">
    <w:name w:val="font6"/>
    <w:basedOn w:val="748"/>
    <w:uiPriority w:val="0"/>
    <w:qFormat/>
    <w:pPr>
      <w:jc w:val="left"/>
      <w:spacing w:before="100" w:beforeAutospacing="1" w:after="100" w:afterAutospacing="1"/>
      <w:widowControl/>
    </w:pPr>
    <w:rPr>
      <w:sz w:val="20"/>
      <w:szCs w:val="20"/>
    </w:rPr>
  </w:style>
  <w:style w:type="paragraph" w:styleId="1217"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218" w:customStyle="1">
    <w:name w:val="列出段落1"/>
    <w:basedOn w:val="748"/>
    <w:link w:val="1446"/>
    <w:uiPriority w:val="0"/>
    <w:qFormat/>
    <w:pPr>
      <w:ind w:firstLine="200"/>
    </w:pPr>
  </w:style>
  <w:style w:type="paragraph" w:styleId="1219" w:customStyle="1">
    <w:name w:val="p0"/>
    <w:basedOn w:val="748"/>
    <w:uiPriority w:val="0"/>
    <w:qFormat/>
    <w:pPr>
      <w:widowControl/>
    </w:pPr>
    <w:rPr>
      <w:szCs w:val="21"/>
    </w:rPr>
  </w:style>
  <w:style w:type="paragraph" w:styleId="1220" w:customStyle="1">
    <w:name w:val="Char Char Char Char Char Char Char Char Char Char21"/>
    <w:basedOn w:val="748"/>
    <w:uiPriority w:val="0"/>
    <w:qFormat/>
    <w:rPr>
      <w:rFonts w:ascii="Tahoma" w:hAnsi="Tahoma"/>
      <w:sz w:val="24"/>
      <w:szCs w:val="20"/>
    </w:rPr>
  </w:style>
  <w:style w:type="paragraph" w:styleId="122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22" w:customStyle="1">
    <w:name w:val="表格正文"/>
    <w:basedOn w:val="748"/>
    <w:uiPriority w:val="0"/>
    <w:qFormat/>
    <w:pPr>
      <w:spacing w:line="300" w:lineRule="auto"/>
      <w:tabs>
        <w:tab w:val="left" w:pos="420" w:leader="none"/>
      </w:tabs>
    </w:p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五级条标题"/>
    <w:basedOn w:val="1194"/>
    <w:next w:val="1125"/>
    <w:uiPriority w:val="0"/>
    <w:qFormat/>
    <w:pPr>
      <w:outlineLvl w:val="6"/>
    </w:pPr>
  </w:style>
  <w:style w:type="paragraph" w:styleId="1225"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6" w:customStyle="1">
    <w:name w:val="ibm-list-next"/>
    <w:basedOn w:val="748"/>
    <w:uiPriority w:val="0"/>
    <w:qFormat/>
    <w:pPr>
      <w:jc w:val="left"/>
      <w:spacing w:before="100" w:beforeAutospacing="1" w:after="100" w:afterAutospacing="1"/>
      <w:widowControl/>
    </w:pPr>
    <w:rPr>
      <w:rFonts w:ascii="宋体" w:cs="宋体"/>
      <w:sz w:val="24"/>
    </w:rPr>
  </w:style>
  <w:style w:type="paragraph" w:styleId="1227" w:customStyle="1">
    <w:name w:val="首页标题 一号"/>
    <w:basedOn w:val="1223"/>
    <w:uiPriority w:val="0"/>
    <w:qFormat/>
    <w:rPr>
      <w:sz w:val="52"/>
    </w:rPr>
  </w:style>
  <w:style w:type="paragraph" w:styleId="1228" w:customStyle="1">
    <w:name w:val="Char Char Char Char Char Char Char Char Char Char2"/>
    <w:basedOn w:val="748"/>
    <w:uiPriority w:val="0"/>
    <w:qFormat/>
    <w:rPr>
      <w:rFonts w:ascii="Tahoma" w:hAnsi="Tahoma"/>
      <w:sz w:val="24"/>
      <w:szCs w:val="20"/>
    </w:rPr>
  </w:style>
  <w:style w:type="paragraph" w:styleId="1229" w:customStyle="1">
    <w:name w:val="正文（编号）"/>
    <w:basedOn w:val="1087"/>
    <w:link w:val="1230"/>
    <w:uiPriority w:val="0"/>
    <w:qFormat/>
    <w:pPr>
      <w:ind w:left="720" w:firstLine="0"/>
      <w:tabs>
        <w:tab w:val="left" w:pos="720" w:leader="none"/>
        <w:tab w:val="left" w:pos="780" w:leader="none"/>
      </w:tabs>
    </w:pPr>
    <w:rPr>
      <w:rFonts w:ascii="Times New Roman" w:hAnsi="Times New Roman"/>
      <w:szCs w:val="24"/>
    </w:rPr>
  </w:style>
  <w:style w:type="character" w:styleId="1230" w:customStyle="1">
    <w:name w:val="正文（编号） Char Char"/>
    <w:link w:val="1229"/>
    <w:uiPriority w:val="0"/>
    <w:qFormat/>
    <w:rPr>
      <w:sz w:val="24"/>
      <w:szCs w:val="24"/>
    </w:rPr>
  </w:style>
  <w:style w:type="paragraph" w:styleId="1231" w:customStyle="1">
    <w:name w:val="表格"/>
    <w:basedOn w:val="748"/>
    <w:uiPriority w:val="0"/>
    <w:qFormat/>
    <w:pPr>
      <w:ind w:firstLine="21"/>
    </w:pPr>
    <w:rPr>
      <w:rFonts w:ascii="宋体"/>
      <w:szCs w:val="20"/>
    </w:rPr>
  </w:style>
  <w:style w:type="character" w:styleId="1232" w:customStyle="1">
    <w:name w:val="正文（缩进） Char Char"/>
    <w:uiPriority w:val="0"/>
    <w:qFormat/>
    <w:rPr>
      <w:rFonts w:eastAsia="宋体"/>
      <w:sz w:val="24"/>
      <w:szCs w:val="24"/>
      <w:lang w:val="en-US" w:eastAsia="zh-CN" w:bidi="ar-SA"/>
    </w:rPr>
  </w:style>
  <w:style w:type="paragraph" w:styleId="1233" w:customStyle="1">
    <w:name w:val="Char Char Char1"/>
    <w:basedOn w:val="748"/>
    <w:uiPriority w:val="0"/>
    <w:qFormat/>
    <w:rPr>
      <w:szCs w:val="21"/>
    </w:rPr>
  </w:style>
  <w:style w:type="paragraph" w:styleId="1234"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5" w:customStyle="1">
    <w:name w:val="表中文字"/>
    <w:basedOn w:val="748"/>
    <w:uiPriority w:val="0"/>
    <w:qFormat/>
    <w:pPr>
      <w:widowControl/>
    </w:pPr>
    <w:rPr>
      <w:szCs w:val="20"/>
    </w:rPr>
  </w:style>
  <w:style w:type="character" w:styleId="1236" w:customStyle="1">
    <w:name w:val="z1"/>
    <w:uiPriority w:val="0"/>
    <w:qFormat/>
  </w:style>
  <w:style w:type="paragraph" w:styleId="1237" w:customStyle="1">
    <w:name w:val="a1"/>
    <w:basedOn w:val="748"/>
    <w:uiPriority w:val="0"/>
    <w:qFormat/>
    <w:pPr>
      <w:jc w:val="left"/>
      <w:spacing w:before="100" w:beforeAutospacing="1" w:after="100" w:afterAutospacing="1"/>
      <w:widowControl/>
    </w:pPr>
    <w:rPr>
      <w:rFonts w:ascii="宋体"/>
      <w:sz w:val="24"/>
    </w:rPr>
  </w:style>
  <w:style w:type="paragraph" w:styleId="1238" w:customStyle="1">
    <w:name w:val="a0"/>
    <w:basedOn w:val="748"/>
    <w:uiPriority w:val="0"/>
    <w:qFormat/>
    <w:pPr>
      <w:jc w:val="left"/>
      <w:spacing w:before="100" w:beforeAutospacing="1" w:after="100" w:afterAutospacing="1"/>
      <w:widowControl/>
    </w:pPr>
    <w:rPr>
      <w:rFonts w:ascii="宋体"/>
      <w:sz w:val="24"/>
    </w:rPr>
  </w:style>
  <w:style w:type="paragraph" w:styleId="1239" w:customStyle="1">
    <w:name w:val="tabletext"/>
    <w:basedOn w:val="748"/>
    <w:uiPriority w:val="0"/>
    <w:qFormat/>
    <w:pPr>
      <w:jc w:val="left"/>
      <w:spacing w:before="100" w:beforeAutospacing="1" w:after="100" w:afterAutospacing="1"/>
      <w:widowControl/>
    </w:pPr>
    <w:rPr>
      <w:rFonts w:ascii="宋体"/>
      <w:sz w:val="24"/>
    </w:rPr>
  </w:style>
  <w:style w:type="paragraph" w:styleId="1240" w:customStyle="1">
    <w:name w:val="我的样式"/>
    <w:basedOn w:val="748"/>
    <w:uiPriority w:val="0"/>
    <w:qFormat/>
    <w:pPr>
      <w:ind w:firstLine="420"/>
      <w:jc w:val="left"/>
      <w:spacing w:after="120"/>
      <w:widowControl/>
    </w:pPr>
    <w:rPr>
      <w:rFonts w:ascii="宋体"/>
      <w:color w:val="000000"/>
      <w:sz w:val="24"/>
      <w:szCs w:val="16"/>
    </w:rPr>
  </w:style>
  <w:style w:type="paragraph" w:styleId="1241"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242" w:customStyle="1">
    <w:name w:val="Table Text/Title"/>
    <w:basedOn w:val="748"/>
    <w:uiPriority w:val="0"/>
    <w:qFormat/>
    <w:pPr>
      <w:jc w:val="left"/>
      <w:widowControl/>
    </w:pPr>
    <w:rPr>
      <w:rFonts w:ascii="宋体"/>
      <w:b/>
      <w:bCs/>
      <w:sz w:val="20"/>
      <w:szCs w:val="20"/>
      <w:lang w:eastAsia="en-US"/>
    </w:rPr>
  </w:style>
  <w:style w:type="paragraph" w:styleId="1243"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4"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45"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46" w:customStyle="1">
    <w:name w:val="style91"/>
    <w:uiPriority w:val="0"/>
    <w:qFormat/>
    <w:rPr>
      <w:color w:val="2060c0"/>
      <w:sz w:val="24"/>
      <w:szCs w:val="24"/>
    </w:rPr>
  </w:style>
  <w:style w:type="paragraph" w:styleId="1247" w:customStyle="1">
    <w:name w:val="标准小四"/>
    <w:basedOn w:val="748"/>
    <w:uiPriority w:val="0"/>
    <w:qFormat/>
    <w:pPr>
      <w:ind w:firstLine="200"/>
      <w:spacing w:line="360" w:lineRule="auto"/>
    </w:pPr>
    <w:rPr>
      <w:rFonts w:ascii="Arial" w:hAnsi="Arial"/>
      <w:sz w:val="24"/>
      <w:szCs w:val="21"/>
    </w:rPr>
  </w:style>
  <w:style w:type="paragraph" w:styleId="1248" w:customStyle="1">
    <w:name w:val="样式 正文首行缩进 + 宋体 首行缩进:  0.74 厘米"/>
    <w:basedOn w:val="1059"/>
    <w:uiPriority w:val="0"/>
    <w:qFormat/>
    <w:pPr>
      <w:ind w:firstLine="210"/>
      <w:spacing w:before="120" w:after="0" w:line="380" w:lineRule="exact"/>
    </w:pPr>
    <w:rPr>
      <w:rFonts w:ascii="宋体" w:cs="宋体"/>
      <w:sz w:val="24"/>
      <w:szCs w:val="20"/>
    </w:rPr>
  </w:style>
  <w:style w:type="paragraph" w:styleId="1249" w:customStyle="1">
    <w:name w:val="默认段落字体 Para Char Char Char Char Char Char Char Char Char1"/>
    <w:basedOn w:val="748"/>
    <w:uiPriority w:val="0"/>
    <w:qFormat/>
    <w:rPr>
      <w:rFonts w:ascii="Tahoma" w:hAnsi="Tahoma"/>
      <w:sz w:val="24"/>
      <w:szCs w:val="20"/>
    </w:rPr>
  </w:style>
  <w:style w:type="paragraph" w:styleId="1250" w:customStyle="1">
    <w:name w:val="正文小四"/>
    <w:basedOn w:val="748"/>
    <w:uiPriority w:val="0"/>
    <w:qFormat/>
    <w:pPr>
      <w:spacing w:line="312" w:lineRule="auto"/>
    </w:pPr>
    <w:rPr>
      <w:sz w:val="24"/>
    </w:rPr>
  </w:style>
  <w:style w:type="paragraph" w:styleId="1251" w:customStyle="1">
    <w:name w:val="ul"/>
    <w:basedOn w:val="748"/>
    <w:uiPriority w:val="0"/>
    <w:qFormat/>
    <w:pPr>
      <w:numPr>
        <w:ilvl w:val="0"/>
        <w:numId w:val="1"/>
      </w:numPr>
      <w:ind w:left="567" w:hanging="85"/>
      <w:jc w:val="left"/>
      <w:spacing w:line="360" w:lineRule="auto"/>
      <w:widowControl/>
      <w:tabs>
        <w:tab w:val="left" w:pos="842" w:leader="none"/>
      </w:tabs>
    </w:pPr>
    <w:rPr>
      <w:sz w:val="24"/>
    </w:rPr>
  </w:style>
  <w:style w:type="paragraph" w:styleId="1252"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3" w:customStyle="1">
    <w:name w:val="正文（首行缩进）"/>
    <w:basedOn w:val="748"/>
    <w:uiPriority w:val="0"/>
    <w:qFormat/>
    <w:pPr>
      <w:ind w:firstLine="482"/>
      <w:spacing w:before="120" w:line="360" w:lineRule="auto"/>
      <w:widowControl/>
    </w:pPr>
    <w:rPr>
      <w:sz w:val="24"/>
      <w:szCs w:val="20"/>
    </w:rPr>
  </w:style>
  <w:style w:type="character" w:styleId="1254" w:customStyle="1">
    <w:name w:val="style161"/>
    <w:uiPriority w:val="0"/>
    <w:qFormat/>
    <w:rPr>
      <w:rFonts w:ascii="Verdana" w:hAnsi="Verdana" w:eastAsia="宋体"/>
      <w:b/>
      <w:color w:val="0a246a"/>
      <w:sz w:val="24"/>
      <w:szCs w:val="24"/>
      <w:lang w:val="en-US" w:eastAsia="zh-CN" w:bidi="ar-SA"/>
    </w:rPr>
  </w:style>
  <w:style w:type="paragraph" w:styleId="1255" w:customStyle="1">
    <w:name w:val="正文（首行缩进两字）"/>
    <w:basedOn w:val="748"/>
    <w:uiPriority w:val="0"/>
    <w:qFormat/>
    <w:pPr>
      <w:spacing w:line="312" w:lineRule="auto"/>
    </w:pPr>
    <w:rPr>
      <w:rFonts w:ascii="宋体" w:cs="宋体"/>
      <w:sz w:val="24"/>
    </w:rPr>
  </w:style>
  <w:style w:type="paragraph" w:styleId="1256"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57" w:customStyle="1">
    <w:name w:val="技术方案3"/>
    <w:basedOn w:val="748"/>
    <w:uiPriority w:val="0"/>
    <w:qFormat/>
    <w:pPr>
      <w:spacing w:line="360" w:lineRule="auto"/>
    </w:pPr>
    <w:rPr>
      <w:rFonts w:ascii="宋体"/>
      <w:b/>
      <w:bCs/>
      <w:sz w:val="32"/>
    </w:rPr>
  </w:style>
  <w:style w:type="paragraph" w:styleId="1258" w:customStyle="1">
    <w:name w:val="技术方案2"/>
    <w:basedOn w:val="748"/>
    <w:uiPriority w:val="0"/>
    <w:qFormat/>
    <w:pPr>
      <w:spacing w:line="480" w:lineRule="auto"/>
    </w:pPr>
    <w:rPr>
      <w:rFonts w:ascii="宋体"/>
      <w:b/>
      <w:bCs/>
      <w:sz w:val="36"/>
    </w:rPr>
  </w:style>
  <w:style w:type="paragraph" w:styleId="1259" w:customStyle="1">
    <w:name w:val="技术方案正文"/>
    <w:basedOn w:val="748"/>
    <w:uiPriority w:val="0"/>
    <w:qFormat/>
    <w:pPr>
      <w:ind w:firstLine="480"/>
      <w:spacing w:line="360" w:lineRule="auto"/>
    </w:pPr>
    <w:rPr>
      <w:rFonts w:ascii="宋体"/>
      <w:sz w:val="24"/>
    </w:rPr>
  </w:style>
  <w:style w:type="paragraph" w:styleId="126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61" w:customStyle="1">
    <w:name w:val="Normal Paragraph"/>
    <w:basedOn w:val="748"/>
    <w:uiPriority w:val="0"/>
    <w:qFormat/>
    <w:pPr>
      <w:ind w:firstLine="425"/>
      <w:spacing w:before="120" w:line="360" w:lineRule="auto"/>
      <w:widowControl/>
    </w:pPr>
    <w:rPr>
      <w:sz w:val="24"/>
      <w:szCs w:val="20"/>
    </w:rPr>
  </w:style>
  <w:style w:type="paragraph" w:styleId="1262" w:customStyle="1">
    <w:name w:val="Normal Paragraph Char"/>
    <w:basedOn w:val="748"/>
    <w:uiPriority w:val="0"/>
    <w:qFormat/>
    <w:pPr>
      <w:ind w:firstLine="425"/>
      <w:spacing w:before="120" w:line="360" w:lineRule="auto"/>
      <w:widowControl/>
    </w:pPr>
    <w:rPr>
      <w:sz w:val="24"/>
    </w:rPr>
  </w:style>
  <w:style w:type="paragraph" w:styleId="1263" w:customStyle="1">
    <w:name w:val="文档正文"/>
    <w:basedOn w:val="748"/>
    <w:uiPriority w:val="0"/>
    <w:qFormat/>
    <w:rPr>
      <w:rFonts w:ascii="宋体"/>
      <w:szCs w:val="20"/>
    </w:rPr>
  </w:style>
  <w:style w:type="paragraph" w:styleId="1264"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65" w:customStyle="1">
    <w:name w:val="标题2"/>
    <w:basedOn w:val="748"/>
    <w:uiPriority w:val="0"/>
    <w:qFormat/>
    <w:pPr>
      <w:tabs>
        <w:tab w:val="left" w:pos="0" w:leader="none"/>
      </w:tabs>
    </w:pPr>
    <w:rPr>
      <w:rFonts w:ascii="黑体" w:eastAsia="黑体"/>
      <w:sz w:val="24"/>
    </w:rPr>
  </w:style>
  <w:style w:type="paragraph" w:styleId="1266"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67" w:customStyle="1">
    <w:name w:val="样式2"/>
    <w:basedOn w:val="835"/>
    <w:uiPriority w:val="0"/>
    <w:qFormat/>
    <w:pPr>
      <w:spacing w:line="415" w:lineRule="auto"/>
    </w:pPr>
    <w:rPr>
      <w:rFonts w:ascii="Calibri" w:hAnsi="Calibri"/>
      <w:bCs/>
      <w:color w:val="000000"/>
      <w:sz w:val="28"/>
      <w:szCs w:val="28"/>
    </w:rPr>
  </w:style>
  <w:style w:type="paragraph" w:styleId="1268" w:customStyle="1">
    <w:name w:val="样式3"/>
    <w:basedOn w:val="835"/>
    <w:uiPriority w:val="0"/>
    <w:qFormat/>
    <w:pPr>
      <w:spacing w:line="415" w:lineRule="auto"/>
    </w:pPr>
    <w:rPr>
      <w:rFonts w:ascii="Calibri" w:hAnsi="Calibri"/>
      <w:bCs/>
      <w:color w:val="000000"/>
      <w:sz w:val="28"/>
      <w:szCs w:val="28"/>
    </w:rPr>
  </w:style>
  <w:style w:type="paragraph" w:styleId="1269" w:customStyle="1">
    <w:name w:val="样式4"/>
    <w:basedOn w:val="835"/>
    <w:uiPriority w:val="0"/>
    <w:qFormat/>
    <w:pPr>
      <w:spacing w:line="415" w:lineRule="auto"/>
    </w:pPr>
    <w:rPr>
      <w:rFonts w:ascii="Calibri" w:hAnsi="Calibri"/>
      <w:bCs/>
      <w:color w:val="000000"/>
      <w:sz w:val="28"/>
      <w:szCs w:val="28"/>
    </w:rPr>
  </w:style>
  <w:style w:type="paragraph" w:styleId="1270" w:customStyle="1">
    <w:name w:val="样式5"/>
    <w:basedOn w:val="835"/>
    <w:uiPriority w:val="0"/>
    <w:qFormat/>
    <w:pPr>
      <w:spacing w:line="415" w:lineRule="auto"/>
    </w:pPr>
    <w:rPr>
      <w:rFonts w:ascii="Calibri" w:hAnsi="Calibri"/>
      <w:bCs/>
      <w:color w:val="000000"/>
      <w:sz w:val="28"/>
      <w:szCs w:val="28"/>
    </w:rPr>
  </w:style>
  <w:style w:type="paragraph" w:styleId="1271" w:customStyle="1">
    <w:name w:val="样式6"/>
    <w:basedOn w:val="120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2" w:customStyle="1">
    <w:name w:val="大汉方案正文 Char"/>
    <w:basedOn w:val="748"/>
    <w:uiPriority w:val="0"/>
    <w:qFormat/>
    <w:pPr>
      <w:ind w:firstLine="200"/>
      <w:spacing w:line="360" w:lineRule="auto"/>
    </w:pPr>
    <w:rPr>
      <w:rFonts w:ascii="Arial" w:hAnsi="Arial"/>
      <w:sz w:val="24"/>
    </w:rPr>
  </w:style>
  <w:style w:type="character" w:styleId="1273" w:customStyle="1">
    <w:name w:val="标题 2 Char Char Char"/>
    <w:uiPriority w:val="0"/>
    <w:qFormat/>
    <w:rPr>
      <w:rFonts w:ascii="Arial" w:hAnsi="Arial" w:eastAsia="宋体" w:cs="Arial"/>
      <w:b/>
      <w:bCs/>
      <w:i/>
      <w:iCs/>
      <w:sz w:val="28"/>
      <w:szCs w:val="28"/>
      <w:lang w:val="en-US" w:eastAsia="zh-CN" w:bidi="ar-SA"/>
    </w:rPr>
  </w:style>
  <w:style w:type="character" w:styleId="1274" w:customStyle="1">
    <w:name w:val="question-title"/>
    <w:uiPriority w:val="0"/>
    <w:qFormat/>
  </w:style>
  <w:style w:type="paragraph" w:styleId="1275" w:customStyle="1">
    <w:name w:val="说明书2级标题"/>
    <w:basedOn w:val="748"/>
    <w:next w:val="1276"/>
    <w:uiPriority w:val="0"/>
    <w:qFormat/>
    <w:pPr>
      <w:numPr>
        <w:ilvl w:val="2"/>
        <w:numId w:val="2"/>
      </w:numPr>
      <w:spacing w:before="100"/>
    </w:pPr>
    <w:rPr>
      <w:rFonts w:eastAsia="黑体"/>
      <w:sz w:val="28"/>
      <w:szCs w:val="28"/>
    </w:rPr>
  </w:style>
  <w:style w:type="paragraph" w:styleId="1276" w:customStyle="1">
    <w:name w:val="说明书3级标题"/>
    <w:basedOn w:val="748"/>
    <w:next w:val="748"/>
    <w:uiPriority w:val="0"/>
    <w:qFormat/>
    <w:pPr>
      <w:numPr>
        <w:ilvl w:val="2"/>
        <w:numId w:val="3"/>
      </w:numPr>
      <w:spacing w:line="360" w:lineRule="auto"/>
    </w:pPr>
    <w:rPr>
      <w:rFonts w:eastAsia="黑体"/>
      <w:sz w:val="24"/>
    </w:rPr>
  </w:style>
  <w:style w:type="character" w:styleId="1277" w:customStyle="1">
    <w:name w:val="style15"/>
    <w:uiPriority w:val="0"/>
    <w:qFormat/>
  </w:style>
  <w:style w:type="paragraph" w:styleId="1278" w:customStyle="1">
    <w:name w:val="列出段落[858D7CFB-ED40-4347-BF05-701D383B685F][858D7CFB-ED40-4347-BF05-701D383B685F]"/>
    <w:basedOn w:val="748"/>
    <w:uiPriority w:val="0"/>
    <w:qFormat/>
    <w:pPr>
      <w:ind w:firstLine="200"/>
    </w:pPr>
  </w:style>
  <w:style w:type="paragraph" w:styleId="1279" w:customStyle="1">
    <w:name w:val="默认段落字体 Para Char Char Char Char Char Char Char Char Char1 Char Char Char Char Char Char Char Char"/>
    <w:basedOn w:val="1023"/>
    <w:uiPriority w:val="0"/>
    <w:qFormat/>
  </w:style>
  <w:style w:type="paragraph" w:styleId="1280"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81" w:customStyle="1">
    <w:name w:val="Char Char1 Char Char Char Char Char Char Char Char"/>
    <w:basedOn w:val="748"/>
    <w:uiPriority w:val="0"/>
    <w:qFormat/>
    <w:pPr>
      <w:jc w:val="left"/>
      <w:spacing w:after="160" w:line="240" w:lineRule="exact"/>
      <w:widowControl/>
    </w:pPr>
  </w:style>
  <w:style w:type="paragraph" w:styleId="1282" w:customStyle="1">
    <w:name w:val="技术方案正文样式"/>
    <w:basedOn w:val="748"/>
    <w:uiPriority w:val="0"/>
    <w:qFormat/>
    <w:pPr>
      <w:ind w:firstLine="200"/>
      <w:spacing w:line="400" w:lineRule="exact"/>
    </w:pPr>
    <w:rPr>
      <w:rFonts w:ascii="宋体" w:cs="宋体"/>
      <w:sz w:val="24"/>
      <w:szCs w:val="21"/>
    </w:rPr>
  </w:style>
  <w:style w:type="paragraph" w:styleId="1283" w:customStyle="1">
    <w:name w:val="修订1"/>
    <w:uiPriority w:val="0"/>
    <w:qFormat/>
    <w:rPr>
      <w:rFonts w:ascii="Times New Roman" w:hAnsi="Times New Roman" w:eastAsia="宋体" w:cs="Times New Roman"/>
      <w:sz w:val="21"/>
      <w:szCs w:val="24"/>
      <w:lang w:val="en-US" w:eastAsia="zh-CN" w:bidi="ar-SA"/>
    </w:rPr>
  </w:style>
  <w:style w:type="paragraph" w:styleId="1284" w:customStyle="1">
    <w:name w:val="D&amp;L"/>
    <w:basedOn w:val="1044"/>
    <w:uiPriority w:val="0"/>
    <w:qFormat/>
    <w:pPr>
      <w:spacing w:line="240" w:lineRule="atLeast"/>
      <w:pBdr>
        <w:bottom w:val="single" w:color="000000" w:sz="18" w:space="1"/>
      </w:pBdr>
    </w:pPr>
    <w:rPr>
      <w:sz w:val="24"/>
      <w:szCs w:val="20"/>
    </w:rPr>
  </w:style>
  <w:style w:type="paragraph" w:styleId="1285" w:customStyle="1">
    <w:name w:val="样式 标题 2 + Times New Roman 四号 非加粗 段前: 5 磅 段后: 0 磅 行距: 固定值 20..."/>
    <w:basedOn w:val="833"/>
    <w:uiPriority w:val="0"/>
    <w:qFormat/>
    <w:pPr>
      <w:spacing w:before="100" w:after="0" w:line="400" w:lineRule="exact"/>
    </w:pPr>
    <w:rPr>
      <w:rFonts w:ascii="Times New Roman" w:hAnsi="Times New Roman" w:cs="宋体"/>
      <w:b w:val="0"/>
      <w:sz w:val="28"/>
    </w:rPr>
  </w:style>
  <w:style w:type="paragraph" w:styleId="1286" w:customStyle="1">
    <w:name w:val="Char Char Char Char Char Char Char1 Char"/>
    <w:basedOn w:val="748"/>
    <w:uiPriority w:val="0"/>
    <w:qFormat/>
    <w:rPr>
      <w:rFonts w:ascii="Tahoma" w:hAnsi="Tahoma"/>
      <w:sz w:val="24"/>
      <w:szCs w:val="20"/>
    </w:rPr>
  </w:style>
  <w:style w:type="paragraph" w:styleId="1287" w:customStyle="1">
    <w:name w:val="TOC 标题2"/>
    <w:basedOn w:val="831"/>
    <w:next w:val="748"/>
    <w:uiPriority w:val="0"/>
    <w:qFormat/>
    <w:pPr>
      <w:spacing w:before="480" w:after="0" w:line="276" w:lineRule="auto"/>
      <w:widowControl/>
      <w:outlineLvl w:val="9"/>
    </w:pPr>
    <w:rPr>
      <w:rFonts w:ascii="Cambria" w:hAnsi="Cambria"/>
      <w:color w:val="365f91"/>
      <w:sz w:val="28"/>
    </w:rPr>
  </w:style>
  <w:style w:type="paragraph" w:styleId="1288" w:customStyle="1">
    <w:name w:val="无间隔11"/>
    <w:link w:val="1289"/>
    <w:uiPriority w:val="0"/>
    <w:qFormat/>
    <w:rPr>
      <w:rFonts w:ascii="Calibri" w:hAnsi="Calibri" w:eastAsia="宋体" w:cs="Times New Roman"/>
      <w:sz w:val="22"/>
      <w:lang w:val="en-US" w:eastAsia="zh-CN" w:bidi="ar-SA"/>
    </w:rPr>
  </w:style>
  <w:style w:type="character" w:styleId="1289" w:customStyle="1">
    <w:name w:val="无间隔 字符"/>
    <w:link w:val="1288"/>
    <w:uiPriority w:val="0"/>
    <w:qFormat/>
    <w:rPr>
      <w:rFonts w:ascii="Calibri" w:hAnsi="Calibri"/>
      <w:sz w:val="22"/>
      <w:lang w:bidi="ar-SA"/>
    </w:rPr>
  </w:style>
  <w:style w:type="paragraph" w:styleId="1290" w:customStyle="1">
    <w:name w:val="Normal_0"/>
    <w:uiPriority w:val="0"/>
    <w:qFormat/>
    <w:rPr>
      <w:rFonts w:ascii="黑体" w:hAnsi="黑体" w:eastAsia="黑体" w:cs="Times New Roman"/>
      <w:b/>
      <w:sz w:val="32"/>
      <w:szCs w:val="24"/>
      <w:lang w:val="en-US" w:eastAsia="zh-CN" w:bidi="ar-SA"/>
    </w:rPr>
  </w:style>
  <w:style w:type="paragraph" w:styleId="129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1"/>
    <w:uiPriority w:val="0"/>
    <w:qFormat/>
    <w:rPr>
      <w:rFonts w:ascii="黑体" w:hAnsi="黑体" w:eastAsia="黑体" w:cs="Times New Roman"/>
      <w:b/>
      <w:sz w:val="32"/>
      <w:szCs w:val="24"/>
      <w:lang w:val="en-US" w:eastAsia="zh-CN" w:bidi="ar-SA"/>
    </w:rPr>
  </w:style>
  <w:style w:type="paragraph" w:styleId="129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Normal_2"/>
    <w:uiPriority w:val="0"/>
    <w:qFormat/>
    <w:rPr>
      <w:rFonts w:ascii="黑体" w:hAnsi="黑体" w:eastAsia="黑体" w:cs="Times New Roman"/>
      <w:b/>
      <w:sz w:val="32"/>
      <w:szCs w:val="24"/>
      <w:lang w:val="en-US" w:eastAsia="zh-CN" w:bidi="ar-SA"/>
    </w:rPr>
  </w:style>
  <w:style w:type="paragraph" w:styleId="129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3"/>
    <w:uiPriority w:val="0"/>
    <w:qFormat/>
    <w:rPr>
      <w:rFonts w:ascii="黑体" w:hAnsi="黑体" w:eastAsia="黑体" w:cs="Times New Roman"/>
      <w:b/>
      <w:sz w:val="32"/>
      <w:szCs w:val="24"/>
      <w:lang w:val="en-US" w:eastAsia="zh-CN" w:bidi="ar-SA"/>
    </w:rPr>
  </w:style>
  <w:style w:type="paragraph" w:styleId="1299" w:customStyle="1">
    <w:name w:val="Normal_4"/>
    <w:uiPriority w:val="0"/>
    <w:qFormat/>
    <w:rPr>
      <w:rFonts w:ascii="黑体" w:hAnsi="黑体" w:eastAsia="黑体" w:cs="Times New Roman"/>
      <w:b/>
      <w:sz w:val="32"/>
      <w:szCs w:val="24"/>
      <w:lang w:val="en-US" w:eastAsia="zh-CN" w:bidi="ar-SA"/>
    </w:rPr>
  </w:style>
  <w:style w:type="paragraph" w:styleId="1300" w:customStyle="1">
    <w:name w:val="Normal_5"/>
    <w:uiPriority w:val="0"/>
    <w:qFormat/>
    <w:rPr>
      <w:rFonts w:ascii="黑体" w:hAnsi="黑体" w:eastAsia="黑体" w:cs="Times New Roman"/>
      <w:b/>
      <w:sz w:val="32"/>
      <w:szCs w:val="24"/>
      <w:lang w:val="en-US" w:eastAsia="zh-CN" w:bidi="ar-SA"/>
    </w:rPr>
  </w:style>
  <w:style w:type="paragraph" w:styleId="13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6"/>
    <w:uiPriority w:val="0"/>
    <w:qFormat/>
    <w:rPr>
      <w:rFonts w:ascii="黑体" w:hAnsi="黑体" w:eastAsia="黑体" w:cs="Times New Roman"/>
      <w:b/>
      <w:sz w:val="32"/>
      <w:szCs w:val="24"/>
      <w:lang w:val="en-US" w:eastAsia="zh-CN" w:bidi="ar-SA"/>
    </w:rPr>
  </w:style>
  <w:style w:type="paragraph" w:styleId="130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04" w:customStyle="1">
    <w:name w:val="Normal_7"/>
    <w:uiPriority w:val="0"/>
    <w:qFormat/>
    <w:rPr>
      <w:rFonts w:ascii="黑体" w:hAnsi="黑体" w:eastAsia="黑体" w:cs="Times New Roman"/>
      <w:b/>
      <w:sz w:val="32"/>
      <w:szCs w:val="24"/>
      <w:lang w:val="en-US" w:eastAsia="zh-CN" w:bidi="ar-SA"/>
    </w:rPr>
  </w:style>
  <w:style w:type="paragraph" w:styleId="1305" w:customStyle="1">
    <w:name w:val="Normal_8"/>
    <w:uiPriority w:val="0"/>
    <w:qFormat/>
    <w:rPr>
      <w:rFonts w:ascii="Times New Roman" w:hAnsi="Times New Roman" w:eastAsia="Times New Roman" w:cs="Times New Roman"/>
      <w:sz w:val="24"/>
      <w:szCs w:val="24"/>
      <w:lang w:val="en-US" w:eastAsia="zh-CN" w:bidi="ar-SA"/>
    </w:rPr>
  </w:style>
  <w:style w:type="paragraph" w:styleId="1306" w:customStyle="1">
    <w:name w:val="Normal_9"/>
    <w:uiPriority w:val="0"/>
    <w:qFormat/>
    <w:rPr>
      <w:rFonts w:ascii="黑体" w:hAnsi="黑体" w:eastAsia="黑体" w:cs="Times New Roman"/>
      <w:b/>
      <w:sz w:val="32"/>
      <w:szCs w:val="24"/>
      <w:lang w:val="en-US" w:eastAsia="zh-CN" w:bidi="ar-SA"/>
    </w:rPr>
  </w:style>
  <w:style w:type="paragraph" w:styleId="130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8" w:customStyle="1">
    <w:name w:val="Normal_10"/>
    <w:uiPriority w:val="0"/>
    <w:qFormat/>
    <w:rPr>
      <w:rFonts w:ascii="黑体" w:hAnsi="黑体" w:eastAsia="黑体" w:cs="Times New Roman"/>
      <w:b/>
      <w:sz w:val="32"/>
      <w:szCs w:val="24"/>
      <w:lang w:val="en-US" w:eastAsia="zh-CN" w:bidi="ar-SA"/>
    </w:rPr>
  </w:style>
  <w:style w:type="paragraph" w:styleId="130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正文缩进_0"/>
    <w:basedOn w:val="1309"/>
    <w:link w:val="1311"/>
    <w:uiPriority w:val="0"/>
    <w:unhideWhenUsed/>
    <w:qFormat/>
    <w:pPr>
      <w:ind w:firstLine="420"/>
    </w:pPr>
    <w:rPr>
      <w:szCs w:val="22"/>
    </w:rPr>
  </w:style>
  <w:style w:type="character" w:styleId="1311" w:customStyle="1">
    <w:name w:val="正文缩进 Char1_0"/>
    <w:link w:val="1310"/>
    <w:uiPriority w:val="0"/>
    <w:qFormat/>
    <w:rPr>
      <w:sz w:val="21"/>
      <w:szCs w:val="22"/>
    </w:rPr>
  </w:style>
  <w:style w:type="paragraph" w:styleId="1312" w:customStyle="1">
    <w:name w:val="纯文本_0"/>
    <w:basedOn w:val="1309"/>
    <w:link w:val="1313"/>
    <w:uiPriority w:val="0"/>
    <w:unhideWhenUsed/>
    <w:qFormat/>
    <w:rPr>
      <w:rFonts w:ascii="宋体" w:hAnsi="Courier New"/>
      <w:szCs w:val="21"/>
    </w:rPr>
  </w:style>
  <w:style w:type="character" w:styleId="1313" w:customStyle="1">
    <w:name w:val="纯文本 Char_0"/>
    <w:link w:val="1312"/>
    <w:uiPriority w:val="0"/>
    <w:qFormat/>
    <w:rPr>
      <w:rFonts w:ascii="宋体" w:hAnsi="Courier New" w:cs="Courier New"/>
      <w:sz w:val="21"/>
      <w:szCs w:val="21"/>
    </w:rPr>
  </w:style>
  <w:style w:type="paragraph" w:styleId="1314" w:customStyle="1">
    <w:name w:val="Normal_11"/>
    <w:uiPriority w:val="0"/>
    <w:qFormat/>
    <w:rPr>
      <w:rFonts w:ascii="黑体" w:hAnsi="黑体" w:eastAsia="黑体" w:cs="Times New Roman"/>
      <w:b/>
      <w:sz w:val="32"/>
      <w:szCs w:val="24"/>
      <w:lang w:val="en-US" w:eastAsia="zh-CN" w:bidi="ar-SA"/>
    </w:rPr>
  </w:style>
  <w:style w:type="paragraph" w:styleId="131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2"/>
    <w:uiPriority w:val="0"/>
    <w:qFormat/>
    <w:rPr>
      <w:rFonts w:ascii="黑体" w:hAnsi="黑体" w:eastAsia="黑体" w:cs="Times New Roman"/>
      <w:b/>
      <w:sz w:val="32"/>
      <w:szCs w:val="24"/>
      <w:lang w:val="en-US" w:eastAsia="zh-CN" w:bidi="ar-SA"/>
    </w:rPr>
  </w:style>
  <w:style w:type="paragraph" w:styleId="131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Normal_13"/>
    <w:uiPriority w:val="0"/>
    <w:qFormat/>
    <w:rPr>
      <w:rFonts w:ascii="黑体" w:hAnsi="黑体" w:eastAsia="黑体" w:cs="Times New Roman"/>
      <w:b/>
      <w:sz w:val="32"/>
      <w:szCs w:val="24"/>
      <w:lang w:val="en-US" w:eastAsia="zh-CN" w:bidi="ar-SA"/>
    </w:rPr>
  </w:style>
  <w:style w:type="paragraph" w:styleId="131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14"/>
    <w:uiPriority w:val="0"/>
    <w:qFormat/>
    <w:rPr>
      <w:rFonts w:ascii="黑体" w:hAnsi="黑体" w:eastAsia="黑体" w:cs="Times New Roman"/>
      <w:b/>
      <w:sz w:val="32"/>
      <w:szCs w:val="24"/>
      <w:lang w:val="en-US" w:eastAsia="zh-CN" w:bidi="ar-SA"/>
    </w:rPr>
  </w:style>
  <w:style w:type="paragraph" w:styleId="132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15"/>
    <w:uiPriority w:val="0"/>
    <w:qFormat/>
    <w:rPr>
      <w:rFonts w:ascii="黑体" w:hAnsi="黑体" w:eastAsia="黑体" w:cs="Times New Roman"/>
      <w:b/>
      <w:sz w:val="32"/>
      <w:szCs w:val="24"/>
      <w:lang w:val="en-US" w:eastAsia="zh-CN" w:bidi="ar-SA"/>
    </w:rPr>
  </w:style>
  <w:style w:type="paragraph" w:styleId="132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16"/>
    <w:uiPriority w:val="0"/>
    <w:qFormat/>
    <w:rPr>
      <w:rFonts w:ascii="黑体" w:hAnsi="黑体" w:eastAsia="黑体" w:cs="Times New Roman"/>
      <w:b/>
      <w:sz w:val="32"/>
      <w:szCs w:val="24"/>
      <w:lang w:val="en-US" w:eastAsia="zh-CN" w:bidi="ar-SA"/>
    </w:rPr>
  </w:style>
  <w:style w:type="paragraph" w:styleId="132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Normal_17"/>
    <w:uiPriority w:val="0"/>
    <w:qFormat/>
    <w:rPr>
      <w:rFonts w:ascii="黑体" w:hAnsi="黑体" w:eastAsia="黑体" w:cs="Times New Roman"/>
      <w:b/>
      <w:sz w:val="32"/>
      <w:szCs w:val="24"/>
      <w:lang w:val="en-US" w:eastAsia="zh-CN" w:bidi="ar-SA"/>
    </w:rPr>
  </w:style>
  <w:style w:type="paragraph" w:styleId="1328" w:customStyle="1">
    <w:name w:val="Normal_18"/>
    <w:uiPriority w:val="0"/>
    <w:qFormat/>
    <w:rPr>
      <w:rFonts w:ascii="黑体" w:hAnsi="黑体" w:eastAsia="黑体" w:cs="Times New Roman"/>
      <w:b/>
      <w:sz w:val="32"/>
      <w:szCs w:val="24"/>
      <w:lang w:val="en-US" w:eastAsia="zh-CN" w:bidi="ar-SA"/>
    </w:rPr>
  </w:style>
  <w:style w:type="paragraph" w:styleId="132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Normal_0_0"/>
    <w:uiPriority w:val="0"/>
    <w:qFormat/>
    <w:rPr>
      <w:rFonts w:ascii="黑体" w:hAnsi="黑体" w:eastAsia="黑体" w:cs="Times New Roman"/>
      <w:b/>
      <w:sz w:val="40"/>
      <w:szCs w:val="24"/>
      <w:lang w:val="en-US" w:eastAsia="zh-CN" w:bidi="ar-SA"/>
    </w:rPr>
  </w:style>
  <w:style w:type="paragraph" w:styleId="1331" w:customStyle="1">
    <w:name w:val="Normal_1_0"/>
    <w:uiPriority w:val="0"/>
    <w:qFormat/>
    <w:rPr>
      <w:rFonts w:ascii="Times New Roman" w:hAnsi="Times New Roman" w:eastAsia="Times New Roman" w:cs="Times New Roman"/>
      <w:sz w:val="24"/>
      <w:szCs w:val="24"/>
      <w:lang w:val="en-US" w:eastAsia="zh-CN" w:bidi="ar-SA"/>
    </w:rPr>
  </w:style>
  <w:style w:type="paragraph" w:styleId="1332"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正文_3"/>
    <w:next w:val="1334"/>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首行缩进 2_1"/>
    <w:basedOn w:val="1335"/>
    <w:next w:val="1337"/>
    <w:uiPriority w:val="0"/>
    <w:qFormat/>
    <w:pPr>
      <w:ind w:left="200" w:firstLine="200"/>
      <w:spacing w:after="120"/>
    </w:pPr>
    <w:rPr>
      <w:rFonts w:ascii="Times New Roman" w:hAnsi="Times New Roman"/>
      <w:sz w:val="24"/>
      <w:szCs w:val="24"/>
    </w:rPr>
  </w:style>
  <w:style w:type="paragraph" w:styleId="1335" w:customStyle="1">
    <w:name w:val="正文文本缩进_1"/>
    <w:basedOn w:val="1336"/>
    <w:next w:val="1334"/>
    <w:uiPriority w:val="0"/>
    <w:qFormat/>
    <w:pPr>
      <w:ind w:firstLine="225"/>
    </w:pPr>
    <w:rPr>
      <w:rFonts w:ascii="仿宋_GB2312" w:eastAsia="仿宋_GB2312"/>
      <w:sz w:val="32"/>
    </w:rPr>
  </w:style>
  <w:style w:type="paragraph" w:styleId="1336" w:customStyle="1">
    <w:name w:val="正文_18"/>
    <w:next w:val="1335"/>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xl53_0"/>
    <w:next w:val="133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38" w:customStyle="1">
    <w:name w:val="正文_16"/>
    <w:next w:val="1339"/>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正文首行缩进 2_0"/>
    <w:basedOn w:val="1340"/>
    <w:uiPriority w:val="0"/>
    <w:qFormat/>
    <w:pPr>
      <w:ind w:left="200" w:firstLine="200"/>
      <w:spacing w:after="120"/>
    </w:pPr>
    <w:rPr>
      <w:rFonts w:ascii="Times New Roman" w:hAnsi="Times New Roman"/>
      <w:sz w:val="24"/>
      <w:szCs w:val="24"/>
    </w:rPr>
  </w:style>
  <w:style w:type="paragraph" w:styleId="1340" w:customStyle="1">
    <w:name w:val="正文文本缩进_0"/>
    <w:basedOn w:val="1338"/>
    <w:uiPriority w:val="0"/>
    <w:qFormat/>
    <w:pPr>
      <w:ind w:firstLine="225"/>
    </w:pPr>
    <w:rPr>
      <w:rFonts w:ascii="仿宋_GB2312" w:eastAsia="仿宋_GB2312"/>
      <w:sz w:val="32"/>
    </w:rPr>
  </w:style>
  <w:style w:type="paragraph" w:styleId="134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标题 12"/>
    <w:basedOn w:val="762"/>
    <w:next w:val="762"/>
    <w:uiPriority w:val="0"/>
    <w:qFormat/>
    <w:pPr>
      <w:keepLines/>
      <w:keepNext/>
      <w:spacing w:before="340" w:after="330" w:line="576" w:lineRule="auto"/>
      <w:outlineLvl w:val="0"/>
    </w:pPr>
    <w:rPr>
      <w:b/>
      <w:sz w:val="44"/>
      <w:szCs w:val="20"/>
    </w:rPr>
  </w:style>
  <w:style w:type="paragraph" w:styleId="1343" w:customStyle="1">
    <w:name w:val="段_0"/>
    <w:next w:val="1344"/>
    <w:uiPriority w:val="0"/>
    <w:qFormat/>
    <w:pPr>
      <w:ind w:firstLine="200"/>
      <w:jc w:val="both"/>
    </w:pPr>
    <w:rPr>
      <w:rFonts w:ascii="宋体" w:hAnsi="Times New Roman" w:eastAsia="宋体" w:cs="Times New Roman"/>
      <w:sz w:val="21"/>
      <w:lang w:val="en-US" w:eastAsia="zh-CN" w:bidi="ar-SA"/>
    </w:rPr>
  </w:style>
  <w:style w:type="paragraph" w:styleId="1344" w:customStyle="1">
    <w:name w:val="Normal_19_1"/>
    <w:next w:val="1343"/>
    <w:uiPriority w:val="0"/>
    <w:qFormat/>
    <w:rPr>
      <w:rFonts w:ascii="黑体" w:hAnsi="黑体" w:eastAsia="黑体" w:cs="Times New Roman"/>
      <w:b/>
      <w:sz w:val="32"/>
      <w:szCs w:val="24"/>
      <w:lang w:val="en-US" w:eastAsia="zh-CN" w:bidi="ar-SA"/>
    </w:rPr>
  </w:style>
  <w:style w:type="paragraph" w:styleId="1345" w:customStyle="1">
    <w:name w:val="Normal_0_1"/>
    <w:uiPriority w:val="0"/>
    <w:qFormat/>
    <w:rPr>
      <w:rFonts w:ascii="黑体" w:hAnsi="黑体" w:eastAsia="黑体" w:cs="Times New Roman"/>
      <w:b/>
      <w:sz w:val="32"/>
      <w:szCs w:val="24"/>
      <w:lang w:val="en-US" w:eastAsia="zh-CN" w:bidi="ar-SA"/>
    </w:rPr>
  </w:style>
  <w:style w:type="paragraph" w:styleId="134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Normal_2_0"/>
    <w:uiPriority w:val="0"/>
    <w:qFormat/>
    <w:rPr>
      <w:rFonts w:ascii="黑体" w:hAnsi="黑体" w:eastAsia="黑体" w:cs="Times New Roman"/>
      <w:b/>
      <w:sz w:val="32"/>
      <w:szCs w:val="24"/>
      <w:lang w:val="en-US" w:eastAsia="zh-CN" w:bidi="ar-SA"/>
    </w:rPr>
  </w:style>
  <w:style w:type="paragraph" w:styleId="134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49" w:customStyle="1">
    <w:name w:val="Normal_3_0"/>
    <w:uiPriority w:val="0"/>
    <w:qFormat/>
    <w:rPr>
      <w:rFonts w:ascii="黑体" w:hAnsi="黑体" w:eastAsia="黑体" w:cs="Times New Roman"/>
      <w:b/>
      <w:sz w:val="32"/>
      <w:szCs w:val="24"/>
      <w:lang w:val="en-US" w:eastAsia="zh-CN" w:bidi="ar-SA"/>
    </w:rPr>
  </w:style>
  <w:style w:type="paragraph" w:styleId="135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5_0"/>
    <w:uiPriority w:val="0"/>
    <w:qFormat/>
    <w:rPr>
      <w:rFonts w:ascii="黑体" w:hAnsi="黑体" w:eastAsia="黑体" w:cs="Times New Roman"/>
      <w:b/>
      <w:sz w:val="32"/>
      <w:szCs w:val="24"/>
      <w:lang w:val="en-US" w:eastAsia="zh-CN" w:bidi="ar-SA"/>
    </w:rPr>
  </w:style>
  <w:style w:type="paragraph" w:styleId="135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Normal_6_0"/>
    <w:uiPriority w:val="0"/>
    <w:qFormat/>
    <w:rPr>
      <w:rFonts w:ascii="黑体" w:hAnsi="黑体" w:eastAsia="黑体" w:cs="Times New Roman"/>
      <w:b/>
      <w:sz w:val="32"/>
      <w:szCs w:val="24"/>
      <w:lang w:val="en-US" w:eastAsia="zh-CN" w:bidi="ar-SA"/>
    </w:rPr>
  </w:style>
  <w:style w:type="paragraph" w:styleId="135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55" w:customStyle="1">
    <w:name w:val="Normal_8_0"/>
    <w:uiPriority w:val="0"/>
    <w:qFormat/>
    <w:rPr>
      <w:rFonts w:ascii="黑体" w:hAnsi="黑体" w:eastAsia="黑体" w:cs="Times New Roman"/>
      <w:b/>
      <w:sz w:val="32"/>
      <w:szCs w:val="24"/>
      <w:lang w:val="en-US" w:eastAsia="zh-CN" w:bidi="ar-SA"/>
    </w:rPr>
  </w:style>
  <w:style w:type="paragraph" w:styleId="1356" w:customStyle="1">
    <w:name w:val="Normal_9_0"/>
    <w:uiPriority w:val="0"/>
    <w:qFormat/>
    <w:rPr>
      <w:rFonts w:ascii="Times New Roman" w:hAnsi="Times New Roman" w:eastAsia="Times New Roman" w:cs="Times New Roman"/>
      <w:sz w:val="24"/>
      <w:szCs w:val="24"/>
      <w:lang w:val="en-US" w:eastAsia="zh-CN" w:bidi="ar-SA"/>
    </w:rPr>
  </w:style>
  <w:style w:type="paragraph" w:styleId="1357" w:customStyle="1">
    <w:name w:val="Normal_10_0"/>
    <w:uiPriority w:val="0"/>
    <w:qFormat/>
    <w:rPr>
      <w:rFonts w:ascii="Times New Roman" w:hAnsi="Times New Roman" w:eastAsia="Times New Roman" w:cs="Times New Roman"/>
      <w:sz w:val="24"/>
      <w:szCs w:val="24"/>
      <w:lang w:val="en-US" w:eastAsia="zh-CN" w:bidi="ar-SA"/>
    </w:rPr>
  </w:style>
  <w:style w:type="paragraph" w:styleId="1358" w:customStyle="1">
    <w:name w:val="Normal_11_0"/>
    <w:uiPriority w:val="0"/>
    <w:qFormat/>
    <w:rPr>
      <w:rFonts w:ascii="黑体" w:hAnsi="黑体" w:eastAsia="黑体" w:cs="Times New Roman"/>
      <w:b/>
      <w:sz w:val="32"/>
      <w:szCs w:val="24"/>
      <w:lang w:val="en-US" w:eastAsia="zh-CN" w:bidi="ar-SA"/>
    </w:rPr>
  </w:style>
  <w:style w:type="paragraph" w:styleId="135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Normal_12_0"/>
    <w:uiPriority w:val="0"/>
    <w:qFormat/>
    <w:rPr>
      <w:rFonts w:ascii="黑体" w:hAnsi="黑体" w:eastAsia="黑体" w:cs="Times New Roman"/>
      <w:b/>
      <w:sz w:val="32"/>
      <w:szCs w:val="24"/>
      <w:lang w:val="en-US" w:eastAsia="zh-CN" w:bidi="ar-SA"/>
    </w:rPr>
  </w:style>
  <w:style w:type="paragraph" w:styleId="136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6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6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6" w:customStyle="1">
    <w:name w:val="列出段落_2"/>
    <w:basedOn w:val="1364"/>
    <w:uiPriority w:val="34"/>
    <w:qFormat/>
    <w:pPr>
      <w:ind w:firstLine="420"/>
    </w:pPr>
  </w:style>
  <w:style w:type="paragraph" w:styleId="1367" w:customStyle="1">
    <w:name w:val="Normal_14_0"/>
    <w:uiPriority w:val="0"/>
    <w:qFormat/>
    <w:rPr>
      <w:rFonts w:ascii="黑体" w:hAnsi="黑体" w:eastAsia="黑体" w:cs="Times New Roman"/>
      <w:b/>
      <w:sz w:val="32"/>
      <w:szCs w:val="24"/>
      <w:lang w:val="en-US" w:eastAsia="zh-CN" w:bidi="ar-SA"/>
    </w:rPr>
  </w:style>
  <w:style w:type="paragraph" w:styleId="136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缩进_0_0"/>
    <w:basedOn w:val="1368"/>
    <w:link w:val="1370"/>
    <w:uiPriority w:val="0"/>
    <w:unhideWhenUsed/>
    <w:qFormat/>
    <w:pPr>
      <w:ind w:firstLine="420"/>
    </w:pPr>
    <w:rPr>
      <w:rFonts w:ascii="Calibri" w:hAnsi="Calibri"/>
      <w:szCs w:val="22"/>
    </w:rPr>
  </w:style>
  <w:style w:type="character" w:styleId="1370" w:customStyle="1">
    <w:name w:val="正文缩进 Char1_0_0"/>
    <w:link w:val="1369"/>
    <w:uiPriority w:val="0"/>
    <w:qFormat/>
    <w:rPr>
      <w:sz w:val="21"/>
      <w:szCs w:val="22"/>
    </w:rPr>
  </w:style>
  <w:style w:type="paragraph" w:styleId="1371" w:customStyle="1">
    <w:name w:val="纯文本_0_0"/>
    <w:basedOn w:val="1372"/>
    <w:link w:val="1373"/>
    <w:uiPriority w:val="0"/>
    <w:unhideWhenUsed/>
    <w:qFormat/>
    <w:rPr>
      <w:rFonts w:ascii="宋体" w:hAnsi="Courier New"/>
      <w:szCs w:val="21"/>
    </w:rPr>
  </w:style>
  <w:style w:type="paragraph" w:styleId="137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73" w:customStyle="1">
    <w:name w:val="纯文本 Char_0_0"/>
    <w:link w:val="1371"/>
    <w:uiPriority w:val="0"/>
    <w:qFormat/>
    <w:rPr>
      <w:rFonts w:ascii="宋体" w:hAnsi="Courier New"/>
      <w:sz w:val="21"/>
      <w:szCs w:val="21"/>
    </w:rPr>
  </w:style>
  <w:style w:type="paragraph" w:styleId="1374" w:customStyle="1">
    <w:name w:val="Normal_15_0"/>
    <w:uiPriority w:val="0"/>
    <w:qFormat/>
    <w:rPr>
      <w:rFonts w:ascii="黑体" w:hAnsi="黑体" w:eastAsia="黑体" w:cs="Times New Roman"/>
      <w:b/>
      <w:sz w:val="32"/>
      <w:szCs w:val="24"/>
      <w:lang w:val="en-US" w:eastAsia="zh-CN" w:bidi="ar-SA"/>
    </w:rPr>
  </w:style>
  <w:style w:type="paragraph" w:styleId="137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16_0"/>
    <w:uiPriority w:val="0"/>
    <w:qFormat/>
    <w:rPr>
      <w:rFonts w:ascii="黑体" w:hAnsi="黑体" w:eastAsia="黑体" w:cs="Times New Roman"/>
      <w:b/>
      <w:sz w:val="32"/>
      <w:szCs w:val="24"/>
      <w:lang w:val="en-US" w:eastAsia="zh-CN" w:bidi="ar-SA"/>
    </w:rPr>
  </w:style>
  <w:style w:type="paragraph" w:styleId="137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Normal_17_0"/>
    <w:uiPriority w:val="0"/>
    <w:qFormat/>
    <w:rPr>
      <w:rFonts w:ascii="黑体" w:hAnsi="黑体" w:eastAsia="黑体" w:cs="Times New Roman"/>
      <w:b/>
      <w:sz w:val="32"/>
      <w:szCs w:val="24"/>
      <w:lang w:val="en-US" w:eastAsia="zh-CN" w:bidi="ar-SA"/>
    </w:rPr>
  </w:style>
  <w:style w:type="paragraph" w:styleId="138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81" w:customStyle="1">
    <w:name w:val="Normal_18_0"/>
    <w:uiPriority w:val="0"/>
    <w:qFormat/>
    <w:rPr>
      <w:rFonts w:ascii="黑体" w:hAnsi="黑体" w:eastAsia="黑体" w:cs="Times New Roman"/>
      <w:b/>
      <w:sz w:val="32"/>
      <w:szCs w:val="24"/>
      <w:lang w:val="en-US" w:eastAsia="zh-CN" w:bidi="ar-SA"/>
    </w:rPr>
  </w:style>
  <w:style w:type="paragraph" w:styleId="138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83" w:customStyle="1">
    <w:name w:val="Normal_19_0"/>
    <w:basedOn w:val="761"/>
    <w:next w:val="1384"/>
    <w:uiPriority w:val="0"/>
    <w:qFormat/>
    <w:rPr>
      <w:rFonts w:ascii="黑体" w:hAnsi="黑体" w:eastAsia="黑体"/>
      <w:b/>
      <w:sz w:val="32"/>
    </w:rPr>
  </w:style>
  <w:style w:type="paragraph" w:styleId="1384" w:customStyle="1">
    <w:name w:val="Body Text First Indent_1_0"/>
    <w:basedOn w:val="1383"/>
    <w:uiPriority w:val="0"/>
    <w:qFormat/>
    <w:pPr>
      <w:ind w:firstLine="100"/>
      <w:spacing w:after="120"/>
    </w:pPr>
  </w:style>
  <w:style w:type="paragraph" w:styleId="1385" w:customStyle="1">
    <w:name w:val="Body Text_0"/>
    <w:basedOn w:val="1383"/>
    <w:uiPriority w:val="99"/>
    <w:unhideWhenUsed/>
    <w:qFormat/>
    <w:pPr>
      <w:spacing w:after="120"/>
    </w:pPr>
    <w:rPr>
      <w:rFonts w:ascii="Calibri" w:hAnsi="Calibri"/>
      <w:sz w:val="20"/>
    </w:rPr>
  </w:style>
  <w:style w:type="paragraph" w:styleId="138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8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88" w:customStyle="1">
    <w:name w:val="Normal_14_0_0"/>
    <w:uiPriority w:val="0"/>
    <w:qFormat/>
    <w:rPr>
      <w:rFonts w:ascii="黑体" w:hAnsi="黑体" w:eastAsia="黑体" w:cs="Times New Roman"/>
      <w:b/>
      <w:sz w:val="32"/>
      <w:szCs w:val="24"/>
      <w:lang w:val="en-US" w:eastAsia="zh-CN" w:bidi="ar-SA"/>
    </w:rPr>
  </w:style>
  <w:style w:type="paragraph" w:styleId="138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Normal_20"/>
    <w:next w:val="1391"/>
    <w:uiPriority w:val="0"/>
    <w:qFormat/>
    <w:rPr>
      <w:rFonts w:ascii="黑体" w:hAnsi="黑体" w:eastAsia="黑体" w:cs="Times New Roman"/>
      <w:b/>
      <w:sz w:val="32"/>
      <w:szCs w:val="24"/>
      <w:lang w:val="en-US" w:eastAsia="zh-CN" w:bidi="ar-SA"/>
    </w:rPr>
  </w:style>
  <w:style w:type="paragraph" w:styleId="1391" w:customStyle="1">
    <w:name w:val="正文文本首行缩进 22"/>
    <w:basedOn w:val="1392"/>
    <w:uiPriority w:val="0"/>
    <w:qFormat/>
    <w:pPr>
      <w:ind w:left="200" w:firstLine="200"/>
      <w:spacing w:after="120"/>
    </w:pPr>
    <w:rPr>
      <w:rFonts w:ascii="Times New Roman" w:hAnsi="Times New Roman"/>
      <w:sz w:val="24"/>
    </w:rPr>
  </w:style>
  <w:style w:type="paragraph" w:styleId="1392" w:customStyle="1">
    <w:name w:val="正文文本缩进2"/>
    <w:basedOn w:val="1390"/>
    <w:uiPriority w:val="0"/>
    <w:qFormat/>
    <w:pPr>
      <w:ind w:firstLine="225"/>
    </w:pPr>
    <w:rPr>
      <w:rFonts w:ascii="仿宋_GB2312" w:eastAsia="仿宋_GB2312"/>
    </w:rPr>
  </w:style>
  <w:style w:type="paragraph" w:styleId="139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95" w:customStyle="1">
    <w:name w:val="Normal_21"/>
    <w:uiPriority w:val="0"/>
    <w:qFormat/>
    <w:rPr>
      <w:rFonts w:ascii="黑体" w:hAnsi="黑体" w:eastAsia="黑体" w:cs="Times New Roman"/>
      <w:b/>
      <w:sz w:val="32"/>
      <w:szCs w:val="24"/>
      <w:lang w:val="en-US" w:eastAsia="zh-CN" w:bidi="ar-SA"/>
    </w:rPr>
  </w:style>
  <w:style w:type="paragraph" w:styleId="139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Normal_0_2"/>
    <w:uiPriority w:val="0"/>
    <w:qFormat/>
    <w:rPr>
      <w:rFonts w:ascii="黑体" w:hAnsi="黑体" w:eastAsia="黑体" w:cs="Times New Roman"/>
      <w:b/>
      <w:sz w:val="32"/>
      <w:szCs w:val="24"/>
      <w:lang w:val="en-US" w:eastAsia="zh-CN" w:bidi="ar-SA"/>
    </w:rPr>
  </w:style>
  <w:style w:type="paragraph" w:styleId="1398" w:customStyle="1">
    <w:name w:val="Normal_1_2"/>
    <w:uiPriority w:val="0"/>
    <w:qFormat/>
    <w:rPr>
      <w:rFonts w:ascii="Times New Roman" w:hAnsi="Times New Roman" w:eastAsia="Times New Roman" w:cs="Times New Roman"/>
      <w:sz w:val="24"/>
      <w:szCs w:val="24"/>
      <w:lang w:val="en-US" w:eastAsia="zh-CN" w:bidi="ar-SA"/>
    </w:rPr>
  </w:style>
  <w:style w:type="paragraph" w:styleId="1399" w:customStyle="1">
    <w:name w:val="Normal_0_3"/>
    <w:uiPriority w:val="0"/>
    <w:qFormat/>
    <w:rPr>
      <w:rFonts w:ascii="黑体" w:hAnsi="黑体" w:eastAsia="黑体" w:cs="Times New Roman"/>
      <w:b/>
      <w:sz w:val="32"/>
      <w:szCs w:val="24"/>
      <w:lang w:val="en-US" w:eastAsia="zh-CN" w:bidi="ar-SA"/>
    </w:rPr>
  </w:style>
  <w:style w:type="paragraph" w:styleId="140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01" w:customStyle="1">
    <w:name w:val="正文缩进1"/>
    <w:basedOn w:val="748"/>
    <w:uiPriority w:val="0"/>
    <w:qFormat/>
    <w:pPr>
      <w:ind w:firstLine="420"/>
      <w:jc w:val="left"/>
    </w:pPr>
    <w:rPr>
      <w:rFonts w:ascii="宋体"/>
      <w:sz w:val="24"/>
    </w:rPr>
  </w:style>
  <w:style w:type="paragraph" w:styleId="1402" w:customStyle="1">
    <w:name w:val="索引 11"/>
    <w:basedOn w:val="748"/>
    <w:next w:val="748"/>
    <w:uiPriority w:val="0"/>
    <w:qFormat/>
    <w:pPr>
      <w:spacing w:line="360" w:lineRule="auto"/>
    </w:pPr>
    <w:rPr>
      <w:rFonts w:ascii="仿宋_GB2312" w:eastAsia="仿宋_GB2312"/>
      <w:sz w:val="24"/>
      <w:szCs w:val="20"/>
    </w:rPr>
  </w:style>
  <w:style w:type="paragraph" w:styleId="1403" w:customStyle="1">
    <w:name w:val="纯文本1"/>
    <w:basedOn w:val="1338"/>
    <w:uiPriority w:val="0"/>
    <w:qFormat/>
    <w:rPr>
      <w:rFonts w:ascii="宋体" w:hAnsi="Courier New"/>
    </w:rPr>
  </w:style>
  <w:style w:type="paragraph" w:styleId="1404" w:customStyle="1">
    <w:name w:val="Normal_20_0_0"/>
    <w:next w:val="748"/>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0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06" w:customStyle="1">
    <w:name w:val="正文缩进1_0"/>
    <w:basedOn w:val="1405"/>
    <w:link w:val="1407"/>
    <w:uiPriority w:val="0"/>
    <w:qFormat/>
    <w:pPr>
      <w:ind w:firstLine="420"/>
      <w:jc w:val="left"/>
    </w:pPr>
    <w:rPr>
      <w:rFonts w:ascii="宋体" w:hAnsi="Calibri" w:eastAsia="Times New Roman"/>
      <w:sz w:val="24"/>
      <w:szCs w:val="22"/>
    </w:rPr>
  </w:style>
  <w:style w:type="character" w:styleId="1407" w:customStyle="1">
    <w:name w:val="正文缩进 Char1_1"/>
    <w:link w:val="1406"/>
    <w:uiPriority w:val="0"/>
    <w:qFormat/>
    <w:rPr>
      <w:rFonts w:ascii="宋体" w:hAnsi="Calibri" w:eastAsia="Times New Roman"/>
      <w:sz w:val="24"/>
      <w:szCs w:val="22"/>
    </w:rPr>
  </w:style>
  <w:style w:type="paragraph" w:styleId="1408"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09"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10" w:customStyle="1">
    <w:name w:val="未处理的提及1"/>
    <w:uiPriority w:val="99"/>
    <w:unhideWhenUsed/>
    <w:qFormat/>
    <w:rPr>
      <w:color w:val="605e5c"/>
      <w:shd w:val="clear" w:color="auto" w:fill="e1dfdd"/>
    </w:rPr>
  </w:style>
  <w:style w:type="character" w:styleId="1411" w:customStyle="1">
    <w:name w:val="未处理的提及2"/>
    <w:uiPriority w:val="99"/>
    <w:unhideWhenUsed/>
    <w:qFormat/>
    <w:rPr>
      <w:color w:val="605e5c"/>
      <w:shd w:val="clear" w:color="auto" w:fill="e1dfdd"/>
    </w:rPr>
  </w:style>
  <w:style w:type="paragraph" w:styleId="141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1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14" w:customStyle="1">
    <w:name w:val="10"/>
    <w:uiPriority w:val="0"/>
    <w:qFormat/>
    <w:rPr>
      <w:rFonts w:ascii="Times New Roman" w:hAnsi="Times New Roman" w:cs="Times New Roman"/>
    </w:rPr>
  </w:style>
  <w:style w:type="paragraph" w:styleId="1415" w:customStyle="1">
    <w:name w:val="正文文本2"/>
    <w:basedOn w:val="762"/>
    <w:uiPriority w:val="1"/>
    <w:qFormat/>
    <w:rPr>
      <w:rFonts w:ascii="Segoe UI" w:hAnsi="Segoe UI" w:cs="Segoe UI"/>
    </w:rPr>
  </w:style>
  <w:style w:type="paragraph" w:styleId="1416" w:customStyle="1">
    <w:name w:val="正文_16_0"/>
    <w:basedOn w:val="1336"/>
    <w:uiPriority w:val="0"/>
    <w:qFormat/>
  </w:style>
  <w:style w:type="paragraph" w:styleId="1417"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18"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19" w:customStyle="1">
    <w:name w:val="Normal_19_0_1"/>
    <w:uiPriority w:val="0"/>
    <w:qFormat/>
    <w:rPr>
      <w:rFonts w:ascii="Tahoma" w:hAnsi="Tahoma" w:eastAsia="微软雅黑" w:cs="Times New Roman"/>
      <w:lang w:val="en-US" w:eastAsia="zh-CN" w:bidi="ar-SA"/>
    </w:rPr>
  </w:style>
  <w:style w:type="paragraph" w:styleId="142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21" w:customStyle="1">
    <w:name w:val="正文_16_0_0_0"/>
    <w:basedOn w:val="1422"/>
    <w:uiPriority w:val="0"/>
    <w:qFormat/>
    <w:rPr>
      <w:rFonts w:ascii="Calibri" w:hAnsi="Calibri" w:cs="Calibri"/>
      <w:szCs w:val="21"/>
    </w:rPr>
  </w:style>
  <w:style w:type="paragraph" w:styleId="1422"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23" w:customStyle="1">
    <w:name w:val="15"/>
    <w:uiPriority w:val="0"/>
    <w:qFormat/>
    <w:rPr>
      <w:rFonts w:ascii="Times New Roman" w:hAnsi="Times New Roman" w:cs="Times New Roman"/>
      <w:color w:val="0000ff"/>
      <w:u w:val="single"/>
    </w:rPr>
  </w:style>
  <w:style w:type="character" w:styleId="1424" w:customStyle="1">
    <w:name w:val="16_0"/>
    <w:uiPriority w:val="0"/>
    <w:qFormat/>
    <w:rPr>
      <w:rFonts w:ascii="Times New Roman" w:hAnsi="Times New Roman" w:cs="Times New Roman"/>
    </w:rPr>
  </w:style>
  <w:style w:type="paragraph" w:styleId="1425"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正文空2字"/>
    <w:basedOn w:val="74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7" w:customStyle="1">
    <w:name w:val="未处理的提及3"/>
    <w:uiPriority w:val="99"/>
    <w:unhideWhenUsed/>
    <w:qFormat/>
    <w:rPr>
      <w:color w:val="605e5c"/>
      <w:shd w:val="clear" w:color="auto" w:fill="e1dfdd"/>
    </w:rPr>
  </w:style>
  <w:style w:type="character" w:styleId="1428" w:customStyle="1">
    <w:name w:val="正文文本首行缩进 2 字符1"/>
    <w:uiPriority w:val="99"/>
    <w:semiHidden/>
    <w:qFormat/>
    <w:rPr>
      <w:rFonts w:ascii="Calibri" w:hAnsi="Calibri"/>
      <w:sz w:val="21"/>
      <w:szCs w:val="22"/>
    </w:rPr>
  </w:style>
  <w:style w:type="paragraph" w:styleId="1429" w:customStyle="1">
    <w:name w:val="Normal_20_0"/>
    <w:uiPriority w:val="0"/>
    <w:qFormat/>
    <w:pPr>
      <w:jc w:val="both"/>
      <w:widowControl w:val="off"/>
    </w:pPr>
    <w:rPr>
      <w:rFonts w:ascii="Calibri" w:hAnsi="Calibri" w:eastAsia="宋体" w:cs="Times New Roman"/>
      <w:lang w:val="en-US" w:eastAsia="zh-CN" w:bidi="ar-SA"/>
    </w:rPr>
  </w:style>
  <w:style w:type="paragraph" w:styleId="1430" w:customStyle="1">
    <w:name w:val="正文_12_0_0_0_0"/>
    <w:basedOn w:val="748"/>
    <w:uiPriority w:val="0"/>
    <w:qFormat/>
    <w:rPr>
      <w:rFonts w:ascii="Times New Roman" w:hAnsi="Times New Roman"/>
      <w:szCs w:val="24"/>
    </w:rPr>
  </w:style>
  <w:style w:type="paragraph" w:styleId="143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32" w:customStyle="1">
    <w:name w:val="custom-tag-placeholder-class"/>
    <w:uiPriority w:val="0"/>
    <w:qFormat/>
  </w:style>
  <w:style w:type="paragraph" w:styleId="1433" w:customStyle="1">
    <w:name w:val="正文缩进_1_0_0"/>
    <w:basedOn w:val="1434"/>
    <w:uiPriority w:val="0"/>
    <w:qFormat/>
    <w:pPr>
      <w:ind w:firstLine="420"/>
    </w:pPr>
    <w:rPr>
      <w:rFonts w:ascii="宋体"/>
      <w:color w:val="000000"/>
      <w:sz w:val="24"/>
      <w:szCs w:val="20"/>
    </w:rPr>
  </w:style>
  <w:style w:type="paragraph" w:styleId="1434" w:customStyle="1">
    <w:name w:val="正文_2_0_1"/>
    <w:next w:val="1433"/>
    <w:uiPriority w:val="0"/>
    <w:qFormat/>
    <w:pPr>
      <w:jc w:val="both"/>
      <w:widowControl w:val="off"/>
    </w:pPr>
    <w:rPr>
      <w:rFonts w:ascii="Times New Roman" w:hAnsi="Times New Roman" w:eastAsia="宋体" w:cs="Times New Roman"/>
      <w:sz w:val="21"/>
      <w:szCs w:val="22"/>
      <w:lang w:val="en-US" w:eastAsia="zh-CN" w:bidi="ar-SA"/>
    </w:rPr>
  </w:style>
  <w:style w:type="paragraph" w:styleId="1435"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36" w:customStyle="1">
    <w:name w:val="正文_16_0_0"/>
    <w:next w:val="1405"/>
    <w:uiPriority w:val="0"/>
    <w:qFormat/>
    <w:pPr>
      <w:jc w:val="both"/>
      <w:widowControl w:val="off"/>
    </w:pPr>
    <w:rPr>
      <w:rFonts w:ascii="Calibri" w:hAnsi="Calibri" w:eastAsia="宋体" w:cs="Times New Roman"/>
      <w:sz w:val="21"/>
      <w:szCs w:val="22"/>
      <w:lang w:val="en-US" w:eastAsia="zh-CN" w:bidi="ar-SA"/>
    </w:rPr>
  </w:style>
  <w:style w:type="character" w:styleId="1437" w:customStyle="1">
    <w:name w:val="批注框文本 字符"/>
    <w:basedOn w:val="758"/>
    <w:link w:val="776"/>
    <w:uiPriority w:val="99"/>
    <w:semiHidden/>
    <w:qFormat/>
    <w:rPr>
      <w:rFonts w:ascii="宋体" w:hAnsi="Calibri"/>
      <w:sz w:val="18"/>
      <w:szCs w:val="18"/>
    </w:rPr>
  </w:style>
  <w:style w:type="character" w:styleId="1438" w:customStyle="1">
    <w:name w:val="标题 1 字符2"/>
    <w:link w:val="749"/>
    <w:uiPriority w:val="9"/>
    <w:qFormat/>
    <w:rPr>
      <w:rFonts w:ascii="Arial" w:hAnsi="Arial" w:eastAsia="Arial" w:cs="Arial"/>
      <w:sz w:val="40"/>
      <w:szCs w:val="40"/>
    </w:rPr>
  </w:style>
  <w:style w:type="paragraph" w:styleId="1439" w:customStyle="1">
    <w:name w:val="Normal_19_0_0"/>
    <w:next w:val="748"/>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0" w:customStyle="1">
    <w:name w:val="Body Text_0_0"/>
    <w:basedOn w:val="1439"/>
    <w:uiPriority w:val="99"/>
    <w:unhideWhenUsed/>
    <w:qFormat/>
    <w:pPr>
      <w:spacing w:after="120"/>
    </w:pPr>
    <w:rPr>
      <w:sz w:val="20"/>
    </w:rPr>
  </w:style>
  <w:style w:type="paragraph" w:styleId="1441" w:customStyle="1">
    <w:name w:val="*正文"/>
    <w:basedOn w:val="748"/>
    <w:uiPriority w:val="0"/>
    <w:qFormat/>
    <w:pPr>
      <w:ind w:firstLine="560"/>
      <w:spacing w:line="360" w:lineRule="auto"/>
    </w:pPr>
    <w:rPr>
      <w:rFonts w:ascii="方正仿宋_GB2312" w:hAnsi="Times New Roman" w:eastAsia="方正仿宋_GB2312"/>
      <w:sz w:val="28"/>
      <w:szCs w:val="28"/>
    </w:rPr>
  </w:style>
  <w:style w:type="paragraph" w:styleId="1442" w:customStyle="1">
    <w:name w:val="Normal_21_0"/>
    <w:next w:val="748"/>
    <w:uiPriority w:val="0"/>
    <w:qFormat/>
    <w:pPr>
      <w:jc w:val="both"/>
      <w:widowControl w:val="off"/>
    </w:pPr>
    <w:rPr>
      <w:rFonts w:ascii="Times New Roman" w:hAnsi="Times New Roman" w:eastAsia="宋体" w:cs="Times New Roman"/>
      <w:sz w:val="21"/>
      <w:szCs w:val="24"/>
      <w:lang w:val="en-US" w:eastAsia="zh-CN" w:bidi="ar-SA"/>
    </w:rPr>
  </w:style>
  <w:style w:type="paragraph" w:styleId="1443" w:customStyle="1">
    <w:name w:val="正文3"/>
    <w:next w:val="83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45" w:customStyle="1">
    <w:name w:val="p17_0_0"/>
    <w:basedOn w:val="1383"/>
    <w:uiPriority w:val="0"/>
    <w:qFormat/>
    <w:pPr>
      <w:spacing w:before="100" w:beforeAutospacing="1" w:after="100" w:afterAutospacing="1"/>
    </w:pPr>
    <w:rPr>
      <w:rFonts w:ascii="宋体" w:hAnsi="宋体" w:eastAsia="Times New Roman" w:cs="宋体"/>
      <w:sz w:val="24"/>
    </w:rPr>
  </w:style>
  <w:style w:type="character" w:styleId="1446" w:customStyle="1">
    <w:name w:val="列出段落 Char"/>
    <w:link w:val="1218"/>
    <w:uiPriority w:val="0"/>
    <w:qFormat/>
    <w:rPr>
      <w:rFonts w:ascii="Calibri" w:hAnsi="Calibri"/>
      <w:sz w:val="21"/>
      <w:szCs w:val="22"/>
    </w:rPr>
  </w:style>
  <w:style w:type="character" w:styleId="1447" w:customStyle="1">
    <w:name w:val="NormalCharacter_0"/>
    <w:uiPriority w:val="0"/>
    <w:qFormat/>
    <w:rPr>
      <w:rFonts w:ascii="Calibri" w:hAnsi="Calibri" w:eastAsia="宋体" w:cs="Times New Roman"/>
      <w:sz w:val="21"/>
      <w:szCs w:val="24"/>
      <w:lang w:val="en-US" w:eastAsia="zh-CN" w:bidi="ar-SA"/>
    </w:rPr>
  </w:style>
  <w:style w:type="paragraph" w:styleId="1448" w:customStyle="1">
    <w:name w:val="UserStyle_266"/>
    <w:uiPriority w:val="0"/>
    <w:qFormat/>
    <w:pPr>
      <w:jc w:val="both"/>
    </w:pPr>
    <w:rPr>
      <w:rFonts w:hint="default" w:ascii="Times New Roman" w:hAnsi="Times New Roman" w:eastAsia="宋体" w:cs="Times New Roman"/>
      <w:sz w:val="21"/>
      <w:szCs w:val="24"/>
    </w:rPr>
  </w:style>
  <w:style w:type="character" w:styleId="1449" w:customStyle="1">
    <w:name w:val="NormalCharacter_0_0"/>
    <w:link w:val="748"/>
    <w:uiPriority w:val="0"/>
    <w:qFormat/>
    <w:rPr>
      <w:rFonts w:ascii="Calibri" w:hAnsi="Calibri" w:eastAsia="宋体" w:cs="Times New Roman"/>
      <w:sz w:val="21"/>
      <w:szCs w:val="22"/>
      <w:lang w:val="en-US" w:eastAsia="zh-CN" w:bidi="ar-SA"/>
    </w:rPr>
  </w:style>
  <w:style w:type="paragraph" w:styleId="1450"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51" w:customStyle="1">
    <w:name w:val="正文_2_1"/>
    <w:uiPriority w:val="99"/>
    <w:qFormat/>
    <w:pPr>
      <w:jc w:val="both"/>
      <w:widowControl w:val="off"/>
    </w:pPr>
    <w:rPr>
      <w:rFonts w:hint="default" w:ascii="Times New Roman" w:hAnsi="Times New Roman" w:eastAsia="宋体" w:cs="Times New Roman"/>
      <w:szCs w:val="24"/>
    </w:rPr>
  </w:style>
  <w:style w:type="paragraph" w:styleId="1452" w:customStyle="1">
    <w:name w:val="正文_25_1"/>
    <w:uiPriority w:val="0"/>
    <w:qFormat/>
    <w:pPr>
      <w:jc w:val="both"/>
      <w:widowControl w:val="off"/>
    </w:pPr>
    <w:rPr>
      <w:rFonts w:hint="default" w:ascii="Calibri" w:hAnsi="Calibri" w:eastAsia="宋体" w:cs="Times New Roman"/>
      <w:szCs w:val="24"/>
    </w:rPr>
  </w:style>
  <w:style w:type="character" w:styleId="1453" w:customStyle="1">
    <w:name w:val="glyphicon"/>
    <w:basedOn w:val="758"/>
    <w:uiPriority w:val="0"/>
    <w:qFormat/>
  </w:style>
  <w:style w:type="character" w:styleId="1454" w:customStyle="1">
    <w:name w:val="first-child"/>
    <w:basedOn w:val="758"/>
    <w:uiPriority w:val="0"/>
    <w:qFormat/>
  </w:style>
  <w:style w:type="character" w:styleId="1455" w:customStyle="1">
    <w:name w:val="old"/>
    <w:basedOn w:val="758"/>
    <w:uiPriority w:val="0"/>
    <w:qFormat/>
    <w:rPr>
      <w:color w:val="999999"/>
    </w:rPr>
  </w:style>
  <w:style w:type="character" w:styleId="1456" w:customStyle="1">
    <w:name w:val="hover2"/>
    <w:basedOn w:val="758"/>
    <w:uiPriority w:val="0"/>
    <w:qFormat/>
    <w:rPr>
      <w:shd w:val="clear" w:color="auto" w:fill="eeeeee"/>
    </w:rPr>
  </w:style>
  <w:style w:type="character" w:styleId="1457" w:customStyle="1">
    <w:name w:val="hour_am"/>
    <w:basedOn w:val="758"/>
    <w:uiPriority w:val="0"/>
    <w:qFormat/>
  </w:style>
  <w:style w:type="character" w:styleId="1458" w:customStyle="1">
    <w:name w:val="hour_pm"/>
    <w:basedOn w:val="758"/>
    <w:uiPriority w:val="0"/>
    <w:qFormat/>
  </w:style>
  <w:style w:type="character" w:styleId="1459" w:customStyle="1">
    <w:name w:val="layui-layer-tabnow"/>
    <w:basedOn w:val="758"/>
    <w:uiPriority w:val="0"/>
    <w:qFormat/>
    <w:rPr>
      <w:shd w:val="clear" w:color="auto" w:fill="ffffff"/>
    </w:rPr>
  </w:style>
  <w:style w:type="character" w:styleId="1460" w:customStyle="1">
    <w:name w:val="hover5"/>
    <w:basedOn w:val="758"/>
    <w:uiPriority w:val="0"/>
    <w:qFormat/>
    <w:rPr>
      <w:shd w:val="clear" w:color="auto" w:fill="eeeeee"/>
    </w:rPr>
  </w:style>
  <w:style w:type="character" w:styleId="1461" w:customStyle="1">
    <w:name w:val="hover3"/>
    <w:basedOn w:val="758"/>
    <w:uiPriority w:val="0"/>
    <w:qFormat/>
    <w:rPr>
      <w:shd w:val="clear" w:color="auto" w:fill="eeeeee"/>
    </w:rPr>
  </w:style>
  <w:style w:type="numbering" w:styleId="14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07a2e9b6-acd8-4498-be7e-e4181fbd5707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31</start>
      <end>34</end>
      <status>ignored</status>
      <modifiedWord/>
      <trackRevisions>false</trackRevisions>
    </reviewItem>
    <reviewItem>
      <errorID>3742a6f3-8d96-4a00-988c-c0d7853be4fd</errorID>
      <errorWord>/）</errorWord>
      <group>L1_Punc</group>
      <groupName>标点问题</groupName>
      <ability>L2_Punc_CN</ability>
      <abilityName>标点符号检查</abilityName>
      <candidateList>
        <item>）</item>
      </candidateList>
      <explain/>
      <paraID> ADE8539</paraID>
      <start>56</start>
      <end>58</end>
      <status>ignored</status>
      <modifiedWord/>
      <trackRevisions>false</trackRevisions>
    </reviewItem>
    <reviewItem>
      <errorID>e53ac0f1-8046-461a-8204-59043ef9d66d</errorID>
      <errorWord>“.</errorWord>
      <group>L1_Punc</group>
      <groupName>标点问题</groupName>
      <ability>L2_Punc_CN</ability>
      <abilityName>标点符号检查</abilityName>
      <candidateList>
        <item>“</item>
      </candidateList>
      <explain/>
      <paraID> ADE8539</paraID>
      <start>86</start>
      <end>88</end>
      <status>ignored</status>
      <modifiedWord/>
      <trackRevisions>false</trackRevisions>
    </reviewItem>
    <reviewItem>
      <errorID>dc06361b-1b72-4733-b6ab-43491f65cfe5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cd7ee5e4-f5b4-4871-a7dc-9a15bbb489f0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acedc40a-ba0a-452c-b7d1-8fbf34a12f04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f878d7d0-a654-4c0f-b12b-2fc3df9b9544</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93afa07e-2f77-482c-aa7a-2d9f36dd13bc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02e96280-ecc2-40f5-b1de-27c15c8da5b8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442eb43b-7cef-40eb-a120-033fa46b753a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2833027e-6080-45f3-9c41-42db601a7b5d</errorID>
      <errorWord>《中小企业声明函》</errorWord>
      <group>L1_Official</group>
      <groupName>公文格式问题</groupName>
      <ability>L2_Official</ability>
      <abilityName>公文要素检查</abilityName>
      <candidateList/>
      <explain>公文文件引用格式不规范</explain>
      <paraID>3DC22051</paraID>
      <start>53</start>
      <end>62</end>
      <status>unmodified</status>
      <modifiedWord/>
      <trackRevisions>false</trackRevisions>
    </reviewItem>
    <reviewItem>
      <errorID>64227d9c-55e8-407d-8a0e-b9ed54f7a149</errorID>
      <errorWord>《残疾人福利性单位声明函》</errorWord>
      <group>L1_Official</group>
      <groupName>公文格式问题</groupName>
      <ability>L2_Official</ability>
      <abilityName>公文要素检查</abilityName>
      <candidateList/>
      <explain>公文文件引用格式不规范</explain>
      <paraID>257961EA</paraID>
      <start>91</start>
      <end>104</end>
      <status>unmodified</status>
      <modifiedWord/>
      <trackRevisions>false</trackRevisions>
    </reviewItem>
    <reviewItem>
      <errorID>7a4e0858-f568-4e18-b5ad-67107889bdfb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unmodified</status>
      <modifiedWord/>
      <trackRevisions>false</trackRevisions>
    </reviewItem>
    <reviewItem>
      <errorID>7d64189b-02c6-4cf7-a5ba-9eed220892dd</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5C1B49E8</paraID>
      <start>24</start>
      <end>57</end>
      <status>unmodified</status>
      <modifiedWord/>
      <trackRevisions>false</trackRevisions>
    </reviewItem>
    <reviewItem>
      <errorID>1226ef2b-6283-45c4-8afb-9602a08c719f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7d11b941-b4ca-4601-95ec-6b9b2e7ca03d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3bafd098-4a67-4b1c-8bb4-306e242da0fc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f9714cfa-6157-4916-85dc-772244f8269f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cd999ee4-6d90-44c7-a4a1-724a1c5ad90f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53e3adfc-ae8c-4ca4-9c42-ad197321b897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f3623d40-8d03-4ecd-b380-cba8fc465bd4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0c4d2f92-00f4-4e7f-b9f6-f5fc62c22a00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unmodified</status>
      <modifiedWord/>
      <trackRevisions>false</trackRevisions>
    </reviewItem>
    <reviewItem>
      <errorID>e59b4d8a-9e89-4b68-9077-2dfbd8aab24d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ecaa0d1e-d9eb-4e84-8ced-12799f6dfe72</errorID>
      <errorWord>保持通讯畅通</errorWord>
      <group>L1_Word</group>
      <groupName>字词问题</groupName>
      <ability>L2_Typo</ability>
      <abilityName>字词错误</abilityName>
      <candidateList>
        <item>保持通信畅通</item>
      </candidateList>
      <explain/>
      <paraID>3B763CB3</paraID>
      <start>15</start>
      <end>21</end>
      <status>unmodified</status>
      <modifiedWord/>
      <trackRevisions>false</trackRevisions>
    </reviewItem>
    <reviewItem>
      <errorID>d44f7f40-4674-4f02-ab26-5149407aa0fe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bfeddb5a-0ed7-431f-88f0-c3f23d7be3bc</errorID>
      <errorWord>&lt;</errorWord>
      <group>L1_Format</group>
      <groupName>格式问题</groupName>
      <ability>L2_HalfPunc_CN</ability>
      <abilityName>全半角检查</abilityName>
      <candidateList>
        <item>〈</item>
      </candidateList>
      <explain>文本全半角错误。</explain>
      <paraID>7A668B3A</paraID>
      <start>49</start>
      <end>50</end>
      <status>unmodified</status>
      <modifiedWord/>
      <trackRevisions>false</trackRevisions>
    </reviewItem>
    <reviewItem>
      <errorID>84ba86b8-158f-4ecb-a472-2083a43042a8</errorID>
      <errorWord>&lt;</errorWord>
      <group>L1_Format</group>
      <groupName>格式问题</groupName>
      <ability>L2_HalfPunc_CN</ability>
      <abilityName>全半角检查</abilityName>
      <candidateList>
        <item>〈</item>
      </candidateList>
      <explain>文本全半角错误。</explain>
      <paraID>238395A6</paraID>
      <start>49</start>
      <end>50</end>
      <status>unmodified</status>
      <modifiedWord/>
      <trackRevisions>false</trackRevisions>
    </reviewItem>
    <reviewItem>
      <errorID>1b9e5d09-e484-419f-b453-a376fc30ced3</errorID>
      <errorWord>&lt;</errorWord>
      <group>L1_Format</group>
      <groupName>格式问题</groupName>
      <ability>L2_HalfPunc_CN</ability>
      <abilityName>全半角检查</abilityName>
      <candidateList>
        <item>〈</item>
      </candidateList>
      <explain>文本全半角错误。</explain>
      <paraID>17782D72</paraID>
      <start>34</start>
      <end>35</end>
      <status>unmodified</status>
      <modifiedWord/>
      <trackRevisions>false</trackRevisions>
    </reviewItem>
    <reviewItem>
      <errorID>f868fdb3-e7fe-43d1-8a66-08592ff5a49b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bdee95d2-4296-4602-b06b-2a896a8fe972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49ac022c-14ac-4988-843e-f57d8cf91e47</errorID>
      <errorWord>法律、法规</errorWord>
      <group>L1_Word</group>
      <groupName>字词问题</groupName>
      <ability>L2_Typo</ability>
      <abilityName>字词错误</abilityName>
      <candidateList>
        <item>法律法规</item>
      </candidateList>
      <explain/>
      <paraID>2E735682</paraID>
      <start>5</start>
      <end>10</end>
      <status>unmodified</status>
      <modifiedWord/>
      <trackRevisions>false</trackRevisions>
    </reviewItem>
    <reviewItem>
      <errorID>ac1ac9a2-f4a0-4e2a-b09d-7d1bf7efb7a6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2E735682</paraID>
      <start>13</start>
      <end>17</end>
      <status>unmodified</status>
      <modifiedWord/>
      <trackRevisions>false</trackRevisions>
    </reviewItem>
    <reviewItem>
      <errorID>15b3b5e2-8d5c-452e-9720-83a41dba01e8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6a24a094-b7ea-42be-ac25-5b7d96bd35de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d23d507c-f1cc-46aa-a46b-1a904c521cf9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1005dd45-99f3-4cdc-b961-fb61e4fecbd3</errorID>
      <errorWord>法律、法规</errorWord>
      <group>L1_Word</group>
      <groupName>字词问题</groupName>
      <ability>L2_Typo</ability>
      <abilityName>字词错误</abilityName>
      <candidateList>
        <item>法律法规</item>
      </candidateList>
      <explain/>
      <paraID>3E8B89F1</paraID>
      <start>4</start>
      <end>9</end>
      <status>unmodified</status>
      <modifiedWord/>
      <trackRevisions>false</trackRevisions>
    </reviewItem>
    <reviewItem>
      <errorID>a627dfe8-7d34-4513-a1d7-06c386d7cad9</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3E8B89F1</paraID>
      <start>12</start>
      <end>16</end>
      <status>unmodified</status>
      <modifiedWord/>
      <trackRevisions>false</trackRevisions>
    </reviewItem>
    <reviewItem>
      <errorID>68395709-97a3-453b-a05a-ca135b178f32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8a0bb28a-c851-43f7-9037-03e19a46e5be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2d4cb914-ed70-4a2a-9a20-1ba80d323e0a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ce3ba7ad-61f1-4c70-9ab9-764784750ff7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9847421b-0931-4914-8311-24f9e7b923b4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2090ea38-2a57-4112-82f5-f04acce456ce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949f81a0-662f-4eea-bbf1-0e9feaf06714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090e8ee4-2d73-4f4c-afa1-10434d0d4c3c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252257fa-2bc9-4566-91b2-5bc6b58389a3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84dd96de-d992-4fb0-acae-2da6ba84196f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4d96a253-69b6-4607-81e9-cfacebb8c41b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17572DC1</paraID>
      <start>0</start>
      <end>2</end>
      <status>unmodified</status>
      <modifiedWord/>
      <trackRevisions>false</trackRevisions>
    </reviewItem>
    <reviewItem>
      <errorID>b6ef83de-d016-4011-a2c2-7b307a2b244b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d5251760-f7ea-4887-a190-a36c566d0c51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f7e4368f-3a97-48d9-b3bf-d9244f23b67f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210aafd4-1fa5-46e3-a245-eb023966ad7b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207bbcd6-b173-4a4d-8ffe-844e69291fdc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ecaacbec-8940-42a7-93a9-4cf9520e8423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12659FB4</paraID>
      <start>0</start>
      <end>2</end>
      <status>unmodified</status>
      <modifiedWord/>
      <trackRevisions>false</trackRevisions>
    </reviewItem>
    <reviewItem>
      <errorID>753e622c-01ef-48cb-8587-1af74b18c8f5</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94837376-d065-4555-9f09-cdc2f137e8b5</errorID>
      <errorWord>法律、法规</errorWord>
      <group>L1_Word</group>
      <groupName>字词问题</groupName>
      <ability>L2_Typo</ability>
      <abilityName>字词错误</abilityName>
      <candidateList>
        <item>法律法规</item>
      </candidateList>
      <explain/>
      <paraID> 5132E5C</paraID>
      <start>44</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DF94A67-AAD1-405D-ACBF-5DEDBD426F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樊昌玲</cp:lastModifiedBy>
  <cp:revision>918</cp:revision>
  <dcterms:created xsi:type="dcterms:W3CDTF">2024-08-01T09:01:00Z</dcterms:created>
  <dcterms:modified xsi:type="dcterms:W3CDTF">2026-09-22T07:26:40Z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30E5806C7919433BBE6DF8096AF3FB8E_13</vt:lpwstr>
  </property>
  <property fmtid="{D5CDD505-2E9C-101B-9397-08002B2CF9AE}" pid="4" name="KSOTemplateDocerSaveRecord">
    <vt:lpwstr>eyJoZGlkIjoiNzNkNGI3OTZhMTdjNWM1NzM1ZmM0MGNjNTAwMjJjMmEiLCJ1c2VySWQiOiIzNjc4NDQ0MTgifQ==</vt:lpwstr>
  </property>
</Properties>
</file>