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方正小标宋简体" w:hAnsi="方正小标宋简体" w:eastAsia="方正小标宋简体"/>
          <w:sz w:val="44"/>
          <w:szCs w:val="44"/>
        </w:rPr>
      </w:pPr>
      <w:r>
        <w:rPr>
          <w:rFonts w:ascii="方正小标宋简体" w:hAnsi="方正小标宋简体" w:eastAsia="方正小标宋简体"/>
          <w:sz w:val="44"/>
          <w:szCs w:val="44"/>
        </w:rPr>
        <w:t>供应商报价、得分和排名一览表</w:t>
      </w:r>
      <w:bookmarkStart w:id="1" w:name="_GoBack"/>
      <w:bookmarkEnd w:id="1"/>
    </w:p>
    <w:p>
      <w:pPr>
        <w:rPr>
          <w:rFonts w:hint="eastAsia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</w:rPr>
        <w:t>项目名称：</w:t>
      </w:r>
      <w:bookmarkStart w:id="0" w:name="OLE_LINK1"/>
      <w:r>
        <w:rPr>
          <w:rFonts w:hint="eastAsia" w:ascii="仿宋" w:hAnsi="仿宋" w:eastAsia="仿宋"/>
          <w:sz w:val="28"/>
          <w:szCs w:val="28"/>
          <w:lang w:eastAsia="zh-CN"/>
        </w:rPr>
        <w:t>如城街道安置区东郡丽水物业服务</w:t>
      </w:r>
    </w:p>
    <w:bookmarkEnd w:id="0"/>
    <w:p>
      <w:pPr>
        <w:spacing w:line="500" w:lineRule="exact"/>
        <w:rPr>
          <w:rFonts w:hint="default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</w:rPr>
        <w:t>项目编号：</w:t>
      </w:r>
      <w:r>
        <w:rPr>
          <w:rFonts w:hint="eastAsia" w:ascii="仿宋" w:hAnsi="仿宋" w:eastAsia="仿宋"/>
          <w:sz w:val="28"/>
          <w:szCs w:val="28"/>
          <w:lang w:eastAsia="zh-CN"/>
        </w:rPr>
        <w:t>JSZC-320682-JZCG-C2026-0029</w:t>
      </w:r>
    </w:p>
    <w:p>
      <w:pPr>
        <w:jc w:val="left"/>
        <w:rPr>
          <w:rFonts w:hint="default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</w:rPr>
        <w:t>评审日期：2</w:t>
      </w:r>
      <w:r>
        <w:rPr>
          <w:rFonts w:ascii="仿宋" w:hAnsi="仿宋" w:eastAsia="仿宋"/>
          <w:sz w:val="28"/>
          <w:szCs w:val="28"/>
        </w:rPr>
        <w:t>02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6</w:t>
      </w:r>
      <w:r>
        <w:rPr>
          <w:rFonts w:ascii="仿宋" w:hAnsi="仿宋" w:eastAsia="仿宋"/>
          <w:sz w:val="28"/>
          <w:szCs w:val="28"/>
        </w:rPr>
        <w:t>.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10</w:t>
      </w:r>
      <w:r>
        <w:rPr>
          <w:rFonts w:ascii="仿宋" w:hAnsi="仿宋" w:eastAsia="仿宋"/>
          <w:sz w:val="28"/>
          <w:szCs w:val="28"/>
        </w:rPr>
        <w:t>.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26</w:t>
      </w:r>
    </w:p>
    <w:tbl>
      <w:tblPr>
        <w:tblStyle w:val="5"/>
        <w:tblW w:w="9230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4"/>
        <w:gridCol w:w="4179"/>
        <w:gridCol w:w="1963"/>
        <w:gridCol w:w="1097"/>
        <w:gridCol w:w="1037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4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序号</w:t>
            </w:r>
          </w:p>
        </w:tc>
        <w:tc>
          <w:tcPr>
            <w:tcW w:w="4179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供应商名称</w:t>
            </w:r>
          </w:p>
        </w:tc>
        <w:tc>
          <w:tcPr>
            <w:tcW w:w="1963" w:type="dxa"/>
            <w:vAlign w:val="center"/>
          </w:tcPr>
          <w:p>
            <w:pPr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最后报价</w:t>
            </w:r>
          </w:p>
          <w:p>
            <w:pPr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（元）</w:t>
            </w:r>
          </w:p>
        </w:tc>
        <w:tc>
          <w:tcPr>
            <w:tcW w:w="1097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总得分</w:t>
            </w:r>
          </w:p>
        </w:tc>
        <w:tc>
          <w:tcPr>
            <w:tcW w:w="1037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排名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4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1</w:t>
            </w:r>
          </w:p>
        </w:tc>
        <w:tc>
          <w:tcPr>
            <w:tcW w:w="417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eastAsia="zh-CN"/>
              </w:rPr>
              <w:t>江苏通城环境产业集团有限公司</w:t>
            </w:r>
          </w:p>
        </w:tc>
        <w:tc>
          <w:tcPr>
            <w:tcW w:w="196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1081007.08</w:t>
            </w:r>
          </w:p>
        </w:tc>
        <w:tc>
          <w:tcPr>
            <w:tcW w:w="1097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99.33</w:t>
            </w:r>
          </w:p>
        </w:tc>
        <w:tc>
          <w:tcPr>
            <w:tcW w:w="1037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1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4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417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江苏星球物业服务有限公司</w:t>
            </w:r>
          </w:p>
        </w:tc>
        <w:tc>
          <w:tcPr>
            <w:tcW w:w="196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1136029.56</w:t>
            </w:r>
          </w:p>
        </w:tc>
        <w:tc>
          <w:tcPr>
            <w:tcW w:w="1097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96.22</w:t>
            </w:r>
          </w:p>
        </w:tc>
        <w:tc>
          <w:tcPr>
            <w:tcW w:w="1037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4" w:type="dxa"/>
            <w:vAlign w:val="center"/>
          </w:tcPr>
          <w:p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417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南通领航物业管理有限公司</w:t>
            </w:r>
          </w:p>
        </w:tc>
        <w:tc>
          <w:tcPr>
            <w:tcW w:w="196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113666.8</w:t>
            </w:r>
          </w:p>
        </w:tc>
        <w:tc>
          <w:tcPr>
            <w:tcW w:w="1097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83.86</w:t>
            </w:r>
          </w:p>
        </w:tc>
        <w:tc>
          <w:tcPr>
            <w:tcW w:w="1037" w:type="dxa"/>
            <w:vAlign w:val="center"/>
          </w:tcPr>
          <w:p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3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4" w:type="dxa"/>
            <w:vAlign w:val="center"/>
          </w:tcPr>
          <w:p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417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无锡威孚物业有限公司</w:t>
            </w:r>
          </w:p>
        </w:tc>
        <w:tc>
          <w:tcPr>
            <w:tcW w:w="196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1212322</w:t>
            </w:r>
          </w:p>
        </w:tc>
        <w:tc>
          <w:tcPr>
            <w:tcW w:w="1097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61.42</w:t>
            </w:r>
          </w:p>
        </w:tc>
        <w:tc>
          <w:tcPr>
            <w:tcW w:w="1037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4" w:type="dxa"/>
            <w:vAlign w:val="center"/>
          </w:tcPr>
          <w:p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417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江苏互诚物业服务有限公司</w:t>
            </w:r>
          </w:p>
        </w:tc>
        <w:tc>
          <w:tcPr>
            <w:tcW w:w="196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1299900</w:t>
            </w:r>
          </w:p>
        </w:tc>
        <w:tc>
          <w:tcPr>
            <w:tcW w:w="1097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36.28</w:t>
            </w:r>
          </w:p>
        </w:tc>
        <w:tc>
          <w:tcPr>
            <w:tcW w:w="1037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</w:p>
        </w:tc>
      </w:tr>
    </w:tbl>
    <w:p>
      <w:pPr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>注：采用最低价评审法的，总得分一栏为空。</w:t>
      </w:r>
    </w:p>
    <w:sectPr>
      <w:pgSz w:w="11906" w:h="16838"/>
      <w:pgMar w:top="1418" w:right="1418" w:bottom="1134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Segoe UI">
    <w:panose1 w:val="020B0502040204020203"/>
    <w:charset w:val="00"/>
    <w:family w:val="auto"/>
    <w:pitch w:val="default"/>
    <w:sig w:usb0="E10022FF" w:usb1="C000E47F" w:usb2="00000029" w:usb3="00000000" w:csb0="200001DF" w:csb1="2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2FF2"/>
    <w:rsid w:val="00360194"/>
    <w:rsid w:val="003E7D77"/>
    <w:rsid w:val="003F6727"/>
    <w:rsid w:val="00526F70"/>
    <w:rsid w:val="008378A4"/>
    <w:rsid w:val="00846C8D"/>
    <w:rsid w:val="00922A0B"/>
    <w:rsid w:val="00AF2FF2"/>
    <w:rsid w:val="00B042A2"/>
    <w:rsid w:val="00C22D56"/>
    <w:rsid w:val="00D5468F"/>
    <w:rsid w:val="00D97289"/>
    <w:rsid w:val="00DF7CD7"/>
    <w:rsid w:val="00E66D9C"/>
    <w:rsid w:val="00E82CB7"/>
    <w:rsid w:val="00E975CF"/>
    <w:rsid w:val="00FE00A2"/>
    <w:rsid w:val="14961BCC"/>
    <w:rsid w:val="1574647E"/>
    <w:rsid w:val="178B51F1"/>
    <w:rsid w:val="299558B3"/>
    <w:rsid w:val="2DDD3EED"/>
    <w:rsid w:val="30931A7C"/>
    <w:rsid w:val="32AE5D37"/>
    <w:rsid w:val="3B5936E8"/>
    <w:rsid w:val="3BDD560C"/>
    <w:rsid w:val="3C1E37EE"/>
    <w:rsid w:val="416E36F0"/>
    <w:rsid w:val="422C7BBB"/>
    <w:rsid w:val="44FB64CA"/>
    <w:rsid w:val="456736F3"/>
    <w:rsid w:val="53DA7E29"/>
    <w:rsid w:val="656565F0"/>
    <w:rsid w:val="71A8461C"/>
    <w:rsid w:val="74127B12"/>
    <w:rsid w:val="784E6E0E"/>
    <w:rsid w:val="7A435DB4"/>
    <w:rsid w:val="7D46160B"/>
    <w:rsid w:val="7E86583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48</Words>
  <Characters>277</Characters>
  <Lines>2</Lines>
  <Paragraphs>1</Paragraphs>
  <TotalTime>118</TotalTime>
  <ScaleCrop>false</ScaleCrop>
  <LinksUpToDate>false</LinksUpToDate>
  <CharactersWithSpaces>324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2024-12-05T07:46:00Z</dcterms:created>
  <dc:creator>洪德林</dc:creator>
  <cp:lastModifiedBy>陈宇航</cp:lastModifiedBy>
  <dcterms:modified xsi:type="dcterms:W3CDTF">2026-10-26T06:32:11Z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  <property fmtid="{D5CDD505-2E9C-101B-9397-08002B2CF9AE}" pid="3" name="ICV">
    <vt:lpwstr>AA3DB28913F54416BED34A69477BC1C6</vt:lpwstr>
  </property>
</Properties>
</file>