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t xml:space="preserve">江 阴 市 政 府 采 购</w:t>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pacing w:val="20"/>
          <w:sz w:val="72"/>
          <w:szCs w:val="72"/>
        </w:rPr>
      </w:r>
      <w:r/>
    </w:p>
    <w:p>
      <w:pPr>
        <w:jc w:val="center"/>
        <w:rPr>
          <w:rFonts w:hint="eastAsia" w:ascii="国标宋体" w:hAnsi="国标宋体" w:eastAsia="国标宋体" w:cs="国标宋体"/>
          <w:b/>
          <w:bCs/>
          <w:spacing w:val="20"/>
          <w:sz w:val="72"/>
          <w:szCs w:val="72"/>
        </w:rPr>
      </w:pPr>
      <w:r>
        <w:rPr>
          <w:rFonts w:hint="eastAsia" w:ascii="国标宋体" w:hAnsi="国标宋体" w:eastAsia="国标宋体" w:cs="国标宋体"/>
          <w:b/>
          <w:bCs/>
          <w:sz w:val="72"/>
          <w:szCs w:val="72"/>
        </w:rPr>
        <w:t xml:space="preserve">公　开　招　标</w:t>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国标宋体" w:hAnsi="国标宋体" w:eastAsia="国标宋体" w:cs="国标宋体"/>
          <w:b/>
          <w:bCs/>
          <w:sz w:val="72"/>
          <w:szCs w:val="72"/>
        </w:rPr>
        <w:t xml:space="preserve">招　标　文　件</w:t>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r>
      <w:r/>
    </w:p>
    <w:p>
      <w:pPr>
        <w:jc w:val="center"/>
        <w:rPr>
          <w:rFonts w:hint="eastAsia" w:ascii="国标宋体" w:hAnsi="国标宋体" w:eastAsia="国标宋体" w:cs="国标宋体"/>
          <w:b/>
          <w:bCs/>
          <w:sz w:val="72"/>
          <w:szCs w:val="72"/>
        </w:rPr>
      </w:pPr>
      <w:r>
        <w:rPr>
          <w:rFonts w:hint="eastAsia" w:ascii="国标宋体" w:hAnsi="国标宋体" w:eastAsia="国标宋体" w:cs="国标宋体"/>
          <w:b/>
          <w:bCs/>
          <w:sz w:val="72"/>
          <w:szCs w:val="72"/>
        </w:rPr>
      </w:r>
      <w:r/>
    </w:p>
    <w:p>
      <w:pPr>
        <w:ind w:left="3207" w:hanging="2249"/>
        <w:spacing w:line="360" w:lineRule="auto"/>
        <w:rPr>
          <w:rFonts w:hint="eastAsia" w:ascii="国标宋体" w:hAnsi="国标宋体" w:eastAsia="国标宋体" w:cs="国标宋体"/>
          <w:bCs/>
          <w:sz w:val="32"/>
          <w:szCs w:val="24"/>
          <w:lang w:eastAsia="zh-CN"/>
        </w:rPr>
      </w:pPr>
      <w:r>
        <w:rPr>
          <w:rFonts w:hint="eastAsia" w:ascii="国标宋体" w:hAnsi="国标宋体" w:eastAsia="国标宋体" w:cs="国标宋体"/>
          <w:b/>
          <w:sz w:val="32"/>
          <w:szCs w:val="32"/>
        </w:rPr>
        <w:t xml:space="preserve">采购项目名称</w:t>
      </w:r>
      <w:bookmarkStart w:id="0" w:name="_Toc311189771"/>
      <w:r/>
      <w:bookmarkStart w:id="1" w:name="_Toc311189700"/>
      <w:r>
        <w:rPr>
          <w:rFonts w:hint="eastAsia" w:ascii="国标宋体" w:hAnsi="国标宋体" w:eastAsia="国标宋体" w:cs="国标宋体"/>
          <w:b/>
          <w:sz w:val="32"/>
          <w:szCs w:val="32"/>
        </w:rPr>
        <w:t xml:space="preserve">：</w:t>
      </w:r>
      <w:r>
        <w:rPr>
          <w:rFonts w:hint="eastAsia" w:ascii="国标宋体" w:hAnsi="国标宋体" w:eastAsia="国标宋体" w:cs="国标宋体"/>
          <w:bCs/>
          <w:sz w:val="32"/>
          <w:szCs w:val="32"/>
          <w:lang w:eastAsia="zh-CN"/>
        </w:rPr>
        <w:t xml:space="preserve">江阴中等专业学校空调采购项目</w:t>
      </w:r>
      <w:r/>
    </w:p>
    <w:p>
      <w:pPr>
        <w:ind w:left="1279" w:hanging="321"/>
        <w:spacing w:line="360" w:lineRule="auto"/>
        <w:rPr>
          <w:rFonts w:hint="default" w:ascii="国标宋体" w:hAnsi="国标宋体" w:eastAsia="国标宋体" w:cs="国标宋体"/>
          <w:bCs/>
          <w:sz w:val="32"/>
          <w:szCs w:val="24"/>
          <w:lang w:val="en-US" w:eastAsia="zh-CN"/>
        </w:rPr>
      </w:pPr>
      <w:r>
        <w:rPr>
          <w:rFonts w:hint="eastAsia" w:ascii="国标宋体" w:hAnsi="国标宋体" w:eastAsia="国标宋体" w:cs="国标宋体"/>
          <w:b/>
          <w:sz w:val="32"/>
          <w:szCs w:val="32"/>
        </w:rPr>
        <w:t xml:space="preserve">采购项目</w:t>
      </w:r>
      <w:bookmarkEnd w:id="0"/>
      <w:r/>
      <w:bookmarkEnd w:id="1"/>
      <w:r>
        <w:rPr>
          <w:rFonts w:hint="eastAsia" w:ascii="国标宋体" w:hAnsi="国标宋体" w:eastAsia="国标宋体" w:cs="国标宋体"/>
          <w:b/>
          <w:bCs/>
          <w:sz w:val="32"/>
          <w:szCs w:val="32"/>
        </w:rPr>
        <w:t xml:space="preserve">编号</w:t>
      </w:r>
      <w:r>
        <w:rPr>
          <w:rFonts w:hint="eastAsia" w:ascii="国标宋体" w:hAnsi="国标宋体" w:eastAsia="国标宋体" w:cs="国标宋体"/>
          <w:bCs/>
          <w:sz w:val="32"/>
          <w:szCs w:val="24"/>
        </w:rPr>
        <w:t xml:space="preserve">：</w:t>
      </w:r>
      <w:r>
        <w:rPr>
          <w:rFonts w:hint="default" w:ascii="国标宋体" w:hAnsi="国标宋体" w:eastAsia="国标宋体" w:cs="国标宋体"/>
          <w:bCs/>
          <w:sz w:val="32"/>
          <w:szCs w:val="32"/>
          <w:lang w:val="en-US" w:eastAsia="zh-CN"/>
        </w:rPr>
        <w:t xml:space="preserve">JSZC-320281-JZCG-G2026-0081</w:t>
      </w:r>
      <w:r/>
    </w:p>
    <w:p>
      <w:pPr>
        <w:ind w:firstLine="964"/>
        <w:keepLines/>
        <w:keepNext/>
        <w:spacing w:line="360" w:lineRule="auto"/>
        <w:rPr>
          <w:rFonts w:hint="eastAsia" w:ascii="国标宋体" w:hAnsi="国标宋体" w:eastAsia="国标宋体" w:cs="国标宋体"/>
          <w:bCs/>
          <w:sz w:val="32"/>
          <w:szCs w:val="32"/>
        </w:rPr>
        <w:outlineLvl w:val="1"/>
      </w:pPr>
      <w:r/>
      <w:bookmarkStart w:id="2" w:name="_Toc311189701"/>
      <w:r/>
      <w:bookmarkStart w:id="3" w:name="_Toc311189772"/>
      <w:r>
        <w:rPr>
          <w:rFonts w:hint="eastAsia" w:ascii="国标宋体" w:hAnsi="国标宋体" w:eastAsia="国标宋体" w:cs="国标宋体"/>
          <w:b/>
          <w:bCs/>
          <w:sz w:val="32"/>
          <w:szCs w:val="32"/>
        </w:rPr>
        <w:t xml:space="preserve">集中采购机构: </w:t>
      </w:r>
      <w:r>
        <w:rPr>
          <w:rFonts w:hint="eastAsia" w:ascii="国标宋体" w:hAnsi="国标宋体" w:eastAsia="国标宋体" w:cs="国标宋体"/>
          <w:bCs/>
          <w:sz w:val="32"/>
          <w:szCs w:val="32"/>
        </w:rPr>
        <w:t xml:space="preserve">江阴市政府采购中心</w:t>
      </w:r>
      <w:bookmarkEnd w:id="2"/>
      <w:r/>
      <w:bookmarkEnd w:id="3"/>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both"/>
        <w:rPr>
          <w:rFonts w:hint="eastAsia" w:ascii="国标宋体" w:hAnsi="国标宋体" w:eastAsia="国标宋体" w:cs="国标宋体"/>
          <w:bCs/>
          <w:sz w:val="48"/>
          <w:szCs w:val="24"/>
        </w:rPr>
      </w:pPr>
      <w:r>
        <w:rPr>
          <w:rFonts w:hint="eastAsia" w:ascii="国标宋体" w:hAnsi="国标宋体" w:eastAsia="国标宋体" w:cs="国标宋体"/>
          <w:bCs/>
          <w:sz w:val="48"/>
          <w:szCs w:val="24"/>
        </w:rPr>
      </w:r>
      <w:r/>
    </w:p>
    <w:p>
      <w:pPr>
        <w:jc w:val="center"/>
        <w:rPr>
          <w:rFonts w:hint="eastAsia" w:ascii="国标宋体" w:hAnsi="国标宋体" w:eastAsia="国标宋体" w:cs="国标宋体"/>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国标宋体" w:hAnsi="国标宋体" w:eastAsia="国标宋体" w:cs="国标宋体"/>
          <w:bCs/>
          <w:sz w:val="48"/>
          <w:szCs w:val="24"/>
        </w:rPr>
        <w:t xml:space="preserve">二</w:t>
      </w:r>
      <w:r>
        <w:rPr>
          <w:rFonts w:hint="eastAsia" w:ascii="国标宋体" w:hAnsi="国标宋体" w:eastAsia="国标宋体" w:cs="国标宋体"/>
          <w:bCs/>
          <w:sz w:val="48"/>
          <w:szCs w:val="24"/>
          <w:lang w:eastAsia="zh-CN"/>
        </w:rPr>
        <w:t xml:space="preserve">〇</w:t>
      </w:r>
      <w:r>
        <w:rPr>
          <w:rFonts w:hint="eastAsia" w:ascii="国标宋体" w:hAnsi="国标宋体" w:eastAsia="国标宋体" w:cs="国标宋体"/>
          <w:bCs/>
          <w:sz w:val="48"/>
          <w:szCs w:val="24"/>
        </w:rPr>
        <w:t xml:space="preserve">二六年</w:t>
      </w:r>
      <w:r>
        <w:rPr>
          <w:rFonts w:hint="eastAsia" w:ascii="国标宋体" w:hAnsi="国标宋体" w:eastAsia="国标宋体" w:cs="国标宋体"/>
          <w:bCs/>
          <w:sz w:val="48"/>
          <w:szCs w:val="24"/>
          <w:lang w:eastAsia="zh-CN"/>
        </w:rPr>
        <w:t xml:space="preserve">十</w:t>
      </w:r>
      <w:r>
        <w:rPr>
          <w:rFonts w:hint="eastAsia" w:ascii="国标宋体" w:hAnsi="国标宋体" w:eastAsia="国标宋体" w:cs="国标宋体"/>
          <w:bCs/>
          <w:sz w:val="48"/>
          <w:szCs w:val="24"/>
        </w:rPr>
        <w:t xml:space="preserve">月</w:t>
      </w:r>
      <w:r/>
    </w:p>
    <w:p>
      <w:pPr>
        <w:jc w:val="center"/>
        <w:spacing w:line="360" w:lineRule="auto"/>
        <w:rPr>
          <w:rFonts w:hint="eastAsia" w:ascii="国标黑体" w:hAnsi="国标黑体" w:eastAsia="国标黑体" w:cs="国标黑体"/>
          <w:bCs/>
          <w:sz w:val="44"/>
          <w:szCs w:val="44"/>
        </w:rPr>
      </w:pPr>
      <w:r>
        <w:rPr>
          <w:rFonts w:hint="eastAsia" w:ascii="国标黑体" w:hAnsi="国标黑体" w:eastAsia="国标黑体" w:cs="国标黑体"/>
          <w:bCs/>
          <w:sz w:val="44"/>
          <w:szCs w:val="44"/>
        </w:rPr>
      </w:r>
      <w:r/>
    </w:p>
    <w:p>
      <w:pPr>
        <w:jc w:val="center"/>
        <w:spacing w:line="360" w:lineRule="auto"/>
        <w:rPr>
          <w:rFonts w:hint="eastAsia" w:ascii="国标黑体" w:hAnsi="国标黑体" w:eastAsia="国标黑体" w:cs="国标黑体"/>
          <w:b w:val="0"/>
          <w:bCs/>
          <w:sz w:val="44"/>
          <w:szCs w:val="44"/>
        </w:rPr>
      </w:pPr>
      <w:r>
        <w:rPr>
          <w:rFonts w:hint="eastAsia" w:ascii="国标黑体" w:hAnsi="国标黑体" w:eastAsia="国标黑体" w:cs="国标黑体"/>
          <w:b w:val="0"/>
          <w:bCs/>
          <w:sz w:val="44"/>
          <w:szCs w:val="44"/>
        </w:rPr>
        <w:t xml:space="preserve">总　目　录</w:t>
      </w:r>
      <w:r/>
    </w:p>
    <w:p>
      <w:pPr>
        <w:jc w:val="center"/>
        <w:spacing w:line="360" w:lineRule="auto"/>
        <w:rPr>
          <w:rFonts w:hint="eastAsia" w:ascii="国标宋体" w:hAnsi="国标宋体" w:eastAsia="国标宋体" w:cs="国标宋体"/>
          <w:bCs/>
          <w:sz w:val="44"/>
          <w:szCs w:val="44"/>
        </w:rPr>
      </w:pPr>
      <w:r>
        <w:rPr>
          <w:rFonts w:hint="eastAsia" w:ascii="国标宋体" w:hAnsi="国标宋体" w:eastAsia="国标宋体" w:cs="国标宋体"/>
          <w:bCs/>
          <w:sz w:val="44"/>
          <w:szCs w:val="44"/>
        </w:rPr>
      </w:r>
      <w:r/>
    </w:p>
    <w:p>
      <w:pPr>
        <w:pStyle w:val="686"/>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b w:val="0"/>
          <w:bCs w:val="0"/>
          <w:sz w:val="32"/>
          <w:szCs w:val="32"/>
        </w:rPr>
        <w:fldChar w:fldCharType="begin"/>
      </w:r>
      <w:r>
        <w:rPr>
          <w:rFonts w:hint="eastAsia" w:ascii="国标宋体" w:hAnsi="国标宋体" w:eastAsia="国标宋体" w:cs="国标宋体"/>
          <w:b w:val="0"/>
          <w:bCs w:val="0"/>
          <w:sz w:val="32"/>
          <w:szCs w:val="32"/>
        </w:rPr>
        <w:instrText xml:space="preserve"> TOC \o "1-1" \h \z \u </w:instrText>
      </w:r>
      <w:r>
        <w:rPr>
          <w:rFonts w:hint="eastAsia" w:ascii="国标宋体" w:hAnsi="国标宋体" w:eastAsia="国标宋体" w:cs="国标宋体"/>
          <w:b w:val="0"/>
          <w:bCs w:val="0"/>
          <w:sz w:val="32"/>
          <w:szCs w:val="32"/>
        </w:rPr>
        <w:fldChar w:fldCharType="separate"/>
      </w:r>
      <w:r>
        <w:rPr>
          <w:rFonts w:hint="eastAsia" w:ascii="国标宋体" w:hAnsi="国标宋体" w:eastAsia="国标宋体" w:cs="国标宋体"/>
          <w:bCs w:val="0"/>
          <w:sz w:val="32"/>
          <w:szCs w:val="32"/>
        </w:rPr>
        <w:fldChar w:fldCharType="begin"/>
      </w:r>
      <w:r>
        <w:rPr>
          <w:rFonts w:hint="eastAsia" w:ascii="国标宋体" w:hAnsi="国标宋体" w:eastAsia="国标宋体" w:cs="国标宋体"/>
          <w:bCs w:val="0"/>
          <w:sz w:val="32"/>
          <w:szCs w:val="32"/>
        </w:rPr>
        <w:instrText xml:space="preserve"> HYPERLINK \l _Toc1359662726 </w:instrText>
      </w:r>
      <w:r>
        <w:rPr>
          <w:rFonts w:hint="eastAsia" w:ascii="国标宋体" w:hAnsi="国标宋体" w:eastAsia="国标宋体" w:cs="国标宋体"/>
          <w:bCs w:val="0"/>
          <w:sz w:val="32"/>
          <w:szCs w:val="32"/>
        </w:rPr>
        <w:fldChar w:fldCharType="separate"/>
      </w:r>
      <w:r>
        <w:rPr>
          <w:rFonts w:hint="eastAsia" w:ascii="国标宋体" w:hAnsi="国标宋体" w:eastAsia="国标宋体" w:cs="国标宋体"/>
          <w:sz w:val="32"/>
          <w:szCs w:val="32"/>
        </w:rPr>
        <w:t xml:space="preserve">第一章　投标邀请</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_Toc1359662726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2</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bCs w:val="0"/>
          <w:sz w:val="32"/>
          <w:szCs w:val="32"/>
        </w:rPr>
        <w:fldChar w:fldCharType="end"/>
      </w:r>
      <w:r/>
    </w:p>
    <w:p>
      <w:pPr>
        <w:pStyle w:val="686"/>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_Toc121130266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第二章　投标人须知</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_Toc121130266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5</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686"/>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_Toc787874625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第三章　采购需求</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_Toc787874625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18</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686"/>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_Toc1391368845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第四章 评标方法和评标标准</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_Toc1391368845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22</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686"/>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_Toc1907393988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第五章　合同书（格式）</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_Toc1907393988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26</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686"/>
        <w:tabs>
          <w:tab w:val="right" w:pos="9412" w:leader="dot"/>
        </w:tabs>
        <w:rPr>
          <w:rFonts w:hint="eastAsia" w:ascii="国标宋体" w:hAnsi="国标宋体" w:eastAsia="国标宋体" w:cs="国标宋体"/>
          <w:sz w:val="32"/>
          <w:szCs w:val="32"/>
        </w:rPr>
      </w:pP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HYPERLINK \l _Toc1921571070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bCs/>
          <w:sz w:val="32"/>
          <w:szCs w:val="32"/>
        </w:rPr>
        <w:t xml:space="preserve">第六章　投标文件的组成和格式</w:t>
      </w:r>
      <w:r>
        <w:rPr>
          <w:rFonts w:hint="eastAsia" w:ascii="国标宋体" w:hAnsi="国标宋体" w:eastAsia="国标宋体" w:cs="国标宋体"/>
          <w:sz w:val="32"/>
          <w:szCs w:val="32"/>
        </w:rPr>
        <w:tab/>
      </w:r>
      <w:r>
        <w:rPr>
          <w:rFonts w:hint="eastAsia" w:ascii="国标宋体" w:hAnsi="国标宋体" w:eastAsia="国标宋体" w:cs="国标宋体"/>
          <w:sz w:val="32"/>
          <w:szCs w:val="32"/>
        </w:rPr>
        <w:fldChar w:fldCharType="begin"/>
      </w:r>
      <w:r>
        <w:rPr>
          <w:rFonts w:hint="eastAsia" w:ascii="国标宋体" w:hAnsi="国标宋体" w:eastAsia="国标宋体" w:cs="国标宋体"/>
          <w:sz w:val="32"/>
          <w:szCs w:val="32"/>
        </w:rPr>
        <w:instrText xml:space="preserve"> PAGEREF _Toc1921571070 \h </w:instrText>
      </w:r>
      <w:r>
        <w:rPr>
          <w:rFonts w:hint="eastAsia" w:ascii="国标宋体" w:hAnsi="国标宋体" w:eastAsia="国标宋体" w:cs="国标宋体"/>
          <w:sz w:val="32"/>
          <w:szCs w:val="32"/>
        </w:rPr>
        <w:fldChar w:fldCharType="separate"/>
      </w:r>
      <w:r>
        <w:rPr>
          <w:rFonts w:hint="eastAsia" w:ascii="国标宋体" w:hAnsi="国标宋体" w:eastAsia="国标宋体" w:cs="国标宋体"/>
          <w:sz w:val="32"/>
          <w:szCs w:val="32"/>
        </w:rPr>
        <w:t xml:space="preserve">30</w:t>
      </w:r>
      <w:r>
        <w:rPr>
          <w:rFonts w:hint="eastAsia" w:ascii="国标宋体" w:hAnsi="国标宋体" w:eastAsia="国标宋体" w:cs="国标宋体"/>
          <w:sz w:val="32"/>
          <w:szCs w:val="32"/>
        </w:rPr>
      </w:r>
      <w:r>
        <w:rPr>
          <w:rFonts w:hint="eastAsia" w:ascii="国标宋体" w:hAnsi="国标宋体" w:eastAsia="国标宋体" w:cs="国标宋体"/>
          <w:sz w:val="32"/>
          <w:szCs w:val="32"/>
        </w:rPr>
        <w:fldChar w:fldCharType="end"/>
      </w:r>
      <w:r>
        <w:rPr>
          <w:rFonts w:hint="eastAsia" w:ascii="国标宋体" w:hAnsi="国标宋体" w:eastAsia="国标宋体" w:cs="国标宋体"/>
          <w:sz w:val="32"/>
          <w:szCs w:val="32"/>
        </w:rPr>
        <w:fldChar w:fldCharType="end"/>
      </w:r>
      <w:r/>
    </w:p>
    <w:p>
      <w:pPr>
        <w:pStyle w:val="695"/>
        <w:spacing w:before="120" w:after="120" w:line="600" w:lineRule="exact"/>
        <w:rPr>
          <w:rFonts w:hint="eastAsia" w:ascii="国标宋体" w:hAnsi="国标宋体" w:eastAsia="国标宋体" w:cs="国标宋体"/>
        </w:rPr>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hint="eastAsia" w:ascii="国标宋体" w:hAnsi="国标宋体" w:eastAsia="国标宋体" w:cs="国标宋体"/>
          <w:sz w:val="32"/>
          <w:szCs w:val="32"/>
        </w:rPr>
        <w:fldChar w:fldCharType="end"/>
      </w:r>
      <w:bookmarkStart w:id="4" w:name="_Toc166593155"/>
      <w:r/>
      <w:bookmarkStart w:id="5" w:name="_Toc166593357"/>
      <w:r/>
      <w:r/>
    </w:p>
    <w:p>
      <w:pPr>
        <w:pStyle w:val="695"/>
        <w:rPr>
          <w:rFonts w:hint="eastAsia" w:ascii="国标宋体" w:hAnsi="国标宋体" w:eastAsia="国标宋体" w:cs="国标宋体"/>
        </w:rPr>
      </w:pPr>
      <w:r>
        <w:rPr>
          <w:rFonts w:hint="eastAsia" w:ascii="国标宋体" w:hAnsi="国标宋体" w:eastAsia="国标宋体" w:cs="国标宋体"/>
        </w:rPr>
      </w:r>
      <w:r/>
    </w:p>
    <w:p>
      <w:pPr>
        <w:pStyle w:val="695"/>
        <w:rPr>
          <w:rFonts w:hint="eastAsia" w:ascii="国标黑体" w:hAnsi="国标黑体" w:eastAsia="国标黑体" w:cs="国标黑体"/>
        </w:rPr>
      </w:pPr>
      <w:r/>
      <w:bookmarkStart w:id="6" w:name="_Toc1359662726"/>
      <w:r>
        <w:rPr>
          <w:rFonts w:hint="eastAsia" w:ascii="国标黑体" w:hAnsi="国标黑体" w:eastAsia="国标黑体" w:cs="国标黑体"/>
        </w:rPr>
        <w:t xml:space="preserve">第一章　投标邀请</w:t>
      </w:r>
      <w:bookmarkEnd w:id="4"/>
      <w:r/>
      <w:bookmarkEnd w:id="5"/>
      <w:r/>
      <w:bookmarkEnd w:id="6"/>
      <w:r/>
      <w:r/>
    </w:p>
    <w:p>
      <w:pPr>
        <w:jc w:val="center"/>
        <w:spacing w:line="400" w:lineRule="exact"/>
        <w:rPr>
          <w:rFonts w:hint="eastAsia" w:ascii="国标宋体" w:hAnsi="国标宋体" w:eastAsia="国标宋体" w:cs="国标宋体"/>
          <w:b/>
          <w:bCs/>
          <w:sz w:val="24"/>
          <w:szCs w:val="24"/>
        </w:rPr>
        <w:outlineLvl w:val="0"/>
      </w:pPr>
      <w:r>
        <w:rPr>
          <w:rFonts w:hint="eastAsia" w:ascii="国标宋体" w:hAnsi="国标宋体" w:eastAsia="国标宋体" w:cs="国标宋体"/>
          <w:b/>
          <w:bCs/>
          <w:sz w:val="24"/>
          <w:szCs w:val="24"/>
        </w:rPr>
      </w:r>
      <w:r/>
    </w:p>
    <w:p>
      <w:pPr>
        <w:spacing w:line="400" w:lineRule="exact"/>
        <w:rPr>
          <w:rFonts w:hint="eastAsia" w:ascii="国标宋体" w:hAnsi="国标宋体" w:eastAsia="国标宋体" w:cs="国标宋体"/>
          <w:b/>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b/>
          <w:sz w:val="24"/>
          <w:szCs w:val="24"/>
        </w:rPr>
        <w:t xml:space="preserve">项目概况</w:t>
      </w:r>
      <w:r/>
    </w:p>
    <w:p>
      <w:pPr>
        <w:ind w:firstLine="480"/>
        <w:spacing w:line="400" w:lineRule="exact"/>
        <w:rPr>
          <w:rFonts w:hint="eastAsia" w:ascii="国标宋体" w:hAnsi="国标宋体" w:eastAsia="国标宋体" w:cs="国标宋体"/>
          <w:sz w:val="24"/>
          <w:szCs w:val="24"/>
        </w:rPr>
        <w:pBdr>
          <w:top w:val="single" w:color="auto" w:sz="4" w:space="1"/>
          <w:left w:val="single" w:color="auto" w:sz="4" w:space="4"/>
          <w:bottom w:val="single" w:color="auto" w:sz="4" w:space="1"/>
          <w:right w:val="single" w:color="auto" w:sz="4" w:space="4"/>
        </w:pBdr>
      </w:pPr>
      <w:r>
        <w:rPr>
          <w:rFonts w:hint="eastAsia" w:ascii="国标宋体" w:hAnsi="国标宋体" w:eastAsia="国标宋体" w:cs="国标宋体"/>
          <w:sz w:val="24"/>
          <w:szCs w:val="24"/>
          <w:lang w:eastAsia="zh-CN"/>
        </w:rPr>
        <w:t xml:space="preserve">江阴中等专业学校空调采购项目</w:t>
      </w:r>
      <w:r>
        <w:rPr>
          <w:rFonts w:hint="default" w:ascii="国标宋体" w:hAnsi="国标宋体" w:eastAsia="国标宋体" w:cs="国标宋体"/>
          <w:bCs/>
          <w:sz w:val="24"/>
          <w:szCs w:val="24"/>
          <w:lang w:val="en-US" w:eastAsia="zh-CN"/>
        </w:rPr>
        <w:t xml:space="preserve">JSZC-320281-JZCG-G2026-0081</w:t>
      </w:r>
      <w:r>
        <w:rPr>
          <w:rFonts w:hint="eastAsia" w:ascii="国标宋体" w:hAnsi="国标宋体" w:eastAsia="国标宋体" w:cs="国标宋体"/>
          <w:sz w:val="24"/>
          <w:szCs w:val="24"/>
        </w:rPr>
        <w:t xml:space="preserve"> 招标项目的潜在投标人应在江苏省政府采购（苏采云）平台获取招标文件，并于2026-</w:t>
      </w:r>
      <w:r>
        <w:rPr>
          <w:rFonts w:hint="eastAsia" w:ascii="国标宋体" w:hAnsi="国标宋体" w:eastAsia="国标宋体" w:cs="国标宋体"/>
          <w:sz w:val="24"/>
          <w:szCs w:val="24"/>
          <w:lang w:val="en-US" w:eastAsia="zh-CN"/>
        </w:rPr>
        <w:t xml:space="preserve">11</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19</w:t>
      </w:r>
      <w:r>
        <w:rPr>
          <w:rFonts w:hint="eastAsia" w:ascii="国标宋体" w:hAnsi="国标宋体" w:eastAsia="国标宋体" w:cs="国标宋体"/>
          <w:sz w:val="24"/>
          <w:szCs w:val="24"/>
        </w:rPr>
        <w:t xml:space="preserve"> 13:30 （北京时间）前递交投标文件。</w:t>
      </w:r>
      <w:r/>
    </w:p>
    <w:p>
      <w:pPr>
        <w:spacing w:line="400" w:lineRule="exact"/>
        <w:rPr>
          <w:rFonts w:hint="eastAsia" w:ascii="国标宋体" w:hAnsi="国标宋体" w:eastAsia="国标宋体" w:cs="国标宋体"/>
          <w:b/>
          <w:sz w:val="24"/>
          <w:szCs w:val="24"/>
        </w:rPr>
      </w:pPr>
      <w:r/>
      <w:bookmarkStart w:id="7" w:name="_Toc166593358"/>
      <w:r/>
      <w:bookmarkStart w:id="8" w:name="_Toc166593156"/>
      <w:r/>
      <w:r/>
    </w:p>
    <w:p>
      <w:pPr>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一、项目基本情况</w:t>
      </w:r>
      <w:r/>
    </w:p>
    <w:p>
      <w:pPr>
        <w:ind w:firstLine="480"/>
        <w:spacing w:line="400" w:lineRule="exact"/>
        <w:rPr>
          <w:rFonts w:hint="default" w:ascii="国标宋体" w:hAnsi="国标宋体" w:eastAsia="国标宋体" w:cs="国标宋体"/>
          <w:sz w:val="24"/>
          <w:szCs w:val="24"/>
          <w:lang w:val="en-US" w:eastAsia="zh-CN"/>
        </w:rPr>
      </w:pPr>
      <w:r>
        <w:rPr>
          <w:rFonts w:hint="eastAsia" w:ascii="国标宋体" w:hAnsi="国标宋体" w:eastAsia="国标宋体" w:cs="国标宋体"/>
          <w:sz w:val="24"/>
          <w:szCs w:val="24"/>
        </w:rPr>
        <w:t xml:space="preserve">项目编号：</w:t>
      </w:r>
      <w:r>
        <w:rPr>
          <w:rFonts w:hint="default" w:ascii="国标宋体" w:hAnsi="国标宋体" w:eastAsia="国标宋体" w:cs="国标宋体"/>
          <w:bCs/>
          <w:sz w:val="24"/>
          <w:szCs w:val="24"/>
          <w:lang w:val="en-US" w:eastAsia="zh-CN"/>
        </w:rPr>
        <w:t xml:space="preserve">JSZC-320281-JZCG-G2026-0081</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项目名称：</w:t>
      </w:r>
      <w:r>
        <w:rPr>
          <w:rFonts w:hint="eastAsia" w:ascii="国标宋体" w:hAnsi="国标宋体" w:eastAsia="国标宋体" w:cs="国标宋体"/>
          <w:sz w:val="24"/>
          <w:szCs w:val="24"/>
          <w:lang w:eastAsia="zh-CN"/>
        </w:rPr>
        <w:t xml:space="preserve">江阴中等专业学校空调采购项目</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预算金额：</w:t>
      </w:r>
      <w:r>
        <w:rPr>
          <w:rFonts w:hint="eastAsia" w:ascii="国标宋体" w:hAnsi="国标宋体" w:eastAsia="国标宋体" w:cs="国标宋体"/>
          <w:sz w:val="24"/>
          <w:szCs w:val="24"/>
          <w:lang w:eastAsia="zh-CN"/>
        </w:rPr>
        <w:t xml:space="preserve">141.9万元</w:t>
      </w:r>
      <w:r/>
    </w:p>
    <w:p>
      <w:pPr>
        <w:ind w:firstLine="480"/>
        <w:spacing w:line="400" w:lineRule="exact"/>
        <w:rPr>
          <w:rFonts w:hint="eastAsia" w:ascii="国标宋体" w:hAnsi="国标宋体" w:eastAsia="国标宋体" w:cs="国标宋体"/>
          <w:sz w:val="24"/>
          <w:szCs w:val="24"/>
          <w:lang w:eastAsia="zh-CN"/>
        </w:rPr>
      </w:pPr>
      <w:r>
        <w:rPr>
          <w:rFonts w:hint="eastAsia" w:ascii="国标宋体" w:hAnsi="国标宋体" w:eastAsia="国标宋体" w:cs="国标宋体"/>
          <w:sz w:val="24"/>
          <w:szCs w:val="24"/>
        </w:rPr>
        <w:t xml:space="preserve">最高限价：</w:t>
      </w:r>
      <w:r>
        <w:rPr>
          <w:rFonts w:hint="eastAsia" w:ascii="国标宋体" w:hAnsi="国标宋体" w:eastAsia="国标宋体" w:cs="国标宋体"/>
          <w:sz w:val="24"/>
          <w:szCs w:val="24"/>
          <w:lang w:eastAsia="zh-CN"/>
        </w:rPr>
        <w:t xml:space="preserve">141.9万元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采购方式：公开招标</w:t>
      </w:r>
      <w:r/>
    </w:p>
    <w:p>
      <w:pPr>
        <w:ind w:firstLine="480"/>
        <w:spacing w:line="400" w:lineRule="exact"/>
        <w:rPr>
          <w:rFonts w:hint="eastAsia" w:ascii="国标宋体" w:hAnsi="国标宋体" w:eastAsia="国标宋体" w:cs="国标宋体"/>
          <w:sz w:val="24"/>
          <w:szCs w:val="28"/>
        </w:rPr>
      </w:pPr>
      <w:r>
        <w:rPr>
          <w:rFonts w:hint="eastAsia" w:ascii="国标宋体" w:hAnsi="国标宋体" w:eastAsia="国标宋体" w:cs="国标宋体"/>
          <w:sz w:val="24"/>
          <w:szCs w:val="24"/>
        </w:rPr>
        <w:t xml:space="preserve">采购需求：本项目为</w:t>
      </w:r>
      <w:r>
        <w:rPr>
          <w:rFonts w:hint="eastAsia" w:ascii="国标宋体" w:hAnsi="国标宋体" w:eastAsia="国标宋体" w:cs="国标宋体"/>
          <w:sz w:val="24"/>
          <w:szCs w:val="24"/>
          <w:lang w:eastAsia="zh-CN"/>
        </w:rPr>
        <w:t xml:space="preserve">江阴中等专业学校空调采购项目</w:t>
      </w:r>
      <w:r>
        <w:rPr>
          <w:rFonts w:hint="eastAsia" w:ascii="国标宋体" w:hAnsi="国标宋体" w:eastAsia="国标宋体" w:cs="国标宋体"/>
          <w:sz w:val="24"/>
          <w:szCs w:val="28"/>
        </w:rPr>
        <w:t xml:space="preserve">。</w:t>
      </w:r>
      <w:r>
        <w:rPr>
          <w:rFonts w:hint="eastAsia" w:ascii="国标宋体" w:hAnsi="国标宋体" w:eastAsia="国标宋体" w:cs="国标宋体"/>
          <w:bCs/>
          <w:sz w:val="24"/>
          <w:szCs w:val="24"/>
        </w:rPr>
        <w:t xml:space="preserve">（详见招标文件）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合同履行期限：详见招标文件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本项目（是/否）接受联合体投标：否</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二、申请人的资格要求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（一）满足《中华人民共和国政府采购法》第二十二条规定；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1.提供格式条款《关于资格的声明函》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w:t>
      </w:r>
      <w:r>
        <w:rPr>
          <w:rFonts w:hint="default" w:ascii="国标宋体" w:hAnsi="国标宋体" w:eastAsia="国标宋体" w:cs="国标宋体"/>
          <w:sz w:val="24"/>
          <w:szCs w:val="24"/>
          <w:lang w:val="en-US"/>
        </w:rPr>
        <w:t xml:space="preserve">未被“信用中国”网站、中国政府采购网</w:t>
      </w:r>
      <w:r>
        <w:rPr>
          <w:rFonts w:hint="eastAsia" w:ascii="国标宋体" w:hAnsi="国标宋体" w:eastAsia="国标宋体" w:cs="国标宋体"/>
          <w:sz w:val="24"/>
          <w:szCs w:val="24"/>
        </w:rPr>
        <w:t xml:space="preserve">列入失信被执行人、重大税收违法失信主体、政府采购严重违法失信行为记录名单（无需提供证明材料）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（二）落实政府采购政策需满足的资格要求：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（三）本项目的特定资格要求：</w:t>
      </w:r>
      <w:r>
        <w:rPr>
          <w:rFonts w:hint="eastAsia" w:ascii="国标宋体" w:hAnsi="国标宋体" w:eastAsia="国标宋体" w:cs="国标宋体"/>
          <w:sz w:val="24"/>
        </w:rPr>
        <w:t xml:space="preserve">无</w:t>
      </w:r>
      <w:r>
        <w:rPr>
          <w:rFonts w:hint="eastAsia" w:ascii="国标宋体" w:hAnsi="国标宋体" w:eastAsia="国标宋体" w:cs="国标宋体"/>
          <w:sz w:val="24"/>
          <w:szCs w:val="24"/>
        </w:rPr>
        <w:t xml:space="preserve">。</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三、获取招标文件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时间：自招标文件公告发布之日起5个工作日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售价：0.00元 </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四、提交投标文件截止时间、开标时间和地点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2026-</w:t>
      </w:r>
      <w:r>
        <w:rPr>
          <w:rFonts w:hint="eastAsia" w:ascii="国标宋体" w:hAnsi="国标宋体" w:eastAsia="国标宋体" w:cs="国标宋体"/>
          <w:sz w:val="24"/>
          <w:szCs w:val="24"/>
          <w:lang w:val="en-US" w:eastAsia="zh-CN"/>
        </w:rPr>
        <w:t xml:space="preserve">11</w:t>
      </w: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19</w:t>
      </w:r>
      <w:r>
        <w:rPr>
          <w:rFonts w:hint="eastAsia" w:ascii="国标宋体" w:hAnsi="国标宋体" w:eastAsia="国标宋体" w:cs="国标宋体"/>
          <w:sz w:val="24"/>
          <w:szCs w:val="24"/>
        </w:rPr>
        <w:t xml:space="preserve">   13:30（北京时间）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地点：江苏省政府采购（苏采云）平台</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五、公告期限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自本公告发布之日起5个工作日。</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六、其他补充事宜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（一）供应商注册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1.请有意参加本项目采购活动的供应商按以下流程进行操作：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技术服务电话：0510-88027623（服务时间：工作日 8:30-11:00,13:00-17:00）</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（二）获取采购文件，完成项目参与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七、对本次招标提出询问，请按以下方式联系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1.采购人信息 </w:t>
      </w:r>
      <w:r/>
    </w:p>
    <w:p>
      <w:pPr>
        <w:ind w:firstLine="480"/>
        <w:spacing w:line="400" w:lineRule="exact"/>
        <w:rPr>
          <w:rFonts w:hint="eastAsia" w:ascii="国标宋体" w:hAnsi="国标宋体" w:eastAsia="国标宋体" w:cs="国标宋体"/>
          <w:sz w:val="24"/>
          <w:szCs w:val="24"/>
          <w:highlight w:val="none"/>
          <w:lang w:eastAsia="zh-CN"/>
        </w:rPr>
      </w:pPr>
      <w:r>
        <w:rPr>
          <w:rFonts w:hint="eastAsia" w:ascii="国标宋体" w:hAnsi="国标宋体" w:eastAsia="国标宋体" w:cs="国标宋体"/>
          <w:sz w:val="24"/>
          <w:szCs w:val="24"/>
          <w:highlight w:val="none"/>
        </w:rPr>
        <w:t xml:space="preserve">单位名称：</w:t>
      </w:r>
      <w:r>
        <w:rPr>
          <w:rFonts w:hint="eastAsia" w:ascii="国标宋体" w:hAnsi="国标宋体" w:eastAsia="国标宋体" w:cs="国标宋体"/>
          <w:sz w:val="24"/>
          <w:szCs w:val="24"/>
          <w:highlight w:val="none"/>
          <w:lang w:eastAsia="zh-CN"/>
        </w:rPr>
        <w:t xml:space="preserve">江苏省江阴中等专业学校</w:t>
      </w:r>
      <w:r/>
    </w:p>
    <w:p>
      <w:pPr>
        <w:ind w:firstLine="480"/>
        <w:jc w:val="left"/>
        <w:spacing w:line="400" w:lineRule="exact"/>
        <w:rPr>
          <w:rFonts w:hint="eastAsia"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单位地址：江阴市</w:t>
      </w:r>
      <w:r>
        <w:rPr>
          <w:rFonts w:hint="eastAsia" w:ascii="国标宋体" w:hAnsi="国标宋体" w:eastAsia="国标宋体" w:cs="国标宋体"/>
          <w:sz w:val="24"/>
          <w:szCs w:val="24"/>
          <w:highlight w:val="none"/>
          <w:lang w:eastAsia="zh-CN"/>
        </w:rPr>
        <w:t xml:space="preserve">人民西路</w:t>
      </w:r>
      <w:r>
        <w:rPr>
          <w:rFonts w:hint="eastAsia" w:ascii="国标宋体" w:hAnsi="国标宋体" w:eastAsia="国标宋体" w:cs="国标宋体"/>
          <w:sz w:val="24"/>
          <w:szCs w:val="24"/>
          <w:highlight w:val="none"/>
          <w:lang w:val="en-US" w:eastAsia="zh-CN"/>
        </w:rPr>
        <w:t xml:space="preserve">532号</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项目联系人：</w:t>
      </w:r>
      <w:r>
        <w:rPr>
          <w:rFonts w:hint="eastAsia" w:ascii="国标宋体" w:hAnsi="国标宋体" w:eastAsia="国标宋体" w:cs="国标宋体"/>
          <w:sz w:val="24"/>
          <w:szCs w:val="24"/>
          <w:highlight w:val="none"/>
          <w:lang w:eastAsia="zh-CN"/>
        </w:rPr>
        <w:t xml:space="preserve">徐</w:t>
      </w:r>
      <w:r>
        <w:rPr>
          <w:rFonts w:hint="eastAsia" w:ascii="国标宋体" w:hAnsi="国标宋体" w:eastAsia="国标宋体" w:cs="国标宋体"/>
          <w:sz w:val="24"/>
          <w:szCs w:val="24"/>
          <w:highlight w:val="none"/>
        </w:rPr>
        <w:t xml:space="preserve">先生</w:t>
      </w:r>
      <w:r/>
    </w:p>
    <w:p>
      <w:pPr>
        <w:ind w:firstLine="480"/>
        <w:spacing w:line="400" w:lineRule="exact"/>
        <w:rPr>
          <w:rFonts w:hint="eastAsia" w:ascii="国标宋体" w:hAnsi="国标宋体" w:eastAsia="国标宋体" w:cs="国标宋体"/>
          <w:sz w:val="24"/>
          <w:szCs w:val="24"/>
          <w:highlight w:val="none"/>
          <w:lang w:val="en-US" w:eastAsia="zh-CN"/>
        </w:rPr>
      </w:pPr>
      <w:r>
        <w:rPr>
          <w:rFonts w:hint="eastAsia" w:ascii="国标宋体" w:hAnsi="国标宋体" w:eastAsia="国标宋体" w:cs="国标宋体"/>
          <w:sz w:val="24"/>
          <w:szCs w:val="24"/>
          <w:highlight w:val="none"/>
        </w:rPr>
        <w:t xml:space="preserve">联系电话：0510-86</w:t>
      </w:r>
      <w:r>
        <w:rPr>
          <w:rFonts w:hint="eastAsia" w:ascii="国标宋体" w:hAnsi="国标宋体" w:eastAsia="国标宋体" w:cs="国标宋体"/>
          <w:sz w:val="24"/>
          <w:szCs w:val="24"/>
          <w:highlight w:val="none"/>
          <w:lang w:val="en-US" w:eastAsia="zh-CN"/>
        </w:rPr>
        <w:t xml:space="preserve">100818</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2.采购代理机构信息</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单位名称：江阴市政府采购中心</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单位地址：江阴市长江路188号6楼</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联系人：</w:t>
      </w:r>
      <w:r>
        <w:rPr>
          <w:rFonts w:hint="eastAsia" w:ascii="国标宋体" w:hAnsi="国标宋体" w:eastAsia="国标宋体" w:cs="国标宋体"/>
          <w:sz w:val="24"/>
          <w:szCs w:val="24"/>
          <w:highlight w:val="none"/>
          <w:lang w:eastAsia="zh-CN"/>
        </w:rPr>
        <w:t xml:space="preserve">刘</w:t>
      </w:r>
      <w:r>
        <w:rPr>
          <w:rFonts w:hint="eastAsia" w:ascii="国标宋体" w:hAnsi="国标宋体" w:eastAsia="国标宋体" w:cs="国标宋体"/>
          <w:sz w:val="24"/>
          <w:szCs w:val="24"/>
          <w:highlight w:val="none"/>
        </w:rPr>
        <w:t xml:space="preserve">先生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联系电话：0510-88027621</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3.项目联系方式 </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项目联系人：</w:t>
      </w:r>
      <w:r>
        <w:rPr>
          <w:rFonts w:hint="eastAsia" w:ascii="国标宋体" w:hAnsi="国标宋体" w:eastAsia="国标宋体" w:cs="国标宋体"/>
          <w:sz w:val="24"/>
          <w:szCs w:val="24"/>
          <w:highlight w:val="none"/>
          <w:lang w:eastAsia="zh-CN"/>
        </w:rPr>
        <w:t xml:space="preserve">刘</w:t>
      </w:r>
      <w:r>
        <w:rPr>
          <w:rFonts w:hint="eastAsia" w:ascii="国标宋体" w:hAnsi="国标宋体" w:eastAsia="国标宋体" w:cs="国标宋体"/>
          <w:sz w:val="24"/>
          <w:szCs w:val="24"/>
          <w:highlight w:val="none"/>
        </w:rPr>
        <w:t xml:space="preserve">先生</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t xml:space="preserve">电话：0510-88027621</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ind w:firstLine="480"/>
        <w:spacing w:line="400" w:lineRule="exact"/>
        <w:rPr>
          <w:rFonts w:hint="eastAsia" w:ascii="国标宋体" w:hAnsi="国标宋体" w:eastAsia="国标宋体" w:cs="国标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sz w:val="24"/>
          <w:szCs w:val="24"/>
        </w:rPr>
      </w:r>
      <w:r/>
    </w:p>
    <w:p>
      <w:pPr>
        <w:pStyle w:val="695"/>
        <w:rPr>
          <w:rFonts w:hint="eastAsia" w:ascii="国标宋体" w:hAnsi="国标宋体" w:eastAsia="国标宋体" w:cs="国标宋体"/>
        </w:rPr>
      </w:pPr>
      <w:r>
        <w:rPr>
          <w:rFonts w:hint="eastAsia" w:ascii="国标宋体" w:hAnsi="国标宋体" w:eastAsia="国标宋体" w:cs="国标宋体"/>
        </w:rPr>
      </w:r>
      <w:r/>
    </w:p>
    <w:p>
      <w:pPr>
        <w:pStyle w:val="695"/>
        <w:rPr>
          <w:rFonts w:hint="eastAsia" w:ascii="国标黑体" w:hAnsi="国标黑体" w:eastAsia="国标黑体" w:cs="国标黑体"/>
        </w:rPr>
      </w:pPr>
      <w:r/>
      <w:bookmarkStart w:id="9" w:name="_Toc121130266"/>
      <w:r>
        <w:rPr>
          <w:rFonts w:hint="eastAsia" w:ascii="国标黑体" w:hAnsi="国标黑体" w:eastAsia="国标黑体" w:cs="国标黑体"/>
        </w:rPr>
        <w:t xml:space="preserve">第二章　投标人须知</w:t>
      </w:r>
      <w:bookmarkEnd w:id="7"/>
      <w:r/>
      <w:bookmarkEnd w:id="8"/>
      <w:r/>
      <w:bookmarkEnd w:id="9"/>
      <w:r/>
      <w:r/>
    </w:p>
    <w:p>
      <w:pPr>
        <w:spacing w:line="400" w:lineRule="exact"/>
        <w:rPr>
          <w:rFonts w:hint="eastAsia" w:ascii="国标宋体" w:hAnsi="国标宋体" w:eastAsia="国标宋体" w:cs="国标宋体"/>
          <w:b/>
          <w:sz w:val="28"/>
          <w:szCs w:val="24"/>
        </w:rPr>
      </w:pPr>
      <w:r>
        <w:rPr>
          <w:rFonts w:hint="eastAsia" w:ascii="国标宋体" w:hAnsi="国标宋体" w:eastAsia="国标宋体" w:cs="国标宋体"/>
          <w:b/>
          <w:sz w:val="28"/>
          <w:szCs w:val="24"/>
        </w:rPr>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b/>
          <w:sz w:val="28"/>
          <w:szCs w:val="24"/>
        </w:rPr>
        <w:t xml:space="preserve">一、</w:t>
      </w:r>
      <w:r>
        <w:rPr>
          <w:rFonts w:hint="eastAsia" w:ascii="国标黑体" w:hAnsi="国标黑体" w:eastAsia="国标黑体" w:cs="国标黑体"/>
          <w:sz w:val="28"/>
          <w:szCs w:val="24"/>
        </w:rPr>
        <w:t xml:space="preserve">遵循原则：</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公开透明原则、公平竞争原则、公正原则和诚实信用原则。</w:t>
      </w:r>
      <w:r/>
    </w:p>
    <w:p>
      <w:pPr>
        <w:spacing w:line="400" w:lineRule="exact"/>
        <w:rPr>
          <w:rFonts w:hint="eastAsia" w:ascii="国标黑体" w:hAnsi="国标黑体" w:eastAsia="国标黑体" w:cs="国标黑体"/>
          <w:sz w:val="24"/>
          <w:szCs w:val="24"/>
        </w:rPr>
      </w:pPr>
      <w:r>
        <w:rPr>
          <w:rFonts w:hint="eastAsia" w:ascii="国标黑体" w:hAnsi="国标黑体" w:eastAsia="国标黑体" w:cs="国标黑体"/>
          <w:sz w:val="28"/>
          <w:szCs w:val="24"/>
        </w:rPr>
        <w:t xml:space="preserve">二、招标文件：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4、投标人一旦参加本项目，即被认为接受了本招标文件中的所有条件和规定。</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5、招标文件仅作为本次采购投标使用。</w:t>
      </w:r>
      <w:r/>
    </w:p>
    <w:p>
      <w:pPr>
        <w:spacing w:line="400" w:lineRule="exact"/>
        <w:rPr>
          <w:rFonts w:hint="eastAsia" w:ascii="国标宋体" w:hAnsi="国标宋体" w:eastAsia="国标宋体" w:cs="国标宋体"/>
          <w:sz w:val="24"/>
          <w:szCs w:val="24"/>
        </w:rPr>
      </w:pPr>
      <w:r>
        <w:rPr>
          <w:rFonts w:hint="eastAsia" w:ascii="国标黑体" w:hAnsi="国标黑体" w:eastAsia="国标黑体" w:cs="国标黑体"/>
          <w:sz w:val="28"/>
          <w:szCs w:val="24"/>
        </w:rPr>
        <w:t xml:space="preserve">三、招标文件的解释：</w:t>
      </w:r>
      <w:r>
        <w:rPr>
          <w:rFonts w:hint="eastAsia" w:ascii="国标宋体" w:hAnsi="国标宋体" w:eastAsia="国标宋体" w:cs="国标宋体"/>
          <w:sz w:val="24"/>
          <w:szCs w:val="24"/>
        </w:rPr>
        <w:tab/>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2、本文件的最终解释权归江阴市政府采购中心。</w:t>
      </w:r>
      <w:r/>
    </w:p>
    <w:p>
      <w:pPr>
        <w:spacing w:line="400" w:lineRule="exact"/>
        <w:rPr>
          <w:rFonts w:hint="eastAsia" w:ascii="国标宋体" w:hAnsi="国标宋体" w:eastAsia="国标宋体" w:cs="国标宋体"/>
          <w:sz w:val="28"/>
          <w:szCs w:val="24"/>
        </w:rPr>
      </w:pPr>
      <w:r>
        <w:rPr>
          <w:rFonts w:hint="eastAsia" w:ascii="国标黑体" w:hAnsi="国标黑体" w:eastAsia="国标黑体" w:cs="国标黑体"/>
          <w:sz w:val="28"/>
          <w:szCs w:val="24"/>
        </w:rPr>
        <w:t xml:space="preserve">四、招标文件的补充或修正：</w:t>
      </w:r>
      <w:r>
        <w:rPr>
          <w:rFonts w:hint="eastAsia" w:ascii="国标宋体" w:hAnsi="国标宋体" w:eastAsia="国标宋体" w:cs="国标宋体"/>
          <w:sz w:val="28"/>
          <w:szCs w:val="24"/>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1、江阴市政府采购中心可以对已发出的招标文件进行必要的澄清或者修改。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五、投标文件的要求：</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投标文件由下列部分组成：</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投标函；</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（2）</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开标一览表；</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（3）</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分项报价表；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商务、技术要求响应及偏离表；</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lang w:val="en-US" w:eastAsia="zh-CN"/>
        </w:rPr>
        <w:t xml:space="preserve">5</w:t>
      </w:r>
      <w:r>
        <w:rPr>
          <w:rFonts w:hint="eastAsia" w:ascii="国标宋体" w:hAnsi="国标宋体" w:eastAsia="国标宋体" w:cs="国标宋体"/>
          <w:sz w:val="24"/>
          <w:szCs w:val="24"/>
          <w:lang w:eastAsia="zh-CN"/>
        </w:rPr>
        <w:t xml:space="preserve">）</w:t>
      </w:r>
      <w:r>
        <w:rPr>
          <w:rFonts w:hint="eastAsia" w:ascii="国标宋体" w:hAnsi="国标宋体" w:eastAsia="国标宋体" w:cs="国标宋体"/>
          <w:sz w:val="24"/>
          <w:szCs w:val="24"/>
        </w:rPr>
        <w:t xml:space="preserve">*所投空调</w:t>
      </w:r>
      <w:r>
        <w:rPr>
          <w:rFonts w:hint="eastAsia" w:ascii="国标宋体" w:hAnsi="国标宋体" w:eastAsia="国标宋体" w:cs="国标宋体"/>
          <w:sz w:val="24"/>
          <w:szCs w:val="24"/>
          <w:lang w:eastAsia="zh-CN"/>
        </w:rPr>
        <w:t xml:space="preserve">均</w:t>
      </w:r>
      <w:r>
        <w:rPr>
          <w:rFonts w:hint="eastAsia" w:ascii="国标宋体" w:hAnsi="国标宋体" w:eastAsia="国标宋体" w:cs="国标宋体"/>
          <w:sz w:val="24"/>
          <w:szCs w:val="24"/>
        </w:rPr>
        <w:t xml:space="preserve">须为节能产品 </w:t>
      </w:r>
      <w:r>
        <w:rPr>
          <w:rFonts w:hint="eastAsia" w:ascii="国标宋体" w:hAnsi="国标宋体" w:eastAsia="国标宋体" w:cs="国标宋体"/>
          <w:b/>
          <w:bCs/>
          <w:sz w:val="24"/>
          <w:szCs w:val="24"/>
        </w:rPr>
        <w:t xml:space="preserve">(须提供国家确定的认证机构出具的、处于有效期之内的节能产品产品认证证书扫描件等相关证明,并以明显标识标出)；</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w:t>
      </w:r>
      <w:r>
        <w:rPr>
          <w:rFonts w:hint="eastAsia" w:ascii="国标宋体" w:hAnsi="国标宋体" w:eastAsia="国标宋体" w:cs="国标宋体"/>
          <w:sz w:val="24"/>
          <w:szCs w:val="24"/>
          <w:lang w:val="en-US" w:eastAsia="zh-CN"/>
        </w:rPr>
        <w:t xml:space="preserve">6</w:t>
      </w:r>
      <w:r>
        <w:rPr>
          <w:rFonts w:hint="eastAsia" w:ascii="国标宋体" w:hAnsi="国标宋体" w:eastAsia="国标宋体" w:cs="国标宋体"/>
          <w:sz w:val="24"/>
          <w:szCs w:val="24"/>
        </w:rPr>
        <w:t xml:space="preserve">）</w:t>
      </w:r>
      <w:r>
        <w:rPr>
          <w:rFonts w:hint="eastAsia" w:ascii="国标宋体" w:hAnsi="国标宋体" w:eastAsia="国标宋体" w:cs="国标宋体"/>
          <w:b/>
          <w:sz w:val="24"/>
          <w:szCs w:val="24"/>
        </w:rPr>
        <w:t xml:space="preserve">*</w:t>
      </w:r>
      <w:r>
        <w:rPr>
          <w:rFonts w:hint="eastAsia" w:ascii="国标宋体" w:hAnsi="国标宋体" w:eastAsia="国标宋体" w:cs="国标宋体"/>
          <w:sz w:val="24"/>
          <w:szCs w:val="24"/>
        </w:rPr>
        <w:t xml:space="preserve">资格证明文件：</w:t>
      </w:r>
      <w:r/>
    </w:p>
    <w:p>
      <w:pPr>
        <w:ind w:firstLine="964"/>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b/>
          <w:bCs/>
          <w:sz w:val="24"/>
          <w:szCs w:val="28"/>
        </w:rPr>
        <w:t xml:space="preserve">文件1：提供格式条款《关于资格的声明函》</w:t>
      </w:r>
      <w:r/>
    </w:p>
    <w:p>
      <w:pPr>
        <w:ind w:firstLine="964"/>
        <w:spacing w:line="400" w:lineRule="exact"/>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8"/>
        </w:rPr>
        <w:t xml:space="preserve">文件2：</w:t>
      </w:r>
      <w:r>
        <w:rPr>
          <w:rFonts w:hint="eastAsia" w:ascii="国标宋体" w:hAnsi="国标宋体" w:eastAsia="国标宋体" w:cs="国标宋体"/>
          <w:bCs/>
          <w:sz w:val="24"/>
          <w:szCs w:val="24"/>
        </w:rPr>
        <w:t xml:space="preserve">法定代表人授权委托书</w:t>
      </w:r>
      <w:r>
        <w:rPr>
          <w:rFonts w:hint="eastAsia" w:ascii="国标宋体" w:hAnsi="国标宋体" w:eastAsia="国标宋体" w:cs="国标宋体"/>
          <w:b/>
          <w:bCs/>
          <w:sz w:val="24"/>
          <w:szCs w:val="24"/>
        </w:rPr>
        <w:t xml:space="preserve">（法定代表人签署投标文件且亲自参与的必须提供《法定代表人亲自投标声明》）</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8"/>
        </w:rPr>
        <w:t xml:space="preserve">（</w:t>
      </w:r>
      <w:r>
        <w:rPr>
          <w:rFonts w:hint="eastAsia" w:ascii="国标宋体" w:hAnsi="国标宋体" w:eastAsia="国标宋体" w:cs="国标宋体"/>
          <w:sz w:val="24"/>
          <w:szCs w:val="28"/>
          <w:lang w:val="en-US" w:eastAsia="zh-CN"/>
        </w:rPr>
        <w:t xml:space="preserve">7</w:t>
      </w:r>
      <w:r>
        <w:rPr>
          <w:rFonts w:hint="eastAsia" w:ascii="国标宋体" w:hAnsi="国标宋体" w:eastAsia="国标宋体" w:cs="国标宋体"/>
          <w:sz w:val="24"/>
          <w:szCs w:val="28"/>
        </w:rPr>
        <w:t xml:space="preserve">）投标人认为需要提供的其他证明文件</w:t>
      </w:r>
      <w:r/>
    </w:p>
    <w:p>
      <w:pPr>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注：</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①其中加“*”项目若有缺失或无效，将作为无效投标文件。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③提供以人事代理、控股子公司等代收代缴形式缴纳社保的证明的，属于无效证明文件。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⑤投标文件构成资料为非中文时应提供中文译版。</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⑦联合体投标的，由联合体牵头单位编制、提交投标文件。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⑧本项目不接受纸质投标文件。</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六、投标文件</w:t>
      </w:r>
      <w:r>
        <w:rPr>
          <w:rFonts w:hint="eastAsia" w:ascii="国标黑体" w:hAnsi="国标黑体" w:eastAsia="国标黑体" w:cs="国标黑体"/>
          <w:sz w:val="28"/>
          <w:szCs w:val="28"/>
        </w:rPr>
        <w:t xml:space="preserve">的制作、提交与远程交互</w:t>
      </w:r>
      <w:r>
        <w:rPr>
          <w:rFonts w:hint="eastAsia" w:ascii="国标黑体" w:hAnsi="国标黑体" w:eastAsia="国标黑体" w:cs="国标黑体"/>
          <w:sz w:val="28"/>
          <w:szCs w:val="24"/>
        </w:rPr>
        <w:t xml:space="preserve">：</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①远程开标项目的时间均以国家授时中心发布的时间为准；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②开标当日，投标人不必抵达开标现场；</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3、投标的有效期为开标后90天。</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4、投标费用自理。</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七、无效投标文件的确认：</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（一）投标人存在下列情况之一的，其投标无效：</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1、投标文件未按招标文件要求签署、盖章的；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3、报价超过招标文件中规定的预算金额或者最高限价的；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4、投标文件含有采购人不能接受的附加条件的；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5、投标文件未按规定的期限、地点送达的；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8、不响应招标文件中的付款方式的；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10、其他法律、法规及本招标文件规定的属无效投标的情形。</w:t>
      </w:r>
      <w:r/>
    </w:p>
    <w:p>
      <w:pPr>
        <w:ind w:firstLine="482"/>
        <w:spacing w:line="400" w:lineRule="exact"/>
        <w:tabs>
          <w:tab w:val="left" w:pos="1050" w:leader="none"/>
        </w:tabs>
        <w:rPr>
          <w:rFonts w:hint="eastAsia" w:ascii="国标宋体" w:hAnsi="国标宋体" w:eastAsia="国标宋体" w:cs="国标宋体"/>
          <w:b/>
          <w:bCs/>
          <w:sz w:val="24"/>
          <w:szCs w:val="24"/>
        </w:rPr>
      </w:pPr>
      <w:r>
        <w:rPr>
          <w:rFonts w:hint="eastAsia" w:ascii="国标宋体" w:hAnsi="国标宋体" w:eastAsia="国标宋体" w:cs="国标宋体"/>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6、投标单位之间事先约定由某一特定投标单位中标；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9、不同投标人的投标文件由同一单位或者个人编制；</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10、不同投标人委托同一单位或者个人办理投标事宜；</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11、不同投标人的投标文件载明的项目管理成员为同一人；</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国标宋体" w:hAnsi="国标宋体" w:eastAsia="国标宋体" w:cs="国标宋体"/>
          <w:bCs/>
          <w:sz w:val="24"/>
          <w:szCs w:val="24"/>
        </w:rPr>
      </w:pPr>
      <w:r>
        <w:rPr>
          <w:rFonts w:hint="eastAsia" w:ascii="国标宋体" w:hAnsi="国标宋体" w:eastAsia="国标宋体" w:cs="国标宋体"/>
          <w:bCs/>
          <w:sz w:val="24"/>
          <w:szCs w:val="24"/>
        </w:rPr>
        <w:t xml:space="preserve">13、不同投标人的投标文件相互混装。</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八、开标、评标：</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（一）开标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w:t>
      </w:r>
      <w:r>
        <w:rPr>
          <w:rFonts w:hint="eastAsia" w:ascii="国标宋体" w:hAnsi="国标宋体" w:eastAsia="国标宋体" w:cs="国标宋体"/>
          <w:bCs/>
          <w:sz w:val="24"/>
          <w:szCs w:val="24"/>
        </w:rPr>
        <w:t xml:space="preserve">开标由江阴市政府采购中心主持。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2、开标过程由江阴市政府采购中心负责记录。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3、投标人未参加开标的，视同认可开标结果。</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（二）评标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2、投标文件初审。初审分为资格性检查和符合性检查。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A、资格性检查：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（1）依据法律法规和招标文件的规定，资格审查小组对投标文件组成中的资格证明文件（文件1-文件</w:t>
      </w:r>
      <w:r>
        <w:rPr>
          <w:rFonts w:hint="eastAsia" w:ascii="国标宋体" w:hAnsi="国标宋体" w:eastAsia="国标宋体" w:cs="国标宋体"/>
          <w:sz w:val="24"/>
          <w:szCs w:val="24"/>
          <w:lang w:val="en-US" w:eastAsia="zh-CN"/>
        </w:rPr>
        <w:t xml:space="preserve">2</w:t>
      </w:r>
      <w:r>
        <w:rPr>
          <w:rFonts w:hint="eastAsia" w:ascii="国标宋体" w:hAnsi="国标宋体" w:eastAsia="国标宋体" w:cs="国标宋体"/>
          <w:sz w:val="24"/>
          <w:szCs w:val="24"/>
        </w:rPr>
        <w:t xml:space="preserve">）等进行审查，以确定投标单位是否具备投标资格。</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B、符合性检查：</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（a）投标文件载明的采购项目的完成期限超过招标文件规定的期限</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（b）投标文件严重背离招标文件中确定的技术功能要求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（c）投标文件附有采购人不能接受的商务条件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（d）不符合招标文件中规定的其他实质性要求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确定投标文件的响应性只根据投标文件本身的内容，而不寻求外部证据。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如果投标文件没有实质上响应招标文件的要求，评标委员会将予以拒绝。投标人不得通过修正或撤消不合要求的偏离或保留从而使其投标成为实质上响应的投标。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3、评标方法：具体办法和标准详见招标文件第四章《评标方法和评标标准》。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4、投标文件的澄清：对于投标文件中含义不明确、同类问题表述不一致或者有明显文字和计算错误的内容，评标委员会应当以书面形式要求投标人作出必要的澄清、说明或者补正。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国标宋体" w:hAnsi="国标宋体" w:eastAsia="国标宋体" w:cs="国标宋体"/>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5、投标文件报价出现前后不一致的，按照下列规定修正：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（一）投标文件中开标一览表（报价表）内容与投标文件中相应内容不一致的，以开标一览表（报价表）为准；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（二）大写金额和小写金额不一致的，以大写金额为准；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（三）单价金额小数点或者百分比有明显错位的，以开标一览表的总价为准，并修改单价；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（四）总价金额与按单价汇总金额不一致的，以单价金额计算结果为准。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6、异常低价投标（响应）审查</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（1）评标（评审）过程中出现下列情形之一的，评标（评审）委员会应当启动异常低价投标（响应）审查程序：</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（c）投标（响应）报价低于采购项目最高限价45%的，即投标（响应）报价&lt;采购项目最高限价×45%；</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评标委员会发现招标文件存在歧义、重大缺陷导致评标工作无法进行，或者招标文件内容违反国家有关强制性规定的，应当停止评标工作，与采购人或者政府采购中心沟通并作书面记录。采购人或者政府采购中心确认后，应当修改招标文件，重新组织采购活动。</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九、确定中标单位：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1、评标委员会根据</w:t>
      </w:r>
      <w:r>
        <w:rPr>
          <w:rFonts w:hint="eastAsia" w:ascii="国标宋体" w:hAnsi="国标宋体" w:eastAsia="国标宋体" w:cs="国标宋体"/>
          <w:bCs/>
          <w:sz w:val="24"/>
          <w:szCs w:val="24"/>
        </w:rPr>
        <w:t xml:space="preserve">评标方法和评标标准确定</w:t>
      </w:r>
      <w:r>
        <w:rPr>
          <w:rFonts w:hint="eastAsia" w:ascii="国标宋体" w:hAnsi="国标宋体" w:eastAsia="国标宋体" w:cs="国标宋体"/>
          <w:sz w:val="24"/>
          <w:szCs w:val="24"/>
        </w:rPr>
        <w:t xml:space="preserve">第一中标候选单位，采购人确定为中标单位。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2、确定中标单位2个工作日内发布中标公告，并向中标单位发出中标通知书。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3、投标、评标及确定中标单位的整个过程均由相关部门进行现场监督。</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4、江阴市政府采购中心不负责向任何投标单位说明中标或不中标的原因。</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十、质疑处理：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3、投标单位提出质疑应当提交质疑函和必要的证明材料。质疑函应当包括下列内容：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（1）投标单位的姓名或者名称、地址、邮编、联系人及联系电话；</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（2）质疑项目的名称、编号；</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（3）具体、明确的质疑事项和与质疑事项相关的请求；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（4）事实依据；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（5）必要的法律依据；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（6）提出质疑的日期。</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（7）质疑人以联合体形式参加采购活动的，其质疑应由组成联合体的所有供应商共同提出。</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（8）质疑函、授权委托书格式请到江阴市公共资源交易中心网站的“政府采购</w:t>
      </w:r>
      <w:r>
        <w:rPr>
          <w:rFonts w:hint="eastAsia" w:ascii="国标宋体" w:hAnsi="国标宋体" w:eastAsia="国标宋体" w:cs="国标宋体"/>
          <w:bCs/>
          <w:sz w:val="24"/>
          <w:szCs w:val="24"/>
        </w:rPr>
        <w:t xml:space="preserve">——＞</w:t>
      </w:r>
      <w:r>
        <w:rPr>
          <w:rFonts w:hint="eastAsia" w:ascii="国标宋体" w:hAnsi="国标宋体" w:eastAsia="国标宋体" w:cs="国标宋体"/>
          <w:sz w:val="24"/>
          <w:szCs w:val="24"/>
        </w:rPr>
        <w:t xml:space="preserve">资料下载”中下载；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（9）未按上述要求提交的质疑函（仅限于原件）采购人、采购中心有权不予受理。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5、</w:t>
      </w:r>
      <w:r>
        <w:rPr>
          <w:rFonts w:hint="eastAsia" w:ascii="国标宋体" w:hAnsi="国标宋体" w:eastAsia="国标宋体" w:cs="国标宋体"/>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国标宋体" w:hAnsi="国标宋体" w:eastAsia="国标宋体" w:cs="国标宋体"/>
          <w:sz w:val="24"/>
          <w:szCs w:val="24"/>
          <w:highlight w:val="none"/>
          <w:u w:val="single"/>
          <w:lang w:val="en-US" w:eastAsia="zh-CN"/>
        </w:rPr>
      </w:pPr>
      <w:r>
        <w:rPr>
          <w:rFonts w:hint="eastAsia" w:ascii="国标宋体" w:hAnsi="国标宋体" w:eastAsia="国标宋体" w:cs="国标宋体"/>
          <w:sz w:val="24"/>
          <w:szCs w:val="24"/>
          <w:highlight w:val="none"/>
          <w:u w:val="single"/>
        </w:rPr>
        <w:t xml:space="preserve">采购人收件人：</w:t>
      </w:r>
      <w:r>
        <w:rPr>
          <w:rFonts w:hint="eastAsia" w:ascii="国标宋体" w:hAnsi="国标宋体" w:eastAsia="国标宋体" w:cs="国标宋体"/>
          <w:sz w:val="24"/>
          <w:szCs w:val="24"/>
          <w:highlight w:val="none"/>
          <w:u w:val="single"/>
          <w:lang w:eastAsia="zh-CN"/>
        </w:rPr>
        <w:t xml:space="preserve">徐</w:t>
      </w:r>
      <w:r>
        <w:rPr>
          <w:rFonts w:hint="eastAsia" w:ascii="国标宋体" w:hAnsi="国标宋体" w:eastAsia="国标宋体" w:cs="国标宋体"/>
          <w:sz w:val="24"/>
          <w:szCs w:val="24"/>
          <w:highlight w:val="none"/>
          <w:u w:val="single"/>
        </w:rPr>
        <w:t xml:space="preserve">先生  收件地址：江阴市</w:t>
      </w:r>
      <w:r>
        <w:rPr>
          <w:rFonts w:hint="eastAsia" w:ascii="国标宋体" w:hAnsi="国标宋体" w:eastAsia="国标宋体" w:cs="国标宋体"/>
          <w:sz w:val="24"/>
          <w:szCs w:val="24"/>
          <w:highlight w:val="none"/>
          <w:u w:val="single"/>
          <w:lang w:eastAsia="zh-CN"/>
        </w:rPr>
        <w:t xml:space="preserve">人民西路</w:t>
      </w:r>
      <w:r>
        <w:rPr>
          <w:rFonts w:hint="eastAsia" w:ascii="国标宋体" w:hAnsi="国标宋体" w:eastAsia="国标宋体" w:cs="国标宋体"/>
          <w:sz w:val="24"/>
          <w:szCs w:val="24"/>
          <w:highlight w:val="none"/>
          <w:u w:val="single"/>
          <w:lang w:val="en-US" w:eastAsia="zh-CN"/>
        </w:rPr>
        <w:t xml:space="preserve">532号</w:t>
      </w:r>
      <w:r>
        <w:rPr>
          <w:rFonts w:hint="eastAsia" w:ascii="国标宋体" w:hAnsi="国标宋体" w:eastAsia="国标宋体" w:cs="国标宋体"/>
          <w:sz w:val="24"/>
          <w:szCs w:val="24"/>
          <w:highlight w:val="none"/>
          <w:u w:val="single"/>
        </w:rPr>
        <w:t xml:space="preserve">  收件电话：0510-86</w:t>
      </w:r>
      <w:r>
        <w:rPr>
          <w:rFonts w:hint="eastAsia" w:ascii="国标宋体" w:hAnsi="国标宋体" w:eastAsia="国标宋体" w:cs="国标宋体"/>
          <w:sz w:val="24"/>
          <w:szCs w:val="24"/>
          <w:highlight w:val="none"/>
          <w:u w:val="single"/>
          <w:lang w:val="en-US" w:eastAsia="zh-CN"/>
        </w:rPr>
        <w:t xml:space="preserve">100818</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国标宋体" w:hAnsi="国标宋体" w:eastAsia="国标宋体" w:cs="国标宋体"/>
          <w:sz w:val="24"/>
          <w:szCs w:val="24"/>
        </w:rPr>
      </w:pPr>
      <w:r>
        <w:rPr>
          <w:rFonts w:hint="eastAsia" w:ascii="国标宋体" w:hAnsi="国标宋体" w:eastAsia="国标宋体" w:cs="国标宋体"/>
          <w:b/>
          <w:sz w:val="24"/>
          <w:szCs w:val="24"/>
        </w:rPr>
        <w:t xml:space="preserve">投标单位应当在快递寄出后联系采购人或采购中心告知质疑函接收时间及质疑函快递单号</w:t>
      </w:r>
      <w:r>
        <w:rPr>
          <w:rFonts w:hint="eastAsia" w:ascii="国标宋体" w:hAnsi="国标宋体" w:eastAsia="国标宋体" w:cs="国标宋体"/>
          <w:sz w:val="24"/>
          <w:szCs w:val="24"/>
        </w:rPr>
        <w:t xml:space="preserve">，因未告知接收时间导致未及时答复质疑的，采购人、采购中心将不予承担责任。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6、潜在投标单位已依法获取其可质疑的采购文件的，可以对该文件提出质疑。</w:t>
      </w:r>
      <w:r>
        <w:rPr>
          <w:rFonts w:hint="eastAsia" w:ascii="国标宋体" w:hAnsi="国标宋体" w:eastAsia="国标宋体" w:cs="国标宋体"/>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国标宋体" w:hAnsi="国标宋体" w:eastAsia="国标宋体" w:cs="国标宋体"/>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国标宋体" w:hAnsi="国标宋体" w:eastAsia="国标宋体" w:cs="国标宋体"/>
          <w:szCs w:val="24"/>
        </w:rPr>
      </w:pPr>
      <w:r>
        <w:rPr>
          <w:rFonts w:hint="eastAsia" w:ascii="国标宋体" w:hAnsi="国标宋体" w:eastAsia="国标宋体" w:cs="国标宋体"/>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十一、采购项目的废标：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在评标采购中，出现下列情况之一的，应予废标；</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1、符合专业条件的投标人或者对招标文件作出实质性响应的投标人不足三家的；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2、出现影响采购公正的违法、违规行为的；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3、投标单位的报价均超过采购预算，采购人不能支付的；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4、因重大变故，采购任务取消的。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hint="eastAsia" w:ascii="国标宋体" w:hAnsi="国标宋体" w:eastAsia="国标宋体" w:cs="国标宋体"/>
          <w:sz w:val="28"/>
          <w:szCs w:val="24"/>
        </w:rPr>
      </w:pPr>
      <w:r>
        <w:rPr>
          <w:rFonts w:hint="eastAsia" w:ascii="国标黑体" w:hAnsi="国标黑体" w:eastAsia="国标黑体" w:cs="国标黑体"/>
          <w:sz w:val="28"/>
          <w:szCs w:val="24"/>
        </w:rPr>
        <w:t xml:space="preserve">十二、投标保证金：</w:t>
      </w:r>
      <w:r>
        <w:rPr>
          <w:rFonts w:hint="eastAsia" w:ascii="国标宋体" w:hAnsi="国标宋体" w:eastAsia="国标宋体" w:cs="国标宋体"/>
          <w:bCs/>
          <w:sz w:val="24"/>
          <w:szCs w:val="24"/>
        </w:rPr>
        <w:t xml:space="preserve">本项目免收投标保证金。</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十三、中标无效的确认：</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（一）提供虚假材料谋取中标、成交的；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（二）采取不正当手段诋毁、排挤其他投标单位的；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（三）与采购人、其他投标单位或者采购代理机构恶意串通的；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（四）向采购人、采购代理机构行贿或者提供其他不正当利益的；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（五）在招标采购过程中与采购人进行协商谈判的；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（六）拒绝有关部门监督检查或者提供虚假情况的。</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投标单位有前款第（一）至（五）项情形之一的，中标无效。</w:t>
      </w:r>
      <w:r/>
    </w:p>
    <w:p>
      <w:pPr>
        <w:spacing w:line="400" w:lineRule="exact"/>
        <w:rPr>
          <w:rFonts w:hint="eastAsia" w:ascii="国标黑体" w:hAnsi="国标黑体" w:eastAsia="国标黑体" w:cs="国标黑体"/>
          <w:sz w:val="28"/>
          <w:szCs w:val="24"/>
        </w:rPr>
      </w:pPr>
      <w:r>
        <w:rPr>
          <w:rFonts w:hint="eastAsia" w:ascii="国标黑体" w:hAnsi="国标黑体" w:eastAsia="国标黑体" w:cs="国标黑体"/>
          <w:sz w:val="28"/>
          <w:szCs w:val="24"/>
        </w:rPr>
        <w:t xml:space="preserve">十四、签订合同：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2、签订合同时，中标方须向采购人提供1份与网上投标文件一致的纸质打印投标文件。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4、履约保证金的收取：合同签署时，中标方向采购单位缴纳履约保证金。</w:t>
      </w:r>
      <w:r>
        <w:rPr>
          <w:rFonts w:hint="eastAsia" w:ascii="国标宋体" w:hAnsi="国标宋体" w:eastAsia="国标宋体" w:cs="国标宋体"/>
          <w:bCs/>
          <w:sz w:val="24"/>
          <w:szCs w:val="24"/>
        </w:rPr>
        <w:t xml:space="preserve">中标方向采购单位缴纳的履约保证金不超过政府采购合同金额的10%。收取履约保证金的，采购人应当允许供应商自主选择以支票、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国标宋体" w:hAnsi="国标宋体" w:eastAsia="国标宋体" w:cs="国标宋体"/>
          <w:sz w:val="24"/>
          <w:szCs w:val="24"/>
        </w:rPr>
        <w:t xml:space="preserve">采购单位收到缴纳的履约保证金后需向中标单位出具有效的履约保证金收款凭证。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5、履约保证金的管理及退还：采购单位应做好履约保证金的账务处理工作，实行专项管理，不得违规收取、挪用、截留等其他用途。采购单位按照采购合同约定及时退还履约保证金，不计利息。</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十五、付款方式：</w:t>
      </w:r>
      <w:r>
        <w:rPr>
          <w:rFonts w:hint="eastAsia" w:ascii="国标宋体" w:hAnsi="国标宋体" w:eastAsia="国标宋体" w:cs="国标宋体"/>
          <w:sz w:val="24"/>
          <w:szCs w:val="24"/>
        </w:rPr>
        <w:t xml:space="preserve">详见项目要求。</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十六、政策功能（包括但不限于下列具体政策要求）：</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lang w:val="zh-CN"/>
        </w:rPr>
        <w:t xml:space="preserve">1、根据《财政部、工业和信息化部关于印发《政府采购促进中小企业发展管理办法》的通知》（财库</w:t>
      </w:r>
      <w:r>
        <w:rPr>
          <w:rFonts w:hint="eastAsia" w:ascii="国标宋体" w:hAnsi="国标宋体" w:eastAsia="国标宋体" w:cs="国标宋体"/>
          <w:sz w:val="24"/>
          <w:szCs w:val="24"/>
        </w:rPr>
        <w:t xml:space="preserve">[2020]</w:t>
      </w:r>
      <w:r>
        <w:rPr>
          <w:rFonts w:hint="eastAsia" w:ascii="国标宋体" w:hAnsi="国标宋体" w:eastAsia="国标宋体" w:cs="国标宋体"/>
          <w:sz w:val="24"/>
          <w:szCs w:val="24"/>
          <w:lang w:val="zh-CN"/>
        </w:rPr>
        <w:t xml:space="preserve">46号）的规定，符合《政府采购促进中小企业发展管理办法》第四条所述情形的小型、微型企业参加本项目</w:t>
      </w:r>
      <w:r>
        <w:rPr>
          <w:rFonts w:hint="eastAsia" w:ascii="国标宋体" w:hAnsi="国标宋体" w:eastAsia="国标宋体" w:cs="国标宋体"/>
          <w:sz w:val="24"/>
          <w:szCs w:val="24"/>
        </w:rPr>
        <w:t xml:space="preserve">，给予20%的价格扣除，用扣除后的价格参与评审。参加采购的</w:t>
      </w:r>
      <w:r>
        <w:rPr>
          <w:rFonts w:hint="eastAsia" w:ascii="国标宋体" w:hAnsi="国标宋体" w:eastAsia="国标宋体" w:cs="国标宋体"/>
          <w:sz w:val="24"/>
          <w:szCs w:val="24"/>
          <w:lang w:val="zh-CN"/>
        </w:rPr>
        <w:t xml:space="preserve">小型、微型企业</w:t>
      </w:r>
      <w:r>
        <w:rPr>
          <w:rFonts w:hint="eastAsia" w:ascii="国标宋体" w:hAnsi="国标宋体" w:eastAsia="国标宋体" w:cs="国标宋体"/>
          <w:sz w:val="24"/>
          <w:szCs w:val="24"/>
        </w:rPr>
        <w:t xml:space="preserve">，应当出具</w:t>
      </w:r>
      <w:r>
        <w:rPr>
          <w:rFonts w:hint="eastAsia" w:ascii="国标宋体" w:hAnsi="国标宋体" w:eastAsia="国标宋体" w:cs="国标宋体"/>
          <w:sz w:val="24"/>
          <w:szCs w:val="24"/>
          <w:lang w:val="zh-CN"/>
        </w:rPr>
        <w:t xml:space="preserve">《政府采购促进中小企业发展管理办法》规定的</w:t>
      </w:r>
      <w:r>
        <w:rPr>
          <w:rFonts w:hint="eastAsia" w:ascii="国标宋体" w:hAnsi="国标宋体" w:eastAsia="国标宋体" w:cs="国标宋体"/>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国标宋体" w:hAnsi="国标宋体" w:eastAsia="国标宋体" w:cs="国标宋体"/>
          <w:bCs/>
          <w:sz w:val="24"/>
          <w:szCs w:val="24"/>
        </w:rPr>
      </w:pPr>
      <w:r>
        <w:rPr>
          <w:rFonts w:hint="eastAsia" w:ascii="国标宋体" w:hAnsi="国标宋体" w:eastAsia="国标宋体" w:cs="国标宋体"/>
          <w:sz w:val="24"/>
          <w:szCs w:val="24"/>
        </w:rPr>
        <w:t xml:space="preserve">2、监狱企业视同小型、微型企业，给予20%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残疾人福利性单位视同小型、微型企业，给予20%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4、同一供应商，上述三项价格扣除优惠不得重复享受。</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6、成交供应商享受中小企业扶持政策的，江阴市政府采购中心将随成交结果公开成交供应商的《中小企业声明函》。</w:t>
      </w:r>
      <w:r/>
    </w:p>
    <w:p>
      <w:pPr>
        <w:ind w:firstLine="480"/>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sz w:val="24"/>
          <w:szCs w:val="24"/>
        </w:rPr>
        <w:t xml:space="preserve">7、供应商提供声明函内容不实的，属于提供虚假材料谋取成交，依照《中华人民共和国政府采购法》等国家有关规定追究相应责任。</w:t>
      </w:r>
      <w:r/>
    </w:p>
    <w:p>
      <w:pPr>
        <w:ind w:firstLine="482"/>
        <w:jc w:val="left"/>
        <w:spacing w:line="400" w:lineRule="exact"/>
        <w:rPr>
          <w:rFonts w:hint="eastAsia" w:ascii="国标宋体" w:hAnsi="国标宋体" w:eastAsia="国标宋体" w:cs="国标宋体"/>
          <w:b/>
          <w:sz w:val="24"/>
          <w:szCs w:val="24"/>
        </w:rPr>
      </w:pPr>
      <w:r>
        <w:rPr>
          <w:rFonts w:hint="eastAsia" w:ascii="国标宋体" w:hAnsi="国标宋体" w:eastAsia="国标宋体" w:cs="国标宋体"/>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（2）当采购项目或者采购包中含有多种产品，供应商为该采购项目或者采购包提供的符合本国产品标准的产品成本之和占该供应商提供的全部产品成本之和的比例达到80%以上时（供应商需在“第五章 询价响应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（3）提供本国产品进行</w:t>
      </w:r>
      <w:r>
        <w:rPr>
          <w:rFonts w:hint="eastAsia" w:ascii="国标宋体" w:hAnsi="国标宋体" w:eastAsia="国标宋体" w:cs="国标宋体"/>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11、本项目中如有涉及数据库、操作系统、通用服务器、</w:t>
      </w:r>
      <w:r>
        <w:rPr>
          <w:rFonts w:hint="eastAsia" w:ascii="国标宋体" w:hAnsi="国标宋体" w:eastAsia="国标宋体" w:cs="国标宋体"/>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14、机关、事业单位从中小企业采购货物、工程、服务，应当遵守《保障中小企业款项支付条例》（中华人民共和国国务院令第802号）。</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十七、履约保函政策：</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国标宋体" w:hAnsi="国标宋体" w:eastAsia="国标宋体" w:cs="国标宋体"/>
          <w:szCs w:val="24"/>
        </w:rPr>
      </w:pPr>
      <w:r>
        <w:rPr>
          <w:rFonts w:hint="eastAsia" w:ascii="国标宋体" w:hAnsi="国标宋体" w:eastAsia="国标宋体" w:cs="国标宋体"/>
          <w:sz w:val="28"/>
          <w:szCs w:val="28"/>
        </w:rPr>
        <w:t xml:space="preserve">十八、政府采购合同融资：</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合同融资，是指参与政府采购的供应商，凭借中标、成</w:t>
      </w:r>
      <w:r>
        <w:rPr>
          <w:rFonts w:hint="eastAsia" w:ascii="国标宋体" w:hAnsi="国标宋体" w:eastAsia="国标宋体" w:cs="国标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十九、质量及验收：</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hint="eastAsia" w:ascii="国标宋体" w:hAnsi="国标宋体" w:eastAsia="国标宋体" w:cs="国标宋体"/>
          <w:sz w:val="28"/>
          <w:szCs w:val="24"/>
        </w:rPr>
      </w:pPr>
      <w:r>
        <w:rPr>
          <w:rFonts w:hint="eastAsia" w:ascii="国标宋体" w:hAnsi="国标宋体" w:eastAsia="国标宋体" w:cs="国标宋体"/>
          <w:sz w:val="28"/>
          <w:szCs w:val="24"/>
        </w:rPr>
        <w:t xml:space="preserve">二十、中标服务费：</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本次采购，江阴市政府采购中心为中标单位提供免费服务。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 </w:t>
      </w:r>
      <w:r/>
    </w:p>
    <w:p>
      <w:pPr>
        <w:ind w:firstLine="480"/>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p>
      <w:pPr>
        <w:pStyle w:val="695"/>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rPr>
      </w:r>
      <w:r/>
    </w:p>
    <w:p>
      <w:pPr>
        <w:pStyle w:val="695"/>
        <w:rPr>
          <w:rFonts w:hint="eastAsia" w:ascii="国标宋体" w:hAnsi="国标宋体" w:eastAsia="国标宋体" w:cs="国标宋体"/>
        </w:rPr>
      </w:pPr>
      <w:r>
        <w:rPr>
          <w:rFonts w:hint="eastAsia" w:ascii="国标宋体" w:hAnsi="国标宋体" w:eastAsia="国标宋体" w:cs="国标宋体"/>
        </w:rPr>
      </w:r>
      <w:r/>
    </w:p>
    <w:p>
      <w:pPr>
        <w:pStyle w:val="695"/>
        <w:rPr>
          <w:rFonts w:hint="eastAsia" w:ascii="国标黑体" w:hAnsi="国标黑体" w:eastAsia="国标黑体" w:cs="国标黑体"/>
        </w:rPr>
      </w:pPr>
      <w:r/>
      <w:bookmarkStart w:id="10" w:name="_Toc787874625"/>
      <w:r>
        <w:rPr>
          <w:rFonts w:hint="eastAsia" w:ascii="国标黑体" w:hAnsi="国标黑体" w:eastAsia="国标黑体" w:cs="国标黑体"/>
        </w:rPr>
        <w:t xml:space="preserve">第三章　</w:t>
      </w:r>
      <w:bookmarkStart w:id="11" w:name="_Toc251268361"/>
      <w:r>
        <w:rPr>
          <w:rFonts w:hint="eastAsia" w:ascii="国标黑体" w:hAnsi="国标黑体" w:eastAsia="国标黑体" w:cs="国标黑体"/>
        </w:rPr>
        <w:t xml:space="preserve">采购需求</w:t>
      </w:r>
      <w:bookmarkEnd w:id="10"/>
      <w:r/>
      <w:r/>
    </w:p>
    <w:p>
      <w:pPr>
        <w:jc w:val="center"/>
        <w:spacing w:line="400" w:lineRule="exact"/>
        <w:rPr>
          <w:rFonts w:hint="eastAsia" w:ascii="国标宋体" w:hAnsi="国标宋体" w:eastAsia="国标宋体" w:cs="国标宋体"/>
          <w:b/>
          <w:bCs/>
          <w:sz w:val="24"/>
          <w:szCs w:val="28"/>
        </w:rPr>
      </w:pPr>
      <w:r>
        <w:rPr>
          <w:rFonts w:hint="eastAsia" w:ascii="国标宋体" w:hAnsi="国标宋体" w:eastAsia="国标宋体" w:cs="国标宋体"/>
          <w:b/>
          <w:bCs/>
          <w:sz w:val="24"/>
          <w:szCs w:val="28"/>
        </w:rPr>
        <w:t xml:space="preserve">（以下除“四、技术参数要求”，其余均为实质性要求）</w:t>
      </w:r>
      <w:bookmarkStart w:id="12" w:name="_Toc145689154"/>
      <w:r/>
      <w:bookmarkEnd w:id="12"/>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一、项目概述：</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本项目为</w:t>
      </w:r>
      <w:r>
        <w:rPr>
          <w:rFonts w:hint="eastAsia" w:ascii="国标宋体" w:hAnsi="国标宋体" w:eastAsia="国标宋体" w:cs="国标宋体"/>
          <w:bCs/>
          <w:sz w:val="24"/>
        </w:rPr>
        <w:t xml:space="preserve">江阴中专校园扩建分体空调采购</w:t>
      </w:r>
      <w:r>
        <w:rPr>
          <w:rFonts w:hint="eastAsia" w:ascii="国标宋体" w:hAnsi="国标宋体" w:eastAsia="国标宋体" w:cs="国标宋体"/>
          <w:sz w:val="24"/>
        </w:rPr>
        <w:t xml:space="preserve">。</w:t>
      </w:r>
      <w:r/>
    </w:p>
    <w:p>
      <w:pPr>
        <w:ind w:firstLine="480"/>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本项目标的所属行业：工业。</w:t>
      </w:r>
      <w:r/>
    </w:p>
    <w:p>
      <w:pPr>
        <w:ind w:firstLine="480"/>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二、项目总体要求：</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w:t>
      </w:r>
      <w:r>
        <w:rPr>
          <w:rFonts w:hint="eastAsia" w:ascii="国标宋体" w:hAnsi="国标宋体" w:eastAsia="国标宋体" w:cs="国标宋体"/>
          <w:sz w:val="24"/>
        </w:rPr>
        <w:t xml:space="preserve">本项目投标所有空调产品（空调室内机、室外机、遥控器）</w:t>
      </w:r>
      <w:r>
        <w:rPr>
          <w:rFonts w:hint="eastAsia" w:ascii="国标宋体" w:hAnsi="国标宋体" w:eastAsia="国标宋体" w:cs="国标宋体"/>
          <w:b/>
          <w:bCs/>
          <w:sz w:val="24"/>
        </w:rPr>
        <w:t xml:space="preserve">必须为同一品牌。</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2、设备、规格、数量须满足制冷制热要求。</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3、设备符合中华人民共和国现行规定的相应技术标准和环保要求。</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4、所投空调均须为节能产品。</w:t>
      </w:r>
      <w:r>
        <w:rPr>
          <w:rFonts w:hint="eastAsia" w:ascii="国标宋体" w:hAnsi="国标宋体" w:eastAsia="国标宋体" w:cs="国标宋体"/>
          <w:b/>
          <w:sz w:val="24"/>
        </w:rPr>
        <w:t xml:space="preserve">(须提供国家确定的认证机构出具的、处于有效期之内的节能产品产品认证证书扫描件等相关证明，并以明显标识标出，未提供将作为无效投标)</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t xml:space="preserve">5、</w:t>
      </w:r>
      <w:r>
        <w:rPr>
          <w:rFonts w:hint="eastAsia" w:ascii="国标宋体" w:hAnsi="国标宋体" w:eastAsia="国标宋体" w:cs="国标宋体"/>
          <w:bCs/>
          <w:sz w:val="24"/>
          <w:highlight w:val="none"/>
        </w:rPr>
        <w:t xml:space="preserve">所投空调</w:t>
      </w:r>
      <w:r>
        <w:rPr>
          <w:rFonts w:hint="eastAsia" w:ascii="国标宋体" w:hAnsi="国标宋体" w:eastAsia="国标宋体" w:cs="国标宋体"/>
          <w:sz w:val="24"/>
          <w:highlight w:val="none"/>
        </w:rPr>
        <w:t xml:space="preserve">均须为变频空调。</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r>
      <w:r/>
    </w:p>
    <w:p>
      <w:pPr>
        <w:spacing w:line="400" w:lineRule="exact"/>
        <w:rPr>
          <w:rFonts w:hint="eastAsia" w:ascii="国标宋体" w:hAnsi="国标宋体" w:eastAsia="国标宋体" w:cs="国标宋体"/>
          <w:sz w:val="28"/>
          <w:szCs w:val="28"/>
        </w:rPr>
      </w:pPr>
      <w:r>
        <w:rPr>
          <w:rFonts w:hint="eastAsia" w:ascii="国标黑体" w:hAnsi="国标黑体" w:eastAsia="国标黑体" w:cs="国标黑体"/>
          <w:sz w:val="28"/>
          <w:szCs w:val="28"/>
        </w:rPr>
        <w:t xml:space="preserve">三、采购清单：</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5064"/>
        <w:gridCol w:w="1702"/>
        <w:gridCol w:w="1633"/>
      </w:tblGrid>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序号</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名称</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单位</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数量</w:t>
            </w:r>
            <w:r/>
          </w:p>
        </w:tc>
      </w:tr>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1</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10P柜机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6</w:t>
            </w:r>
            <w:r/>
          </w:p>
        </w:tc>
      </w:tr>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rPr>
            </w:pPr>
            <w:r>
              <w:rPr>
                <w:rFonts w:hint="eastAsia" w:ascii="国标宋体" w:hAnsi="国标宋体" w:eastAsia="国标宋体" w:cs="国标宋体"/>
                <w:b/>
                <w:sz w:val="24"/>
              </w:rPr>
              <w:t xml:space="preserve">2</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3P吸顶机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29</w:t>
            </w:r>
            <w:r/>
          </w:p>
        </w:tc>
      </w:tr>
      <w:tr>
        <w:trPr>
          <w:jc w:val="center"/>
          <w:trHeight w:val="40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lang w:val="en-US" w:eastAsia="zh-CN"/>
              </w:rPr>
            </w:pPr>
            <w:r>
              <w:rPr>
                <w:rFonts w:hint="eastAsia" w:ascii="国标宋体" w:hAnsi="国标宋体" w:eastAsia="国标宋体" w:cs="国标宋体"/>
                <w:b/>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3P</w:t>
            </w:r>
            <w:r>
              <w:rPr>
                <w:rFonts w:hint="eastAsia" w:ascii="国标宋体" w:hAnsi="国标宋体" w:eastAsia="国标宋体" w:cs="国标宋体"/>
                <w:sz w:val="24"/>
              </w:rPr>
              <w:t xml:space="preserve">风管机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80</w:t>
            </w:r>
            <w:r/>
          </w:p>
        </w:tc>
      </w:tr>
      <w:tr>
        <w:trPr>
          <w:jc w:val="center"/>
          <w:trHeight w:val="9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lang w:eastAsia="zh-CN"/>
              </w:rPr>
            </w:pPr>
            <w:r>
              <w:rPr>
                <w:rFonts w:hint="eastAsia" w:ascii="国标宋体" w:hAnsi="国标宋体" w:eastAsia="国标宋体" w:cs="国标宋体"/>
                <w:b/>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5P吸顶机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20</w:t>
            </w:r>
            <w:r/>
          </w:p>
        </w:tc>
      </w:tr>
      <w:tr>
        <w:trPr>
          <w:jc w:val="center"/>
          <w:trHeight w:val="90"/>
        </w:trPr>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400" w:lineRule="exact"/>
              <w:widowControl/>
              <w:rPr>
                <w:rFonts w:hint="eastAsia" w:ascii="国标宋体" w:hAnsi="国标宋体" w:eastAsia="国标宋体" w:cs="国标宋体"/>
                <w:b/>
                <w:sz w:val="24"/>
                <w:lang w:val="en-US" w:eastAsia="zh-CN"/>
              </w:rPr>
            </w:pPr>
            <w:r>
              <w:rPr>
                <w:rFonts w:hint="eastAsia" w:ascii="国标宋体" w:hAnsi="国标宋体" w:eastAsia="国标宋体" w:cs="国标宋体"/>
                <w:b/>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064" w:type="dxa"/>
            <w:vAlign w:val="center"/>
            <w:textDirection w:val="lrTb"/>
            <w:noWrap/>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5P</w:t>
            </w:r>
            <w:r>
              <w:rPr>
                <w:rFonts w:hint="eastAsia" w:ascii="国标宋体" w:hAnsi="国标宋体" w:eastAsia="国标宋体" w:cs="国标宋体"/>
                <w:sz w:val="24"/>
              </w:rPr>
              <w:t xml:space="preserve">风管机</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套</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spacing w:line="400" w:lineRule="exact"/>
              <w:widowControl/>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47</w:t>
            </w:r>
            <w:r/>
          </w:p>
        </w:tc>
      </w:tr>
    </w:tbl>
    <w:p>
      <w:pPr>
        <w:jc w:val="both"/>
        <w:spacing w:line="400" w:lineRule="exact"/>
        <w:widowControl/>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备注：1、能效等级二级及以上</w:t>
      </w:r>
      <w:r/>
    </w:p>
    <w:p>
      <w:pPr>
        <w:ind w:firstLine="720"/>
        <w:jc w:val="both"/>
        <w:spacing w:line="400" w:lineRule="exact"/>
        <w:widowControl/>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2、本项目的核心产品为：</w:t>
      </w:r>
      <w:r>
        <w:rPr>
          <w:rFonts w:hint="eastAsia" w:ascii="国标宋体" w:hAnsi="国标宋体" w:eastAsia="国标宋体" w:cs="国标宋体"/>
          <w:sz w:val="24"/>
          <w:szCs w:val="24"/>
          <w:u w:val="single"/>
          <w:lang w:val="en-US" w:eastAsia="zh-CN"/>
        </w:rPr>
        <w:t xml:space="preserve"> </w:t>
      </w:r>
      <w:r>
        <w:rPr>
          <w:rFonts w:hint="eastAsia" w:ascii="国标宋体" w:hAnsi="国标宋体" w:eastAsia="国标宋体" w:cs="国标宋体"/>
          <w:b/>
          <w:bCs/>
          <w:sz w:val="24"/>
          <w:szCs w:val="24"/>
          <w:u w:val="single"/>
          <w:lang w:val="en-US" w:eastAsia="zh-CN"/>
        </w:rPr>
        <w:t xml:space="preserve">3P风管机 </w:t>
      </w:r>
      <w:r/>
    </w:p>
    <w:p>
      <w:pPr>
        <w:ind w:firstLine="480"/>
        <w:jc w:val="both"/>
        <w:spacing w:line="400" w:lineRule="exact"/>
        <w:widowControl/>
        <w:rPr>
          <w:rFonts w:hint="eastAsia" w:ascii="国标宋体" w:hAnsi="国标宋体" w:eastAsia="国标宋体" w:cs="国标宋体"/>
          <w:sz w:val="24"/>
          <w:szCs w:val="24"/>
          <w:lang w:val="en-US" w:eastAsia="zh-CN"/>
        </w:rPr>
      </w:pPr>
      <w:r>
        <w:rPr>
          <w:rFonts w:hint="eastAsia" w:ascii="国标宋体" w:hAnsi="国标宋体" w:eastAsia="国标宋体" w:cs="国标宋体"/>
          <w:sz w:val="24"/>
          <w:szCs w:val="24"/>
          <w:lang w:val="en-US" w:eastAsia="zh-CN"/>
        </w:rPr>
        <w:t xml:space="preserve">通过资格审查、符合性审查的多家投标人提供的核心产品品牌相同的，按一家投标人计算，评审后得分最高的同品牌投标人获得中标人推荐资格；评审得分相同的，由采购人或者采购人委托评标委员会按照招标文件规定的方式确定一个投标人获得中标人推荐资格。</w:t>
      </w:r>
      <w:r/>
    </w:p>
    <w:p>
      <w:pPr>
        <w:jc w:val="left"/>
        <w:spacing w:line="400" w:lineRule="exact"/>
        <w:rPr>
          <w:rFonts w:hint="eastAsia" w:ascii="国标宋体" w:hAnsi="国标宋体" w:eastAsia="国标宋体" w:cs="国标宋体"/>
          <w:sz w:val="28"/>
          <w:szCs w:val="28"/>
          <w:lang w:val="en-US" w:eastAsia="zh-CN"/>
        </w:rPr>
      </w:pPr>
      <w:r>
        <w:rPr>
          <w:rFonts w:hint="eastAsia" w:ascii="国标宋体" w:hAnsi="国标宋体" w:eastAsia="国标宋体" w:cs="国标宋体"/>
          <w:sz w:val="28"/>
          <w:szCs w:val="28"/>
          <w:lang w:val="en-US" w:eastAsia="zh-CN"/>
        </w:rPr>
      </w:r>
      <w:r/>
    </w:p>
    <w:p>
      <w:pPr>
        <w:jc w:val="lef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四、技术参数要求：</w:t>
      </w:r>
      <w:r/>
    </w:p>
    <w:tbl>
      <w:tblPr>
        <w:tblStyle w:val="667"/>
        <w:tblW w:w="9302" w:type="dxa"/>
        <w:jc w:val="center"/>
        <w:tblLayout w:type="autofit"/>
        <w:tblCellMar>
          <w:left w:w="108" w:type="dxa"/>
          <w:top w:w="0" w:type="dxa"/>
          <w:right w:w="108" w:type="dxa"/>
          <w:bottom w:w="0" w:type="dxa"/>
        </w:tblCellMar>
        <w:tblLook w:val="04A0" w:firstRow="1" w:lastRow="0" w:firstColumn="1" w:lastColumn="0" w:noHBand="0" w:noVBand="1"/>
      </w:tblPr>
      <w:tblGrid>
        <w:gridCol w:w="683"/>
        <w:gridCol w:w="1830"/>
        <w:gridCol w:w="1386"/>
        <w:gridCol w:w="1307"/>
        <w:gridCol w:w="1359"/>
        <w:gridCol w:w="1377"/>
        <w:gridCol w:w="1360"/>
      </w:tblGrid>
      <w:tr>
        <w:trPr>
          <w:jc w:val="center"/>
          <w:trHeight w:val="555"/>
        </w:trPr>
        <w:tc>
          <w:tcPr>
            <w:tcBorders>
              <w:top w:val="single" w:color="000000" w:sz="8"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序号</w:t>
            </w:r>
            <w:r/>
          </w:p>
        </w:tc>
        <w:tc>
          <w:tcPr>
            <w:tcBorders>
              <w:top w:val="single" w:color="000000" w:sz="8"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规格</w:t>
            </w:r>
            <w:r/>
          </w:p>
        </w:tc>
        <w:tc>
          <w:tcPr>
            <w:tcBorders>
              <w:top w:val="single" w:color="auto" w:sz="4" w:space="0"/>
              <w:left w:val="single" w:color="auto" w:sz="4" w:space="0"/>
              <w:bottom w:val="single" w:color="auto" w:sz="4"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10P柜机</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3P吸顶机</w:t>
            </w:r>
            <w:r/>
          </w:p>
        </w:tc>
        <w:tc>
          <w:tcPr>
            <w:tcBorders>
              <w:top w:val="single" w:color="auto" w:sz="4" w:space="0"/>
              <w:left w:val="none" w:color="000000" w:sz="4" w:space="0"/>
              <w:bottom w:val="single" w:color="auto" w:sz="4" w:space="0"/>
              <w:right w:val="single" w:color="auto" w:sz="4"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3P风管机</w:t>
            </w:r>
            <w:r/>
          </w:p>
        </w:tc>
        <w:tc>
          <w:tcPr>
            <w:tcBorders>
              <w:top w:val="single" w:color="auto" w:sz="4" w:space="0"/>
              <w:left w:val="none" w:color="000000" w:sz="4" w:space="0"/>
              <w:bottom w:val="single" w:color="auto" w:sz="4" w:space="0"/>
              <w:right w:val="single" w:color="auto" w:sz="4"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5P吸顶机</w:t>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5P风管机</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额定制冷量（W)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≥26000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≥7200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≥7200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≥12000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≥12000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额定制热量（W)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≥28000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≥8000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≥8200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≥13200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≥13200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循环风量(m3/h）</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≥4300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≥900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≥1140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≥2130</w:t>
            </w:r>
            <w:r/>
          </w:p>
        </w:tc>
      </w:tr>
      <w:tr>
        <w:trPr>
          <w:jc w:val="center"/>
          <w:trHeight w:val="31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电源规格</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1-380-50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1-220-50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额定制冷功率（W）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≤12500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≤2270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≤2800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ind w:firstLine="240"/>
              <w:jc w:val="left"/>
              <w:spacing w:line="400" w:lineRule="exact"/>
              <w:tabs>
                <w:tab w:val="left" w:pos="485" w:leader="none"/>
              </w:tabs>
              <w:rPr>
                <w:rFonts w:hint="eastAsia" w:ascii="国标宋体" w:hAnsi="国标宋体" w:eastAsia="国标宋体" w:cs="国标宋体"/>
                <w:sz w:val="24"/>
              </w:rPr>
            </w:pPr>
            <w:r>
              <w:rPr>
                <w:rFonts w:hint="eastAsia" w:ascii="国标宋体" w:hAnsi="国标宋体" w:eastAsia="国标宋体" w:cs="国标宋体"/>
                <w:sz w:val="24"/>
              </w:rPr>
              <w:t xml:space="preserve">≤4640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ind w:firstLine="240"/>
              <w:jc w:val="left"/>
              <w:spacing w:line="400" w:lineRule="exact"/>
              <w:tabs>
                <w:tab w:val="left" w:pos="485" w:leader="none"/>
              </w:tabs>
              <w:rPr>
                <w:rFonts w:hint="eastAsia" w:ascii="国标宋体" w:hAnsi="国标宋体" w:eastAsia="国标宋体" w:cs="国标宋体"/>
                <w:sz w:val="24"/>
              </w:rPr>
            </w:pPr>
            <w:r>
              <w:rPr>
                <w:rFonts w:hint="eastAsia" w:ascii="国标宋体" w:hAnsi="国标宋体" w:eastAsia="国标宋体" w:cs="国标宋体"/>
                <w:sz w:val="24"/>
              </w:rPr>
              <w:t xml:space="preserve">≤4880</w:t>
            </w:r>
            <w:r/>
          </w:p>
        </w:tc>
      </w:tr>
      <w:tr>
        <w:trPr>
          <w:jc w:val="center"/>
          <w:trHeight w:val="109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额定制热功率W（不含电辅热）</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≤8000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≤2050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≤2900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≤3930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≤4170</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183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辅助电加热（W）</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≤6000</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≤1500</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≤1800</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≤1600</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≤2000</w:t>
            </w:r>
            <w:r/>
          </w:p>
        </w:tc>
      </w:tr>
      <w:tr>
        <w:trPr>
          <w:jc w:val="center"/>
          <w:trHeight w:val="570"/>
        </w:trPr>
        <w:tc>
          <w:tcPr>
            <w:tcBorders>
              <w:top w:val="none" w:color="000000" w:sz="4" w:space="0"/>
              <w:left w:val="single" w:color="000000" w:sz="8" w:space="0"/>
              <w:bottom w:val="single" w:color="000000" w:sz="8" w:space="0"/>
              <w:right w:val="single" w:color="000000" w:sz="8" w:space="0"/>
            </w:tcBorders>
            <w:tcW w:w="683" w:type="dxa"/>
            <w:vAlign w:val="center"/>
            <w:vMerge w:val="restart"/>
            <w:textDirection w:val="lrTb"/>
            <w:noWrap w:val="false"/>
          </w:tcPr>
          <w:p>
            <w:pPr>
              <w:jc w:val="center"/>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1830" w:type="dxa"/>
            <w:vAlign w:val="center"/>
            <w:vMerge w:val="restart"/>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运行噪音（内/外）(dB(A))</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内(最高)≤61</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内(最高)≤42</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内(最高)≤39</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内(最高)≤47</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内(最高)≤46</w:t>
            </w:r>
            <w:r/>
          </w:p>
        </w:tc>
      </w:tr>
      <w:tr>
        <w:trPr>
          <w:jc w:val="center"/>
          <w:trHeight w:val="555"/>
        </w:trPr>
        <w:tc>
          <w:tcPr>
            <w:tcBorders>
              <w:top w:val="none" w:color="000000" w:sz="4" w:space="0"/>
              <w:left w:val="single" w:color="000000" w:sz="8" w:space="0"/>
              <w:bottom w:val="single" w:color="000000" w:sz="8" w:space="0"/>
              <w:right w:val="single" w:color="000000" w:sz="8" w:space="0"/>
            </w:tcBorders>
            <w:tcW w:w="683" w:type="dxa"/>
            <w:vAlign w:val="center"/>
            <w:vMerge w:val="continue"/>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tc>
        <w:tc>
          <w:tcPr>
            <w:tcBorders>
              <w:top w:val="none" w:color="000000" w:sz="4" w:space="0"/>
              <w:left w:val="none" w:color="000000" w:sz="4" w:space="0"/>
              <w:bottom w:val="single" w:color="000000" w:sz="8" w:space="0"/>
              <w:right w:val="single" w:color="000000" w:sz="8" w:space="0"/>
            </w:tcBorders>
            <w:tcW w:w="1830" w:type="dxa"/>
            <w:vAlign w:val="center"/>
            <w:vMerge w:val="continue"/>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外（最高）≤63</w:t>
            </w:r>
            <w:r/>
          </w:p>
        </w:tc>
        <w:tc>
          <w:tcPr>
            <w:tcBorders>
              <w:top w:val="none" w:color="000000" w:sz="4" w:space="0"/>
              <w:left w:val="single" w:color="000000" w:sz="8" w:space="0"/>
              <w:bottom w:val="single" w:color="000000" w:sz="8" w:space="0"/>
              <w:right w:val="single" w:color="000000" w:sz="8" w:space="0"/>
            </w:tcBorders>
            <w:tcW w:w="130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外（最高）≤55</w:t>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外（最高）≤56</w:t>
            </w:r>
            <w:r/>
          </w:p>
        </w:tc>
        <w:tc>
          <w:tcPr>
            <w:tcBorders>
              <w:top w:val="none" w:color="000000" w:sz="4" w:space="0"/>
              <w:left w:val="single" w:color="000000" w:sz="8" w:space="0"/>
              <w:bottom w:val="single" w:color="000000" w:sz="8" w:space="0"/>
              <w:right w:val="single" w:color="000000" w:sz="8" w:space="0"/>
            </w:tcBorders>
            <w:tcW w:w="1377"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外（最高）≤59</w:t>
            </w:r>
            <w:r/>
          </w:p>
        </w:tc>
        <w:tc>
          <w:tcPr>
            <w:tcBorders>
              <w:top w:val="none" w:color="000000" w:sz="4" w:space="0"/>
              <w:left w:val="single" w:color="000000" w:sz="8" w:space="0"/>
              <w:bottom w:val="single" w:color="000000" w:sz="8" w:space="0"/>
              <w:right w:val="single" w:color="000000" w:sz="8" w:space="0"/>
            </w:tcBorders>
            <w:tcW w:w="1360" w:type="dxa"/>
            <w:vAlign w:val="center"/>
            <w:textDirection w:val="lrTb"/>
            <w:noWrap w:val="false"/>
          </w:tcPr>
          <w:p>
            <w:pPr>
              <w:jc w:val="cente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外（最高）≤59</w:t>
            </w:r>
            <w:r/>
          </w:p>
        </w:tc>
      </w:tr>
    </w:tbl>
    <w:p>
      <w:pPr>
        <w:spacing w:after="5"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注：（1）第</w:t>
      </w:r>
      <w:r>
        <w:rPr>
          <w:rFonts w:hint="eastAsia" w:ascii="国标宋体" w:hAnsi="国标宋体" w:eastAsia="国标宋体" w:cs="国标宋体"/>
          <w:b/>
          <w:bCs/>
          <w:color w:val="000000"/>
          <w:sz w:val="24"/>
          <w:lang w:val="en-US" w:eastAsia="zh-CN"/>
        </w:rPr>
        <w:t xml:space="preserve">1</w:t>
      </w:r>
      <w:r>
        <w:rPr>
          <w:rFonts w:hint="eastAsia" w:ascii="国标宋体" w:hAnsi="国标宋体" w:eastAsia="国标宋体" w:cs="国标宋体"/>
          <w:b/>
          <w:bCs/>
          <w:color w:val="000000"/>
          <w:sz w:val="24"/>
        </w:rPr>
        <w:t xml:space="preserve">至第</w:t>
      </w:r>
      <w:r>
        <w:rPr>
          <w:rFonts w:hint="eastAsia" w:ascii="国标宋体" w:hAnsi="国标宋体" w:eastAsia="国标宋体" w:cs="国标宋体"/>
          <w:b/>
          <w:bCs/>
          <w:color w:val="000000"/>
          <w:sz w:val="24"/>
          <w:lang w:val="en-US" w:eastAsia="zh-CN"/>
        </w:rPr>
        <w:t xml:space="preserve">8</w:t>
      </w:r>
      <w:r>
        <w:rPr>
          <w:rFonts w:hint="eastAsia" w:ascii="国标宋体" w:hAnsi="国标宋体" w:eastAsia="国标宋体" w:cs="国标宋体"/>
          <w:b/>
          <w:bCs/>
          <w:color w:val="000000"/>
          <w:sz w:val="24"/>
        </w:rPr>
        <w:t xml:space="preserve">项参数以铭牌标注为准，需提供对应铭牌第三方权威检测机构报告（如CMA）。</w:t>
      </w:r>
      <w:r/>
    </w:p>
    <w:p>
      <w:pPr>
        <w:ind w:firstLine="480"/>
        <w:spacing w:line="400" w:lineRule="exact"/>
        <w:tabs>
          <w:tab w:val="left" w:pos="525" w:leader="none"/>
          <w:tab w:val="left" w:pos="945" w:leader="none"/>
          <w:tab w:val="left" w:pos="1155" w:leader="none"/>
          <w:tab w:val="left" w:pos="2405" w:leader="none"/>
        </w:tabs>
        <w:rPr>
          <w:rFonts w:hint="eastAsia" w:ascii="国标宋体" w:hAnsi="国标宋体" w:eastAsia="国标宋体" w:cs="国标宋体"/>
          <w:b/>
          <w:bCs/>
          <w:color w:val="000000"/>
          <w:sz w:val="24"/>
        </w:rPr>
        <w:outlineLvl w:val="2"/>
      </w:pPr>
      <w:r>
        <w:rPr>
          <w:rFonts w:hint="eastAsia" w:ascii="国标宋体" w:hAnsi="国标宋体" w:eastAsia="国标宋体" w:cs="国标宋体"/>
          <w:b/>
          <w:bCs/>
          <w:color w:val="000000"/>
          <w:sz w:val="24"/>
        </w:rPr>
        <w:t xml:space="preserve">（2）如投标人在《技术响应及偏离表》中，对技术参数弄虚作假或故意隐瞒，导致评标结果不准确，由此引起的一切后果和经济损失由投标人承担。</w:t>
      </w:r>
      <w:r/>
    </w:p>
    <w:p>
      <w:pPr>
        <w:ind w:firstLine="480"/>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r>
      <w:r/>
    </w:p>
    <w:p>
      <w:pPr>
        <w:spacing w:line="400" w:lineRule="exact"/>
        <w:rPr>
          <w:rFonts w:hint="eastAsia" w:ascii="国标宋体" w:hAnsi="国标宋体" w:eastAsia="国标宋体" w:cs="国标宋体"/>
          <w:sz w:val="28"/>
          <w:szCs w:val="28"/>
        </w:rPr>
      </w:pPr>
      <w:r>
        <w:rPr>
          <w:rFonts w:hint="eastAsia" w:ascii="国标黑体" w:hAnsi="国标黑体" w:eastAsia="国标黑体" w:cs="国标黑体"/>
          <w:sz w:val="28"/>
          <w:szCs w:val="28"/>
        </w:rPr>
        <w:t xml:space="preserve">五、运输、安装、调试要求：</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运至买方工地的设备必须为未拆封原包装产品。安装一次验收合格，质量达到合格标准。</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六、交货时间：</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合同签订，在买方通知进场后15天内所需设备、材料全部运抵项目现场，并根据采购单位要求15天内完成安装。</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numPr>
          <w:ilvl w:val="-1"/>
          <w:numId w:val="0"/>
        </w:numPr>
        <w:spacing w:line="400" w:lineRule="exact"/>
        <w:rPr>
          <w:rFonts w:hint="eastAsia" w:ascii="国标宋体" w:hAnsi="国标宋体" w:eastAsia="国标宋体" w:cs="国标宋体"/>
          <w:sz w:val="24"/>
        </w:rPr>
      </w:pPr>
      <w:r>
        <w:rPr>
          <w:rFonts w:hint="eastAsia" w:ascii="国标黑体" w:hAnsi="国标黑体" w:eastAsia="国标黑体" w:cs="国标黑体"/>
          <w:sz w:val="28"/>
          <w:szCs w:val="28"/>
          <w:lang w:eastAsia="zh-CN"/>
        </w:rPr>
        <w:t xml:space="preserve">七</w:t>
      </w:r>
      <w:r>
        <w:rPr>
          <w:rFonts w:hint="eastAsia" w:ascii="国标黑体" w:hAnsi="国标黑体" w:eastAsia="国标黑体" w:cs="国标黑体"/>
          <w:sz w:val="28"/>
          <w:szCs w:val="28"/>
        </w:rPr>
        <w:t xml:space="preserve">、交货地点：</w:t>
      </w:r>
      <w:r>
        <w:rPr>
          <w:rFonts w:hint="eastAsia" w:ascii="国标宋体" w:hAnsi="国标宋体" w:eastAsia="国标宋体" w:cs="国标宋体"/>
          <w:bCs/>
          <w:sz w:val="24"/>
        </w:rPr>
        <w:t xml:space="preserve">江阴中专校园内</w:t>
      </w:r>
      <w:r>
        <w:rPr>
          <w:rFonts w:hint="eastAsia" w:ascii="国标宋体" w:hAnsi="国标宋体" w:eastAsia="国标宋体" w:cs="国标宋体"/>
          <w:sz w:val="24"/>
        </w:rPr>
        <w:t xml:space="preserve">。</w:t>
      </w:r>
      <w:r/>
    </w:p>
    <w:p>
      <w:pPr>
        <w:numPr>
          <w:ilvl w:val="-1"/>
          <w:numId w:val="0"/>
        </w:numPr>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jc w:val="left"/>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lang w:eastAsia="zh-CN"/>
        </w:rPr>
        <w:t xml:space="preserve">八、</w:t>
      </w:r>
      <w:r>
        <w:rPr>
          <w:rFonts w:hint="eastAsia" w:ascii="国标黑体" w:hAnsi="国标黑体" w:eastAsia="国标黑体" w:cs="国标黑体"/>
          <w:sz w:val="28"/>
          <w:szCs w:val="28"/>
        </w:rPr>
        <w:t xml:space="preserve">质量保证及</w:t>
      </w:r>
      <w:r>
        <w:rPr>
          <w:rFonts w:hint="eastAsia" w:ascii="国标黑体" w:hAnsi="国标黑体" w:eastAsia="国标黑体" w:cs="国标黑体"/>
          <w:sz w:val="28"/>
          <w:szCs w:val="28"/>
          <w:lang w:eastAsia="zh-CN"/>
        </w:rPr>
        <w:t xml:space="preserve">售后</w:t>
      </w:r>
      <w:r>
        <w:rPr>
          <w:rFonts w:hint="eastAsia" w:ascii="国标黑体" w:hAnsi="国标黑体" w:eastAsia="国标黑体" w:cs="国标黑体"/>
          <w:sz w:val="28"/>
          <w:szCs w:val="28"/>
        </w:rPr>
        <w:t xml:space="preserve">服务：</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1、投标单位向采购单位提供技术资料，包括操作手册、维修手册、技术图纸等。</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highlight w:val="none"/>
        </w:rPr>
        <w:t xml:space="preserve">2、质量保证、售后服务方面：签订合同时须提供原厂质保承诺函原件。质保期自货物经验收合格之日起计算，质保基本时间要求为两年，超出基本质保年限以投标人投标</w:t>
      </w:r>
      <w:r>
        <w:rPr>
          <w:rFonts w:hint="eastAsia" w:ascii="国标宋体" w:hAnsi="国标宋体" w:eastAsia="国标宋体" w:cs="国标宋体"/>
          <w:sz w:val="24"/>
          <w:highlight w:val="none"/>
          <w:lang w:eastAsia="zh-CN"/>
        </w:rPr>
        <w:t xml:space="preserve">时承诺的</w:t>
      </w:r>
      <w:r>
        <w:rPr>
          <w:rFonts w:hint="eastAsia" w:ascii="国标宋体" w:hAnsi="国标宋体" w:eastAsia="国标宋体" w:cs="国标宋体"/>
          <w:sz w:val="24"/>
          <w:highlight w:val="none"/>
        </w:rPr>
        <w:t xml:space="preserve">时间为准。投标单位</w:t>
      </w:r>
      <w:r>
        <w:rPr>
          <w:rFonts w:hint="eastAsia" w:ascii="国标宋体" w:hAnsi="国标宋体" w:eastAsia="国标宋体" w:cs="国标宋体"/>
          <w:sz w:val="24"/>
          <w:highlight w:val="none"/>
          <w:lang w:eastAsia="zh-CN"/>
        </w:rPr>
        <w:t xml:space="preserve">在质保期内</w:t>
      </w:r>
      <w:r>
        <w:rPr>
          <w:rFonts w:hint="eastAsia" w:ascii="国标宋体" w:hAnsi="国标宋体" w:eastAsia="国标宋体" w:cs="国标宋体"/>
          <w:sz w:val="24"/>
          <w:highlight w:val="none"/>
        </w:rPr>
        <w:t xml:space="preserve">必须完全响应采购人对货物质量保证要求,否则将视为无效标书</w:t>
      </w:r>
      <w:r>
        <w:rPr>
          <w:rFonts w:hint="eastAsia" w:ascii="国标宋体" w:hAnsi="国标宋体" w:eastAsia="国标宋体" w:cs="国标宋体"/>
          <w:sz w:val="24"/>
        </w:rPr>
        <w:t xml:space="preserve">。</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3、质保期</w:t>
      </w:r>
      <w:r>
        <w:rPr>
          <w:rFonts w:hint="eastAsia" w:ascii="国标宋体" w:hAnsi="国标宋体" w:eastAsia="国标宋体" w:cs="国标宋体"/>
          <w:sz w:val="24"/>
          <w:lang w:val="en-US" w:eastAsia="zh-CN"/>
        </w:rPr>
        <w:t xml:space="preserve">内</w:t>
      </w:r>
      <w:r>
        <w:rPr>
          <w:rFonts w:hint="eastAsia" w:ascii="国标宋体" w:hAnsi="国标宋体" w:eastAsia="国标宋体" w:cs="国标宋体"/>
          <w:sz w:val="24"/>
        </w:rPr>
        <w:t xml:space="preserve">对所有空调每年至少进行1次免费保养，并确保空调的制冷、制热效果达到国家有关标准。出现故障的接到电话后4小时内维修服务到位，</w:t>
      </w:r>
      <w:r>
        <w:rPr>
          <w:rFonts w:hint="eastAsia" w:ascii="国标宋体" w:hAnsi="国标宋体" w:eastAsia="国标宋体" w:cs="国标宋体"/>
          <w:sz w:val="24"/>
          <w:lang w:eastAsia="zh-CN"/>
        </w:rPr>
        <w:t xml:space="preserve">质保期满后</w:t>
      </w:r>
      <w:r>
        <w:rPr>
          <w:rFonts w:hint="eastAsia" w:ascii="国标宋体" w:hAnsi="国标宋体" w:eastAsia="国标宋体" w:cs="国标宋体"/>
          <w:sz w:val="24"/>
        </w:rPr>
        <w:t xml:space="preserve">维修只收材料费，不收工时费。</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4</w:t>
      </w:r>
      <w:r>
        <w:rPr>
          <w:rFonts w:hint="eastAsia" w:ascii="国标宋体" w:hAnsi="国标宋体" w:eastAsia="国标宋体" w:cs="国标宋体"/>
          <w:sz w:val="24"/>
        </w:rPr>
        <w:t xml:space="preserve">、</w:t>
      </w:r>
      <w:r>
        <w:rPr>
          <w:rFonts w:hint="eastAsia" w:ascii="国标宋体" w:hAnsi="国标宋体" w:eastAsia="国标宋体" w:cs="国标宋体"/>
          <w:sz w:val="24"/>
          <w:lang w:eastAsia="zh-CN"/>
        </w:rPr>
        <w:t xml:space="preserve">投标单位</w:t>
      </w:r>
      <w:r>
        <w:rPr>
          <w:rFonts w:hint="eastAsia" w:ascii="国标宋体" w:hAnsi="国标宋体" w:eastAsia="国标宋体" w:cs="国标宋体"/>
          <w:sz w:val="24"/>
        </w:rPr>
        <w:t xml:space="preserve">应配备项目团队，主要人员包含项目负责人</w:t>
      </w:r>
      <w:r>
        <w:rPr>
          <w:rFonts w:hint="eastAsia" w:ascii="国标宋体" w:hAnsi="国标宋体" w:eastAsia="国标宋体" w:cs="国标宋体"/>
          <w:sz w:val="24"/>
          <w:lang w:eastAsia="zh-CN"/>
        </w:rPr>
        <w:t xml:space="preserve">，</w:t>
      </w:r>
      <w:r>
        <w:rPr>
          <w:rFonts w:hint="eastAsia" w:ascii="国标宋体" w:hAnsi="国标宋体" w:eastAsia="国标宋体" w:cs="国标宋体"/>
          <w:sz w:val="24"/>
        </w:rPr>
        <w:t xml:space="preserve">经过专业培训的</w:t>
      </w:r>
      <w:r>
        <w:rPr>
          <w:rFonts w:hint="eastAsia" w:ascii="国标宋体" w:hAnsi="国标宋体" w:eastAsia="国标宋体" w:cs="国标宋体"/>
          <w:sz w:val="24"/>
          <w:lang w:eastAsia="zh-CN"/>
        </w:rPr>
        <w:t xml:space="preserve">安装、</w:t>
      </w:r>
      <w:r>
        <w:rPr>
          <w:rFonts w:hint="eastAsia" w:ascii="国标宋体" w:hAnsi="国标宋体" w:eastAsia="国标宋体" w:cs="国标宋体"/>
          <w:sz w:val="24"/>
        </w:rPr>
        <w:t xml:space="preserve">维修</w:t>
      </w:r>
      <w:r>
        <w:rPr>
          <w:rFonts w:hint="eastAsia" w:ascii="国标宋体" w:hAnsi="国标宋体" w:eastAsia="国标宋体" w:cs="国标宋体"/>
          <w:sz w:val="24"/>
          <w:lang w:eastAsia="zh-CN"/>
        </w:rPr>
        <w:t xml:space="preserve">人员</w:t>
      </w:r>
      <w:r>
        <w:rPr>
          <w:rFonts w:hint="eastAsia" w:ascii="国标宋体" w:hAnsi="国标宋体" w:eastAsia="国标宋体" w:cs="国标宋体"/>
          <w:sz w:val="24"/>
        </w:rPr>
        <w:t xml:space="preserve">。</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5</w:t>
      </w:r>
      <w:r>
        <w:rPr>
          <w:rFonts w:hint="eastAsia" w:ascii="国标宋体" w:hAnsi="国标宋体" w:eastAsia="国标宋体" w:cs="国标宋体"/>
          <w:sz w:val="24"/>
        </w:rPr>
        <w:t xml:space="preserve">、在货物到达使用单位后，投标单位应根据采购单位大楼建设进度的需要，及时派工程技术人员在买方开箱安装、调试、运行并承担由此产生的一切费用。</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6</w:t>
      </w:r>
      <w:r>
        <w:rPr>
          <w:rFonts w:hint="eastAsia" w:ascii="国标宋体" w:hAnsi="国标宋体" w:eastAsia="国标宋体" w:cs="国标宋体"/>
          <w:sz w:val="24"/>
        </w:rPr>
        <w:t xml:space="preserve">、空调安装后，按国家标准及厂方标准进行质量验收，投标单位应向采购单位提供详细的验收标准，验收专用仪器，并承担相关费用。</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7</w:t>
      </w:r>
      <w:r>
        <w:rPr>
          <w:rFonts w:hint="eastAsia" w:ascii="国标宋体" w:hAnsi="国标宋体" w:eastAsia="国标宋体" w:cs="国标宋体"/>
          <w:sz w:val="24"/>
        </w:rPr>
        <w:t xml:space="preserve">、投标单位应提供现场技术培训，保证使用人员正常操作设备的各种功能。</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lang w:val="en-US" w:eastAsia="zh-CN"/>
        </w:rPr>
        <w:t xml:space="preserve">8</w:t>
      </w:r>
      <w:r>
        <w:rPr>
          <w:rFonts w:hint="eastAsia" w:ascii="国标宋体" w:hAnsi="国标宋体" w:eastAsia="国标宋体" w:cs="国标宋体"/>
          <w:sz w:val="24"/>
        </w:rPr>
        <w:t xml:space="preserve">、包括政府部门的监检验收费用。</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r>
      <w:r/>
    </w:p>
    <w:p>
      <w:pPr>
        <w:spacing w:line="400" w:lineRule="exact"/>
        <w:rPr>
          <w:rFonts w:hint="eastAsia" w:ascii="国标黑体" w:hAnsi="国标黑体" w:eastAsia="国标黑体" w:cs="国标黑体"/>
          <w:sz w:val="28"/>
          <w:szCs w:val="28"/>
          <w:highlight w:val="none"/>
        </w:rPr>
      </w:pPr>
      <w:r>
        <w:rPr>
          <w:rFonts w:hint="eastAsia" w:ascii="国标黑体" w:hAnsi="国标黑体" w:eastAsia="国标黑体" w:cs="国标黑体"/>
          <w:sz w:val="28"/>
          <w:szCs w:val="28"/>
          <w:highlight w:val="none"/>
        </w:rPr>
        <w:t xml:space="preserve">九、付款方式：</w:t>
      </w:r>
      <w:r/>
    </w:p>
    <w:p>
      <w:pPr>
        <w:ind w:firstLine="480"/>
        <w:jc w:val="left"/>
        <w:spacing w:line="400" w:lineRule="exact"/>
        <w:rPr>
          <w:rFonts w:hint="eastAsia" w:ascii="国标宋体" w:hAnsi="国标宋体" w:eastAsia="国标宋体" w:cs="国标宋体"/>
          <w:sz w:val="24"/>
          <w:highlight w:val="none"/>
        </w:rPr>
      </w:pPr>
      <w:r>
        <w:rPr>
          <w:rFonts w:hint="eastAsia" w:ascii="国标宋体" w:hAnsi="国标宋体" w:eastAsia="国标宋体" w:cs="国标宋体"/>
          <w:sz w:val="24"/>
          <w:highlight w:val="none"/>
        </w:rPr>
        <w:t xml:space="preserve">1、合同签订后，支付合同总价30%的预付款；验收合格后付至合同总价的90%；余款验收合格满两年后一次性付清，不计息。具体付款时间以采购人支付节点及有关要求为准。</w:t>
      </w:r>
      <w:r/>
    </w:p>
    <w:p>
      <w:pP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十、有关说明：</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1、公开招标为一次性报价。该项目为一个包，投标单位报价内容必须报全，不得漏项。</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合同总价（即投标报价）包括全部货物和服务的报价，应包括所投设备及其备品、备件和专用工具费用、税费及包装、运至最终目的地的运输、保险、安装（包括但不限于开孔、封堵、整机安装等）、调试、验收、技术支持与培训、售后服务与维保及相关劳务支出等工作所发生的全部费用以及投标人企业利润、税金和政策性文件规定及合同包含的所有风险、责任等各项</w:t>
      </w:r>
      <w:r>
        <w:rPr>
          <w:rFonts w:hint="eastAsia" w:ascii="国标宋体" w:hAnsi="国标宋体" w:eastAsia="国标宋体" w:cs="国标宋体"/>
          <w:sz w:val="24"/>
          <w:lang w:val="en-US" w:eastAsia="zh-CN"/>
        </w:rPr>
        <w:t xml:space="preserve">费用</w:t>
      </w:r>
      <w:r>
        <w:rPr>
          <w:rFonts w:hint="eastAsia" w:ascii="国标宋体" w:hAnsi="国标宋体" w:eastAsia="国标宋体" w:cs="国标宋体"/>
          <w:sz w:val="24"/>
        </w:rPr>
        <w:t xml:space="preserve">。</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3、</w:t>
      </w:r>
      <w:r>
        <w:rPr>
          <w:rFonts w:hint="eastAsia" w:ascii="国标宋体" w:hAnsi="国标宋体" w:eastAsia="国标宋体" w:cs="国标宋体"/>
          <w:sz w:val="24"/>
          <w:highlight w:val="none"/>
        </w:rPr>
        <w:t xml:space="preserve">本项目为交钥匙工程，</w:t>
      </w:r>
      <w:r>
        <w:rPr>
          <w:rFonts w:hint="eastAsia" w:ascii="国标宋体" w:hAnsi="国标宋体" w:eastAsia="国标宋体" w:cs="国标宋体"/>
          <w:sz w:val="24"/>
        </w:rPr>
        <w:t xml:space="preserve">供应商应按照采购单位所提供的要求、现场勘查情况综合考虑各类风险因素形成准确的投标方案。</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4、供应商可先到工地踏勘以充分了解工地位置、情况、道路、储存空间、装卸限制及任何其他足以影响承包价的情况，任何因忽视或误解工地情况而导致的索赔或工期延长申请将不被批准。</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5、采购单位向供应商提供的有关现场的数据和资料，是采购单位现有的能被供应商利用的资料，采购单位对供应商做出的任何推论、理解和结论均不负责任。</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经采购单位允许，供应商可为踏勘目的进入采购单位的项目现场，但供应商不得因此使采购单位承担有关的责任和蒙受损失。供应商应承担踏勘现场的责任和风险。</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供应商承担踏勘现场所发生的自身费用。</w:t>
      </w:r>
      <w:r/>
    </w:p>
    <w:p>
      <w:pPr>
        <w:ind w:firstLine="480"/>
        <w:jc w:val="left"/>
        <w:spacing w:line="400" w:lineRule="exact"/>
        <w:rPr>
          <w:rFonts w:hint="eastAsia" w:ascii="国标宋体" w:hAnsi="国标宋体" w:eastAsia="国标宋体" w:cs="国标宋体"/>
          <w:b/>
          <w:bCs/>
          <w:sz w:val="24"/>
          <w:highlight w:val="none"/>
        </w:rPr>
      </w:pPr>
      <w:r>
        <w:rPr>
          <w:rFonts w:hint="eastAsia" w:ascii="国标宋体" w:hAnsi="国标宋体" w:eastAsia="国标宋体" w:cs="国标宋体"/>
          <w:b/>
          <w:sz w:val="24"/>
          <w:highlight w:val="none"/>
        </w:rPr>
        <w:t xml:space="preserve">勘察地点：江阴中专校园内。投标单位在获取招标文件后如需现场勘查，请提前与采购方联系，现场联系人：徐先生，联系电话：</w:t>
      </w:r>
      <w:r>
        <w:rPr>
          <w:rFonts w:hint="eastAsia" w:ascii="国标宋体" w:hAnsi="国标宋体" w:eastAsia="国标宋体" w:cs="国标宋体"/>
          <w:b/>
          <w:bCs/>
          <w:sz w:val="24"/>
          <w:highlight w:val="none"/>
        </w:rPr>
        <w:t xml:space="preserve">0510-86100818 </w:t>
      </w:r>
      <w:r>
        <w:rPr>
          <w:rFonts w:hint="eastAsia" w:ascii="国标宋体" w:hAnsi="国标宋体" w:eastAsia="国标宋体" w:cs="国标宋体"/>
          <w:b/>
          <w:sz w:val="24"/>
          <w:highlight w:val="none"/>
        </w:rPr>
        <w:t xml:space="preserve"> </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6、中标单位必须对整个项目安装调试施工等的安全负责。中标单位负责及其在工地及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r/>
    </w:p>
    <w:p>
      <w:pPr>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br w:type="page" w:clear="all"/>
      </w:r>
      <w:r/>
    </w:p>
    <w:p>
      <w:pPr>
        <w:jc w:val="center"/>
        <w:spacing w:line="400" w:lineRule="exact"/>
        <w:tabs>
          <w:tab w:val="left" w:pos="0" w:leader="none"/>
        </w:tabs>
        <w:rPr>
          <w:rFonts w:hint="eastAsia" w:ascii="国标宋体" w:hAnsi="国标宋体" w:eastAsia="国标宋体" w:cs="国标宋体"/>
          <w:bCs/>
          <w:sz w:val="30"/>
          <w:szCs w:val="30"/>
        </w:rPr>
      </w:pPr>
      <w:r>
        <w:rPr>
          <w:rFonts w:hint="eastAsia" w:ascii="国标宋体" w:hAnsi="国标宋体" w:eastAsia="国标宋体" w:cs="国标宋体"/>
          <w:bCs/>
          <w:sz w:val="30"/>
          <w:szCs w:val="30"/>
        </w:rPr>
      </w:r>
      <w:r/>
    </w:p>
    <w:p>
      <w:pPr>
        <w:pStyle w:val="695"/>
        <w:rPr>
          <w:rFonts w:hint="eastAsia" w:ascii="国标黑体" w:hAnsi="国标黑体" w:eastAsia="国标黑体" w:cs="国标黑体"/>
        </w:rPr>
      </w:pPr>
      <w:r/>
      <w:bookmarkStart w:id="13" w:name="_Toc1391368845"/>
      <w:r>
        <w:rPr>
          <w:rFonts w:hint="eastAsia" w:ascii="国标黑体" w:hAnsi="国标黑体" w:eastAsia="国标黑体" w:cs="国标黑体"/>
        </w:rPr>
        <w:t xml:space="preserve">第四章  评标方法和评标标准</w:t>
      </w:r>
      <w:bookmarkEnd w:id="13"/>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jc w:val="left"/>
        <w:spacing w:line="6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一、评标方法</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本次评审采用综合评</w:t>
      </w:r>
      <w:r>
        <w:rPr>
          <w:rFonts w:hint="eastAsia" w:ascii="国标宋体" w:hAnsi="国标宋体" w:eastAsia="国标宋体" w:cs="国标宋体"/>
          <w:sz w:val="24"/>
          <w:lang w:eastAsia="zh-CN"/>
        </w:rPr>
        <w:t xml:space="preserve">分</w:t>
      </w:r>
      <w:r>
        <w:rPr>
          <w:rFonts w:hint="eastAsia" w:ascii="国标宋体" w:hAnsi="国标宋体" w:eastAsia="国标宋体" w:cs="国标宋体"/>
          <w:sz w:val="24"/>
        </w:rPr>
        <w:t xml:space="preserve">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jc w:val="left"/>
        <w:spacing w:line="400" w:lineRule="exact"/>
        <w:rPr>
          <w:rFonts w:hint="eastAsia" w:ascii="国标宋体" w:hAnsi="国标宋体" w:eastAsia="国标宋体" w:cs="国标宋体"/>
          <w:bCs/>
          <w:sz w:val="24"/>
        </w:rPr>
      </w:pPr>
      <w:r>
        <w:rPr>
          <w:rFonts w:hint="eastAsia" w:ascii="国标宋体" w:hAnsi="国标宋体" w:eastAsia="国标宋体" w:cs="国标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注：每部分的得分保留小数点后两位，合计得分保留小数点后两位。</w:t>
      </w:r>
      <w:r/>
    </w:p>
    <w:p>
      <w:pPr>
        <w:jc w:val="left"/>
        <w:spacing w:line="400" w:lineRule="exact"/>
        <w:rPr>
          <w:rFonts w:hint="eastAsia" w:ascii="国标宋体" w:hAnsi="国标宋体" w:eastAsia="国标宋体" w:cs="国标宋体"/>
          <w:b/>
          <w:sz w:val="24"/>
        </w:rPr>
      </w:pPr>
      <w:r>
        <w:rPr>
          <w:rFonts w:hint="eastAsia" w:ascii="国标宋体" w:hAnsi="国标宋体" w:eastAsia="国标宋体" w:cs="国标宋体"/>
          <w:b/>
          <w:sz w:val="24"/>
        </w:rPr>
      </w:r>
      <w:r/>
    </w:p>
    <w:p>
      <w:pPr>
        <w:spacing w:line="6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t xml:space="preserve">二、评分标准</w:t>
      </w:r>
      <w:bookmarkEnd w:id="11"/>
      <w:r/>
    </w:p>
    <w:tbl>
      <w:tblPr>
        <w:tblStyle w:val="667"/>
        <w:tblpPr w:horzAnchor="text" w:tblpXSpec="center" w:vertAnchor="text" w:tblpY="1" w:leftFromText="180" w:topFromText="0" w:rightFromText="180" w:bottomFromText="0"/>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4"/>
        <w:gridCol w:w="888"/>
        <w:gridCol w:w="1309"/>
        <w:gridCol w:w="4807"/>
        <w:gridCol w:w="888"/>
      </w:tblGrid>
      <w:tr>
        <w:trPr>
          <w:trHeight w:val="0"/>
          <w:tblHeader/>
        </w:trPr>
        <w:tc>
          <w:tcPr>
            <w:tcW w:w="1504"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14" w:name="_Toc865796402"/>
            <w:r/>
            <w:bookmarkStart w:id="15" w:name="_Toc7350"/>
            <w:r>
              <w:rPr>
                <w:rFonts w:hint="eastAsia" w:ascii="国标宋体" w:hAnsi="国标宋体" w:eastAsia="国标宋体" w:cs="国标宋体"/>
                <w:b/>
                <w:bCs/>
                <w:sz w:val="24"/>
              </w:rPr>
              <w:t xml:space="preserve">评分项</w:t>
            </w:r>
            <w:bookmarkEnd w:id="14"/>
            <w:r/>
            <w:bookmarkEnd w:id="15"/>
            <w:r/>
            <w:r/>
          </w:p>
        </w:tc>
        <w:tc>
          <w:tcPr>
            <w:tcW w:w="888"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16" w:name="_Toc31409"/>
            <w:r/>
            <w:bookmarkStart w:id="17" w:name="_Toc1771874301"/>
            <w:r>
              <w:rPr>
                <w:rFonts w:hint="eastAsia" w:ascii="国标宋体" w:hAnsi="国标宋体" w:eastAsia="国标宋体" w:cs="国标宋体"/>
                <w:b/>
                <w:bCs/>
                <w:sz w:val="24"/>
              </w:rPr>
              <w:t xml:space="preserve">序号</w:t>
            </w:r>
            <w:bookmarkEnd w:id="16"/>
            <w:r/>
            <w:bookmarkEnd w:id="17"/>
            <w:r/>
            <w:r/>
          </w:p>
        </w:tc>
        <w:tc>
          <w:tcPr>
            <w:tcW w:w="1309"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18" w:name="_Toc11127"/>
            <w:r/>
            <w:bookmarkStart w:id="19" w:name="_Toc384926691"/>
            <w:r>
              <w:rPr>
                <w:rFonts w:hint="eastAsia" w:ascii="国标宋体" w:hAnsi="国标宋体" w:eastAsia="国标宋体" w:cs="国标宋体"/>
                <w:b/>
                <w:bCs/>
                <w:sz w:val="24"/>
              </w:rPr>
              <w:t xml:space="preserve">评分因素</w:t>
            </w:r>
            <w:bookmarkEnd w:id="18"/>
            <w:r/>
            <w:bookmarkEnd w:id="19"/>
            <w:r/>
            <w:r/>
          </w:p>
        </w:tc>
        <w:tc>
          <w:tcPr>
            <w:tcW w:w="4807"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20" w:name="_Toc1154289940"/>
            <w:r/>
            <w:bookmarkStart w:id="21" w:name="_Toc26421"/>
            <w:r>
              <w:rPr>
                <w:rFonts w:hint="eastAsia" w:ascii="国标宋体" w:hAnsi="国标宋体" w:eastAsia="国标宋体" w:cs="国标宋体"/>
                <w:b/>
                <w:bCs/>
                <w:sz w:val="24"/>
              </w:rPr>
              <w:t xml:space="preserve">评分细则</w:t>
            </w:r>
            <w:bookmarkEnd w:id="20"/>
            <w:r/>
            <w:bookmarkEnd w:id="21"/>
            <w:r/>
            <w:r/>
          </w:p>
        </w:tc>
        <w:tc>
          <w:tcPr>
            <w:tcW w:w="888" w:type="dxa"/>
            <w:vAlign w:val="center"/>
            <w:textDirection w:val="lrTb"/>
            <w:noWrap w:val="false"/>
          </w:tcPr>
          <w:p>
            <w:pPr>
              <w:ind w:left="0" w:right="0" w:firstLine="0"/>
              <w:jc w:val="center"/>
              <w:keepNext/>
              <w:spacing w:line="240" w:lineRule="auto"/>
              <w:rPr>
                <w:rFonts w:hint="eastAsia" w:ascii="国标宋体" w:hAnsi="国标宋体" w:eastAsia="国标宋体" w:cs="国标宋体"/>
                <w:b/>
                <w:bCs/>
                <w:sz w:val="24"/>
              </w:rPr>
              <w:outlineLvl w:val="0"/>
            </w:pPr>
            <w:r/>
            <w:bookmarkStart w:id="22" w:name="_Toc1754016543"/>
            <w:r/>
            <w:bookmarkStart w:id="23" w:name="_Toc32575"/>
            <w:r>
              <w:rPr>
                <w:rFonts w:hint="eastAsia" w:ascii="国标宋体" w:hAnsi="国标宋体" w:eastAsia="国标宋体" w:cs="国标宋体"/>
                <w:b/>
                <w:bCs/>
                <w:sz w:val="24"/>
              </w:rPr>
              <w:t xml:space="preserve">分值</w:t>
            </w:r>
            <w:bookmarkEnd w:id="22"/>
            <w:r/>
            <w:bookmarkEnd w:id="23"/>
            <w:r/>
            <w:r/>
          </w:p>
        </w:tc>
      </w:tr>
      <w:tr>
        <w:trPr>
          <w:trHeight w:val="0"/>
        </w:trPr>
        <w:tc>
          <w:tcPr>
            <w:tcW w:w="1504"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24" w:name="_Toc29954"/>
            <w:r/>
            <w:bookmarkStart w:id="25" w:name="_Toc1204505809"/>
            <w:r>
              <w:rPr>
                <w:rFonts w:hint="eastAsia" w:ascii="国标宋体" w:hAnsi="国标宋体" w:eastAsia="国标宋体" w:cs="国标宋体"/>
                <w:sz w:val="24"/>
              </w:rPr>
              <w:t xml:space="preserve">价格部分  （30分）</w:t>
            </w:r>
            <w:bookmarkEnd w:id="24"/>
            <w:r/>
            <w:bookmarkEnd w:id="25"/>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26" w:name="_Toc156727326"/>
            <w:r/>
            <w:bookmarkStart w:id="27" w:name="_Toc15103"/>
            <w:r>
              <w:rPr>
                <w:rFonts w:hint="eastAsia" w:ascii="国标宋体" w:hAnsi="国标宋体" w:eastAsia="国标宋体" w:cs="国标宋体"/>
                <w:sz w:val="24"/>
              </w:rPr>
              <w:t xml:space="preserve">1.1</w:t>
            </w:r>
            <w:bookmarkEnd w:id="26"/>
            <w:r/>
            <w:bookmarkEnd w:id="27"/>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28" w:name="_Toc4201"/>
            <w:r/>
            <w:bookmarkStart w:id="29" w:name="_Toc1046225374"/>
            <w:r>
              <w:rPr>
                <w:rFonts w:hint="eastAsia" w:ascii="国标宋体" w:hAnsi="国标宋体" w:eastAsia="国标宋体" w:cs="国标宋体"/>
                <w:sz w:val="24"/>
              </w:rPr>
              <w:t xml:space="preserve">投标报价</w:t>
            </w:r>
            <w:bookmarkEnd w:id="28"/>
            <w:r/>
            <w:bookmarkEnd w:id="29"/>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rPr>
              <w:outlineLvl w:val="0"/>
            </w:pPr>
            <w:r/>
            <w:bookmarkStart w:id="30" w:name="_Toc1633135781"/>
            <w:r>
              <w:rPr>
                <w:rFonts w:hint="eastAsia" w:ascii="国标宋体" w:hAnsi="国标宋体" w:eastAsia="国标宋体" w:cs="国标宋体"/>
                <w:spacing w:val="1"/>
                <w:sz w:val="24"/>
                <w:lang w:eastAsia="zh-CN"/>
              </w:rPr>
              <w:t xml:space="preserve">满足招标文件要求且投标价格最低的投标报价为评标基准价，其价格分为满分。其他投标人的价格分按照下列公式计算：                                  投标报价得分＝（评标基准价/投标报价）×30分</w:t>
            </w:r>
            <w:bookmarkEnd w:id="30"/>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1" w:name="_Toc1807486265"/>
            <w:r/>
            <w:bookmarkStart w:id="32" w:name="_Toc23552"/>
            <w:r>
              <w:rPr>
                <w:rFonts w:hint="eastAsia" w:ascii="国标宋体" w:hAnsi="国标宋体" w:eastAsia="国标宋体" w:cs="国标宋体"/>
                <w:sz w:val="24"/>
              </w:rPr>
              <w:t xml:space="preserve">30</w:t>
            </w:r>
            <w:bookmarkEnd w:id="31"/>
            <w:r/>
            <w:bookmarkEnd w:id="32"/>
            <w:r/>
            <w:r/>
          </w:p>
        </w:tc>
      </w:tr>
      <w:tr>
        <w:trPr>
          <w:trHeight w:val="0"/>
        </w:trPr>
        <w:tc>
          <w:tcPr>
            <w:tcW w:w="1504" w:type="dxa"/>
            <w:vAlign w:val="center"/>
            <w:vMerge w:val="restart"/>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3" w:name="_Toc27699"/>
            <w:r/>
            <w:bookmarkStart w:id="34" w:name="_Toc1734641621"/>
            <w:r>
              <w:rPr>
                <w:rFonts w:hint="eastAsia" w:ascii="国标宋体" w:hAnsi="国标宋体" w:eastAsia="国标宋体" w:cs="国标宋体"/>
                <w:sz w:val="24"/>
              </w:rPr>
              <w:t xml:space="preserve">技术部分</w:t>
            </w:r>
            <w:bookmarkEnd w:id="33"/>
            <w:r/>
            <w:bookmarkEnd w:id="34"/>
            <w:r/>
            <w:r/>
          </w:p>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5" w:name="_Toc339434961"/>
            <w:r/>
            <w:bookmarkStart w:id="36" w:name="_Toc8582"/>
            <w:r>
              <w:rPr>
                <w:rFonts w:hint="eastAsia" w:ascii="国标宋体" w:hAnsi="国标宋体" w:eastAsia="国标宋体" w:cs="国标宋体"/>
                <w:sz w:val="24"/>
              </w:rPr>
              <w:t xml:space="preserve">（4</w:t>
            </w:r>
            <w:r>
              <w:rPr>
                <w:rFonts w:hint="eastAsia" w:ascii="国标宋体" w:hAnsi="国标宋体" w:eastAsia="国标宋体" w:cs="国标宋体"/>
                <w:sz w:val="24"/>
                <w:lang w:val="en-US" w:eastAsia="zh-CN"/>
              </w:rPr>
              <w:t xml:space="preserve">6</w:t>
            </w:r>
            <w:r>
              <w:rPr>
                <w:rFonts w:hint="eastAsia" w:ascii="国标宋体" w:hAnsi="国标宋体" w:eastAsia="国标宋体" w:cs="国标宋体"/>
                <w:sz w:val="24"/>
              </w:rPr>
              <w:t xml:space="preserve">分）</w:t>
            </w:r>
            <w:bookmarkEnd w:id="35"/>
            <w:r/>
            <w:bookmarkEnd w:id="36"/>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7" w:name="_Toc1841665132"/>
            <w:r/>
            <w:bookmarkStart w:id="38" w:name="_Toc23352"/>
            <w:r>
              <w:rPr>
                <w:rFonts w:hint="eastAsia" w:ascii="国标宋体" w:hAnsi="国标宋体" w:eastAsia="国标宋体" w:cs="国标宋体"/>
                <w:sz w:val="24"/>
              </w:rPr>
              <w:t xml:space="preserve">2.1</w:t>
            </w:r>
            <w:bookmarkEnd w:id="37"/>
            <w:r/>
            <w:bookmarkEnd w:id="38"/>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技术参数响应情况</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pacing w:val="1"/>
                <w:sz w:val="24"/>
                <w:lang w:eastAsia="zh-CN"/>
              </w:rPr>
              <w:t xml:space="preserve">根据《技术要求响应及偏离表》等对所投产品的技术参数响应情况进行评审打分：全部符合招标文件要求，无负偏离得</w:t>
            </w:r>
            <w:r>
              <w:rPr>
                <w:rFonts w:hint="eastAsia" w:ascii="国标宋体" w:hAnsi="国标宋体" w:eastAsia="国标宋体" w:cs="国标宋体"/>
                <w:spacing w:val="1"/>
                <w:sz w:val="24"/>
                <w:lang w:val="en-US" w:eastAsia="zh-CN"/>
              </w:rPr>
              <w:t xml:space="preserve">26</w:t>
            </w:r>
            <w:r>
              <w:rPr>
                <w:rFonts w:hint="eastAsia" w:ascii="国标宋体" w:hAnsi="国标宋体" w:eastAsia="国标宋体" w:cs="国标宋体"/>
                <w:spacing w:val="1"/>
                <w:sz w:val="24"/>
                <w:lang w:eastAsia="zh-CN"/>
              </w:rPr>
              <w:t xml:space="preserve">分，有一项负偏离扣</w:t>
            </w:r>
            <w:r>
              <w:rPr>
                <w:rFonts w:hint="eastAsia" w:ascii="国标宋体" w:hAnsi="国标宋体" w:eastAsia="国标宋体" w:cs="国标宋体"/>
                <w:spacing w:val="1"/>
                <w:sz w:val="24"/>
                <w:lang w:val="en-US" w:eastAsia="zh-CN"/>
              </w:rPr>
              <w:t xml:space="preserve">0.6</w:t>
            </w:r>
            <w:r>
              <w:rPr>
                <w:rFonts w:hint="eastAsia" w:ascii="国标宋体" w:hAnsi="国标宋体" w:eastAsia="国标宋体" w:cs="国标宋体"/>
                <w:spacing w:val="1"/>
                <w:sz w:val="24"/>
                <w:lang w:eastAsia="zh-CN"/>
              </w:rPr>
              <w:t xml:space="preserve">分，扣完为止。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26</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39" w:name="_Toc1134341139"/>
            <w:r/>
            <w:bookmarkStart w:id="40" w:name="_Toc16079"/>
            <w:r>
              <w:rPr>
                <w:rFonts w:hint="eastAsia" w:ascii="国标宋体" w:hAnsi="国标宋体" w:eastAsia="国标宋体" w:cs="国标宋体"/>
                <w:sz w:val="24"/>
              </w:rPr>
              <w:t xml:space="preserve">2.2</w:t>
            </w:r>
            <w:bookmarkEnd w:id="39"/>
            <w:r/>
            <w:bookmarkEnd w:id="40"/>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pacing w:val="-1"/>
                <w:sz w:val="24"/>
              </w:rPr>
              <w:t xml:space="preserve">空调安装总体方案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空调安装总体方案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rPr>
              <w:t xml:space="preserve">①项目安装实施方案；②试运行及调试方案。</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1" w:name="_Toc1306206900"/>
            <w:r/>
            <w:bookmarkStart w:id="42" w:name="_Toc18675"/>
            <w:r>
              <w:rPr>
                <w:rFonts w:hint="eastAsia" w:ascii="国标宋体" w:hAnsi="国标宋体" w:eastAsia="国标宋体" w:cs="国标宋体"/>
                <w:sz w:val="24"/>
              </w:rPr>
              <w:t xml:space="preserve">2.3</w:t>
            </w:r>
            <w:bookmarkEnd w:id="41"/>
            <w:r/>
            <w:bookmarkEnd w:id="42"/>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安全、进度方案</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安全、进度方案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rPr>
              <w:t xml:space="preserve">①安全文明施工措施及安全承诺书；②项目进度计划安排及项目进度保证措施；</w:t>
            </w:r>
            <w:r/>
          </w:p>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3" w:name="_Toc5885"/>
            <w:r/>
            <w:bookmarkStart w:id="44" w:name="_Toc8616026"/>
            <w:r>
              <w:rPr>
                <w:rFonts w:hint="eastAsia" w:ascii="国标宋体" w:hAnsi="国标宋体" w:eastAsia="国标宋体" w:cs="国标宋体"/>
                <w:sz w:val="24"/>
              </w:rPr>
              <w:t xml:space="preserve">2.4</w:t>
            </w:r>
            <w:bookmarkEnd w:id="43"/>
            <w:r/>
            <w:bookmarkEnd w:id="44"/>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交付方案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交付方案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rPr>
              <w:t xml:space="preserve">①人员配置、备货及运输方案；②应急处置方案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5" w:name="_Toc1519"/>
            <w:r/>
            <w:bookmarkStart w:id="46" w:name="_Toc1586422932"/>
            <w:r>
              <w:rPr>
                <w:rFonts w:hint="eastAsia" w:ascii="国标宋体" w:hAnsi="国标宋体" w:eastAsia="国标宋体" w:cs="国标宋体"/>
                <w:sz w:val="24"/>
              </w:rPr>
              <w:t xml:space="preserve">2.5</w:t>
            </w:r>
            <w:bookmarkEnd w:id="45"/>
            <w:r/>
            <w:bookmarkEnd w:id="46"/>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售后及服务方案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bCs/>
                <w:color w:val="000000"/>
                <w:sz w:val="24"/>
              </w:rPr>
              <w:t xml:space="preserve">售后及服务方案</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lang w:val="en-US" w:eastAsia="zh-CN"/>
              </w:rPr>
              <w:t xml:space="preserve">包括：</w:t>
            </w:r>
            <w:r>
              <w:rPr>
                <w:rFonts w:hint="eastAsia" w:ascii="国标宋体" w:hAnsi="国标宋体" w:eastAsia="国标宋体" w:cs="国标宋体"/>
                <w:bCs/>
                <w:color w:val="000000"/>
                <w:sz w:val="24"/>
              </w:rPr>
              <w:t xml:space="preserve">①售后服务保障方案；②售后服务和技术支持。</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val="en-US" w:eastAsia="zh-CN"/>
              </w:rPr>
              <w:outlineLvl w:val="0"/>
            </w:pPr>
            <w:r/>
            <w:bookmarkStart w:id="47" w:name="_Toc4756"/>
            <w:r/>
            <w:bookmarkStart w:id="48" w:name="_Toc1399486461"/>
            <w:r>
              <w:rPr>
                <w:rFonts w:hint="eastAsia" w:ascii="国标宋体" w:hAnsi="国标宋体" w:eastAsia="国标宋体" w:cs="国标宋体"/>
                <w:sz w:val="24"/>
                <w:lang w:val="en-US" w:eastAsia="zh-CN"/>
              </w:rPr>
              <w:t xml:space="preserve">2.6</w:t>
            </w:r>
            <w:bookmarkEnd w:id="47"/>
            <w:r/>
            <w:bookmarkEnd w:id="48"/>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Cs/>
                <w:sz w:val="24"/>
              </w:rPr>
              <w:t xml:space="preserve">应急方案</w:t>
            </w:r>
            <w:r/>
          </w:p>
        </w:tc>
        <w:tc>
          <w:tcPr>
            <w:tcW w:w="4807" w:type="dxa"/>
            <w:vAlign w:val="center"/>
            <w:textDirection w:val="lrTb"/>
            <w:noWrap w:val="false"/>
          </w:tcPr>
          <w:p>
            <w:pPr>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t xml:space="preserve">投标人针对本项目</w:t>
            </w:r>
            <w:r>
              <w:rPr>
                <w:rFonts w:hint="eastAsia" w:ascii="国标宋体" w:hAnsi="国标宋体" w:eastAsia="国标宋体" w:cs="国标宋体"/>
                <w:sz w:val="24"/>
                <w:szCs w:val="24"/>
                <w:lang w:eastAsia="zh-CN"/>
              </w:rPr>
              <w:t xml:space="preserve">提供</w:t>
            </w:r>
            <w:r>
              <w:rPr>
                <w:rFonts w:hint="eastAsia" w:ascii="国标宋体" w:hAnsi="国标宋体" w:eastAsia="国标宋体" w:cs="国标宋体"/>
                <w:sz w:val="24"/>
                <w:lang w:bidi="zh-CN"/>
              </w:rPr>
              <w:t xml:space="preserve">应急方案，</w:t>
            </w:r>
            <w:r>
              <w:rPr>
                <w:rFonts w:hint="eastAsia" w:ascii="国标宋体" w:hAnsi="国标宋体" w:eastAsia="国标宋体" w:cs="国标宋体"/>
                <w:sz w:val="24"/>
                <w:lang w:val="en-US" w:bidi="zh-CN"/>
              </w:rPr>
              <w:t xml:space="preserve">包括：</w:t>
            </w:r>
            <w:r>
              <w:rPr>
                <w:rFonts w:hint="eastAsia" w:ascii="国标宋体" w:hAnsi="国标宋体" w:eastAsia="国标宋体" w:cs="国标宋体"/>
                <w:sz w:val="24"/>
                <w:lang w:bidi="zh-CN"/>
              </w:rPr>
              <w:t xml:space="preserve">①使用故障应急措施；②重大事故的快速处理预案。</w:t>
            </w:r>
            <w:r>
              <w:rPr>
                <w:rFonts w:hint="eastAsia" w:ascii="国标宋体" w:hAnsi="国标宋体" w:eastAsia="国标宋体" w:cs="国标宋体"/>
                <w:sz w:val="24"/>
                <w:szCs w:val="24"/>
              </w:rPr>
              <w:t xml:space="preserve">方案内容描述全面合理符合采购需求的得</w:t>
            </w:r>
            <w:r>
              <w:rPr>
                <w:rFonts w:hint="eastAsia" w:ascii="国标宋体" w:hAnsi="国标宋体" w:eastAsia="国标宋体" w:cs="国标宋体"/>
                <w:sz w:val="24"/>
                <w:szCs w:val="24"/>
                <w:lang w:val="en-US" w:eastAsia="zh-CN"/>
              </w:rPr>
              <w:t xml:space="preserve">4</w:t>
            </w:r>
            <w:r>
              <w:rPr>
                <w:rFonts w:hint="eastAsia" w:ascii="国标宋体" w:hAnsi="国标宋体" w:eastAsia="国标宋体" w:cs="国标宋体"/>
                <w:sz w:val="24"/>
                <w:szCs w:val="24"/>
              </w:rPr>
              <w:t xml:space="preserve">分，每有一项内容缺失的扣2分；每有一项内容存在缺陷或不满足要求的扣1分，扣完为止。</w:t>
            </w:r>
            <w:r/>
          </w:p>
          <w:p>
            <w:pPr>
              <w:ind w:left="0" w:right="0" w:firstLine="0"/>
              <w:jc w:val="both"/>
              <w:keepLines w:val="0"/>
              <w:keepNext/>
              <w:pageBreakBefore w:val="0"/>
              <w:spacing w:line="400" w:lineRule="exact"/>
              <w:rPr>
                <w:rFonts w:hint="eastAsia" w:ascii="国标宋体" w:hAnsi="国标宋体" w:eastAsia="国标宋体" w:cs="国标宋体"/>
                <w:sz w:val="24"/>
                <w:lang w:bidi="zh-CN"/>
              </w:rPr>
            </w:pPr>
            <w:r>
              <w:rPr>
                <w:rFonts w:hint="eastAsia" w:ascii="国标宋体" w:hAnsi="国标宋体" w:eastAsia="国标宋体" w:cs="国标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4</w:t>
            </w:r>
            <w:r/>
          </w:p>
        </w:tc>
      </w:tr>
      <w:tr>
        <w:trPr>
          <w:trHeight w:val="0"/>
        </w:trPr>
        <w:tc>
          <w:tcPr>
            <w:tcW w:w="1504" w:type="dxa"/>
            <w:vAlign w:val="center"/>
            <w:vMerge w:val="restart"/>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49" w:name="_Toc1090409346"/>
            <w:r/>
            <w:bookmarkStart w:id="50" w:name="_Toc19761"/>
            <w:r>
              <w:rPr>
                <w:rFonts w:hint="eastAsia" w:ascii="国标宋体" w:hAnsi="国标宋体" w:eastAsia="国标宋体" w:cs="国标宋体"/>
                <w:sz w:val="24"/>
              </w:rPr>
              <w:t xml:space="preserve">商务部分</w:t>
            </w:r>
            <w:bookmarkEnd w:id="49"/>
            <w:r/>
            <w:bookmarkEnd w:id="50"/>
            <w:r/>
            <w:r/>
          </w:p>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51" w:name="_Toc1035055772"/>
            <w:r/>
            <w:bookmarkStart w:id="52" w:name="_Toc28746"/>
            <w:r>
              <w:rPr>
                <w:rFonts w:hint="eastAsia" w:ascii="国标宋体" w:hAnsi="国标宋体" w:eastAsia="国标宋体" w:cs="国标宋体"/>
                <w:sz w:val="24"/>
              </w:rPr>
              <w:t xml:space="preserve">（2</w:t>
            </w:r>
            <w:r>
              <w:rPr>
                <w:rFonts w:hint="eastAsia" w:ascii="国标宋体" w:hAnsi="国标宋体" w:eastAsia="国标宋体" w:cs="国标宋体"/>
                <w:sz w:val="24"/>
                <w:lang w:val="en-US" w:eastAsia="zh-CN"/>
              </w:rPr>
              <w:t xml:space="preserve">4</w:t>
            </w:r>
            <w:r>
              <w:rPr>
                <w:rFonts w:hint="eastAsia" w:ascii="国标宋体" w:hAnsi="国标宋体" w:eastAsia="国标宋体" w:cs="国标宋体"/>
                <w:sz w:val="24"/>
              </w:rPr>
              <w:t xml:space="preserve">分）</w:t>
            </w:r>
            <w:bookmarkEnd w:id="51"/>
            <w:r/>
            <w:bookmarkEnd w:id="52"/>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bookmarkStart w:id="53" w:name="_Toc17893"/>
            <w:r/>
            <w:bookmarkStart w:id="54" w:name="_Toc5211304"/>
            <w:r>
              <w:rPr>
                <w:rFonts w:hint="eastAsia" w:ascii="国标宋体" w:hAnsi="国标宋体" w:eastAsia="国标宋体" w:cs="国标宋体"/>
                <w:sz w:val="24"/>
              </w:rPr>
              <w:t xml:space="preserve">3.1</w:t>
            </w:r>
            <w:bookmarkEnd w:id="53"/>
            <w:r/>
            <w:bookmarkEnd w:id="54"/>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eastAsia="zh-CN"/>
              </w:rPr>
              <w:t xml:space="preserve">综合实力</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lang w:bidi="zh-CN"/>
              </w:rPr>
            </w:pPr>
            <w:r>
              <w:rPr>
                <w:rFonts w:hint="eastAsia" w:ascii="国标宋体" w:hAnsi="国标宋体" w:eastAsia="国标宋体" w:cs="国标宋体"/>
                <w:sz w:val="24"/>
                <w:lang w:bidi="zh-CN"/>
              </w:rPr>
              <w:t xml:space="preserve">投标人获得售后服务相关认证证书的，得</w:t>
            </w:r>
            <w:r>
              <w:rPr>
                <w:rFonts w:hint="eastAsia" w:ascii="国标宋体" w:hAnsi="国标宋体" w:eastAsia="国标宋体" w:cs="国标宋体"/>
                <w:sz w:val="24"/>
                <w:lang w:val="en-US" w:bidi="zh-CN"/>
              </w:rPr>
              <w:t xml:space="preserve">1.5</w:t>
            </w:r>
            <w:r>
              <w:rPr>
                <w:rFonts w:hint="eastAsia" w:ascii="国标宋体" w:hAnsi="国标宋体" w:eastAsia="国标宋体" w:cs="国标宋体"/>
                <w:sz w:val="24"/>
                <w:lang w:bidi="zh-CN"/>
              </w:rPr>
              <w:t xml:space="preserve">分，不提供不得分。</w:t>
            </w:r>
            <w:r/>
          </w:p>
          <w:p>
            <w:pPr>
              <w:ind w:left="0" w:right="0" w:firstLine="0"/>
              <w:jc w:val="both"/>
              <w:keepLines w:val="0"/>
              <w:keepNext/>
              <w:pageBreakBefore w:val="0"/>
              <w:spacing w:line="400" w:lineRule="exact"/>
              <w:rPr>
                <w:rFonts w:hint="eastAsia" w:ascii="国标宋体" w:hAnsi="国标宋体" w:eastAsia="国标宋体" w:cs="国标宋体"/>
                <w:b w:val="0"/>
                <w:bCs w:val="0"/>
                <w:sz w:val="24"/>
                <w:lang w:bidi="zh-CN"/>
              </w:rPr>
            </w:pPr>
            <w:r>
              <w:rPr>
                <w:rFonts w:hint="eastAsia" w:ascii="国标宋体" w:hAnsi="国标宋体" w:eastAsia="国标宋体" w:cs="国标宋体"/>
                <w:b w:val="0"/>
                <w:bCs w:val="0"/>
                <w:sz w:val="24"/>
                <w:lang w:bidi="zh-CN"/>
              </w:rPr>
              <w:t xml:space="preserve">投标人</w:t>
            </w:r>
            <w:r>
              <w:rPr>
                <w:rFonts w:hint="eastAsia" w:ascii="国标宋体" w:hAnsi="国标宋体" w:eastAsia="国标宋体" w:cs="国标宋体"/>
                <w:b w:val="0"/>
                <w:bCs w:val="0"/>
                <w:sz w:val="24"/>
                <w:lang w:val="en-US" w:bidi="zh-CN"/>
              </w:rPr>
              <w:t xml:space="preserve">同时</w:t>
            </w:r>
            <w:r>
              <w:rPr>
                <w:rFonts w:hint="eastAsia" w:ascii="国标宋体" w:hAnsi="国标宋体" w:eastAsia="国标宋体" w:cs="国标宋体"/>
                <w:b w:val="0"/>
                <w:bCs w:val="0"/>
                <w:sz w:val="24"/>
                <w:lang w:bidi="zh-CN"/>
              </w:rPr>
              <w:t xml:space="preserve">具有质量管理体系认证证书、环境管理体系认证证书、职业健康安全管理体系认证证书的，得</w:t>
            </w:r>
            <w:r>
              <w:rPr>
                <w:rFonts w:hint="eastAsia" w:ascii="国标宋体" w:hAnsi="国标宋体" w:eastAsia="国标宋体" w:cs="国标宋体"/>
                <w:b w:val="0"/>
                <w:bCs w:val="0"/>
                <w:sz w:val="24"/>
                <w:lang w:val="en-US" w:bidi="zh-CN"/>
              </w:rPr>
              <w:t xml:space="preserve">1.5</w:t>
            </w:r>
            <w:r>
              <w:rPr>
                <w:rFonts w:hint="eastAsia" w:ascii="国标宋体" w:hAnsi="国标宋体" w:eastAsia="国标宋体" w:cs="国标宋体"/>
                <w:b w:val="0"/>
                <w:bCs w:val="0"/>
                <w:sz w:val="24"/>
                <w:lang w:bidi="zh-CN"/>
              </w:rPr>
              <w:t xml:space="preserve">分。</w:t>
            </w:r>
            <w:r/>
          </w:p>
          <w:p>
            <w:pPr>
              <w:numPr>
                <w:ilvl w:val="0"/>
                <w:numId w:val="0"/>
              </w:numPr>
              <w:ind w:right="0"/>
              <w:jc w:val="both"/>
              <w:keepLines w:val="0"/>
              <w:keepNext/>
              <w:pageBreakBefore w:val="0"/>
              <w:spacing w:line="400" w:lineRule="exact"/>
              <w:tabs>
                <w:tab w:val="left" w:pos="525" w:leader="none"/>
                <w:tab w:val="left" w:pos="945" w:leader="none"/>
                <w:tab w:val="left" w:pos="1155" w:leader="none"/>
                <w:tab w:val="left" w:pos="3823" w:leader="none"/>
              </w:tabs>
              <w:rPr>
                <w:rFonts w:hint="default" w:ascii="国标宋体" w:hAnsi="国标宋体" w:eastAsia="国标宋体" w:cs="国标宋体"/>
                <w:sz w:val="24"/>
                <w:lang w:val="en-US" w:bidi="zh-CN"/>
              </w:rPr>
            </w:pPr>
            <w:r>
              <w:rPr>
                <w:rFonts w:hint="eastAsia" w:ascii="国标宋体" w:hAnsi="国标宋体" w:eastAsia="国标宋体" w:cs="国标宋体"/>
                <w:b/>
                <w:bCs/>
                <w:sz w:val="24"/>
                <w:lang w:bidi="zh-CN"/>
              </w:rPr>
              <w:t xml:space="preserve">(提供证书</w:t>
            </w:r>
            <w:r>
              <w:rPr>
                <w:rFonts w:hint="eastAsia" w:ascii="国标宋体" w:hAnsi="国标宋体" w:eastAsia="国标宋体" w:cs="国标宋体"/>
                <w:b/>
                <w:bCs/>
                <w:sz w:val="24"/>
                <w:lang w:eastAsia="zh-CN"/>
              </w:rPr>
              <w:t xml:space="preserve">扫描件</w:t>
            </w:r>
            <w:r>
              <w:rPr>
                <w:rFonts w:hint="eastAsia" w:ascii="国标宋体" w:hAnsi="国标宋体" w:eastAsia="国标宋体" w:cs="国标宋体"/>
                <w:b/>
                <w:bCs/>
                <w:sz w:val="24"/>
                <w:lang w:bidi="zh-CN"/>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default" w:ascii="国标宋体" w:hAnsi="国标宋体" w:eastAsia="国标宋体" w:cs="国标宋体"/>
                <w:sz w:val="24"/>
                <w:lang w:val="en-US" w:eastAsia="zh-CN"/>
              </w:rPr>
              <w:t xml:space="preserve">3</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default" w:ascii="国标宋体" w:hAnsi="国标宋体" w:eastAsia="国标宋体" w:cs="国标宋体"/>
                <w:sz w:val="24"/>
                <w:lang w:val="en-US" w:eastAsia="zh-CN"/>
              </w:rPr>
              <w:outlineLvl w:val="0"/>
            </w:pPr>
            <w:r/>
            <w:bookmarkStart w:id="55" w:name="_Toc723805344"/>
            <w:r>
              <w:rPr>
                <w:rFonts w:hint="eastAsia" w:ascii="国标宋体" w:hAnsi="国标宋体" w:eastAsia="国标宋体" w:cs="国标宋体"/>
                <w:sz w:val="24"/>
                <w:lang w:val="en-US" w:eastAsia="zh-CN"/>
              </w:rPr>
              <w:t xml:space="preserve">3.2</w:t>
            </w:r>
            <w:bookmarkEnd w:id="55"/>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eastAsia="zh-CN"/>
              </w:rPr>
              <w:t xml:space="preserve">项目负责人</w:t>
            </w:r>
            <w:r/>
          </w:p>
        </w:tc>
        <w:tc>
          <w:tcPr>
            <w:tcW w:w="4807" w:type="dxa"/>
            <w:vAlign w:val="center"/>
            <w:textDirection w:val="lrTb"/>
            <w:noWrap w:val="false"/>
          </w:tcPr>
          <w:p>
            <w:pPr>
              <w:numPr>
                <w:ilvl w:val="-1"/>
                <w:numId w:val="0"/>
              </w:numPr>
              <w:ind w:left="0" w:right="0" w:firstLine="0"/>
              <w:jc w:val="both"/>
              <w:keepLines w:val="0"/>
              <w:keepNext/>
              <w:pageBreakBefore w:val="0"/>
              <w:spacing w:line="400" w:lineRule="exact"/>
              <w:tabs>
                <w:tab w:val="left" w:pos="525" w:leader="none"/>
                <w:tab w:val="left" w:pos="945" w:leader="none"/>
                <w:tab w:val="left" w:pos="1155" w:leader="none"/>
                <w:tab w:val="left" w:pos="3823" w:leader="none"/>
              </w:tabs>
              <w:rPr>
                <w:rFonts w:hint="eastAsia" w:ascii="国标宋体" w:hAnsi="国标宋体" w:eastAsia="国标宋体" w:cs="国标宋体"/>
                <w:sz w:val="24"/>
                <w:lang w:bidi="zh-CN"/>
              </w:rPr>
            </w:pPr>
            <w:r>
              <w:rPr>
                <w:rFonts w:hint="eastAsia" w:ascii="国标宋体" w:hAnsi="国标宋体" w:eastAsia="国标宋体" w:cs="国标宋体"/>
                <w:sz w:val="24"/>
                <w:lang w:bidi="zh-CN"/>
              </w:rPr>
              <w:t xml:space="preserve">项目负责人具有[机电安装工程注册建造师二级](含)以上资质证书和有效的[建筑施工企业项目负责人安全施工知识考核合格证书]B类证书的得</w:t>
            </w:r>
            <w:r>
              <w:rPr>
                <w:rFonts w:hint="eastAsia" w:ascii="国标宋体" w:hAnsi="国标宋体" w:eastAsia="国标宋体" w:cs="国标宋体"/>
                <w:sz w:val="24"/>
                <w:lang w:val="en-US" w:bidi="zh-CN"/>
              </w:rPr>
              <w:t xml:space="preserve">2</w:t>
            </w:r>
            <w:r>
              <w:rPr>
                <w:rFonts w:hint="eastAsia" w:ascii="国标宋体" w:hAnsi="国标宋体" w:eastAsia="国标宋体" w:cs="国标宋体"/>
                <w:sz w:val="24"/>
                <w:lang w:bidi="zh-CN"/>
              </w:rPr>
              <w:t xml:space="preserve">分；具有暖通专业高级工程师职称的得2分，暖通专业中级工程师职称的得1分，没有不得分。本项最高得</w:t>
            </w:r>
            <w:r>
              <w:rPr>
                <w:rFonts w:hint="eastAsia" w:ascii="国标宋体" w:hAnsi="国标宋体" w:eastAsia="国标宋体" w:cs="国标宋体"/>
                <w:sz w:val="24"/>
                <w:lang w:val="en-US" w:bidi="zh-CN"/>
              </w:rPr>
              <w:t xml:space="preserve">4</w:t>
            </w:r>
            <w:r>
              <w:rPr>
                <w:rFonts w:hint="eastAsia" w:ascii="国标宋体" w:hAnsi="国标宋体" w:eastAsia="国标宋体" w:cs="国标宋体"/>
                <w:sz w:val="24"/>
                <w:lang w:bidi="zh-CN"/>
              </w:rPr>
              <w:t xml:space="preserve">分。</w:t>
            </w:r>
            <w:r/>
          </w:p>
          <w:p>
            <w:pPr>
              <w:numPr>
                <w:ilvl w:val="0"/>
                <w:numId w:val="0"/>
              </w:numPr>
              <w:ind w:right="0"/>
              <w:jc w:val="both"/>
              <w:keepLines w:val="0"/>
              <w:keepNext/>
              <w:pageBreakBefore w:val="0"/>
              <w:spacing w:line="400" w:lineRule="exact"/>
              <w:tabs>
                <w:tab w:val="left" w:pos="525" w:leader="none"/>
                <w:tab w:val="left" w:pos="945" w:leader="none"/>
                <w:tab w:val="left" w:pos="1155" w:leader="none"/>
                <w:tab w:val="left" w:pos="3823" w:leader="none"/>
              </w:tabs>
              <w:rPr>
                <w:rFonts w:hint="eastAsia" w:ascii="国标宋体" w:hAnsi="国标宋体" w:eastAsia="国标宋体" w:cs="国标宋体"/>
                <w:b/>
                <w:bCs/>
                <w:sz w:val="24"/>
                <w:szCs w:val="24"/>
                <w:lang w:val="en-US"/>
              </w:rPr>
            </w:pPr>
            <w:r>
              <w:rPr>
                <w:rFonts w:hint="eastAsia" w:ascii="国标宋体" w:hAnsi="国标宋体" w:eastAsia="国标宋体" w:cs="国标宋体"/>
                <w:b/>
                <w:bCs/>
                <w:sz w:val="24"/>
                <w:szCs w:val="24"/>
                <w:lang w:val="en-US"/>
              </w:rPr>
              <w:t xml:space="preserve">[</w:t>
            </w:r>
            <w:r>
              <w:rPr>
                <w:rFonts w:hint="eastAsia" w:ascii="国标宋体" w:hAnsi="国标宋体" w:eastAsia="国标宋体" w:cs="国标宋体"/>
                <w:b/>
                <w:bCs/>
                <w:sz w:val="24"/>
                <w:szCs w:val="24"/>
                <w:lang w:val="zh-CN"/>
              </w:rPr>
              <w:t xml:space="preserve">须提供证书扫描件，且须提供本单位近3个月（含投标当月）中任意1个月份为其缴纳社保的证明扫描件</w:t>
            </w:r>
            <w:r>
              <w:rPr>
                <w:rFonts w:hint="eastAsia" w:ascii="国标宋体" w:hAnsi="国标宋体" w:eastAsia="国标宋体" w:cs="国标宋体"/>
                <w:b/>
                <w:bCs/>
                <w:sz w:val="24"/>
                <w:szCs w:val="24"/>
                <w:lang w:val="en-US"/>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default"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4</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default" w:ascii="国标宋体" w:hAnsi="国标宋体" w:eastAsia="国标宋体" w:cs="国标宋体"/>
                <w:sz w:val="24"/>
                <w:lang w:val="en-US" w:eastAsia="zh-CN"/>
              </w:rPr>
              <w:outlineLvl w:val="0"/>
            </w:pPr>
            <w:r/>
            <w:bookmarkStart w:id="56" w:name="_Toc1990072554"/>
            <w:r>
              <w:rPr>
                <w:rFonts w:hint="eastAsia" w:ascii="国标宋体" w:hAnsi="国标宋体" w:eastAsia="国标宋体" w:cs="国标宋体"/>
                <w:sz w:val="24"/>
                <w:lang w:val="en-US" w:eastAsia="zh-CN"/>
              </w:rPr>
              <w:t xml:space="preserve">3.3</w:t>
            </w:r>
            <w:bookmarkEnd w:id="56"/>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eastAsia="zh-CN"/>
              </w:rPr>
              <w:t xml:space="preserve">安装及维修人员（项目负责人除外）</w:t>
            </w:r>
            <w:r/>
          </w:p>
        </w:tc>
        <w:tc>
          <w:tcPr>
            <w:tcW w:w="4807" w:type="dxa"/>
            <w:vAlign w:val="center"/>
            <w:textDirection w:val="lrTb"/>
            <w:noWrap w:val="false"/>
          </w:tcPr>
          <w:p>
            <w:pPr>
              <w:ind w:left="0" w:right="0" w:firstLine="0"/>
              <w:jc w:val="left"/>
              <w:keepLines w:val="0"/>
              <w:keepNext w:val="0"/>
              <w:pageBreakBefore w:val="0"/>
              <w:spacing w:line="400" w:lineRule="exact"/>
              <w:widowControl/>
              <w:rPr>
                <w:rFonts w:hint="eastAsia" w:ascii="国标宋体" w:hAnsi="国标宋体" w:eastAsia="国标宋体" w:cs="国标宋体"/>
                <w:b/>
                <w:bCs/>
                <w:sz w:val="24"/>
                <w:lang w:bidi="zh-CN"/>
              </w:rPr>
            </w:pPr>
            <w:r>
              <w:rPr>
                <w:rFonts w:hint="eastAsia" w:ascii="国标宋体" w:hAnsi="国标宋体" w:eastAsia="国标宋体" w:cs="国标宋体"/>
                <w:sz w:val="24"/>
                <w:lang w:bidi="zh-CN"/>
              </w:rPr>
              <w:t xml:space="preserve">人员具有</w:t>
            </w:r>
            <w:r>
              <w:rPr>
                <w:rFonts w:hint="eastAsia" w:ascii="国标宋体" w:hAnsi="国标宋体" w:eastAsia="国标宋体" w:cs="国标宋体"/>
                <w:b w:val="0"/>
                <w:bCs w:val="0"/>
                <w:i w:val="0"/>
                <w:iCs w:val="0"/>
                <w:caps w:val="0"/>
                <w:color w:val="0f1115"/>
                <w:spacing w:val="0"/>
                <w:sz w:val="24"/>
                <w:szCs w:val="24"/>
                <w:shd w:val="clear" w:color="auto" w:fill="ffffff"/>
                <w:lang w:val="en-US" w:eastAsia="zh-CN" w:bidi="ar"/>
              </w:rPr>
              <w:t xml:space="preserve">特种作业操作证（高处作业）</w:t>
            </w:r>
            <w:r>
              <w:rPr>
                <w:rFonts w:hint="eastAsia" w:ascii="国标宋体" w:hAnsi="国标宋体" w:eastAsia="国标宋体" w:cs="国标宋体"/>
                <w:sz w:val="24"/>
                <w:highlight w:val="none"/>
                <w:lang w:bidi="zh-CN"/>
              </w:rPr>
              <w:t xml:space="preserve">证书的每1人得0.5分，最高得</w:t>
            </w:r>
            <w:r>
              <w:rPr>
                <w:rFonts w:hint="eastAsia" w:ascii="国标宋体" w:hAnsi="国标宋体" w:eastAsia="国标宋体" w:cs="国标宋体"/>
                <w:sz w:val="24"/>
                <w:highlight w:val="none"/>
                <w:lang w:val="en-US" w:bidi="zh-CN"/>
              </w:rPr>
              <w:t xml:space="preserve">3</w:t>
            </w:r>
            <w:r>
              <w:rPr>
                <w:rFonts w:hint="eastAsia" w:ascii="国标宋体" w:hAnsi="国标宋体" w:eastAsia="国标宋体" w:cs="国标宋体"/>
                <w:sz w:val="24"/>
                <w:highlight w:val="none"/>
                <w:lang w:bidi="zh-CN"/>
              </w:rPr>
              <w:t xml:space="preserve">分；具有</w:t>
            </w:r>
            <w:r>
              <w:rPr>
                <w:rStyle w:val="700"/>
                <w:rFonts w:hint="eastAsia" w:ascii="国标宋体" w:hAnsi="国标宋体" w:eastAsia="国标宋体" w:cs="国标宋体"/>
                <w:b/>
                <w:bCs/>
                <w:i w:val="0"/>
                <w:iCs w:val="0"/>
                <w:caps w:val="0"/>
                <w:spacing w:val="0"/>
                <w:sz w:val="22"/>
                <w:szCs w:val="22"/>
                <w:shd w:val="clear" w:color="auto" w:fill="f5f9ff"/>
                <w:lang w:val="en-US" w:eastAsia="zh-CN" w:bidi="ar"/>
              </w:rPr>
              <w:t xml:space="preserve">特种作业操作证</w:t>
            </w:r>
            <w:r>
              <w:rPr>
                <w:rFonts w:hint="eastAsia" w:ascii="国标宋体" w:hAnsi="国标宋体" w:eastAsia="国标宋体" w:cs="国标宋体"/>
                <w:i w:val="0"/>
                <w:iCs w:val="0"/>
                <w:caps w:val="0"/>
                <w:spacing w:val="0"/>
                <w:sz w:val="22"/>
                <w:szCs w:val="22"/>
                <w:shd w:val="clear" w:color="auto" w:fill="f5f9ff"/>
                <w:lang w:val="en-US" w:eastAsia="zh-CN" w:bidi="ar"/>
              </w:rPr>
              <w:t xml:space="preserve">（制冷与空调作业）</w:t>
            </w:r>
            <w:r>
              <w:rPr>
                <w:rFonts w:hint="eastAsia" w:ascii="国标宋体" w:hAnsi="国标宋体" w:eastAsia="国标宋体" w:cs="国标宋体"/>
                <w:sz w:val="24"/>
                <w:highlight w:val="none"/>
                <w:lang w:bidi="zh-CN"/>
              </w:rPr>
              <w:t xml:space="preserve">证书的，每1人得0.5分，最高得2分；具有</w:t>
            </w:r>
            <w:r>
              <w:rPr>
                <w:rFonts w:hint="eastAsia" w:ascii="国标宋体" w:hAnsi="国标宋体" w:eastAsia="国标宋体" w:cs="国标宋体"/>
                <w:i w:val="0"/>
                <w:iCs w:val="0"/>
                <w:caps w:val="0"/>
                <w:spacing w:val="0"/>
                <w:sz w:val="22"/>
                <w:szCs w:val="22"/>
                <w:shd w:val="clear" w:color="auto" w:fill="f5f9ff"/>
                <w:lang w:val="en-US" w:eastAsia="zh-CN" w:bidi="ar"/>
              </w:rPr>
              <w:t xml:space="preserve">焊接与热切割作业</w:t>
            </w:r>
            <w:r>
              <w:rPr>
                <w:rFonts w:hint="eastAsia" w:ascii="国标宋体" w:hAnsi="国标宋体" w:eastAsia="国标宋体" w:cs="国标宋体"/>
                <w:sz w:val="24"/>
                <w:lang w:bidi="zh-CN"/>
              </w:rPr>
              <w:t xml:space="preserve">证书的，每1人得0.5分，最高得0.5分；具有</w:t>
            </w:r>
            <w:r>
              <w:rPr>
                <w:rFonts w:hint="eastAsia" w:ascii="国标宋体" w:hAnsi="国标宋体" w:eastAsia="国标宋体" w:cs="国标宋体"/>
                <w:b w:val="0"/>
                <w:bCs w:val="0"/>
                <w:i w:val="0"/>
                <w:iCs w:val="0"/>
                <w:caps w:val="0"/>
                <w:color w:val="0f1115"/>
                <w:spacing w:val="0"/>
                <w:sz w:val="24"/>
                <w:szCs w:val="24"/>
                <w:shd w:val="clear" w:color="auto" w:fill="ffffff"/>
                <w:lang w:val="en-US" w:eastAsia="zh-CN" w:bidi="ar"/>
              </w:rPr>
              <w:t xml:space="preserve">特种作业操作证（低压电工作业）</w:t>
            </w:r>
            <w:r>
              <w:rPr>
                <w:rFonts w:hint="eastAsia" w:ascii="国标宋体" w:hAnsi="国标宋体" w:eastAsia="国标宋体" w:cs="国标宋体"/>
                <w:sz w:val="24"/>
                <w:lang w:bidi="zh-CN"/>
              </w:rPr>
              <w:t xml:space="preserve">证书的，每1人得0.5分，最高得0.5分。本项最高得</w:t>
            </w:r>
            <w:r>
              <w:rPr>
                <w:rFonts w:hint="eastAsia" w:ascii="国标宋体" w:hAnsi="国标宋体" w:eastAsia="国标宋体" w:cs="国标宋体"/>
                <w:sz w:val="24"/>
                <w:lang w:val="en-US" w:bidi="zh-CN"/>
              </w:rPr>
              <w:t xml:space="preserve">6</w:t>
            </w:r>
            <w:r>
              <w:rPr>
                <w:rFonts w:hint="eastAsia" w:ascii="国标宋体" w:hAnsi="国标宋体" w:eastAsia="国标宋体" w:cs="国标宋体"/>
                <w:sz w:val="24"/>
                <w:lang w:bidi="zh-CN"/>
              </w:rPr>
              <w:t xml:space="preserve">分。</w:t>
            </w:r>
            <w:r>
              <w:rPr>
                <w:rFonts w:hint="eastAsia" w:ascii="国标宋体" w:hAnsi="国标宋体" w:eastAsia="国标宋体" w:cs="国标宋体"/>
                <w:b/>
                <w:bCs/>
                <w:sz w:val="24"/>
                <w:lang w:bidi="zh-CN"/>
              </w:rPr>
              <w:t xml:space="preserve">(同一人员具有多种证书的不重复得分)</w:t>
            </w:r>
            <w:r/>
          </w:p>
          <w:p>
            <w:pPr>
              <w:ind w:left="0" w:right="0" w:firstLine="0"/>
              <w:jc w:val="both"/>
              <w:keepLines w:val="0"/>
              <w:keepNext/>
              <w:pageBreakBefore w:val="0"/>
              <w:spacing w:line="400" w:lineRule="exact"/>
              <w:tabs>
                <w:tab w:val="left" w:pos="525" w:leader="none"/>
                <w:tab w:val="left" w:pos="945" w:leader="none"/>
                <w:tab w:val="left" w:pos="1155" w:leader="none"/>
                <w:tab w:val="left" w:pos="3823" w:leader="none"/>
              </w:tabs>
              <w:rPr>
                <w:rFonts w:hint="eastAsia" w:ascii="国标宋体" w:hAnsi="国标宋体" w:eastAsia="国标宋体" w:cs="国标宋体"/>
                <w:b/>
                <w:bCs/>
                <w:color w:val="auto"/>
                <w:sz w:val="24"/>
                <w:szCs w:val="22"/>
                <w:lang w:val="en-US" w:eastAsia="zh-CN" w:bidi="zh-CN"/>
              </w:rPr>
            </w:pPr>
            <w:r>
              <w:rPr>
                <w:rFonts w:hint="eastAsia" w:ascii="国标宋体" w:hAnsi="国标宋体" w:eastAsia="国标宋体" w:cs="国标宋体"/>
                <w:b/>
                <w:bCs/>
                <w:color w:val="auto"/>
                <w:sz w:val="24"/>
                <w:szCs w:val="22"/>
                <w:lang w:val="en-US" w:eastAsia="zh-CN" w:bidi="zh-CN"/>
              </w:rPr>
              <w:t xml:space="preserve">[</w:t>
            </w:r>
            <w:r>
              <w:rPr>
                <w:rFonts w:hint="eastAsia" w:ascii="国标宋体" w:hAnsi="国标宋体" w:eastAsia="国标宋体" w:cs="国标宋体"/>
                <w:b/>
                <w:bCs/>
                <w:color w:val="auto"/>
                <w:sz w:val="24"/>
                <w:szCs w:val="22"/>
                <w:lang w:bidi="zh-CN"/>
              </w:rPr>
              <w:t xml:space="preserve">须提供人员名单、证书扫描件，且须提供本单位近3个月（含投标当月）中任意1个月份为其缴纳社保的证明扫描件</w:t>
            </w:r>
            <w:r>
              <w:rPr>
                <w:rFonts w:hint="eastAsia" w:ascii="国标宋体" w:hAnsi="国标宋体" w:eastAsia="国标宋体" w:cs="国标宋体"/>
                <w:b/>
                <w:bCs/>
                <w:color w:val="auto"/>
                <w:sz w:val="24"/>
                <w:szCs w:val="22"/>
                <w:lang w:val="en-US" w:eastAsia="zh-CN" w:bidi="zh-CN"/>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val="en-US" w:eastAsia="zh-CN"/>
              </w:rPr>
            </w:pPr>
            <w:r>
              <w:rPr>
                <w:rFonts w:hint="eastAsia" w:ascii="国标宋体" w:hAnsi="国标宋体" w:eastAsia="国标宋体" w:cs="国标宋体"/>
                <w:sz w:val="24"/>
                <w:lang w:val="en-US" w:eastAsia="zh-CN"/>
              </w:rPr>
              <w:t xml:space="preserve">6</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outlineLvl w:val="0"/>
            </w:pPr>
            <w:r/>
            <w:bookmarkStart w:id="57" w:name="_Toc13649"/>
            <w:r/>
            <w:bookmarkStart w:id="58" w:name="_Toc1709246533"/>
            <w:r>
              <w:rPr>
                <w:rFonts w:hint="eastAsia" w:ascii="国标宋体" w:hAnsi="国标宋体" w:eastAsia="国标宋体" w:cs="国标宋体"/>
                <w:sz w:val="24"/>
              </w:rPr>
              <w:t xml:space="preserve">3.</w:t>
            </w:r>
            <w:bookmarkEnd w:id="57"/>
            <w:r>
              <w:rPr>
                <w:rFonts w:hint="eastAsia" w:ascii="国标宋体" w:hAnsi="国标宋体" w:eastAsia="国标宋体" w:cs="国标宋体"/>
                <w:sz w:val="24"/>
                <w:lang w:val="en-US" w:eastAsia="zh-CN"/>
              </w:rPr>
              <w:t xml:space="preserve">4</w:t>
            </w:r>
            <w:bookmarkEnd w:id="58"/>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业绩</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sz w:val="24"/>
                <w:lang w:bidi="zh-CN"/>
              </w:rPr>
              <w:t xml:space="preserve">2023年1月1日（以合同签订时间为准）以来，投标人具有类似空调销售业绩，有一个得1分，最高得5分。</w:t>
            </w:r>
            <w:r>
              <w:rPr>
                <w:rFonts w:hint="eastAsia" w:ascii="国标宋体" w:hAnsi="国标宋体" w:eastAsia="国标宋体" w:cs="国标宋体"/>
                <w:b/>
                <w:bCs/>
                <w:sz w:val="24"/>
                <w:lang w:bidi="zh-CN"/>
              </w:rPr>
              <w:t xml:space="preserve">（须提供有效合同及发票扫描件；合同页须清晰可见相应内容；不提供或缺任意一项不得分）</w:t>
            </w:r>
            <w:r/>
          </w:p>
        </w:tc>
        <w:tc>
          <w:tcPr>
            <w:tcW w:w="888" w:type="dxa"/>
            <w:vAlign w:val="center"/>
            <w:textDirection w:val="lrTb"/>
            <w:noWrap w:val="false"/>
          </w:tcPr>
          <w:p>
            <w:pPr>
              <w:ind w:left="0" w:right="0" w:firstLine="0"/>
              <w:jc w:val="center"/>
              <w:keepLines w:val="0"/>
              <w:keepNext/>
              <w:pageBreakBefore w:val="0"/>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5</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outlineLvl w:val="0"/>
            </w:pPr>
            <w:r/>
            <w:bookmarkStart w:id="59" w:name="_Toc20360"/>
            <w:r/>
            <w:bookmarkStart w:id="60" w:name="_Toc561908344"/>
            <w:r>
              <w:rPr>
                <w:rFonts w:hint="eastAsia" w:ascii="国标宋体" w:hAnsi="国标宋体" w:eastAsia="国标宋体" w:cs="国标宋体"/>
                <w:sz w:val="24"/>
              </w:rPr>
              <w:t xml:space="preserve">3.</w:t>
            </w:r>
            <w:bookmarkEnd w:id="59"/>
            <w:r>
              <w:rPr>
                <w:rFonts w:hint="eastAsia" w:ascii="国标宋体" w:hAnsi="国标宋体" w:eastAsia="国标宋体" w:cs="国标宋体"/>
                <w:sz w:val="24"/>
                <w:lang w:val="en-US" w:eastAsia="zh-CN"/>
              </w:rPr>
              <w:t xml:space="preserve">5</w:t>
            </w:r>
            <w:bookmarkEnd w:id="60"/>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维保能力</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2023年1月1日</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rPr>
              <w:t xml:space="preserve">以合同签订时间为准</w:t>
            </w:r>
            <w:r>
              <w:rPr>
                <w:rFonts w:hint="eastAsia" w:ascii="国标宋体" w:hAnsi="国标宋体" w:eastAsia="国标宋体" w:cs="国标宋体"/>
                <w:bCs/>
                <w:color w:val="000000"/>
                <w:sz w:val="24"/>
                <w:lang w:eastAsia="zh-CN"/>
              </w:rPr>
              <w:t xml:space="preserve">）</w:t>
            </w:r>
            <w:r>
              <w:rPr>
                <w:rFonts w:hint="eastAsia" w:ascii="国标宋体" w:hAnsi="国标宋体" w:eastAsia="国标宋体" w:cs="国标宋体"/>
                <w:bCs/>
                <w:color w:val="000000"/>
                <w:sz w:val="24"/>
              </w:rPr>
              <w:t xml:space="preserve">以来</w:t>
            </w:r>
            <w:r>
              <w:rPr>
                <w:rFonts w:hint="eastAsia" w:ascii="国标宋体" w:hAnsi="国标宋体" w:eastAsia="国标宋体" w:cs="国标宋体"/>
                <w:bCs/>
                <w:color w:val="000000"/>
                <w:sz w:val="24"/>
                <w:lang w:eastAsia="zh-CN"/>
              </w:rPr>
              <w:t xml:space="preserve">，投标人具有</w:t>
            </w:r>
            <w:r>
              <w:rPr>
                <w:rFonts w:hint="eastAsia" w:ascii="国标宋体" w:hAnsi="国标宋体" w:eastAsia="国标宋体" w:cs="国标宋体"/>
                <w:bCs/>
                <w:color w:val="000000"/>
                <w:sz w:val="24"/>
              </w:rPr>
              <w:t xml:space="preserve">类似空调维修维保合同，</w:t>
            </w:r>
            <w:r>
              <w:rPr>
                <w:rFonts w:hint="eastAsia" w:ascii="国标宋体" w:hAnsi="国标宋体" w:eastAsia="国标宋体" w:cs="国标宋体"/>
                <w:bCs/>
                <w:color w:val="000000"/>
                <w:sz w:val="24"/>
                <w:lang w:eastAsia="zh-CN"/>
              </w:rPr>
              <w:t xml:space="preserve">有一个</w:t>
            </w:r>
            <w:r>
              <w:rPr>
                <w:rFonts w:hint="eastAsia" w:ascii="国标宋体" w:hAnsi="国标宋体" w:eastAsia="国标宋体" w:cs="国标宋体"/>
                <w:bCs/>
                <w:color w:val="000000"/>
                <w:sz w:val="24"/>
              </w:rPr>
              <w:t xml:space="preserve">得1分，最</w:t>
            </w:r>
            <w:r>
              <w:rPr>
                <w:rFonts w:hint="eastAsia" w:ascii="国标宋体" w:hAnsi="国标宋体" w:eastAsia="国标宋体" w:cs="国标宋体"/>
                <w:bCs/>
                <w:color w:val="000000"/>
                <w:sz w:val="24"/>
                <w:lang w:eastAsia="zh-CN"/>
              </w:rPr>
              <w:t xml:space="preserve">高</w:t>
            </w:r>
            <w:r>
              <w:rPr>
                <w:rFonts w:hint="eastAsia" w:ascii="国标宋体" w:hAnsi="国标宋体" w:eastAsia="国标宋体" w:cs="国标宋体"/>
                <w:bCs/>
                <w:color w:val="000000"/>
                <w:sz w:val="24"/>
              </w:rPr>
              <w:t xml:space="preserve">得</w:t>
            </w:r>
            <w:r>
              <w:rPr>
                <w:rFonts w:hint="eastAsia" w:ascii="国标宋体" w:hAnsi="国标宋体" w:eastAsia="国标宋体" w:cs="国标宋体"/>
                <w:bCs/>
                <w:color w:val="000000"/>
                <w:sz w:val="24"/>
                <w:lang w:val="en-US" w:eastAsia="zh-CN"/>
              </w:rPr>
              <w:t xml:space="preserve">2</w:t>
            </w:r>
            <w:r>
              <w:rPr>
                <w:rFonts w:hint="eastAsia" w:ascii="国标宋体" w:hAnsi="国标宋体" w:eastAsia="国标宋体" w:cs="国标宋体"/>
                <w:bCs/>
                <w:color w:val="000000"/>
                <w:sz w:val="24"/>
              </w:rPr>
              <w:t xml:space="preserve">分</w:t>
            </w:r>
            <w:r>
              <w:rPr>
                <w:rFonts w:hint="eastAsia" w:ascii="国标宋体" w:hAnsi="国标宋体" w:eastAsia="国标宋体" w:cs="国标宋体"/>
                <w:b/>
                <w:bCs/>
                <w:sz w:val="24"/>
                <w:lang w:bidi="zh-CN"/>
              </w:rPr>
              <w:t xml:space="preserve">（须提供有效合同及发票扫描件；合同页须清晰可见相应内容；不提供或缺任意一项不得分）</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pPr>
            <w:r>
              <w:rPr>
                <w:rFonts w:hint="eastAsia" w:ascii="国标宋体" w:hAnsi="国标宋体" w:eastAsia="国标宋体" w:cs="国标宋体"/>
                <w:sz w:val="24"/>
                <w:lang w:val="en-US" w:eastAsia="zh-CN"/>
              </w:rPr>
              <w:t xml:space="preserve">2</w:t>
            </w:r>
            <w:r/>
          </w:p>
        </w:tc>
      </w:tr>
      <w:tr>
        <w:trPr>
          <w:trHeight w:val="0"/>
        </w:trPr>
        <w:tc>
          <w:tcPr>
            <w:tcW w:w="1504" w:type="dxa"/>
            <w:vAlign w:val="center"/>
            <w:vMerge w:val="continue"/>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outlineLvl w:val="0"/>
            </w:pPr>
            <w:r>
              <w:rPr>
                <w:rFonts w:hint="eastAsia" w:ascii="国标宋体" w:hAnsi="国标宋体" w:eastAsia="国标宋体" w:cs="国标宋体"/>
                <w:sz w:val="24"/>
              </w:rPr>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lang w:eastAsia="zh-CN"/>
              </w:rPr>
              <w:outlineLvl w:val="0"/>
            </w:pPr>
            <w:r/>
            <w:bookmarkStart w:id="61" w:name="_Toc23523"/>
            <w:r/>
            <w:bookmarkStart w:id="62" w:name="_Toc1280519569"/>
            <w:r>
              <w:rPr>
                <w:rFonts w:hint="eastAsia" w:ascii="国标宋体" w:hAnsi="国标宋体" w:eastAsia="国标宋体" w:cs="国标宋体"/>
                <w:sz w:val="24"/>
              </w:rPr>
              <w:t xml:space="preserve">3.</w:t>
            </w:r>
            <w:bookmarkEnd w:id="61"/>
            <w:r>
              <w:rPr>
                <w:rFonts w:hint="eastAsia" w:ascii="国标宋体" w:hAnsi="国标宋体" w:eastAsia="国标宋体" w:cs="国标宋体"/>
                <w:sz w:val="24"/>
                <w:lang w:val="en-US" w:eastAsia="zh-CN"/>
              </w:rPr>
              <w:t xml:space="preserve">6</w:t>
            </w:r>
            <w:bookmarkEnd w:id="62"/>
            <w:r/>
            <w:r/>
          </w:p>
        </w:tc>
        <w:tc>
          <w:tcPr>
            <w:tcW w:w="1309"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质保期</w:t>
            </w:r>
            <w:r/>
          </w:p>
        </w:tc>
        <w:tc>
          <w:tcPr>
            <w:tcW w:w="4807" w:type="dxa"/>
            <w:vAlign w:val="center"/>
            <w:textDirection w:val="lrTb"/>
            <w:noWrap w:val="false"/>
          </w:tcPr>
          <w:p>
            <w:pPr>
              <w:ind w:left="0" w:right="0" w:firstLine="0"/>
              <w:jc w:val="both"/>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在满足基本质保要求</w:t>
            </w:r>
            <w:r>
              <w:rPr>
                <w:rFonts w:hint="eastAsia" w:ascii="国标宋体" w:hAnsi="国标宋体" w:eastAsia="国标宋体" w:cs="国标宋体"/>
                <w:sz w:val="24"/>
                <w:highlight w:val="none"/>
              </w:rPr>
              <w:t xml:space="preserve">(二年)</w:t>
            </w:r>
            <w:r>
              <w:rPr>
                <w:rFonts w:hint="eastAsia" w:ascii="国标宋体" w:hAnsi="国标宋体" w:eastAsia="国标宋体" w:cs="国标宋体"/>
                <w:sz w:val="24"/>
              </w:rPr>
              <w:t xml:space="preserve">的基础上,每增加一年原厂质保加2分，最</w:t>
            </w:r>
            <w:r>
              <w:rPr>
                <w:rFonts w:hint="eastAsia" w:ascii="国标宋体" w:hAnsi="国标宋体" w:eastAsia="国标宋体" w:cs="国标宋体"/>
                <w:sz w:val="24"/>
                <w:lang w:eastAsia="zh-CN"/>
              </w:rPr>
              <w:t xml:space="preserve">高</w:t>
            </w:r>
            <w:r>
              <w:rPr>
                <w:rFonts w:hint="eastAsia" w:ascii="国标宋体" w:hAnsi="国标宋体" w:eastAsia="国标宋体" w:cs="国标宋体"/>
                <w:sz w:val="24"/>
              </w:rPr>
              <w:t xml:space="preserve">得4分。</w:t>
            </w:r>
            <w:r/>
          </w:p>
          <w:p>
            <w:pPr>
              <w:ind w:left="0" w:right="0" w:firstLine="0"/>
              <w:jc w:val="both"/>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b/>
                <w:bCs/>
                <w:sz w:val="24"/>
                <w:lang w:eastAsia="zh-CN"/>
              </w:rPr>
              <w:t xml:space="preserve">（</w:t>
            </w:r>
            <w:r>
              <w:rPr>
                <w:rFonts w:hint="eastAsia" w:ascii="国标宋体" w:hAnsi="国标宋体" w:eastAsia="国标宋体" w:cs="国标宋体"/>
                <w:b/>
                <w:bCs/>
                <w:sz w:val="24"/>
              </w:rPr>
              <w:t xml:space="preserve">须提供承诺书，格式自拟</w:t>
            </w:r>
            <w:r>
              <w:rPr>
                <w:rFonts w:hint="eastAsia" w:ascii="国标宋体" w:hAnsi="国标宋体" w:eastAsia="国标宋体" w:cs="国标宋体"/>
                <w:b/>
                <w:bCs/>
                <w:sz w:val="24"/>
                <w:lang w:eastAsia="zh-CN"/>
              </w:rPr>
              <w:t xml:space="preserve">）</w:t>
            </w:r>
            <w:r/>
          </w:p>
        </w:tc>
        <w:tc>
          <w:tcPr>
            <w:tcW w:w="888" w:type="dxa"/>
            <w:vAlign w:val="center"/>
            <w:textDirection w:val="lrTb"/>
            <w:noWrap w:val="false"/>
          </w:tcPr>
          <w:p>
            <w:pPr>
              <w:ind w:left="0" w:right="0" w:firstLine="0"/>
              <w:jc w:val="center"/>
              <w:keepLines w:val="0"/>
              <w:keepNext/>
              <w:pageBreakBefore w:val="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4</w:t>
            </w:r>
            <w:r/>
          </w:p>
        </w:tc>
      </w:tr>
    </w:tbl>
    <w:p>
      <w:pPr>
        <w:keepLines w:val="0"/>
        <w:pageBreakBefore w:val="0"/>
        <w:spacing w:line="400" w:lineRule="exact"/>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rPr>
      </w:r>
      <w:r/>
    </w:p>
    <w:p>
      <w:pPr>
        <w:jc w:val="center"/>
        <w:spacing w:line="360" w:lineRule="exact"/>
        <w:rPr>
          <w:rFonts w:hint="eastAsia" w:ascii="国标黑体" w:hAnsi="国标黑体" w:eastAsia="国标黑体" w:cs="国标黑体"/>
          <w:color w:val="000000"/>
          <w:sz w:val="30"/>
          <w:szCs w:val="30"/>
        </w:rPr>
        <w:outlineLvl w:val="0"/>
      </w:pPr>
      <w:r/>
      <w:bookmarkStart w:id="63" w:name="_Toc1907393988"/>
      <w:r>
        <w:rPr>
          <w:rFonts w:hint="eastAsia" w:ascii="国标黑体" w:hAnsi="国标黑体" w:eastAsia="国标黑体" w:cs="国标黑体"/>
          <w:color w:val="000000"/>
          <w:sz w:val="30"/>
          <w:szCs w:val="30"/>
        </w:rPr>
        <w:t xml:space="preserve">第五章　合同书（格式）</w:t>
      </w:r>
      <w:bookmarkEnd w:id="63"/>
      <w:r/>
      <w:r/>
    </w:p>
    <w:p>
      <w:pPr>
        <w:spacing w:line="360" w:lineRule="exact"/>
        <w:rPr>
          <w:rFonts w:hint="eastAsia" w:ascii="国标宋体" w:hAnsi="国标宋体" w:eastAsia="国标宋体" w:cs="国标宋体"/>
          <w:color w:val="000000"/>
          <w:sz w:val="30"/>
          <w:szCs w:val="30"/>
        </w:rPr>
        <w:outlineLvl w:val="0"/>
      </w:pPr>
      <w:r>
        <w:rPr>
          <w:rFonts w:hint="eastAsia" w:ascii="国标宋体" w:hAnsi="国标宋体" w:eastAsia="国标宋体" w:cs="国标宋体"/>
          <w:color w:val="000000"/>
          <w:sz w:val="30"/>
          <w:szCs w:val="30"/>
        </w:rPr>
      </w:r>
      <w:r/>
    </w:p>
    <w:p>
      <w:pPr>
        <w:spacing w:line="400" w:lineRule="exact"/>
        <w:rPr>
          <w:rFonts w:hint="eastAsia" w:ascii="国标宋体" w:hAnsi="国标宋体" w:eastAsia="国标宋体" w:cs="国标宋体"/>
          <w:bCs/>
          <w:sz w:val="24"/>
          <w:szCs w:val="24"/>
          <w:highlight w:val="yellow"/>
        </w:rPr>
      </w:pPr>
      <w:r/>
      <w:bookmarkStart w:id="64" w:name="_Toc251268363"/>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项目名称：</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项目编号：</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甲方：（买方/采购人）____</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乙方：（卖方/供应商）____</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r>
      <w:r/>
    </w:p>
    <w:p>
      <w:pPr>
        <w:ind w:firstLine="480"/>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color w:val="000000"/>
          <w:sz w:val="24"/>
          <w:szCs w:val="24"/>
          <w:highlight w:val="none"/>
        </w:rPr>
        <w:t xml:space="preserve">甲、乙双方根据江阴市政府采购中心</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项目公开招标的结果，签署本合同。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一、合同内容</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1.1标的名称：</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1.2标的质量：</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1.3标的数量（规模）：</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1.4履行时间（期限）：</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1.5履行地点：</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1.6履行方式：</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1.7包装方式：</w:t>
      </w:r>
      <w:r>
        <w:rPr>
          <w:rFonts w:hint="eastAsia" w:ascii="国标宋体" w:hAnsi="国标宋体" w:eastAsia="国标宋体" w:cs="国标宋体"/>
          <w:color w:val="000000"/>
          <w:sz w:val="24"/>
          <w:szCs w:val="24"/>
          <w:highlight w:val="none"/>
          <w:u w:val="single"/>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二、合同金额</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color w:val="000000"/>
          <w:sz w:val="24"/>
          <w:szCs w:val="24"/>
          <w:highlight w:val="none"/>
        </w:rPr>
        <w:t xml:space="preserve">2.1</w:t>
      </w:r>
      <w:r>
        <w:rPr>
          <w:rFonts w:hint="eastAsia" w:ascii="国标宋体" w:hAnsi="国标宋体" w:eastAsia="国标宋体" w:cs="国标宋体"/>
          <w:sz w:val="24"/>
          <w:szCs w:val="24"/>
          <w:highlight w:val="none"/>
        </w:rPr>
        <w:t xml:space="preserve">本合同金额为（大写）：</w:t>
      </w:r>
      <w:r>
        <w:rPr>
          <w:rFonts w:hint="eastAsia" w:ascii="国标宋体" w:hAnsi="国标宋体" w:eastAsia="国标宋体" w:cs="国标宋体"/>
          <w:sz w:val="24"/>
          <w:szCs w:val="24"/>
          <w:highlight w:val="none"/>
          <w:u w:val="single"/>
        </w:rPr>
        <w:t xml:space="preserve">                    </w:t>
      </w:r>
      <w:r>
        <w:rPr>
          <w:rFonts w:hint="eastAsia" w:ascii="国标宋体" w:hAnsi="国标宋体" w:eastAsia="国标宋体" w:cs="国标宋体"/>
          <w:sz w:val="24"/>
          <w:szCs w:val="24"/>
          <w:highlight w:val="none"/>
        </w:rPr>
        <w:t xml:space="preserve">圆（</w:t>
      </w:r>
      <w:r>
        <w:rPr>
          <w:rFonts w:hint="eastAsia" w:ascii="国标宋体" w:hAnsi="国标宋体" w:eastAsia="国标宋体" w:cs="国标宋体"/>
          <w:sz w:val="24"/>
          <w:szCs w:val="24"/>
          <w:highlight w:val="none"/>
          <w:u w:val="single"/>
        </w:rPr>
        <w:t xml:space="preserve">            </w:t>
      </w:r>
      <w:r>
        <w:rPr>
          <w:rFonts w:hint="eastAsia" w:ascii="国标宋体" w:hAnsi="国标宋体" w:eastAsia="国标宋体" w:cs="国标宋体"/>
          <w:sz w:val="24"/>
          <w:szCs w:val="24"/>
          <w:highlight w:val="none"/>
        </w:rPr>
        <w:t xml:space="preserve">元）人民币或其他币种。</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三、组成本合同的有关文件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（1）招标文件；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（2）投标文件；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（3）中标通知书；</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（4）中标人在投标、评标过程中所作其它有关承诺、声明、书面澄清；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（5）甲乙双方商定的其他文件等。</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四、技术资料</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4.1乙方应按招标文件规定的时间向甲方提供使用货物（包含与货物相关的服务）的有关技术资料。</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五、知识产权</w:t>
      </w:r>
      <w:r/>
    </w:p>
    <w:p>
      <w:pPr>
        <w:ind w:firstLine="480"/>
        <w:spacing w:line="400" w:lineRule="exact"/>
        <w:rPr>
          <w:rFonts w:hint="eastAsia" w:ascii="国标宋体" w:hAnsi="国标宋体" w:eastAsia="国标宋体" w:cs="国标宋体"/>
          <w:color w:val="000000"/>
          <w:sz w:val="24"/>
          <w:szCs w:val="21"/>
          <w:highlight w:val="none"/>
        </w:rPr>
      </w:pPr>
      <w:r>
        <w:rPr>
          <w:rFonts w:hint="eastAsia" w:ascii="国标宋体" w:hAnsi="国标宋体" w:eastAsia="国标宋体" w:cs="国标宋体"/>
          <w:color w:val="000000"/>
          <w:sz w:val="24"/>
          <w:szCs w:val="24"/>
          <w:highlight w:val="none"/>
        </w:rPr>
        <w:t xml:space="preserve">5.1乙</w:t>
      </w:r>
      <w:r>
        <w:rPr>
          <w:rFonts w:hint="eastAsia" w:ascii="国标宋体" w:hAnsi="国标宋体" w:eastAsia="国标宋体" w:cs="国标宋体"/>
          <w:color w:val="000000"/>
          <w:sz w:val="24"/>
          <w:szCs w:val="21"/>
          <w:highlight w:val="none"/>
        </w:rPr>
        <w:t xml:space="preserve">方应保证甲方在使用、接受本合同货物</w:t>
      </w:r>
      <w:r>
        <w:rPr>
          <w:rFonts w:hint="eastAsia" w:ascii="国标宋体" w:hAnsi="国标宋体" w:eastAsia="国标宋体" w:cs="国标宋体"/>
          <w:color w:val="000000"/>
          <w:sz w:val="24"/>
          <w:szCs w:val="24"/>
          <w:highlight w:val="none"/>
        </w:rPr>
        <w:t xml:space="preserve">（包含与货物相关的服务）</w:t>
      </w:r>
      <w:r>
        <w:rPr>
          <w:rFonts w:hint="eastAsia" w:ascii="国标宋体" w:hAnsi="国标宋体" w:eastAsia="国标宋体" w:cs="国标宋体"/>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b/>
          <w:color w:val="000000"/>
          <w:sz w:val="24"/>
          <w:szCs w:val="24"/>
          <w:highlight w:val="none"/>
        </w:rPr>
        <w:t xml:space="preserve">六、产权担保</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6.1 乙方保证所交付的货物（包含与货物相关的服务）的所有权完全属于乙方且无任何抵押、查封等产权瑕疵。</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七、履约保证金</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7.1 乙方交纳人民币_</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元作为本合同的履约保证金。（不得超过合同金额的10%）</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7.2合同履行结束后，甲方应及时退还交纳的履约保证金。</w:t>
      </w:r>
      <w:r/>
    </w:p>
    <w:p>
      <w:pPr>
        <w:ind w:firstLine="480"/>
        <w:spacing w:line="400" w:lineRule="exact"/>
        <w:rPr>
          <w:rFonts w:hint="eastAsia" w:ascii="国标宋体" w:hAnsi="国标宋体" w:eastAsia="国标宋体" w:cs="国标宋体"/>
          <w:color w:val="000000"/>
          <w:sz w:val="24"/>
          <w:szCs w:val="24"/>
          <w:highlight w:val="none"/>
          <w:u w:val="single"/>
        </w:rPr>
      </w:pPr>
      <w:r>
        <w:rPr>
          <w:rFonts w:hint="eastAsia" w:ascii="国标宋体" w:hAnsi="国标宋体" w:eastAsia="国标宋体" w:cs="国标宋体"/>
          <w:color w:val="000000"/>
          <w:sz w:val="24"/>
          <w:szCs w:val="24"/>
          <w:highlight w:val="none"/>
        </w:rPr>
        <w:t xml:space="preserve">7.2.1履约保证金退还方式：</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7.2.2履约保证金退还时间：</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7.2.3履约保证金退还条件：</w:t>
      </w:r>
      <w:r>
        <w:rPr>
          <w:rFonts w:hint="eastAsia" w:ascii="国标宋体" w:hAnsi="国标宋体" w:eastAsia="国标宋体" w:cs="国标宋体"/>
          <w:color w:val="000000"/>
          <w:sz w:val="24"/>
          <w:szCs w:val="24"/>
          <w:highlight w:val="none"/>
          <w:u w:val="single"/>
        </w:rPr>
        <w:t xml:space="preserve">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7.2.4履约保证金不予退还的情形：</w:t>
      </w:r>
      <w:r>
        <w:rPr>
          <w:rFonts w:hint="eastAsia" w:ascii="国标宋体" w:hAnsi="国标宋体" w:eastAsia="国标宋体" w:cs="国标宋体"/>
          <w:color w:val="000000"/>
          <w:sz w:val="24"/>
          <w:szCs w:val="24"/>
          <w:highlight w:val="none"/>
          <w:u w:val="single"/>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八、合同转包或分包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8.1乙方不得将合同标的转包给他人履行。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8.3乙方如有转包或未经甲方同意的分包行为，甲方有权给予终止合同。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九、合同款项支付</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bCs/>
          <w:color w:val="000000"/>
          <w:sz w:val="24"/>
          <w:szCs w:val="24"/>
          <w:highlight w:val="none"/>
        </w:rPr>
        <w:t xml:space="preserve">9.1合同款项的支付方式及进度安排：</w:t>
      </w:r>
      <w:r>
        <w:rPr>
          <w:rFonts w:hint="eastAsia" w:ascii="国标宋体" w:hAnsi="国标宋体" w:eastAsia="国标宋体" w:cs="国标宋体"/>
          <w:color w:val="000000"/>
          <w:sz w:val="24"/>
          <w:szCs w:val="24"/>
          <w:highlight w:val="none"/>
          <w:u w:val="single"/>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十、税费</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10.1本合同执行中相关的一切税费均由乙方负担。</w:t>
      </w:r>
      <w:r/>
    </w:p>
    <w:p>
      <w:pPr>
        <w:ind w:firstLine="482"/>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b/>
          <w:color w:val="000000"/>
          <w:sz w:val="24"/>
          <w:szCs w:val="24"/>
          <w:highlight w:val="none"/>
        </w:rPr>
        <w:t xml:space="preserve">十一、质量保修范围和保修期及售后服务</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11.1乙方应按招标文件规定的货物性能、技术要求、质量标准向甲方提供未经使用的全新产品。</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11.2除前款规定外，乙方还应提供下列服务：</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（1）货物的现场安装、调试、运行、维护等；</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（2）对甲方人员进行免费培训。</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11.3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（1）更换：由乙方承担所发生的全部费用。</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（2）贬值处理：由甲乙双方合议定价。</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（3）退货处理：乙方应退还甲方支付的合同款，同时应承担该货物的直接费用（运输、保险、检验、货款利息及银行手续费等）。</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11.4如在使用过程中发生质量问题，乙方在接到甲方通知后在_________小时内到达甲方现场。</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11.5 在质保期内，乙方应对货物出现的质量及安全问题负责处理解决并承担一切费用。</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11.6上述货物免费保修期为</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年（自交货验收合格之日起计），因人为因素出现的故障不在免费保修范围内。超过保修期的机器设备，终身维修，维修时只收部件成本费。</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11.7</w:t>
      </w:r>
      <w:r>
        <w:rPr>
          <w:rFonts w:hint="eastAsia" w:ascii="国标宋体" w:hAnsi="国标宋体" w:eastAsia="国标宋体" w:cs="国标宋体"/>
          <w:bCs/>
          <w:sz w:val="24"/>
          <w:szCs w:val="24"/>
          <w:highlight w:val="none"/>
          <w:lang w:val="zh-CN"/>
        </w:rPr>
        <w:t xml:space="preserve">乙方承诺的其他售后服务：</w:t>
      </w:r>
      <w:r>
        <w:rPr>
          <w:rFonts w:hint="eastAsia" w:ascii="国标宋体" w:hAnsi="国标宋体" w:eastAsia="国标宋体" w:cs="国标宋体"/>
          <w:bCs/>
          <w:sz w:val="24"/>
          <w:szCs w:val="24"/>
          <w:highlight w:val="none"/>
          <w:u w:val="single"/>
          <w:lang w:val="zh-CN"/>
        </w:rPr>
        <w:t xml:space="preserve">　　　　　　　　　　　　　　　　　　　  　　</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十二、项目验收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12.1</w:t>
      </w:r>
      <w:r>
        <w:rPr>
          <w:rFonts w:hint="eastAsia" w:ascii="国标宋体" w:hAnsi="国标宋体" w:eastAsia="国标宋体" w:cs="国标宋体"/>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国标宋体" w:hAnsi="国标宋体" w:eastAsia="国标宋体" w:cs="国标宋体"/>
          <w:sz w:val="24"/>
          <w:szCs w:val="24"/>
          <w:highlight w:val="none"/>
          <w:u w:val="single"/>
        </w:rPr>
        <w:t xml:space="preserve">    </w:t>
      </w:r>
      <w:r>
        <w:rPr>
          <w:rFonts w:hint="eastAsia" w:ascii="国标宋体" w:hAnsi="国标宋体" w:eastAsia="国标宋体" w:cs="国标宋体"/>
          <w:sz w:val="24"/>
          <w:szCs w:val="24"/>
          <w:highlight w:val="none"/>
        </w:rPr>
        <w:t xml:space="preserve">承担。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12.3 对于实际使用人和甲方分离的项目，甲方邀请实际使用人参与验收。</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十三、货物的包装、发运及运输</w:t>
      </w:r>
      <w:r/>
    </w:p>
    <w:p>
      <w:pPr>
        <w:ind w:firstLine="480"/>
        <w:spacing w:line="40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color w:val="000000"/>
          <w:sz w:val="24"/>
          <w:szCs w:val="24"/>
          <w:highlight w:val="none"/>
        </w:rPr>
        <w:t xml:space="preserve">13.1 乙方应在货物发运前对其进行满足运输距离、防潮、防震、防锈和防破损装卸等</w:t>
      </w:r>
      <w:r>
        <w:rPr>
          <w:rFonts w:hint="eastAsia" w:ascii="国标宋体" w:hAnsi="国标宋体" w:eastAsia="国标宋体" w:cs="国标宋体"/>
          <w:sz w:val="24"/>
          <w:szCs w:val="24"/>
          <w:highlight w:val="none"/>
        </w:rPr>
        <w:t xml:space="preserve">要求包装，以保证货物安全运达甲方指定地点。乙方对货物的包装应符合《商品包装政府采购需求标准（试行）》和《快递包装政府采购需求标准（试行）》的规定。</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13.2 使用说明书、质量检验证明书、随配附件和工具以及清单一并附于货物内。</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13.3 乙方在货物发运手续办理完毕后24小时内或货到甲方48小时前通知甲方，以准备接货。</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13.4 货物在交付甲方前发生的风险均由乙方负责。</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13.5 货物在规定的交付期限内由乙方送达甲方指定的地点视为交付，乙方同时需通知甲方货物已送达。</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十四、违约责任</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14.1 甲方无正当理由拒收货物的，甲方向乙方偿付拒收货款总值</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的违约金。</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14.2 甲方无故逾期验收和办理货款支付手续的，甲方应按逾期付款总额每日</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向乙方支付违约金。</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14.3 乙方逾期交付货物的，乙方应按逾期交货总额每日</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国标宋体" w:hAnsi="国标宋体" w:eastAsia="国标宋体" w:cs="国标宋体"/>
          <w:color w:val="000000"/>
          <w:sz w:val="24"/>
          <w:szCs w:val="24"/>
          <w:highlight w:val="none"/>
          <w:u w:val="single"/>
        </w:rPr>
        <w:t xml:space="preserve">    </w:t>
      </w:r>
      <w:r>
        <w:rPr>
          <w:rFonts w:hint="eastAsia" w:ascii="国标宋体" w:hAnsi="国标宋体" w:eastAsia="国标宋体" w:cs="国标宋体"/>
          <w:color w:val="000000"/>
          <w:sz w:val="24"/>
          <w:szCs w:val="24"/>
          <w:highlight w:val="none"/>
        </w:rPr>
        <w:t xml:space="preserve">的违约金，如造成甲方损失超过违约金的，超出部分由乙方继续承担赔偿责任。 </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十五、不可抗力事件处理</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15.1 在合同有效期内，任何一方因不可抗力事件导致不能履行合同，则合同履行期可延长，其延长期与不可抗力影响期相同。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15.2 不可抗力事件发生后，应立即通知对方，并寄送有关权威机构出具的证明。</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15.3 不可抗力事件延续120天以上，双方应通过友好协商，确定是否继续履行合同。</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十六、解决争议的方法</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16.1双方在签订、履行合同中所发生的一切争议，应通过友好协商解决。如协商不成，由甲方住所地人民法院管辖。</w:t>
      </w:r>
      <w:r/>
    </w:p>
    <w:p>
      <w:pPr>
        <w:ind w:firstLine="482"/>
        <w:spacing w:line="400" w:lineRule="exact"/>
        <w:rPr>
          <w:rFonts w:hint="eastAsia" w:ascii="国标宋体" w:hAnsi="国标宋体" w:eastAsia="国标宋体" w:cs="国标宋体"/>
          <w:b/>
          <w:color w:val="000000"/>
          <w:sz w:val="24"/>
          <w:szCs w:val="24"/>
          <w:highlight w:val="none"/>
        </w:rPr>
      </w:pPr>
      <w:r>
        <w:rPr>
          <w:rFonts w:hint="eastAsia" w:ascii="国标宋体" w:hAnsi="国标宋体" w:eastAsia="国标宋体" w:cs="国标宋体"/>
          <w:b/>
          <w:color w:val="000000"/>
          <w:sz w:val="24"/>
          <w:szCs w:val="24"/>
          <w:highlight w:val="none"/>
        </w:rPr>
        <w:t xml:space="preserve">十七、合同生效及其他</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17.1 合同经双方法定代表人或授权委托代表人签字并加盖单位公章后生效。</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17.2本合同未尽事宜，遵照《中华人民共和国民法典》《中华人民共和国政府采购法》等有关条文执行。</w:t>
      </w:r>
      <w:r/>
    </w:p>
    <w:p>
      <w:pPr>
        <w:ind w:firstLine="480"/>
        <w:spacing w:line="400" w:lineRule="exact"/>
        <w:rPr>
          <w:rFonts w:hint="eastAsia" w:ascii="国标宋体" w:hAnsi="国标宋体" w:eastAsia="国标宋体" w:cs="国标宋体"/>
          <w:color w:val="000000"/>
          <w:sz w:val="24"/>
          <w:szCs w:val="24"/>
          <w:highlight w:val="none"/>
        </w:rPr>
      </w:pPr>
      <w:r>
        <w:rPr>
          <w:rFonts w:hint="eastAsia" w:ascii="国标宋体" w:hAnsi="国标宋体" w:eastAsia="国标宋体" w:cs="国标宋体"/>
          <w:color w:val="000000"/>
          <w:sz w:val="24"/>
          <w:szCs w:val="24"/>
          <w:highlight w:val="none"/>
        </w:rPr>
        <w:t xml:space="preserve">17.3 本合同正本一式两份，具有同等法律效力，甲方、乙方各执一份。</w:t>
      </w:r>
      <w:r/>
    </w:p>
    <w:p>
      <w:pPr>
        <w:jc w:val="center"/>
        <w:spacing w:line="400" w:lineRule="exact"/>
        <w:rPr>
          <w:rFonts w:hint="eastAsia" w:ascii="国标宋体" w:hAnsi="国标宋体" w:eastAsia="国标宋体" w:cs="国标宋体"/>
          <w:b/>
          <w:bCs/>
          <w:sz w:val="30"/>
          <w:szCs w:val="24"/>
          <w:highlight w:val="none"/>
        </w:rPr>
      </w:pPr>
      <w:r>
        <w:rPr>
          <w:rFonts w:hint="eastAsia" w:ascii="国标宋体" w:hAnsi="国标宋体" w:eastAsia="国标宋体" w:cs="国标宋体"/>
          <w:b/>
          <w:bCs/>
          <w:sz w:val="30"/>
          <w:szCs w:val="24"/>
          <w:highlight w:val="none"/>
        </w:rPr>
      </w:r>
      <w:r/>
    </w:p>
    <w:p>
      <w:pPr>
        <w:jc w:val="center"/>
        <w:spacing w:line="400" w:lineRule="exact"/>
        <w:rPr>
          <w:rFonts w:hint="eastAsia" w:ascii="国标宋体" w:hAnsi="国标宋体" w:eastAsia="国标宋体" w:cs="国标宋体"/>
          <w:b/>
          <w:bCs/>
          <w:sz w:val="30"/>
          <w:szCs w:val="24"/>
          <w:highlight w:val="none"/>
        </w:rPr>
      </w:pPr>
      <w:r>
        <w:rPr>
          <w:rFonts w:hint="eastAsia" w:ascii="国标宋体" w:hAnsi="国标宋体" w:eastAsia="国标宋体" w:cs="国标宋体"/>
          <w:b/>
          <w:bCs/>
          <w:sz w:val="30"/>
          <w:szCs w:val="24"/>
          <w:highlight w:val="none"/>
        </w:rPr>
      </w:r>
      <w:r/>
    </w:p>
    <w:tbl>
      <w:tblPr>
        <w:tblStyle w:val="667"/>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国标宋体" w:hAnsi="国标宋体" w:eastAsia="国标宋体" w:cs="国标宋体"/>
                <w:bCs/>
                <w:sz w:val="24"/>
                <w:szCs w:val="24"/>
                <w:highlight w:val="none"/>
                <w:u w:val="single"/>
              </w:rPr>
            </w:pPr>
            <w:r>
              <w:rPr>
                <w:rFonts w:hint="eastAsia" w:ascii="国标宋体" w:hAnsi="国标宋体" w:eastAsia="国标宋体" w:cs="国标宋体"/>
                <w:bCs/>
                <w:sz w:val="24"/>
                <w:szCs w:val="24"/>
                <w:highlight w:val="none"/>
              </w:rPr>
              <w:t xml:space="preserve">甲方（采购单位）：</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（盖章）</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乙方（中标单位）：</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（盖章）</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地址：</w:t>
            </w:r>
            <w:r>
              <w:rPr>
                <w:rFonts w:hint="eastAsia" w:ascii="国标宋体" w:hAnsi="国标宋体" w:eastAsia="国标宋体" w:cs="国标宋体"/>
                <w:bCs/>
                <w:sz w:val="24"/>
                <w:szCs w:val="24"/>
                <w:highlight w:val="none"/>
                <w:u w:val="single"/>
              </w:rPr>
              <w:t xml:space="preserve">　　　　　　　　　　　　　　　</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地址：</w:t>
            </w:r>
            <w:r>
              <w:rPr>
                <w:rFonts w:hint="eastAsia" w:ascii="国标宋体" w:hAnsi="国标宋体" w:eastAsia="国标宋体" w:cs="国标宋体"/>
                <w:bCs/>
                <w:sz w:val="24"/>
                <w:szCs w:val="24"/>
                <w:highlight w:val="none"/>
                <w:u w:val="single"/>
              </w:rPr>
              <w:t xml:space="preserve">　　　　　　　　　　　　　　　</w:t>
            </w:r>
            <w:r/>
          </w:p>
        </w:tc>
      </w:tr>
      <w:tr>
        <w:trPr>
          <w:jc w:val="center"/>
        </w:trPr>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法定（授权）代表人：</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年</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月</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日</w:t>
            </w:r>
            <w:r/>
          </w:p>
        </w:tc>
        <w:tc>
          <w:tcPr>
            <w:tcW w:w="284" w:type="dxa"/>
            <w:textDirection w:val="lrTb"/>
            <w:noWrap w:val="false"/>
          </w:tcPr>
          <w:p>
            <w:pPr>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sz w:val="24"/>
                <w:szCs w:val="24"/>
                <w:highlight w:val="none"/>
              </w:rPr>
            </w:r>
            <w:r/>
          </w:p>
        </w:tc>
        <w:tc>
          <w:tcPr>
            <w:tcW w:w="4536" w:type="dxa"/>
            <w:textDirection w:val="lrTb"/>
            <w:noWrap w:val="false"/>
          </w:tcPr>
          <w:p>
            <w:pPr>
              <w:jc w:val="right"/>
              <w:spacing w:line="360" w:lineRule="exact"/>
              <w:rPr>
                <w:rFonts w:hint="eastAsia" w:ascii="国标宋体" w:hAnsi="国标宋体" w:eastAsia="国标宋体" w:cs="国标宋体"/>
                <w:sz w:val="24"/>
                <w:szCs w:val="24"/>
                <w:highlight w:val="none"/>
              </w:rPr>
            </w:pP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年</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月</w:t>
            </w:r>
            <w:r>
              <w:rPr>
                <w:rFonts w:hint="eastAsia" w:ascii="国标宋体" w:hAnsi="国标宋体" w:eastAsia="国标宋体" w:cs="国标宋体"/>
                <w:bCs/>
                <w:sz w:val="24"/>
                <w:szCs w:val="24"/>
                <w:highlight w:val="none"/>
                <w:u w:val="single"/>
              </w:rPr>
              <w:t xml:space="preserve">　　　</w:t>
            </w:r>
            <w:r>
              <w:rPr>
                <w:rFonts w:hint="eastAsia" w:ascii="国标宋体" w:hAnsi="国标宋体" w:eastAsia="国标宋体" w:cs="国标宋体"/>
                <w:bCs/>
                <w:sz w:val="24"/>
                <w:szCs w:val="24"/>
                <w:highlight w:val="none"/>
              </w:rPr>
              <w:t xml:space="preserve">日</w:t>
            </w:r>
            <w:bookmarkEnd w:id="64"/>
            <w:r/>
            <w:r/>
          </w:p>
        </w:tc>
      </w:tr>
    </w:tbl>
    <w:p>
      <w:pPr>
        <w:pStyle w:val="695"/>
        <w:rPr>
          <w:rFonts w:hint="eastAsia" w:ascii="国标宋体" w:hAnsi="国标宋体" w:eastAsia="国标宋体" w:cs="国标宋体"/>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国标宋体" w:hAnsi="国标宋体" w:eastAsia="国标宋体" w:cs="国标宋体"/>
          <w:highlight w:val="none"/>
        </w:rPr>
      </w:r>
      <w:r/>
    </w:p>
    <w:p>
      <w:pPr>
        <w:jc w:val="center"/>
        <w:spacing w:line="400" w:lineRule="exact"/>
        <w:rPr>
          <w:rFonts w:hint="eastAsia" w:ascii="国标黑体" w:hAnsi="国标黑体" w:eastAsia="国标黑体" w:cs="国标黑体"/>
          <w:bCs/>
          <w:color w:val="000000"/>
          <w:sz w:val="30"/>
        </w:rPr>
        <w:outlineLvl w:val="0"/>
      </w:pPr>
      <w:r>
        <w:rPr>
          <w:rFonts w:hint="eastAsia" w:ascii="国标黑体" w:hAnsi="国标黑体" w:eastAsia="国标黑体" w:cs="国标黑体"/>
          <w:bCs/>
          <w:color w:val="000000"/>
          <w:sz w:val="30"/>
        </w:rPr>
      </w:r>
      <w:r/>
    </w:p>
    <w:p>
      <w:pPr>
        <w:jc w:val="center"/>
        <w:spacing w:line="400" w:lineRule="exact"/>
        <w:rPr>
          <w:rFonts w:hint="eastAsia" w:ascii="国标黑体" w:hAnsi="国标黑体" w:eastAsia="国标黑体" w:cs="国标黑体"/>
          <w:bCs/>
          <w:color w:val="000000"/>
          <w:sz w:val="30"/>
        </w:rPr>
        <w:outlineLvl w:val="0"/>
      </w:pPr>
      <w:r/>
      <w:bookmarkStart w:id="65" w:name="_Toc1921571070"/>
      <w:r>
        <w:rPr>
          <w:rFonts w:hint="eastAsia" w:ascii="国标黑体" w:hAnsi="国标黑体" w:eastAsia="国标黑体" w:cs="国标黑体"/>
          <w:bCs/>
          <w:color w:val="000000"/>
          <w:sz w:val="30"/>
        </w:rPr>
        <w:t xml:space="preserve">第六章　投标文件的组成和格式</w:t>
      </w:r>
      <w:bookmarkEnd w:id="65"/>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t xml:space="preserve">投</w:t>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t xml:space="preserve">标</w:t>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r>
      <w:r/>
    </w:p>
    <w:p>
      <w:pPr>
        <w:jc w:val="center"/>
        <w:spacing w:line="360" w:lineRule="auto"/>
        <w:rPr>
          <w:rFonts w:hint="eastAsia" w:ascii="国标宋体" w:hAnsi="国标宋体" w:eastAsia="国标宋体" w:cs="国标宋体"/>
          <w:bCs/>
          <w:color w:val="000000"/>
          <w:sz w:val="72"/>
          <w:szCs w:val="72"/>
        </w:rPr>
      </w:pPr>
      <w:r>
        <w:rPr>
          <w:rFonts w:hint="eastAsia" w:ascii="国标宋体" w:hAnsi="国标宋体" w:eastAsia="国标宋体" w:cs="国标宋体"/>
          <w:bCs/>
          <w:color w:val="000000"/>
          <w:sz w:val="72"/>
          <w:szCs w:val="72"/>
        </w:rPr>
        <w:t xml:space="preserve">书</w:t>
      </w:r>
      <w:r/>
    </w:p>
    <w:p>
      <w:pPr>
        <w:jc w:val="cente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ind w:left="2245" w:hanging="1350"/>
        <w:spacing w:line="400" w:lineRule="exact"/>
        <w:rPr>
          <w:rFonts w:hint="eastAsia" w:ascii="国标宋体" w:hAnsi="国标宋体" w:eastAsia="国标宋体" w:cs="国标宋体"/>
          <w:color w:val="000000"/>
          <w:sz w:val="30"/>
          <w:szCs w:val="30"/>
        </w:rPr>
      </w:pPr>
      <w:r>
        <w:rPr>
          <w:rFonts w:hint="eastAsia" w:ascii="国标宋体" w:hAnsi="国标宋体" w:eastAsia="国标宋体" w:cs="国标宋体"/>
          <w:bCs/>
          <w:color w:val="000000"/>
          <w:sz w:val="30"/>
          <w:szCs w:val="30"/>
        </w:rPr>
        <w:t xml:space="preserve">项目名称：</w:t>
      </w:r>
      <w:r>
        <w:rPr>
          <w:rFonts w:hint="eastAsia" w:ascii="国标宋体" w:hAnsi="国标宋体" w:eastAsia="国标宋体" w:cs="国标宋体"/>
          <w:color w:val="000000"/>
          <w:sz w:val="30"/>
          <w:szCs w:val="30"/>
        </w:rPr>
        <w:t xml:space="preserve"> </w:t>
      </w:r>
      <w:r/>
    </w:p>
    <w:p>
      <w:pPr>
        <w:ind w:firstLine="9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t xml:space="preserve">项目编号：</w:t>
      </w:r>
      <w:r/>
    </w:p>
    <w:p>
      <w:pPr>
        <w:ind w:firstLine="9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t xml:space="preserve">投标单位：</w:t>
      </w:r>
      <w:r/>
    </w:p>
    <w:p>
      <w:pPr>
        <w:ind w:firstLine="33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r>
      <w:r/>
    </w:p>
    <w:p>
      <w:pPr>
        <w:ind w:firstLine="3300"/>
        <w:spacing w:line="400" w:lineRule="exact"/>
        <w:rPr>
          <w:rFonts w:hint="eastAsia" w:ascii="国标宋体" w:hAnsi="国标宋体" w:eastAsia="国标宋体" w:cs="国标宋体"/>
          <w:bCs/>
          <w:color w:val="000000"/>
          <w:sz w:val="30"/>
        </w:rPr>
      </w:pPr>
      <w:r>
        <w:rPr>
          <w:rFonts w:hint="eastAsia" w:ascii="国标宋体" w:hAnsi="国标宋体" w:eastAsia="国标宋体" w:cs="国标宋体"/>
          <w:bCs/>
          <w:color w:val="000000"/>
          <w:sz w:val="30"/>
        </w:rPr>
        <w:t xml:space="preserve">二〇二六年  月  日</w:t>
      </w:r>
      <w:r/>
    </w:p>
    <w:p>
      <w:pP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黑体" w:hAnsi="国标黑体" w:eastAsia="国标黑体" w:cs="国标黑体"/>
          <w:bCs/>
          <w:color w:val="000000"/>
          <w:sz w:val="30"/>
        </w:rPr>
        <w:outlineLvl w:val="1"/>
      </w:pPr>
      <w:r>
        <w:rPr>
          <w:rFonts w:hint="eastAsia" w:ascii="国标黑体" w:hAnsi="国标黑体" w:eastAsia="国标黑体" w:cs="国标黑体"/>
          <w:bCs/>
          <w:color w:val="000000"/>
          <w:sz w:val="28"/>
          <w:szCs w:val="28"/>
        </w:rPr>
        <w:t xml:space="preserve">一、投标函</w:t>
      </w:r>
      <w:r/>
    </w:p>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致江阴市政府采购中心：</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我方收到贵中心</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（项目名称及编号）招标文件，经仔细阅读和研究，我们决定参加此项目的投标。</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1、愿意按照招标文件的一切要求，参加本项目的投标</w:t>
      </w:r>
      <w:r>
        <w:rPr>
          <w:rFonts w:hint="eastAsia" w:ascii="国标宋体" w:hAnsi="国标宋体" w:eastAsia="国标宋体" w:cs="国标宋体"/>
          <w:color w:val="000000"/>
          <w:sz w:val="24"/>
        </w:rPr>
        <w:t xml:space="preserve">，</w:t>
      </w:r>
      <w:r>
        <w:rPr>
          <w:rFonts w:hint="eastAsia" w:ascii="国标宋体" w:hAnsi="国标宋体" w:eastAsia="国标宋体" w:cs="国标宋体"/>
          <w:bCs/>
          <w:color w:val="000000"/>
          <w:sz w:val="24"/>
        </w:rPr>
        <w:t xml:space="preserve">投标报价详见《开标一览表》。</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2、我方同意按招标文件的规定，本投标文件的投标有效期限为开标后90天。</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4、我方认为你们有权决定中标者。</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5、我方愿意遵守《中华人民共和国政府采购法》、</w:t>
      </w:r>
      <w:r>
        <w:rPr>
          <w:rFonts w:hint="eastAsia" w:ascii="国标宋体" w:hAnsi="国标宋体" w:eastAsia="国标宋体" w:cs="国标宋体"/>
          <w:color w:val="000000"/>
          <w:sz w:val="24"/>
        </w:rPr>
        <w:t xml:space="preserve">《中华人民共和国政府采购法实施条例》</w:t>
      </w:r>
      <w:r>
        <w:rPr>
          <w:rFonts w:hint="eastAsia" w:ascii="国标宋体" w:hAnsi="国标宋体" w:eastAsia="国标宋体" w:cs="国标宋体"/>
          <w:bCs/>
          <w:color w:val="000000"/>
          <w:sz w:val="24"/>
        </w:rPr>
        <w:t xml:space="preserve">，并按《中华人民共和国民法典》、财政部《政府采购货物和服务招标投标管理办法》和合同条款履行自己的全部责任。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6、我方已详细审核全部招标（采购）文件及其有效补充文件，完全理解并接受招标（采购）文件的各项规定和要求，无任何异议。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9、一旦我方中标，我方将根据招标文件的规定，严格履行合同的责任和义务，保证按期、按质、按量完成项目。</w:t>
      </w:r>
      <w:r/>
    </w:p>
    <w:p>
      <w:pPr>
        <w:ind w:left="132"/>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投标单位（电子签章）：</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电话：</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传真：</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地址：</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邮编：</w:t>
      </w:r>
      <w:r/>
    </w:p>
    <w:p>
      <w:pPr>
        <w:ind w:firstLine="7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电子邮箱：</w:t>
      </w:r>
      <w:r/>
    </w:p>
    <w:p>
      <w:pPr>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jc w:val="center"/>
        <w:spacing w:line="400" w:lineRule="exact"/>
        <w:rPr>
          <w:rStyle w:val="703"/>
          <w:rFonts w:hint="eastAsia" w:ascii="国标宋体" w:hAnsi="国标宋体" w:eastAsia="国标宋体" w:cs="国标宋体"/>
          <w:bCs/>
          <w:color w:val="000000"/>
          <w:sz w:val="28"/>
          <w:szCs w:val="28"/>
          <w:u w:val="none"/>
        </w:rPr>
        <w:outlineLvl w:val="1"/>
      </w:pPr>
      <w:r>
        <w:rPr>
          <w:rFonts w:hint="eastAsia" w:ascii="国标宋体" w:hAnsi="国标宋体" w:eastAsia="国标宋体" w:cs="国标宋体"/>
          <w:bCs/>
          <w:color w:val="000000"/>
          <w:sz w:val="28"/>
          <w:szCs w:val="28"/>
          <w:u w:val="none"/>
        </w:rPr>
      </w:r>
      <w:r/>
    </w:p>
    <w:p>
      <w:pPr>
        <w:spacing w:line="400" w:lineRule="exact"/>
        <w:rPr>
          <w:rStyle w:val="703"/>
          <w:rFonts w:hint="eastAsia" w:ascii="国标宋体" w:hAnsi="国标宋体" w:eastAsia="国标宋体" w:cs="国标宋体"/>
          <w:bCs/>
          <w:color w:val="000000"/>
          <w:sz w:val="28"/>
          <w:szCs w:val="28"/>
        </w:rPr>
        <w:outlineLvl w:val="1"/>
      </w:pPr>
      <w:r/>
      <w:bookmarkStart w:id="66" w:name="_Toc222799676"/>
      <w:r/>
      <w:bookmarkStart w:id="67" w:name="_Toc194739809"/>
      <w:r/>
      <w:r/>
    </w:p>
    <w:p>
      <w:pPr>
        <w:jc w:val="center"/>
        <w:spacing w:line="400" w:lineRule="exact"/>
        <w:rPr>
          <w:rStyle w:val="703"/>
          <w:rFonts w:hint="eastAsia" w:ascii="国标宋体" w:hAnsi="国标宋体" w:eastAsia="国标宋体" w:cs="国标宋体"/>
          <w:bCs/>
          <w:color w:val="000000"/>
          <w:sz w:val="28"/>
          <w:szCs w:val="28"/>
          <w:u w:val="none"/>
        </w:rPr>
        <w:outlineLvl w:val="1"/>
      </w:pPr>
      <w:r>
        <w:rPr>
          <w:rFonts w:hint="eastAsia" w:ascii="国标宋体" w:hAnsi="国标宋体" w:eastAsia="国标宋体" w:cs="国标宋体"/>
          <w:bCs/>
          <w:color w:val="000000"/>
          <w:sz w:val="28"/>
          <w:szCs w:val="28"/>
          <w:u w:val="none"/>
        </w:rPr>
      </w:r>
      <w:r/>
    </w:p>
    <w:p>
      <w:pPr>
        <w:jc w:val="center"/>
        <w:spacing w:line="400" w:lineRule="exact"/>
        <w:rPr>
          <w:rStyle w:val="703"/>
          <w:rFonts w:hint="eastAsia" w:ascii="国标黑体" w:hAnsi="国标黑体" w:eastAsia="国标黑体" w:cs="国标黑体"/>
          <w:bCs/>
          <w:color w:val="000000"/>
          <w:sz w:val="28"/>
          <w:szCs w:val="28"/>
          <w:u w:val="none"/>
        </w:rPr>
        <w:outlineLvl w:val="1"/>
      </w:pPr>
      <w:r/>
      <w:bookmarkStart w:id="68" w:name="_Toc158691783"/>
      <w:r/>
      <w:bookmarkStart w:id="69" w:name="_Toc129333640"/>
      <w:r/>
      <w:bookmarkStart w:id="70" w:name="_Toc194386110"/>
      <w:r/>
      <w:r/>
    </w:p>
    <w:p>
      <w:pPr>
        <w:jc w:val="center"/>
        <w:spacing w:line="400" w:lineRule="exact"/>
        <w:rPr>
          <w:rStyle w:val="703"/>
          <w:rFonts w:hint="eastAsia" w:ascii="国标黑体" w:hAnsi="国标黑体" w:eastAsia="国标黑体" w:cs="国标黑体"/>
          <w:bCs/>
          <w:color w:val="000000"/>
          <w:sz w:val="28"/>
          <w:szCs w:val="28"/>
          <w:u w:val="none"/>
        </w:rPr>
        <w:outlineLvl w:val="1"/>
      </w:pPr>
      <w:r>
        <w:rPr>
          <w:rStyle w:val="703"/>
          <w:rFonts w:hint="eastAsia" w:ascii="国标黑体" w:hAnsi="国标黑体" w:eastAsia="国标黑体" w:cs="国标黑体"/>
          <w:bCs/>
          <w:color w:val="000000"/>
          <w:sz w:val="28"/>
          <w:szCs w:val="28"/>
          <w:u w:val="none"/>
        </w:rPr>
        <w:t xml:space="preserve">二、开标一览表</w:t>
      </w:r>
      <w:r/>
    </w:p>
    <w:p>
      <w:pPr>
        <w:ind w:left="1020"/>
        <w:jc w:val="center"/>
        <w:spacing w:line="400" w:lineRule="exact"/>
        <w:rPr>
          <w:rStyle w:val="703"/>
          <w:rFonts w:hint="eastAsia" w:ascii="国标宋体" w:hAnsi="国标宋体" w:eastAsia="国标宋体" w:cs="国标宋体"/>
          <w:b/>
          <w:bCs/>
          <w:color w:val="000000"/>
          <w:sz w:val="28"/>
          <w:szCs w:val="28"/>
        </w:rPr>
        <w:outlineLvl w:val="1"/>
      </w:pPr>
      <w:r>
        <w:rPr>
          <w:rFonts w:hint="eastAsia" w:ascii="国标宋体" w:hAnsi="国标宋体" w:eastAsia="国标宋体" w:cs="国标宋体"/>
          <w:b/>
          <w:bCs/>
          <w:color w:val="000000"/>
          <w:sz w:val="28"/>
          <w:szCs w:val="28"/>
        </w:rPr>
      </w:r>
      <w:r/>
    </w:p>
    <w:tbl>
      <w:tblPr>
        <w:tblStyle w:val="6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项目编号</w:t>
            </w:r>
            <w:r/>
          </w:p>
        </w:tc>
        <w:tc>
          <w:tcPr>
            <w:tcW w:w="7224" w:type="dxa"/>
            <w:vAlign w:val="center"/>
            <w:textDirection w:val="lrTb"/>
            <w:noWrap w:val="false"/>
          </w:tcPr>
          <w:p>
            <w:pPr>
              <w:jc w:val="center"/>
              <w:spacing w:line="400" w:lineRule="exact"/>
              <w:widowControl/>
              <w:rPr>
                <w:rFonts w:hint="default" w:ascii="国标宋体" w:hAnsi="国标宋体" w:eastAsia="国标宋体" w:cs="国标宋体"/>
                <w:color w:val="000000"/>
                <w:sz w:val="24"/>
                <w:lang w:val="en-US" w:eastAsia="zh-CN"/>
              </w:rPr>
            </w:pPr>
            <w:r>
              <w:rPr>
                <w:rFonts w:hint="default" w:ascii="国标宋体" w:hAnsi="国标宋体" w:eastAsia="国标宋体" w:cs="国标宋体"/>
                <w:bCs/>
                <w:sz w:val="24"/>
                <w:szCs w:val="24"/>
                <w:lang w:val="en-US" w:eastAsia="zh-CN"/>
              </w:rPr>
              <w:t xml:space="preserve">JSZC-320281-JZCG-G2026-0081</w:t>
            </w:r>
            <w:r/>
          </w:p>
        </w:tc>
      </w:tr>
      <w:tr>
        <w:trPr>
          <w:jc w:val="center"/>
          <w:trHeight w:val="1110"/>
        </w:trPr>
        <w:tc>
          <w:tcPr>
            <w:tcW w:w="2075"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项目名称</w:t>
            </w:r>
            <w:r/>
          </w:p>
        </w:tc>
        <w:tc>
          <w:tcPr>
            <w:tcW w:w="7224" w:type="dxa"/>
            <w:vAlign w:val="center"/>
            <w:textDirection w:val="lrTb"/>
            <w:noWrap w:val="false"/>
          </w:tcPr>
          <w:p>
            <w:pPr>
              <w:jc w:val="center"/>
              <w:spacing w:line="400" w:lineRule="exact"/>
              <w:widowControl/>
              <w:rPr>
                <w:rFonts w:hint="eastAsia" w:ascii="国标宋体" w:hAnsi="国标宋体" w:eastAsia="国标宋体" w:cs="国标宋体"/>
                <w:color w:val="000000"/>
                <w:sz w:val="24"/>
              </w:rPr>
            </w:pPr>
            <w:r>
              <w:rPr>
                <w:rFonts w:hint="eastAsia" w:ascii="国标宋体" w:hAnsi="国标宋体" w:eastAsia="国标宋体" w:cs="国标宋体"/>
                <w:sz w:val="24"/>
                <w:szCs w:val="24"/>
                <w:lang w:eastAsia="zh-CN"/>
              </w:rPr>
              <w:t xml:space="preserve">江阴中等专业学校空调采购项目</w:t>
            </w:r>
            <w:r>
              <w:rPr>
                <w:rFonts w:hint="eastAsia" w:ascii="国标宋体" w:hAnsi="国标宋体" w:eastAsia="国标宋体" w:cs="国标宋体"/>
                <w:color w:val="000000"/>
                <w:sz w:val="24"/>
              </w:rPr>
              <w:t xml:space="preserve"> </w:t>
            </w:r>
            <w:r/>
          </w:p>
        </w:tc>
      </w:tr>
      <w:tr>
        <w:trPr>
          <w:jc w:val="center"/>
          <w:trHeight w:val="1126"/>
        </w:trPr>
        <w:tc>
          <w:tcPr>
            <w:tcW w:w="2075" w:type="dxa"/>
            <w:vAlign w:val="center"/>
            <w:textDirection w:val="lrTb"/>
            <w:noWrap w:val="false"/>
          </w:tcPr>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项目总价</w:t>
            </w:r>
            <w:r/>
          </w:p>
          <w:p>
            <w:pPr>
              <w:jc w:val="center"/>
              <w:spacing w:line="400" w:lineRule="exact"/>
              <w:widowControl/>
              <w:rPr>
                <w:rFonts w:hint="eastAsia" w:ascii="国标宋体" w:hAnsi="国标宋体" w:eastAsia="国标宋体" w:cs="国标宋体"/>
                <w:sz w:val="24"/>
              </w:rPr>
            </w:pPr>
            <w:r>
              <w:rPr>
                <w:rFonts w:hint="eastAsia" w:ascii="国标宋体" w:hAnsi="国标宋体" w:eastAsia="国标宋体" w:cs="国标宋体"/>
                <w:sz w:val="24"/>
              </w:rPr>
            </w:r>
            <w:r/>
          </w:p>
        </w:tc>
        <w:tc>
          <w:tcPr>
            <w:tcW w:w="7224" w:type="dxa"/>
            <w:vAlign w:val="center"/>
            <w:textDirection w:val="lrTb"/>
            <w:noWrap w:val="false"/>
          </w:tcPr>
          <w:p>
            <w:pPr>
              <w:jc w:val="left"/>
              <w:spacing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以“标书制作客户端——基本目录——开标一览表”中填写的</w:t>
            </w:r>
            <w:r/>
          </w:p>
          <w:p>
            <w:pPr>
              <w:jc w:val="center"/>
              <w:spacing w:line="360" w:lineRule="auto"/>
              <w:widowControl/>
              <w:rPr>
                <w:rStyle w:val="703"/>
                <w:rFonts w:hint="eastAsia" w:ascii="国标宋体" w:hAnsi="国标宋体" w:eastAsia="国标宋体" w:cs="国标宋体"/>
              </w:rPr>
            </w:pPr>
            <w:r>
              <w:rPr>
                <w:rFonts w:hint="eastAsia" w:ascii="国标宋体" w:hAnsi="国标宋体" w:eastAsia="国标宋体" w:cs="国标宋体"/>
                <w:sz w:val="24"/>
              </w:rPr>
              <w:t xml:space="preserve">金额为准</w:t>
            </w:r>
            <w:r/>
          </w:p>
        </w:tc>
      </w:tr>
    </w:tbl>
    <w:p>
      <w:pPr>
        <w:ind w:firstLine="516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right="1470"/>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t xml:space="preserve">注：此表格无需填报具体内容，签章上传即可。</w:t>
      </w:r>
      <w:r/>
    </w:p>
    <w:p>
      <w:pPr>
        <w:ind w:firstLine="516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t xml:space="preserve">投标单位（电子签章）：</w:t>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bCs/>
          <w:color w:val="000000"/>
          <w:sz w:val="24"/>
        </w:rPr>
        <w:t xml:space="preserve">日期：     年    月    日</w:t>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jc w:val="both"/>
        <w:spacing w:line="40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color w:val="000000"/>
          <w:sz w:val="28"/>
          <w:szCs w:val="28"/>
        </w:rPr>
        <w:t xml:space="preserve">三、</w:t>
      </w:r>
      <w:r>
        <w:rPr>
          <w:rFonts w:hint="eastAsia" w:ascii="国标黑体" w:hAnsi="国标黑体" w:eastAsia="国标黑体" w:cs="国标黑体"/>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667"/>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0"/>
        <w:gridCol w:w="690"/>
        <w:gridCol w:w="691"/>
        <w:gridCol w:w="1099"/>
        <w:gridCol w:w="1005"/>
        <w:gridCol w:w="851"/>
        <w:gridCol w:w="818"/>
        <w:gridCol w:w="690"/>
        <w:gridCol w:w="895"/>
        <w:gridCol w:w="1100"/>
        <w:gridCol w:w="1099"/>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hint="eastAsia" w:ascii="国标黑体" w:hAnsi="国标黑体" w:eastAsia="国标黑体" w:cs="国标黑体"/>
          <w:color w:val="000000"/>
          <w:sz w:val="24"/>
        </w:rPr>
      </w:pPr>
      <w:r>
        <w:rPr>
          <w:rFonts w:hint="eastAsia" w:ascii="宋体" w:hAnsi="宋体" w:eastAsia="宋体" w:cs="Times New Roman"/>
          <w:bCs/>
          <w:sz w:val="24"/>
          <w:szCs w:val="24"/>
        </w:rPr>
        <w:t xml:space="preserve">日期：     年    月    日</w:t>
      </w:r>
      <w:bookmarkEnd w:id="68"/>
      <w:r/>
      <w:bookmarkEnd w:id="69"/>
      <w:r/>
      <w:bookmarkEnd w:id="70"/>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ind w:firstLine="3600"/>
        <w:jc w:val="left"/>
        <w:spacing w:line="400" w:lineRule="exact"/>
        <w:rPr>
          <w:rFonts w:hint="eastAsia" w:ascii="国标黑体" w:hAnsi="国标黑体" w:eastAsia="国标黑体" w:cs="国标黑体"/>
          <w:color w:val="000000"/>
          <w:sz w:val="24"/>
        </w:rPr>
      </w:pPr>
      <w:r>
        <w:rPr>
          <w:rFonts w:hint="eastAsia" w:ascii="国标黑体" w:hAnsi="国标黑体" w:eastAsia="国标黑体" w:cs="国标黑体"/>
          <w:color w:val="000000"/>
          <w:sz w:val="24"/>
        </w:rPr>
      </w:r>
      <w:r/>
    </w:p>
    <w:p>
      <w:pPr>
        <w:jc w:val="center"/>
        <w:spacing w:line="360" w:lineRule="exact"/>
        <w:rPr>
          <w:rFonts w:hint="eastAsia" w:ascii="国标黑体" w:hAnsi="国标黑体" w:eastAsia="国标黑体" w:cs="国标黑体"/>
          <w:color w:val="000000"/>
          <w:sz w:val="28"/>
          <w:szCs w:val="28"/>
        </w:rPr>
      </w:pPr>
      <w:r>
        <w:rPr>
          <w:rFonts w:hint="eastAsia" w:ascii="国标黑体" w:hAnsi="国标黑体" w:eastAsia="国标黑体" w:cs="国标黑体"/>
          <w:color w:val="000000"/>
          <w:sz w:val="28"/>
          <w:szCs w:val="28"/>
        </w:rPr>
        <w:t xml:space="preserve">四、商务、技术要求响应及偏离表</w:t>
      </w:r>
      <w:r/>
    </w:p>
    <w:p>
      <w:pPr>
        <w:jc w:val="center"/>
        <w:spacing w:line="360" w:lineRule="exact"/>
        <w:rPr>
          <w:rFonts w:hint="eastAsia" w:ascii="国标宋体" w:hAnsi="国标宋体" w:eastAsia="国标宋体" w:cs="国标宋体"/>
          <w:b/>
          <w:color w:val="000000"/>
          <w:sz w:val="28"/>
          <w:szCs w:val="28"/>
        </w:rPr>
      </w:pPr>
      <w:r>
        <w:rPr>
          <w:rFonts w:hint="eastAsia" w:ascii="国标宋体" w:hAnsi="国标宋体" w:eastAsia="国标宋体" w:cs="国标宋体"/>
          <w:b/>
          <w:color w:val="000000"/>
          <w:sz w:val="28"/>
          <w:szCs w:val="28"/>
        </w:rPr>
      </w:r>
      <w:r/>
    </w:p>
    <w:p>
      <w:pPr>
        <w:jc w:val="center"/>
        <w:spacing w:line="360" w:lineRule="exact"/>
        <w:rPr>
          <w:rFonts w:hint="eastAsia" w:ascii="国标宋体" w:hAnsi="国标宋体" w:eastAsia="国标宋体" w:cs="国标宋体"/>
          <w:b/>
          <w:color w:val="000000"/>
          <w:sz w:val="28"/>
          <w:szCs w:val="28"/>
        </w:rPr>
      </w:pPr>
      <w:r>
        <w:rPr>
          <w:rFonts w:hint="eastAsia" w:ascii="国标宋体" w:hAnsi="国标宋体" w:eastAsia="国标宋体" w:cs="国标宋体"/>
          <w:b/>
          <w:color w:val="000000"/>
          <w:sz w:val="28"/>
          <w:szCs w:val="28"/>
        </w:rPr>
        <w:t xml:space="preserve">（一）商务要求响应及偏离表</w:t>
      </w:r>
      <w:r/>
    </w:p>
    <w:tbl>
      <w:tblPr>
        <w:tblStyle w:val="66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招标文件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商务要求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投标文件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商务规范描述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bl>
    <w:p>
      <w:pPr>
        <w:jc w:val="center"/>
        <w:spacing w:line="360" w:lineRule="exact"/>
        <w:rPr>
          <w:rFonts w:hint="eastAsia" w:ascii="国标宋体" w:hAnsi="国标宋体" w:eastAsia="国标宋体" w:cs="国标宋体"/>
          <w:b/>
          <w:color w:val="000000"/>
          <w:sz w:val="28"/>
          <w:szCs w:val="28"/>
        </w:rPr>
      </w:pPr>
      <w:r>
        <w:rPr>
          <w:rFonts w:hint="eastAsia" w:ascii="国标宋体" w:hAnsi="国标宋体" w:eastAsia="国标宋体" w:cs="国标宋体"/>
          <w:b/>
          <w:color w:val="000000"/>
          <w:sz w:val="28"/>
          <w:szCs w:val="28"/>
        </w:rPr>
        <w:t xml:space="preserve">（二）技术要求响应及偏离表</w:t>
      </w:r>
      <w:r/>
    </w:p>
    <w:tbl>
      <w:tblPr>
        <w:tblStyle w:val="66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序号</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招标文件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技术要求</w:t>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投标文件</w:t>
            </w:r>
            <w:r/>
          </w:p>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技术规范描述</w:t>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有无偏离</w:t>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1</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2</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3</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t xml:space="preserve">……</w:t>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415"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2308"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713"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c>
          <w:tcPr>
            <w:tcW w:w="1911" w:type="dxa"/>
            <w:vAlign w:val="center"/>
            <w:textDirection w:val="lrTb"/>
            <w:noWrap w:val="false"/>
          </w:tcPr>
          <w:p>
            <w:pPr>
              <w:jc w:val="center"/>
              <w:spacing w:line="360" w:lineRule="exact"/>
              <w:rPr>
                <w:rFonts w:hint="eastAsia" w:ascii="国标宋体" w:hAnsi="国标宋体" w:eastAsia="国标宋体" w:cs="国标宋体"/>
                <w:color w:val="000000"/>
                <w:sz w:val="24"/>
              </w:rPr>
            </w:pPr>
            <w:r>
              <w:rPr>
                <w:rFonts w:hint="eastAsia" w:ascii="国标宋体" w:hAnsi="国标宋体" w:eastAsia="国标宋体" w:cs="国标宋体"/>
                <w:color w:val="000000"/>
                <w:sz w:val="24"/>
              </w:rPr>
            </w:r>
            <w:r/>
          </w:p>
        </w:tc>
      </w:tr>
    </w:tbl>
    <w:p>
      <w:pPr>
        <w:spacing w:line="360" w:lineRule="exact"/>
        <w:rPr>
          <w:rFonts w:hint="eastAsia" w:ascii="国标宋体" w:hAnsi="国标宋体" w:eastAsia="国标宋体" w:cs="国标宋体"/>
          <w:b/>
          <w:color w:val="000000"/>
          <w:szCs w:val="21"/>
        </w:rPr>
      </w:pPr>
      <w:r>
        <w:rPr>
          <w:rFonts w:hint="eastAsia" w:ascii="国标宋体" w:hAnsi="国标宋体" w:eastAsia="国标宋体" w:cs="国标宋体"/>
          <w:color w:val="000000"/>
          <w:szCs w:val="21"/>
        </w:rPr>
        <w:t xml:space="preserve">注：1、投标单位应据实、详细填写上述表格，因未标明或表述含糊导致的评审风险将由投标单位承担。</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4、“投标文件技术规范描述”完全照抄“招标文件技术要求”的，有被判定为负偏离的风险。</w:t>
      </w:r>
      <w:r/>
    </w:p>
    <w:p>
      <w:pPr>
        <w:ind w:firstLine="420"/>
        <w:spacing w:line="360" w:lineRule="exact"/>
        <w:rPr>
          <w:rFonts w:hint="eastAsia" w:ascii="国标宋体" w:hAnsi="国标宋体" w:eastAsia="国标宋体" w:cs="国标宋体"/>
          <w:color w:val="000000"/>
          <w:szCs w:val="21"/>
        </w:rPr>
      </w:pPr>
      <w:r>
        <w:rPr>
          <w:rFonts w:hint="eastAsia" w:ascii="国标宋体" w:hAnsi="国标宋体" w:eastAsia="国标宋体" w:cs="国标宋体"/>
          <w:color w:val="000000"/>
          <w:szCs w:val="21"/>
        </w:rPr>
        <w:t xml:space="preserve">5、表格不够可另接。</w:t>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t xml:space="preserve">投标单位（电子签章）：</w:t>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bCs/>
          <w:color w:val="000000"/>
          <w:sz w:val="24"/>
        </w:rPr>
        <w:t xml:space="preserve">日期：     年    月    日</w:t>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bookmarkEnd w:id="66"/>
      <w:bookmarkEnd w:id="67"/>
      <w:r/>
    </w:p>
    <w:p>
      <w:pPr>
        <w:jc w:val="center"/>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color w:val="000000"/>
          <w:sz w:val="28"/>
          <w:szCs w:val="28"/>
        </w:rPr>
      </w:r>
      <w:r/>
    </w:p>
    <w:p>
      <w:pPr>
        <w:pStyle w:val="658"/>
        <w:jc w:val="center"/>
        <w:spacing w:before="0" w:after="0" w:line="400" w:lineRule="exact"/>
        <w:rPr>
          <w:rFonts w:hint="eastAsia" w:ascii="国标黑体" w:hAnsi="国标黑体" w:eastAsia="国标黑体" w:cs="国标黑体"/>
          <w:b w:val="0"/>
          <w:color w:val="000000"/>
          <w:sz w:val="24"/>
        </w:rPr>
      </w:pPr>
      <w:r/>
      <w:bookmarkStart w:id="71" w:name="_Toc222799679"/>
      <w:r/>
      <w:bookmarkStart w:id="72" w:name="_Toc158691787"/>
      <w:r>
        <w:rPr>
          <w:rFonts w:hint="eastAsia" w:ascii="国标黑体" w:hAnsi="国标黑体" w:eastAsia="国标黑体" w:cs="国标黑体"/>
          <w:b w:val="0"/>
          <w:bCs w:val="0"/>
          <w:color w:val="000000"/>
          <w:sz w:val="28"/>
          <w:szCs w:val="28"/>
        </w:rPr>
        <w:t xml:space="preserve">五</w:t>
      </w:r>
      <w:r>
        <w:rPr>
          <w:rFonts w:hint="eastAsia" w:ascii="国标黑体" w:hAnsi="国标黑体" w:eastAsia="国标黑体" w:cs="国标黑体"/>
          <w:color w:val="000000"/>
          <w:sz w:val="28"/>
          <w:szCs w:val="28"/>
        </w:rPr>
        <w:t xml:space="preserve">、</w:t>
      </w:r>
      <w:bookmarkEnd w:id="71"/>
      <w:r/>
      <w:bookmarkEnd w:id="72"/>
      <w:r>
        <w:rPr>
          <w:rFonts w:hint="eastAsia" w:ascii="国标黑体" w:hAnsi="国标黑体" w:eastAsia="国标黑体" w:cs="国标黑体"/>
          <w:b w:val="0"/>
          <w:bCs w:val="0"/>
          <w:color w:val="000000"/>
          <w:sz w:val="28"/>
          <w:szCs w:val="28"/>
        </w:rPr>
        <w:t xml:space="preserve">法定代表人授权委托书</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（若法定代表人亲自参加投标的，请提供《法定代表人亲自投标声明》）</w:t>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江阴市政府采购中心：</w:t>
      </w:r>
      <w:r/>
    </w:p>
    <w:p>
      <w:pPr>
        <w:ind w:firstLine="480"/>
        <w:spacing w:line="400" w:lineRule="exact"/>
        <w:rPr>
          <w:rFonts w:hint="eastAsia" w:ascii="国标宋体" w:hAnsi="国标宋体" w:eastAsia="国标宋体" w:cs="国标宋体"/>
          <w:bCs/>
          <w:color w:val="000000"/>
          <w:sz w:val="24"/>
          <w:u w:val="single"/>
        </w:rPr>
      </w:pP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系中华人民共和国合法企业。法定地址：</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特授权</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代表我公司（单位）全权办理针对</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项目（项目编号：</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）的投标、参与评标、签约等具体工作，并签署全部有关的文件、协议及合同。</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我公司（单位）对授权委托人的签名负全部责任。</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授权委托人情况：</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姓名：</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性别：</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年龄：</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职务：</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身份证号码：</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电话：</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通讯地址：</w:t>
      </w:r>
      <w:r>
        <w:rPr>
          <w:rFonts w:hint="eastAsia" w:ascii="国标宋体" w:hAnsi="国标宋体" w:eastAsia="国标宋体" w:cs="国标宋体"/>
          <w:bCs/>
          <w:color w:val="000000"/>
          <w:sz w:val="24"/>
          <w:u w:val="single"/>
        </w:rPr>
        <w:t xml:space="preserve">                                                     </w:t>
      </w:r>
      <w:r/>
    </w:p>
    <w:p>
      <w:pPr>
        <w:ind w:firstLine="420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单位名称（盖章）：</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                      法定代表人（签名或盖章）：</w:t>
      </w:r>
      <w:r>
        <w:rPr>
          <w:rFonts w:hint="eastAsia" w:ascii="国标宋体" w:hAnsi="国标宋体" w:eastAsia="国标宋体" w:cs="国标宋体"/>
          <w:bCs/>
          <w:color w:val="000000"/>
          <w:sz w:val="24"/>
          <w:u w:val="single"/>
        </w:rPr>
        <w:t xml:space="preserve">                </w:t>
      </w:r>
      <w:r/>
    </w:p>
    <w:p>
      <w:pPr>
        <w:jc w:val="cente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tbl>
      <w:tblPr>
        <w:tblStyle w:val="667"/>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法定代表人身份证</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r>
            <w:r/>
          </w:p>
        </w:tc>
        <w:tc>
          <w:tcPr>
            <w:tcW w:w="2843" w:type="dxa"/>
            <w:vAlign w:val="center"/>
            <w:textDirection w:val="lrTb"/>
            <w:noWrap w:val="false"/>
          </w:tcPr>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授权委托人身份证</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扫描件</w:t>
            </w:r>
            <w:r/>
          </w:p>
        </w:tc>
      </w:tr>
    </w:tbl>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pStyle w:val="677"/>
        <w:ind w:left="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58"/>
        <w:jc w:val="center"/>
        <w:spacing w:before="0" w:after="0" w:line="400" w:lineRule="exact"/>
        <w:rPr>
          <w:rFonts w:hint="eastAsia" w:ascii="国标宋体" w:hAnsi="国标宋体" w:eastAsia="国标宋体" w:cs="国标宋体"/>
          <w:b w:val="0"/>
          <w:bCs w:val="0"/>
          <w:color w:val="000000"/>
          <w:sz w:val="28"/>
          <w:szCs w:val="28"/>
        </w:rPr>
      </w:pPr>
      <w:r>
        <w:rPr>
          <w:rFonts w:hint="eastAsia" w:ascii="国标宋体" w:hAnsi="国标宋体" w:eastAsia="国标宋体" w:cs="国标宋体"/>
          <w:b w:val="0"/>
          <w:bCs w:val="0"/>
          <w:color w:val="000000"/>
          <w:sz w:val="28"/>
          <w:szCs w:val="28"/>
        </w:rPr>
      </w:r>
      <w:r/>
    </w:p>
    <w:p>
      <w:pPr>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pPr>
      <w:r>
        <w:rPr>
          <w:rFonts w:hint="eastAsia" w:ascii="国标宋体" w:hAnsi="国标宋体" w:eastAsia="国标宋体" w:cs="国标宋体"/>
        </w:rPr>
      </w:r>
      <w:r/>
    </w:p>
    <w:p>
      <w:pPr>
        <w:rPr>
          <w:rFonts w:hint="eastAsia" w:ascii="国标宋体" w:hAnsi="国标宋体" w:eastAsia="国标宋体" w:cs="国标宋体"/>
        </w:rPr>
      </w:pPr>
      <w:r>
        <w:rPr>
          <w:rFonts w:hint="eastAsia" w:ascii="国标宋体" w:hAnsi="国标宋体" w:eastAsia="国标宋体" w:cs="国标宋体"/>
        </w:rPr>
      </w:r>
      <w:r/>
    </w:p>
    <w:p>
      <w:pPr>
        <w:pStyle w:val="658"/>
        <w:jc w:val="center"/>
        <w:spacing w:before="0" w:after="0" w:line="400" w:lineRule="exact"/>
        <w:rPr>
          <w:rFonts w:hint="eastAsia" w:ascii="国标宋体" w:hAnsi="国标宋体" w:eastAsia="国标宋体" w:cs="国标宋体"/>
          <w:b w:val="0"/>
          <w:bCs w:val="0"/>
          <w:color w:val="000000"/>
          <w:sz w:val="28"/>
          <w:szCs w:val="28"/>
        </w:rPr>
      </w:pPr>
      <w:r>
        <w:rPr>
          <w:rFonts w:hint="eastAsia" w:ascii="国标宋体" w:hAnsi="国标宋体" w:eastAsia="国标宋体" w:cs="国标宋体"/>
          <w:b w:val="0"/>
          <w:bCs w:val="0"/>
          <w:color w:val="000000"/>
          <w:sz w:val="28"/>
          <w:szCs w:val="28"/>
        </w:rPr>
      </w:r>
      <w:r/>
    </w:p>
    <w:p>
      <w:pPr>
        <w:pStyle w:val="658"/>
        <w:jc w:val="center"/>
        <w:spacing w:before="0" w:after="0" w:line="400" w:lineRule="exact"/>
        <w:rPr>
          <w:rFonts w:hint="eastAsia" w:ascii="国标宋体" w:hAnsi="国标宋体" w:eastAsia="国标宋体" w:cs="国标宋体"/>
          <w:b w:val="0"/>
          <w:bCs w:val="0"/>
          <w:color w:val="000000"/>
          <w:sz w:val="28"/>
          <w:szCs w:val="28"/>
        </w:rPr>
      </w:pPr>
      <w:r>
        <w:rPr>
          <w:rFonts w:hint="eastAsia" w:ascii="国标黑体" w:hAnsi="国标黑体" w:eastAsia="国标黑体" w:cs="国标黑体"/>
          <w:b w:val="0"/>
          <w:bCs w:val="0"/>
          <w:color w:val="000000"/>
          <w:sz w:val="28"/>
          <w:szCs w:val="28"/>
        </w:rPr>
        <w:t xml:space="preserve">法定代表人亲自投标声明</w:t>
      </w:r>
      <w:r/>
    </w:p>
    <w:p>
      <w:pPr>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江阴市政府采购中心：</w:t>
      </w:r>
      <w:r/>
    </w:p>
    <w:p>
      <w:pPr>
        <w:ind w:firstLine="480"/>
        <w:spacing w:line="400" w:lineRule="exact"/>
        <w:rPr>
          <w:rFonts w:hint="eastAsia" w:ascii="国标宋体" w:hAnsi="国标宋体" w:eastAsia="国标宋体" w:cs="国标宋体"/>
          <w:bCs/>
          <w:color w:val="000000"/>
          <w:sz w:val="24"/>
          <w:u w:val="single"/>
        </w:rPr>
      </w:pP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系中华人民共和国合法企业。法定地址：</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项目（项目编号：</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）由我单位法定代表人亲自参加投标、评标、签约等具体工作，并签署全部有关的文件、协议及合同。</w:t>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法定代表人情况：</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姓名：</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性别：</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年龄：</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身份证号码：</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电话：</w:t>
      </w:r>
      <w:r>
        <w:rPr>
          <w:rFonts w:hint="eastAsia" w:ascii="国标宋体" w:hAnsi="国标宋体" w:eastAsia="国标宋体" w:cs="国标宋体"/>
          <w:bCs/>
          <w:color w:val="000000"/>
          <w:sz w:val="24"/>
          <w:u w:val="single"/>
        </w:rPr>
        <w:t xml:space="preserve">                     </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通讯地址：</w:t>
      </w:r>
      <w:r>
        <w:rPr>
          <w:rFonts w:hint="eastAsia" w:ascii="国标宋体" w:hAnsi="国标宋体" w:eastAsia="国标宋体" w:cs="国标宋体"/>
          <w:bCs/>
          <w:color w:val="000000"/>
          <w:sz w:val="24"/>
          <w:u w:val="single"/>
        </w:rPr>
        <w:t xml:space="preserve">                                                     </w:t>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ind w:right="480" w:firstLine="3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单位名称（盖章）：</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              </w:t>
      </w:r>
      <w:r/>
    </w:p>
    <w:p>
      <w:pPr>
        <w:ind w:right="480" w:firstLine="252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法定代表人（签名或盖章）：</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 </w:t>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ind w:right="480"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           </w:t>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77"/>
        <w:ind w:left="147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pStyle w:val="677"/>
        <w:ind w:left="0" w:right="1470"/>
        <w:rPr>
          <w:rFonts w:hint="eastAsia" w:ascii="国标宋体" w:hAnsi="国标宋体" w:eastAsia="国标宋体" w:cs="国标宋体"/>
          <w:color w:val="000000"/>
        </w:rPr>
      </w:pPr>
      <w:r>
        <w:rPr>
          <w:rFonts w:hint="eastAsia" w:ascii="国标宋体" w:hAnsi="国标宋体" w:eastAsia="国标宋体" w:cs="国标宋体"/>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附：</w:t>
      </w:r>
      <w:r/>
    </w:p>
    <w:tbl>
      <w:tblPr>
        <w:tblStyle w:val="667"/>
        <w:tblpPr w:horzAnchor="page" w:tblpX="4233" w:vertAnchor="text" w:tblpY="303"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法定代表人身份证</w:t>
            </w:r>
            <w:r/>
          </w:p>
          <w:p>
            <w:pPr>
              <w:jc w:val="center"/>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扫描件</w:t>
            </w:r>
            <w:r/>
          </w:p>
        </w:tc>
      </w:tr>
    </w:tbl>
    <w:p>
      <w:pPr>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ind w:firstLine="562"/>
        <w:spacing w:line="400" w:lineRule="exact"/>
        <w:rPr>
          <w:rFonts w:hint="eastAsia" w:ascii="国标宋体" w:hAnsi="国标宋体" w:eastAsia="国标宋体" w:cs="国标宋体"/>
          <w:b/>
          <w:bCs/>
          <w:color w:val="000000"/>
          <w:sz w:val="28"/>
          <w:szCs w:val="28"/>
        </w:rPr>
      </w:pPr>
      <w:r>
        <w:rPr>
          <w:rFonts w:hint="eastAsia" w:ascii="国标宋体" w:hAnsi="国标宋体" w:eastAsia="国标宋体" w:cs="国标宋体"/>
          <w:b/>
          <w:bCs/>
          <w:color w:val="000000"/>
          <w:sz w:val="28"/>
          <w:szCs w:val="28"/>
        </w:rPr>
      </w:r>
      <w:r/>
    </w:p>
    <w:p>
      <w:pP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宋体" w:hAnsi="国标宋体" w:eastAsia="国标宋体" w:cs="国标宋体"/>
          <w:bCs/>
          <w:color w:val="000000"/>
          <w:sz w:val="28"/>
          <w:szCs w:val="28"/>
        </w:rPr>
        <w:outlineLvl w:val="1"/>
      </w:pPr>
      <w:r>
        <w:rPr>
          <w:rFonts w:hint="eastAsia" w:ascii="国标宋体" w:hAnsi="国标宋体" w:eastAsia="国标宋体" w:cs="国标宋体"/>
          <w:bCs/>
          <w:color w:val="000000"/>
          <w:sz w:val="28"/>
          <w:szCs w:val="28"/>
        </w:rPr>
      </w:r>
      <w:r/>
    </w:p>
    <w:p>
      <w:pPr>
        <w:jc w:val="center"/>
        <w:spacing w:line="400" w:lineRule="exact"/>
        <w:rPr>
          <w:rFonts w:hint="eastAsia" w:ascii="国标黑体" w:hAnsi="国标黑体" w:eastAsia="国标黑体" w:cs="国标黑体"/>
          <w:bCs/>
          <w:color w:val="000000"/>
          <w:sz w:val="28"/>
          <w:szCs w:val="28"/>
        </w:rPr>
        <w:outlineLvl w:val="1"/>
      </w:pPr>
      <w:r>
        <w:rPr>
          <w:rFonts w:hint="eastAsia" w:ascii="国标黑体" w:hAnsi="国标黑体" w:eastAsia="国标黑体" w:cs="国标黑体"/>
          <w:bCs/>
          <w:color w:val="000000"/>
          <w:sz w:val="28"/>
          <w:szCs w:val="28"/>
        </w:rPr>
      </w:r>
      <w:r/>
    </w:p>
    <w:p>
      <w:pPr>
        <w:jc w:val="center"/>
        <w:spacing w:line="400" w:lineRule="exact"/>
        <w:rPr>
          <w:rFonts w:hint="eastAsia" w:ascii="国标黑体" w:hAnsi="国标黑体" w:eastAsia="国标黑体" w:cs="国标黑体"/>
          <w:bCs/>
          <w:color w:val="000000"/>
          <w:sz w:val="28"/>
          <w:szCs w:val="28"/>
        </w:rPr>
        <w:outlineLvl w:val="1"/>
      </w:pPr>
      <w:r>
        <w:rPr>
          <w:rFonts w:hint="eastAsia" w:ascii="国标黑体" w:hAnsi="国标黑体" w:eastAsia="国标黑体" w:cs="国标黑体"/>
          <w:bCs/>
          <w:color w:val="000000"/>
          <w:sz w:val="28"/>
          <w:szCs w:val="28"/>
        </w:rPr>
        <w:t xml:space="preserve">六、关于资格的声明函</w:t>
      </w:r>
      <w:r/>
    </w:p>
    <w:p>
      <w:pPr>
        <w:ind w:firstLine="420"/>
        <w:spacing w:line="400" w:lineRule="exact"/>
        <w:rPr>
          <w:rFonts w:hint="eastAsia" w:ascii="国标宋体" w:hAnsi="国标宋体" w:eastAsia="国标宋体" w:cs="国标宋体"/>
          <w:bCs/>
          <w:color w:val="000000"/>
        </w:rPr>
      </w:pPr>
      <w:r>
        <w:rPr>
          <w:rFonts w:hint="eastAsia" w:ascii="国标宋体" w:hAnsi="国标宋体" w:eastAsia="国标宋体" w:cs="国标宋体"/>
          <w:bCs/>
          <w:color w:val="000000"/>
        </w:rPr>
      </w:r>
      <w:r/>
    </w:p>
    <w:p>
      <w:pPr>
        <w:spacing w:line="400" w:lineRule="exact"/>
        <w:rPr>
          <w:rFonts w:hint="eastAsia" w:ascii="国标宋体" w:hAnsi="国标宋体" w:eastAsia="国标宋体" w:cs="国标宋体"/>
          <w:b/>
          <w:bCs/>
          <w:color w:val="000000"/>
          <w:sz w:val="24"/>
        </w:rPr>
      </w:pPr>
      <w:r>
        <w:rPr>
          <w:rFonts w:hint="eastAsia" w:ascii="国标宋体" w:hAnsi="国标宋体" w:eastAsia="国标宋体" w:cs="国标宋体"/>
          <w:b/>
          <w:bCs/>
          <w:color w:val="000000"/>
          <w:sz w:val="24"/>
        </w:rPr>
        <w:t xml:space="preserve">江阴市政府采购中心：</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按照《中华人民共和国政府采购法》第二十二条和招标文件的规定，我单位郑重声明如下：</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一、我单位是按照中华人民共和国法律规定登记注册的，注册地点为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，全称为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，统一社会信用代码为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，法定代表人（单位负责人）为</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，具有独立承担民事责任的能力（如属于分公司经总公司授权参与项目，由总公司承担民事责任的，须提供总公司项目授权书）。</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二、我单位具有良好的商业信誉（指投标人经营状况良好，无本资格声明第五条情形）和健全的财务会计制度。</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三、我单位依法进行纳税和社会保险申报并实际履行了义务。</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。主要专业技术能力有：</w:t>
      </w:r>
      <w:r>
        <w:rPr>
          <w:rFonts w:hint="eastAsia" w:ascii="国标宋体" w:hAnsi="国标宋体" w:eastAsia="国标宋体" w:cs="国标宋体"/>
          <w:bCs/>
          <w:color w:val="000000"/>
          <w:sz w:val="24"/>
          <w:u w:val="single"/>
        </w:rPr>
        <w:t xml:space="preserve"> 　　　　　      　  </w:t>
      </w:r>
      <w:r>
        <w:rPr>
          <w:rFonts w:hint="eastAsia" w:ascii="国标宋体" w:hAnsi="国标宋体" w:eastAsia="国标宋体" w:cs="国标宋体"/>
          <w:bCs/>
          <w:color w:val="000000"/>
          <w:sz w:val="24"/>
        </w:rPr>
        <w:t xml:space="preserve">。</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五、我单位参加本次政府采购活动前 3 年内，我单位在经营活动中没有因违法经营受到刑事处罚或者责令停产停业、吊销许可证或者执照、较大数额罚 款等行政处罚。</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六、我单位具备法律、行政法规规定的其他条件。</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七、我单位未被</w:t>
      </w:r>
      <w:bookmarkStart w:id="75" w:name="_GoBack"/>
      <w:r/>
      <w:bookmarkEnd w:id="75"/>
      <w:r>
        <w:rPr>
          <w:rFonts w:hint="default" w:ascii="国标宋体" w:hAnsi="国标宋体" w:eastAsia="国标宋体" w:cs="国标宋体"/>
          <w:sz w:val="24"/>
          <w:szCs w:val="24"/>
          <w:lang w:val="en-US"/>
        </w:rPr>
        <w:t xml:space="preserve">“信用中国”网站、中国政府采购网</w:t>
      </w:r>
      <w:r>
        <w:rPr>
          <w:rFonts w:hint="eastAsia" w:ascii="国标宋体" w:hAnsi="国标宋体" w:eastAsia="国标宋体" w:cs="国标宋体"/>
          <w:bCs/>
          <w:color w:val="000000"/>
          <w:sz w:val="24"/>
        </w:rPr>
        <w:t xml:space="preserve">列入失信被执行人、重大税收违法失信主体、政府采购严重违法失信行为信息记录名单。</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八、我单位不具有违反《中华人民共和国政府采购法》第二十二条的任何情形。</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九、我单位投标文件中所有关于投标资格的文件、证明、陈述均是真实的、准确的。</w:t>
      </w:r>
      <w:r/>
    </w:p>
    <w:p>
      <w:pPr>
        <w:ind w:firstLine="480"/>
        <w:spacing w:line="400" w:lineRule="exact"/>
        <w:rPr>
          <w:rFonts w:hint="eastAsia" w:ascii="国标宋体" w:hAnsi="国标宋体" w:eastAsia="国标宋体" w:cs="国标宋体"/>
          <w:bCs/>
          <w:color w:val="000000"/>
          <w:sz w:val="24"/>
        </w:rPr>
      </w:pPr>
      <w:r>
        <w:rPr>
          <w:rFonts w:hint="eastAsia" w:ascii="国标宋体" w:hAnsi="国标宋体" w:eastAsia="国标宋体" w:cs="国标宋体"/>
          <w:bCs/>
          <w:color w:val="000000"/>
          <w:sz w:val="24"/>
        </w:rPr>
        <w:t xml:space="preserve">我单位承诺遵守《中华人民共和国政府采购法》第二十二</w:t>
      </w:r>
      <w:r>
        <w:rPr>
          <w:rFonts w:hint="eastAsia" w:ascii="国标宋体" w:hAnsi="国标宋体" w:eastAsia="国标宋体" w:cs="国标宋体"/>
          <w:bCs/>
          <w:color w:val="000000"/>
          <w:sz w:val="24"/>
          <w:lang w:eastAsia="zh-CN"/>
        </w:rPr>
        <w:t xml:space="preserve">、第</w:t>
      </w:r>
      <w:r>
        <w:rPr>
          <w:rFonts w:hint="eastAsia" w:ascii="国标宋体" w:hAnsi="国标宋体" w:eastAsia="国标宋体" w:cs="国标宋体"/>
          <w:bCs/>
          <w:color w:val="000000"/>
          <w:sz w:val="24"/>
        </w:rPr>
        <w:t xml:space="preserve">七十七条之规定，若有违背，我公司（单位）愿意承担因“提供虚假材料谋取中标的”的一切法律后果</w:t>
      </w:r>
      <w:r>
        <w:rPr>
          <w:rFonts w:hint="eastAsia" w:ascii="国标宋体" w:hAnsi="国标宋体" w:eastAsia="国标宋体" w:cs="国标宋体"/>
          <w:bCs/>
          <w:color w:val="000000"/>
          <w:sz w:val="24"/>
          <w:lang w:eastAsia="zh-CN"/>
        </w:rPr>
        <w:t xml:space="preserve">，并</w:t>
      </w:r>
      <w:r>
        <w:rPr>
          <w:rFonts w:hint="eastAsia" w:ascii="国标宋体" w:hAnsi="国标宋体" w:eastAsia="国标宋体" w:cs="国标宋体"/>
          <w:bCs/>
          <w:color w:val="000000"/>
          <w:sz w:val="24"/>
        </w:rPr>
        <w:t xml:space="preserve">依法接受相应处罚。</w:t>
      </w:r>
      <w:r/>
    </w:p>
    <w:p>
      <w:pPr>
        <w:jc w:val="center"/>
        <w:spacing w:line="360" w:lineRule="exact"/>
        <w:rPr>
          <w:rFonts w:hint="eastAsia" w:ascii="国标宋体" w:hAnsi="国标宋体" w:eastAsia="国标宋体" w:cs="国标宋体"/>
          <w:color w:val="000000"/>
          <w:sz w:val="28"/>
          <w:szCs w:val="28"/>
        </w:rPr>
      </w:pPr>
      <w:r>
        <w:rPr>
          <w:rFonts w:hint="eastAsia" w:ascii="国标宋体" w:hAnsi="国标宋体" w:eastAsia="国标宋体" w:cs="国标宋体"/>
          <w:color w:val="000000"/>
          <w:sz w:val="28"/>
          <w:szCs w:val="28"/>
        </w:rPr>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t xml:space="preserve">投标单位（电子签章）：</w:t>
      </w:r>
      <w:r/>
    </w:p>
    <w:p>
      <w:pPr>
        <w:ind w:firstLine="3600"/>
        <w:jc w:val="left"/>
        <w:spacing w:line="400" w:lineRule="exact"/>
        <w:rPr>
          <w:rFonts w:hint="eastAsia" w:ascii="国标宋体" w:hAnsi="国标宋体" w:eastAsia="国标宋体" w:cs="国标宋体"/>
          <w:bCs/>
          <w:color w:val="000000"/>
          <w:sz w:val="24"/>
        </w:rPr>
        <w:outlineLvl w:val="1"/>
      </w:pPr>
      <w:r>
        <w:rPr>
          <w:rFonts w:hint="eastAsia" w:ascii="国标宋体" w:hAnsi="国标宋体" w:eastAsia="国标宋体" w:cs="国标宋体"/>
          <w:bCs/>
          <w:color w:val="000000"/>
          <w:sz w:val="24"/>
        </w:rPr>
      </w:r>
      <w:r/>
    </w:p>
    <w:p>
      <w:pPr>
        <w:ind w:firstLine="3600"/>
        <w:jc w:val="left"/>
        <w:spacing w:line="400" w:lineRule="exact"/>
        <w:rPr>
          <w:rFonts w:hint="eastAsia" w:ascii="国标宋体" w:hAnsi="国标宋体" w:eastAsia="国标宋体" w:cs="国标宋体"/>
          <w:color w:val="000000"/>
          <w:sz w:val="28"/>
          <w:szCs w:val="28"/>
        </w:rPr>
        <w:outlineLvl w:val="1"/>
      </w:pPr>
      <w:r>
        <w:rPr>
          <w:rFonts w:hint="eastAsia" w:ascii="国标宋体" w:hAnsi="国标宋体" w:eastAsia="国标宋体" w:cs="国标宋体"/>
          <w:bCs/>
          <w:color w:val="000000"/>
          <w:sz w:val="24"/>
        </w:rPr>
        <w:t xml:space="preserve">日期：     年    月    日</w:t>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r>
      <w:r/>
    </w:p>
    <w:p>
      <w:pPr>
        <w:rPr>
          <w:rFonts w:hint="eastAsia" w:ascii="国标宋体" w:hAnsi="国标宋体" w:eastAsia="国标宋体" w:cs="国标宋体"/>
          <w:b/>
          <w:bCs/>
          <w:color w:val="000000"/>
        </w:rPr>
      </w:pPr>
      <w:r>
        <w:rPr>
          <w:rFonts w:hint="eastAsia" w:ascii="国标宋体" w:hAnsi="国标宋体" w:eastAsia="国标宋体" w:cs="国标宋体"/>
          <w:b/>
          <w:bCs/>
          <w:color w:val="000000"/>
        </w:rPr>
        <w:t xml:space="preserve">说明：</w:t>
      </w:r>
      <w:r/>
    </w:p>
    <w:p>
      <w:pPr>
        <w:ind w:firstLine="422"/>
        <w:rPr>
          <w:rFonts w:hint="eastAsia" w:ascii="国标宋体" w:hAnsi="国标宋体" w:eastAsia="国标宋体" w:cs="国标宋体"/>
          <w:b/>
          <w:bCs/>
          <w:color w:val="000000"/>
        </w:rPr>
      </w:pPr>
      <w:r>
        <w:rPr>
          <w:rFonts w:hint="eastAsia" w:ascii="国标宋体" w:hAnsi="国标宋体" w:eastAsia="国标宋体" w:cs="国标宋体"/>
          <w:b/>
          <w:bCs/>
          <w:color w:val="000000"/>
        </w:rPr>
        <w:t xml:space="preserve">1.无此表或对此表作实质性修改，投标无效。</w:t>
      </w:r>
      <w:r/>
    </w:p>
    <w:p>
      <w:pPr>
        <w:ind w:firstLine="422"/>
        <w:rPr>
          <w:rFonts w:hint="eastAsia" w:ascii="国标宋体" w:hAnsi="国标宋体" w:eastAsia="国标宋体" w:cs="国标宋体"/>
          <w:b/>
          <w:bCs/>
          <w:color w:val="000000"/>
        </w:rPr>
      </w:pPr>
      <w:r>
        <w:rPr>
          <w:rFonts w:hint="eastAsia" w:ascii="国标宋体" w:hAnsi="国标宋体" w:eastAsia="国标宋体" w:cs="国标宋体"/>
          <w:b/>
          <w:bCs/>
          <w:color w:val="000000"/>
        </w:rPr>
        <w:t xml:space="preserve">2.投标人须对此表中内容作出承诺，否则投标无效。</w:t>
      </w:r>
      <w:r/>
    </w:p>
    <w:p>
      <w:pPr>
        <w:ind w:firstLine="422"/>
        <w:rPr>
          <w:rFonts w:hint="eastAsia" w:ascii="国标宋体" w:hAnsi="国标宋体" w:eastAsia="国标宋体" w:cs="国标宋体"/>
          <w:bCs/>
          <w:color w:val="000000"/>
          <w:sz w:val="32"/>
          <w:szCs w:val="32"/>
        </w:rPr>
        <w:outlineLvl w:val="1"/>
      </w:pPr>
      <w:r>
        <w:rPr>
          <w:rFonts w:hint="eastAsia" w:ascii="国标宋体" w:hAnsi="国标宋体" w:eastAsia="国标宋体" w:cs="国标宋体"/>
          <w:b/>
          <w:bCs/>
          <w:color w:val="000000"/>
        </w:rPr>
        <w:t xml:space="preserve">3.采购中心或采购人保留核查以上承诺事项真实性的权利。</w:t>
      </w:r>
      <w:bookmarkStart w:id="73" w:name="OLE_LINK13"/>
      <w:r/>
      <w:bookmarkStart w:id="74" w:name="OLE_LINK14"/>
      <w:r/>
      <w:r/>
    </w:p>
    <w:p>
      <w:pPr>
        <w:spacing w:line="400" w:lineRule="exact"/>
        <w:rPr>
          <w:rFonts w:hint="eastAsia" w:ascii="国标宋体" w:hAnsi="国标宋体" w:eastAsia="国标宋体" w:cs="国标宋体"/>
          <w:bCs/>
          <w:color w:val="000000"/>
          <w:sz w:val="32"/>
          <w:szCs w:val="32"/>
        </w:rPr>
        <w:outlineLvl w:val="1"/>
      </w:pPr>
      <w:r>
        <w:rPr>
          <w:rFonts w:hint="eastAsia" w:ascii="国标宋体" w:hAnsi="国标宋体" w:eastAsia="国标宋体" w:cs="国标宋体"/>
          <w:bCs/>
          <w:color w:val="000000"/>
          <w:sz w:val="32"/>
          <w:szCs w:val="32"/>
        </w:rPr>
        <w:br w:type="page" w:clear="all"/>
      </w:r>
      <w:bookmarkEnd w:id="73"/>
      <w:r/>
      <w:bookmarkEnd w:id="74"/>
      <w:r>
        <w:rPr>
          <w:rFonts w:hint="eastAsia" w:ascii="国标宋体" w:hAnsi="国标宋体" w:eastAsia="国标宋体" w:cs="国标宋体"/>
          <w:bCs/>
          <w:color w:val="000000"/>
          <w:sz w:val="32"/>
          <w:szCs w:val="32"/>
        </w:rPr>
        <w:t xml:space="preserve">附件：</w:t>
      </w:r>
      <w:r/>
    </w:p>
    <w:p>
      <w:pPr>
        <w:jc w:val="center"/>
        <w:spacing w:line="400" w:lineRule="exact"/>
        <w:rPr>
          <w:rFonts w:hint="eastAsia" w:ascii="国标宋体" w:hAnsi="国标宋体" w:eastAsia="国标宋体" w:cs="国标宋体"/>
          <w:bCs/>
          <w:color w:val="000000"/>
          <w:sz w:val="28"/>
          <w:szCs w:val="28"/>
        </w:rPr>
      </w:pPr>
      <w:r>
        <w:rPr>
          <w:rFonts w:hint="eastAsia" w:ascii="国标宋体" w:hAnsi="国标宋体" w:eastAsia="国标宋体" w:cs="国标宋体"/>
          <w:bCs/>
          <w:color w:val="000000"/>
          <w:sz w:val="28"/>
          <w:szCs w:val="28"/>
        </w:rPr>
      </w:r>
      <w:r/>
    </w:p>
    <w:p>
      <w:pPr>
        <w:pStyle w:val="694"/>
        <w:jc w:val="center"/>
        <w:spacing w:before="0" w:beforeAutospacing="0" w:after="0" w:afterAutospacing="0" w:line="0" w:lineRule="atLeast"/>
        <w:widowControl w:val="off"/>
        <w:rPr>
          <w:rFonts w:hint="eastAsia" w:ascii="国标黑体" w:hAnsi="国标黑体" w:eastAsia="国标黑体" w:cs="国标黑体"/>
        </w:rPr>
      </w:pPr>
      <w:r>
        <w:rPr>
          <w:rFonts w:hint="eastAsia" w:ascii="国标黑体" w:hAnsi="国标黑体" w:eastAsia="国标黑体" w:cs="国标黑体"/>
          <w:color w:val="000000"/>
          <w:sz w:val="28"/>
          <w:szCs w:val="28"/>
        </w:rPr>
        <w:t xml:space="preserve">一、中小企业声明函（货物类项目）</w:t>
      </w:r>
      <w:r/>
    </w:p>
    <w:p>
      <w:pPr>
        <w:pStyle w:val="694"/>
        <w:ind w:firstLine="482"/>
        <w:jc w:val="center"/>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b/>
          <w:bCs/>
          <w:color w:val="000000"/>
        </w:rPr>
        <w:t xml:space="preserve">（非小微型企业无需填写提供）</w:t>
      </w:r>
      <w:r/>
    </w:p>
    <w:p>
      <w:pPr>
        <w:pStyle w:val="694"/>
        <w:ind w:firstLine="560"/>
        <w:jc w:val="center"/>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本公司（联合体）郑重声明，根据《政府采购促进中小企业发展管理办法》(财库〔2020〕46号)的规定，本公司（联合体）参加</w:t>
      </w:r>
      <w:r>
        <w:rPr>
          <w:rFonts w:hint="eastAsia" w:ascii="国标宋体" w:hAnsi="国标宋体" w:eastAsia="国标宋体" w:cs="国标宋体"/>
          <w:color w:val="000000"/>
          <w:u w:val="single"/>
        </w:rPr>
        <w:t xml:space="preserve">（单位名称）</w:t>
      </w:r>
      <w:r>
        <w:rPr>
          <w:rFonts w:hint="eastAsia" w:ascii="国标宋体" w:hAnsi="国标宋体" w:eastAsia="国标宋体" w:cs="国标宋体"/>
          <w:color w:val="000000"/>
        </w:rPr>
        <w:t xml:space="preserve">采购编号为</w:t>
      </w:r>
      <w:r>
        <w:rPr>
          <w:rFonts w:hint="eastAsia" w:ascii="国标宋体" w:hAnsi="国标宋体" w:eastAsia="国标宋体" w:cs="国标宋体"/>
          <w:color w:val="000000"/>
          <w:u w:val="single"/>
        </w:rPr>
        <w:t xml:space="preserve">（采购编号）</w:t>
      </w:r>
      <w:r>
        <w:rPr>
          <w:rFonts w:hint="eastAsia" w:ascii="国标宋体" w:hAnsi="国标宋体" w:eastAsia="国标宋体" w:cs="国标宋体"/>
          <w:color w:val="000000"/>
        </w:rPr>
        <w:t xml:space="preserve">，</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1.</w:t>
      </w:r>
      <w:r>
        <w:rPr>
          <w:rFonts w:hint="eastAsia" w:ascii="国标宋体" w:hAnsi="国标宋体" w:eastAsia="国标宋体" w:cs="国标宋体"/>
          <w:color w:val="000000"/>
          <w:u w:val="single"/>
        </w:rPr>
        <w:t xml:space="preserve">（标的名称）</w:t>
      </w:r>
      <w:r>
        <w:rPr>
          <w:rFonts w:hint="eastAsia" w:ascii="国标宋体" w:hAnsi="国标宋体" w:eastAsia="国标宋体" w:cs="国标宋体"/>
          <w:i/>
          <w:iCs/>
          <w:color w:val="000000"/>
        </w:rPr>
        <w:t xml:space="preserve">，</w:t>
      </w:r>
      <w:r>
        <w:rPr>
          <w:rFonts w:hint="eastAsia" w:ascii="国标宋体" w:hAnsi="国标宋体" w:eastAsia="国标宋体" w:cs="国标宋体"/>
          <w:color w:val="000000"/>
        </w:rPr>
        <w:t xml:space="preserve">属于</w:t>
      </w:r>
      <w:r>
        <w:rPr>
          <w:rFonts w:hint="eastAsia" w:ascii="国标宋体" w:hAnsi="国标宋体" w:eastAsia="国标宋体" w:cs="国标宋体"/>
          <w:color w:val="000000"/>
          <w:u w:val="single"/>
        </w:rPr>
        <w:t xml:space="preserve">（供应商填写采购文件中明确的所属行业）</w:t>
      </w:r>
      <w:r>
        <w:rPr>
          <w:rFonts w:hint="eastAsia" w:ascii="国标宋体" w:hAnsi="国标宋体" w:eastAsia="国标宋体" w:cs="国标宋体"/>
          <w:color w:val="000000"/>
        </w:rPr>
        <w:t xml:space="preserve">行业；制造商为</w:t>
      </w:r>
      <w:r>
        <w:rPr>
          <w:rFonts w:hint="eastAsia" w:ascii="国标宋体" w:hAnsi="国标宋体" w:eastAsia="国标宋体" w:cs="国标宋体"/>
          <w:color w:val="000000"/>
          <w:u w:val="single"/>
        </w:rPr>
        <w:t xml:space="preserve">（企业名称）</w:t>
      </w:r>
      <w:r>
        <w:rPr>
          <w:rFonts w:hint="eastAsia" w:ascii="国标宋体" w:hAnsi="国标宋体" w:eastAsia="国标宋体" w:cs="国标宋体"/>
          <w:color w:val="000000"/>
        </w:rPr>
        <w:t xml:space="preserve">，从业人员</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人，营业收入为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万元，资产总额为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万元，属于</w:t>
      </w:r>
      <w:r>
        <w:rPr>
          <w:rFonts w:hint="eastAsia" w:ascii="国标宋体" w:hAnsi="国标宋体" w:eastAsia="国标宋体" w:cs="国标宋体"/>
          <w:color w:val="000000"/>
          <w:u w:val="single"/>
        </w:rPr>
        <w:t xml:space="preserve">（□中型企业 □小型企业 □微型企业）；</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2.</w:t>
      </w:r>
      <w:r>
        <w:rPr>
          <w:rFonts w:hint="eastAsia" w:ascii="国标宋体" w:hAnsi="国标宋体" w:eastAsia="国标宋体" w:cs="国标宋体"/>
          <w:color w:val="000000"/>
          <w:u w:val="single"/>
        </w:rPr>
        <w:t xml:space="preserve">（标的名称）</w:t>
      </w:r>
      <w:r>
        <w:rPr>
          <w:rFonts w:hint="eastAsia" w:ascii="国标宋体" w:hAnsi="国标宋体" w:eastAsia="国标宋体" w:cs="国标宋体"/>
          <w:i/>
          <w:iCs/>
          <w:color w:val="000000"/>
        </w:rPr>
        <w:t xml:space="preserve">，</w:t>
      </w:r>
      <w:r>
        <w:rPr>
          <w:rFonts w:hint="eastAsia" w:ascii="国标宋体" w:hAnsi="国标宋体" w:eastAsia="国标宋体" w:cs="国标宋体"/>
          <w:color w:val="000000"/>
        </w:rPr>
        <w:t xml:space="preserve">属于</w:t>
      </w:r>
      <w:r>
        <w:rPr>
          <w:rFonts w:hint="eastAsia" w:ascii="国标宋体" w:hAnsi="国标宋体" w:eastAsia="国标宋体" w:cs="国标宋体"/>
          <w:color w:val="000000"/>
          <w:u w:val="single"/>
        </w:rPr>
        <w:t xml:space="preserve">（供应商填写采购文件中明确的所属行业）</w:t>
      </w:r>
      <w:r>
        <w:rPr>
          <w:rFonts w:hint="eastAsia" w:ascii="国标宋体" w:hAnsi="国标宋体" w:eastAsia="国标宋体" w:cs="国标宋体"/>
          <w:color w:val="000000"/>
        </w:rPr>
        <w:t xml:space="preserve">行业；制造商为</w:t>
      </w:r>
      <w:r>
        <w:rPr>
          <w:rFonts w:hint="eastAsia" w:ascii="国标宋体" w:hAnsi="国标宋体" w:eastAsia="国标宋体" w:cs="国标宋体"/>
          <w:color w:val="000000"/>
          <w:u w:val="single"/>
        </w:rPr>
        <w:t xml:space="preserve">（企业名称）</w:t>
      </w:r>
      <w:r>
        <w:rPr>
          <w:rFonts w:hint="eastAsia" w:ascii="国标宋体" w:hAnsi="国标宋体" w:eastAsia="国标宋体" w:cs="国标宋体"/>
          <w:color w:val="000000"/>
        </w:rPr>
        <w:t xml:space="preserve">，从业人员</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人，营业收入为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万元，资产总额为</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万元，属于</w:t>
      </w:r>
      <w:r>
        <w:rPr>
          <w:rFonts w:hint="eastAsia" w:ascii="国标宋体" w:hAnsi="国标宋体" w:eastAsia="国标宋体" w:cs="国标宋体"/>
          <w:color w:val="000000"/>
          <w:u w:val="single"/>
        </w:rPr>
        <w:t xml:space="preserve">（□中型企业 □小型企业 □微型企业）；</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以上企业，不属于大企业的分支机构，不存在控股股东为大企业的情形，也不存在与大企业的负责人为同一人的情形。</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本企业对上述声明内容的真实性负责。如有虚假，将依法承担相应责任。</w:t>
      </w:r>
      <w:r/>
    </w:p>
    <w:p>
      <w:pPr>
        <w:pStyle w:val="694"/>
        <w:ind w:right="72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694"/>
        <w:ind w:right="180"/>
        <w:jc w:val="right"/>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企业名称（加盖CA电子公章）：</w:t>
      </w:r>
      <w:r/>
    </w:p>
    <w:p>
      <w:pPr>
        <w:pStyle w:val="694"/>
        <w:ind w:right="480"/>
        <w:jc w:val="right"/>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日  期：___年____月____日</w:t>
      </w:r>
      <w:r/>
    </w:p>
    <w:p>
      <w:pPr>
        <w:pStyle w:val="694"/>
        <w:jc w:val="both"/>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备注：</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1.从业人员、营业收入、资产总额填报上一年度数据，无上一年度数据的新成立企业可不填报。</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694"/>
        <w:ind w:hanging="12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3.供应商应对照《工业和信息化部、国家统计局、国家发展和改革委员会、</w:t>
      </w:r>
      <w:r/>
    </w:p>
    <w:p>
      <w:pPr>
        <w:pStyle w:val="694"/>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500" w:lineRule="exact"/>
        <w:rPr>
          <w:rFonts w:hint="eastAsia" w:ascii="国标宋体" w:hAnsi="国标宋体" w:eastAsia="国标宋体" w:cs="国标宋体"/>
          <w:color w:val="000000"/>
          <w:spacing w:val="6"/>
          <w:sz w:val="28"/>
          <w:szCs w:val="28"/>
        </w:rPr>
      </w:pPr>
      <w:r>
        <w:rPr>
          <w:rFonts w:hint="eastAsia" w:ascii="国标宋体" w:hAnsi="国标宋体" w:eastAsia="国标宋体" w:cs="国标宋体"/>
          <w:color w:val="000000"/>
          <w:spacing w:val="6"/>
          <w:sz w:val="28"/>
          <w:szCs w:val="28"/>
        </w:rPr>
      </w:r>
      <w:r/>
    </w:p>
    <w:p>
      <w:pPr>
        <w:pStyle w:val="694"/>
        <w:jc w:val="center"/>
        <w:spacing w:before="0" w:beforeAutospacing="0" w:after="0" w:afterAutospacing="0" w:line="0" w:lineRule="atLeast"/>
        <w:widowControl w:val="off"/>
        <w:rPr>
          <w:rFonts w:hint="eastAsia" w:ascii="国标黑体" w:hAnsi="国标黑体" w:eastAsia="国标黑体" w:cs="国标黑体"/>
        </w:rPr>
      </w:pPr>
      <w:r>
        <w:rPr>
          <w:rFonts w:hint="eastAsia" w:ascii="国标黑体" w:hAnsi="国标黑体" w:eastAsia="国标黑体" w:cs="国标黑体"/>
          <w:color w:val="000000"/>
          <w:spacing w:val="6"/>
          <w:sz w:val="28"/>
          <w:szCs w:val="28"/>
        </w:rPr>
        <w:t xml:space="preserve">二、</w:t>
      </w:r>
      <w:r>
        <w:rPr>
          <w:rFonts w:hint="eastAsia" w:ascii="国标黑体" w:hAnsi="国标黑体" w:eastAsia="国标黑体" w:cs="国标黑体"/>
          <w:color w:val="000000"/>
          <w:sz w:val="28"/>
          <w:szCs w:val="28"/>
        </w:rPr>
        <w:t xml:space="preserve">残疾人福利性单位声明函（货物类项目）</w:t>
      </w:r>
      <w:r/>
    </w:p>
    <w:p>
      <w:pPr>
        <w:pStyle w:val="694"/>
        <w:jc w:val="center"/>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b/>
          <w:bCs/>
          <w:color w:val="000000"/>
        </w:rPr>
        <w:t xml:space="preserve">（非残疾人福利性单位无需填写提供）</w:t>
      </w:r>
      <w:r/>
    </w:p>
    <w:p>
      <w:pPr>
        <w:pStyle w:val="694"/>
        <w:ind w:firstLine="480"/>
        <w:spacing w:before="0" w:beforeAutospacing="0" w:after="0" w:afterAutospacing="0" w:line="0" w:lineRule="atLeast"/>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国标宋体" w:hAnsi="国标宋体" w:eastAsia="国标宋体" w:cs="国标宋体"/>
          <w:color w:val="000000"/>
          <w:u w:val="single"/>
        </w:rPr>
        <w:t xml:space="preserve">（单位名称）</w:t>
      </w:r>
      <w:r>
        <w:rPr>
          <w:rFonts w:hint="eastAsia" w:ascii="国标宋体" w:hAnsi="国标宋体" w:eastAsia="国标宋体" w:cs="国标宋体"/>
          <w:color w:val="000000"/>
        </w:rPr>
        <w:t xml:space="preserve">采购编号为</w:t>
      </w:r>
      <w:r>
        <w:rPr>
          <w:rFonts w:hint="eastAsia" w:ascii="国标宋体" w:hAnsi="国标宋体" w:eastAsia="国标宋体" w:cs="国标宋体"/>
          <w:color w:val="000000"/>
          <w:u w:val="single"/>
        </w:rPr>
        <w:t xml:space="preserve">（采购编号）</w:t>
      </w:r>
      <w:r>
        <w:rPr>
          <w:rFonts w:hint="eastAsia" w:ascii="国标宋体" w:hAnsi="国标宋体" w:eastAsia="国标宋体" w:cs="国标宋体"/>
          <w:color w:val="000000"/>
        </w:rPr>
        <w:t xml:space="preserve">，</w:t>
      </w:r>
      <w:r>
        <w:rPr>
          <w:rFonts w:hint="eastAsia" w:ascii="国标宋体" w:hAnsi="国标宋体" w:eastAsia="国标宋体" w:cs="国标宋体"/>
          <w:color w:val="000000"/>
          <w:u w:val="single"/>
        </w:rPr>
        <w:t xml:space="preserve">                    </w:t>
      </w:r>
      <w:r>
        <w:rPr>
          <w:rFonts w:hint="eastAsia" w:ascii="国标宋体" w:hAnsi="国标宋体" w:eastAsia="国标宋体" w:cs="国标宋体"/>
          <w:color w:val="000000"/>
        </w:rPr>
        <w:t xml:space="preserve">项目（项目名称）（采购包号：**）采购活动提供本单位制造的货物，或者提供其他残疾人福利性单位制造的货物（不包括使用非残疾人福利性单位注册商标的货物）。</w:t>
      </w:r>
      <w:r/>
    </w:p>
    <w:p>
      <w:pPr>
        <w:pStyle w:val="694"/>
        <w:ind w:firstLine="480"/>
        <w:jc w:val="both"/>
        <w:spacing w:before="0" w:beforeAutospacing="0" w:after="0" w:afterAutospacing="0" w:line="400" w:lineRule="exact"/>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本单位对上述声明的真实性负责。如有虚假，将依法承担相应责任。</w:t>
      </w:r>
      <w:r/>
    </w:p>
    <w:p>
      <w:pPr>
        <w:pStyle w:val="694"/>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694"/>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备注：</w:t>
      </w:r>
      <w:r/>
    </w:p>
    <w:p>
      <w:pPr>
        <w:pStyle w:val="694"/>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694"/>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2. 非专门面向中小微型企业采购的项目，供应商如不提供此声明函，价格将不做相应扣除。</w:t>
      </w:r>
      <w:r/>
    </w:p>
    <w:p>
      <w:pPr>
        <w:pStyle w:val="694"/>
        <w:ind w:firstLine="480"/>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color w:val="000000"/>
        </w:rPr>
        <w:t xml:space="preserve">3.中标/成交供应商为残疾人福利性单位的，此声明函将随中标/成交结果同时公告，接受社会监督。</w:t>
      </w:r>
      <w:r/>
    </w:p>
    <w:p>
      <w:pPr>
        <w:pStyle w:val="694"/>
        <w:ind w:firstLine="624"/>
        <w:jc w:val="both"/>
        <w:spacing w:before="0" w:beforeAutospacing="0" w:after="0" w:afterAutospacing="0" w:line="360" w:lineRule="auto"/>
        <w:widowControl w:val="off"/>
        <w:rPr>
          <w:rFonts w:hint="eastAsia" w:ascii="国标宋体" w:hAnsi="国标宋体" w:eastAsia="国标宋体" w:cs="国标宋体"/>
        </w:rPr>
      </w:pPr>
      <w:r>
        <w:rPr>
          <w:rFonts w:hint="eastAsia" w:ascii="国标宋体" w:hAnsi="国标宋体" w:eastAsia="国标宋体" w:cs="国标宋体"/>
        </w:rPr>
        <w:t xml:space="preserve"> </w:t>
      </w:r>
      <w:r/>
    </w:p>
    <w:p>
      <w:pPr>
        <w:pStyle w:val="694"/>
        <w:jc w:val="right"/>
        <w:spacing w:before="0" w:beforeAutospacing="0" w:after="0" w:afterAutospacing="0" w:line="360" w:lineRule="auto"/>
        <w:widowControl w:val="off"/>
        <w:tabs>
          <w:tab w:val="left" w:pos="4864" w:leader="none"/>
        </w:tabs>
        <w:rPr>
          <w:rFonts w:hint="eastAsia" w:ascii="国标宋体" w:hAnsi="国标宋体" w:eastAsia="国标宋体" w:cs="国标宋体"/>
        </w:rPr>
      </w:pPr>
      <w:r>
        <w:rPr>
          <w:rFonts w:hint="eastAsia" w:ascii="国标宋体" w:hAnsi="国标宋体" w:eastAsia="国标宋体" w:cs="国标宋体"/>
          <w:color w:val="000000"/>
        </w:rPr>
        <w:t xml:space="preserve">供应商全称（加盖CA电子公章）：</w:t>
      </w:r>
      <w:r/>
    </w:p>
    <w:p>
      <w:pPr>
        <w:pStyle w:val="694"/>
        <w:ind w:right="240"/>
        <w:jc w:val="right"/>
        <w:spacing w:before="0" w:beforeAutospacing="0" w:after="0" w:afterAutospacing="0" w:line="360" w:lineRule="auto"/>
        <w:widowControl w:val="off"/>
        <w:tabs>
          <w:tab w:val="left" w:pos="4864" w:leader="none"/>
        </w:tabs>
        <w:rPr>
          <w:rFonts w:hint="eastAsia" w:ascii="国标宋体" w:hAnsi="国标宋体" w:eastAsia="国标宋体" w:cs="国标宋体"/>
        </w:rPr>
      </w:pPr>
      <w:r>
        <w:rPr>
          <w:rFonts w:hint="eastAsia" w:ascii="国标宋体" w:hAnsi="国标宋体" w:eastAsia="国标宋体" w:cs="国标宋体"/>
          <w:color w:val="000000"/>
        </w:rPr>
        <w:t xml:space="preserve">日  期：___年____月____日</w:t>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宋体" w:hAnsi="国标宋体" w:eastAsia="国标宋体" w:cs="国标宋体"/>
          <w:sz w:val="28"/>
          <w:szCs w:val="28"/>
        </w:rPr>
      </w:pPr>
      <w:r>
        <w:rPr>
          <w:rFonts w:hint="eastAsia" w:ascii="国标宋体" w:hAnsi="国标宋体" w:eastAsia="国标宋体" w:cs="国标宋体"/>
          <w:sz w:val="28"/>
          <w:szCs w:val="28"/>
        </w:rPr>
      </w:r>
      <w:r/>
    </w:p>
    <w:p>
      <w:pPr>
        <w:jc w:val="center"/>
        <w:spacing w:line="400" w:lineRule="exact"/>
        <w:rPr>
          <w:rFonts w:hint="eastAsia" w:ascii="国标黑体" w:hAnsi="国标黑体" w:eastAsia="国标黑体" w:cs="国标黑体"/>
          <w:sz w:val="28"/>
          <w:szCs w:val="28"/>
        </w:rPr>
      </w:pPr>
      <w:r>
        <w:rPr>
          <w:rFonts w:hint="eastAsia" w:ascii="国标黑体" w:hAnsi="国标黑体" w:eastAsia="国标黑体" w:cs="国标黑体"/>
          <w:sz w:val="28"/>
          <w:szCs w:val="28"/>
        </w:rPr>
        <w:t xml:space="preserve">三、关于符合本国产品标准的声明函</w:t>
      </w:r>
      <w:r/>
    </w:p>
    <w:p>
      <w:pPr>
        <w:jc w:val="center"/>
        <w:spacing w:line="400" w:lineRule="exact"/>
        <w:rPr>
          <w:rFonts w:hint="eastAsia" w:ascii="国标宋体" w:hAnsi="国标宋体" w:eastAsia="国标宋体" w:cs="国标宋体"/>
          <w:b/>
          <w:bCs/>
          <w:sz w:val="24"/>
        </w:rPr>
      </w:pPr>
      <w:r>
        <w:rPr>
          <w:rFonts w:hint="eastAsia" w:ascii="国标宋体" w:hAnsi="国标宋体" w:eastAsia="国标宋体" w:cs="国标宋体"/>
          <w:b/>
          <w:bCs/>
          <w:sz w:val="24"/>
        </w:rPr>
        <w:t xml:space="preserve">（非本国产品无需填写提供）</w:t>
      </w:r>
      <w:r/>
    </w:p>
    <w:p>
      <w:pPr>
        <w:ind w:firstLine="480"/>
        <w:jc w:val="left"/>
        <w:spacing w:line="400" w:lineRule="exact"/>
        <w:rPr>
          <w:rFonts w:hint="eastAsia" w:ascii="国标宋体" w:hAnsi="国标宋体" w:eastAsia="国标宋体" w:cs="国标宋体"/>
          <w:sz w:val="24"/>
        </w:rPr>
      </w:pPr>
      <w:r>
        <w:rPr>
          <w:rFonts w:hint="eastAsia" w:ascii="国标宋体" w:hAnsi="国标宋体" w:eastAsia="国标宋体" w:cs="国标宋体"/>
          <w:sz w:val="24"/>
        </w:rPr>
      </w:r>
      <w:r/>
    </w:p>
    <w:p>
      <w:pPr>
        <w:ind w:firstLine="420"/>
        <w:jc w:val="left"/>
        <w:spacing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1.</w:t>
      </w:r>
      <w:r>
        <w:rPr>
          <w:rFonts w:hint="eastAsia" w:ascii="国标宋体" w:hAnsi="国标宋体" w:eastAsia="国标宋体" w:cs="国标宋体"/>
          <w:sz w:val="24"/>
          <w:u w:val="single"/>
          <w:shd w:val="clear" w:color="auto" w:fill="ffffff"/>
        </w:rPr>
        <w:t xml:space="preserve">（产品名称1）</w:t>
      </w:r>
      <w:r>
        <w:rPr>
          <w:rFonts w:hint="eastAsia" w:ascii="国标宋体" w:hAnsi="国标宋体" w:eastAsia="国标宋体" w:cs="国标宋体"/>
          <w:sz w:val="24"/>
          <w:shd w:val="clear" w:color="auto" w:fill="ffffff"/>
          <w:vertAlign w:val="superscript"/>
        </w:rPr>
        <w:t xml:space="preserve">1</w:t>
      </w:r>
      <w:r>
        <w:rPr>
          <w:rFonts w:hint="eastAsia" w:ascii="国标宋体" w:hAnsi="国标宋体" w:eastAsia="国标宋体" w:cs="国标宋体"/>
          <w:sz w:val="24"/>
          <w:shd w:val="clear" w:color="auto" w:fill="ffffff"/>
        </w:rPr>
        <w:t xml:space="preserve">，生产厂为</w:t>
      </w:r>
      <w:r>
        <w:rPr>
          <w:rFonts w:hint="eastAsia" w:ascii="国标宋体" w:hAnsi="国标宋体" w:eastAsia="国标宋体" w:cs="国标宋体"/>
          <w:sz w:val="24"/>
          <w:u w:val="single"/>
          <w:shd w:val="clear" w:color="auto" w:fill="ffffff"/>
        </w:rPr>
        <w:t xml:space="preserve">（厂名）</w:t>
      </w:r>
      <w:r>
        <w:rPr>
          <w:rFonts w:hint="eastAsia" w:ascii="国标宋体" w:hAnsi="国标宋体" w:eastAsia="国标宋体" w:cs="国标宋体"/>
          <w:sz w:val="24"/>
          <w:shd w:val="clear" w:color="auto" w:fill="ffffff"/>
          <w:vertAlign w:val="superscript"/>
        </w:rPr>
        <w:t xml:space="preserve">2</w:t>
      </w:r>
      <w:r>
        <w:rPr>
          <w:rFonts w:hint="eastAsia" w:ascii="国标宋体" w:hAnsi="国标宋体" w:eastAsia="国标宋体" w:cs="国标宋体"/>
          <w:sz w:val="24"/>
          <w:shd w:val="clear" w:color="auto" w:fill="ffffff"/>
        </w:rPr>
        <w:t xml:space="preserve">，厂址为</w:t>
      </w:r>
      <w:r>
        <w:rPr>
          <w:rFonts w:hint="eastAsia" w:ascii="国标宋体" w:hAnsi="国标宋体" w:eastAsia="国标宋体" w:cs="国标宋体"/>
          <w:sz w:val="24"/>
          <w:u w:val="single"/>
          <w:shd w:val="clear" w:color="auto" w:fill="ffffff"/>
        </w:rPr>
        <w:t xml:space="preserve">（生产厂址）</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的中国境内生产的组件成本占比≥</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vertAlign w:val="superscript"/>
        </w:rPr>
        <w:t xml:space="preserve">3</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vertAlign w:val="superscript"/>
        </w:rPr>
        <w:t xml:space="preserve">4</w:t>
      </w:r>
      <w:r>
        <w:rPr>
          <w:rFonts w:hint="eastAsia" w:ascii="国标宋体" w:hAnsi="国标宋体" w:eastAsia="国标宋体" w:cs="国标宋体"/>
          <w:sz w:val="24"/>
          <w:shd w:val="clear" w:color="auto" w:fill="ffffff"/>
        </w:rPr>
        <w:t xml:space="preserve">在中国境内生产。</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vertAlign w:val="superscript"/>
        </w:rPr>
        <w:t xml:space="preserve">5</w:t>
      </w:r>
      <w:r>
        <w:rPr>
          <w:rFonts w:hint="eastAsia" w:ascii="国标宋体" w:hAnsi="国标宋体" w:eastAsia="国标宋体" w:cs="国标宋体"/>
          <w:sz w:val="24"/>
          <w:shd w:val="clear" w:color="auto" w:fill="ffffff"/>
        </w:rPr>
        <w:t xml:space="preserve">在中国境内完成。</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2.</w:t>
      </w:r>
      <w:r>
        <w:rPr>
          <w:rFonts w:hint="eastAsia" w:ascii="国标宋体" w:hAnsi="国标宋体" w:eastAsia="国标宋体" w:cs="国标宋体"/>
          <w:sz w:val="24"/>
          <w:u w:val="single"/>
          <w:shd w:val="clear" w:color="auto" w:fill="ffffff"/>
        </w:rPr>
        <w:t xml:space="preserve">（产品名称2）</w:t>
      </w:r>
      <w:r>
        <w:rPr>
          <w:rFonts w:hint="eastAsia" w:ascii="国标宋体" w:hAnsi="国标宋体" w:eastAsia="国标宋体" w:cs="国标宋体"/>
          <w:sz w:val="24"/>
          <w:shd w:val="clear" w:color="auto" w:fill="ffffff"/>
        </w:rPr>
        <w:t xml:space="preserve">，生产厂为</w:t>
      </w:r>
      <w:r>
        <w:rPr>
          <w:rFonts w:hint="eastAsia" w:ascii="国标宋体" w:hAnsi="国标宋体" w:eastAsia="国标宋体" w:cs="国标宋体"/>
          <w:sz w:val="24"/>
          <w:u w:val="single"/>
          <w:shd w:val="clear" w:color="auto" w:fill="ffffff"/>
        </w:rPr>
        <w:t xml:space="preserve">（厂名）</w:t>
      </w:r>
      <w:r>
        <w:rPr>
          <w:rFonts w:hint="eastAsia" w:ascii="国标宋体" w:hAnsi="国标宋体" w:eastAsia="国标宋体" w:cs="国标宋体"/>
          <w:sz w:val="24"/>
          <w:shd w:val="clear" w:color="auto" w:fill="ffffff"/>
        </w:rPr>
        <w:t xml:space="preserve">，厂址为</w:t>
      </w:r>
      <w:r>
        <w:rPr>
          <w:rFonts w:hint="eastAsia" w:ascii="国标宋体" w:hAnsi="国标宋体" w:eastAsia="国标宋体" w:cs="国标宋体"/>
          <w:sz w:val="24"/>
          <w:u w:val="single"/>
          <w:shd w:val="clear" w:color="auto" w:fill="ffffff"/>
        </w:rPr>
        <w:t xml:space="preserve">（生产厂址）</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的中国境内生产的组件成本占比≥</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在中国境内生产。</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在中国境内完成。</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w:t>
      </w:r>
      <w:r/>
    </w:p>
    <w:p>
      <w:pPr>
        <w:ind w:firstLine="420"/>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国标宋体" w:hAnsi="国标宋体" w:eastAsia="国标宋体" w:cs="国标宋体"/>
          <w:sz w:val="24"/>
        </w:rPr>
      </w:pPr>
      <w:r>
        <w:rPr>
          <w:rFonts w:hint="eastAsia" w:ascii="国标宋体" w:hAnsi="国标宋体" w:eastAsia="国标宋体" w:cs="国标宋体"/>
          <w:sz w:val="24"/>
        </w:rPr>
      </w:r>
      <w:r/>
    </w:p>
    <w:p>
      <w:pPr>
        <w:ind w:right="480"/>
        <w:jc w:val="righ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公司（单位）名称（加盖CA电子公章）：</w:t>
      </w:r>
      <w:r/>
    </w:p>
    <w:p>
      <w:pPr>
        <w:ind w:right="960"/>
        <w:jc w:val="righ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zCs w:val="21"/>
        </w:rPr>
        <w:t xml:space="preserve">日  期：___年____月____日</w:t>
      </w:r>
      <w:r/>
    </w:p>
    <w:p>
      <w:pPr>
        <w:jc w:val="left"/>
        <w:spacing w:before="30" w:after="30" w:line="0" w:lineRule="atLeast"/>
        <w:widowControl/>
        <w:rPr>
          <w:rFonts w:hint="eastAsia" w:ascii="国标宋体" w:hAnsi="国标宋体" w:eastAsia="国标宋体" w:cs="国标宋体"/>
          <w:sz w:val="24"/>
          <w:shd w:val="clear" w:color="auto" w:fill="ffffff"/>
        </w:rPr>
      </w:pPr>
      <w:r>
        <w:rPr>
          <w:rFonts w:hint="eastAsia" w:ascii="国标宋体" w:hAnsi="国标宋体" w:eastAsia="国标宋体" w:cs="国标宋体"/>
          <w:sz w:val="24"/>
          <w:shd w:val="clear" w:color="auto" w:fill="ffffff"/>
        </w:rPr>
      </w:r>
      <w:r/>
    </w:p>
    <w:p>
      <w:pPr>
        <w:jc w:val="left"/>
        <w:spacing w:before="30" w:after="30" w:line="0" w:lineRule="atLeast"/>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_________________</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1.产品如有型号，请在“产品名称”栏一并填写。</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国标宋体" w:hAnsi="国标宋体" w:eastAsia="国标宋体" w:cs="国标宋体"/>
          <w:sz w:val="24"/>
        </w:rPr>
      </w:pPr>
      <w:r>
        <w:rPr>
          <w:rFonts w:hint="eastAsia" w:ascii="国标宋体" w:hAnsi="国标宋体" w:eastAsia="国标宋体" w:cs="国标宋体"/>
          <w:sz w:val="24"/>
          <w:shd w:val="clear" w:color="auto" w:fill="ffffff"/>
        </w:rPr>
        <w:t xml:space="preserve">4.该产品的关键组件要求实施前，“关键组件”栏可不填，下同。</w:t>
      </w:r>
      <w:r/>
    </w:p>
    <w:p>
      <w:pPr>
        <w:jc w:val="left"/>
        <w:spacing w:before="30" w:after="30" w:line="360" w:lineRule="auto"/>
        <w:widowControl/>
        <w:rPr>
          <w:rFonts w:hint="eastAsia" w:ascii="国标宋体" w:hAnsi="国标宋体" w:eastAsia="国标宋体" w:cs="国标宋体"/>
          <w:sz w:val="24"/>
          <w:shd w:val="clear" w:color="auto" w:fill="ffffff"/>
        </w:rPr>
      </w:pPr>
      <w:r>
        <w:rPr>
          <w:rFonts w:hint="eastAsia" w:ascii="国标宋体" w:hAnsi="国标宋体" w:eastAsia="国标宋体" w:cs="国标宋体"/>
          <w:sz w:val="24"/>
          <w:shd w:val="clear" w:color="auto" w:fill="ffffff"/>
        </w:rPr>
        <w:t xml:space="preserve">5.该产品的关键工序要求实施前，“关键工序”栏可不填，下同。</w:t>
      </w:r>
      <w:r/>
    </w:p>
    <w:p>
      <w:pPr>
        <w:jc w:val="left"/>
        <w:spacing w:before="30" w:after="30" w:line="360" w:lineRule="auto"/>
        <w:widowControl/>
        <w:rPr>
          <w:rFonts w:hint="eastAsia" w:ascii="国标宋体" w:hAnsi="国标宋体" w:eastAsia="国标宋体" w:cs="国标宋体"/>
          <w:sz w:val="24"/>
          <w:shd w:val="clear" w:color="auto" w:fill="ffffff"/>
        </w:rPr>
      </w:pPr>
      <w:r>
        <w:rPr>
          <w:rFonts w:hint="eastAsia" w:ascii="国标宋体" w:hAnsi="国标宋体" w:eastAsia="国标宋体" w:cs="国标宋体"/>
          <w:sz w:val="24"/>
          <w:shd w:val="clear" w:color="auto" w:fill="ffffff"/>
        </w:rPr>
        <w:t xml:space="preserve">6.《声明函》中标注“</w:t>
      </w:r>
      <w:r>
        <w:rPr>
          <w:rFonts w:hint="eastAsia" w:ascii="国标宋体" w:hAnsi="国标宋体" w:eastAsia="国标宋体" w:cs="国标宋体"/>
          <w:sz w:val="24"/>
          <w:u w:val="single"/>
          <w:shd w:val="clear" w:color="auto" w:fill="ffffff"/>
        </w:rPr>
        <w:t xml:space="preserve">  /  </w:t>
      </w:r>
      <w:r>
        <w:rPr>
          <w:rFonts w:hint="eastAsia" w:ascii="国标宋体" w:hAnsi="国标宋体" w:eastAsia="国标宋体" w:cs="国标宋体"/>
          <w:sz w:val="24"/>
          <w:shd w:val="clear" w:color="auto" w:fill="ffffff"/>
        </w:rPr>
        <w:t xml:space="preserve">”的地方无需填写。</w:t>
      </w:r>
      <w:r/>
    </w:p>
    <w:p>
      <w:pPr>
        <w:ind w:firstLine="480"/>
        <w:jc w:val="left"/>
        <w:spacing w:line="400" w:lineRule="exact"/>
        <w:rPr>
          <w:rFonts w:hint="eastAsia" w:ascii="国标宋体" w:hAnsi="国标宋体" w:eastAsia="国标宋体" w:cs="国标宋体"/>
          <w:sz w:val="24"/>
          <w:szCs w:val="24"/>
        </w:rPr>
      </w:pPr>
      <w:r>
        <w:rPr>
          <w:rFonts w:hint="eastAsia" w:ascii="国标宋体" w:hAnsi="国标宋体" w:eastAsia="国标宋体" w:cs="国标宋体"/>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国标宋体">
    <w:panose1 w:val="020B0503020202020204"/>
  </w:font>
  <w:font w:name="楷体_GB2312">
    <w:panose1 w:val="02010609060101010101"/>
  </w:font>
  <w:font w:name="金梅簡體中黑字形">
    <w:panose1 w:val="020B0503020202020204"/>
  </w:font>
  <w:font w:name="Arial">
    <w:panose1 w:val="020B0604020202020204"/>
  </w:font>
  <w:font w:name="宋体">
    <w:panose1 w:val="02010600030101010101"/>
  </w:font>
  <w:font w:name="国标黑体">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docPartObj>
        <w:docPartGallery w:val="autotext"/>
      </w:docPartObj>
      <w:rPr/>
    </w:sdtPr>
    <w:sdtContent>
      <w:p>
        <w:pPr>
          <w:pStyle w:val="684"/>
          <w:jc w:val="center"/>
        </w:pPr>
        <w:r>
          <w:fldChar w:fldCharType="begin"/>
        </w:r>
        <w:r>
          <w:instrText xml:space="preserve">PAGE   \* MERGEFORMAT</w:instrText>
        </w:r>
        <w:r>
          <w:fldChar w:fldCharType="separate"/>
        </w:r>
        <w:r>
          <w:rPr>
            <w:lang w:val="zh-CN"/>
          </w:rPr>
          <w:t xml:space="preserve">-</w:t>
        </w:r>
        <w:r>
          <w:t xml:space="preserve"> 25 -</w:t>
        </w:r>
        <w:r>
          <w:fldChar w:fldCharType="end"/>
        </w:r>
        <w:r/>
      </w:p>
    </w:sdtContent>
  </w:sdt>
  <w:p>
    <w:pPr>
      <w:pStyle w:val="6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702"/>
      </w:rPr>
      <w:framePr w:wrap="around" w:vAnchor="text" w:hAnchor="margin" w:xAlign="center" w:y="1"/>
    </w:pPr>
    <w:r>
      <w:fldChar w:fldCharType="begin"/>
    </w:r>
    <w:r>
      <w:rPr>
        <w:rStyle w:val="702"/>
      </w:rPr>
      <w:instrText xml:space="preserve">PAGE  </w:instrText>
    </w:r>
    <w:r>
      <w:fldChar w:fldCharType="separate"/>
    </w:r>
    <w:r>
      <w:rPr>
        <w:rStyle w:val="702"/>
      </w:rPr>
      <w:t xml:space="preserve">1</w:t>
    </w:r>
    <w:r>
      <w:fldChar w:fldCharType="end"/>
    </w:r>
    <w:r/>
  </w:p>
  <w:p>
    <w:pPr>
      <w:pStyle w:val="6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default" w:ascii="黑体" w:hAnsi="黑体" w:eastAsia="黑体" w:cs="Times New Roman"/>
        <w:bCs/>
        <w:sz w:val="16"/>
        <w:szCs w:val="18"/>
        <w:lang w:val="en-US" w:eastAsia="zh-CN"/>
      </w:rPr>
      <w:t xml:space="preserve">JSZC-320281-JZCG-G2026-0081</w:t>
    </w:r>
    <w:r>
      <w:rPr>
        <w:rFonts w:hint="eastAsia" w:ascii="黑体" w:hAnsi="黑体" w:eastAsia="黑体" w:cs="Times New Roman"/>
        <w:bCs/>
        <w:sz w:val="16"/>
        <w:szCs w:val="18"/>
        <w:lang w:eastAsia="zh-CN"/>
      </w:rPr>
      <w:t xml:space="preserve">江阴中等专业学校空调采购项目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57">
    <w:name w:val="Heading 1"/>
    <w:basedOn w:val="656"/>
    <w:next w:val="656"/>
    <w:link w:val="872"/>
    <w:uiPriority w:val="9"/>
    <w:qFormat/>
    <w:pPr>
      <w:keepLines/>
      <w:keepNext/>
      <w:spacing w:before="340" w:after="330" w:line="578" w:lineRule="auto"/>
      <w:outlineLvl w:val="0"/>
    </w:pPr>
    <w:rPr>
      <w:b/>
      <w:bCs/>
      <w:sz w:val="44"/>
      <w:szCs w:val="44"/>
    </w:rPr>
  </w:style>
  <w:style w:type="paragraph" w:styleId="658">
    <w:name w:val="Heading 2"/>
    <w:basedOn w:val="656"/>
    <w:next w:val="656"/>
    <w:link w:val="87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9">
    <w:name w:val="Heading 3"/>
    <w:basedOn w:val="656"/>
    <w:next w:val="656"/>
    <w:link w:val="878"/>
    <w:uiPriority w:val="9"/>
    <w:semiHidden/>
    <w:unhideWhenUsed/>
    <w:qFormat/>
    <w:pPr>
      <w:keepLines/>
      <w:keepNext/>
      <w:spacing w:before="260" w:after="260" w:line="416" w:lineRule="auto"/>
      <w:outlineLvl w:val="2"/>
    </w:pPr>
    <w:rPr>
      <w:b/>
      <w:bCs/>
      <w:sz w:val="32"/>
      <w:szCs w:val="32"/>
    </w:rPr>
  </w:style>
  <w:style w:type="paragraph" w:styleId="660">
    <w:name w:val="Heading 4"/>
    <w:basedOn w:val="656"/>
    <w:next w:val="656"/>
    <w:link w:val="87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1">
    <w:name w:val="Heading 5"/>
    <w:basedOn w:val="656"/>
    <w:next w:val="656"/>
    <w:link w:val="880"/>
    <w:uiPriority w:val="9"/>
    <w:semiHidden/>
    <w:unhideWhenUsed/>
    <w:qFormat/>
    <w:pPr>
      <w:keepLines/>
      <w:keepNext/>
      <w:spacing w:before="280" w:after="290" w:line="376" w:lineRule="auto"/>
      <w:outlineLvl w:val="4"/>
    </w:pPr>
    <w:rPr>
      <w:b/>
      <w:bCs/>
      <w:sz w:val="28"/>
      <w:szCs w:val="28"/>
    </w:rPr>
  </w:style>
  <w:style w:type="paragraph" w:styleId="662">
    <w:name w:val="Heading 6"/>
    <w:basedOn w:val="656"/>
    <w:next w:val="656"/>
    <w:link w:val="712"/>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4"/>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5"/>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260"/>
      <w:jc w:val="left"/>
    </w:pPr>
    <w:rPr>
      <w:sz w:val="18"/>
      <w:szCs w:val="18"/>
    </w:rPr>
  </w:style>
  <w:style w:type="paragraph" w:styleId="669">
    <w:name w:val="Note Heading"/>
    <w:basedOn w:val="656"/>
    <w:next w:val="656"/>
    <w:link w:val="881"/>
    <w:uiPriority w:val="0"/>
    <w:qFormat/>
    <w:pPr>
      <w:jc w:val="center"/>
    </w:pPr>
    <w:rPr>
      <w:rFonts w:ascii="金梅簡體中黑字形" w:hAnsi="Arial" w:eastAsia="金梅簡體中黑字形" w:cs="Times New Roman"/>
      <w:sz w:val="24"/>
      <w:szCs w:val="24"/>
    </w:rPr>
  </w:style>
  <w:style w:type="paragraph" w:styleId="670">
    <w:name w:val="Normal Indent"/>
    <w:basedOn w:val="656"/>
    <w:uiPriority w:val="99"/>
    <w:semiHidden/>
    <w:unhideWhenUsed/>
    <w:qFormat/>
    <w:pPr>
      <w:ind w:left="720"/>
    </w:p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Document Map"/>
    <w:basedOn w:val="656"/>
    <w:link w:val="882"/>
    <w:uiPriority w:val="99"/>
    <w:qFormat/>
    <w:rPr>
      <w:rFonts w:ascii="宋体"/>
      <w:sz w:val="18"/>
      <w:szCs w:val="18"/>
    </w:rPr>
  </w:style>
  <w:style w:type="paragraph" w:styleId="673">
    <w:name w:val="annotation text"/>
    <w:basedOn w:val="656"/>
    <w:link w:val="859"/>
    <w:uiPriority w:val="99"/>
    <w:unhideWhenUsed/>
    <w:qFormat/>
    <w:pPr>
      <w:jc w:val="left"/>
    </w:pPr>
  </w:style>
  <w:style w:type="paragraph" w:styleId="674">
    <w:name w:val="Body Text 3"/>
    <w:basedOn w:val="656"/>
    <w:link w:val="883"/>
    <w:uiPriority w:val="0"/>
    <w:qFormat/>
    <w:rPr>
      <w:rFonts w:ascii="仿宋_GB2312" w:eastAsia="仿宋_GB2312"/>
      <w:sz w:val="24"/>
    </w:rPr>
  </w:style>
  <w:style w:type="paragraph" w:styleId="675">
    <w:name w:val="Body Text"/>
    <w:basedOn w:val="656"/>
    <w:link w:val="862"/>
    <w:uiPriority w:val="0"/>
    <w:qFormat/>
    <w:pPr>
      <w:spacing w:line="360" w:lineRule="auto"/>
    </w:pPr>
    <w:rPr>
      <w:rFonts w:ascii="楷体_GB2312" w:hAnsi="Times New Roman" w:eastAsia="楷体_GB2312" w:cs="Times New Roman"/>
      <w:bCs/>
      <w:sz w:val="28"/>
      <w:szCs w:val="24"/>
    </w:rPr>
  </w:style>
  <w:style w:type="paragraph" w:styleId="676">
    <w:name w:val="Body Text Indent"/>
    <w:basedOn w:val="656"/>
    <w:link w:val="866"/>
    <w:uiPriority w:val="0"/>
    <w:unhideWhenUsed/>
    <w:qFormat/>
    <w:pPr>
      <w:ind w:left="420"/>
      <w:spacing w:after="120"/>
    </w:pPr>
  </w:style>
  <w:style w:type="paragraph" w:styleId="677">
    <w:name w:val="Block Text"/>
    <w:basedOn w:val="656"/>
    <w:uiPriority w:val="0"/>
    <w:qFormat/>
    <w:pPr>
      <w:ind w:left="1440" w:right="1440"/>
      <w:spacing w:after="120"/>
    </w:pPr>
  </w:style>
  <w:style w:type="paragraph" w:styleId="678">
    <w:name w:val="toc 5"/>
    <w:basedOn w:val="656"/>
    <w:next w:val="656"/>
    <w:uiPriority w:val="39"/>
    <w:unhideWhenUsed/>
    <w:qFormat/>
    <w:pPr>
      <w:ind w:left="840"/>
      <w:jc w:val="left"/>
    </w:pPr>
    <w:rPr>
      <w:sz w:val="18"/>
      <w:szCs w:val="18"/>
    </w:rPr>
  </w:style>
  <w:style w:type="paragraph" w:styleId="679">
    <w:name w:val="toc 3"/>
    <w:basedOn w:val="656"/>
    <w:next w:val="656"/>
    <w:uiPriority w:val="39"/>
    <w:unhideWhenUsed/>
    <w:qFormat/>
    <w:pPr>
      <w:ind w:left="420"/>
      <w:jc w:val="left"/>
    </w:pPr>
    <w:rPr>
      <w:i/>
      <w:iCs/>
      <w:sz w:val="20"/>
      <w:szCs w:val="20"/>
    </w:rPr>
  </w:style>
  <w:style w:type="paragraph" w:styleId="680">
    <w:name w:val="Plain Text"/>
    <w:basedOn w:val="656"/>
    <w:link w:val="884"/>
    <w:uiPriority w:val="0"/>
    <w:qFormat/>
    <w:rPr>
      <w:rFonts w:hAnsi="Courier New" w:cs="Courier New" w:asciiTheme="minorEastAsia"/>
    </w:rPr>
  </w:style>
  <w:style w:type="paragraph" w:styleId="681">
    <w:name w:val="toc 8"/>
    <w:basedOn w:val="656"/>
    <w:next w:val="656"/>
    <w:uiPriority w:val="39"/>
    <w:unhideWhenUsed/>
    <w:qFormat/>
    <w:pPr>
      <w:ind w:left="1470"/>
      <w:jc w:val="left"/>
    </w:pPr>
    <w:rPr>
      <w:sz w:val="18"/>
      <w:szCs w:val="18"/>
    </w:rPr>
  </w:style>
  <w:style w:type="paragraph" w:styleId="682">
    <w:name w:val="endnote text"/>
    <w:basedOn w:val="656"/>
    <w:link w:val="851"/>
    <w:uiPriority w:val="99"/>
    <w:semiHidden/>
    <w:unhideWhenUsed/>
    <w:qFormat/>
    <w:pPr>
      <w:spacing w:after="0" w:line="240" w:lineRule="auto"/>
    </w:pPr>
    <w:rPr>
      <w:sz w:val="20"/>
    </w:rPr>
  </w:style>
  <w:style w:type="paragraph" w:styleId="683">
    <w:name w:val="Balloon Text"/>
    <w:basedOn w:val="656"/>
    <w:link w:val="857"/>
    <w:uiPriority w:val="99"/>
    <w:semiHidden/>
    <w:unhideWhenUsed/>
    <w:qFormat/>
    <w:rPr>
      <w:sz w:val="18"/>
      <w:szCs w:val="18"/>
    </w:rPr>
  </w:style>
  <w:style w:type="paragraph" w:styleId="684">
    <w:name w:val="Footer"/>
    <w:basedOn w:val="656"/>
    <w:link w:val="855"/>
    <w:uiPriority w:val="99"/>
    <w:unhideWhenUsed/>
    <w:qFormat/>
    <w:pPr>
      <w:jc w:val="left"/>
      <w:tabs>
        <w:tab w:val="center" w:pos="4153" w:leader="none"/>
        <w:tab w:val="right" w:pos="8306" w:leader="none"/>
      </w:tabs>
    </w:pPr>
    <w:rPr>
      <w:sz w:val="18"/>
      <w:szCs w:val="18"/>
    </w:rPr>
  </w:style>
  <w:style w:type="paragraph" w:styleId="685">
    <w:name w:val="Header"/>
    <w:basedOn w:val="656"/>
    <w:link w:val="8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56"/>
    <w:next w:val="656"/>
    <w:uiPriority w:val="39"/>
    <w:unhideWhenUsed/>
    <w:qFormat/>
    <w:pPr>
      <w:jc w:val="left"/>
      <w:spacing w:before="120" w:after="120"/>
    </w:pPr>
    <w:rPr>
      <w:b/>
      <w:bCs/>
      <w:caps/>
      <w:sz w:val="20"/>
      <w:szCs w:val="20"/>
    </w:rPr>
  </w:style>
  <w:style w:type="paragraph" w:styleId="687">
    <w:name w:val="toc 4"/>
    <w:basedOn w:val="656"/>
    <w:next w:val="656"/>
    <w:uiPriority w:val="39"/>
    <w:unhideWhenUsed/>
    <w:qFormat/>
    <w:pPr>
      <w:ind w:left="630"/>
      <w:jc w:val="left"/>
    </w:pPr>
    <w:rPr>
      <w:sz w:val="18"/>
      <w:szCs w:val="18"/>
    </w:rPr>
  </w:style>
  <w:style w:type="paragraph" w:styleId="688">
    <w:name w:val="Subtitle"/>
    <w:basedOn w:val="656"/>
    <w:next w:val="656"/>
    <w:link w:val="717"/>
    <w:uiPriority w:val="11"/>
    <w:qFormat/>
    <w:pPr>
      <w:spacing w:before="200" w:after="200"/>
    </w:pPr>
    <w:rPr>
      <w:sz w:val="24"/>
      <w:szCs w:val="24"/>
    </w:rPr>
  </w:style>
  <w:style w:type="paragraph" w:styleId="689">
    <w:name w:val="footnote text"/>
    <w:basedOn w:val="656"/>
    <w:link w:val="850"/>
    <w:uiPriority w:val="99"/>
    <w:semiHidden/>
    <w:unhideWhenUsed/>
    <w:qFormat/>
    <w:pPr>
      <w:spacing w:after="40" w:line="240" w:lineRule="auto"/>
    </w:pPr>
    <w:rPr>
      <w:sz w:val="18"/>
    </w:rPr>
  </w:style>
  <w:style w:type="paragraph" w:styleId="690">
    <w:name w:val="toc 6"/>
    <w:basedOn w:val="656"/>
    <w:next w:val="656"/>
    <w:uiPriority w:val="39"/>
    <w:unhideWhenUsed/>
    <w:qFormat/>
    <w:pPr>
      <w:ind w:left="1050"/>
      <w:jc w:val="left"/>
    </w:pPr>
    <w:rPr>
      <w:sz w:val="18"/>
      <w:szCs w:val="18"/>
    </w:rPr>
  </w:style>
  <w:style w:type="paragraph" w:styleId="691">
    <w:name w:val="table of figures"/>
    <w:basedOn w:val="656"/>
    <w:next w:val="656"/>
    <w:uiPriority w:val="99"/>
    <w:unhideWhenUsed/>
    <w:qFormat/>
    <w:pPr>
      <w:spacing w:after="0" w:afterAutospacing="0"/>
    </w:pPr>
  </w:style>
  <w:style w:type="paragraph" w:styleId="692">
    <w:name w:val="toc 2"/>
    <w:basedOn w:val="656"/>
    <w:next w:val="656"/>
    <w:uiPriority w:val="39"/>
    <w:unhideWhenUsed/>
    <w:qFormat/>
    <w:pPr>
      <w:ind w:left="210"/>
      <w:jc w:val="left"/>
    </w:pPr>
    <w:rPr>
      <w:smallCaps/>
      <w:sz w:val="20"/>
      <w:szCs w:val="20"/>
    </w:rPr>
  </w:style>
  <w:style w:type="paragraph" w:styleId="693">
    <w:name w:val="toc 9"/>
    <w:basedOn w:val="656"/>
    <w:next w:val="656"/>
    <w:uiPriority w:val="39"/>
    <w:unhideWhenUsed/>
    <w:qFormat/>
    <w:pPr>
      <w:ind w:left="1680"/>
      <w:jc w:val="left"/>
    </w:pPr>
    <w:rPr>
      <w:sz w:val="18"/>
      <w:szCs w:val="18"/>
    </w:rPr>
  </w:style>
  <w:style w:type="paragraph" w:styleId="694">
    <w:name w:val="Normal (Web)"/>
    <w:basedOn w:val="656"/>
    <w:uiPriority w:val="0"/>
    <w:qFormat/>
    <w:pPr>
      <w:jc w:val="left"/>
      <w:spacing w:before="100" w:beforeAutospacing="1" w:after="100" w:afterAutospacing="1"/>
      <w:widowControl/>
    </w:pPr>
    <w:rPr>
      <w:rFonts w:ascii="宋体" w:hAnsi="宋体" w:cs="宋体"/>
      <w:sz w:val="24"/>
      <w:szCs w:val="24"/>
    </w:rPr>
  </w:style>
  <w:style w:type="paragraph" w:styleId="695">
    <w:name w:val="Title"/>
    <w:basedOn w:val="656"/>
    <w:next w:val="656"/>
    <w:link w:val="853"/>
    <w:uiPriority w:val="10"/>
    <w:qFormat/>
    <w:pPr>
      <w:jc w:val="center"/>
      <w:spacing w:line="400" w:lineRule="exact"/>
      <w:outlineLvl w:val="0"/>
    </w:pPr>
    <w:rPr>
      <w:rFonts w:eastAsia="黑体" w:asciiTheme="majorHAnsi" w:hAnsiTheme="majorHAnsi" w:cstheme="majorBidi"/>
      <w:bCs/>
      <w:sz w:val="30"/>
      <w:szCs w:val="32"/>
    </w:rPr>
  </w:style>
  <w:style w:type="paragraph" w:styleId="696">
    <w:name w:val="annotation subject"/>
    <w:basedOn w:val="673"/>
    <w:next w:val="673"/>
    <w:link w:val="860"/>
    <w:uiPriority w:val="99"/>
    <w:semiHidden/>
    <w:unhideWhenUsed/>
    <w:qFormat/>
    <w:rPr>
      <w:b/>
      <w:bCs/>
    </w:rPr>
  </w:style>
  <w:style w:type="paragraph" w:styleId="697">
    <w:name w:val="Body Text First Indent"/>
    <w:basedOn w:val="675"/>
    <w:link w:val="885"/>
    <w:uiPriority w:val="0"/>
    <w:qFormat/>
    <w:pPr>
      <w:ind w:firstLine="420"/>
      <w:spacing w:after="120" w:line="240" w:lineRule="auto"/>
    </w:pPr>
    <w:rPr>
      <w:rFonts w:ascii="宋体" w:hAnsi="宋体" w:eastAsia="宋体" w:cstheme="minorBidi"/>
      <w:sz w:val="24"/>
      <w:szCs w:val="22"/>
    </w:rPr>
  </w:style>
  <w:style w:type="paragraph" w:styleId="698">
    <w:name w:val="Body Text First Indent 2"/>
    <w:basedOn w:val="676"/>
    <w:link w:val="876"/>
    <w:uiPriority w:val="0"/>
    <w:unhideWhenUsed/>
    <w:qFormat/>
    <w:pPr>
      <w:ind w:firstLine="420"/>
    </w:pPr>
  </w:style>
  <w:style w:type="table" w:styleId="699">
    <w:name w:val="Table Grid"/>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basedOn w:val="666"/>
    <w:uiPriority w:val="22"/>
    <w:qFormat/>
    <w:rPr>
      <w:b/>
      <w:bCs/>
    </w:rPr>
  </w:style>
  <w:style w:type="character" w:styleId="701">
    <w:name w:val="endnote reference"/>
    <w:basedOn w:val="666"/>
    <w:uiPriority w:val="99"/>
    <w:semiHidden/>
    <w:unhideWhenUsed/>
    <w:qFormat/>
    <w:rPr>
      <w:vertAlign w:val="superscript"/>
    </w:rPr>
  </w:style>
  <w:style w:type="character" w:styleId="702">
    <w:name w:val="page number"/>
    <w:uiPriority w:val="0"/>
    <w:qFormat/>
  </w:style>
  <w:style w:type="character" w:styleId="703">
    <w:name w:val="FollowedHyperlink"/>
    <w:uiPriority w:val="99"/>
    <w:qFormat/>
    <w:rPr>
      <w:color w:val="800080"/>
      <w:u w:val="single"/>
    </w:rPr>
  </w:style>
  <w:style w:type="character" w:styleId="704">
    <w:name w:val="Hyperlink"/>
    <w:basedOn w:val="666"/>
    <w:uiPriority w:val="99"/>
    <w:unhideWhenUsed/>
    <w:qFormat/>
    <w:rPr>
      <w:color w:val="0000ff" w:themeColor="hyperlink"/>
      <w:u w:val="single"/>
      <w14:textFill>
        <w14:solidFill>
          <w14:schemeClr w14:val="hlink"/>
        </w14:solidFill>
      </w14:textFill>
    </w:rPr>
  </w:style>
  <w:style w:type="character" w:styleId="705">
    <w:name w:val="annotation reference"/>
    <w:basedOn w:val="666"/>
    <w:uiPriority w:val="99"/>
    <w:semiHidden/>
    <w:unhideWhenUsed/>
    <w:qFormat/>
    <w:rPr>
      <w:sz w:val="21"/>
      <w:szCs w:val="21"/>
    </w:rPr>
  </w:style>
  <w:style w:type="character" w:styleId="706">
    <w:name w:val="footnote reference"/>
    <w:basedOn w:val="666"/>
    <w:uiPriority w:val="99"/>
    <w:unhideWhenUsed/>
    <w:qFormat/>
    <w:rPr>
      <w:vertAlign w:val="superscript"/>
    </w:rPr>
  </w:style>
  <w:style w:type="character" w:styleId="707" w:customStyle="1">
    <w:name w:val="Heading 1 Char"/>
    <w:basedOn w:val="666"/>
    <w:uiPriority w:val="9"/>
    <w:qFormat/>
    <w:rPr>
      <w:rFonts w:ascii="Arial" w:hAnsi="Arial" w:eastAsia="Arial" w:cs="Arial"/>
      <w:sz w:val="40"/>
      <w:szCs w:val="40"/>
    </w:rPr>
  </w:style>
  <w:style w:type="character" w:styleId="708" w:customStyle="1">
    <w:name w:val="Heading 2 Char"/>
    <w:basedOn w:val="666"/>
    <w:uiPriority w:val="9"/>
    <w:qFormat/>
    <w:rPr>
      <w:rFonts w:ascii="Arial" w:hAnsi="Arial" w:eastAsia="Arial" w:cs="Arial"/>
      <w:sz w:val="34"/>
    </w:rPr>
  </w:style>
  <w:style w:type="character" w:styleId="709" w:customStyle="1">
    <w:name w:val="Heading 3 Char"/>
    <w:basedOn w:val="666"/>
    <w:uiPriority w:val="9"/>
    <w:qFormat/>
    <w:rPr>
      <w:rFonts w:ascii="Arial" w:hAnsi="Arial" w:eastAsia="Arial" w:cs="Arial"/>
      <w:sz w:val="30"/>
      <w:szCs w:val="30"/>
    </w:rPr>
  </w:style>
  <w:style w:type="character" w:styleId="710" w:customStyle="1">
    <w:name w:val="Heading 4 Char"/>
    <w:basedOn w:val="666"/>
    <w:uiPriority w:val="9"/>
    <w:qFormat/>
    <w:rPr>
      <w:rFonts w:ascii="Arial" w:hAnsi="Arial" w:eastAsia="Arial" w:cs="Arial"/>
      <w:b/>
      <w:bCs/>
      <w:sz w:val="26"/>
      <w:szCs w:val="26"/>
    </w:rPr>
  </w:style>
  <w:style w:type="character" w:styleId="711" w:customStyle="1">
    <w:name w:val="Heading 5 Char"/>
    <w:basedOn w:val="666"/>
    <w:uiPriority w:val="9"/>
    <w:qFormat/>
    <w:rPr>
      <w:rFonts w:ascii="Arial" w:hAnsi="Arial" w:eastAsia="Arial" w:cs="Arial"/>
      <w:b/>
      <w:bCs/>
      <w:sz w:val="24"/>
      <w:szCs w:val="24"/>
    </w:rPr>
  </w:style>
  <w:style w:type="character" w:styleId="712" w:customStyle="1">
    <w:name w:val="Heading 6 Char"/>
    <w:basedOn w:val="666"/>
    <w:link w:val="662"/>
    <w:uiPriority w:val="9"/>
    <w:qFormat/>
    <w:rPr>
      <w:rFonts w:ascii="Arial" w:hAnsi="Arial" w:eastAsia="Arial" w:cs="Arial"/>
      <w:b/>
      <w:bCs/>
      <w:sz w:val="22"/>
      <w:szCs w:val="22"/>
    </w:rPr>
  </w:style>
  <w:style w:type="character" w:styleId="713" w:customStyle="1">
    <w:name w:val="Heading 7 Char"/>
    <w:basedOn w:val="666"/>
    <w:link w:val="663"/>
    <w:uiPriority w:val="9"/>
    <w:qFormat/>
    <w:rPr>
      <w:rFonts w:ascii="Arial" w:hAnsi="Arial" w:eastAsia="Arial" w:cs="Arial"/>
      <w:b/>
      <w:bCs/>
      <w:i/>
      <w:iCs/>
      <w:sz w:val="22"/>
      <w:szCs w:val="22"/>
    </w:rPr>
  </w:style>
  <w:style w:type="character" w:styleId="714" w:customStyle="1">
    <w:name w:val="Heading 8 Char"/>
    <w:basedOn w:val="666"/>
    <w:link w:val="664"/>
    <w:uiPriority w:val="9"/>
    <w:qFormat/>
    <w:rPr>
      <w:rFonts w:ascii="Arial" w:hAnsi="Arial" w:eastAsia="Arial" w:cs="Arial"/>
      <w:i/>
      <w:iCs/>
      <w:sz w:val="22"/>
      <w:szCs w:val="22"/>
    </w:rPr>
  </w:style>
  <w:style w:type="character" w:styleId="715" w:customStyle="1">
    <w:name w:val="Heading 9 Char"/>
    <w:basedOn w:val="666"/>
    <w:link w:val="665"/>
    <w:uiPriority w:val="9"/>
    <w:qFormat/>
    <w:rPr>
      <w:rFonts w:ascii="Arial" w:hAnsi="Arial" w:eastAsia="Arial" w:cs="Arial"/>
      <w:i/>
      <w:iCs/>
      <w:sz w:val="21"/>
      <w:szCs w:val="21"/>
    </w:rPr>
  </w:style>
  <w:style w:type="character" w:styleId="716" w:customStyle="1">
    <w:name w:val="Title Char"/>
    <w:basedOn w:val="666"/>
    <w:uiPriority w:val="10"/>
    <w:qFormat/>
    <w:rPr>
      <w:sz w:val="48"/>
      <w:szCs w:val="48"/>
    </w:rPr>
  </w:style>
  <w:style w:type="character" w:styleId="717" w:customStyle="1">
    <w:name w:val="Subtitle Char"/>
    <w:basedOn w:val="666"/>
    <w:link w:val="688"/>
    <w:uiPriority w:val="11"/>
    <w:qFormat/>
    <w:rPr>
      <w:sz w:val="24"/>
      <w:szCs w:val="24"/>
    </w:rPr>
  </w:style>
  <w:style w:type="paragraph" w:styleId="718">
    <w:name w:val="Quote"/>
    <w:basedOn w:val="656"/>
    <w:next w:val="656"/>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56"/>
    <w:next w:val="656"/>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basedOn w:val="666"/>
    <w:uiPriority w:val="99"/>
    <w:qFormat/>
  </w:style>
  <w:style w:type="character" w:styleId="723" w:customStyle="1">
    <w:name w:val="Footer Char"/>
    <w:basedOn w:val="666"/>
    <w:uiPriority w:val="99"/>
    <w:qFormat/>
  </w:style>
  <w:style w:type="character" w:styleId="724" w:customStyle="1">
    <w:name w:val="Caption Char"/>
    <w:uiPriority w:val="99"/>
    <w:qFormat/>
  </w:style>
  <w:style w:type="table" w:styleId="725"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6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basedOn w:val="66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basedOn w:val="66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basedOn w:val="66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basedOn w:val="66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basedOn w:val="66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basedOn w:val="66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basedOn w:val="66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basedOn w:val="66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basedOn w:val="66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6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6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6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6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6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6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6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6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6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6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6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6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basedOn w:val="66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basedOn w:val="66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basedOn w:val="66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basedOn w:val="66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basedOn w:val="66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basedOn w:val="66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6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6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6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6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6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basedOn w:val="66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basedOn w:val="66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basedOn w:val="66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basedOn w:val="66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basedOn w:val="66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basedOn w:val="66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basedOn w:val="66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basedOn w:val="66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basedOn w:val="66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basedOn w:val="66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basedOn w:val="66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basedOn w:val="66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basedOn w:val="66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basedOn w:val="66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basedOn w:val="66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basedOn w:val="66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basedOn w:val="66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6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6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6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6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6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6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basedOn w:val="6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basedOn w:val="66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basedOn w:val="66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basedOn w:val="66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basedOn w:val="66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basedOn w:val="66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basedOn w:val="66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89"/>
    <w:uiPriority w:val="99"/>
    <w:qFormat/>
    <w:rPr>
      <w:sz w:val="18"/>
    </w:rPr>
  </w:style>
  <w:style w:type="character" w:styleId="851" w:customStyle="1">
    <w:name w:val="Endnote Text Char"/>
    <w:link w:val="682"/>
    <w:uiPriority w:val="99"/>
    <w:qFormat/>
    <w:rPr>
      <w:sz w:val="20"/>
    </w:rPr>
  </w:style>
  <w:style w:type="paragraph" w:styleId="852" w:customStyle="1">
    <w:name w:val="TOC Heading"/>
    <w:uiPriority w:val="39"/>
    <w:unhideWhenUsed/>
    <w:qFormat/>
    <w:rPr>
      <w:rFonts w:hint="default" w:asciiTheme="minorHAnsi" w:hAnsiTheme="minorHAnsi" w:eastAsiaTheme="minorEastAsia" w:cstheme="minorBidi"/>
      <w:sz w:val="21"/>
      <w:szCs w:val="22"/>
    </w:rPr>
  </w:style>
  <w:style w:type="character" w:styleId="853" w:customStyle="1">
    <w:name w:val="标题 Char"/>
    <w:basedOn w:val="666"/>
    <w:link w:val="695"/>
    <w:uiPriority w:val="10"/>
    <w:qFormat/>
    <w:rPr>
      <w:rFonts w:eastAsia="黑体" w:asciiTheme="majorHAnsi" w:hAnsiTheme="majorHAnsi" w:cstheme="majorBidi"/>
      <w:bCs/>
      <w:sz w:val="30"/>
      <w:szCs w:val="32"/>
    </w:rPr>
  </w:style>
  <w:style w:type="character" w:styleId="854" w:customStyle="1">
    <w:name w:val="页眉 Char"/>
    <w:basedOn w:val="666"/>
    <w:link w:val="685"/>
    <w:uiPriority w:val="0"/>
    <w:qFormat/>
    <w:rPr>
      <w:sz w:val="18"/>
      <w:szCs w:val="18"/>
    </w:rPr>
  </w:style>
  <w:style w:type="character" w:styleId="855" w:customStyle="1">
    <w:name w:val="页脚 Char"/>
    <w:basedOn w:val="666"/>
    <w:link w:val="684"/>
    <w:uiPriority w:val="99"/>
    <w:qFormat/>
    <w:rPr>
      <w:sz w:val="18"/>
      <w:szCs w:val="18"/>
    </w:rPr>
  </w:style>
  <w:style w:type="character" w:styleId="856" w:customStyle="1">
    <w:name w:val="font2800"/>
    <w:basedOn w:val="666"/>
    <w:uiPriority w:val="0"/>
    <w:qFormat/>
  </w:style>
  <w:style w:type="character" w:styleId="857" w:customStyle="1">
    <w:name w:val="批注框文本 Char"/>
    <w:basedOn w:val="666"/>
    <w:link w:val="683"/>
    <w:uiPriority w:val="99"/>
    <w:semiHidden/>
    <w:qFormat/>
    <w:rPr>
      <w:sz w:val="18"/>
      <w:szCs w:val="18"/>
    </w:rPr>
  </w:style>
  <w:style w:type="table" w:styleId="858" w:customStyle="1">
    <w:name w:val="网格型1"/>
    <w:basedOn w:val="6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customStyle="1">
    <w:name w:val="批注文字 Char"/>
    <w:basedOn w:val="666"/>
    <w:link w:val="673"/>
    <w:uiPriority w:val="99"/>
    <w:qFormat/>
  </w:style>
  <w:style w:type="character" w:styleId="860" w:customStyle="1">
    <w:name w:val="批注主题 Char"/>
    <w:basedOn w:val="859"/>
    <w:link w:val="696"/>
    <w:uiPriority w:val="99"/>
    <w:semiHidden/>
    <w:qFormat/>
    <w:rPr>
      <w:b/>
      <w:bCs/>
    </w:rPr>
  </w:style>
  <w:style w:type="character" w:styleId="861" w:customStyle="1">
    <w:name w:val="正文文本 Char"/>
    <w:basedOn w:val="666"/>
    <w:uiPriority w:val="0"/>
    <w:qFormat/>
  </w:style>
  <w:style w:type="character" w:styleId="862" w:customStyle="1">
    <w:name w:val="正文文本 Char1"/>
    <w:link w:val="675"/>
    <w:uiPriority w:val="0"/>
    <w:qFormat/>
    <w:rPr>
      <w:rFonts w:ascii="楷体_GB2312" w:hAnsi="Times New Roman" w:eastAsia="楷体_GB2312" w:cs="Times New Roman"/>
      <w:bCs/>
      <w:sz w:val="28"/>
      <w:szCs w:val="24"/>
    </w:rPr>
  </w:style>
  <w:style w:type="paragraph" w:styleId="863" w:customStyle="1">
    <w:name w:val="Table Paragraph"/>
    <w:basedOn w:val="656"/>
    <w:uiPriority w:val="1"/>
    <w:qFormat/>
    <w:pPr>
      <w:ind w:firstLine="260"/>
      <w:jc w:val="left"/>
      <w:spacing w:line="360" w:lineRule="auto"/>
    </w:pPr>
    <w:rPr>
      <w:rFonts w:ascii="Calibri" w:hAnsi="Calibri" w:eastAsia="仿宋" w:cs="Times New Roman"/>
      <w:sz w:val="28"/>
      <w:lang w:eastAsia="en-US"/>
    </w:rPr>
  </w:style>
  <w:style w:type="paragraph" w:styleId="864">
    <w:name w:val="No Spacing"/>
    <w:link w:val="865"/>
    <w:uiPriority w:val="1"/>
    <w:qFormat/>
    <w:pPr>
      <w:jc w:val="both"/>
      <w:spacing w:line="360" w:lineRule="auto"/>
      <w:widowControl w:val="off"/>
    </w:pPr>
    <w:rPr>
      <w:rFonts w:hint="default" w:ascii="宋体" w:hAnsi="宋体" w:eastAsiaTheme="minorEastAsia" w:cstheme="minorBidi"/>
      <w:sz w:val="24"/>
      <w:szCs w:val="22"/>
    </w:rPr>
  </w:style>
  <w:style w:type="character" w:styleId="865" w:customStyle="1">
    <w:name w:val="无间隔 Char"/>
    <w:link w:val="864"/>
    <w:uiPriority w:val="1"/>
    <w:qFormat/>
    <w:rPr>
      <w:rFonts w:ascii="宋体" w:hAnsi="宋体"/>
      <w:sz w:val="24"/>
    </w:rPr>
  </w:style>
  <w:style w:type="character" w:styleId="866" w:customStyle="1">
    <w:name w:val="正文文本缩进 Char"/>
    <w:basedOn w:val="666"/>
    <w:link w:val="676"/>
    <w:uiPriority w:val="0"/>
    <w:qFormat/>
  </w:style>
  <w:style w:type="table" w:styleId="867" w:customStyle="1">
    <w:name w:val="网格型2"/>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8" w:customStyle="1">
    <w:name w:val="修订1"/>
    <w:hidden/>
    <w:uiPriority w:val="99"/>
    <w:unhideWhenUsed/>
    <w:qFormat/>
    <w:rPr>
      <w:rFonts w:hint="default" w:asciiTheme="minorHAnsi" w:hAnsiTheme="minorHAnsi" w:eastAsiaTheme="minorEastAsia" w:cstheme="minorBidi"/>
      <w:sz w:val="21"/>
      <w:szCs w:val="22"/>
    </w:rPr>
  </w:style>
  <w:style w:type="table" w:styleId="869" w:customStyle="1">
    <w:name w:val="网格型3"/>
    <w:basedOn w:val="6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customStyle="1">
    <w:name w:val="网格型4"/>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customStyle="1">
    <w:name w:val="Table Normal"/>
    <w:uiPriority w:val="0"/>
    <w:semiHidden/>
    <w:unhideWhenUsed/>
    <w:qFormat/>
    <w:tblPr>
      <w:tblCellMar>
        <w:left w:w="0" w:type="dxa"/>
        <w:top w:w="0" w:type="dxa"/>
        <w:right w:w="0" w:type="dxa"/>
        <w:bottom w:w="0" w:type="dxa"/>
      </w:tblCellMar>
    </w:tblPr>
  </w:style>
  <w:style w:type="character" w:styleId="872" w:customStyle="1">
    <w:name w:val="标题 1 Char"/>
    <w:basedOn w:val="666"/>
    <w:link w:val="657"/>
    <w:uiPriority w:val="9"/>
    <w:qFormat/>
    <w:rPr>
      <w:b/>
      <w:bCs/>
      <w:sz w:val="44"/>
      <w:szCs w:val="44"/>
    </w:rPr>
  </w:style>
  <w:style w:type="paragraph" w:styleId="873" w:customStyle="1">
    <w:name w:val="TOC 标题1"/>
    <w:basedOn w:val="657"/>
    <w:next w:val="656"/>
    <w:uiPriority w:val="39"/>
    <w:semiHidden/>
    <w:unhideWhenUsed/>
    <w:qFormat/>
    <w:pPr>
      <w:outlineLvl w:val="9"/>
    </w:pPr>
  </w:style>
  <w:style w:type="character" w:styleId="874" w:customStyle="1">
    <w:name w:val="font21"/>
    <w:basedOn w:val="666"/>
    <w:uiPriority w:val="0"/>
    <w:qFormat/>
    <w:rPr>
      <w:rFonts w:ascii="Calibri" w:hAnsi="Calibri" w:cs="Calibri"/>
      <w:color w:val="000000"/>
      <w:sz w:val="21"/>
      <w:szCs w:val="21"/>
      <w:u w:val="none"/>
    </w:rPr>
  </w:style>
  <w:style w:type="character" w:styleId="875" w:customStyle="1">
    <w:name w:val="font11"/>
    <w:basedOn w:val="666"/>
    <w:uiPriority w:val="0"/>
    <w:qFormat/>
    <w:rPr>
      <w:rFonts w:hint="eastAsia" w:ascii="宋体" w:hAnsi="宋体" w:eastAsia="宋体" w:cs="宋体"/>
      <w:color w:val="000000"/>
      <w:sz w:val="21"/>
      <w:szCs w:val="21"/>
      <w:u w:val="none"/>
    </w:rPr>
  </w:style>
  <w:style w:type="character" w:styleId="876" w:customStyle="1">
    <w:name w:val="正文首行缩进 2 Char"/>
    <w:basedOn w:val="866"/>
    <w:link w:val="698"/>
    <w:uiPriority w:val="0"/>
    <w:qFormat/>
  </w:style>
  <w:style w:type="character" w:styleId="877" w:customStyle="1">
    <w:name w:val="标题 2 Char"/>
    <w:basedOn w:val="666"/>
    <w:link w:val="658"/>
    <w:uiPriority w:val="9"/>
    <w:semiHidden/>
    <w:qFormat/>
    <w:rPr>
      <w:rFonts w:asciiTheme="majorHAnsi" w:hAnsiTheme="majorHAnsi" w:eastAsiaTheme="majorEastAsia" w:cstheme="majorBidi"/>
      <w:b/>
      <w:bCs/>
      <w:sz w:val="32"/>
      <w:szCs w:val="32"/>
    </w:rPr>
  </w:style>
  <w:style w:type="character" w:styleId="878" w:customStyle="1">
    <w:name w:val="标题 3 Char"/>
    <w:basedOn w:val="666"/>
    <w:link w:val="659"/>
    <w:uiPriority w:val="9"/>
    <w:semiHidden/>
    <w:qFormat/>
    <w:rPr>
      <w:b/>
      <w:bCs/>
      <w:sz w:val="32"/>
      <w:szCs w:val="32"/>
    </w:rPr>
  </w:style>
  <w:style w:type="character" w:styleId="879" w:customStyle="1">
    <w:name w:val="标题 4 Char"/>
    <w:basedOn w:val="666"/>
    <w:link w:val="660"/>
    <w:uiPriority w:val="9"/>
    <w:semiHidden/>
    <w:qFormat/>
    <w:rPr>
      <w:rFonts w:asciiTheme="majorHAnsi" w:hAnsiTheme="majorHAnsi" w:eastAsiaTheme="majorEastAsia" w:cstheme="majorBidi"/>
      <w:b/>
      <w:bCs/>
      <w:sz w:val="28"/>
      <w:szCs w:val="28"/>
    </w:rPr>
  </w:style>
  <w:style w:type="character" w:styleId="880" w:customStyle="1">
    <w:name w:val="标题 5 Char"/>
    <w:basedOn w:val="666"/>
    <w:link w:val="661"/>
    <w:uiPriority w:val="9"/>
    <w:semiHidden/>
    <w:qFormat/>
    <w:rPr>
      <w:b/>
      <w:bCs/>
      <w:sz w:val="28"/>
      <w:szCs w:val="28"/>
    </w:rPr>
  </w:style>
  <w:style w:type="character" w:styleId="881" w:customStyle="1">
    <w:name w:val="注释标题 Char"/>
    <w:basedOn w:val="666"/>
    <w:link w:val="669"/>
    <w:uiPriority w:val="0"/>
    <w:qFormat/>
    <w:rPr>
      <w:rFonts w:ascii="金梅簡體中黑字形" w:hAnsi="Arial" w:eastAsia="金梅簡體中黑字形" w:cs="Times New Roman"/>
      <w:sz w:val="24"/>
      <w:szCs w:val="24"/>
    </w:rPr>
  </w:style>
  <w:style w:type="character" w:styleId="882" w:customStyle="1">
    <w:name w:val="文档结构图 Char"/>
    <w:basedOn w:val="666"/>
    <w:link w:val="672"/>
    <w:uiPriority w:val="99"/>
    <w:qFormat/>
    <w:rPr>
      <w:rFonts w:ascii="宋体"/>
      <w:sz w:val="18"/>
      <w:szCs w:val="18"/>
    </w:rPr>
  </w:style>
  <w:style w:type="character" w:styleId="883" w:customStyle="1">
    <w:name w:val="正文文本 3 Char"/>
    <w:basedOn w:val="666"/>
    <w:link w:val="674"/>
    <w:uiPriority w:val="0"/>
    <w:qFormat/>
    <w:rPr>
      <w:rFonts w:ascii="仿宋_GB2312" w:eastAsia="仿宋_GB2312"/>
      <w:sz w:val="24"/>
    </w:rPr>
  </w:style>
  <w:style w:type="character" w:styleId="884" w:customStyle="1">
    <w:name w:val="纯文本 Char"/>
    <w:basedOn w:val="666"/>
    <w:link w:val="680"/>
    <w:uiPriority w:val="0"/>
    <w:qFormat/>
    <w:rPr>
      <w:rFonts w:hAnsi="Courier New" w:cs="Courier New" w:asciiTheme="minorEastAsia"/>
    </w:rPr>
  </w:style>
  <w:style w:type="character" w:styleId="885" w:customStyle="1">
    <w:name w:val="正文首行缩进 Char"/>
    <w:basedOn w:val="862"/>
    <w:link w:val="697"/>
    <w:uiPriority w:val="0"/>
    <w:qFormat/>
    <w:rPr>
      <w:rFonts w:ascii="宋体" w:hAnsi="宋体" w:eastAsia="宋体" w:cs="Times New Roman"/>
      <w:sz w:val="24"/>
      <w:szCs w:val="24"/>
    </w:rPr>
  </w:style>
  <w:style w:type="table" w:styleId="886" w:customStyle="1">
    <w:name w:val="网格型5"/>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7" w:customStyle="1">
    <w:name w:val="正文首行缩进 21"/>
    <w:basedOn w:val="676"/>
    <w:next w:val="675"/>
    <w:uiPriority w:val="0"/>
    <w:qFormat/>
    <w:pPr>
      <w:ind w:firstLine="210"/>
    </w:pPr>
    <w:rPr>
      <w:szCs w:val="21"/>
    </w:rPr>
  </w:style>
  <w:style w:type="paragraph" w:styleId="888" w:customStyle="1">
    <w:name w:val="标题 21"/>
    <w:basedOn w:val="656"/>
    <w:next w:val="656"/>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889" w:customStyle="1">
    <w:name w:val="网格型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0" w:customStyle="1">
    <w:name w:val="BodyText1I2"/>
    <w:basedOn w:val="656"/>
    <w:next w:val="656"/>
    <w:uiPriority w:val="99"/>
    <w:qFormat/>
    <w:pPr>
      <w:ind w:left="420" w:firstLine="420"/>
      <w:spacing w:after="120"/>
    </w:pPr>
    <w:rPr>
      <w:rFonts w:ascii="楷体_GB2312" w:hAnsi="Times New Roman" w:eastAsia="楷体_GB2312" w:cs="Times New Roman"/>
      <w:szCs w:val="24"/>
    </w:rPr>
  </w:style>
  <w:style w:type="paragraph" w:styleId="891">
    <w:name w:val="List Paragraph"/>
    <w:basedOn w:val="656"/>
    <w:uiPriority w:val="34"/>
    <w:qFormat/>
    <w:pPr>
      <w:ind w:firstLine="420"/>
    </w:pPr>
  </w:style>
  <w:style w:type="paragraph" w:styleId="892" w:customStyle="1">
    <w:name w:val="正文无缩进"/>
    <w:basedOn w:val="656"/>
    <w:uiPriority w:val="0"/>
    <w:qFormat/>
    <w:pPr>
      <w:jc w:val="left"/>
      <w:spacing w:line="300" w:lineRule="auto"/>
      <w:widowControl/>
    </w:pPr>
    <w:rPr>
      <w:rFonts w:eastAsia="楷体_GB2312"/>
      <w:sz w:val="24"/>
    </w:rPr>
  </w:style>
  <w:style w:type="character" w:styleId="893" w:customStyle="1">
    <w:name w:val="NormalCharacter"/>
    <w:uiPriority w:val="0"/>
    <w:qFormat/>
    <w:rPr>
      <w:rFonts w:ascii="Times New Roman" w:hAnsi="Times New Roman" w:eastAsia="宋体"/>
    </w:rPr>
  </w:style>
  <w:style w:type="table" w:styleId="894" w:customStyle="1">
    <w:name w:val="网格型2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5" w:customStyle="1">
    <w:name w:val="Default"/>
    <w:uiPriority w:val="99"/>
    <w:qFormat/>
    <w:pPr>
      <w:ind w:firstLine="1040"/>
      <w:jc w:val="both"/>
      <w:spacing w:line="360" w:lineRule="auto"/>
      <w:widowControl w:val="off"/>
    </w:pPr>
    <w:rPr>
      <w:rFonts w:hint="default" w:eastAsia="Songti SC" w:cs="楷体à.ā" w:asciiTheme="minorEastAsia" w:hAnsiTheme="minorEastAsia"/>
      <w:color w:val="000000"/>
      <w:sz w:val="24"/>
      <w:szCs w:val="24"/>
    </w:rPr>
  </w:style>
  <w:style w:type="paragraph" w:styleId="896" w:customStyle="1">
    <w:name w:val="正文文本首行缩进1"/>
    <w:basedOn w:val="675"/>
    <w:next w:val="897"/>
    <w:uiPriority w:val="0"/>
    <w:qFormat/>
    <w:pPr>
      <w:ind w:firstLine="420"/>
      <w:spacing w:after="120"/>
    </w:pPr>
    <w:rPr>
      <w:rFonts w:eastAsia="宋体"/>
    </w:rPr>
  </w:style>
  <w:style w:type="paragraph" w:styleId="897" w:customStyle="1">
    <w:name w:val="正文文本首行缩进 21"/>
    <w:basedOn w:val="676"/>
    <w:uiPriority w:val="0"/>
    <w:qFormat/>
    <w:pPr>
      <w:ind w:firstLine="420"/>
      <w:widowControl/>
    </w:pPr>
    <w:rPr>
      <w:rFonts w:ascii="仿宋_GB2312" w:eastAsia="仿宋_GB2312"/>
      <w:color w:val="ff6600"/>
    </w:rPr>
  </w:style>
  <w:style w:type="character" w:styleId="898" w:customStyle="1">
    <w:name w:val="font41"/>
    <w:basedOn w:val="666"/>
    <w:uiPriority w:val="0"/>
    <w:qFormat/>
    <w:rPr>
      <w:rFonts w:hint="eastAsia" w:ascii="宋体" w:hAnsi="宋体" w:eastAsia="宋体" w:cs="宋体"/>
      <w:color w:val="000000"/>
      <w:sz w:val="24"/>
      <w:szCs w:val="24"/>
      <w:u w:val="none"/>
    </w:rPr>
  </w:style>
  <w:style w:type="character" w:styleId="899" w:customStyle="1">
    <w:name w:val="font31"/>
    <w:uiPriority w:val="0"/>
    <w:qFormat/>
    <w:rPr>
      <w:rFonts w:hint="default" w:ascii="Times New Roman" w:hAnsi="Times New Roman" w:cs="Times New Roman"/>
      <w:color w:val="000000"/>
      <w:sz w:val="24"/>
      <w:szCs w:val="24"/>
      <w:u w:val="none"/>
    </w:rPr>
  </w:style>
  <w:style w:type="paragraph" w:styleId="900" w:customStyle="1">
    <w:name w:val="msolistparagraph"/>
    <w:basedOn w:val="656"/>
    <w:uiPriority w:val="0"/>
    <w:qFormat/>
    <w:pPr>
      <w:ind w:firstLine="420"/>
    </w:pPr>
    <w:rPr>
      <w:rFonts w:ascii="Calibri" w:hAnsi="Calibri" w:eastAsia="宋体" w:cs="Times New Roman"/>
    </w:rPr>
  </w:style>
  <w:style w:type="paragraph" w:styleId="901" w:customStyle="1">
    <w:name w:val="表格文本"/>
    <w:uiPriority w:val="0"/>
    <w:qFormat/>
    <w:pPr>
      <w:jc w:val="center"/>
    </w:pPr>
    <w:rPr>
      <w:rFonts w:hint="default" w:ascii="宋体" w:hAnsi="宋体" w:eastAsia="宋体" w:cs="Times New Roman (标题 CS)"/>
      <w:color w:val="000000" w:themeColor="text1"/>
      <w:sz w:val="24"/>
      <w:szCs w:val="40"/>
      <w14:textFill>
        <w14:solidFill>
          <w14:schemeClr w14:val="tx1"/>
        </w14:solidFill>
      </w14:textFill>
    </w:rPr>
  </w:style>
  <w:style w:type="paragraph" w:styleId="902" w:customStyle="1">
    <w:name w:val="表格文字"/>
    <w:basedOn w:val="903"/>
    <w:next w:val="675"/>
    <w:uiPriority w:val="0"/>
    <w:qFormat/>
  </w:style>
  <w:style w:type="paragraph" w:styleId="903" w:customStyle="1">
    <w:name w:val="表格文字（两侧对齐）"/>
    <w:basedOn w:val="656"/>
    <w:uiPriority w:val="0"/>
    <w:qFormat/>
    <w:rPr>
      <w:rFonts w:ascii="Calibri" w:hAnsi="Calibri"/>
      <w:sz w:val="20"/>
    </w:rPr>
  </w:style>
  <w:style w:type="paragraph" w:styleId="904" w:customStyle="1">
    <w:name w:val="样式 样式 小四 行距: 1.5 倍行距 + 首行缩进:  3 字符"/>
    <w:basedOn w:val="656"/>
    <w:uiPriority w:val="0"/>
    <w:qFormat/>
    <w:pPr>
      <w:ind w:firstLine="420"/>
    </w:pPr>
    <w:rPr>
      <w:rFonts w:ascii="宋体" w:hAnsi="宋体" w:eastAsia="宋体" w:cs="宋体"/>
      <w:szCs w:val="21"/>
    </w:rPr>
  </w:style>
  <w:style w:type="paragraph" w:styleId="905" w:customStyle="1">
    <w:name w:val="列出段落1"/>
    <w:basedOn w:val="656"/>
    <w:uiPriority w:val="34"/>
    <w:qFormat/>
    <w:pPr>
      <w:ind w:firstLine="420"/>
      <w:spacing w:line="360" w:lineRule="auto"/>
    </w:pPr>
    <w:rPr>
      <w:rFonts w:ascii="Times New Roman" w:hAnsi="Times New Roman" w:eastAsia="宋体" w:cs="Times New Roman"/>
      <w:sz w:val="24"/>
      <w:szCs w:val="24"/>
    </w:rPr>
  </w:style>
  <w:style w:type="paragraph" w:styleId="906" w:customStyle="1">
    <w:name w:val="投标正文"/>
    <w:basedOn w:val="656"/>
    <w:uiPriority w:val="0"/>
    <w:qFormat/>
    <w:pPr>
      <w:ind w:left="567"/>
      <w:spacing w:line="360" w:lineRule="auto"/>
    </w:pPr>
    <w:rPr>
      <w:rFonts w:ascii="Times New Roman" w:hAnsi="Times New Roman"/>
      <w:sz w:val="24"/>
    </w:rPr>
  </w:style>
  <w:style w:type="table" w:styleId="907" w:customStyle="1">
    <w:name w:val="网格型6"/>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customStyle="1">
    <w:name w:val="网格型22"/>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customStyle="1">
    <w:name w:val="网格型7"/>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0" w:customStyle="1">
    <w:name w:val="修订11"/>
    <w:hidden/>
    <w:uiPriority w:val="99"/>
    <w:unhideWhenUsed/>
    <w:qFormat/>
    <w:rPr>
      <w:rFonts w:hint="default" w:asciiTheme="minorHAnsi" w:hAnsiTheme="minorHAnsi" w:eastAsiaTheme="minorEastAsia" w:cstheme="minorBidi"/>
      <w:sz w:val="21"/>
      <w:szCs w:val="22"/>
    </w:rPr>
  </w:style>
  <w:style w:type="paragraph" w:styleId="911" w:customStyle="1">
    <w:name w:val="TOC 标题11"/>
    <w:basedOn w:val="657"/>
    <w:next w:val="656"/>
    <w:uiPriority w:val="39"/>
    <w:semiHidden/>
    <w:unhideWhenUsed/>
    <w:qFormat/>
    <w:pPr>
      <w:outlineLvl w:val="9"/>
    </w:pPr>
  </w:style>
  <w:style w:type="table" w:styleId="912" w:customStyle="1">
    <w:name w:val="网格型8"/>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3" w:customStyle="1">
    <w:name w:val="网格型9"/>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4" w:customStyle="1">
    <w:name w:val="网格型12"/>
    <w:basedOn w:val="6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5" w:customStyle="1">
    <w:name w:val="网格型23"/>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6" w:customStyle="1">
    <w:name w:val="网格型31"/>
    <w:basedOn w:val="6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7" w:customStyle="1">
    <w:name w:val="网格型4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customStyle="1">
    <w:name w:val="Table Normal1"/>
    <w:uiPriority w:val="0"/>
    <w:semiHidden/>
    <w:unhideWhenUsed/>
    <w:qFormat/>
    <w:tblPr>
      <w:tblCellMar>
        <w:left w:w="0" w:type="dxa"/>
        <w:top w:w="0" w:type="dxa"/>
        <w:right w:w="0" w:type="dxa"/>
        <w:bottom w:w="0" w:type="dxa"/>
      </w:tblCellMar>
    </w:tblPr>
  </w:style>
  <w:style w:type="table" w:styleId="919" w:customStyle="1">
    <w:name w:val="网格型5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customStyle="1">
    <w:name w:val="网格型1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customStyle="1">
    <w:name w:val="网格型2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2" w:customStyle="1">
    <w:name w:val="网格型6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customStyle="1">
    <w:name w:val="网格型22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customStyle="1">
    <w:name w:val="网格型7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customStyle="1">
    <w:name w:val="网格型10"/>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customStyle="1">
    <w:name w:val="网格型13"/>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customStyle="1">
    <w:name w:val="网格型121"/>
    <w:basedOn w:val="6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customStyle="1">
    <w:name w:val="网格型23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customStyle="1">
    <w:name w:val="网格型311"/>
    <w:basedOn w:val="66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customStyle="1">
    <w:name w:val="网格型4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customStyle="1">
    <w:name w:val="Table Normal11"/>
    <w:uiPriority w:val="0"/>
    <w:semiHidden/>
    <w:unhideWhenUsed/>
    <w:qFormat/>
    <w:tblPr>
      <w:tblCellMar>
        <w:left w:w="0" w:type="dxa"/>
        <w:top w:w="0" w:type="dxa"/>
        <w:right w:w="0" w:type="dxa"/>
        <w:bottom w:w="0" w:type="dxa"/>
      </w:tblCellMar>
    </w:tblPr>
  </w:style>
  <w:style w:type="table" w:styleId="932" w:customStyle="1">
    <w:name w:val="网格型51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3" w:customStyle="1">
    <w:name w:val="网格型11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4" w:customStyle="1">
    <w:name w:val="网格型21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customStyle="1">
    <w:name w:val="网格型61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网格型2211"/>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customStyle="1">
    <w:name w:val="网格型711"/>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8" w:customStyle="1">
    <w:name w:val="null3"/>
    <w:hidden/>
    <w:uiPriority w:val="0"/>
    <w:qFormat/>
    <w:rPr>
      <w:rFonts w:hint="eastAsia" w:asciiTheme="minorHAnsi" w:hAnsiTheme="minorHAnsi" w:eastAsiaTheme="minorEastAsia" w:cstheme="minorBidi"/>
      <w:sz w:val="21"/>
      <w:szCs w:val="22"/>
      <w:lang w:eastAsia="zh-Hans"/>
    </w:rPr>
  </w:style>
  <w:style w:type="numbering" w:styleId="8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刘亚勇</cp:lastModifiedBy>
  <cp:revision>492</cp:revision>
  <dcterms:created xsi:type="dcterms:W3CDTF">2025-10-23T13:39:00Z</dcterms:created>
  <dcterms:modified xsi:type="dcterms:W3CDTF">2026-10-28T06:05:33Z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2052-11.1.0.11719</vt:lpwstr>
  </property>
  <property fmtid="{D5CDD505-2E9C-101B-9397-08002B2CF9AE}" pid="4" name="ICV">
    <vt:lpwstr>C41D415FF6E24386B4486B0C66CBF42D_12</vt:lpwstr>
  </property>
</Properties>
</file>