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508"/>
        <w:jc w:val="both"/>
        <w:spacing w:line="360" w:lineRule="auto"/>
        <w:rPr>
          <w:rFonts w:hint="eastAsia" w:ascii="宋体" w:hAnsi="宋体" w:cs="宋体"/>
          <w:b/>
          <w:bCs/>
          <w:sz w:val="44"/>
          <w:szCs w:val="36"/>
          <w:lang w:eastAsia="zh-CN"/>
        </w:rPr>
      </w:pPr>
      <w:r>
        <w:rPr>
          <w:rFonts w:hint="eastAsia" w:ascii="宋体" w:hAnsi="宋体" w:cs="宋体"/>
          <w:b/>
          <w:bCs/>
          <w:sz w:val="32"/>
          <w:lang w:val="en-US" w:eastAsia="zh-CN"/>
        </w:rPr>
        <w:t xml:space="preserve">    </w:t>
      </w:r>
      <w:r/>
    </w:p>
    <w:p>
      <w:pPr>
        <w:ind w:right="508"/>
        <w:jc w:val="center"/>
        <w:spacing w:line="360" w:lineRule="auto"/>
        <w:rPr>
          <w:rFonts w:hint="eastAsia" w:ascii="宋体" w:hAnsi="宋体" w:cs="宋体"/>
          <w:b/>
          <w:bCs/>
          <w:sz w:val="44"/>
          <w:szCs w:val="36"/>
          <w:lang w:eastAsia="zh-CN"/>
        </w:rPr>
      </w:pPr>
      <w:r>
        <w:rPr>
          <w:rFonts w:hint="eastAsia" w:ascii="宋体" w:hAnsi="宋体" w:cs="宋体"/>
          <w:b/>
          <w:bCs/>
          <w:sz w:val="44"/>
          <w:szCs w:val="36"/>
          <w:lang w:eastAsia="zh-CN"/>
        </w:rPr>
      </w:r>
      <w:r/>
    </w:p>
    <w:p>
      <w:pPr>
        <w:pStyle w:val="1619"/>
        <w:jc w:val="center"/>
        <w:spacing w:before="120" w:beforeAutospacing="0" w:after="120" w:afterAutospacing="0" w:line="360" w:lineRule="auto"/>
        <w:rPr>
          <w:rFonts w:ascii="等线" w:hAnsi="等线" w:eastAsia="等线" w:cs="等线"/>
          <w:b/>
          <w:bCs/>
          <w:sz w:val="52"/>
          <w:szCs w:val="52"/>
        </w:rPr>
      </w:pPr>
      <w:r>
        <w:rPr>
          <w:rFonts w:ascii="等线" w:hAnsi="等线" w:eastAsia="等线" w:cs="等线"/>
          <w:b/>
          <w:bCs/>
          <w:sz w:val="52"/>
          <w:szCs w:val="52"/>
        </w:rPr>
        <w:t xml:space="preserve">竞争性磋商文件</w:t>
      </w:r>
      <w:r/>
    </w:p>
    <w:p>
      <w:pPr>
        <w:pStyle w:val="1619"/>
        <w:jc w:val="center"/>
        <w:spacing w:before="120" w:beforeAutospacing="0" w:after="120" w:afterAutospacing="0" w:line="360" w:lineRule="auto"/>
        <w:rPr>
          <w:rFonts w:ascii="等线" w:hAnsi="等线" w:eastAsia="等线" w:cs="等线"/>
          <w:b/>
          <w:bCs/>
          <w:sz w:val="52"/>
          <w:szCs w:val="52"/>
        </w:rPr>
      </w:pPr>
      <w:r>
        <w:rPr>
          <w:rFonts w:ascii="等线" w:hAnsi="等线" w:eastAsia="等线" w:cs="等线"/>
          <w:b/>
          <w:bCs/>
          <w:sz w:val="52"/>
          <w:szCs w:val="52"/>
        </w:rPr>
      </w:r>
      <w:r/>
    </w:p>
    <w:p>
      <w:pPr>
        <w:ind w:right="508"/>
        <w:jc w:val="center"/>
        <w:spacing w:line="360" w:lineRule="auto"/>
        <w:rPr>
          <w:rFonts w:hint="eastAsia" w:ascii="等线" w:hAnsi="等线" w:eastAsia="等线" w:cs="等线"/>
          <w:b/>
          <w:bCs/>
          <w:sz w:val="52"/>
          <w:szCs w:val="52"/>
        </w:rPr>
      </w:pPr>
      <w:r>
        <w:rPr>
          <w:rFonts w:hint="eastAsia" w:ascii="等线" w:hAnsi="等线" w:eastAsia="等线" w:cs="等线"/>
          <w:b/>
          <w:bCs/>
          <w:sz w:val="30"/>
          <w:szCs w:val="30"/>
        </w:rPr>
        <w:t xml:space="preserve">项目名称</w:t>
      </w:r>
      <w:r>
        <w:rPr>
          <w:rFonts w:hint="eastAsia" w:ascii="等线" w:hAnsi="等线" w:eastAsia="等线" w:cs="等线"/>
          <w:b/>
          <w:bCs/>
          <w:sz w:val="30"/>
          <w:szCs w:val="30"/>
          <w:lang w:val="en-US" w:eastAsia="zh-CN"/>
        </w:rPr>
        <w:t xml:space="preserve">:</w:t>
      </w:r>
      <w:r>
        <w:rPr>
          <w:rFonts w:hint="eastAsia" w:ascii="等线" w:hAnsi="等线" w:eastAsia="等线" w:cs="等线"/>
          <w:b/>
          <w:bCs/>
          <w:spacing w:val="-14"/>
          <w:sz w:val="30"/>
          <w:szCs w:val="30"/>
          <w:lang w:val="en-US" w:eastAsia="zh-CN" w:bidi="ar-SA"/>
        </w:rPr>
        <w:t xml:space="preserve">宝应县2026年中央财政高素质农民培育项目</w:t>
      </w:r>
      <w:r/>
    </w:p>
    <w:p>
      <w:pPr>
        <w:ind w:right="508"/>
        <w:jc w:val="center"/>
        <w:spacing w:line="360" w:lineRule="auto"/>
        <w:rPr>
          <w:rFonts w:hint="default" w:ascii="等线" w:hAnsi="等线" w:eastAsia="等线" w:cs="等线"/>
          <w:b/>
          <w:bCs/>
          <w:spacing w:val="-14"/>
          <w:sz w:val="30"/>
          <w:szCs w:val="30"/>
          <w:lang w:val="en-US" w:eastAsia="zh-CN" w:bidi="ar-SA"/>
        </w:rPr>
      </w:pPr>
      <w:r>
        <w:rPr>
          <w:rFonts w:hint="eastAsia" w:ascii="宋体" w:hAnsi="宋体" w:cs="宋体"/>
          <w:b/>
          <w:bCs/>
          <w:sz w:val="28"/>
          <w:szCs w:val="22"/>
        </w:rPr>
        <w:t xml:space="preserve">项目编号：</w:t>
      </w:r>
      <w:r>
        <w:rPr>
          <w:rFonts w:hint="eastAsia" w:ascii="等线" w:hAnsi="等线" w:eastAsia="等线" w:cs="等线"/>
          <w:b/>
          <w:bCs/>
          <w:spacing w:val="-14"/>
          <w:sz w:val="30"/>
          <w:szCs w:val="30"/>
          <w:lang w:val="en-US" w:eastAsia="zh-CN" w:bidi="ar-SA"/>
        </w:rPr>
        <w:t xml:space="preserve">JSZC-321023-YZCQ-C2026-0002</w:t>
      </w:r>
      <w:r/>
    </w:p>
    <w:p>
      <w:pPr>
        <w:pStyle w:val="1196"/>
        <w:ind w:left="0" w:firstLine="0"/>
        <w:jc w:val="center"/>
        <w:spacing w:before="0" w:after="0"/>
        <w:rPr>
          <w:rFonts w:hint="eastAsia" w:ascii="宋体" w:hAnsi="宋体" w:cs="宋体"/>
          <w:b/>
          <w:bCs/>
          <w:sz w:val="72"/>
          <w:szCs w:val="72"/>
        </w:rPr>
      </w:pPr>
      <w:r>
        <w:rPr>
          <w:rFonts w:hint="eastAsia" w:ascii="宋体" w:hAnsi="宋体" w:cs="宋体"/>
          <w:b/>
          <w:bCs/>
          <w:sz w:val="72"/>
          <w:szCs w:val="72"/>
        </w:rPr>
      </w:r>
      <w:r/>
    </w:p>
    <w:p>
      <w:pPr>
        <w:pStyle w:val="1196"/>
        <w:ind w:firstLine="482"/>
        <w:spacing w:before="0" w:after="0"/>
        <w:rPr>
          <w:rFonts w:ascii="宋体" w:hAnsi="宋体" w:cs="宋体"/>
          <w:b/>
          <w:bCs/>
        </w:rPr>
      </w:pPr>
      <w:r>
        <w:rPr>
          <w:rFonts w:ascii="宋体" w:hAnsi="宋体" w:cs="宋体"/>
          <w:b/>
          <w:bCs/>
        </w:rPr>
      </w:r>
      <w:r/>
    </w:p>
    <w:p>
      <w:pPr>
        <w:pStyle w:val="1196"/>
        <w:ind w:firstLine="482"/>
        <w:spacing w:before="0" w:after="0"/>
        <w:rPr>
          <w:rFonts w:ascii="宋体" w:hAnsi="宋体" w:cs="宋体"/>
          <w:b/>
          <w:bCs/>
        </w:rPr>
      </w:pPr>
      <w:r>
        <w:rPr>
          <w:rFonts w:ascii="宋体" w:hAnsi="宋体" w:cs="宋体"/>
          <w:b/>
          <w:bCs/>
        </w:rPr>
      </w:r>
      <w:r/>
    </w:p>
    <w:p>
      <w:pPr>
        <w:pStyle w:val="1196"/>
        <w:ind w:firstLine="482"/>
        <w:spacing w:before="0" w:after="0"/>
        <w:rPr>
          <w:rFonts w:ascii="宋体" w:hAnsi="宋体" w:cs="宋体"/>
          <w:b/>
          <w:bCs/>
        </w:rPr>
      </w:pPr>
      <w:r>
        <w:rPr>
          <w:rFonts w:ascii="宋体" w:hAnsi="宋体" w:cs="宋体"/>
          <w:b/>
          <w:bCs/>
        </w:rPr>
      </w:r>
      <w:r/>
    </w:p>
    <w:p>
      <w:pPr>
        <w:pStyle w:val="1196"/>
        <w:ind w:firstLine="482"/>
        <w:spacing w:before="0" w:after="0"/>
        <w:rPr>
          <w:rFonts w:ascii="宋体" w:hAnsi="宋体" w:cs="宋体"/>
          <w:b/>
          <w:bCs/>
        </w:rPr>
      </w:pPr>
      <w:r>
        <w:rPr>
          <w:rFonts w:ascii="宋体" w:hAnsi="宋体" w:cs="宋体"/>
          <w:b/>
          <w:bCs/>
        </w:rPr>
      </w:r>
      <w:r/>
    </w:p>
    <w:p>
      <w:pPr>
        <w:pStyle w:val="1196"/>
        <w:ind w:left="0" w:firstLine="0"/>
        <w:jc w:val="both"/>
        <w:spacing w:before="0" w:after="0"/>
        <w:rPr>
          <w:rFonts w:ascii="宋体" w:hAnsi="宋体" w:cs="宋体"/>
          <w:b/>
          <w:bCs/>
        </w:rPr>
      </w:pPr>
      <w:r>
        <w:rPr>
          <w:rFonts w:ascii="宋体" w:hAnsi="宋体" w:cs="宋体"/>
          <w:b/>
          <w:bCs/>
        </w:rPr>
      </w:r>
      <w:r/>
    </w:p>
    <w:p>
      <w:pPr>
        <w:pStyle w:val="1196"/>
        <w:ind w:left="0" w:firstLine="0"/>
        <w:jc w:val="both"/>
        <w:spacing w:before="0" w:after="0"/>
        <w:rPr>
          <w:rFonts w:ascii="宋体" w:hAnsi="宋体" w:cs="宋体"/>
          <w:b/>
          <w:bCs/>
        </w:rPr>
      </w:pPr>
      <w:r>
        <w:rPr>
          <w:rFonts w:ascii="宋体" w:hAnsi="宋体" w:cs="宋体"/>
          <w:b/>
          <w:bCs/>
        </w:rPr>
      </w:r>
      <w:r/>
    </w:p>
    <w:p>
      <w:pPr>
        <w:pStyle w:val="1196"/>
        <w:ind w:left="0" w:firstLine="0"/>
        <w:jc w:val="center"/>
        <w:spacing w:before="0" w:after="0" w:line="240" w:lineRule="auto"/>
        <w:rPr>
          <w:rFonts w:hint="eastAsia" w:ascii="宋体" w:hAnsi="宋体" w:eastAsia="宋体" w:cs="宋体"/>
          <w:b/>
          <w:bCs/>
          <w:sz w:val="32"/>
          <w:szCs w:val="32"/>
          <w:lang w:eastAsia="zh-CN"/>
        </w:rPr>
      </w:pPr>
      <w:r>
        <w:rPr>
          <w:rFonts w:hint="eastAsia" w:ascii="宋体" w:hAnsi="宋体" w:cs="宋体"/>
          <w:b/>
          <w:bCs/>
          <w:sz w:val="32"/>
          <w:szCs w:val="32"/>
        </w:rPr>
        <w:t xml:space="preserve">采购人：</w:t>
      </w:r>
      <w:r>
        <w:rPr>
          <w:rFonts w:hint="eastAsia" w:ascii="宋体" w:hAnsi="宋体" w:cs="宋体"/>
          <w:b/>
          <w:bCs/>
          <w:sz w:val="32"/>
          <w:szCs w:val="32"/>
          <w:lang w:eastAsia="zh-CN"/>
        </w:rPr>
        <w:t xml:space="preserve">宝应县农业农村局</w:t>
      </w:r>
      <w:r/>
    </w:p>
    <w:p>
      <w:pPr>
        <w:pStyle w:val="1196"/>
        <w:ind w:left="0" w:firstLine="0"/>
        <w:jc w:val="center"/>
        <w:spacing w:before="0" w:after="0" w:line="240" w:lineRule="auto"/>
        <w:rPr>
          <w:rFonts w:hint="eastAsia" w:ascii="宋体" w:hAnsi="宋体" w:cs="宋体"/>
          <w:b/>
          <w:bCs/>
          <w:sz w:val="32"/>
          <w:szCs w:val="32"/>
          <w:lang w:eastAsia="zh-CN"/>
        </w:rPr>
      </w:pPr>
      <w:r>
        <w:rPr>
          <w:rFonts w:hint="eastAsia" w:ascii="宋体" w:hAnsi="宋体" w:cs="宋体"/>
          <w:b/>
          <w:bCs/>
          <w:sz w:val="32"/>
          <w:szCs w:val="32"/>
        </w:rPr>
        <w:t xml:space="preserve">采购代理</w:t>
      </w:r>
      <w:r>
        <w:rPr>
          <w:rFonts w:hint="eastAsia" w:ascii="宋体" w:hAnsi="宋体" w:cs="宋体"/>
          <w:b/>
          <w:bCs/>
          <w:sz w:val="32"/>
          <w:szCs w:val="32"/>
          <w:lang w:val="en-US" w:eastAsia="zh-CN"/>
        </w:rPr>
        <w:t xml:space="preserve">机构</w:t>
      </w:r>
      <w:r>
        <w:rPr>
          <w:rFonts w:hint="eastAsia" w:ascii="宋体" w:hAnsi="宋体" w:cs="宋体"/>
          <w:b/>
          <w:bCs/>
          <w:sz w:val="32"/>
          <w:szCs w:val="32"/>
        </w:rPr>
        <w:t xml:space="preserve">：</w:t>
      </w:r>
      <w:r>
        <w:rPr>
          <w:rFonts w:hint="eastAsia" w:ascii="宋体" w:hAnsi="宋体" w:cs="宋体"/>
          <w:b/>
          <w:bCs/>
          <w:sz w:val="32"/>
          <w:szCs w:val="32"/>
          <w:lang w:eastAsia="zh-CN"/>
        </w:rPr>
        <w:t xml:space="preserve">扬州诚庆工程咨询管理有限公司</w:t>
      </w:r>
      <w:r/>
    </w:p>
    <w:p>
      <w:pPr>
        <w:pStyle w:val="1196"/>
        <w:ind w:left="0" w:firstLine="0"/>
        <w:jc w:val="center"/>
        <w:spacing w:before="0" w:after="0" w:line="240" w:lineRule="auto"/>
        <w:rPr>
          <w:rFonts w:ascii="宋体" w:hAnsi="宋体" w:cs="宋体"/>
          <w:sz w:val="40"/>
          <w:lang w:val="zh-CN"/>
        </w:rPr>
      </w:pPr>
      <w:r>
        <w:rPr>
          <w:rFonts w:hint="eastAsia" w:ascii="宋体" w:hAnsi="宋体" w:cs="宋体"/>
          <w:b/>
          <w:bCs/>
          <w:sz w:val="32"/>
          <w:szCs w:val="32"/>
          <w:lang w:eastAsia="zh-CN"/>
        </w:rPr>
        <w:t xml:space="preserve">20</w:t>
      </w:r>
      <w:r>
        <w:rPr>
          <w:rFonts w:hint="eastAsia" w:ascii="宋体" w:hAnsi="宋体" w:cs="宋体"/>
          <w:b/>
          <w:bCs/>
          <w:sz w:val="32"/>
          <w:szCs w:val="32"/>
          <w:lang w:val="en-US" w:eastAsia="zh-CN"/>
        </w:rPr>
        <w:t xml:space="preserve">26</w:t>
      </w:r>
      <w:r>
        <w:rPr>
          <w:rFonts w:hint="eastAsia" w:ascii="宋体" w:hAnsi="宋体" w:cs="宋体"/>
          <w:b/>
          <w:bCs/>
          <w:sz w:val="32"/>
          <w:szCs w:val="32"/>
          <w:lang w:eastAsia="zh-CN"/>
        </w:rPr>
        <w:t xml:space="preserve">年9月</w:t>
      </w:r>
      <w:r/>
    </w:p>
    <w:p>
      <w:pPr>
        <w:pStyle w:val="1181"/>
        <w:jc w:val="center"/>
        <w:spacing w:before="0" w:line="360" w:lineRule="auto"/>
        <w:tabs>
          <w:tab w:val="left" w:pos="3360" w:leader="none"/>
        </w:tabs>
        <w:rPr>
          <w:rFonts w:ascii="宋体" w:hAnsi="宋体" w:eastAsia="宋体" w:cs="宋体"/>
          <w:color w:val="000000"/>
          <w:sz w:val="40"/>
          <w:lang w:val="zh-CN"/>
        </w:rPr>
      </w:pPr>
      <w:r>
        <w:rPr>
          <w:rFonts w:hint="eastAsia" w:ascii="宋体" w:hAnsi="宋体" w:eastAsia="宋体" w:cs="宋体"/>
          <w:color w:val="000000"/>
          <w:sz w:val="40"/>
          <w:lang w:val="zh-CN"/>
        </w:rPr>
        <w:t xml:space="preserve">目</w:t>
      </w:r>
      <w:r>
        <w:rPr>
          <w:rFonts w:hint="eastAsia" w:ascii="宋体" w:hAnsi="宋体" w:eastAsia="宋体" w:cs="宋体"/>
          <w:color w:val="000000"/>
          <w:sz w:val="40"/>
        </w:rPr>
        <w:t xml:space="preserve">   </w:t>
      </w:r>
      <w:r>
        <w:rPr>
          <w:rFonts w:hint="eastAsia" w:ascii="宋体" w:hAnsi="宋体" w:eastAsia="宋体" w:cs="宋体"/>
          <w:color w:val="000000"/>
          <w:sz w:val="40"/>
          <w:lang w:val="zh-CN"/>
        </w:rPr>
        <w:t xml:space="preserve">录</w:t>
      </w:r>
      <w:r/>
    </w:p>
    <w:p>
      <w:pPr>
        <w:ind w:firstLine="420"/>
        <w:spacing w:line="360" w:lineRule="auto"/>
        <w:rPr>
          <w:rFonts w:ascii="宋体" w:hAnsi="宋体" w:cs="宋体"/>
          <w:lang w:val="zh-CN"/>
        </w:rPr>
      </w:pPr>
      <w:r>
        <w:rPr>
          <w:rFonts w:ascii="宋体" w:hAnsi="宋体" w:cs="宋体"/>
          <w:lang w:val="zh-CN"/>
        </w:rPr>
      </w:r>
      <w:r/>
    </w:p>
    <w:p>
      <w:pPr>
        <w:pStyle w:val="1107"/>
        <w:ind w:left="638"/>
        <w:spacing w:line="360" w:lineRule="auto"/>
        <w:tabs>
          <w:tab w:val="right" w:pos="8222" w:leader="dot"/>
        </w:tabs>
        <w:rPr>
          <w:rFonts w:hint="eastAsia" w:ascii="宋体" w:hAnsi="宋体" w:eastAsia="宋体" w:cs="宋体"/>
          <w:caps w:val="0"/>
          <w:sz w:val="21"/>
          <w:szCs w:val="21"/>
          <w:lang w:val="en-US" w:eastAsia="zh-CN"/>
        </w:rPr>
      </w:pPr>
      <w:r>
        <w:rPr>
          <w:rStyle w:val="1150"/>
          <w:rFonts w:hint="eastAsia" w:ascii="宋体" w:hAnsi="宋体" w:cs="宋体"/>
          <w:color w:val="000000"/>
          <w:sz w:val="21"/>
          <w:szCs w:val="21"/>
        </w:rPr>
        <w:fldChar w:fldCharType="begin"/>
      </w:r>
      <w:r>
        <w:rPr>
          <w:rStyle w:val="1150"/>
          <w:rFonts w:hint="eastAsia" w:ascii="宋体" w:hAnsi="宋体" w:cs="宋体"/>
          <w:color w:val="000000"/>
          <w:sz w:val="21"/>
          <w:szCs w:val="21"/>
        </w:rPr>
        <w:instrText xml:space="preserve"> TOC \o "1-1" \h \z \u </w:instrText>
      </w:r>
      <w:r>
        <w:rPr>
          <w:rStyle w:val="1150"/>
          <w:rFonts w:hint="eastAsia" w:ascii="宋体" w:hAnsi="宋体" w:cs="宋体"/>
          <w:color w:val="000000"/>
          <w:sz w:val="21"/>
          <w:szCs w:val="21"/>
        </w:rPr>
        <w:fldChar w:fldCharType="separate"/>
      </w:r>
      <w:r>
        <w:fldChar w:fldCharType="begin"/>
      </w:r>
      <w:r>
        <w:instrText xml:space="preserve"> HYPERLINK \l "_Toc34087972" </w:instrText>
      </w:r>
      <w:r>
        <w:fldChar w:fldCharType="separate"/>
      </w:r>
      <w:r>
        <w:rPr>
          <w:rFonts w:hint="eastAsia" w:ascii="宋体" w:hAnsi="宋体" w:eastAsia="宋体" w:cs="宋体"/>
          <w:caps w:val="0"/>
          <w:sz w:val="21"/>
          <w:szCs w:val="21"/>
        </w:rPr>
        <w:t xml:space="preserve">第一章</w:t>
      </w:r>
      <w:r>
        <w:rPr>
          <w:rFonts w:hint="eastAsia" w:ascii="宋体" w:hAnsi="宋体" w:eastAsia="宋体" w:cs="宋体"/>
          <w:caps w:val="0"/>
          <w:sz w:val="21"/>
          <w:szCs w:val="21"/>
          <w:lang w:val="en-US" w:eastAsia="zh-CN"/>
        </w:rPr>
        <w:t xml:space="preserve"> </w:t>
      </w:r>
      <w:r>
        <w:rPr>
          <w:rFonts w:hint="eastAsia" w:ascii="宋体" w:hAnsi="宋体" w:eastAsia="宋体" w:cs="宋体"/>
          <w:caps w:val="0"/>
          <w:sz w:val="21"/>
          <w:szCs w:val="21"/>
        </w:rPr>
        <w:t xml:space="preserve">竞争性磋商采购公告</w:t>
      </w:r>
      <w:r>
        <w:rPr>
          <w:rFonts w:hint="eastAsia" w:ascii="宋体" w:hAnsi="宋体" w:eastAsia="宋体" w:cs="宋体"/>
          <w:caps w:val="0"/>
          <w:sz w:val="21"/>
          <w:szCs w:val="21"/>
        </w:rPr>
        <w:tab/>
      </w:r>
      <w:r>
        <w:rPr>
          <w:rFonts w:hint="eastAsia" w:ascii="宋体" w:hAnsi="宋体" w:eastAsia="宋体" w:cs="宋体"/>
          <w:caps w:val="0"/>
          <w:sz w:val="21"/>
          <w:szCs w:val="21"/>
        </w:rPr>
        <w:fldChar w:fldCharType="end"/>
      </w:r>
      <w:r>
        <w:rPr>
          <w:rFonts w:hint="eastAsia" w:ascii="宋体" w:hAnsi="宋体" w:eastAsia="宋体" w:cs="宋体"/>
          <w:caps w:val="0"/>
          <w:sz w:val="21"/>
          <w:szCs w:val="21"/>
          <w:lang w:val="en-US" w:eastAsia="zh-CN"/>
        </w:rPr>
        <w:t xml:space="preserve">3</w:t>
      </w:r>
      <w:r/>
    </w:p>
    <w:p>
      <w:pPr>
        <w:pStyle w:val="1107"/>
        <w:ind w:left="638"/>
        <w:spacing w:line="360" w:lineRule="auto"/>
        <w:tabs>
          <w:tab w:val="right" w:pos="8222" w:leader="dot"/>
        </w:tabs>
        <w:rPr>
          <w:rFonts w:hint="default" w:ascii="宋体" w:hAnsi="宋体" w:eastAsia="宋体" w:cs="宋体"/>
          <w:caps w:val="0"/>
          <w:sz w:val="21"/>
          <w:szCs w:val="21"/>
          <w:lang w:val="en-US" w:eastAsia="zh-CN"/>
        </w:rPr>
      </w:pPr>
      <w:r>
        <w:fldChar w:fldCharType="begin"/>
      </w:r>
      <w:r>
        <w:instrText xml:space="preserve"> HYPERLINK \l "_Toc34087973" </w:instrText>
      </w:r>
      <w:r>
        <w:fldChar w:fldCharType="separate"/>
      </w:r>
      <w:r>
        <w:rPr>
          <w:rFonts w:hint="eastAsia" w:ascii="宋体" w:hAnsi="宋体" w:eastAsia="宋体" w:cs="宋体"/>
          <w:caps w:val="0"/>
          <w:sz w:val="21"/>
          <w:szCs w:val="21"/>
        </w:rPr>
        <w:t xml:space="preserve">第二章</w:t>
      </w:r>
      <w:r>
        <w:rPr>
          <w:rFonts w:hint="eastAsia" w:ascii="宋体" w:hAnsi="宋体" w:eastAsia="宋体" w:cs="宋体"/>
          <w:caps w:val="0"/>
          <w:sz w:val="21"/>
          <w:szCs w:val="21"/>
          <w:lang w:val="en-US" w:eastAsia="zh-CN"/>
        </w:rPr>
        <w:t xml:space="preserve"> </w:t>
      </w:r>
      <w:r>
        <w:rPr>
          <w:rFonts w:hint="eastAsia" w:ascii="宋体" w:hAnsi="宋体" w:eastAsia="宋体" w:cs="宋体"/>
          <w:caps w:val="0"/>
          <w:sz w:val="21"/>
          <w:szCs w:val="21"/>
        </w:rPr>
        <w:t xml:space="preserve">参加磋商的供应商须知</w:t>
      </w:r>
      <w:r>
        <w:rPr>
          <w:rFonts w:hint="eastAsia" w:ascii="宋体" w:hAnsi="宋体" w:eastAsia="宋体" w:cs="宋体"/>
          <w:caps w:val="0"/>
          <w:sz w:val="21"/>
          <w:szCs w:val="21"/>
        </w:rPr>
        <w:tab/>
      </w:r>
      <w:r>
        <w:rPr>
          <w:rFonts w:hint="eastAsia" w:ascii="宋体" w:hAnsi="宋体" w:eastAsia="宋体" w:cs="宋体"/>
          <w:caps w:val="0"/>
          <w:sz w:val="21"/>
          <w:szCs w:val="21"/>
        </w:rPr>
        <w:fldChar w:fldCharType="end"/>
      </w:r>
      <w:r>
        <w:rPr>
          <w:rFonts w:hint="eastAsia" w:ascii="宋体" w:hAnsi="宋体" w:eastAsia="宋体" w:cs="宋体"/>
          <w:caps w:val="0"/>
          <w:sz w:val="21"/>
          <w:szCs w:val="21"/>
          <w:lang w:val="en-US" w:eastAsia="zh-CN"/>
        </w:rPr>
        <w:t xml:space="preserve">7</w:t>
      </w:r>
      <w:r/>
    </w:p>
    <w:p>
      <w:pPr>
        <w:pStyle w:val="1107"/>
        <w:ind w:left="638"/>
        <w:jc w:val="both"/>
        <w:spacing w:line="360" w:lineRule="auto"/>
        <w:tabs>
          <w:tab w:val="right" w:pos="8222" w:leader="dot"/>
        </w:tabs>
        <w:rPr>
          <w:rFonts w:hint="eastAsia" w:ascii="宋体" w:hAnsi="宋体" w:eastAsia="宋体" w:cs="宋体"/>
          <w:caps w:val="0"/>
          <w:sz w:val="21"/>
          <w:szCs w:val="21"/>
          <w:lang w:eastAsia="zh-CN"/>
        </w:rPr>
      </w:pPr>
      <w:r>
        <w:fldChar w:fldCharType="begin"/>
      </w:r>
      <w:r>
        <w:instrText xml:space="preserve"> HYPERLINK \l "_Toc34087975" </w:instrText>
      </w:r>
      <w:r>
        <w:fldChar w:fldCharType="separate"/>
      </w:r>
      <w:r>
        <w:rPr>
          <w:rFonts w:hint="eastAsia" w:ascii="宋体" w:hAnsi="宋体" w:eastAsia="宋体" w:cs="宋体"/>
          <w:caps w:val="0"/>
          <w:sz w:val="21"/>
          <w:szCs w:val="21"/>
        </w:rPr>
        <w:t xml:space="preserve">第三章</w:t>
      </w:r>
      <w:r>
        <w:rPr>
          <w:rFonts w:hint="eastAsia" w:ascii="宋体" w:hAnsi="宋体" w:eastAsia="宋体" w:cs="宋体"/>
          <w:caps w:val="0"/>
          <w:sz w:val="21"/>
          <w:szCs w:val="21"/>
          <w:lang w:val="en-US" w:eastAsia="zh-CN"/>
        </w:rPr>
        <w:t xml:space="preserve"> </w:t>
      </w:r>
      <w:r>
        <w:rPr>
          <w:rFonts w:hint="eastAsia" w:ascii="宋体" w:hAnsi="宋体" w:eastAsia="宋体" w:cs="宋体"/>
          <w:caps w:val="0"/>
          <w:sz w:val="21"/>
          <w:szCs w:val="21"/>
        </w:rPr>
        <w:t xml:space="preserve">合同条款</w:t>
      </w:r>
      <w:r>
        <w:rPr>
          <w:rFonts w:hint="eastAsia" w:ascii="宋体" w:hAnsi="宋体" w:eastAsia="宋体" w:cs="宋体"/>
          <w:caps w:val="0"/>
          <w:sz w:val="21"/>
          <w:szCs w:val="21"/>
        </w:rPr>
        <w:tab/>
      </w:r>
      <w:r>
        <w:rPr>
          <w:rFonts w:hint="eastAsia" w:ascii="宋体" w:hAnsi="宋体" w:eastAsia="宋体" w:cs="宋体"/>
          <w:caps w:val="0"/>
          <w:sz w:val="21"/>
          <w:szCs w:val="21"/>
        </w:rPr>
        <w:fldChar w:fldCharType="end"/>
      </w:r>
      <w:r>
        <w:rPr>
          <w:rFonts w:hint="eastAsia" w:ascii="宋体" w:hAnsi="宋体" w:eastAsia="宋体" w:cs="宋体"/>
          <w:caps w:val="0"/>
          <w:sz w:val="21"/>
          <w:szCs w:val="21"/>
        </w:rPr>
        <w:t xml:space="preserve">1</w:t>
      </w:r>
      <w:r>
        <w:rPr>
          <w:rFonts w:hint="eastAsia" w:ascii="宋体" w:hAnsi="宋体" w:eastAsia="宋体" w:cs="宋体"/>
          <w:caps w:val="0"/>
          <w:sz w:val="21"/>
          <w:szCs w:val="21"/>
          <w:lang w:val="en-US" w:eastAsia="zh-CN"/>
        </w:rPr>
        <w:t xml:space="preserve">7</w:t>
      </w:r>
      <w:r/>
    </w:p>
    <w:p>
      <w:pPr>
        <w:pStyle w:val="1107"/>
        <w:ind w:left="638"/>
        <w:spacing w:line="360" w:lineRule="auto"/>
        <w:tabs>
          <w:tab w:val="right" w:pos="8222" w:leader="dot"/>
        </w:tabs>
        <w:rPr>
          <w:rFonts w:hint="default" w:ascii="宋体" w:hAnsi="宋体" w:eastAsia="宋体" w:cs="宋体"/>
          <w:caps w:val="0"/>
          <w:sz w:val="21"/>
          <w:szCs w:val="21"/>
          <w:lang w:val="en-US" w:eastAsia="zh-CN"/>
        </w:rPr>
      </w:pPr>
      <w:r>
        <w:rPr>
          <w:rFonts w:hint="eastAsia" w:ascii="宋体" w:hAnsi="宋体" w:eastAsia="宋体" w:cs="宋体"/>
          <w:caps w:val="0"/>
          <w:sz w:val="21"/>
          <w:szCs w:val="21"/>
        </w:rPr>
        <w:t xml:space="preserve">第四章</w:t>
      </w:r>
      <w:r>
        <w:rPr>
          <w:rFonts w:hint="eastAsia" w:ascii="宋体" w:hAnsi="宋体" w:eastAsia="宋体" w:cs="宋体"/>
          <w:caps w:val="0"/>
          <w:sz w:val="21"/>
          <w:szCs w:val="21"/>
          <w:lang w:val="en-US" w:eastAsia="zh-CN"/>
        </w:rPr>
        <w:t xml:space="preserve"> </w:t>
      </w:r>
      <w:r>
        <w:rPr>
          <w:rFonts w:hint="eastAsia" w:ascii="宋体" w:hAnsi="宋体" w:eastAsia="宋体" w:cs="宋体"/>
          <w:caps w:val="0"/>
          <w:sz w:val="21"/>
          <w:szCs w:val="21"/>
        </w:rPr>
        <w:t xml:space="preserve">项目</w:t>
      </w:r>
      <w:r>
        <w:rPr>
          <w:rFonts w:hint="eastAsia" w:ascii="宋体" w:hAnsi="宋体" w:eastAsia="宋体" w:cs="宋体"/>
          <w:caps w:val="0"/>
          <w:sz w:val="21"/>
          <w:szCs w:val="21"/>
          <w:lang w:val="en-US" w:eastAsia="zh-CN"/>
        </w:rPr>
        <w:t xml:space="preserve">内容及服务要求</w:t>
      </w:r>
      <w:r>
        <w:rPr>
          <w:rFonts w:hint="eastAsia" w:ascii="宋体" w:hAnsi="宋体" w:eastAsia="宋体" w:cs="宋体"/>
          <w:caps w:val="0"/>
          <w:sz w:val="21"/>
          <w:szCs w:val="21"/>
        </w:rPr>
        <w:tab/>
      </w:r>
      <w:r>
        <w:rPr>
          <w:rFonts w:hint="eastAsia" w:ascii="宋体" w:hAnsi="宋体" w:eastAsia="宋体" w:cs="宋体"/>
          <w:caps w:val="0"/>
          <w:sz w:val="21"/>
          <w:szCs w:val="21"/>
          <w:lang w:val="en-US" w:eastAsia="zh-CN"/>
        </w:rPr>
        <w:t xml:space="preserve">20</w:t>
      </w:r>
      <w:r/>
    </w:p>
    <w:p>
      <w:pPr>
        <w:pStyle w:val="1107"/>
        <w:ind w:left="638"/>
        <w:spacing w:line="360" w:lineRule="auto"/>
        <w:tabs>
          <w:tab w:val="right" w:pos="8222" w:leader="dot"/>
        </w:tabs>
        <w:rPr>
          <w:rFonts w:hint="eastAsia" w:eastAsia="宋体"/>
          <w:lang w:val="en-US" w:eastAsia="zh-CN"/>
        </w:rPr>
      </w:pPr>
      <w:r>
        <w:fldChar w:fldCharType="begin"/>
      </w:r>
      <w:r>
        <w:instrText xml:space="preserve"> HYPERLINK \l "_Toc34087976" </w:instrText>
      </w:r>
      <w:r>
        <w:fldChar w:fldCharType="separate"/>
      </w:r>
      <w:r>
        <w:rPr>
          <w:rFonts w:hint="eastAsia" w:ascii="宋体" w:hAnsi="宋体" w:eastAsia="宋体" w:cs="宋体"/>
          <w:caps w:val="0"/>
          <w:sz w:val="21"/>
          <w:szCs w:val="21"/>
        </w:rPr>
        <w:t xml:space="preserve">第五章</w:t>
      </w:r>
      <w:r>
        <w:rPr>
          <w:rFonts w:hint="eastAsia" w:ascii="宋体" w:hAnsi="宋体" w:eastAsia="宋体" w:cs="宋体"/>
          <w:caps w:val="0"/>
          <w:sz w:val="21"/>
          <w:szCs w:val="21"/>
          <w:lang w:val="en-US" w:eastAsia="zh-CN"/>
        </w:rPr>
        <w:t xml:space="preserve"> </w:t>
      </w:r>
      <w:r>
        <w:rPr>
          <w:rFonts w:hint="eastAsia" w:ascii="宋体" w:hAnsi="宋体" w:eastAsia="宋体" w:cs="宋体"/>
          <w:caps w:val="0"/>
          <w:sz w:val="21"/>
          <w:szCs w:val="21"/>
        </w:rPr>
        <w:t xml:space="preserve">评审方法和评审标准</w:t>
      </w:r>
      <w:r>
        <w:rPr>
          <w:rFonts w:hint="eastAsia" w:ascii="宋体" w:hAnsi="宋体" w:eastAsia="宋体" w:cs="宋体"/>
          <w:caps w:val="0"/>
          <w:sz w:val="21"/>
          <w:szCs w:val="21"/>
        </w:rPr>
        <w:tab/>
      </w:r>
      <w:r>
        <w:rPr>
          <w:rFonts w:hint="eastAsia" w:ascii="宋体" w:hAnsi="宋体" w:eastAsia="宋体" w:cs="宋体"/>
          <w:caps w:val="0"/>
          <w:sz w:val="21"/>
          <w:szCs w:val="21"/>
        </w:rPr>
        <w:fldChar w:fldCharType="end"/>
      </w:r>
      <w:r>
        <w:rPr>
          <w:rFonts w:hint="eastAsia" w:ascii="宋体" w:hAnsi="宋体" w:eastAsia="宋体" w:cs="宋体"/>
          <w:caps w:val="0"/>
          <w:sz w:val="21"/>
          <w:szCs w:val="21"/>
        </w:rPr>
        <w:t xml:space="preserve">2</w:t>
      </w:r>
      <w:r>
        <w:rPr>
          <w:rFonts w:hint="eastAsia" w:ascii="宋体" w:hAnsi="宋体" w:eastAsia="宋体" w:cs="宋体"/>
          <w:caps w:val="0"/>
          <w:sz w:val="21"/>
          <w:szCs w:val="21"/>
          <w:lang w:val="en-US" w:eastAsia="zh-CN"/>
        </w:rPr>
        <w:t xml:space="preserve">5</w:t>
      </w:r>
      <w:r/>
    </w:p>
    <w:p>
      <w:pPr>
        <w:pStyle w:val="1107"/>
        <w:ind w:left="638"/>
        <w:spacing w:line="360" w:lineRule="auto"/>
        <w:tabs>
          <w:tab w:val="right" w:pos="8222" w:leader="dot"/>
        </w:tabs>
        <w:rPr>
          <w:rFonts w:hint="default" w:ascii="宋体" w:hAnsi="宋体" w:eastAsia="宋体" w:cs="宋体"/>
          <w:b w:val="0"/>
          <w:caps w:val="0"/>
          <w:sz w:val="21"/>
          <w:szCs w:val="22"/>
          <w:lang w:val="en-US" w:eastAsia="zh-CN"/>
        </w:rPr>
      </w:pPr>
      <w:r>
        <w:fldChar w:fldCharType="begin"/>
      </w:r>
      <w:r>
        <w:instrText xml:space="preserve"> HYPERLINK \l "_Toc34087977" </w:instrText>
      </w:r>
      <w:r>
        <w:fldChar w:fldCharType="separate"/>
      </w:r>
      <w:r>
        <w:rPr>
          <w:rFonts w:hint="eastAsia" w:ascii="宋体" w:hAnsi="宋体" w:eastAsia="宋体" w:cs="宋体"/>
          <w:caps w:val="0"/>
          <w:sz w:val="21"/>
          <w:szCs w:val="21"/>
        </w:rPr>
        <w:t xml:space="preserve">第六章</w:t>
      </w:r>
      <w:r>
        <w:rPr>
          <w:rFonts w:hint="eastAsia" w:ascii="宋体" w:hAnsi="宋体" w:eastAsia="宋体" w:cs="宋体"/>
          <w:caps w:val="0"/>
          <w:sz w:val="21"/>
          <w:szCs w:val="21"/>
          <w:lang w:val="en-US" w:eastAsia="zh-CN"/>
        </w:rPr>
        <w:t xml:space="preserve"> </w:t>
      </w:r>
      <w:r>
        <w:rPr>
          <w:rFonts w:hint="eastAsia" w:ascii="宋体" w:hAnsi="宋体" w:eastAsia="宋体" w:cs="宋体"/>
          <w:caps w:val="0"/>
          <w:sz w:val="21"/>
          <w:szCs w:val="21"/>
        </w:rPr>
        <w:t xml:space="preserve">响应文件的组成和格式</w:t>
      </w:r>
      <w:r>
        <w:rPr>
          <w:rFonts w:hint="eastAsia" w:ascii="宋体" w:hAnsi="宋体" w:eastAsia="宋体" w:cs="宋体"/>
          <w:caps w:val="0"/>
          <w:sz w:val="21"/>
          <w:szCs w:val="21"/>
        </w:rPr>
        <w:tab/>
      </w:r>
      <w:r>
        <w:rPr>
          <w:rFonts w:hint="eastAsia" w:ascii="宋体" w:hAnsi="宋体" w:eastAsia="宋体" w:cs="宋体"/>
          <w:caps w:val="0"/>
          <w:sz w:val="21"/>
          <w:szCs w:val="21"/>
        </w:rPr>
        <w:fldChar w:fldCharType="end"/>
      </w:r>
      <w:r>
        <w:rPr>
          <w:rFonts w:hint="eastAsia" w:ascii="宋体" w:hAnsi="宋体" w:eastAsia="宋体" w:cs="宋体"/>
          <w:caps w:val="0"/>
          <w:sz w:val="21"/>
          <w:szCs w:val="21"/>
          <w:lang w:val="en-US" w:eastAsia="zh-CN"/>
        </w:rPr>
        <w:t xml:space="preserve">30</w:t>
      </w:r>
      <w:r/>
    </w:p>
    <w:p>
      <w:pPr>
        <w:pStyle w:val="1107"/>
        <w:ind w:left="638"/>
        <w:spacing w:line="360" w:lineRule="auto"/>
        <w:tabs>
          <w:tab w:val="right" w:pos="8222" w:leader="dot"/>
        </w:tabs>
        <w:rPr>
          <w:rFonts w:ascii="宋体" w:hAnsi="宋体" w:eastAsia="宋体" w:cs="宋体"/>
        </w:rPr>
      </w:pPr>
      <w:r>
        <w:rPr>
          <w:rStyle w:val="1150"/>
          <w:rFonts w:hint="eastAsia" w:ascii="宋体" w:hAnsi="宋体" w:cs="宋体"/>
          <w:color w:val="000000"/>
          <w:sz w:val="21"/>
          <w:szCs w:val="21"/>
        </w:rPr>
        <w:fldChar w:fldCharType="end"/>
      </w:r>
      <w:r/>
    </w:p>
    <w:p>
      <w:pPr>
        <w:pStyle w:val="1196"/>
        <w:ind w:firstLine="482"/>
        <w:jc w:val="center"/>
        <w:spacing w:before="0" w:after="0"/>
        <w:rPr>
          <w:rFonts w:ascii="宋体" w:hAnsi="宋体" w:cs="宋体"/>
          <w:b/>
          <w:bCs/>
        </w:rPr>
        <w:sectPr>
          <w:headerReference w:type="default" r:id="rId9"/>
          <w:footerReference w:type="default" r:id="rId11"/>
          <w:footerReference w:type="first" r:id="rId12"/>
          <w:footnotePr/>
          <w:endnotePr/>
          <w:type w:val="nextPage"/>
          <w:pgSz w:w="11906" w:h="16838" w:orient="portrait"/>
          <w:pgMar w:top="1440" w:right="1304" w:bottom="1134" w:left="1304" w:header="851" w:footer="992" w:gutter="0"/>
          <w:pgNumType w:start="1"/>
          <w:cols w:num="1" w:sep="0" w:space="1701" w:equalWidth="1"/>
          <w:docGrid w:linePitch="360"/>
        </w:sectPr>
      </w:pPr>
      <w:r>
        <w:rPr>
          <w:rFonts w:ascii="宋体" w:hAnsi="宋体" w:cs="宋体"/>
          <w:b/>
          <w:bCs/>
        </w:rPr>
      </w:r>
      <w:r/>
    </w:p>
    <w:p>
      <w:pPr>
        <w:numPr>
          <w:ilvl w:val="0"/>
          <w:numId w:val="0"/>
        </w:numPr>
        <w:jc w:val="center"/>
        <w:keepNext/>
        <w:spacing w:line="360" w:lineRule="auto"/>
        <w:rPr>
          <w:rFonts w:hint="eastAsia" w:ascii="宋体" w:hAnsi="宋体" w:cs="宋体"/>
          <w:b/>
          <w:sz w:val="30"/>
          <w:szCs w:val="30"/>
        </w:rPr>
        <w:outlineLvl w:val="0"/>
      </w:pPr>
      <w:r/>
      <w:bookmarkStart w:id="0" w:name="_Toc34087972"/>
      <w:r/>
      <w:bookmarkStart w:id="1" w:name="_Hlk68078541"/>
      <w:r/>
      <w:bookmarkStart w:id="2" w:name="_Toc34087973"/>
      <w:r/>
      <w:bookmarkStart w:id="3" w:name="_Toc14577347"/>
      <w:r/>
      <w:bookmarkStart w:id="4" w:name="_Toc61149549"/>
      <w:r/>
      <w:bookmarkStart w:id="5" w:name="_Toc513029209"/>
      <w:r>
        <w:rPr>
          <w:rFonts w:hint="eastAsia" w:ascii="宋体" w:hAnsi="宋体" w:eastAsia="宋体" w:cs="宋体"/>
          <w:b/>
          <w:sz w:val="30"/>
          <w:szCs w:val="30"/>
          <w:lang w:val="en-US" w:eastAsia="zh-CN" w:bidi="ar-SA"/>
        </w:rPr>
        <w:t xml:space="preserve">第一章</w:t>
      </w:r>
      <w:r>
        <w:rPr>
          <w:rFonts w:hint="eastAsia" w:ascii="宋体" w:hAnsi="宋体" w:cs="宋体"/>
          <w:b/>
          <w:sz w:val="30"/>
          <w:szCs w:val="30"/>
        </w:rPr>
        <w:t xml:space="preserve">竞争性磋商采购公告</w:t>
      </w:r>
      <w:bookmarkEnd w:id="0"/>
      <w:r/>
      <w:r/>
    </w:p>
    <w:p>
      <w:pPr>
        <w:ind w:firstLine="420"/>
        <w:jc w:val="left"/>
        <w:spacing w:line="360" w:lineRule="auto"/>
        <w:widowControl/>
      </w:pPr>
      <w:r>
        <w:rPr>
          <w:rFonts w:hint="eastAsia" w:ascii="宋体" w:hAnsi="宋体" w:cs="宋体"/>
        </w:rPr>
        <w:t xml:space="preserve">受</w:t>
      </w:r>
      <w:r>
        <w:rPr>
          <w:rFonts w:hint="eastAsia" w:ascii="宋体" w:hAnsi="宋体" w:eastAsia="宋体"/>
          <w:color w:val="auto"/>
          <w:lang w:val="en-US" w:eastAsia="zh-CN"/>
        </w:rPr>
        <w:t xml:space="preserve">宝应县农业农村局</w:t>
      </w:r>
      <w:r>
        <w:rPr>
          <w:rFonts w:hint="eastAsia" w:ascii="宋体" w:hAnsi="宋体" w:cs="宋体"/>
        </w:rPr>
        <w:t xml:space="preserve">的委托，扬州诚庆工程咨询管理有限公司就</w:t>
      </w:r>
      <w:r>
        <w:rPr>
          <w:rFonts w:hint="eastAsia" w:ascii="宋体" w:hAnsi="宋体" w:cs="宋体"/>
          <w:lang w:eastAsia="zh-CN"/>
        </w:rPr>
        <w:t xml:space="preserve">宝应县2026年中央财政高素质农民培育项目</w:t>
      </w:r>
      <w:r>
        <w:rPr>
          <w:rFonts w:hint="eastAsia" w:ascii="宋体" w:hAnsi="宋体" w:cs="宋体"/>
        </w:rPr>
        <w:t xml:space="preserve">实施政府采购，本次采购采用竞争性磋商方式，欢迎符合条件的供应商参加磋商。</w:t>
      </w:r>
      <w:r/>
    </w:p>
    <w:p>
      <w:pPr>
        <w:ind w:firstLine="480"/>
        <w:spacing w:line="360" w:lineRule="auto"/>
        <w:rPr>
          <w:rFonts w:ascii="宋体" w:hAnsi="宋体" w:cs="宋体"/>
          <w:sz w:val="24"/>
        </w:rPr>
        <w:pBdr>
          <w:top w:val="single" w:color="000000" w:sz="4" w:space="1"/>
          <w:left w:val="single" w:color="000000" w:sz="4" w:space="5"/>
          <w:bottom w:val="single" w:color="000000" w:sz="4" w:space="1"/>
          <w:right w:val="single" w:color="000000" w:sz="4" w:space="4"/>
        </w:pBdr>
      </w:pPr>
      <w:r>
        <w:rPr>
          <w:rFonts w:hint="eastAsia" w:ascii="宋体" w:hAnsi="宋体" w:cs="宋体"/>
          <w:sz w:val="24"/>
        </w:rPr>
        <w:t xml:space="preserve">项目概况</w:t>
      </w:r>
      <w:r/>
    </w:p>
    <w:p>
      <w:pPr>
        <w:ind w:firstLine="480"/>
        <w:spacing w:line="360" w:lineRule="auto"/>
        <w:rPr>
          <w:rFonts w:ascii="宋体" w:hAnsi="宋体" w:cs="宋体"/>
          <w:sz w:val="24"/>
        </w:rPr>
        <w:pBdr>
          <w:top w:val="single" w:color="000000" w:sz="4" w:space="1"/>
          <w:left w:val="single" w:color="000000" w:sz="4" w:space="5"/>
          <w:bottom w:val="single" w:color="000000" w:sz="4" w:space="1"/>
          <w:right w:val="single" w:color="000000" w:sz="4" w:space="4"/>
        </w:pBdr>
      </w:pPr>
      <w:r>
        <w:rPr>
          <w:rFonts w:hint="eastAsia" w:ascii="宋体" w:hAnsi="宋体" w:cs="宋体"/>
          <w:sz w:val="24"/>
          <w:u w:val="single"/>
          <w:lang w:eastAsia="zh-CN"/>
        </w:rPr>
        <w:t xml:space="preserve">宝应县2026年中央财政高素质农民培育项目</w:t>
      </w:r>
      <w:r>
        <w:rPr>
          <w:rFonts w:hint="eastAsia" w:ascii="宋体" w:hAnsi="宋体" w:cs="宋体"/>
          <w:sz w:val="24"/>
        </w:rPr>
        <w:t xml:space="preserve">的潜在供应商应在</w:t>
      </w:r>
      <w:r>
        <w:rPr>
          <w:rFonts w:hint="eastAsia" w:ascii="宋体" w:hAnsi="宋体" w:cs="宋体"/>
          <w:sz w:val="24"/>
          <w:u w:val="single"/>
        </w:rPr>
        <w:t xml:space="preserve">“苏采云”政府采购一体化平台</w:t>
      </w:r>
      <w:r>
        <w:rPr>
          <w:rFonts w:hint="eastAsia" w:ascii="宋体" w:hAnsi="宋体" w:cs="宋体"/>
          <w:sz w:val="24"/>
        </w:rPr>
        <w:t xml:space="preserve">获取竞争性磋商文件，并于</w:t>
      </w:r>
      <w:r>
        <w:rPr>
          <w:rFonts w:hint="eastAsia" w:ascii="宋体" w:hAnsi="宋体" w:cs="宋体"/>
          <w:color w:val="000000" w:themeColor="text1"/>
          <w:sz w:val="24"/>
          <w:u w:val="single"/>
          <w14:textFill>
            <w14:solidFill>
              <w14:schemeClr w14:val="tx1"/>
            </w14:solidFill>
          </w14:textFill>
        </w:rPr>
        <w:t xml:space="preserve">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hint="eastAsia" w:ascii="宋体" w:hAnsi="宋体" w:cs="宋体"/>
          <w:bCs/>
          <w:color w:val="000000" w:themeColor="text1"/>
          <w:sz w:val="24"/>
          <w:u w:val="single"/>
          <w14:textFill>
            <w14:solidFill>
              <w14:schemeClr w14:val="tx1"/>
            </w14:solidFill>
          </w14:textFill>
        </w:rPr>
        <w:t xml:space="preserve">年</w:t>
      </w:r>
      <w:r>
        <w:rPr>
          <w:rFonts w:hint="eastAsia" w:ascii="宋体" w:hAnsi="宋体" w:cs="宋体"/>
          <w:bCs/>
          <w:color w:val="000000" w:themeColor="text1"/>
          <w:sz w:val="24"/>
          <w:u w:val="single"/>
          <w:lang w:val="en-US" w:eastAsia="zh-CN"/>
          <w14:textFill>
            <w14:solidFill>
              <w14:schemeClr w14:val="tx1"/>
            </w14:solidFill>
          </w14:textFill>
        </w:rPr>
        <w:t xml:space="preserve">10</w:t>
      </w:r>
      <w:r>
        <w:rPr>
          <w:rFonts w:hint="eastAsia" w:ascii="宋体" w:hAnsi="宋体" w:cs="宋体"/>
          <w:bCs/>
          <w:color w:val="000000" w:themeColor="text1"/>
          <w:sz w:val="24"/>
          <w:u w:val="single"/>
          <w14:textFill>
            <w14:solidFill>
              <w14:schemeClr w14:val="tx1"/>
            </w14:solidFill>
          </w14:textFill>
        </w:rPr>
        <w:t xml:space="preserve">月</w:t>
      </w:r>
      <w:r>
        <w:rPr>
          <w:rFonts w:hint="eastAsia" w:ascii="宋体" w:hAnsi="宋体" w:cs="宋体"/>
          <w:bCs/>
          <w:color w:val="000000" w:themeColor="text1"/>
          <w:sz w:val="24"/>
          <w:u w:val="single"/>
          <w:lang w:val="en-US" w:eastAsia="zh-CN"/>
          <w14:textFill>
            <w14:solidFill>
              <w14:schemeClr w14:val="tx1"/>
            </w14:solidFill>
          </w14:textFill>
        </w:rPr>
        <w:t xml:space="preserve">23</w:t>
      </w:r>
      <w:r>
        <w:rPr>
          <w:rFonts w:hint="eastAsia" w:ascii="宋体" w:hAnsi="宋体" w:cs="宋体"/>
          <w:bCs/>
          <w:color w:val="000000" w:themeColor="text1"/>
          <w:sz w:val="24"/>
          <w:u w:val="single"/>
          <w14:textFill>
            <w14:solidFill>
              <w14:schemeClr w14:val="tx1"/>
            </w14:solidFill>
          </w14:textFill>
        </w:rPr>
        <w:t xml:space="preserve">日14点30分（</w:t>
      </w:r>
      <w:r>
        <w:rPr>
          <w:rFonts w:hint="eastAsia" w:ascii="宋体" w:hAnsi="宋体" w:cs="宋体"/>
          <w:bCs/>
          <w:color w:val="000000" w:themeColor="text1"/>
          <w:sz w:val="24"/>
          <w14:textFill>
            <w14:solidFill>
              <w14:schemeClr w14:val="tx1"/>
            </w14:solidFill>
          </w14:textFill>
        </w:rPr>
        <w:t xml:space="preserve">北京时间）</w:t>
      </w:r>
      <w:r>
        <w:rPr>
          <w:rFonts w:hint="eastAsia" w:ascii="宋体" w:hAnsi="宋体" w:cs="宋体"/>
          <w:bCs/>
          <w:sz w:val="24"/>
        </w:rPr>
        <w:t xml:space="preserve">前递交竞争性磋商响应文件</w:t>
      </w:r>
      <w:r>
        <w:rPr>
          <w:rFonts w:hint="eastAsia" w:ascii="宋体" w:hAnsi="宋体" w:cs="宋体"/>
          <w:sz w:val="24"/>
        </w:rPr>
        <w:t xml:space="preserve">。</w:t>
      </w:r>
      <w:r/>
    </w:p>
    <w:p>
      <w:pPr>
        <w:jc w:val="left"/>
        <w:spacing w:line="360" w:lineRule="auto"/>
        <w:widowControl/>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（一）项目名称：</w:t>
      </w:r>
      <w:r>
        <w:rPr>
          <w:rFonts w:hint="eastAsia" w:ascii="宋体" w:hAnsi="宋体" w:cs="宋体"/>
          <w:szCs w:val="21"/>
          <w:lang w:eastAsia="zh-CN"/>
        </w:rPr>
        <w:t xml:space="preserve">宝应县2026年中央财政高素质农民培育项目</w:t>
      </w:r>
      <w:r/>
    </w:p>
    <w:p>
      <w:pPr>
        <w:ind w:firstLine="420"/>
        <w:spacing w:line="360" w:lineRule="auto"/>
        <w:rPr>
          <w:rFonts w:hint="default" w:ascii="宋体" w:hAnsi="宋体" w:cs="宋体"/>
          <w:szCs w:val="21"/>
          <w:lang w:val="en-US" w:eastAsia="zh-CN"/>
        </w:rPr>
      </w:pPr>
      <w:r>
        <w:rPr>
          <w:rFonts w:hint="eastAsia" w:ascii="宋体" w:hAnsi="宋体" w:cs="宋体"/>
          <w:szCs w:val="21"/>
        </w:rPr>
        <w:t xml:space="preserve">（二）项目编号：</w:t>
      </w:r>
      <w:r>
        <w:rPr>
          <w:rFonts w:hint="eastAsia" w:ascii="宋体" w:hAnsi="宋体" w:cs="宋体"/>
          <w:szCs w:val="21"/>
          <w:lang w:eastAsia="zh-CN"/>
        </w:rPr>
        <w:t xml:space="preserve">JSZC-321023-YZCQ-C2026-0002</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（三）采购方式：竞争性磋商</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（四）预算金额：</w:t>
      </w:r>
      <w:r>
        <w:rPr>
          <w:rFonts w:hint="eastAsia" w:ascii="宋体" w:hAnsi="宋体" w:cs="宋体"/>
          <w:szCs w:val="21"/>
          <w:lang w:val="en-US" w:eastAsia="zh-CN"/>
        </w:rPr>
        <w:t xml:space="preserve">133</w:t>
      </w:r>
      <w:r>
        <w:rPr>
          <w:rFonts w:hint="eastAsia" w:ascii="宋体" w:hAnsi="宋体" w:cs="宋体"/>
          <w:szCs w:val="21"/>
        </w:rPr>
        <w:t xml:space="preserve">万元</w:t>
      </w:r>
      <w:r/>
    </w:p>
    <w:p>
      <w:pPr>
        <w:ind w:firstLine="482"/>
        <w:spacing w:line="360" w:lineRule="auto"/>
        <w:rPr>
          <w:rFonts w:hint="eastAsia" w:ascii="宋体" w:hAnsi="宋体" w:eastAsia="宋体" w:cs="宋体"/>
          <w:b/>
          <w:bCs/>
          <w:color w:val="000000"/>
          <w:sz w:val="21"/>
          <w:szCs w:val="21"/>
          <w:lang w:eastAsia="zh-CN"/>
        </w:rPr>
      </w:pPr>
      <w:r>
        <w:rPr>
          <w:rFonts w:hint="eastAsia" w:ascii="宋体" w:hAnsi="宋体" w:cs="宋体"/>
          <w:szCs w:val="21"/>
        </w:rPr>
        <w:t xml:space="preserve">（五）最高限价：</w:t>
      </w:r>
      <w:r>
        <w:rPr>
          <w:rFonts w:hint="eastAsia" w:ascii="宋体" w:hAnsi="宋体" w:cs="宋体"/>
          <w:b/>
          <w:bCs/>
          <w:szCs w:val="21"/>
          <w:lang w:val="en-US" w:eastAsia="zh-CN"/>
        </w:rPr>
        <w:t xml:space="preserve">采购包</w:t>
      </w:r>
      <w:r>
        <w:rPr>
          <w:rFonts w:hint="eastAsia" w:ascii="宋体" w:hAnsi="宋体"/>
          <w:b/>
          <w:bCs/>
          <w:color w:val="auto"/>
          <w:lang w:val="en-US" w:eastAsia="zh-CN"/>
        </w:rPr>
        <w:t xml:space="preserve">1</w:t>
      </w:r>
      <w:r>
        <w:rPr>
          <w:rFonts w:hint="eastAsia" w:ascii="宋体" w:hAnsi="宋体" w:eastAsia="宋体"/>
          <w:b/>
          <w:bCs/>
          <w:color w:val="auto"/>
        </w:rPr>
        <w:t xml:space="preserve">：最高限价</w:t>
      </w:r>
      <w:r>
        <w:rPr>
          <w:rFonts w:hint="eastAsia" w:ascii="宋体" w:hAnsi="宋体" w:eastAsia="宋体"/>
          <w:b/>
          <w:bCs/>
          <w:color w:val="auto"/>
          <w:lang w:val="en-US" w:eastAsia="zh-CN"/>
        </w:rPr>
        <w:t xml:space="preserve">38</w:t>
      </w:r>
      <w:r>
        <w:rPr>
          <w:rFonts w:hint="eastAsia" w:ascii="宋体" w:hAnsi="宋体" w:eastAsia="宋体"/>
          <w:b/>
          <w:bCs/>
          <w:color w:val="auto"/>
        </w:rPr>
        <w:t xml:space="preserve">万元</w:t>
      </w:r>
      <w:r>
        <w:rPr>
          <w:rFonts w:hint="eastAsia" w:ascii="宋体" w:hAnsi="宋体" w:eastAsia="宋体"/>
          <w:b/>
          <w:bCs/>
          <w:color w:val="auto"/>
          <w:lang w:eastAsia="zh-CN"/>
        </w:rPr>
        <w:t xml:space="preserve">；</w:t>
      </w:r>
      <w:r>
        <w:rPr>
          <w:rFonts w:hint="eastAsia" w:ascii="宋体" w:hAnsi="宋体" w:cs="宋体"/>
          <w:b/>
          <w:bCs/>
          <w:szCs w:val="21"/>
          <w:lang w:val="en-US" w:eastAsia="zh-CN"/>
        </w:rPr>
        <w:t xml:space="preserve">采购包2</w:t>
      </w:r>
      <w:r>
        <w:rPr>
          <w:rFonts w:hint="eastAsia" w:ascii="宋体" w:hAnsi="宋体" w:eastAsia="宋体"/>
          <w:b/>
          <w:bCs/>
          <w:color w:val="auto"/>
        </w:rPr>
        <w:t xml:space="preserve">：最高限价19万元</w:t>
      </w:r>
      <w:r>
        <w:rPr>
          <w:rFonts w:hint="eastAsia" w:ascii="宋体" w:hAnsi="宋体" w:eastAsia="宋体"/>
          <w:b/>
          <w:bCs/>
          <w:color w:val="auto"/>
          <w:lang w:eastAsia="zh-CN"/>
        </w:rPr>
        <w:t xml:space="preserve">；</w:t>
      </w:r>
      <w:r>
        <w:rPr>
          <w:rFonts w:hint="eastAsia" w:ascii="宋体" w:hAnsi="宋体" w:cs="宋体"/>
          <w:b/>
          <w:bCs/>
          <w:szCs w:val="21"/>
          <w:lang w:val="en-US" w:eastAsia="zh-CN"/>
        </w:rPr>
        <w:t xml:space="preserve">采购包3</w:t>
      </w:r>
      <w:r>
        <w:rPr>
          <w:rFonts w:hint="eastAsia" w:ascii="宋体" w:hAnsi="宋体" w:eastAsia="宋体"/>
          <w:b/>
          <w:bCs/>
          <w:color w:val="auto"/>
        </w:rPr>
        <w:t xml:space="preserve">：最高限价38万元</w:t>
      </w:r>
      <w:r>
        <w:rPr>
          <w:rFonts w:hint="eastAsia" w:ascii="宋体" w:hAnsi="宋体" w:eastAsia="宋体"/>
          <w:b/>
          <w:bCs/>
          <w:color w:val="auto"/>
          <w:lang w:eastAsia="zh-CN"/>
        </w:rPr>
        <w:t xml:space="preserve">；</w:t>
      </w:r>
      <w:r>
        <w:rPr>
          <w:rFonts w:hint="eastAsia" w:ascii="宋体" w:hAnsi="宋体" w:cs="宋体"/>
          <w:b/>
          <w:bCs/>
          <w:szCs w:val="21"/>
          <w:lang w:val="en-US" w:eastAsia="zh-CN"/>
        </w:rPr>
        <w:t xml:space="preserve">采购包4</w:t>
      </w:r>
      <w:r>
        <w:rPr>
          <w:rFonts w:hint="eastAsia" w:ascii="宋体" w:hAnsi="宋体"/>
          <w:b/>
          <w:bCs/>
          <w:color w:val="auto"/>
          <w:lang w:eastAsia="zh-CN"/>
        </w:rPr>
        <w:t xml:space="preserve">：</w:t>
      </w:r>
      <w:r>
        <w:rPr>
          <w:rFonts w:hint="eastAsia" w:ascii="宋体" w:hAnsi="宋体" w:eastAsia="宋体"/>
          <w:b/>
          <w:bCs/>
          <w:color w:val="auto"/>
        </w:rPr>
        <w:t xml:space="preserve">最高限价</w:t>
      </w:r>
      <w:r>
        <w:rPr>
          <w:rFonts w:hint="eastAsia" w:ascii="宋体" w:hAnsi="宋体" w:eastAsia="宋体"/>
          <w:b/>
          <w:bCs/>
          <w:color w:val="auto"/>
          <w:lang w:val="en-US" w:eastAsia="zh-CN"/>
        </w:rPr>
        <w:t xml:space="preserve">38</w:t>
      </w:r>
      <w:r>
        <w:rPr>
          <w:rFonts w:hint="eastAsia" w:ascii="宋体" w:hAnsi="宋体" w:eastAsia="宋体"/>
          <w:b/>
          <w:bCs/>
          <w:color w:val="auto"/>
        </w:rPr>
        <w:t xml:space="preserve">万元</w:t>
      </w:r>
      <w:r>
        <w:rPr>
          <w:rFonts w:hint="eastAsia" w:ascii="宋体" w:hAnsi="宋体"/>
          <w:b/>
          <w:bCs/>
          <w:color w:val="auto"/>
          <w:lang w:eastAsia="zh-CN"/>
        </w:rPr>
        <w:t xml:space="preserve">。</w:t>
      </w:r>
      <w:r/>
    </w:p>
    <w:p>
      <w:pPr>
        <w:numPr>
          <w:ilvl w:val="0"/>
          <w:numId w:val="0"/>
        </w:numPr>
        <w:ind w:firstLine="420"/>
        <w:spacing w:line="360" w:lineRule="auto"/>
        <w:rPr>
          <w:rFonts w:hint="eastAsia" w:ascii="宋体" w:hAnsi="宋体" w:eastAsia="宋体"/>
          <w:color w:val="auto"/>
          <w:lang w:val="en-US" w:eastAsia="zh-CN"/>
        </w:rPr>
      </w:pPr>
      <w:r/>
      <w:bookmarkStart w:id="6" w:name="_Toc28359013"/>
      <w:r/>
      <w:bookmarkStart w:id="7" w:name="_Toc28359090"/>
      <w:r/>
      <w:bookmarkStart w:id="8" w:name="_Toc35393630"/>
      <w:r/>
      <w:bookmarkStart w:id="9" w:name="_Toc35393799"/>
      <w:r>
        <w:rPr>
          <w:rFonts w:hint="eastAsia" w:ascii="宋体" w:hAnsi="宋体" w:cs="宋体"/>
          <w:szCs w:val="21"/>
          <w:lang w:eastAsia="zh-CN"/>
        </w:rPr>
        <w:t xml:space="preserve">（</w:t>
      </w:r>
      <w:r>
        <w:rPr>
          <w:rFonts w:hint="eastAsia" w:ascii="宋体" w:hAnsi="宋体" w:cs="宋体"/>
          <w:szCs w:val="21"/>
          <w:lang w:val="en-US" w:eastAsia="zh-CN"/>
        </w:rPr>
        <w:t xml:space="preserve">六</w:t>
      </w:r>
      <w:r>
        <w:rPr>
          <w:rFonts w:hint="eastAsia" w:ascii="宋体" w:hAnsi="宋体" w:cs="宋体"/>
          <w:szCs w:val="21"/>
          <w:lang w:eastAsia="zh-CN"/>
        </w:rPr>
        <w:t xml:space="preserve">）</w:t>
      </w:r>
      <w:r>
        <w:rPr>
          <w:rFonts w:hint="eastAsia" w:ascii="宋体" w:hAnsi="宋体" w:cs="宋体"/>
          <w:szCs w:val="21"/>
        </w:rPr>
        <w:t xml:space="preserve">采购需求：</w:t>
      </w:r>
      <w:r>
        <w:rPr>
          <w:rFonts w:hint="eastAsia" w:ascii="宋体" w:hAnsi="宋体" w:cs="宋体"/>
          <w:szCs w:val="21"/>
          <w:lang w:val="en-US" w:eastAsia="zh-CN"/>
        </w:rPr>
        <w:t xml:space="preserve">根</w:t>
      </w:r>
      <w:r>
        <w:rPr>
          <w:rFonts w:hint="eastAsia" w:ascii="宋体" w:hAnsi="宋体" w:eastAsia="宋体"/>
          <w:color w:val="auto"/>
          <w:lang w:val="en-US" w:eastAsia="zh-CN"/>
        </w:rPr>
        <w:t xml:space="preserve">据宝应县农业农村局、宝应县财政局联合下发的</w:t>
      </w:r>
      <w:r>
        <w:rPr>
          <w:rFonts w:hint="eastAsia" w:ascii="宋体" w:hAnsi="宋体" w:eastAsia="宋体"/>
          <w:color w:val="auto"/>
        </w:rPr>
        <w:t xml:space="preserve">《</w:t>
      </w:r>
      <w:r>
        <w:rPr>
          <w:rFonts w:hint="eastAsia" w:ascii="宋体" w:hAnsi="宋体" w:eastAsia="宋体"/>
          <w:color w:val="auto"/>
          <w:lang w:val="en-US" w:eastAsia="zh-CN"/>
        </w:rPr>
        <w:t xml:space="preserve">关于宝应县2026年部分省以上农业项目实施方案的批复</w:t>
      </w:r>
      <w:r>
        <w:rPr>
          <w:rFonts w:hint="eastAsia" w:ascii="宋体" w:hAnsi="宋体" w:eastAsia="宋体"/>
          <w:color w:val="auto"/>
        </w:rPr>
        <w:t xml:space="preserve">》</w:t>
      </w:r>
      <w:r>
        <w:rPr>
          <w:rFonts w:hint="eastAsia" w:ascii="宋体" w:hAnsi="宋体" w:eastAsia="宋体"/>
          <w:color w:val="auto"/>
          <w:lang w:eastAsia="zh-CN"/>
        </w:rPr>
        <w:t xml:space="preserve">（</w:t>
      </w:r>
      <w:r>
        <w:rPr>
          <w:rFonts w:hint="eastAsia" w:ascii="宋体" w:hAnsi="宋体" w:eastAsia="宋体"/>
          <w:color w:val="auto"/>
          <w:lang w:val="en-US" w:eastAsia="zh-CN"/>
        </w:rPr>
        <w:t xml:space="preserve">宝农发</w:t>
      </w:r>
      <w:r>
        <w:rPr>
          <w:rFonts w:hint="eastAsia" w:ascii="宋体" w:hAnsi="宋体" w:eastAsia="宋体"/>
          <w:color w:val="auto"/>
        </w:rPr>
        <w:t xml:space="preserve">〔202</w:t>
      </w:r>
      <w:r>
        <w:rPr>
          <w:rFonts w:hint="eastAsia" w:ascii="宋体" w:hAnsi="宋体" w:eastAsia="宋体"/>
          <w:color w:val="auto"/>
          <w:lang w:val="en-US" w:eastAsia="zh-CN"/>
        </w:rPr>
        <w:t xml:space="preserve">6</w:t>
      </w:r>
      <w:r>
        <w:rPr>
          <w:rFonts w:hint="eastAsia" w:ascii="宋体" w:hAnsi="宋体" w:eastAsia="宋体"/>
          <w:color w:val="auto"/>
        </w:rPr>
        <w:t xml:space="preserve">〕</w:t>
      </w:r>
      <w:r>
        <w:rPr>
          <w:rFonts w:hint="eastAsia" w:ascii="宋体" w:hAnsi="宋体" w:eastAsia="宋体"/>
          <w:color w:val="auto"/>
          <w:lang w:val="en-US" w:eastAsia="zh-CN"/>
        </w:rPr>
        <w:t xml:space="preserve">40</w:t>
      </w:r>
      <w:r>
        <w:rPr>
          <w:rFonts w:hint="eastAsia" w:ascii="宋体" w:hAnsi="宋体" w:eastAsia="宋体"/>
          <w:color w:val="auto"/>
        </w:rPr>
        <w:t xml:space="preserve">号</w:t>
      </w:r>
      <w:r>
        <w:rPr>
          <w:rFonts w:hint="eastAsia" w:ascii="宋体" w:hAnsi="宋体" w:eastAsia="宋体"/>
          <w:color w:val="auto"/>
          <w:lang w:eastAsia="zh-CN"/>
        </w:rPr>
        <w:t xml:space="preserve">）</w:t>
      </w:r>
      <w:r>
        <w:rPr>
          <w:rFonts w:hint="eastAsia" w:ascii="宋体" w:hAnsi="宋体" w:eastAsia="宋体"/>
          <w:color w:val="auto"/>
          <w:lang w:val="en-US" w:eastAsia="zh-CN"/>
        </w:rPr>
        <w:t xml:space="preserve">文件精神，为顺利实施宝应县2026年中央财政高素质农民培育项目，培育“新农匠”100人、“新农创”50人“新农商”100人和“新农服”100人</w:t>
      </w:r>
      <w:r>
        <w:rPr>
          <w:rFonts w:hint="eastAsia" w:ascii="宋体" w:hAnsi="宋体"/>
          <w:color w:val="auto"/>
          <w:lang w:val="en-US" w:eastAsia="zh-CN"/>
        </w:rPr>
        <w:t xml:space="preserve">（具体详见招标文件第四章）</w:t>
      </w:r>
      <w:r>
        <w:rPr>
          <w:rFonts w:hint="eastAsia" w:ascii="宋体" w:hAnsi="宋体" w:eastAsia="宋体"/>
          <w:color w:val="auto"/>
          <w:lang w:val="en-US" w:eastAsia="zh-CN"/>
        </w:rPr>
        <w:t xml:space="preserve">。</w:t>
      </w:r>
      <w:r/>
    </w:p>
    <w:p>
      <w:pPr>
        <w:ind w:firstLine="570"/>
        <w:jc w:val="both"/>
        <w:spacing w:after="0" w:line="360" w:lineRule="auto"/>
        <w:widowControl w:val="off"/>
        <w:rPr>
          <w:rFonts w:hint="eastAsia" w:ascii="宋体" w:hAnsi="宋体" w:eastAsia="宋体"/>
          <w:color w:val="auto"/>
          <w:lang w:val="en-US" w:eastAsia="zh-CN"/>
        </w:rPr>
      </w:pPr>
      <w:r>
        <w:rPr>
          <w:rFonts w:hint="eastAsia" w:ascii="宋体" w:hAnsi="宋体" w:eastAsia="宋体" w:cs="宋体"/>
          <w:b/>
          <w:bCs/>
          <w:color w:val="000000"/>
          <w:sz w:val="21"/>
          <w:szCs w:val="21"/>
          <w:lang w:val="en-US" w:eastAsia="zh-CN"/>
        </w:rPr>
        <w:t xml:space="preserve">投标人</w:t>
      </w:r>
      <w:r>
        <w:rPr>
          <w:rFonts w:ascii="宋体" w:hAnsi="宋体" w:eastAsia="宋体" w:cs="宋体"/>
          <w:b/>
          <w:bCs/>
          <w:color w:val="000000"/>
          <w:sz w:val="21"/>
          <w:szCs w:val="21"/>
        </w:rPr>
        <w:t xml:space="preserve">结合</w:t>
      </w:r>
      <w:r>
        <w:rPr>
          <w:rFonts w:hint="eastAsia" w:ascii="宋体" w:hAnsi="宋体" w:eastAsia="宋体" w:cs="宋体"/>
          <w:b/>
          <w:bCs/>
          <w:color w:val="000000"/>
          <w:sz w:val="21"/>
          <w:szCs w:val="21"/>
          <w:lang w:val="en-US" w:eastAsia="zh-CN"/>
        </w:rPr>
        <w:t xml:space="preserve">自身教学特色和</w:t>
      </w:r>
      <w:r>
        <w:rPr>
          <w:rFonts w:ascii="宋体" w:hAnsi="宋体" w:eastAsia="宋体" w:cs="宋体"/>
          <w:b/>
          <w:bCs/>
          <w:color w:val="000000"/>
          <w:sz w:val="21"/>
          <w:szCs w:val="21"/>
        </w:rPr>
        <w:t xml:space="preserve">工作实际，投标人可多包兼投，但最多中标</w:t>
      </w:r>
      <w:r>
        <w:rPr>
          <w:rFonts w:hint="eastAsia" w:ascii="宋体" w:hAnsi="宋体" w:eastAsia="宋体" w:cs="宋体"/>
          <w:b/>
          <w:bCs/>
          <w:color w:val="000000"/>
          <w:sz w:val="21"/>
          <w:szCs w:val="21"/>
          <w:lang w:val="en-US" w:eastAsia="zh-CN"/>
        </w:rPr>
        <w:t xml:space="preserve">2</w:t>
      </w:r>
      <w:r>
        <w:rPr>
          <w:rFonts w:ascii="宋体" w:hAnsi="宋体" w:eastAsia="宋体" w:cs="宋体"/>
          <w:b/>
          <w:bCs/>
          <w:color w:val="000000"/>
          <w:sz w:val="21"/>
          <w:szCs w:val="21"/>
        </w:rPr>
        <w:t xml:space="preserve">个包</w:t>
      </w:r>
      <w:r>
        <w:rPr>
          <w:rFonts w:hint="eastAsia" w:ascii="宋体" w:hAnsi="宋体" w:cs="宋体"/>
          <w:b/>
          <w:bCs/>
          <w:color w:val="000000"/>
          <w:sz w:val="21"/>
          <w:szCs w:val="21"/>
          <w:lang w:eastAsia="zh-CN"/>
        </w:rPr>
        <w:t xml:space="preserve">。</w:t>
      </w:r>
      <w:r>
        <w:rPr>
          <w:rFonts w:ascii="宋体" w:hAnsi="宋体" w:eastAsia="宋体" w:cs="宋体"/>
          <w:b/>
          <w:bCs/>
          <w:color w:val="000000"/>
          <w:sz w:val="21"/>
          <w:szCs w:val="21"/>
        </w:rPr>
        <w:t xml:space="preserve">若投多个包，请各投标人按所投采购包分别制作投标文件上传系统。开标、评标顺序为采购包</w:t>
      </w:r>
      <w:r>
        <w:rPr>
          <w:rFonts w:hint="eastAsia" w:ascii="宋体" w:hAnsi="宋体" w:eastAsia="宋体" w:cs="宋体"/>
          <w:b/>
          <w:bCs/>
          <w:color w:val="000000"/>
          <w:sz w:val="21"/>
          <w:szCs w:val="21"/>
          <w:lang w:val="en-US" w:eastAsia="zh-CN"/>
        </w:rPr>
        <w:t xml:space="preserve">1</w:t>
      </w:r>
      <w:r>
        <w:rPr>
          <w:rFonts w:ascii="宋体" w:hAnsi="宋体" w:eastAsia="宋体" w:cs="宋体"/>
          <w:b/>
          <w:bCs/>
          <w:color w:val="000000"/>
          <w:sz w:val="21"/>
          <w:szCs w:val="21"/>
        </w:rPr>
        <w:t xml:space="preserve">至采购包</w:t>
      </w:r>
      <w:r>
        <w:rPr>
          <w:rFonts w:hint="eastAsia" w:ascii="宋体" w:hAnsi="宋体" w:eastAsia="宋体" w:cs="宋体"/>
          <w:b/>
          <w:bCs/>
          <w:color w:val="000000"/>
          <w:sz w:val="21"/>
          <w:szCs w:val="21"/>
          <w:lang w:val="en-US" w:eastAsia="zh-CN"/>
        </w:rPr>
        <w:t xml:space="preserve">4</w:t>
      </w:r>
      <w:r>
        <w:rPr>
          <w:rFonts w:ascii="宋体" w:hAnsi="宋体" w:eastAsia="宋体" w:cs="宋体"/>
          <w:b/>
          <w:bCs/>
          <w:color w:val="000000"/>
          <w:sz w:val="21"/>
          <w:szCs w:val="21"/>
        </w:rPr>
        <w:t xml:space="preserve">。如某采购包第一中标候选人已中满</w:t>
      </w:r>
      <w:r>
        <w:rPr>
          <w:rFonts w:hint="eastAsia" w:ascii="宋体" w:hAnsi="宋体" w:eastAsia="宋体" w:cs="宋体"/>
          <w:b/>
          <w:bCs/>
          <w:color w:val="000000"/>
          <w:sz w:val="21"/>
          <w:szCs w:val="21"/>
          <w:lang w:val="en-US" w:eastAsia="zh-CN"/>
        </w:rPr>
        <w:t xml:space="preserve">2</w:t>
      </w:r>
      <w:r>
        <w:rPr>
          <w:rFonts w:ascii="宋体" w:hAnsi="宋体" w:eastAsia="宋体" w:cs="宋体"/>
          <w:b/>
          <w:bCs/>
          <w:color w:val="000000"/>
          <w:sz w:val="21"/>
          <w:szCs w:val="21"/>
        </w:rPr>
        <w:t xml:space="preserve">个采购包的，则此采购包由第二中标候选人中标，并以此类推。</w:t>
      </w:r>
      <w:r/>
    </w:p>
    <w:p>
      <w:pPr>
        <w:ind w:firstLine="420"/>
        <w:jc w:val="left"/>
        <w:keepLines w:val="0"/>
        <w:keepNext w:val="0"/>
        <w:spacing w:line="360" w:lineRule="auto"/>
        <w:widowControl/>
        <w:rPr>
          <w:rFonts w:hint="eastAsia" w:ascii="宋体" w:hAnsi="宋体" w:cs="宋体"/>
          <w:szCs w:val="21"/>
          <w:lang w:val="en-US" w:eastAsia="zh-CN"/>
        </w:rPr>
        <w:suppressLineNumbers w:val="0"/>
      </w:pPr>
      <w:r>
        <w:rPr>
          <w:rFonts w:hint="eastAsia" w:ascii="宋体" w:hAnsi="宋体" w:cs="宋体"/>
          <w:szCs w:val="21"/>
        </w:rPr>
        <w:t xml:space="preserve">（七）</w:t>
      </w:r>
      <w:r>
        <w:rPr>
          <w:rFonts w:hint="eastAsia" w:ascii="宋体" w:hAnsi="宋体" w:cs="宋体"/>
          <w:szCs w:val="21"/>
          <w:lang w:val="en-US" w:eastAsia="zh-CN"/>
        </w:rPr>
        <w:t xml:space="preserve">合同履行期限：</w:t>
      </w:r>
      <w:r>
        <w:rPr>
          <w:rFonts w:hint="eastAsia" w:ascii="宋体" w:hAnsi="宋体" w:eastAsia="宋体" w:cs="Times New Roman"/>
          <w:color w:val="auto"/>
          <w:lang w:val="en-US" w:eastAsia="zh-CN"/>
        </w:rPr>
        <w:t xml:space="preserve">中标人根据采购人要求的时间节点保质保量完成任务，须于2026年12月31日前完成所有班次的课堂教学、实践教学和交流观摩。在课堂教学、实践教学和交流观摩全部完成后对学员开展跟踪服务，并于2027年3月底之前完成。</w:t>
      </w:r>
      <w:r>
        <w:rPr>
          <w:rFonts w:hint="eastAsia" w:ascii="仿宋_GB2312" w:hAnsi="仿宋_GB2312" w:eastAsia="仿宋_GB2312" w:cs="仿宋_GB2312"/>
          <w:color w:val="000000"/>
          <w:sz w:val="28"/>
          <w:szCs w:val="28"/>
          <w:lang w:val="en-US" w:eastAsia="zh-CN" w:bidi="ar"/>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（八）</w:t>
      </w:r>
      <w:r>
        <w:rPr>
          <w:rFonts w:hint="eastAsia" w:ascii="宋体"/>
          <w:highlight w:val="none"/>
        </w:rPr>
        <w:t xml:space="preserve">本项目</w:t>
      </w:r>
      <w:r>
        <w:rPr>
          <w:rFonts w:hint="eastAsia" w:ascii="宋体"/>
          <w:highlight w:val="none"/>
          <w:u w:val="none"/>
        </w:rPr>
        <w:t xml:space="preserve">不接受联合体</w:t>
      </w:r>
      <w:r>
        <w:rPr>
          <w:rFonts w:hint="eastAsia" w:ascii="宋体"/>
          <w:highlight w:val="none"/>
        </w:rPr>
        <w:t xml:space="preserve">投标</w:t>
      </w:r>
      <w:r>
        <w:rPr>
          <w:rFonts w:hint="eastAsia" w:ascii="宋体"/>
          <w:highlight w:val="none"/>
          <w:lang w:eastAsia="zh-CN"/>
        </w:rPr>
        <w:t xml:space="preserve">。</w:t>
      </w:r>
      <w:r/>
    </w:p>
    <w:p>
      <w:pPr>
        <w:jc w:val="left"/>
        <w:spacing w:line="360" w:lineRule="auto"/>
        <w:widowControl/>
        <w:rPr>
          <w:rFonts w:ascii="宋体" w:hAnsi="宋体" w:cs="宋体"/>
          <w:b/>
          <w:bCs/>
          <w:szCs w:val="21"/>
        </w:rPr>
      </w:pPr>
      <w:r>
        <w:rPr>
          <w:rFonts w:hint="eastAsia" w:ascii="宋体" w:hAnsi="宋体" w:cs="宋体"/>
          <w:b/>
          <w:bCs/>
          <w:szCs w:val="21"/>
        </w:rPr>
        <w:t xml:space="preserve">二、申请人的资格要求：</w:t>
      </w:r>
      <w:bookmarkEnd w:id="6"/>
      <w:r/>
      <w:bookmarkEnd w:id="7"/>
      <w:r/>
      <w:bookmarkEnd w:id="8"/>
      <w:r/>
      <w:bookmarkEnd w:id="9"/>
      <w:r/>
      <w:r/>
    </w:p>
    <w:p>
      <w:pPr>
        <w:ind w:firstLine="420"/>
        <w:jc w:val="left"/>
        <w:spacing w:line="360" w:lineRule="auto"/>
        <w:widowControl/>
        <w:rPr>
          <w:rFonts w:hint="eastAsia" w:ascii="宋体" w:hAnsi="宋体" w:cs="宋体"/>
          <w:i/>
          <w:iCs/>
          <w:szCs w:val="21"/>
          <w:u w:val="single"/>
        </w:rPr>
      </w:pPr>
      <w:r/>
      <w:bookmarkStart w:id="10" w:name="_Toc28359014"/>
      <w:r/>
      <w:bookmarkStart w:id="11" w:name="_Toc35393631"/>
      <w:r/>
      <w:bookmarkStart w:id="12" w:name="_Toc28359091"/>
      <w:r/>
      <w:bookmarkStart w:id="13" w:name="_Toc35393800"/>
      <w:r>
        <w:rPr>
          <w:rFonts w:hint="eastAsia" w:ascii="宋体" w:hAnsi="宋体" w:cs="宋体"/>
          <w:i/>
          <w:iCs/>
          <w:szCs w:val="21"/>
          <w:u w:val="single"/>
        </w:rPr>
        <w:t xml:space="preserve">（一）满足《中华人民共和国政府采购法》第二十二条规定；</w:t>
      </w:r>
      <w:r/>
    </w:p>
    <w:p>
      <w:pPr>
        <w:ind w:firstLine="420"/>
        <w:spacing w:line="360" w:lineRule="auto"/>
        <w:rPr>
          <w:rFonts w:hint="eastAsia" w:ascii="宋体" w:hAnsi="宋体" w:eastAsia="宋体"/>
          <w:i/>
          <w:iCs/>
          <w:color w:val="auto"/>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i/>
          <w:iCs/>
          <w:color w:val="auto"/>
          <w:u w:val="single"/>
        </w:rPr>
        <w:t xml:space="preserve">1.法人或者其他组织的营业执照等证明文件，自然人的身份证明。</w:t>
      </w:r>
      <w:r/>
    </w:p>
    <w:p>
      <w:pPr>
        <w:ind w:firstLine="420"/>
        <w:spacing w:line="360" w:lineRule="auto"/>
        <w:rPr>
          <w:rFonts w:hint="eastAsia" w:ascii="宋体" w:hAnsi="宋体" w:eastAsia="宋体"/>
          <w:i/>
          <w:iCs/>
          <w:color w:val="auto"/>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i/>
          <w:iCs/>
          <w:color w:val="auto"/>
          <w:u w:val="single"/>
        </w:rPr>
        <w:t xml:space="preserve">2.上一年度的财务状况报告（成立不满一年不需提供）。</w:t>
      </w:r>
      <w:r/>
    </w:p>
    <w:p>
      <w:pPr>
        <w:ind w:firstLine="420"/>
        <w:spacing w:line="360" w:lineRule="auto"/>
        <w:rPr>
          <w:rFonts w:hint="eastAsia" w:ascii="宋体" w:hAnsi="宋体" w:eastAsia="宋体"/>
          <w:i/>
          <w:iCs/>
          <w:color w:val="auto"/>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i/>
          <w:iCs/>
          <w:color w:val="auto"/>
          <w:u w:val="singl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i/>
          <w:iCs/>
          <w:color w:val="auto"/>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i/>
          <w:iCs/>
          <w:color w:val="auto"/>
          <w:u w:val="single"/>
        </w:rPr>
        <w:t xml:space="preserve">4.具备履行合同所必需的设备和专业技术能力的书面声明。</w:t>
      </w:r>
      <w:r/>
    </w:p>
    <w:p>
      <w:pPr>
        <w:ind w:firstLine="420"/>
        <w:spacing w:line="360" w:lineRule="auto"/>
        <w:rPr>
          <w:rFonts w:hint="eastAsia" w:ascii="宋体" w:hAnsi="宋体" w:eastAsia="宋体"/>
          <w:i/>
          <w:iCs/>
          <w:color w:val="auto"/>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i/>
          <w:iCs/>
          <w:color w:val="auto"/>
          <w:u w:val="single"/>
        </w:rPr>
        <w:t xml:space="preserve">5.参加政府采购活动前3年内在经营活动中没有重大违法记录的书面声明。</w:t>
      </w:r>
      <w:r/>
    </w:p>
    <w:p>
      <w:pPr>
        <w:ind w:firstLine="420"/>
        <w:spacing w:line="360" w:lineRule="auto"/>
        <w:rPr>
          <w:rFonts w:hint="eastAsia" w:ascii="宋体" w:hAnsi="宋体" w:eastAsia="宋体"/>
          <w:i/>
          <w:iCs/>
          <w:color w:val="auto"/>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i/>
          <w:iCs/>
          <w:color w:val="auto"/>
          <w:u w:val="single"/>
        </w:rPr>
        <w:t xml:space="preserve">6.供应商信用承诺函</w:t>
      </w:r>
      <w:r/>
    </w:p>
    <w:p>
      <w:pPr>
        <w:ind w:firstLine="420"/>
        <w:spacing w:line="360" w:lineRule="auto"/>
        <w:rPr>
          <w:rFonts w:hint="eastAsia" w:ascii="宋体" w:hAnsi="宋体" w:eastAsia="宋体"/>
          <w:i/>
          <w:iCs/>
          <w:color w:val="auto"/>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i/>
          <w:iCs/>
          <w:color w:val="auto"/>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i/>
          <w:iCs/>
          <w:u w:val="single"/>
          <w:lang w:val="en-US" w:eastAsia="zh-CN"/>
        </w:rPr>
      </w:pPr>
      <w:r>
        <w:rPr>
          <w:rFonts w:hint="eastAsia" w:ascii="宋体" w:hAnsi="宋体" w:cs="宋体"/>
          <w:i/>
          <w:iCs/>
          <w:szCs w:val="21"/>
          <w:u w:val="single"/>
        </w:rPr>
        <w:t xml:space="preserve">（二）落实政府采购政策需满足的资格要求：</w:t>
      </w:r>
      <w:r>
        <w:rPr>
          <w:rFonts w:hint="eastAsia" w:ascii="宋体" w:hAnsi="宋体" w:cs="宋体"/>
          <w:i/>
          <w:iCs/>
          <w:szCs w:val="21"/>
          <w:u w:val="single"/>
          <w:lang w:val="en-US" w:eastAsia="zh-CN"/>
        </w:rPr>
        <w:t xml:space="preserve">无。</w:t>
      </w:r>
      <w:r/>
    </w:p>
    <w:p>
      <w:pPr>
        <w:ind w:firstLine="420"/>
        <w:jc w:val="left"/>
        <w:spacing w:line="360" w:lineRule="auto"/>
        <w:widowControl/>
        <w:rPr>
          <w:rFonts w:hint="default" w:ascii="宋体" w:hAnsi="宋体" w:eastAsia="宋体" w:cs="宋体"/>
          <w:i/>
          <w:iCs/>
          <w:szCs w:val="21"/>
          <w:u w:val="single"/>
          <w:lang w:val="en-US" w:eastAsia="zh-CN"/>
        </w:rPr>
      </w:pPr>
      <w:r>
        <w:rPr>
          <w:rFonts w:hint="eastAsia" w:ascii="宋体" w:hAnsi="宋体" w:cs="宋体"/>
          <w:i/>
          <w:iCs/>
          <w:szCs w:val="21"/>
          <w:u w:val="single"/>
        </w:rPr>
        <w:t xml:space="preserve">（三）本项目的特定资格要求：</w:t>
      </w:r>
      <w:r>
        <w:rPr>
          <w:rFonts w:hint="eastAsia" w:ascii="宋体" w:hAnsi="宋体" w:cs="宋体"/>
          <w:i/>
          <w:iCs/>
          <w:szCs w:val="21"/>
          <w:u w:val="single"/>
          <w:lang w:val="en-US" w:eastAsia="zh-CN"/>
        </w:rPr>
        <w:t xml:space="preserve">无。</w:t>
      </w:r>
      <w:r/>
    </w:p>
    <w:p>
      <w:pPr>
        <w:jc w:val="left"/>
        <w:spacing w:line="360" w:lineRule="auto"/>
        <w:widowControl/>
        <w:rPr>
          <w:rFonts w:ascii="宋体" w:hAnsi="宋体" w:cs="宋体"/>
          <w:b/>
          <w:bCs/>
          <w:szCs w:val="21"/>
        </w:rPr>
      </w:pPr>
      <w:r>
        <w:rPr>
          <w:rFonts w:hint="eastAsia" w:ascii="宋体" w:hAnsi="宋体" w:cs="宋体"/>
          <w:b/>
          <w:bCs/>
          <w:szCs w:val="21"/>
        </w:rPr>
        <w:t xml:space="preserve">三、获取采购文件</w:t>
      </w:r>
      <w:bookmarkEnd w:id="10"/>
      <w:r/>
      <w:bookmarkEnd w:id="11"/>
      <w:r/>
      <w:bookmarkEnd w:id="12"/>
      <w:r/>
      <w:bookmarkEnd w:id="13"/>
      <w:r/>
      <w:r/>
    </w:p>
    <w:p>
      <w:pPr>
        <w:ind w:firstLine="420"/>
        <w:jc w:val="left"/>
        <w:spacing w:line="360" w:lineRule="auto"/>
        <w:widowControl/>
        <w:rPr>
          <w:rFonts w:hint="eastAsia" w:ascii="宋体" w:hAnsi="宋体" w:cs="宋体"/>
          <w:szCs w:val="21"/>
          <w:lang w:eastAsia="zh-CN"/>
        </w:rPr>
      </w:pPr>
      <w:r/>
      <w:bookmarkStart w:id="14" w:name="_Toc28359092"/>
      <w:r/>
      <w:bookmarkStart w:id="15" w:name="_Toc35393632"/>
      <w:r/>
      <w:bookmarkStart w:id="16" w:name="_Toc28359015"/>
      <w:r/>
      <w:bookmarkStart w:id="17" w:name="_Toc35393801"/>
      <w:r/>
      <w:bookmarkStart w:id="18" w:name="_Toc28359094"/>
      <w:r/>
      <w:bookmarkStart w:id="19" w:name="_Toc28359017"/>
      <w:r/>
      <w:bookmarkStart w:id="20" w:name="_Toc35393803"/>
      <w:r/>
      <w:bookmarkStart w:id="21" w:name="_Toc35393634"/>
      <w:r>
        <w:rPr>
          <w:rFonts w:hint="eastAsia" w:ascii="宋体" w:hAnsi="宋体" w:cs="宋体"/>
          <w:szCs w:val="21"/>
          <w:lang w:val="en-US" w:eastAsia="zh-CN"/>
        </w:rPr>
        <w:t xml:space="preserve">1.</w:t>
      </w:r>
      <w:r>
        <w:rPr>
          <w:rFonts w:hint="eastAsia" w:ascii="宋体" w:hAnsi="宋体" w:cs="宋体"/>
          <w:szCs w:val="21"/>
        </w:rPr>
        <w:t xml:space="preserve">时间：</w:t>
      </w:r>
      <w:r>
        <w:rPr>
          <w:rFonts w:hint="eastAsia" w:ascii="宋体" w:hAnsi="宋体" w:eastAsia="宋体" w:cs="宋体"/>
          <w:color w:val="auto"/>
          <w:sz w:val="21"/>
          <w:szCs w:val="21"/>
          <w:highlight w:val="none"/>
        </w:rPr>
        <w:t xml:space="preserve">自磋商文件公告发布之</w:t>
      </w:r>
      <w:r>
        <w:rPr>
          <w:rFonts w:hint="eastAsia" w:ascii="宋体" w:hAnsi="宋体" w:eastAsia="宋体" w:cs="宋体"/>
          <w:color w:val="auto"/>
          <w:sz w:val="21"/>
          <w:szCs w:val="21"/>
          <w:highlight w:val="none"/>
        </w:rPr>
        <w:t xml:space="preserve">日起</w:t>
      </w:r>
      <w:r>
        <w:rPr>
          <w:rFonts w:hint="eastAsia" w:ascii="宋体" w:hAnsi="宋体" w:eastAsia="宋体" w:cs="宋体"/>
          <w:color w:val="auto"/>
          <w:sz w:val="21"/>
          <w:szCs w:val="21"/>
          <w:highlight w:val="none"/>
        </w:rPr>
        <w:t xml:space="preserve">5个工作日</w:t>
      </w:r>
      <w:r>
        <w:rPr>
          <w:rFonts w:hint="eastAsia" w:ascii="宋体" w:hAnsi="宋体" w:cs="宋体"/>
          <w:szCs w:val="21"/>
          <w:lang w:eastAsia="zh-CN"/>
        </w:rPr>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olor w:val="auto"/>
          <w:lang w:val="en-US" w:eastAsia="zh-CN"/>
        </w:rPr>
        <w:t xml:space="preserve">2.</w:t>
      </w:r>
      <w:r>
        <w:rPr>
          <w:rFonts w:hint="eastAsia" w:ascii="宋体" w:hAnsi="宋体" w:eastAsia="宋体"/>
          <w:color w:val="auto"/>
        </w:rPr>
        <w:t xml:space="preserve">方式：</w:t>
      </w:r>
      <w:r>
        <w:rPr>
          <w:rFonts w:hint="eastAsia" w:ascii="宋体" w:hAnsi="宋体" w:eastAsia="宋体" w:cs="宋体"/>
          <w:sz w:val="21"/>
          <w:szCs w:val="21"/>
        </w:rPr>
        <w:t xml:space="preserve">在“江苏政府采购网”“扬州市政府采购网”自行免费下载磋商文件</w:t>
      </w:r>
      <w:r/>
    </w:p>
    <w:p>
      <w:pPr>
        <w:ind w:firstLine="420"/>
        <w:spacing w:line="360" w:lineRule="auto"/>
        <w:rPr>
          <w:rFonts w:hint="eastAsia" w:ascii="宋体" w:hAnsi="宋体" w:eastAsia="宋体"/>
          <w:color w:val="auto"/>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lang w:val="en-US" w:eastAsia="zh-CN"/>
        </w:rPr>
        <w:t xml:space="preserve">3.</w:t>
      </w:r>
      <w:r>
        <w:rPr>
          <w:rFonts w:hint="eastAsia" w:ascii="宋体" w:hAnsi="宋体" w:eastAsia="宋体"/>
          <w:color w:val="auto"/>
        </w:rPr>
        <w:t xml:space="preserve">售价：0.00元</w:t>
      </w:r>
      <w:r/>
    </w:p>
    <w:p>
      <w:pPr>
        <w:jc w:val="left"/>
        <w:spacing w:line="360" w:lineRule="auto"/>
        <w:widowControl/>
        <w:rPr>
          <w:rFonts w:hint="eastAsia" w:ascii="宋体" w:hAnsi="宋体" w:cs="宋体"/>
          <w:b/>
          <w:bCs/>
          <w:szCs w:val="21"/>
        </w:rPr>
      </w:pPr>
      <w:r>
        <w:rPr>
          <w:rFonts w:hint="eastAsia" w:ascii="宋体" w:hAnsi="宋体" w:cs="宋体"/>
          <w:b/>
          <w:bCs/>
          <w:szCs w:val="21"/>
          <w:lang w:val="en-US" w:eastAsia="zh-CN"/>
        </w:rPr>
        <w:t xml:space="preserve">四、</w:t>
      </w:r>
      <w:r>
        <w:rPr>
          <w:rFonts w:hint="eastAsia" w:ascii="宋体" w:hAnsi="宋体" w:cs="宋体"/>
          <w:b/>
          <w:bCs/>
          <w:szCs w:val="21"/>
        </w:rPr>
        <w:t xml:space="preserve">提交响应文件截止时间、地点</w:t>
      </w:r>
      <w:r/>
    </w:p>
    <w:p>
      <w:pPr>
        <w:ind w:firstLine="420"/>
        <w:spacing w:line="360" w:lineRule="auto"/>
        <w:rPr>
          <w:rFonts w:hint="eastAsia" w:ascii="宋体" w:hAnsi="宋体" w:eastAsia="宋体"/>
          <w:color w:val="auto"/>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lang w:val="en-US" w:eastAsia="zh-CN"/>
        </w:rPr>
        <w:t xml:space="preserve">1.</w:t>
      </w:r>
      <w:r>
        <w:rPr>
          <w:rFonts w:hint="eastAsia" w:ascii="宋体" w:hAnsi="宋体" w:eastAsia="宋体"/>
          <w:color w:val="auto"/>
        </w:rPr>
        <w:t xml:space="preserve">截止时间：</w:t>
      </w:r>
      <w:r>
        <w:rPr>
          <w:rFonts w:hint="eastAsia" w:ascii="宋体" w:hAnsi="宋体" w:eastAsia="宋体" w:cs="宋体"/>
          <w:color w:val="000000" w:themeColor="text1"/>
          <w:sz w:val="21"/>
          <w:szCs w:val="21"/>
          <w:highlight w:val="none"/>
          <w14:textFill>
            <w14:solidFill>
              <w14:schemeClr w14:val="tx1"/>
            </w14:solidFill>
          </w14:textFill>
        </w:rPr>
        <w:t xml:space="preserve">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14点30分 </w:t>
      </w:r>
      <w:r>
        <w:rPr>
          <w:rFonts w:hint="eastAsia" w:ascii="宋体" w:hAnsi="宋体" w:eastAsia="宋体"/>
          <w:color w:val="auto"/>
        </w:rPr>
        <w:t xml:space="preserve">（北京时间）</w:t>
      </w:r>
      <w:r/>
    </w:p>
    <w:p>
      <w:pPr>
        <w:pStyle w:val="1636"/>
        <w:ind w:firstLine="420"/>
        <w:keepLines w:val="0"/>
        <w:keepNext w:val="0"/>
        <w:spacing w:before="0" w:after="0" w:line="360" w:lineRule="auto"/>
        <w:rPr>
          <w:rFonts w:hint="eastAsia" w:ascii="宋体" w:hAnsi="宋体" w:eastAsia="宋体"/>
          <w:color w:val="auto"/>
          <w14:ligatures w14:val="none"/>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地点：“苏采云”系统（网址：http://jszfcg.jsczt.cn/）“开标大厅”</w:t>
      </w:r>
      <w:bookmarkEnd w:id="14"/>
      <w:r/>
      <w:bookmarkEnd w:id="15"/>
      <w:r/>
      <w:bookmarkEnd w:id="16"/>
      <w:r/>
      <w:bookmarkEnd w:id="17"/>
      <w:r/>
      <w:r/>
    </w:p>
    <w:p>
      <w:pPr>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bookmarkStart w:id="22" w:name="_Toc35393633"/>
      <w:r/>
      <w:bookmarkStart w:id="23" w:name="_Toc35393802"/>
      <w:r/>
      <w:bookmarkStart w:id="24" w:name="_Toc28359016"/>
      <w:r/>
      <w:bookmarkStart w:id="25" w:name="_Toc28359093"/>
      <w:r>
        <w:rPr>
          <w:rFonts w:hint="eastAsia" w:ascii="宋体" w:hAnsi="宋体" w:cs="宋体"/>
          <w:b/>
          <w:bCs/>
          <w:szCs w:val="21"/>
        </w:rPr>
        <w:t xml:space="preserve">五、</w:t>
      </w:r>
      <w:bookmarkEnd w:id="22"/>
      <w:r/>
      <w:bookmarkEnd w:id="23"/>
      <w:r/>
      <w:bookmarkEnd w:id="24"/>
      <w:r/>
      <w:bookmarkEnd w:id="25"/>
      <w:r>
        <w:rPr>
          <w:rFonts w:hint="eastAsia" w:ascii="宋体" w:hAnsi="宋体" w:cs="宋体"/>
          <w:b/>
          <w:bCs/>
          <w:szCs w:val="21"/>
        </w:rPr>
        <w:t xml:space="preserve">公告期限</w:t>
      </w:r>
      <w:bookmarkEnd w:id="18"/>
      <w:r/>
      <w:bookmarkEnd w:id="19"/>
      <w:r/>
      <w:bookmarkEnd w:id="20"/>
      <w:r/>
      <w:bookmarkEnd w:id="21"/>
      <w:r/>
      <w:r/>
    </w:p>
    <w:p>
      <w:pPr>
        <w:ind w:firstLine="420"/>
        <w:spacing w:line="380" w:lineRule="exact"/>
        <w:rPr>
          <w:rFonts w:ascii="宋体" w:hAnsi="宋体" w:cs="宋体"/>
          <w:szCs w:val="21"/>
        </w:rPr>
      </w:pPr>
      <w:r>
        <w:rPr>
          <w:rFonts w:hint="eastAsia" w:ascii="宋体" w:hAnsi="宋体" w:eastAsia="宋体" w:cs="宋体"/>
          <w:sz w:val="21"/>
          <w:szCs w:val="21"/>
        </w:rPr>
        <w:t xml:space="preserve">磋商公告及磋商文件公告期限为自本公告发布之日起</w:t>
      </w:r>
      <w:r>
        <w:rPr>
          <w:rFonts w:hint="default" w:ascii="Times New Roman" w:hAnsi="Times New Roman" w:eastAsia="宋体" w:cs="Times New Roman"/>
          <w:sz w:val="21"/>
          <w:szCs w:val="21"/>
        </w:rPr>
        <w:t xml:space="preserve">5</w:t>
      </w:r>
      <w:r>
        <w:rPr>
          <w:rFonts w:hint="eastAsia" w:ascii="宋体" w:hAnsi="宋体" w:eastAsia="宋体" w:cs="宋体"/>
          <w:sz w:val="21"/>
          <w:szCs w:val="21"/>
        </w:rPr>
        <w:t xml:space="preserve">个工作日</w:t>
      </w:r>
      <w:r>
        <w:rPr>
          <w:rFonts w:hint="eastAsia" w:ascii="宋体" w:hAnsi="宋体" w:cs="宋体"/>
          <w:szCs w:val="21"/>
        </w:rPr>
        <w:t xml:space="preserve">。</w:t>
      </w:r>
      <w:r/>
    </w:p>
    <w:p>
      <w:pPr>
        <w:spacing w:line="380" w:lineRule="exact"/>
        <w:rPr>
          <w:rFonts w:hint="eastAsia" w:ascii="宋体" w:hAnsi="宋体" w:cs="宋体"/>
          <w:b/>
          <w:bCs/>
          <w:szCs w:val="21"/>
        </w:rPr>
      </w:pPr>
      <w:r/>
      <w:bookmarkStart w:id="26" w:name="_Toc35393804"/>
      <w:r/>
      <w:bookmarkStart w:id="27" w:name="_Toc35393635"/>
      <w:r>
        <w:rPr>
          <w:rFonts w:hint="eastAsia" w:ascii="宋体" w:hAnsi="宋体" w:cs="宋体"/>
          <w:b/>
          <w:bCs/>
          <w:szCs w:val="21"/>
          <w:lang w:val="en-US" w:eastAsia="zh-CN"/>
        </w:rPr>
        <w:t xml:space="preserve">六</w:t>
      </w:r>
      <w:r>
        <w:rPr>
          <w:rFonts w:hint="eastAsia" w:ascii="宋体" w:hAnsi="宋体" w:cs="宋体"/>
          <w:b/>
          <w:bCs/>
          <w:szCs w:val="21"/>
        </w:rPr>
        <w:t xml:space="preserve">、</w:t>
      </w:r>
      <w:bookmarkEnd w:id="1"/>
      <w:r/>
      <w:bookmarkEnd w:id="26"/>
      <w:r/>
      <w:bookmarkEnd w:id="27"/>
      <w:r>
        <w:rPr>
          <w:rFonts w:hint="eastAsia" w:ascii="宋体" w:hAnsi="宋体" w:cs="宋体"/>
          <w:b/>
          <w:bCs/>
          <w:szCs w:val="21"/>
        </w:rPr>
        <w:t xml:space="preserve">其他补充事宜</w:t>
      </w:r>
      <w:r/>
    </w:p>
    <w:p>
      <w:pPr>
        <w:ind w:firstLine="540"/>
        <w:spacing w:line="360" w:lineRule="auto"/>
        <w:rPr>
          <w:rFonts w:ascii="宋体" w:hAnsi="宋体" w:cs="宋体"/>
          <w:szCs w:val="21"/>
          <w:highlight w:val="none"/>
        </w:rPr>
      </w:pPr>
      <w:r>
        <w:rPr>
          <w:rFonts w:hint="eastAsia" w:ascii="宋体" w:hAnsi="宋体" w:cs="宋体"/>
          <w:szCs w:val="21"/>
          <w:highlight w:val="none"/>
          <w:lang w:val="en-US" w:eastAsia="zh-CN"/>
        </w:rPr>
        <w:t xml:space="preserve">6.1</w:t>
      </w:r>
      <w:r>
        <w:rPr>
          <w:rFonts w:hint="eastAsia" w:ascii="宋体" w:hAnsi="宋体" w:cs="宋体"/>
          <w:szCs w:val="21"/>
          <w:highlight w:val="none"/>
        </w:rPr>
        <w:t xml:space="preserve">.潜在供应商访问政府采购管理交易系统（苏采云）的网络地址和方法：</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（3）“CA数字证书”的办理材料以及供应商操作手册详见：</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http://zfcg.yangzhou.gov.cn/zfcg/xzzx/202309/4d7de1f7865f4a2894fc22bc452f94d8.shtml。</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（4）潜在供应商访问“苏采云”系统的网络地址和方法：“苏采云”系统的网址：https://jszfcg.jsczt.cn/。</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（6）招标代理机构（采购代理机构）将数据电文形式的采购文件加载至“苏采云”系统，供潜在供应商下载或者查阅。     </w:t>
      </w:r>
      <w:r/>
    </w:p>
    <w:p>
      <w:pPr>
        <w:ind w:firstLine="540"/>
        <w:spacing w:line="360" w:lineRule="auto"/>
        <w:rPr>
          <w:rFonts w:ascii="宋体" w:hAnsi="宋体"/>
          <w:bCs/>
          <w:szCs w:val="21"/>
          <w:highlight w:val="none"/>
        </w:rPr>
      </w:pPr>
      <w:r>
        <w:rPr>
          <w:rFonts w:hint="eastAsia" w:ascii="宋体" w:hAnsi="宋体" w:cs="宋体"/>
          <w:szCs w:val="21"/>
          <w:highlight w:val="none"/>
        </w:rPr>
        <w:t xml:space="preserve">（7）苏采云系统使用谷歌浏览器参与不见面开标。</w:t>
      </w:r>
      <w:r/>
    </w:p>
    <w:p>
      <w:pPr>
        <w:ind w:firstLine="525"/>
        <w:spacing w:line="360" w:lineRule="auto"/>
        <w:rPr>
          <w:rFonts w:ascii="宋体" w:hAnsi="宋体"/>
          <w:bCs/>
          <w:szCs w:val="21"/>
          <w:highlight w:val="none"/>
        </w:rPr>
      </w:pPr>
      <w:r>
        <w:rPr>
          <w:rFonts w:hint="eastAsia" w:ascii="宋体" w:hAnsi="宋体"/>
          <w:bCs/>
          <w:szCs w:val="21"/>
          <w:highlight w:val="none"/>
          <w:lang w:val="en-US" w:eastAsia="zh-CN"/>
        </w:rPr>
        <w:t xml:space="preserve">6.2</w:t>
      </w:r>
      <w:r>
        <w:rPr>
          <w:rFonts w:hint="eastAsia" w:ascii="宋体" w:hAnsi="宋体"/>
          <w:bCs/>
          <w:szCs w:val="21"/>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525"/>
        <w:spacing w:line="360" w:lineRule="auto"/>
        <w:rPr>
          <w:rFonts w:ascii="宋体" w:hAnsi="宋体"/>
          <w:bCs/>
          <w:szCs w:val="21"/>
          <w:highlight w:val="none"/>
        </w:rPr>
      </w:pPr>
      <w:r>
        <w:rPr>
          <w:rFonts w:hint="eastAsia" w:ascii="宋体" w:hAnsi="宋体"/>
          <w:bCs/>
          <w:szCs w:val="21"/>
          <w:highlight w:val="none"/>
          <w:lang w:val="en-US" w:eastAsia="zh-CN"/>
        </w:rPr>
        <w:t xml:space="preserve">6.3</w:t>
      </w:r>
      <w:r>
        <w:rPr>
          <w:rFonts w:hint="eastAsia" w:ascii="宋体" w:hAnsi="宋体"/>
          <w:bCs/>
          <w:szCs w:val="21"/>
          <w:highlight w:val="none"/>
        </w:rPr>
        <w:t xml:space="preserve">.供应商如确定参加磋商，可自行下载采购文件及有关资料，按照《操作手册》进行注册，领取CA和办理电子签章，并按《操作手册》要求制作、上传电子投标文件，技术支持联系方式：13813140731。</w:t>
      </w:r>
      <w:r/>
    </w:p>
    <w:p>
      <w:pPr>
        <w:ind w:firstLine="525"/>
        <w:spacing w:line="360" w:lineRule="auto"/>
        <w:rPr>
          <w:rFonts w:ascii="宋体" w:hAnsi="宋体"/>
          <w:bCs/>
          <w:szCs w:val="21"/>
          <w:highlight w:val="none"/>
        </w:rPr>
      </w:pPr>
      <w:r>
        <w:rPr>
          <w:rFonts w:hint="eastAsia" w:ascii="宋体" w:hAnsi="宋体"/>
          <w:bCs/>
          <w:szCs w:val="21"/>
          <w:highlight w:val="none"/>
          <w:lang w:val="en-US" w:eastAsia="zh-CN"/>
        </w:rPr>
        <w:t xml:space="preserve">6.4</w:t>
      </w:r>
      <w:r>
        <w:rPr>
          <w:rFonts w:hint="eastAsia" w:ascii="宋体" w:hAnsi="宋体"/>
          <w:bCs/>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525"/>
        <w:spacing w:line="360" w:lineRule="auto"/>
        <w:rPr>
          <w:rFonts w:ascii="宋体" w:hAnsi="宋体"/>
          <w:bCs/>
          <w:szCs w:val="21"/>
          <w:highlight w:val="none"/>
        </w:rPr>
      </w:pPr>
      <w:r>
        <w:rPr>
          <w:rFonts w:hint="eastAsia" w:ascii="宋体" w:hAnsi="宋体"/>
          <w:bCs/>
          <w:szCs w:val="21"/>
          <w:highlight w:val="none"/>
          <w:lang w:val="en-US" w:eastAsia="zh-CN"/>
        </w:rPr>
        <w:t xml:space="preserve">6.5</w:t>
      </w:r>
      <w:r>
        <w:rPr>
          <w:rFonts w:hint="eastAsia" w:ascii="宋体" w:hAnsi="宋体"/>
          <w:bCs/>
          <w:szCs w:val="21"/>
          <w:highlight w:val="none"/>
        </w:rPr>
        <w:t xml:space="preserve">.潜在供应商对采购文件项目需求部分的询问、质疑请向采购人提出，由采购人负责答复。</w:t>
      </w:r>
      <w:r/>
    </w:p>
    <w:p>
      <w:pPr>
        <w:ind w:firstLine="525"/>
        <w:spacing w:line="360" w:lineRule="auto"/>
        <w:rPr>
          <w:rFonts w:hint="eastAsia" w:ascii="宋体" w:hAnsi="宋体" w:eastAsia="宋体" w:cs="Times New Roman"/>
          <w:bCs/>
          <w:szCs w:val="21"/>
          <w:highlight w:val="none"/>
        </w:rPr>
      </w:pPr>
      <w:r>
        <w:rPr>
          <w:rFonts w:hint="eastAsia" w:ascii="宋体" w:hAnsi="宋体" w:cs="Times New Roman"/>
          <w:bCs/>
          <w:szCs w:val="21"/>
          <w:highlight w:val="none"/>
          <w:lang w:val="en-US" w:eastAsia="zh-CN"/>
        </w:rPr>
        <w:t xml:space="preserve">6.6</w:t>
      </w:r>
      <w:r>
        <w:rPr>
          <w:rFonts w:hint="eastAsia" w:ascii="宋体" w:hAnsi="宋体" w:eastAsia="宋体" w:cs="Times New Roman"/>
          <w:bCs/>
          <w:szCs w:val="21"/>
          <w:highlight w:val="none"/>
        </w:rPr>
        <w:t xml:space="preserve">.本次采购不收取保证金。</w:t>
      </w:r>
      <w:r/>
    </w:p>
    <w:p>
      <w:pPr>
        <w:ind w:firstLine="525"/>
        <w:spacing w:line="360" w:lineRule="auto"/>
        <w:rPr>
          <w:rFonts w:hint="eastAsia" w:ascii="宋体" w:hAnsi="宋体" w:eastAsia="宋体" w:cs="Times New Roman"/>
          <w:bCs/>
          <w:szCs w:val="21"/>
          <w:highlight w:val="none"/>
        </w:rPr>
      </w:pPr>
      <w:r>
        <w:rPr>
          <w:rFonts w:hint="eastAsia" w:ascii="宋体" w:hAnsi="宋体" w:cs="Times New Roman"/>
          <w:bCs/>
          <w:szCs w:val="21"/>
          <w:highlight w:val="none"/>
          <w:lang w:val="en-US" w:eastAsia="zh-CN"/>
        </w:rPr>
        <w:t xml:space="preserve">6.7</w:t>
      </w:r>
      <w:r>
        <w:rPr>
          <w:rFonts w:hint="eastAsia" w:ascii="宋体" w:hAnsi="宋体" w:eastAsia="宋体" w:cs="Times New Roman"/>
          <w:bCs/>
          <w:szCs w:val="21"/>
          <w:highlight w:val="none"/>
          <w:lang w:val="en-US" w:eastAsia="zh-CN"/>
        </w:rPr>
        <w:t xml:space="preserve">.</w:t>
      </w:r>
      <w:r>
        <w:rPr>
          <w:rFonts w:hint="eastAsia" w:ascii="宋体" w:hAnsi="宋体" w:eastAsia="宋体" w:cs="Times New Roman"/>
          <w:bCs/>
          <w:szCs w:val="21"/>
          <w:highlight w:val="none"/>
        </w:rPr>
        <w:t xml:space="preserve">集中考察或召开答疑会：</w:t>
      </w:r>
      <w:r>
        <w:rPr>
          <w:rFonts w:hint="eastAsia" w:ascii="宋体" w:hAnsi="宋体"/>
          <w:bCs/>
          <w:szCs w:val="21"/>
          <w:highlight w:val="none"/>
        </w:rPr>
        <w:t xml:space="preserve">本项目不组织供应商集中考察。供应商如有需要，自行现场勘查。勘查时，请各供应商务必对项目现场和周围环境进行仔细认真查勘，在随后的采购中，对现场资料和数据所作出的推论、解释和结论及由此造成的后果由供应商自行负责。</w:t>
      </w:r>
      <w:r/>
    </w:p>
    <w:p>
      <w:pPr>
        <w:ind w:firstLine="525"/>
        <w:spacing w:line="360" w:lineRule="auto"/>
        <w:rPr>
          <w:rFonts w:ascii="宋体" w:hAnsi="宋体"/>
          <w:bCs/>
          <w:szCs w:val="21"/>
          <w:highlight w:val="none"/>
        </w:rPr>
      </w:pPr>
      <w:r>
        <w:rPr>
          <w:rFonts w:hint="eastAsia" w:ascii="宋体" w:hAnsi="宋体"/>
          <w:bCs/>
          <w:szCs w:val="21"/>
          <w:highlight w:val="none"/>
          <w:lang w:val="en-US" w:eastAsia="zh-CN"/>
        </w:rPr>
        <w:t xml:space="preserve">6.8.</w:t>
      </w:r>
      <w:r>
        <w:rPr>
          <w:rFonts w:hint="eastAsia" w:ascii="宋体" w:hAnsi="宋体"/>
          <w:bCs/>
          <w:szCs w:val="21"/>
          <w:highlight w:val="none"/>
        </w:rPr>
        <w:t xml:space="preserve">有关本次采购的事项若存在变动或修改，敬请及时关注</w:t>
      </w:r>
      <w:r>
        <w:rPr>
          <w:rFonts w:hint="eastAsia" w:ascii="宋体" w:hAnsi="宋体" w:cs="宋体"/>
          <w:szCs w:val="21"/>
          <w:highlight w:val="none"/>
          <w:lang w:eastAsia="zh-CN"/>
        </w:rPr>
        <w:t xml:space="preserve">“扬州市广陵区政府采购网”“扬州市政府采购网”、“江苏省政府采购网”</w:t>
      </w:r>
      <w:r>
        <w:rPr>
          <w:rFonts w:hint="eastAsia" w:ascii="宋体" w:hAnsi="宋体"/>
          <w:bCs/>
          <w:szCs w:val="21"/>
          <w:highlight w:val="none"/>
        </w:rPr>
        <w:t xml:space="preserve">发布的信息。</w:t>
      </w:r>
      <w:r/>
    </w:p>
    <w:p>
      <w:pPr>
        <w:ind w:firstLine="525"/>
        <w:spacing w:line="360" w:lineRule="auto"/>
        <w:rPr>
          <w:rFonts w:ascii="宋体" w:hAnsi="宋体" w:cs="Arial"/>
          <w:szCs w:val="21"/>
          <w:highlight w:val="none"/>
        </w:rPr>
      </w:pPr>
      <w:r>
        <w:rPr>
          <w:rFonts w:hint="eastAsia" w:ascii="宋体" w:hAnsi="宋体"/>
          <w:bCs/>
          <w:szCs w:val="21"/>
          <w:highlight w:val="none"/>
          <w:lang w:val="en-US" w:eastAsia="zh-CN"/>
        </w:rPr>
        <w:t xml:space="preserve">6.9.</w:t>
      </w:r>
      <w:r>
        <w:rPr>
          <w:rFonts w:hint="eastAsia" w:ascii="宋体" w:hAnsi="宋体"/>
          <w:bCs/>
          <w:i/>
          <w:iCs/>
          <w:szCs w:val="21"/>
          <w:highlight w:val="none"/>
          <w:u w:val="single"/>
        </w:rPr>
        <w:t xml:space="preserve">本磋商文件中斜体下划线部分为实质性响应条款，为必须遵守的条件，如不满足将作无效响应文件处理。</w:t>
      </w:r>
      <w:r/>
    </w:p>
    <w:p>
      <w:pPr>
        <w:pStyle w:val="1189"/>
        <w:ind w:firstLine="420"/>
        <w:spacing w:line="360" w:lineRule="auto"/>
        <w:rPr>
          <w:rFonts w:hint="eastAsia" w:ascii="宋体" w:hAnsi="宋体" w:eastAsia="宋体" w:cs="Times New Roman"/>
          <w:bCs/>
          <w:sz w:val="21"/>
          <w:szCs w:val="21"/>
          <w:highlight w:val="none"/>
          <w:lang w:val="en-US" w:eastAsia="zh-CN" w:bidi="ar-SA"/>
        </w:rPr>
      </w:pPr>
      <w:r>
        <w:rPr>
          <w:rFonts w:hint="eastAsia" w:hAnsi="宋体" w:eastAsia="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1</w:t>
      </w:r>
      <w:r>
        <w:rPr>
          <w:rFonts w:hint="eastAsia" w:hAnsi="宋体" w:cs="Times New Roman"/>
          <w:bCs/>
          <w:sz w:val="21"/>
          <w:szCs w:val="21"/>
          <w:highlight w:val="none"/>
          <w:lang w:val="en-US" w:eastAsia="zh-CN" w:bidi="ar-SA"/>
        </w:rPr>
        <w:t xml:space="preserve">0</w:t>
      </w:r>
      <w:r>
        <w:rPr>
          <w:rFonts w:hint="eastAsia" w:ascii="宋体" w:hAnsi="宋体" w:eastAsia="宋体" w:cs="Times New Roman"/>
          <w:bCs/>
          <w:sz w:val="21"/>
          <w:szCs w:val="21"/>
          <w:highlight w:val="none"/>
          <w:lang w:val="en-US" w:eastAsia="zh-CN" w:bidi="ar-SA"/>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189"/>
        <w:ind w:firstLine="420"/>
        <w:spacing w:line="360" w:lineRule="auto"/>
        <w:rPr>
          <w:rFonts w:hint="eastAsia" w:ascii="宋体" w:hAnsi="宋体" w:eastAsia="宋体" w:cs="Times New Roman"/>
          <w:bCs/>
          <w:sz w:val="21"/>
          <w:szCs w:val="21"/>
          <w:highlight w:val="none"/>
          <w:lang w:val="en-US" w:eastAsia="zh-CN" w:bidi="ar-SA"/>
        </w:rPr>
      </w:pPr>
      <w:r>
        <w:rPr>
          <w:rFonts w:hint="eastAsia" w:hAnsi="宋体" w:eastAsia="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11.落实好政府采购履约资金扶持政策。中标/成交供应商可凭政府采购合同办理融资贷款，详见江苏政府采购网“政采贷”专栏。</w:t>
      </w:r>
      <w:r/>
    </w:p>
    <w:p>
      <w:pPr>
        <w:pStyle w:val="1189"/>
        <w:ind w:firstLine="420"/>
        <w:spacing w:line="360" w:lineRule="auto"/>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6.12.严格执行政府采购关于支持</w:t>
      </w:r>
      <w:r>
        <w:rPr>
          <w:rFonts w:hint="eastAsia" w:ascii="宋体" w:hAnsi="宋体" w:eastAsia="宋体" w:cs="Times New Roman"/>
          <w:bCs/>
          <w:sz w:val="21"/>
          <w:szCs w:val="21"/>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89"/>
        <w:ind w:firstLine="420"/>
        <w:spacing w:line="360" w:lineRule="auto"/>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6.13.供应商对于投标产品的包装应按照“财办库〔2020〕123号《关于印发《商品包装政府采购需求标准（试行）》、《快递包装政府采购需求标准（试行）》的通知》”执行。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b/>
          <w:bCs/>
          <w:szCs w:val="21"/>
        </w:rPr>
      </w:pPr>
      <w:r>
        <w:rPr>
          <w:rFonts w:hint="eastAsia" w:ascii="宋体" w:hAnsi="宋体" w:cs="宋体"/>
          <w:b/>
          <w:bCs/>
          <w:szCs w:val="21"/>
          <w:lang w:val="en-US" w:eastAsia="zh-CN"/>
        </w:rPr>
        <w:t xml:space="preserve">七、</w:t>
      </w:r>
      <w:r>
        <w:rPr>
          <w:rFonts w:hint="eastAsia" w:ascii="宋体" w:hAnsi="宋体" w:cs="宋体"/>
          <w:b/>
          <w:bCs/>
          <w:szCs w:val="21"/>
        </w:rPr>
        <w:t xml:space="preserve">本次磋商联系方式</w:t>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eastAsia="宋体" w:cs="宋体"/>
          <w:szCs w:val="21"/>
          <w:lang w:eastAsia="zh-CN"/>
        </w:rPr>
      </w:pPr>
      <w:r/>
      <w:bookmarkStart w:id="28" w:name="_Toc28359086"/>
      <w:r/>
      <w:bookmarkStart w:id="29" w:name="_Toc28359009"/>
      <w:r>
        <w:rPr>
          <w:rFonts w:hint="eastAsia" w:ascii="宋体" w:hAnsi="宋体" w:cs="宋体"/>
          <w:szCs w:val="21"/>
        </w:rPr>
        <w:t xml:space="preserve">名  称：</w:t>
      </w:r>
      <w:r>
        <w:rPr>
          <w:rFonts w:hint="eastAsia" w:ascii="宋体" w:hAnsi="宋体" w:cs="宋体"/>
          <w:szCs w:val="21"/>
          <w:lang w:eastAsia="zh-CN"/>
        </w:rPr>
        <w:t xml:space="preserve">宝应县农业农村局</w:t>
      </w:r>
      <w:r/>
    </w:p>
    <w:p>
      <w:pPr>
        <w:ind w:firstLine="420"/>
        <w:spacing w:line="360" w:lineRule="auto"/>
        <w:rPr>
          <w:rFonts w:hint="eastAsia" w:ascii="宋体" w:hAnsi="宋体" w:cs="宋体"/>
          <w:szCs w:val="21"/>
        </w:rPr>
      </w:pPr>
      <w:r>
        <w:rPr>
          <w:rFonts w:hint="eastAsia" w:ascii="宋体" w:hAnsi="宋体" w:cs="宋体"/>
          <w:szCs w:val="21"/>
        </w:rPr>
        <w:t xml:space="preserve">地  址：江苏省</w:t>
      </w:r>
      <w:r>
        <w:rPr>
          <w:rFonts w:hint="eastAsia" w:ascii="宋体" w:hAnsi="宋体" w:cs="宋体"/>
          <w:szCs w:val="21"/>
          <w:lang w:val="en-US" w:eastAsia="zh-CN"/>
        </w:rPr>
        <w:t xml:space="preserve">扬州</w:t>
      </w:r>
      <w:r>
        <w:rPr>
          <w:rFonts w:hint="eastAsia" w:ascii="宋体" w:hAnsi="宋体" w:cs="宋体"/>
          <w:szCs w:val="21"/>
        </w:rPr>
        <w:t xml:space="preserve">市</w:t>
      </w:r>
      <w:r>
        <w:rPr>
          <w:rFonts w:hint="eastAsia" w:ascii="宋体" w:hAnsi="宋体" w:cs="宋体"/>
          <w:szCs w:val="21"/>
          <w:lang w:eastAsia="zh-CN"/>
        </w:rPr>
        <w:t xml:space="preserve">宝应县</w:t>
      </w:r>
      <w:r>
        <w:rPr>
          <w:rFonts w:hint="eastAsia" w:ascii="宋体" w:hAnsi="宋体" w:cs="宋体"/>
          <w:szCs w:val="21"/>
          <w:lang w:val="en-US" w:eastAsia="zh-CN"/>
        </w:rPr>
        <w:t xml:space="preserve">安民路4号</w:t>
      </w:r>
      <w:r>
        <w:rPr>
          <w:rFonts w:hint="eastAsia" w:ascii="宋体" w:hAnsi="宋体" w:cs="宋体"/>
          <w:szCs w:val="21"/>
        </w:rPr>
        <w:t xml:space="preserve"> </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联系人：何宝恩</w:t>
      </w:r>
      <w:r/>
    </w:p>
    <w:p>
      <w:pPr>
        <w:ind w:firstLine="420"/>
        <w:spacing w:line="360" w:lineRule="auto"/>
        <w:rPr>
          <w:rFonts w:hint="eastAsia" w:ascii="宋体" w:hAnsi="宋体" w:cs="宋体"/>
          <w:szCs w:val="21"/>
          <w:lang w:val="en-US" w:eastAsia="zh-CN"/>
        </w:rPr>
      </w:pPr>
      <w:r>
        <w:rPr>
          <w:rFonts w:hint="eastAsia" w:ascii="宋体" w:hAnsi="宋体" w:cs="宋体"/>
          <w:szCs w:val="21"/>
        </w:rPr>
        <w:t xml:space="preserve">联系方式：</w:t>
      </w:r>
      <w:r>
        <w:rPr>
          <w:rFonts w:hint="eastAsia" w:ascii="宋体" w:hAnsi="宋体" w:cs="宋体"/>
          <w:szCs w:val="21"/>
          <w:lang w:val="en-US" w:eastAsia="zh-CN"/>
        </w:rPr>
        <w:t xml:space="preserve">13773324477</w:t>
      </w:r>
      <w:r/>
    </w:p>
    <w:p>
      <w:pPr>
        <w:pStyle w:val="866"/>
        <w:numPr>
          <w:ilvl w:val="0"/>
          <w:numId w:val="0"/>
        </w:numPr>
        <w:ind w:left="420"/>
        <w:rPr>
          <w:rFonts w:hint="default"/>
          <w:lang w:val="en-US" w:eastAsia="zh-CN"/>
        </w:rPr>
      </w:pPr>
      <w:r>
        <w:rPr>
          <w:rFonts w:hint="default"/>
          <w:lang w:val="en-US" w:eastAsia="zh-CN"/>
        </w:rPr>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w:t>
      </w:r>
      <w:bookmarkEnd w:id="28"/>
      <w:r/>
      <w:bookmarkEnd w:id="29"/>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lang w:eastAsia="zh-CN"/>
        </w:rPr>
        <w:t xml:space="preserve">扬州诚庆工程咨询管理有限公司</w:t>
      </w:r>
      <w:r>
        <w:rPr>
          <w:rFonts w:hint="eastAsia" w:ascii="宋体" w:hAnsi="宋体" w:cs="宋体"/>
          <w:szCs w:val="21"/>
        </w:rPr>
        <w:t xml:space="preserve">　</w:t>
      </w:r>
      <w:r/>
    </w:p>
    <w:p>
      <w:pPr>
        <w:ind w:firstLine="420"/>
        <w:spacing w:line="360" w:lineRule="auto"/>
        <w:rPr>
          <w:rFonts w:hint="eastAsia" w:ascii="宋体" w:hAnsi="宋体" w:cs="宋体"/>
          <w:szCs w:val="21"/>
          <w:lang w:eastAsia="zh-CN"/>
        </w:rPr>
      </w:pPr>
      <w:r>
        <w:rPr>
          <w:rFonts w:hint="eastAsia" w:ascii="宋体" w:hAnsi="宋体" w:cs="宋体"/>
          <w:szCs w:val="21"/>
        </w:rPr>
        <w:t xml:space="preserve">地址：</w:t>
      </w:r>
      <w:r>
        <w:rPr>
          <w:rFonts w:hint="eastAsia" w:ascii="宋体" w:hAnsi="宋体" w:cs="宋体"/>
          <w:szCs w:val="21"/>
          <w:lang w:val="en-US" w:eastAsia="zh-CN"/>
        </w:rPr>
        <w:t xml:space="preserve">江苏省扬州市</w:t>
      </w:r>
      <w:r>
        <w:rPr>
          <w:rFonts w:hint="eastAsia" w:ascii="宋体" w:hAnsi="宋体" w:cs="宋体"/>
          <w:szCs w:val="21"/>
          <w:lang w:eastAsia="zh-CN"/>
        </w:rPr>
        <w:t xml:space="preserve">宝应</w:t>
      </w:r>
      <w:r>
        <w:rPr>
          <w:rFonts w:hint="eastAsia" w:ascii="宋体" w:hAnsi="宋体" w:cs="宋体"/>
          <w:szCs w:val="21"/>
          <w:lang w:val="en-US" w:eastAsia="zh-CN"/>
        </w:rPr>
        <w:t xml:space="preserve">县</w:t>
      </w:r>
      <w:r>
        <w:rPr>
          <w:rFonts w:hint="eastAsia" w:ascii="宋体" w:hAnsi="宋体" w:cs="宋体"/>
          <w:szCs w:val="21"/>
          <w:lang w:eastAsia="zh-CN"/>
        </w:rPr>
        <w:t xml:space="preserve">经济开发区荷香路</w:t>
      </w:r>
      <w:r>
        <w:rPr>
          <w:rFonts w:hint="default" w:ascii="宋体" w:hAnsi="宋体" w:cs="宋体"/>
          <w:szCs w:val="21"/>
          <w:lang w:eastAsia="zh-CN"/>
        </w:rPr>
        <w:t xml:space="preserve">999</w:t>
      </w:r>
      <w:r>
        <w:rPr>
          <w:rFonts w:hint="eastAsia" w:ascii="宋体" w:hAnsi="宋体" w:cs="宋体"/>
          <w:szCs w:val="21"/>
          <w:lang w:eastAsia="zh-CN"/>
        </w:rPr>
        <w:t xml:space="preserve">号</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联系人：潘工</w:t>
      </w:r>
      <w:r>
        <w:rPr>
          <w:rFonts w:hint="eastAsia" w:ascii="宋体" w:hAnsi="宋体" w:cs="宋体"/>
          <w:szCs w:val="21"/>
          <w:lang w:eastAsia="zh-CN"/>
        </w:rPr>
        <w:t xml:space="preserve">　</w:t>
      </w:r>
      <w:r/>
    </w:p>
    <w:p>
      <w:pPr>
        <w:ind w:firstLine="420"/>
        <w:spacing w:line="360" w:lineRule="auto"/>
        <w:rPr>
          <w:rFonts w:hint="eastAsia" w:ascii="宋体" w:hAnsi="宋体" w:cs="宋体"/>
          <w:szCs w:val="21"/>
          <w:lang w:val="en-US" w:eastAsia="zh-CN"/>
        </w:rPr>
      </w:pPr>
      <w:r>
        <w:rPr>
          <w:rFonts w:hint="eastAsia" w:ascii="宋体" w:hAnsi="宋体" w:cs="宋体"/>
          <w:szCs w:val="21"/>
        </w:rPr>
        <w:t xml:space="preserve">联系方式：</w:t>
      </w:r>
      <w:r>
        <w:rPr>
          <w:rFonts w:hint="eastAsia" w:ascii="宋体" w:hAnsi="宋体" w:cs="宋体"/>
          <w:szCs w:val="21"/>
          <w:lang w:val="en-US" w:eastAsia="zh-CN"/>
        </w:rPr>
        <w:t xml:space="preserve">15380366627</w:t>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bookmarkEnd w:id="2"/>
      <w:r/>
      <w:r/>
    </w:p>
    <w:p>
      <w:pPr>
        <w:jc w:val="center"/>
        <w:keepNext/>
        <w:spacing w:line="360" w:lineRule="auto"/>
        <w:rPr>
          <w:rFonts w:hint="eastAsia" w:ascii="宋体" w:hAnsi="宋体" w:cs="宋体"/>
          <w:b/>
          <w:sz w:val="30"/>
          <w:szCs w:val="30"/>
        </w:rPr>
        <w:outlineLvl w:val="0"/>
      </w:pPr>
      <w:r/>
      <w:bookmarkStart w:id="30" w:name="_Toc109304972"/>
      <w:r/>
      <w:bookmarkStart w:id="31" w:name="_Toc15146"/>
      <w:r>
        <w:rPr>
          <w:rFonts w:hint="eastAsia" w:ascii="宋体" w:hAnsi="宋体" w:cs="宋体"/>
          <w:b/>
          <w:sz w:val="30"/>
          <w:szCs w:val="30"/>
        </w:rPr>
        <w:t xml:space="preserve">第二章 供应商须知</w:t>
      </w:r>
      <w:bookmarkEnd w:id="30"/>
      <w:r/>
      <w:bookmarkEnd w:id="31"/>
      <w:r/>
      <w:bookmarkEnd w:id="3"/>
      <w:r/>
      <w:bookmarkEnd w:id="4"/>
      <w:r/>
      <w:bookmarkEnd w:id="5"/>
      <w:r/>
      <w:r/>
    </w:p>
    <w:p>
      <w:pPr>
        <w:ind w:firstLine="422"/>
        <w:keepLines/>
        <w:keepNext/>
        <w:spacing w:after="120" w:line="360" w:lineRule="auto"/>
        <w:rPr>
          <w:b/>
          <w:bCs/>
        </w:rPr>
        <w:outlineLvl w:val="2"/>
      </w:pPr>
      <w:r/>
      <w:bookmarkStart w:id="32" w:name="_Toc34087975"/>
      <w:r/>
      <w:bookmarkStart w:id="33" w:name="_Hlk111156240"/>
      <w:r>
        <w:rPr>
          <w:rFonts w:hint="eastAsia"/>
          <w:b/>
          <w:bCs/>
        </w:rPr>
        <w:t xml:space="preserve">一、总则</w:t>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1</w:t>
      </w:r>
      <w:r>
        <w:rPr>
          <w:rFonts w:hint="eastAsia" w:ascii="宋体" w:hAnsi="宋体" w:eastAsia="宋体"/>
          <w:sz w:val="21"/>
          <w:szCs w:val="21"/>
        </w:rPr>
        <w:t xml:space="preserve">、采购方式</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 本次政府采购活动采取竞争性磋商(以下简称磋商)方式，本磋商文件仅适用于磋商公告中所述项目。</w:t>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2</w:t>
      </w:r>
      <w:r>
        <w:rPr>
          <w:rFonts w:hint="eastAsia" w:ascii="宋体" w:hAnsi="宋体" w:eastAsia="宋体"/>
          <w:sz w:val="21"/>
          <w:szCs w:val="21"/>
        </w:rPr>
        <w:t xml:space="preserve">、合格的供应商</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满足磋商公告中供应商资格要求的规定。</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 满足本磋商文件实质性要求和条件的规定。</w:t>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3</w:t>
      </w:r>
      <w:r>
        <w:rPr>
          <w:rFonts w:hint="eastAsia" w:ascii="宋体" w:hAnsi="宋体" w:eastAsia="宋体"/>
          <w:sz w:val="21"/>
          <w:szCs w:val="21"/>
        </w:rPr>
        <w:t xml:space="preserve">、适用法律</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3</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 本次磋商及由此产生的合同受中华人民共和国有关的法律法规制约和保护。</w:t>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4</w:t>
      </w:r>
      <w:r>
        <w:rPr>
          <w:rFonts w:hint="eastAsia" w:ascii="宋体" w:hAnsi="宋体" w:eastAsia="宋体"/>
          <w:sz w:val="21"/>
          <w:szCs w:val="21"/>
        </w:rPr>
        <w:t xml:space="preserve">、磋商费用</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4</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 供应商应自行承担所有与参加磋商有关的费用，无论磋商过程中的做法和结果如何</w:t>
      </w:r>
      <w:r>
        <w:rPr>
          <w:rFonts w:hint="eastAsia" w:ascii="宋体" w:hAnsi="宋体" w:eastAsia="宋体" w:cs="宋体"/>
          <w:sz w:val="21"/>
          <w:szCs w:val="21"/>
          <w:lang w:val="en-US" w:eastAsia="en-US"/>
        </w:rPr>
        <w:t xml:space="preserve">，扬州诚庆工程咨询管理有限公司(以</w:t>
      </w:r>
      <w:r>
        <w:rPr>
          <w:rFonts w:hint="eastAsia" w:ascii="宋体" w:hAnsi="宋体" w:eastAsia="宋体" w:cs="宋体"/>
          <w:sz w:val="21"/>
          <w:szCs w:val="21"/>
        </w:rPr>
        <w:t xml:space="preserve">下简称代理机构)在任何情况下均无义务和责任承担这些费用。</w:t>
      </w:r>
      <w:r/>
    </w:p>
    <w:p>
      <w:pPr>
        <w:ind w:firstLine="420"/>
        <w:spacing w:line="360" w:lineRule="auto"/>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val="en-US"/>
        </w:rPr>
        <w:t xml:space="preserve">4.2本次采购代理费由</w:t>
      </w:r>
      <w:r>
        <w:rPr>
          <w:rFonts w:hint="eastAsia" w:ascii="宋体" w:hAnsi="宋体" w:cs="宋体"/>
          <w:b/>
          <w:bCs w:val="0"/>
          <w:sz w:val="21"/>
          <w:szCs w:val="21"/>
          <w:highlight w:val="none"/>
          <w:lang w:val="en-US" w:eastAsia="zh-CN"/>
        </w:rPr>
        <w:t xml:space="preserve">成交供应商</w:t>
      </w:r>
      <w:r>
        <w:rPr>
          <w:rFonts w:hint="eastAsia" w:ascii="宋体" w:hAnsi="宋体" w:eastAsia="宋体" w:cs="宋体"/>
          <w:b/>
          <w:bCs w:val="0"/>
          <w:sz w:val="21"/>
          <w:szCs w:val="21"/>
          <w:highlight w:val="none"/>
          <w:lang w:val="en-US"/>
        </w:rPr>
        <w:t xml:space="preserve">支付。</w:t>
      </w:r>
      <w:r>
        <w:rPr>
          <w:rFonts w:hint="eastAsia" w:ascii="宋体" w:hAnsi="宋体" w:cs="宋体"/>
          <w:b/>
          <w:bCs w:val="0"/>
          <w:sz w:val="21"/>
          <w:szCs w:val="21"/>
          <w:highlight w:val="none"/>
          <w:lang w:val="en-US" w:eastAsia="zh-CN"/>
        </w:rPr>
        <w:t xml:space="preserve">采购</w:t>
      </w:r>
      <w:r>
        <w:rPr>
          <w:rFonts w:hint="eastAsia" w:ascii="宋体" w:hAnsi="宋体" w:eastAsia="宋体" w:cs="宋体"/>
          <w:b/>
          <w:bCs w:val="0"/>
          <w:sz w:val="21"/>
          <w:szCs w:val="21"/>
          <w:highlight w:val="none"/>
          <w:lang w:val="en-US"/>
        </w:rPr>
        <w:t xml:space="preserve">代理服务费按照关于印发《江苏省政府采购代理服务收费指导意见》的通知(苏政采协</w:t>
      </w:r>
      <w:r>
        <w:rPr>
          <w:rFonts w:hint="eastAsia" w:ascii="宋体" w:hAnsi="宋体" w:cs="宋体"/>
          <w:b/>
          <w:bCs w:val="0"/>
          <w:sz w:val="21"/>
          <w:szCs w:val="21"/>
          <w:highlight w:val="none"/>
          <w:lang w:val="en-US" w:eastAsia="zh-CN"/>
        </w:rPr>
        <w:t xml:space="preserve">【</w:t>
      </w:r>
      <w:r>
        <w:rPr>
          <w:rFonts w:hint="eastAsia" w:ascii="宋体" w:hAnsi="宋体" w:eastAsia="宋体" w:cs="宋体"/>
          <w:b/>
          <w:bCs w:val="0"/>
          <w:sz w:val="21"/>
          <w:szCs w:val="21"/>
          <w:highlight w:val="none"/>
          <w:lang w:val="en-US"/>
        </w:rPr>
        <w:t xml:space="preserve">2024】20号)规定标准计取</w:t>
      </w:r>
      <w:r>
        <w:rPr>
          <w:rFonts w:hint="eastAsia" w:ascii="宋体" w:hAnsi="宋体" w:cs="宋体"/>
          <w:b/>
          <w:bCs w:val="0"/>
          <w:sz w:val="21"/>
          <w:szCs w:val="21"/>
          <w:highlight w:val="none"/>
          <w:lang w:val="en-US" w:eastAsia="zh-CN"/>
        </w:rPr>
        <w:t xml:space="preserve">，</w:t>
      </w:r>
      <w:r>
        <w:rPr>
          <w:rFonts w:hint="eastAsia" w:ascii="宋体" w:hAnsi="宋体" w:eastAsia="宋体" w:cs="宋体"/>
          <w:b/>
          <w:bCs w:val="0"/>
          <w:sz w:val="21"/>
          <w:szCs w:val="21"/>
          <w:highlight w:val="none"/>
          <w:lang w:val="en-US"/>
        </w:rPr>
        <w:t xml:space="preserve">在</w:t>
      </w:r>
      <w:r>
        <w:rPr>
          <w:rFonts w:hint="eastAsia" w:ascii="宋体" w:hAnsi="宋体" w:cs="宋体"/>
          <w:b/>
          <w:bCs w:val="0"/>
          <w:sz w:val="21"/>
          <w:szCs w:val="21"/>
          <w:highlight w:val="none"/>
          <w:lang w:val="en-US" w:eastAsia="zh-CN"/>
        </w:rPr>
        <w:t xml:space="preserve">成交</w:t>
      </w:r>
      <w:r>
        <w:rPr>
          <w:rFonts w:hint="eastAsia" w:ascii="宋体" w:hAnsi="宋体" w:eastAsia="宋体" w:cs="宋体"/>
          <w:b/>
          <w:bCs w:val="0"/>
          <w:sz w:val="21"/>
          <w:szCs w:val="21"/>
          <w:highlight w:val="none"/>
          <w:lang w:val="en-US"/>
        </w:rPr>
        <w:t xml:space="preserve">供应商领取</w:t>
      </w:r>
      <w:r>
        <w:rPr>
          <w:rFonts w:hint="eastAsia" w:ascii="宋体" w:hAnsi="宋体" w:cs="宋体"/>
          <w:b/>
          <w:bCs w:val="0"/>
          <w:sz w:val="21"/>
          <w:szCs w:val="21"/>
          <w:highlight w:val="none"/>
          <w:lang w:val="en-US" w:eastAsia="zh-CN"/>
        </w:rPr>
        <w:t xml:space="preserve">成交</w:t>
      </w:r>
      <w:r>
        <w:rPr>
          <w:rFonts w:hint="eastAsia" w:ascii="宋体" w:hAnsi="宋体" w:eastAsia="宋体" w:cs="宋体"/>
          <w:b/>
          <w:bCs w:val="0"/>
          <w:sz w:val="21"/>
          <w:szCs w:val="21"/>
          <w:highlight w:val="none"/>
          <w:lang w:val="en-US"/>
        </w:rPr>
        <w:t xml:space="preserve">通知书</w:t>
      </w:r>
      <w:r>
        <w:rPr>
          <w:rFonts w:hint="eastAsia" w:ascii="宋体" w:hAnsi="宋体" w:cs="宋体"/>
          <w:b/>
          <w:bCs w:val="0"/>
          <w:sz w:val="21"/>
          <w:szCs w:val="21"/>
          <w:highlight w:val="none"/>
          <w:lang w:val="en-US" w:eastAsia="zh-CN"/>
        </w:rPr>
        <w:t xml:space="preserve">前</w:t>
      </w:r>
      <w:r>
        <w:rPr>
          <w:rFonts w:hint="eastAsia" w:ascii="宋体" w:hAnsi="宋体" w:eastAsia="宋体" w:cs="宋体"/>
          <w:b/>
          <w:bCs w:val="0"/>
          <w:sz w:val="21"/>
          <w:szCs w:val="21"/>
          <w:highlight w:val="none"/>
          <w:lang w:val="en-US"/>
        </w:rPr>
        <w:t xml:space="preserve">支付。</w:t>
      </w:r>
      <w:r/>
    </w:p>
    <w:p>
      <w:pPr>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（1）代理服务费以人民币支付； </w:t>
      </w:r>
      <w:r/>
    </w:p>
    <w:p>
      <w:pPr>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（2）代理服务费一次性以电汇、转账等非现金形式支付； </w:t>
      </w:r>
      <w:r/>
    </w:p>
    <w:p>
      <w:pPr>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w:t>
      </w:r>
      <w:r>
        <w:rPr>
          <w:rFonts w:hint="eastAsia" w:ascii="宋体" w:hAnsi="宋体" w:eastAsia="宋体" w:cs="宋体"/>
          <w:bCs/>
          <w:color w:val="000000"/>
          <w:highlight w:val="none"/>
          <w:lang w:val="en-US" w:eastAsia="zh-CN"/>
        </w:rPr>
        <w:t xml:space="preserve">采购</w:t>
      </w:r>
      <w:r>
        <w:rPr>
          <w:rFonts w:hint="eastAsia" w:ascii="宋体" w:hAnsi="宋体" w:eastAsia="宋体" w:cs="宋体"/>
          <w:bCs/>
          <w:color w:val="000000"/>
          <w:highlight w:val="none"/>
        </w:rPr>
        <w:t xml:space="preserve">代理服务费</w:t>
      </w:r>
      <w:r>
        <w:rPr>
          <w:rFonts w:hint="eastAsia" w:ascii="宋体" w:hAnsi="宋体" w:eastAsia="宋体" w:cs="宋体"/>
          <w:bCs/>
          <w:color w:val="000000"/>
          <w:highlight w:val="none"/>
          <w:lang w:val="en-US" w:eastAsia="zh-CN"/>
        </w:rPr>
        <w:t xml:space="preserve">不</w:t>
      </w:r>
      <w:r>
        <w:rPr>
          <w:rFonts w:hint="eastAsia" w:ascii="宋体" w:hAnsi="宋体" w:eastAsia="宋体" w:cs="宋体"/>
          <w:bCs/>
          <w:color w:val="000000"/>
          <w:highlight w:val="none"/>
        </w:rPr>
        <w:t xml:space="preserve">在投标报价中单列，包含在总价中，由</w:t>
      </w:r>
      <w:r>
        <w:rPr>
          <w:rFonts w:hint="eastAsia" w:ascii="宋体" w:hAnsi="宋体" w:eastAsia="宋体" w:cs="宋体"/>
          <w:bCs/>
          <w:color w:val="000000"/>
          <w:highlight w:val="none"/>
          <w:lang w:val="en-US" w:eastAsia="zh-CN"/>
        </w:rPr>
        <w:t xml:space="preserve">成交</w:t>
      </w:r>
      <w:r>
        <w:rPr>
          <w:rFonts w:hint="eastAsia" w:ascii="宋体" w:hAnsi="宋体" w:eastAsia="宋体" w:cs="宋体"/>
          <w:bCs/>
          <w:color w:val="000000"/>
          <w:highlight w:val="none"/>
        </w:rPr>
        <w:t xml:space="preserve">单位支付给代理机构。 </w:t>
      </w:r>
      <w:r/>
    </w:p>
    <w:p>
      <w:pPr>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招标代理服务费开户银行：江苏宝应农村商业银行开发区支行 </w:t>
      </w:r>
      <w:r/>
    </w:p>
    <w:p>
      <w:pPr>
        <w:ind w:firstLine="420"/>
        <w:jc w:val="left"/>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开户名称：扬州诚庆工程咨询管理有限公司</w:t>
      </w:r>
      <w:r/>
    </w:p>
    <w:p>
      <w:pPr>
        <w:ind w:firstLine="420"/>
        <w:jc w:val="left"/>
        <w:spacing w:line="360" w:lineRule="auto"/>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rPr>
        <w:t xml:space="preserve">开户账号：3210230321010000102688</w:t>
      </w:r>
      <w:r/>
    </w:p>
    <w:p>
      <w:pPr>
        <w:ind w:firstLine="420"/>
        <w:spacing w:line="360" w:lineRule="auto"/>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val="en-US"/>
        </w:rPr>
        <w:t xml:space="preserve">4.3专家评审费按宝财购(2020)14号《关于进一步规范宝应县政府采购专家评审费标准的通知》执行。</w:t>
      </w:r>
      <w:r/>
    </w:p>
    <w:p>
      <w:pPr>
        <w:ind w:firstLine="420"/>
        <w:spacing w:line="360" w:lineRule="auto"/>
        <w:rPr>
          <w:rFonts w:hint="eastAsia" w:ascii="宋体" w:hAnsi="宋体" w:cs="宋体"/>
          <w:bCs/>
        </w:rPr>
      </w:pPr>
      <w:r>
        <w:rPr>
          <w:rFonts w:hint="default" w:ascii="Times New Roman" w:hAnsi="Times New Roman" w:cs="Times New Roman"/>
          <w:bCs/>
        </w:rPr>
        <w:t xml:space="preserve">4</w:t>
      </w:r>
      <w:r>
        <w:rPr>
          <w:rFonts w:hint="eastAsia" w:ascii="宋体" w:hAnsi="宋体" w:cs="宋体"/>
          <w:bCs/>
        </w:rPr>
        <w:t xml:space="preserve">.</w:t>
      </w:r>
      <w:r>
        <w:rPr>
          <w:rFonts w:hint="default" w:ascii="Times New Roman" w:hAnsi="Times New Roman" w:cs="Times New Roman"/>
          <w:bCs/>
        </w:rPr>
        <w:t xml:space="preserve">4</w:t>
      </w:r>
      <w:r>
        <w:rPr>
          <w:rFonts w:hint="eastAsia" w:ascii="宋体" w:hAnsi="宋体" w:cs="宋体"/>
          <w:bCs/>
        </w:rPr>
        <w:t xml:space="preserve">在供货或服务期间，如遇政策改变，规定必须增加的内容，中标方需增加相应服务内容，服务费用不变。</w:t>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5</w:t>
      </w:r>
      <w:r>
        <w:rPr>
          <w:rFonts w:hint="eastAsia" w:ascii="宋体" w:hAnsi="宋体" w:eastAsia="宋体"/>
          <w:sz w:val="21"/>
          <w:szCs w:val="21"/>
        </w:rPr>
        <w:t xml:space="preserve">、磋商文件的约束力</w:t>
      </w:r>
      <w:r/>
    </w:p>
    <w:p>
      <w:pPr>
        <w:ind w:firstLine="420"/>
        <w:spacing w:line="360" w:lineRule="auto"/>
        <w:rPr>
          <w:rFonts w:hint="eastAsia" w:ascii="宋体" w:hAnsi="宋体" w:cs="宋体"/>
          <w:bCs/>
        </w:rPr>
      </w:pPr>
      <w:r>
        <w:rPr>
          <w:rFonts w:hint="default" w:ascii="Times New Roman" w:hAnsi="Times New Roman" w:cs="Times New Roman"/>
          <w:bCs/>
        </w:rPr>
        <w:t xml:space="preserve">5</w:t>
      </w:r>
      <w:r>
        <w:rPr>
          <w:rFonts w:hint="eastAsia" w:ascii="宋体" w:hAnsi="宋体" w:cs="宋体"/>
          <w:bCs/>
        </w:rPr>
        <w:t xml:space="preserve">.</w:t>
      </w:r>
      <w:r>
        <w:rPr>
          <w:rFonts w:hint="default" w:ascii="Times New Roman" w:hAnsi="Times New Roman" w:cs="Times New Roman"/>
          <w:bCs/>
        </w:rPr>
        <w:t xml:space="preserve">1</w:t>
      </w:r>
      <w:r>
        <w:rPr>
          <w:rFonts w:hint="eastAsia" w:ascii="宋体" w:hAnsi="宋体" w:cs="宋体"/>
          <w:bCs/>
        </w:rPr>
        <w:t xml:space="preserve">供应商一旦参加本项目采购活动，即被认为接受了本磋商文件的规定和约束。</w:t>
      </w:r>
      <w:r/>
    </w:p>
    <w:p>
      <w:pPr>
        <w:ind w:firstLine="422"/>
        <w:keepLines/>
        <w:keepNext/>
        <w:spacing w:after="120" w:line="360" w:lineRule="auto"/>
        <w:outlineLvl w:val="2"/>
      </w:pPr>
      <w:r/>
      <w:bookmarkStart w:id="34" w:name="_Toc16938525"/>
      <w:r/>
      <w:bookmarkStart w:id="35" w:name="_Toc20823281"/>
      <w:r/>
      <w:bookmarkStart w:id="36" w:name="_Toc120614215"/>
      <w:r>
        <w:rPr>
          <w:rFonts w:hint="eastAsia"/>
          <w:b/>
          <w:bCs/>
        </w:rPr>
        <w:t xml:space="preserve">二、</w:t>
      </w:r>
      <w:bookmarkEnd w:id="34"/>
      <w:r/>
      <w:bookmarkEnd w:id="35"/>
      <w:r/>
      <w:bookmarkEnd w:id="36"/>
      <w:r>
        <w:rPr>
          <w:rFonts w:hint="eastAsia"/>
          <w:b/>
          <w:bCs/>
        </w:rPr>
        <w:t xml:space="preserve">磋商文件</w:t>
      </w:r>
      <w:r/>
    </w:p>
    <w:p>
      <w:pPr>
        <w:pStyle w:val="1153"/>
        <w:ind w:firstLine="422"/>
        <w:jc w:val="left"/>
        <w:spacing w:before="0" w:after="0" w:line="360" w:lineRule="auto"/>
        <w:rPr>
          <w:rFonts w:hint="eastAsia" w:ascii="宋体" w:hAnsi="宋体" w:eastAsia="宋体"/>
          <w:sz w:val="21"/>
          <w:szCs w:val="21"/>
        </w:rPr>
      </w:pPr>
      <w:r/>
      <w:bookmarkStart w:id="37" w:name="_Toc513029210"/>
      <w:r/>
      <w:bookmarkStart w:id="38" w:name="_Toc16938526"/>
      <w:r/>
      <w:bookmarkStart w:id="39" w:name="_Toc20823282"/>
      <w:r/>
      <w:bookmarkStart w:id="40" w:name="_Toc436989821"/>
      <w:r>
        <w:rPr>
          <w:rFonts w:hint="default" w:ascii="Times New Roman" w:hAnsi="Times New Roman" w:eastAsia="宋体" w:cs="Times New Roman"/>
          <w:sz w:val="21"/>
          <w:szCs w:val="21"/>
        </w:rPr>
        <w:t xml:space="preserve">6</w:t>
      </w:r>
      <w:r>
        <w:rPr>
          <w:rFonts w:hint="eastAsia" w:ascii="宋体" w:hAnsi="宋体" w:eastAsia="宋体"/>
          <w:sz w:val="21"/>
          <w:szCs w:val="21"/>
        </w:rPr>
        <w:t xml:space="preserve">、磋商文件构成</w:t>
      </w:r>
      <w:bookmarkEnd w:id="37"/>
      <w:r/>
      <w:bookmarkEnd w:id="38"/>
      <w:r/>
      <w:bookmarkEnd w:id="39"/>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6</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磋商文件由以下部分组成：</w:t>
      </w:r>
      <w:r/>
    </w:p>
    <w:p>
      <w:pPr>
        <w:pStyle w:val="1636"/>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）磋商邀请</w:t>
      </w:r>
      <w:r/>
    </w:p>
    <w:p>
      <w:pPr>
        <w:pStyle w:val="1636"/>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）供应商须知</w:t>
      </w:r>
      <w:r/>
    </w:p>
    <w:p>
      <w:pPr>
        <w:pStyle w:val="1636"/>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3</w:t>
      </w:r>
      <w:r>
        <w:rPr>
          <w:rFonts w:hint="eastAsia" w:ascii="宋体" w:hAnsi="宋体" w:eastAsia="宋体" w:cs="宋体"/>
          <w:sz w:val="21"/>
          <w:szCs w:val="21"/>
        </w:rPr>
        <w:t xml:space="preserve">）合同文本</w:t>
      </w:r>
      <w:r/>
    </w:p>
    <w:p>
      <w:pPr>
        <w:pStyle w:val="1636"/>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4</w:t>
      </w:r>
      <w:r>
        <w:rPr>
          <w:rFonts w:hint="eastAsia" w:ascii="宋体" w:hAnsi="宋体" w:eastAsia="宋体" w:cs="宋体"/>
          <w:sz w:val="21"/>
          <w:szCs w:val="21"/>
        </w:rPr>
        <w:t xml:space="preserve">）采购需求</w:t>
      </w:r>
      <w:r/>
    </w:p>
    <w:p>
      <w:pPr>
        <w:pStyle w:val="1636"/>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5</w:t>
      </w:r>
      <w:r>
        <w:rPr>
          <w:rFonts w:hint="eastAsia" w:ascii="宋体" w:hAnsi="宋体" w:eastAsia="宋体" w:cs="宋体"/>
          <w:sz w:val="21"/>
          <w:szCs w:val="21"/>
        </w:rPr>
        <w:t xml:space="preserve">）评审方法与评审标准</w:t>
      </w:r>
      <w:r/>
    </w:p>
    <w:p>
      <w:pPr>
        <w:pStyle w:val="1636"/>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6</w:t>
      </w:r>
      <w:r>
        <w:rPr>
          <w:rFonts w:hint="eastAsia" w:ascii="宋体" w:hAnsi="宋体" w:eastAsia="宋体" w:cs="宋体"/>
          <w:sz w:val="21"/>
          <w:szCs w:val="21"/>
        </w:rPr>
        <w:t xml:space="preserve">）响应文件格式</w:t>
      </w:r>
      <w:r/>
    </w:p>
    <w:p>
      <w:pPr>
        <w:pStyle w:val="1636"/>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请仔细检查磋商文件是否齐全，如有缺漏请立即与代理机构联系解决。</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6</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53"/>
        <w:ind w:firstLine="422"/>
        <w:jc w:val="left"/>
        <w:spacing w:before="0" w:after="0" w:line="360" w:lineRule="auto"/>
        <w:rPr>
          <w:rFonts w:hint="eastAsia" w:ascii="宋体" w:hAnsi="宋体" w:eastAsia="宋体"/>
          <w:sz w:val="21"/>
          <w:szCs w:val="21"/>
        </w:rPr>
      </w:pPr>
      <w:r/>
      <w:bookmarkStart w:id="41" w:name="_Toc513029211"/>
      <w:r/>
      <w:bookmarkStart w:id="42" w:name="_Toc20823283"/>
      <w:r/>
      <w:bookmarkStart w:id="43" w:name="_Toc462564070"/>
      <w:r/>
      <w:bookmarkStart w:id="44" w:name="_Toc16938527"/>
      <w:r>
        <w:rPr>
          <w:rFonts w:hint="default" w:ascii="Times New Roman" w:hAnsi="Times New Roman" w:eastAsia="宋体" w:cs="Times New Roman"/>
          <w:sz w:val="21"/>
          <w:szCs w:val="21"/>
        </w:rPr>
        <w:t xml:space="preserve">7</w:t>
      </w:r>
      <w:r>
        <w:rPr>
          <w:rFonts w:hint="eastAsia" w:ascii="宋体" w:hAnsi="宋体" w:eastAsia="宋体"/>
          <w:sz w:val="21"/>
          <w:szCs w:val="21"/>
        </w:rPr>
        <w:t xml:space="preserve">、磋商文件的澄清</w:t>
      </w:r>
      <w:bookmarkEnd w:id="41"/>
      <w:r/>
      <w:bookmarkEnd w:id="42"/>
      <w:r/>
      <w:bookmarkEnd w:id="43"/>
      <w:r/>
      <w:bookmarkEnd w:id="44"/>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7</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 任何要求对磋商文件进行澄清的供应商，应在磋商截止期</w:t>
      </w:r>
      <w:r>
        <w:rPr>
          <w:rFonts w:hint="default" w:ascii="Times New Roman" w:hAnsi="Times New Roman" w:eastAsia="宋体" w:cs="Times New Roman"/>
          <w:sz w:val="21"/>
          <w:szCs w:val="21"/>
        </w:rPr>
        <w:t xml:space="preserve">5</w:t>
      </w:r>
      <w:r>
        <w:rPr>
          <w:rFonts w:hint="eastAsia" w:ascii="宋体" w:hAnsi="宋体" w:eastAsia="宋体" w:cs="宋体"/>
          <w:sz w:val="21"/>
          <w:szCs w:val="21"/>
        </w:rPr>
        <w:t xml:space="preserve">日前按磋商公告中的通讯地址，以书面形式通知代理机构。</w:t>
      </w:r>
      <w:r/>
    </w:p>
    <w:p>
      <w:pPr>
        <w:pStyle w:val="1153"/>
        <w:ind w:firstLine="422"/>
        <w:jc w:val="left"/>
        <w:spacing w:before="0" w:after="0" w:line="360" w:lineRule="auto"/>
        <w:rPr>
          <w:rFonts w:hint="eastAsia" w:ascii="宋体" w:hAnsi="宋体" w:eastAsia="宋体"/>
          <w:sz w:val="21"/>
          <w:szCs w:val="21"/>
        </w:rPr>
      </w:pPr>
      <w:r/>
      <w:bookmarkStart w:id="45" w:name="_Toc16938528"/>
      <w:r/>
      <w:bookmarkStart w:id="46" w:name="_Toc20823284"/>
      <w:r/>
      <w:bookmarkStart w:id="47" w:name="_Toc462564071"/>
      <w:r/>
      <w:bookmarkStart w:id="48" w:name="_Toc513029212"/>
      <w:r>
        <w:rPr>
          <w:rFonts w:hint="default" w:ascii="Times New Roman" w:hAnsi="Times New Roman" w:eastAsia="宋体" w:cs="Times New Roman"/>
          <w:sz w:val="21"/>
          <w:szCs w:val="21"/>
        </w:rPr>
        <w:t xml:space="preserve">8</w:t>
      </w:r>
      <w:r>
        <w:rPr>
          <w:rFonts w:hint="eastAsia" w:ascii="宋体" w:hAnsi="宋体" w:eastAsia="宋体"/>
          <w:sz w:val="21"/>
          <w:szCs w:val="21"/>
        </w:rPr>
        <w:t xml:space="preserve">、磋商文件的澄清和修改</w:t>
      </w:r>
      <w:bookmarkEnd w:id="45"/>
      <w:r/>
      <w:bookmarkEnd w:id="46"/>
      <w:r/>
      <w:bookmarkEnd w:id="47"/>
      <w:r/>
      <w:bookmarkEnd w:id="48"/>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8</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w:t>
      </w:r>
      <w:r>
        <w:rPr>
          <w:rFonts w:hint="default" w:ascii="Times New Roman" w:hAnsi="Times New Roman" w:eastAsia="宋体" w:cs="Times New Roman"/>
          <w:sz w:val="21"/>
          <w:szCs w:val="21"/>
        </w:rPr>
        <w:t xml:space="preserve">5</w:t>
      </w:r>
      <w:r>
        <w:rPr>
          <w:rFonts w:hint="eastAsia" w:ascii="宋体" w:hAnsi="宋体" w:eastAsia="宋体" w:cs="宋体"/>
          <w:sz w:val="21"/>
          <w:szCs w:val="21"/>
        </w:rPr>
        <w:t xml:space="preserve">日前，在“江苏政府采购网”、“扬州市政府采购网”上发布书面更正公告形式通知所有获取磋商文件的供应商, 更正公告内容将作为磋商文件的组成部分，并对供应商具有约束力。不足</w:t>
      </w:r>
      <w:r>
        <w:rPr>
          <w:rFonts w:hint="default" w:ascii="Times New Roman" w:hAnsi="Times New Roman" w:eastAsia="宋体" w:cs="Times New Roman"/>
          <w:sz w:val="21"/>
          <w:szCs w:val="21"/>
        </w:rPr>
        <w:t xml:space="preserve">5</w:t>
      </w:r>
      <w:r>
        <w:rPr>
          <w:rFonts w:hint="eastAsia" w:ascii="宋体" w:hAnsi="宋体" w:eastAsia="宋体" w:cs="宋体"/>
          <w:sz w:val="21"/>
          <w:szCs w:val="21"/>
        </w:rPr>
        <w:t xml:space="preserve">日的，代理机构将顺延提交首次响应文件截止时间。</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8</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代理机构可以视采购项目的具体情况，组织供应商进行现场考察或召开磋商前答疑会，但不单独或分别组织只有一个供应商参加的现场考察和答疑会。</w:t>
      </w:r>
      <w:r/>
    </w:p>
    <w:p>
      <w:pPr>
        <w:ind w:firstLine="316"/>
        <w:keepLines/>
        <w:keepNext/>
        <w:spacing w:before="120" w:after="120" w:line="360" w:lineRule="auto"/>
        <w:rPr>
          <w:b/>
          <w:bCs/>
        </w:rPr>
        <w:outlineLvl w:val="2"/>
      </w:pPr>
      <w:r/>
      <w:bookmarkStart w:id="49" w:name="_Toc20823285"/>
      <w:r/>
      <w:bookmarkStart w:id="50" w:name="_Toc16938529"/>
      <w:r/>
      <w:bookmarkStart w:id="51" w:name="_Toc120614216"/>
      <w:r/>
      <w:bookmarkStart w:id="52" w:name="_Toc513029213"/>
      <w:r/>
      <w:bookmarkStart w:id="53" w:name="_Toc462564072"/>
      <w:r>
        <w:rPr>
          <w:rFonts w:hint="eastAsia"/>
          <w:b/>
          <w:bCs/>
        </w:rPr>
        <w:t xml:space="preserve">三、响应文件的编制</w:t>
      </w:r>
      <w:bookmarkEnd w:id="49"/>
      <w:r/>
      <w:bookmarkEnd w:id="50"/>
      <w:r/>
      <w:bookmarkEnd w:id="51"/>
      <w:r/>
      <w:bookmarkEnd w:id="52"/>
      <w:r/>
      <w:bookmarkEnd w:id="53"/>
      <w:r/>
      <w:r/>
    </w:p>
    <w:p>
      <w:pPr>
        <w:pStyle w:val="1153"/>
        <w:ind w:firstLine="422"/>
        <w:jc w:val="left"/>
        <w:spacing w:before="0" w:after="0" w:line="360" w:lineRule="auto"/>
        <w:rPr>
          <w:rFonts w:hint="eastAsia" w:ascii="宋体" w:hAnsi="宋体" w:eastAsia="宋体"/>
          <w:sz w:val="21"/>
          <w:szCs w:val="21"/>
        </w:rPr>
      </w:pPr>
      <w:r/>
      <w:bookmarkStart w:id="54" w:name="_Toc16938530"/>
      <w:r/>
      <w:bookmarkStart w:id="55" w:name="_Toc462564073"/>
      <w:r/>
      <w:bookmarkStart w:id="56" w:name="_Toc20823286"/>
      <w:r/>
      <w:bookmarkStart w:id="57" w:name="_Toc513029214"/>
      <w:r>
        <w:rPr>
          <w:rFonts w:hint="default" w:ascii="Times New Roman" w:hAnsi="Times New Roman" w:eastAsia="宋体" w:cs="Times New Roman"/>
          <w:sz w:val="21"/>
          <w:szCs w:val="21"/>
        </w:rPr>
        <w:t xml:space="preserve">9</w:t>
      </w:r>
      <w:r>
        <w:rPr>
          <w:rFonts w:hint="eastAsia" w:ascii="宋体" w:hAnsi="宋体" w:eastAsia="宋体"/>
          <w:sz w:val="21"/>
          <w:szCs w:val="21"/>
        </w:rPr>
        <w:t xml:space="preserve">、响应文件的语言及度量衡单位</w:t>
      </w:r>
      <w:bookmarkEnd w:id="54"/>
      <w:r/>
      <w:bookmarkEnd w:id="55"/>
      <w:r/>
      <w:bookmarkEnd w:id="56"/>
      <w:r/>
      <w:bookmarkEnd w:id="57"/>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9</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供应商提交的响应文件以及供应商与代理机构就有关磋商的所有来往通知、函件和文件均应使用简体中文。</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9</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 除技术性能另有规定外，响应文件所使用的度量衡单位，均须采用国家法定计量单位。</w:t>
      </w:r>
      <w:r/>
    </w:p>
    <w:p>
      <w:pPr>
        <w:pStyle w:val="1153"/>
        <w:ind w:firstLine="422"/>
        <w:jc w:val="left"/>
        <w:spacing w:before="0" w:after="0" w:line="360" w:lineRule="auto"/>
        <w:rPr>
          <w:rFonts w:hint="eastAsia" w:ascii="宋体" w:hAnsi="宋体" w:eastAsia="宋体"/>
          <w:sz w:val="21"/>
          <w:szCs w:val="21"/>
        </w:rPr>
      </w:pPr>
      <w:r/>
      <w:bookmarkStart w:id="58" w:name="_Toc20823287"/>
      <w:r/>
      <w:bookmarkStart w:id="59" w:name="_Toc16938531"/>
      <w:r/>
      <w:bookmarkStart w:id="60" w:name="_Toc462564074"/>
      <w:r/>
      <w:bookmarkStart w:id="61" w:name="_Toc513029215"/>
      <w:r>
        <w:rPr>
          <w:rFonts w:hint="default" w:ascii="Times New Roman" w:hAnsi="Times New Roman" w:eastAsia="宋体" w:cs="Times New Roman"/>
          <w:sz w:val="21"/>
          <w:szCs w:val="21"/>
        </w:rPr>
        <w:t xml:space="preserve">10</w:t>
      </w:r>
      <w:r>
        <w:rPr>
          <w:rFonts w:hint="eastAsia" w:ascii="宋体" w:hAnsi="宋体" w:eastAsia="宋体"/>
          <w:sz w:val="21"/>
          <w:szCs w:val="21"/>
        </w:rPr>
        <w:t xml:space="preserve">、响应文件构成</w:t>
      </w:r>
      <w:bookmarkEnd w:id="58"/>
      <w:r/>
      <w:bookmarkEnd w:id="59"/>
      <w:r/>
      <w:bookmarkEnd w:id="60"/>
      <w:r/>
      <w:bookmarkEnd w:id="61"/>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10</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供应商编写的响应文件应包括资格证明文件、符合性证明文件、分项报价表、技术要求响应及偏离表、商务要求响应及偏离表、其他证明文件、磋商响应函等部分。</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10</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 如标书制作工具中格式和内容与“江苏政府采购网” 、“扬州市政府采购网”发布的磋商文件不一致，请以“江苏政府采购网” 、“扬州市政府采购网”发布的磋商文件为准。</w:t>
      </w:r>
      <w:r/>
    </w:p>
    <w:p>
      <w:pPr>
        <w:pStyle w:val="1153"/>
        <w:ind w:firstLine="422"/>
        <w:jc w:val="left"/>
        <w:spacing w:before="0" w:after="0" w:line="360" w:lineRule="auto"/>
        <w:rPr>
          <w:rFonts w:hint="eastAsia" w:ascii="宋体" w:hAnsi="宋体" w:eastAsia="宋体"/>
          <w:sz w:val="21"/>
          <w:szCs w:val="21"/>
        </w:rPr>
      </w:pPr>
      <w:r/>
      <w:bookmarkStart w:id="62" w:name="_Hlt26668975"/>
      <w:r/>
      <w:bookmarkEnd w:id="62"/>
      <w:r/>
      <w:bookmarkStart w:id="63" w:name="_Hlt26670360"/>
      <w:r/>
      <w:bookmarkEnd w:id="63"/>
      <w:r/>
      <w:bookmarkStart w:id="64" w:name="_Hlt26954838"/>
      <w:r/>
      <w:bookmarkEnd w:id="64"/>
      <w:r/>
      <w:bookmarkStart w:id="65" w:name="_Toc513029219"/>
      <w:r/>
      <w:bookmarkStart w:id="66" w:name="_Toc14577357"/>
      <w:r/>
      <w:bookmarkStart w:id="67" w:name="_Toc513029216"/>
      <w:r/>
      <w:bookmarkStart w:id="68" w:name="_Toc49090509"/>
      <w:r/>
      <w:bookmarkStart w:id="69" w:name="_Toc14577354"/>
      <w:r/>
      <w:bookmarkStart w:id="70" w:name="_Toc49090507"/>
      <w:r/>
      <w:bookmarkStart w:id="71" w:name="_Toc49090508"/>
      <w:r/>
      <w:bookmarkStart w:id="72" w:name="_Toc14577355"/>
      <w:r>
        <w:rPr>
          <w:rFonts w:hint="default" w:ascii="Times New Roman" w:hAnsi="Times New Roman" w:eastAsia="宋体" w:cs="Times New Roman"/>
          <w:sz w:val="21"/>
          <w:szCs w:val="21"/>
        </w:rPr>
        <w:t xml:space="preserve">11</w:t>
      </w:r>
      <w:r>
        <w:rPr>
          <w:rFonts w:hint="eastAsia" w:ascii="宋体" w:hAnsi="宋体" w:eastAsia="宋体"/>
          <w:sz w:val="21"/>
          <w:szCs w:val="21"/>
        </w:rPr>
        <w:t xml:space="preserve">、证明磋商响应标的符合磋商文件规定的文件</w:t>
      </w:r>
      <w:bookmarkEnd w:id="65"/>
      <w:r/>
      <w:bookmarkEnd w:id="66"/>
      <w:r/>
      <w:bookmarkEnd w:id="67"/>
      <w:r/>
      <w:bookmarkEnd w:id="68"/>
      <w:r/>
      <w:bookmarkEnd w:id="69"/>
      <w:r/>
      <w:bookmarkEnd w:id="70"/>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11</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供应商应按照磋商文件要求提交证明文件，证明其及磋商响应标的符合磋商文件规定。</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11</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磋商文件对证明文件无明确形式要求的，证明文件可以以文字资料、图纸和数据等形式提交。</w:t>
      </w:r>
      <w:bookmarkEnd w:id="71"/>
      <w:r/>
      <w:bookmarkEnd w:id="72"/>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12</w:t>
      </w:r>
      <w:r>
        <w:rPr>
          <w:rFonts w:hint="eastAsia" w:ascii="宋体" w:hAnsi="宋体" w:eastAsia="宋体"/>
          <w:sz w:val="21"/>
          <w:szCs w:val="21"/>
        </w:rPr>
        <w:t xml:space="preserve">、分项报价表</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12</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供应商应按照磋商文件规定格式填报分项报价表。</w:t>
      </w:r>
      <w:r/>
    </w:p>
    <w:p>
      <w:pPr>
        <w:pStyle w:val="1636"/>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12</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磋商货币。响应文件中的单价和总价无特殊规定的采用人民币报价，以元为单位标注。磋商文件中另有规定的按规定执行。</w:t>
      </w:r>
      <w:r/>
    </w:p>
    <w:p>
      <w:pPr>
        <w:pStyle w:val="1153"/>
        <w:ind w:firstLine="422"/>
        <w:jc w:val="left"/>
        <w:spacing w:before="0" w:after="0" w:line="360" w:lineRule="auto"/>
        <w:rPr>
          <w:rFonts w:hint="eastAsia" w:ascii="宋体" w:hAnsi="宋体" w:eastAsia="宋体"/>
          <w:sz w:val="21"/>
          <w:szCs w:val="21"/>
        </w:rPr>
      </w:pPr>
      <w:r/>
      <w:bookmarkStart w:id="73" w:name="_Hlt26954846"/>
      <w:r/>
      <w:bookmarkEnd w:id="73"/>
      <w:r/>
      <w:bookmarkStart w:id="74" w:name="_Hlt26954848"/>
      <w:r/>
      <w:bookmarkEnd w:id="74"/>
      <w:r/>
      <w:bookmarkStart w:id="75" w:name="_Hlt26954731"/>
      <w:r/>
      <w:bookmarkEnd w:id="75"/>
      <w:r/>
      <w:bookmarkStart w:id="76" w:name="_Hlt26670482"/>
      <w:r/>
      <w:bookmarkEnd w:id="76"/>
      <w:r/>
      <w:bookmarkStart w:id="77" w:name="_Hlt26670486"/>
      <w:r/>
      <w:bookmarkEnd w:id="77"/>
      <w:r>
        <w:rPr>
          <w:rFonts w:hint="default" w:ascii="Times New Roman" w:hAnsi="Times New Roman" w:eastAsia="宋体" w:cs="Times New Roman"/>
          <w:sz w:val="21"/>
          <w:szCs w:val="21"/>
        </w:rPr>
        <w:t xml:space="preserve">13</w:t>
      </w:r>
      <w:r>
        <w:rPr>
          <w:rFonts w:hint="eastAsia" w:ascii="宋体" w:hAnsi="宋体" w:eastAsia="宋体"/>
          <w:sz w:val="21"/>
          <w:szCs w:val="21"/>
        </w:rPr>
        <w:t xml:space="preserve">、技术要求响应及偏离表、商务要求响应及偏离表</w:t>
      </w:r>
      <w:r/>
    </w:p>
    <w:p>
      <w:pPr>
        <w:pStyle w:val="1636"/>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13</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供应商需对磋商文件中的技术要求与商务要求逐项做出响应或偏离，并说明原因。</w:t>
      </w:r>
      <w:r/>
    </w:p>
    <w:p>
      <w:pPr>
        <w:pStyle w:val="1636"/>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13</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供应商可在响应文件中提供认为需要的其他技术文件或说明。</w:t>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14</w:t>
      </w:r>
      <w:r>
        <w:rPr>
          <w:rFonts w:hint="eastAsia" w:ascii="宋体" w:hAnsi="宋体" w:eastAsia="宋体"/>
          <w:sz w:val="21"/>
          <w:szCs w:val="21"/>
        </w:rPr>
        <w:t xml:space="preserve">、服务承诺、培训计划、人员安排及其他</w:t>
      </w:r>
      <w:r/>
    </w:p>
    <w:p>
      <w:pPr>
        <w:pStyle w:val="1636"/>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14</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供应商需根据磋商文件要求提供有关售后服务的管理制度，售后服务机构的分布情况，售后服务人员的数量、素质、技术水平及售后服务的反应能力等。</w:t>
      </w:r>
      <w:r/>
    </w:p>
    <w:p>
      <w:pPr>
        <w:pStyle w:val="1636"/>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14</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供应商需根据磋商文件要求提供培训计划。</w:t>
      </w:r>
      <w:r/>
    </w:p>
    <w:p>
      <w:pPr>
        <w:pStyle w:val="1636"/>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14</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3</w:t>
      </w:r>
      <w:r>
        <w:rPr>
          <w:rFonts w:hint="eastAsia" w:ascii="宋体" w:hAnsi="宋体" w:eastAsia="宋体" w:cs="宋体"/>
          <w:sz w:val="21"/>
          <w:szCs w:val="21"/>
          <w:lang w:val="zh-CN"/>
        </w:rPr>
        <w:t xml:space="preserve">供应商需根据磋商文件要求提供磋商响应标的的主要组成部分、功能设计、实现思路及关键技术等。</w:t>
      </w:r>
      <w:r/>
    </w:p>
    <w:p>
      <w:pPr>
        <w:pStyle w:val="1153"/>
        <w:ind w:firstLine="422"/>
        <w:jc w:val="left"/>
        <w:spacing w:before="0" w:after="0" w:line="360" w:lineRule="auto"/>
        <w:rPr>
          <w:rFonts w:hint="eastAsia" w:ascii="宋体" w:hAnsi="宋体" w:eastAsia="宋体"/>
          <w:sz w:val="21"/>
          <w:szCs w:val="21"/>
        </w:rPr>
      </w:pPr>
      <w:r/>
      <w:bookmarkStart w:id="78" w:name="_Toc49090510"/>
      <w:r/>
      <w:bookmarkStart w:id="79" w:name="_Toc14577359"/>
      <w:r>
        <w:rPr>
          <w:rFonts w:hint="default" w:ascii="Times New Roman" w:hAnsi="Times New Roman" w:eastAsia="宋体" w:cs="Times New Roman"/>
          <w:sz w:val="21"/>
          <w:szCs w:val="21"/>
        </w:rPr>
        <w:t xml:space="preserve">15</w:t>
      </w:r>
      <w:r>
        <w:rPr>
          <w:rFonts w:hint="eastAsia" w:ascii="宋体" w:hAnsi="宋体" w:eastAsia="宋体"/>
          <w:sz w:val="21"/>
          <w:szCs w:val="21"/>
        </w:rPr>
        <w:t xml:space="preserve">、磋商响应函</w:t>
      </w:r>
      <w:r/>
    </w:p>
    <w:p>
      <w:pPr>
        <w:ind w:firstLine="420"/>
        <w:spacing w:line="360" w:lineRule="auto"/>
        <w:rPr>
          <w:rFonts w:hint="eastAsia" w:ascii="宋体" w:hAnsi="宋体"/>
        </w:rPr>
      </w:pPr>
      <w:r>
        <w:rPr>
          <w:rFonts w:hint="default" w:ascii="Times New Roman" w:hAnsi="Times New Roman" w:cs="Times New Roman"/>
          <w:bCs/>
        </w:rPr>
        <w:t xml:space="preserve">15</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rPr>
        <w:t xml:space="preserve">供应商应按照磋商文件中提供的格式完整、正确填写磋商响应函。</w:t>
      </w:r>
      <w:bookmarkEnd w:id="78"/>
      <w:r/>
      <w:bookmarkEnd w:id="79"/>
      <w:r/>
      <w:r/>
    </w:p>
    <w:p>
      <w:pPr>
        <w:pStyle w:val="1153"/>
        <w:ind w:firstLine="422"/>
        <w:jc w:val="left"/>
        <w:spacing w:before="0" w:after="0" w:line="360" w:lineRule="auto"/>
        <w:rPr>
          <w:rFonts w:hint="eastAsia" w:ascii="宋体" w:hAnsi="宋体" w:eastAsia="宋体"/>
          <w:sz w:val="21"/>
          <w:szCs w:val="21"/>
        </w:rPr>
      </w:pPr>
      <w:r/>
      <w:bookmarkStart w:id="80" w:name="_Toc14577360"/>
      <w:r/>
      <w:bookmarkStart w:id="81" w:name="_Toc49090511"/>
      <w:r>
        <w:rPr>
          <w:rFonts w:hint="default" w:ascii="Times New Roman" w:hAnsi="Times New Roman" w:eastAsia="宋体" w:cs="Times New Roman"/>
          <w:sz w:val="21"/>
          <w:szCs w:val="21"/>
        </w:rPr>
        <w:t xml:space="preserve">16</w:t>
      </w:r>
      <w:r>
        <w:rPr>
          <w:rFonts w:hint="eastAsia" w:ascii="宋体" w:hAnsi="宋体" w:eastAsia="宋体"/>
          <w:sz w:val="21"/>
          <w:szCs w:val="21"/>
        </w:rPr>
        <w:t xml:space="preserve">、磋商有效期</w:t>
      </w:r>
      <w:bookmarkEnd w:id="80"/>
      <w:r/>
      <w:bookmarkEnd w:id="81"/>
      <w:r/>
      <w:r/>
    </w:p>
    <w:p>
      <w:pPr>
        <w:pStyle w:val="1636"/>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16</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磋商有效期为代理机构规定的提交响应文件截止之日后</w:t>
      </w:r>
      <w:r>
        <w:rPr>
          <w:rFonts w:hint="eastAsia" w:ascii="宋体" w:hAnsi="宋体" w:eastAsia="宋体" w:cs="宋体"/>
          <w:sz w:val="21"/>
          <w:szCs w:val="21"/>
          <w:u w:val="single"/>
          <w:lang w:val="zh-CN"/>
        </w:rPr>
        <w:t xml:space="preserve">六十（</w:t>
      </w:r>
      <w:r>
        <w:rPr>
          <w:rFonts w:hint="default" w:ascii="Times New Roman" w:hAnsi="Times New Roman" w:eastAsia="宋体" w:cs="Times New Roman"/>
          <w:sz w:val="21"/>
          <w:szCs w:val="21"/>
          <w:u w:val="single"/>
          <w:lang w:val="zh-CN"/>
        </w:rPr>
        <w:t xml:space="preserve">60</w:t>
      </w:r>
      <w:r>
        <w:rPr>
          <w:rFonts w:hint="eastAsia" w:ascii="宋体" w:hAnsi="宋体" w:eastAsia="宋体" w:cs="宋体"/>
          <w:sz w:val="21"/>
          <w:szCs w:val="21"/>
          <w:u w:val="single"/>
          <w:lang w:val="zh-CN"/>
        </w:rPr>
        <w:t xml:space="preserve">）天</w:t>
      </w:r>
      <w:r>
        <w:rPr>
          <w:rFonts w:hint="eastAsia" w:ascii="宋体" w:hAnsi="宋体" w:eastAsia="宋体" w:cs="宋体"/>
          <w:sz w:val="21"/>
          <w:szCs w:val="21"/>
          <w:lang w:val="zh-CN"/>
        </w:rPr>
        <w:t xml:space="preserve">。磋商有效期比规定短的将被视为非实质性响应磋商文件而予以拒绝。</w:t>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17</w:t>
      </w:r>
      <w:r>
        <w:rPr>
          <w:rFonts w:hint="eastAsia" w:ascii="宋体" w:hAnsi="宋体" w:eastAsia="宋体"/>
          <w:sz w:val="21"/>
          <w:szCs w:val="21"/>
        </w:rPr>
        <w:t xml:space="preserve">、磋商有效期的延长</w:t>
      </w:r>
      <w:r/>
    </w:p>
    <w:p>
      <w:pPr>
        <w:pStyle w:val="1636"/>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17</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316"/>
        <w:keepLines/>
        <w:keepNext/>
        <w:spacing w:before="120" w:after="120" w:line="360" w:lineRule="auto"/>
        <w:rPr>
          <w:b/>
          <w:bCs/>
        </w:rPr>
        <w:outlineLvl w:val="2"/>
      </w:pPr>
      <w:r/>
      <w:bookmarkStart w:id="82" w:name="_Hlt26954739"/>
      <w:r/>
      <w:bookmarkEnd w:id="82"/>
      <w:r/>
      <w:bookmarkStart w:id="83" w:name="_Hlt26954852"/>
      <w:r/>
      <w:bookmarkEnd w:id="83"/>
      <w:r/>
      <w:bookmarkStart w:id="84" w:name="_Toc120614217"/>
      <w:r/>
      <w:bookmarkStart w:id="85" w:name="_Toc20823296"/>
      <w:r/>
      <w:bookmarkStart w:id="86" w:name="_Toc16938540"/>
      <w:r/>
      <w:bookmarkStart w:id="87" w:name="_Toc513029224"/>
      <w:r>
        <w:rPr>
          <w:rFonts w:hint="eastAsia"/>
          <w:b/>
          <w:bCs/>
        </w:rPr>
        <w:t xml:space="preserve">四、响应文件的递交</w:t>
      </w:r>
      <w:bookmarkEnd w:id="84"/>
      <w:r/>
      <w:bookmarkEnd w:id="85"/>
      <w:r/>
      <w:bookmarkEnd w:id="86"/>
      <w:r/>
      <w:bookmarkEnd w:id="87"/>
      <w:r/>
      <w:r/>
    </w:p>
    <w:p>
      <w:pPr>
        <w:pStyle w:val="1153"/>
        <w:ind w:firstLine="422"/>
        <w:jc w:val="left"/>
        <w:spacing w:before="0" w:after="0" w:line="360" w:lineRule="auto"/>
        <w:rPr>
          <w:rFonts w:hint="eastAsia" w:ascii="宋体" w:hAnsi="宋体" w:eastAsia="宋体"/>
          <w:sz w:val="21"/>
          <w:szCs w:val="21"/>
        </w:rPr>
      </w:pPr>
      <w:r/>
      <w:bookmarkStart w:id="88" w:name="_Toc16938541"/>
      <w:r/>
      <w:bookmarkStart w:id="89" w:name="_Toc462564084"/>
      <w:r/>
      <w:bookmarkStart w:id="90" w:name="_Toc513029225"/>
      <w:r/>
      <w:bookmarkStart w:id="91" w:name="_Toc20823297"/>
      <w:r>
        <w:rPr>
          <w:rFonts w:hint="default" w:ascii="Times New Roman" w:hAnsi="Times New Roman" w:eastAsia="宋体" w:cs="Times New Roman"/>
          <w:sz w:val="21"/>
          <w:szCs w:val="21"/>
        </w:rPr>
        <w:t xml:space="preserve">18</w:t>
      </w:r>
      <w:r>
        <w:rPr>
          <w:rFonts w:hint="eastAsia" w:ascii="宋体" w:hAnsi="宋体" w:eastAsia="宋体"/>
          <w:sz w:val="21"/>
          <w:szCs w:val="21"/>
        </w:rPr>
        <w:t xml:space="preserve">、电子磋商</w:t>
      </w:r>
      <w:bookmarkEnd w:id="88"/>
      <w:r/>
      <w:bookmarkEnd w:id="89"/>
      <w:r/>
      <w:bookmarkEnd w:id="90"/>
      <w:r/>
      <w:bookmarkEnd w:id="91"/>
      <w:r>
        <w:rPr>
          <w:rFonts w:hint="eastAsia" w:ascii="宋体" w:hAnsi="宋体" w:eastAsia="宋体"/>
          <w:sz w:val="21"/>
          <w:szCs w:val="21"/>
        </w:rPr>
        <w:t xml:space="preserve">响应文件的递交</w:t>
      </w:r>
      <w:r/>
    </w:p>
    <w:p>
      <w:pPr>
        <w:pStyle w:val="1636"/>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18</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供应商应当按照《操作手册》规定，在提交响应文件截止时间前制作并上传电子响应文件。</w:t>
      </w:r>
      <w:bookmarkStart w:id="92" w:name="_Toc16938542"/>
      <w:r/>
      <w:bookmarkStart w:id="93" w:name="_Toc513029226"/>
      <w:r/>
      <w:bookmarkStart w:id="94" w:name="_Toc20823298"/>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19</w:t>
      </w:r>
      <w:r>
        <w:rPr>
          <w:rFonts w:hint="eastAsia" w:ascii="宋体" w:hAnsi="宋体" w:eastAsia="宋体"/>
          <w:sz w:val="21"/>
          <w:szCs w:val="21"/>
        </w:rPr>
        <w:t xml:space="preserve">、提交响应文件截止时间</w:t>
      </w:r>
      <w:bookmarkEnd w:id="92"/>
      <w:r/>
      <w:bookmarkEnd w:id="93"/>
      <w:r/>
      <w:bookmarkEnd w:id="94"/>
      <w:r/>
      <w:r/>
    </w:p>
    <w:p>
      <w:pPr>
        <w:ind w:firstLine="420"/>
        <w:spacing w:line="360" w:lineRule="auto"/>
        <w:rPr>
          <w:rFonts w:hint="eastAsia" w:ascii="宋体" w:hAnsi="宋体"/>
          <w:bCs/>
          <w:i/>
          <w:u w:val="single"/>
        </w:rPr>
      </w:pPr>
      <w:r>
        <w:rPr>
          <w:rFonts w:hint="default" w:ascii="Times New Roman" w:hAnsi="Times New Roman" w:cs="Times New Roman"/>
          <w:i/>
          <w:u w:val="single"/>
        </w:rPr>
        <w:t xml:space="preserve">19</w:t>
      </w:r>
      <w:r>
        <w:rPr>
          <w:rFonts w:hint="eastAsia" w:ascii="宋体" w:hAnsi="宋体"/>
          <w:i/>
          <w:u w:val="single"/>
        </w:rPr>
        <w:t xml:space="preserve">.</w:t>
      </w:r>
      <w:r>
        <w:rPr>
          <w:rFonts w:hint="default" w:ascii="Times New Roman" w:hAnsi="Times New Roman" w:cs="Times New Roman"/>
          <w:i/>
          <w:u w:val="single"/>
        </w:rPr>
        <w:t xml:space="preserve">1</w:t>
      </w:r>
      <w:r>
        <w:rPr>
          <w:rFonts w:hint="eastAsia" w:ascii="宋体" w:hAnsi="宋体"/>
          <w:bCs/>
          <w:i/>
          <w:u w:val="single"/>
        </w:rPr>
        <w:t xml:space="preserve">供应商上传电子响应文件的时间不得迟于磋商公告中规定的提交响应文件截止时间。</w:t>
      </w:r>
      <w:r/>
    </w:p>
    <w:p>
      <w:pPr>
        <w:pStyle w:val="1636"/>
        <w:ind w:firstLine="420"/>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供应商应充分考虑到网络环境、网络带宽等风险因素，如因供应商自身原因造成的电子响应文件上传不成功的按照本磋商文件第二章第</w:t>
      </w:r>
      <w:r>
        <w:rPr>
          <w:rFonts w:hint="default" w:ascii="Times New Roman" w:hAnsi="Times New Roman" w:eastAsia="宋体" w:cs="Times New Roman"/>
          <w:sz w:val="21"/>
          <w:szCs w:val="21"/>
          <w:lang w:val="zh-CN"/>
        </w:rPr>
        <w:t xml:space="preserve">26</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3</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条规定做无效响应处理。</w:t>
      </w:r>
      <w:r/>
    </w:p>
    <w:p>
      <w:pPr>
        <w:pStyle w:val="1636"/>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19</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 代理机构可以按照规定，通过修改磋商文件酌情延长提交响应文件截止日期，在此情况下，供应商的所有权利和义务以及供应商受制的截止日期均应以延长后新的截止日期为准。</w:t>
      </w:r>
      <w:r/>
    </w:p>
    <w:p>
      <w:pPr>
        <w:pStyle w:val="1153"/>
        <w:ind w:firstLine="422"/>
        <w:jc w:val="left"/>
        <w:spacing w:before="0" w:after="0" w:line="360" w:lineRule="auto"/>
        <w:rPr>
          <w:rFonts w:hint="eastAsia" w:ascii="宋体" w:hAnsi="宋体" w:eastAsia="宋体"/>
          <w:sz w:val="21"/>
          <w:szCs w:val="21"/>
        </w:rPr>
      </w:pPr>
      <w:r/>
      <w:bookmarkStart w:id="95" w:name="_Toc20823299"/>
      <w:r/>
      <w:bookmarkStart w:id="96" w:name="_Toc16938543"/>
      <w:r/>
      <w:bookmarkStart w:id="97" w:name="_Toc513029227"/>
      <w:r>
        <w:rPr>
          <w:rFonts w:hint="default" w:ascii="Times New Roman" w:hAnsi="Times New Roman" w:eastAsia="宋体" w:cs="Times New Roman"/>
          <w:sz w:val="21"/>
          <w:szCs w:val="21"/>
        </w:rPr>
        <w:t xml:space="preserve">20</w:t>
      </w:r>
      <w:r>
        <w:rPr>
          <w:rFonts w:hint="eastAsia" w:ascii="宋体" w:hAnsi="宋体" w:eastAsia="宋体"/>
          <w:sz w:val="21"/>
          <w:szCs w:val="21"/>
        </w:rPr>
        <w:t xml:space="preserve">、响应文件</w:t>
      </w:r>
      <w:bookmarkEnd w:id="95"/>
      <w:r/>
      <w:bookmarkEnd w:id="96"/>
      <w:r/>
      <w:bookmarkEnd w:id="97"/>
      <w:r>
        <w:rPr>
          <w:rFonts w:hint="eastAsia" w:ascii="宋体" w:hAnsi="宋体" w:eastAsia="宋体"/>
          <w:sz w:val="21"/>
          <w:szCs w:val="21"/>
        </w:rPr>
        <w:t xml:space="preserve">的拒收</w:t>
      </w:r>
      <w:r/>
    </w:p>
    <w:p>
      <w:pPr>
        <w:ind w:firstLine="420"/>
        <w:spacing w:line="360" w:lineRule="auto"/>
        <w:rPr>
          <w:rFonts w:hint="eastAsia" w:ascii="宋体" w:hAnsi="宋体"/>
          <w:bCs/>
        </w:rPr>
      </w:pPr>
      <w:r>
        <w:rPr>
          <w:rFonts w:hint="default" w:ascii="Times New Roman" w:hAnsi="Times New Roman" w:cs="Times New Roman"/>
          <w:bCs/>
        </w:rPr>
        <w:t xml:space="preserve">20</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代理机构拒绝接收在其规定的提交响应文件截止时间后上传的任何电子响应文件。</w:t>
      </w:r>
      <w:r/>
    </w:p>
    <w:p>
      <w:pPr>
        <w:pStyle w:val="1153"/>
        <w:ind w:firstLine="422"/>
        <w:jc w:val="left"/>
        <w:spacing w:before="0" w:after="0" w:line="360" w:lineRule="auto"/>
        <w:rPr>
          <w:rFonts w:hint="eastAsia" w:ascii="宋体" w:hAnsi="宋体" w:eastAsia="宋体"/>
          <w:sz w:val="21"/>
          <w:szCs w:val="21"/>
        </w:rPr>
      </w:pPr>
      <w:r/>
      <w:bookmarkStart w:id="98" w:name="_Toc513029228"/>
      <w:r/>
      <w:bookmarkStart w:id="99" w:name="_Toc16938544"/>
      <w:r/>
      <w:bookmarkStart w:id="100" w:name="_Toc20823300"/>
      <w:r>
        <w:rPr>
          <w:rFonts w:hint="default" w:ascii="Times New Roman" w:hAnsi="Times New Roman" w:eastAsia="宋体" w:cs="Times New Roman"/>
          <w:sz w:val="21"/>
          <w:szCs w:val="21"/>
        </w:rPr>
        <w:t xml:space="preserve">21</w:t>
      </w:r>
      <w:r>
        <w:rPr>
          <w:rFonts w:hint="eastAsia" w:ascii="宋体" w:hAnsi="宋体" w:eastAsia="宋体"/>
          <w:sz w:val="21"/>
          <w:szCs w:val="21"/>
        </w:rPr>
        <w:t xml:space="preserve">、响应文件的撤回和修改</w:t>
      </w:r>
      <w:bookmarkEnd w:id="98"/>
      <w:r/>
      <w:bookmarkEnd w:id="99"/>
      <w:r/>
      <w:bookmarkEnd w:id="100"/>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响应文件的撤回</w:t>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 电子响应文件的撤回</w:t>
      </w:r>
      <w:r/>
    </w:p>
    <w:p>
      <w:pPr>
        <w:ind w:firstLine="420"/>
        <w:spacing w:line="360" w:lineRule="auto"/>
        <w:rPr>
          <w:rFonts w:hint="eastAsia" w:ascii="宋体" w:hAnsi="宋体"/>
          <w:bCs/>
        </w:rPr>
      </w:pPr>
      <w:r>
        <w:rPr>
          <w:rFonts w:hint="eastAsia" w:ascii="宋体" w:hAnsi="宋体"/>
          <w:bCs/>
        </w:rPr>
        <w:t xml:space="preserve">供应商可在提交响应文件截止时间前，撤回其电子响应文件，具体操作方法见《操作手册》。</w:t>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供应商撤回电子响应文件，则认为其不再参与本项目磋商活动。</w:t>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响应文件的修改</w:t>
      </w:r>
      <w:r/>
    </w:p>
    <w:p>
      <w:pPr>
        <w:ind w:firstLine="420"/>
        <w:spacing w:line="360" w:lineRule="auto"/>
        <w:rPr>
          <w:rFonts w:hint="eastAsia" w:ascii="宋体" w:hAnsi="宋体"/>
          <w:bCs/>
        </w:rPr>
      </w:pPr>
      <w:r>
        <w:rPr>
          <w:rFonts w:hint="eastAsia" w:ascii="宋体" w:hAnsi="宋体"/>
          <w:bCs/>
        </w:rPr>
        <w:t xml:space="preserve">供应商可在提交响应文件截止时间前，对其电子响应文件进行修改，具体操作方法见《操作手册》。</w:t>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 在提交响应文件截止时间之后，供应商不得对其电子响应文件作任何修改。</w:t>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4</w:t>
      </w:r>
      <w:r>
        <w:rPr>
          <w:rFonts w:hint="eastAsia" w:ascii="宋体" w:hAnsi="宋体"/>
          <w:bCs/>
        </w:rPr>
        <w:t xml:space="preserve"> 在提交响应文件截止时间至磋商文件中规定的磋商有效期满之间的这段时间内，供应商不得撤回其响应文件。</w:t>
      </w:r>
      <w:r/>
    </w:p>
    <w:p>
      <w:pPr>
        <w:ind w:firstLine="316"/>
        <w:keepLines/>
        <w:keepNext/>
        <w:spacing w:before="120" w:after="120" w:line="360" w:lineRule="auto"/>
        <w:rPr>
          <w:b/>
          <w:bCs/>
        </w:rPr>
        <w:outlineLvl w:val="2"/>
      </w:pPr>
      <w:r/>
      <w:bookmarkStart w:id="101" w:name="_Toc513029229"/>
      <w:r/>
      <w:bookmarkStart w:id="102" w:name="_Toc20823301"/>
      <w:r/>
      <w:bookmarkStart w:id="103" w:name="_Toc120614218"/>
      <w:r/>
      <w:bookmarkStart w:id="104" w:name="_Toc16938545"/>
      <w:r>
        <w:rPr>
          <w:rFonts w:hint="eastAsia"/>
          <w:b/>
          <w:bCs/>
        </w:rPr>
        <w:t xml:space="preserve">五、响应文件的解密与评审</w:t>
      </w:r>
      <w:bookmarkEnd w:id="101"/>
      <w:r/>
      <w:bookmarkEnd w:id="102"/>
      <w:r/>
      <w:bookmarkEnd w:id="103"/>
      <w:r/>
      <w:bookmarkEnd w:id="104"/>
      <w:r/>
      <w:r/>
    </w:p>
    <w:p>
      <w:pPr>
        <w:pStyle w:val="1153"/>
        <w:ind w:firstLine="422"/>
        <w:jc w:val="left"/>
        <w:spacing w:before="0" w:after="0" w:line="360" w:lineRule="auto"/>
        <w:rPr>
          <w:rFonts w:hint="eastAsia" w:ascii="宋体" w:hAnsi="宋体" w:eastAsia="宋体"/>
          <w:sz w:val="21"/>
          <w:szCs w:val="21"/>
        </w:rPr>
      </w:pPr>
      <w:r/>
      <w:bookmarkStart w:id="105" w:name="_Toc513029230"/>
      <w:r/>
      <w:bookmarkStart w:id="106" w:name="_Toc20823302"/>
      <w:r/>
      <w:bookmarkStart w:id="107" w:name="_Toc16938546"/>
      <w:r>
        <w:rPr>
          <w:rFonts w:hint="default" w:ascii="Times New Roman" w:hAnsi="Times New Roman" w:eastAsia="宋体" w:cs="Times New Roman"/>
          <w:sz w:val="21"/>
          <w:szCs w:val="21"/>
        </w:rPr>
        <w:t xml:space="preserve">22</w:t>
      </w:r>
      <w:r>
        <w:rPr>
          <w:rFonts w:hint="eastAsia" w:ascii="宋体" w:hAnsi="宋体" w:eastAsia="宋体"/>
          <w:sz w:val="21"/>
          <w:szCs w:val="21"/>
        </w:rPr>
        <w:t xml:space="preserve">、</w:t>
      </w:r>
      <w:bookmarkEnd w:id="105"/>
      <w:r/>
      <w:bookmarkEnd w:id="106"/>
      <w:r/>
      <w:bookmarkEnd w:id="107"/>
      <w:r>
        <w:rPr>
          <w:rFonts w:hint="eastAsia" w:ascii="宋体" w:hAnsi="宋体" w:eastAsia="宋体"/>
          <w:sz w:val="21"/>
          <w:szCs w:val="21"/>
        </w:rPr>
        <w:t xml:space="preserve">响应文件解密</w:t>
      </w:r>
      <w:r/>
    </w:p>
    <w:p>
      <w:pPr>
        <w:ind w:firstLine="315"/>
        <w:spacing w:line="360" w:lineRule="auto"/>
      </w:pPr>
      <w:r>
        <w:rPr>
          <w:rFonts w:hint="default" w:ascii="Times New Roman" w:hAnsi="Times New Roman" w:cs="Times New Roman"/>
        </w:rPr>
        <w:t xml:space="preserve">22</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供应商应当按照《操作手册》规定，在苏采云系统规定的时间内对磋商响应文件进行解密。</w:t>
      </w:r>
      <w:r/>
    </w:p>
    <w:p>
      <w:pPr>
        <w:pStyle w:val="1153"/>
        <w:ind w:firstLine="422"/>
        <w:jc w:val="left"/>
        <w:spacing w:before="0" w:after="0" w:line="360" w:lineRule="auto"/>
        <w:rPr>
          <w:rFonts w:hint="eastAsia" w:ascii="宋体" w:hAnsi="宋体" w:eastAsia="宋体"/>
          <w:sz w:val="21"/>
          <w:szCs w:val="21"/>
        </w:rPr>
      </w:pPr>
      <w:r/>
      <w:bookmarkStart w:id="108" w:name="_Toc20823303"/>
      <w:r/>
      <w:bookmarkStart w:id="109" w:name="_Toc16938547"/>
      <w:r/>
      <w:bookmarkStart w:id="110" w:name="_Toc513029231"/>
      <w:r>
        <w:rPr>
          <w:rFonts w:hint="default" w:ascii="Times New Roman" w:hAnsi="Times New Roman" w:eastAsia="宋体" w:cs="Times New Roman"/>
          <w:sz w:val="21"/>
          <w:szCs w:val="21"/>
        </w:rPr>
        <w:t xml:space="preserve">23</w:t>
      </w:r>
      <w:r>
        <w:rPr>
          <w:rFonts w:hint="eastAsia" w:ascii="宋体" w:hAnsi="宋体" w:eastAsia="宋体"/>
          <w:sz w:val="21"/>
          <w:szCs w:val="21"/>
        </w:rPr>
        <w:t xml:space="preserve">、磋商小组</w:t>
      </w:r>
      <w:r/>
    </w:p>
    <w:p>
      <w:pPr>
        <w:ind w:firstLine="420"/>
        <w:spacing w:line="360" w:lineRule="auto"/>
        <w:rPr>
          <w:rFonts w:hint="eastAsia" w:ascii="宋体" w:hAnsi="宋体"/>
          <w:bCs/>
        </w:rPr>
      </w:pPr>
      <w:r>
        <w:rPr>
          <w:rFonts w:hint="default" w:ascii="Times New Roman" w:hAnsi="Times New Roman" w:cs="Times New Roman"/>
          <w:bCs/>
        </w:rPr>
        <w:t xml:space="preserve">23</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代理机构将组织磋商小组对响应文件进行评审。磋商小组由采购人代表和有关技术、经济等方面的专家组成，且人员构成符合政府采购有关规定。</w:t>
      </w:r>
      <w:r/>
    </w:p>
    <w:p>
      <w:pPr>
        <w:ind w:firstLine="420"/>
        <w:spacing w:line="360" w:lineRule="auto"/>
        <w:rPr>
          <w:rFonts w:hint="eastAsia" w:ascii="宋体" w:hAnsi="宋体"/>
          <w:bCs/>
        </w:rPr>
      </w:pPr>
      <w:r>
        <w:rPr>
          <w:rFonts w:hint="default" w:ascii="Times New Roman" w:hAnsi="Times New Roman" w:cs="Times New Roman"/>
          <w:bCs/>
        </w:rPr>
        <w:t xml:space="preserve">23</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磋商小组独立工作，负责评审所有响应文件并确定成交候选人。</w:t>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24</w:t>
      </w:r>
      <w:r>
        <w:rPr>
          <w:rFonts w:hint="eastAsia" w:ascii="宋体" w:hAnsi="宋体" w:eastAsia="宋体"/>
          <w:sz w:val="21"/>
          <w:szCs w:val="21"/>
        </w:rPr>
        <w:t xml:space="preserve">、评审过程的保密与公正</w:t>
      </w:r>
      <w:bookmarkEnd w:id="108"/>
      <w:r/>
      <w:bookmarkEnd w:id="109"/>
      <w:r/>
      <w:bookmarkEnd w:id="110"/>
      <w:r/>
      <w:r/>
    </w:p>
    <w:p>
      <w:pPr>
        <w:ind w:firstLine="420"/>
        <w:spacing w:line="360" w:lineRule="auto"/>
        <w:rPr>
          <w:rFonts w:hint="eastAsia" w:ascii="宋体" w:hAnsi="宋体"/>
          <w:bCs/>
        </w:rPr>
      </w:pPr>
      <w:r>
        <w:rPr>
          <w:rFonts w:hint="default" w:ascii="Times New Roman" w:hAnsi="Times New Roman" w:cs="Times New Roman"/>
        </w:rPr>
        <w:t xml:space="preserve">24</w:t>
      </w:r>
      <w:r>
        <w:rPr>
          <w:rFonts w:hint="eastAsia" w:ascii="宋体" w:hAnsi="宋体"/>
        </w:rPr>
        <w:t xml:space="preserve">.</w:t>
      </w:r>
      <w:r>
        <w:rPr>
          <w:rFonts w:hint="default" w:ascii="Times New Roman" w:hAnsi="Times New Roman" w:cs="Times New Roman"/>
        </w:rPr>
        <w:t xml:space="preserve">1</w:t>
      </w:r>
      <w:r>
        <w:rPr>
          <w:rFonts w:hint="eastAsia" w:ascii="宋体" w:hAnsi="宋体"/>
          <w:bCs/>
        </w:rPr>
        <w:t xml:space="preserve">磋商小组、采购人和代理机构工作人员、相关监督人员等与评审工作有关的人员，对评审情况以及在评审过程中获悉的国家秘密、商业秘密负有保密责任。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rPr>
      </w:pPr>
      <w:r>
        <w:rPr>
          <w:rFonts w:hint="default" w:ascii="Times New Roman" w:hAnsi="Times New Roman" w:cs="Times New Roman"/>
        </w:rPr>
        <w:t xml:space="preserve">24</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在评审过程中，供应商不得以任何行为影响磋商评审过程，否则其响应文件将被作为无效响应文件。</w:t>
      </w:r>
      <w:r/>
    </w:p>
    <w:p>
      <w:pPr>
        <w:ind w:firstLine="420"/>
        <w:spacing w:line="360" w:lineRule="auto"/>
        <w:rPr>
          <w:rFonts w:hint="eastAsia" w:ascii="宋体" w:hAnsi="宋体"/>
        </w:rPr>
      </w:pPr>
      <w:r>
        <w:rPr>
          <w:rFonts w:hint="default" w:ascii="Times New Roman" w:hAnsi="Times New Roman" w:cs="Times New Roman"/>
        </w:rPr>
        <w:t xml:space="preserve">24</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在项目评审期间，代理机构将设专门人员与供应商联系。</w:t>
      </w:r>
      <w:r/>
    </w:p>
    <w:p>
      <w:pPr>
        <w:ind w:firstLine="420"/>
        <w:spacing w:line="360" w:lineRule="auto"/>
        <w:rPr>
          <w:rFonts w:hint="eastAsia" w:ascii="宋体" w:hAnsi="宋体"/>
        </w:rPr>
      </w:pPr>
      <w:r>
        <w:rPr>
          <w:rFonts w:hint="default" w:ascii="Times New Roman" w:hAnsi="Times New Roman" w:cs="Times New Roman"/>
        </w:rPr>
        <w:t xml:space="preserve">24</w:t>
      </w:r>
      <w:r>
        <w:rPr>
          <w:rFonts w:hint="eastAsia" w:ascii="宋体" w:hAnsi="宋体"/>
        </w:rPr>
        <w:t xml:space="preserve">.</w:t>
      </w:r>
      <w:r>
        <w:rPr>
          <w:rFonts w:hint="default" w:ascii="Times New Roman" w:hAnsi="Times New Roman" w:cs="Times New Roman"/>
        </w:rPr>
        <w:t xml:space="preserve">4</w:t>
      </w:r>
      <w:r>
        <w:rPr>
          <w:rFonts w:hint="eastAsia" w:ascii="宋体" w:hAnsi="宋体"/>
        </w:rPr>
        <w:t xml:space="preserve"> 代理机构和磋商小组不向未成交的供应商解释未成交原因，也不公布评审过程中的相关细节。</w:t>
      </w:r>
      <w:r/>
    </w:p>
    <w:p>
      <w:pPr>
        <w:pStyle w:val="1153"/>
        <w:ind w:firstLine="422"/>
        <w:jc w:val="left"/>
        <w:spacing w:before="0" w:after="0" w:line="360" w:lineRule="auto"/>
        <w:rPr>
          <w:rFonts w:hint="eastAsia" w:ascii="宋体" w:hAnsi="宋体" w:eastAsia="宋体"/>
          <w:sz w:val="21"/>
          <w:szCs w:val="21"/>
        </w:rPr>
      </w:pPr>
      <w:r/>
      <w:bookmarkStart w:id="111" w:name="_Toc16938548"/>
      <w:r/>
      <w:bookmarkStart w:id="112" w:name="_Toc20823304"/>
      <w:r/>
      <w:bookmarkStart w:id="113" w:name="_Toc513029232"/>
      <w:r>
        <w:rPr>
          <w:rFonts w:hint="default" w:ascii="Times New Roman" w:hAnsi="Times New Roman" w:eastAsia="宋体" w:cs="Times New Roman"/>
          <w:sz w:val="21"/>
          <w:szCs w:val="21"/>
        </w:rPr>
        <w:t xml:space="preserve">25</w:t>
      </w:r>
      <w:r>
        <w:rPr>
          <w:rFonts w:hint="eastAsia" w:ascii="宋体" w:hAnsi="宋体" w:eastAsia="宋体"/>
          <w:sz w:val="21"/>
          <w:szCs w:val="21"/>
        </w:rPr>
        <w:t xml:space="preserve">、评审过程中的的澄清</w:t>
      </w:r>
      <w:bookmarkEnd w:id="111"/>
      <w:r/>
      <w:bookmarkEnd w:id="112"/>
      <w:r/>
      <w:bookmarkEnd w:id="113"/>
      <w:r/>
      <w:r/>
    </w:p>
    <w:p>
      <w:pPr>
        <w:ind w:firstLine="420"/>
        <w:spacing w:line="360" w:lineRule="auto"/>
        <w:rPr>
          <w:rFonts w:hint="eastAsia" w:ascii="宋体" w:hAnsi="宋体" w:cs="宋体"/>
        </w:rPr>
      </w:pPr>
      <w:r>
        <w:rPr>
          <w:rFonts w:hint="default" w:ascii="Times New Roman" w:hAnsi="Times New Roman" w:cs="Times New Roman"/>
        </w:rPr>
        <w:t xml:space="preserve">25</w:t>
      </w:r>
      <w:r>
        <w:rPr>
          <w:rFonts w:hint="eastAsia" w:ascii="宋体" w:hAnsi="宋体" w:cs="宋体"/>
        </w:rPr>
        <w:t xml:space="preserve">.</w:t>
      </w:r>
      <w:r>
        <w:rPr>
          <w:rFonts w:hint="default" w:ascii="Times New Roman" w:hAnsi="Times New Roman" w:cs="Times New Roman"/>
        </w:rPr>
        <w:t xml:space="preserve">1</w:t>
      </w:r>
      <w:r>
        <w:rPr>
          <w:rFonts w:hint="eastAsia" w:ascii="宋体" w:hAnsi="宋体" w:cs="宋体"/>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rPr>
      </w:pPr>
      <w:r>
        <w:rPr>
          <w:rFonts w:hint="eastAsia" w:ascii="宋体" w:hAnsi="宋体" w:cs="宋体"/>
        </w:rPr>
        <w:t xml:space="preserve">磋商小组并非对每个供应商都作澄清要求。</w:t>
      </w:r>
      <w:r/>
    </w:p>
    <w:p>
      <w:pPr>
        <w:spacing w:line="360" w:lineRule="auto"/>
        <w:rPr>
          <w:rFonts w:hint="eastAsia" w:ascii="宋体" w:hAnsi="宋体" w:cs="宋体"/>
        </w:rPr>
      </w:pPr>
      <w:r>
        <w:rPr>
          <w:rFonts w:hint="eastAsia" w:ascii="宋体" w:hAnsi="宋体" w:cs="宋体"/>
        </w:rPr>
        <w:t xml:space="preserve">    </w:t>
      </w:r>
      <w:r>
        <w:rPr>
          <w:rFonts w:hint="default" w:ascii="Times New Roman" w:hAnsi="Times New Roman" w:cs="Times New Roman"/>
        </w:rPr>
        <w:t xml:space="preserve">25</w:t>
      </w:r>
      <w:r>
        <w:rPr>
          <w:rFonts w:hint="eastAsia" w:ascii="宋体" w:hAnsi="宋体" w:cs="宋体"/>
        </w:rPr>
        <w:t xml:space="preserve">.</w:t>
      </w:r>
      <w:r>
        <w:rPr>
          <w:rFonts w:hint="default" w:ascii="Times New Roman" w:hAnsi="Times New Roman" w:cs="Times New Roman"/>
        </w:rPr>
        <w:t xml:space="preserve">2</w:t>
      </w:r>
      <w:r>
        <w:rPr>
          <w:rFonts w:hint="eastAsia" w:ascii="宋体" w:hAnsi="宋体" w:cs="宋体"/>
        </w:rPr>
        <w:t xml:space="preserve">需要供应商进行澄清、说明和更正的，磋商小组将通过</w:t>
      </w:r>
      <w:r>
        <w:rPr>
          <w:rFonts w:hint="eastAsia" w:ascii="宋体" w:hAnsi="宋体"/>
        </w:rPr>
        <w:t xml:space="preserve">苏采云系统</w:t>
      </w:r>
      <w:r>
        <w:rPr>
          <w:rFonts w:hint="eastAsia" w:ascii="宋体" w:hAnsi="宋体" w:cs="宋体"/>
        </w:rPr>
        <w:t xml:space="preserve">向供应商发布“澄清要求函”，接到“澄清要求函”的供应商应当按照要求在</w:t>
      </w:r>
      <w:r>
        <w:rPr>
          <w:rFonts w:hint="eastAsia" w:ascii="宋体" w:hAnsi="宋体"/>
        </w:rPr>
        <w:t xml:space="preserve">苏采云系统</w:t>
      </w:r>
      <w:r>
        <w:rPr>
          <w:rFonts w:hint="eastAsia" w:ascii="宋体" w:hAnsi="宋体" w:cs="宋体"/>
        </w:rPr>
        <w:t xml:space="preserve">中提交“澄清响应函”并加盖CA电子公章。澄清、说明和更正的内容作为响应文件的补充部分，具体</w:t>
      </w:r>
      <w:r>
        <w:rPr>
          <w:rFonts w:ascii="宋体" w:hAnsi="宋体" w:cs="宋体"/>
        </w:rPr>
        <w:t xml:space="preserve">操作</w:t>
      </w:r>
      <w:r>
        <w:rPr>
          <w:rFonts w:hint="eastAsia" w:ascii="宋体" w:hAnsi="宋体" w:cs="宋体"/>
        </w:rPr>
        <w:t xml:space="preserve">方式</w:t>
      </w:r>
      <w:r>
        <w:rPr>
          <w:rFonts w:ascii="宋体" w:hAnsi="宋体" w:cs="宋体"/>
        </w:rPr>
        <w:t xml:space="preserve">见</w:t>
      </w:r>
      <w:r>
        <w:rPr>
          <w:rFonts w:hint="eastAsia" w:ascii="宋体" w:hAnsi="宋体" w:cs="宋体"/>
        </w:rPr>
        <w:t xml:space="preserve">《操作手册》。</w:t>
      </w:r>
      <w:r/>
    </w:p>
    <w:p>
      <w:pPr>
        <w:spacing w:line="360" w:lineRule="auto"/>
        <w:rPr>
          <w:rFonts w:hint="eastAsia" w:ascii="宋体" w:hAnsi="宋体"/>
        </w:rPr>
      </w:pPr>
      <w:r>
        <w:rPr>
          <w:rFonts w:hint="eastAsia" w:ascii="宋体" w:hAnsi="宋体"/>
        </w:rPr>
        <w:t xml:space="preserve">    </w:t>
      </w:r>
      <w:r>
        <w:rPr>
          <w:rFonts w:hint="default" w:ascii="Times New Roman" w:hAnsi="Times New Roman" w:cs="Times New Roman"/>
        </w:rPr>
        <w:t xml:space="preserve">25</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 接到磋商小组澄清、说明和更正要求的供应商如未按规定做出澄清、说明和 更正，其风险由供应商自行承担。</w:t>
      </w:r>
      <w:r/>
    </w:p>
    <w:p>
      <w:pPr>
        <w:pStyle w:val="1153"/>
        <w:ind w:firstLine="422"/>
        <w:jc w:val="left"/>
        <w:spacing w:before="0" w:after="0" w:line="360" w:lineRule="auto"/>
        <w:rPr>
          <w:rFonts w:hint="eastAsia" w:ascii="宋体" w:hAnsi="宋体" w:eastAsia="宋体"/>
          <w:sz w:val="21"/>
          <w:szCs w:val="21"/>
        </w:rPr>
      </w:pPr>
      <w:r/>
      <w:bookmarkStart w:id="114" w:name="_Toc16938549"/>
      <w:r/>
      <w:bookmarkStart w:id="115" w:name="_Toc20823305"/>
      <w:r/>
      <w:bookmarkStart w:id="116" w:name="_Toc513029233"/>
      <w:r>
        <w:rPr>
          <w:rFonts w:hint="default" w:ascii="Times New Roman" w:hAnsi="Times New Roman" w:eastAsia="宋体" w:cs="Times New Roman"/>
          <w:sz w:val="21"/>
          <w:szCs w:val="21"/>
        </w:rPr>
        <w:t xml:space="preserve">26</w:t>
      </w:r>
      <w:r>
        <w:rPr>
          <w:rFonts w:hint="eastAsia" w:ascii="宋体" w:hAnsi="宋体" w:eastAsia="宋体"/>
          <w:sz w:val="21"/>
          <w:szCs w:val="21"/>
        </w:rPr>
        <w:t xml:space="preserve">、对响应文件的审</w:t>
      </w:r>
      <w:bookmarkEnd w:id="114"/>
      <w:r/>
      <w:bookmarkEnd w:id="115"/>
      <w:r/>
      <w:bookmarkEnd w:id="116"/>
      <w:r>
        <w:rPr>
          <w:rFonts w:hint="eastAsia" w:ascii="宋体" w:hAnsi="宋体" w:eastAsia="宋体"/>
          <w:sz w:val="21"/>
          <w:szCs w:val="21"/>
        </w:rPr>
        <w:t xml:space="preserve">查</w:t>
      </w:r>
      <w:r/>
    </w:p>
    <w:p>
      <w:pPr>
        <w:ind w:firstLine="420"/>
        <w:spacing w:line="360" w:lineRule="auto"/>
        <w:rPr>
          <w:rFonts w:hint="eastAsia" w:ascii="宋体" w:hAnsi="宋体"/>
          <w:bCs/>
        </w:rPr>
      </w:pPr>
      <w:r>
        <w:rPr>
          <w:rFonts w:hint="default" w:ascii="Times New Roman" w:hAnsi="Times New Roman" w:cs="Times New Roman"/>
        </w:rPr>
        <w:t xml:space="preserve">26</w:t>
      </w:r>
      <w:r>
        <w:rPr>
          <w:rFonts w:hint="eastAsia" w:ascii="宋体" w:hAnsi="宋体"/>
        </w:rPr>
        <w:t xml:space="preserve">.</w:t>
      </w:r>
      <w:r>
        <w:rPr>
          <w:rFonts w:hint="default" w:ascii="Times New Roman" w:hAnsi="Times New Roman" w:cs="Times New Roman"/>
        </w:rPr>
        <w:t xml:space="preserve">1</w:t>
      </w:r>
      <w:r>
        <w:rPr>
          <w:rFonts w:hint="eastAsia" w:ascii="宋体" w:hAnsi="宋体"/>
          <w:bCs/>
        </w:rPr>
        <w:t xml:space="preserve">响应文件审查分为资格审查和符合性审查。</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rPr>
      </w:pPr>
      <w:r>
        <w:rPr>
          <w:rFonts w:hint="eastAsia" w:ascii="宋体" w:hAnsi="宋体"/>
          <w:bCs/>
        </w:rPr>
        <w:t xml:space="preserve">磋商小组在进行资格审查的同时，将在“信用中国”网站（www.creditchina.gov.cn）和</w:t>
      </w:r>
      <w:r>
        <w:rPr>
          <w:rFonts w:hint="eastAsia" w:ascii="宋体" w:hAnsi="宋体"/>
        </w:rPr>
        <w:t xml:space="preserve"> “中国政府采购网”（http://www.ccgp.gov.cn）</w:t>
      </w:r>
      <w:r>
        <w:rPr>
          <w:rFonts w:hint="eastAsia" w:ascii="宋体" w:hAnsi="宋体"/>
          <w:bCs/>
        </w:rPr>
        <w:t xml:space="preserve">查询供应商的信用记录，以确定供应商是否具备磋商资格,查询结果留存并归档。</w:t>
      </w:r>
      <w:r/>
    </w:p>
    <w:p>
      <w:pPr>
        <w:ind w:firstLine="420"/>
        <w:spacing w:line="360" w:lineRule="auto"/>
        <w:rPr>
          <w:rFonts w:hint="eastAsia" w:ascii="宋体" w:hAnsi="宋体"/>
          <w:bCs/>
        </w:rPr>
      </w:pPr>
      <w:r>
        <w:rPr>
          <w:rFonts w:hint="eastAsia" w:ascii="宋体" w:hAnsi="宋体"/>
          <w:bC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 未通过资格审查或符合性审查的供应商，磋商小组将在</w:t>
      </w:r>
      <w:r>
        <w:rPr>
          <w:rFonts w:hint="eastAsia" w:ascii="宋体" w:hAnsi="宋体"/>
        </w:rPr>
        <w:t xml:space="preserve">苏采云系统</w:t>
      </w:r>
      <w:r>
        <w:rPr>
          <w:rFonts w:hint="eastAsia" w:ascii="宋体" w:hAnsi="宋体"/>
          <w:bCs/>
        </w:rPr>
        <w:t xml:space="preserve">中告知未通过资格审查或符合性审查的原因，评审结束后，磋商小组将不再告知未通过资格审查或符合性审查的原因。</w:t>
      </w:r>
      <w:r/>
    </w:p>
    <w:p>
      <w:pPr>
        <w:ind w:firstLine="420"/>
        <w:spacing w:line="360" w:lineRule="auto"/>
        <w:rPr>
          <w:rFonts w:hint="eastAsia" w:ascii="宋体" w:hAnsi="宋体"/>
        </w:rPr>
      </w:pPr>
      <w:r>
        <w:rPr>
          <w:rFonts w:hint="default" w:ascii="Times New Roman" w:hAnsi="Times New Roman" w:cs="Times New Roman"/>
        </w:rPr>
        <w:t xml:space="preserve">26</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 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hint="eastAsia" w:ascii="宋体" w:hAnsi="宋体"/>
        </w:rPr>
      </w:pPr>
      <w:r>
        <w:rPr>
          <w:rFonts w:hint="eastAsia" w:ascii="宋体" w:hAnsi="宋体"/>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未实质性响应磋商文件的情形</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供应商在</w:t>
      </w:r>
      <w:r>
        <w:rPr>
          <w:rFonts w:hint="eastAsia" w:ascii="宋体" w:hAnsi="宋体"/>
        </w:rPr>
        <w:t xml:space="preserve">苏采云系统</w:t>
      </w:r>
      <w:r>
        <w:rPr>
          <w:rFonts w:hint="eastAsia" w:ascii="宋体" w:hAnsi="宋体"/>
          <w:bCs/>
        </w:rPr>
        <w:t xml:space="preserve">规定的时间内未成功解密电子响应文件的。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供应商未按照磋商文件要求上传电子响应文件的。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同一供应商提交两个（含两个）以上不同的响应文件或者最后报价的。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4</w:t>
      </w:r>
      <w:r>
        <w:rPr>
          <w:rFonts w:hint="eastAsia" w:ascii="宋体" w:hAnsi="宋体"/>
          <w:bCs/>
        </w:rPr>
        <w:t xml:space="preserve">供应商不具备磋商文件中规定资格要求的。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5</w:t>
      </w:r>
      <w:r>
        <w:rPr>
          <w:rFonts w:hint="eastAsia" w:ascii="宋体" w:hAnsi="宋体"/>
          <w:bCs/>
        </w:rPr>
        <w:t xml:space="preserve">供应商的最后报价超过了采购预算。</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6</w:t>
      </w:r>
      <w:r>
        <w:rPr>
          <w:rFonts w:hint="eastAsia" w:ascii="宋体" w:hAnsi="宋体"/>
          <w:bCs/>
        </w:rPr>
        <w:t xml:space="preserve">不符合磋商文件中规定的实质性要求和条件的</w:t>
      </w:r>
      <w:r>
        <w:rPr>
          <w:rFonts w:hint="eastAsia" w:ascii="宋体" w:hAnsi="宋体"/>
          <w:bCs/>
          <w:i/>
          <w:u w:val="single"/>
        </w:rPr>
        <w:t xml:space="preserve">（本磋商文件中斜体且有下划线部分为实质性要求和条件）。</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7</w:t>
      </w:r>
      <w:r>
        <w:rPr>
          <w:rFonts w:hint="eastAsia" w:ascii="宋体" w:hAnsi="宋体"/>
          <w:bCs/>
        </w:rPr>
        <w:t xml:space="preserve">供应商被 “信用中国”网站（www.creditchina.gov.cn）列入失信被执行人或重大税收违法案件当事人名单，</w:t>
      </w:r>
      <w:r>
        <w:rPr>
          <w:rFonts w:hint="eastAsia" w:ascii="宋体" w:hAnsi="宋体"/>
        </w:rPr>
        <w:t xml:space="preserve">被“中国政府采购网”（http://www.ccgp.gov.cn）列入政府采购严重失信行为记录名单</w:t>
      </w:r>
      <w:r>
        <w:rPr>
          <w:rFonts w:hint="eastAsia" w:ascii="宋体" w:hAnsi="宋体"/>
          <w:bCs/>
        </w:rPr>
        <w:t xml:space="preserve">。或查询“信用中国”网站后发现供应商存在其他不符合《中华人民共和国政府采购法》第二十二条规定条件的信用记录。</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8</w:t>
      </w:r>
      <w:r>
        <w:rPr>
          <w:rFonts w:hint="eastAsia" w:ascii="宋体" w:hAnsi="宋体"/>
          <w:bCs/>
        </w:rPr>
        <w:t xml:space="preserve"> 响应文件含有采购人不能接受的附加条件的。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9</w:t>
      </w:r>
      <w:r>
        <w:rPr>
          <w:rFonts w:hint="eastAsia" w:ascii="宋体" w:hAnsi="宋体"/>
          <w:bCs/>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10</w:t>
      </w:r>
      <w:r>
        <w:rPr>
          <w:rFonts w:hint="eastAsia" w:ascii="宋体" w:hAnsi="宋体"/>
          <w:bCs/>
        </w:rPr>
        <w:t xml:space="preserve">响应文件未按照磋商文件要求加盖CA电子公章的。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4</w:t>
      </w:r>
      <w:r>
        <w:rPr>
          <w:rFonts w:hint="eastAsia" w:ascii="宋体" w:hAnsi="宋体"/>
          <w:bCs/>
        </w:rPr>
        <w:t xml:space="preserve">未实质性响应磋商文件的响应文件按无效响应处理。</w:t>
      </w:r>
      <w:r/>
    </w:p>
    <w:p>
      <w:pPr>
        <w:ind w:firstLine="420"/>
        <w:spacing w:line="360" w:lineRule="auto"/>
        <w:rPr>
          <w:rFonts w:hint="eastAsia" w:ascii="宋体" w:hAnsi="宋体"/>
          <w:bCs/>
        </w:rPr>
      </w:pPr>
      <w:r>
        <w:rPr>
          <w:rFonts w:hint="default" w:ascii="Times New Roman" w:hAnsi="Times New Roman" w:cs="Times New Roman"/>
        </w:rPr>
        <w:t xml:space="preserve">26</w:t>
      </w:r>
      <w:r>
        <w:rPr>
          <w:rFonts w:hint="eastAsia" w:ascii="宋体" w:hAnsi="宋体"/>
        </w:rPr>
        <w:t xml:space="preserve">.</w:t>
      </w:r>
      <w:r>
        <w:rPr>
          <w:rFonts w:hint="default" w:ascii="Times New Roman" w:hAnsi="Times New Roman" w:cs="Times New Roman"/>
        </w:rPr>
        <w:t xml:space="preserve">5</w:t>
      </w:r>
      <w:r>
        <w:rPr>
          <w:rFonts w:hint="eastAsia" w:ascii="宋体" w:hAnsi="宋体"/>
          <w:bCs/>
        </w:rPr>
        <w:t xml:space="preserve">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rPr>
      </w:pPr>
      <w:r/>
      <w:bookmarkStart w:id="117" w:name="_Toc513029234"/>
      <w:r/>
      <w:bookmarkStart w:id="118" w:name="_Toc16938550"/>
      <w:r/>
      <w:bookmarkStart w:id="119" w:name="_Toc20823306"/>
      <w:r>
        <w:rPr>
          <w:rFonts w:hint="default" w:ascii="Times New Roman" w:hAnsi="Times New Roman" w:cs="Times New Roman"/>
        </w:rPr>
        <w:t xml:space="preserve">26</w:t>
      </w:r>
      <w:r>
        <w:rPr>
          <w:rFonts w:hint="eastAsia" w:ascii="宋体" w:hAnsi="宋体"/>
        </w:rPr>
        <w:t xml:space="preserve">.</w:t>
      </w:r>
      <w:r>
        <w:rPr>
          <w:rFonts w:hint="default" w:ascii="Times New Roman" w:hAnsi="Times New Roman" w:cs="Times New Roman"/>
        </w:rPr>
        <w:t xml:space="preserve">6</w:t>
      </w:r>
      <w:r>
        <w:rPr>
          <w:rFonts w:hint="eastAsia" w:ascii="宋体" w:hAnsi="宋体"/>
        </w:rPr>
        <w:t xml:space="preserve">供应商在项目评审全过程中应保持通讯畅通，并安排专人与代理机构及磋商小组联系。</w:t>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27</w:t>
      </w:r>
      <w:r>
        <w:rPr>
          <w:rFonts w:hint="eastAsia" w:ascii="宋体" w:hAnsi="宋体" w:eastAsia="宋体"/>
          <w:sz w:val="21"/>
          <w:szCs w:val="21"/>
        </w:rPr>
        <w:t xml:space="preserve">、</w:t>
      </w:r>
      <w:bookmarkEnd w:id="117"/>
      <w:r/>
      <w:bookmarkEnd w:id="118"/>
      <w:r/>
      <w:bookmarkEnd w:id="119"/>
      <w:r>
        <w:rPr>
          <w:rFonts w:hint="eastAsia" w:ascii="宋体" w:hAnsi="宋体" w:eastAsia="宋体"/>
          <w:sz w:val="21"/>
          <w:szCs w:val="21"/>
        </w:rPr>
        <w:t xml:space="preserve">磋商程序及评审方法和评审标准</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磋商程序</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17"/>
        <w:spacing w:line="360" w:lineRule="auto"/>
        <w:tabs>
          <w:tab w:val="left" w:pos="900" w:leader="none"/>
        </w:tabs>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17"/>
        <w:spacing w:line="360" w:lineRule="auto"/>
        <w:tabs>
          <w:tab w:val="left" w:pos="900" w:leader="none"/>
        </w:tabs>
        <w:rPr>
          <w:rFonts w:hint="eastAsia" w:ascii="宋体" w:hAnsi="宋体"/>
        </w:rPr>
      </w:pPr>
      <w:r>
        <w:rPr>
          <w:rFonts w:hint="eastAsia" w:ascii="宋体" w:hAnsi="宋体"/>
        </w:rPr>
        <w:t xml:space="preserve"> </w:t>
      </w: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default" w:ascii="Times New Roman" w:hAnsi="Times New Roman" w:cs="Times New Roman"/>
        </w:rPr>
        <w:t xml:space="preserve">2</w:t>
      </w:r>
      <w:r>
        <w:rPr>
          <w:rFonts w:ascii="宋体" w:hAnsi="宋体"/>
        </w:rPr>
        <w:t xml:space="preserve">磋商文件能够详细列明采购标的的技术、服务要求的，磋商结束后，磋商小组</w:t>
      </w:r>
      <w:r>
        <w:rPr>
          <w:rFonts w:hint="eastAsia" w:ascii="宋体" w:hAnsi="宋体"/>
        </w:rPr>
        <w:t xml:space="preserve">将在苏采云系统向所有</w:t>
      </w:r>
      <w:r>
        <w:rPr>
          <w:rFonts w:ascii="宋体" w:hAnsi="宋体"/>
        </w:rPr>
        <w:t xml:space="preserve">实质性响应的供应商</w:t>
      </w:r>
      <w:r>
        <w:rPr>
          <w:rFonts w:hint="eastAsia" w:ascii="宋体" w:hAnsi="宋体"/>
        </w:rPr>
        <w:t xml:space="preserve">发布“最后报价要求函”及最后报价格式表，</w:t>
      </w:r>
      <w:r>
        <w:rPr>
          <w:rFonts w:ascii="宋体" w:hAnsi="宋体"/>
        </w:rPr>
        <w:t xml:space="preserve">要求所有实质性响应的供应商在规定时间内提交最后报价。</w:t>
      </w:r>
      <w:r/>
    </w:p>
    <w:p>
      <w:pPr>
        <w:ind w:firstLine="417"/>
        <w:spacing w:line="360" w:lineRule="auto"/>
        <w:tabs>
          <w:tab w:val="left" w:pos="900" w:leader="none"/>
        </w:tabs>
        <w:rPr>
          <w:rFonts w:hint="eastAsia"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w:t>
      </w:r>
      <w:r>
        <w:rPr>
          <w:rFonts w:hint="default" w:ascii="Times New Roman" w:hAnsi="Times New Roman" w:cs="Times New Roman"/>
        </w:rPr>
        <w:t xml:space="preserve">3</w:t>
      </w:r>
      <w:r>
        <w:rPr>
          <w:rFonts w:hint="eastAsia" w:ascii="宋体" w:hAnsi="宋体"/>
        </w:rPr>
        <w:t xml:space="preserve">家以上供应商的设计方案或者解决方案，在苏采云系统中向其发布“最后报价要求函”及最后报价格式表，要求其在规定时间内提交最后报价。</w:t>
      </w:r>
      <w:r/>
    </w:p>
    <w:p>
      <w:pPr>
        <w:ind w:firstLine="420"/>
        <w:spacing w:line="360" w:lineRule="auto"/>
        <w:tabs>
          <w:tab w:val="left" w:pos="900" w:leader="none"/>
        </w:tabs>
        <w:rPr>
          <w:rFonts w:hint="eastAsia"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hint="default" w:ascii="Times New Roman" w:hAnsi="Times New Roman" w:cs="Times New Roman"/>
        </w:rPr>
        <w:t xml:space="preserve">2015</w:t>
      </w:r>
      <w:r>
        <w:rPr>
          <w:rFonts w:hint="eastAsia" w:ascii="宋体" w:hAnsi="宋体"/>
        </w:rPr>
        <w:t xml:space="preserve">]</w:t>
      </w:r>
      <w:r>
        <w:rPr>
          <w:rFonts w:hint="default" w:ascii="Times New Roman" w:hAnsi="Times New Roman" w:cs="Times New Roman"/>
        </w:rPr>
        <w:t xml:space="preserve">124</w:t>
      </w:r>
      <w:r>
        <w:rPr>
          <w:rFonts w:hint="eastAsia" w:ascii="宋体" w:hAnsi="宋体"/>
        </w:rPr>
        <w:t xml:space="preserve">号）规定情形的，提交最后报价的供应商可以为</w:t>
      </w:r>
      <w:r>
        <w:rPr>
          <w:rFonts w:hint="default" w:ascii="Times New Roman" w:hAnsi="Times New Roman" w:cs="Times New Roman"/>
        </w:rPr>
        <w:t xml:space="preserve">2</w:t>
      </w:r>
      <w:r>
        <w:rPr>
          <w:rFonts w:hint="eastAsia" w:ascii="宋体" w:hAnsi="宋体"/>
        </w:rPr>
        <w:t xml:space="preserve">家。</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rPr>
        <w:t xml:space="preserve">已提交响应文件的供应商，在提交最后报价之前，可以根据磋商情况退出磋商</w:t>
      </w:r>
      <w:r>
        <w:rPr>
          <w:rFonts w:hint="eastAsia" w:ascii="宋体" w:hAnsi="宋体"/>
        </w:rPr>
        <w:t xml:space="preserve">，并在苏采云系统中提交“退出磋商函”并加盖CA电子公章</w:t>
      </w:r>
      <w:r>
        <w:rPr>
          <w:rFonts w:ascii="宋体" w:hAnsi="宋体"/>
        </w:rPr>
        <w:t xml:space="preserve">。</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 评审方法和评审标准</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评审方法。经磋商确定最终采购需求和提交最后报价的供应商后，由磋商小组采用综合评分法对提交最后报价的供应商的响应文件和最后报价进行综合评分。</w:t>
      </w:r>
      <w:r/>
    </w:p>
    <w:p>
      <w:pPr>
        <w:ind w:firstLine="417"/>
        <w:spacing w:line="360" w:lineRule="auto"/>
        <w:tabs>
          <w:tab w:val="left" w:pos="900" w:leader="none"/>
        </w:tabs>
        <w:rPr>
          <w:rFonts w:hint="eastAsia" w:ascii="宋体" w:hAnsi="宋体"/>
        </w:rPr>
      </w:pPr>
      <w:r>
        <w:rPr>
          <w:rFonts w:hint="eastAsia" w:ascii="宋体" w:hAnsi="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评审标准</w:t>
      </w:r>
      <w:r/>
    </w:p>
    <w:p>
      <w:pPr>
        <w:ind w:firstLine="417"/>
        <w:spacing w:line="360" w:lineRule="auto"/>
        <w:tabs>
          <w:tab w:val="left" w:pos="900" w:leader="none"/>
        </w:tabs>
        <w:rPr>
          <w:rFonts w:hint="eastAsia" w:ascii="宋体" w:hAnsi="宋体"/>
        </w:rPr>
      </w:pPr>
      <w:r>
        <w:rPr>
          <w:rFonts w:hint="eastAsia" w:ascii="宋体" w:hAnsi="宋体"/>
        </w:rPr>
        <w:t xml:space="preserve">见本磋商文件第五章规定。</w:t>
      </w:r>
      <w:r/>
    </w:p>
    <w:p>
      <w:pPr>
        <w:ind w:firstLine="422"/>
        <w:spacing w:line="360" w:lineRule="auto"/>
        <w:rPr>
          <w:rFonts w:hint="eastAsia" w:ascii="宋体" w:hAnsi="宋体"/>
          <w:b/>
          <w:bCs/>
        </w:rPr>
      </w:pPr>
      <w:r>
        <w:rPr>
          <w:rFonts w:hint="default" w:ascii="Times New Roman" w:hAnsi="Times New Roman" w:cs="Times New Roman"/>
          <w:b/>
          <w:bCs/>
        </w:rPr>
        <w:t xml:space="preserve">27</w:t>
      </w:r>
      <w:r>
        <w:rPr>
          <w:rFonts w:hint="eastAsia" w:ascii="Times New Roman" w:hAnsi="Times New Roman" w:cs="Times New Roman"/>
          <w:b/>
          <w:bCs/>
        </w:rPr>
        <w:t xml:space="preserve">.</w:t>
      </w:r>
      <w:r>
        <w:rPr>
          <w:rFonts w:hint="default" w:ascii="Times New Roman" w:hAnsi="Times New Roman" w:cs="Times New Roman"/>
          <w:b/>
          <w:bCs/>
        </w:rPr>
        <w:t xml:space="preserve">2</w:t>
      </w:r>
      <w:r>
        <w:rPr>
          <w:rFonts w:hint="eastAsia" w:ascii="Times New Roman" w:hAnsi="Times New Roman" w:cs="Times New Roman"/>
          <w:b/>
          <w:bCs/>
        </w:rPr>
        <w:t xml:space="preserve">.</w:t>
      </w:r>
      <w:r>
        <w:rPr>
          <w:rFonts w:hint="default" w:ascii="Times New Roman" w:hAnsi="Times New Roman" w:cs="Times New Roman"/>
          <w:b/>
          <w:bCs/>
        </w:rPr>
        <w:t xml:space="preserve">3</w:t>
      </w:r>
      <w:r>
        <w:rPr>
          <w:rFonts w:hint="eastAsia" w:ascii="宋体" w:hAnsi="宋体" w:cs="Times New Roman"/>
          <w:b/>
          <w:bCs/>
        </w:rPr>
        <w:t xml:space="preserve">评审委员会启动异常低价投标（响应）审查的情形和具体要求：</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1</w:t>
      </w:r>
      <w:r>
        <w:rPr>
          <w:rFonts w:hint="eastAsia" w:ascii="Times New Roman" w:hAnsi="Times New Roman" w:cs="Times New Roman"/>
        </w:rPr>
        <w:t xml:space="preserve">）投标(响应)报价低于全部通过符合性审查供应商投标(响应)报价平均值</w:t>
      </w:r>
      <w:r>
        <w:rPr>
          <w:rFonts w:hint="default" w:ascii="Times New Roman" w:hAnsi="Times New Roman" w:cs="Times New Roman"/>
        </w:rPr>
        <w:t xml:space="preserve">50</w:t>
      </w:r>
      <w:r>
        <w:rPr>
          <w:rFonts w:hint="eastAsia" w:ascii="Times New Roman" w:hAnsi="Times New Roman" w:cs="Times New Roman"/>
        </w:rPr>
        <w:t xml:space="preserve">%的，即投标(响应)报价&lt;全部通过符合性审查供应商投标(响应)报价平均值×</w:t>
      </w:r>
      <w:r>
        <w:rPr>
          <w:rFonts w:hint="default" w:ascii="Times New Roman" w:hAnsi="Times New Roman" w:cs="Times New Roman"/>
        </w:rPr>
        <w:t xml:space="preserve">50</w:t>
      </w:r>
      <w:r>
        <w:rPr>
          <w:rFonts w:hint="eastAsia" w:ascii="Times New Roman" w:hAnsi="Times New Roman" w:cs="Times New Roman"/>
        </w:rPr>
        <w:t xml:space="preserve">%</w:t>
      </w:r>
      <w:r>
        <w:rPr>
          <w:rFonts w:hint="eastAsia" w:ascii="宋体" w:hAnsi="宋体" w:cs="Times New Roman"/>
        </w:rPr>
        <w:t xml:space="preserve">；</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2</w:t>
      </w:r>
      <w:r>
        <w:rPr>
          <w:rFonts w:hint="eastAsia" w:ascii="Times New Roman" w:hAnsi="Times New Roman" w:cs="Times New Roman"/>
        </w:rPr>
        <w:t xml:space="preserve">）投标(响应)报价低于通过符合性审查的次低报价供应商投标(响应)报价</w:t>
      </w:r>
      <w:r>
        <w:rPr>
          <w:rFonts w:hint="default" w:ascii="Times New Roman" w:hAnsi="Times New Roman" w:cs="Times New Roman"/>
        </w:rPr>
        <w:t xml:space="preserve">50</w:t>
      </w:r>
      <w:r>
        <w:rPr>
          <w:rFonts w:hint="eastAsia" w:ascii="Times New Roman" w:hAnsi="Times New Roman" w:cs="Times New Roman"/>
        </w:rPr>
        <w:t xml:space="preserve">%的，即投标(响应)报价&lt;通过符合性审查的次低报价供应商投标(响应)报价×</w:t>
      </w:r>
      <w:r>
        <w:rPr>
          <w:rFonts w:hint="default" w:ascii="Times New Roman" w:hAnsi="Times New Roman" w:cs="Times New Roman"/>
        </w:rPr>
        <w:t xml:space="preserve">50</w:t>
      </w:r>
      <w:r>
        <w:rPr>
          <w:rFonts w:hint="eastAsia" w:ascii="Times New Roman" w:hAnsi="Times New Roman" w:cs="Times New Roman"/>
        </w:rPr>
        <w:t xml:space="preserve">%</w:t>
      </w:r>
      <w:r>
        <w:rPr>
          <w:rFonts w:hint="eastAsia" w:ascii="宋体" w:hAnsi="宋体" w:cs="Times New Roman"/>
        </w:rPr>
        <w:t xml:space="preserve">；</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3</w:t>
      </w:r>
      <w:r>
        <w:rPr>
          <w:rFonts w:hint="eastAsia" w:ascii="Times New Roman" w:hAnsi="Times New Roman" w:cs="Times New Roman"/>
        </w:rPr>
        <w:t xml:space="preserve">）投标(响应)报价低于采购项目最高限价</w:t>
      </w:r>
      <w:r>
        <w:rPr>
          <w:rFonts w:hint="default" w:ascii="Times New Roman" w:hAnsi="Times New Roman" w:cs="Times New Roman"/>
        </w:rPr>
        <w:t xml:space="preserve">45</w:t>
      </w:r>
      <w:r>
        <w:rPr>
          <w:rFonts w:hint="eastAsia" w:ascii="Times New Roman" w:hAnsi="Times New Roman" w:cs="Times New Roman"/>
        </w:rPr>
        <w:t xml:space="preserve">%的，即投标(响应)报价&lt;</w:t>
      </w:r>
      <w:r>
        <w:rPr>
          <w:rFonts w:hint="eastAsia" w:ascii="宋体" w:hAnsi="宋体" w:cs="Times New Roman"/>
        </w:rPr>
        <w:t xml:space="preserve">&lt;采购项目最高限价</w:t>
      </w:r>
      <w:r>
        <w:rPr>
          <w:rFonts w:hint="eastAsia" w:ascii="Times New Roman" w:hAnsi="Times New Roman" w:cs="Times New Roman"/>
        </w:rPr>
        <w:t xml:space="preserve">×</w:t>
      </w:r>
      <w:r>
        <w:rPr>
          <w:rFonts w:hint="default" w:ascii="Times New Roman" w:hAnsi="Times New Roman" w:cs="Times New Roman"/>
        </w:rPr>
        <w:t xml:space="preserve">45</w:t>
      </w:r>
      <w:r>
        <w:rPr>
          <w:rFonts w:hint="eastAsia" w:ascii="Times New Roman" w:hAnsi="Times New Roman" w:cs="Times New Roman"/>
        </w:rPr>
        <w:t xml:space="preserve">%；</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4</w:t>
      </w:r>
      <w:r>
        <w:rPr>
          <w:rFonts w:hint="eastAsia" w:ascii="Times New Roman" w:hAnsi="Times New Roman" w:cs="Times New Roman"/>
        </w:rPr>
        <w:t xml:space="preserve">）</w:t>
      </w:r>
      <w:r>
        <w:rPr>
          <w:rFonts w:hint="eastAsia" w:ascii="宋体" w:hAnsi="宋体" w:cs="Times New Roman"/>
        </w:rPr>
        <w:t xml:space="preserve">评审委员会基于专业判断，认为供应商报价过低，有可能影响产品质量或者不能诚信履约的其他情形。</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5</w:t>
      </w:r>
      <w:r>
        <w:rPr>
          <w:rFonts w:hint="eastAsia" w:ascii="Times New Roman" w:hAnsi="Times New Roman" w:cs="Times New Roman"/>
        </w:rPr>
        <w:t xml:space="preserve">）</w:t>
      </w:r>
      <w:r>
        <w:rPr>
          <w:rFonts w:hint="eastAsia" w:ascii="宋体" w:hAnsi="宋体" w:cs="Times New Roman"/>
        </w:rPr>
        <w:t xml:space="preserve">相关法律法规对供应商报价有规定的，从其规定。</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6</w:t>
      </w:r>
      <w:r>
        <w:rPr>
          <w:rFonts w:hint="eastAsia" w:ascii="Times New Roman" w:hAnsi="Times New Roman" w:cs="Times New Roman"/>
        </w:rPr>
        <w:t xml:space="preserve">）</w:t>
      </w:r>
      <w:r>
        <w:rPr>
          <w:rFonts w:hint="eastAsia" w:ascii="宋体" w:hAnsi="宋体" w:cs="Times New Roman"/>
        </w:rPr>
        <w:t xml:space="preserve">评审委员会启动异常低价响应审查后，属于前述第</w:t>
      </w:r>
      <w:r>
        <w:rPr>
          <w:rFonts w:hint="eastAsia" w:ascii="Times New Roman" w:hAnsi="Times New Roman" w:cs="Times New Roman"/>
        </w:rPr>
        <w:t xml:space="preserve">（</w:t>
      </w:r>
      <w:r>
        <w:rPr>
          <w:rFonts w:hint="default" w:ascii="Times New Roman" w:hAnsi="Times New Roman" w:cs="Times New Roman"/>
        </w:rPr>
        <w:t xml:space="preserve">1</w:t>
      </w:r>
      <w:r>
        <w:rPr>
          <w:rFonts w:hint="eastAsia" w:ascii="Times New Roman" w:hAnsi="Times New Roman" w:cs="Times New Roman"/>
        </w:rPr>
        <w:t xml:space="preserve">）</w:t>
      </w:r>
      <w:r>
        <w:rPr>
          <w:rFonts w:hint="eastAsia" w:ascii="宋体" w:hAnsi="宋体" w:cs="Times New Roman"/>
        </w:rPr>
        <w:t xml:space="preserve">项至第</w:t>
      </w:r>
      <w:r>
        <w:rPr>
          <w:rFonts w:hint="eastAsia" w:ascii="Times New Roman" w:hAnsi="Times New Roman" w:cs="Times New Roman"/>
        </w:rPr>
        <w:t xml:space="preserve">（</w:t>
      </w:r>
      <w:r>
        <w:rPr>
          <w:rFonts w:hint="default" w:ascii="Times New Roman" w:hAnsi="Times New Roman" w:cs="Times New Roman"/>
        </w:rPr>
        <w:t xml:space="preserve">4</w:t>
      </w:r>
      <w:r>
        <w:rPr>
          <w:rFonts w:hint="eastAsia" w:ascii="Times New Roman" w:hAnsi="Times New Roman" w:cs="Times New Roman"/>
        </w:rPr>
        <w:t xml:space="preserve">）</w:t>
      </w:r>
      <w:r>
        <w:rPr>
          <w:rFonts w:hint="eastAsia" w:ascii="宋体" w:hAnsi="宋体" w:cs="Times New Roman"/>
        </w:rPr>
        <w:t xml:space="preserve">项情形的，应当要求相关供应商在评审现场合理的时间内对</w:t>
      </w:r>
      <w:r>
        <w:rPr>
          <w:rFonts w:hint="eastAsia" w:ascii="Times New Roman" w:hAnsi="Times New Roman" w:cs="Times New Roman"/>
        </w:rPr>
        <w:t xml:space="preserve">投标(响应)</w:t>
      </w:r>
      <w:r>
        <w:rPr>
          <w:rFonts w:hint="eastAsia" w:ascii="宋体" w:hAnsi="宋体" w:cs="Times New Roman"/>
        </w:rPr>
        <w:t xml:space="preserve">价格作出解释，提供项目具体成本测算等与报价合理性相关的书面说明及必要的证明材料，包括但不限于原材料成本、人工成本、制造费用等，给予相关供应商的合理时间一般不少于</w:t>
      </w:r>
      <w:r>
        <w:rPr>
          <w:rFonts w:hint="default" w:ascii="Times New Roman" w:hAnsi="Times New Roman" w:cs="Times New Roman"/>
        </w:rPr>
        <w:t xml:space="preserve">30</w:t>
      </w:r>
      <w:r>
        <w:rPr>
          <w:rFonts w:hint="eastAsia" w:ascii="宋体" w:hAnsi="宋体" w:cs="Times New Roman"/>
        </w:rPr>
        <w:t xml:space="preserve">分钟。其中，属于上述第</w:t>
      </w:r>
      <w:r>
        <w:rPr>
          <w:rFonts w:hint="eastAsia" w:ascii="Times New Roman" w:hAnsi="Times New Roman" w:cs="Times New Roman"/>
        </w:rPr>
        <w:t xml:space="preserve">（</w:t>
      </w:r>
      <w:r>
        <w:rPr>
          <w:rFonts w:hint="default" w:ascii="Times New Roman" w:hAnsi="Times New Roman" w:cs="Times New Roman"/>
        </w:rPr>
        <w:t xml:space="preserve">3</w:t>
      </w:r>
      <w:r>
        <w:rPr>
          <w:rFonts w:hint="eastAsia" w:ascii="Times New Roman" w:hAnsi="Times New Roman" w:cs="Times New Roman"/>
        </w:rPr>
        <w:t xml:space="preserve">）</w:t>
      </w:r>
      <w:r>
        <w:rPr>
          <w:rFonts w:hint="eastAsia" w:ascii="宋体" w:hAnsi="宋体" w:cs="Times New Roman"/>
        </w:rPr>
        <w:t xml:space="preserve">项情形，供应商已随</w:t>
      </w:r>
      <w:r>
        <w:rPr>
          <w:rFonts w:hint="eastAsia" w:ascii="Times New Roman" w:hAnsi="Times New Roman" w:cs="Times New Roman"/>
        </w:rPr>
        <w:t xml:space="preserve">投标(响应)</w:t>
      </w:r>
      <w:r>
        <w:rPr>
          <w:rFonts w:hint="eastAsia" w:ascii="宋体" w:hAnsi="宋体" w:cs="Times New Roman"/>
        </w:rPr>
        <w:t xml:space="preserve">文件一并提交相关书面说明及必要的证明材料的，在评审现场可不再重复提交。</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7</w:t>
      </w:r>
      <w:r>
        <w:rPr>
          <w:rFonts w:hint="eastAsia" w:ascii="Times New Roman" w:hAnsi="Times New Roman" w:cs="Times New Roman"/>
        </w:rPr>
        <w:t xml:space="preserve">）</w:t>
      </w:r>
      <w:r>
        <w:rPr>
          <w:rFonts w:hint="eastAsia" w:ascii="宋体" w:hAnsi="宋体" w:cs="Times New Roma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Times New Roman" w:hAnsi="Times New Roman" w:cs="Times New Roman"/>
        </w:rPr>
        <w:t xml:space="preserve">投标(响应)</w:t>
      </w:r>
      <w:r>
        <w:rPr>
          <w:rFonts w:hint="eastAsia" w:ascii="宋体" w:hAnsi="宋体" w:cs="Times New Roman"/>
        </w:rPr>
        <w:t xml:space="preserve">供应商不能提供书面说明、证明材料，或者提供的书面说明、证明材料不能证明其报价合理性的，评审委员会应当将其作为无效响应处理。</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8</w:t>
      </w:r>
      <w:r>
        <w:rPr>
          <w:rFonts w:hint="eastAsia" w:ascii="Times New Roman" w:hAnsi="Times New Roman" w:cs="Times New Roman"/>
        </w:rPr>
        <w:t xml:space="preserve">）</w:t>
      </w:r>
      <w:r>
        <w:rPr>
          <w:rFonts w:hint="eastAsia" w:ascii="宋体" w:hAnsi="宋体" w:cs="Times New Roma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hint="eastAsia" w:ascii="宋体" w:hAnsi="宋体"/>
        </w:rPr>
      </w:pPr>
      <w:r>
        <w:rPr>
          <w:rFonts w:ascii="Times New Roman" w:hAnsi="Times New Roman" w:cs="Times New Roman"/>
        </w:rPr>
        <w:t xml:space="preserve">（</w:t>
      </w:r>
      <w:r>
        <w:rPr>
          <w:rFonts w:hint="default" w:ascii="Times New Roman" w:hAnsi="Times New Roman" w:cs="Times New Roman"/>
        </w:rPr>
        <w:t xml:space="preserve">9</w:t>
      </w:r>
      <w:r>
        <w:rPr>
          <w:rFonts w:ascii="Times New Roman" w:hAnsi="Times New Roman" w:cs="Times New Roman"/>
        </w:rPr>
        <w:t xml:space="preserve">）</w:t>
      </w:r>
      <w:r>
        <w:rPr>
          <w:rFonts w:hint="eastAsia" w:ascii="宋体" w:hAnsi="宋体" w:cs="Times New Roma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采购活动终止的情况</w:t>
      </w:r>
      <w:r/>
    </w:p>
    <w:p>
      <w:pPr>
        <w:ind w:firstLine="315"/>
        <w:spacing w:line="360" w:lineRule="auto"/>
        <w:tabs>
          <w:tab w:val="left" w:pos="900" w:leader="none"/>
        </w:tabs>
        <w:rPr>
          <w:rFonts w:hint="eastAsia" w:ascii="宋体" w:hAnsi="宋体"/>
        </w:rPr>
      </w:pPr>
      <w:r>
        <w:rPr>
          <w:rFonts w:hint="eastAsia" w:ascii="宋体" w:hAnsi="宋体"/>
        </w:rPr>
        <w:t xml:space="preserve">出现下列情形之一的，本次竞争性磋商采购活动将被终止：</w:t>
      </w:r>
      <w:r/>
    </w:p>
    <w:p>
      <w:pPr>
        <w:ind w:firstLine="315"/>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因情况变化，不再符合规定的竞争性磋商采购方式适用情形的。</w:t>
      </w:r>
      <w:r/>
    </w:p>
    <w:p>
      <w:pPr>
        <w:ind w:firstLine="315"/>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出现影响采购公正的违法、违规行为的。</w:t>
      </w:r>
      <w:r/>
    </w:p>
    <w:p>
      <w:pPr>
        <w:ind w:firstLine="315"/>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除本磋商文件第二章第</w:t>
      </w:r>
      <w:r/>
    </w:p>
    <w:p>
      <w:pPr>
        <w:ind w:firstLine="315"/>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条第三款规定的情形外，在采购过程中符合要求的供应商或者最后报价未超过采购预算的供应商不足</w:t>
      </w:r>
      <w:r>
        <w:rPr>
          <w:rFonts w:hint="default" w:ascii="Times New Roman" w:hAnsi="Times New Roman" w:cs="Times New Roman"/>
        </w:rPr>
        <w:t xml:space="preserve">3</w:t>
      </w:r>
      <w:r>
        <w:rPr>
          <w:rFonts w:hint="eastAsia" w:ascii="宋体" w:hAnsi="宋体"/>
        </w:rPr>
        <w:t xml:space="preserve">家的。</w:t>
      </w:r>
      <w:r/>
    </w:p>
    <w:p>
      <w:pPr>
        <w:ind w:firstLine="315"/>
        <w:spacing w:line="360" w:lineRule="auto"/>
        <w:tabs>
          <w:tab w:val="left" w:pos="900" w:leader="none"/>
        </w:tabs>
        <w:rPr>
          <w:rFonts w:hint="eastAsia" w:ascii="宋体" w:hAnsi="宋体" w:cs="宋体"/>
        </w:rPr>
      </w:pPr>
      <w:r>
        <w:rPr>
          <w:rFonts w:hint="default" w:ascii="Times New Roman" w:hAnsi="Times New Roman" w:cs="Times New Roman"/>
        </w:rPr>
        <w:t xml:space="preserve">27</w:t>
      </w:r>
      <w:r>
        <w:rPr>
          <w:rFonts w:hint="eastAsia" w:ascii="宋体" w:hAnsi="宋体" w:cs="宋体"/>
        </w:rPr>
        <w:t xml:space="preserve">.</w:t>
      </w:r>
      <w:r>
        <w:rPr>
          <w:rFonts w:hint="default" w:ascii="Times New Roman" w:hAnsi="Times New Roman" w:cs="Times New Roman"/>
        </w:rPr>
        <w:t xml:space="preserve">3</w:t>
      </w:r>
      <w:r>
        <w:rPr>
          <w:rFonts w:hint="eastAsia" w:ascii="宋体" w:hAnsi="宋体" w:cs="宋体"/>
        </w:rPr>
        <w:t xml:space="preserve">.</w:t>
      </w:r>
      <w:r>
        <w:rPr>
          <w:rFonts w:hint="default" w:ascii="Times New Roman" w:hAnsi="Times New Roman" w:cs="Times New Roman"/>
        </w:rPr>
        <w:t xml:space="preserve">4</w:t>
      </w:r>
      <w:r>
        <w:rPr>
          <w:rFonts w:hint="eastAsia" w:ascii="宋体" w:hAnsi="宋体"/>
        </w:rPr>
        <w:t xml:space="preserve">在苏采云系统规定时间内</w:t>
      </w:r>
      <w:r>
        <w:rPr>
          <w:rFonts w:hint="eastAsia" w:ascii="宋体" w:hAnsi="宋体" w:cs="宋体"/>
        </w:rPr>
        <w:t xml:space="preserve">成功解密电子响应文件的供应商不足</w:t>
      </w:r>
      <w:r>
        <w:rPr>
          <w:rFonts w:hint="default" w:ascii="Times New Roman" w:hAnsi="Times New Roman" w:cs="Times New Roman"/>
        </w:rPr>
        <w:t xml:space="preserve">3</w:t>
      </w:r>
      <w:r>
        <w:rPr>
          <w:rFonts w:hint="eastAsia" w:ascii="宋体" w:hAnsi="宋体" w:cs="宋体"/>
        </w:rPr>
        <w:t xml:space="preserve">家的。</w:t>
      </w:r>
      <w:r/>
    </w:p>
    <w:p>
      <w:pPr>
        <w:ind w:firstLine="316"/>
        <w:keepLines/>
        <w:keepNext/>
        <w:spacing w:before="120" w:after="120" w:line="360" w:lineRule="auto"/>
        <w:rPr>
          <w:b/>
          <w:bCs/>
        </w:rPr>
        <w:outlineLvl w:val="2"/>
      </w:pPr>
      <w:r/>
      <w:bookmarkStart w:id="120" w:name="_Toc16938551"/>
      <w:r/>
      <w:bookmarkStart w:id="121" w:name="_Toc513029235"/>
      <w:r/>
      <w:bookmarkStart w:id="122" w:name="_Toc120614219"/>
      <w:r/>
      <w:bookmarkStart w:id="123" w:name="_Toc20823307"/>
      <w:r>
        <w:rPr>
          <w:rFonts w:hint="eastAsia"/>
          <w:b/>
          <w:bCs/>
        </w:rPr>
        <w:t xml:space="preserve">六、</w:t>
      </w:r>
      <w:bookmarkEnd w:id="120"/>
      <w:r/>
      <w:bookmarkEnd w:id="121"/>
      <w:r/>
      <w:bookmarkEnd w:id="122"/>
      <w:r/>
      <w:bookmarkEnd w:id="123"/>
      <w:r>
        <w:rPr>
          <w:rFonts w:hint="eastAsia"/>
          <w:b/>
          <w:bCs/>
        </w:rPr>
        <w:t xml:space="preserve">成交</w:t>
      </w:r>
      <w:r/>
    </w:p>
    <w:p>
      <w:pPr>
        <w:pStyle w:val="1153"/>
        <w:ind w:firstLine="422"/>
        <w:jc w:val="left"/>
        <w:spacing w:before="0" w:after="0" w:line="360" w:lineRule="auto"/>
        <w:rPr>
          <w:rFonts w:hint="eastAsia" w:ascii="宋体" w:hAnsi="宋体" w:eastAsia="宋体"/>
          <w:sz w:val="21"/>
          <w:szCs w:val="21"/>
        </w:rPr>
      </w:pPr>
      <w:r/>
      <w:bookmarkStart w:id="124" w:name="_Toc513029238"/>
      <w:r/>
      <w:bookmarkStart w:id="125" w:name="_Toc20823310"/>
      <w:r/>
      <w:bookmarkStart w:id="126" w:name="_Toc16938554"/>
      <w:r>
        <w:rPr>
          <w:rFonts w:hint="default" w:ascii="Times New Roman" w:hAnsi="Times New Roman" w:eastAsia="宋体" w:cs="Times New Roman"/>
          <w:sz w:val="21"/>
          <w:szCs w:val="21"/>
        </w:rPr>
        <w:t xml:space="preserve">28</w:t>
      </w:r>
      <w:r>
        <w:rPr>
          <w:rFonts w:hint="eastAsia" w:ascii="宋体" w:hAnsi="宋体" w:eastAsia="宋体"/>
          <w:sz w:val="21"/>
          <w:szCs w:val="21"/>
        </w:rPr>
        <w:t xml:space="preserve">、</w:t>
      </w:r>
      <w:bookmarkEnd w:id="124"/>
      <w:r>
        <w:rPr>
          <w:rFonts w:hint="eastAsia" w:ascii="宋体" w:hAnsi="宋体" w:eastAsia="宋体"/>
          <w:sz w:val="21"/>
          <w:szCs w:val="21"/>
        </w:rPr>
        <w:t xml:space="preserve">确定</w:t>
      </w:r>
      <w:bookmarkEnd w:id="125"/>
      <w:r/>
      <w:bookmarkEnd w:id="126"/>
      <w:r>
        <w:rPr>
          <w:rFonts w:hint="eastAsia" w:ascii="宋体" w:hAnsi="宋体" w:eastAsia="宋体"/>
          <w:sz w:val="21"/>
          <w:szCs w:val="21"/>
        </w:rPr>
        <w:t xml:space="preserve">成交单位</w:t>
      </w:r>
      <w:r/>
    </w:p>
    <w:p>
      <w:pPr>
        <w:ind w:firstLine="417"/>
        <w:spacing w:line="360" w:lineRule="auto"/>
        <w:tabs>
          <w:tab w:val="left" w:pos="900" w:leader="none"/>
        </w:tabs>
        <w:rPr>
          <w:rFonts w:hint="eastAsia" w:ascii="宋体" w:hAnsi="宋体"/>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rPr>
        <w:t xml:space="preserve">磋商小组根据综合评分情况，按照评审得分由高到低顺序推荐</w:t>
      </w:r>
      <w:r>
        <w:rPr>
          <w:rFonts w:hint="default" w:ascii="Times New Roman" w:hAnsi="Times New Roman" w:cs="Times New Roman"/>
        </w:rPr>
        <w:t xml:space="preserve">3</w:t>
      </w:r>
      <w:r>
        <w:rPr>
          <w:rFonts w:hint="eastAsia" w:ascii="宋体" w:hAnsi="宋体"/>
        </w:rPr>
        <w:t xml:space="preserve">名成交候选供应商，并编写评审报告。符合本磋商文件第二章第</w:t>
      </w: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条情形的，可以推荐</w:t>
      </w:r>
      <w:r>
        <w:rPr>
          <w:rFonts w:hint="default" w:ascii="Times New Roman" w:hAnsi="Times New Roman" w:cs="Times New Roman"/>
        </w:rPr>
        <w:t xml:space="preserve">2</w:t>
      </w:r>
      <w:r>
        <w:rPr>
          <w:rFonts w:hint="eastAsia" w:ascii="宋体" w:hAnsi="宋体"/>
        </w:rPr>
        <w:t xml:space="preserve">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rPr>
      </w:pPr>
      <w:r>
        <w:rPr>
          <w:rFonts w:hint="eastAsia" w:ascii="宋体" w:hAnsi="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采购人从评审报告提出的成交候选供应商中，按照排序由高到低的原则确定成交供应商。采购人确定成交供应商后，代理机构将在“江苏政府采购网”“扬州市政府采购网”发布成交结果公告，公告期限为</w:t>
      </w:r>
      <w:r>
        <w:rPr>
          <w:rFonts w:hint="default" w:ascii="Times New Roman" w:hAnsi="Times New Roman" w:cs="Times New Roman"/>
          <w:bCs/>
        </w:rPr>
        <w:t xml:space="preserve">1</w:t>
      </w:r>
      <w:r>
        <w:rPr>
          <w:rFonts w:hint="eastAsia" w:ascii="宋体" w:hAnsi="宋体"/>
          <w:bCs/>
        </w:rPr>
        <w:t xml:space="preserve">个工作日。</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若有充分证据证明，成交供应商出现下列情况之一的，一经查实，将被取消成交资格：</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提供虚假材料谋取成交的。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与评审专家、采购人、其他供应商或者代理机构工作人员恶意串通的。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向评审专家、采购人或代理机构工作人员行贿或者提供其他不正当利益的。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4</w:t>
      </w:r>
      <w:r>
        <w:rPr>
          <w:rFonts w:hint="eastAsia" w:ascii="宋体" w:hAnsi="宋体"/>
          <w:bCs/>
        </w:rPr>
        <w:t xml:space="preserve">恶意竞争，最后报价明显低于其自身合理成本且又无法提供证明的。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5</w:t>
      </w:r>
      <w:r>
        <w:rPr>
          <w:rFonts w:hint="eastAsia" w:ascii="宋体" w:hAnsi="宋体"/>
          <w:bCs/>
        </w:rPr>
        <w:t xml:space="preserve">不满足本磋商文件规定的实质性要求，但在评审过程中又未被磋商小组发现的。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6</w:t>
      </w:r>
      <w:r>
        <w:rPr>
          <w:rFonts w:hint="eastAsia" w:ascii="宋体" w:hAnsi="宋体"/>
          <w:bCs/>
        </w:rPr>
        <w:t xml:space="preserve">成交后无正当理由拒不与采购人签订政府采购合同或者未按照磋商文件确定的事项签订政府采购合同的。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7</w:t>
      </w:r>
      <w:r>
        <w:rPr>
          <w:rFonts w:hint="eastAsia" w:ascii="宋体" w:hAnsi="宋体"/>
          <w:bCs/>
        </w:rPr>
        <w:t xml:space="preserve">将政府采购合同转包的。</w:t>
      </w:r>
      <w:r/>
    </w:p>
    <w:p>
      <w:pPr>
        <w:pStyle w:val="1153"/>
        <w:ind w:firstLine="422"/>
        <w:jc w:val="left"/>
        <w:spacing w:before="0" w:after="0" w:line="360" w:lineRule="auto"/>
        <w:rPr>
          <w:rFonts w:hint="eastAsia" w:ascii="宋体" w:hAnsi="宋体" w:eastAsia="宋体"/>
          <w:sz w:val="21"/>
          <w:szCs w:val="21"/>
        </w:rPr>
      </w:pPr>
      <w:r/>
      <w:bookmarkStart w:id="127" w:name="_Toc200451960"/>
      <w:r>
        <w:rPr>
          <w:rFonts w:hint="default" w:ascii="Times New Roman" w:hAnsi="Times New Roman" w:eastAsia="宋体" w:cs="Times New Roman"/>
          <w:sz w:val="21"/>
          <w:szCs w:val="21"/>
        </w:rPr>
        <w:t xml:space="preserve">29</w:t>
      </w:r>
      <w:r>
        <w:rPr>
          <w:rFonts w:hint="eastAsia" w:ascii="宋体" w:hAnsi="宋体" w:eastAsia="宋体"/>
          <w:sz w:val="21"/>
          <w:szCs w:val="21"/>
        </w:rPr>
        <w:t xml:space="preserve">、质疑处理</w:t>
      </w:r>
      <w:bookmarkEnd w:id="127"/>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供应商认为采购文件、采购过程和采购结果使自己的权益受到损害的，可以在知道或应知其权益受到损害之日起七个工作日内，以书面形式根据下述</w:t>
      </w: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4</w:t>
      </w:r>
      <w:r>
        <w:rPr>
          <w:rFonts w:hint="eastAsia" w:ascii="宋体" w:hAnsi="宋体"/>
        </w:rPr>
        <w:t xml:space="preserve">条款的规定向代理机构或采购人提出质疑。上述应知其权益受到损害之日，是指：</w:t>
      </w:r>
      <w:r/>
    </w:p>
    <w:p>
      <w:pPr>
        <w:ind w:firstLine="420"/>
        <w:spacing w:line="360" w:lineRule="auto"/>
        <w:rPr>
          <w:rFonts w:hint="eastAsia" w:hAnsi="宋体" w:cs="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w:t>
      </w:r>
      <w:r>
        <w:rPr>
          <w:rFonts w:hint="default" w:ascii="Times New Roman" w:hAnsi="Times New Roman" w:cs="Times New Roman"/>
        </w:rPr>
        <w:t xml:space="preserve">1</w:t>
      </w:r>
      <w:r>
        <w:rPr>
          <w:rFonts w:hAnsi="宋体" w:cs="宋体"/>
        </w:rPr>
        <w:t xml:space="preserve">对可以质疑的采购文件提出质疑的，为收到采购文件之日或者采购文件公告期限届满之日</w:t>
      </w:r>
      <w:r>
        <w:rPr>
          <w:rFonts w:hint="eastAsia" w:hAnsi="宋体" w:cs="宋体"/>
        </w:rPr>
        <w:t xml:space="preserve">。</w:t>
      </w:r>
      <w:r>
        <w:rPr>
          <w:rFonts w:hAnsi="宋体" w:cs="宋体"/>
        </w:rPr>
        <w:t xml:space="preserve">　　</w:t>
      </w:r>
      <w:r/>
    </w:p>
    <w:p>
      <w:pPr>
        <w:ind w:firstLine="420"/>
        <w:spacing w:line="360" w:lineRule="auto"/>
        <w:rPr>
          <w:rFonts w:hint="eastAsia" w:hAnsi="宋体" w:cs="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w:t>
      </w:r>
      <w:r>
        <w:rPr>
          <w:rFonts w:hint="default" w:ascii="Times New Roman" w:hAnsi="Times New Roman" w:cs="Times New Roman"/>
        </w:rPr>
        <w:t xml:space="preserve">2</w:t>
      </w:r>
      <w:r>
        <w:rPr>
          <w:rFonts w:hAnsi="宋体" w:cs="宋体"/>
        </w:rPr>
        <w:t xml:space="preserve">对采购过程提出质疑的，为各采购程序环节结束之日</w:t>
      </w:r>
      <w:r>
        <w:rPr>
          <w:rFonts w:hint="eastAsia" w:hAnsi="宋体" w:cs="宋体"/>
        </w:rPr>
        <w:t xml:space="preserve">。</w:t>
      </w:r>
      <w:r>
        <w:rPr>
          <w:rFonts w:hAnsi="宋体" w:cs="宋体"/>
        </w:rPr>
        <w:t xml:space="preserve">　　</w:t>
      </w:r>
      <w:r/>
    </w:p>
    <w:p>
      <w:pPr>
        <w:ind w:firstLine="420"/>
        <w:spacing w:line="360" w:lineRule="auto"/>
        <w:rPr>
          <w:rFonts w:hint="eastAsia" w:hAnsi="宋体" w:cs="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w:t>
      </w:r>
      <w:r>
        <w:rPr>
          <w:rFonts w:hint="default" w:ascii="Times New Roman" w:hAnsi="Times New Roman" w:cs="Times New Roman"/>
        </w:rPr>
        <w:t xml:space="preserve">3</w:t>
      </w:r>
      <w:r>
        <w:rPr>
          <w:rFonts w:hAnsi="宋体" w:cs="宋体"/>
        </w:rPr>
        <w:t xml:space="preserve">对成交结果提出质疑的，为成交结果公告期限届满之日。</w:t>
      </w:r>
      <w:r/>
    </w:p>
    <w:p>
      <w:pPr>
        <w:ind w:firstLine="420"/>
        <w:spacing w:line="360" w:lineRule="auto"/>
        <w:rPr>
          <w:rFonts w:hint="eastAsia" w:hAnsi="宋体" w:cs="宋体"/>
        </w:rPr>
      </w:pPr>
      <w:r>
        <w:rPr>
          <w:rFonts w:hint="eastAsia" w:hAnsi="宋体" w:cs="宋体"/>
        </w:rPr>
        <w:t xml:space="preserve">供应商应当在法定质疑期内一次性提出针对同一采购程序环节的质疑。供应商如在法定期限内对同一采购程序环节提出多次质疑的，代理机构、</w:t>
      </w:r>
      <w:r>
        <w:rPr>
          <w:rFonts w:hAnsi="宋体" w:cs="宋体"/>
        </w:rPr>
        <w:t xml:space="preserve">采购人</w:t>
      </w:r>
      <w:r>
        <w:rPr>
          <w:rFonts w:hint="eastAsia" w:hAnsi="宋体" w:cs="宋体"/>
        </w:rPr>
        <w:t xml:space="preserve">将只对供应商第一次质疑作出答复。</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360" w:lineRule="auto"/>
        <w:rPr>
          <w:rFonts w:hint="eastAsia" w:ascii="宋体" w:hAnsi="宋体"/>
          <w:b/>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4</w:t>
      </w:r>
      <w:r>
        <w:rPr>
          <w:rFonts w:hint="eastAsia" w:ascii="宋体" w:hAnsi="宋体"/>
        </w:rPr>
        <w:t xml:space="preserve"> 供应商（含</w:t>
      </w:r>
      <w:r>
        <w:rPr>
          <w:rFonts w:ascii="宋体" w:hAnsi="宋体"/>
        </w:rPr>
        <w:t xml:space="preserve">潜在供应商</w:t>
      </w:r>
      <w:r>
        <w:rPr>
          <w:rFonts w:hint="eastAsia" w:ascii="宋体" w:hAnsi="宋体"/>
        </w:rPr>
        <w:t xml:space="preserve">）对</w:t>
      </w:r>
      <w:r>
        <w:rPr>
          <w:rFonts w:ascii="宋体" w:hAnsi="宋体"/>
        </w:rPr>
        <w:t xml:space="preserve">采购方式、</w:t>
      </w:r>
      <w:r>
        <w:rPr>
          <w:rFonts w:hint="eastAsia" w:ascii="宋体" w:hAnsi="宋体"/>
        </w:rPr>
        <w:t xml:space="preserve">采购</w:t>
      </w:r>
      <w:r>
        <w:rPr>
          <w:rFonts w:ascii="宋体" w:hAnsi="宋体"/>
        </w:rPr>
        <w:t xml:space="preserve">需求、</w:t>
      </w:r>
      <w:r>
        <w:rPr>
          <w:rFonts w:hint="eastAsia" w:ascii="宋体" w:hAnsi="宋体"/>
        </w:rPr>
        <w:t xml:space="preserve">供应商</w:t>
      </w:r>
      <w:r>
        <w:rPr>
          <w:rFonts w:ascii="宋体" w:hAnsi="宋体"/>
        </w:rPr>
        <w:t xml:space="preserve">资格条件、</w:t>
      </w:r>
      <w:r>
        <w:rPr>
          <w:rFonts w:hint="eastAsia" w:ascii="宋体" w:hAnsi="宋体"/>
        </w:rPr>
        <w:t xml:space="preserve">评审方法与评审标准</w:t>
      </w:r>
      <w:r>
        <w:rPr>
          <w:rFonts w:ascii="宋体" w:hAnsi="宋体"/>
        </w:rPr>
        <w:t xml:space="preserve">、合同文本</w:t>
      </w:r>
      <w:r>
        <w:rPr>
          <w:rFonts w:hint="eastAsia" w:ascii="宋体" w:hAnsi="宋体"/>
        </w:rPr>
        <w:t xml:space="preserve">的</w:t>
      </w:r>
      <w:r>
        <w:rPr>
          <w:rFonts w:ascii="宋体" w:hAnsi="宋体"/>
        </w:rPr>
        <w:t xml:space="preserve">询问</w:t>
      </w:r>
      <w:r>
        <w:rPr>
          <w:rFonts w:hint="eastAsia" w:ascii="宋体" w:hAnsi="宋体"/>
        </w:rPr>
        <w:t xml:space="preserve">、质疑</w:t>
      </w:r>
      <w:r>
        <w:rPr>
          <w:rFonts w:ascii="宋体" w:hAnsi="宋体"/>
        </w:rPr>
        <w:t xml:space="preserve">请向采购人提出，由采购人负责答复。</w:t>
      </w:r>
      <w:r>
        <w:rPr>
          <w:rFonts w:hint="eastAsia" w:ascii="宋体" w:hAnsi="宋体"/>
        </w:rPr>
        <w:t xml:space="preserve">供应商对</w:t>
      </w:r>
      <w:r>
        <w:rPr>
          <w:rFonts w:ascii="宋体" w:hAnsi="宋体"/>
        </w:rPr>
        <w:t xml:space="preserve">其他事项</w:t>
      </w:r>
      <w:r>
        <w:rPr>
          <w:rFonts w:hint="eastAsia" w:ascii="宋体" w:hAnsi="宋体"/>
        </w:rPr>
        <w:t xml:space="preserve">的询问</w:t>
      </w:r>
      <w:r>
        <w:rPr>
          <w:rFonts w:ascii="宋体" w:hAnsi="宋体"/>
        </w:rPr>
        <w:t xml:space="preserve">、质疑请向代理机构提出，由代理机构</w:t>
      </w:r>
      <w:r>
        <w:rPr>
          <w:rFonts w:hint="eastAsia" w:ascii="宋体" w:hAnsi="宋体"/>
        </w:rPr>
        <w:t xml:space="preserve">负责</w:t>
      </w:r>
      <w:r>
        <w:rPr>
          <w:rFonts w:ascii="宋体" w:hAnsi="宋体"/>
        </w:rPr>
        <w:t xml:space="preserve">答复。</w:t>
      </w:r>
      <w:r/>
    </w:p>
    <w:p>
      <w:pPr>
        <w:ind w:firstLine="420"/>
        <w:spacing w:line="360" w:lineRule="auto"/>
        <w:rPr>
          <w:rFonts w:hint="eastAsia" w:ascii="宋体" w:hAnsi="宋体"/>
        </w:rPr>
      </w:pPr>
      <w:r>
        <w:rPr>
          <w:rFonts w:hint="eastAsia" w:ascii="宋体" w:hAnsi="宋体"/>
        </w:rPr>
        <w:t xml:space="preserve">采购人及代理机构只接收以纸质原件形式送达的质疑,建议供应商尽量通过邮寄方式提交质疑（采购人和代理机构不接受未填写快递运单的快件）。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rPr>
      </w:pPr>
      <w:r>
        <w:rPr>
          <w:rFonts w:hint="eastAsia" w:ascii="宋体" w:hAnsi="宋体"/>
        </w:rPr>
        <w:t xml:space="preserve">采购人质疑接收人及联系方式见本磋商文件第一章。</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 以下情形的质疑不予受理</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 内容不符合《政府采购质疑和投诉办法》第十二条规定的质疑。</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 超出政府采购法定期限的质疑。</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 以传真、电子邮件等方式递交的非原件形式的质疑。</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w:t>
      </w:r>
      <w:r>
        <w:rPr>
          <w:rFonts w:hint="default" w:ascii="Times New Roman" w:hAnsi="Times New Roman" w:cs="Times New Roman"/>
        </w:rPr>
        <w:t xml:space="preserve">4</w:t>
      </w:r>
      <w:r>
        <w:rPr>
          <w:rFonts w:hint="eastAsia" w:ascii="宋体" w:hAnsi="宋体"/>
        </w:rPr>
        <w:t xml:space="preserve"> 未参加磋商活动的供应商或在磋商活动中自身权益未受到损害的供应商所提出的质疑。</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供应商组成联合体参加磋商，联合体中任何一方或多方未按要求签字、盖章、加盖公章的质疑。</w:t>
      </w:r>
      <w:r/>
    </w:p>
    <w:p>
      <w:pPr>
        <w:ind w:firstLine="409"/>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6</w:t>
      </w:r>
      <w:r>
        <w:rPr>
          <w:rFonts w:hint="eastAsia" w:ascii="宋体" w:hAnsi="宋体"/>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30</w:t>
      </w:r>
      <w:r>
        <w:rPr>
          <w:rFonts w:hint="eastAsia" w:ascii="宋体" w:hAnsi="宋体" w:eastAsia="宋体"/>
          <w:sz w:val="21"/>
          <w:szCs w:val="21"/>
        </w:rPr>
        <w:t xml:space="preserve">、成交通知书</w:t>
      </w:r>
      <w:r/>
    </w:p>
    <w:p>
      <w:pPr>
        <w:ind w:firstLine="525"/>
        <w:spacing w:line="360" w:lineRule="auto"/>
        <w:rPr>
          <w:rFonts w:hint="eastAsia" w:ascii="宋体" w:hAnsi="宋体"/>
        </w:rPr>
      </w:pPr>
      <w:r>
        <w:rPr>
          <w:rFonts w:hint="default" w:ascii="Times New Roman" w:hAnsi="Times New Roman" w:cs="Times New Roman"/>
        </w:rPr>
        <w:t xml:space="preserve">30</w:t>
      </w:r>
      <w:r>
        <w:rPr>
          <w:rFonts w:ascii="宋体" w:hAnsi="宋体"/>
        </w:rPr>
        <w:t xml:space="preserve">.</w:t>
      </w:r>
      <w:r>
        <w:rPr>
          <w:rFonts w:hint="default" w:ascii="Times New Roman" w:hAnsi="Times New Roman" w:cs="Times New Roman"/>
        </w:rPr>
        <w:t xml:space="preserve">1</w:t>
      </w:r>
      <w:r>
        <w:rPr>
          <w:rFonts w:hint="eastAsia" w:ascii="宋体" w:hAnsi="宋体"/>
        </w:rPr>
        <w:t xml:space="preserve">成交结果确定后，代理机构将向成交供应商发出成交通知书。</w:t>
      </w:r>
      <w:r>
        <w:rPr>
          <w:rFonts w:hint="eastAsia" w:ascii="宋体" w:hAnsi="宋体" w:cs="宋体"/>
        </w:rPr>
        <w:t xml:space="preserve">请成交供应商在成交结果公告届满之日起</w:t>
      </w:r>
      <w:r>
        <w:rPr>
          <w:rFonts w:hint="default" w:ascii="Times New Roman" w:hAnsi="Times New Roman" w:cs="Times New Roman"/>
        </w:rPr>
        <w:t xml:space="preserve">30</w:t>
      </w:r>
      <w:r>
        <w:rPr>
          <w:rFonts w:hint="eastAsia" w:ascii="宋体" w:hAnsi="宋体" w:cs="宋体"/>
        </w:rPr>
        <w:t xml:space="preserve">日内,使用CA数字证书登录苏采云系统及时下载成交通知书。因系统存储空间有限，自成交结果公告届满之日起</w:t>
      </w:r>
      <w:r>
        <w:rPr>
          <w:rFonts w:hint="default" w:ascii="Times New Roman" w:hAnsi="Times New Roman" w:cs="Times New Roman"/>
        </w:rPr>
        <w:t xml:space="preserve">30</w:t>
      </w:r>
      <w:r>
        <w:rPr>
          <w:rFonts w:hint="eastAsia" w:ascii="宋体" w:hAnsi="宋体" w:cs="宋体"/>
        </w:rPr>
        <w:t xml:space="preserve">日后，苏采云系统不再保证提供下载成交通知书服务,因未及时下载而造成的不利后果由成交供应商自行承担。</w:t>
      </w:r>
      <w:r/>
    </w:p>
    <w:p>
      <w:pPr>
        <w:ind w:firstLine="525"/>
        <w:spacing w:line="360" w:lineRule="auto"/>
        <w:rPr>
          <w:rFonts w:hint="eastAsia" w:ascii="宋体" w:hAnsi="宋体"/>
        </w:rPr>
      </w:pPr>
      <w:r>
        <w:rPr>
          <w:rFonts w:hint="default" w:ascii="Times New Roman" w:hAnsi="Times New Roman" w:cs="Times New Roman"/>
        </w:rPr>
        <w:t xml:space="preserve">30</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20" w:after="120" w:line="360" w:lineRule="auto"/>
        <w:rPr>
          <w:b/>
          <w:bCs/>
        </w:rPr>
        <w:outlineLvl w:val="2"/>
      </w:pPr>
      <w:r/>
      <w:bookmarkStart w:id="128" w:name="_Toc16938552"/>
      <w:r/>
      <w:bookmarkStart w:id="129" w:name="_Toc20823308"/>
      <w:r/>
      <w:bookmarkStart w:id="130" w:name="_Toc513029236"/>
      <w:r/>
      <w:bookmarkStart w:id="131" w:name="_Toc120614220"/>
      <w:r>
        <w:rPr>
          <w:rFonts w:hint="eastAsia"/>
          <w:b/>
          <w:bCs/>
        </w:rPr>
        <w:t xml:space="preserve">七、授予合同</w:t>
      </w:r>
      <w:bookmarkEnd w:id="128"/>
      <w:r/>
      <w:bookmarkEnd w:id="129"/>
      <w:r/>
      <w:bookmarkEnd w:id="130"/>
      <w:r/>
      <w:bookmarkEnd w:id="131"/>
      <w:r/>
      <w:r/>
    </w:p>
    <w:p>
      <w:pPr>
        <w:pStyle w:val="1153"/>
        <w:ind w:firstLine="422"/>
        <w:jc w:val="left"/>
        <w:spacing w:before="0" w:after="0" w:line="360" w:lineRule="auto"/>
        <w:rPr>
          <w:rFonts w:hint="eastAsia" w:ascii="宋体" w:hAnsi="宋体" w:eastAsia="宋体"/>
          <w:sz w:val="21"/>
          <w:szCs w:val="21"/>
        </w:rPr>
      </w:pPr>
      <w:r/>
      <w:bookmarkStart w:id="132" w:name="_Toc513029237"/>
      <w:r/>
      <w:bookmarkStart w:id="133" w:name="_Toc20823309"/>
      <w:r/>
      <w:bookmarkStart w:id="134" w:name="_Toc16938553"/>
      <w:r>
        <w:rPr>
          <w:rFonts w:hint="default" w:ascii="Times New Roman" w:hAnsi="Times New Roman" w:eastAsia="宋体" w:cs="Times New Roman"/>
          <w:sz w:val="21"/>
          <w:szCs w:val="21"/>
        </w:rPr>
        <w:t xml:space="preserve">31</w:t>
      </w:r>
      <w:r>
        <w:rPr>
          <w:rFonts w:hint="eastAsia" w:ascii="宋体" w:hAnsi="宋体" w:eastAsia="宋体"/>
          <w:sz w:val="21"/>
          <w:szCs w:val="21"/>
        </w:rPr>
        <w:t xml:space="preserve">. 签订合同</w:t>
      </w:r>
      <w:r/>
    </w:p>
    <w:p>
      <w:pPr>
        <w:ind w:firstLine="525"/>
        <w:spacing w:line="360" w:lineRule="auto"/>
        <w:rPr>
          <w:rFonts w:hint="eastAsia" w:ascii="宋体" w:hAnsi="宋体"/>
        </w:rPr>
      </w:pPr>
      <w:r>
        <w:rPr>
          <w:rFonts w:hint="default" w:ascii="Times New Roman" w:hAnsi="Times New Roman" w:cs="Times New Roman"/>
          <w:bCs/>
        </w:rPr>
        <w:t xml:space="preserve">31</w:t>
      </w:r>
      <w:r>
        <w:rPr>
          <w:rFonts w:hint="eastAsia" w:ascii="宋体" w:hAnsi="宋体"/>
        </w:rPr>
        <w:t xml:space="preserve">.</w:t>
      </w:r>
      <w:r>
        <w:rPr>
          <w:rFonts w:hint="default" w:ascii="Times New Roman" w:hAnsi="Times New Roman" w:cs="Times New Roman"/>
          <w:bCs/>
        </w:rPr>
        <w:t xml:space="preserve">1</w:t>
      </w:r>
      <w:r>
        <w:rPr>
          <w:rFonts w:hint="eastAsia" w:ascii="宋体" w:hAnsi="宋体"/>
        </w:rPr>
        <w:t xml:space="preserve">成交供应商应当在成交通知书发出</w:t>
      </w:r>
      <w:r>
        <w:rPr>
          <w:rFonts w:hint="eastAsia" w:ascii="宋体" w:hAnsi="宋体"/>
          <w:lang w:eastAsia="zh-CN"/>
        </w:rPr>
        <w:t xml:space="preserve">之日起</w:t>
      </w:r>
      <w:r>
        <w:rPr>
          <w:rFonts w:hint="eastAsia" w:ascii="宋体" w:hAnsi="宋体"/>
          <w:lang w:val="en-US" w:eastAsia="zh-CN"/>
        </w:rPr>
        <w:t xml:space="preserve">三十</w:t>
      </w:r>
      <w:r>
        <w:rPr>
          <w:rFonts w:hint="eastAsia" w:ascii="宋体" w:hAnsi="宋体"/>
        </w:rPr>
        <w:t xml:space="preserve">日内，按照磋商文件确定的事项与采购人</w:t>
      </w:r>
      <w:bookmarkStart w:id="144" w:name="_GoBack"/>
      <w:r/>
      <w:bookmarkEnd w:id="144"/>
      <w:r>
        <w:rPr>
          <w:rFonts w:hint="eastAsia" w:ascii="宋体" w:hAnsi="宋体"/>
        </w:rPr>
        <w:t xml:space="preserve">签订政府采购合同。</w:t>
      </w:r>
      <w:r/>
    </w:p>
    <w:p>
      <w:pPr>
        <w:ind w:firstLine="525"/>
        <w:spacing w:line="360" w:lineRule="auto"/>
        <w:rPr>
          <w:rFonts w:hint="eastAsia" w:ascii="宋体" w:hAnsi="宋体"/>
        </w:rPr>
      </w:pPr>
      <w:r>
        <w:rPr>
          <w:rFonts w:hint="default" w:ascii="Times New Roman" w:hAnsi="Times New Roman" w:cs="Times New Roman"/>
        </w:rPr>
        <w:t xml:space="preserve">31</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磋商文件、成交供应商的响应文件及磋商过程中有关澄清、承诺文件均应作为合同附件。</w:t>
      </w:r>
      <w:r/>
    </w:p>
    <w:p>
      <w:pPr>
        <w:ind w:firstLine="525"/>
        <w:spacing w:line="360" w:lineRule="auto"/>
        <w:rPr>
          <w:rFonts w:hint="eastAsia" w:ascii="宋体" w:hAnsi="宋体"/>
        </w:rPr>
      </w:pPr>
      <w:r>
        <w:rPr>
          <w:rFonts w:hint="default" w:ascii="Times New Roman" w:hAnsi="Times New Roman" w:cs="Times New Roman"/>
        </w:rPr>
        <w:t xml:space="preserve">31</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 签订合同后，</w:t>
      </w:r>
      <w:r>
        <w:rPr>
          <w:rFonts w:hint="eastAsia" w:ascii="宋体" w:hAnsi="宋体"/>
          <w:i/>
          <w:u w:val="single"/>
        </w:rPr>
        <w:t xml:space="preserve">成交供应商不得将合同标的进行转包</w:t>
      </w:r>
      <w:r>
        <w:rPr>
          <w:rFonts w:hint="eastAsia" w:ascii="宋体" w:hAnsi="宋体"/>
        </w:rPr>
        <w:t xml:space="preserve">。未经采购人同意，成交供应商也不得采用分包形式履行合同,否则采购人有权终止合同。转包或分包造成采购人损失的，成交供应商应承担相应赔偿责任。</w:t>
      </w:r>
      <w:bookmarkEnd w:id="132"/>
      <w:r/>
      <w:bookmarkEnd w:id="133"/>
      <w:r/>
      <w:bookmarkEnd w:id="134"/>
      <w:r/>
      <w:r/>
    </w:p>
    <w:p>
      <w:pPr>
        <w:pStyle w:val="1153"/>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32</w:t>
      </w:r>
      <w:r>
        <w:rPr>
          <w:rFonts w:hint="eastAsia" w:ascii="Times New Roman" w:hAnsi="Times New Roman" w:eastAsia="宋体"/>
          <w:sz w:val="21"/>
          <w:szCs w:val="21"/>
        </w:rPr>
        <w:t xml:space="preserve">.  </w:t>
      </w:r>
      <w:r>
        <w:rPr>
          <w:rFonts w:hint="eastAsia" w:ascii="宋体" w:hAnsi="宋体" w:eastAsia="宋体"/>
          <w:sz w:val="21"/>
          <w:szCs w:val="21"/>
        </w:rPr>
        <w:t xml:space="preserve">政府采购履约资金扶持政策</w:t>
      </w:r>
      <w:r/>
    </w:p>
    <w:p>
      <w:pPr>
        <w:ind w:firstLine="555"/>
        <w:jc w:val="left"/>
        <w:spacing w:line="360" w:lineRule="auto"/>
        <w:rPr>
          <w:rFonts w:hint="eastAsia" w:ascii="宋体" w:hAnsi="宋体" w:eastAsia="宋体"/>
          <w:bCs/>
          <w:lang w:eastAsia="zh-CN"/>
        </w:rPr>
        <w:sectPr>
          <w:footerReference w:type="default" r:id="rId13"/>
          <w:footnotePr/>
          <w:endnotePr/>
          <w:type w:val="nextPage"/>
          <w:pgSz w:w="11906" w:h="16838" w:orient="portrait"/>
          <w:pgMar w:top="1440" w:right="1417" w:bottom="1134" w:left="1417" w:header="851" w:footer="992" w:gutter="0"/>
          <w:cols w:num="1" w:sep="0" w:space="720" w:equalWidth="1"/>
          <w:docGrid w:linePitch="360"/>
        </w:sectPr>
      </w:pPr>
      <w:r>
        <w:rPr>
          <w:rFonts w:hint="eastAsia" w:ascii="宋体" w:hAnsi="宋体"/>
          <w:bCs/>
        </w:rPr>
        <w:t xml:space="preserve">成交供应商可凭政府采购合同办理融资贷款，详情请见江苏政府采购网“政采贷”专栏</w:t>
      </w:r>
      <w:bookmarkEnd w:id="40"/>
      <w:r>
        <w:rPr>
          <w:rFonts w:hint="eastAsia" w:ascii="宋体" w:hAnsi="宋体"/>
          <w:bCs/>
          <w:lang w:eastAsia="zh-CN"/>
        </w:rPr>
        <w:t xml:space="preserve">。</w:t>
      </w:r>
      <w:bookmarkEnd w:id="32"/>
      <w:r/>
      <w:bookmarkEnd w:id="33"/>
      <w:r/>
      <w:r/>
    </w:p>
    <w:p>
      <w:pPr>
        <w:pStyle w:val="1037"/>
        <w:numPr>
          <w:ilvl w:val="0"/>
          <w:numId w:val="0"/>
        </w:numPr>
        <w:jc w:val="center"/>
        <w:keepLines/>
        <w:spacing w:before="340" w:after="330" w:line="240" w:lineRule="auto"/>
        <w:rPr>
          <w:rFonts w:hint="eastAsia" w:ascii="Calibri" w:hAnsi="Calibri" w:eastAsia="宋体" w:cs="Times New Roman"/>
          <w:b/>
          <w:sz w:val="36"/>
          <w:szCs w:val="16"/>
          <w:lang w:val="en-US" w:eastAsia="zh-CN"/>
        </w:rPr>
      </w:pPr>
      <w:r>
        <w:rPr>
          <w:rFonts w:hint="eastAsia" w:ascii="Calibri" w:hAnsi="Calibri" w:eastAsia="宋体" w:cs="Times New Roman"/>
          <w:b/>
          <w:sz w:val="36"/>
          <w:szCs w:val="16"/>
          <w:lang w:val="en-US" w:eastAsia="zh-CN" w:bidi="ar-SA"/>
        </w:rPr>
        <w:t xml:space="preserve">第三章</w:t>
      </w:r>
      <w:r>
        <w:rPr>
          <w:rFonts w:hint="eastAsia" w:ascii="Calibri" w:hAnsi="Calibri" w:eastAsia="宋体" w:cs="Times New Roman"/>
          <w:b/>
          <w:sz w:val="36"/>
          <w:szCs w:val="16"/>
        </w:rPr>
        <w:t xml:space="preserve"> 合同条款及格式</w:t>
      </w:r>
      <w:r/>
    </w:p>
    <w:p>
      <w:pPr>
        <w:pStyle w:val="1037"/>
        <w:numPr>
          <w:ilvl w:val="0"/>
          <w:numId w:val="0"/>
        </w:numPr>
        <w:ind w:firstLine="420"/>
        <w:jc w:val="both"/>
        <w:keepLines/>
        <w:pageBreakBefore w:val="0"/>
        <w:spacing w:before="340" w:after="33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 xml:space="preserve">以下为中标后签订本项目合同的通用条款，中标人不得提出实质性的修改，关于专用条款将由采购人与中标人结合本项目具体情况协商后签订。</w:t>
      </w:r>
      <w:r/>
    </w:p>
    <w:p>
      <w:pPr>
        <w:pStyle w:val="1091"/>
        <w:ind w:firstLine="422"/>
        <w:jc w:val="center"/>
        <w:pageBreakBefore w:val="0"/>
        <w:spacing w:before="120" w:after="120" w:line="360" w:lineRule="exact"/>
        <w:widowControl w:val="off"/>
        <w:rPr>
          <w:rFonts w:hint="eastAsia" w:hAnsi="宋体" w:cs="Calibri"/>
          <w:b/>
          <w:bCs/>
          <w:sz w:val="21"/>
        </w:rPr>
      </w:pPr>
      <w:r>
        <w:rPr>
          <w:rFonts w:hint="eastAsia" w:hAnsi="宋体" w:cs="Calibri"/>
          <w:b/>
          <w:bCs/>
          <w:sz w:val="21"/>
        </w:rPr>
        <w:t xml:space="preserve">江苏省政府采购合同（服务）（合同编号）</w:t>
      </w:r>
      <w:r/>
    </w:p>
    <w:p>
      <w:pPr>
        <w:pStyle w:val="1182"/>
        <w:pageBreakBefore w:val="0"/>
        <w:spacing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项目名称：                                    </w:t>
      </w:r>
      <w:r/>
    </w:p>
    <w:p>
      <w:pPr>
        <w:pStyle w:val="1182"/>
        <w:pageBreakBefore w:val="0"/>
        <w:spacing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项目编号：</w:t>
      </w:r>
      <w:r/>
    </w:p>
    <w:p>
      <w:pPr>
        <w:pStyle w:val="1182"/>
        <w:pageBreakBefore w:val="0"/>
        <w:spacing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甲方（采购人）：</w:t>
      </w:r>
      <w:r/>
    </w:p>
    <w:p>
      <w:pPr>
        <w:pStyle w:val="1182"/>
        <w:pageBreakBefore w:val="0"/>
        <w:spacing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乙方（中标人）：</w:t>
      </w:r>
      <w:r/>
    </w:p>
    <w:p>
      <w:pPr>
        <w:pStyle w:val="1182"/>
        <w:pageBreakBefore w:val="0"/>
        <w:spacing w:before="120" w:line="360" w:lineRule="exact"/>
        <w:widowControl w:val="off"/>
        <w:rPr>
          <w:rFonts w:hint="eastAsia" w:ascii="宋体" w:hAnsi="宋体" w:eastAsia="宋体" w:cs="宋体"/>
          <w:sz w:val="21"/>
          <w:szCs w:val="21"/>
          <w:lang w:val="en-US" w:eastAsia="zh-CN"/>
        </w:rPr>
      </w:pPr>
      <w:r>
        <w:rPr>
          <w:rFonts w:hint="eastAsia" w:ascii="宋体" w:hAnsi="宋体" w:eastAsia="宋体" w:cs="宋体"/>
          <w:b w:val="0"/>
          <w:bCs/>
          <w:sz w:val="21"/>
          <w:szCs w:val="21"/>
          <w:lang w:val="en-US" w:eastAsia="zh-CN" w:bidi="ar-SA"/>
        </w:rPr>
        <w:t xml:space="preserve"> </w:t>
      </w:r>
      <w:r>
        <w:rPr>
          <w:rFonts w:hint="eastAsia" w:ascii="宋体" w:hAnsi="宋体" w:eastAsia="宋体" w:cs="宋体"/>
          <w:sz w:val="21"/>
          <w:szCs w:val="21"/>
          <w:lang w:val="en-US" w:eastAsia="zh-CN"/>
        </w:rPr>
        <w:t xml:space="preserve">  甲、乙双方根据</w:t>
      </w:r>
      <w:bookmarkStart w:id="135" w:name="OLE_LINK38"/>
      <w:r>
        <w:rPr>
          <w:rFonts w:hint="eastAsia" w:ascii="宋体" w:hAnsi="宋体" w:eastAsia="宋体" w:cs="宋体"/>
          <w:sz w:val="21"/>
          <w:szCs w:val="21"/>
        </w:rPr>
        <w:t xml:space="preserve">扬州诚庆工程咨询管理有限公司</w:t>
      </w:r>
      <w:bookmarkEnd w:id="135"/>
      <w:r>
        <w:rPr>
          <w:rFonts w:hint="eastAsia" w:ascii="宋体" w:hAnsi="宋体" w:eastAsia="宋体" w:cs="宋体"/>
          <w:sz w:val="21"/>
          <w:szCs w:val="21"/>
        </w:rPr>
        <w:t xml:space="preserve">宝应县2026年中央财政高素质农民培育项目</w:t>
      </w:r>
      <w:r>
        <w:rPr>
          <w:rFonts w:hint="eastAsia" w:ascii="宋体" w:hAnsi="宋体" w:eastAsia="宋体" w:cs="宋体"/>
          <w:sz w:val="21"/>
          <w:szCs w:val="21"/>
          <w:lang w:val="en-US" w:eastAsia="zh-CN"/>
        </w:rPr>
        <w:t xml:space="preserve">竞争性磋商的结果，签署本合同。</w:t>
      </w:r>
      <w:r/>
    </w:p>
    <w:p>
      <w:pPr>
        <w:pStyle w:val="1182"/>
        <w:ind w:firstLine="420"/>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一、合同内容</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 标的名称：</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标的质量：</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标的数量（规模）：</w:t>
      </w:r>
      <w:r/>
    </w:p>
    <w:p>
      <w:pPr>
        <w:pStyle w:val="1182"/>
        <w:ind w:firstLine="420"/>
        <w:pageBreakBefore w:val="0"/>
        <w:spacing w:line="360" w:lineRule="exact"/>
        <w:widowControl w:val="off"/>
        <w:rPr>
          <w:rFonts w:hint="eastAsia" w:ascii="宋体" w:hAnsi="宋体" w:eastAsia="宋体" w:cs="宋体"/>
          <w:sz w:val="21"/>
          <w:szCs w:val="21"/>
          <w:lang w:val="en-US" w:eastAsia="zh-CN"/>
        </w:rPr>
      </w:pP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lang w:val="en-US" w:eastAsia="zh-CN" w:bidi="ar-SA"/>
        </w:rPr>
        <w:t xml:space="preserve">履行时间（期限）：</w:t>
      </w:r>
      <w:r>
        <w:rPr>
          <w:rFonts w:hint="eastAsia" w:ascii="宋体" w:hAnsi="宋体" w:eastAsia="宋体" w:cs="宋体"/>
          <w:sz w:val="21"/>
          <w:szCs w:val="21"/>
          <w:lang w:val="en-US" w:eastAsia="zh-CN"/>
        </w:rPr>
        <w:t xml:space="preserve">中标人根据采购人要求的时间节点保质保量完成任务，须于2026年12月31日前完成所有班次的课堂教学、实践教学和交流观摩。在课堂教学、实践教学和交流观摩全部完成后对学员开展跟踪服务，并于2027年3月底之前完成。</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lang w:val="en-US" w:eastAsia="zh-CN" w:bidi="ar-SA"/>
        </w:rPr>
        <w:t xml:space="preserve">履行地点：</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lang w:val="en-US" w:eastAsia="zh-CN" w:bidi="ar-SA"/>
        </w:rPr>
        <w:t xml:space="preserve">履行方式：</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lang w:val="en-US" w:eastAsia="zh-CN" w:bidi="ar-SA"/>
        </w:rPr>
        <w:t xml:space="preserve">服务内容：</w:t>
      </w:r>
      <w:r/>
    </w:p>
    <w:p>
      <w:pPr>
        <w:pStyle w:val="1182"/>
        <w:ind w:firstLine="420"/>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二、合同金额</w:t>
      </w:r>
      <w:r/>
    </w:p>
    <w:p>
      <w:pPr>
        <w:pStyle w:val="1182"/>
        <w:ind w:left="210"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本合同金额为（大写）：________</w:t>
      </w:r>
      <w:r>
        <w:rPr>
          <w:rFonts w:hint="eastAsia" w:hAnsi="宋体" w:eastAsia="宋体" w:cs="宋体"/>
          <w:b w:val="0"/>
          <w:bCs/>
          <w:sz w:val="21"/>
          <w:szCs w:val="21"/>
          <w:lang w:val="en-US" w:eastAsia="zh-CN" w:bidi="ar-SA"/>
        </w:rPr>
        <w:t xml:space="preserve">元</w:t>
      </w:r>
      <w:r>
        <w:rPr>
          <w:rFonts w:hint="eastAsia" w:ascii="宋体" w:hAnsi="宋体" w:eastAsia="宋体" w:cs="宋体"/>
          <w:b w:val="0"/>
          <w:bCs/>
          <w:sz w:val="21"/>
          <w:szCs w:val="21"/>
          <w:lang w:val="en-US" w:eastAsia="zh-CN" w:bidi="ar-SA"/>
        </w:rPr>
        <w:t xml:space="preserve">（________元）人民币。</w:t>
      </w:r>
      <w:r/>
    </w:p>
    <w:p>
      <w:pPr>
        <w:pStyle w:val="1182"/>
        <w:ind w:firstLine="422"/>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三、技术资料</w:t>
      </w:r>
      <w:r/>
    </w:p>
    <w:p>
      <w:pPr>
        <w:pStyle w:val="1182"/>
        <w:ind w:left="210"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乙方应按磋商文件规定的时间向甲方提供服务（包含与服务相关的货物）的有关技术资料。</w:t>
      </w:r>
      <w:r/>
    </w:p>
    <w:p>
      <w:pPr>
        <w:pStyle w:val="1182"/>
        <w:ind w:left="210"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82"/>
        <w:ind w:firstLine="422"/>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四、知识产权</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1182"/>
        <w:ind w:firstLine="422"/>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五、产权担保</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乙方保证所交付的服务（包含与服务相关的货物）的所有权完全属于乙方且无任何抵押、查封等产权瑕疵。</w:t>
      </w:r>
      <w:r/>
    </w:p>
    <w:p>
      <w:pPr>
        <w:pStyle w:val="1182"/>
        <w:ind w:firstLine="422"/>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六、履约保证金</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乙方交纳人民币 零 元作为本合同的履约保证金。（不得超过合同金额的</w:t>
      </w:r>
      <w:r>
        <w:rPr>
          <w:rFonts w:hint="default" w:ascii="宋体" w:hAnsi="宋体" w:eastAsia="宋体" w:cs="宋体"/>
          <w:b w:val="0"/>
          <w:bCs/>
          <w:sz w:val="21"/>
          <w:szCs w:val="21"/>
          <w:lang w:val="en-US" w:eastAsia="zh-CN" w:bidi="ar-SA"/>
        </w:rPr>
        <w:t xml:space="preserve">10</w:t>
      </w:r>
      <w:r>
        <w:rPr>
          <w:rFonts w:hint="eastAsia" w:ascii="宋体" w:hAnsi="宋体" w:eastAsia="宋体" w:cs="宋体"/>
          <w:b w:val="0"/>
          <w:bCs/>
          <w:sz w:val="21"/>
          <w:szCs w:val="21"/>
          <w:lang w:val="en-US" w:eastAsia="zh-CN" w:bidi="ar-SA"/>
        </w:rPr>
        <w:t xml:space="preserve">%）</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合同履行结束后，甲方应及时退还交纳的履约保证金。</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履约保证金退还方式：无</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履约保证金退还时间：无</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履约保证金退还条件：无</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lang w:val="en-US" w:eastAsia="zh-CN" w:bidi="ar-SA"/>
        </w:rPr>
        <w:t xml:space="preserve">履约保证金不予退还的情形：无</w:t>
      </w:r>
      <w:r/>
    </w:p>
    <w:p>
      <w:pPr>
        <w:pStyle w:val="1182"/>
        <w:ind w:firstLine="422"/>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七、合同转包或分包</w:t>
      </w:r>
      <w:r/>
    </w:p>
    <w:p>
      <w:pPr>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乙方不得将合同标的转包给他人履行。</w:t>
      </w:r>
      <w:r/>
    </w:p>
    <w:p>
      <w:pPr>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乙方不得将合同标的分包给他人履行。</w:t>
      </w:r>
      <w:r/>
    </w:p>
    <w:p>
      <w:pPr>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7</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乙方如有转包或未经甲方同意的分包行为，甲方有权解除合同。</w:t>
      </w:r>
      <w:r/>
    </w:p>
    <w:p>
      <w:pPr>
        <w:pStyle w:val="1182"/>
        <w:ind w:firstLine="422"/>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八、合同款项支付</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bookmarkStart w:id="136" w:name="OLE_LINK8"/>
      <w:r>
        <w:rPr>
          <w:rFonts w:hint="default" w:ascii="宋体" w:hAnsi="宋体" w:eastAsia="宋体" w:cs="宋体"/>
          <w:b w:val="0"/>
          <w:bCs/>
          <w:sz w:val="21"/>
          <w:szCs w:val="21"/>
          <w:lang w:val="en-US" w:eastAsia="zh-CN" w:bidi="ar-SA"/>
        </w:rPr>
        <w:t xml:space="preserve">8</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合同款项的支付方式及进度安排:</w:t>
      </w:r>
      <w:bookmarkEnd w:id="136"/>
      <w:r/>
      <w:r/>
    </w:p>
    <w:p>
      <w:pPr>
        <w:pStyle w:val="898"/>
        <w:ind w:left="0" w:firstLine="420"/>
        <w:spacing w:line="360" w:lineRule="auto"/>
        <w:rPr>
          <w:rFonts w:hint="default" w:ascii="宋体" w:hAnsi="宋体" w:cs="宋体"/>
          <w:bCs/>
          <w:i/>
          <w:iCs/>
          <w:color w:val="000000" w:themeColor="text1"/>
          <w:sz w:val="21"/>
          <w:szCs w:val="21"/>
          <w:highlight w:val="none"/>
          <w:u w:val="single"/>
          <w:lang w:val="en-US" w:eastAsia="zh-CN"/>
          <w14:textFill>
            <w14:solidFill>
              <w14:schemeClr w14:val="tx1"/>
            </w14:solidFill>
          </w14:textFill>
        </w:rPr>
      </w:pPr>
      <w:r>
        <w:rPr>
          <w:rFonts w:hint="default" w:ascii="宋体" w:hAnsi="宋体" w:cs="宋体"/>
          <w:bCs/>
          <w:i/>
          <w:iCs/>
          <w:color w:val="000000" w:themeColor="text1"/>
          <w:sz w:val="21"/>
          <w:szCs w:val="21"/>
          <w:highlight w:val="none"/>
          <w:u w:val="single"/>
          <w:lang w:val="en-US" w:eastAsia="zh-CN"/>
          <w14:textFill>
            <w14:solidFill>
              <w14:schemeClr w14:val="tx1"/>
            </w14:solidFill>
          </w14:textFill>
        </w:rPr>
        <w:t xml:space="preserve">(1)预付款：合同签订后，乙方向甲方开具发票，甲方自收到发票之日起10个工作日内支付合同总价</w:t>
      </w:r>
      <w:r>
        <w:rPr>
          <w:rFonts w:hint="eastAsia" w:ascii="宋体" w:hAnsi="宋体" w:cs="宋体"/>
          <w:bCs/>
          <w:i/>
          <w:iCs/>
          <w:color w:val="000000" w:themeColor="text1"/>
          <w:sz w:val="21"/>
          <w:szCs w:val="21"/>
          <w:highlight w:val="none"/>
          <w:u w:val="single"/>
          <w:lang w:val="en-US" w:eastAsia="zh-CN"/>
          <w14:textFill>
            <w14:solidFill>
              <w14:schemeClr w14:val="tx1"/>
            </w14:solidFill>
          </w14:textFill>
        </w:rPr>
        <w:t xml:space="preserve">30</w:t>
      </w:r>
      <w:r>
        <w:rPr>
          <w:rFonts w:hint="default" w:ascii="宋体" w:hAnsi="宋体" w:cs="宋体"/>
          <w:bCs/>
          <w:i/>
          <w:iCs/>
          <w:color w:val="000000" w:themeColor="text1"/>
          <w:sz w:val="21"/>
          <w:szCs w:val="21"/>
          <w:highlight w:val="none"/>
          <w:u w:val="single"/>
          <w:lang w:val="en-US" w:eastAsia="zh-CN"/>
          <w14:textFill>
            <w14:solidFill>
              <w14:schemeClr w14:val="tx1"/>
            </w14:solidFill>
          </w14:textFill>
        </w:rPr>
        <w:t xml:space="preserve">%的预付款；</w:t>
      </w:r>
      <w:r/>
    </w:p>
    <w:p>
      <w:pPr>
        <w:pStyle w:val="1182"/>
        <w:ind w:firstLine="420"/>
        <w:pageBreakBefore w:val="0"/>
        <w:spacing w:line="360" w:lineRule="exact"/>
        <w:widowControl w:val="off"/>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（2）</w:t>
      </w:r>
      <w:r>
        <w:rPr>
          <w:rFonts w:hint="default"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尾款</w:t>
      </w:r>
      <w:r>
        <w:rPr>
          <w:rFonts w:hint="default" w:ascii="宋体" w:hAnsi="宋体" w:cs="宋体"/>
          <w:bCs/>
          <w:i/>
          <w:iCs/>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乙方提交项目财务审计报告</w:t>
      </w:r>
      <w:r>
        <w:rPr>
          <w:rFonts w:hint="eastAsia"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和</w:t>
      </w: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专家验收合格并出具验收合格文件</w:t>
      </w:r>
      <w:r>
        <w:rPr>
          <w:rFonts w:hint="eastAsia"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给</w:t>
      </w: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甲方</w:t>
      </w:r>
      <w:r>
        <w:rPr>
          <w:rFonts w:hint="eastAsia"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后，</w:t>
      </w: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向乙方支付合同剩余</w:t>
      </w:r>
      <w:r>
        <w:rPr>
          <w:rFonts w:hint="eastAsia"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款项</w:t>
      </w: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九、税费</w:t>
      </w:r>
      <w:r/>
    </w:p>
    <w:p>
      <w:pPr>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9</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本合同执行中相关的一切税费均由乙方负担。</w:t>
      </w:r>
      <w:r/>
    </w:p>
    <w:p>
      <w:pPr>
        <w:pStyle w:val="1182"/>
        <w:ind w:firstLine="420"/>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十、项目验收</w:t>
      </w:r>
      <w:r/>
    </w:p>
    <w:p>
      <w:pPr>
        <w:pStyle w:val="1182"/>
        <w:ind w:left="210" w:firstLine="21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10</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 甲方依法组织履约验收工作。</w:t>
      </w:r>
      <w:r/>
    </w:p>
    <w:p>
      <w:pPr>
        <w:pStyle w:val="1182"/>
        <w:ind w:left="210" w:firstLine="21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10</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82"/>
        <w:ind w:left="210" w:firstLine="21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10</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 对于实际使用人和甲方分离的项目，甲方邀请实际使用人参与验收。</w:t>
      </w:r>
      <w:r/>
    </w:p>
    <w:p>
      <w:pPr>
        <w:pStyle w:val="1182"/>
        <w:ind w:left="210" w:firstLine="21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10</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lang w:val="en-US" w:eastAsia="zh-CN" w:bidi="ar-SA"/>
        </w:rPr>
        <w:t xml:space="preserve">如有必要，甲方邀请参加本项目的其他供应商或第三方专业机构及专家参与验收，相关意见将作为验收书的参考资料。</w:t>
      </w:r>
      <w:r/>
    </w:p>
    <w:p>
      <w:pPr>
        <w:pStyle w:val="1182"/>
        <w:ind w:left="210" w:firstLine="21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10</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5</w:t>
      </w:r>
      <w:r>
        <w:rPr>
          <w:rFonts w:hint="eastAsia" w:ascii="宋体" w:hAnsi="宋体" w:eastAsia="宋体" w:cs="宋体"/>
          <w:b w:val="0"/>
          <w:bCs/>
          <w:sz w:val="21"/>
          <w:szCs w:val="21"/>
          <w:lang w:val="en-US" w:eastAsia="zh-CN" w:bidi="ar-SA"/>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82"/>
        <w:ind w:left="210" w:firstLine="21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10</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6</w:t>
      </w:r>
      <w:r>
        <w:rPr>
          <w:rFonts w:hint="eastAsia" w:ascii="宋体" w:hAnsi="宋体" w:eastAsia="宋体" w:cs="宋体"/>
          <w:b w:val="0"/>
          <w:bCs/>
          <w:sz w:val="21"/>
          <w:szCs w:val="21"/>
          <w:lang w:val="en-US" w:eastAsia="zh-CN" w:bidi="ar-SA"/>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182"/>
        <w:ind w:firstLine="420"/>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十一、违约责任</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 甲方无正当理由拒绝接受乙方提供服务的，甲方向乙方偿付拒绝接受服务合同价款总值百分之三的违约金。</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 甲方无故逾期验收和办理合同款项支付手续的,甲方应按逾期付款总额万分之二每日向乙方支付违约金。</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 乙方逾期提供服务的，乙方应按逾期提供服务合同总额每日万分之二向甲方支付违约金，由甲方从待付合同款项中扣除。逾期超过约定日期</w:t>
      </w:r>
      <w:r>
        <w:rPr>
          <w:rFonts w:hint="default" w:ascii="宋体" w:hAnsi="宋体" w:eastAsia="宋体" w:cs="宋体"/>
          <w:b w:val="0"/>
          <w:bCs/>
          <w:sz w:val="21"/>
          <w:szCs w:val="21"/>
          <w:lang w:val="en-US" w:eastAsia="zh-CN" w:bidi="ar-SA"/>
        </w:rPr>
        <w:t xml:space="preserve">10</w:t>
      </w:r>
      <w:r>
        <w:rPr>
          <w:rFonts w:hint="eastAsia" w:ascii="宋体" w:hAnsi="宋体" w:eastAsia="宋体" w:cs="宋体"/>
          <w:b w:val="0"/>
          <w:bCs/>
          <w:sz w:val="21"/>
          <w:szCs w:val="21"/>
          <w:lang w:val="en-US" w:eastAsia="zh-CN" w:bidi="ar-SA"/>
        </w:rPr>
        <w:t xml:space="preserve">个工作日不能提供服务的，甲方可解除本合同。乙方因逾期提供服务或因其他违约行为导致甲方解除合同的，乙方应向甲方支付合同价款总额百分之三的违约金，如造成甲方损失超过违约金的，超出部分由乙方继续承担赔偿责任。 </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11</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4</w:t>
      </w:r>
      <w:r>
        <w:rPr>
          <w:rFonts w:hint="eastAsia" w:ascii="宋体" w:hAnsi="宋体" w:eastAsia="宋体" w:cs="宋体"/>
          <w:b w:val="0"/>
          <w:bCs/>
          <w:sz w:val="21"/>
          <w:szCs w:val="21"/>
          <w:lang w:val="en-US" w:eastAsia="zh-CN" w:bidi="ar-SA"/>
        </w:rPr>
        <w:t xml:space="preserve"> 乙方所提供服务的标准不符合合同规定及磋商文件规定标准的，甲方有权拒绝接受服务，并可单方面解除合同。</w:t>
      </w:r>
      <w:r/>
    </w:p>
    <w:p>
      <w:pPr>
        <w:pStyle w:val="1182"/>
        <w:ind w:firstLine="420"/>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十二、不可抗力事件处理</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12</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 在合同有效期内，任何一方因不可抗力事件导致不能履行合同，则合同履行期可延长，其延长期与不可抗力影响 期相同。</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12</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 不可抗力事件发生后，应立即通知对方，并寄送有关权威机构出具的证明。</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12</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 不可抗力事件延续</w:t>
      </w:r>
      <w:r>
        <w:rPr>
          <w:rFonts w:hint="default" w:ascii="宋体" w:hAnsi="宋体" w:eastAsia="宋体" w:cs="宋体"/>
          <w:b w:val="0"/>
          <w:bCs/>
          <w:sz w:val="21"/>
          <w:szCs w:val="21"/>
          <w:lang w:val="en-US" w:eastAsia="zh-CN" w:bidi="ar-SA"/>
        </w:rPr>
        <w:t xml:space="preserve">120</w:t>
      </w:r>
      <w:r>
        <w:rPr>
          <w:rFonts w:hint="eastAsia" w:ascii="宋体" w:hAnsi="宋体" w:eastAsia="宋体" w:cs="宋体"/>
          <w:b w:val="0"/>
          <w:bCs/>
          <w:sz w:val="21"/>
          <w:szCs w:val="21"/>
          <w:lang w:val="en-US" w:eastAsia="zh-CN" w:bidi="ar-SA"/>
        </w:rPr>
        <w:t xml:space="preserve">天以上，双方应通过友好协商，确定是否继续履行合同。</w:t>
      </w:r>
      <w:r/>
    </w:p>
    <w:p>
      <w:pPr>
        <w:pStyle w:val="1182"/>
        <w:ind w:firstLine="420"/>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十三、解决争议的方法</w:t>
      </w:r>
      <w:r/>
    </w:p>
    <w:p>
      <w:pPr>
        <w:pStyle w:val="1182"/>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13</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双方在签订、履行合同中所发生的一切争议，应通过友好协商解决。如协商不成，由甲方住所地人民法院管辖。</w:t>
      </w:r>
      <w:r/>
    </w:p>
    <w:p>
      <w:pPr>
        <w:pStyle w:val="1182"/>
        <w:ind w:firstLine="420"/>
        <w:pageBreakBefore w:val="0"/>
        <w:spacing w:before="12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十四、合同生效及其它</w:t>
      </w:r>
      <w:r/>
    </w:p>
    <w:p>
      <w:pPr>
        <w:pStyle w:val="1091"/>
        <w:ind w:firstLine="420"/>
        <w:pageBreakBefore w:val="0"/>
        <w:spacing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14</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1</w:t>
      </w:r>
      <w:r>
        <w:rPr>
          <w:rFonts w:hint="eastAsia" w:ascii="宋体" w:hAnsi="宋体" w:eastAsia="宋体" w:cs="宋体"/>
          <w:b w:val="0"/>
          <w:bCs/>
          <w:sz w:val="21"/>
          <w:szCs w:val="21"/>
          <w:lang w:val="en-US" w:eastAsia="zh-CN" w:bidi="ar-SA"/>
        </w:rPr>
        <w:t xml:space="preserve"> 合同经双方法定代表人或授权代表签章并加盖单位公章，并经扬州诚庆工程咨询管理有限公司见证盖章后生效。</w:t>
      </w:r>
      <w:r/>
    </w:p>
    <w:p>
      <w:pPr>
        <w:pStyle w:val="1091"/>
        <w:ind w:firstLine="420"/>
        <w:pageBreakBefore w:val="0"/>
        <w:spacing w:line="360" w:lineRule="exact"/>
        <w:widowControl w:val="off"/>
        <w:rPr>
          <w:rFonts w:hint="default"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14</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2</w:t>
      </w:r>
      <w:r>
        <w:rPr>
          <w:rFonts w:hint="eastAsia" w:ascii="宋体" w:hAnsi="宋体" w:eastAsia="宋体" w:cs="宋体"/>
          <w:b w:val="0"/>
          <w:bCs/>
          <w:sz w:val="21"/>
          <w:szCs w:val="21"/>
          <w:lang w:val="en-US" w:eastAsia="zh-CN" w:bidi="ar-SA"/>
        </w:rPr>
        <w:t xml:space="preserve">本合同未尽事宜，遵照《民法典》、《政府采购法》有关条文执行。</w:t>
      </w:r>
      <w:r/>
    </w:p>
    <w:p>
      <w:pPr>
        <w:ind w:left="420" w:firstLine="0"/>
        <w:pageBreakBefore w:val="0"/>
        <w:spacing w:before="120" w:after="120" w:line="360" w:lineRule="exact"/>
        <w:widowControl w:val="off"/>
        <w:rPr>
          <w:rFonts w:hint="eastAsia" w:ascii="宋体" w:hAnsi="宋体" w:eastAsia="宋体" w:cs="宋体"/>
          <w:b w:val="0"/>
          <w:bCs/>
          <w:sz w:val="21"/>
          <w:szCs w:val="21"/>
          <w:lang w:val="en-US" w:eastAsia="zh-CN" w:bidi="ar-SA"/>
        </w:rPr>
      </w:pPr>
      <w:r>
        <w:rPr>
          <w:rFonts w:hint="default" w:ascii="宋体" w:hAnsi="宋体" w:eastAsia="宋体" w:cs="宋体"/>
          <w:b w:val="0"/>
          <w:bCs/>
          <w:sz w:val="21"/>
          <w:szCs w:val="21"/>
          <w:lang w:val="en-US" w:eastAsia="zh-CN" w:bidi="ar-SA"/>
        </w:rPr>
        <w:t xml:space="preserve">14</w:t>
      </w:r>
      <w:r>
        <w:rPr>
          <w:rFonts w:hint="eastAsia" w:ascii="宋体" w:hAnsi="宋体" w:eastAsia="宋体" w:cs="宋体"/>
          <w:b w:val="0"/>
          <w:bCs/>
          <w:sz w:val="21"/>
          <w:szCs w:val="21"/>
          <w:lang w:val="en-US" w:eastAsia="zh-CN" w:bidi="ar-SA"/>
        </w:rPr>
        <w:t xml:space="preserve">.</w:t>
      </w:r>
      <w:r>
        <w:rPr>
          <w:rFonts w:hint="default" w:ascii="宋体" w:hAnsi="宋体" w:eastAsia="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 本合同正本一式陆份，具有同等法律效力，采购人、乙方、见证方各执贰份。</w:t>
      </w:r>
      <w:r/>
    </w:p>
    <w:p>
      <w:pPr>
        <w:ind w:left="420" w:hanging="210"/>
        <w:spacing w:before="120" w:after="120"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r>
      <w:r/>
    </w:p>
    <w:p>
      <w:pPr>
        <w:ind w:left="420" w:hanging="210"/>
        <w:spacing w:before="120" w:after="120"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 甲方：                                乙方： </w:t>
      </w:r>
      <w:r/>
    </w:p>
    <w:p>
      <w:pPr>
        <w:spacing w:before="120" w:after="120"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  地址：                                  地址： </w:t>
      </w:r>
      <w:r/>
    </w:p>
    <w:p>
      <w:pPr>
        <w:spacing w:before="120" w:after="120"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  法定代表人或授权代表：                  法定代表人或授权代表：</w:t>
      </w:r>
      <w:r/>
    </w:p>
    <w:p>
      <w:pPr>
        <w:ind w:firstLine="210"/>
        <w:spacing w:before="120" w:after="120"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联系电话：                              联系电话：          </w:t>
      </w:r>
      <w:r/>
    </w:p>
    <w:p>
      <w:pPr>
        <w:ind w:firstLine="420"/>
        <w:spacing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                                       签订日期：      年    月   日</w:t>
      </w:r>
      <w:r/>
    </w:p>
    <w:p>
      <w:pPr>
        <w:numPr>
          <w:ilvl w:val="0"/>
          <w:numId w:val="0"/>
        </w:numPr>
        <w:ind w:firstLine="420"/>
        <w:jc w:val="center"/>
        <w:spacing w:line="360" w:lineRule="auto"/>
        <w:tabs>
          <w:tab w:val="left" w:pos="900" w:leader="none"/>
        </w:tabs>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numPr>
          <w:ilvl w:val="0"/>
          <w:numId w:val="0"/>
        </w:numPr>
        <w:ind w:firstLine="420"/>
        <w:jc w:val="both"/>
        <w:spacing w:line="360" w:lineRule="auto"/>
        <w:tabs>
          <w:tab w:val="left" w:pos="900" w:leader="none"/>
        </w:tabs>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66"/>
        <w:numPr>
          <w:ilvl w:val="0"/>
          <w:numId w:val="0"/>
        </w:numPr>
        <w:jc w:val="both"/>
        <w:widowControl w:val="off"/>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66"/>
        <w:numPr>
          <w:ilvl w:val="0"/>
          <w:numId w:val="0"/>
        </w:numPr>
        <w:jc w:val="both"/>
        <w:widowControl w:val="off"/>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66"/>
        <w:numPr>
          <w:ilvl w:val="0"/>
          <w:numId w:val="0"/>
        </w:numPr>
        <w:jc w:val="both"/>
        <w:widowControl w:val="off"/>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numPr>
          <w:ilvl w:val="0"/>
          <w:numId w:val="0"/>
        </w:numPr>
        <w:ind w:firstLine="420"/>
        <w:jc w:val="center"/>
        <w:spacing w:line="360" w:lineRule="auto"/>
        <w:tabs>
          <w:tab w:val="left" w:pos="900" w:leader="none"/>
        </w:tabs>
        <w:rPr>
          <w:rFonts w:hint="eastAsia" w:ascii="宋体" w:hAnsi="宋体" w:cs="宋体"/>
          <w:b/>
          <w:sz w:val="30"/>
          <w:szCs w:val="30"/>
          <w:lang w:val="en-US" w:eastAsia="zh-CN"/>
        </w:rPr>
      </w:pPr>
      <w:r>
        <w:rPr>
          <w:rFonts w:hint="eastAsia" w:ascii="宋体" w:hAnsi="宋体" w:eastAsia="宋体" w:cs="宋体"/>
          <w:b/>
          <w:sz w:val="30"/>
          <w:szCs w:val="30"/>
          <w:lang w:val="en-US" w:eastAsia="zh-CN" w:bidi="ar-SA"/>
        </w:rPr>
        <w:t xml:space="preserve">第</w:t>
      </w:r>
      <w:r>
        <w:rPr>
          <w:rFonts w:hint="eastAsia" w:ascii="宋体" w:hAnsi="宋体" w:cs="宋体"/>
          <w:b/>
          <w:sz w:val="30"/>
          <w:szCs w:val="30"/>
          <w:lang w:val="en-US" w:eastAsia="zh-CN" w:bidi="ar-SA"/>
        </w:rPr>
        <w:t xml:space="preserve">四</w:t>
      </w:r>
      <w:r>
        <w:rPr>
          <w:rFonts w:hint="eastAsia" w:ascii="宋体" w:hAnsi="宋体" w:eastAsia="宋体" w:cs="宋体"/>
          <w:b/>
          <w:sz w:val="30"/>
          <w:szCs w:val="30"/>
          <w:lang w:val="en-US" w:eastAsia="zh-CN" w:bidi="ar-SA"/>
        </w:rPr>
        <w:t xml:space="preserve">章</w:t>
      </w:r>
      <w:r>
        <w:rPr>
          <w:rFonts w:hint="eastAsia" w:ascii="宋体" w:hAnsi="宋体" w:cs="宋体"/>
          <w:b/>
          <w:sz w:val="30"/>
          <w:szCs w:val="30"/>
          <w:lang w:val="en-US" w:eastAsia="zh-CN" w:bidi="ar-SA"/>
        </w:rPr>
        <w:t xml:space="preserve">   </w:t>
      </w:r>
      <w:r>
        <w:rPr>
          <w:rFonts w:hint="eastAsia" w:ascii="宋体" w:hAnsi="宋体" w:cs="宋体"/>
          <w:b/>
          <w:sz w:val="30"/>
          <w:szCs w:val="30"/>
          <w:lang w:val="en-US" w:eastAsia="zh-CN"/>
        </w:rPr>
        <w:t xml:space="preserve">内容及服务要求</w:t>
      </w:r>
      <w:r/>
    </w:p>
    <w:p>
      <w:pPr>
        <w:pStyle w:val="866"/>
        <w:numPr>
          <w:ilvl w:val="0"/>
          <w:numId w:val="0"/>
        </w:numPr>
        <w:ind w:left="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项目属性</w:t>
      </w:r>
      <w:r>
        <w:rPr>
          <w:rFonts w:hint="default"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服务类项目</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iCs/>
          <w:sz w:val="21"/>
          <w:szCs w:val="21"/>
          <w:highlight w:val="none"/>
          <w:u w:val="singl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ascii="宋体" w:hAnsi="宋体" w:eastAsia="宋体" w:cs="宋体"/>
          <w:sz w:val="21"/>
          <w:szCs w:val="21"/>
          <w:highlight w:val="none"/>
          <w:lang w:val="en-US" w:eastAsia="zh-CN"/>
        </w:rPr>
        <w:t xml:space="preserve">。其他条件相同情况下，应当优先采购节能产品、环境标志产品。</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供应商对于投标产品的包装应按照“财办库〔</w:t>
      </w:r>
      <w:r>
        <w:rPr>
          <w:rFonts w:hint="default" w:ascii="宋体" w:hAnsi="宋体" w:eastAsia="宋体" w:cs="宋体"/>
          <w:sz w:val="21"/>
          <w:szCs w:val="21"/>
          <w:highlight w:val="none"/>
          <w:lang w:val="en-US" w:eastAsia="zh-CN"/>
        </w:rPr>
        <w:t xml:space="preserve">2020</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123</w:t>
      </w:r>
      <w:r>
        <w:rPr>
          <w:rFonts w:hint="eastAsia" w:ascii="宋体" w:hAnsi="宋体" w:eastAsia="宋体" w:cs="宋体"/>
          <w:sz w:val="21"/>
          <w:szCs w:val="21"/>
          <w:highlight w:val="none"/>
          <w:lang w:val="en-US" w:eastAsia="zh-CN"/>
        </w:rPr>
        <w:t xml:space="preserve">号《关于印发《商品包装政府采购需求标准（试行）》、《快递包装政府采购需求标准（试行）》的通知》”执行。</w:t>
      </w:r>
      <w:r/>
    </w:p>
    <w:p>
      <w:pPr>
        <w:ind w:firstLine="386"/>
        <w:jc w:val="left"/>
        <w:spacing w:line="360" w:lineRule="auto"/>
        <w:rPr>
          <w:rFonts w:hint="eastAsia" w:ascii="宋体" w:hAnsi="宋体" w:eastAsia="宋体" w:cs="Times New Roman"/>
          <w:b/>
          <w:szCs w:val="21"/>
          <w:highlight w:val="none"/>
          <w:lang w:eastAsia="zh-CN"/>
        </w:rPr>
      </w:pPr>
      <w:r>
        <w:rPr>
          <w:rFonts w:hint="eastAsia" w:ascii="宋体" w:hAnsi="宋体" w:eastAsia="宋体" w:cs="Times New Roman"/>
          <w:b/>
          <w:szCs w:val="21"/>
          <w:highlight w:val="none"/>
        </w:rPr>
        <w:t xml:space="preserve">本项目专门面向中小企业：</w:t>
      </w:r>
      <w:r>
        <w:rPr>
          <w:rFonts w:hint="eastAsia" w:ascii="宋体" w:hAnsi="宋体" w:eastAsia="宋体" w:cs="Times New Roman"/>
          <w:b/>
          <w:szCs w:val="21"/>
          <w:highlight w:val="none"/>
          <w:lang w:val="en-US" w:eastAsia="zh-CN"/>
        </w:rPr>
        <w:t xml:space="preserve">否</w:t>
      </w:r>
      <w:r/>
    </w:p>
    <w:tbl>
      <w:tblPr>
        <w:tblStyle w:val="85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89"/>
        <w:gridCol w:w="4708"/>
      </w:tblGrid>
      <w:tr>
        <w:trPr/>
        <w:tc>
          <w:tcPr>
            <w:tcW w:w="2989"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分包</w:t>
            </w:r>
            <w:r>
              <w:rPr>
                <w:rFonts w:hint="eastAsia" w:ascii="宋体" w:hAnsi="宋体" w:eastAsia="宋体" w:cs="宋体"/>
                <w:szCs w:val="21"/>
                <w:highlight w:val="none"/>
              </w:rPr>
              <w:t xml:space="preserve">号</w:t>
            </w:r>
            <w:r/>
          </w:p>
        </w:tc>
        <w:tc>
          <w:tcPr>
            <w:tcW w:w="4708" w:type="dxa"/>
            <w:vAlign w:val="center"/>
            <w:textDirection w:val="lrTb"/>
            <w:noWrap w:val="false"/>
          </w:tcPr>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专门面向中小企业</w:t>
            </w:r>
            <w:r/>
          </w:p>
        </w:tc>
      </w:tr>
      <w:tr>
        <w:trPr/>
        <w:tc>
          <w:tcPr>
            <w:tcW w:w="2989" w:type="dxa"/>
            <w:vAlign w:val="center"/>
            <w:textDirection w:val="lrTb"/>
            <w:noWrap w:val="false"/>
          </w:tcPr>
          <w:p>
            <w:pPr>
              <w:jc w:val="center"/>
              <w:rPr>
                <w:rFonts w:hint="eastAsia" w:ascii="宋体" w:hAnsi="宋体" w:eastAsia="宋体" w:cs="宋体"/>
                <w:szCs w:val="21"/>
                <w:highlight w:val="none"/>
                <w:lang w:val="en-US" w:eastAsia="zh-CN"/>
              </w:rPr>
            </w:pPr>
            <w:r>
              <w:rPr>
                <w:rFonts w:hint="default" w:ascii="宋体" w:hAnsi="宋体"/>
                <w:color w:val="auto"/>
                <w:sz w:val="21"/>
                <w:szCs w:val="24"/>
              </w:rPr>
              <w:t xml:space="preserve">采购包1</w:t>
            </w:r>
            <w:r/>
          </w:p>
        </w:tc>
        <w:tc>
          <w:tcPr>
            <w:tcW w:w="4708" w:type="dxa"/>
            <w:vAlign w:val="center"/>
            <w:textDirection w:val="lrTb"/>
            <w:noWrap w:val="false"/>
          </w:tcPr>
          <w:p>
            <w:pPr>
              <w:ind w:firstLine="420"/>
              <w:jc w:val="cente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否</w:t>
            </w:r>
            <w:r/>
          </w:p>
        </w:tc>
      </w:tr>
      <w:tr>
        <w:trPr/>
        <w:tc>
          <w:tcPr>
            <w:tcW w:w="2989" w:type="dxa"/>
            <w:vAlign w:val="center"/>
            <w:textDirection w:val="lrTb"/>
            <w:noWrap w:val="false"/>
          </w:tcPr>
          <w:p>
            <w:pPr>
              <w:jc w:val="center"/>
              <w:rPr>
                <w:rFonts w:hint="default" w:ascii="宋体" w:hAnsi="宋体" w:eastAsia="宋体" w:cs="宋体"/>
                <w:szCs w:val="21"/>
                <w:highlight w:val="none"/>
                <w:lang w:val="en-US" w:eastAsia="zh-CN"/>
              </w:rPr>
            </w:pPr>
            <w:r>
              <w:rPr>
                <w:rFonts w:hint="default" w:ascii="宋体" w:hAnsi="宋体"/>
                <w:color w:val="auto"/>
                <w:sz w:val="21"/>
                <w:szCs w:val="24"/>
              </w:rPr>
              <w:t xml:space="preserve">采购包2</w:t>
            </w:r>
            <w:r/>
          </w:p>
        </w:tc>
        <w:tc>
          <w:tcPr>
            <w:tcW w:w="4708" w:type="dxa"/>
            <w:vAlign w:val="center"/>
            <w:textDirection w:val="lrTb"/>
            <w:noWrap w:val="false"/>
          </w:tcPr>
          <w:p>
            <w:pPr>
              <w:ind w:firstLine="420"/>
              <w:jc w:val="cente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否</w:t>
            </w:r>
            <w:r/>
          </w:p>
        </w:tc>
      </w:tr>
      <w:tr>
        <w:trPr/>
        <w:tc>
          <w:tcPr>
            <w:tcW w:w="2989" w:type="dxa"/>
            <w:vAlign w:val="center"/>
            <w:textDirection w:val="lrTb"/>
            <w:noWrap w:val="false"/>
          </w:tcPr>
          <w:p>
            <w:pPr>
              <w:jc w:val="center"/>
              <w:rPr>
                <w:rFonts w:hint="default" w:ascii="宋体" w:hAnsi="宋体" w:eastAsia="宋体" w:cs="宋体"/>
                <w:szCs w:val="21"/>
                <w:highlight w:val="none"/>
                <w:lang w:val="en-US" w:eastAsia="zh-CN"/>
              </w:rPr>
            </w:pPr>
            <w:r>
              <w:rPr>
                <w:rFonts w:hint="default" w:ascii="宋体" w:hAnsi="宋体"/>
                <w:color w:val="auto"/>
                <w:sz w:val="21"/>
                <w:szCs w:val="24"/>
              </w:rPr>
              <w:t xml:space="preserve">采购包3</w:t>
            </w:r>
            <w:r/>
          </w:p>
        </w:tc>
        <w:tc>
          <w:tcPr>
            <w:tcW w:w="4708" w:type="dxa"/>
            <w:vAlign w:val="center"/>
            <w:textDirection w:val="lrTb"/>
            <w:noWrap w:val="false"/>
          </w:tcPr>
          <w:p>
            <w:pPr>
              <w:ind w:firstLine="420"/>
              <w:jc w:val="cente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否</w:t>
            </w:r>
            <w:r/>
          </w:p>
        </w:tc>
      </w:tr>
      <w:tr>
        <w:trPr/>
        <w:tc>
          <w:tcPr>
            <w:tcW w:w="2989" w:type="dxa"/>
            <w:vAlign w:val="center"/>
            <w:textDirection w:val="lrTb"/>
            <w:noWrap w:val="false"/>
          </w:tcPr>
          <w:p>
            <w:pPr>
              <w:jc w:val="center"/>
              <w:rPr>
                <w:rFonts w:hint="default" w:ascii="宋体" w:hAnsi="宋体" w:eastAsia="宋体" w:cs="宋体"/>
                <w:szCs w:val="21"/>
                <w:highlight w:val="none"/>
                <w:lang w:val="en-US" w:eastAsia="zh-CN"/>
              </w:rPr>
            </w:pPr>
            <w:r>
              <w:rPr>
                <w:rFonts w:hint="default" w:ascii="宋体" w:hAnsi="宋体"/>
                <w:color w:val="auto"/>
                <w:sz w:val="21"/>
                <w:szCs w:val="24"/>
              </w:rPr>
              <w:t xml:space="preserve">采购包4</w:t>
            </w:r>
            <w:r/>
          </w:p>
        </w:tc>
        <w:tc>
          <w:tcPr>
            <w:tcW w:w="4708" w:type="dxa"/>
            <w:vAlign w:val="center"/>
            <w:textDirection w:val="lrTb"/>
            <w:noWrap w:val="false"/>
          </w:tcPr>
          <w:p>
            <w:pPr>
              <w:ind w:firstLine="420"/>
              <w:jc w:val="cente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否</w:t>
            </w:r>
            <w:r/>
          </w:p>
        </w:tc>
      </w:tr>
    </w:tbl>
    <w:p>
      <w:pPr>
        <w:numPr>
          <w:ilvl w:val="0"/>
          <w:numId w:val="0"/>
        </w:numPr>
        <w:ind w:firstLine="211"/>
        <w:jc w:val="left"/>
        <w:spacing w:line="360" w:lineRule="auto"/>
        <w:rPr>
          <w:rFonts w:hint="eastAsia" w:ascii="宋体" w:hAnsi="宋体" w:cs="宋体"/>
          <w:b/>
          <w:bCs/>
          <w:szCs w:val="21"/>
        </w:rPr>
      </w:pPr>
      <w:r/>
      <w:bookmarkStart w:id="137" w:name="_Toc34087976"/>
      <w:r/>
      <w:bookmarkStart w:id="138" w:name="_Toc61149622"/>
      <w:r/>
      <w:bookmarkStart w:id="139" w:name="_Toc23828480"/>
      <w:r/>
      <w:bookmarkStart w:id="140" w:name="_Toc26554097"/>
      <w:r>
        <w:rPr>
          <w:rFonts w:hint="eastAsia" w:ascii="宋体" w:hAnsi="宋体" w:eastAsia="宋体" w:cs="宋体"/>
          <w:b/>
          <w:bCs/>
          <w:sz w:val="21"/>
          <w:szCs w:val="21"/>
          <w:lang w:val="en-US" w:eastAsia="zh-CN" w:bidi="ar-SA"/>
        </w:rPr>
        <w:t xml:space="preserve">一、</w:t>
      </w:r>
      <w:r>
        <w:rPr>
          <w:rFonts w:hint="eastAsia" w:ascii="宋体" w:hAnsi="宋体" w:cs="宋体"/>
          <w:b/>
          <w:bCs/>
          <w:szCs w:val="21"/>
        </w:rPr>
        <w:t xml:space="preserve">项目概况</w:t>
      </w:r>
      <w:r/>
    </w:p>
    <w:p>
      <w:pPr>
        <w:numPr>
          <w:ilvl w:val="0"/>
          <w:numId w:val="0"/>
        </w:numPr>
        <w:ind w:firstLine="420"/>
        <w:spacing w:line="360" w:lineRule="auto"/>
        <w:rPr>
          <w:rFonts w:hint="eastAsia" w:ascii="宋体" w:hAnsi="宋体" w:cs="宋体"/>
          <w:szCs w:val="21"/>
        </w:rPr>
      </w:pPr>
      <w:r>
        <w:rPr>
          <w:rFonts w:hint="eastAsia" w:ascii="宋体" w:hAnsi="宋体" w:cs="宋体"/>
          <w:szCs w:val="21"/>
          <w:lang w:val="en-US" w:eastAsia="zh-CN"/>
        </w:rPr>
        <w:t xml:space="preserve">1.根</w:t>
      </w:r>
      <w:r>
        <w:rPr>
          <w:rFonts w:hint="eastAsia" w:ascii="宋体" w:hAnsi="宋体" w:eastAsia="宋体"/>
          <w:color w:val="auto"/>
          <w:lang w:val="en-US" w:eastAsia="zh-CN"/>
        </w:rPr>
        <w:t xml:space="preserve">据宝应县农业农村局、宝应县财政局联合下发的</w:t>
      </w:r>
      <w:r>
        <w:rPr>
          <w:rFonts w:hint="eastAsia" w:ascii="宋体" w:hAnsi="宋体" w:eastAsia="宋体"/>
          <w:color w:val="auto"/>
        </w:rPr>
        <w:t xml:space="preserve">《</w:t>
      </w:r>
      <w:r>
        <w:rPr>
          <w:rFonts w:hint="eastAsia" w:ascii="宋体" w:hAnsi="宋体" w:eastAsia="宋体"/>
          <w:color w:val="auto"/>
          <w:lang w:val="en-US" w:eastAsia="zh-CN"/>
        </w:rPr>
        <w:t xml:space="preserve">关于宝应县2026年部分省以上农业项目实施方案的批复</w:t>
      </w:r>
      <w:r>
        <w:rPr>
          <w:rFonts w:hint="eastAsia" w:ascii="宋体" w:hAnsi="宋体" w:eastAsia="宋体"/>
          <w:color w:val="auto"/>
        </w:rPr>
        <w:t xml:space="preserve">》</w:t>
      </w:r>
      <w:r>
        <w:rPr>
          <w:rFonts w:hint="eastAsia" w:ascii="宋体" w:hAnsi="宋体" w:eastAsia="宋体"/>
          <w:color w:val="auto"/>
          <w:lang w:eastAsia="zh-CN"/>
        </w:rPr>
        <w:t xml:space="preserve">（</w:t>
      </w:r>
      <w:r>
        <w:rPr>
          <w:rFonts w:hint="eastAsia" w:ascii="宋体" w:hAnsi="宋体" w:eastAsia="宋体"/>
          <w:color w:val="auto"/>
          <w:lang w:val="en-US" w:eastAsia="zh-CN"/>
        </w:rPr>
        <w:t xml:space="preserve">宝农发</w:t>
      </w:r>
      <w:r>
        <w:rPr>
          <w:rFonts w:hint="eastAsia" w:ascii="宋体" w:hAnsi="宋体" w:eastAsia="宋体"/>
          <w:color w:val="auto"/>
        </w:rPr>
        <w:t xml:space="preserve">〔202</w:t>
      </w:r>
      <w:r>
        <w:rPr>
          <w:rFonts w:hint="eastAsia" w:ascii="宋体" w:hAnsi="宋体" w:eastAsia="宋体"/>
          <w:color w:val="auto"/>
          <w:lang w:val="en-US" w:eastAsia="zh-CN"/>
        </w:rPr>
        <w:t xml:space="preserve">6</w:t>
      </w:r>
      <w:r>
        <w:rPr>
          <w:rFonts w:hint="eastAsia" w:ascii="宋体" w:hAnsi="宋体" w:eastAsia="宋体"/>
          <w:color w:val="auto"/>
        </w:rPr>
        <w:t xml:space="preserve">〕</w:t>
      </w:r>
      <w:r>
        <w:rPr>
          <w:rFonts w:hint="eastAsia" w:ascii="宋体" w:hAnsi="宋体" w:eastAsia="宋体"/>
          <w:color w:val="auto"/>
          <w:lang w:val="en-US" w:eastAsia="zh-CN"/>
        </w:rPr>
        <w:t xml:space="preserve">40</w:t>
      </w:r>
      <w:r>
        <w:rPr>
          <w:rFonts w:hint="eastAsia" w:ascii="宋体" w:hAnsi="宋体" w:eastAsia="宋体"/>
          <w:color w:val="auto"/>
        </w:rPr>
        <w:t xml:space="preserve">号</w:t>
      </w:r>
      <w:r>
        <w:rPr>
          <w:rFonts w:hint="eastAsia" w:ascii="宋体" w:hAnsi="宋体" w:eastAsia="宋体"/>
          <w:color w:val="auto"/>
          <w:lang w:eastAsia="zh-CN"/>
        </w:rPr>
        <w:t xml:space="preserve">）</w:t>
      </w:r>
      <w:r>
        <w:rPr>
          <w:rFonts w:hint="eastAsia" w:ascii="宋体" w:hAnsi="宋体" w:eastAsia="宋体"/>
          <w:color w:val="auto"/>
          <w:lang w:val="en-US" w:eastAsia="zh-CN"/>
        </w:rPr>
        <w:t xml:space="preserve">文件精神，为顺利实施宝应县2026年中央财政高素质农民培育项目，培育“新农匠”100人、“新农创”50人“新农商”100人和“新农服”100人。</w:t>
      </w:r>
      <w:r/>
    </w:p>
    <w:p>
      <w:pPr>
        <w:numPr>
          <w:ilvl w:val="0"/>
          <w:numId w:val="0"/>
        </w:numPr>
        <w:ind w:firstLine="420"/>
        <w:spacing w:line="360" w:lineRule="auto"/>
        <w:rPr>
          <w:rFonts w:hint="eastAsia" w:ascii="宋体" w:hAnsi="宋体" w:eastAsia="宋体"/>
          <w:color w:val="auto"/>
          <w:lang w:val="en-US" w:eastAsia="zh-CN"/>
        </w:rPr>
      </w:pPr>
      <w:r>
        <w:rPr>
          <w:rFonts w:hint="eastAsia" w:ascii="宋体" w:hAnsi="宋体" w:eastAsia="宋体"/>
          <w:color w:val="auto"/>
          <w:lang w:val="en-US" w:eastAsia="zh-CN"/>
        </w:rPr>
        <w:t xml:space="preserve">2.项目明细具体如下：</w:t>
      </w:r>
      <w:r/>
    </w:p>
    <w:tbl>
      <w:tblPr>
        <w:tblStyle w:val="859"/>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1275"/>
        <w:gridCol w:w="2583"/>
        <w:gridCol w:w="1157"/>
        <w:gridCol w:w="1218"/>
        <w:gridCol w:w="1917"/>
      </w:tblGrid>
      <w:tr>
        <w:trPr>
          <w:jc w:val="center"/>
          <w:trHeight w:val="720"/>
        </w:trPr>
        <w:tc>
          <w:tcPr>
            <w:tcW w:w="1092" w:type="dxa"/>
            <w:vAlign w:val="center"/>
            <w:textDirection w:val="lrTb"/>
            <w:noWrap w:val="false"/>
          </w:tcPr>
          <w:p>
            <w:pPr>
              <w:jc w:val="center"/>
              <w:spacing w:line="240" w:lineRule="auto"/>
              <w:rPr>
                <w:rFonts w:hint="default" w:eastAsia="宋体"/>
                <w:color w:val="000000"/>
                <w:sz w:val="24"/>
                <w:highlight w:val="none"/>
                <w:lang w:val="en-US" w:eastAsia="zh-CN"/>
              </w:rPr>
            </w:pPr>
            <w:r>
              <w:rPr>
                <w:rFonts w:hint="eastAsia"/>
                <w:color w:val="000000"/>
                <w:sz w:val="24"/>
                <w:highlight w:val="none"/>
                <w:lang w:val="en-US" w:eastAsia="zh-CN"/>
              </w:rPr>
              <w:t xml:space="preserve">分包号</w:t>
            </w:r>
            <w:r/>
          </w:p>
        </w:tc>
        <w:tc>
          <w:tcPr>
            <w:tcW w:w="1275" w:type="dxa"/>
            <w:vAlign w:val="center"/>
            <w:textDirection w:val="lrTb"/>
            <w:noWrap w:val="false"/>
          </w:tcPr>
          <w:p>
            <w:pPr>
              <w:jc w:val="center"/>
              <w:spacing w:line="240" w:lineRule="auto"/>
              <w:rPr>
                <w:color w:val="000000"/>
                <w:sz w:val="24"/>
                <w:highlight w:val="none"/>
              </w:rPr>
            </w:pPr>
            <w:r>
              <w:rPr>
                <w:rFonts w:hint="eastAsia"/>
                <w:color w:val="000000"/>
                <w:sz w:val="24"/>
                <w:highlight w:val="none"/>
                <w:lang w:val="en-US" w:eastAsia="zh-CN"/>
              </w:rPr>
              <w:t xml:space="preserve">采购品</w:t>
            </w:r>
            <w:r>
              <w:rPr>
                <w:rFonts w:hint="eastAsia"/>
                <w:color w:val="000000"/>
                <w:sz w:val="24"/>
                <w:highlight w:val="none"/>
              </w:rPr>
              <w:t xml:space="preserve">名</w:t>
            </w:r>
            <w:r/>
          </w:p>
        </w:tc>
        <w:tc>
          <w:tcPr>
            <w:tcW w:w="2583" w:type="dxa"/>
            <w:vAlign w:val="center"/>
            <w:textDirection w:val="lrTb"/>
            <w:noWrap w:val="false"/>
          </w:tcPr>
          <w:p>
            <w:pPr>
              <w:jc w:val="center"/>
              <w:spacing w:line="240" w:lineRule="auto"/>
              <w:rPr>
                <w:rFonts w:hint="default" w:eastAsia="宋体"/>
                <w:color w:val="000000"/>
                <w:sz w:val="24"/>
                <w:highlight w:val="none"/>
                <w:lang w:val="en-US" w:eastAsia="zh-CN"/>
              </w:rPr>
            </w:pPr>
            <w:r>
              <w:rPr>
                <w:rFonts w:hint="eastAsia"/>
                <w:color w:val="000000"/>
                <w:sz w:val="24"/>
                <w:highlight w:val="none"/>
                <w:lang w:val="en-US" w:eastAsia="zh-CN"/>
              </w:rPr>
              <w:t xml:space="preserve">实施内容</w:t>
            </w:r>
            <w:r/>
          </w:p>
        </w:tc>
        <w:tc>
          <w:tcPr>
            <w:shd w:val="clear" w:color="auto" w:fill="auto"/>
            <w:tcW w:w="1157" w:type="dxa"/>
            <w:vAlign w:val="center"/>
            <w:textDirection w:val="lrTb"/>
            <w:noWrap w:val="false"/>
          </w:tcPr>
          <w:p>
            <w:pPr>
              <w:jc w:val="center"/>
              <w:spacing w:line="240" w:lineRule="auto"/>
              <w:rPr>
                <w:rFonts w:hint="eastAsia" w:ascii="Calibri" w:hAnsi="Calibri" w:eastAsia="宋体" w:cs="Times New Roman"/>
                <w:color w:val="000000"/>
                <w:sz w:val="24"/>
                <w:szCs w:val="24"/>
                <w:highlight w:val="none"/>
                <w:lang w:val="en-US" w:eastAsia="zh-CN" w:bidi="ar-SA"/>
              </w:rPr>
            </w:pPr>
            <w:r>
              <w:rPr>
                <w:rFonts w:hint="eastAsia"/>
                <w:color w:val="000000"/>
                <w:sz w:val="24"/>
                <w:highlight w:val="none"/>
              </w:rPr>
              <w:t xml:space="preserve">培训</w:t>
            </w:r>
            <w:r>
              <w:rPr>
                <w:rFonts w:hint="eastAsia"/>
                <w:color w:val="000000"/>
                <w:sz w:val="24"/>
                <w:highlight w:val="none"/>
                <w:lang w:val="en-US" w:eastAsia="zh-CN"/>
              </w:rPr>
              <w:t xml:space="preserve">人数</w:t>
            </w:r>
            <w:r/>
          </w:p>
        </w:tc>
        <w:tc>
          <w:tcPr>
            <w:shd w:val="clear" w:color="auto" w:fill="auto"/>
            <w:tcW w:w="1218" w:type="dxa"/>
            <w:vAlign w:val="center"/>
            <w:textDirection w:val="lrTb"/>
            <w:noWrap w:val="false"/>
          </w:tcPr>
          <w:p>
            <w:pPr>
              <w:jc w:val="center"/>
              <w:spacing w:line="240" w:lineRule="auto"/>
              <w:rPr>
                <w:rFonts w:hint="eastAsia"/>
                <w:color w:val="000000"/>
                <w:sz w:val="24"/>
                <w:highlight w:val="none"/>
                <w:lang w:val="en-US" w:eastAsia="zh-CN"/>
              </w:rPr>
            </w:pPr>
            <w:r>
              <w:rPr>
                <w:rFonts w:hint="eastAsia"/>
                <w:color w:val="000000"/>
                <w:sz w:val="24"/>
                <w:highlight w:val="none"/>
                <w:lang w:val="en-US" w:eastAsia="zh-CN"/>
              </w:rPr>
              <w:t xml:space="preserve">最高限价</w:t>
            </w:r>
            <w:r/>
          </w:p>
          <w:p>
            <w:pPr>
              <w:jc w:val="center"/>
              <w:spacing w:line="240" w:lineRule="auto"/>
              <w:rPr>
                <w:rFonts w:hint="default" w:eastAsia="宋体"/>
                <w:color w:val="000000"/>
                <w:sz w:val="24"/>
                <w:highlight w:val="none"/>
                <w:lang w:val="en-US" w:eastAsia="zh-CN"/>
              </w:rPr>
            </w:pPr>
            <w:r>
              <w:rPr>
                <w:rFonts w:hint="eastAsia"/>
                <w:color w:val="000000"/>
                <w:sz w:val="24"/>
                <w:highlight w:val="none"/>
                <w:lang w:val="en-US" w:eastAsia="zh-CN"/>
              </w:rPr>
              <w:t xml:space="preserve">（万元）</w:t>
            </w:r>
            <w:r/>
          </w:p>
        </w:tc>
        <w:tc>
          <w:tcPr>
            <w:shd w:val="clear" w:color="auto" w:fill="auto"/>
            <w:tcW w:w="1917" w:type="dxa"/>
            <w:vAlign w:val="center"/>
            <w:textDirection w:val="lrTb"/>
            <w:noWrap w:val="false"/>
          </w:tcPr>
          <w:p>
            <w:pPr>
              <w:jc w:val="center"/>
              <w:spacing w:line="240" w:lineRule="auto"/>
              <w:rPr>
                <w:rFonts w:hint="default"/>
                <w:color w:val="000000"/>
                <w:sz w:val="24"/>
                <w:highlight w:val="none"/>
                <w:lang w:val="en-US" w:eastAsia="zh-CN"/>
              </w:rPr>
            </w:pPr>
            <w:r>
              <w:rPr>
                <w:rFonts w:hint="eastAsia"/>
                <w:color w:val="000000"/>
                <w:sz w:val="24"/>
                <w:highlight w:val="none"/>
                <w:lang w:val="en-US" w:eastAsia="zh-CN"/>
              </w:rPr>
              <w:t xml:space="preserve">其他要求</w:t>
            </w:r>
            <w:r/>
          </w:p>
        </w:tc>
      </w:tr>
      <w:tr>
        <w:trPr>
          <w:jc w:val="center"/>
          <w:trHeight w:val="692" w:hRule="exact"/>
        </w:trPr>
        <w:tc>
          <w:tcPr>
            <w:tcW w:w="1092" w:type="dxa"/>
            <w:vAlign w:val="center"/>
            <w:textDirection w:val="lrTb"/>
            <w:noWrap w:val="false"/>
          </w:tcPr>
          <w:p>
            <w:pPr>
              <w:jc w:val="center"/>
              <w:spacing w:line="240" w:lineRule="auto"/>
              <w:rPr>
                <w:rFonts w:hint="eastAsia" w:ascii="宋体" w:hAnsi="宋体" w:eastAsia="宋体"/>
                <w:color w:val="auto"/>
                <w:lang w:val="en-US" w:eastAsia="zh-CN"/>
              </w:rPr>
            </w:pPr>
            <w:r>
              <w:rPr>
                <w:rFonts w:hint="eastAsia" w:ascii="宋体" w:hAnsi="宋体"/>
                <w:color w:val="auto"/>
                <w:lang w:val="en-US" w:eastAsia="zh-CN"/>
              </w:rPr>
              <w:t xml:space="preserve">采购包</w:t>
            </w:r>
            <w:r>
              <w:rPr>
                <w:rFonts w:hint="eastAsia" w:ascii="宋体" w:hAnsi="宋体" w:eastAsia="宋体"/>
                <w:color w:val="auto"/>
                <w:lang w:val="en-US" w:eastAsia="zh-CN"/>
              </w:rPr>
              <w:t xml:space="preserve">1</w:t>
            </w:r>
            <w:r/>
          </w:p>
        </w:tc>
        <w:tc>
          <w:tcPr>
            <w:tcW w:w="1275" w:type="dxa"/>
            <w:vAlign w:val="center"/>
            <w:textDirection w:val="lrTb"/>
            <w:noWrap w:val="false"/>
          </w:tcPr>
          <w:p>
            <w:pPr>
              <w:jc w:val="center"/>
              <w:spacing w:line="240" w:lineRule="auto"/>
              <w:rPr>
                <w:rFonts w:hint="eastAsia" w:ascii="宋体" w:hAnsi="宋体" w:eastAsia="宋体"/>
                <w:color w:val="auto"/>
                <w:lang w:val="en-US" w:eastAsia="zh-CN"/>
              </w:rPr>
            </w:pPr>
            <w:r>
              <w:rPr>
                <w:rFonts w:hint="eastAsia" w:ascii="宋体" w:hAnsi="宋体" w:eastAsia="宋体"/>
                <w:color w:val="auto"/>
                <w:lang w:val="en-US" w:eastAsia="zh-CN"/>
              </w:rPr>
              <w:t xml:space="preserve">新农匠</w:t>
            </w:r>
            <w:r/>
          </w:p>
        </w:tc>
        <w:tc>
          <w:tcPr>
            <w:tcW w:w="2583"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eastAsia="宋体"/>
                <w:color w:val="auto"/>
                <w:lang w:val="en-US" w:eastAsia="zh-CN"/>
              </w:rPr>
              <w:t xml:space="preserve">粮油和重要农产品生产经营主体提升工程培训班</w:t>
            </w:r>
            <w:r/>
          </w:p>
        </w:tc>
        <w:tc>
          <w:tcPr>
            <w:tcW w:w="1157"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eastAsia="宋体"/>
                <w:color w:val="auto"/>
                <w:lang w:val="en-US" w:eastAsia="zh-CN"/>
              </w:rPr>
              <w:t xml:space="preserve">100人</w:t>
            </w:r>
            <w:r/>
          </w:p>
        </w:tc>
        <w:tc>
          <w:tcPr>
            <w:tcW w:w="1218" w:type="dxa"/>
            <w:vAlign w:val="center"/>
            <w:textDirection w:val="lrTb"/>
            <w:noWrap w:val="false"/>
          </w:tcPr>
          <w:p>
            <w:pPr>
              <w:jc w:val="center"/>
              <w:spacing w:line="240" w:lineRule="auto"/>
              <w:rPr>
                <w:rFonts w:hint="default" w:ascii="宋体" w:hAnsi="宋体"/>
                <w:color w:val="auto"/>
                <w:lang w:val="en-US" w:eastAsia="zh-CN"/>
              </w:rPr>
            </w:pPr>
            <w:r>
              <w:rPr>
                <w:rFonts w:hint="eastAsia" w:ascii="宋体" w:hAnsi="宋体"/>
                <w:color w:val="auto"/>
                <w:lang w:val="en-US" w:eastAsia="zh-CN"/>
              </w:rPr>
              <w:t xml:space="preserve">38</w:t>
            </w:r>
            <w:r/>
          </w:p>
        </w:tc>
        <w:tc>
          <w:tcPr>
            <w:tcW w:w="1917" w:type="dxa"/>
            <w:vAlign w:val="center"/>
            <w:textDirection w:val="lrTb"/>
            <w:noWrap w:val="false"/>
          </w:tcPr>
          <w:p>
            <w:pPr>
              <w:jc w:val="center"/>
              <w:spacing w:line="240" w:lineRule="auto"/>
              <w:rPr>
                <w:rFonts w:hint="eastAsia" w:ascii="宋体" w:hAnsi="宋体"/>
                <w:color w:val="auto"/>
                <w:lang w:val="en-US" w:eastAsia="zh-CN"/>
              </w:rPr>
            </w:pPr>
            <w:r>
              <w:rPr>
                <w:rFonts w:hint="eastAsia" w:ascii="宋体" w:hAnsi="宋体"/>
                <w:color w:val="auto"/>
                <w:lang w:val="en-US" w:eastAsia="zh-CN"/>
              </w:rPr>
              <w:t xml:space="preserve">至少要包含一期小麦单产提升培训</w:t>
            </w:r>
            <w:r/>
          </w:p>
        </w:tc>
      </w:tr>
      <w:tr>
        <w:trPr>
          <w:jc w:val="center"/>
          <w:trHeight w:val="715" w:hRule="exact"/>
        </w:trPr>
        <w:tc>
          <w:tcPr>
            <w:tcW w:w="1092"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color w:val="auto"/>
                <w:lang w:val="en-US" w:eastAsia="zh-CN"/>
              </w:rPr>
              <w:t xml:space="preserve">采购包2</w:t>
            </w:r>
            <w:r/>
          </w:p>
        </w:tc>
        <w:tc>
          <w:tcPr>
            <w:tcW w:w="1275" w:type="dxa"/>
            <w:vAlign w:val="center"/>
            <w:textDirection w:val="lrTb"/>
            <w:noWrap w:val="false"/>
          </w:tcPr>
          <w:p>
            <w:pPr>
              <w:jc w:val="center"/>
              <w:spacing w:line="240" w:lineRule="auto"/>
              <w:rPr>
                <w:rFonts w:hint="eastAsia" w:ascii="宋体" w:hAnsi="宋体" w:eastAsia="宋体"/>
                <w:color w:val="auto"/>
                <w:lang w:val="en-US" w:eastAsia="zh-CN"/>
              </w:rPr>
            </w:pPr>
            <w:r>
              <w:rPr>
                <w:rFonts w:hint="eastAsia" w:ascii="宋体" w:hAnsi="宋体" w:eastAsia="宋体"/>
                <w:color w:val="auto"/>
                <w:lang w:val="en-US" w:eastAsia="zh-CN"/>
              </w:rPr>
              <w:t xml:space="preserve">新农创</w:t>
            </w:r>
            <w:r/>
          </w:p>
        </w:tc>
        <w:tc>
          <w:tcPr>
            <w:tcW w:w="2583" w:type="dxa"/>
            <w:vAlign w:val="center"/>
            <w:vMerge w:val="restart"/>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eastAsia="宋体"/>
                <w:color w:val="auto"/>
                <w:lang w:val="en-US" w:eastAsia="zh-CN"/>
              </w:rPr>
              <w:t xml:space="preserve">乡村新产业新业态带头人培育工程培训班</w:t>
            </w:r>
            <w:r/>
          </w:p>
        </w:tc>
        <w:tc>
          <w:tcPr>
            <w:tcW w:w="1157"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eastAsia="宋体"/>
                <w:color w:val="auto"/>
                <w:lang w:val="en-US" w:eastAsia="zh-CN"/>
              </w:rPr>
              <w:t xml:space="preserve">50人</w:t>
            </w:r>
            <w:r/>
          </w:p>
        </w:tc>
        <w:tc>
          <w:tcPr>
            <w:tcW w:w="1218"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color w:val="auto"/>
                <w:lang w:val="en-US" w:eastAsia="zh-CN"/>
              </w:rPr>
              <w:t xml:space="preserve">19</w:t>
            </w:r>
            <w:r/>
          </w:p>
        </w:tc>
        <w:tc>
          <w:tcPr>
            <w:tcW w:w="1917" w:type="dxa"/>
            <w:vAlign w:val="center"/>
            <w:textDirection w:val="lrTb"/>
            <w:noWrap w:val="false"/>
          </w:tcPr>
          <w:p>
            <w:pPr>
              <w:jc w:val="center"/>
              <w:spacing w:line="240" w:lineRule="auto"/>
              <w:rPr>
                <w:rFonts w:hint="eastAsia" w:ascii="宋体" w:hAnsi="宋体"/>
                <w:color w:val="auto"/>
                <w:lang w:val="en-US" w:eastAsia="zh-CN"/>
              </w:rPr>
            </w:pPr>
            <w:r>
              <w:rPr>
                <w:rFonts w:hint="eastAsia" w:ascii="宋体" w:hAnsi="宋体"/>
                <w:color w:val="auto"/>
                <w:lang w:val="en-US" w:eastAsia="zh-CN"/>
              </w:rPr>
              <w:t xml:space="preserve">培训主题为畜牧养殖培训</w:t>
            </w:r>
            <w:r/>
          </w:p>
        </w:tc>
      </w:tr>
      <w:tr>
        <w:trPr>
          <w:jc w:val="center"/>
          <w:trHeight w:val="680" w:hRule="exact"/>
        </w:trPr>
        <w:tc>
          <w:tcPr>
            <w:tcW w:w="1092"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color w:val="auto"/>
                <w:lang w:val="en-US" w:eastAsia="zh-CN"/>
              </w:rPr>
              <w:t xml:space="preserve">采购包3</w:t>
            </w:r>
            <w:r/>
          </w:p>
        </w:tc>
        <w:tc>
          <w:tcPr>
            <w:tcW w:w="1275" w:type="dxa"/>
            <w:vAlign w:val="center"/>
            <w:textDirection w:val="lrTb"/>
            <w:noWrap w:val="false"/>
          </w:tcPr>
          <w:p>
            <w:pPr>
              <w:jc w:val="center"/>
              <w:spacing w:line="240" w:lineRule="auto"/>
              <w:rPr>
                <w:rFonts w:hint="eastAsia" w:ascii="宋体" w:hAnsi="宋体" w:eastAsia="宋体"/>
                <w:color w:val="auto"/>
                <w:lang w:val="en-US" w:eastAsia="zh-CN"/>
              </w:rPr>
            </w:pPr>
            <w:r>
              <w:rPr>
                <w:rFonts w:hint="eastAsia" w:ascii="宋体" w:hAnsi="宋体" w:eastAsia="宋体"/>
                <w:color w:val="auto"/>
                <w:lang w:val="en-US" w:eastAsia="zh-CN"/>
              </w:rPr>
              <w:t xml:space="preserve">新农商</w:t>
            </w:r>
            <w:r/>
          </w:p>
        </w:tc>
        <w:tc>
          <w:tcPr>
            <w:tcW w:w="2583" w:type="dxa"/>
            <w:vAlign w:val="center"/>
            <w:vMerge w:val="continue"/>
            <w:textDirection w:val="lrTb"/>
            <w:noWrap w:val="false"/>
          </w:tcPr>
          <w:p>
            <w:pPr>
              <w:jc w:val="center"/>
              <w:spacing w:line="240" w:lineRule="auto"/>
              <w:rPr>
                <w:rFonts w:hint="eastAsia" w:ascii="宋体" w:hAnsi="宋体" w:eastAsia="宋体"/>
                <w:color w:val="auto"/>
                <w:lang w:val="en-US" w:eastAsia="zh-CN"/>
              </w:rPr>
            </w:pPr>
            <w:r>
              <w:rPr>
                <w:rFonts w:hint="eastAsia" w:ascii="宋体" w:hAnsi="宋体" w:eastAsia="宋体"/>
                <w:color w:val="auto"/>
                <w:lang w:val="en-US" w:eastAsia="zh-CN"/>
              </w:rPr>
            </w:r>
            <w:r/>
          </w:p>
        </w:tc>
        <w:tc>
          <w:tcPr>
            <w:tcW w:w="1157"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eastAsia="宋体"/>
                <w:color w:val="auto"/>
                <w:lang w:val="en-US" w:eastAsia="zh-CN"/>
              </w:rPr>
              <w:t xml:space="preserve">100人</w:t>
            </w:r>
            <w:r/>
          </w:p>
        </w:tc>
        <w:tc>
          <w:tcPr>
            <w:tcW w:w="1218"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color w:val="auto"/>
                <w:lang w:val="en-US" w:eastAsia="zh-CN"/>
              </w:rPr>
              <w:t xml:space="preserve">38</w:t>
            </w:r>
            <w:r/>
          </w:p>
        </w:tc>
        <w:tc>
          <w:tcPr>
            <w:tcW w:w="1917" w:type="dxa"/>
            <w:vAlign w:val="center"/>
            <w:textDirection w:val="lrTb"/>
            <w:noWrap w:val="false"/>
          </w:tcPr>
          <w:p>
            <w:pPr>
              <w:jc w:val="center"/>
              <w:spacing w:line="240" w:lineRule="auto"/>
              <w:rPr>
                <w:rFonts w:hint="default" w:ascii="宋体" w:hAnsi="宋体"/>
                <w:color w:val="auto"/>
                <w:lang w:val="en-US" w:eastAsia="zh-CN"/>
              </w:rPr>
            </w:pPr>
            <w:r>
              <w:rPr>
                <w:rFonts w:hint="eastAsia" w:ascii="宋体" w:hAnsi="宋体"/>
                <w:color w:val="auto"/>
                <w:lang w:val="en-US" w:eastAsia="zh-CN"/>
              </w:rPr>
              <w:t xml:space="preserve">/</w:t>
            </w:r>
            <w:r/>
          </w:p>
        </w:tc>
      </w:tr>
      <w:tr>
        <w:trPr>
          <w:jc w:val="center"/>
          <w:trHeight w:val="713" w:hRule="exact"/>
        </w:trPr>
        <w:tc>
          <w:tcPr>
            <w:tcW w:w="1092"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color w:val="auto"/>
                <w:lang w:val="en-US" w:eastAsia="zh-CN"/>
              </w:rPr>
              <w:t xml:space="preserve">采购包4</w:t>
            </w:r>
            <w:r/>
          </w:p>
        </w:tc>
        <w:tc>
          <w:tcPr>
            <w:tcW w:w="1275" w:type="dxa"/>
            <w:vAlign w:val="center"/>
            <w:textDirection w:val="lrTb"/>
            <w:noWrap w:val="false"/>
          </w:tcPr>
          <w:p>
            <w:pPr>
              <w:jc w:val="center"/>
              <w:spacing w:line="240" w:lineRule="auto"/>
              <w:rPr>
                <w:rFonts w:hint="eastAsia" w:ascii="宋体" w:hAnsi="宋体" w:eastAsia="宋体"/>
                <w:color w:val="auto"/>
                <w:lang w:val="en-US" w:eastAsia="zh-CN"/>
              </w:rPr>
            </w:pPr>
            <w:r>
              <w:rPr>
                <w:rFonts w:hint="eastAsia" w:ascii="宋体" w:hAnsi="宋体" w:eastAsia="宋体"/>
                <w:color w:val="auto"/>
                <w:lang w:val="en-US" w:eastAsia="zh-CN"/>
              </w:rPr>
              <w:t xml:space="preserve">新农服</w:t>
            </w:r>
            <w:r/>
          </w:p>
        </w:tc>
        <w:tc>
          <w:tcPr>
            <w:tcW w:w="2583"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eastAsia="宋体"/>
                <w:color w:val="auto"/>
                <w:lang w:val="en-US" w:eastAsia="zh-CN"/>
              </w:rPr>
              <w:t xml:space="preserve">文明乡风建设素质素养提升工程培训班</w:t>
            </w:r>
            <w:r/>
          </w:p>
        </w:tc>
        <w:tc>
          <w:tcPr>
            <w:tcW w:w="1157"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eastAsia="宋体"/>
                <w:color w:val="auto"/>
                <w:lang w:val="en-US" w:eastAsia="zh-CN"/>
              </w:rPr>
              <w:t xml:space="preserve">100人</w:t>
            </w:r>
            <w:r/>
          </w:p>
        </w:tc>
        <w:tc>
          <w:tcPr>
            <w:tcW w:w="1218" w:type="dxa"/>
            <w:vAlign w:val="center"/>
            <w:textDirection w:val="lrTb"/>
            <w:noWrap w:val="false"/>
          </w:tcPr>
          <w:p>
            <w:pPr>
              <w:jc w:val="center"/>
              <w:spacing w:line="240" w:lineRule="auto"/>
              <w:rPr>
                <w:rFonts w:hint="default" w:ascii="宋体" w:hAnsi="宋体" w:eastAsia="宋体"/>
                <w:color w:val="auto"/>
                <w:lang w:val="en-US" w:eastAsia="zh-CN"/>
              </w:rPr>
            </w:pPr>
            <w:r>
              <w:rPr>
                <w:rFonts w:hint="eastAsia" w:ascii="宋体" w:hAnsi="宋体"/>
                <w:color w:val="auto"/>
                <w:lang w:val="en-US" w:eastAsia="zh-CN"/>
              </w:rPr>
              <w:t xml:space="preserve">38</w:t>
            </w:r>
            <w:r/>
          </w:p>
        </w:tc>
        <w:tc>
          <w:tcPr>
            <w:tcW w:w="1917" w:type="dxa"/>
            <w:vAlign w:val="center"/>
            <w:textDirection w:val="lrTb"/>
            <w:noWrap w:val="false"/>
          </w:tcPr>
          <w:p>
            <w:pPr>
              <w:jc w:val="center"/>
              <w:spacing w:line="240" w:lineRule="auto"/>
              <w:rPr>
                <w:rFonts w:hint="default" w:ascii="宋体" w:hAnsi="宋体"/>
                <w:color w:val="auto"/>
                <w:lang w:val="en-US" w:eastAsia="zh-CN"/>
              </w:rPr>
            </w:pPr>
            <w:r>
              <w:rPr>
                <w:rFonts w:hint="eastAsia" w:ascii="宋体" w:hAnsi="宋体"/>
                <w:color w:val="auto"/>
                <w:lang w:val="en-US" w:eastAsia="zh-CN"/>
              </w:rPr>
              <w:t xml:space="preserve">/</w:t>
            </w:r>
            <w:r/>
          </w:p>
        </w:tc>
      </w:tr>
    </w:tbl>
    <w:p>
      <w:pPr>
        <w:numPr>
          <w:ilvl w:val="0"/>
          <w:numId w:val="0"/>
        </w:numPr>
        <w:ind w:firstLine="422"/>
        <w:spacing w:line="240" w:lineRule="auto"/>
        <w:rPr>
          <w:rFonts w:hint="eastAsia" w:ascii="宋体" w:hAnsi="宋体" w:cs="宋体"/>
          <w:b/>
          <w:bCs/>
          <w:szCs w:val="21"/>
          <w:lang w:val="en-US" w:eastAsia="zh-CN"/>
        </w:rPr>
      </w:pPr>
      <w:r>
        <w:rPr>
          <w:rFonts w:hint="eastAsia" w:ascii="宋体" w:hAnsi="宋体" w:cs="宋体"/>
          <w:b/>
          <w:bCs/>
          <w:szCs w:val="21"/>
          <w:lang w:val="en-US" w:eastAsia="zh-CN"/>
        </w:rPr>
        <w:t xml:space="preserve">二、实施范围</w:t>
      </w:r>
      <w:r/>
    </w:p>
    <w:p>
      <w:pPr>
        <w:ind w:firstLine="420"/>
        <w:spacing w:line="360" w:lineRule="auto"/>
        <w:rPr>
          <w:rFonts w:hint="default" w:ascii="宋体" w:hAnsi="宋体"/>
          <w:color w:val="000000"/>
          <w:szCs w:val="21"/>
          <w:lang w:val="en-US" w:eastAsia="zh-CN"/>
        </w:rPr>
      </w:pPr>
      <w:r>
        <w:rPr>
          <w:rFonts w:hint="default" w:ascii="宋体" w:hAnsi="宋体"/>
          <w:color w:val="000000"/>
          <w:szCs w:val="21"/>
          <w:lang w:val="en-US" w:eastAsia="zh-CN"/>
        </w:rPr>
        <w:t xml:space="preserve">全县14个镇(区)从事粮油和重要农产品生产经营主体、乡村新产业新业态带头人、文明乡风建设素质素养提升工程人员，共计350人。</w:t>
      </w:r>
      <w:r/>
    </w:p>
    <w:p>
      <w:pPr>
        <w:numPr>
          <w:ilvl w:val="0"/>
          <w:numId w:val="0"/>
        </w:numPr>
        <w:ind w:left="420"/>
        <w:keepLines w:val="0"/>
        <w:keepNext w:val="0"/>
        <w:pageBreakBefore w:val="0"/>
        <w:spacing w:line="240" w:lineRule="auto"/>
        <w:widowControl w:val="off"/>
        <w:tabs>
          <w:tab w:val="left" w:pos="567" w:leader="none"/>
        </w:tabs>
        <w:rPr>
          <w:rFonts w:hint="eastAsia" w:ascii="宋体" w:hAnsi="宋体"/>
          <w:b/>
          <w:szCs w:val="21"/>
          <w:highlight w:val="none"/>
          <w:lang w:val="en-US" w:eastAsia="zh-CN"/>
        </w:rPr>
      </w:pPr>
      <w:r>
        <w:rPr>
          <w:rFonts w:hint="eastAsia" w:ascii="宋体" w:hAnsi="宋体"/>
          <w:b/>
          <w:szCs w:val="21"/>
          <w:highlight w:val="none"/>
          <w:lang w:val="en-US" w:eastAsia="zh-CN"/>
        </w:rPr>
        <w:t xml:space="preserve">三、实施内容</w:t>
      </w:r>
      <w:r/>
    </w:p>
    <w:p>
      <w:pPr>
        <w:pStyle w:val="850"/>
        <w:ind w:firstLine="420"/>
        <w:keepLines w:val="0"/>
        <w:keepNext/>
        <w:pageBreakBefore w:val="0"/>
        <w:spacing w:before="0" w:beforeAutospacing="0" w:after="0" w:afterAutospacing="0" w:line="400" w:lineRule="exact"/>
        <w:widowControl w:val="off"/>
        <w:rPr>
          <w:rFonts w:hint="default" w:ascii="宋体" w:hAnsi="宋体" w:eastAsia="宋体" w:cs="宋体"/>
          <w:sz w:val="21"/>
          <w:szCs w:val="21"/>
          <w:lang w:val="en-US" w:eastAsia="zh-CN" w:bidi="ar-SA"/>
        </w:rPr>
        <w:suppressLineNumbers w:val="0"/>
      </w:pPr>
      <w:r>
        <w:rPr>
          <w:rFonts w:hint="default" w:ascii="宋体" w:hAnsi="宋体" w:eastAsia="宋体" w:cs="宋体"/>
          <w:sz w:val="21"/>
          <w:szCs w:val="21"/>
          <w:lang w:val="en-US" w:eastAsia="zh-CN" w:bidi="ar-SA"/>
        </w:rPr>
        <w:t xml:space="preserve">（一）粮油和重要农产品生产经营主体提升工程</w:t>
      </w:r>
      <w:r/>
    </w:p>
    <w:p>
      <w:pPr>
        <w:pStyle w:val="881"/>
        <w:ind w:firstLine="420"/>
        <w:keepLines w:val="0"/>
        <w:keepNext/>
        <w:pageBreakBefore w:val="0"/>
        <w:spacing w:before="0" w:beforeAutospacing="0" w:after="0" w:afterAutospacing="0" w:line="400" w:lineRule="exact"/>
        <w:widowControl w:val="off"/>
        <w:rPr>
          <w:rFonts w:hint="default" w:ascii="宋体" w:hAnsi="宋体" w:eastAsia="宋体" w:cs="宋体"/>
          <w:sz w:val="21"/>
          <w:szCs w:val="21"/>
          <w:lang w:val="en-US" w:eastAsia="zh-CN" w:bidi="ar-SA"/>
        </w:rPr>
        <w:suppressLineNumbers w:val="0"/>
      </w:pPr>
      <w:r>
        <w:rPr>
          <w:rFonts w:hint="default" w:ascii="宋体" w:hAnsi="宋体" w:eastAsia="宋体" w:cs="宋体"/>
          <w:sz w:val="21"/>
          <w:szCs w:val="21"/>
          <w:lang w:val="en-US" w:eastAsia="zh-CN" w:bidi="ar-SA"/>
        </w:rPr>
        <w:t xml:space="preserve">围绕粮油生产稳定发展、“菜篮子” 产业提质增效，服务科技农业、绿色农业、质量农业、品牌农业统筹发展，促进新品种、新技术、新装备应用，包括粮油作物产能提升培育、重要农产品（果蔬、畜禽等）产能提升培育、绿色优质农产品发展能力培育等，重点培育 “新农匠” 100 人。</w:t>
      </w:r>
      <w:r/>
    </w:p>
    <w:p>
      <w:pPr>
        <w:pStyle w:val="881"/>
        <w:ind w:firstLine="420"/>
        <w:keepLines w:val="0"/>
        <w:keepNext w:val="0"/>
        <w:pageBreakBefore w:val="0"/>
        <w:spacing w:before="0" w:beforeAutospacing="0" w:after="0" w:afterAutospacing="0" w:line="400" w:lineRule="exact"/>
        <w:widowControl/>
        <w:rPr>
          <w:rFonts w:hint="default" w:ascii="宋体" w:hAnsi="宋体" w:eastAsia="宋体" w:cs="宋体"/>
          <w:sz w:val="21"/>
          <w:szCs w:val="21"/>
          <w:lang w:val="en-US" w:eastAsia="zh-CN" w:bidi="ar-SA"/>
        </w:rPr>
        <w:suppressLineNumbers w:val="0"/>
      </w:pPr>
      <w:r>
        <w:rPr>
          <w:rFonts w:hint="default" w:ascii="宋体" w:hAnsi="宋体" w:eastAsia="宋体" w:cs="宋体"/>
          <w:sz w:val="21"/>
          <w:szCs w:val="21"/>
          <w:lang w:val="en-US" w:eastAsia="zh-CN" w:bidi="ar-SA"/>
        </w:rPr>
        <w:t xml:space="preserve">（二）乡村新产业新业态带头人培育工程</w:t>
      </w:r>
      <w:r/>
    </w:p>
    <w:p>
      <w:pPr>
        <w:pStyle w:val="881"/>
        <w:ind w:firstLine="420"/>
        <w:keepLines w:val="0"/>
        <w:keepNext w:val="0"/>
        <w:pageBreakBefore w:val="0"/>
        <w:spacing w:before="0" w:beforeAutospacing="0" w:after="0" w:afterAutospacing="0" w:line="400" w:lineRule="exact"/>
        <w:widowControl/>
        <w:rPr>
          <w:rFonts w:hint="eastAsia" w:ascii="宋体" w:hAnsi="宋体" w:eastAsia="宋体" w:cs="宋体"/>
          <w:sz w:val="21"/>
          <w:szCs w:val="21"/>
          <w:lang w:val="en-US" w:eastAsia="zh-CN" w:bidi="ar-SA"/>
        </w:rPr>
        <w:suppressLineNumbers w:val="0"/>
      </w:pPr>
      <w:r>
        <w:rPr>
          <w:rFonts w:hint="default" w:ascii="宋体" w:hAnsi="宋体" w:eastAsia="宋体" w:cs="宋体"/>
          <w:sz w:val="21"/>
          <w:szCs w:val="21"/>
          <w:lang w:val="en-US" w:eastAsia="zh-CN" w:bidi="ar-SA"/>
        </w:rPr>
        <w:t xml:space="preserve">围绕农村一二三产业融合发展、农业多种功能开发方面人才需求，突出 “农业 +” 科技教育、休闲旅游、人工智能、生态康养、传统技艺等新产业新业态方向，通过订单式组班、定制式培训、师带徒等方式，全面提升带头人专业技能与综合素质，包括农产品经纪人和农产品电商直播带头人培育、农文旅融合发展带头人培育、农村青年带头人及农村创业群体培育。支</w:t>
      </w:r>
      <w:r>
        <w:rPr>
          <w:rFonts w:hint="eastAsia" w:ascii="宋体" w:hAnsi="宋体" w:eastAsia="宋体" w:cs="宋体"/>
          <w:sz w:val="21"/>
          <w:szCs w:val="21"/>
          <w:lang w:val="en-US" w:eastAsia="zh-CN" w:bidi="ar-SA"/>
        </w:rPr>
        <w:t xml:space="preserve">持返乡大学生、农民工、退役军人等参加培训，重点培育 “新农商” 100 人和 “新农创” 50 人。</w:t>
      </w:r>
      <w:r/>
    </w:p>
    <w:p>
      <w:pPr>
        <w:pStyle w:val="881"/>
        <w:numPr>
          <w:ilvl w:val="0"/>
          <w:numId w:val="7"/>
        </w:numPr>
        <w:ind w:firstLine="420"/>
        <w:keepLines w:val="0"/>
        <w:keepNext w:val="0"/>
        <w:pageBreakBefore w:val="0"/>
        <w:spacing w:before="0" w:beforeAutospacing="0" w:after="0" w:afterAutospacing="0" w:line="400" w:lineRule="exac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文明乡风建设素质素养提升工程</w:t>
      </w:r>
      <w:r/>
    </w:p>
    <w:p>
      <w:pPr>
        <w:pStyle w:val="881"/>
        <w:numPr>
          <w:ilvl w:val="0"/>
          <w:numId w:val="0"/>
        </w:numPr>
        <w:ind w:right="0"/>
        <w:keepLines w:val="0"/>
        <w:keepNext w:val="0"/>
        <w:pageBreakBefore w:val="0"/>
        <w:spacing w:before="0" w:beforeAutospacing="0" w:after="0" w:afterAutospacing="0" w:line="400" w:lineRule="exact"/>
        <w:widowControl/>
        <w:rPr>
          <w:rFonts w:hint="eastAsia"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推进 “习近平新时代中国特色社会主义思想” 课程覆盖所有培训班。强化社会主义核心价值观、移风易俗、法治素养、科学技术、健康生活等领域知识进课堂。贯彻落实文明乡风建设工程部署要求，聚焦农耕文化保护传承、乡村文艺创作、乡村文化传播和乡村建设治理等内容。包括农耕文化传承人培育，农村集体经济组织带头人培育，乡村文化人才、农文旅从业人员、乡村治理人员和新型农业社会化服务主体培育等，重点培育 “新农服” 100 人。</w:t>
      </w:r>
      <w:r/>
    </w:p>
    <w:p>
      <w:pPr>
        <w:numPr>
          <w:ilvl w:val="0"/>
          <w:numId w:val="0"/>
        </w:numPr>
        <w:ind w:left="420"/>
        <w:keepLines w:val="0"/>
        <w:keepNext w:val="0"/>
        <w:pageBreakBefore w:val="0"/>
        <w:spacing w:line="440" w:lineRule="exact"/>
        <w:widowControl w:val="off"/>
        <w:tabs>
          <w:tab w:val="left" w:pos="567" w:leader="none"/>
        </w:tabs>
        <w:rPr>
          <w:rFonts w:hint="eastAsia" w:ascii="宋体" w:hAnsi="宋体"/>
          <w:b/>
          <w:szCs w:val="21"/>
          <w:highlight w:val="none"/>
          <w:lang w:val="en-US" w:eastAsia="zh-CN"/>
        </w:rPr>
      </w:pPr>
      <w:r>
        <w:rPr>
          <w:rFonts w:hint="eastAsia" w:ascii="宋体" w:hAnsi="宋体"/>
          <w:b/>
          <w:szCs w:val="21"/>
          <w:highlight w:val="none"/>
          <w:lang w:val="en-US" w:eastAsia="zh-CN"/>
        </w:rPr>
        <w:t xml:space="preserve">四、实施进度</w:t>
      </w:r>
      <w:r/>
    </w:p>
    <w:p>
      <w:pPr>
        <w:pStyle w:val="881"/>
        <w:ind w:firstLine="420"/>
        <w:jc w:val="left"/>
        <w:keepLines w:val="0"/>
        <w:keepNext w:val="0"/>
        <w:pageBreakBefore w:val="0"/>
        <w:spacing w:beforeAutospacing="0" w:afterAutospacing="0" w:line="440" w:lineRule="exact"/>
        <w:widowControl/>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bidi="ar-SA"/>
        </w:rPr>
        <w:t xml:space="preserve">（一）</w:t>
      </w:r>
      <w:r>
        <w:rPr>
          <w:rFonts w:hint="eastAsia" w:ascii="宋体" w:hAnsi="宋体" w:eastAsia="宋体" w:cs="宋体"/>
          <w:sz w:val="21"/>
          <w:szCs w:val="21"/>
          <w:lang w:val="en-US" w:eastAsia="zh-CN" w:bidi="ar-SA"/>
        </w:rPr>
        <w:t xml:space="preserve">准备阶段。2026年7-9 月：</w:t>
      </w:r>
      <w:r/>
    </w:p>
    <w:p>
      <w:pPr>
        <w:pStyle w:val="881"/>
        <w:ind w:firstLine="420"/>
        <w:jc w:val="left"/>
        <w:keepLines w:val="0"/>
        <w:keepNext w:val="0"/>
        <w:pageBreakBefore w:val="0"/>
        <w:spacing w:beforeAutospacing="0" w:afterAutospacing="0" w:line="400" w:lineRule="exac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 根据相关文件精神和部门职责，由</w:t>
      </w:r>
      <w:r>
        <w:rPr>
          <w:rFonts w:hint="eastAsia" w:ascii="宋体" w:hAnsi="宋体" w:cs="宋体"/>
          <w:sz w:val="21"/>
          <w:szCs w:val="21"/>
          <w:lang w:val="en-US" w:eastAsia="zh-CN" w:bidi="ar-SA"/>
        </w:rPr>
        <w:t xml:space="preserve">宝应县农业农村局</w:t>
      </w:r>
      <w:r>
        <w:rPr>
          <w:rFonts w:hint="eastAsia" w:ascii="宋体" w:hAnsi="宋体" w:eastAsia="宋体" w:cs="宋体"/>
          <w:sz w:val="21"/>
          <w:szCs w:val="21"/>
          <w:lang w:val="en-US" w:eastAsia="zh-CN" w:bidi="ar-SA"/>
        </w:rPr>
        <w:t xml:space="preserve">农民教育培训指导股制定实施计划，采取公开招标的方式确认第三方专业培训机构承担。</w:t>
      </w:r>
      <w:r/>
    </w:p>
    <w:p>
      <w:pPr>
        <w:pStyle w:val="881"/>
        <w:ind w:firstLine="420"/>
        <w:jc w:val="left"/>
        <w:keepLines w:val="0"/>
        <w:keepNext w:val="0"/>
        <w:pageBreakBefore w:val="0"/>
        <w:spacing w:beforeAutospacing="0" w:afterAutospacing="0" w:line="400" w:lineRule="exact"/>
        <w:widowControl/>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bidi="ar-SA"/>
        </w:rPr>
        <w:t xml:space="preserve">（二）</w:t>
      </w:r>
      <w:r>
        <w:rPr>
          <w:rFonts w:hint="eastAsia" w:ascii="宋体" w:hAnsi="宋体" w:eastAsia="宋体" w:cs="宋体"/>
          <w:sz w:val="21"/>
          <w:szCs w:val="21"/>
          <w:lang w:val="en-US" w:eastAsia="zh-CN" w:bidi="ar-SA"/>
        </w:rPr>
        <w:t xml:space="preserve">培训阶段。2026 年 10-12 月：</w:t>
      </w:r>
      <w:r/>
    </w:p>
    <w:p>
      <w:pPr>
        <w:pStyle w:val="881"/>
        <w:ind w:firstLine="420"/>
        <w:jc w:val="left"/>
        <w:keepLines w:val="0"/>
        <w:keepNext w:val="0"/>
        <w:pageBreakBefore w:val="0"/>
        <w:spacing w:beforeAutospacing="0" w:afterAutospacing="0" w:line="400" w:lineRule="exac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制定详细教学计划，对照序时进度，分批次、分类别组织开展专项培训，落实课堂教学、实践教学及观摩交流等重点环节。</w:t>
      </w:r>
      <w:r/>
    </w:p>
    <w:p>
      <w:pPr>
        <w:pStyle w:val="881"/>
        <w:ind w:firstLine="420"/>
        <w:jc w:val="left"/>
        <w:keepLines w:val="0"/>
        <w:keepNext w:val="0"/>
        <w:pageBreakBefore w:val="0"/>
        <w:spacing w:beforeAutospacing="0" w:afterAutospacing="0" w:line="400" w:lineRule="exact"/>
        <w:widowControl/>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bidi="ar-SA"/>
        </w:rPr>
        <w:t xml:space="preserve">（三）</w:t>
      </w:r>
      <w:r>
        <w:rPr>
          <w:rFonts w:hint="eastAsia" w:ascii="宋体" w:hAnsi="宋体" w:eastAsia="宋体" w:cs="宋体"/>
          <w:sz w:val="21"/>
          <w:szCs w:val="21"/>
          <w:lang w:val="en-US" w:eastAsia="zh-CN" w:bidi="ar-SA"/>
        </w:rPr>
        <w:t xml:space="preserve">跟踪指导阶段。2027年1-3 月：</w:t>
      </w:r>
      <w:r/>
    </w:p>
    <w:p>
      <w:pPr>
        <w:pStyle w:val="881"/>
        <w:ind w:firstLine="420"/>
        <w:jc w:val="left"/>
        <w:keepLines w:val="0"/>
        <w:keepNext w:val="0"/>
        <w:pageBreakBefore w:val="0"/>
        <w:spacing w:beforeAutospacing="0" w:afterAutospacing="0" w:line="400" w:lineRule="exac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 根据学员产业发展需要，适时组织开展跟踪指导服务，科学制定 “一班一策” 方案，做好跟踪服务工作记录。</w:t>
      </w:r>
      <w:r/>
    </w:p>
    <w:p>
      <w:pPr>
        <w:pStyle w:val="881"/>
        <w:ind w:firstLine="420"/>
        <w:jc w:val="left"/>
        <w:keepLines w:val="0"/>
        <w:keepNext w:val="0"/>
        <w:pageBreakBefore w:val="0"/>
        <w:spacing w:beforeAutospacing="0" w:afterAutospacing="0" w:line="400" w:lineRule="exact"/>
        <w:widowControl/>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bidi="ar-SA"/>
        </w:rPr>
        <w:t xml:space="preserve">（四）</w:t>
      </w:r>
      <w:r>
        <w:rPr>
          <w:rFonts w:hint="eastAsia" w:ascii="宋体" w:hAnsi="宋体" w:eastAsia="宋体" w:cs="宋体"/>
          <w:sz w:val="21"/>
          <w:szCs w:val="21"/>
          <w:lang w:val="en-US" w:eastAsia="zh-CN" w:bidi="ar-SA"/>
        </w:rPr>
        <w:t xml:space="preserve">总结阶段。2027年4-6月：</w:t>
      </w:r>
      <w:r/>
    </w:p>
    <w:p>
      <w:pPr>
        <w:pStyle w:val="881"/>
        <w:ind w:firstLine="420"/>
        <w:jc w:val="left"/>
        <w:keepLines w:val="0"/>
        <w:keepNext w:val="0"/>
        <w:pageBreakBefore w:val="0"/>
        <w:spacing w:beforeAutospacing="0" w:afterAutospacing="0" w:line="400" w:lineRule="exac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 按照相关培训管理办法，开展总结评价、资料归档、审计验收。</w:t>
      </w:r>
      <w:r/>
    </w:p>
    <w:p>
      <w:pPr>
        <w:numPr>
          <w:ilvl w:val="0"/>
          <w:numId w:val="8"/>
        </w:numPr>
        <w:ind w:firstLine="422"/>
        <w:keepLines w:val="0"/>
        <w:keepNext w:val="0"/>
        <w:pageBreakBefore w:val="0"/>
        <w:spacing w:beforeAutospacing="0" w:afterAutospacing="0" w:line="400" w:lineRule="exact"/>
        <w:rPr>
          <w:rFonts w:hint="default" w:ascii="宋体" w:hAnsi="宋体"/>
          <w:b/>
          <w:bCs/>
          <w:color w:val="000000"/>
          <w:szCs w:val="21"/>
          <w:lang w:val="en-US" w:eastAsia="zh-CN"/>
        </w:rPr>
      </w:pPr>
      <w:r>
        <w:rPr>
          <w:rFonts w:hint="eastAsia" w:ascii="宋体" w:hAnsi="宋体"/>
          <w:b/>
          <w:bCs/>
          <w:color w:val="000000"/>
          <w:szCs w:val="21"/>
          <w:lang w:val="en-US" w:eastAsia="zh-CN"/>
        </w:rPr>
        <w:t xml:space="preserve">服务要求</w:t>
      </w:r>
      <w:r/>
    </w:p>
    <w:p>
      <w:pPr>
        <w:ind w:firstLine="420"/>
        <w:jc w:val="left"/>
        <w:keepLines w:val="0"/>
        <w:keepNext w:val="0"/>
        <w:spacing w:line="360" w:lineRule="auto"/>
        <w:widowControl/>
        <w:rPr>
          <w:rFonts w:hint="eastAsia"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（一）建立培训对象数据库 </w:t>
      </w:r>
      <w:r/>
    </w:p>
    <w:p>
      <w:pPr>
        <w:ind w:firstLine="420"/>
        <w:jc w:val="left"/>
        <w:keepLines w:val="0"/>
        <w:keepNext w:val="0"/>
        <w:spacing w:line="360" w:lineRule="auto"/>
        <w:widowControl/>
        <w:rPr>
          <w:rFonts w:hint="eastAsia"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在采购人规定的时间内，中标人应主动与采购人联系，加强沟通协调，围绕农事生产活动和农时季节要求等，共同建立培训对象数据库，组织培训对象登录中国农村远程教育网“农民教育培训申报系统”或手机端下载“云上智农”APP报名参加培训。 </w:t>
      </w:r>
      <w:r/>
    </w:p>
    <w:p>
      <w:pPr>
        <w:ind w:firstLine="420"/>
        <w:jc w:val="left"/>
        <w:keepLines w:val="0"/>
        <w:keepNext/>
        <w:pageBreakBefore w:val="0"/>
        <w:spacing w:line="360" w:lineRule="auto"/>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（二）强化课程模块设计 </w:t>
      </w:r>
      <w:r/>
    </w:p>
    <w:p>
      <w:pPr>
        <w:ind w:firstLine="420"/>
        <w:jc w:val="left"/>
        <w:keepLines w:val="0"/>
        <w:keepNext/>
        <w:pageBreakBefore w:val="0"/>
        <w:spacing w:line="360" w:lineRule="auto"/>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各投标人要切实按照农业农村部《高素质农民培训规范》，遵循立足产业需要、满足农民需求、服务提质增效的原则，建立模块化课程体系，科学设计培训课程。课程体系分为综合素养课、专业技能课、能力拓展课三类。综合素养课包括：思想政治、政策法规、职业素养、文化素养等课程，学时数不低于总</w:t>
      </w:r>
      <w:r>
        <w:rPr>
          <w:rFonts w:hint="eastAsia" w:ascii="宋体" w:hAnsi="宋体" w:eastAsia="宋体" w:cs="Times New Roman"/>
          <w:color w:val="000000"/>
          <w:sz w:val="21"/>
          <w:szCs w:val="21"/>
          <w:lang w:val="en-US" w:eastAsia="zh-CN" w:bidi="ar-SA"/>
        </w:rPr>
        <w:t xml:space="preserve">学时数的 10%，综合素养课包含“开班第一课”，“开班第一课”应包括当年中央一号文件和农业农村部相关部署要求等内容。专业能力课应根据不同培育类型和培育对象实际需求，合理设置课程，学时数不低于总学时数的70%，其中采取实践教学的比例不低于专业技能课学时数的50%。能力拓展课由各中标人根据培训对象和培训目标自行设计，学时数应不高于总学时数的 20%。原则上每个培训班人数不超过 70 人，以实践教学为主的，每班不超过 50 人。由于交通不便、培育条件不足或培育内容专一性导致培育人数较少的，每班应不少于 30 人。</w:t>
      </w:r>
      <w:r/>
    </w:p>
    <w:p>
      <w:pPr>
        <w:ind w:firstLine="420"/>
        <w:jc w:val="left"/>
        <w:keepLines w:val="0"/>
        <w:keepNext w:val="0"/>
        <w:spacing w:line="360" w:lineRule="auto"/>
        <w:widowControl/>
        <w:rPr>
          <w:rFonts w:hint="eastAsia"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（三）鼓励培育模式创新 </w:t>
      </w:r>
      <w:r/>
    </w:p>
    <w:p>
      <w:pPr>
        <w:ind w:firstLine="420"/>
        <w:jc w:val="left"/>
        <w:keepLines w:val="0"/>
        <w:keepNext w:val="0"/>
        <w:spacing w:line="360" w:lineRule="auto"/>
        <w:widowControl/>
        <w:rPr>
          <w:rFonts w:hint="eastAsia"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要遵循农民教育培训特点和规律，根据培育对象和培训内容制定差异化的培训计划。坚持训育结合，强化实习实训、训后技术指导和跟踪服务，每个培训班培训天数原则上不少于5天（40学时，不包含报到、返程时间），1 学时为 45 分钟，每天不超过 8 个学时。跟踪服务人数不少于培训班总人数30%，跟踪服务次数不少于2次，不计入总学时。鼓励培育机构创新教学方法，改进培育形式，提高教学效果，积极开展线上线下融合培训，线上学习以网络直播或课件学习为主要形式开展，线上学习学时数不超过总学时数的 15%。 </w:t>
      </w:r>
      <w:r/>
    </w:p>
    <w:p>
      <w:pPr>
        <w:ind w:firstLine="420"/>
        <w:jc w:val="left"/>
        <w:keepLines w:val="0"/>
        <w:keepNext w:val="0"/>
        <w:spacing w:line="360" w:lineRule="auto"/>
        <w:widowControl/>
        <w:rPr>
          <w:rFonts w:hint="eastAsia"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（四）完善培训信息管理 </w:t>
      </w:r>
      <w:r/>
    </w:p>
    <w:p>
      <w:pPr>
        <w:ind w:firstLine="420"/>
        <w:jc w:val="left"/>
        <w:keepLines w:val="0"/>
        <w:keepNext w:val="0"/>
        <w:spacing w:line="360" w:lineRule="auto"/>
        <w:widowControl/>
        <w:rPr>
          <w:rFonts w:hint="eastAsia"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中标人应在培训班首次考核前将学员基础信息100%入库，并及时更新相关培育和考核信息。培训班结业前，组织所有班次学员对组织管理、培训教师、实训基地、培训效果等进行在线评价，培育对象满意度需达90%以上。项目实施各个环节，特别是培训学员档案和跟踪服务台账要完整规范、符合农业农村部规定的建档和台账要求。项目培训台账要与资金使用台账互为补充，相互衔接、有据可查。</w:t>
      </w:r>
      <w:r/>
    </w:p>
    <w:p>
      <w:pPr>
        <w:ind w:firstLine="420"/>
        <w:jc w:val="left"/>
        <w:keepLines w:val="0"/>
        <w:keepNext w:val="0"/>
        <w:spacing w:line="360" w:lineRule="auto"/>
        <w:widowControl/>
        <w:rPr>
          <w:rFonts w:hint="default"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（五）做好培育过程管理</w:t>
      </w:r>
      <w:r/>
    </w:p>
    <w:p>
      <w:pPr>
        <w:ind w:firstLine="420"/>
        <w:jc w:val="left"/>
        <w:keepLines w:val="0"/>
        <w:keepNext w:val="0"/>
        <w:spacing w:line="360" w:lineRule="auto"/>
        <w:widowControl/>
        <w:rPr>
          <w:rFonts w:hint="eastAsia"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培训过程中市级领导会不定时对培训班开展质量抽查，中标人需时刻做好迎检准备，确保质量抽查合格率不低于95%。</w:t>
      </w:r>
      <w:r/>
    </w:p>
    <w:p>
      <w:pPr>
        <w:ind w:firstLine="420"/>
        <w:jc w:val="left"/>
        <w:keepLines w:val="0"/>
        <w:keepNext w:val="0"/>
        <w:spacing w:line="360" w:lineRule="auto"/>
        <w:widowControl/>
        <w:rPr>
          <w:rFonts w:hint="eastAsia"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（六）加强培育成果推广 </w:t>
      </w:r>
      <w:r/>
    </w:p>
    <w:p>
      <w:pPr>
        <w:ind w:firstLine="420"/>
        <w:jc w:val="left"/>
        <w:keepLines w:val="0"/>
        <w:keepNext w:val="0"/>
        <w:spacing w:line="360" w:lineRule="auto"/>
        <w:widowControl/>
        <w:rPr>
          <w:rFonts w:hint="default" w:ascii="仿宋_GB2312" w:hAnsi="仿宋_GB2312" w:eastAsia="仿宋_GB2312" w:cs="仿宋_GB2312"/>
          <w:color w:val="000000"/>
          <w:sz w:val="28"/>
          <w:szCs w:val="28"/>
          <w:lang w:val="en-US" w:eastAsia="zh-CN" w:bidi="ar"/>
        </w:rPr>
        <w:suppressLineNumbers w:val="0"/>
      </w:pPr>
      <w:r>
        <w:rPr>
          <w:rFonts w:hint="eastAsia" w:ascii="宋体" w:hAnsi="宋体" w:eastAsia="宋体" w:cs="Times New Roman"/>
          <w:color w:val="000000"/>
          <w:sz w:val="21"/>
          <w:szCs w:val="21"/>
          <w:lang w:val="en-US" w:eastAsia="zh-CN" w:bidi="ar-SA"/>
        </w:rPr>
        <w:t xml:space="preserve">要深度挖掘形成具有普遍推广价值的好经验、好模式、好典型，讲好高素质农民成长成才成就故事。要遴选推介优秀学员，鼓励争优，倡导学优，营造有利于高素质农民成长发展的良好氛围。</w:t>
      </w:r>
      <w:r/>
    </w:p>
    <w:p>
      <w:pPr>
        <w:pStyle w:val="881"/>
        <w:ind w:firstLine="420"/>
        <w:jc w:val="left"/>
        <w:keepLines w:val="0"/>
        <w:keepNext w:val="0"/>
        <w:pageBreakBefore w:val="0"/>
        <w:spacing w:beforeAutospacing="0" w:afterAutospacing="0" w:line="400" w:lineRule="exact"/>
        <w:widowControl/>
        <w:rPr>
          <w:rFonts w:hint="eastAsia" w:ascii="宋体" w:hAnsi="宋体" w:cs="宋体"/>
          <w:sz w:val="21"/>
          <w:szCs w:val="21"/>
          <w:lang w:val="en-US" w:eastAsia="zh-CN" w:bidi="ar-SA"/>
        </w:rPr>
        <w:suppressLineNumbers w:val="0"/>
      </w:pPr>
      <w:r>
        <w:rPr>
          <w:rFonts w:hint="eastAsia" w:ascii="宋体" w:hAnsi="宋体" w:cs="宋体"/>
          <w:sz w:val="21"/>
          <w:szCs w:val="21"/>
          <w:lang w:val="en-US" w:eastAsia="zh-CN" w:bidi="ar-SA"/>
        </w:rPr>
        <w:t xml:space="preserve">（七）绩效目标</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25"/>
        <w:gridCol w:w="3663"/>
        <w:gridCol w:w="2086"/>
      </w:tblGrid>
      <w:tr>
        <w:trPr>
          <w:trHeight w:val="680" w:hRule="exact"/>
        </w:trPr>
        <w:tc>
          <w:tcPr>
            <w:tcW w:w="914"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b/>
                <w:bCs/>
                <w:sz w:val="21"/>
                <w:szCs w:val="21"/>
                <w:vertAlign w:val="baseline"/>
                <w:lang w:val="en-US" w:eastAsia="zh-CN" w:bidi="ar-SA"/>
              </w:rPr>
              <w:suppressLineNumbers w:val="0"/>
            </w:pPr>
            <w:r>
              <w:rPr>
                <w:rFonts w:hint="eastAsia" w:ascii="宋体" w:hAnsi="宋体" w:cs="宋体"/>
                <w:b/>
                <w:bCs/>
                <w:sz w:val="21"/>
                <w:szCs w:val="21"/>
                <w:vertAlign w:val="baseline"/>
                <w:lang w:val="en-US" w:eastAsia="zh-CN" w:bidi="ar-SA"/>
              </w:rPr>
              <w:t xml:space="preserve">序号</w:t>
            </w:r>
            <w:r/>
          </w:p>
        </w:tc>
        <w:tc>
          <w:tcPr>
            <w:tcW w:w="2625"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b/>
                <w:bCs/>
                <w:sz w:val="21"/>
                <w:szCs w:val="21"/>
                <w:vertAlign w:val="baseline"/>
                <w:lang w:val="en-US" w:eastAsia="zh-CN" w:bidi="ar-SA"/>
              </w:rPr>
              <w:suppressLineNumbers w:val="0"/>
            </w:pPr>
            <w:r>
              <w:rPr>
                <w:rFonts w:hint="eastAsia" w:ascii="宋体" w:hAnsi="宋体" w:cs="宋体"/>
                <w:b/>
                <w:bCs/>
                <w:sz w:val="21"/>
                <w:szCs w:val="21"/>
                <w:vertAlign w:val="baseline"/>
                <w:lang w:val="en-US" w:eastAsia="zh-CN" w:bidi="ar-SA"/>
              </w:rPr>
              <w:t xml:space="preserve">绩效目标类型</w:t>
            </w:r>
            <w:r/>
          </w:p>
        </w:tc>
        <w:tc>
          <w:tcPr>
            <w:tcW w:w="3663"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b/>
                <w:bCs/>
                <w:sz w:val="21"/>
                <w:szCs w:val="21"/>
                <w:vertAlign w:val="baseline"/>
                <w:lang w:val="en-US" w:eastAsia="zh-CN" w:bidi="ar-SA"/>
              </w:rPr>
              <w:suppressLineNumbers w:val="0"/>
            </w:pPr>
            <w:r>
              <w:rPr>
                <w:rFonts w:hint="eastAsia" w:ascii="宋体" w:hAnsi="宋体" w:cs="宋体"/>
                <w:b/>
                <w:bCs/>
                <w:sz w:val="21"/>
                <w:szCs w:val="21"/>
                <w:vertAlign w:val="baseline"/>
                <w:lang w:val="en-US" w:eastAsia="zh-CN" w:bidi="ar-SA"/>
              </w:rPr>
              <w:t xml:space="preserve">绩效目标名称</w:t>
            </w:r>
            <w:r/>
          </w:p>
        </w:tc>
        <w:tc>
          <w:tcPr>
            <w:tcW w:w="2086"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b/>
                <w:bCs/>
                <w:sz w:val="21"/>
                <w:szCs w:val="21"/>
                <w:vertAlign w:val="baseline"/>
                <w:lang w:val="en-US" w:eastAsia="zh-CN" w:bidi="ar-SA"/>
              </w:rPr>
              <w:suppressLineNumbers w:val="0"/>
            </w:pPr>
            <w:r>
              <w:rPr>
                <w:rFonts w:hint="eastAsia" w:ascii="宋体" w:hAnsi="宋体" w:cs="宋体"/>
                <w:b/>
                <w:bCs/>
                <w:sz w:val="21"/>
                <w:szCs w:val="21"/>
                <w:vertAlign w:val="baseline"/>
                <w:lang w:val="en-US" w:eastAsia="zh-CN" w:bidi="ar-SA"/>
              </w:rPr>
              <w:t xml:space="preserve">目标值</w:t>
            </w:r>
            <w:r/>
          </w:p>
        </w:tc>
      </w:tr>
      <w:tr>
        <w:trPr>
          <w:trHeight w:val="680" w:hRule="exact"/>
        </w:trPr>
        <w:tc>
          <w:tcPr>
            <w:tcW w:w="914"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bidi="ar-SA"/>
              </w:rPr>
              <w:t xml:space="preserve">1</w:t>
            </w:r>
            <w:r/>
          </w:p>
        </w:tc>
        <w:tc>
          <w:tcPr>
            <w:tcW w:w="2625"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bidi="ar-SA"/>
              </w:rPr>
              <w:t xml:space="preserve">数值指标</w:t>
            </w:r>
            <w:r/>
          </w:p>
        </w:tc>
        <w:tc>
          <w:tcPr>
            <w:tcW w:w="3663"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bidi="ar-SA"/>
              </w:rPr>
              <w:t xml:space="preserve">高素质农民常规培育人员</w:t>
            </w:r>
            <w:r/>
          </w:p>
        </w:tc>
        <w:tc>
          <w:tcPr>
            <w:tcW w:w="2086"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bidi="ar-SA"/>
              </w:rPr>
              <w:t xml:space="preserve">350人</w:t>
            </w:r>
            <w:r/>
          </w:p>
        </w:tc>
      </w:tr>
      <w:tr>
        <w:trPr>
          <w:trHeight w:val="680" w:hRule="exact"/>
        </w:trPr>
        <w:tc>
          <w:tcPr>
            <w:tcW w:w="914"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bidi="ar-SA"/>
              </w:rPr>
              <w:t xml:space="preserve">2</w:t>
            </w:r>
            <w:r/>
          </w:p>
        </w:tc>
        <w:tc>
          <w:tcPr>
            <w:tcW w:w="2625"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bidi="ar-SA"/>
              </w:rPr>
              <w:t xml:space="preserve">质量指标</w:t>
            </w:r>
            <w:r/>
          </w:p>
        </w:tc>
        <w:tc>
          <w:tcPr>
            <w:tcW w:w="3663"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bidi="ar-SA"/>
              </w:rPr>
              <w:t xml:space="preserve">高素质农民培育质量抽查合格率</w:t>
            </w:r>
            <w:r/>
          </w:p>
        </w:tc>
        <w:tc>
          <w:tcPr>
            <w:tcW w:w="2086"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Arial" w:hAnsi="Arial" w:cs="Arial"/>
                <w:sz w:val="21"/>
                <w:szCs w:val="21"/>
                <w:vertAlign w:val="baseline"/>
                <w:lang w:val="en-US" w:eastAsia="zh-CN" w:bidi="ar-SA"/>
              </w:rPr>
              <w:suppressLineNumbers w:val="0"/>
            </w:pPr>
            <w:r>
              <w:rPr>
                <w:rFonts w:hint="default" w:ascii="Arial" w:hAnsi="Arial" w:cs="Arial"/>
                <w:sz w:val="21"/>
                <w:szCs w:val="21"/>
                <w:vertAlign w:val="baseline"/>
                <w:lang w:val="en-US" w:eastAsia="zh-CN" w:bidi="ar-SA"/>
              </w:rPr>
              <w:t xml:space="preserve">≥</w:t>
            </w:r>
            <w:r>
              <w:rPr>
                <w:rFonts w:hint="eastAsia" w:ascii="Arial" w:hAnsi="Arial" w:cs="Arial"/>
                <w:sz w:val="21"/>
                <w:szCs w:val="21"/>
                <w:vertAlign w:val="baseline"/>
                <w:lang w:val="en-US" w:eastAsia="zh-CN" w:bidi="ar-SA"/>
              </w:rPr>
              <w:t xml:space="preserve">95%</w:t>
            </w:r>
            <w:r/>
          </w:p>
        </w:tc>
      </w:tr>
      <w:tr>
        <w:trPr>
          <w:trHeight w:val="680" w:hRule="exact"/>
        </w:trPr>
        <w:tc>
          <w:tcPr>
            <w:tcW w:w="914"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bidi="ar-SA"/>
              </w:rPr>
              <w:t xml:space="preserve">3</w:t>
            </w:r>
            <w:r/>
          </w:p>
        </w:tc>
        <w:tc>
          <w:tcPr>
            <w:tcW w:w="2625"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bidi="ar-SA"/>
              </w:rPr>
              <w:t xml:space="preserve">服务对象满意度指标</w:t>
            </w:r>
            <w:r/>
          </w:p>
        </w:tc>
        <w:tc>
          <w:tcPr>
            <w:tcW w:w="3663"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bidi="ar-SA"/>
              </w:rPr>
              <w:t xml:space="preserve">高素质农民培育对象的满意度</w:t>
            </w:r>
            <w:r/>
          </w:p>
        </w:tc>
        <w:tc>
          <w:tcPr>
            <w:tcW w:w="2086" w:type="dxa"/>
            <w:vAlign w:val="center"/>
            <w:textDirection w:val="lrTb"/>
            <w:noWrap w:val="false"/>
          </w:tcPr>
          <w:p>
            <w:pPr>
              <w:pStyle w:val="881"/>
              <w:jc w:val="center"/>
              <w:keepLines w:val="0"/>
              <w:keepNext w:val="0"/>
              <w:pageBreakBefore w:val="0"/>
              <w:spacing w:beforeAutospacing="0" w:afterAutospacing="0" w:line="400" w:lineRule="exact"/>
              <w:widowControl/>
              <w:rPr>
                <w:rFonts w:hint="default" w:ascii="宋体" w:hAnsi="宋体" w:cs="宋体"/>
                <w:sz w:val="21"/>
                <w:szCs w:val="21"/>
                <w:vertAlign w:val="baseline"/>
                <w:lang w:val="en-US" w:eastAsia="zh-CN" w:bidi="ar-SA"/>
              </w:rPr>
              <w:suppressLineNumbers w:val="0"/>
            </w:pPr>
            <w:r>
              <w:rPr>
                <w:rFonts w:hint="default" w:ascii="Arial" w:hAnsi="Arial" w:cs="Arial"/>
                <w:sz w:val="21"/>
                <w:szCs w:val="21"/>
                <w:vertAlign w:val="baseline"/>
                <w:lang w:val="en-US" w:eastAsia="zh-CN" w:bidi="ar-SA"/>
              </w:rPr>
              <w:t xml:space="preserve">≥</w:t>
            </w:r>
            <w:r>
              <w:rPr>
                <w:rFonts w:hint="eastAsia" w:ascii="Arial" w:hAnsi="Arial" w:cs="Arial"/>
                <w:sz w:val="21"/>
                <w:szCs w:val="21"/>
                <w:vertAlign w:val="baseline"/>
                <w:lang w:val="en-US" w:eastAsia="zh-CN" w:bidi="ar-SA"/>
              </w:rPr>
              <w:t xml:space="preserve">90%</w:t>
            </w:r>
            <w:r/>
          </w:p>
        </w:tc>
      </w:tr>
    </w:tbl>
    <w:p>
      <w:pPr>
        <w:numPr>
          <w:ilvl w:val="0"/>
          <w:numId w:val="0"/>
        </w:numPr>
        <w:ind w:firstLine="211"/>
        <w:keepLines w:val="0"/>
        <w:keepNext w:val="0"/>
        <w:pageBreakBefore w:val="0"/>
        <w:spacing w:beforeAutospacing="0" w:afterAutospacing="0" w:line="400" w:lineRule="exact"/>
        <w:rPr>
          <w:rFonts w:hint="default" w:ascii="宋体" w:hAnsi="宋体" w:eastAsia="宋体" w:cs="Times New Roman"/>
          <w:b/>
          <w:bCs/>
          <w:color w:val="000000"/>
          <w:szCs w:val="21"/>
          <w:lang w:val="en-US" w:eastAsia="zh-CN"/>
        </w:rPr>
      </w:pPr>
      <w:r>
        <w:rPr>
          <w:rFonts w:hint="eastAsia" w:ascii="宋体" w:hAnsi="宋体" w:eastAsia="宋体" w:cs="Times New Roman"/>
          <w:b/>
          <w:bCs/>
          <w:color w:val="000000"/>
          <w:szCs w:val="21"/>
          <w:lang w:val="en-US" w:eastAsia="zh-CN"/>
        </w:rPr>
        <w:t xml:space="preserve">六、其他要求</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一）投标人应具有承担该项目的履约服务能力和实践经验，信誉良好，具备开展该项目必要的培训场所、现代化的教学设备、雄厚的师资力量，具备协调落实对标学习考察对象、后续跟踪指导持续培养的师资与资源的能力。 </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（二）投标人应成立相应的项目管理小组，人数不低于5人，并明确职责分工。 </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（三）投标人应具有稳定的专兼职师资库。服务本项目的师资力量应包含地市级及以上或国内一流及更高层次专家学者。 </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四）投标人需拟定详细的项目实施方案，包含但不限于对本项目的理解、教学计划、课程设置、师资安排及候选人选、服务团队组建及人员安排、教学组织管理制度、档案管理制度、学员综合管理制度及其他安全与应急预案等为顺利实施该项目需包含的内容。 </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（五）投标人竞得项目的资金</w:t>
      </w:r>
      <w:r>
        <w:rPr>
          <w:rFonts w:hint="eastAsia" w:ascii="宋体" w:hAnsi="宋体" w:eastAsia="宋体" w:cs="宋体"/>
          <w:b/>
          <w:bCs/>
          <w:color w:val="auto"/>
          <w:lang w:val="en-US" w:eastAsia="zh-CN"/>
        </w:rPr>
        <w:t xml:space="preserve">须用于需求调查、课堂教学（含线上线下） 、 实践教学 、交流观摩 、跟踪服务 、总结评价、验收费用，可向实训基地支付场地耗材、实训师资等实际费用；不得列支此次招投标费 、审计费 、第三方评估费等</w:t>
      </w:r>
      <w:r>
        <w:rPr>
          <w:rFonts w:hint="default" w:ascii="宋体" w:hAnsi="宋体" w:eastAsia="宋体" w:cs="宋体"/>
          <w:b/>
          <w:bCs/>
          <w:color w:val="auto"/>
          <w:lang w:val="en-US" w:eastAsia="zh-CN"/>
        </w:rPr>
        <w:t xml:space="preserve">“ </w:t>
      </w:r>
      <w:r>
        <w:rPr>
          <w:rFonts w:hint="eastAsia" w:ascii="宋体" w:hAnsi="宋体" w:eastAsia="宋体" w:cs="宋体"/>
          <w:b/>
          <w:bCs/>
          <w:color w:val="auto"/>
          <w:lang w:val="en-US" w:eastAsia="zh-CN"/>
        </w:rPr>
        <w:t xml:space="preserve">三公</w:t>
      </w:r>
      <w:r>
        <w:rPr>
          <w:rFonts w:hint="default" w:ascii="宋体" w:hAnsi="宋体" w:eastAsia="宋体" w:cs="宋体"/>
          <w:b/>
          <w:bCs/>
          <w:color w:val="auto"/>
          <w:lang w:val="en-US" w:eastAsia="zh-CN"/>
        </w:rPr>
        <w:t xml:space="preserve">”</w:t>
      </w:r>
      <w:r>
        <w:rPr>
          <w:rFonts w:hint="eastAsia" w:ascii="宋体" w:hAnsi="宋体" w:eastAsia="宋体" w:cs="宋体"/>
          <w:b/>
          <w:bCs/>
          <w:color w:val="auto"/>
          <w:lang w:val="en-US" w:eastAsia="zh-CN"/>
        </w:rPr>
        <w:t xml:space="preserve">经费，不得向培育对象发放补助。</w:t>
      </w:r>
      <w:r>
        <w:rPr>
          <w:rFonts w:hint="eastAsia" w:ascii="宋体" w:hAnsi="宋体" w:eastAsia="宋体" w:cs="宋体"/>
          <w:color w:val="auto"/>
          <w:lang w:val="en-US" w:eastAsia="zh-CN"/>
        </w:rPr>
        <w:t xml:space="preserve"> </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六）投标人投标文件中提供的师资安排方案及候选人选在实际履约时未经采购人同意不得替换，如果发生不可抗力原因或经采购人同意的客观原因需调换，投标人须安排同层次、同级别或以上的师资力量报采购人同意后予以实施，师资调换不影响合同继续履行，不得因此增加费用或延迟该项目实施。 </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七）投标人应配备具有丰富教学组织管理经验、具备较强现场教学及学员管理能力的工作团队，负责学员培训期间的管理及安全教育、治安防范工作，维护课堂秩序，维护班级管理秩序。课堂培训应为每位培训学员提供符合该项目要求的有针对性的教材、讲义、学习资料、讲课课件以及基本的学习用品。培育教材应选用农业农村部、教育部规划教材和各级农业农村部门推荐教材。 </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八）实践教学需按采购人要求在投标文件的基础上进一步细化完善，拟定详细的交通、食宿、考察方案，落实现场教学讲解人员，配备专职工作人员，做好交通、饮食安全防范工作，经采购人同意后具体实施，确保实习实训任务顺利实施。 </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（九）每场培训活动需提前提交策划和实施的细化方案报采购人审阅修订，经采购人同意后予以实施。 </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（十）投标人在履约过程中须做好后勤保障工作，不得降低服务标准，不得违反采购人所在省关于会议培训的有关标准和纪律要求。 </w:t>
      </w:r>
      <w:r/>
    </w:p>
    <w:p>
      <w:pPr>
        <w:ind w:firstLine="426"/>
        <w:spacing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（十一）未尽事项详见《江苏省2026年中央财政高素质农民培育工作实施方案》要求，最终实施方案以采购人认可方案为准。 </w:t>
      </w:r>
      <w:r/>
    </w:p>
    <w:p>
      <w:pPr>
        <w:ind w:firstLine="422"/>
        <w:keepLines w:val="0"/>
        <w:keepNext w:val="0"/>
        <w:pageBreakBefore w:val="0"/>
        <w:spacing w:beforeAutospacing="0" w:afterAutospacing="0" w:line="400" w:lineRule="exact"/>
        <w:rPr>
          <w:rFonts w:hint="eastAsia" w:ascii="宋体" w:hAnsi="宋体" w:eastAsia="宋体" w:cs="Times New Roman"/>
          <w:b/>
          <w:bCs/>
          <w:color w:val="000000"/>
          <w:szCs w:val="21"/>
          <w:lang w:val="en-US" w:eastAsia="zh-CN"/>
        </w:rPr>
      </w:pPr>
      <w:r>
        <w:rPr>
          <w:rFonts w:hint="eastAsia" w:ascii="宋体" w:hAnsi="宋体"/>
          <w:b/>
          <w:bCs/>
          <w:color w:val="000000"/>
          <w:szCs w:val="21"/>
          <w:lang w:val="en-US" w:eastAsia="zh-CN"/>
        </w:rPr>
        <w:t xml:space="preserve">七、</w:t>
      </w:r>
      <w:r>
        <w:rPr>
          <w:rFonts w:hint="eastAsia" w:ascii="宋体" w:hAnsi="宋体" w:eastAsia="宋体" w:cs="Times New Roman"/>
          <w:b/>
          <w:bCs/>
          <w:color w:val="000000"/>
          <w:szCs w:val="21"/>
          <w:lang w:val="en-US" w:eastAsia="zh-CN"/>
        </w:rPr>
        <w:t xml:space="preserve">合同履行期限</w:t>
      </w:r>
      <w:r/>
    </w:p>
    <w:p>
      <w:pPr>
        <w:ind w:firstLine="420"/>
        <w:keepLines w:val="0"/>
        <w:keepNext w:val="0"/>
        <w:pageBreakBefore w:val="0"/>
        <w:spacing w:beforeAutospacing="0" w:afterAutospacing="0" w:line="400" w:lineRule="exact"/>
        <w:rPr>
          <w:rFonts w:hint="eastAsia" w:ascii="宋体" w:hAnsi="宋体" w:eastAsia="宋体" w:cs="Times New Roman"/>
          <w:color w:val="auto"/>
          <w:lang w:val="en-US" w:eastAsia="zh-CN"/>
        </w:rPr>
      </w:pPr>
      <w:r>
        <w:rPr>
          <w:rFonts w:hint="eastAsia" w:ascii="宋体" w:hAnsi="宋体" w:eastAsia="宋体" w:cs="Times New Roman"/>
          <w:color w:val="auto"/>
          <w:lang w:val="en-US" w:eastAsia="zh-CN"/>
        </w:rPr>
        <w:t xml:space="preserve">中标人根据采购人要求的时间节点保质保量完成任务，须于2026年12月31日前完成所有班次的课堂教学、实践教学和交流观摩。在课堂教学、实践教学和交流观摩全部完成后对学员开展跟踪服务，并于2027年3月底之前完成。</w:t>
      </w:r>
      <w:r/>
    </w:p>
    <w:p>
      <w:pPr>
        <w:ind w:firstLine="422"/>
        <w:keepLines w:val="0"/>
        <w:keepNext w:val="0"/>
        <w:pageBreakBefore w:val="0"/>
        <w:spacing w:beforeAutospacing="0" w:afterAutospacing="0" w:line="400" w:lineRule="exact"/>
        <w:rPr>
          <w:rFonts w:hint="eastAsia" w:ascii="宋体" w:hAnsi="宋体" w:eastAsia="宋体" w:cs="Times New Roman"/>
          <w:b/>
          <w:bCs/>
          <w:color w:val="000000"/>
          <w:szCs w:val="21"/>
          <w:lang w:val="en-US" w:eastAsia="zh-CN"/>
        </w:rPr>
      </w:pPr>
      <w:r>
        <w:rPr>
          <w:rFonts w:hint="eastAsia" w:ascii="宋体" w:hAnsi="宋体" w:eastAsia="宋体" w:cs="Times New Roman"/>
          <w:b/>
          <w:bCs/>
          <w:color w:val="000000"/>
          <w:szCs w:val="21"/>
          <w:lang w:val="en-US" w:eastAsia="zh-CN"/>
        </w:rPr>
        <w:t xml:space="preserve">八、付款方式</w:t>
      </w:r>
      <w:r/>
    </w:p>
    <w:p>
      <w:pPr>
        <w:pStyle w:val="898"/>
        <w:ind w:left="0" w:firstLine="420"/>
        <w:spacing w:line="360" w:lineRule="auto"/>
        <w:rPr>
          <w:rFonts w:hint="default" w:ascii="宋体" w:hAnsi="宋体" w:cs="宋体"/>
          <w:bCs/>
          <w:i/>
          <w:iCs/>
          <w:color w:val="000000" w:themeColor="text1"/>
          <w:sz w:val="21"/>
          <w:szCs w:val="21"/>
          <w:highlight w:val="none"/>
          <w:u w:val="single"/>
          <w:lang w:val="en-US" w:eastAsia="zh-CN"/>
          <w14:textFill>
            <w14:solidFill>
              <w14:schemeClr w14:val="tx1"/>
            </w14:solidFill>
          </w14:textFill>
        </w:rPr>
      </w:pPr>
      <w:r>
        <w:rPr>
          <w:rFonts w:hint="default" w:ascii="宋体" w:hAnsi="宋体" w:cs="宋体"/>
          <w:bCs/>
          <w:i/>
          <w:iCs/>
          <w:color w:val="000000" w:themeColor="text1"/>
          <w:sz w:val="21"/>
          <w:szCs w:val="21"/>
          <w:highlight w:val="none"/>
          <w:u w:val="single"/>
          <w:lang w:val="en-US" w:eastAsia="zh-CN"/>
          <w14:textFill>
            <w14:solidFill>
              <w14:schemeClr w14:val="tx1"/>
            </w14:solidFill>
          </w14:textFill>
        </w:rPr>
        <w:t xml:space="preserve">(1)预付款：合同签订后，乙方向甲方开具发票，甲方自收到发票之日起10个工作日内支付合同总价</w:t>
      </w:r>
      <w:r>
        <w:rPr>
          <w:rFonts w:hint="eastAsia" w:ascii="宋体" w:hAnsi="宋体" w:cs="宋体"/>
          <w:bCs/>
          <w:i/>
          <w:iCs/>
          <w:color w:val="000000" w:themeColor="text1"/>
          <w:sz w:val="21"/>
          <w:szCs w:val="21"/>
          <w:highlight w:val="none"/>
          <w:u w:val="single"/>
          <w:lang w:val="en-US" w:eastAsia="zh-CN"/>
          <w14:textFill>
            <w14:solidFill>
              <w14:schemeClr w14:val="tx1"/>
            </w14:solidFill>
          </w14:textFill>
        </w:rPr>
        <w:t xml:space="preserve">30</w:t>
      </w:r>
      <w:r>
        <w:rPr>
          <w:rFonts w:hint="default" w:ascii="宋体" w:hAnsi="宋体" w:cs="宋体"/>
          <w:bCs/>
          <w:i/>
          <w:iCs/>
          <w:color w:val="000000" w:themeColor="text1"/>
          <w:sz w:val="21"/>
          <w:szCs w:val="21"/>
          <w:highlight w:val="none"/>
          <w:u w:val="single"/>
          <w:lang w:val="en-US" w:eastAsia="zh-CN"/>
          <w14:textFill>
            <w14:solidFill>
              <w14:schemeClr w14:val="tx1"/>
            </w14:solidFill>
          </w14:textFill>
        </w:rPr>
        <w:t xml:space="preserve">%的预付款；</w:t>
      </w:r>
      <w:r/>
    </w:p>
    <w:p>
      <w:pPr>
        <w:pStyle w:val="1182"/>
        <w:ind w:firstLine="420"/>
        <w:pageBreakBefore w:val="0"/>
        <w:spacing w:line="360" w:lineRule="exact"/>
        <w:widowControl w:val="off"/>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（2）</w:t>
      </w:r>
      <w:r>
        <w:rPr>
          <w:rFonts w:hint="default"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尾款</w:t>
      </w:r>
      <w:r>
        <w:rPr>
          <w:rFonts w:hint="default" w:ascii="宋体" w:hAnsi="宋体" w:cs="宋体"/>
          <w:bCs/>
          <w:i/>
          <w:iCs/>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乙方提交项目财务审计报告</w:t>
      </w:r>
      <w:r>
        <w:rPr>
          <w:rFonts w:hint="eastAsia"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和</w:t>
      </w: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专家验收合格并出具验收合格文件</w:t>
      </w:r>
      <w:r>
        <w:rPr>
          <w:rFonts w:hint="eastAsia"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给</w:t>
      </w: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甲方</w:t>
      </w:r>
      <w:r>
        <w:rPr>
          <w:rFonts w:hint="eastAsia"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后，</w:t>
      </w: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向乙方支付合同剩余</w:t>
      </w:r>
      <w:r>
        <w:rPr>
          <w:rFonts w:hint="eastAsia"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款项</w:t>
      </w:r>
      <w:r>
        <w:rPr>
          <w:rFonts w:hint="eastAsia" w:ascii="宋体" w:hAnsi="宋体" w:eastAsia="宋体" w:cs="宋体"/>
          <w:bCs/>
          <w:i/>
          <w:iCs/>
          <w:color w:val="000000" w:themeColor="text1"/>
          <w:sz w:val="21"/>
          <w:szCs w:val="21"/>
          <w:highlight w:val="none"/>
          <w:u w:val="single"/>
          <w:lang w:val="en-US" w:eastAsia="zh-CN" w:bidi="ar-SA"/>
          <w14:textFill>
            <w14:solidFill>
              <w14:schemeClr w14:val="tx1"/>
            </w14:solidFill>
          </w14:textFill>
        </w:rPr>
        <w:t xml:space="preserve">。</w:t>
      </w:r>
      <w:r/>
    </w:p>
    <w:p>
      <w:pPr>
        <w:numPr>
          <w:ilvl w:val="0"/>
          <w:numId w:val="0"/>
        </w:numPr>
        <w:jc w:val="both"/>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r>
      <w:r/>
    </w:p>
    <w:p>
      <w:pPr>
        <w:numPr>
          <w:ilvl w:val="0"/>
          <w:numId w:val="0"/>
        </w:numPr>
        <w:jc w:val="center"/>
        <w:keepLines w:val="0"/>
        <w:keepNext w:val="0"/>
        <w:pageBreakBefore w:val="0"/>
        <w:spacing w:line="360" w:lineRule="exact"/>
        <w:widowControl w:val="off"/>
        <w:rPr>
          <w:rFonts w:hint="eastAsia" w:ascii="宋体" w:hAnsi="宋体" w:cs="宋体"/>
          <w:b/>
          <w:bCs/>
          <w:sz w:val="30"/>
          <w:szCs w:val="30"/>
        </w:rPr>
      </w:pPr>
      <w:r>
        <w:rPr>
          <w:rFonts w:hint="eastAsia" w:ascii="宋体" w:hAnsi="宋体" w:eastAsia="宋体" w:cs="宋体"/>
          <w:b/>
          <w:bCs/>
          <w:sz w:val="30"/>
          <w:szCs w:val="30"/>
          <w:lang w:val="en-US" w:eastAsia="zh-CN" w:bidi="ar-SA"/>
        </w:rPr>
        <w:t xml:space="preserve">第五章</w:t>
      </w:r>
      <w:r>
        <w:rPr>
          <w:rFonts w:hint="eastAsia" w:ascii="宋体" w:hAnsi="宋体" w:cs="宋体"/>
          <w:b/>
          <w:bCs/>
          <w:sz w:val="30"/>
          <w:szCs w:val="30"/>
        </w:rPr>
        <w:t xml:space="preserve"> 评审方法和评审标准</w:t>
      </w:r>
      <w:bookmarkEnd w:id="137"/>
      <w:r/>
      <w:r/>
    </w:p>
    <w:p>
      <w:pPr>
        <w:numPr>
          <w:ilvl w:val="0"/>
          <w:numId w:val="0"/>
        </w:numPr>
        <w:jc w:val="center"/>
        <w:keepLines w:val="0"/>
        <w:keepNext w:val="0"/>
        <w:pageBreakBefore w:val="0"/>
        <w:spacing w:line="360" w:lineRule="exact"/>
        <w:widowControl w:val="off"/>
        <w:rPr>
          <w:rFonts w:hint="eastAsia" w:ascii="宋体" w:hAnsi="宋体" w:cs="宋体"/>
          <w:b/>
          <w:bCs/>
          <w:sz w:val="30"/>
          <w:szCs w:val="30"/>
        </w:rPr>
      </w:pPr>
      <w:r>
        <w:rPr>
          <w:rFonts w:hint="eastAsia" w:ascii="宋体" w:hAnsi="宋体" w:cs="宋体"/>
          <w:b/>
          <w:bCs/>
          <w:sz w:val="30"/>
          <w:szCs w:val="30"/>
        </w:rPr>
      </w:r>
      <w:r/>
    </w:p>
    <w:p>
      <w:pPr>
        <w:pStyle w:val="881"/>
        <w:ind w:left="0" w:firstLine="413"/>
        <w:jc w:val="both"/>
        <w:keepLines w:val="0"/>
        <w:keepNext w:val="0"/>
        <w:pageBreakBefore w:val="0"/>
        <w:spacing w:before="0" w:beforeAutospacing="0" w:after="0" w:afterAutospacing="0" w:line="360" w:lineRule="exact"/>
        <w:widowControl w:val="off"/>
        <w:rPr>
          <w:color w:val="auto"/>
          <w:sz w:val="21"/>
          <w:szCs w:val="21"/>
          <w:highlight w:val="none"/>
        </w:rPr>
        <w:outlineLvl w:val="1"/>
      </w:pPr>
      <w:r/>
      <w:bookmarkStart w:id="141" w:name="_Toc503874597"/>
      <w:r>
        <w:rPr>
          <w:rFonts w:hint="eastAsia"/>
          <w:b/>
          <w:color w:val="auto"/>
          <w:sz w:val="21"/>
          <w:szCs w:val="21"/>
          <w:highlight w:val="none"/>
        </w:rPr>
        <w:t xml:space="preserve">一、评标方法</w:t>
      </w:r>
      <w:bookmarkEnd w:id="141"/>
      <w:r/>
      <w:r/>
    </w:p>
    <w:p>
      <w:pPr>
        <w:pStyle w:val="881"/>
        <w:ind w:left="0" w:firstLine="420"/>
        <w:keepLines w:val="0"/>
        <w:keepNext w:val="0"/>
        <w:pageBreakBefore w:val="0"/>
        <w:spacing w:before="0" w:beforeAutospacing="0" w:after="0" w:afterAutospacing="0" w:line="360" w:lineRule="exact"/>
        <w:widowControl w:val="off"/>
        <w:rPr>
          <w:rFonts w:hint="eastAsia"/>
          <w:color w:val="auto"/>
          <w:sz w:val="21"/>
          <w:szCs w:val="21"/>
          <w:highlight w:val="none"/>
        </w:rPr>
      </w:pPr>
      <w:r>
        <w:rPr>
          <w:rFonts w:hint="eastAsia"/>
          <w:color w:val="auto"/>
          <w:sz w:val="21"/>
          <w:szCs w:val="21"/>
          <w:highlight w:val="none"/>
        </w:rPr>
        <w:t xml:space="preserve">本项目采用综合评分法，评委会将对确定为实质性响应</w:t>
      </w:r>
      <w:r>
        <w:rPr>
          <w:rFonts w:hint="eastAsia"/>
          <w:color w:val="auto"/>
          <w:sz w:val="21"/>
          <w:szCs w:val="21"/>
          <w:highlight w:val="none"/>
          <w:lang w:eastAsia="zh-CN"/>
        </w:rPr>
        <w:t xml:space="preserve">磋商文件</w:t>
      </w:r>
      <w:r>
        <w:rPr>
          <w:rFonts w:hint="eastAsia"/>
          <w:color w:val="auto"/>
          <w:sz w:val="21"/>
          <w:szCs w:val="21"/>
          <w:highlight w:val="none"/>
        </w:rPr>
        <w:t xml:space="preserve">要求的投标文件进行评价和比较。评标结果按评审后得分由高到低顺序排列。得分相同的，按投标报价由低到高顺序排列。得分且投标报价相同的并列。投标文件满足</w:t>
      </w:r>
      <w:r>
        <w:rPr>
          <w:rFonts w:hint="eastAsia"/>
          <w:color w:val="auto"/>
          <w:sz w:val="21"/>
          <w:szCs w:val="21"/>
          <w:highlight w:val="none"/>
          <w:lang w:eastAsia="zh-CN"/>
        </w:rPr>
        <w:t xml:space="preserve">磋商文件</w:t>
      </w:r>
      <w:r>
        <w:rPr>
          <w:rFonts w:hint="eastAsia"/>
          <w:color w:val="auto"/>
          <w:sz w:val="21"/>
          <w:szCs w:val="21"/>
          <w:highlight w:val="none"/>
        </w:rPr>
        <w:t xml:space="preserve">全部实质性要求，且按照评审因素的量化指标评审得分最高的投标人为排名第一的中标候选人。</w:t>
      </w:r>
      <w:r/>
    </w:p>
    <w:p>
      <w:pPr>
        <w:ind w:firstLine="570"/>
        <w:jc w:val="both"/>
        <w:spacing w:after="0" w:line="360" w:lineRule="auto"/>
        <w:widowControl w:val="off"/>
        <w:rPr>
          <w:rFonts w:hint="eastAsia"/>
          <w:color w:val="auto"/>
          <w:sz w:val="21"/>
          <w:szCs w:val="21"/>
          <w:highlight w:val="none"/>
        </w:rPr>
      </w:pPr>
      <w:r>
        <w:rPr>
          <w:rFonts w:hint="eastAsia" w:ascii="宋体" w:hAnsi="宋体" w:eastAsia="宋体" w:cs="宋体"/>
          <w:b/>
          <w:bCs/>
          <w:color w:val="000000"/>
          <w:sz w:val="21"/>
          <w:szCs w:val="21"/>
          <w:lang w:val="en-US" w:eastAsia="zh-CN"/>
        </w:rPr>
        <w:t xml:space="preserve">投标人</w:t>
      </w:r>
      <w:r>
        <w:rPr>
          <w:rFonts w:ascii="宋体" w:hAnsi="宋体" w:eastAsia="宋体" w:cs="宋体"/>
          <w:b/>
          <w:bCs/>
          <w:color w:val="000000"/>
          <w:sz w:val="21"/>
          <w:szCs w:val="21"/>
        </w:rPr>
        <w:t xml:space="preserve">结合</w:t>
      </w:r>
      <w:r>
        <w:rPr>
          <w:rFonts w:hint="eastAsia" w:ascii="宋体" w:hAnsi="宋体" w:eastAsia="宋体" w:cs="宋体"/>
          <w:b/>
          <w:bCs/>
          <w:color w:val="000000"/>
          <w:sz w:val="21"/>
          <w:szCs w:val="21"/>
          <w:lang w:val="en-US" w:eastAsia="zh-CN"/>
        </w:rPr>
        <w:t xml:space="preserve">自身教学特色和</w:t>
      </w:r>
      <w:r>
        <w:rPr>
          <w:rFonts w:ascii="宋体" w:hAnsi="宋体" w:eastAsia="宋体" w:cs="宋体"/>
          <w:b/>
          <w:bCs/>
          <w:color w:val="000000"/>
          <w:sz w:val="21"/>
          <w:szCs w:val="21"/>
        </w:rPr>
        <w:t xml:space="preserve">工作实际，投标人可多包兼投，但最多中标</w:t>
      </w:r>
      <w:r>
        <w:rPr>
          <w:rFonts w:hint="eastAsia" w:ascii="宋体" w:hAnsi="宋体" w:eastAsia="宋体" w:cs="宋体"/>
          <w:b/>
          <w:bCs/>
          <w:color w:val="000000"/>
          <w:sz w:val="21"/>
          <w:szCs w:val="21"/>
          <w:lang w:val="en-US" w:eastAsia="zh-CN"/>
        </w:rPr>
        <w:t xml:space="preserve">2</w:t>
      </w:r>
      <w:r>
        <w:rPr>
          <w:rFonts w:ascii="宋体" w:hAnsi="宋体" w:eastAsia="宋体" w:cs="宋体"/>
          <w:b/>
          <w:bCs/>
          <w:color w:val="000000"/>
          <w:sz w:val="21"/>
          <w:szCs w:val="21"/>
        </w:rPr>
        <w:t xml:space="preserve">个包</w:t>
      </w:r>
      <w:r>
        <w:rPr>
          <w:rFonts w:hint="eastAsia" w:ascii="宋体" w:hAnsi="宋体" w:cs="宋体"/>
          <w:b/>
          <w:bCs/>
          <w:color w:val="000000"/>
          <w:sz w:val="21"/>
          <w:szCs w:val="21"/>
          <w:lang w:eastAsia="zh-CN"/>
        </w:rPr>
        <w:t xml:space="preserve">。</w:t>
      </w:r>
      <w:r>
        <w:rPr>
          <w:rFonts w:ascii="宋体" w:hAnsi="宋体" w:eastAsia="宋体" w:cs="宋体"/>
          <w:b/>
          <w:bCs/>
          <w:color w:val="000000"/>
          <w:sz w:val="21"/>
          <w:szCs w:val="21"/>
        </w:rPr>
        <w:t xml:space="preserve">若投多个包，请各投标人按所投采购包分别制作投标文件上传系统。开标、评标顺序为采购包</w:t>
      </w:r>
      <w:r>
        <w:rPr>
          <w:rFonts w:hint="eastAsia" w:ascii="宋体" w:hAnsi="宋体" w:eastAsia="宋体" w:cs="宋体"/>
          <w:b/>
          <w:bCs/>
          <w:color w:val="000000"/>
          <w:sz w:val="21"/>
          <w:szCs w:val="21"/>
          <w:lang w:val="en-US" w:eastAsia="zh-CN"/>
        </w:rPr>
        <w:t xml:space="preserve">1</w:t>
      </w:r>
      <w:r>
        <w:rPr>
          <w:rFonts w:ascii="宋体" w:hAnsi="宋体" w:eastAsia="宋体" w:cs="宋体"/>
          <w:b/>
          <w:bCs/>
          <w:color w:val="000000"/>
          <w:sz w:val="21"/>
          <w:szCs w:val="21"/>
        </w:rPr>
        <w:t xml:space="preserve">至采购包</w:t>
      </w:r>
      <w:r>
        <w:rPr>
          <w:rFonts w:hint="eastAsia" w:ascii="宋体" w:hAnsi="宋体" w:eastAsia="宋体" w:cs="宋体"/>
          <w:b/>
          <w:bCs/>
          <w:color w:val="000000"/>
          <w:sz w:val="21"/>
          <w:szCs w:val="21"/>
          <w:lang w:val="en-US" w:eastAsia="zh-CN"/>
        </w:rPr>
        <w:t xml:space="preserve">4</w:t>
      </w:r>
      <w:r>
        <w:rPr>
          <w:rFonts w:ascii="宋体" w:hAnsi="宋体" w:eastAsia="宋体" w:cs="宋体"/>
          <w:b/>
          <w:bCs/>
          <w:color w:val="000000"/>
          <w:sz w:val="21"/>
          <w:szCs w:val="21"/>
        </w:rPr>
        <w:t xml:space="preserve">。如某采购包第一中标候选人已中满</w:t>
      </w:r>
      <w:r>
        <w:rPr>
          <w:rFonts w:hint="eastAsia" w:ascii="宋体" w:hAnsi="宋体" w:eastAsia="宋体" w:cs="宋体"/>
          <w:b/>
          <w:bCs/>
          <w:color w:val="000000"/>
          <w:sz w:val="21"/>
          <w:szCs w:val="21"/>
          <w:lang w:val="en-US" w:eastAsia="zh-CN"/>
        </w:rPr>
        <w:t xml:space="preserve">2</w:t>
      </w:r>
      <w:r>
        <w:rPr>
          <w:rFonts w:ascii="宋体" w:hAnsi="宋体" w:eastAsia="宋体" w:cs="宋体"/>
          <w:b/>
          <w:bCs/>
          <w:color w:val="000000"/>
          <w:sz w:val="21"/>
          <w:szCs w:val="21"/>
        </w:rPr>
        <w:t xml:space="preserve">个采购包的，则此采购包由第二中标候选人中标，并以此类推。</w:t>
      </w:r>
      <w:r/>
    </w:p>
    <w:p>
      <w:pPr>
        <w:pStyle w:val="1196"/>
        <w:ind w:left="0" w:firstLine="422"/>
        <w:keepLines w:val="0"/>
        <w:keepNext w:val="0"/>
        <w:pageBreakBefore w:val="0"/>
        <w:spacing w:before="0" w:beforeAutospacing="0" w:after="0" w:afterAutospacing="0" w:line="360" w:lineRule="exact"/>
        <w:widowControl w:val="off"/>
        <w:rPr>
          <w:rFonts w:ascii="宋体" w:hAnsi="宋体"/>
          <w:b/>
          <w:sz w:val="21"/>
          <w:szCs w:val="21"/>
        </w:rPr>
      </w:pPr>
      <w:r/>
      <w:bookmarkStart w:id="142" w:name="_Toc449017024"/>
      <w:r/>
      <w:bookmarkEnd w:id="142"/>
      <w:r>
        <w:rPr>
          <w:rFonts w:hint="eastAsia" w:ascii="宋体" w:hAnsi="宋体"/>
          <w:b/>
          <w:sz w:val="21"/>
          <w:szCs w:val="21"/>
        </w:rPr>
        <w:t xml:space="preserve">二、政府采购政策功能落实</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1、小微型企业价格扣除</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（1）本项目对小型和微型企业提供的服务给予20%的扣除价格，用扣除后的价格参与评审。</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（2）供应商需按照采购文件的要求提供相应的《企业声明函》。</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2、残疾人福利单位价格扣除</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（1）本项目对残疾人福利性单位视同小型、微型企业，给予20%的价格扣除，用扣除后的价格参与评审。</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3、监狱和戒毒企业价格扣除</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（1）本项目对监狱和戒毒企业（简称监狱企业）视同小型、微型企业，给予20%的价格扣除，用扣除后的价格参与评审。</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196"/>
        <w:ind w:left="0" w:firstLine="420"/>
        <w:keepLines w:val="0"/>
        <w:keepNext w:val="0"/>
        <w:pageBreakBefore w:val="0"/>
        <w:spacing w:before="0" w:beforeAutospacing="0" w:after="0" w:afterAutospacing="0" w:line="360" w:lineRule="exact"/>
        <w:widowControl w:val="off"/>
        <w:rPr>
          <w:rFonts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96"/>
        <w:ind w:left="0" w:firstLine="420"/>
        <w:keepLines w:val="0"/>
        <w:keepNext w:val="0"/>
        <w:pageBreakBefore w:val="0"/>
        <w:spacing w:before="0" w:beforeAutospacing="0" w:after="0" w:afterAutospacing="0" w:line="360" w:lineRule="exact"/>
        <w:widowControl w:val="off"/>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6、联合体各方均为小型、微型企业（残疾人福利单位、监狱企业）的，联合体享受20%价格扣除，用扣除后的价格参与评审。</w:t>
      </w:r>
      <w:r/>
    </w:p>
    <w:p>
      <w:pPr>
        <w:ind w:firstLine="420"/>
        <w:keepLines w:val="0"/>
        <w:keepNext w:val="0"/>
        <w:pageBreakBefore w:val="0"/>
        <w:spacing w:line="360" w:lineRule="auto"/>
        <w:widowControl w:val="off"/>
        <w:rPr>
          <w:rFonts w:hint="eastAsia" w:ascii="宋体" w:hAnsi="宋体"/>
          <w:sz w:val="21"/>
          <w:szCs w:val="21"/>
        </w:rPr>
      </w:pPr>
      <w:r>
        <w:rPr>
          <w:rFonts w:hint="eastAsia" w:ascii="Times New Roman" w:hAnsi="Times New Roman"/>
          <w:color w:val="000000"/>
          <w:szCs w:val="21"/>
        </w:rPr>
        <w:t xml:space="preserve">7、大中型企业向小型、微型企业分包的，分包意向协议约定小型、微型企业合同份额占到合同总金额</w:t>
      </w:r>
      <w:r>
        <w:rPr>
          <w:rFonts w:hint="eastAsia" w:ascii="Times New Roman" w:hAnsi="Times New Roman"/>
          <w:color w:val="000000"/>
          <w:szCs w:val="21"/>
          <w:lang w:val="en-US" w:eastAsia="zh-CN"/>
        </w:rPr>
        <w:t xml:space="preserve">30</w:t>
      </w:r>
      <w:r>
        <w:rPr>
          <w:rFonts w:hint="eastAsia" w:ascii="Times New Roman" w:hAnsi="Times New Roman"/>
          <w:color w:val="000000"/>
          <w:szCs w:val="21"/>
        </w:rPr>
        <w:t xml:space="preserve">%以上的，给予6%的价格扣除，用扣除后的价格参与评审。</w:t>
      </w:r>
      <w:r/>
    </w:p>
    <w:p>
      <w:pPr>
        <w:ind w:firstLine="420"/>
        <w:keepLines w:val="0"/>
        <w:keepNext w:val="0"/>
        <w:pageBreakBefore w:val="0"/>
        <w:spacing w:line="360" w:lineRule="exact"/>
        <w:widowControl w:val="off"/>
        <w:rPr>
          <w:rFonts w:hint="eastAsia" w:ascii="宋体" w:hAnsi="宋体" w:cs="宋体"/>
          <w:szCs w:val="21"/>
        </w:rPr>
      </w:pPr>
      <w:r>
        <w:rPr>
          <w:rFonts w:hint="eastAsia" w:ascii="宋体" w:hAnsi="宋体" w:cs="宋体"/>
          <w:szCs w:val="21"/>
        </w:rPr>
        <w:t xml:space="preserve">三、评标分</w:t>
      </w:r>
      <w:r>
        <w:rPr>
          <w:rFonts w:hint="eastAsia" w:ascii="宋体" w:hAnsi="宋体" w:cs="宋体"/>
          <w:szCs w:val="21"/>
          <w:lang w:val="en-US" w:eastAsia="zh-CN"/>
        </w:rPr>
        <w:t xml:space="preserve">标准</w:t>
      </w:r>
      <w:r>
        <w:rPr>
          <w:rFonts w:hint="eastAsia" w:ascii="宋体" w:hAnsi="宋体" w:cs="宋体"/>
          <w:szCs w:val="21"/>
        </w:rPr>
        <w:t xml:space="preserve">：</w:t>
      </w:r>
      <w:r/>
    </w:p>
    <w:p>
      <w:pPr>
        <w:ind w:firstLine="420"/>
        <w:keepLines w:val="0"/>
        <w:keepNext w:val="0"/>
        <w:pageBreakBefore w:val="0"/>
        <w:spacing w:line="360" w:lineRule="exact"/>
        <w:widowControl w:val="off"/>
        <w:rPr>
          <w:rFonts w:hint="default" w:ascii="宋体" w:hAnsi="宋体" w:cs="宋体"/>
          <w:b/>
          <w:bCs/>
          <w:szCs w:val="21"/>
          <w:lang w:val="en-US" w:eastAsia="zh-CN"/>
        </w:rPr>
      </w:pPr>
      <w:r>
        <w:rPr>
          <w:rFonts w:hint="eastAsia" w:ascii="宋体" w:hAnsi="宋体" w:cs="宋体"/>
          <w:b/>
          <w:bCs/>
          <w:szCs w:val="21"/>
          <w:lang w:val="en-US" w:eastAsia="zh-CN"/>
        </w:rPr>
        <w:t xml:space="preserve">采购包1、采购包2、采购包3、采购包4</w:t>
      </w:r>
      <w:r>
        <w:rPr>
          <w:rFonts w:hint="eastAsia" w:ascii="宋体" w:hAnsi="宋体" w:cs="宋体"/>
          <w:b/>
          <w:bCs/>
          <w:szCs w:val="21"/>
        </w:rPr>
        <w:t xml:space="preserve">评标分</w:t>
      </w:r>
      <w:r>
        <w:rPr>
          <w:rFonts w:hint="eastAsia" w:ascii="宋体" w:hAnsi="宋体" w:cs="宋体"/>
          <w:b/>
          <w:bCs/>
          <w:szCs w:val="21"/>
          <w:lang w:val="en-US" w:eastAsia="zh-CN"/>
        </w:rPr>
        <w:t xml:space="preserve">标准如下：</w:t>
      </w:r>
      <w:r/>
    </w:p>
    <w:tbl>
      <w:tblPr>
        <w:tblStyle w:val="859"/>
        <w:tblW w:w="98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197"/>
        <w:gridCol w:w="900"/>
        <w:gridCol w:w="7039"/>
      </w:tblGrid>
      <w:tr>
        <w:trPr>
          <w:jc w:val="center"/>
          <w:trHeight w:val="674"/>
          <w:tblHeader/>
        </w:trPr>
        <w:tc>
          <w:tcPr>
            <w:tcW w:w="696" w:type="dxa"/>
            <w:vAlign w:val="center"/>
            <w:textDirection w:val="lrTb"/>
            <w:noWrap w:val="false"/>
          </w:tcPr>
          <w:p>
            <w:pPr>
              <w:pStyle w:val="1158"/>
              <w:ind w:left="0" w:right="0" w:firstLine="0"/>
              <w:jc w:val="center"/>
              <w:spacing w:line="240" w:lineRule="auto"/>
              <w:rPr>
                <w:b/>
                <w:color w:val="auto"/>
                <w:szCs w:val="21"/>
              </w:rPr>
            </w:pPr>
            <w:r>
              <w:rPr>
                <w:rFonts w:hint="eastAsia"/>
                <w:b/>
                <w:color w:val="auto"/>
                <w:szCs w:val="21"/>
              </w:rPr>
              <w:t xml:space="preserve">序号</w:t>
            </w:r>
            <w:r/>
          </w:p>
        </w:tc>
        <w:tc>
          <w:tcPr>
            <w:tcW w:w="1197" w:type="dxa"/>
            <w:vAlign w:val="center"/>
            <w:textDirection w:val="lrTb"/>
            <w:noWrap w:val="false"/>
          </w:tcPr>
          <w:p>
            <w:pPr>
              <w:pStyle w:val="1158"/>
              <w:ind w:left="0" w:right="0" w:firstLine="0"/>
              <w:jc w:val="center"/>
              <w:spacing w:line="240" w:lineRule="auto"/>
              <w:rPr>
                <w:b/>
                <w:color w:val="auto"/>
                <w:szCs w:val="21"/>
              </w:rPr>
            </w:pPr>
            <w:r>
              <w:rPr>
                <w:rFonts w:hint="eastAsia"/>
                <w:b/>
                <w:color w:val="auto"/>
                <w:szCs w:val="21"/>
              </w:rPr>
              <w:t xml:space="preserve">评审内容</w:t>
            </w:r>
            <w:r/>
          </w:p>
        </w:tc>
        <w:tc>
          <w:tcPr>
            <w:tcW w:w="900" w:type="dxa"/>
            <w:vAlign w:val="center"/>
            <w:textDirection w:val="lrTb"/>
            <w:noWrap w:val="false"/>
          </w:tcPr>
          <w:p>
            <w:pPr>
              <w:pStyle w:val="1158"/>
              <w:ind w:left="0" w:right="0" w:firstLine="0"/>
              <w:jc w:val="center"/>
              <w:spacing w:line="240" w:lineRule="auto"/>
              <w:rPr>
                <w:rFonts w:hint="eastAsia"/>
                <w:b/>
                <w:color w:val="auto"/>
                <w:szCs w:val="21"/>
              </w:rPr>
            </w:pPr>
            <w:r>
              <w:rPr>
                <w:rFonts w:hint="eastAsia"/>
                <w:b/>
                <w:color w:val="auto"/>
                <w:szCs w:val="21"/>
              </w:rPr>
              <w:t xml:space="preserve">分值</w:t>
            </w:r>
            <w:r/>
          </w:p>
          <w:p>
            <w:pPr>
              <w:pStyle w:val="1158"/>
              <w:ind w:left="0" w:right="0" w:firstLine="0"/>
              <w:jc w:val="center"/>
              <w:spacing w:line="240" w:lineRule="auto"/>
              <w:rPr>
                <w:b/>
                <w:color w:val="auto"/>
                <w:szCs w:val="21"/>
              </w:rPr>
            </w:pPr>
            <w:r>
              <w:rPr>
                <w:rFonts w:hint="eastAsia"/>
                <w:b/>
                <w:color w:val="auto"/>
                <w:szCs w:val="21"/>
              </w:rPr>
              <w:t xml:space="preserve">（分）</w:t>
            </w:r>
            <w:r/>
          </w:p>
        </w:tc>
        <w:tc>
          <w:tcPr>
            <w:tcW w:w="7039" w:type="dxa"/>
            <w:vAlign w:val="center"/>
            <w:textDirection w:val="lrTb"/>
            <w:noWrap w:val="false"/>
          </w:tcPr>
          <w:p>
            <w:pPr>
              <w:pStyle w:val="1158"/>
              <w:ind w:left="0" w:right="0" w:firstLine="0"/>
              <w:jc w:val="center"/>
              <w:spacing w:line="240" w:lineRule="auto"/>
              <w:rPr>
                <w:b/>
                <w:color w:val="auto"/>
                <w:szCs w:val="21"/>
              </w:rPr>
            </w:pPr>
            <w:r>
              <w:rPr>
                <w:rFonts w:hint="eastAsia"/>
                <w:b/>
                <w:color w:val="auto"/>
                <w:szCs w:val="21"/>
              </w:rPr>
              <w:t xml:space="preserve">评分标准</w:t>
            </w:r>
            <w:r/>
          </w:p>
        </w:tc>
      </w:tr>
      <w:tr>
        <w:trPr>
          <w:jc w:val="center"/>
          <w:trHeight w:val="467"/>
        </w:trPr>
        <w:tc>
          <w:tcPr>
            <w:tcW w:w="696" w:type="dxa"/>
            <w:vAlign w:val="center"/>
            <w:textDirection w:val="lrTb"/>
            <w:noWrap w:val="false"/>
          </w:tcPr>
          <w:p>
            <w:pPr>
              <w:pStyle w:val="1158"/>
              <w:ind w:left="0" w:right="0" w:firstLine="0"/>
              <w:jc w:val="center"/>
              <w:spacing w:line="240" w:lineRule="auto"/>
              <w:rPr>
                <w:color w:val="auto"/>
                <w:szCs w:val="21"/>
              </w:rPr>
            </w:pPr>
            <w:r>
              <w:rPr>
                <w:rFonts w:hint="eastAsia"/>
                <w:color w:val="auto"/>
                <w:szCs w:val="21"/>
              </w:rPr>
              <w:t xml:space="preserve">一</w:t>
            </w:r>
            <w:r/>
          </w:p>
        </w:tc>
        <w:tc>
          <w:tcPr>
            <w:gridSpan w:val="3"/>
            <w:tcW w:w="9136" w:type="dxa"/>
            <w:vAlign w:val="center"/>
            <w:textDirection w:val="lrTb"/>
            <w:noWrap w:val="false"/>
          </w:tcPr>
          <w:p>
            <w:pPr>
              <w:pStyle w:val="1158"/>
              <w:ind w:left="0" w:right="0" w:firstLine="0"/>
              <w:jc w:val="center"/>
              <w:spacing w:line="240" w:lineRule="auto"/>
              <w:rPr>
                <w:color w:val="auto"/>
                <w:szCs w:val="21"/>
              </w:rPr>
            </w:pPr>
            <w:r>
              <w:rPr>
                <w:rFonts w:hint="eastAsia"/>
                <w:color w:val="auto"/>
                <w:szCs w:val="21"/>
              </w:rPr>
              <w:t xml:space="preserve">报价（1</w:t>
            </w:r>
            <w:r>
              <w:rPr>
                <w:color w:val="auto"/>
                <w:szCs w:val="21"/>
              </w:rPr>
              <w:t xml:space="preserve">0</w:t>
            </w:r>
            <w:r>
              <w:rPr>
                <w:rFonts w:hint="eastAsia"/>
                <w:color w:val="auto"/>
                <w:szCs w:val="21"/>
              </w:rPr>
              <w:t xml:space="preserve">分）</w:t>
            </w:r>
            <w:r/>
          </w:p>
        </w:tc>
      </w:tr>
      <w:tr>
        <w:trPr>
          <w:jc w:val="center"/>
          <w:trHeight w:val="2536"/>
        </w:trPr>
        <w:tc>
          <w:tcPr>
            <w:tcW w:w="696" w:type="dxa"/>
            <w:vAlign w:val="center"/>
            <w:textDirection w:val="lrTb"/>
            <w:noWrap w:val="false"/>
          </w:tcPr>
          <w:p>
            <w:pPr>
              <w:pStyle w:val="1158"/>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1</w:t>
            </w:r>
            <w:r/>
          </w:p>
        </w:tc>
        <w:tc>
          <w:tcPr>
            <w:tcW w:w="1197" w:type="dxa"/>
            <w:vAlign w:val="center"/>
            <w:textDirection w:val="lrTb"/>
            <w:noWrap w:val="false"/>
          </w:tcPr>
          <w:p>
            <w:pPr>
              <w:pStyle w:val="1158"/>
              <w:ind w:left="0" w:right="0" w:firstLine="0"/>
              <w:jc w:val="center"/>
              <w:spacing w:line="240" w:lineRule="auto"/>
              <w:rPr>
                <w:rFonts w:ascii="Times New Roman" w:eastAsia="宋体"/>
                <w:color w:val="auto"/>
                <w:sz w:val="21"/>
                <w:szCs w:val="21"/>
              </w:rPr>
            </w:pPr>
            <w:r>
              <w:rPr>
                <w:rFonts w:hint="eastAsia" w:ascii="Times New Roman" w:eastAsia="宋体"/>
                <w:color w:val="auto"/>
                <w:sz w:val="21"/>
                <w:szCs w:val="21"/>
              </w:rPr>
              <w:t xml:space="preserve">价格评价</w:t>
            </w:r>
            <w:r/>
          </w:p>
        </w:tc>
        <w:tc>
          <w:tcPr>
            <w:tcW w:w="900" w:type="dxa"/>
            <w:vAlign w:val="center"/>
            <w:textDirection w:val="lrTb"/>
            <w:noWrap w:val="false"/>
          </w:tcPr>
          <w:p>
            <w:pPr>
              <w:pStyle w:val="1158"/>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10</w:t>
            </w:r>
            <w:r/>
          </w:p>
        </w:tc>
        <w:tc>
          <w:tcPr>
            <w:tcW w:w="7039" w:type="dxa"/>
            <w:vAlign w:val="center"/>
            <w:textDirection w:val="lrTb"/>
            <w:noWrap w:val="false"/>
          </w:tcPr>
          <w:p>
            <w:pPr>
              <w:pStyle w:val="863"/>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0"/>
                <w:szCs w:val="20"/>
                <w:highlight w:val="none"/>
                <w:lang w:val="zh-CN"/>
                <w14:textFill>
                  <w14:solidFill>
                    <w14:schemeClr w14:val="tx1"/>
                  </w14:solidFill>
                </w14:textFill>
              </w:rPr>
            </w:pPr>
            <w:r>
              <w:rPr>
                <w:rFonts w:hint="eastAsia" w:ascii="宋体" w:hAnsi="宋体" w:eastAsia="宋体" w:cs="宋体"/>
                <w:color w:val="000000" w:themeColor="text1"/>
                <w:sz w:val="20"/>
                <w:szCs w:val="20"/>
                <w:highlight w:val="none"/>
                <w:lang w:val="zh-CN"/>
                <w14:textFill>
                  <w14:solidFill>
                    <w14:schemeClr w14:val="tx1"/>
                  </w14:solidFill>
                </w14:textFill>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其他</w:t>
            </w:r>
            <w:r>
              <w:rPr>
                <w:rFonts w:hint="eastAsia" w:ascii="宋体" w:hAnsi="宋体" w:eastAsia="宋体" w:cs="宋体"/>
                <w:color w:val="000000" w:themeColor="text1"/>
                <w:sz w:val="20"/>
                <w:szCs w:val="20"/>
                <w:highlight w:val="none"/>
                <w:lang w:val="zh-CN"/>
                <w14:textFill>
                  <w14:solidFill>
                    <w14:schemeClr w14:val="tx1"/>
                  </w14:solidFill>
                </w14:textFill>
              </w:rPr>
              <w:t xml:space="preserve">最后磋商报价）×</w:t>
            </w: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0"/>
                <w:szCs w:val="20"/>
                <w:highlight w:val="none"/>
                <w:lang w:val="zh-CN"/>
                <w14:textFill>
                  <w14:solidFill>
                    <w14:schemeClr w14:val="tx1"/>
                  </w14:solidFill>
                </w14:textFill>
              </w:rPr>
              <w:t xml:space="preserve">分。</w:t>
            </w:r>
            <w:r/>
          </w:p>
          <w:p>
            <w:pPr>
              <w:ind w:left="0" w:right="0" w:firstLine="0"/>
              <w:jc w:val="left"/>
              <w:spacing w:line="240" w:lineRule="auto"/>
              <w:rPr>
                <w:rFonts w:ascii="Times New Roman" w:eastAsia="宋体"/>
                <w:sz w:val="20"/>
                <w:szCs w:val="22"/>
              </w:rPr>
            </w:pPr>
            <w:r>
              <w:rPr>
                <w:rFonts w:hint="eastAsia" w:ascii="宋体" w:hAnsi="宋体" w:eastAsia="宋体" w:cs="宋体"/>
                <w:b/>
                <w:bCs/>
                <w:color w:val="000000" w:themeColor="text1"/>
                <w:sz w:val="20"/>
                <w:szCs w:val="20"/>
                <w:highlight w:val="none"/>
                <w:lang w:val="zh-CN"/>
                <w14:textFill>
                  <w14:solidFill>
                    <w14:schemeClr w14:val="tx1"/>
                  </w14:solidFill>
                </w14:textFill>
              </w:rPr>
              <w:t xml:space="preserve">注：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466"/>
        </w:trPr>
        <w:tc>
          <w:tcPr>
            <w:tcW w:w="696" w:type="dxa"/>
            <w:vAlign w:val="center"/>
            <w:textDirection w:val="lrTb"/>
            <w:noWrap w:val="false"/>
          </w:tcPr>
          <w:p>
            <w:pPr>
              <w:pStyle w:val="1158"/>
              <w:ind w:left="0" w:right="0" w:firstLine="0"/>
              <w:jc w:val="center"/>
              <w:spacing w:line="240" w:lineRule="auto"/>
              <w:rPr>
                <w:color w:val="auto"/>
                <w:szCs w:val="21"/>
              </w:rPr>
            </w:pPr>
            <w:r>
              <w:rPr>
                <w:rFonts w:hint="eastAsia"/>
                <w:color w:val="auto"/>
                <w:szCs w:val="21"/>
              </w:rPr>
              <w:t xml:space="preserve">二</w:t>
            </w:r>
            <w:r/>
          </w:p>
        </w:tc>
        <w:tc>
          <w:tcPr>
            <w:gridSpan w:val="3"/>
            <w:tcW w:w="9136" w:type="dxa"/>
            <w:vAlign w:val="center"/>
            <w:textDirection w:val="lrTb"/>
            <w:noWrap w:val="false"/>
          </w:tcPr>
          <w:p>
            <w:pPr>
              <w:pStyle w:val="1158"/>
              <w:ind w:left="0" w:right="0" w:firstLine="0"/>
              <w:jc w:val="center"/>
              <w:spacing w:line="240" w:lineRule="auto"/>
              <w:rPr>
                <w:color w:val="auto"/>
                <w:sz w:val="20"/>
                <w:szCs w:val="20"/>
              </w:rPr>
            </w:pPr>
            <w:r>
              <w:rPr>
                <w:rFonts w:hint="eastAsia"/>
                <w:color w:val="auto"/>
                <w:sz w:val="20"/>
                <w:szCs w:val="20"/>
              </w:rPr>
              <w:t xml:space="preserve">商务评价（</w:t>
            </w:r>
            <w:r>
              <w:rPr>
                <w:rFonts w:hint="eastAsia"/>
                <w:color w:val="auto"/>
                <w:sz w:val="20"/>
                <w:szCs w:val="20"/>
                <w:lang w:val="en-US" w:eastAsia="zh-CN"/>
              </w:rPr>
              <w:t xml:space="preserve">27</w:t>
            </w:r>
            <w:r>
              <w:rPr>
                <w:rFonts w:hint="eastAsia"/>
                <w:color w:val="auto"/>
                <w:sz w:val="20"/>
                <w:szCs w:val="20"/>
              </w:rPr>
              <w:t xml:space="preserve">分）</w:t>
            </w:r>
            <w:r/>
          </w:p>
        </w:tc>
      </w:tr>
      <w:tr>
        <w:trPr>
          <w:jc w:val="center"/>
          <w:trHeight w:val="2979"/>
        </w:trPr>
        <w:tc>
          <w:tcPr>
            <w:tcW w:w="696" w:type="dxa"/>
            <w:vAlign w:val="center"/>
            <w:textDirection w:val="lrTb"/>
            <w:noWrap w:val="false"/>
          </w:tcPr>
          <w:p>
            <w:pPr>
              <w:pStyle w:val="1158"/>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1</w:t>
            </w:r>
            <w:r/>
          </w:p>
        </w:tc>
        <w:tc>
          <w:tcPr>
            <w:tcW w:w="1197" w:type="dxa"/>
            <w:vAlign w:val="center"/>
            <w:textDirection w:val="lrTb"/>
            <w:noWrap w:val="false"/>
          </w:tcPr>
          <w:p>
            <w:pPr>
              <w:pStyle w:val="1158"/>
              <w:ind w:left="0" w:right="0" w:firstLine="0"/>
              <w:jc w:val="center"/>
              <w:spacing w:line="240" w:lineRule="auto"/>
              <w:rPr>
                <w:rFonts w:ascii="Times New Roman" w:eastAsia="宋体"/>
                <w:color w:val="auto"/>
                <w:sz w:val="21"/>
                <w:szCs w:val="21"/>
              </w:rPr>
            </w:pPr>
            <w:r>
              <w:rPr>
                <w:rFonts w:hint="eastAsia" w:ascii="宋体" w:hAnsi="宋体" w:eastAsia="宋体" w:cs="宋体"/>
                <w:color w:val="000000"/>
                <w:sz w:val="21"/>
                <w:szCs w:val="21"/>
                <w:lang w:val="en-US" w:eastAsia="zh-CN"/>
              </w:rPr>
              <w:t xml:space="preserve">项目管理教学人员资质条件</w:t>
            </w:r>
            <w:r/>
          </w:p>
        </w:tc>
        <w:tc>
          <w:tcPr>
            <w:tcW w:w="900" w:type="dxa"/>
            <w:vAlign w:val="center"/>
            <w:textDirection w:val="lrTb"/>
            <w:noWrap w:val="false"/>
          </w:tcPr>
          <w:p>
            <w:pPr>
              <w:pStyle w:val="1158"/>
              <w:ind w:left="0" w:right="0" w:firstLine="0"/>
              <w:jc w:val="center"/>
              <w:spacing w:line="240" w:lineRule="auto"/>
              <w:rPr>
                <w:rFonts w:hint="default" w:ascii="Times New Roman" w:eastAsia="宋体"/>
                <w:color w:val="auto"/>
                <w:sz w:val="21"/>
                <w:szCs w:val="21"/>
                <w:lang w:val="en-US" w:eastAsia="zh-CN"/>
              </w:rPr>
            </w:pPr>
            <w:r>
              <w:rPr>
                <w:rFonts w:hint="eastAsia"/>
                <w:color w:val="auto"/>
                <w:sz w:val="21"/>
                <w:szCs w:val="21"/>
                <w:lang w:val="en-US" w:eastAsia="zh-CN"/>
              </w:rPr>
              <w:t xml:space="preserve">12</w:t>
            </w:r>
            <w:r/>
          </w:p>
        </w:tc>
        <w:tc>
          <w:tcPr>
            <w:tcW w:w="7039"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000000" w:themeColor="text1"/>
                <w:sz w:val="20"/>
                <w:szCs w:val="20"/>
                <w:highlight w:val="none"/>
                <w:lang w:val="en-US" w:eastAsia="zh-CN"/>
                <w14:textFill>
                  <w14:solidFill>
                    <w14:schemeClr w14:val="tx1"/>
                  </w14:solidFill>
                </w14:textFill>
              </w:rPr>
            </w:pP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b w:val="0"/>
                <w:bCs w:val="0"/>
                <w:color w:val="auto"/>
                <w:highlight w:val="none"/>
              </w:rPr>
              <w:t xml:space="preserve">拟派项目负责人具有农业类</w:t>
            </w:r>
            <w:r>
              <w:rPr>
                <w:rFonts w:hint="eastAsia" w:ascii="宋体" w:hAnsi="宋体" w:eastAsia="宋体" w:cs="宋体"/>
                <w:b w:val="0"/>
                <w:bCs w:val="0"/>
                <w:color w:val="auto"/>
                <w:highlight w:val="none"/>
                <w:lang w:val="en-US" w:eastAsia="zh-CN"/>
              </w:rPr>
              <w:t xml:space="preserve">中</w:t>
            </w:r>
            <w:r>
              <w:rPr>
                <w:rFonts w:hint="eastAsia" w:ascii="宋体" w:hAnsi="宋体" w:eastAsia="宋体" w:cs="宋体"/>
                <w:b w:val="0"/>
                <w:bCs w:val="0"/>
                <w:color w:val="auto"/>
                <w:highlight w:val="none"/>
              </w:rPr>
              <w:t xml:space="preserve">级职称证书的得</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分</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农业类高级（含）以上职称证书的得3分；具有农业培训从业经验的得3分；本项最高6分。</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lang w:val="zh-CN" w:eastAsia="zh-CN"/>
              </w:rPr>
              <w:t xml:space="preserve">须提供相应证书</w:t>
            </w:r>
            <w:r>
              <w:rPr>
                <w:rFonts w:hint="eastAsia" w:ascii="宋体" w:hAnsi="宋体" w:eastAsia="宋体" w:cs="宋体"/>
                <w:b/>
                <w:bCs/>
                <w:color w:val="auto"/>
                <w:highlight w:val="none"/>
                <w:lang w:val="en-US" w:eastAsia="zh-CN"/>
              </w:rPr>
              <w:t xml:space="preserve">及投标人</w:t>
            </w:r>
            <w:r>
              <w:rPr>
                <w:rFonts w:hint="eastAsia" w:ascii="宋体" w:hAnsi="宋体" w:eastAsia="宋体" w:cs="宋体"/>
                <w:b/>
                <w:bCs/>
                <w:color w:val="auto"/>
                <w:highlight w:val="none"/>
                <w:lang w:val="zh-CN" w:eastAsia="zh-CN"/>
              </w:rPr>
              <w:t xml:space="preserve">为其缴纳的</w:t>
            </w:r>
            <w:r>
              <w:rPr>
                <w:rFonts w:hint="eastAsia" w:ascii="宋体" w:hAnsi="宋体" w:eastAsia="宋体" w:cs="宋体"/>
                <w:b/>
                <w:bCs/>
                <w:color w:val="auto"/>
                <w:highlight w:val="none"/>
                <w:lang w:val="en-US" w:eastAsia="zh-CN"/>
              </w:rPr>
              <w:t xml:space="preserve">近一年内任意一个月的</w:t>
            </w:r>
            <w:r>
              <w:rPr>
                <w:rFonts w:hint="eastAsia" w:ascii="宋体" w:hAnsi="宋体" w:eastAsia="宋体" w:cs="宋体"/>
                <w:b/>
                <w:bCs/>
                <w:color w:val="auto"/>
                <w:highlight w:val="none"/>
                <w:lang w:val="zh-CN" w:eastAsia="zh-CN"/>
              </w:rPr>
              <w:t xml:space="preserve">社保证明（如为退休人员，须提供退休证明及返聘合同）及从业经验证明材料，不提供不得分。</w:t>
            </w:r>
            <w:r>
              <w:rPr>
                <w:rFonts w:hint="eastAsia" w:ascii="宋体" w:hAnsi="宋体" w:eastAsia="宋体" w:cs="宋体"/>
                <w:b/>
                <w:bCs/>
                <w:color w:val="auto"/>
                <w:highlight w:val="none"/>
                <w:lang w:val="en-US" w:eastAsia="zh-CN"/>
              </w:rPr>
              <w:t xml:space="preserve">证书以最高计。）</w:t>
            </w:r>
            <w:r/>
          </w:p>
          <w:p>
            <w:p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除项目负责人外，拟派</w:t>
            </w:r>
            <w:r>
              <w:rPr>
                <w:rFonts w:hint="eastAsia" w:ascii="宋体" w:hAnsi="宋体" w:eastAsia="宋体" w:cs="宋体"/>
                <w:b w:val="0"/>
                <w:bCs w:val="0"/>
                <w:color w:val="auto"/>
                <w:highlight w:val="none"/>
                <w:lang w:val="en-US" w:eastAsia="zh-CN"/>
              </w:rPr>
              <w:t xml:space="preserve">讲师</w:t>
            </w:r>
            <w:r>
              <w:rPr>
                <w:rFonts w:hint="eastAsia" w:ascii="宋体" w:hAnsi="宋体" w:eastAsia="宋体" w:cs="宋体"/>
                <w:b w:val="0"/>
                <w:bCs w:val="0"/>
                <w:color w:val="auto"/>
                <w:highlight w:val="none"/>
              </w:rPr>
              <w:t xml:space="preserve">人员中具有农业类</w:t>
            </w:r>
            <w:r>
              <w:rPr>
                <w:rFonts w:hint="eastAsia" w:ascii="宋体" w:hAnsi="宋体" w:eastAsia="宋体" w:cs="宋体"/>
                <w:b w:val="0"/>
                <w:bCs w:val="0"/>
                <w:color w:val="auto"/>
                <w:highlight w:val="none"/>
                <w:lang w:val="en-US" w:eastAsia="zh-CN"/>
              </w:rPr>
              <w:t xml:space="preserve">中</w:t>
            </w:r>
            <w:r>
              <w:rPr>
                <w:rFonts w:hint="eastAsia" w:ascii="宋体" w:hAnsi="宋体" w:eastAsia="宋体" w:cs="宋体"/>
                <w:b w:val="0"/>
                <w:bCs w:val="0"/>
                <w:color w:val="auto"/>
                <w:highlight w:val="none"/>
              </w:rPr>
              <w:t xml:space="preserve">级职称证书的</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有1人得</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分</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农业类高级（含）以上职称证书</w:t>
            </w:r>
            <w:r>
              <w:rPr>
                <w:rFonts w:hint="eastAsia" w:ascii="宋体" w:hAnsi="宋体" w:cs="宋体"/>
                <w:b w:val="0"/>
                <w:bCs w:val="0"/>
                <w:color w:val="auto"/>
                <w:highlight w:val="none"/>
                <w:lang w:val="en-US" w:eastAsia="zh-CN"/>
              </w:rPr>
              <w:t xml:space="preserve">的</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有1人得3分，本项最高</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分。</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须提供相应证书及</w:t>
            </w:r>
            <w:r>
              <w:rPr>
                <w:rFonts w:hint="eastAsia" w:ascii="宋体" w:hAnsi="宋体" w:eastAsia="宋体" w:cs="宋体"/>
                <w:b/>
                <w:bCs/>
                <w:color w:val="auto"/>
                <w:highlight w:val="none"/>
                <w:lang w:val="en-US" w:eastAsia="zh-CN"/>
              </w:rPr>
              <w:t xml:space="preserve">投标人</w:t>
            </w:r>
            <w:r>
              <w:rPr>
                <w:rFonts w:hint="eastAsia" w:ascii="宋体" w:hAnsi="宋体" w:eastAsia="宋体" w:cs="宋体"/>
                <w:b/>
                <w:bCs/>
                <w:color w:val="auto"/>
                <w:highlight w:val="none"/>
              </w:rPr>
              <w:t xml:space="preserve">为其缴纳的近期社保证明（如为退休人员，须提供退休证明及返聘合同），不提供不得分。</w:t>
            </w:r>
            <w:r>
              <w:rPr>
                <w:rFonts w:hint="eastAsia" w:ascii="宋体" w:hAnsi="宋体" w:eastAsia="宋体" w:cs="宋体"/>
                <w:b/>
                <w:bCs/>
                <w:color w:val="auto"/>
                <w:highlight w:val="none"/>
                <w:lang w:val="en-US" w:eastAsia="zh-CN"/>
              </w:rPr>
              <w:t xml:space="preserve">证书以最高计。同一人员不重复计分。</w:t>
            </w:r>
            <w:r>
              <w:rPr>
                <w:rFonts w:hint="eastAsia" w:ascii="宋体" w:hAnsi="宋体" w:eastAsia="宋体" w:cs="宋体"/>
                <w:b/>
                <w:bCs/>
                <w:color w:val="auto"/>
                <w:highlight w:val="none"/>
                <w:lang w:eastAsia="zh-CN"/>
              </w:rPr>
              <w:t xml:space="preserve">）</w:t>
            </w:r>
            <w:r/>
          </w:p>
        </w:tc>
      </w:tr>
      <w:tr>
        <w:trPr>
          <w:jc w:val="center"/>
          <w:trHeight w:val="0"/>
        </w:trPr>
        <w:tc>
          <w:tcPr>
            <w:tcW w:w="696" w:type="dxa"/>
            <w:vAlign w:val="center"/>
            <w:textDirection w:val="lrTb"/>
            <w:noWrap w:val="false"/>
          </w:tcPr>
          <w:p>
            <w:pPr>
              <w:pStyle w:val="1158"/>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2</w:t>
            </w:r>
            <w:r/>
          </w:p>
        </w:tc>
        <w:tc>
          <w:tcPr>
            <w:tcW w:w="1197" w:type="dxa"/>
            <w:vAlign w:val="center"/>
            <w:textDirection w:val="lrTb"/>
            <w:noWrap w:val="false"/>
          </w:tcPr>
          <w:p>
            <w:pPr>
              <w:pStyle w:val="1158"/>
              <w:ind w:left="0" w:right="0" w:firstLine="0"/>
              <w:jc w:val="center"/>
              <w:spacing w:line="240" w:lineRule="auto"/>
              <w:rPr>
                <w:rFonts w:ascii="Times New Roman" w:eastAsia="宋体"/>
                <w:color w:val="auto"/>
                <w:sz w:val="21"/>
                <w:szCs w:val="21"/>
              </w:rPr>
            </w:pPr>
            <w:r>
              <w:rPr>
                <w:rFonts w:hint="eastAsia" w:ascii="Times New Roman" w:eastAsia="宋体"/>
                <w:color w:val="auto"/>
                <w:sz w:val="21"/>
                <w:szCs w:val="21"/>
              </w:rPr>
              <w:t xml:space="preserve">类似业绩</w:t>
            </w:r>
            <w:r/>
          </w:p>
        </w:tc>
        <w:tc>
          <w:tcPr>
            <w:tcW w:w="900" w:type="dxa"/>
            <w:vAlign w:val="center"/>
            <w:textDirection w:val="lrTb"/>
            <w:noWrap w:val="false"/>
          </w:tcPr>
          <w:p>
            <w:pPr>
              <w:pStyle w:val="1158"/>
              <w:ind w:left="0" w:right="0" w:firstLine="0"/>
              <w:jc w:val="center"/>
              <w:spacing w:line="240" w:lineRule="auto"/>
              <w:rPr>
                <w:rFonts w:hint="default"/>
                <w:lang w:val="en-US" w:eastAsia="zh-CN"/>
              </w:rPr>
            </w:pPr>
            <w:r>
              <w:rPr>
                <w:rFonts w:hint="eastAsia"/>
                <w:color w:val="auto"/>
                <w:sz w:val="21"/>
                <w:szCs w:val="21"/>
                <w:lang w:val="en-US" w:eastAsia="zh-CN"/>
              </w:rPr>
              <w:t xml:space="preserve">15</w:t>
            </w:r>
            <w:r/>
          </w:p>
        </w:tc>
        <w:tc>
          <w:tcPr>
            <w:tcW w:w="7039"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自</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lang w:val="en-US" w:eastAsia="zh-CN"/>
              </w:rPr>
              <w:t xml:space="preserve">以来</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独立承担过</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涉农培训项目、</w:t>
            </w:r>
            <w:r>
              <w:rPr>
                <w:rFonts w:hint="eastAsia" w:ascii="宋体" w:hAnsi="宋体" w:eastAsia="宋体" w:cs="宋体"/>
                <w:color w:val="auto"/>
                <w:sz w:val="21"/>
                <w:szCs w:val="21"/>
                <w:highlight w:val="none"/>
                <w:lang w:val="en-US" w:eastAsia="zh-CN"/>
              </w:rPr>
              <w:t xml:space="preserve">相关主题</w:t>
            </w:r>
            <w:r>
              <w:rPr>
                <w:rFonts w:hint="eastAsia" w:ascii="宋体" w:hAnsi="宋体" w:eastAsia="宋体" w:cs="宋体"/>
                <w:color w:val="auto"/>
                <w:sz w:val="21"/>
                <w:szCs w:val="21"/>
                <w:highlight w:val="none"/>
              </w:rPr>
              <w:t xml:space="preserve">农业论坛等</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每提供一个得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分，此项累计最高得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（提供合同扫描件系统上传，以签订时间为准，合同要素至少包含签订时间、合同双方名称、合同内容、合同总价，合同要素不完整或者内容不清晰无法辨认或提供不全不得分）</w:t>
            </w:r>
            <w:r/>
          </w:p>
          <w:p>
            <w:pPr>
              <w:pStyle w:val="1158"/>
              <w:ind w:left="0" w:right="0" w:firstLine="0"/>
              <w:jc w:val="left"/>
              <w:spacing w:line="360" w:lineRule="auto"/>
              <w:rPr>
                <w:rFonts w:hint="eastAsia" w:ascii="宋体" w:hAnsi="宋体" w:eastAsia="宋体" w:cs="宋体"/>
                <w:sz w:val="20"/>
                <w:szCs w:val="22"/>
                <w:highlight w:val="none"/>
                <w:lang w:val="en-US" w:eastAsia="zh-CN" w:bidi="ar-SA"/>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自202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w:t>
            </w:r>
            <w:r>
              <w:rPr>
                <w:rFonts w:hint="eastAsia" w:ascii="宋体" w:hAnsi="宋体" w:eastAsia="宋体" w:cs="宋体"/>
                <w:color w:val="auto"/>
                <w:szCs w:val="21"/>
                <w:highlight w:val="none"/>
              </w:rPr>
              <w:t xml:space="preserve">公开的网络渠道</w:t>
            </w:r>
            <w:r>
              <w:rPr>
                <w:rFonts w:hint="eastAsia" w:ascii="宋体" w:hAnsi="宋体" w:eastAsia="宋体" w:cs="宋体"/>
                <w:color w:val="auto"/>
                <w:sz w:val="21"/>
                <w:szCs w:val="21"/>
                <w:highlight w:val="none"/>
              </w:rPr>
              <w:t xml:space="preserve">宣传报道</w:t>
            </w:r>
            <w:r>
              <w:rPr>
                <w:rFonts w:hint="eastAsia" w:ascii="宋体" w:hAnsi="宋体" w:eastAsia="宋体" w:cs="宋体"/>
                <w:color w:val="auto"/>
                <w:sz w:val="21"/>
                <w:szCs w:val="21"/>
                <w:highlight w:val="none"/>
                <w:lang w:val="en-US" w:eastAsia="zh-CN"/>
              </w:rPr>
              <w:t xml:space="preserve">过</w:t>
            </w:r>
            <w:r>
              <w:rPr>
                <w:rFonts w:hint="eastAsia" w:ascii="宋体" w:hAnsi="宋体" w:eastAsia="宋体" w:cs="宋体"/>
                <w:color w:val="auto"/>
                <w:sz w:val="21"/>
                <w:szCs w:val="21"/>
                <w:highlight w:val="none"/>
              </w:rPr>
              <w:t xml:space="preserve">相关培训、</w:t>
            </w:r>
            <w:r>
              <w:rPr>
                <w:rFonts w:hint="eastAsia" w:ascii="宋体" w:hAnsi="宋体" w:eastAsia="宋体" w:cs="宋体"/>
                <w:color w:val="auto"/>
                <w:sz w:val="21"/>
                <w:szCs w:val="21"/>
                <w:highlight w:val="none"/>
                <w:lang w:val="en-US" w:eastAsia="zh-CN"/>
              </w:rPr>
              <w:t xml:space="preserve">学员典型、</w:t>
            </w:r>
            <w:r>
              <w:rPr>
                <w:rFonts w:hint="eastAsia" w:ascii="宋体" w:hAnsi="宋体" w:eastAsia="宋体" w:cs="宋体"/>
                <w:color w:val="auto"/>
                <w:sz w:val="21"/>
                <w:szCs w:val="21"/>
                <w:highlight w:val="none"/>
              </w:rPr>
              <w:t xml:space="preserve">论坛等事迹的，每篇报道</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分，此项累计最高得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相关</w:t>
            </w:r>
            <w:r>
              <w:rPr>
                <w:rFonts w:hint="eastAsia" w:ascii="宋体" w:hAnsi="宋体" w:eastAsia="宋体" w:cs="宋体"/>
                <w:b/>
                <w:bCs/>
                <w:color w:val="auto"/>
                <w:sz w:val="21"/>
                <w:szCs w:val="21"/>
                <w:highlight w:val="none"/>
              </w:rPr>
              <w:t xml:space="preserve">证明材料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扫描件系统上传。</w:t>
            </w:r>
            <w:r>
              <w:rPr>
                <w:rFonts w:hint="eastAsia" w:ascii="宋体" w:hAnsi="宋体" w:eastAsia="宋体" w:cs="宋体"/>
                <w:b/>
                <w:bCs/>
                <w:color w:val="auto"/>
                <w:szCs w:val="21"/>
                <w:highlight w:val="none"/>
              </w:rPr>
              <w:t xml:space="preserve">同一内容的</w:t>
            </w:r>
            <w:r>
              <w:rPr>
                <w:rFonts w:hint="eastAsia" w:ascii="宋体" w:hAnsi="宋体" w:eastAsia="宋体" w:cs="宋体"/>
                <w:b/>
                <w:bCs/>
                <w:color w:val="auto"/>
                <w:szCs w:val="21"/>
                <w:highlight w:val="none"/>
                <w:lang w:val="en-US" w:eastAsia="zh-CN"/>
              </w:rPr>
              <w:t xml:space="preserve">事迹</w:t>
            </w:r>
            <w:r>
              <w:rPr>
                <w:rFonts w:hint="eastAsia" w:ascii="宋体" w:hAnsi="宋体" w:eastAsia="宋体" w:cs="宋体"/>
                <w:b/>
                <w:bCs/>
                <w:color w:val="auto"/>
                <w:szCs w:val="21"/>
                <w:highlight w:val="none"/>
              </w:rPr>
              <w:t xml:space="preserve">只记取一次</w:t>
            </w:r>
            <w:r>
              <w:rPr>
                <w:rFonts w:hint="eastAsia" w:ascii="宋体" w:hAnsi="宋体" w:eastAsia="宋体" w:cs="宋体"/>
                <w:b/>
                <w:bCs/>
                <w:color w:val="auto"/>
                <w:sz w:val="21"/>
                <w:szCs w:val="21"/>
                <w:highlight w:val="none"/>
                <w:lang w:eastAsia="zh-CN"/>
              </w:rPr>
              <w:t xml:space="preserve">）</w:t>
            </w:r>
            <w:r/>
          </w:p>
        </w:tc>
      </w:tr>
      <w:tr>
        <w:trPr>
          <w:jc w:val="center"/>
          <w:trHeight w:val="548"/>
        </w:trPr>
        <w:tc>
          <w:tcPr>
            <w:tcW w:w="696" w:type="dxa"/>
            <w:vAlign w:val="center"/>
            <w:textDirection w:val="lrTb"/>
            <w:noWrap w:val="false"/>
          </w:tcPr>
          <w:p>
            <w:pPr>
              <w:pStyle w:val="1158"/>
              <w:ind w:left="0" w:right="0" w:firstLine="0"/>
              <w:jc w:val="center"/>
              <w:spacing w:line="240" w:lineRule="auto"/>
              <w:rPr>
                <w:color w:val="auto"/>
                <w:szCs w:val="21"/>
              </w:rPr>
            </w:pPr>
            <w:r>
              <w:rPr>
                <w:rFonts w:hint="eastAsia"/>
                <w:color w:val="auto"/>
                <w:szCs w:val="21"/>
              </w:rPr>
              <w:t xml:space="preserve">三</w:t>
            </w:r>
            <w:r/>
          </w:p>
        </w:tc>
        <w:tc>
          <w:tcPr>
            <w:gridSpan w:val="3"/>
            <w:tcW w:w="9136" w:type="dxa"/>
            <w:vAlign w:val="center"/>
            <w:textDirection w:val="lrTb"/>
            <w:noWrap w:val="false"/>
          </w:tcPr>
          <w:p>
            <w:pPr>
              <w:pStyle w:val="1158"/>
              <w:ind w:left="0" w:right="0" w:firstLine="0"/>
              <w:jc w:val="center"/>
              <w:spacing w:line="240" w:lineRule="auto"/>
              <w:rPr>
                <w:color w:val="auto"/>
                <w:szCs w:val="21"/>
              </w:rPr>
            </w:pPr>
            <w:r>
              <w:rPr>
                <w:rFonts w:hint="eastAsia"/>
                <w:color w:val="auto"/>
                <w:szCs w:val="21"/>
              </w:rPr>
              <w:t xml:space="preserve">实施方案（</w:t>
            </w:r>
            <w:r>
              <w:rPr>
                <w:rFonts w:hint="eastAsia"/>
                <w:color w:val="auto"/>
                <w:szCs w:val="21"/>
                <w:lang w:val="en-US" w:eastAsia="zh-CN"/>
              </w:rPr>
              <w:t xml:space="preserve">63</w:t>
            </w:r>
            <w:r>
              <w:rPr>
                <w:rFonts w:hint="eastAsia"/>
                <w:color w:val="auto"/>
                <w:szCs w:val="21"/>
              </w:rPr>
              <w:t xml:space="preserve">分）</w:t>
            </w:r>
            <w:r/>
          </w:p>
        </w:tc>
      </w:tr>
      <w:tr>
        <w:trPr>
          <w:jc w:val="center"/>
          <w:trHeight w:val="0"/>
        </w:trPr>
        <w:tc>
          <w:tcPr>
            <w:tcW w:w="696" w:type="dxa"/>
            <w:vAlign w:val="center"/>
            <w:textDirection w:val="lrTb"/>
            <w:noWrap w:val="false"/>
          </w:tcPr>
          <w:p>
            <w:pPr>
              <w:pStyle w:val="1158"/>
              <w:ind w:left="0" w:right="0" w:firstLine="0"/>
              <w:jc w:val="center"/>
              <w:spacing w:line="240" w:lineRule="auto"/>
              <w:rPr>
                <w:rFonts w:hint="eastAsia" w:ascii="Times New Roman" w:eastAsia="宋体"/>
                <w:color w:val="auto"/>
                <w:sz w:val="21"/>
                <w:szCs w:val="21"/>
                <w:lang w:eastAsia="zh-CN"/>
              </w:rPr>
            </w:pPr>
            <w:r>
              <w:rPr>
                <w:rFonts w:hint="eastAsia"/>
                <w:color w:val="auto"/>
                <w:sz w:val="21"/>
                <w:szCs w:val="21"/>
                <w:lang w:val="en-US" w:eastAsia="zh-CN"/>
              </w:rPr>
              <w:t xml:space="preserve">1</w:t>
            </w:r>
            <w:r/>
          </w:p>
        </w:tc>
        <w:tc>
          <w:tcPr>
            <w:tcW w:w="1197" w:type="dxa"/>
            <w:vAlign w:val="center"/>
            <w:textDirection w:val="lrTb"/>
            <w:noWrap w:val="false"/>
          </w:tcPr>
          <w:p>
            <w:pPr>
              <w:pStyle w:val="1158"/>
              <w:ind w:left="0" w:right="0" w:firstLine="0"/>
              <w:jc w:val="center"/>
              <w:spacing w:line="240" w:lineRule="auto"/>
              <w:rPr>
                <w:rFonts w:ascii="Times New Roman" w:eastAsia="宋体"/>
                <w:color w:val="auto"/>
                <w:sz w:val="21"/>
                <w:szCs w:val="21"/>
                <w:lang w:val="zh-CN"/>
              </w:rPr>
            </w:pPr>
            <w:r>
              <w:rPr>
                <w:rFonts w:hint="eastAsia" w:ascii="宋体" w:hAnsi="宋体"/>
                <w:szCs w:val="21"/>
              </w:rPr>
              <w:t xml:space="preserve">实施方案</w:t>
            </w:r>
            <w:r/>
          </w:p>
        </w:tc>
        <w:tc>
          <w:tcPr>
            <w:tcW w:w="900" w:type="dxa"/>
            <w:vAlign w:val="center"/>
            <w:textDirection w:val="lrTb"/>
            <w:noWrap w:val="false"/>
          </w:tcPr>
          <w:p>
            <w:pPr>
              <w:pStyle w:val="1158"/>
              <w:ind w:left="0" w:right="0" w:firstLine="0"/>
              <w:jc w:val="center"/>
              <w:spacing w:line="240" w:lineRule="auto"/>
              <w:rPr>
                <w:rFonts w:hint="default" w:ascii="Times New Roman" w:eastAsia="宋体"/>
                <w:color w:val="auto"/>
                <w:sz w:val="21"/>
                <w:szCs w:val="21"/>
                <w:lang w:val="en-US" w:eastAsia="zh-CN"/>
              </w:rPr>
            </w:pPr>
            <w:r>
              <w:rPr>
                <w:rFonts w:hint="eastAsia"/>
                <w:color w:val="auto"/>
                <w:sz w:val="21"/>
                <w:szCs w:val="21"/>
                <w:lang w:val="en-US" w:eastAsia="zh-CN"/>
              </w:rPr>
              <w:t xml:space="preserve">10</w:t>
            </w:r>
            <w:r/>
          </w:p>
        </w:tc>
        <w:tc>
          <w:tcPr>
            <w:tcW w:w="7039"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 xml:space="preserve">投标人需针对不同培训类型拟定详细的项目实施方案，包含但不限于对本项目的理解、教学计划、课程设置、师资安排及候选人选、服务团队组建及人员安排、教学组织管理制度、档案管理制度、学员综合管理制度及其他安全与应急预案等为顺利实施该项目需包含的</w:t>
            </w:r>
            <w:r>
              <w:rPr>
                <w:rFonts w:hint="eastAsia" w:ascii="宋体" w:hAnsi="宋体" w:eastAsia="宋体" w:cs="宋体"/>
                <w:b/>
                <w:bCs/>
                <w:color w:val="000000"/>
                <w:sz w:val="21"/>
                <w:szCs w:val="21"/>
                <w:lang w:val="en-US" w:eastAsia="zh-CN"/>
              </w:rPr>
              <w:t xml:space="preserve">方案</w:t>
            </w:r>
            <w:r>
              <w:rPr>
                <w:rFonts w:hint="eastAsia" w:ascii="宋体" w:hAnsi="宋体" w:eastAsia="宋体" w:cs="宋体"/>
                <w:b/>
                <w:bCs/>
                <w:color w:val="000000"/>
                <w:sz w:val="21"/>
                <w:szCs w:val="21"/>
                <w:lang w:eastAsia="zh-CN"/>
              </w:rPr>
              <w:t xml:space="preserve">：</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 xml:space="preserve">根据投标人提供的实施方案定位与内容完整性予以评分：             </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实施方案定位清晰，与培训类型匹配度高，内容详细完整，教学组织管理制度、档案管理制度、学员综合管理制度及其他安全与应急预案等齐全，得10分；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实施方案定位较清晰，匹配度较高，内容完整，制度安排较为齐全，得8分；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实施方案定位基本清晰，匹配度一般，内容较完整，但部分制度或安排有欠缺，得6分；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实施方案定位不够清晰，匹配度较低，内容完整性一般，制度安排存在明显不足，得4分；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 xml:space="preserve">实施方案定位模糊，匹配度低，内容缺失较多，制度安排不完善，得2分；</w:t>
            </w:r>
            <w:r/>
          </w:p>
          <w:p>
            <w:pPr>
              <w:pStyle w:val="1158"/>
              <w:ind w:left="0" w:right="0" w:firstLine="0"/>
              <w:jc w:val="left"/>
              <w:spacing w:line="240" w:lineRule="auto"/>
              <w:rPr>
                <w:rFonts w:hint="eastAsia" w:ascii="宋体" w:hAnsi="宋体" w:eastAsia="宋体" w:cs="宋体"/>
                <w:color w:val="000000" w:themeColor="text1"/>
                <w:sz w:val="20"/>
                <w:szCs w:val="20"/>
                <w:highlight w:val="none"/>
                <w:lang w:val="zh-CN" w:eastAsia="zh-CN" w:bidi="ar-SA"/>
                <w14:textFill>
                  <w14:solidFill>
                    <w14:schemeClr w14:val="tx1"/>
                  </w14:solidFill>
                </w14:textFill>
              </w:rPr>
            </w:pPr>
            <w:r>
              <w:rPr>
                <w:rFonts w:hint="eastAsia" w:ascii="宋体" w:hAnsi="宋体" w:eastAsia="宋体" w:cs="宋体"/>
                <w:color w:val="000000"/>
                <w:sz w:val="21"/>
                <w:szCs w:val="21"/>
                <w:lang w:val="en-US" w:eastAsia="zh-CN"/>
              </w:rPr>
              <w:t xml:space="preserve">未提供相关方案不得分</w:t>
            </w:r>
            <w:r>
              <w:rPr>
                <w:rFonts w:hint="eastAsia" w:ascii="Times New Roman" w:hAnsi="Times New Roman" w:eastAsia="宋体" w:cs="Times New Roman"/>
                <w:b w:val="0"/>
                <w:bCs w:val="0"/>
                <w:color w:val="000000"/>
                <w:sz w:val="21"/>
                <w:szCs w:val="21"/>
                <w:lang w:val="en-US" w:eastAsia="zh-CN"/>
              </w:rPr>
              <w:t xml:space="preserve">。 </w:t>
            </w:r>
            <w:r/>
          </w:p>
        </w:tc>
      </w:tr>
      <w:tr>
        <w:trPr>
          <w:jc w:val="center"/>
          <w:trHeight w:val="0"/>
        </w:trPr>
        <w:tc>
          <w:tcPr>
            <w:tcW w:w="696" w:type="dxa"/>
            <w:vAlign w:val="center"/>
            <w:textDirection w:val="lrTb"/>
            <w:noWrap w:val="false"/>
          </w:tcPr>
          <w:p>
            <w:pPr>
              <w:pStyle w:val="1158"/>
              <w:ind w:left="0" w:right="0" w:firstLine="0"/>
              <w:jc w:val="center"/>
              <w:spacing w:line="240" w:lineRule="auto"/>
              <w:rPr>
                <w:rFonts w:hint="eastAsia" w:ascii="Times New Roman" w:eastAsia="宋体"/>
                <w:color w:val="auto"/>
                <w:sz w:val="21"/>
                <w:szCs w:val="21"/>
                <w:lang w:eastAsia="zh-CN"/>
              </w:rPr>
            </w:pPr>
            <w:r>
              <w:rPr>
                <w:rFonts w:hint="eastAsia"/>
                <w:color w:val="auto"/>
                <w:sz w:val="21"/>
                <w:szCs w:val="21"/>
                <w:lang w:val="en-US" w:eastAsia="zh-CN"/>
              </w:rPr>
              <w:t xml:space="preserve">2</w:t>
            </w:r>
            <w:r/>
          </w:p>
        </w:tc>
        <w:tc>
          <w:tcPr>
            <w:tcW w:w="1197" w:type="dxa"/>
            <w:vAlign w:val="center"/>
            <w:textDirection w:val="lrTb"/>
            <w:noWrap w:val="false"/>
          </w:tcPr>
          <w:p>
            <w:pPr>
              <w:pStyle w:val="1158"/>
              <w:ind w:left="0" w:right="0" w:firstLine="0"/>
              <w:jc w:val="center"/>
              <w:spacing w:line="240" w:lineRule="auto"/>
              <w:rPr>
                <w:rFonts w:hint="default" w:ascii="Times New Roman" w:eastAsia="宋体"/>
                <w:color w:val="auto"/>
                <w:sz w:val="21"/>
                <w:szCs w:val="21"/>
                <w:lang w:val="en-US" w:eastAsia="zh-CN"/>
              </w:rPr>
            </w:pPr>
            <w:r>
              <w:rPr>
                <w:rFonts w:hint="eastAsia" w:ascii="宋体" w:hAnsi="宋体" w:eastAsia="宋体" w:cs="宋体"/>
                <w:color w:val="000000"/>
                <w:sz w:val="21"/>
                <w:szCs w:val="21"/>
                <w:lang w:val="en-US" w:eastAsia="zh-CN"/>
              </w:rPr>
              <w:t xml:space="preserve">课堂教学</w:t>
            </w:r>
            <w:r/>
          </w:p>
        </w:tc>
        <w:tc>
          <w:tcPr>
            <w:tcW w:w="900" w:type="dxa"/>
            <w:vAlign w:val="center"/>
            <w:textDirection w:val="lrTb"/>
            <w:noWrap w:val="false"/>
          </w:tcPr>
          <w:p>
            <w:pPr>
              <w:pStyle w:val="1158"/>
              <w:ind w:left="0" w:right="0" w:firstLine="0"/>
              <w:jc w:val="center"/>
              <w:spacing w:line="240" w:lineRule="auto"/>
              <w:rPr>
                <w:rFonts w:hint="default" w:ascii="Times New Roman" w:eastAsia="宋体"/>
                <w:color w:val="auto"/>
                <w:sz w:val="21"/>
                <w:szCs w:val="21"/>
                <w:lang w:val="en-US" w:eastAsia="zh-CN"/>
              </w:rPr>
            </w:pPr>
            <w:r>
              <w:rPr>
                <w:rFonts w:hint="eastAsia"/>
                <w:color w:val="auto"/>
                <w:sz w:val="21"/>
                <w:szCs w:val="21"/>
                <w:lang w:val="en-US" w:eastAsia="zh-CN"/>
              </w:rPr>
              <w:t xml:space="preserve">10</w:t>
            </w:r>
            <w:r/>
          </w:p>
        </w:tc>
        <w:tc>
          <w:tcPr>
            <w:tcW w:w="7039" w:type="dxa"/>
            <w:vAlign w:val="center"/>
            <w:textDirection w:val="lrTb"/>
            <w:noWrap w:val="false"/>
          </w:tcPr>
          <w:p>
            <w:pPr>
              <w:numPr>
                <w:ilvl w:val="0"/>
                <w:numId w:val="0"/>
              </w:numPr>
              <w:ind w:left="0" w:firstLine="0"/>
              <w:jc w:val="both"/>
              <w:keepLines w:val="0"/>
              <w:keepNext w:val="0"/>
              <w:pageBreakBefore w:val="0"/>
              <w:spacing w:after="0" w:line="400" w:lineRule="exact"/>
              <w:widowControl w:val="off"/>
              <w:rPr>
                <w:rFonts w:hint="eastAsia" w:ascii="Times New Roman" w:hAnsi="Times New Roman" w:eastAsia="宋体" w:cs="Times New Roman"/>
                <w:b/>
                <w:bCs/>
                <w:color w:val="auto"/>
                <w:sz w:val="21"/>
                <w:szCs w:val="21"/>
                <w:highlight w:val="none"/>
                <w:lang w:val="en-US" w:eastAsia="zh-CN"/>
              </w:rPr>
            </w:pPr>
            <w:r>
              <w:rPr>
                <w:rFonts w:hint="eastAsia" w:ascii="宋体" w:hAnsi="宋体" w:eastAsia="宋体" w:cs="宋体"/>
                <w:b/>
                <w:bCs/>
                <w:color w:val="auto"/>
                <w:highlight w:val="none"/>
              </w:rPr>
              <w:t xml:space="preserve">根据</w:t>
            </w:r>
            <w:r>
              <w:rPr>
                <w:rFonts w:hint="eastAsia" w:ascii="宋体" w:hAnsi="宋体" w:eastAsia="宋体" w:cs="宋体"/>
                <w:b/>
                <w:bCs/>
                <w:color w:val="auto"/>
                <w:highlight w:val="none"/>
                <w:lang w:val="en-US" w:eastAsia="zh-CN"/>
              </w:rPr>
              <w:t xml:space="preserve">投标人</w:t>
            </w:r>
            <w:r>
              <w:rPr>
                <w:rFonts w:hint="eastAsia" w:ascii="宋体" w:hAnsi="宋体" w:eastAsia="宋体" w:cs="宋体"/>
                <w:b/>
                <w:bCs/>
                <w:color w:val="auto"/>
                <w:highlight w:val="none"/>
              </w:rPr>
              <w:t xml:space="preserve">提供的</w:t>
            </w:r>
            <w:r>
              <w:rPr>
                <w:rFonts w:hint="eastAsia" w:ascii="Times New Roman" w:hAnsi="Times New Roman" w:eastAsia="宋体" w:cs="Times New Roman"/>
                <w:b/>
                <w:bCs/>
                <w:color w:val="auto"/>
                <w:sz w:val="21"/>
                <w:szCs w:val="21"/>
                <w:highlight w:val="none"/>
                <w:lang w:val="en-US" w:eastAsia="zh-CN"/>
              </w:rPr>
              <w:t xml:space="preserve">课程设置予以评分：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课程设置合理、特色鲜明，模块设置清晰，能有效提升学员专业技能与综合素质，得10分；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课程设置较为合理，具有一定特色，模块设置较清晰，得8分；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课程设置基本合理，但特色不突出，模块设置的可行性一般，得6分；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课程设置合理性一般，特色一般，模块设置不够清晰，得4分；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课程设置不合理，不具备教学特色，模块混乱，得2分；</w:t>
            </w:r>
            <w:r/>
          </w:p>
          <w:p>
            <w:pPr>
              <w:pStyle w:val="1158"/>
              <w:ind w:left="0" w:right="0" w:firstLine="0"/>
              <w:jc w:val="left"/>
              <w:spacing w:line="240" w:lineRule="auto"/>
              <w:rPr>
                <w:rFonts w:hint="eastAsia" w:ascii="宋体" w:hAnsi="宋体" w:eastAsia="宋体" w:cs="宋体"/>
                <w:color w:val="000000" w:themeColor="text1"/>
                <w:sz w:val="20"/>
                <w:szCs w:val="20"/>
                <w:highlight w:val="none"/>
                <w:lang w:val="zh-CN" w:eastAsia="zh-CN" w:bidi="ar-SA"/>
                <w14:textFill>
                  <w14:solidFill>
                    <w14:schemeClr w14:val="tx1"/>
                  </w14:solidFill>
                </w14:textFill>
              </w:rPr>
            </w:pPr>
            <w:r>
              <w:rPr>
                <w:rFonts w:hint="eastAsia" w:ascii="宋体" w:hAnsi="宋体" w:eastAsia="宋体" w:cs="宋体"/>
                <w:color w:val="auto"/>
                <w:sz w:val="21"/>
                <w:szCs w:val="21"/>
                <w:highlight w:val="none"/>
                <w:lang w:val="en-US" w:eastAsia="zh-CN"/>
              </w:rPr>
              <w:t xml:space="preserve">未提供相关方案不得分</w:t>
            </w:r>
            <w:r>
              <w:rPr>
                <w:rFonts w:hint="eastAsia" w:ascii="Times New Roman" w:hAnsi="Times New Roman" w:eastAsia="宋体" w:cs="Times New Roman"/>
                <w:b w:val="0"/>
                <w:bCs w:val="0"/>
                <w:color w:val="auto"/>
                <w:sz w:val="21"/>
                <w:szCs w:val="21"/>
                <w:highlight w:val="none"/>
                <w:lang w:val="en-US" w:eastAsia="zh-CN"/>
              </w:rPr>
              <w:t xml:space="preserve">。</w:t>
            </w:r>
            <w:r/>
          </w:p>
        </w:tc>
      </w:tr>
      <w:tr>
        <w:trPr>
          <w:jc w:val="center"/>
          <w:trHeight w:val="0"/>
        </w:trPr>
        <w:tc>
          <w:tcPr>
            <w:tcW w:w="696" w:type="dxa"/>
            <w:vAlign w:val="center"/>
            <w:textDirection w:val="lrTb"/>
            <w:noWrap w:val="false"/>
          </w:tcPr>
          <w:p>
            <w:pPr>
              <w:pStyle w:val="1158"/>
              <w:ind w:left="0" w:right="0" w:firstLine="0"/>
              <w:jc w:val="center"/>
              <w:spacing w:line="240" w:lineRule="auto"/>
              <w:rPr>
                <w:rFonts w:hint="eastAsia" w:ascii="Times New Roman" w:eastAsia="宋体"/>
                <w:color w:val="auto"/>
                <w:sz w:val="21"/>
                <w:szCs w:val="21"/>
                <w:lang w:eastAsia="zh-CN"/>
              </w:rPr>
            </w:pPr>
            <w:r>
              <w:rPr>
                <w:rFonts w:hint="eastAsia"/>
                <w:color w:val="auto"/>
                <w:sz w:val="21"/>
                <w:szCs w:val="21"/>
                <w:lang w:val="en-US" w:eastAsia="zh-CN"/>
              </w:rPr>
              <w:t xml:space="preserve">3</w:t>
            </w:r>
            <w:r/>
          </w:p>
        </w:tc>
        <w:tc>
          <w:tcPr>
            <w:tcW w:w="1197" w:type="dxa"/>
            <w:vAlign w:val="center"/>
            <w:textDirection w:val="lrTb"/>
            <w:noWrap w:val="false"/>
          </w:tcPr>
          <w:p>
            <w:pPr>
              <w:pStyle w:val="1158"/>
              <w:ind w:left="0" w:right="0" w:firstLine="0"/>
              <w:jc w:val="center"/>
              <w:spacing w:line="240" w:lineRule="auto"/>
              <w:rPr>
                <w:rFonts w:ascii="Times New Roman" w:eastAsia="宋体"/>
                <w:color w:val="auto"/>
                <w:sz w:val="21"/>
                <w:szCs w:val="21"/>
              </w:rPr>
            </w:pPr>
            <w:r>
              <w:rPr>
                <w:rFonts w:hint="eastAsia" w:ascii="宋体" w:hAnsi="宋体" w:eastAsia="宋体" w:cs="宋体"/>
                <w:color w:val="auto"/>
                <w:sz w:val="21"/>
                <w:szCs w:val="21"/>
                <w:highlight w:val="none"/>
                <w:lang w:val="en-US" w:eastAsia="zh-CN"/>
              </w:rPr>
              <w:t xml:space="preserve">现场教学</w:t>
            </w:r>
            <w:r/>
          </w:p>
        </w:tc>
        <w:tc>
          <w:tcPr>
            <w:tcW w:w="900" w:type="dxa"/>
            <w:vAlign w:val="center"/>
            <w:textDirection w:val="lrTb"/>
            <w:noWrap w:val="false"/>
          </w:tcPr>
          <w:p>
            <w:pPr>
              <w:pStyle w:val="1158"/>
              <w:ind w:left="0" w:right="0" w:firstLine="0"/>
              <w:jc w:val="center"/>
              <w:spacing w:line="240" w:lineRule="auto"/>
              <w:rPr>
                <w:rFonts w:hint="default" w:ascii="Times New Roman" w:eastAsia="宋体"/>
                <w:color w:val="auto"/>
                <w:sz w:val="21"/>
                <w:szCs w:val="21"/>
                <w:lang w:val="en-US" w:eastAsia="zh-CN"/>
              </w:rPr>
            </w:pPr>
            <w:r>
              <w:rPr>
                <w:rFonts w:hint="eastAsia"/>
                <w:color w:val="auto"/>
                <w:sz w:val="21"/>
                <w:szCs w:val="21"/>
                <w:lang w:val="en-US" w:eastAsia="zh-CN"/>
              </w:rPr>
              <w:t xml:space="preserve">10</w:t>
            </w:r>
            <w:r/>
          </w:p>
        </w:tc>
        <w:tc>
          <w:tcPr>
            <w:tcW w:w="7039"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highlight w:val="none"/>
              </w:rPr>
              <w:t xml:space="preserve">根据</w:t>
            </w:r>
            <w:r>
              <w:rPr>
                <w:rFonts w:hint="eastAsia" w:ascii="宋体" w:hAnsi="宋体" w:eastAsia="宋体" w:cs="宋体"/>
                <w:b/>
                <w:bCs/>
                <w:color w:val="auto"/>
                <w:highlight w:val="none"/>
                <w:lang w:val="en-US" w:eastAsia="zh-CN"/>
              </w:rPr>
              <w:t xml:space="preserve">投标人</w:t>
            </w:r>
            <w:r>
              <w:rPr>
                <w:rFonts w:hint="eastAsia" w:ascii="宋体" w:hAnsi="宋体" w:eastAsia="宋体" w:cs="宋体"/>
                <w:b/>
                <w:bCs/>
                <w:color w:val="auto"/>
                <w:highlight w:val="none"/>
              </w:rPr>
              <w:t xml:space="preserve">提供的</w:t>
            </w:r>
            <w:r>
              <w:rPr>
                <w:rFonts w:hint="eastAsia" w:ascii="宋体" w:hAnsi="宋体" w:eastAsia="宋体" w:cs="宋体"/>
                <w:b/>
                <w:bCs/>
                <w:color w:val="auto"/>
                <w:highlight w:val="none"/>
                <w:lang w:val="en-US" w:eastAsia="zh-CN"/>
              </w:rPr>
              <w:t xml:space="preserve">现场教学点</w:t>
            </w:r>
            <w:r>
              <w:rPr>
                <w:rFonts w:hint="eastAsia" w:ascii="宋体" w:hAnsi="宋体" w:eastAsia="宋体" w:cs="宋体"/>
                <w:b/>
                <w:bCs/>
                <w:color w:val="auto"/>
                <w:highlight w:val="none"/>
              </w:rPr>
              <w:t xml:space="preserve">方案予以评分：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现场教学点选点合理、教学内容与培训需求匹配度高、针对性强，优先选择部、省、市农民田间学校开展教学，得10分；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现场教学点选点较合理，教学内容与培训需求匹配度较高、针对性较强，实训基地产业特色较明显，得8分；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现场教学点选点基本合理，教学内容与培训需求匹配度一般、针对性一般，实训基地产业特色不明显，得6分；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现场教学点选点一般，教学内容与培训需求匹配度较低，针对性不强 ，实训基地产业特色不够突出，得4分；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现场教学点选点存在不足，教学内容与培训需求匹配度低，无针对性，实训基地产业特色不明，得2分；</w:t>
            </w:r>
            <w:r/>
          </w:p>
          <w:p>
            <w:pPr>
              <w:pStyle w:val="1158"/>
              <w:ind w:left="0" w:right="0" w:firstLine="0"/>
              <w:jc w:val="left"/>
              <w:spacing w:line="240" w:lineRule="auto"/>
              <w:rPr>
                <w:rFonts w:hint="eastAsia" w:ascii="宋体" w:hAnsi="宋体" w:eastAsia="宋体" w:cs="宋体"/>
                <w:color w:val="000000" w:themeColor="text1"/>
                <w:sz w:val="20"/>
                <w:szCs w:val="20"/>
                <w:highlight w:val="none"/>
                <w:lang w:val="zh-CN" w:eastAsia="zh-CN" w:bidi="ar-SA"/>
                <w14:textFill>
                  <w14:solidFill>
                    <w14:schemeClr w14:val="tx1"/>
                  </w14:solidFill>
                </w14:textFill>
              </w:rPr>
            </w:pPr>
            <w:r>
              <w:rPr>
                <w:rFonts w:hint="eastAsia" w:ascii="宋体" w:hAnsi="宋体" w:eastAsia="宋体" w:cs="宋体"/>
                <w:color w:val="auto"/>
                <w:sz w:val="21"/>
                <w:szCs w:val="21"/>
                <w:highlight w:val="none"/>
                <w:lang w:val="en-US" w:eastAsia="zh-CN"/>
              </w:rPr>
              <w:t xml:space="preserve">未提供相关方案不得分。</w:t>
            </w:r>
            <w:r/>
          </w:p>
        </w:tc>
      </w:tr>
      <w:tr>
        <w:trPr>
          <w:jc w:val="center"/>
          <w:trHeight w:val="0"/>
        </w:trPr>
        <w:tc>
          <w:tcPr>
            <w:tcW w:w="696" w:type="dxa"/>
            <w:vAlign w:val="center"/>
            <w:textDirection w:val="lrTb"/>
            <w:noWrap w:val="false"/>
          </w:tcPr>
          <w:p>
            <w:pPr>
              <w:pStyle w:val="1158"/>
              <w:ind w:left="0" w:right="0" w:firstLine="0"/>
              <w:jc w:val="center"/>
              <w:spacing w:line="240" w:lineRule="auto"/>
              <w:rPr>
                <w:rFonts w:hint="eastAsia" w:ascii="Times New Roman" w:eastAsia="宋体"/>
                <w:color w:val="auto"/>
                <w:sz w:val="21"/>
                <w:szCs w:val="21"/>
                <w:lang w:eastAsia="zh-CN"/>
              </w:rPr>
            </w:pPr>
            <w:r>
              <w:rPr>
                <w:rFonts w:hint="eastAsia"/>
                <w:color w:val="auto"/>
                <w:sz w:val="21"/>
                <w:szCs w:val="21"/>
                <w:lang w:val="en-US" w:eastAsia="zh-CN"/>
              </w:rPr>
              <w:t xml:space="preserve">4</w:t>
            </w:r>
            <w:r/>
          </w:p>
        </w:tc>
        <w:tc>
          <w:tcPr>
            <w:tcW w:w="1197" w:type="dxa"/>
            <w:vAlign w:val="center"/>
            <w:textDirection w:val="lrTb"/>
            <w:noWrap w:val="false"/>
          </w:tcPr>
          <w:p>
            <w:pPr>
              <w:pStyle w:val="1158"/>
              <w:ind w:left="0" w:right="0" w:firstLine="0"/>
              <w:jc w:val="center"/>
              <w:spacing w:line="240" w:lineRule="auto"/>
              <w:rPr>
                <w:rFonts w:ascii="Times New Roman" w:eastAsia="宋体"/>
                <w:color w:val="auto"/>
                <w:sz w:val="21"/>
                <w:szCs w:val="21"/>
              </w:rPr>
            </w:pPr>
            <w:r>
              <w:rPr>
                <w:rFonts w:hint="eastAsia" w:ascii="宋体" w:hAnsi="宋体" w:eastAsia="宋体" w:cs="宋体"/>
                <w:color w:val="000000"/>
                <w:sz w:val="21"/>
                <w:szCs w:val="21"/>
                <w:lang w:val="en-US" w:eastAsia="zh-CN"/>
              </w:rPr>
              <w:t xml:space="preserve">跟踪服务</w:t>
            </w:r>
            <w:r/>
          </w:p>
        </w:tc>
        <w:tc>
          <w:tcPr>
            <w:tcW w:w="900" w:type="dxa"/>
            <w:vAlign w:val="center"/>
            <w:textDirection w:val="lrTb"/>
            <w:noWrap w:val="false"/>
          </w:tcPr>
          <w:p>
            <w:pPr>
              <w:pStyle w:val="1158"/>
              <w:ind w:left="0" w:right="0" w:firstLine="0"/>
              <w:jc w:val="center"/>
              <w:spacing w:line="240" w:lineRule="auto"/>
              <w:rPr>
                <w:rFonts w:hint="default" w:ascii="Times New Roman" w:eastAsia="宋体"/>
                <w:color w:val="auto"/>
                <w:sz w:val="21"/>
                <w:szCs w:val="21"/>
                <w:lang w:val="en-US" w:eastAsia="zh-CN"/>
              </w:rPr>
            </w:pPr>
            <w:r>
              <w:rPr>
                <w:rFonts w:hint="eastAsia"/>
                <w:color w:val="auto"/>
                <w:sz w:val="21"/>
                <w:szCs w:val="21"/>
                <w:lang w:val="en-US" w:eastAsia="zh-CN"/>
              </w:rPr>
              <w:t xml:space="preserve">10</w:t>
            </w:r>
            <w:r/>
          </w:p>
        </w:tc>
        <w:tc>
          <w:tcPr>
            <w:tcW w:w="7039"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根据</w:t>
            </w:r>
            <w:r>
              <w:rPr>
                <w:rFonts w:hint="eastAsia" w:ascii="宋体" w:hAnsi="宋体" w:eastAsia="宋体" w:cs="宋体"/>
                <w:b/>
                <w:bCs/>
                <w:color w:val="000000"/>
                <w:sz w:val="21"/>
                <w:szCs w:val="21"/>
                <w:lang w:val="en-US" w:eastAsia="zh-CN"/>
              </w:rPr>
              <w:t xml:space="preserve">投标人</w:t>
            </w:r>
            <w:r>
              <w:rPr>
                <w:rFonts w:hint="eastAsia" w:ascii="宋体" w:hAnsi="宋体" w:eastAsia="宋体" w:cs="宋体"/>
                <w:b/>
                <w:bCs/>
                <w:color w:val="000000"/>
                <w:sz w:val="21"/>
                <w:szCs w:val="21"/>
              </w:rPr>
              <w:t xml:space="preserve">提供的</w:t>
            </w:r>
            <w:r>
              <w:rPr>
                <w:rFonts w:hint="eastAsia" w:ascii="宋体" w:hAnsi="宋体" w:eastAsia="宋体" w:cs="宋体"/>
                <w:b/>
                <w:bCs/>
                <w:color w:val="000000"/>
                <w:sz w:val="21"/>
                <w:szCs w:val="21"/>
                <w:lang w:val="en-US" w:eastAsia="zh-CN"/>
              </w:rPr>
              <w:t xml:space="preserve">跟踪服务</w:t>
            </w:r>
            <w:r>
              <w:rPr>
                <w:rFonts w:hint="eastAsia" w:ascii="宋体" w:hAnsi="宋体" w:eastAsia="宋体" w:cs="宋体"/>
                <w:b/>
                <w:bCs/>
                <w:color w:val="000000"/>
                <w:sz w:val="21"/>
                <w:szCs w:val="21"/>
              </w:rPr>
              <w:t xml:space="preserve">方案予以评分：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跟踪指导目标明确、方案详细、可操作性强，能建立培训机构与项目委托方、地方农业农村部门紧密联系的合作工作机制的，得10分；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跟踪指导目标较明确、方案较详细、可操作性较强，能建立较为紧密的合作工作机制的，得8分；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跟踪指导目标基本明确、方案完整性一般、可操作性一般，合作工作机制基本建立的，得6分；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跟踪指导目标不够明确、方案详细度不足、可操作性较弱，合作工作机制不够紧密的，得4分；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跟踪指导目标模糊、方案内容缺失较多、可操作性差，合作工作机制未有效建立的，得2分；</w:t>
            </w:r>
            <w:r/>
          </w:p>
          <w:p>
            <w:pPr>
              <w:pStyle w:val="1158"/>
              <w:ind w:left="0" w:right="0" w:firstLine="0"/>
              <w:jc w:val="left"/>
              <w:spacing w:line="240" w:lineRule="auto"/>
              <w:rPr>
                <w:rFonts w:hint="eastAsia" w:ascii="宋体" w:hAnsi="宋体" w:eastAsia="宋体" w:cs="宋体"/>
                <w:color w:val="000000" w:themeColor="text1"/>
                <w:sz w:val="20"/>
                <w:szCs w:val="20"/>
                <w:highlight w:val="none"/>
                <w:lang w:val="zh-CN" w:eastAsia="zh-CN" w:bidi="ar-SA"/>
                <w14:textFill>
                  <w14:solidFill>
                    <w14:schemeClr w14:val="tx1"/>
                  </w14:solidFill>
                </w14:textFill>
              </w:rPr>
            </w:pPr>
            <w:r>
              <w:rPr>
                <w:rFonts w:hint="eastAsia" w:ascii="宋体" w:hAnsi="宋体" w:eastAsia="宋体" w:cs="宋体"/>
                <w:color w:val="000000"/>
                <w:sz w:val="21"/>
                <w:szCs w:val="21"/>
                <w:lang w:val="en-US" w:eastAsia="zh-CN"/>
              </w:rPr>
              <w:t xml:space="preserve">未提供相关方案不得分。</w:t>
            </w:r>
            <w:r/>
          </w:p>
        </w:tc>
      </w:tr>
      <w:tr>
        <w:trPr>
          <w:jc w:val="center"/>
          <w:trHeight w:val="1990"/>
        </w:trPr>
        <w:tc>
          <w:tcPr>
            <w:tcW w:w="696" w:type="dxa"/>
            <w:vAlign w:val="center"/>
            <w:textDirection w:val="lrTb"/>
            <w:noWrap w:val="false"/>
          </w:tcPr>
          <w:p>
            <w:pPr>
              <w:pStyle w:val="1158"/>
              <w:ind w:left="0" w:right="0" w:firstLine="0"/>
              <w:jc w:val="center"/>
              <w:spacing w:line="240" w:lineRule="auto"/>
              <w:rPr>
                <w:rFonts w:hint="default"/>
                <w:color w:val="auto"/>
                <w:sz w:val="21"/>
                <w:szCs w:val="21"/>
                <w:lang w:val="en-US" w:eastAsia="zh-CN"/>
              </w:rPr>
            </w:pPr>
            <w:r>
              <w:rPr>
                <w:rFonts w:hint="eastAsia"/>
                <w:color w:val="auto"/>
                <w:sz w:val="21"/>
                <w:szCs w:val="21"/>
                <w:lang w:val="en-US" w:eastAsia="zh-CN"/>
              </w:rPr>
              <w:t xml:space="preserve">5</w:t>
            </w:r>
            <w:r/>
          </w:p>
        </w:tc>
        <w:tc>
          <w:tcPr>
            <w:tcW w:w="1197" w:type="dxa"/>
            <w:vAlign w:val="center"/>
            <w:textDirection w:val="lrTb"/>
            <w:noWrap w:val="false"/>
          </w:tcPr>
          <w:p>
            <w:pPr>
              <w:pStyle w:val="1158"/>
              <w:ind w:left="0" w:right="0" w:firstLine="0"/>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auto"/>
                <w:sz w:val="21"/>
                <w:szCs w:val="21"/>
                <w:highlight w:val="none"/>
                <w:lang w:val="en-US" w:eastAsia="zh-CN"/>
              </w:rPr>
              <w:t xml:space="preserve">跟踪指导服务承诺</w:t>
            </w:r>
            <w:r/>
          </w:p>
        </w:tc>
        <w:tc>
          <w:tcPr>
            <w:tcW w:w="900" w:type="dxa"/>
            <w:vAlign w:val="center"/>
            <w:textDirection w:val="lrTb"/>
            <w:noWrap w:val="false"/>
          </w:tcPr>
          <w:p>
            <w:pPr>
              <w:pStyle w:val="1158"/>
              <w:ind w:left="0" w:right="0" w:firstLine="0"/>
              <w:jc w:val="center"/>
              <w:spacing w:line="240" w:lineRule="auto"/>
              <w:rPr>
                <w:rFonts w:hint="default" w:ascii="Times New Roman" w:eastAsia="宋体"/>
                <w:color w:val="auto"/>
                <w:sz w:val="21"/>
                <w:szCs w:val="21"/>
                <w:lang w:val="en-US" w:eastAsia="zh-CN"/>
              </w:rPr>
            </w:pPr>
            <w:r>
              <w:rPr>
                <w:rFonts w:hint="eastAsia"/>
                <w:color w:val="auto"/>
                <w:sz w:val="21"/>
                <w:szCs w:val="21"/>
                <w:lang w:val="en-US" w:eastAsia="zh-CN"/>
              </w:rPr>
              <w:t xml:space="preserve">3</w:t>
            </w:r>
            <w:r/>
          </w:p>
        </w:tc>
        <w:tc>
          <w:tcPr>
            <w:tcW w:w="7039" w:type="dxa"/>
            <w:vAlign w:val="center"/>
            <w:textDirection w:val="lrTb"/>
            <w:noWrap w:val="false"/>
          </w:tcPr>
          <w:p>
            <w:pPr>
              <w:pStyle w:val="1158"/>
              <w:ind w:left="0" w:right="0" w:firstLine="0"/>
              <w:jc w:val="left"/>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pStyle w:val="1158"/>
              <w:ind w:left="0" w:right="0" w:firstLine="0"/>
              <w:jc w:val="left"/>
              <w:spacing w:line="360" w:lineRule="auto"/>
              <w:rPr>
                <w:rFonts w:hint="eastAsia" w:ascii="宋体" w:hAnsi="宋体" w:eastAsia="宋体" w:cs="宋体"/>
                <w:color w:val="000000"/>
                <w:sz w:val="21"/>
                <w:szCs w:val="21"/>
                <w:lang w:val="en-US" w:eastAsia="zh-CN"/>
              </w:rPr>
            </w:pPr>
            <w:r>
              <w:rPr>
                <w:rFonts w:hint="eastAsia" w:ascii="Times New Roman" w:hAnsi="Times New Roman" w:eastAsia="宋体" w:cs="Times New Roman"/>
                <w:color w:val="auto"/>
                <w:sz w:val="21"/>
                <w:szCs w:val="21"/>
                <w:highlight w:val="none"/>
                <w:lang w:val="en-US" w:eastAsia="zh-CN" w:bidi="ar-SA"/>
              </w:rPr>
              <w:t xml:space="preserve">投标人承诺在后续跟踪服务中能建立培训机构与项目委托方、地方农业农村部门紧密联系的合作工作机制，并在全部培训结束后能提供详细的跟踪指导佐证材料的，得3分。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以上内容需提供承诺书，格式自拟</w:t>
            </w:r>
            <w:r>
              <w:rPr>
                <w:rFonts w:hint="eastAsia" w:ascii="宋体" w:hAnsi="宋体" w:eastAsia="宋体" w:cs="宋体"/>
                <w:b/>
                <w:bCs/>
                <w:color w:val="auto"/>
                <w:sz w:val="21"/>
                <w:szCs w:val="21"/>
                <w:highlight w:val="none"/>
                <w:lang w:eastAsia="zh-CN"/>
              </w:rPr>
              <w:t xml:space="preserve">，扫描件系统上传，</w:t>
            </w:r>
            <w:r>
              <w:rPr>
                <w:rFonts w:hint="eastAsia" w:ascii="宋体" w:hAnsi="宋体" w:eastAsia="宋体" w:cs="宋体"/>
                <w:b/>
                <w:bCs/>
                <w:color w:val="auto"/>
                <w:sz w:val="21"/>
                <w:szCs w:val="21"/>
                <w:highlight w:val="none"/>
                <w:lang w:val="en-US" w:eastAsia="zh-CN"/>
              </w:rPr>
              <w:t xml:space="preserve">未提供不得分</w:t>
            </w:r>
            <w:r>
              <w:rPr>
                <w:rFonts w:hint="eastAsia" w:ascii="宋体" w:hAnsi="宋体" w:eastAsia="宋体" w:cs="宋体"/>
                <w:b/>
                <w:bCs/>
                <w:color w:val="auto"/>
                <w:sz w:val="21"/>
                <w:szCs w:val="21"/>
                <w:highlight w:val="none"/>
                <w:lang w:eastAsia="zh-CN"/>
              </w:rPr>
              <w:t xml:space="preserve">）</w:t>
            </w:r>
            <w:r/>
          </w:p>
        </w:tc>
      </w:tr>
      <w:tr>
        <w:trPr>
          <w:jc w:val="center"/>
          <w:trHeight w:val="0"/>
        </w:trPr>
        <w:tc>
          <w:tcPr>
            <w:tcW w:w="696" w:type="dxa"/>
            <w:vAlign w:val="center"/>
            <w:textDirection w:val="lrTb"/>
            <w:noWrap w:val="false"/>
          </w:tcPr>
          <w:p>
            <w:pPr>
              <w:pStyle w:val="1158"/>
              <w:ind w:left="0" w:right="0" w:firstLine="0"/>
              <w:jc w:val="center"/>
              <w:spacing w:line="240" w:lineRule="auto"/>
              <w:rPr>
                <w:rFonts w:hint="default"/>
                <w:color w:val="auto"/>
                <w:sz w:val="21"/>
                <w:szCs w:val="21"/>
                <w:lang w:val="en-US" w:eastAsia="zh-CN"/>
              </w:rPr>
            </w:pPr>
            <w:r>
              <w:rPr>
                <w:rFonts w:hint="eastAsia"/>
                <w:color w:val="auto"/>
                <w:sz w:val="21"/>
                <w:szCs w:val="21"/>
                <w:lang w:val="en-US" w:eastAsia="zh-CN"/>
              </w:rPr>
              <w:t xml:space="preserve">6</w:t>
            </w:r>
            <w:r/>
          </w:p>
        </w:tc>
        <w:tc>
          <w:tcPr>
            <w:tcW w:w="11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服务保障方案</w:t>
            </w:r>
            <w:r/>
          </w:p>
          <w:p>
            <w:pPr>
              <w:pStyle w:val="1158"/>
              <w:ind w:left="0" w:right="0"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900" w:type="dxa"/>
            <w:vAlign w:val="center"/>
            <w:textDirection w:val="lrTb"/>
            <w:noWrap w:val="false"/>
          </w:tcPr>
          <w:p>
            <w:pPr>
              <w:pStyle w:val="1158"/>
              <w:ind w:left="0" w:right="0" w:firstLine="0"/>
              <w:jc w:val="center"/>
              <w:spacing w:line="240" w:lineRule="auto"/>
              <w:rPr>
                <w:rFonts w:hint="default" w:ascii="Times New Roman" w:eastAsia="宋体"/>
                <w:color w:val="auto"/>
                <w:sz w:val="21"/>
                <w:szCs w:val="21"/>
                <w:lang w:val="en-US" w:eastAsia="zh-CN"/>
              </w:rPr>
            </w:pPr>
            <w:r>
              <w:rPr>
                <w:rFonts w:hint="eastAsia"/>
                <w:color w:val="auto"/>
                <w:sz w:val="21"/>
                <w:szCs w:val="21"/>
                <w:lang w:val="en-US" w:eastAsia="zh-CN"/>
              </w:rPr>
              <w:t xml:space="preserve">20</w:t>
            </w:r>
            <w:r/>
          </w:p>
        </w:tc>
        <w:tc>
          <w:tcPr>
            <w:tcW w:w="7039" w:type="dxa"/>
            <w:vAlign w:val="center"/>
            <w:textDirection w:val="lrTb"/>
            <w:noWrap w:val="false"/>
          </w:tcPr>
          <w:p>
            <w:pPr>
              <w:keepLines w:val="0"/>
              <w:keepNext w:val="0"/>
              <w:pageBreakBefore w:val="0"/>
              <w:spacing w:after="0" w:line="40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根据</w:t>
            </w:r>
            <w:r>
              <w:rPr>
                <w:rFonts w:hint="eastAsia" w:ascii="宋体" w:hAnsi="宋体" w:eastAsia="宋体" w:cs="宋体"/>
                <w:b/>
                <w:bCs/>
                <w:color w:val="auto"/>
                <w:sz w:val="21"/>
                <w:szCs w:val="21"/>
                <w:highlight w:val="none"/>
                <w:lang w:val="en-US" w:eastAsia="zh-CN"/>
              </w:rPr>
              <w:t xml:space="preserve">投标人拟</w:t>
            </w:r>
            <w:r>
              <w:rPr>
                <w:rFonts w:hint="eastAsia" w:ascii="宋体" w:hAnsi="宋体" w:eastAsia="宋体" w:cs="宋体"/>
                <w:b/>
                <w:bCs/>
                <w:color w:val="auto"/>
                <w:sz w:val="21"/>
                <w:szCs w:val="21"/>
                <w:highlight w:val="none"/>
              </w:rPr>
              <w:t xml:space="preserve">提供的</w:t>
            </w:r>
            <w:r>
              <w:rPr>
                <w:rFonts w:hint="eastAsia" w:ascii="宋体" w:hAnsi="宋体" w:eastAsia="宋体" w:cs="宋体"/>
                <w:b/>
                <w:bCs/>
                <w:color w:val="auto"/>
                <w:sz w:val="21"/>
                <w:szCs w:val="21"/>
                <w:highlight w:val="none"/>
                <w:lang w:val="en-US" w:eastAsia="zh-CN"/>
              </w:rPr>
              <w:t xml:space="preserve">服务保障软硬件方案</w:t>
            </w:r>
            <w:r>
              <w:rPr>
                <w:rFonts w:hint="eastAsia" w:ascii="宋体" w:hAnsi="宋体" w:eastAsia="宋体" w:cs="宋体"/>
                <w:b/>
                <w:bCs/>
                <w:color w:val="auto"/>
                <w:sz w:val="21"/>
                <w:szCs w:val="21"/>
                <w:highlight w:val="none"/>
              </w:rPr>
              <w:t xml:space="preserve">评分</w:t>
            </w:r>
            <w:r>
              <w:rPr>
                <w:rFonts w:hint="eastAsia" w:ascii="宋体" w:hAnsi="宋体" w:eastAsia="宋体" w:cs="宋体"/>
                <w:b/>
                <w:bCs/>
                <w:color w:val="auto"/>
                <w:sz w:val="21"/>
                <w:szCs w:val="21"/>
                <w:highlight w:val="none"/>
                <w:lang w:eastAsia="zh-CN"/>
              </w:rPr>
              <w:t xml:space="preserve">：</w:t>
            </w:r>
            <w:r/>
          </w:p>
          <w:p>
            <w:pPr>
              <w:numPr>
                <w:ilvl w:val="0"/>
                <w:numId w:val="0"/>
              </w:numPr>
              <w:keepLines w:val="0"/>
              <w:keepNext w:val="0"/>
              <w:pageBreakBefore w:val="0"/>
              <w:spacing w:after="0"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根据</w:t>
            </w:r>
            <w:r>
              <w:rPr>
                <w:rFonts w:hint="eastAsia" w:ascii="Times New Roman" w:hAnsi="Times New Roman" w:eastAsia="宋体" w:cs="Times New Roman"/>
                <w:color w:val="auto"/>
                <w:sz w:val="21"/>
                <w:szCs w:val="21"/>
                <w:highlight w:val="none"/>
                <w:lang w:val="en-US" w:eastAsia="zh-CN"/>
              </w:rPr>
              <w:t xml:space="preserve">投标人拟</w:t>
            </w:r>
            <w:r>
              <w:rPr>
                <w:rFonts w:hint="eastAsia" w:ascii="Times New Roman" w:hAnsi="Times New Roman" w:eastAsia="宋体" w:cs="Times New Roman"/>
                <w:color w:val="auto"/>
                <w:sz w:val="21"/>
                <w:szCs w:val="21"/>
                <w:highlight w:val="none"/>
              </w:rPr>
              <w:t xml:space="preserve">提供的教学组织管理制度、学员综合管理制度、档案管理制度及其他安全与应急预案等情况进行打分</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确保教学规范、有序、高效</w:t>
            </w:r>
            <w:r>
              <w:rPr>
                <w:rFonts w:hint="eastAsia" w:ascii="Times New Roman" w:hAnsi="Times New Roman" w:eastAsia="宋体" w:cs="Times New Roman"/>
                <w:color w:val="auto"/>
                <w:sz w:val="21"/>
                <w:szCs w:val="21"/>
                <w:highlight w:val="none"/>
                <w:lang w:val="en-US" w:eastAsia="zh-CN"/>
              </w:rPr>
              <w:t xml:space="preserve">。</w:t>
            </w:r>
            <w:r/>
          </w:p>
          <w:p>
            <w:pPr>
              <w:numPr>
                <w:ilvl w:val="0"/>
                <w:numId w:val="0"/>
              </w:numPr>
              <w:keepLines w:val="0"/>
              <w:keepNext w:val="0"/>
              <w:pageBreakBefore w:val="0"/>
              <w:spacing w:after="0" w:line="400" w:lineRule="exact"/>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服务保障</w:t>
            </w:r>
            <w:r>
              <w:rPr>
                <w:rFonts w:ascii="Times New Roman" w:hAnsi="Times New Roman" w:eastAsia="宋体" w:cs="Times New Roman"/>
                <w:color w:val="auto"/>
                <w:sz w:val="21"/>
                <w:szCs w:val="21"/>
                <w:highlight w:val="none"/>
                <w:lang w:val="en-US" w:eastAsia="zh-CN"/>
              </w:rPr>
              <w:t xml:space="preserve">方案定位清晰，匹配度高，内容完整，制度安排齐全，得</w:t>
            </w:r>
            <w:r>
              <w:rPr>
                <w:rFonts w:hint="eastAsia" w:ascii="Times New Roman" w:hAnsi="Times New Roman" w:cs="Times New Roman"/>
                <w:color w:val="auto"/>
                <w:sz w:val="21"/>
                <w:szCs w:val="21"/>
                <w:highlight w:val="none"/>
                <w:lang w:val="en-US" w:eastAsia="zh-CN"/>
              </w:rPr>
              <w:t xml:space="preserve">10</w:t>
            </w:r>
            <w:r>
              <w:rPr>
                <w:rFonts w:ascii="Times New Roman" w:hAnsi="Times New Roman" w:eastAsia="宋体" w:cs="Times New Roman"/>
                <w:color w:val="auto"/>
                <w:sz w:val="21"/>
                <w:szCs w:val="21"/>
                <w:highlight w:val="none"/>
                <w:lang w:val="en-US" w:eastAsia="zh-CN"/>
              </w:rPr>
              <w:t xml:space="preserve">分；</w:t>
            </w:r>
            <w:r/>
          </w:p>
          <w:p>
            <w:pPr>
              <w:numPr>
                <w:ilvl w:val="0"/>
                <w:numId w:val="0"/>
              </w:numPr>
              <w:keepLines w:val="0"/>
              <w:keepNext w:val="0"/>
              <w:pageBreakBefore w:val="0"/>
              <w:spacing w:after="0" w:line="400" w:lineRule="exact"/>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服务保障</w:t>
            </w:r>
            <w:r>
              <w:rPr>
                <w:rFonts w:ascii="Times New Roman" w:hAnsi="Times New Roman" w:eastAsia="宋体" w:cs="Times New Roman"/>
                <w:color w:val="auto"/>
                <w:sz w:val="21"/>
                <w:szCs w:val="21"/>
                <w:highlight w:val="none"/>
                <w:lang w:val="en-US" w:eastAsia="zh-CN"/>
              </w:rPr>
              <w:t xml:space="preserve">方案定位基本清晰，匹配度一般，内容较完整，但部分制度或安排有欠缺，得</w:t>
            </w:r>
            <w:r>
              <w:rPr>
                <w:rFonts w:hint="eastAsia" w:ascii="Times New Roman" w:hAnsi="Times New Roman" w:cs="Times New Roman"/>
                <w:color w:val="auto"/>
                <w:sz w:val="21"/>
                <w:szCs w:val="21"/>
                <w:highlight w:val="none"/>
                <w:lang w:val="en-US" w:eastAsia="zh-CN"/>
              </w:rPr>
              <w:t xml:space="preserve">8</w:t>
            </w:r>
            <w:r>
              <w:rPr>
                <w:rFonts w:ascii="Times New Roman" w:hAnsi="Times New Roman" w:eastAsia="宋体" w:cs="Times New Roman"/>
                <w:color w:val="auto"/>
                <w:sz w:val="21"/>
                <w:szCs w:val="21"/>
                <w:highlight w:val="none"/>
                <w:lang w:val="en-US" w:eastAsia="zh-CN"/>
              </w:rPr>
              <w:t xml:space="preserve">分；</w:t>
            </w:r>
            <w:r/>
          </w:p>
          <w:p>
            <w:pPr>
              <w:numPr>
                <w:ilvl w:val="0"/>
                <w:numId w:val="0"/>
              </w:numPr>
              <w:keepLines w:val="0"/>
              <w:keepNext w:val="0"/>
              <w:pageBreakBefore w:val="0"/>
              <w:spacing w:after="0" w:line="400" w:lineRule="exact"/>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服务保障</w:t>
            </w:r>
            <w:r>
              <w:rPr>
                <w:rFonts w:ascii="Times New Roman" w:hAnsi="Times New Roman" w:eastAsia="宋体" w:cs="Times New Roman"/>
                <w:color w:val="auto"/>
                <w:sz w:val="21"/>
                <w:szCs w:val="21"/>
                <w:highlight w:val="none"/>
                <w:lang w:val="en-US" w:eastAsia="zh-CN"/>
              </w:rPr>
              <w:t xml:space="preserve">方案定位不够清晰，匹配度较低，内容完整性一般，制度安排存在明显不足，得</w:t>
            </w:r>
            <w:r>
              <w:rPr>
                <w:rFonts w:hint="eastAsia" w:ascii="Times New Roman" w:hAnsi="Times New Roman" w:cs="Times New Roman"/>
                <w:color w:val="auto"/>
                <w:sz w:val="21"/>
                <w:szCs w:val="21"/>
                <w:highlight w:val="none"/>
                <w:lang w:val="en-US" w:eastAsia="zh-CN"/>
              </w:rPr>
              <w:t xml:space="preserve">6</w:t>
            </w:r>
            <w:r>
              <w:rPr>
                <w:rFonts w:ascii="Times New Roman" w:hAnsi="Times New Roman" w:eastAsia="宋体" w:cs="Times New Roman"/>
                <w:color w:val="auto"/>
                <w:sz w:val="21"/>
                <w:szCs w:val="21"/>
                <w:highlight w:val="none"/>
                <w:lang w:val="en-US" w:eastAsia="zh-CN"/>
              </w:rPr>
              <w:t xml:space="preserve">分；</w:t>
            </w:r>
            <w:r/>
          </w:p>
          <w:p>
            <w:pPr>
              <w:numPr>
                <w:ilvl w:val="0"/>
                <w:numId w:val="0"/>
              </w:numPr>
              <w:keepLines w:val="0"/>
              <w:keepNext w:val="0"/>
              <w:pageBreakBefore w:val="0"/>
              <w:spacing w:after="0" w:line="400" w:lineRule="exact"/>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服务保障</w:t>
            </w:r>
            <w:r>
              <w:rPr>
                <w:rFonts w:ascii="Times New Roman" w:hAnsi="Times New Roman" w:eastAsia="宋体" w:cs="Times New Roman"/>
                <w:color w:val="auto"/>
                <w:sz w:val="21"/>
                <w:szCs w:val="21"/>
                <w:highlight w:val="none"/>
                <w:lang w:val="en-US" w:eastAsia="zh-CN"/>
              </w:rPr>
              <w:t xml:space="preserve">方案定位模糊，匹配度低，内容缺失较多，制度安排不完善，得</w:t>
            </w:r>
            <w:r>
              <w:rPr>
                <w:rFonts w:hint="eastAsia" w:ascii="Times New Roman" w:hAnsi="Times New Roman" w:cs="Times New Roman"/>
                <w:color w:val="auto"/>
                <w:sz w:val="21"/>
                <w:szCs w:val="21"/>
                <w:highlight w:val="none"/>
                <w:lang w:val="en-US" w:eastAsia="zh-CN"/>
              </w:rPr>
              <w:t xml:space="preserve">4</w:t>
            </w:r>
            <w:r>
              <w:rPr>
                <w:rFonts w:ascii="Times New Roman" w:hAnsi="Times New Roman" w:eastAsia="宋体" w:cs="Times New Roman"/>
                <w:color w:val="auto"/>
                <w:sz w:val="21"/>
                <w:szCs w:val="21"/>
                <w:highlight w:val="none"/>
                <w:lang w:val="en-US" w:eastAsia="zh-CN"/>
              </w:rPr>
              <w:t xml:space="preserve">分；</w:t>
            </w:r>
            <w:r/>
          </w:p>
          <w:p>
            <w:pPr>
              <w:pStyle w:val="1158"/>
              <w:ind w:left="0" w:right="0" w:firstLine="0"/>
              <w:jc w:val="left"/>
              <w:spacing w:line="240" w:lineRule="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未提供相关方案不得分。</w:t>
            </w:r>
            <w:r/>
          </w:p>
          <w:p>
            <w:pPr>
              <w:keepLines w:val="0"/>
              <w:keepNext w:val="0"/>
              <w:pageBreakBefore w:val="0"/>
              <w:spacing w:after="0" w:line="400" w:lineRule="exact"/>
              <w:widowControl w:val="off"/>
              <w:rPr>
                <w:rFonts w:hint="eastAsia" w:ascii="Times New Roman" w:hAnsi="Times New Roman" w:eastAsia="宋体" w:cs="Times New Roman"/>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（二）根</w:t>
            </w:r>
            <w:r>
              <w:rPr>
                <w:rFonts w:hint="eastAsia" w:ascii="Times New Roman" w:hAnsi="Times New Roman" w:eastAsia="宋体" w:cs="Times New Roman"/>
                <w:b/>
                <w:bCs/>
                <w:color w:val="auto"/>
                <w:sz w:val="21"/>
                <w:szCs w:val="21"/>
                <w:highlight w:val="none"/>
              </w:rPr>
              <w:t xml:space="preserve">据</w:t>
            </w:r>
            <w:r>
              <w:rPr>
                <w:rFonts w:hint="eastAsia" w:ascii="Times New Roman" w:hAnsi="Times New Roman" w:eastAsia="宋体" w:cs="Times New Roman"/>
                <w:b/>
                <w:bCs/>
                <w:color w:val="auto"/>
                <w:sz w:val="21"/>
                <w:szCs w:val="21"/>
                <w:highlight w:val="none"/>
                <w:lang w:val="en-US" w:eastAsia="zh-CN"/>
              </w:rPr>
              <w:t xml:space="preserve">投标人拟</w:t>
            </w:r>
            <w:r>
              <w:rPr>
                <w:rFonts w:hint="eastAsia" w:ascii="Times New Roman" w:hAnsi="Times New Roman" w:eastAsia="宋体" w:cs="Times New Roman"/>
                <w:b/>
                <w:bCs/>
                <w:color w:val="auto"/>
                <w:sz w:val="21"/>
                <w:szCs w:val="21"/>
                <w:highlight w:val="none"/>
              </w:rPr>
              <w:t xml:space="preserve">提供的</w:t>
            </w:r>
            <w:r>
              <w:rPr>
                <w:rFonts w:hint="eastAsia" w:ascii="Times New Roman" w:hAnsi="Times New Roman" w:eastAsia="宋体" w:cs="Times New Roman"/>
                <w:b/>
                <w:bCs/>
                <w:color w:val="auto"/>
                <w:sz w:val="21"/>
                <w:szCs w:val="21"/>
                <w:highlight w:val="none"/>
                <w:lang w:eastAsia="zh-CN"/>
              </w:rPr>
              <w:t xml:space="preserve">理论培训</w:t>
            </w:r>
            <w:r>
              <w:rPr>
                <w:rFonts w:hint="eastAsia" w:ascii="Times New Roman" w:hAnsi="Times New Roman" w:eastAsia="宋体" w:cs="Times New Roman"/>
                <w:b/>
                <w:bCs/>
                <w:color w:val="auto"/>
                <w:sz w:val="21"/>
                <w:szCs w:val="21"/>
                <w:highlight w:val="none"/>
              </w:rPr>
              <w:t xml:space="preserve">教学设施设备、场地与学员餐饮住宿</w:t>
            </w:r>
            <w:r>
              <w:rPr>
                <w:rFonts w:hint="eastAsia" w:ascii="Times New Roman" w:hAnsi="Times New Roman" w:eastAsia="宋体" w:cs="Times New Roman"/>
                <w:b/>
                <w:bCs/>
                <w:color w:val="auto"/>
                <w:sz w:val="21"/>
                <w:szCs w:val="21"/>
                <w:highlight w:val="none"/>
                <w:lang w:val="en-US" w:eastAsia="zh-CN"/>
              </w:rPr>
              <w:t xml:space="preserve">方案</w:t>
            </w:r>
            <w:r>
              <w:rPr>
                <w:rFonts w:hint="eastAsia" w:ascii="Times New Roman" w:hAnsi="Times New Roman" w:eastAsia="宋体" w:cs="Times New Roman"/>
                <w:b/>
                <w:bCs/>
                <w:color w:val="auto"/>
                <w:sz w:val="21"/>
                <w:szCs w:val="21"/>
                <w:highlight w:val="none"/>
              </w:rPr>
              <w:t xml:space="preserve">评分</w:t>
            </w:r>
            <w:r>
              <w:rPr>
                <w:rFonts w:hint="eastAsia" w:ascii="Times New Roman" w:hAnsi="Times New Roman" w:cs="Times New Roman"/>
                <w:b/>
                <w:bCs/>
                <w:color w:val="auto"/>
                <w:sz w:val="21"/>
                <w:szCs w:val="21"/>
                <w:highlight w:val="none"/>
                <w:lang w:eastAsia="zh-CN"/>
              </w:rPr>
              <w:t xml:space="preserve">：</w:t>
            </w:r>
            <w:r/>
          </w:p>
          <w:p>
            <w:pPr>
              <w:keepLines w:val="0"/>
              <w:keepNext w:val="0"/>
              <w:pageBreakBefore w:val="0"/>
              <w:spacing w:after="0" w:line="400" w:lineRule="exact"/>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投标人</w:t>
            </w:r>
            <w:r>
              <w:rPr>
                <w:rFonts w:hint="eastAsia" w:ascii="Times New Roman" w:hAnsi="Times New Roman" w:eastAsia="宋体" w:cs="Times New Roman"/>
                <w:color w:val="auto"/>
                <w:sz w:val="21"/>
                <w:szCs w:val="21"/>
                <w:highlight w:val="none"/>
              </w:rPr>
              <w:t xml:space="preserve">拟提供的培训教学设施极为齐全、先进，能够充分满足并超越培训需求；场地环境优越，</w:t>
            </w:r>
            <w:r>
              <w:rPr>
                <w:rFonts w:hint="eastAsia" w:ascii="Times New Roman" w:hAnsi="Times New Roman" w:eastAsia="宋体" w:cs="Times New Roman"/>
                <w:color w:val="auto"/>
                <w:sz w:val="21"/>
                <w:szCs w:val="21"/>
                <w:highlight w:val="none"/>
                <w:lang w:val="en-US" w:eastAsia="zh-CN"/>
              </w:rPr>
              <w:t xml:space="preserve">学员餐饮与住宿条件优越，整体整洁、舒适、安全，</w:t>
            </w:r>
            <w:r>
              <w:rPr>
                <w:rFonts w:hint="eastAsia" w:ascii="Times New Roman" w:hAnsi="Times New Roman" w:eastAsia="宋体" w:cs="Times New Roman"/>
                <w:color w:val="auto"/>
                <w:sz w:val="21"/>
                <w:szCs w:val="21"/>
                <w:highlight w:val="none"/>
              </w:rPr>
              <w:t xml:space="preserve">为学员创造高效、舒适的学习氛围；能显著提升学员的满意度和学习体验</w:t>
            </w:r>
            <w:r>
              <w:rPr>
                <w:rFonts w:hint="eastAsia" w:ascii="Times New Roman" w:hAnsi="Times New Roman" w:eastAsia="宋体" w:cs="Times New Roman"/>
                <w:color w:val="auto"/>
                <w:sz w:val="21"/>
                <w:szCs w:val="21"/>
                <w:highlight w:val="none"/>
                <w:lang w:val="en-US" w:eastAsia="zh-CN"/>
              </w:rPr>
              <w:t xml:space="preserve">的，得</w:t>
            </w:r>
            <w:r>
              <w:rPr>
                <w:rFonts w:hint="eastAsia" w:ascii="Times New Roman" w:hAnsi="Times New Roman"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lang w:val="en-US" w:eastAsia="zh-CN"/>
              </w:rPr>
              <w:t xml:space="preserve">分；</w:t>
            </w:r>
            <w:r/>
          </w:p>
          <w:p>
            <w:pPr>
              <w:keepLines w:val="0"/>
              <w:keepNext w:val="0"/>
              <w:pageBreakBefore w:val="0"/>
              <w:spacing w:after="0"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投标人</w:t>
            </w:r>
            <w:r>
              <w:rPr>
                <w:rFonts w:hint="eastAsia" w:ascii="Times New Roman" w:hAnsi="Times New Roman" w:eastAsia="宋体" w:cs="Times New Roman"/>
                <w:color w:val="auto"/>
                <w:sz w:val="21"/>
                <w:szCs w:val="21"/>
                <w:highlight w:val="none"/>
              </w:rPr>
              <w:t xml:space="preserve">拟提供的培训教学设施齐全，设备先进，能够很好地满足培训需求；场地环境</w:t>
            </w:r>
            <w:r>
              <w:rPr>
                <w:rFonts w:hint="eastAsia" w:ascii="Times New Roman" w:hAnsi="Times New Roman" w:eastAsia="宋体" w:cs="Times New Roman"/>
                <w:color w:val="auto"/>
                <w:sz w:val="21"/>
                <w:szCs w:val="21"/>
                <w:highlight w:val="none"/>
                <w:lang w:val="en-US" w:eastAsia="zh-CN"/>
              </w:rPr>
              <w:t xml:space="preserve">较好；学员餐饮与住宿条件良好，整体整洁、舒适、安全</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8</w:t>
            </w:r>
            <w:r>
              <w:rPr>
                <w:rFonts w:hint="eastAsia" w:ascii="Times New Roman" w:hAnsi="Times New Roman" w:eastAsia="宋体" w:cs="Times New Roman"/>
                <w:color w:val="auto"/>
                <w:sz w:val="21"/>
                <w:szCs w:val="21"/>
                <w:highlight w:val="none"/>
              </w:rPr>
              <w:t xml:space="preserve">分。</w:t>
            </w:r>
            <w:r/>
          </w:p>
          <w:p>
            <w:pPr>
              <w:keepLines w:val="0"/>
              <w:keepNext w:val="0"/>
              <w:pageBreakBefore w:val="0"/>
              <w:spacing w:line="400" w:lineRule="exact"/>
              <w:widowControl w:val="off"/>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投标人</w:t>
            </w:r>
            <w:r>
              <w:rPr>
                <w:rFonts w:ascii="Times New Roman" w:hAnsi="Times New Roman" w:cs="Times New Roman"/>
                <w:b w:val="0"/>
                <w:bCs w:val="0"/>
                <w:color w:val="auto"/>
                <w:sz w:val="21"/>
                <w:szCs w:val="21"/>
                <w:highlight w:val="none"/>
                <w:lang w:val="en-US" w:eastAsia="zh-CN"/>
              </w:rPr>
              <w:t xml:space="preserve">拟提供的培训教学设施较为齐全，设备较为先进，能基本满足培训需求；学员餐饮与住宿条件较好，比较整洁、舒适、安全</w:t>
            </w:r>
            <w:r>
              <w:rPr>
                <w:rFonts w:hint="eastAsia" w:ascii="Times New Roman" w:hAnsi="Times New Roman" w:cs="Times New Roman"/>
                <w:b w:val="0"/>
                <w:bCs w:val="0"/>
                <w:color w:val="auto"/>
                <w:sz w:val="21"/>
                <w:szCs w:val="21"/>
                <w:highlight w:val="none"/>
                <w:lang w:val="en-US" w:eastAsia="zh-CN"/>
              </w:rPr>
              <w:t xml:space="preserve">的，得6分；</w:t>
            </w:r>
            <w:r/>
          </w:p>
          <w:p>
            <w:pPr>
              <w:keepLines w:val="0"/>
              <w:keepNext w:val="0"/>
              <w:pageBreakBefore w:val="0"/>
              <w:spacing w:line="400" w:lineRule="exact"/>
              <w:widowControl w:val="off"/>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投标人</w:t>
            </w:r>
            <w:r>
              <w:rPr>
                <w:rFonts w:ascii="Times New Roman" w:hAnsi="Times New Roman" w:cs="Times New Roman"/>
                <w:b w:val="0"/>
                <w:bCs w:val="0"/>
                <w:color w:val="auto"/>
                <w:sz w:val="21"/>
                <w:szCs w:val="21"/>
                <w:highlight w:val="none"/>
                <w:lang w:val="en-US" w:eastAsia="zh-CN"/>
              </w:rPr>
              <w:t xml:space="preserve">拟提供的培训教学设施、设备、场地环境一般，仅能勉强满足基本的培训要求</w:t>
            </w:r>
            <w:r>
              <w:rPr>
                <w:rFonts w:hint="eastAsia" w:ascii="Times New Roman" w:hAnsi="Times New Roman" w:cs="Times New Roman"/>
                <w:b w:val="0"/>
                <w:bCs w:val="0"/>
                <w:color w:val="auto"/>
                <w:sz w:val="21"/>
                <w:szCs w:val="21"/>
                <w:highlight w:val="none"/>
                <w:lang w:val="en-US" w:eastAsia="zh-CN"/>
              </w:rPr>
              <w:t xml:space="preserve">；</w:t>
            </w:r>
            <w:r>
              <w:rPr>
                <w:rFonts w:ascii="Times New Roman" w:hAnsi="Times New Roman" w:cs="Times New Roman"/>
                <w:b w:val="0"/>
                <w:bCs w:val="0"/>
                <w:color w:val="auto"/>
                <w:sz w:val="21"/>
                <w:szCs w:val="21"/>
                <w:highlight w:val="none"/>
                <w:lang w:val="en-US" w:eastAsia="zh-CN"/>
              </w:rPr>
              <w:t xml:space="preserve">学员餐饮与住宿条件普通，在整洁、舒适、安全方面表现一般</w:t>
            </w:r>
            <w:r>
              <w:rPr>
                <w:rFonts w:hint="eastAsia" w:ascii="Times New Roman" w:hAnsi="Times New Roman" w:cs="Times New Roman"/>
                <w:b w:val="0"/>
                <w:bCs w:val="0"/>
                <w:color w:val="auto"/>
                <w:sz w:val="21"/>
                <w:szCs w:val="21"/>
                <w:highlight w:val="none"/>
                <w:lang w:val="en-US" w:eastAsia="zh-CN"/>
              </w:rPr>
              <w:t xml:space="preserve">的，得4分；</w:t>
            </w:r>
            <w:r/>
          </w:p>
          <w:p>
            <w:pPr>
              <w:rPr>
                <w:rFonts w:hint="eastAsia"/>
                <w:lang w:val="en-US" w:eastAsia="zh-CN"/>
              </w:rPr>
            </w:pPr>
            <w:r>
              <w:rPr>
                <w:rFonts w:ascii="Times New Roman" w:hAnsi="Times New Roman" w:eastAsia="宋体" w:cs="Times New Roman"/>
                <w:color w:val="auto"/>
                <w:sz w:val="21"/>
                <w:szCs w:val="21"/>
                <w:highlight w:val="none"/>
                <w:lang w:val="en-US" w:eastAsia="zh-CN"/>
              </w:rPr>
              <w:t xml:space="preserve">未提供相关方案不得分。</w:t>
            </w:r>
            <w:r/>
          </w:p>
        </w:tc>
      </w:tr>
    </w:tbl>
    <w:p>
      <w:pPr>
        <w:ind w:firstLine="420"/>
        <w:keepLines w:val="0"/>
        <w:keepNext w:val="0"/>
        <w:pageBreakBefore w:val="0"/>
        <w:spacing w:line="360" w:lineRule="exact"/>
        <w:widowControl w:val="off"/>
        <w:rPr>
          <w:rFonts w:ascii="宋体" w:hAnsi="宋体" w:cs="宋体"/>
          <w:szCs w:val="21"/>
        </w:rPr>
      </w:pPr>
      <w:r>
        <w:rPr>
          <w:rFonts w:ascii="宋体" w:hAnsi="宋体" w:cs="宋体"/>
          <w:szCs w:val="21"/>
        </w:rPr>
      </w:r>
      <w:r/>
    </w:p>
    <w:p>
      <w:pPr>
        <w:ind w:firstLine="420"/>
        <w:keepLines w:val="0"/>
        <w:keepNext w:val="0"/>
        <w:pageBreakBefore w:val="0"/>
        <w:spacing w:line="360" w:lineRule="exact"/>
        <w:widowControl w:val="off"/>
        <w:rPr>
          <w:rFonts w:ascii="宋体" w:hAnsi="宋体" w:eastAsia="宋体"/>
          <w:szCs w:val="21"/>
        </w:rPr>
      </w:pPr>
      <w:r>
        <w:rPr>
          <w:rFonts w:ascii="宋体" w:hAnsi="宋体" w:eastAsia="宋体"/>
          <w:szCs w:val="21"/>
        </w:rPr>
      </w:r>
      <w:bookmarkEnd w:id="138"/>
      <w:r/>
      <w:bookmarkEnd w:id="139"/>
      <w:r/>
      <w:bookmarkEnd w:id="140"/>
      <w:r/>
      <w:r/>
    </w:p>
    <w:p>
      <w:pPr>
        <w:pStyle w:val="1037"/>
        <w:jc w:val="center"/>
        <w:pageBreakBefore/>
        <w:spacing w:before="240" w:after="120"/>
        <w:rPr>
          <w:rFonts w:ascii="新宋体" w:hAnsi="新宋体" w:eastAsia="新宋体"/>
          <w:b/>
          <w:sz w:val="30"/>
          <w:szCs w:val="30"/>
        </w:rPr>
      </w:pPr>
      <w:r/>
      <w:bookmarkStart w:id="143" w:name="_Toc3899968"/>
      <w:r>
        <w:rPr>
          <w:rFonts w:hint="eastAsia" w:ascii="新宋体" w:hAnsi="新宋体" w:eastAsia="新宋体"/>
          <w:b/>
          <w:sz w:val="30"/>
          <w:szCs w:val="30"/>
          <w:lang w:val="en-US" w:eastAsia="zh-CN"/>
        </w:rPr>
        <w:t xml:space="preserve">第六</w:t>
      </w:r>
      <w:r>
        <w:rPr>
          <w:rFonts w:hint="eastAsia" w:ascii="新宋体" w:hAnsi="新宋体" w:eastAsia="新宋体"/>
          <w:b/>
          <w:sz w:val="30"/>
          <w:szCs w:val="30"/>
        </w:rPr>
        <w:t xml:space="preserve">章 附件（响应文件主要格式）</w:t>
      </w:r>
      <w:r/>
    </w:p>
    <w:p>
      <w:r/>
      <w:r/>
    </w:p>
    <w:p>
      <w:pPr>
        <w:ind w:firstLine="1446"/>
        <w:jc w:val="center"/>
        <w:spacing w:line="360" w:lineRule="auto"/>
        <w:rPr>
          <w:rFonts w:ascii="新宋体" w:hAnsi="新宋体" w:eastAsia="新宋体"/>
          <w:b/>
          <w:sz w:val="72"/>
          <w:szCs w:val="72"/>
        </w:rPr>
      </w:pPr>
      <w:r>
        <w:rPr>
          <w:rFonts w:ascii="新宋体" w:hAnsi="新宋体" w:eastAsia="新宋体"/>
          <w:b/>
          <w:sz w:val="72"/>
          <w:szCs w:val="72"/>
        </w:rPr>
      </w:r>
      <w:r/>
    </w:p>
    <w:p>
      <w:pPr>
        <w:ind w:left="-4" w:firstLine="4"/>
        <w:jc w:val="center"/>
        <w:spacing w:line="360" w:lineRule="auto"/>
        <w:rPr>
          <w:rFonts w:ascii="新宋体" w:hAnsi="新宋体" w:eastAsia="新宋体"/>
          <w:b/>
          <w:sz w:val="72"/>
          <w:szCs w:val="72"/>
        </w:rPr>
      </w:pPr>
      <w:r>
        <w:rPr>
          <w:rFonts w:hint="eastAsia" w:ascii="新宋体" w:hAnsi="新宋体" w:eastAsia="新宋体"/>
          <w:b/>
          <w:sz w:val="72"/>
          <w:szCs w:val="72"/>
        </w:rPr>
        <w:t xml:space="preserve">竞争性磋商响应文件</w:t>
      </w:r>
      <w:r/>
    </w:p>
    <w:p>
      <w:pPr>
        <w:pStyle w:val="1196"/>
        <w:ind w:firstLine="482"/>
        <w:jc w:val="center"/>
        <w:spacing w:before="0" w:after="0"/>
        <w:rPr>
          <w:rFonts w:ascii="新宋体" w:hAnsi="新宋体" w:eastAsia="新宋体"/>
          <w:b/>
          <w:bCs/>
        </w:rPr>
      </w:pPr>
      <w:r>
        <w:rPr>
          <w:rFonts w:ascii="新宋体" w:hAnsi="新宋体" w:eastAsia="新宋体"/>
          <w:b/>
          <w:bCs/>
        </w:rPr>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ascii="新宋体" w:hAnsi="新宋体" w:eastAsia="新宋体"/>
          <w:b/>
          <w:sz w:val="24"/>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rPr>
          <w:rFonts w:hint="eastAsia" w:ascii="宋体" w:hAnsi="宋体"/>
          <w:bCs/>
          <w:i/>
          <w:iCs/>
          <w:sz w:val="24"/>
          <w:szCs w:val="24"/>
          <w:u w:val="single"/>
        </w:rPr>
      </w:pPr>
      <w:r>
        <w:rPr>
          <w:rFonts w:hint="eastAsia" w:ascii="宋体" w:hAnsi="宋体"/>
          <w:bCs/>
          <w:i/>
          <w:iCs/>
          <w:sz w:val="24"/>
          <w:szCs w:val="24"/>
          <w:u w:val="single"/>
        </w:rPr>
        <w:t xml:space="preserve">一、法人或者其他组织的营业执照等证明文件，自然人的身份证明</w:t>
      </w:r>
      <w:r/>
    </w:p>
    <w:p>
      <w:pPr>
        <w:rPr>
          <w:rFonts w:hint="eastAsia" w:ascii="宋体" w:hAnsi="宋体"/>
          <w:bCs/>
          <w:i/>
          <w:iCs/>
          <w:sz w:val="24"/>
          <w:szCs w:val="24"/>
          <w:u w:val="single"/>
        </w:rPr>
      </w:pPr>
      <w:r>
        <w:rPr>
          <w:rFonts w:hint="eastAsia" w:ascii="宋体" w:hAnsi="宋体"/>
          <w:bCs/>
          <w:i/>
          <w:iCs/>
          <w:sz w:val="24"/>
          <w:szCs w:val="24"/>
          <w:u w:val="single"/>
        </w:rPr>
        <w:t xml:space="preserve">二、上一年度财务状况报告（磋商供应商成立不满一年无需提供）</w:t>
      </w:r>
      <w:r/>
    </w:p>
    <w:p>
      <w:pPr>
        <w:rPr>
          <w:rFonts w:hint="eastAsia" w:ascii="宋体" w:hAnsi="宋体"/>
          <w:bCs/>
          <w:i/>
          <w:iCs/>
          <w:sz w:val="24"/>
          <w:szCs w:val="24"/>
          <w:u w:val="single"/>
        </w:rPr>
      </w:pPr>
      <w:r>
        <w:rPr>
          <w:rFonts w:hint="eastAsia" w:ascii="宋体" w:hAnsi="宋体"/>
          <w:bCs/>
          <w:i/>
          <w:iCs/>
          <w:sz w:val="24"/>
          <w:szCs w:val="24"/>
          <w:u w:val="single"/>
        </w:rPr>
        <w:t xml:space="preserve">三、依法缴纳税</w:t>
      </w:r>
      <w:r/>
    </w:p>
    <w:p>
      <w:pPr>
        <w:rPr>
          <w:rFonts w:hint="eastAsia" w:ascii="宋体" w:hAnsi="宋体"/>
          <w:bCs/>
          <w:i/>
          <w:iCs/>
          <w:sz w:val="24"/>
          <w:szCs w:val="24"/>
          <w:u w:val="single"/>
        </w:rPr>
      </w:pPr>
      <w:r>
        <w:rPr>
          <w:rFonts w:hint="eastAsia" w:ascii="宋体" w:hAnsi="宋体"/>
          <w:bCs/>
          <w:i/>
          <w:iCs/>
          <w:sz w:val="24"/>
          <w:szCs w:val="24"/>
          <w:u w:val="single"/>
        </w:rPr>
        <w:t xml:space="preserve">收和社会保障资金的相关材料（提供提交磋商响应文件截止时间前一年内至少一个月依法缴纳税收及缴纳社会保障资金的证明材料。磋商供应商依法享受缓缴、免缴税收、社会保障资金的提供证明材料。）</w:t>
      </w:r>
      <w:r/>
    </w:p>
    <w:p>
      <w:pPr>
        <w:rPr>
          <w:rFonts w:hint="eastAsia" w:ascii="宋体" w:hAnsi="宋体"/>
          <w:bCs/>
          <w:i/>
          <w:iCs/>
          <w:sz w:val="24"/>
          <w:szCs w:val="24"/>
          <w:u w:val="single"/>
        </w:rPr>
      </w:pPr>
      <w:r>
        <w:rPr>
          <w:rFonts w:hint="eastAsia" w:ascii="宋体" w:hAnsi="宋体"/>
          <w:bCs/>
          <w:i/>
          <w:iCs/>
          <w:sz w:val="24"/>
          <w:szCs w:val="24"/>
          <w:u w:val="single"/>
        </w:rPr>
        <w:t xml:space="preserve">四、具备履行合同所必需的设备和专业技术能力的书面声明</w:t>
      </w:r>
      <w:r/>
    </w:p>
    <w:p>
      <w:pPr>
        <w:rPr>
          <w:rFonts w:hint="eastAsia" w:ascii="宋体" w:hAnsi="宋体"/>
          <w:bCs/>
          <w:i/>
          <w:iCs/>
          <w:sz w:val="24"/>
          <w:szCs w:val="24"/>
          <w:u w:val="single"/>
        </w:rPr>
      </w:pPr>
      <w:r>
        <w:rPr>
          <w:rFonts w:hint="eastAsia" w:ascii="宋体" w:hAnsi="宋体"/>
          <w:bCs/>
          <w:i/>
          <w:iCs/>
          <w:sz w:val="24"/>
          <w:szCs w:val="24"/>
          <w:u w:val="single"/>
        </w:rPr>
        <w:t xml:space="preserve">五、参加政府采购活动前 </w:t>
      </w:r>
      <w:r>
        <w:rPr>
          <w:rFonts w:hint="default" w:ascii="Times New Roman" w:hAnsi="Times New Roman" w:cs="Times New Roman"/>
          <w:bCs/>
          <w:i/>
          <w:iCs/>
          <w:sz w:val="24"/>
          <w:szCs w:val="24"/>
          <w:u w:val="single"/>
        </w:rPr>
        <w:t xml:space="preserve">3</w:t>
      </w:r>
      <w:r>
        <w:rPr>
          <w:rFonts w:hint="eastAsia" w:ascii="宋体" w:hAnsi="宋体"/>
          <w:bCs/>
          <w:i/>
          <w:iCs/>
          <w:sz w:val="24"/>
          <w:szCs w:val="24"/>
          <w:u w:val="single"/>
        </w:rPr>
        <w:t xml:space="preserve"> 年内在经营活动中没有重大违法记录的书面声明</w:t>
      </w:r>
      <w:r/>
    </w:p>
    <w:p>
      <w:pPr>
        <w:rPr>
          <w:rFonts w:hint="eastAsia" w:ascii="宋体" w:hAnsi="宋体"/>
          <w:bCs/>
          <w:i/>
          <w:iCs/>
          <w:sz w:val="24"/>
          <w:szCs w:val="24"/>
          <w:u w:val="single"/>
        </w:rPr>
      </w:pPr>
      <w:r>
        <w:rPr>
          <w:rFonts w:hint="eastAsia" w:ascii="宋体" w:hAnsi="宋体"/>
          <w:bCs/>
          <w:i/>
          <w:iCs/>
          <w:sz w:val="24"/>
          <w:szCs w:val="24"/>
          <w:u w:val="single"/>
        </w:rPr>
        <w:t xml:space="preserve">六、供应商信用承诺函</w:t>
      </w:r>
      <w:r/>
    </w:p>
    <w:p>
      <w:pPr>
        <w:rPr>
          <w:rFonts w:hint="eastAsia" w:ascii="宋体" w:hAnsi="宋体"/>
          <w:bCs/>
          <w:i/>
          <w:iCs/>
          <w:sz w:val="24"/>
          <w:szCs w:val="24"/>
          <w:u w:val="single"/>
        </w:rPr>
      </w:pPr>
      <w:r>
        <w:rPr>
          <w:rFonts w:hint="eastAsia" w:ascii="宋体" w:hAnsi="宋体"/>
          <w:bCs/>
          <w:i/>
          <w:iCs/>
          <w:sz w:val="24"/>
          <w:szCs w:val="24"/>
          <w:u w:val="single"/>
        </w:rPr>
        <w:t xml:space="preserve">七、特定资格要求的证明文件（如果本项目设置特定资格要求，则需要提供）</w:t>
      </w:r>
      <w:r/>
    </w:p>
    <w:p>
      <w:pPr>
        <w:rPr>
          <w:rFonts w:hint="eastAsia" w:ascii="宋体" w:hAnsi="宋体"/>
          <w:bCs/>
          <w:i/>
          <w:iCs/>
          <w:sz w:val="24"/>
          <w:szCs w:val="24"/>
          <w:u w:val="single"/>
        </w:rPr>
      </w:pPr>
      <w:r>
        <w:rPr>
          <w:rFonts w:hint="eastAsia" w:ascii="宋体" w:hAnsi="宋体"/>
          <w:bCs/>
          <w:i/>
          <w:iCs/>
          <w:sz w:val="24"/>
          <w:szCs w:val="24"/>
          <w:u w:val="single"/>
        </w:rPr>
        <w:t xml:space="preserve">八、法人授权书</w:t>
      </w:r>
      <w:r/>
    </w:p>
    <w:p>
      <w:pPr>
        <w:rPr>
          <w:rFonts w:hint="eastAsia" w:ascii="宋体" w:hAnsi="宋体"/>
          <w:bCs/>
          <w:i/>
          <w:iCs/>
          <w:sz w:val="24"/>
          <w:szCs w:val="24"/>
          <w:u w:val="single"/>
        </w:rPr>
      </w:pPr>
      <w:r>
        <w:rPr>
          <w:rFonts w:hint="eastAsia" w:ascii="宋体" w:hAnsi="宋体"/>
          <w:bCs/>
          <w:i/>
          <w:iCs/>
          <w:sz w:val="24"/>
          <w:szCs w:val="24"/>
          <w:u w:val="single"/>
        </w:rPr>
        <w:t xml:space="preserve">九、磋商响应函</w:t>
      </w:r>
      <w:r/>
    </w:p>
    <w:p>
      <w:pPr>
        <w:rPr>
          <w:rFonts w:hint="eastAsia" w:ascii="宋体" w:hAnsi="宋体"/>
          <w:bCs/>
          <w:sz w:val="24"/>
          <w:szCs w:val="24"/>
          <w:u w:val="single"/>
        </w:rPr>
      </w:pPr>
      <w:r>
        <w:rPr>
          <w:rFonts w:hint="eastAsia" w:ascii="宋体" w:hAnsi="宋体"/>
          <w:bCs/>
          <w:sz w:val="24"/>
          <w:szCs w:val="24"/>
          <w:u w:val="single"/>
        </w:rPr>
        <w:t xml:space="preserve">十、企业报价折扣证明（中小企业声明函、残疾人福利性单位声明函）</w:t>
      </w:r>
      <w:r/>
    </w:p>
    <w:p>
      <w:pPr>
        <w:rPr>
          <w:rFonts w:hint="eastAsia" w:ascii="宋体" w:hAnsi="宋体"/>
          <w:bCs/>
          <w:sz w:val="24"/>
          <w:szCs w:val="24"/>
          <w:u w:val="single"/>
        </w:rPr>
      </w:pPr>
      <w:r>
        <w:rPr>
          <w:rFonts w:hint="eastAsia" w:ascii="宋体" w:hAnsi="宋体"/>
          <w:bCs/>
          <w:sz w:val="24"/>
          <w:szCs w:val="24"/>
          <w:u w:val="single"/>
        </w:rPr>
        <w:t xml:space="preserve">十一、磋商报价表</w:t>
      </w:r>
      <w:r/>
    </w:p>
    <w:p>
      <w:pPr>
        <w:rPr>
          <w:rFonts w:hint="eastAsia" w:ascii="宋体" w:hAnsi="宋体"/>
          <w:bCs/>
          <w:sz w:val="24"/>
          <w:szCs w:val="24"/>
          <w:u w:val="single"/>
        </w:rPr>
      </w:pPr>
      <w:r>
        <w:rPr>
          <w:rFonts w:hint="eastAsia" w:ascii="宋体" w:hAnsi="宋体"/>
          <w:bCs/>
          <w:sz w:val="24"/>
          <w:szCs w:val="24"/>
          <w:u w:val="single"/>
        </w:rPr>
        <w:t xml:space="preserve">十二、分项报价表</w:t>
      </w:r>
      <w:r/>
    </w:p>
    <w:p>
      <w:pPr>
        <w:rPr>
          <w:rFonts w:hint="eastAsia" w:ascii="宋体" w:hAnsi="宋体"/>
          <w:bCs/>
          <w:sz w:val="24"/>
          <w:szCs w:val="24"/>
          <w:u w:val="single"/>
        </w:rPr>
      </w:pPr>
      <w:r>
        <w:rPr>
          <w:rFonts w:hint="eastAsia" w:ascii="宋体" w:hAnsi="宋体"/>
          <w:bCs/>
          <w:sz w:val="24"/>
          <w:szCs w:val="24"/>
          <w:u w:val="single"/>
        </w:rPr>
        <w:t xml:space="preserve">十三、技术要求响应及偏离表</w:t>
      </w:r>
      <w:r/>
    </w:p>
    <w:p>
      <w:pPr>
        <w:rPr>
          <w:rFonts w:hint="eastAsia" w:ascii="宋体" w:hAnsi="宋体"/>
          <w:bCs/>
          <w:sz w:val="24"/>
          <w:szCs w:val="24"/>
          <w:u w:val="single"/>
        </w:rPr>
      </w:pPr>
      <w:r>
        <w:rPr>
          <w:rFonts w:hint="eastAsia" w:ascii="宋体" w:hAnsi="宋体"/>
          <w:bCs/>
          <w:sz w:val="24"/>
          <w:szCs w:val="24"/>
          <w:u w:val="single"/>
        </w:rPr>
        <w:t xml:space="preserve">十四、商务要求响应及偏离表</w:t>
      </w:r>
      <w:r/>
    </w:p>
    <w:p>
      <w:pPr>
        <w:rPr>
          <w:rFonts w:hint="eastAsia" w:ascii="宋体" w:hAnsi="宋体"/>
          <w:bCs/>
          <w:sz w:val="24"/>
          <w:szCs w:val="24"/>
          <w:u w:val="single"/>
        </w:rPr>
      </w:pPr>
      <w:r>
        <w:rPr>
          <w:rFonts w:hint="eastAsia" w:ascii="宋体" w:hAnsi="宋体"/>
          <w:bCs/>
          <w:sz w:val="24"/>
          <w:szCs w:val="24"/>
          <w:u w:val="single"/>
        </w:rPr>
        <w:t xml:space="preserve">十五、主要标的信息</w:t>
      </w:r>
      <w:r/>
    </w:p>
    <w:p>
      <w:pPr>
        <w:pStyle w:val="1619"/>
        <w:ind w:right="-420"/>
        <w:spacing w:before="0" w:beforeAutospacing="0" w:after="0" w:afterAutospacing="0" w:line="480" w:lineRule="atLeast"/>
      </w:pPr>
      <w:r>
        <w:br w:type="page" w:clear="all"/>
      </w:r>
      <w:r>
        <w:rPr>
          <w:rFonts w:ascii="黑体" w:hAnsi="宋体" w:eastAsia="黑体" w:cs="黑体"/>
          <w:i/>
          <w:iCs/>
          <w:sz w:val="32"/>
          <w:szCs w:val="32"/>
          <w:u w:val="single"/>
        </w:rPr>
        <w:t xml:space="preserve">一、法人或者其他组织的营业执照等证明文件，自然人的身份证明</w:t>
      </w:r>
      <w:r/>
    </w:p>
    <w:p>
      <w:pPr>
        <w:pStyle w:val="1619"/>
        <w:ind w:right="-420" w:firstLine="480"/>
        <w:spacing w:before="0" w:beforeAutospacing="0" w:after="0" w:afterAutospacing="0" w:line="480" w:lineRule="atLeast"/>
      </w:pPr>
      <w:r>
        <w:t xml:space="preserve"> </w:t>
      </w:r>
      <w:r/>
    </w:p>
    <w:p>
      <w:pPr>
        <w:pStyle w:val="1619"/>
        <w:ind w:right="-420"/>
        <w:spacing w:before="0" w:beforeAutospacing="0" w:after="0" w:afterAutospacing="0" w:line="480" w:lineRule="atLeast"/>
        <w:rPr>
          <w:rFonts w:hint="eastAsia" w:ascii="黑体" w:hAnsi="宋体" w:eastAsia="黑体" w:cs="黑体"/>
          <w:i/>
          <w:iCs/>
          <w:sz w:val="32"/>
          <w:szCs w:val="32"/>
          <w:u w:val="single"/>
        </w:rPr>
      </w:pPr>
      <w:r>
        <w:rPr>
          <w:rFonts w:hint="eastAsia" w:ascii="黑体" w:hAnsi="宋体" w:eastAsia="黑体" w:cs="黑体"/>
          <w:i/>
          <w:iCs/>
          <w:sz w:val="32"/>
          <w:szCs w:val="32"/>
          <w:u w:val="single"/>
        </w:rPr>
        <w:t xml:space="preserve">二、上一年度的财务状况报告（成立不满一年无需提供）</w:t>
      </w:r>
      <w:r/>
    </w:p>
    <w:p>
      <w:pPr>
        <w:pStyle w:val="1619"/>
        <w:ind w:right="-420"/>
        <w:spacing w:before="0" w:beforeAutospacing="0" w:after="0" w:afterAutospacing="0" w:line="480" w:lineRule="atLeast"/>
      </w:pPr>
      <w:r/>
      <w:r/>
    </w:p>
    <w:p>
      <w:pPr>
        <w:pStyle w:val="1619"/>
        <w:ind w:right="-420"/>
        <w:spacing w:before="0" w:beforeAutospacing="0" w:after="0" w:afterAutospacing="0" w:line="480" w:lineRule="atLeast"/>
      </w:pPr>
      <w:r>
        <w:t xml:space="preserve"> </w:t>
      </w:r>
      <w:r/>
    </w:p>
    <w:p>
      <w:pPr>
        <w:pStyle w:val="1619"/>
        <w:ind w:right="-420"/>
        <w:spacing w:before="0" w:beforeAutospacing="0" w:after="0" w:afterAutospacing="0" w:line="480" w:lineRule="atLeast"/>
      </w:pPr>
      <w:r>
        <w:rPr>
          <w:rFonts w:hint="eastAsia" w:ascii="黑体" w:hAnsi="宋体" w:eastAsia="黑体" w:cs="黑体"/>
          <w:i/>
          <w:iCs/>
          <w:sz w:val="32"/>
          <w:szCs w:val="32"/>
          <w:u w:val="single"/>
        </w:rPr>
        <w:t xml:space="preserve">三、依法缴纳税收和社会保障资金的相关材料</w:t>
      </w:r>
      <w:r/>
    </w:p>
    <w:p>
      <w:pPr>
        <w:pStyle w:val="1619"/>
        <w:ind w:right="-420" w:firstLine="480"/>
        <w:spacing w:before="0" w:beforeAutospacing="0" w:after="0" w:afterAutospacing="0" w:line="480" w:lineRule="atLeast"/>
      </w:pPr>
      <w:r>
        <w:rPr>
          <w:rFonts w:hint="eastAsia" w:ascii="宋体" w:hAnsi="宋体" w:cs="宋体"/>
          <w:szCs w:val="24"/>
        </w:rPr>
        <w:t xml:space="preserve">提供提交响应文件截止时间前一年内至少一个月依法缴纳税收及缴纳社会保障资金的证明材料。供应商依法享受缓缴、免缴税收、社会保障资金的提供证明材料。</w:t>
      </w:r>
      <w:r/>
    </w:p>
    <w:p>
      <w:pPr>
        <w:pStyle w:val="1619"/>
        <w:ind w:right="-420"/>
        <w:spacing w:before="0" w:beforeAutospacing="0" w:after="0" w:afterAutospacing="0" w:line="480" w:lineRule="atLeast"/>
      </w:pPr>
      <w:r>
        <w:t xml:space="preserve"> </w:t>
      </w:r>
      <w:r/>
    </w:p>
    <w:p>
      <w:pPr>
        <w:pStyle w:val="1619"/>
        <w:ind w:right="-420"/>
        <w:spacing w:before="0" w:beforeAutospacing="0" w:after="0" w:afterAutospacing="0" w:line="480" w:lineRule="atLeast"/>
      </w:pPr>
      <w:r>
        <w:rPr>
          <w:rFonts w:hint="eastAsia" w:ascii="黑体" w:hAnsi="宋体" w:eastAsia="黑体" w:cs="黑体"/>
          <w:i/>
          <w:iCs/>
          <w:sz w:val="32"/>
          <w:szCs w:val="32"/>
          <w:u w:val="single"/>
        </w:rPr>
        <w:t xml:space="preserve">四、具备履行合同所必需的设备和专业技术能力的书面声明</w:t>
      </w:r>
      <w:r/>
    </w:p>
    <w:p>
      <w:pPr>
        <w:pStyle w:val="1619"/>
        <w:ind w:right="-420" w:firstLine="492"/>
        <w:spacing w:before="0" w:beforeAutospacing="0" w:after="0" w:afterAutospacing="0" w:line="480" w:lineRule="atLeast"/>
      </w:pPr>
      <w:r>
        <w:rPr>
          <w:rFonts w:hint="eastAsia" w:ascii="宋体" w:hAnsi="宋体" w:cs="宋体"/>
          <w:szCs w:val="24"/>
        </w:rPr>
        <w:t xml:space="preserve">我单位郑重声明：我单位具备履行本项采购合同所必需的设备和专业技术能力，为履行本项采购合同我公司具备如下主要设备和主要专业技术能力：</w:t>
      </w:r>
      <w:r/>
    </w:p>
    <w:p>
      <w:pPr>
        <w:pStyle w:val="1619"/>
        <w:ind w:right="-420" w:firstLine="492"/>
        <w:spacing w:before="0" w:beforeAutospacing="0" w:after="0" w:afterAutospacing="0" w:line="480" w:lineRule="atLeast"/>
      </w:pPr>
      <w:r>
        <w:rPr>
          <w:rFonts w:hint="eastAsia" w:ascii="宋体" w:hAnsi="宋体" w:cs="宋体"/>
          <w:szCs w:val="24"/>
        </w:rPr>
        <w:t xml:space="preserve">主要设备有：</w:t>
      </w:r>
      <w:r>
        <w:rPr>
          <w:rFonts w:hint="eastAsia" w:ascii="宋体" w:hAnsi="宋体" w:cs="宋体"/>
          <w:szCs w:val="24"/>
          <w:u w:val="single"/>
        </w:rPr>
        <w:t xml:space="preserve">  </w:t>
      </w:r>
      <w:r>
        <w:rPr>
          <w:rFonts w:hint="eastAsia" w:ascii="宋体" w:hAnsi="宋体" w:cs="宋体"/>
          <w:szCs w:val="24"/>
        </w:rPr>
        <w:t xml:space="preserve">。</w:t>
      </w:r>
      <w:r/>
    </w:p>
    <w:p>
      <w:pPr>
        <w:pStyle w:val="1619"/>
        <w:ind w:right="-420" w:firstLine="492"/>
        <w:spacing w:before="0" w:beforeAutospacing="0" w:after="0" w:afterAutospacing="0" w:line="480" w:lineRule="atLeast"/>
      </w:pPr>
      <w:r>
        <w:rPr>
          <w:rFonts w:hint="eastAsia" w:ascii="宋体" w:hAnsi="宋体" w:cs="宋体"/>
          <w:szCs w:val="24"/>
        </w:rPr>
        <w:t xml:space="preserve">主要专业技术能力有：</w:t>
      </w:r>
      <w:r>
        <w:rPr>
          <w:rFonts w:hint="eastAsia" w:ascii="宋体" w:hAnsi="宋体" w:cs="宋体"/>
          <w:szCs w:val="24"/>
          <w:u w:val="single"/>
        </w:rPr>
        <w:t xml:space="preserve">   </w:t>
      </w:r>
      <w:r>
        <w:rPr>
          <w:rFonts w:hint="eastAsia" w:ascii="宋体" w:hAnsi="宋体" w:cs="宋体"/>
          <w:szCs w:val="24"/>
        </w:rPr>
        <w:t xml:space="preserve">。</w:t>
      </w:r>
      <w:r/>
    </w:p>
    <w:p>
      <w:pPr>
        <w:pStyle w:val="1619"/>
        <w:ind w:right="-420"/>
        <w:spacing w:before="0" w:beforeAutospacing="0" w:after="0" w:afterAutospacing="0" w:line="480" w:lineRule="atLeast"/>
      </w:pPr>
      <w:r>
        <w:rPr>
          <w:rFonts w:hint="eastAsia" w:ascii="宋体" w:hAnsi="宋体" w:cs="宋体"/>
          <w:szCs w:val="24"/>
        </w:rPr>
        <w:t xml:space="preserve">                                     </w:t>
      </w:r>
      <w:r/>
    </w:p>
    <w:p>
      <w:pPr>
        <w:pStyle w:val="1619"/>
        <w:ind w:right="-420"/>
        <w:spacing w:before="0" w:beforeAutospacing="0" w:after="0" w:afterAutospacing="0" w:line="480" w:lineRule="atLeast"/>
      </w:pPr>
      <w:r>
        <w:t xml:space="preserve"> </w:t>
      </w:r>
      <w:r/>
    </w:p>
    <w:p>
      <w:pPr>
        <w:pStyle w:val="1619"/>
        <w:ind w:right="-420"/>
        <w:spacing w:before="0" w:beforeAutospacing="0" w:after="0" w:afterAutospacing="0" w:line="480" w:lineRule="atLeast"/>
      </w:pPr>
      <w:r>
        <w:rPr>
          <w:rFonts w:hint="eastAsia" w:ascii="黑体" w:hAnsi="宋体" w:eastAsia="黑体" w:cs="黑体"/>
          <w:i/>
          <w:iCs/>
          <w:sz w:val="32"/>
          <w:szCs w:val="32"/>
          <w:u w:val="single"/>
        </w:rPr>
        <w:t xml:space="preserve">五、参加政府采购活动前 </w:t>
      </w:r>
      <w:r>
        <w:rPr>
          <w:rFonts w:hint="default" w:ascii="Times New Roman" w:hAnsi="Times New Roman" w:eastAsia="黑体" w:cs="Times New Roman"/>
          <w:i/>
          <w:iCs/>
          <w:sz w:val="32"/>
          <w:szCs w:val="32"/>
          <w:u w:val="single"/>
        </w:rPr>
        <w:t xml:space="preserve">3</w:t>
      </w:r>
      <w:r>
        <w:rPr>
          <w:rFonts w:hint="eastAsia" w:ascii="黑体" w:hAnsi="宋体" w:eastAsia="黑体" w:cs="黑体"/>
          <w:i/>
          <w:iCs/>
          <w:sz w:val="32"/>
          <w:szCs w:val="32"/>
          <w:u w:val="single"/>
        </w:rPr>
        <w:t xml:space="preserve"> 年内在经营活动中没有重大违法记录的书面声明</w:t>
      </w:r>
      <w:r/>
    </w:p>
    <w:p>
      <w:pPr>
        <w:pStyle w:val="1619"/>
        <w:ind w:right="-420"/>
        <w:jc w:val="center"/>
        <w:spacing w:before="0" w:beforeAutospacing="0" w:after="0" w:afterAutospacing="0" w:line="480" w:lineRule="atLeast"/>
      </w:pPr>
      <w:r>
        <w:rPr>
          <w:rFonts w:hint="eastAsia" w:ascii="宋体" w:hAnsi="宋体" w:cs="宋体"/>
          <w:b/>
          <w:bCs/>
          <w:sz w:val="44"/>
          <w:szCs w:val="44"/>
        </w:rPr>
        <w:t xml:space="preserve">声  明</w:t>
      </w:r>
      <w:r/>
    </w:p>
    <w:p>
      <w:pPr>
        <w:pStyle w:val="1619"/>
        <w:ind w:right="-420"/>
        <w:spacing w:before="0" w:beforeAutospacing="0" w:after="0" w:afterAutospacing="0" w:line="480" w:lineRule="atLeast"/>
      </w:pPr>
      <w:r>
        <w:rPr>
          <w:rFonts w:hint="eastAsia" w:ascii="宋体" w:hAnsi="宋体" w:cs="宋体"/>
          <w:b/>
          <w:bCs/>
          <w:szCs w:val="24"/>
        </w:rPr>
        <w:t xml:space="preserve">    </w:t>
      </w:r>
      <w:r>
        <w:rPr>
          <w:rFonts w:hint="eastAsia" w:ascii="宋体" w:hAnsi="宋体" w:cs="宋体"/>
          <w:szCs w:val="24"/>
        </w:rPr>
        <w:t xml:space="preserve">我单位郑重声明：参加本次政府采购活动前 </w:t>
      </w:r>
      <w:r>
        <w:rPr>
          <w:rFonts w:hint="default" w:ascii="Times New Roman" w:hAnsi="Times New Roman" w:cs="Times New Roman"/>
          <w:szCs w:val="24"/>
        </w:rPr>
        <w:t xml:space="preserve">3</w:t>
      </w:r>
      <w:r>
        <w:rPr>
          <w:rFonts w:hint="eastAsia" w:ascii="宋体" w:hAnsi="宋体" w:cs="宋体"/>
          <w:szCs w:val="24"/>
        </w:rPr>
        <w:t xml:space="preserve"> 年内，我单位在经营活动中没有因违法经营受到刑事处罚或者责令停产停业、吊销许可证或者执照、较大数额罚款等行政处罚。</w:t>
      </w:r>
      <w:r/>
    </w:p>
    <w:p>
      <w:pPr>
        <w:pStyle w:val="1619"/>
        <w:spacing w:before="0" w:beforeAutospacing="0" w:after="0" w:afterAutospacing="0" w:line="480" w:lineRule="atLeast"/>
      </w:pPr>
      <w:r>
        <w:t xml:space="preserve"> </w:t>
      </w:r>
      <w:r/>
    </w:p>
    <w:p>
      <w:pPr>
        <w:pStyle w:val="1619"/>
        <w:spacing w:before="0" w:beforeAutospacing="0" w:after="0" w:afterAutospacing="0" w:line="480" w:lineRule="atLeast"/>
      </w:pPr>
      <w:r/>
      <w:r/>
    </w:p>
    <w:p>
      <w:pPr>
        <w:pStyle w:val="1619"/>
        <w:spacing w:before="0" w:beforeAutospacing="0" w:after="0" w:afterAutospacing="0" w:line="480" w:lineRule="atLeast"/>
      </w:pPr>
      <w:r/>
      <w:r/>
    </w:p>
    <w:p>
      <w:pPr>
        <w:pStyle w:val="1619"/>
        <w:spacing w:before="0" w:beforeAutospacing="0" w:after="0" w:afterAutospacing="0" w:line="480" w:lineRule="atLeast"/>
      </w:pPr>
      <w:r/>
      <w:r/>
    </w:p>
    <w:p>
      <w:pPr>
        <w:pStyle w:val="1619"/>
        <w:spacing w:before="0" w:beforeAutospacing="0" w:after="0" w:afterAutospacing="0" w:line="480" w:lineRule="atLeast"/>
      </w:pPr>
      <w:r/>
      <w:r/>
    </w:p>
    <w:p>
      <w:pPr>
        <w:pStyle w:val="1619"/>
        <w:spacing w:before="0" w:beforeAutospacing="0" w:after="0" w:afterAutospacing="0" w:line="480" w:lineRule="atLeast"/>
      </w:pPr>
      <w:r/>
      <w:r/>
    </w:p>
    <w:p>
      <w:pPr>
        <w:pStyle w:val="1619"/>
        <w:spacing w:before="0" w:beforeAutospacing="0" w:after="0" w:afterAutospacing="0" w:line="480" w:lineRule="atLeast"/>
      </w:pPr>
      <w:r/>
      <w:r/>
    </w:p>
    <w:p>
      <w:pPr>
        <w:pStyle w:val="1619"/>
        <w:numPr>
          <w:ilvl w:val="0"/>
          <w:numId w:val="0"/>
        </w:numPr>
        <w:ind w:left="720"/>
        <w:spacing w:before="0" w:beforeAutospacing="0" w:after="0" w:afterAutospacing="0" w:line="480" w:lineRule="atLeast"/>
        <w:rPr>
          <w:rFonts w:hint="eastAsia" w:ascii="黑体" w:hAnsi="宋体" w:eastAsia="黑体" w:cs="黑体"/>
          <w:i/>
          <w:iCs/>
          <w:sz w:val="32"/>
          <w:szCs w:val="32"/>
          <w:u w:val="single"/>
        </w:rPr>
      </w:pPr>
      <w:r>
        <w:rPr>
          <w:rFonts w:hint="eastAsia" w:ascii="黑体" w:eastAsia="黑体" w:cs="黑体"/>
          <w:i/>
          <w:iCs/>
          <w:sz w:val="32"/>
          <w:szCs w:val="32"/>
          <w:lang w:val="en-US" w:eastAsia="zh-CN" w:bidi="ar-SA"/>
        </w:rPr>
        <w:t xml:space="preserve">六</w:t>
      </w:r>
      <w:r>
        <w:rPr>
          <w:rFonts w:hint="eastAsia" w:ascii="黑体" w:hAnsi="宋体" w:eastAsia="黑体" w:cs="黑体"/>
          <w:i/>
          <w:iCs/>
          <w:sz w:val="32"/>
          <w:szCs w:val="32"/>
          <w:lang w:val="en-US" w:eastAsia="zh-CN" w:bidi="ar-SA"/>
        </w:rPr>
        <w:t xml:space="preserve">、</w:t>
      </w:r>
      <w:r>
        <w:rPr>
          <w:rFonts w:hint="eastAsia" w:ascii="黑体" w:hAnsi="宋体" w:eastAsia="黑体" w:cs="黑体"/>
          <w:i/>
          <w:iCs/>
          <w:sz w:val="32"/>
          <w:szCs w:val="32"/>
          <w:u w:val="single"/>
        </w:rPr>
        <w:t xml:space="preserve">供应商信用承诺函</w:t>
      </w:r>
      <w:r/>
    </w:p>
    <w:p>
      <w:pPr>
        <w:pStyle w:val="1619"/>
        <w:jc w:val="center"/>
        <w:spacing w:before="0" w:beforeAutospacing="0" w:after="0" w:afterAutospacing="0" w:line="480" w:lineRule="atLeast"/>
      </w:pPr>
      <w:r>
        <w:rPr>
          <w:rFonts w:hint="eastAsia" w:ascii="宋体" w:hAnsi="宋体" w:cs="宋体"/>
          <w:b/>
          <w:bCs/>
          <w:sz w:val="21"/>
          <w:szCs w:val="21"/>
        </w:rPr>
        <w:t xml:space="preserve">供应商信用承诺函</w:t>
      </w:r>
      <w:r/>
    </w:p>
    <w:p>
      <w:pPr>
        <w:pStyle w:val="1619"/>
        <w:spacing w:before="0" w:beforeAutospacing="0" w:after="0" w:afterAutospacing="0" w:line="480" w:lineRule="atLeast"/>
      </w:pPr>
      <w:r>
        <w:t xml:space="preserve"> </w:t>
      </w:r>
      <w:r/>
    </w:p>
    <w:p>
      <w:pPr>
        <w:pStyle w:val="1619"/>
        <w:spacing w:before="0" w:beforeAutospacing="0" w:after="0" w:afterAutospacing="0" w:line="480" w:lineRule="atLeast"/>
      </w:pPr>
      <w:r>
        <w:rPr>
          <w:rFonts w:hint="eastAsia" w:ascii="宋体" w:hAnsi="宋体" w:cs="宋体"/>
          <w:sz w:val="21"/>
          <w:szCs w:val="21"/>
        </w:rPr>
        <w:t xml:space="preserve">承诺主体名称：</w:t>
      </w:r>
      <w:r/>
    </w:p>
    <w:p>
      <w:pPr>
        <w:pStyle w:val="1619"/>
        <w:spacing w:before="0" w:beforeAutospacing="0" w:after="0" w:afterAutospacing="0" w:line="480" w:lineRule="atLeast"/>
      </w:pPr>
      <w:r>
        <w:rPr>
          <w:rFonts w:hint="eastAsia" w:ascii="宋体" w:hAnsi="宋体" w:cs="宋体"/>
          <w:sz w:val="21"/>
          <w:szCs w:val="21"/>
        </w:rPr>
        <w:t xml:space="preserve">统一社会信用代码：</w:t>
      </w:r>
      <w:r/>
    </w:p>
    <w:p>
      <w:pPr>
        <w:pStyle w:val="1619"/>
        <w:spacing w:before="0" w:beforeAutospacing="0" w:after="0" w:afterAutospacing="0" w:line="480" w:lineRule="atLeast"/>
      </w:pPr>
      <w:r>
        <w:t xml:space="preserve"> </w:t>
      </w:r>
      <w:r/>
    </w:p>
    <w:p>
      <w:pPr>
        <w:pStyle w:val="1619"/>
        <w:ind w:right="-420" w:firstLine="420"/>
        <w:spacing w:before="0" w:beforeAutospacing="0" w:after="0" w:afterAutospacing="0" w:line="480" w:lineRule="atLeast"/>
      </w:pPr>
      <w:r>
        <w:rPr>
          <w:rFonts w:hint="eastAsia" w:ascii="宋体" w:hAnsi="宋体" w:cs="宋体"/>
          <w:sz w:val="2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1619"/>
        <w:ind w:right="-420" w:firstLine="420"/>
        <w:spacing w:before="0" w:beforeAutospacing="0" w:after="0" w:afterAutospacing="0" w:line="480" w:lineRule="atLeast"/>
      </w:pPr>
      <w:r>
        <w:rPr>
          <w:rFonts w:hint="eastAsia" w:ascii="宋体" w:hAnsi="宋体" w:cs="宋体"/>
          <w:sz w:val="21"/>
          <w:szCs w:val="21"/>
        </w:rPr>
        <w:t xml:space="preserve">一、对提供给注册登记部门、行业管理部门、司法部门、行业组织以及在政府采购活动中提交的所有资料的合法性、真实性、准确性和有效性负责；</w:t>
      </w:r>
      <w:r/>
    </w:p>
    <w:p>
      <w:pPr>
        <w:pStyle w:val="1619"/>
        <w:ind w:right="-420" w:firstLine="420"/>
        <w:spacing w:before="0" w:beforeAutospacing="0" w:after="0" w:afterAutospacing="0" w:line="480" w:lineRule="atLeast"/>
      </w:pPr>
      <w:r>
        <w:rPr>
          <w:rFonts w:hint="eastAsia" w:ascii="宋体" w:hAnsi="宋体" w:cs="宋体"/>
          <w:sz w:val="21"/>
          <w:szCs w:val="21"/>
        </w:rPr>
        <w:t xml:space="preserve">二、严格按照国家法律、法规和规章开展采购活动，全面履行应尽的责任和义务，全面做到履约守信，具备《中华人民共和国政府采购法》第二十二条第一款规定的条件;</w:t>
      </w:r>
      <w:r/>
    </w:p>
    <w:p>
      <w:pPr>
        <w:pStyle w:val="1619"/>
        <w:ind w:right="-420" w:firstLine="420"/>
        <w:spacing w:before="0" w:beforeAutospacing="0" w:after="0" w:afterAutospacing="0" w:line="480" w:lineRule="atLeast"/>
      </w:pPr>
      <w:r>
        <w:rPr>
          <w:rFonts w:hint="eastAsia" w:ascii="宋体" w:hAnsi="宋体" w:cs="宋体"/>
          <w:sz w:val="21"/>
          <w:szCs w:val="21"/>
        </w:rPr>
        <w:t xml:space="preserve">三、严格依法开展生产经营活动，主动接受行业监管，自愿接受依法开展的日常检查；违法失信经营后将自愿接受约束和惩戒，并依法承担相应责任；</w:t>
      </w:r>
      <w:r/>
    </w:p>
    <w:p>
      <w:pPr>
        <w:pStyle w:val="1619"/>
        <w:ind w:right="-420" w:firstLine="420"/>
        <w:spacing w:before="0" w:beforeAutospacing="0" w:after="0" w:afterAutospacing="0" w:line="480" w:lineRule="atLeast"/>
      </w:pPr>
      <w:r>
        <w:rPr>
          <w:rFonts w:hint="eastAsia" w:ascii="宋体" w:hAnsi="宋体" w:cs="宋体"/>
          <w:sz w:val="21"/>
          <w:szCs w:val="21"/>
        </w:rPr>
        <w:t xml:space="preserve">四、自觉接受行政管理部门、行业组织、社会公众、新闻舆论的监督；</w:t>
      </w:r>
      <w:r/>
    </w:p>
    <w:p>
      <w:pPr>
        <w:pStyle w:val="1619"/>
        <w:ind w:right="-420" w:firstLine="420"/>
        <w:spacing w:before="0" w:beforeAutospacing="0" w:after="0" w:afterAutospacing="0" w:line="480" w:lineRule="atLeast"/>
      </w:pPr>
      <w:r>
        <w:rPr>
          <w:rFonts w:hint="eastAsia" w:ascii="宋体" w:hAnsi="宋体" w:cs="宋体"/>
          <w:sz w:val="21"/>
          <w:szCs w:val="21"/>
        </w:rPr>
        <w:t xml:space="preserve">五、自觉做到自我约束、自我管理，不制假售假、商标侵权、虚假宣传、违约毁约、恶意逃债、偷税漏税、垄断和不正当竞争，维护经营者、消费者的合法权益；</w:t>
      </w:r>
      <w:r/>
    </w:p>
    <w:p>
      <w:pPr>
        <w:pStyle w:val="1619"/>
        <w:ind w:right="-420" w:firstLine="420"/>
        <w:spacing w:before="0" w:beforeAutospacing="0" w:after="0" w:afterAutospacing="0" w:line="480" w:lineRule="atLeast"/>
      </w:pPr>
      <w:r>
        <w:rPr>
          <w:rFonts w:hint="eastAsia" w:ascii="宋体" w:hAnsi="宋体" w:cs="宋体"/>
          <w:sz w:val="21"/>
          <w:szCs w:val="21"/>
        </w:rPr>
        <w:t xml:space="preserve">六、提出政府采购质疑和投诉坚持依法依规、诚实信用原则，在全国范围</w:t>
      </w:r>
      <w:r>
        <w:rPr>
          <w:rFonts w:hint="default" w:ascii="Times New Roman" w:hAnsi="Times New Roman" w:cs="Times New Roman"/>
          <w:sz w:val="21"/>
          <w:szCs w:val="21"/>
        </w:rPr>
        <w:t xml:space="preserve">12</w:t>
      </w:r>
      <w:r>
        <w:rPr>
          <w:rFonts w:hint="eastAsia" w:ascii="宋体" w:hAnsi="宋体" w:cs="宋体"/>
          <w:sz w:val="21"/>
          <w:szCs w:val="21"/>
        </w:rPr>
        <w:t xml:space="preserve">个月内没有三次以上查无实据的政府采购投诉；</w:t>
      </w:r>
      <w:r/>
    </w:p>
    <w:p>
      <w:pPr>
        <w:pStyle w:val="1619"/>
        <w:ind w:right="-420" w:firstLine="420"/>
        <w:spacing w:before="0" w:beforeAutospacing="0" w:after="0" w:afterAutospacing="0" w:line="480" w:lineRule="atLeast"/>
      </w:pPr>
      <w:r>
        <w:rPr>
          <w:rFonts w:hint="eastAsia" w:ascii="宋体" w:hAnsi="宋体" w:cs="宋体"/>
          <w:sz w:val="21"/>
          <w:szCs w:val="21"/>
        </w:rPr>
        <w:t xml:space="preserve">七、严格遵守信用信息公示相关规定，向社会公示信用信息；</w:t>
      </w:r>
      <w:r/>
    </w:p>
    <w:p>
      <w:pPr>
        <w:pStyle w:val="1619"/>
        <w:ind w:right="-420" w:firstLine="420"/>
        <w:spacing w:before="0" w:beforeAutospacing="0" w:after="0" w:afterAutospacing="0" w:line="480" w:lineRule="atLeast"/>
      </w:pPr>
      <w:r>
        <w:rPr>
          <w:rFonts w:hint="eastAsia" w:ascii="宋体" w:hAnsi="宋体" w:cs="宋体"/>
          <w:sz w:val="21"/>
          <w:szCs w:val="21"/>
        </w:rPr>
        <w:t xml:space="preserve">八、在“信用中国”和“中国政府采购网”网站中无违法违规、较重或严重失信记录；</w:t>
      </w:r>
      <w:r/>
    </w:p>
    <w:p>
      <w:pPr>
        <w:pStyle w:val="1619"/>
        <w:ind w:right="-420" w:firstLine="420"/>
        <w:spacing w:before="0" w:beforeAutospacing="0" w:after="0" w:afterAutospacing="0" w:line="480" w:lineRule="atLeast"/>
      </w:pPr>
      <w:r>
        <w:rPr>
          <w:rFonts w:hint="eastAsia" w:ascii="宋体" w:hAnsi="宋体" w:cs="宋体"/>
          <w:sz w:val="21"/>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1619"/>
        <w:ind w:right="-420" w:firstLine="420"/>
        <w:spacing w:before="0" w:beforeAutospacing="0" w:after="0" w:afterAutospacing="0" w:line="480" w:lineRule="atLeast"/>
      </w:pPr>
      <w:r>
        <w:rPr>
          <w:rFonts w:hint="eastAsia" w:ascii="宋体" w:hAnsi="宋体" w:cs="宋体"/>
          <w:sz w:val="21"/>
          <w:szCs w:val="21"/>
        </w:rPr>
        <w:t xml:space="preserve">十、本承诺书自签订之日起生效。</w:t>
      </w:r>
      <w:r/>
    </w:p>
    <w:p>
      <w:pPr>
        <w:pStyle w:val="1619"/>
        <w:ind w:right="-420" w:firstLine="420"/>
        <w:spacing w:before="0" w:beforeAutospacing="0" w:after="0" w:afterAutospacing="0" w:line="480" w:lineRule="atLeast"/>
      </w:pPr>
      <w:r>
        <w:rPr>
          <w:rFonts w:hint="eastAsia" w:ascii="宋体" w:hAnsi="宋体" w:cs="宋体"/>
          <w:sz w:val="21"/>
          <w:szCs w:val="21"/>
        </w:rPr>
        <w:t xml:space="preserve"> （注：法定代表人或负责人、主体名称发生变更的应当重新做出承诺。）</w:t>
      </w:r>
      <w:r/>
    </w:p>
    <w:p>
      <w:pPr>
        <w:pStyle w:val="1619"/>
        <w:ind w:right="-420"/>
        <w:jc w:val="both"/>
        <w:spacing w:before="0" w:beforeAutospacing="0" w:after="0" w:afterAutospacing="0" w:line="480" w:lineRule="atLeast"/>
        <w:rPr>
          <w:rFonts w:hint="eastAsia" w:ascii="宋体" w:hAnsi="宋体" w:cs="宋体"/>
          <w:sz w:val="21"/>
          <w:szCs w:val="21"/>
        </w:rPr>
      </w:pPr>
      <w:r>
        <w:rPr>
          <w:rFonts w:hint="eastAsia" w:ascii="宋体" w:hAnsi="宋体" w:cs="宋体"/>
          <w:sz w:val="21"/>
          <w:szCs w:val="21"/>
        </w:rPr>
        <w:t xml:space="preserve">          </w:t>
      </w:r>
      <w:r/>
    </w:p>
    <w:p>
      <w:pPr>
        <w:pStyle w:val="1619"/>
        <w:ind w:right="-420"/>
        <w:jc w:val="right"/>
        <w:spacing w:before="0" w:beforeAutospacing="0" w:after="0" w:afterAutospacing="0" w:line="480" w:lineRule="atLeast"/>
      </w:pPr>
      <w:r>
        <w:rPr>
          <w:rFonts w:hint="eastAsia" w:ascii="宋体" w:hAnsi="宋体" w:cs="宋体"/>
          <w:sz w:val="21"/>
          <w:szCs w:val="21"/>
        </w:rPr>
        <w:t xml:space="preserve">   承诺单位（加盖CA电子公章）：  </w:t>
      </w:r>
      <w:r/>
    </w:p>
    <w:p>
      <w:pPr>
        <w:pStyle w:val="1619"/>
        <w:jc w:val="right"/>
        <w:spacing w:before="0" w:beforeAutospacing="0" w:after="0" w:afterAutospacing="0" w:line="480" w:lineRule="atLeast"/>
      </w:pPr>
      <w:r>
        <w:rPr>
          <w:rFonts w:hint="eastAsia" w:ascii="宋体" w:hAnsi="宋体" w:cs="宋体"/>
          <w:sz w:val="21"/>
          <w:szCs w:val="21"/>
        </w:rPr>
        <w:t xml:space="preserve">       年    月    日</w:t>
      </w:r>
      <w:r/>
    </w:p>
    <w:p>
      <w:pPr>
        <w:pStyle w:val="1619"/>
        <w:spacing w:before="0" w:beforeAutospacing="0" w:after="0" w:afterAutospacing="0" w:line="480" w:lineRule="atLeast"/>
      </w:pPr>
      <w:r/>
      <w:r/>
    </w:p>
    <w:p>
      <w:pPr>
        <w:pStyle w:val="1619"/>
        <w:spacing w:before="0" w:beforeAutospacing="0" w:after="0" w:afterAutospacing="0" w:line="480" w:lineRule="atLeast"/>
      </w:pPr>
      <w:r/>
      <w:r/>
    </w:p>
    <w:p>
      <w:pPr>
        <w:pStyle w:val="1619"/>
        <w:spacing w:before="0" w:beforeAutospacing="0" w:after="0" w:afterAutospacing="0" w:line="480" w:lineRule="atLeast"/>
      </w:pPr>
      <w:r>
        <w:rPr>
          <w:rFonts w:hint="eastAsia" w:ascii="黑体" w:hAnsi="宋体" w:eastAsia="黑体" w:cs="黑体"/>
          <w:i/>
          <w:iCs/>
          <w:sz w:val="32"/>
          <w:szCs w:val="32"/>
          <w:u w:val="single"/>
        </w:rPr>
        <w:t xml:space="preserve">七、特定资格要求的证明文件</w:t>
      </w:r>
      <w:r/>
    </w:p>
    <w:p>
      <w:pPr>
        <w:pStyle w:val="1619"/>
        <w:spacing w:before="0" w:beforeAutospacing="0" w:after="0" w:afterAutospacing="0" w:line="480" w:lineRule="atLeast"/>
      </w:pPr>
      <w:r>
        <w:rPr>
          <w:rFonts w:hint="eastAsia" w:ascii="宋体" w:hAnsi="宋体" w:cs="宋体"/>
          <w:szCs w:val="24"/>
        </w:rPr>
        <w:t xml:space="preserve">   如果本项目申请人的特定资格要求中要求提供的，必须提供。</w:t>
      </w:r>
      <w:r/>
    </w:p>
    <w:p>
      <w:pPr>
        <w:pStyle w:val="1619"/>
        <w:spacing w:before="0" w:beforeAutospacing="0" w:after="0" w:afterAutospacing="0" w:line="480" w:lineRule="atLeast"/>
      </w:pPr>
      <w:r/>
      <w:r/>
    </w:p>
    <w:p>
      <w:pPr>
        <w:pStyle w:val="1619"/>
        <w:spacing w:before="0" w:beforeAutospacing="0" w:after="0" w:afterAutospacing="0" w:line="480" w:lineRule="atLeast"/>
      </w:pPr>
      <w:r>
        <w:t xml:space="preserve"> </w:t>
      </w:r>
      <w:r/>
    </w:p>
    <w:p>
      <w:pPr>
        <w:pStyle w:val="1619"/>
        <w:spacing w:before="0" w:beforeAutospacing="0" w:after="0" w:afterAutospacing="0" w:line="480" w:lineRule="atLeast"/>
      </w:pPr>
      <w:r>
        <w:rPr>
          <w:rFonts w:hint="eastAsia" w:ascii="黑体" w:hAnsi="宋体" w:eastAsia="黑体" w:cs="黑体"/>
          <w:i/>
          <w:iCs/>
          <w:sz w:val="32"/>
          <w:szCs w:val="32"/>
          <w:u w:val="single"/>
        </w:rPr>
        <w:t xml:space="preserve">八、法人授权书</w:t>
      </w:r>
      <w:r/>
    </w:p>
    <w:p>
      <w:pPr>
        <w:pStyle w:val="1619"/>
        <w:ind w:right="-420" w:firstLine="480"/>
        <w:spacing w:before="0" w:beforeAutospacing="0" w:after="0" w:afterAutospacing="0" w:line="480" w:lineRule="atLeast"/>
        <w:tabs>
          <w:tab w:val="left" w:pos="360" w:leader="none"/>
        </w:tabs>
      </w:pPr>
      <w:r>
        <w:rPr>
          <w:rFonts w:ascii="Times New Roman" w:hAnsi="Times New Roman"/>
          <w:szCs w:val="24"/>
        </w:rPr>
        <w:t xml:space="preserve">本授权书声明：____________（供应商名称）授权________________（被授权人的姓名）为我方就</w:t>
      </w:r>
      <w:r>
        <w:rPr>
          <w:rFonts w:ascii="Times New Roman" w:hAnsi="Times New Roman"/>
          <w:szCs w:val="24"/>
          <w:u w:val="single"/>
        </w:rPr>
        <w:t xml:space="preserve">        </w:t>
      </w:r>
      <w:r>
        <w:rPr>
          <w:rFonts w:ascii="Times New Roman" w:hAnsi="Times New Roman"/>
          <w:szCs w:val="24"/>
        </w:rPr>
        <w:t xml:space="preserve">号项目采购活动的合法代理人，以本单位名义全权处理一切与该项目采购有关的事务。</w:t>
      </w:r>
      <w:r/>
    </w:p>
    <w:p>
      <w:pPr>
        <w:pStyle w:val="1619"/>
        <w:ind w:right="-420" w:firstLine="480"/>
        <w:spacing w:before="0" w:beforeAutospacing="0" w:after="0" w:afterAutospacing="0" w:line="480" w:lineRule="atLeast"/>
        <w:tabs>
          <w:tab w:val="left" w:pos="360" w:leader="none"/>
        </w:tabs>
      </w:pPr>
      <w:r>
        <w:rPr>
          <w:rFonts w:ascii="Times New Roman" w:hAnsi="Times New Roman"/>
          <w:szCs w:val="24"/>
        </w:rPr>
        <w:t xml:space="preserve">本授权书于______年____月____日起生效，特此声明。</w:t>
      </w:r>
      <w:r/>
    </w:p>
    <w:p>
      <w:pPr>
        <w:pStyle w:val="1619"/>
        <w:ind w:right="-420" w:firstLine="480"/>
        <w:spacing w:before="0" w:beforeAutospacing="0" w:after="0" w:afterAutospacing="0" w:line="480" w:lineRule="atLeast"/>
        <w:tabs>
          <w:tab w:val="left" w:pos="360" w:leader="none"/>
        </w:tabs>
      </w:pPr>
      <w:r>
        <w:rPr>
          <w:rFonts w:ascii="Times New Roman" w:hAnsi="Times New Roman"/>
          <w:szCs w:val="24"/>
        </w:rPr>
        <w:t xml:space="preserve">被授权人身份证号码：</w:t>
      </w:r>
      <w:r>
        <w:rPr>
          <w:rFonts w:ascii="Times New Roman" w:hAnsi="Times New Roman"/>
          <w:szCs w:val="24"/>
          <w:u w:val="single"/>
        </w:rPr>
        <w:t xml:space="preserve">                              </w:t>
      </w:r>
      <w:r/>
    </w:p>
    <w:p>
      <w:pPr>
        <w:pStyle w:val="1619"/>
        <w:ind w:right="-420" w:firstLine="480"/>
        <w:spacing w:before="0" w:beforeAutospacing="0" w:after="0" w:afterAutospacing="0" w:line="480" w:lineRule="atLeast"/>
        <w:tabs>
          <w:tab w:val="left" w:pos="360" w:leader="none"/>
        </w:tabs>
      </w:pPr>
      <w:r>
        <w:rPr>
          <w:rFonts w:ascii="Times New Roman" w:hAnsi="Times New Roman"/>
          <w:szCs w:val="24"/>
        </w:rPr>
        <w:t xml:space="preserve">被授权人联系电话：（手机）</w:t>
      </w:r>
      <w:r>
        <w:rPr>
          <w:rFonts w:ascii="Times New Roman" w:hAnsi="Times New Roman"/>
          <w:szCs w:val="24"/>
          <w:u w:val="single"/>
        </w:rPr>
        <w:t xml:space="preserve">                          </w:t>
      </w:r>
      <w:r/>
    </w:p>
    <w:p>
      <w:pPr>
        <w:pStyle w:val="1619"/>
        <w:ind w:right="-420" w:firstLine="480"/>
        <w:spacing w:before="0" w:beforeAutospacing="0" w:after="0" w:afterAutospacing="0" w:line="480" w:lineRule="atLeast"/>
        <w:tabs>
          <w:tab w:val="left" w:pos="360" w:leader="none"/>
        </w:tabs>
      </w:pPr>
      <w:r>
        <w:rPr>
          <w:rFonts w:ascii="Times New Roman" w:hAnsi="Times New Roman"/>
          <w:szCs w:val="24"/>
        </w:rPr>
        <w:t xml:space="preserve">授权单位名称：</w:t>
      </w:r>
      <w:r>
        <w:rPr>
          <w:rFonts w:ascii="Times New Roman" w:hAnsi="Times New Roman"/>
          <w:szCs w:val="24"/>
          <w:u w:val="single"/>
        </w:rPr>
        <w:t xml:space="preserve">（加盖CA电子公章）</w:t>
      </w:r>
      <w:r/>
    </w:p>
    <w:p>
      <w:pPr>
        <w:pStyle w:val="1619"/>
        <w:ind w:right="-420" w:firstLine="480"/>
        <w:spacing w:before="0" w:beforeAutospacing="0" w:after="0" w:afterAutospacing="0" w:line="480" w:lineRule="atLeast"/>
        <w:tabs>
          <w:tab w:val="left" w:pos="360" w:leader="none"/>
        </w:tabs>
      </w:pPr>
      <w:r>
        <w:rPr>
          <w:rFonts w:ascii="Times New Roman" w:hAnsi="Times New Roman"/>
          <w:szCs w:val="24"/>
        </w:rPr>
        <w:t xml:space="preserve">单位地址：</w:t>
      </w:r>
      <w:r>
        <w:rPr>
          <w:rFonts w:ascii="Times New Roman" w:hAnsi="Times New Roman"/>
          <w:szCs w:val="24"/>
          <w:u w:val="single"/>
        </w:rPr>
        <w:t xml:space="preserve">                                         </w:t>
      </w:r>
      <w:r/>
    </w:p>
    <w:p>
      <w:pPr>
        <w:pStyle w:val="1619"/>
        <w:ind w:right="-420" w:firstLine="480"/>
        <w:spacing w:before="0" w:beforeAutospacing="0" w:after="0" w:afterAutospacing="0" w:line="480" w:lineRule="atLeast"/>
        <w:tabs>
          <w:tab w:val="left" w:pos="360" w:leader="none"/>
        </w:tabs>
      </w:pPr>
      <w:r>
        <w:rPr>
          <w:rFonts w:ascii="Times New Roman" w:hAnsi="Times New Roman"/>
          <w:szCs w:val="24"/>
        </w:rPr>
        <w:t xml:space="preserve">日期：</w:t>
      </w:r>
      <w:r>
        <w:rPr>
          <w:rFonts w:ascii="Times New Roman" w:hAnsi="Times New Roman"/>
          <w:szCs w:val="24"/>
          <w:u w:val="single"/>
        </w:rPr>
        <w:t xml:space="preserve">                                         </w:t>
      </w:r>
      <w:r/>
    </w:p>
    <w:p>
      <w:pPr>
        <w:ind w:firstLine="480"/>
        <w:tabs>
          <w:tab w:val="left" w:pos="360" w:leader="none"/>
        </w:tabs>
        <w:rPr>
          <w:sz w:val="24"/>
          <w:szCs w:val="24"/>
          <w:u w:val="single"/>
        </w:rPr>
      </w:pPr>
      <w:r>
        <w:rPr>
          <w:sz w:val="24"/>
          <w:szCs w:val="24"/>
          <w:u w:val="single"/>
        </w:rPr>
      </w:r>
      <w:r/>
    </w:p>
    <w:p>
      <w:pPr>
        <w:pStyle w:val="1078"/>
      </w:p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pStyle w:val="1079"/>
        <w:ind w:left="0"/>
        <w:rPr>
          <w:rFonts w:hint="eastAsia" w:ascii="宋体" w:hAnsi="宋体"/>
          <w:b/>
        </w:rPr>
      </w:pPr>
      <w:r>
        <w:rPr>
          <w:rFonts w:hint="eastAsia" w:ascii="宋体" w:hAnsi="宋体"/>
          <w:b/>
        </w:rPr>
      </w:r>
      <w:r/>
    </w:p>
    <w:p>
      <w:pPr>
        <w:rPr>
          <w:rFonts w:hint="eastAsia"/>
        </w:rPr>
      </w:pPr>
      <w:r>
        <w:rPr>
          <w:rFonts w:hint="eastAsia"/>
        </w:rPr>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pStyle w:val="1078"/>
      </w:pPr>
      <w:r/>
      <w:r/>
    </w:p>
    <w:p>
      <w:pPr>
        <w:pStyle w:val="1079"/>
      </w:pPr>
      <w:r/>
      <w:r/>
    </w:p>
    <w:p>
      <w:pPr>
        <w:jc w:val="center"/>
        <w:spacing w:line="360" w:lineRule="auto"/>
        <w:rPr>
          <w:rFonts w:hint="eastAsia" w:ascii="宋体" w:hAnsi="宋体"/>
          <w:b/>
        </w:rPr>
      </w:pPr>
      <w:r>
        <w:rPr>
          <w:rFonts w:hint="eastAsia" w:ascii="宋体" w:hAnsi="宋体"/>
          <w:b/>
        </w:rPr>
        <w:t xml:space="preserve">九、磋商响应函</w:t>
      </w:r>
      <w:r/>
    </w:p>
    <w:p>
      <w:pPr>
        <w:pStyle w:val="1197"/>
        <w:ind w:firstLine="420"/>
        <w:spacing w:line="360" w:lineRule="auto"/>
        <w:rPr>
          <w:rFonts w:hint="eastAsia" w:ascii="宋体" w:hAnsi="宋体"/>
          <w:sz w:val="21"/>
          <w:szCs w:val="21"/>
          <w:u w:val="single"/>
        </w:rPr>
      </w:pPr>
      <w:r>
        <w:rPr>
          <w:rFonts w:hint="eastAsia" w:ascii="宋体" w:hAnsi="宋体"/>
          <w:sz w:val="21"/>
          <w:szCs w:val="21"/>
        </w:rPr>
        <w:t xml:space="preserve">致：</w:t>
      </w:r>
      <w:r>
        <w:rPr>
          <w:rFonts w:hint="eastAsia" w:ascii="宋体" w:hAnsi="宋体"/>
          <w:sz w:val="21"/>
          <w:szCs w:val="21"/>
          <w:u w:val="single"/>
        </w:rPr>
        <w:t xml:space="preserve">扬州诚庆工程咨询管理有限公司</w:t>
      </w:r>
      <w:r/>
    </w:p>
    <w:p>
      <w:pPr>
        <w:pStyle w:val="1197"/>
        <w:ind w:firstLine="420"/>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197"/>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197"/>
        <w:ind w:firstLine="420"/>
        <w:spacing w:line="360" w:lineRule="auto"/>
        <w:rPr>
          <w:rFonts w:hint="eastAsia" w:ascii="宋体" w:hAnsi="宋体"/>
          <w:sz w:val="21"/>
          <w:szCs w:val="21"/>
        </w:rPr>
      </w:pPr>
      <w:r>
        <w:rPr>
          <w:rFonts w:hint="default" w:ascii="Times New Roman" w:hAnsi="Times New Roman" w:cs="Times New Roman"/>
          <w:sz w:val="21"/>
          <w:szCs w:val="21"/>
        </w:rPr>
        <w:t xml:space="preserve">1</w:t>
      </w:r>
      <w:r>
        <w:rPr>
          <w:rFonts w:hint="eastAsia" w:ascii="宋体" w:hAnsi="宋体"/>
          <w:sz w:val="21"/>
          <w:szCs w:val="21"/>
        </w:rPr>
        <w:t xml:space="preserve">.按磋商文件规定的各项要求，向买方提供所需服务。</w:t>
      </w:r>
      <w:r/>
    </w:p>
    <w:p>
      <w:pPr>
        <w:pStyle w:val="1197"/>
        <w:ind w:firstLine="420"/>
        <w:spacing w:line="360" w:lineRule="auto"/>
        <w:rPr>
          <w:rFonts w:hint="eastAsia" w:ascii="宋体" w:hAnsi="宋体"/>
          <w:sz w:val="21"/>
          <w:szCs w:val="21"/>
        </w:rPr>
      </w:pPr>
      <w:r>
        <w:rPr>
          <w:rFonts w:hint="default" w:ascii="Times New Roman" w:hAnsi="Times New Roman" w:cs="Times New Roman"/>
          <w:sz w:val="21"/>
          <w:szCs w:val="21"/>
        </w:rPr>
        <w:t xml:space="preserve">2</w:t>
      </w:r>
      <w:r>
        <w:rPr>
          <w:rFonts w:hint="eastAsia" w:ascii="宋体" w:hAnsi="宋体"/>
          <w:sz w:val="21"/>
          <w:szCs w:val="21"/>
        </w:rPr>
        <w:t xml:space="preserve">.我们已详细审核全部磋商文件及其有效补充文件，我们知道必须放弃提出含糊不清或误解问题的权利。</w:t>
      </w:r>
      <w:r/>
    </w:p>
    <w:p>
      <w:pPr>
        <w:pStyle w:val="1197"/>
        <w:ind w:firstLine="420"/>
        <w:spacing w:line="360" w:lineRule="auto"/>
        <w:rPr>
          <w:rFonts w:hint="eastAsia" w:ascii="宋体" w:hAnsi="宋体"/>
          <w:sz w:val="21"/>
          <w:szCs w:val="21"/>
        </w:rPr>
      </w:pPr>
      <w:r>
        <w:rPr>
          <w:rFonts w:hint="default" w:ascii="Times New Roman" w:hAnsi="Times New Roman" w:cs="Times New Roman"/>
          <w:sz w:val="21"/>
          <w:szCs w:val="21"/>
        </w:rPr>
        <w:t xml:space="preserve">3</w:t>
      </w:r>
      <w:r>
        <w:rPr>
          <w:rFonts w:hint="eastAsia" w:ascii="宋体" w:hAnsi="宋体"/>
          <w:sz w:val="21"/>
          <w:szCs w:val="21"/>
        </w:rPr>
        <w:t xml:space="preserve">.我们同意从规定的响应文件接收截止时间起遵循本响应文件，并在规定的磋商有效期期满之前均具有约束力。</w:t>
      </w:r>
      <w:r/>
    </w:p>
    <w:p>
      <w:pPr>
        <w:pStyle w:val="1197"/>
        <w:ind w:firstLine="420"/>
        <w:spacing w:line="360" w:lineRule="auto"/>
        <w:rPr>
          <w:rFonts w:hint="eastAsia" w:ascii="宋体" w:hAnsi="宋体"/>
          <w:sz w:val="21"/>
          <w:szCs w:val="21"/>
        </w:rPr>
      </w:pPr>
      <w:r>
        <w:rPr>
          <w:rFonts w:hint="default" w:ascii="Times New Roman" w:hAnsi="Times New Roman" w:cs="Times New Roman"/>
          <w:sz w:val="21"/>
          <w:szCs w:val="21"/>
        </w:rPr>
        <w:t xml:space="preserve">4</w:t>
      </w:r>
      <w:r>
        <w:rPr>
          <w:rFonts w:hint="eastAsia" w:ascii="宋体" w:hAnsi="宋体"/>
          <w:sz w:val="21"/>
          <w:szCs w:val="21"/>
        </w:rPr>
        <w:t xml:space="preserve">.同意向贵方提供贵方可能另外要求的与磋商采购有关的任何证据或资料，并保证我方已提供和将要提供的文件是真实的、准确的。</w:t>
      </w:r>
      <w:r/>
    </w:p>
    <w:p>
      <w:pPr>
        <w:pStyle w:val="1197"/>
        <w:ind w:firstLine="420"/>
        <w:spacing w:line="360" w:lineRule="auto"/>
        <w:rPr>
          <w:rFonts w:hint="eastAsia" w:ascii="宋体" w:hAnsi="宋体"/>
          <w:sz w:val="21"/>
          <w:szCs w:val="21"/>
        </w:rPr>
      </w:pPr>
      <w:r>
        <w:rPr>
          <w:rFonts w:hint="default" w:ascii="Times New Roman" w:hAnsi="Times New Roman" w:cs="Times New Roman"/>
          <w:sz w:val="21"/>
          <w:szCs w:val="21"/>
        </w:rPr>
        <w:t xml:space="preserve">5</w:t>
      </w:r>
      <w:r>
        <w:rPr>
          <w:rFonts w:hint="eastAsia" w:ascii="宋体" w:hAnsi="宋体"/>
          <w:sz w:val="21"/>
          <w:szCs w:val="21"/>
        </w:rPr>
        <w:t xml:space="preserve">.一旦我方成交，我方将根据磋商文件的规定，严格履行合同的责任和义务，并保证在磋商文件规定的时间完成项目，交付买方验收、使用。</w:t>
      </w:r>
      <w:r/>
    </w:p>
    <w:p>
      <w:pPr>
        <w:pStyle w:val="1197"/>
        <w:ind w:firstLine="420"/>
        <w:spacing w:line="360" w:lineRule="auto"/>
        <w:rPr>
          <w:rFonts w:hint="eastAsia" w:ascii="宋体" w:hAnsi="宋体"/>
          <w:sz w:val="21"/>
          <w:szCs w:val="21"/>
        </w:rPr>
      </w:pPr>
      <w:r>
        <w:rPr>
          <w:rFonts w:hint="default" w:ascii="Times New Roman" w:hAnsi="Times New Roman" w:cs="Times New Roman"/>
          <w:sz w:val="21"/>
          <w:szCs w:val="21"/>
        </w:rPr>
        <w:t xml:space="preserve">6</w:t>
      </w:r>
      <w:r>
        <w:rPr>
          <w:rFonts w:hint="eastAsia" w:ascii="宋体" w:hAnsi="宋体"/>
          <w:sz w:val="21"/>
          <w:szCs w:val="21"/>
        </w:rPr>
        <w:t xml:space="preserve">.遵守磋商文件中要求的收费项目和标准。</w:t>
      </w:r>
      <w:r/>
    </w:p>
    <w:p>
      <w:pPr>
        <w:pStyle w:val="1197"/>
        <w:ind w:firstLine="420"/>
        <w:spacing w:line="360" w:lineRule="auto"/>
        <w:rPr>
          <w:rFonts w:hint="eastAsia" w:ascii="宋体" w:hAnsi="宋体"/>
          <w:sz w:val="21"/>
          <w:szCs w:val="21"/>
        </w:rPr>
      </w:pPr>
      <w:r>
        <w:rPr>
          <w:rFonts w:hint="default" w:ascii="Times New Roman" w:hAnsi="Times New Roman" w:cs="Times New Roman"/>
          <w:sz w:val="21"/>
          <w:szCs w:val="21"/>
        </w:rPr>
        <w:t xml:space="preserve">7</w:t>
      </w:r>
      <w:r>
        <w:rPr>
          <w:rFonts w:hint="eastAsia" w:ascii="宋体" w:hAnsi="宋体"/>
          <w:sz w:val="21"/>
          <w:szCs w:val="21"/>
        </w:rPr>
        <w:t xml:space="preserve">.与本磋商采购有关的正式通讯地址为：</w:t>
      </w:r>
      <w:r/>
    </w:p>
    <w:p>
      <w:pPr>
        <w:pStyle w:val="1197"/>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197"/>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197"/>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197"/>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1197"/>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1197"/>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pStyle w:val="1197"/>
        <w:ind w:firstLine="422"/>
        <w:jc w:val="center"/>
        <w:spacing w:after="240" w:line="360" w:lineRule="auto"/>
        <w:rPr>
          <w:b/>
          <w:bCs/>
        </w:rPr>
      </w:pPr>
      <w:r>
        <w:rPr>
          <w:rFonts w:hint="eastAsia"/>
          <w:b/>
          <w:bCs/>
        </w:rPr>
        <w:t xml:space="preserve">十、中小企业声明函（工程、服务）</w:t>
      </w:r>
      <w:r/>
    </w:p>
    <w:p>
      <w:pPr>
        <w:ind w:firstLine="420"/>
        <w:jc w:val="left"/>
        <w:spacing w:line="360" w:lineRule="auto"/>
      </w:pPr>
      <w:r>
        <w:rPr>
          <w:rFonts w:hint="eastAsia"/>
        </w:rPr>
        <w:t xml:space="preserve">本公司（联合体）郑重声明，根据《政府采购促进中小企业发展管理办法》（财库﹝</w:t>
      </w:r>
      <w:r>
        <w:rPr>
          <w:rFonts w:hint="default" w:ascii="Times New Roman" w:hAnsi="Times New Roman" w:cs="Times New Roman"/>
        </w:rPr>
        <w:t xml:space="preserve">2020</w:t>
      </w:r>
      <w:r>
        <w:rPr>
          <w:rFonts w:hint="eastAsia"/>
        </w:rPr>
        <w:t xml:space="preserve">﹞</w:t>
      </w:r>
      <w:r>
        <w:rPr>
          <w:rFonts w:hint="default" w:ascii="Times New Roman" w:hAnsi="Times New Roman" w:cs="Times New Roman"/>
        </w:rPr>
        <w:t xml:space="preserve">46</w:t>
      </w:r>
      <w:r>
        <w:rPr>
          <w:rFonts w:hint="eastAsia"/>
        </w:rPr>
        <w:t xml:space="preserve">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default" w:ascii="Times New Roman" w:hAnsi="Times New Roman" w:cs="Times New Roman"/>
        </w:rPr>
        <w:t xml:space="preserve">1</w:t>
      </w:r>
      <w:r>
        <w:rPr>
          <w:rFonts w:hint="eastAsia"/>
        </w:rPr>
        <w:t xml:space="preserve">. </w:t>
      </w:r>
      <w:r>
        <w:rPr>
          <w:rFonts w:hint="eastAsia"/>
          <w:u w:val="single"/>
        </w:rPr>
        <w:t xml:space="preserve">（标的名称）</w:t>
      </w:r>
      <w:r>
        <w:rPr>
          <w:rFonts w:hint="eastAsia"/>
        </w:rPr>
        <w:t xml:space="preserve">，属于</w:t>
      </w:r>
      <w:r>
        <w:rPr>
          <w:rFonts w:hint="eastAsia"/>
          <w:u w:val="single"/>
        </w:rPr>
        <w:t xml:space="preserve">（其他未列明行业)（该行业类别不可修改）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default" w:ascii="Times New Roman" w:hAnsi="Times New Roman" w:cs="Times New Roman"/>
        </w:rPr>
        <w:fldChar w:fldCharType="begin"/>
      </w:r>
      <w:r>
        <w:rPr>
          <w:rFonts w:hint="default" w:ascii="Times New Roman" w:hAnsi="Times New Roman" w:cs="Times New Roman"/>
        </w:rPr>
        <w:instrText xml:space="preserve"> HYPERLINK \l "br1" </w:instrText>
      </w:r>
      <w:r>
        <w:rPr>
          <w:rFonts w:hint="default" w:ascii="Times New Roman" w:hAnsi="Times New Roman" w:cs="Times New Roman"/>
        </w:rPr>
        <w:fldChar w:fldCharType="separate"/>
      </w:r>
      <w:r>
        <w:rPr>
          <w:rFonts w:hint="default" w:ascii="Times New Roman" w:hAnsi="Times New Roman" w:eastAsia="Times New Roman" w:cs="Times New Roman"/>
          <w:spacing w:val="-1"/>
          <w:vertAlign w:val="superscript"/>
        </w:rPr>
        <w:t xml:space="preserve">1</w:t>
      </w:r>
      <w:r>
        <w:rPr>
          <w:rFonts w:hint="default" w:ascii="Times New Roman" w:hAnsi="Times New Roman" w:eastAsia="Times New Roman" w:cs="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default" w:ascii="Times New Roman" w:hAnsi="Times New Roman" w:cs="Times New Roman"/>
        </w:rPr>
        <w:t xml:space="preserve">2</w:t>
      </w:r>
      <w:r>
        <w:rPr>
          <w:rFonts w:hint="eastAsia"/>
        </w:rPr>
        <w:t xml:space="preserve">. </w:t>
      </w:r>
      <w:r>
        <w:rPr>
          <w:rFonts w:hint="eastAsia"/>
          <w:u w:val="single"/>
        </w:rPr>
        <w:t xml:space="preserve">（标的名称）</w:t>
      </w:r>
      <w:r>
        <w:rPr>
          <w:rFonts w:hint="eastAsia"/>
        </w:rPr>
        <w:t xml:space="preserve">，属于</w:t>
      </w:r>
      <w:r>
        <w:rPr>
          <w:rFonts w:hint="eastAsia"/>
          <w:u w:val="single"/>
        </w:rPr>
        <w:t xml:space="preserve">（其他未列明行业)（该行业类别不可修改）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default" w:ascii="Times New Roman" w:hAnsi="Times New Roman" w:cs="Times New Roman"/>
        </w:rPr>
        <w:fldChar w:fldCharType="begin"/>
      </w:r>
      <w:r>
        <w:rPr>
          <w:rFonts w:hint="default" w:ascii="Times New Roman" w:hAnsi="Times New Roman" w:cs="Times New Roman"/>
        </w:rPr>
        <w:instrText xml:space="preserve"> HYPERLINK \l "br1" </w:instrText>
      </w:r>
      <w:r>
        <w:rPr>
          <w:rFonts w:hint="default" w:ascii="Times New Roman" w:hAnsi="Times New Roman" w:cs="Times New Roman"/>
        </w:rPr>
        <w:fldChar w:fldCharType="separate"/>
      </w:r>
      <w:r>
        <w:rPr>
          <w:rFonts w:hint="default" w:ascii="Times New Roman" w:hAnsi="Times New Roman" w:eastAsia="Times New Roman" w:cs="Times New Roman"/>
          <w:spacing w:val="-1"/>
          <w:vertAlign w:val="superscript"/>
        </w:rPr>
        <w:t xml:space="preserve">1</w:t>
      </w:r>
      <w:r>
        <w:rPr>
          <w:rFonts w:hint="default" w:ascii="Times New Roman" w:hAnsi="Times New Roman" w:eastAsia="Times New Roman" w:cs="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hint="eastAsia" w:ascii="宋体" w:hAnsi="宋体"/>
        </w:rPr>
      </w:pPr>
      <w:r>
        <w:rPr>
          <w:rFonts w:hint="eastAsia" w:ascii="宋体" w:hAnsi="宋体"/>
          <w:b/>
          <w:bCs/>
        </w:rPr>
        <w:t xml:space="preserve">注</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eastAsia"/>
        </w:rPr>
        <w:t xml:space="preserve">从业人员、营业收入、资产总额填报上一年度数据，无上一年度数据的新成立企业可不填报。</w:t>
      </w:r>
      <w:r/>
    </w:p>
    <w:p>
      <w:pPr>
        <w:ind w:firstLine="420"/>
        <w:spacing w:line="360" w:lineRule="auto"/>
        <w:rPr>
          <w:rFonts w:hint="eastAsia" w:ascii="宋体" w:hAnsi="宋体"/>
        </w:rPr>
      </w:pPr>
      <w:r>
        <w:rPr>
          <w:rFonts w:hint="default" w:ascii="Times New Roman" w:hAnsi="Times New Roman" w:cs="Times New Roman"/>
        </w:rPr>
        <w:t xml:space="preserve">2</w:t>
      </w:r>
      <w:r>
        <w:rPr>
          <w:rFonts w:hint="eastAsia" w:ascii="宋体" w:hAnsi="宋体"/>
        </w:rPr>
        <w:t xml:space="preserve">、供应商如不提供此声明函，作为无效标处理。</w:t>
      </w:r>
      <w:r/>
    </w:p>
    <w:p>
      <w:pPr>
        <w:spacing w:line="360" w:lineRule="auto"/>
        <w:rPr>
          <w:rFonts w:hint="eastAsia" w:ascii="宋体" w:hAnsi="宋体"/>
        </w:rPr>
      </w:pPr>
      <w:r>
        <w:rPr>
          <w:rFonts w:hint="eastAsia" w:ascii="宋体" w:hAnsi="宋体"/>
        </w:rPr>
        <w:t xml:space="preserve">    </w:t>
      </w:r>
      <w:r>
        <w:rPr>
          <w:rFonts w:hint="default" w:ascii="Times New Roman" w:hAnsi="Times New Roman" w:cs="Times New Roman"/>
        </w:rPr>
        <w:t xml:space="preserve">3</w:t>
      </w:r>
      <w:r>
        <w:rPr>
          <w:rFonts w:hint="eastAsia" w:ascii="宋体" w:hAnsi="宋体"/>
        </w:rPr>
        <w:t xml:space="preserve">、企业声明函请完整填写，中标后将公示。</w:t>
      </w:r>
      <w:r/>
    </w:p>
    <w:p>
      <w:pPr>
        <w:ind w:firstLine="420"/>
        <w:jc w:val="left"/>
        <w:spacing w:line="360" w:lineRule="auto"/>
      </w:pPr>
      <w:r>
        <w:rPr>
          <w:rFonts w:hint="default" w:ascii="Times New Roman" w:hAnsi="Times New Roman" w:cs="Times New Roman"/>
        </w:rPr>
        <w:t xml:space="preserve">4</w:t>
      </w:r>
      <w:r>
        <w:rPr>
          <w:rFonts w:hint="eastAsia"/>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default" w:ascii="Times New Roman" w:hAnsi="Times New Roman" w:cs="Times New Roman"/>
        </w:rPr>
        <w:t xml:space="preserve">5</w:t>
      </w:r>
      <w:r>
        <w:rPr>
          <w:rFonts w:hint="eastAsia"/>
        </w:rPr>
        <w:t xml:space="preserve">、中小企业不得属于大企业的分支机构，不得存在控股股东为大企业的情形，不得存在与大企业的负责人为同一人的情形。</w:t>
      </w:r>
      <w:r/>
    </w:p>
    <w:p>
      <w:pPr>
        <w:ind w:firstLine="420"/>
        <w:jc w:val="left"/>
        <w:spacing w:line="360" w:lineRule="auto"/>
      </w:pPr>
      <w:r>
        <w:rPr>
          <w:rFonts w:hint="default" w:ascii="Times New Roman" w:hAnsi="Times New Roman" w:cs="Times New Roman"/>
        </w:rPr>
        <w:t xml:space="preserve">6</w:t>
      </w:r>
      <w:r>
        <w:rPr>
          <w:rFonts w:hint="eastAsia"/>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rPr>
      </w:pPr>
      <w:r>
        <w:rPr>
          <w:rFonts w:hint="eastAsia"/>
        </w:rPr>
        <w:t xml:space="preserve">企业名称（加盖CA电子公章）：</w:t>
      </w:r>
      <w:r/>
    </w:p>
    <w:p>
      <w:pPr>
        <w:pStyle w:val="866"/>
        <w:numPr>
          <w:ilvl w:val="0"/>
          <w:numId w:val="0"/>
        </w:numPr>
        <w:jc w:val="both"/>
        <w:widowControl w:val="off"/>
        <w:rPr>
          <w:rFonts w:hint="eastAsia"/>
        </w:rPr>
      </w:pPr>
      <w:r>
        <w:rPr>
          <w:rFonts w:hint="eastAsia"/>
        </w:rPr>
      </w:r>
      <w:r/>
    </w:p>
    <w:p>
      <w:pPr>
        <w:pStyle w:val="866"/>
        <w:numPr>
          <w:ilvl w:val="0"/>
          <w:numId w:val="0"/>
        </w:numPr>
        <w:jc w:val="both"/>
        <w:widowControl w:val="off"/>
        <w:rPr>
          <w:rFonts w:hint="eastAsia"/>
        </w:rPr>
      </w:pPr>
      <w:r>
        <w:rPr>
          <w:rFonts w:hint="eastAsia"/>
        </w:rPr>
      </w:r>
      <w:r/>
    </w:p>
    <w:p>
      <w:pPr>
        <w:pStyle w:val="866"/>
        <w:numPr>
          <w:ilvl w:val="0"/>
          <w:numId w:val="0"/>
        </w:numPr>
        <w:jc w:val="both"/>
        <w:widowControl w:val="off"/>
        <w:rPr>
          <w:rFonts w:hint="eastAsia"/>
        </w:rPr>
      </w:pPr>
      <w:r>
        <w:rPr>
          <w:rFonts w:hint="eastAsia"/>
        </w:rPr>
      </w:r>
      <w:r/>
    </w:p>
    <w:p>
      <w:pPr>
        <w:pStyle w:val="1619"/>
        <w:jc w:val="center"/>
        <w:keepLines/>
        <w:keepNext/>
        <w:spacing w:before="300" w:beforeAutospacing="0" w:after="300" w:afterAutospacing="0" w:line="360" w:lineRule="auto"/>
        <w:widowControl/>
        <w:rPr>
          <w:rFonts w:hint="eastAsia" w:ascii="宋体" w:hAnsi="宋体" w:cs="宋体"/>
          <w:b/>
          <w:bCs/>
          <w:sz w:val="21"/>
          <w:szCs w:val="21"/>
        </w:rPr>
      </w:pPr>
      <w:r>
        <w:rPr>
          <w:rFonts w:hint="eastAsia" w:ascii="宋体" w:hAnsi="宋体" w:cs="宋体"/>
          <w:b/>
          <w:bCs/>
          <w:sz w:val="21"/>
          <w:szCs w:val="21"/>
        </w:rPr>
      </w:r>
      <w:r/>
    </w:p>
    <w:p>
      <w:pPr>
        <w:pStyle w:val="1619"/>
        <w:jc w:val="center"/>
        <w:keepLines/>
        <w:keepNext/>
        <w:spacing w:before="300" w:beforeAutospacing="0" w:after="300" w:afterAutospacing="0" w:line="360" w:lineRule="auto"/>
        <w:widowControl/>
      </w:pPr>
      <w:r>
        <w:rPr>
          <w:rFonts w:hint="eastAsia" w:ascii="宋体" w:hAnsi="宋体" w:cs="宋体"/>
          <w:b/>
          <w:bCs/>
          <w:sz w:val="21"/>
          <w:szCs w:val="21"/>
        </w:rPr>
        <w:t xml:space="preserve">中小微企业划型标准</w:t>
      </w:r>
      <w:r/>
    </w:p>
    <w:p>
      <w:pPr>
        <w:pStyle w:val="1619"/>
        <w:spacing w:before="300" w:beforeAutospacing="0" w:after="452" w:afterAutospacing="0" w:line="360" w:lineRule="auto"/>
        <w:widowControl/>
      </w:pPr>
      <w:r>
        <w:rPr>
          <w:rFonts w:hint="eastAsia" w:ascii="宋体" w:hAnsi="宋体" w:cs="宋体"/>
          <w:b/>
          <w:bCs/>
          <w:sz w:val="21"/>
          <w:szCs w:val="21"/>
        </w:rPr>
        <w:t xml:space="preserve">中小微企业划型标准如下：</w:t>
      </w:r>
      <w:r/>
    </w:p>
    <w:tbl>
      <w:tblPr>
        <w:tblStyle w:val="859"/>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91"/>
        <w:gridCol w:w="1769"/>
        <w:gridCol w:w="800"/>
        <w:gridCol w:w="2089"/>
        <w:gridCol w:w="1803"/>
        <w:gridCol w:w="1246"/>
      </w:tblGrid>
      <w:tr>
        <w:trPr>
          <w:tblCellSpacing w:w="15" w:type="dxa"/>
          <w:trHeight w:val="924"/>
        </w:trPr>
        <w:tc>
          <w:tcPr>
            <w:tcW w:w="1446"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行业名称</w:t>
            </w:r>
            <w:r/>
          </w:p>
        </w:tc>
        <w:tc>
          <w:tcPr>
            <w:tcW w:w="1739"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指标名称</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计量单位</w:t>
            </w:r>
            <w:r/>
          </w:p>
        </w:tc>
        <w:tc>
          <w:tcPr>
            <w:tcW w:w="2059" w:type="dxa"/>
            <w:vAlign w:val="center"/>
            <w:textDirection w:val="lrTb"/>
            <w:noWrap w:val="false"/>
          </w:tcPr>
          <w:p>
            <w:pPr>
              <w:pStyle w:val="1619"/>
              <w:ind w:left="0" w:right="0" w:firstLine="420"/>
              <w:jc w:val="center"/>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中型</w:t>
            </w:r>
            <w:r/>
          </w:p>
        </w:tc>
        <w:tc>
          <w:tcPr>
            <w:tcW w:w="1773" w:type="dxa"/>
            <w:vAlign w:val="center"/>
            <w:textDirection w:val="lrTb"/>
            <w:noWrap w:val="false"/>
          </w:tcPr>
          <w:p>
            <w:pPr>
              <w:pStyle w:val="1619"/>
              <w:ind w:left="0" w:right="0" w:firstLine="420"/>
              <w:jc w:val="center"/>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小型</w:t>
            </w:r>
            <w:r/>
          </w:p>
        </w:tc>
        <w:tc>
          <w:tcPr>
            <w:tcW w:w="1201" w:type="dxa"/>
            <w:vAlign w:val="center"/>
            <w:textDirection w:val="lrTb"/>
            <w:noWrap w:val="false"/>
          </w:tcPr>
          <w:p>
            <w:pPr>
              <w:pStyle w:val="1619"/>
              <w:ind w:left="0" w:right="0" w:firstLine="42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微型</w:t>
            </w:r>
            <w:r/>
          </w:p>
        </w:tc>
      </w:tr>
      <w:tr>
        <w:trPr>
          <w:tblCellSpacing w:w="15" w:type="dxa"/>
          <w:trHeight w:val="225"/>
        </w:trPr>
        <w:tc>
          <w:tcPr>
            <w:tcW w:w="1446" w:type="dxa"/>
            <w:vAlign w:val="center"/>
            <w:textDirection w:val="lrTb"/>
            <w:noWrap w:val="false"/>
          </w:tcPr>
          <w:p>
            <w:pPr>
              <w:pStyle w:val="1619"/>
              <w:ind w:left="0" w:right="0" w:firstLine="42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农、林、牧、渔</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500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50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工业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40000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建筑业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6000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80000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6000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资产总额（Z）</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5000</w:t>
            </w:r>
            <w:r>
              <w:rPr>
                <w:rFonts w:hint="eastAsia" w:ascii="宋体" w:hAnsi="宋体" w:cs="宋体"/>
                <w:b/>
                <w:bCs/>
                <w:sz w:val="21"/>
                <w:szCs w:val="21"/>
              </w:rPr>
              <w:t xml:space="preserve">≤Z＜</w:t>
            </w:r>
            <w:r>
              <w:rPr>
                <w:rFonts w:hint="default" w:ascii="Times New Roman" w:hAnsi="Times New Roman" w:cs="Times New Roman"/>
                <w:b/>
                <w:bCs/>
                <w:sz w:val="21"/>
                <w:szCs w:val="21"/>
              </w:rPr>
              <w:t xml:space="preserve">80000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≤Z＜</w:t>
            </w:r>
            <w:r>
              <w:rPr>
                <w:rFonts w:hint="default" w:ascii="Times New Roman" w:hAnsi="Times New Roman" w:cs="Times New Roman"/>
                <w:b/>
                <w:bCs/>
                <w:sz w:val="21"/>
                <w:szCs w:val="21"/>
              </w:rPr>
              <w:t xml:space="preserve">5000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Z＜</w:t>
            </w:r>
            <w:r>
              <w:rPr>
                <w:rFonts w:hint="default" w:ascii="Times New Roman" w:hAnsi="Times New Roman" w:cs="Times New Roman"/>
                <w:b/>
                <w:bCs/>
                <w:sz w:val="21"/>
                <w:szCs w:val="21"/>
              </w:rPr>
              <w:t xml:space="preserve">300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批发业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5</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5</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5000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40000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零售业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50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50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500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交通运输业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3000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仓储业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邮政业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住宿业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餐饮业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信息传输业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软件和信息技术服务业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50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房地产开发经营</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资产总额（Z）</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5000</w:t>
            </w:r>
            <w:r>
              <w:rPr>
                <w:rFonts w:hint="eastAsia" w:ascii="宋体" w:hAnsi="宋体" w:cs="宋体"/>
                <w:b/>
                <w:bCs/>
                <w:sz w:val="21"/>
                <w:szCs w:val="21"/>
              </w:rPr>
              <w:t xml:space="preserve">≤Z＜</w:t>
            </w:r>
            <w:r>
              <w:rPr>
                <w:rFonts w:hint="default" w:ascii="Times New Roman" w:hAnsi="Times New Roman" w:cs="Times New Roman"/>
                <w:b/>
                <w:bCs/>
                <w:sz w:val="21"/>
                <w:szCs w:val="21"/>
              </w:rPr>
              <w:t xml:space="preserve">10000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2000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物业管理</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营业收入（Y）</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500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w:t>
            </w:r>
            <w:r/>
          </w:p>
        </w:tc>
      </w:tr>
      <w:tr>
        <w:trPr>
          <w:cantSplit/>
          <w:tblCellSpacing w:w="15" w:type="dxa"/>
          <w:trHeight w:val="225"/>
        </w:trPr>
        <w:tc>
          <w:tcPr>
            <w:tcW w:w="1446" w:type="dxa"/>
            <w:vAlign w:val="center"/>
            <w:vMerge w:val="restart"/>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租赁和商务服务业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ind w:left="0" w:right="0"/>
              <w:keepLines w:val="0"/>
              <w:keepNext w:val="0"/>
              <w:spacing w:before="0" w:beforeAutospacing="0" w:after="0" w:afterAutospacing="0"/>
              <w:rPr>
                <w:rFonts w:hint="default" w:ascii="宋体"/>
                <w:sz w:val="24"/>
                <w:szCs w:val="24"/>
              </w:rPr>
              <w:suppressLineNumbers w:val="0"/>
            </w:pPr>
            <w:r>
              <w:rPr>
                <w:rFonts w:hint="default" w:ascii="宋体"/>
                <w:sz w:val="24"/>
                <w:szCs w:val="24"/>
              </w:rPr>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资产总额（Z）</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万元</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8000</w:t>
            </w:r>
            <w:r>
              <w:rPr>
                <w:rFonts w:hint="eastAsia" w:ascii="宋体" w:hAnsi="宋体" w:cs="宋体"/>
                <w:b/>
                <w:bCs/>
                <w:sz w:val="21"/>
                <w:szCs w:val="21"/>
              </w:rPr>
              <w:t xml:space="preserve">≤Z＜</w:t>
            </w:r>
            <w:r>
              <w:rPr>
                <w:rFonts w:hint="default" w:ascii="Times New Roman" w:hAnsi="Times New Roman" w:cs="Times New Roman"/>
                <w:b/>
                <w:bCs/>
                <w:sz w:val="21"/>
                <w:szCs w:val="21"/>
              </w:rPr>
              <w:t xml:space="preserve">120000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≤Z＜</w:t>
            </w:r>
            <w:r>
              <w:rPr>
                <w:rFonts w:hint="default" w:ascii="Times New Roman" w:hAnsi="Times New Roman" w:cs="Times New Roman"/>
                <w:b/>
                <w:bCs/>
                <w:sz w:val="21"/>
                <w:szCs w:val="21"/>
              </w:rPr>
              <w:t xml:space="preserve">8000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tblCellSpacing w:w="15" w:type="dxa"/>
          <w:trHeight w:val="225"/>
        </w:trPr>
        <w:tc>
          <w:tcPr>
            <w:tcW w:w="1446"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其他未列明行业</w:t>
            </w:r>
            <w:r/>
          </w:p>
        </w:tc>
        <w:tc>
          <w:tcPr>
            <w:tcW w:w="173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从业人员（X）</w:t>
            </w:r>
            <w:r/>
          </w:p>
        </w:tc>
        <w:tc>
          <w:tcPr>
            <w:tcW w:w="770"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人</w:t>
            </w:r>
            <w:r/>
          </w:p>
        </w:tc>
        <w:tc>
          <w:tcPr>
            <w:tcW w:w="2059"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1619"/>
              <w:ind w:left="0" w:right="0"/>
              <w:jc w:val="both"/>
              <w:keepLines w:val="0"/>
              <w:keepNext w:val="0"/>
              <w:spacing w:before="0" w:beforeAutospacing="0" w:after="150" w:afterAutospacing="0" w:line="360" w:lineRule="auto"/>
              <w:widowControl/>
              <w:rPr>
                <w:rFonts w:hint="default"/>
              </w:rPr>
              <w:suppressLineNumbers w:val="0"/>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1619"/>
              <w:ind w:left="0" w:right="0"/>
              <w:keepLines w:val="0"/>
              <w:keepNext w:val="0"/>
              <w:spacing w:before="0" w:beforeAutospacing="0" w:after="150" w:afterAutospacing="0" w:line="360" w:lineRule="auto"/>
              <w:widowControl/>
              <w:rPr>
                <w:rFonts w:hint="default"/>
              </w:rPr>
              <w:suppressLineNumbers w:val="0"/>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bl>
    <w:p>
      <w:pPr>
        <w:pStyle w:val="1619"/>
        <w:ind w:firstLine="420"/>
        <w:spacing w:before="300" w:beforeAutospacing="0" w:after="452" w:afterAutospacing="0" w:line="360" w:lineRule="auto"/>
        <w:widowControl/>
      </w:pPr>
      <w:r>
        <w:rPr>
          <w:rFonts w:hint="eastAsia" w:ascii="宋体" w:hAnsi="宋体" w:cs="宋体"/>
          <w:b/>
          <w:bCs/>
          <w:sz w:val="21"/>
          <w:szCs w:val="21"/>
        </w:rPr>
        <w:t xml:space="preserve">说明：上述标准参照《关于印发中小企业划型标准规定的通知》（工信部联企业[</w:t>
      </w:r>
      <w:r>
        <w:rPr>
          <w:rFonts w:hint="default" w:ascii="Times New Roman" w:hAnsi="Times New Roman" w:cs="Times New Roman"/>
          <w:b/>
          <w:bCs/>
          <w:sz w:val="21"/>
          <w:szCs w:val="21"/>
        </w:rPr>
        <w:t xml:space="preserve">2011</w:t>
      </w:r>
      <w:r>
        <w:rPr>
          <w:rFonts w:hint="eastAsia" w:ascii="宋体" w:hAnsi="宋体" w:cs="宋体"/>
          <w:b/>
          <w:bCs/>
          <w:sz w:val="21"/>
          <w:szCs w:val="21"/>
        </w:rPr>
        <w:t xml:space="preserve">]</w:t>
      </w: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号），大型、中型和小型企业须同时满足所列指标的下限，否则下划一档；微型企业只须满足所列指标中的一项即可。</w:t>
      </w:r>
      <w:r/>
    </w:p>
    <w:p>
      <w:pPr>
        <w:pStyle w:val="1619"/>
        <w:ind w:firstLine="810"/>
        <w:spacing w:before="300" w:after="452" w:line="360" w:lineRule="auto"/>
        <w:rPr>
          <w:rStyle w:val="1145"/>
          <w:rFonts w:cs="仿宋"/>
          <w:sz w:val="21"/>
          <w:szCs w:val="21"/>
        </w:rPr>
      </w:pPr>
      <w:r>
        <w:rPr>
          <w:rFonts w:cs="仿宋"/>
          <w:sz w:val="21"/>
          <w:szCs w:val="21"/>
        </w:rPr>
      </w:r>
      <w:r/>
    </w:p>
    <w:p>
      <w:pPr>
        <w:pStyle w:val="1619"/>
        <w:ind w:firstLine="810"/>
        <w:spacing w:before="300" w:after="452" w:line="360" w:lineRule="auto"/>
        <w:rPr>
          <w:rStyle w:val="1145"/>
          <w:rFonts w:cs="仿宋"/>
          <w:sz w:val="21"/>
          <w:szCs w:val="21"/>
        </w:rPr>
      </w:pPr>
      <w:r>
        <w:rPr>
          <w:rFonts w:cs="仿宋"/>
          <w:sz w:val="21"/>
          <w:szCs w:val="21"/>
        </w:rPr>
      </w:r>
      <w:r/>
    </w:p>
    <w:p>
      <w:pPr>
        <w:pStyle w:val="1619"/>
        <w:ind w:firstLine="810"/>
        <w:spacing w:before="300" w:after="452" w:line="360" w:lineRule="auto"/>
        <w:rPr>
          <w:rStyle w:val="1145"/>
          <w:rFonts w:cs="仿宋"/>
          <w:sz w:val="21"/>
          <w:szCs w:val="21"/>
        </w:rPr>
      </w:pPr>
      <w:r>
        <w:rPr>
          <w:rFonts w:cs="仿宋"/>
          <w:sz w:val="21"/>
          <w:szCs w:val="21"/>
        </w:rPr>
      </w:r>
      <w:r/>
    </w:p>
    <w:p>
      <w:pPr>
        <w:pStyle w:val="1619"/>
        <w:ind w:firstLine="810"/>
        <w:spacing w:before="300" w:after="452" w:line="360" w:lineRule="auto"/>
        <w:rPr>
          <w:rStyle w:val="1145"/>
          <w:rFonts w:cs="仿宋"/>
          <w:sz w:val="21"/>
          <w:szCs w:val="21"/>
        </w:rPr>
      </w:pPr>
      <w:r>
        <w:rPr>
          <w:rFonts w:cs="仿宋"/>
          <w:sz w:val="21"/>
          <w:szCs w:val="21"/>
        </w:rPr>
      </w:r>
      <w:r/>
    </w:p>
    <w:p>
      <w:pPr>
        <w:pStyle w:val="1619"/>
        <w:ind w:firstLine="810"/>
        <w:spacing w:before="300" w:after="452" w:line="360" w:lineRule="auto"/>
        <w:rPr>
          <w:rStyle w:val="1145"/>
          <w:rFonts w:cs="仿宋"/>
          <w:sz w:val="21"/>
          <w:szCs w:val="21"/>
        </w:rPr>
      </w:pPr>
      <w:r>
        <w:rPr>
          <w:rFonts w:cs="仿宋"/>
          <w:sz w:val="21"/>
          <w:szCs w:val="21"/>
        </w:rPr>
      </w:r>
      <w:r/>
    </w:p>
    <w:p>
      <w:pPr>
        <w:pStyle w:val="1619"/>
        <w:ind w:firstLine="810"/>
        <w:spacing w:before="300" w:after="452" w:line="360" w:lineRule="auto"/>
        <w:rPr>
          <w:rStyle w:val="1145"/>
          <w:rFonts w:cs="仿宋"/>
          <w:sz w:val="21"/>
          <w:szCs w:val="21"/>
        </w:rPr>
      </w:pPr>
      <w:r>
        <w:rPr>
          <w:rFonts w:cs="仿宋"/>
          <w:sz w:val="21"/>
          <w:szCs w:val="21"/>
        </w:rPr>
      </w:r>
      <w:r/>
    </w:p>
    <w:p>
      <w:pPr>
        <w:jc w:val="center"/>
        <w:spacing w:line="360" w:lineRule="auto"/>
        <w:rPr>
          <w:rFonts w:hint="eastAsia" w:ascii="宋体" w:hAnsi="宋体"/>
          <w:b/>
          <w:bCs/>
        </w:rPr>
      </w:pPr>
      <w:r>
        <w:rPr>
          <w:rFonts w:hint="eastAsia" w:ascii="宋体" w:hAnsi="宋体"/>
          <w:b/>
          <w:bCs/>
        </w:rPr>
      </w:r>
      <w:r/>
    </w:p>
    <w:p>
      <w:r/>
      <w:r/>
    </w:p>
    <w:p>
      <w:pPr>
        <w:pStyle w:val="1619"/>
        <w:jc w:val="center"/>
        <w:spacing w:before="0" w:beforeAutospacing="0" w:after="0" w:afterAutospacing="0" w:line="360" w:lineRule="auto"/>
      </w:pPr>
      <w:r>
        <w:rPr>
          <w:rFonts w:hint="eastAsia" w:ascii="宋体" w:hAnsi="宋体" w:cs="宋体"/>
          <w:b/>
          <w:bCs/>
          <w:sz w:val="21"/>
          <w:szCs w:val="21"/>
        </w:rPr>
        <w:t xml:space="preserve">残疾人福利性单位声明函</w:t>
      </w:r>
      <w:r/>
    </w:p>
    <w:p>
      <w:pPr>
        <w:pStyle w:val="1619"/>
        <w:ind w:firstLine="624"/>
        <w:jc w:val="both"/>
        <w:spacing w:before="0" w:beforeAutospacing="0" w:after="0" w:afterAutospacing="0" w:line="360" w:lineRule="auto"/>
      </w:pPr>
      <w:r>
        <w:t xml:space="preserve"> </w:t>
      </w:r>
      <w:r/>
    </w:p>
    <w:p>
      <w:pPr>
        <w:pStyle w:val="1619"/>
        <w:ind w:firstLine="420"/>
        <w:jc w:val="both"/>
        <w:spacing w:before="0" w:beforeAutospacing="0" w:after="0" w:afterAutospacing="0" w:line="360" w:lineRule="auto"/>
      </w:pPr>
      <w:r>
        <w:rPr>
          <w:rFonts w:hint="eastAsia" w:ascii="宋体" w:hAnsi="宋体" w:cs="宋体"/>
          <w:sz w:val="21"/>
          <w:szCs w:val="21"/>
        </w:rPr>
        <w:t xml:space="preserve">本单位郑重声明，根据《财政部 民政部 中国残疾人联合会关于促进残疾人就业政府采购政策的通知》（财库〔</w:t>
      </w:r>
      <w:r>
        <w:rPr>
          <w:rFonts w:hint="default" w:ascii="Times New Roman" w:hAnsi="Times New Roman" w:cs="Times New Roman"/>
          <w:sz w:val="21"/>
          <w:szCs w:val="21"/>
        </w:rPr>
        <w:t xml:space="preserve">2017</w:t>
      </w:r>
      <w:r>
        <w:rPr>
          <w:rFonts w:hint="eastAsia" w:ascii="宋体" w:hAnsi="宋体" w:cs="宋体"/>
          <w:sz w:val="21"/>
          <w:szCs w:val="21"/>
        </w:rPr>
        <w:t xml:space="preserve">〕 </w:t>
      </w:r>
      <w:r>
        <w:rPr>
          <w:rFonts w:hint="default" w:ascii="Times New Roman" w:hAnsi="Times New Roman" w:cs="Times New Roman"/>
          <w:sz w:val="21"/>
          <w:szCs w:val="21"/>
        </w:rPr>
        <w:t xml:space="preserve">141</w:t>
      </w:r>
      <w:r>
        <w:rPr>
          <w:rFonts w:hint="eastAsia" w:ascii="宋体" w:hAnsi="宋体" w:cs="宋体"/>
          <w:sz w:val="21"/>
          <w:szCs w:val="21"/>
        </w:rPr>
        <w:t xml:space="preserve">号）的规定，本单位为符合条件的残疾人福利性单位，且本单位参加______单位的采购文件编号为______的</w:t>
      </w:r>
      <w:r>
        <w:rPr>
          <w:rFonts w:hint="eastAsia" w:ascii="宋体" w:hAnsi="宋体" w:cs="宋体"/>
          <w:sz w:val="21"/>
          <w:szCs w:val="21"/>
          <w:u w:val="single"/>
        </w:rPr>
        <w:t xml:space="preserve">       </w:t>
      </w:r>
      <w:r>
        <w:rPr>
          <w:rFonts w:hint="eastAsia" w:ascii="宋体" w:hAnsi="宋体" w:cs="宋体"/>
          <w:sz w:val="2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1619"/>
        <w:ind w:firstLine="420"/>
        <w:jc w:val="both"/>
        <w:spacing w:before="0" w:beforeAutospacing="0" w:after="0" w:afterAutospacing="0" w:line="360" w:lineRule="auto"/>
      </w:pPr>
      <w:r>
        <w:rPr>
          <w:rFonts w:hint="eastAsia" w:ascii="宋体" w:hAnsi="宋体" w:cs="宋体"/>
          <w:sz w:val="21"/>
          <w:szCs w:val="21"/>
        </w:rPr>
        <w:t xml:space="preserve">本单位在本次政府采购活动中提供的残疾人福利单位产品报价合计为人民币（大写）</w:t>
      </w:r>
      <w:r>
        <w:rPr>
          <w:rFonts w:hint="eastAsia" w:ascii="宋体" w:hAnsi="宋体" w:cs="宋体"/>
          <w:sz w:val="21"/>
          <w:szCs w:val="21"/>
          <w:u w:val="single"/>
        </w:rPr>
        <w:t xml:space="preserve">      </w:t>
      </w:r>
      <w:r>
        <w:rPr>
          <w:rFonts w:hint="eastAsia" w:cs="宋体"/>
          <w:sz w:val="21"/>
          <w:szCs w:val="21"/>
          <w:u w:val="single"/>
          <w:lang w:eastAsia="zh-CN"/>
        </w:rPr>
        <w:t xml:space="preserve">元</w:t>
      </w:r>
      <w:r>
        <w:rPr>
          <w:rFonts w:hint="eastAsia" w:ascii="宋体" w:hAnsi="宋体" w:cs="宋体"/>
          <w:sz w:val="21"/>
          <w:szCs w:val="21"/>
        </w:rPr>
        <w:t xml:space="preserve">整（￥：     ）。</w:t>
      </w:r>
      <w:r/>
    </w:p>
    <w:p>
      <w:pPr>
        <w:pStyle w:val="1619"/>
        <w:ind w:firstLine="420"/>
        <w:jc w:val="both"/>
        <w:spacing w:before="0" w:beforeAutospacing="0" w:after="0" w:afterAutospacing="0" w:line="360" w:lineRule="auto"/>
      </w:pPr>
      <w:r>
        <w:rPr>
          <w:rFonts w:hint="eastAsia" w:ascii="宋体" w:hAnsi="宋体" w:cs="宋体"/>
          <w:sz w:val="21"/>
          <w:szCs w:val="21"/>
        </w:rPr>
        <w:t xml:space="preserve">本单位对上述声明的真实性负责。如有虚假，将依法承担相应责任。</w:t>
      </w:r>
      <w:r/>
    </w:p>
    <w:p>
      <w:pPr>
        <w:pStyle w:val="1619"/>
        <w:ind w:firstLine="420"/>
        <w:jc w:val="both"/>
        <w:spacing w:before="0" w:beforeAutospacing="0" w:after="0" w:afterAutospacing="0" w:line="360" w:lineRule="auto"/>
      </w:pPr>
      <w:r>
        <w:t xml:space="preserve"> </w:t>
      </w:r>
      <w:r/>
    </w:p>
    <w:p>
      <w:pPr>
        <w:pStyle w:val="1619"/>
        <w:ind w:firstLine="420"/>
        <w:jc w:val="both"/>
        <w:spacing w:before="0" w:beforeAutospacing="0" w:after="0" w:afterAutospacing="0" w:line="360" w:lineRule="auto"/>
      </w:pPr>
      <w:r>
        <w:rPr>
          <w:rFonts w:hint="eastAsia" w:ascii="宋体" w:hAnsi="宋体" w:cs="宋体"/>
          <w:sz w:val="21"/>
          <w:szCs w:val="21"/>
        </w:rPr>
        <w:t xml:space="preserve">（备注：</w:t>
      </w:r>
      <w:r>
        <w:rPr>
          <w:rFonts w:hint="default" w:ascii="Times New Roman" w:hAnsi="Times New Roman" w:cs="Times New Roman"/>
          <w:sz w:val="21"/>
          <w:szCs w:val="21"/>
        </w:rPr>
        <w:t xml:space="preserve">1</w:t>
      </w:r>
      <w:r>
        <w:rPr>
          <w:rFonts w:hint="eastAsia" w:ascii="宋体" w:hAnsi="宋体" w:cs="宋体"/>
          <w:sz w:val="21"/>
          <w:szCs w:val="21"/>
        </w:rPr>
        <w:t xml:space="preserve">、供应商如不提供此声明函，价格将不做相应扣除。</w:t>
      </w:r>
      <w:r>
        <w:rPr>
          <w:rFonts w:hint="default" w:ascii="Times New Roman" w:hAnsi="Times New Roman" w:cs="Times New Roman"/>
          <w:sz w:val="21"/>
          <w:szCs w:val="21"/>
        </w:rPr>
        <w:t xml:space="preserve">2</w:t>
      </w:r>
      <w:r>
        <w:rPr>
          <w:rFonts w:hint="eastAsia" w:ascii="宋体" w:hAnsi="宋体" w:cs="宋体"/>
          <w:sz w:val="21"/>
          <w:szCs w:val="21"/>
        </w:rPr>
        <w:t xml:space="preserve">、成交供应商为残疾人福利单位的，此声明函将随成交结果同时公告，接受社会监督）</w:t>
      </w:r>
      <w:r/>
    </w:p>
    <w:p>
      <w:pPr>
        <w:pStyle w:val="1619"/>
        <w:ind w:firstLine="444"/>
        <w:jc w:val="both"/>
        <w:spacing w:before="0" w:beforeAutospacing="0" w:after="0" w:afterAutospacing="0" w:line="360" w:lineRule="auto"/>
      </w:pPr>
      <w:r>
        <w:t xml:space="preserve"> </w:t>
      </w:r>
      <w:r/>
    </w:p>
    <w:p>
      <w:pPr>
        <w:pStyle w:val="1619"/>
        <w:ind w:right="1560" w:firstLine="444"/>
        <w:jc w:val="center"/>
        <w:spacing w:before="0" w:beforeAutospacing="0" w:after="0" w:afterAutospacing="0" w:line="360" w:lineRule="auto"/>
        <w:tabs>
          <w:tab w:val="left" w:pos="4864" w:leader="none"/>
        </w:tabs>
      </w:pPr>
      <w:r>
        <w:rPr>
          <w:rFonts w:ascii="仿宋_GB2312" w:eastAsia="仿宋_GB2312" w:cs="仿宋_GB2312"/>
          <w:sz w:val="21"/>
          <w:szCs w:val="21"/>
        </w:rPr>
        <w:t xml:space="preserve">             </w:t>
      </w:r>
      <w:r>
        <w:rPr>
          <w:rFonts w:hint="eastAsia" w:ascii="宋体" w:hAnsi="宋体" w:cs="宋体"/>
          <w:sz w:val="21"/>
          <w:szCs w:val="21"/>
        </w:rPr>
        <w:t xml:space="preserve">               供应商全称（盖章）：</w:t>
      </w:r>
      <w:r/>
    </w:p>
    <w:p>
      <w:pPr>
        <w:pStyle w:val="1619"/>
        <w:ind w:right="1560" w:firstLine="420"/>
        <w:jc w:val="center"/>
        <w:spacing w:before="0" w:beforeAutospacing="0" w:after="0" w:afterAutospacing="0" w:line="360" w:lineRule="auto"/>
        <w:tabs>
          <w:tab w:val="left" w:pos="4864" w:leader="none"/>
        </w:tabs>
      </w:pPr>
      <w:r>
        <w:rPr>
          <w:rFonts w:hint="eastAsia" w:ascii="宋体" w:hAnsi="宋体" w:cs="宋体"/>
          <w:sz w:val="21"/>
          <w:szCs w:val="21"/>
        </w:rPr>
        <w:t xml:space="preserve">                                                            日  期：</w:t>
      </w:r>
      <w:r/>
    </w:p>
    <w:p>
      <w:pPr>
        <w:pStyle w:val="1078"/>
      </w:pPr>
      <w:r/>
      <w:r/>
    </w:p>
    <w:p>
      <w:pPr>
        <w:pStyle w:val="1079"/>
      </w:pPr>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b/>
          <w:bCs/>
        </w:rPr>
      </w:pPr>
      <w:r>
        <w:rPr>
          <w:rFonts w:ascii="宋体" w:hAnsi="宋体"/>
          <w:b/>
          <w:bCs/>
          <w:sz w:val="32"/>
          <w:szCs w:val="32"/>
        </w:rPr>
        <w:br w:type="page" w:clear="all"/>
      </w:r>
      <w:r>
        <w:rPr>
          <w:b/>
          <w:bCs/>
        </w:rPr>
        <w:t xml:space="preserve">关于符合本国产品标准的声明函</w:t>
      </w:r>
      <w:r/>
    </w:p>
    <w:p>
      <w:pPr>
        <w:ind w:firstLine="42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 </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t xml:space="preserve">本公司（单位）郑重声明，根据《国务院办公厅关于在政府采购中实施本国产品标准及相关政策的通知》（国办发〔</w:t>
      </w:r>
      <w:r>
        <w:rPr>
          <w:rFonts w:hint="default" w:ascii="Times New Roman" w:hAnsi="Times New Roman" w:cs="Times New Roman"/>
          <w:color w:val="333333"/>
          <w:highlight w:val="white"/>
        </w:rPr>
        <w:t xml:space="preserve">2025</w:t>
      </w:r>
      <w:r>
        <w:rPr>
          <w:rFonts w:ascii="宋体" w:hAnsi="宋体" w:cs="宋体"/>
          <w:color w:val="333333"/>
          <w:highlight w:val="white"/>
        </w:rPr>
        <w:t xml:space="preserve">〕</w:t>
      </w:r>
      <w:r>
        <w:rPr>
          <w:rFonts w:hint="default" w:ascii="Times New Roman" w:hAnsi="Times New Roman" w:cs="Times New Roman"/>
          <w:color w:val="333333"/>
          <w:highlight w:val="white"/>
        </w:rPr>
        <w:t xml:space="preserve">34</w:t>
      </w:r>
      <w:r>
        <w:rPr>
          <w:rFonts w:ascii="宋体" w:hAnsi="宋体" w:cs="宋体"/>
          <w:color w:val="333333"/>
          <w:highlight w:val="white"/>
        </w:rPr>
        <w:t xml:space="preserve">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333333"/>
          <w:highlight w:val="white"/>
        </w:rPr>
        <w:t xml:space="preserve">1</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1</w:t>
      </w:r>
      <w:r>
        <w:rPr>
          <w:rFonts w:ascii="宋体" w:hAnsi="宋体" w:cs="宋体"/>
          <w:color w:val="333333"/>
          <w:highlight w:val="white"/>
          <w:u w:val="single"/>
        </w:rPr>
        <w:t xml:space="preserve">）</w:t>
      </w:r>
      <w:r>
        <w:rPr>
          <w:rFonts w:hint="default" w:ascii="Times New Roman" w:hAnsi="Times New Roman" w:cs="Times New Roman"/>
          <w:color w:val="333333"/>
          <w:highlight w:val="white"/>
          <w:vertAlign w:val="superscript"/>
        </w:rPr>
        <w:t xml:space="preserve">1</w:t>
      </w:r>
      <w:r>
        <w:rPr>
          <w:rFonts w:ascii="宋体" w:hAnsi="宋体" w:cs="宋体"/>
          <w:color w:val="333333"/>
          <w:highlight w:val="white"/>
        </w:rPr>
        <w:t xml:space="preserve">，生产厂为</w:t>
      </w:r>
      <w:r>
        <w:rPr>
          <w:rFonts w:ascii="宋体" w:hAnsi="宋体" w:cs="宋体"/>
          <w:color w:val="333333"/>
          <w:highlight w:val="white"/>
          <w:u w:val="single"/>
        </w:rPr>
        <w:t xml:space="preserve">（厂名）</w:t>
      </w:r>
      <w:r>
        <w:rPr>
          <w:rFonts w:hint="default" w:ascii="Times New Roman" w:hAnsi="Times New Roman" w:cs="Times New Roman"/>
          <w:color w:val="333333"/>
          <w:highlight w:val="white"/>
          <w:vertAlign w:val="superscript"/>
        </w:rPr>
        <w:t xml:space="preserve">2</w:t>
      </w:r>
      <w:r>
        <w:rPr>
          <w:rFonts w:ascii="宋体" w:hAnsi="宋体" w:cs="宋体"/>
          <w:color w:val="333333"/>
          <w:highlight w:val="white"/>
        </w:rPr>
        <w:t xml:space="preserve">，厂址为</w:t>
      </w:r>
      <w:r>
        <w:rPr>
          <w:rFonts w:ascii="宋体" w:hAnsi="宋体" w:cs="宋体"/>
          <w:color w:val="333333"/>
          <w:highlight w:val="white"/>
          <w:u w:val="single"/>
        </w:rPr>
        <w:t xml:space="preserve">（生产厂址）</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1</w:t>
      </w:r>
      <w:r>
        <w:rPr>
          <w:rFonts w:ascii="宋体" w:hAnsi="宋体" w:cs="宋体"/>
          <w:color w:val="333333"/>
          <w:highlight w:val="white"/>
          <w:u w:val="single"/>
        </w:rPr>
        <w:t xml:space="preserve">）</w:t>
      </w:r>
      <w:r>
        <w:rPr>
          <w:rFonts w:ascii="宋体" w:hAnsi="宋体" w:cs="宋体"/>
          <w:color w:val="333333"/>
          <w:highlight w:val="white"/>
        </w:rPr>
        <w:t xml:space="preserve">的中国境内生产的组件成本占比≥</w:t>
      </w:r>
      <w:r>
        <w:rPr>
          <w:rFonts w:ascii="宋体" w:hAnsi="宋体" w:cs="宋体"/>
          <w:color w:val="333333"/>
          <w:highlight w:val="white"/>
          <w:u w:val="single"/>
        </w:rPr>
        <w:t xml:space="preserve">（规定比例）</w:t>
      </w:r>
      <w:r>
        <w:rPr>
          <w:rFonts w:hint="default" w:ascii="Times New Roman" w:hAnsi="Times New Roman" w:cs="Times New Roman"/>
          <w:color w:val="333333"/>
          <w:highlight w:val="white"/>
          <w:vertAlign w:val="superscript"/>
        </w:rPr>
        <w:t xml:space="preserve">3</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1</w:t>
      </w:r>
      <w:r>
        <w:rPr>
          <w:rFonts w:ascii="宋体" w:hAnsi="宋体" w:cs="宋体"/>
          <w:color w:val="333333"/>
          <w:highlight w:val="white"/>
          <w:u w:val="single"/>
        </w:rPr>
        <w:t xml:space="preserve">）</w:t>
      </w:r>
      <w:r>
        <w:rPr>
          <w:rFonts w:ascii="宋体" w:hAnsi="宋体" w:cs="宋体"/>
          <w:color w:val="333333"/>
          <w:highlight w:val="white"/>
        </w:rPr>
        <w:t xml:space="preserve">的</w:t>
      </w:r>
      <w:r>
        <w:rPr>
          <w:rFonts w:ascii="宋体" w:hAnsi="宋体" w:cs="宋体"/>
          <w:color w:val="333333"/>
          <w:highlight w:val="white"/>
          <w:u w:val="single"/>
        </w:rPr>
        <w:t xml:space="preserve">（关键组件）</w:t>
      </w:r>
      <w:r>
        <w:rPr>
          <w:rFonts w:hint="default" w:ascii="Times New Roman" w:hAnsi="Times New Roman" w:cs="Times New Roman"/>
          <w:color w:val="333333"/>
          <w:highlight w:val="white"/>
          <w:vertAlign w:val="superscript"/>
        </w:rPr>
        <w:t xml:space="preserve">4</w:t>
      </w:r>
      <w:r>
        <w:rPr>
          <w:rFonts w:ascii="宋体" w:hAnsi="宋体" w:cs="宋体"/>
          <w:color w:val="333333"/>
          <w:highlight w:val="white"/>
        </w:rPr>
        <w:t xml:space="preserve">在中国境内生产。</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1</w:t>
      </w:r>
      <w:r>
        <w:rPr>
          <w:rFonts w:ascii="宋体" w:hAnsi="宋体" w:cs="宋体"/>
          <w:color w:val="333333"/>
          <w:highlight w:val="white"/>
          <w:u w:val="single"/>
        </w:rPr>
        <w:t xml:space="preserve">）</w:t>
      </w:r>
      <w:r>
        <w:rPr>
          <w:rFonts w:ascii="宋体" w:hAnsi="宋体" w:cs="宋体"/>
          <w:color w:val="333333"/>
          <w:highlight w:val="white"/>
        </w:rPr>
        <w:t xml:space="preserve">的</w:t>
      </w:r>
      <w:r>
        <w:rPr>
          <w:rFonts w:ascii="宋体" w:hAnsi="宋体" w:cs="宋体"/>
          <w:color w:val="333333"/>
          <w:highlight w:val="white"/>
          <w:u w:val="single"/>
        </w:rPr>
        <w:t xml:space="preserve">（关键工序）</w:t>
      </w:r>
      <w:r>
        <w:rPr>
          <w:rFonts w:hint="default" w:ascii="Times New Roman" w:hAnsi="Times New Roman" w:cs="Times New Roman"/>
          <w:color w:val="333333"/>
          <w:highlight w:val="white"/>
          <w:vertAlign w:val="superscript"/>
        </w:rPr>
        <w:t xml:space="preserve">5</w:t>
      </w:r>
      <w:r>
        <w:rPr>
          <w:rFonts w:ascii="宋体" w:hAnsi="宋体" w:cs="宋体"/>
          <w:color w:val="333333"/>
          <w:highlight w:val="white"/>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333333"/>
          <w:highlight w:val="white"/>
        </w:rPr>
        <w:t xml:space="preserve">2</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2</w:t>
      </w:r>
      <w:r>
        <w:rPr>
          <w:rFonts w:ascii="宋体" w:hAnsi="宋体" w:cs="宋体"/>
          <w:color w:val="333333"/>
          <w:highlight w:val="white"/>
          <w:u w:val="single"/>
        </w:rPr>
        <w:t xml:space="preserve">）</w:t>
      </w:r>
      <w:r>
        <w:rPr>
          <w:rFonts w:ascii="宋体" w:hAnsi="宋体" w:cs="宋体"/>
          <w:color w:val="333333"/>
          <w:highlight w:val="white"/>
        </w:rPr>
        <w:t xml:space="preserve">，生产厂为</w:t>
      </w:r>
      <w:r>
        <w:rPr>
          <w:rFonts w:ascii="宋体" w:hAnsi="宋体" w:cs="宋体"/>
          <w:color w:val="333333"/>
          <w:highlight w:val="white"/>
          <w:u w:val="single"/>
        </w:rPr>
        <w:t xml:space="preserve">（厂名）</w:t>
      </w:r>
      <w:r>
        <w:rPr>
          <w:rFonts w:ascii="宋体" w:hAnsi="宋体" w:cs="宋体"/>
          <w:color w:val="333333"/>
          <w:highlight w:val="white"/>
        </w:rPr>
        <w:t xml:space="preserve">，厂址为</w:t>
      </w:r>
      <w:r>
        <w:rPr>
          <w:rFonts w:ascii="宋体" w:hAnsi="宋体" w:cs="宋体"/>
          <w:color w:val="333333"/>
          <w:highlight w:val="white"/>
          <w:u w:val="single"/>
        </w:rPr>
        <w:t xml:space="preserve">（生产厂址）</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2</w:t>
      </w:r>
      <w:r>
        <w:rPr>
          <w:rFonts w:ascii="宋体" w:hAnsi="宋体" w:cs="宋体"/>
          <w:color w:val="333333"/>
          <w:highlight w:val="white"/>
          <w:u w:val="single"/>
        </w:rPr>
        <w:t xml:space="preserve">）</w:t>
      </w:r>
      <w:r>
        <w:rPr>
          <w:rFonts w:ascii="宋体" w:hAnsi="宋体" w:cs="宋体"/>
          <w:color w:val="333333"/>
          <w:highlight w:val="white"/>
        </w:rPr>
        <w:t xml:space="preserve">的中国境内生产的组件成本占比≥</w:t>
      </w:r>
      <w:r>
        <w:rPr>
          <w:rFonts w:ascii="宋体" w:hAnsi="宋体" w:cs="宋体"/>
          <w:color w:val="333333"/>
          <w:highlight w:val="white"/>
          <w:u w:val="single"/>
        </w:rPr>
        <w:t xml:space="preserve">（规定比例）</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2</w:t>
      </w:r>
      <w:r>
        <w:rPr>
          <w:rFonts w:ascii="宋体" w:hAnsi="宋体" w:cs="宋体"/>
          <w:color w:val="333333"/>
          <w:highlight w:val="white"/>
          <w:u w:val="single"/>
        </w:rPr>
        <w:t xml:space="preserve">）</w:t>
      </w:r>
      <w:r>
        <w:rPr>
          <w:rFonts w:ascii="宋体" w:hAnsi="宋体" w:cs="宋体"/>
          <w:color w:val="333333"/>
          <w:highlight w:val="white"/>
        </w:rPr>
        <w:t xml:space="preserve">的</w:t>
      </w:r>
      <w:r>
        <w:rPr>
          <w:rFonts w:ascii="宋体" w:hAnsi="宋体" w:cs="宋体"/>
          <w:color w:val="333333"/>
          <w:highlight w:val="white"/>
          <w:u w:val="single"/>
        </w:rPr>
        <w:t xml:space="preserve">（关键组件）</w:t>
      </w:r>
      <w:r>
        <w:rPr>
          <w:rFonts w:ascii="宋体" w:hAnsi="宋体" w:cs="宋体"/>
          <w:color w:val="333333"/>
          <w:highlight w:val="white"/>
        </w:rPr>
        <w:t xml:space="preserve">在中国境内生产。</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2</w:t>
      </w:r>
      <w:r>
        <w:rPr>
          <w:rFonts w:ascii="宋体" w:hAnsi="宋体" w:cs="宋体"/>
          <w:color w:val="333333"/>
          <w:highlight w:val="white"/>
          <w:u w:val="single"/>
        </w:rPr>
        <w:t xml:space="preserve">）</w:t>
      </w:r>
      <w:r>
        <w:rPr>
          <w:rFonts w:ascii="宋体" w:hAnsi="宋体" w:cs="宋体"/>
          <w:color w:val="333333"/>
          <w:highlight w:val="white"/>
        </w:rPr>
        <w:t xml:space="preserve">的</w:t>
      </w:r>
      <w:r>
        <w:rPr>
          <w:rFonts w:ascii="宋体" w:hAnsi="宋体" w:cs="宋体"/>
          <w:color w:val="333333"/>
          <w:highlight w:val="white"/>
          <w:u w:val="single"/>
        </w:rPr>
        <w:t xml:space="preserve">（关键工序）</w:t>
      </w:r>
      <w:r>
        <w:rPr>
          <w:rFonts w:ascii="宋体" w:hAnsi="宋体" w:cs="宋体"/>
          <w:color w:val="333333"/>
          <w:highlight w:val="white"/>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t xml:space="preserve">本公司（单位）对上述声明内容的真实性负责。如有虚假，愿承担相应法律责任。</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t xml:space="preserve">公司（单位）名称（盖章）：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t xml:space="preserve">日期：　     年　  月　  日         </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1.</w:t>
      </w:r>
      <w:r>
        <w:rPr>
          <w:rFonts w:ascii="宋体" w:hAnsi="宋体" w:eastAsia="宋体" w:cs="宋体"/>
          <w:color w:val="000000"/>
          <w:sz w:val="21"/>
          <w:highlight w:val="white"/>
        </w:rPr>
        <w:t xml:space="preserve">产品如有型号，请在</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产品名称</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2.</w:t>
      </w:r>
      <w:r>
        <w:rPr>
          <w:rFonts w:ascii="宋体" w:hAnsi="宋体" w:eastAsia="宋体" w:cs="宋体"/>
          <w:color w:val="000000"/>
          <w:sz w:val="21"/>
          <w:highlight w:val="white"/>
        </w:rPr>
        <w:t xml:space="preserve">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3.</w:t>
      </w:r>
      <w:r>
        <w:rPr>
          <w:rFonts w:ascii="宋体" w:hAnsi="宋体" w:eastAsia="宋体" w:cs="宋体"/>
          <w:color w:val="000000"/>
          <w:sz w:val="21"/>
          <w:highlight w:val="white"/>
        </w:rPr>
        <w:t xml:space="preserve">该产品的中国境内生产的组件成本占比相关要求实施前，</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规定比例</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4.</w:t>
      </w:r>
      <w:r>
        <w:rPr>
          <w:rFonts w:ascii="宋体" w:hAnsi="宋体" w:eastAsia="宋体" w:cs="宋体"/>
          <w:color w:val="000000"/>
          <w:sz w:val="21"/>
          <w:highlight w:val="white"/>
        </w:rPr>
        <w:t xml:space="preserve">该产品的关键组件要求实施前，</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关键组件</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5.</w:t>
      </w:r>
      <w:r>
        <w:rPr>
          <w:rFonts w:ascii="宋体" w:hAnsi="宋体" w:eastAsia="宋体" w:cs="宋体"/>
          <w:color w:val="000000"/>
          <w:sz w:val="21"/>
          <w:highlight w:val="white"/>
        </w:rPr>
        <w:t xml:space="preserve">该产品的关键工序要求实施前，</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关键工序</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6.</w:t>
      </w:r>
      <w:r>
        <w:rPr>
          <w:rFonts w:ascii="宋体" w:hAnsi="宋体" w:eastAsia="宋体" w:cs="宋体"/>
          <w:color w:val="000000"/>
          <w:sz w:val="21"/>
          <w:highlight w:val="white"/>
        </w:rPr>
        <w:t xml:space="preserve">用斜线划除的地方无需填写。</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
    </w:p>
    <w:p>
      <w:pPr>
        <w:jc w:val="center"/>
        <w:spacing w:line="360" w:lineRule="auto"/>
        <w:rPr>
          <w:rStyle w:val="885"/>
          <w:rFonts w:hint="eastAsia" w:ascii="宋体" w:hAnsi="宋体" w:cs="宋体"/>
          <w:color w:val="666666"/>
        </w:rPr>
      </w:pPr>
      <w:r>
        <w:rPr>
          <w:rFonts w:hint="eastAsia" w:ascii="宋体" w:hAnsi="宋体" w:cs="宋体"/>
          <w:color w:val="666666"/>
        </w:r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866"/>
        <w:numPr>
          <w:ilvl w:val="0"/>
          <w:numId w:val="0"/>
        </w:numPr>
      </w:pPr>
      <w:r/>
      <w:r/>
    </w:p>
    <w:p>
      <w:pPr>
        <w:pStyle w:val="1197"/>
        <w:ind w:firstLine="422"/>
        <w:jc w:val="center"/>
        <w:spacing w:after="240" w:line="360" w:lineRule="auto"/>
        <w:rPr>
          <w:rFonts w:hint="eastAsia" w:ascii="宋体" w:hAnsi="宋体"/>
          <w:b/>
          <w:bCs/>
          <w:sz w:val="32"/>
          <w:szCs w:val="32"/>
        </w:rPr>
      </w:pPr>
      <w:r>
        <w:rPr>
          <w:rFonts w:hint="eastAsia"/>
          <w:b/>
          <w:bCs/>
        </w:rPr>
        <w:t xml:space="preserve">十</w:t>
      </w:r>
      <w:r>
        <w:rPr>
          <w:rFonts w:hint="eastAsia"/>
          <w:b/>
          <w:bCs/>
          <w:lang w:val="en-US" w:eastAsia="zh-CN"/>
        </w:rPr>
        <w:t xml:space="preserve">一</w:t>
      </w:r>
      <w:r>
        <w:rPr>
          <w:rFonts w:hint="eastAsia"/>
          <w:b/>
          <w:bCs/>
        </w:rPr>
        <w:t xml:space="preserve">、磋商响应报价表</w:t>
      </w:r>
      <w:r/>
    </w:p>
    <w:p>
      <w:pPr>
        <w:spacing w:line="360" w:lineRule="auto"/>
        <w:rPr>
          <w:rFonts w:hint="eastAsia" w:ascii="宋体" w:hAnsi="宋体"/>
        </w:rPr>
      </w:pPr>
      <w:r>
        <w:rPr>
          <w:rFonts w:hint="eastAsia" w:ascii="宋体" w:hAnsi="宋体"/>
        </w:rPr>
        <w:t xml:space="preserve">    </w:t>
      </w:r>
      <w:r/>
    </w:p>
    <w:p>
      <w:pPr>
        <w:pStyle w:val="1484"/>
        <w:ind w:firstLine="0"/>
        <w:spacing w:line="360" w:lineRule="auto"/>
        <w:rPr>
          <w:rFonts w:hint="eastAsia" w:ascii="宋体" w:hAnsi="宋体" w:cs="宋体"/>
        </w:rPr>
      </w:pPr>
      <w:r>
        <w:rPr>
          <w:rFonts w:hint="eastAsia" w:ascii="宋体" w:hAnsi="宋体" w:cs="宋体"/>
        </w:rPr>
        <w:t xml:space="preserve">供应商全称（盖章）：</w:t>
      </w:r>
      <w:r/>
    </w:p>
    <w:p>
      <w:pPr>
        <w:pStyle w:val="1402"/>
        <w:ind w:left="0"/>
        <w:spacing w:line="360" w:lineRule="auto"/>
        <w:rPr>
          <w:rFonts w:hint="eastAsia" w:ascii="宋体" w:hAnsi="宋体"/>
        </w:rPr>
      </w:pPr>
      <w:r>
        <w:rPr>
          <w:rFonts w:hint="eastAsia" w:ascii="宋体" w:hAnsi="宋体"/>
        </w:rPr>
        <w:t xml:space="preserve">项目名称： </w:t>
      </w:r>
      <w:r/>
    </w:p>
    <w:p>
      <w:pPr>
        <w:spacing w:line="360" w:lineRule="auto"/>
        <w:rPr>
          <w:rFonts w:hint="eastAsia" w:ascii="宋体" w:hAnsi="宋体"/>
        </w:rPr>
      </w:pPr>
      <w:r>
        <w:rPr>
          <w:rFonts w:hint="eastAsia" w:ascii="宋体" w:hAnsi="宋体"/>
        </w:rPr>
        <w:t xml:space="preserve">项目编号：                                                             </w:t>
      </w:r>
      <w:r/>
    </w:p>
    <w:tbl>
      <w:tblPr>
        <w:tblStyle w:val="859"/>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jc w:val="center"/>
          <w:trHeight w:val="1074"/>
        </w:trPr>
        <w:tc>
          <w:tcPr>
            <w:tcW w:w="2404" w:type="dxa"/>
            <w:vAlign w:val="center"/>
            <w:textDirection w:val="lrTb"/>
            <w:noWrap w:val="false"/>
          </w:tcPr>
          <w:p>
            <w:pPr>
              <w:pStyle w:val="1078"/>
              <w:ind w:left="0" w:right="0"/>
              <w:jc w:val="center"/>
              <w:keepLines w:val="0"/>
              <w:keepNext w:val="0"/>
              <w:spacing w:before="0" w:beforeAutospacing="0" w:afterAutospacing="0" w:line="300" w:lineRule="auto"/>
              <w:rPr>
                <w:rFonts w:hint="eastAsia" w:ascii="宋体" w:hAnsi="宋体" w:cs="宋体"/>
              </w:rPr>
              <w:suppressLineNumbers w:val="0"/>
            </w:pPr>
            <w:r>
              <w:rPr>
                <w:rFonts w:hint="eastAsia" w:ascii="宋体" w:hAnsi="宋体" w:cs="宋体"/>
              </w:rPr>
              <w:t xml:space="preserve">名称</w:t>
            </w:r>
            <w:r/>
          </w:p>
        </w:tc>
        <w:tc>
          <w:tcPr>
            <w:tcW w:w="5175" w:type="dxa"/>
            <w:vAlign w:val="center"/>
            <w:textDirection w:val="lrTb"/>
            <w:noWrap w:val="false"/>
          </w:tcPr>
          <w:p>
            <w:pPr>
              <w:ind w:left="0" w:right="0"/>
              <w:jc w:val="center"/>
              <w:keepLines w:val="0"/>
              <w:keepNext w:val="0"/>
              <w:spacing w:before="0" w:beforeAutospacing="0" w:after="200" w:afterAutospacing="0" w:line="220" w:lineRule="atLeast"/>
              <w:rPr>
                <w:rFonts w:hint="eastAsia" w:ascii="宋体" w:hAnsi="宋体" w:cs="宋体"/>
              </w:rPr>
              <w:suppressLineNumbers w:val="0"/>
            </w:pPr>
            <w:r>
              <w:rPr>
                <w:rFonts w:hint="eastAsia" w:ascii="宋体" w:hAnsi="宋体" w:cs="宋体"/>
                <w:u w:val="single"/>
              </w:rPr>
              <w:t xml:space="preserve">第一轮报价</w:t>
            </w:r>
            <w:r/>
          </w:p>
        </w:tc>
        <w:tc>
          <w:tcPr>
            <w:tcW w:w="2017" w:type="dxa"/>
            <w:vAlign w:val="center"/>
            <w:textDirection w:val="lrTb"/>
            <w:noWrap w:val="false"/>
          </w:tcPr>
          <w:p>
            <w:pPr>
              <w:ind w:left="0" w:right="0"/>
              <w:jc w:val="center"/>
              <w:keepLines w:val="0"/>
              <w:keepNext w:val="0"/>
              <w:spacing w:before="0" w:beforeAutospacing="0" w:after="200" w:afterAutospacing="0" w:line="220" w:lineRule="atLeast"/>
              <w:rPr>
                <w:rFonts w:hint="eastAsia" w:ascii="宋体" w:hAnsi="宋体" w:cs="宋体"/>
              </w:rPr>
              <w:suppressLineNumbers w:val="0"/>
            </w:pPr>
            <w:r>
              <w:rPr>
                <w:rFonts w:hint="eastAsia" w:ascii="宋体" w:hAnsi="宋体" w:cs="宋体"/>
              </w:rPr>
              <w:t xml:space="preserve">合同履行期限</w:t>
            </w:r>
            <w:r/>
          </w:p>
        </w:tc>
      </w:tr>
      <w:tr>
        <w:trPr>
          <w:cantSplit/>
          <w:jc w:val="center"/>
          <w:trHeight w:val="1655"/>
        </w:trPr>
        <w:tc>
          <w:tcPr>
            <w:tcW w:w="2404" w:type="dxa"/>
            <w:vAlign w:val="center"/>
            <w:textDirection w:val="lrTb"/>
            <w:noWrap w:val="false"/>
          </w:tcPr>
          <w:p>
            <w:pPr>
              <w:pStyle w:val="1078"/>
              <w:ind w:left="0" w:right="0"/>
              <w:keepLines w:val="0"/>
              <w:keepNext w:val="0"/>
              <w:spacing w:before="0" w:beforeAutospacing="0" w:afterAutospacing="0" w:line="300" w:lineRule="auto"/>
              <w:rPr>
                <w:rFonts w:hint="eastAsia" w:ascii="宋体" w:hAnsi="宋体" w:cs="宋体"/>
              </w:rPr>
              <w:suppressLineNumbers w:val="0"/>
            </w:pPr>
            <w:r>
              <w:rPr>
                <w:rFonts w:hint="eastAsia" w:ascii="宋体" w:hAnsi="宋体" w:cs="宋体"/>
              </w:rPr>
            </w:r>
            <w:r/>
          </w:p>
        </w:tc>
        <w:tc>
          <w:tcPr>
            <w:tcW w:w="5175" w:type="dxa"/>
            <w:vAlign w:val="center"/>
            <w:textDirection w:val="lrTb"/>
            <w:noWrap w:val="false"/>
          </w:tcPr>
          <w:p>
            <w:pPr>
              <w:pStyle w:val="1078"/>
              <w:ind w:left="0" w:right="0"/>
              <w:keepLines w:val="0"/>
              <w:keepNext w:val="0"/>
              <w:spacing w:before="0" w:beforeAutospacing="0" w:afterAutospacing="0" w:line="300" w:lineRule="auto"/>
              <w:rPr>
                <w:rFonts w:hint="eastAsia" w:ascii="宋体" w:hAnsi="宋体" w:cs="宋体"/>
              </w:rPr>
              <w:suppressLineNumbers w:val="0"/>
            </w:pPr>
            <w:r>
              <w:rPr>
                <w:rFonts w:hint="eastAsia" w:ascii="宋体" w:hAnsi="宋体" w:cs="宋体"/>
              </w:rPr>
              <w:t xml:space="preserve">大写：</w:t>
            </w:r>
            <w:r/>
          </w:p>
          <w:p>
            <w:pPr>
              <w:pStyle w:val="1196"/>
              <w:ind w:left="0" w:right="0" w:firstLine="0"/>
              <w:keepLines w:val="0"/>
              <w:keepNext w:val="0"/>
              <w:spacing w:before="0" w:beforeAutospacing="0" w:after="0" w:afterAutospacing="0" w:line="500" w:lineRule="exact"/>
              <w:rPr>
                <w:rFonts w:hint="eastAsia" w:ascii="宋体" w:hAnsi="宋体" w:cs="宋体"/>
                <w:sz w:val="21"/>
                <w:szCs w:val="21"/>
              </w:rPr>
              <w:suppressLineNumbers w:val="0"/>
            </w:pPr>
            <w:r>
              <w:rPr>
                <w:rFonts w:hint="eastAsia" w:ascii="宋体" w:hAnsi="宋体" w:cs="宋体"/>
                <w:sz w:val="21"/>
                <w:szCs w:val="21"/>
              </w:rPr>
              <w:t xml:space="preserve">小写：                           （人民币）</w:t>
            </w:r>
            <w:r/>
          </w:p>
        </w:tc>
        <w:tc>
          <w:tcPr>
            <w:tcW w:w="2017" w:type="dxa"/>
            <w:vAlign w:val="center"/>
            <w:textDirection w:val="lrTb"/>
            <w:noWrap w:val="false"/>
          </w:tcPr>
          <w:p>
            <w:pPr>
              <w:pStyle w:val="1196"/>
              <w:ind w:left="0" w:right="0" w:firstLine="0"/>
              <w:keepLines w:val="0"/>
              <w:keepNext w:val="0"/>
              <w:spacing w:before="0" w:beforeAutospacing="0" w:after="0" w:afterAutospacing="0" w:line="500" w:lineRule="exact"/>
              <w:rPr>
                <w:rFonts w:hint="eastAsia" w:ascii="宋体" w:hAnsi="宋体" w:cs="宋体"/>
                <w:sz w:val="21"/>
                <w:szCs w:val="21"/>
              </w:rPr>
              <w:suppressLineNumbers w:val="0"/>
            </w:pPr>
            <w:r>
              <w:rPr>
                <w:rFonts w:hint="eastAsia" w:ascii="宋体" w:hAnsi="宋体" w:cs="宋体"/>
                <w:sz w:val="21"/>
                <w:szCs w:val="21"/>
              </w:rPr>
            </w:r>
            <w:r/>
          </w:p>
        </w:tc>
      </w:tr>
      <w:tr>
        <w:trPr>
          <w:cantSplit/>
          <w:jc w:val="center"/>
          <w:trHeight w:val="1339"/>
        </w:trPr>
        <w:tc>
          <w:tcPr>
            <w:tcW w:w="2404" w:type="dxa"/>
            <w:vAlign w:val="center"/>
            <w:textDirection w:val="lrTb"/>
            <w:noWrap w:val="false"/>
          </w:tcPr>
          <w:p>
            <w:pPr>
              <w:pStyle w:val="1078"/>
              <w:ind w:left="0" w:right="0"/>
              <w:jc w:val="center"/>
              <w:keepLines w:val="0"/>
              <w:keepNext w:val="0"/>
              <w:spacing w:before="0" w:beforeAutospacing="0" w:afterAutospacing="0" w:line="300" w:lineRule="auto"/>
              <w:rPr>
                <w:rFonts w:hint="eastAsia" w:ascii="宋体" w:hAnsi="宋体" w:cs="宋体"/>
              </w:rPr>
              <w:suppressLineNumbers w:val="0"/>
            </w:pPr>
            <w:r>
              <w:rPr>
                <w:rFonts w:hint="eastAsia" w:ascii="宋体" w:hAnsi="宋体" w:cs="宋体"/>
              </w:rPr>
              <w:t xml:space="preserve">备注</w:t>
            </w:r>
            <w:r/>
          </w:p>
        </w:tc>
        <w:tc>
          <w:tcPr>
            <w:gridSpan w:val="2"/>
            <w:tcW w:w="7192" w:type="dxa"/>
            <w:vAlign w:val="center"/>
            <w:textDirection w:val="lrTb"/>
            <w:noWrap w:val="false"/>
          </w:tcPr>
          <w:p>
            <w:pPr>
              <w:pStyle w:val="1078"/>
              <w:ind w:left="0" w:right="0" w:firstLine="1365"/>
              <w:keepLines w:val="0"/>
              <w:keepNext w:val="0"/>
              <w:spacing w:before="0" w:beforeAutospacing="0" w:afterAutospacing="0" w:line="300" w:lineRule="auto"/>
              <w:rPr>
                <w:rFonts w:hint="eastAsia" w:ascii="宋体" w:hAnsi="宋体" w:cs="宋体"/>
              </w:rPr>
              <w:suppressLineNumbers w:val="0"/>
            </w:pPr>
            <w:r>
              <w:rPr>
                <w:rFonts w:hint="eastAsia" w:ascii="宋体" w:hAnsi="宋体" w:cs="宋体"/>
              </w:rPr>
            </w:r>
            <w:r/>
          </w:p>
        </w:tc>
      </w:tr>
    </w:tbl>
    <w:p>
      <w:pPr>
        <w:spacing w:line="360" w:lineRule="auto"/>
        <w:rPr>
          <w:rFonts w:hint="eastAsia" w:ascii="宋体" w:hAnsi="宋体"/>
        </w:rPr>
      </w:pPr>
      <w:r>
        <w:rPr>
          <w:rFonts w:hint="eastAsia" w:ascii="宋体" w:hAnsi="宋体"/>
        </w:rPr>
      </w:r>
      <w:r/>
    </w:p>
    <w:p>
      <w:pPr>
        <w:spacing w:line="360" w:lineRule="auto"/>
        <w:rPr>
          <w:rFonts w:hint="eastAsia" w:ascii="宋体" w:hAnsi="宋体" w:cs="宋体"/>
        </w:rPr>
      </w:pPr>
      <w:r>
        <w:rPr>
          <w:rFonts w:hint="eastAsia" w:ascii="宋体" w:hAnsi="宋体" w:cs="宋体"/>
        </w:rPr>
        <w:t xml:space="preserve">法定代表人或者授权代表（签字或盖章）：                    </w:t>
      </w:r>
      <w:r/>
    </w:p>
    <w:p>
      <w:pPr>
        <w:pStyle w:val="1635"/>
      </w:pPr>
      <w:r>
        <w:rPr>
          <w:rFonts w:hint="eastAsia" w:ascii="宋体" w:hAnsi="宋体" w:cs="宋体"/>
          <w:b w:val="0"/>
          <w:bCs w:val="0"/>
          <w:sz w:val="21"/>
          <w:szCs w:val="21"/>
        </w:rPr>
        <w:t xml:space="preserve">磋商供应商全称（加盖CA电子公章）：</w:t>
      </w:r>
      <w:r>
        <w:rPr>
          <w:rFonts w:hint="eastAsia" w:ascii="宋体" w:hAnsi="宋体" w:cs="宋体"/>
          <w:b w:val="0"/>
          <w:bCs w:val="0"/>
          <w:sz w:val="21"/>
          <w:szCs w:val="21"/>
          <w:u w:val="single"/>
        </w:rPr>
        <w:t xml:space="preserve">           </w:t>
      </w:r>
      <w:r/>
    </w:p>
    <w:p>
      <w:pPr>
        <w:jc w:val="right"/>
        <w:spacing w:line="360" w:lineRule="auto"/>
        <w:rPr>
          <w:rFonts w:hint="eastAsia" w:ascii="宋体" w:hAnsi="宋体" w:cs="宋体"/>
          <w:color w:val="000000"/>
        </w:rPr>
      </w:pPr>
      <w:r>
        <w:rPr>
          <w:rFonts w:hint="eastAsia" w:ascii="宋体" w:hAnsi="宋体" w:cs="宋体"/>
          <w:color w:val="000000"/>
        </w:rPr>
        <w:t xml:space="preserve">日期：    年   月    日</w:t>
      </w:r>
      <w:r/>
    </w:p>
    <w:p>
      <w:pPr>
        <w:jc w:val="left"/>
        <w:spacing w:line="360" w:lineRule="auto"/>
        <w:rPr>
          <w:rFonts w:hint="eastAsia" w:ascii="宋体" w:hAnsi="宋体" w:cs="宋体"/>
          <w:i/>
        </w:rPr>
      </w:pPr>
      <w:r>
        <w:rPr>
          <w:rFonts w:hint="eastAsia" w:ascii="宋体" w:hAnsi="宋体" w:cs="宋体"/>
          <w:b/>
        </w:rPr>
        <w:t xml:space="preserve">备注：</w:t>
      </w:r>
      <w:r/>
    </w:p>
    <w:p>
      <w:pPr>
        <w:spacing w:line="360" w:lineRule="auto"/>
        <w:rPr>
          <w:rFonts w:hint="eastAsia" w:ascii="宋体" w:hAnsi="宋体" w:cs="宋体"/>
        </w:rPr>
      </w:pPr>
      <w:r>
        <w:rPr>
          <w:rFonts w:hint="eastAsia" w:ascii="Times New Roman" w:hAnsi="Times New Roman" w:cs="Times New Roman"/>
          <w:lang w:eastAsia="zh-CN"/>
        </w:rPr>
        <w:t xml:space="preserve">1.</w:t>
      </w:r>
      <w:r>
        <w:rPr>
          <w:rFonts w:hint="eastAsia" w:ascii="宋体" w:hAnsi="宋体" w:cs="宋体"/>
        </w:rPr>
        <w:t xml:space="preserve">此表可以根据需要自行增减行数，且</w:t>
      </w:r>
      <w:r>
        <w:rPr>
          <w:rFonts w:hint="eastAsia" w:ascii="宋体" w:hAnsi="宋体" w:cs="宋体"/>
          <w:b/>
        </w:rPr>
        <w:t xml:space="preserve">该表报价非本次磋商中的最后报价</w:t>
      </w:r>
      <w:r>
        <w:rPr>
          <w:rFonts w:hint="eastAsia" w:ascii="宋体" w:hAnsi="宋体" w:cs="宋体"/>
        </w:rPr>
        <w:t xml:space="preserve">。</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pStyle w:val="1197"/>
        <w:ind w:firstLine="422"/>
        <w:jc w:val="center"/>
        <w:spacing w:after="240" w:line="360" w:lineRule="auto"/>
        <w:rPr>
          <w:b/>
          <w:bCs/>
        </w:rPr>
      </w:pPr>
      <w:r>
        <w:rPr>
          <w:rFonts w:hint="eastAsia"/>
          <w:b/>
          <w:bCs/>
        </w:rPr>
        <w:t xml:space="preserve">十</w:t>
      </w:r>
      <w:r>
        <w:rPr>
          <w:rFonts w:hint="eastAsia"/>
          <w:b/>
          <w:bCs/>
          <w:lang w:val="en-US" w:eastAsia="zh-CN"/>
        </w:rPr>
        <w:t xml:space="preserve">二</w:t>
      </w:r>
      <w:r>
        <w:rPr>
          <w:rFonts w:hint="eastAsia"/>
          <w:b/>
          <w:bCs/>
        </w:rPr>
        <w:t xml:space="preserve">、分项报价表</w:t>
      </w:r>
      <w:r/>
    </w:p>
    <w:tbl>
      <w:tblPr>
        <w:tblStyle w:val="859"/>
        <w:tblW w:w="9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jc w:val="center"/>
          <w:trHeight w:val="29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b/>
                <w:bCs/>
                <w:sz w:val="24"/>
              </w:rPr>
              <w:suppressLineNumbers w:val="0"/>
            </w:pPr>
            <w:r>
              <w:rPr>
                <w:rFonts w:hint="eastAsia" w:ascii="宋体" w:hAnsi="宋体"/>
                <w:b/>
                <w:bCs/>
                <w:sz w:val="24"/>
              </w:rPr>
              <w:t xml:space="preserve">序号</w:t>
            </w:r>
            <w:r/>
          </w:p>
        </w:tc>
        <w:tc>
          <w:tcPr>
            <w:tcW w:w="167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b/>
                <w:bCs/>
                <w:sz w:val="24"/>
              </w:rPr>
              <w:suppressLineNumbers w:val="0"/>
            </w:pPr>
            <w:r>
              <w:rPr>
                <w:rFonts w:hint="eastAsia" w:ascii="宋体" w:hAnsi="宋体"/>
                <w:b/>
                <w:bCs/>
                <w:sz w:val="24"/>
              </w:rPr>
              <w:t xml:space="preserve">分项服务名称</w:t>
            </w:r>
            <w:r/>
          </w:p>
        </w:tc>
        <w:tc>
          <w:tcPr>
            <w:tcW w:w="12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b/>
                <w:bCs/>
                <w:sz w:val="24"/>
              </w:rPr>
              <w:suppressLineNumbers w:val="0"/>
            </w:pPr>
            <w:r>
              <w:rPr>
                <w:rFonts w:hint="eastAsia" w:ascii="宋体" w:hAnsi="宋体"/>
                <w:b/>
                <w:bCs/>
                <w:sz w:val="24"/>
              </w:rPr>
              <w:t xml:space="preserve">分项单位</w:t>
            </w:r>
            <w:r/>
          </w:p>
        </w:tc>
        <w:tc>
          <w:tcPr>
            <w:tcW w:w="14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b/>
                <w:bCs/>
                <w:sz w:val="24"/>
              </w:rPr>
              <w:suppressLineNumbers w:val="0"/>
            </w:pPr>
            <w:r>
              <w:rPr>
                <w:rFonts w:hint="eastAsia" w:ascii="宋体" w:hAnsi="宋体"/>
                <w:b/>
                <w:bCs/>
                <w:sz w:val="24"/>
              </w:rPr>
              <w:t xml:space="preserve">数量</w:t>
            </w:r>
            <w:r/>
          </w:p>
        </w:tc>
        <w:tc>
          <w:tcPr>
            <w:tcW w:w="10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b/>
                <w:bCs/>
                <w:sz w:val="24"/>
              </w:rPr>
              <w:suppressLineNumbers w:val="0"/>
            </w:pPr>
            <w:r>
              <w:rPr>
                <w:rFonts w:hint="eastAsia" w:ascii="宋体" w:hAnsi="宋体"/>
                <w:b/>
                <w:bCs/>
                <w:sz w:val="24"/>
              </w:rPr>
              <w:t xml:space="preserve">分项</w:t>
            </w:r>
            <w:r/>
          </w:p>
          <w:p>
            <w:pPr>
              <w:ind w:left="0" w:right="0"/>
              <w:jc w:val="center"/>
              <w:keepLines w:val="0"/>
              <w:keepNext w:val="0"/>
              <w:spacing w:before="0" w:beforeAutospacing="0" w:after="0" w:afterAutospacing="0" w:line="0" w:lineRule="atLeast"/>
              <w:rPr>
                <w:rFonts w:hint="eastAsia" w:ascii="宋体" w:hAnsi="宋体"/>
                <w:b/>
                <w:bCs/>
                <w:sz w:val="24"/>
              </w:rPr>
              <w:suppressLineNumbers w:val="0"/>
            </w:pPr>
            <w:r>
              <w:rPr>
                <w:rFonts w:hint="eastAsia" w:ascii="宋体" w:hAnsi="宋体"/>
                <w:b/>
                <w:bCs/>
                <w:sz w:val="24"/>
              </w:rPr>
              <w:t xml:space="preserve">单价</w:t>
            </w:r>
            <w:r/>
          </w:p>
        </w:tc>
        <w:tc>
          <w:tcPr>
            <w:tcW w:w="13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b/>
                <w:bCs/>
                <w:sz w:val="24"/>
              </w:rPr>
              <w:suppressLineNumbers w:val="0"/>
            </w:pPr>
            <w:r>
              <w:rPr>
                <w:rFonts w:hint="eastAsia" w:ascii="宋体" w:hAnsi="宋体"/>
                <w:b/>
                <w:bCs/>
                <w:sz w:val="24"/>
              </w:rPr>
              <w:t xml:space="preserve">分项</w:t>
            </w:r>
            <w:r/>
          </w:p>
          <w:p>
            <w:pPr>
              <w:ind w:left="0" w:right="0"/>
              <w:jc w:val="center"/>
              <w:keepLines w:val="0"/>
              <w:keepNext w:val="0"/>
              <w:spacing w:before="0" w:beforeAutospacing="0" w:after="0" w:afterAutospacing="0" w:line="0" w:lineRule="atLeast"/>
              <w:rPr>
                <w:rFonts w:hint="eastAsia" w:ascii="宋体" w:hAnsi="宋体"/>
                <w:b/>
                <w:bCs/>
                <w:sz w:val="24"/>
              </w:rPr>
              <w:suppressLineNumbers w:val="0"/>
            </w:pPr>
            <w:r>
              <w:rPr>
                <w:rFonts w:hint="eastAsia" w:ascii="宋体" w:hAnsi="宋体"/>
                <w:b/>
                <w:bCs/>
                <w:sz w:val="24"/>
              </w:rPr>
              <w:t xml:space="preserve">总价</w:t>
            </w:r>
            <w:r/>
          </w:p>
        </w:tc>
        <w:tc>
          <w:tcPr>
            <w:tcW w:w="135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b/>
                <w:bCs/>
                <w:sz w:val="24"/>
              </w:rPr>
              <w:suppressLineNumbers w:val="0"/>
            </w:pPr>
            <w:r>
              <w:rPr>
                <w:rFonts w:hint="eastAsia" w:ascii="宋体" w:hAnsi="宋体"/>
                <w:b/>
                <w:bCs/>
                <w:sz w:val="24"/>
              </w:rPr>
              <w:t xml:space="preserve">备注</w:t>
            </w:r>
            <w:r/>
          </w:p>
        </w:tc>
      </w:tr>
      <w:tr>
        <w:trPr>
          <w:cantSplit/>
          <w:jc w:val="center"/>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default" w:ascii="Times New Roman" w:hAnsi="Times New Roman" w:cs="Times New Roman"/>
                <w:sz w:val="24"/>
              </w:rPr>
              <w:t xml:space="preserve">1</w:t>
            </w:r>
            <w:r/>
          </w:p>
        </w:tc>
        <w:tc>
          <w:tcPr>
            <w:tcW w:w="167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2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4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0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3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35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r>
      <w:tr>
        <w:trPr>
          <w:cantSplit/>
          <w:jc w:val="center"/>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default" w:ascii="Times New Roman" w:hAnsi="Times New Roman" w:cs="Times New Roman"/>
                <w:sz w:val="24"/>
              </w:rPr>
              <w:t xml:space="preserve">2</w:t>
            </w:r>
            <w:r/>
          </w:p>
        </w:tc>
        <w:tc>
          <w:tcPr>
            <w:tcW w:w="167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2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4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0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3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35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r>
      <w:tr>
        <w:trPr>
          <w:cantSplit/>
          <w:jc w:val="center"/>
          <w:trHeight w:val="652"/>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default" w:ascii="Times New Roman" w:hAnsi="Times New Roman" w:cs="Times New Roman"/>
                <w:sz w:val="24"/>
              </w:rPr>
              <w:t xml:space="preserve">3</w:t>
            </w:r>
            <w:r/>
          </w:p>
        </w:tc>
        <w:tc>
          <w:tcPr>
            <w:tcW w:w="167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2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4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0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3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35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r>
      <w:tr>
        <w:trPr>
          <w:cantSplit/>
          <w:jc w:val="center"/>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default" w:ascii="宋体" w:hAnsi="宋体"/>
                <w:sz w:val="24"/>
              </w:rPr>
              <w:t xml:space="preserve">……</w:t>
            </w:r>
            <w:r/>
          </w:p>
        </w:tc>
        <w:tc>
          <w:tcPr>
            <w:tcW w:w="167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default" w:ascii="宋体" w:hAnsi="宋体"/>
                <w:sz w:val="24"/>
              </w:rPr>
              <w:t xml:space="preserve">……</w:t>
            </w:r>
            <w:r/>
          </w:p>
        </w:tc>
        <w:tc>
          <w:tcPr>
            <w:tcW w:w="12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4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00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3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c>
          <w:tcPr>
            <w:tcW w:w="135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r>
      <w:tr>
        <w:trPr>
          <w:cantSplit/>
          <w:jc w:val="center"/>
          <w:trHeight w:val="806"/>
        </w:trPr>
        <w:tc>
          <w:tcPr>
            <w:gridSpan w:val="3"/>
            <w:tcW w:w="391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b/>
                <w:bCs/>
                <w:sz w:val="24"/>
              </w:rPr>
              <w:suppressLineNumbers w:val="0"/>
            </w:pPr>
            <w:r>
              <w:rPr>
                <w:rFonts w:hint="eastAsia" w:ascii="宋体" w:hAnsi="宋体"/>
                <w:b/>
                <w:bCs/>
                <w:sz w:val="24"/>
              </w:rPr>
              <w:t xml:space="preserve">总报价（人民币：元）</w:t>
            </w:r>
            <w:r/>
          </w:p>
        </w:tc>
        <w:tc>
          <w:tcPr>
            <w:gridSpan w:val="4"/>
            <w:tcW w:w="513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rPr>
              <w:suppressLineNumbers w:val="0"/>
            </w:pPr>
            <w:r>
              <w:rPr>
                <w:rFonts w:hint="eastAsia" w:ascii="宋体" w:hAnsi="宋体"/>
                <w:sz w:val="24"/>
              </w:rPr>
            </w:r>
            <w:r/>
          </w:p>
        </w:tc>
      </w:tr>
    </w:tbl>
    <w:p>
      <w:pPr>
        <w:spacing w:line="360" w:lineRule="auto"/>
        <w:tabs>
          <w:tab w:val="left" w:pos="420" w:leader="none"/>
        </w:tabs>
        <w:rPr>
          <w:rFonts w:hint="eastAsia" w:hAnsi="宋体" w:cs="宋体"/>
          <w:b/>
          <w:bCs/>
        </w:rPr>
      </w:pPr>
      <w:r>
        <w:rPr>
          <w:rFonts w:hint="eastAsia" w:hAnsi="宋体" w:cs="宋体"/>
          <w:b/>
          <w:bCs/>
        </w:rPr>
      </w:r>
      <w:r/>
    </w:p>
    <w:p>
      <w:pPr>
        <w:spacing w:line="360" w:lineRule="auto"/>
        <w:tabs>
          <w:tab w:val="left" w:pos="420" w:leader="none"/>
        </w:tabs>
        <w:rPr>
          <w:rFonts w:hint="eastAsia" w:hAnsi="宋体" w:cs="宋体"/>
          <w:b/>
          <w:bCs/>
        </w:rPr>
      </w:pPr>
      <w:r>
        <w:rPr>
          <w:rFonts w:hint="eastAsia" w:ascii="宋体" w:hAnsi="宋体" w:cs="宋体"/>
          <w:b/>
          <w:bCs/>
        </w:rPr>
        <w:t xml:space="preserve">备注：</w:t>
      </w:r>
      <w:r/>
    </w:p>
    <w:p>
      <w:pPr>
        <w:pStyle w:val="850"/>
        <w:jc w:val="left"/>
        <w:spacing w:line="360" w:lineRule="auto"/>
        <w:rPr>
          <w:rFonts w:ascii="宋体" w:hAnsi="宋体" w:cs="宋体"/>
          <w:b/>
          <w:bCs/>
          <w:sz w:val="21"/>
          <w:lang w:bidi="ar"/>
        </w:rPr>
      </w:pPr>
      <w:r>
        <w:rPr>
          <w:rFonts w:hint="default" w:ascii="Times New Roman" w:hAnsi="Times New Roman" w:eastAsia="宋体" w:cs="Times New Roman"/>
          <w:sz w:val="21"/>
          <w:lang w:bidi="ar"/>
        </w:rPr>
        <w:t xml:space="preserve">1</w:t>
      </w:r>
      <w:r>
        <w:rPr>
          <w:rFonts w:hint="eastAsia" w:ascii="宋体" w:hAnsi="宋体" w:eastAsia="宋体" w:cs="宋体"/>
          <w:sz w:val="21"/>
          <w:lang w:bidi="ar"/>
        </w:rPr>
        <w:t xml:space="preserve">、投标报价采用总承包方式，供应商的“总报价”应包括检测仪器、化验分析设备使用费、搬运费、人工费、交通费、食宿费、数据收集及购买资料费用，采样费（样品的抽取、处置、传送和贮存、制备）、平行样送检费用、测量不确定度的检测、评估、检验数据的分析、记录等相关检测费用；同时，还应包括检测报告编制及电子、纸质文稿（含递送）费用、工期、安全及保险、税费和专家技术指导、咨询等履行合同所有相关服务所需的一切费用以及风险。如有漏项，视同已包含在其它项目中，合同总价不做调整。</w:t>
      </w:r>
      <w:r/>
    </w:p>
    <w:p>
      <w:pPr>
        <w:pStyle w:val="850"/>
        <w:jc w:val="left"/>
        <w:spacing w:line="360" w:lineRule="auto"/>
        <w:rPr>
          <w:rFonts w:hint="eastAsia" w:ascii="宋体" w:hAnsi="宋体" w:eastAsia="宋体" w:cs="宋体"/>
          <w:b/>
          <w:bCs/>
          <w:sz w:val="21"/>
          <w:lang w:eastAsia="zh-CN"/>
        </w:rPr>
      </w:pPr>
      <w:r>
        <w:rPr>
          <w:rFonts w:hint="default" w:ascii="Times New Roman" w:hAnsi="Times New Roman" w:eastAsia="宋体" w:cs="Times New Roman"/>
          <w:sz w:val="21"/>
          <w:lang w:bidi="ar"/>
        </w:rPr>
        <w:t xml:space="preserve">2</w:t>
      </w:r>
      <w:r>
        <w:rPr>
          <w:rFonts w:hint="eastAsia" w:ascii="宋体" w:hAnsi="宋体" w:eastAsia="宋体" w:cs="宋体"/>
          <w:sz w:val="21"/>
          <w:lang w:bidi="ar"/>
        </w:rPr>
        <w:t xml:space="preserve">、对于主要服务，投标人如因分项报价不明确，而可能影响本项目实际结算的，评标委员会有权视为重大偏离处理；</w:t>
      </w:r>
      <w:r>
        <w:rPr>
          <w:rFonts w:hint="eastAsia" w:ascii="宋体" w:hAnsi="宋体" w:eastAsia="宋体" w:cs="宋体"/>
          <w:sz w:val="21"/>
          <w:lang w:eastAsia="zh-CN" w:bidi="ar"/>
        </w:rPr>
        <w:t xml:space="preserve">。</w:t>
      </w:r>
      <w:r/>
    </w:p>
    <w:p>
      <w:pPr>
        <w:pStyle w:val="866"/>
        <w:numPr>
          <w:ilvl w:val="0"/>
          <w:numId w:val="0"/>
        </w:numPr>
        <w:rPr>
          <w:rFonts w:hint="eastAsia" w:ascii="宋体" w:hAnsi="宋体" w:cs="宋体"/>
          <w:b/>
          <w:sz w:val="32"/>
          <w:szCs w:val="32"/>
        </w:rPr>
      </w:pPr>
      <w:r>
        <w:rPr>
          <w:rFonts w:hint="eastAsia" w:ascii="宋体" w:hAnsi="宋体" w:cs="宋体"/>
          <w:b/>
          <w:sz w:val="32"/>
          <w:szCs w:val="32"/>
        </w:rPr>
      </w:r>
      <w:r/>
    </w:p>
    <w:p>
      <w:pPr>
        <w:pStyle w:val="866"/>
        <w:numPr>
          <w:ilvl w:val="0"/>
          <w:numId w:val="0"/>
        </w:numPr>
        <w:rPr>
          <w:rFonts w:hint="eastAsia" w:ascii="宋体" w:hAnsi="宋体" w:cs="宋体"/>
          <w:b/>
          <w:sz w:val="32"/>
          <w:szCs w:val="32"/>
        </w:rPr>
      </w:pPr>
      <w:r>
        <w:rPr>
          <w:rFonts w:hint="eastAsia" w:ascii="宋体" w:hAnsi="宋体" w:cs="宋体"/>
          <w:b/>
          <w:sz w:val="32"/>
          <w:szCs w:val="32"/>
        </w:rPr>
      </w:r>
      <w:r/>
    </w:p>
    <w:p>
      <w:pPr>
        <w:pStyle w:val="866"/>
        <w:numPr>
          <w:ilvl w:val="0"/>
          <w:numId w:val="0"/>
        </w:numPr>
        <w:rPr>
          <w:rFonts w:hint="eastAsia" w:ascii="宋体" w:hAnsi="宋体" w:cs="宋体"/>
          <w:b/>
          <w:sz w:val="32"/>
          <w:szCs w:val="32"/>
        </w:rPr>
      </w:pPr>
      <w:r>
        <w:rPr>
          <w:rFonts w:hint="eastAsia" w:ascii="宋体" w:hAnsi="宋体" w:cs="宋体"/>
          <w:b/>
          <w:sz w:val="32"/>
          <w:szCs w:val="32"/>
        </w:rPr>
      </w:r>
      <w:r/>
    </w:p>
    <w:p>
      <w:pPr>
        <w:pStyle w:val="866"/>
        <w:numPr>
          <w:ilvl w:val="0"/>
          <w:numId w:val="0"/>
        </w:numPr>
        <w:rPr>
          <w:rFonts w:hint="eastAsia" w:ascii="宋体" w:hAnsi="宋体" w:cs="宋体"/>
          <w:b/>
          <w:sz w:val="32"/>
          <w:szCs w:val="32"/>
        </w:rPr>
      </w:pPr>
      <w:r>
        <w:rPr>
          <w:rFonts w:hint="eastAsia" w:ascii="宋体" w:hAnsi="宋体" w:cs="宋体"/>
          <w:b/>
          <w:sz w:val="32"/>
          <w:szCs w:val="32"/>
        </w:rPr>
      </w:r>
      <w:r/>
    </w:p>
    <w:p>
      <w:pPr>
        <w:pStyle w:val="866"/>
        <w:numPr>
          <w:ilvl w:val="0"/>
          <w:numId w:val="0"/>
        </w:numPr>
        <w:rPr>
          <w:rFonts w:hint="eastAsia" w:ascii="宋体" w:hAnsi="宋体" w:cs="宋体"/>
          <w:b/>
          <w:sz w:val="32"/>
          <w:szCs w:val="32"/>
        </w:rPr>
      </w:pPr>
      <w:r>
        <w:rPr>
          <w:rFonts w:hint="eastAsia" w:ascii="宋体" w:hAnsi="宋体" w:cs="宋体"/>
          <w:b/>
          <w:sz w:val="32"/>
          <w:szCs w:val="32"/>
        </w:rPr>
      </w:r>
      <w:r/>
    </w:p>
    <w:p>
      <w:pPr>
        <w:pStyle w:val="866"/>
        <w:numPr>
          <w:ilvl w:val="0"/>
          <w:numId w:val="0"/>
        </w:numPr>
        <w:rPr>
          <w:rFonts w:hint="eastAsia" w:ascii="宋体" w:hAnsi="宋体" w:cs="宋体"/>
          <w:b/>
          <w:sz w:val="32"/>
          <w:szCs w:val="32"/>
        </w:rPr>
      </w:pPr>
      <w:r>
        <w:rPr>
          <w:rFonts w:hint="eastAsia" w:ascii="宋体" w:hAnsi="宋体" w:cs="宋体"/>
          <w:b/>
          <w:sz w:val="32"/>
          <w:szCs w:val="32"/>
        </w:rPr>
      </w:r>
      <w:r/>
    </w:p>
    <w:p>
      <w:pPr>
        <w:pStyle w:val="866"/>
        <w:numPr>
          <w:ilvl w:val="0"/>
          <w:numId w:val="0"/>
        </w:numPr>
        <w:rPr>
          <w:rFonts w:hint="eastAsia" w:ascii="宋体" w:hAnsi="宋体" w:cs="宋体"/>
          <w:b/>
          <w:sz w:val="32"/>
          <w:szCs w:val="32"/>
        </w:rPr>
      </w:pPr>
      <w:r>
        <w:rPr>
          <w:rFonts w:hint="eastAsia" w:ascii="宋体" w:hAnsi="宋体" w:cs="宋体"/>
          <w:b/>
          <w:sz w:val="32"/>
          <w:szCs w:val="32"/>
        </w:rPr>
      </w:r>
      <w:r/>
    </w:p>
    <w:p>
      <w:pPr>
        <w:pStyle w:val="866"/>
        <w:numPr>
          <w:ilvl w:val="0"/>
          <w:numId w:val="0"/>
        </w:numPr>
        <w:rPr>
          <w:rFonts w:hint="eastAsia" w:ascii="宋体" w:hAnsi="宋体" w:cs="宋体"/>
          <w:b/>
          <w:sz w:val="32"/>
          <w:szCs w:val="32"/>
        </w:rPr>
      </w:pPr>
      <w:r>
        <w:rPr>
          <w:rFonts w:hint="eastAsia" w:ascii="宋体" w:hAnsi="宋体" w:cs="宋体"/>
          <w:b/>
          <w:sz w:val="32"/>
          <w:szCs w:val="32"/>
        </w:rPr>
      </w:r>
      <w:r/>
    </w:p>
    <w:p>
      <w:pPr>
        <w:pStyle w:val="866"/>
        <w:numPr>
          <w:ilvl w:val="0"/>
          <w:numId w:val="0"/>
        </w:numPr>
        <w:rPr>
          <w:rFonts w:hint="eastAsia" w:ascii="宋体" w:hAnsi="宋体" w:cs="宋体"/>
          <w:b/>
          <w:sz w:val="32"/>
          <w:szCs w:val="32"/>
        </w:rPr>
      </w:pPr>
      <w:r>
        <w:rPr>
          <w:rFonts w:hint="eastAsia" w:ascii="宋体" w:hAnsi="宋体" w:cs="宋体"/>
          <w:b/>
          <w:sz w:val="32"/>
          <w:szCs w:val="32"/>
        </w:rPr>
      </w:r>
      <w:r/>
    </w:p>
    <w:p>
      <w:pPr>
        <w:pStyle w:val="1619"/>
        <w:jc w:val="center"/>
        <w:spacing w:before="0" w:beforeAutospacing="0" w:after="0" w:afterAutospacing="0" w:line="360" w:lineRule="auto"/>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三</w:t>
      </w:r>
      <w:r>
        <w:rPr>
          <w:rFonts w:hint="eastAsia" w:ascii="宋体" w:hAnsi="宋体" w:cs="宋体"/>
          <w:b/>
          <w:bCs/>
          <w:sz w:val="32"/>
          <w:szCs w:val="32"/>
        </w:rPr>
        <w:t xml:space="preserve">、技术参数响应及偏离表</w:t>
      </w:r>
      <w:r/>
    </w:p>
    <w:tbl>
      <w:tblPr>
        <w:tblStyle w:val="85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jc w:val="center"/>
          <w:tblCellSpacing w:w="0" w:type="dxa"/>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序号</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磋商文件要求</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响应情况</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超出、符合或偏离</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证明</w:t>
            </w:r>
            <w:r/>
          </w:p>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材料</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bl>
    <w:p>
      <w:pPr>
        <w:pStyle w:val="1619"/>
        <w:jc w:val="both"/>
        <w:spacing w:before="0" w:beforeAutospacing="0" w:after="0" w:afterAutospacing="0" w:line="360" w:lineRule="auto"/>
      </w:pPr>
      <w:r>
        <w:t xml:space="preserve"> </w:t>
      </w:r>
      <w:r/>
    </w:p>
    <w:p>
      <w:pPr>
        <w:spacing w:line="360" w:lineRule="auto"/>
        <w:rPr>
          <w:rFonts w:hint="eastAsia" w:ascii="宋体" w:hAnsi="宋体" w:cs="宋体"/>
        </w:rPr>
      </w:pPr>
      <w:r>
        <w:rPr>
          <w:rFonts w:hint="eastAsia" w:ascii="宋体" w:hAnsi="宋体" w:cs="宋体"/>
        </w:rPr>
        <w:t xml:space="preserve">注：</w:t>
      </w:r>
      <w:r>
        <w:rPr>
          <w:rFonts w:hint="default" w:ascii="Times New Roman" w:hAnsi="Times New Roman" w:cs="Times New Roman"/>
        </w:rPr>
        <w:t xml:space="preserve">1</w:t>
      </w:r>
      <w:r>
        <w:rPr>
          <w:rFonts w:hint="eastAsia" w:ascii="宋体" w:hAnsi="宋体" w:cs="宋体"/>
        </w:rPr>
        <w:t xml:space="preserve">、按照“第四章 采购需求”中各项要求详细填列，内容过多时，可填写每项服务要求标题。</w:t>
      </w:r>
      <w:r/>
    </w:p>
    <w:p>
      <w:pPr>
        <w:ind w:firstLine="420"/>
        <w:spacing w:line="360" w:lineRule="auto"/>
        <w:rPr>
          <w:rFonts w:hint="eastAsia" w:ascii="宋体" w:hAnsi="宋体" w:cs="宋体"/>
        </w:rPr>
      </w:pPr>
      <w:r>
        <w:rPr>
          <w:rFonts w:hint="default" w:ascii="Times New Roman" w:hAnsi="Times New Roman" w:cs="Times New Roman"/>
        </w:rPr>
        <w:t xml:space="preserve">2</w:t>
      </w:r>
      <w:r>
        <w:rPr>
          <w:rFonts w:hint="eastAsia" w:ascii="宋体" w:hAnsi="宋体" w:cs="宋体"/>
        </w:rPr>
        <w:t xml:space="preserve">、行数不够，可自行添加。</w:t>
      </w:r>
      <w:r/>
    </w:p>
    <w:p>
      <w:pPr>
        <w:pStyle w:val="1619"/>
        <w:jc w:val="center"/>
        <w:keepLines/>
        <w:keepNext/>
        <w:spacing w:before="260" w:beforeAutospacing="0" w:after="260" w:afterAutospacing="0" w:line="360" w:lineRule="auto"/>
      </w:pPr>
      <w:r>
        <w:rPr>
          <w:rFonts w:hint="eastAsia" w:ascii="宋体" w:hAnsi="宋体" w:cs="宋体"/>
          <w:b/>
          <w:bCs/>
          <w:sz w:val="32"/>
          <w:szCs w:val="32"/>
        </w:rPr>
        <w:br w:type="page" w:clear="all"/>
      </w:r>
      <w:r>
        <w:rPr>
          <w:rFonts w:hint="eastAsia" w:ascii="宋体" w:hAnsi="宋体" w:cs="宋体"/>
          <w:b/>
          <w:bCs/>
          <w:sz w:val="32"/>
          <w:szCs w:val="32"/>
        </w:rPr>
        <w:t xml:space="preserve"> 十</w:t>
      </w:r>
      <w:r>
        <w:rPr>
          <w:rFonts w:hint="eastAsia" w:ascii="宋体" w:hAnsi="宋体" w:cs="宋体"/>
          <w:b/>
          <w:bCs/>
          <w:sz w:val="32"/>
          <w:szCs w:val="32"/>
          <w:lang w:val="en-US" w:eastAsia="zh-CN"/>
        </w:rPr>
        <w:t xml:space="preserve">四</w:t>
      </w:r>
      <w:r>
        <w:rPr>
          <w:rFonts w:hint="eastAsia" w:ascii="宋体" w:hAnsi="宋体" w:cs="宋体"/>
          <w:b/>
          <w:bCs/>
          <w:sz w:val="32"/>
          <w:szCs w:val="32"/>
        </w:rPr>
        <w:t xml:space="preserve">、商务条款响应及偏离表</w:t>
      </w:r>
      <w:r/>
    </w:p>
    <w:tbl>
      <w:tblPr>
        <w:tblStyle w:val="85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jc w:val="center"/>
          <w:tblCellSpacing w:w="0" w:type="dxa"/>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序号</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磋商文件要求</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响应情况</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超出、符合或偏离</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证明</w:t>
            </w:r>
            <w:r/>
          </w:p>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材料</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r>
        <w:trPr>
          <w:jc w:val="center"/>
          <w:tblCellSpacing w:w="0" w:type="dxa"/>
          <w:trHeight w:val="640"/>
        </w:trPr>
        <w:tc>
          <w:tcPr>
            <w:tcW w:w="545"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3291"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Cs w:val="24"/>
              </w:rPr>
              <w:t xml:space="preserve">……</w:t>
            </w:r>
            <w:r/>
          </w:p>
        </w:tc>
        <w:tc>
          <w:tcPr>
            <w:tcW w:w="2852"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308"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c>
          <w:tcPr>
            <w:tcW w:w="117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default"/>
              </w:rPr>
              <w:t xml:space="preserve"> </w:t>
            </w:r>
            <w:r/>
          </w:p>
        </w:tc>
      </w:tr>
    </w:tbl>
    <w:p>
      <w:pPr>
        <w:pStyle w:val="1619"/>
        <w:jc w:val="both"/>
        <w:spacing w:before="0" w:beforeAutospacing="0" w:after="0" w:afterAutospacing="0"/>
      </w:pPr>
      <w:r>
        <w:rPr>
          <w:rFonts w:hint="eastAsia" w:ascii="宋体" w:hAnsi="宋体" w:cs="宋体"/>
          <w:szCs w:val="24"/>
        </w:rPr>
        <w:t xml:space="preserve">注： 行数不够，可自行添加。</w:t>
      </w:r>
      <w:r/>
    </w:p>
    <w:p>
      <w:pPr>
        <w:pStyle w:val="1619"/>
        <w:jc w:val="both"/>
        <w:spacing w:before="0" w:beforeAutospacing="0" w:after="0" w:afterAutospacing="0"/>
      </w:pPr>
      <w:r>
        <w:t xml:space="preserve"> </w:t>
      </w:r>
      <w:r/>
    </w:p>
    <w:p>
      <w:pPr>
        <w:pStyle w:val="1619"/>
        <w:jc w:val="both"/>
        <w:spacing w:before="0" w:beforeAutospacing="0" w:after="0" w:afterAutospacing="0"/>
      </w:pPr>
      <w:r>
        <w:t xml:space="preserve"> </w:t>
      </w:r>
      <w:r/>
    </w:p>
    <w:p>
      <w:pPr>
        <w:pStyle w:val="1619"/>
        <w:jc w:val="both"/>
        <w:spacing w:before="0" w:beforeAutospacing="0" w:after="0" w:afterAutospacing="0"/>
        <w:tabs>
          <w:tab w:val="left" w:pos="1471" w:leader="none"/>
        </w:tabs>
      </w:pPr>
      <w:r>
        <w:rPr>
          <w:rFonts w:hint="eastAsia" w:ascii="宋体" w:hAnsi="宋体" w:cs="宋体"/>
          <w:sz w:val="21"/>
          <w:szCs w:val="21"/>
        </w:rPr>
        <w:tab/>
      </w:r>
      <w:r/>
    </w:p>
    <w:p>
      <w:pPr>
        <w:pStyle w:val="1619"/>
        <w:jc w:val="both"/>
        <w:spacing w:before="0" w:beforeAutospacing="0" w:after="0" w:afterAutospacing="0"/>
      </w:pPr>
      <w:r>
        <w:t xml:space="preserve"> </w:t>
      </w:r>
      <w:r/>
    </w:p>
    <w:p>
      <w:pPr>
        <w:pStyle w:val="1619"/>
        <w:ind w:left="2940"/>
        <w:jc w:val="both"/>
        <w:spacing w:before="0" w:beforeAutospacing="0" w:after="0" w:afterAutospacing="0"/>
      </w:pPr>
      <w:r>
        <w:t xml:space="preserve"> </w:t>
      </w:r>
      <w:r/>
    </w:p>
    <w:p>
      <w:pPr>
        <w:pStyle w:val="1619"/>
        <w:jc w:val="center"/>
        <w:spacing w:before="0" w:beforeAutospacing="0" w:after="0" w:afterAutospacing="0"/>
      </w:pPr>
      <w:r>
        <w:rPr>
          <w:rFonts w:ascii="黑体" w:hAnsi="宋体" w:eastAsia="黑体" w:cs="黑体"/>
          <w:b/>
          <w:bCs/>
          <w:sz w:val="32"/>
          <w:szCs w:val="32"/>
        </w:rPr>
        <w:br w:type="page" w:clear="all"/>
      </w:r>
      <w:r>
        <w:rPr>
          <w:rFonts w:hint="eastAsia" w:ascii="黑体" w:hAnsi="宋体" w:eastAsia="黑体" w:cs="黑体"/>
          <w:b/>
          <w:bCs/>
          <w:sz w:val="32"/>
          <w:szCs w:val="32"/>
        </w:rPr>
        <w:t xml:space="preserve">十</w:t>
      </w:r>
      <w:r>
        <w:rPr>
          <w:rFonts w:hint="eastAsia" w:ascii="黑体" w:hAnsi="宋体" w:eastAsia="黑体" w:cs="黑体"/>
          <w:b/>
          <w:bCs/>
          <w:sz w:val="32"/>
          <w:szCs w:val="32"/>
          <w:lang w:val="en-US" w:eastAsia="zh-CN"/>
        </w:rPr>
        <w:t xml:space="preserve">五</w:t>
      </w:r>
      <w:r>
        <w:rPr>
          <w:rFonts w:hint="eastAsia" w:ascii="黑体" w:hAnsi="宋体" w:eastAsia="黑体" w:cs="黑体"/>
          <w:b/>
          <w:bCs/>
          <w:sz w:val="32"/>
          <w:szCs w:val="32"/>
        </w:rPr>
        <w:t xml:space="preserve">、主要标的信息</w:t>
      </w:r>
      <w:r/>
    </w:p>
    <w:p>
      <w:pPr>
        <w:pStyle w:val="1619"/>
        <w:jc w:val="center"/>
        <w:spacing w:before="312" w:beforeAutospacing="0" w:after="0" w:afterAutospacing="0" w:line="360" w:lineRule="auto"/>
      </w:pPr>
      <w:r>
        <w:rPr>
          <w:rFonts w:hint="eastAsia" w:ascii="宋体" w:hAnsi="宋体" w:cs="宋体"/>
          <w:b/>
          <w:bCs/>
          <w:sz w:val="21"/>
          <w:szCs w:val="21"/>
        </w:rPr>
        <w:t xml:space="preserve">主要标的信息（中标后将公示）</w:t>
      </w:r>
      <w:r/>
    </w:p>
    <w:p>
      <w:pPr>
        <w:pStyle w:val="1619"/>
        <w:ind w:firstLine="420"/>
        <w:jc w:val="both"/>
        <w:spacing w:before="0" w:beforeAutospacing="0" w:after="312" w:afterAutospacing="0" w:line="360" w:lineRule="auto"/>
      </w:pPr>
      <w:r>
        <w:rPr>
          <w:rFonts w:hint="eastAsia" w:ascii="宋体" w:hAnsi="宋体" w:cs="宋体"/>
          <w:sz w:val="21"/>
          <w:szCs w:val="21"/>
        </w:rPr>
        <w:t xml:space="preserve">投标人全称：</w:t>
      </w:r>
      <w:r/>
    </w:p>
    <w:tbl>
      <w:tblPr>
        <w:tblStyle w:val="85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3"/>
      </w:tblGrid>
      <w:tr>
        <w:trPr>
          <w:jc w:val="center"/>
          <w:tblCellSpacing w:w="0" w:type="dxa"/>
        </w:trPr>
        <w:tc>
          <w:tcPr>
            <w:tcW w:w="7413" w:type="dxa"/>
            <w:vAlign w:val="center"/>
            <w:textDirection w:val="lrTb"/>
            <w:noWrap w:val="false"/>
          </w:tcPr>
          <w:p>
            <w:pPr>
              <w:pStyle w:val="1619"/>
              <w:ind w:left="0" w:right="0"/>
              <w:jc w:val="center"/>
              <w:keepLines w:val="0"/>
              <w:keepNext w:val="0"/>
              <w:spacing w:before="0" w:beforeAutospacing="0" w:after="0" w:afterAutospacing="0"/>
              <w:rPr>
                <w:rFonts w:hint="default"/>
              </w:rPr>
              <w:suppressLineNumbers w:val="0"/>
            </w:pPr>
            <w:r>
              <w:rPr>
                <w:rFonts w:hint="eastAsia" w:ascii="宋体" w:hAnsi="宋体" w:cs="宋体"/>
                <w:sz w:val="21"/>
                <w:szCs w:val="21"/>
              </w:rPr>
              <w:t xml:space="preserve">服务类</w:t>
            </w:r>
            <w:r/>
          </w:p>
        </w:tc>
      </w:tr>
      <w:tr>
        <w:trPr>
          <w:jc w:val="center"/>
          <w:tblCellSpacing w:w="0" w:type="dxa"/>
          <w:trHeight w:val="3810"/>
        </w:trPr>
        <w:tc>
          <w:tcPr>
            <w:tcW w:w="7413" w:type="dxa"/>
            <w:vAlign w:val="center"/>
            <w:textDirection w:val="lrTb"/>
            <w:noWrap w:val="false"/>
          </w:tcPr>
          <w:p>
            <w:pPr>
              <w:pStyle w:val="1619"/>
              <w:ind w:left="0" w:right="0"/>
              <w:jc w:val="both"/>
              <w:keepLines w:val="0"/>
              <w:keepNext w:val="0"/>
              <w:spacing w:before="0" w:beforeAutospacing="0" w:after="0" w:afterAutospacing="0" w:line="360" w:lineRule="auto"/>
              <w:rPr>
                <w:rFonts w:hint="default"/>
              </w:rPr>
              <w:suppressLineNumbers w:val="0"/>
            </w:pPr>
            <w:r>
              <w:rPr>
                <w:rFonts w:hint="eastAsia" w:ascii="宋体" w:hAnsi="宋体" w:cs="宋体"/>
                <w:sz w:val="21"/>
                <w:szCs w:val="21"/>
              </w:rPr>
              <w:t xml:space="preserve">名称：</w:t>
            </w:r>
            <w:r/>
          </w:p>
          <w:p>
            <w:pPr>
              <w:pStyle w:val="1619"/>
              <w:ind w:left="0" w:right="0"/>
              <w:jc w:val="both"/>
              <w:keepLines w:val="0"/>
              <w:keepNext w:val="0"/>
              <w:spacing w:before="0" w:beforeAutospacing="0" w:after="0" w:afterAutospacing="0" w:line="360" w:lineRule="auto"/>
              <w:rPr>
                <w:rFonts w:hint="default"/>
              </w:rPr>
              <w:suppressLineNumbers w:val="0"/>
            </w:pPr>
            <w:r>
              <w:rPr>
                <w:rFonts w:hint="eastAsia" w:ascii="宋体" w:hAnsi="宋体" w:cs="宋体"/>
                <w:sz w:val="21"/>
                <w:szCs w:val="21"/>
              </w:rPr>
              <w:t xml:space="preserve">服务范围：</w:t>
            </w:r>
            <w:r/>
          </w:p>
          <w:p>
            <w:pPr>
              <w:pStyle w:val="1619"/>
              <w:ind w:left="0" w:right="0"/>
              <w:jc w:val="both"/>
              <w:keepLines w:val="0"/>
              <w:keepNext w:val="0"/>
              <w:spacing w:before="0" w:beforeAutospacing="0" w:after="0" w:afterAutospacing="0" w:line="360" w:lineRule="auto"/>
              <w:rPr>
                <w:rFonts w:hint="default"/>
              </w:rPr>
              <w:suppressLineNumbers w:val="0"/>
            </w:pPr>
            <w:r>
              <w:rPr>
                <w:rFonts w:hint="eastAsia" w:ascii="宋体" w:hAnsi="宋体" w:cs="宋体"/>
                <w:sz w:val="21"/>
                <w:szCs w:val="21"/>
              </w:rPr>
              <w:t xml:space="preserve">服务要求：</w:t>
            </w:r>
            <w:r/>
          </w:p>
          <w:p>
            <w:pPr>
              <w:pStyle w:val="1619"/>
              <w:ind w:left="0" w:right="0"/>
              <w:jc w:val="both"/>
              <w:keepLines w:val="0"/>
              <w:keepNext w:val="0"/>
              <w:spacing w:before="0" w:beforeAutospacing="0" w:after="0" w:afterAutospacing="0" w:line="360" w:lineRule="auto"/>
              <w:rPr>
                <w:rFonts w:hint="default"/>
              </w:rPr>
              <w:suppressLineNumbers w:val="0"/>
            </w:pPr>
            <w:r>
              <w:rPr>
                <w:rFonts w:hint="eastAsia" w:ascii="宋体" w:hAnsi="宋体" w:cs="宋体"/>
                <w:sz w:val="21"/>
                <w:szCs w:val="21"/>
              </w:rPr>
              <w:t xml:space="preserve">服务时间：</w:t>
            </w:r>
            <w:r/>
          </w:p>
          <w:p>
            <w:pPr>
              <w:pStyle w:val="1619"/>
              <w:ind w:left="0" w:right="0"/>
              <w:jc w:val="both"/>
              <w:keepLines w:val="0"/>
              <w:keepNext w:val="0"/>
              <w:spacing w:before="0" w:beforeAutospacing="0" w:after="0" w:afterAutospacing="0" w:line="360" w:lineRule="auto"/>
              <w:rPr>
                <w:rFonts w:hint="default"/>
              </w:rPr>
              <w:suppressLineNumbers w:val="0"/>
            </w:pPr>
            <w:r>
              <w:rPr>
                <w:rFonts w:hint="eastAsia" w:ascii="宋体" w:hAnsi="宋体" w:cs="宋体"/>
                <w:sz w:val="21"/>
                <w:szCs w:val="21"/>
              </w:rPr>
              <w:t xml:space="preserve">服务标准：</w:t>
            </w:r>
            <w:r/>
          </w:p>
        </w:tc>
      </w:tr>
    </w:tbl>
    <w:p>
      <w:pPr>
        <w:pStyle w:val="1619"/>
        <w:jc w:val="center"/>
        <w:spacing w:before="0" w:beforeAutospacing="0" w:after="0" w:afterAutospacing="0"/>
      </w:pPr>
      <w:r>
        <w:t xml:space="preserve"> </w:t>
      </w:r>
      <w:r/>
    </w:p>
    <w:p>
      <w:pPr>
        <w:pStyle w:val="1619"/>
        <w:jc w:val="center"/>
        <w:spacing w:before="0" w:beforeAutospacing="0" w:after="0" w:afterAutospacing="0"/>
      </w:pPr>
      <w:r>
        <w:t xml:space="preserve"> </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r/>
      <w:r/>
    </w:p>
    <w:p>
      <w:pPr>
        <w:pStyle w:val="1078"/>
      </w:pPr>
      <w:r/>
      <w:r/>
    </w:p>
    <w:p>
      <w:pPr>
        <w:pStyle w:val="1079"/>
      </w:pPr>
      <w:r/>
      <w:r/>
    </w:p>
    <w:p>
      <w:r/>
      <w:r/>
    </w:p>
    <w:p>
      <w:pPr>
        <w:pStyle w:val="1078"/>
      </w:pPr>
      <w:r/>
      <w:r/>
    </w:p>
    <w:p>
      <w:pPr>
        <w:pStyle w:val="1079"/>
      </w:pPr>
      <w:r/>
      <w:r/>
    </w:p>
    <w:p>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pPr>
        <w:pStyle w:val="866"/>
        <w:numPr>
          <w:ilvl w:val="0"/>
          <w:numId w:val="0"/>
        </w:numPr>
        <w:jc w:val="both"/>
        <w:widowControl w:val="off"/>
      </w:pPr>
      <w:r/>
      <w:r/>
    </w:p>
    <w:p>
      <w:r/>
      <w:r/>
    </w:p>
    <w:p>
      <w:pPr>
        <w:pStyle w:val="1078"/>
        <w:keepLines w:val="0"/>
        <w:keepNext w:val="0"/>
        <w:pageBreakBefore w:val="0"/>
        <w:spacing w:line="360" w:lineRule="exact"/>
      </w:pPr>
      <w:r/>
      <w:r/>
    </w:p>
    <w:p>
      <w:pPr>
        <w:jc w:val="center"/>
        <w:keepLines w:val="0"/>
        <w:keepNext w:val="0"/>
        <w:pageBreakBefore w:val="0"/>
        <w:spacing w:line="360" w:lineRule="exact"/>
        <w:rPr>
          <w:rFonts w:hint="eastAsia" w:ascii="宋体" w:hAnsi="宋体" w:cs="仿宋"/>
          <w:b/>
          <w:bCs/>
          <w:sz w:val="32"/>
          <w:szCs w:val="32"/>
        </w:rPr>
      </w:pPr>
      <w:r>
        <w:rPr>
          <w:rFonts w:hint="eastAsia" w:ascii="宋体" w:hAnsi="宋体" w:cs="仿宋"/>
          <w:b/>
          <w:bCs/>
          <w:sz w:val="32"/>
          <w:szCs w:val="32"/>
        </w:rPr>
        <w:t xml:space="preserve">质疑函范本</w:t>
      </w:r>
      <w:r/>
    </w:p>
    <w:p>
      <w:pPr>
        <w:keepLines w:val="0"/>
        <w:keepNext w:val="0"/>
        <w:pageBreakBefore w:val="0"/>
        <w:spacing w:before="290" w:line="360" w:lineRule="exact"/>
        <w:rPr>
          <w:rFonts w:hint="eastAsia" w:ascii="宋体" w:hAnsi="宋体" w:cs="仿宋"/>
          <w:bCs/>
          <w:sz w:val="24"/>
          <w:szCs w:val="24"/>
        </w:rPr>
      </w:pPr>
      <w:r>
        <w:rPr>
          <w:rFonts w:hint="eastAsia" w:ascii="宋体" w:hAnsi="宋体" w:cs="仿宋"/>
          <w:bCs/>
          <w:sz w:val="24"/>
          <w:szCs w:val="24"/>
        </w:rPr>
        <w:t xml:space="preserve">一、质疑供应商基本信息</w:t>
      </w:r>
      <w:r/>
    </w:p>
    <w:p>
      <w:pPr>
        <w:keepLines w:val="0"/>
        <w:keepNext w:val="0"/>
        <w:pageBreakBefore w:val="0"/>
        <w:spacing w:line="360" w:lineRule="exact"/>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bCs/>
          <w:sz w:val="24"/>
          <w:szCs w:val="24"/>
        </w:rPr>
      </w:pPr>
      <w:r>
        <w:rPr>
          <w:rFonts w:hint="eastAsia" w:ascii="宋体" w:hAnsi="宋体" w:cs="仿宋"/>
          <w:bCs/>
          <w:sz w:val="24"/>
          <w:szCs w:val="24"/>
        </w:rPr>
        <w:t xml:space="preserve">二、质疑项目基本情况</w:t>
      </w:r>
      <w:r/>
    </w:p>
    <w:p>
      <w:pPr>
        <w:keepLines w:val="0"/>
        <w:keepNext w:val="0"/>
        <w:pageBreakBefore w:val="0"/>
        <w:spacing w:line="360" w:lineRule="exact"/>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bCs/>
          <w:sz w:val="24"/>
          <w:szCs w:val="24"/>
        </w:rPr>
      </w:pPr>
      <w:r>
        <w:rPr>
          <w:rFonts w:hint="eastAsia" w:ascii="宋体" w:hAnsi="宋体" w:cs="仿宋"/>
          <w:bCs/>
          <w:sz w:val="24"/>
          <w:szCs w:val="24"/>
        </w:rPr>
        <w:t xml:space="preserve">三、质疑事项具体内容</w:t>
      </w:r>
      <w:r/>
    </w:p>
    <w:p>
      <w:pPr>
        <w:keepLines w:val="0"/>
        <w:keepNext w:val="0"/>
        <w:pageBreakBefore w:val="0"/>
        <w:spacing w:line="360" w:lineRule="exact"/>
        <w:rPr>
          <w:rFonts w:hint="eastAsia" w:ascii="宋体" w:hAnsi="宋体" w:cs="仿宋"/>
          <w:sz w:val="24"/>
          <w:szCs w:val="24"/>
          <w:u w:val="single"/>
        </w:rPr>
      </w:pPr>
      <w:r>
        <w:rPr>
          <w:rFonts w:hint="eastAsia" w:ascii="宋体" w:hAnsi="宋体" w:cs="仿宋"/>
          <w:sz w:val="24"/>
          <w:szCs w:val="24"/>
        </w:rPr>
        <w:t xml:space="preserve">质疑事项</w:t>
      </w:r>
      <w:r>
        <w:rPr>
          <w:rFonts w:hint="default" w:ascii="Times New Roman" w:hAnsi="Times New Roman" w:cs="Times New Roman"/>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rPr>
      </w:pP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u w:val="single"/>
        </w:rPr>
      </w:pP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cs="仿宋"/>
          <w:sz w:val="24"/>
          <w:szCs w:val="24"/>
          <w:u w:val="single"/>
        </w:rPr>
      </w:pPr>
      <w:r>
        <w:rPr>
          <w:rFonts w:hint="eastAsia" w:ascii="宋体" w:hAnsi="宋体" w:cs="仿宋"/>
          <w:sz w:val="24"/>
          <w:szCs w:val="24"/>
        </w:rPr>
        <w:t xml:space="preserve">质疑事项</w:t>
      </w:r>
      <w:r>
        <w:rPr>
          <w:rFonts w:hint="default" w:ascii="Times New Roman" w:hAnsi="Times New Roman" w:cs="Times New Roman"/>
          <w:sz w:val="24"/>
          <w:szCs w:val="24"/>
        </w:rPr>
        <w:t xml:space="preserve">2</w:t>
      </w:r>
      <w:r/>
    </w:p>
    <w:p>
      <w:pPr>
        <w:keepLines w:val="0"/>
        <w:keepNext w:val="0"/>
        <w:pageBreakBefore w:val="0"/>
        <w:spacing w:line="360" w:lineRule="exact"/>
        <w:rPr>
          <w:rFonts w:hint="eastAsia" w:ascii="宋体" w:hAnsi="宋体" w:cs="仿宋"/>
          <w:sz w:val="24"/>
          <w:szCs w:val="24"/>
        </w:rPr>
      </w:pPr>
      <w:r>
        <w:rPr>
          <w:rFonts w:hint="eastAsia" w:ascii="宋体" w:hAnsi="宋体" w:cs="仿宋"/>
          <w:sz w:val="24"/>
          <w:szCs w:val="24"/>
        </w:rPr>
        <w:t xml:space="preserve">……</w:t>
      </w:r>
      <w:r/>
    </w:p>
    <w:p>
      <w:pPr>
        <w:keepLines w:val="0"/>
        <w:keepNext w:val="0"/>
        <w:pageBreakBefore w:val="0"/>
        <w:spacing w:line="360" w:lineRule="exact"/>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keepLines w:val="0"/>
        <w:keepNext w:val="0"/>
        <w:pageBreakBefore w:val="0"/>
        <w:spacing w:line="360" w:lineRule="exact"/>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keepLines w:val="0"/>
        <w:keepNext w:val="0"/>
        <w:pageBreakBefore w:val="0"/>
        <w:spacing w:line="360" w:lineRule="exact"/>
        <w:rPr>
          <w:rFonts w:hint="eastAsia" w:ascii="宋体" w:hAnsi="宋体"/>
          <w:sz w:val="24"/>
          <w:szCs w:val="24"/>
        </w:rPr>
      </w:pPr>
      <w:r>
        <w:rPr>
          <w:rFonts w:hint="eastAsia" w:ascii="宋体" w:hAnsi="宋体"/>
          <w:sz w:val="24"/>
          <w:szCs w:val="24"/>
        </w:rPr>
        <w:t xml:space="preserve">签字(签章)：                   公章：                      </w:t>
      </w:r>
      <w:r/>
    </w:p>
    <w:p>
      <w:pPr>
        <w:keepLines w:val="0"/>
        <w:keepNext w:val="0"/>
        <w:pageBreakBefore w:val="0"/>
        <w:spacing w:line="360" w:lineRule="exact"/>
        <w:rPr>
          <w:rFonts w:hint="eastAsia" w:ascii="宋体" w:hAnsi="宋体"/>
          <w:sz w:val="24"/>
          <w:szCs w:val="24"/>
        </w:rPr>
      </w:pPr>
      <w:r>
        <w:rPr>
          <w:rFonts w:hint="eastAsia" w:ascii="宋体" w:hAnsi="宋体"/>
          <w:sz w:val="24"/>
          <w:szCs w:val="24"/>
        </w:rPr>
        <w:t xml:space="preserve">日期：    </w:t>
      </w:r>
      <w:r/>
    </w:p>
    <w:p>
      <w:pPr>
        <w:keepLines w:val="0"/>
        <w:keepNext w:val="0"/>
        <w:pageBreakBefore w:val="0"/>
        <w:spacing w:line="36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keepLines w:val="0"/>
        <w:keepNext w:val="0"/>
        <w:pageBreakBefore w:val="0"/>
        <w:spacing w:line="360" w:lineRule="exact"/>
        <w:widowControl/>
        <w:rPr>
          <w:rFonts w:hint="eastAsia" w:ascii="宋体" w:hAnsi="宋体"/>
          <w:sz w:val="24"/>
          <w:szCs w:val="24"/>
        </w:rPr>
      </w:pPr>
      <w:r>
        <w:rPr>
          <w:rFonts w:hint="default" w:ascii="Times New Roman" w:hAnsi="Times New Roman" w:cs="Times New Roman"/>
          <w:sz w:val="24"/>
          <w:szCs w:val="24"/>
        </w:rPr>
        <w:t xml:space="preserve">1</w:t>
      </w:r>
      <w:r>
        <w:rPr>
          <w:rFonts w:hint="eastAsia" w:ascii="宋体" w:hAnsi="宋体"/>
          <w:sz w:val="24"/>
          <w:szCs w:val="24"/>
        </w:rPr>
        <w:t xml:space="preserve">.供应商提出质疑时，应提交质疑函和必要的证明材料。</w:t>
      </w:r>
      <w:r/>
    </w:p>
    <w:p>
      <w:pPr>
        <w:ind w:firstLine="480"/>
        <w:jc w:val="left"/>
        <w:keepLines w:val="0"/>
        <w:keepNext w:val="0"/>
        <w:pageBreakBefore w:val="0"/>
        <w:spacing w:line="360" w:lineRule="exact"/>
        <w:widowControl/>
        <w:rPr>
          <w:rFonts w:hint="eastAsia" w:ascii="宋体" w:hAnsi="宋体"/>
          <w:sz w:val="24"/>
          <w:szCs w:val="24"/>
        </w:rPr>
      </w:pPr>
      <w:r>
        <w:rPr>
          <w:rFonts w:hint="default" w:ascii="Times New Roman" w:hAnsi="Times New Roman" w:cs="Times New Roman"/>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exact"/>
        <w:widowControl/>
        <w:rPr>
          <w:rFonts w:hint="eastAsia" w:ascii="宋体" w:hAnsi="宋体"/>
          <w:sz w:val="24"/>
          <w:szCs w:val="24"/>
        </w:rPr>
      </w:pPr>
      <w:r>
        <w:rPr>
          <w:rFonts w:hint="default" w:ascii="Times New Roman" w:hAnsi="Times New Roman" w:cs="Times New Roman"/>
          <w:sz w:val="24"/>
          <w:szCs w:val="24"/>
        </w:rPr>
        <w:t xml:space="preserve">3</w:t>
      </w:r>
      <w:r>
        <w:rPr>
          <w:rFonts w:hint="eastAsia" w:ascii="宋体" w:hAnsi="宋体"/>
          <w:sz w:val="24"/>
          <w:szCs w:val="24"/>
        </w:rPr>
        <w:t xml:space="preserve">.质疑供应商若对项目的某一分包进行质疑，质疑函中应列明具体分包号。</w:t>
      </w:r>
      <w:r/>
    </w:p>
    <w:p>
      <w:pPr>
        <w:ind w:firstLine="480"/>
        <w:jc w:val="left"/>
        <w:keepLines w:val="0"/>
        <w:keepNext w:val="0"/>
        <w:pageBreakBefore w:val="0"/>
        <w:spacing w:line="360" w:lineRule="exact"/>
        <w:widowControl/>
        <w:rPr>
          <w:rFonts w:hint="eastAsia" w:ascii="宋体" w:hAnsi="宋体"/>
          <w:sz w:val="24"/>
          <w:szCs w:val="24"/>
        </w:rPr>
      </w:pPr>
      <w:r>
        <w:rPr>
          <w:rFonts w:hint="default" w:ascii="Times New Roman" w:hAnsi="Times New Roman" w:cs="Times New Roman"/>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keepLines w:val="0"/>
        <w:keepNext w:val="0"/>
        <w:pageBreakBefore w:val="0"/>
        <w:spacing w:line="360" w:lineRule="exact"/>
        <w:widowControl/>
        <w:rPr>
          <w:rFonts w:hint="eastAsia" w:ascii="宋体" w:hAnsi="宋体"/>
          <w:sz w:val="24"/>
          <w:szCs w:val="24"/>
        </w:rPr>
      </w:pPr>
      <w:r>
        <w:rPr>
          <w:rFonts w:hint="default" w:ascii="Times New Roman" w:hAnsi="Times New Roman" w:cs="Times New Roman"/>
          <w:sz w:val="24"/>
          <w:szCs w:val="24"/>
        </w:rPr>
        <w:t xml:space="preserve">5</w:t>
      </w:r>
      <w:r>
        <w:rPr>
          <w:rFonts w:hint="eastAsia" w:ascii="宋体" w:hAnsi="宋体"/>
          <w:sz w:val="24"/>
          <w:szCs w:val="24"/>
        </w:rPr>
        <w:t xml:space="preserve">.质疑函的质疑请求应与质疑事项相关。</w:t>
      </w:r>
      <w:r/>
    </w:p>
    <w:p>
      <w:pPr>
        <w:ind w:firstLine="480"/>
        <w:jc w:val="left"/>
        <w:keepLines w:val="0"/>
        <w:keepNext w:val="0"/>
        <w:pageBreakBefore w:val="0"/>
        <w:spacing w:line="360" w:lineRule="exact"/>
        <w:widowControl/>
        <w:rPr>
          <w:rFonts w:hint="eastAsia" w:ascii="宋体" w:hAnsi="宋体"/>
          <w:sz w:val="24"/>
          <w:szCs w:val="24"/>
        </w:rPr>
      </w:pPr>
      <w:r>
        <w:rPr>
          <w:rFonts w:hint="default" w:ascii="Times New Roman" w:hAnsi="Times New Roman" w:cs="Times New Roman"/>
          <w:sz w:val="24"/>
          <w:szCs w:val="24"/>
        </w:rPr>
        <w:t xml:space="preserve">6</w:t>
      </w:r>
      <w:r>
        <w:rPr>
          <w:rFonts w:hint="eastAsia" w:ascii="宋体" w:hAnsi="宋体"/>
          <w:sz w:val="24"/>
          <w:szCs w:val="24"/>
        </w:rPr>
        <w:t xml:space="preserve">.质疑供应商为自然人的，质疑函应由本人签字；质疑供应商为法人或者其他组织的，质疑函应由法定代表人、主要负责人，或者其授权代表签字或者盖章，并加盖公章。</w:t>
      </w:r>
      <w:bookmarkEnd w:id="143"/>
      <w:r/>
      <w:r/>
    </w:p>
    <w:p>
      <w:pPr>
        <w:jc w:val="left"/>
        <w:spacing w:line="360" w:lineRule="auto"/>
        <w:widowControl/>
        <w:rPr>
          <w:rFonts w:ascii="宋体" w:hAnsi="宋体" w:eastAsia="宋体" w:cs="宋体"/>
        </w:rPr>
      </w:pPr>
      <w:r>
        <w:rPr>
          <w:rFonts w:ascii="宋体" w:hAnsi="宋体" w:eastAsia="宋体" w:cs="宋体"/>
        </w:rPr>
      </w:r>
      <w:r/>
    </w:p>
    <w:p>
      <w:pPr>
        <w:pStyle w:val="881"/>
        <w:jc w:val="center"/>
        <w:keepLines w:val="0"/>
        <w:keepNext w:val="0"/>
        <w:widowControl/>
        <w:rPr>
          <w:rFonts w:ascii="宋体" w:hAnsi="宋体" w:eastAsia="宋体" w:cs="宋体"/>
          <w:sz w:val="32"/>
          <w:szCs w:val="32"/>
        </w:rPr>
        <w:suppressLineNumbers w:val="0"/>
      </w:pPr>
      <w:r>
        <w:rPr>
          <w:rFonts w:ascii="宋体" w:hAnsi="宋体" w:eastAsia="宋体" w:cs="宋体"/>
          <w:sz w:val="32"/>
          <w:szCs w:val="32"/>
        </w:rPr>
        <w:t xml:space="preserve">教学场所及教学设施设备提供承诺函</w:t>
      </w:r>
      <w:r/>
    </w:p>
    <w:p>
      <w:pPr>
        <w:pStyle w:val="881"/>
        <w:keepLines w:val="0"/>
        <w:keepNext w:val="0"/>
        <w:widowControl/>
        <w:suppressLineNumbers w:val="0"/>
      </w:pPr>
      <w:r>
        <w:t xml:space="preserve">致：________________________（单位名称）</w:t>
      </w:r>
      <w:r/>
    </w:p>
    <w:p>
      <w:pPr>
        <w:pStyle w:val="881"/>
        <w:ind w:firstLine="480"/>
        <w:keepLines w:val="0"/>
        <w:keepNext w:val="0"/>
        <w:pageBreakBefore w:val="0"/>
        <w:widowControl/>
        <w:suppressLineNumbers w:val="0"/>
      </w:pPr>
      <w:r>
        <w:t xml:space="preserve">我方________________________（承诺单位全称），现就开展相关培育项目，承诺可提供满足培育工作需要的教学场所、教学设施设备事宜，郑重承诺如下：</w:t>
      </w:r>
      <w:r/>
    </w:p>
    <w:p>
      <w:pPr>
        <w:pStyle w:val="881"/>
        <w:ind w:firstLine="480"/>
        <w:keepLines w:val="0"/>
        <w:keepNext w:val="0"/>
        <w:pageBreakBefore w:val="0"/>
        <w:widowControl/>
        <w:suppressLineNumbers w:val="0"/>
      </w:pPr>
      <w:r>
        <w:t xml:space="preserve">一、我方拥有 / 合法享有下述教学场所使用权，场地权属清晰，无产权纠纷，可用于本项目培育教学活动。 教学场所地址：________________________________________ 教学场地总面积：__</w:t>
      </w:r>
      <w:r>
        <w:rPr>
          <w:rStyle w:val="885"/>
        </w:rPr>
        <w:t xml:space="preserve">㎡，其中理论教室__㎡，实操场地</w:t>
      </w:r>
      <w:r>
        <w:t xml:space="preserve">____㎡；可同时容纳______名学员开展培训教学。场地通风、照明、消防、安全通道等符合教学培训安全要求。</w:t>
      </w:r>
      <w:r/>
    </w:p>
    <w:p>
      <w:pPr>
        <w:pStyle w:val="881"/>
        <w:ind w:firstLine="480"/>
        <w:keepLines w:val="0"/>
        <w:keepNext w:val="0"/>
        <w:pageBreakBefore w:val="0"/>
        <w:widowControl/>
        <w:suppressLineNumbers w:val="0"/>
      </w:pPr>
      <w:r>
        <w:t xml:space="preserve">二、我方能够配套提供满足本培育项目教学所需的设施、设备，包含：</w:t>
      </w:r>
      <w:r/>
    </w:p>
    <w:p>
      <w:pPr>
        <w:numPr>
          <w:ilvl w:val="0"/>
          <w:numId w:val="0"/>
        </w:numPr>
        <w:keepLines w:val="0"/>
        <w:keepNext w:val="0"/>
        <w:pageBreakBefore w:val="0"/>
        <w:spacing w:before="100" w:beforeAutospacing="1" w:after="100" w:afterAutospacing="1"/>
        <w:widowControl/>
        <w:rPr>
          <w:rFonts w:ascii="Calibri" w:hAnsi="Calibri" w:eastAsia="宋体" w:cs="Times New Roman"/>
          <w:sz w:val="24"/>
          <w:szCs w:val="24"/>
          <w:lang w:val="en-US" w:eastAsia="zh-CN" w:bidi="ar"/>
        </w:rPr>
        <w:suppressLineNumbers w:val="0"/>
      </w:pPr>
      <w:r>
        <w:rPr>
          <w:rFonts w:hint="eastAsia" w:cs="Times New Roman"/>
          <w:sz w:val="24"/>
          <w:szCs w:val="24"/>
          <w:lang w:val="en-US" w:eastAsia="zh-CN" w:bidi="ar"/>
        </w:rPr>
        <w:t xml:space="preserve">1.</w:t>
      </w:r>
      <w:r>
        <w:rPr>
          <w:rFonts w:ascii="Calibri" w:hAnsi="Calibri" w:eastAsia="宋体" w:cs="Times New Roman"/>
          <w:sz w:val="24"/>
          <w:szCs w:val="24"/>
          <w:lang w:val="en-US" w:eastAsia="zh-CN" w:bidi="ar"/>
        </w:rPr>
        <w:t xml:space="preserve">教学基础设备：多媒体投影仪、电脑、音响、白板、桌椅等；</w:t>
      </w:r>
      <w:r/>
    </w:p>
    <w:p>
      <w:pPr>
        <w:numPr>
          <w:ilvl w:val="0"/>
          <w:numId w:val="0"/>
        </w:numPr>
        <w:keepLines w:val="0"/>
        <w:keepNext w:val="0"/>
        <w:pageBreakBefore w:val="0"/>
        <w:spacing w:before="100" w:beforeAutospacing="1" w:after="100" w:afterAutospacing="1"/>
        <w:widowControl/>
        <w:rPr>
          <w:rFonts w:ascii="Calibri" w:hAnsi="Calibri" w:eastAsia="宋体" w:cs="Times New Roman"/>
          <w:sz w:val="24"/>
          <w:szCs w:val="24"/>
          <w:lang w:val="en-US" w:eastAsia="zh-CN" w:bidi="ar"/>
        </w:rPr>
        <w:suppressLineNumbers w:val="0"/>
      </w:pPr>
      <w:r>
        <w:rPr>
          <w:rFonts w:hint="eastAsia" w:cs="Times New Roman"/>
          <w:sz w:val="24"/>
          <w:szCs w:val="24"/>
          <w:lang w:val="en-US" w:eastAsia="zh-CN" w:bidi="ar"/>
        </w:rPr>
        <w:t xml:space="preserve">2.</w:t>
      </w:r>
      <w:r>
        <w:rPr>
          <w:rFonts w:ascii="Calibri" w:hAnsi="Calibri" w:eastAsia="宋体" w:cs="Times New Roman"/>
          <w:sz w:val="24"/>
          <w:szCs w:val="24"/>
          <w:lang w:val="en-US" w:eastAsia="zh-CN" w:bidi="ar"/>
        </w:rPr>
        <w:t xml:space="preserve">专业实训设备：________________________________（按项目填写，无则删除本行）；</w:t>
      </w:r>
      <w:r/>
    </w:p>
    <w:p>
      <w:pPr>
        <w:numPr>
          <w:ilvl w:val="0"/>
          <w:numId w:val="0"/>
        </w:numPr>
        <w:keepLines w:val="0"/>
        <w:keepNext w:val="0"/>
        <w:pageBreakBefore w:val="0"/>
        <w:spacing w:before="100" w:beforeAutospacing="1" w:after="100" w:afterAutospacing="1"/>
        <w:widowControl/>
        <w:rPr>
          <w:rFonts w:ascii="Calibri" w:hAnsi="Calibri" w:eastAsia="宋体" w:cs="Times New Roman"/>
          <w:sz w:val="24"/>
          <w:szCs w:val="24"/>
          <w:lang w:val="en-US" w:eastAsia="zh-CN" w:bidi="ar"/>
        </w:rPr>
        <w:suppressLineNumbers w:val="0"/>
      </w:pPr>
      <w:r>
        <w:rPr>
          <w:rFonts w:hint="eastAsia" w:cs="Times New Roman"/>
          <w:sz w:val="24"/>
          <w:szCs w:val="24"/>
          <w:lang w:val="en-US" w:eastAsia="zh-CN" w:bidi="ar"/>
        </w:rPr>
        <w:t xml:space="preserve">3.</w:t>
      </w:r>
      <w:r>
        <w:rPr>
          <w:rFonts w:ascii="Calibri" w:hAnsi="Calibri" w:eastAsia="宋体" w:cs="Times New Roman"/>
          <w:sz w:val="24"/>
          <w:szCs w:val="24"/>
          <w:lang w:val="en-US" w:eastAsia="zh-CN" w:bidi="ar"/>
        </w:rPr>
        <w:t xml:space="preserve">其他配套设施：饮水、卫生间、应急消防器材等。 上述场所及设施设备数量、性能、规格能够满足本次培育项目教学、实训需求，可正常投入使用。</w:t>
      </w:r>
      <w:r/>
    </w:p>
    <w:p>
      <w:pPr>
        <w:pStyle w:val="881"/>
        <w:ind w:firstLine="480"/>
        <w:keepLines w:val="0"/>
        <w:keepNext w:val="0"/>
        <w:pageBreakBefore w:val="0"/>
        <w:widowControl/>
        <w:suppressLineNumbers w:val="0"/>
      </w:pPr>
      <w:r>
        <w:t xml:space="preserve">三、承诺期限：自______年____月____日至______年____月____日，在培育项目实施期间，持续保障教学场所、设施设备正常使用，不擅自收回场地、撤走设备，保障培育工作有序开展。</w:t>
      </w:r>
      <w:r/>
    </w:p>
    <w:p>
      <w:pPr>
        <w:pStyle w:val="881"/>
        <w:ind w:firstLine="480"/>
        <w:keepLines w:val="0"/>
        <w:keepNext w:val="0"/>
        <w:pageBreakBefore w:val="0"/>
        <w:widowControl/>
        <w:suppressLineNumbers w:val="0"/>
      </w:pPr>
      <w:r>
        <w:t xml:space="preserve">四、我方承诺：所提供场地不属于违法建筑，场地消防、安全条件符合开展培训活动相关规定；教学设施设备定期维护，保障教学期间安全稳定运行。如因场地、设施设备原因造成教学中断、安全事故或相关损失，由我方承担相应责任。</w:t>
      </w:r>
      <w:r/>
    </w:p>
    <w:p>
      <w:pPr>
        <w:pStyle w:val="881"/>
        <w:ind w:firstLine="480"/>
        <w:keepLines w:val="0"/>
        <w:keepNext w:val="0"/>
        <w:pageBreakBefore w:val="0"/>
        <w:widowControl/>
        <w:suppressLineNumbers w:val="0"/>
      </w:pPr>
      <w:r>
        <w:t xml:space="preserve">五、项目培育期间，我方将配合做好场地管理、设备维护工作，保障教学环境，满足培训教学组织管理要求。</w:t>
      </w:r>
      <w:r/>
    </w:p>
    <w:p>
      <w:pPr>
        <w:pStyle w:val="881"/>
        <w:ind w:firstLine="480"/>
        <w:keepLines w:val="0"/>
        <w:keepNext w:val="0"/>
        <w:pageBreakBefore w:val="0"/>
        <w:widowControl/>
        <w:suppressLineNumbers w:val="0"/>
      </w:pPr>
      <w:r>
        <w:t xml:space="preserve">六、本承诺函内容真实有效，如存在虚假承诺，我方自愿承担由此产生的一切法律责任与经济责任。 本承诺函一式____份，自承诺单位盖章之日起生效。</w:t>
      </w:r>
      <w:r/>
    </w:p>
    <w:p>
      <w:pPr>
        <w:pStyle w:val="881"/>
        <w:ind w:firstLine="480"/>
        <w:keepLines w:val="0"/>
        <w:keepNext w:val="0"/>
        <w:pageBreakBefore w:val="0"/>
        <w:widowControl/>
        <w:suppressLineNumbers w:val="0"/>
      </w:pPr>
      <w:r>
        <w:t xml:space="preserve">承诺单位（盖章）：</w:t>
      </w:r>
      <w:r/>
    </w:p>
    <w:p>
      <w:pPr>
        <w:pStyle w:val="881"/>
        <w:ind w:firstLine="480"/>
        <w:keepLines w:val="0"/>
        <w:keepNext w:val="0"/>
        <w:pageBreakBefore w:val="0"/>
        <w:widowControl/>
        <w:suppressLineNumbers w:val="0"/>
      </w:pPr>
      <w:r>
        <w:t xml:space="preserve">法定代表人（授权代表）签字：</w:t>
      </w:r>
      <w:r/>
    </w:p>
    <w:p>
      <w:pPr>
        <w:pStyle w:val="881"/>
        <w:ind w:firstLine="480"/>
        <w:keepLines w:val="0"/>
        <w:keepNext w:val="0"/>
        <w:pageBreakBefore w:val="0"/>
        <w:widowControl/>
        <w:suppressLineNumbers w:val="0"/>
      </w:pPr>
      <w:r>
        <w:t xml:space="preserve">联系电话： </w:t>
      </w:r>
      <w:r/>
    </w:p>
    <w:p>
      <w:pPr>
        <w:pStyle w:val="881"/>
        <w:ind w:firstLine="480"/>
        <w:jc w:val="both"/>
        <w:keepLines w:val="0"/>
        <w:keepNext w:val="0"/>
        <w:pageBreakBefore w:val="0"/>
        <w:widowControl/>
        <w:suppressLineNumbers w:val="0"/>
      </w:pPr>
      <w:r>
        <w:t xml:space="preserve">日期：______年____月____日</w:t>
      </w:r>
      <w:r/>
    </w:p>
    <w:p>
      <w:pPr>
        <w:pStyle w:val="883"/>
      </w:pPr>
      <w:r/>
      <w:r/>
    </w:p>
    <w:sectPr>
      <w:headerReference w:type="default" r:id="rId10"/>
      <w:footerReference w:type="default" r:id="rId14"/>
      <w:footerReference w:type="first" r:id="rId15"/>
      <w:footnotePr/>
      <w:endnotePr/>
      <w:type w:val="nextPage"/>
      <w:pgSz w:w="11906" w:h="16838" w:orient="portrait"/>
      <w:pgMar w:top="1417" w:right="1417" w:bottom="1134" w:left="1417"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方正楷体_GBK">
    <w:panose1 w:val="020B0503020202020204"/>
  </w:font>
  <w:font w:name="仿宋">
    <w:panose1 w:val="02010609060101010101"/>
  </w:font>
  <w:font w:name="等线 Light">
    <w:panose1 w:val="02010600030101010101"/>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rPr>
        <w:rStyle w:val="1147"/>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0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22580" cy="17843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322579" cy="178435"/>
                      </a:xfrm>
                      <a:prstGeom prst="rect">
                        <a:avLst/>
                      </a:prstGeom>
                      <a:noFill/>
                      <a:ln>
                        <a:noFill/>
                        <a:miter/>
                      </a:ln>
                    </wps:spPr>
                    <wps:txbx>
                      <w:txbxContent>
                        <w:p>
                          <w:pPr>
                            <w:pStyle w:val="871"/>
                          </w:pPr>
                          <w:r>
                            <w:fldChar w:fldCharType="begin"/>
                          </w:r>
                          <w:r>
                            <w:instrText xml:space="preserve"> PAGE  \* MERGEFORMAT </w:instrText>
                          </w:r>
                          <w:r>
                            <w:fldChar w:fldCharType="separate"/>
                          </w:r>
                          <w:r>
                            <w:t xml:space="preserve">5</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5.4pt;height:1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pStyle w:val="1166"/>
      <w:isLgl w:val="false"/>
      <w:suff w:val="tab"/>
      <w:lvlText w:val="o"/>
      <w:lvlJc w:val="left"/>
      <w:pPr>
        <w:ind w:left="1440" w:hanging="360"/>
      </w:pPr>
      <w:rPr>
        <w:rFonts w:hint="default" w:ascii="Courier New" w:hAnsi="Courier New" w:eastAsia="Courier New" w:cs="Courier New"/>
      </w:rPr>
    </w:lvl>
    <w:lvl w:ilvl="2">
      <w:start w:val="1"/>
      <w:numFmt w:val="bullet"/>
      <w:pStyle w:val="1165"/>
      <w:isLgl w:val="false"/>
      <w:suff w:val="tab"/>
      <w:lvlText w:val="§"/>
      <w:lvlJc w:val="left"/>
      <w:pPr>
        <w:ind w:left="2160" w:hanging="360"/>
      </w:pPr>
      <w:rPr>
        <w:rFonts w:hint="default" w:ascii="Wingdings" w:hAnsi="Wingdings" w:eastAsia="Wingdings" w:cs="Wingdings"/>
      </w:rPr>
    </w:lvl>
    <w:lvl w:ilvl="3">
      <w:start w:val="1"/>
      <w:numFmt w:val="bullet"/>
      <w:pStyle w:val="1491"/>
      <w:isLgl w:val="false"/>
      <w:suff w:val="tab"/>
      <w:lvlText w:val="·"/>
      <w:lvlJc w:val="left"/>
      <w:pPr>
        <w:ind w:left="2880" w:hanging="360"/>
      </w:pPr>
      <w:rPr>
        <w:rFonts w:hint="default" w:ascii="Symbol" w:hAnsi="Symbol" w:eastAsia="Symbol" w:cs="Symbol"/>
      </w:rPr>
    </w:lvl>
    <w:lvl w:ilvl="4">
      <w:start w:val="1"/>
      <w:numFmt w:val="bullet"/>
      <w:pStyle w:val="1490"/>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92"/>
      <w:isLgl w:val="false"/>
      <w:suff w:val="tab"/>
      <w:lvlText w:val="第%1章"/>
      <w:lvlJc w:val="left"/>
      <w:pPr>
        <w:ind w:left="9351" w:hanging="420"/>
      </w:pPr>
      <w:rPr>
        <w:rFonts w:hint="eastAsia" w:ascii="黑体" w:eastAsia="黑体"/>
        <w:b w:val="0"/>
        <w:sz w:val="36"/>
        <w:lang w:val="en-US"/>
      </w:rPr>
    </w:lvl>
    <w:lvl w:ilvl="1">
      <w:start w:val="1"/>
      <w:numFmt w:val="decimal"/>
      <w:pStyle w:val="1178"/>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176"/>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198"/>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7"/>
      <w:numFmt w:val="decimal"/>
      <w:pStyle w:val="10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6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pStyle w:val="1087"/>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1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1"/>
  </w:num>
  <w:num w:numId="5">
    <w:abstractNumId w:val="7"/>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default="1">
    <w:name w:val="Normal"/>
    <w:link w:val="1632"/>
    <w:uiPriority w:val="0"/>
    <w:qFormat/>
    <w:pPr>
      <w:jc w:val="both"/>
      <w:widowControl w:val="off"/>
    </w:pPr>
    <w:rPr>
      <w:rFonts w:hint="default" w:ascii="Calibri" w:hAnsi="Calibri" w:eastAsia="宋体" w:cs="Times New Roman"/>
      <w:sz w:val="21"/>
      <w:szCs w:val="24"/>
      <w:lang w:val="en-US" w:eastAsia="zh-CN" w:bidi="ar-SA"/>
    </w:rPr>
  </w:style>
  <w:style w:type="paragraph" w:styleId="849">
    <w:name w:val="Heading 1"/>
    <w:basedOn w:val="848"/>
    <w:next w:val="848"/>
    <w:link w:val="889"/>
    <w:uiPriority w:val="9"/>
    <w:qFormat/>
    <w:pPr>
      <w:keepLines/>
      <w:keepNext/>
      <w:spacing w:before="480" w:after="200"/>
      <w:outlineLvl w:val="0"/>
    </w:pPr>
    <w:rPr>
      <w:rFonts w:ascii="Arial" w:hAnsi="Arial" w:eastAsia="Arial" w:cs="Arial"/>
      <w:sz w:val="40"/>
      <w:szCs w:val="40"/>
    </w:rPr>
  </w:style>
  <w:style w:type="paragraph" w:styleId="850">
    <w:name w:val="Heading 2"/>
    <w:basedOn w:val="848"/>
    <w:next w:val="848"/>
    <w:link w:val="890"/>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link w:val="891"/>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48"/>
    <w:next w:val="848"/>
    <w:link w:val="892"/>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48"/>
    <w:next w:val="848"/>
    <w:link w:val="893"/>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48"/>
    <w:next w:val="848"/>
    <w:link w:val="894"/>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link w:val="896"/>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link w:val="897"/>
    <w:uiPriority w:val="9"/>
    <w:unhideWhenUsed/>
    <w:qFormat/>
    <w:pPr>
      <w:keepLines/>
      <w:keepNext/>
      <w:spacing w:before="320" w:after="200"/>
      <w:outlineLvl w:val="8"/>
    </w:pPr>
    <w:rPr>
      <w:rFonts w:ascii="Arial" w:hAnsi="Arial" w:eastAsia="Arial" w:cs="Arial"/>
      <w:i/>
      <w:iCs/>
      <w:sz w:val="21"/>
      <w:szCs w:val="21"/>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toc 7"/>
    <w:basedOn w:val="848"/>
    <w:next w:val="848"/>
    <w:uiPriority w:val="39"/>
    <w:unhideWhenUsed/>
    <w:qFormat/>
    <w:pPr>
      <w:ind w:left="1701" w:right="0" w:firstLine="0"/>
      <w:spacing w:after="57"/>
    </w:pPr>
  </w:style>
  <w:style w:type="paragraph" w:styleId="861">
    <w:name w:val="Normal Indent"/>
    <w:basedOn w:val="848"/>
    <w:next w:val="848"/>
    <w:uiPriority w:val="0"/>
    <w:unhideWhenUsed/>
    <w:qFormat/>
    <w:pPr>
      <w:ind w:firstLine="420"/>
    </w:pPr>
    <w:rPr>
      <w:rFonts w:ascii="Calibri" w:hAnsi="Calibri"/>
    </w:rPr>
  </w:style>
  <w:style w:type="paragraph" w:styleId="862">
    <w:name w:val="Caption"/>
    <w:basedOn w:val="848"/>
    <w:next w:val="8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3">
    <w:name w:val="Body Text"/>
    <w:basedOn w:val="848"/>
    <w:next w:val="864"/>
    <w:uiPriority w:val="0"/>
    <w:qFormat/>
    <w:rPr>
      <w:rFonts w:ascii="楷体_GB2312" w:hAnsi="Arial" w:eastAsia="楷体_GB2312"/>
      <w:sz w:val="28"/>
      <w:szCs w:val="20"/>
    </w:rPr>
  </w:style>
  <w:style w:type="paragraph" w:styleId="864">
    <w:name w:val="toc 8"/>
    <w:basedOn w:val="848"/>
    <w:next w:val="848"/>
    <w:uiPriority w:val="39"/>
    <w:unhideWhenUsed/>
    <w:qFormat/>
    <w:pPr>
      <w:ind w:left="1984" w:right="0" w:firstLine="0"/>
      <w:spacing w:after="57"/>
    </w:pPr>
  </w:style>
  <w:style w:type="paragraph" w:styleId="865">
    <w:name w:val="Body Text Indent"/>
    <w:basedOn w:val="848"/>
    <w:next w:val="848"/>
    <w:uiPriority w:val="0"/>
    <w:qFormat/>
    <w:pPr>
      <w:ind w:firstLine="645"/>
    </w:pPr>
    <w:rPr>
      <w:rFonts w:ascii="楷体_GB2312" w:eastAsia="楷体_GB2312"/>
      <w:sz w:val="32"/>
      <w:szCs w:val="20"/>
    </w:rPr>
  </w:style>
  <w:style w:type="paragraph" w:styleId="866">
    <w:name w:val="List Bullet 2"/>
    <w:basedOn w:val="848"/>
    <w:uiPriority w:val="99"/>
    <w:semiHidden/>
    <w:unhideWhenUsed/>
    <w:qFormat/>
    <w:pPr>
      <w:numPr>
        <w:ilvl w:val="0"/>
        <w:numId w:val="1"/>
      </w:numPr>
    </w:pPr>
  </w:style>
  <w:style w:type="paragraph" w:styleId="867">
    <w:name w:val="toc 5"/>
    <w:basedOn w:val="848"/>
    <w:next w:val="848"/>
    <w:uiPriority w:val="39"/>
    <w:unhideWhenUsed/>
    <w:qFormat/>
    <w:pPr>
      <w:ind w:left="1134" w:right="0" w:firstLine="0"/>
      <w:spacing w:after="57"/>
    </w:pPr>
  </w:style>
  <w:style w:type="paragraph" w:styleId="868">
    <w:name w:val="toc 3"/>
    <w:basedOn w:val="848"/>
    <w:next w:val="848"/>
    <w:uiPriority w:val="39"/>
    <w:unhideWhenUsed/>
    <w:qFormat/>
    <w:pPr>
      <w:ind w:left="567" w:right="0" w:firstLine="0"/>
      <w:spacing w:after="57"/>
    </w:pPr>
  </w:style>
  <w:style w:type="paragraph" w:styleId="869">
    <w:name w:val="Date"/>
    <w:basedOn w:val="848"/>
    <w:next w:val="848"/>
    <w:uiPriority w:val="0"/>
    <w:qFormat/>
    <w:rPr>
      <w:sz w:val="24"/>
      <w:szCs w:val="20"/>
    </w:rPr>
  </w:style>
  <w:style w:type="paragraph" w:styleId="870">
    <w:name w:val="endnote text"/>
    <w:basedOn w:val="848"/>
    <w:link w:val="1035"/>
    <w:uiPriority w:val="99"/>
    <w:semiHidden/>
    <w:unhideWhenUsed/>
    <w:qFormat/>
    <w:pPr>
      <w:spacing w:after="0" w:line="240" w:lineRule="auto"/>
    </w:pPr>
    <w:rPr>
      <w:sz w:val="20"/>
    </w:rPr>
  </w:style>
  <w:style w:type="paragraph" w:styleId="871">
    <w:name w:val="Footer"/>
    <w:basedOn w:val="848"/>
    <w:link w:val="908"/>
    <w:uiPriority w:val="99"/>
    <w:unhideWhenUsed/>
    <w:qFormat/>
    <w:pPr>
      <w:spacing w:after="0" w:line="240" w:lineRule="auto"/>
      <w:tabs>
        <w:tab w:val="center" w:pos="7143" w:leader="none"/>
        <w:tab w:val="right" w:pos="14287" w:leader="none"/>
      </w:tabs>
    </w:pPr>
  </w:style>
  <w:style w:type="paragraph" w:styleId="872">
    <w:name w:val="Header"/>
    <w:basedOn w:val="848"/>
    <w:link w:val="906"/>
    <w:uiPriority w:val="99"/>
    <w:unhideWhenUsed/>
    <w:qFormat/>
    <w:pPr>
      <w:spacing w:after="0" w:line="240" w:lineRule="auto"/>
      <w:tabs>
        <w:tab w:val="center" w:pos="7143" w:leader="none"/>
        <w:tab w:val="right" w:pos="14287" w:leader="none"/>
      </w:tabs>
    </w:pPr>
  </w:style>
  <w:style w:type="paragraph" w:styleId="873">
    <w:name w:val="toc 1"/>
    <w:basedOn w:val="848"/>
    <w:next w:val="848"/>
    <w:uiPriority w:val="39"/>
    <w:unhideWhenUsed/>
    <w:qFormat/>
    <w:pPr>
      <w:ind w:left="0" w:right="0" w:firstLine="0"/>
      <w:spacing w:after="57"/>
    </w:pPr>
  </w:style>
  <w:style w:type="paragraph" w:styleId="874">
    <w:name w:val="toc 4"/>
    <w:basedOn w:val="848"/>
    <w:next w:val="848"/>
    <w:uiPriority w:val="39"/>
    <w:unhideWhenUsed/>
    <w:qFormat/>
    <w:pPr>
      <w:ind w:left="850" w:right="0" w:firstLine="0"/>
      <w:spacing w:after="57"/>
    </w:pPr>
  </w:style>
  <w:style w:type="paragraph" w:styleId="875">
    <w:name w:val="Subtitle"/>
    <w:basedOn w:val="848"/>
    <w:next w:val="848"/>
    <w:link w:val="901"/>
    <w:uiPriority w:val="11"/>
    <w:qFormat/>
    <w:pPr>
      <w:spacing w:before="200" w:after="200"/>
    </w:pPr>
    <w:rPr>
      <w:sz w:val="24"/>
      <w:szCs w:val="24"/>
    </w:rPr>
  </w:style>
  <w:style w:type="paragraph" w:styleId="876">
    <w:name w:val="footnote text"/>
    <w:basedOn w:val="848"/>
    <w:link w:val="1034"/>
    <w:uiPriority w:val="99"/>
    <w:semiHidden/>
    <w:unhideWhenUsed/>
    <w:qFormat/>
    <w:pPr>
      <w:spacing w:after="40" w:line="240" w:lineRule="auto"/>
    </w:pPr>
    <w:rPr>
      <w:sz w:val="18"/>
    </w:rPr>
  </w:style>
  <w:style w:type="paragraph" w:styleId="877">
    <w:name w:val="toc 6"/>
    <w:basedOn w:val="848"/>
    <w:next w:val="848"/>
    <w:uiPriority w:val="39"/>
    <w:unhideWhenUsed/>
    <w:qFormat/>
    <w:pPr>
      <w:ind w:left="1417" w:right="0" w:firstLine="0"/>
      <w:spacing w:after="57"/>
    </w:pPr>
  </w:style>
  <w:style w:type="paragraph" w:styleId="878">
    <w:name w:val="table of figures"/>
    <w:basedOn w:val="848"/>
    <w:next w:val="848"/>
    <w:uiPriority w:val="99"/>
    <w:unhideWhenUsed/>
    <w:qFormat/>
    <w:pPr>
      <w:spacing w:after="0" w:afterAutospacing="0"/>
    </w:pPr>
  </w:style>
  <w:style w:type="paragraph" w:styleId="879">
    <w:name w:val="toc 2"/>
    <w:basedOn w:val="848"/>
    <w:next w:val="848"/>
    <w:uiPriority w:val="39"/>
    <w:unhideWhenUsed/>
    <w:qFormat/>
    <w:pPr>
      <w:ind w:left="283" w:right="0" w:firstLine="0"/>
      <w:spacing w:after="57"/>
    </w:pPr>
  </w:style>
  <w:style w:type="paragraph" w:styleId="880">
    <w:name w:val="toc 9"/>
    <w:basedOn w:val="848"/>
    <w:next w:val="848"/>
    <w:uiPriority w:val="39"/>
    <w:unhideWhenUsed/>
    <w:qFormat/>
    <w:pPr>
      <w:ind w:left="2268" w:right="0" w:firstLine="0"/>
      <w:spacing w:after="57"/>
    </w:pPr>
  </w:style>
  <w:style w:type="paragraph" w:styleId="881">
    <w:name w:val="Normal (Web)"/>
    <w:basedOn w:val="848"/>
    <w:uiPriority w:val="99"/>
    <w:semiHidden/>
    <w:unhideWhenUsed/>
    <w:qFormat/>
    <w:pPr>
      <w:ind w:left="0" w:right="0"/>
      <w:jc w:val="left"/>
      <w:spacing w:before="0" w:beforeAutospacing="1" w:after="0" w:afterAutospacing="1"/>
    </w:pPr>
    <w:rPr>
      <w:sz w:val="24"/>
      <w:lang w:val="en-US" w:eastAsia="zh-CN" w:bidi="ar"/>
    </w:rPr>
  </w:style>
  <w:style w:type="paragraph" w:styleId="882">
    <w:name w:val="Title"/>
    <w:basedOn w:val="848"/>
    <w:next w:val="848"/>
    <w:link w:val="900"/>
    <w:uiPriority w:val="10"/>
    <w:qFormat/>
    <w:pPr>
      <w:contextualSpacing/>
      <w:spacing w:before="300" w:after="200"/>
    </w:pPr>
    <w:rPr>
      <w:sz w:val="48"/>
      <w:szCs w:val="48"/>
    </w:rPr>
  </w:style>
  <w:style w:type="paragraph" w:styleId="883">
    <w:name w:val="Body Text First Indent 2"/>
    <w:basedOn w:val="865"/>
    <w:uiPriority w:val="0"/>
    <w:qFormat/>
    <w:pPr>
      <w:ind w:firstLine="420"/>
    </w:pPr>
    <w:rPr>
      <w:rFonts w:cs="宋体"/>
      <w:szCs w:val="21"/>
    </w:rPr>
  </w:style>
  <w:style w:type="table" w:styleId="8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basedOn w:val="858"/>
    <w:uiPriority w:val="0"/>
    <w:qFormat/>
    <w:rPr>
      <w:b/>
    </w:rPr>
  </w:style>
  <w:style w:type="character" w:styleId="886">
    <w:name w:val="endnote reference"/>
    <w:uiPriority w:val="99"/>
    <w:semiHidden/>
    <w:unhideWhenUsed/>
    <w:qFormat/>
    <w:rPr>
      <w:vertAlign w:val="superscript"/>
    </w:rPr>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footnote reference"/>
    <w:uiPriority w:val="99"/>
    <w:unhideWhenUsed/>
    <w:qFormat/>
    <w:rPr>
      <w:vertAlign w:val="superscript"/>
    </w:rPr>
  </w:style>
  <w:style w:type="character" w:styleId="889" w:customStyle="1">
    <w:name w:val="Heading 1 Char"/>
    <w:link w:val="849"/>
    <w:uiPriority w:val="9"/>
    <w:qFormat/>
    <w:rPr>
      <w:rFonts w:ascii="Arial" w:hAnsi="Arial" w:eastAsia="Arial" w:cs="Arial"/>
      <w:sz w:val="40"/>
      <w:szCs w:val="40"/>
    </w:rPr>
  </w:style>
  <w:style w:type="character" w:styleId="890" w:customStyle="1">
    <w:name w:val="Heading 2 Char"/>
    <w:link w:val="850"/>
    <w:uiPriority w:val="9"/>
    <w:qFormat/>
    <w:rPr>
      <w:rFonts w:ascii="Arial" w:hAnsi="Arial" w:eastAsia="Arial" w:cs="Arial"/>
      <w:sz w:val="34"/>
    </w:rPr>
  </w:style>
  <w:style w:type="character" w:styleId="891" w:customStyle="1">
    <w:name w:val="Heading 3 Char"/>
    <w:link w:val="851"/>
    <w:uiPriority w:val="9"/>
    <w:qFormat/>
    <w:rPr>
      <w:rFonts w:ascii="Arial" w:hAnsi="Arial" w:eastAsia="Arial" w:cs="Arial"/>
      <w:sz w:val="30"/>
      <w:szCs w:val="30"/>
    </w:rPr>
  </w:style>
  <w:style w:type="character" w:styleId="892" w:customStyle="1">
    <w:name w:val="Heading 4 Char"/>
    <w:link w:val="852"/>
    <w:uiPriority w:val="9"/>
    <w:qFormat/>
    <w:rPr>
      <w:rFonts w:ascii="Arial" w:hAnsi="Arial" w:eastAsia="Arial" w:cs="Arial"/>
      <w:b/>
      <w:bCs/>
      <w:sz w:val="26"/>
      <w:szCs w:val="26"/>
    </w:rPr>
  </w:style>
  <w:style w:type="character" w:styleId="893" w:customStyle="1">
    <w:name w:val="Heading 5 Char"/>
    <w:link w:val="853"/>
    <w:uiPriority w:val="9"/>
    <w:qFormat/>
    <w:rPr>
      <w:rFonts w:ascii="Arial" w:hAnsi="Arial" w:eastAsia="Arial" w:cs="Arial"/>
      <w:b/>
      <w:bCs/>
      <w:sz w:val="24"/>
      <w:szCs w:val="24"/>
    </w:rPr>
  </w:style>
  <w:style w:type="character" w:styleId="894" w:customStyle="1">
    <w:name w:val="Heading 6 Char"/>
    <w:link w:val="854"/>
    <w:uiPriority w:val="9"/>
    <w:qFormat/>
    <w:rPr>
      <w:rFonts w:ascii="Arial" w:hAnsi="Arial" w:eastAsia="Arial" w:cs="Arial"/>
      <w:b/>
      <w:bCs/>
      <w:sz w:val="22"/>
      <w:szCs w:val="22"/>
    </w:rPr>
  </w:style>
  <w:style w:type="character" w:styleId="895" w:customStyle="1">
    <w:name w:val="Heading 7 Char"/>
    <w:link w:val="855"/>
    <w:uiPriority w:val="9"/>
    <w:qFormat/>
    <w:rPr>
      <w:rFonts w:ascii="Arial" w:hAnsi="Arial" w:eastAsia="Arial" w:cs="Arial"/>
      <w:b/>
      <w:bCs/>
      <w:i/>
      <w:iCs/>
      <w:sz w:val="22"/>
      <w:szCs w:val="22"/>
    </w:rPr>
  </w:style>
  <w:style w:type="character" w:styleId="896" w:customStyle="1">
    <w:name w:val="Heading 8 Char"/>
    <w:link w:val="856"/>
    <w:uiPriority w:val="9"/>
    <w:qFormat/>
    <w:rPr>
      <w:rFonts w:ascii="Arial" w:hAnsi="Arial" w:eastAsia="Arial" w:cs="Arial"/>
      <w:i/>
      <w:iCs/>
      <w:sz w:val="22"/>
      <w:szCs w:val="22"/>
    </w:rPr>
  </w:style>
  <w:style w:type="character" w:styleId="897" w:customStyle="1">
    <w:name w:val="Heading 9 Char"/>
    <w:link w:val="857"/>
    <w:uiPriority w:val="9"/>
    <w:qFormat/>
    <w:rPr>
      <w:rFonts w:ascii="Arial" w:hAnsi="Arial" w:eastAsia="Arial" w:cs="Arial"/>
      <w:i/>
      <w:iCs/>
      <w:sz w:val="21"/>
      <w:szCs w:val="21"/>
    </w:rPr>
  </w:style>
  <w:style w:type="paragraph" w:styleId="898">
    <w:name w:val="List Paragraph"/>
    <w:basedOn w:val="848"/>
    <w:uiPriority w:val="34"/>
    <w:qFormat/>
    <w:pPr>
      <w:contextualSpacing/>
      <w:ind w:left="720"/>
    </w:pPr>
  </w:style>
  <w:style w:type="paragraph" w:styleId="899">
    <w:name w:val="No Spacing"/>
    <w:uiPriority w:val="1"/>
    <w:qFormat/>
    <w:pPr>
      <w:spacing w:before="0" w:after="0" w:line="240" w:lineRule="auto"/>
    </w:pPr>
    <w:rPr>
      <w:rFonts w:hint="default" w:ascii="Times New Roman" w:hAnsi="Times New Roman" w:eastAsia="宋体" w:cs="Times New Roman"/>
    </w:rPr>
  </w:style>
  <w:style w:type="character" w:styleId="900" w:customStyle="1">
    <w:name w:val="Title Char"/>
    <w:link w:val="882"/>
    <w:uiPriority w:val="10"/>
    <w:qFormat/>
    <w:rPr>
      <w:sz w:val="48"/>
      <w:szCs w:val="48"/>
    </w:rPr>
  </w:style>
  <w:style w:type="character" w:styleId="901" w:customStyle="1">
    <w:name w:val="Subtitle Char"/>
    <w:link w:val="875"/>
    <w:uiPriority w:val="11"/>
    <w:qFormat/>
    <w:rPr>
      <w:sz w:val="24"/>
      <w:szCs w:val="24"/>
    </w:rPr>
  </w:style>
  <w:style w:type="paragraph" w:styleId="902">
    <w:name w:val="Quote"/>
    <w:basedOn w:val="848"/>
    <w:next w:val="848"/>
    <w:link w:val="903"/>
    <w:uiPriority w:val="29"/>
    <w:qFormat/>
    <w:pPr>
      <w:ind w:left="720" w:right="720"/>
    </w:pPr>
    <w:rPr>
      <w:i/>
    </w:rPr>
  </w:style>
  <w:style w:type="character" w:styleId="903" w:customStyle="1">
    <w:name w:val="Quote Char"/>
    <w:link w:val="902"/>
    <w:uiPriority w:val="29"/>
    <w:qFormat/>
    <w:rPr>
      <w:i/>
    </w:rPr>
  </w:style>
  <w:style w:type="paragraph" w:styleId="904">
    <w:name w:val="Intense Quote"/>
    <w:basedOn w:val="848"/>
    <w:next w:val="848"/>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Intense Quote Char"/>
    <w:link w:val="904"/>
    <w:uiPriority w:val="30"/>
    <w:qFormat/>
    <w:rPr>
      <w:i/>
    </w:rPr>
  </w:style>
  <w:style w:type="character" w:styleId="906" w:customStyle="1">
    <w:name w:val="Header Char"/>
    <w:link w:val="872"/>
    <w:uiPriority w:val="99"/>
    <w:qFormat/>
  </w:style>
  <w:style w:type="character" w:styleId="907" w:customStyle="1">
    <w:name w:val="Footer Char"/>
    <w:link w:val="871"/>
    <w:uiPriority w:val="99"/>
    <w:qFormat/>
  </w:style>
  <w:style w:type="character" w:styleId="908" w:customStyle="1">
    <w:name w:val="Caption Char"/>
    <w:link w:val="871"/>
    <w:uiPriority w:val="99"/>
    <w:qFormat/>
  </w:style>
  <w:style w:type="table" w:styleId="9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Footnote Text Char"/>
    <w:link w:val="876"/>
    <w:uiPriority w:val="99"/>
    <w:qFormat/>
    <w:rPr>
      <w:sz w:val="18"/>
    </w:rPr>
  </w:style>
  <w:style w:type="character" w:styleId="1035" w:customStyle="1">
    <w:name w:val="Endnote Text Char"/>
    <w:link w:val="870"/>
    <w:uiPriority w:val="99"/>
    <w:qFormat/>
    <w:rPr>
      <w:sz w:val="20"/>
    </w:rPr>
  </w:style>
  <w:style w:type="paragraph" w:styleId="1036" w:customStyle="1">
    <w:name w:val="TOC Heading"/>
    <w:uiPriority w:val="39"/>
    <w:unhideWhenUsed/>
    <w:qFormat/>
    <w:rPr>
      <w:rFonts w:hint="default" w:ascii="Times New Roman" w:hAnsi="Times New Roman" w:eastAsia="宋体" w:cs="Times New Roman"/>
    </w:rPr>
  </w:style>
  <w:style w:type="paragraph" w:styleId="1037" w:customStyle="1">
    <w:name w:val="标题 11"/>
    <w:basedOn w:val="848"/>
    <w:next w:val="848"/>
    <w:link w:val="1049"/>
    <w:uiPriority w:val="99"/>
    <w:qFormat/>
    <w:pPr>
      <w:keepNext/>
      <w:outlineLvl w:val="0"/>
    </w:pPr>
    <w:rPr>
      <w:rFonts w:ascii="楷体_GB2312" w:hAnsi="Times New Roman" w:eastAsia="楷体_GB2312"/>
      <w:sz w:val="28"/>
      <w:szCs w:val="20"/>
    </w:rPr>
  </w:style>
  <w:style w:type="paragraph" w:styleId="1038" w:customStyle="1">
    <w:name w:val="标题 21"/>
    <w:basedOn w:val="848"/>
    <w:next w:val="1039"/>
    <w:link w:val="1050"/>
    <w:uiPriority w:val="99"/>
    <w:qFormat/>
    <w:pPr>
      <w:jc w:val="center"/>
      <w:keepLines/>
      <w:keepNext/>
      <w:spacing w:before="260" w:after="260" w:line="416" w:lineRule="auto"/>
      <w:outlineLvl w:val="1"/>
    </w:pPr>
    <w:rPr>
      <w:rFonts w:ascii="Arial" w:hAnsi="Arial" w:eastAsia="幼圆"/>
      <w:b/>
      <w:sz w:val="44"/>
      <w:szCs w:val="20"/>
    </w:rPr>
  </w:style>
  <w:style w:type="paragraph" w:styleId="1039" w:customStyle="1">
    <w:name w:val="正文缩进12"/>
    <w:basedOn w:val="848"/>
    <w:link w:val="1051"/>
    <w:uiPriority w:val="99"/>
    <w:qFormat/>
    <w:pPr>
      <w:ind w:firstLine="420"/>
    </w:pPr>
    <w:rPr>
      <w:rFonts w:ascii="Times New Roman" w:hAnsi="Times New Roman"/>
      <w:szCs w:val="20"/>
    </w:rPr>
  </w:style>
  <w:style w:type="paragraph" w:styleId="1040" w:customStyle="1">
    <w:name w:val="标题 311"/>
    <w:basedOn w:val="848"/>
    <w:next w:val="1039"/>
    <w:link w:val="1052"/>
    <w:uiPriority w:val="99"/>
    <w:qFormat/>
    <w:pPr>
      <w:keepLines/>
      <w:keepNext/>
      <w:spacing w:before="260" w:after="260" w:line="416" w:lineRule="auto"/>
      <w:outlineLvl w:val="2"/>
    </w:pPr>
    <w:rPr>
      <w:rFonts w:ascii="Times New Roman" w:hAnsi="Times New Roman"/>
      <w:b/>
      <w:sz w:val="32"/>
      <w:szCs w:val="20"/>
    </w:rPr>
  </w:style>
  <w:style w:type="paragraph" w:styleId="1041" w:customStyle="1">
    <w:name w:val="标题 411"/>
    <w:basedOn w:val="848"/>
    <w:next w:val="848"/>
    <w:link w:val="1053"/>
    <w:uiPriority w:val="99"/>
    <w:qFormat/>
    <w:pPr>
      <w:keepLines/>
      <w:keepNext/>
      <w:spacing w:before="280" w:after="290" w:line="376" w:lineRule="auto"/>
      <w:outlineLvl w:val="3"/>
    </w:pPr>
    <w:rPr>
      <w:rFonts w:ascii="Arial" w:hAnsi="Arial" w:eastAsia="黑体"/>
      <w:b/>
      <w:bCs/>
      <w:sz w:val="28"/>
      <w:szCs w:val="28"/>
    </w:rPr>
  </w:style>
  <w:style w:type="paragraph" w:styleId="1042" w:customStyle="1">
    <w:name w:val="标题 51"/>
    <w:basedOn w:val="848"/>
    <w:next w:val="848"/>
    <w:link w:val="1054"/>
    <w:uiPriority w:val="0"/>
    <w:qFormat/>
    <w:pPr>
      <w:keepNext/>
      <w:outlineLvl w:val="4"/>
    </w:pPr>
    <w:rPr>
      <w:rFonts w:ascii="宋体" w:hAnsi="宋体"/>
      <w:b/>
      <w:bCs/>
    </w:rPr>
  </w:style>
  <w:style w:type="paragraph" w:styleId="1043" w:customStyle="1">
    <w:name w:val="标题 61"/>
    <w:basedOn w:val="848"/>
    <w:next w:val="848"/>
    <w:link w:val="1055"/>
    <w:uiPriority w:val="99"/>
    <w:qFormat/>
    <w:pPr>
      <w:keepLines/>
      <w:keepNext/>
      <w:spacing w:before="240" w:after="64" w:line="319" w:lineRule="auto"/>
      <w:outlineLvl w:val="5"/>
    </w:pPr>
    <w:rPr>
      <w:rFonts w:ascii="Arial" w:hAnsi="Arial" w:eastAsia="黑体"/>
      <w:b/>
      <w:bCs/>
      <w:sz w:val="24"/>
    </w:rPr>
  </w:style>
  <w:style w:type="paragraph" w:styleId="1044" w:customStyle="1">
    <w:name w:val="标题 71"/>
    <w:basedOn w:val="848"/>
    <w:next w:val="848"/>
    <w:link w:val="1056"/>
    <w:uiPriority w:val="0"/>
    <w:qFormat/>
    <w:pPr>
      <w:keepLines/>
      <w:keepNext/>
      <w:spacing w:before="240" w:after="64" w:line="319" w:lineRule="auto"/>
      <w:outlineLvl w:val="6"/>
    </w:pPr>
    <w:rPr>
      <w:rFonts w:ascii="Times New Roman" w:hAnsi="Times New Roman"/>
      <w:b/>
      <w:bCs/>
      <w:sz w:val="24"/>
    </w:rPr>
  </w:style>
  <w:style w:type="paragraph" w:styleId="1045" w:customStyle="1">
    <w:name w:val="标题 81"/>
    <w:basedOn w:val="848"/>
    <w:next w:val="1039"/>
    <w:link w:val="1057"/>
    <w:uiPriority w:val="0"/>
    <w:qFormat/>
    <w:pPr>
      <w:keepLines/>
      <w:keepNext/>
      <w:spacing w:before="240" w:after="64" w:line="320" w:lineRule="auto"/>
      <w:outlineLvl w:val="7"/>
    </w:pPr>
    <w:rPr>
      <w:rFonts w:ascii="Arial" w:hAnsi="Arial" w:eastAsia="黑体"/>
      <w:sz w:val="24"/>
      <w:szCs w:val="20"/>
    </w:rPr>
  </w:style>
  <w:style w:type="paragraph" w:styleId="1046" w:customStyle="1">
    <w:name w:val="标题 91"/>
    <w:basedOn w:val="848"/>
    <w:next w:val="1039"/>
    <w:link w:val="1058"/>
    <w:uiPriority w:val="0"/>
    <w:qFormat/>
    <w:pPr>
      <w:keepLines/>
      <w:keepNext/>
      <w:spacing w:before="240" w:after="64" w:line="320" w:lineRule="auto"/>
      <w:outlineLvl w:val="8"/>
    </w:pPr>
    <w:rPr>
      <w:rFonts w:ascii="Arial" w:hAnsi="Arial" w:eastAsia="黑体"/>
      <w:szCs w:val="20"/>
    </w:rPr>
  </w:style>
  <w:style w:type="character" w:styleId="1047" w:customStyle="1">
    <w:name w:val="默认段落字体1"/>
    <w:link w:val="848"/>
    <w:uiPriority w:val="1"/>
    <w:unhideWhenUsed/>
    <w:qFormat/>
  </w:style>
  <w:style w:type="table" w:styleId="1048" w:customStyle="1">
    <w:name w:val="普通表格1"/>
    <w:uiPriority w:val="99"/>
    <w:unhideWhenUsed/>
    <w:qFormat/>
    <w:tblPr/>
  </w:style>
  <w:style w:type="character" w:styleId="1049" w:customStyle="1">
    <w:name w:val="标题 1 Char"/>
    <w:link w:val="1037"/>
    <w:uiPriority w:val="99"/>
    <w:qFormat/>
    <w:rPr>
      <w:rFonts w:ascii="楷体_GB2312" w:hAnsi="Times New Roman" w:eastAsia="楷体_GB2312" w:cs="Times New Roman"/>
      <w:sz w:val="28"/>
      <w:lang w:val="en-US" w:eastAsia="zh-CN" w:bidi="ar-SA"/>
    </w:rPr>
  </w:style>
  <w:style w:type="character" w:styleId="1050" w:customStyle="1">
    <w:name w:val="标题 2 Char"/>
    <w:link w:val="1038"/>
    <w:uiPriority w:val="99"/>
    <w:qFormat/>
    <w:rPr>
      <w:rFonts w:ascii="Arial" w:hAnsi="Arial" w:eastAsia="幼圆" w:cs="Times New Roman"/>
      <w:b/>
      <w:sz w:val="44"/>
    </w:rPr>
  </w:style>
  <w:style w:type="character" w:styleId="1051" w:customStyle="1">
    <w:name w:val="正文缩进 Char"/>
    <w:link w:val="1039"/>
    <w:uiPriority w:val="99"/>
    <w:qFormat/>
    <w:rPr>
      <w:rFonts w:ascii="Times New Roman" w:hAnsi="Times New Roman" w:eastAsia="宋体" w:cs="Times New Roman"/>
      <w:sz w:val="21"/>
      <w:lang w:val="en-US" w:eastAsia="zh-CN" w:bidi="ar-SA"/>
    </w:rPr>
  </w:style>
  <w:style w:type="character" w:styleId="1052" w:customStyle="1">
    <w:name w:val="标题 3 Char"/>
    <w:link w:val="1040"/>
    <w:uiPriority w:val="99"/>
    <w:qFormat/>
    <w:rPr>
      <w:rFonts w:ascii="Times New Roman" w:hAnsi="Times New Roman"/>
      <w:b/>
      <w:sz w:val="32"/>
    </w:rPr>
  </w:style>
  <w:style w:type="character" w:styleId="1053" w:customStyle="1">
    <w:name w:val="标题 4 Char"/>
    <w:link w:val="1041"/>
    <w:uiPriority w:val="99"/>
    <w:qFormat/>
    <w:rPr>
      <w:rFonts w:ascii="Arial" w:hAnsi="Arial" w:eastAsia="黑体"/>
      <w:b/>
      <w:bCs/>
      <w:sz w:val="28"/>
      <w:szCs w:val="28"/>
    </w:rPr>
  </w:style>
  <w:style w:type="character" w:styleId="1054" w:customStyle="1">
    <w:name w:val="标题 5 Char"/>
    <w:link w:val="1042"/>
    <w:uiPriority w:val="0"/>
    <w:qFormat/>
    <w:rPr>
      <w:rFonts w:ascii="宋体" w:hAnsi="宋体"/>
      <w:b/>
      <w:bCs/>
      <w:sz w:val="21"/>
      <w:szCs w:val="24"/>
    </w:rPr>
  </w:style>
  <w:style w:type="character" w:styleId="1055" w:customStyle="1">
    <w:name w:val="标题 6 Char"/>
    <w:link w:val="1043"/>
    <w:uiPriority w:val="99"/>
    <w:qFormat/>
    <w:rPr>
      <w:rFonts w:ascii="Arial" w:hAnsi="Arial" w:eastAsia="黑体" w:cs="Times New Roman"/>
      <w:b/>
      <w:bCs/>
      <w:sz w:val="24"/>
      <w:szCs w:val="24"/>
    </w:rPr>
  </w:style>
  <w:style w:type="character" w:styleId="1056" w:customStyle="1">
    <w:name w:val="标题 7 Char"/>
    <w:link w:val="1044"/>
    <w:uiPriority w:val="0"/>
    <w:qFormat/>
    <w:rPr>
      <w:rFonts w:ascii="Times New Roman" w:hAnsi="Times New Roman" w:eastAsia="宋体" w:cs="Times New Roman"/>
      <w:b/>
      <w:bCs/>
      <w:sz w:val="24"/>
      <w:szCs w:val="24"/>
    </w:rPr>
  </w:style>
  <w:style w:type="character" w:styleId="1057" w:customStyle="1">
    <w:name w:val="标题 8 Char"/>
    <w:basedOn w:val="1047"/>
    <w:link w:val="1045"/>
    <w:uiPriority w:val="0"/>
    <w:qFormat/>
    <w:rPr>
      <w:rFonts w:ascii="Arial" w:hAnsi="Arial" w:eastAsia="黑体"/>
      <w:sz w:val="24"/>
    </w:rPr>
  </w:style>
  <w:style w:type="character" w:styleId="1058" w:customStyle="1">
    <w:name w:val="标题 9 Char"/>
    <w:basedOn w:val="1047"/>
    <w:link w:val="1046"/>
    <w:uiPriority w:val="0"/>
    <w:qFormat/>
    <w:rPr>
      <w:rFonts w:ascii="Arial" w:hAnsi="Arial" w:eastAsia="黑体"/>
      <w:sz w:val="21"/>
    </w:rPr>
  </w:style>
  <w:style w:type="paragraph" w:styleId="1059" w:customStyle="1">
    <w:name w:val="目录 71"/>
    <w:basedOn w:val="848"/>
    <w:next w:val="848"/>
    <w:uiPriority w:val="99"/>
    <w:qFormat/>
    <w:pPr>
      <w:ind w:left="2520"/>
    </w:pPr>
    <w:rPr>
      <w:rFonts w:ascii="Times New Roman" w:hAnsi="Times New Roman"/>
    </w:rPr>
  </w:style>
  <w:style w:type="paragraph" w:styleId="1060" w:customStyle="1">
    <w:name w:val="引文目录1"/>
    <w:basedOn w:val="848"/>
    <w:next w:val="848"/>
    <w:uiPriority w:val="99"/>
    <w:qFormat/>
    <w:pPr>
      <w:ind w:left="420"/>
    </w:pPr>
    <w:rPr>
      <w:rFonts w:ascii="Times New Roman" w:hAnsi="Times New Roman"/>
    </w:rPr>
  </w:style>
  <w:style w:type="paragraph" w:styleId="1061" w:customStyle="1">
    <w:name w:val="注释标题1"/>
    <w:basedOn w:val="848"/>
    <w:next w:val="848"/>
    <w:uiPriority w:val="0"/>
    <w:qFormat/>
    <w:rPr>
      <w:rFonts w:ascii="Verdana" w:hAnsi="Verdana"/>
    </w:rPr>
  </w:style>
  <w:style w:type="paragraph" w:styleId="1062" w:customStyle="1">
    <w:name w:val="列表项目符号 41"/>
    <w:basedOn w:val="848"/>
    <w:uiPriority w:val="0"/>
    <w:qFormat/>
    <w:pPr>
      <w:ind w:left="1620" w:hanging="420"/>
      <w:tabs>
        <w:tab w:val="left" w:pos="1620" w:leader="none"/>
      </w:tabs>
    </w:pPr>
    <w:rPr>
      <w:rFonts w:ascii="Times New Roman" w:hAnsi="Times New Roman"/>
    </w:rPr>
  </w:style>
  <w:style w:type="paragraph" w:styleId="1063" w:customStyle="1">
    <w:name w:val="索引 81"/>
    <w:basedOn w:val="848"/>
    <w:next w:val="848"/>
    <w:uiPriority w:val="0"/>
    <w:semiHidden/>
    <w:qFormat/>
    <w:pPr>
      <w:ind w:left="1680" w:hanging="210"/>
      <w:jc w:val="left"/>
    </w:pPr>
    <w:rPr>
      <w:rFonts w:ascii="Times New Roman" w:hAnsi="Times New Roman"/>
      <w:sz w:val="20"/>
      <w:szCs w:val="20"/>
    </w:rPr>
  </w:style>
  <w:style w:type="paragraph" w:styleId="1064" w:customStyle="1">
    <w:name w:val="题注1"/>
    <w:basedOn w:val="848"/>
    <w:next w:val="848"/>
    <w:uiPriority w:val="0"/>
    <w:qFormat/>
    <w:pPr>
      <w:jc w:val="center"/>
      <w:keepNext/>
      <w:spacing w:after="120"/>
    </w:pPr>
    <w:rPr>
      <w:rFonts w:ascii="Arial" w:hAnsi="Arial" w:eastAsia="黑体" w:cs="Arial"/>
      <w:sz w:val="20"/>
      <w:szCs w:val="20"/>
    </w:rPr>
  </w:style>
  <w:style w:type="paragraph" w:styleId="1065" w:customStyle="1">
    <w:name w:val="索引 51"/>
    <w:basedOn w:val="848"/>
    <w:next w:val="848"/>
    <w:uiPriority w:val="0"/>
    <w:semiHidden/>
    <w:qFormat/>
    <w:pPr>
      <w:ind w:left="1050" w:hanging="210"/>
      <w:jc w:val="left"/>
    </w:pPr>
    <w:rPr>
      <w:rFonts w:ascii="Times New Roman" w:hAnsi="Times New Roman"/>
      <w:sz w:val="20"/>
      <w:szCs w:val="20"/>
    </w:rPr>
  </w:style>
  <w:style w:type="paragraph" w:styleId="1066" w:customStyle="1">
    <w:name w:val="列表项目符号1"/>
    <w:basedOn w:val="848"/>
    <w:uiPriority w:val="0"/>
    <w:qFormat/>
    <w:pPr>
      <w:ind w:left="420" w:hanging="420"/>
      <w:tabs>
        <w:tab w:val="left" w:pos="420" w:leader="none"/>
      </w:tabs>
    </w:pPr>
    <w:rPr>
      <w:rFonts w:ascii="Times New Roman" w:hAnsi="Times New Roman"/>
    </w:rPr>
  </w:style>
  <w:style w:type="paragraph" w:styleId="1067" w:customStyle="1">
    <w:name w:val="文档结构图1"/>
    <w:basedOn w:val="848"/>
    <w:link w:val="1068"/>
    <w:uiPriority w:val="99"/>
    <w:qFormat/>
    <w:pPr>
      <w:shd w:val="clear" w:color="auto" w:fill="000080"/>
    </w:pPr>
    <w:rPr>
      <w:rFonts w:ascii="Times New Roman" w:hAnsi="Times New Roman"/>
    </w:rPr>
  </w:style>
  <w:style w:type="character" w:styleId="1068" w:customStyle="1">
    <w:name w:val="文档结构图 Char"/>
    <w:link w:val="1067"/>
    <w:uiPriority w:val="99"/>
    <w:qFormat/>
    <w:rPr>
      <w:rFonts w:ascii="Times New Roman" w:hAnsi="Times New Roman"/>
      <w:sz w:val="21"/>
      <w:szCs w:val="24"/>
      <w:shd w:val="clear" w:color="auto" w:fill="000080"/>
    </w:rPr>
  </w:style>
  <w:style w:type="paragraph" w:styleId="1069" w:customStyle="1">
    <w:name w:val="引文目录标题1"/>
    <w:basedOn w:val="848"/>
    <w:next w:val="848"/>
    <w:uiPriority w:val="0"/>
    <w:unhideWhenUsed/>
    <w:qFormat/>
    <w:pPr>
      <w:spacing w:before="120"/>
    </w:pPr>
    <w:rPr>
      <w:rFonts w:ascii="Arial" w:hAnsi="Arial" w:cs="Arial"/>
    </w:rPr>
  </w:style>
  <w:style w:type="paragraph" w:styleId="1070" w:customStyle="1">
    <w:name w:val="批注文字1"/>
    <w:basedOn w:val="848"/>
    <w:link w:val="1071"/>
    <w:uiPriority w:val="0"/>
    <w:qFormat/>
    <w:pPr>
      <w:jc w:val="left"/>
    </w:pPr>
    <w:rPr>
      <w:rFonts w:ascii="Times New Roman" w:hAnsi="Times New Roman"/>
    </w:rPr>
  </w:style>
  <w:style w:type="character" w:styleId="1071" w:customStyle="1">
    <w:name w:val="批注文字 Char"/>
    <w:link w:val="1070"/>
    <w:uiPriority w:val="0"/>
    <w:qFormat/>
    <w:rPr>
      <w:rFonts w:ascii="Times New Roman" w:hAnsi="Times New Roman" w:eastAsia="宋体" w:cs="Times New Roman"/>
      <w:sz w:val="21"/>
      <w:szCs w:val="24"/>
    </w:rPr>
  </w:style>
  <w:style w:type="paragraph" w:styleId="1072" w:customStyle="1">
    <w:name w:val="索引 61"/>
    <w:basedOn w:val="848"/>
    <w:next w:val="848"/>
    <w:uiPriority w:val="0"/>
    <w:semiHidden/>
    <w:qFormat/>
    <w:pPr>
      <w:ind w:left="1260" w:hanging="210"/>
      <w:jc w:val="left"/>
    </w:pPr>
    <w:rPr>
      <w:rFonts w:ascii="Times New Roman" w:hAnsi="Times New Roman"/>
      <w:sz w:val="20"/>
      <w:szCs w:val="20"/>
    </w:rPr>
  </w:style>
  <w:style w:type="paragraph" w:styleId="1073" w:customStyle="1">
    <w:name w:val="称呼1"/>
    <w:basedOn w:val="848"/>
    <w:next w:val="848"/>
    <w:link w:val="1074"/>
    <w:uiPriority w:val="0"/>
    <w:qFormat/>
    <w:rPr>
      <w:rFonts w:ascii="仿宋_GB2312" w:hAnsi="Times New Roman" w:eastAsia="仿宋_GB2312"/>
      <w:sz w:val="24"/>
    </w:rPr>
  </w:style>
  <w:style w:type="character" w:styleId="1074" w:customStyle="1">
    <w:name w:val="称呼 Char"/>
    <w:link w:val="1073"/>
    <w:uiPriority w:val="0"/>
    <w:qFormat/>
    <w:rPr>
      <w:rFonts w:ascii="仿宋_GB2312" w:eastAsia="仿宋_GB2312"/>
      <w:sz w:val="24"/>
      <w:szCs w:val="24"/>
    </w:rPr>
  </w:style>
  <w:style w:type="paragraph" w:styleId="1075" w:customStyle="1">
    <w:name w:val="正文文本 31"/>
    <w:basedOn w:val="848"/>
    <w:link w:val="1076"/>
    <w:uiPriority w:val="0"/>
    <w:qFormat/>
    <w:rPr>
      <w:rFonts w:ascii="仿宋_GB2312" w:hAnsi="Arial" w:eastAsia="仿宋_GB2312"/>
      <w:sz w:val="32"/>
      <w:szCs w:val="20"/>
    </w:rPr>
  </w:style>
  <w:style w:type="character" w:styleId="1076" w:customStyle="1">
    <w:name w:val="正文文本 3 Char"/>
    <w:link w:val="1075"/>
    <w:uiPriority w:val="0"/>
    <w:qFormat/>
    <w:rPr>
      <w:rFonts w:ascii="仿宋_GB2312" w:hAnsi="Arial" w:eastAsia="仿宋_GB2312"/>
      <w:sz w:val="32"/>
    </w:rPr>
  </w:style>
  <w:style w:type="paragraph" w:styleId="1077" w:customStyle="1">
    <w:name w:val="列表项目符号 31"/>
    <w:basedOn w:val="848"/>
    <w:uiPriority w:val="0"/>
    <w:qFormat/>
    <w:pPr>
      <w:ind w:left="1200" w:hanging="907"/>
      <w:tabs>
        <w:tab w:val="left" w:pos="907" w:leader="none"/>
        <w:tab w:val="left" w:pos="1200" w:leader="none"/>
      </w:tabs>
    </w:pPr>
    <w:rPr>
      <w:rFonts w:ascii="Times New Roman" w:hAnsi="Times New Roman"/>
    </w:rPr>
  </w:style>
  <w:style w:type="paragraph" w:styleId="1078" w:customStyle="1">
    <w:name w:val="正文文本11"/>
    <w:basedOn w:val="848"/>
    <w:next w:val="1079"/>
    <w:link w:val="1081"/>
    <w:uiPriority w:val="99"/>
    <w:qFormat/>
    <w:rPr>
      <w:rFonts w:ascii="楷体_GB2312" w:hAnsi="Arial" w:eastAsia="楷体_GB2312"/>
      <w:sz w:val="28"/>
      <w:szCs w:val="20"/>
    </w:rPr>
  </w:style>
  <w:style w:type="paragraph" w:styleId="1079" w:customStyle="1">
    <w:name w:val="目录 81"/>
    <w:basedOn w:val="848"/>
    <w:next w:val="848"/>
    <w:uiPriority w:val="99"/>
    <w:qFormat/>
    <w:pPr>
      <w:ind w:left="2940"/>
    </w:pPr>
    <w:rPr>
      <w:rFonts w:ascii="Times New Roman" w:hAnsi="Times New Roman"/>
    </w:rPr>
  </w:style>
  <w:style w:type="paragraph" w:styleId="1080" w:customStyle="1">
    <w:name w:val="正文文本 211"/>
    <w:basedOn w:val="848"/>
    <w:link w:val="1082"/>
    <w:uiPriority w:val="0"/>
    <w:qFormat/>
    <w:pPr>
      <w:jc w:val="center"/>
    </w:pPr>
    <w:rPr>
      <w:rFonts w:ascii="仿宋_GB2312" w:hAnsi="Times New Roman" w:eastAsia="仿宋_GB2312"/>
      <w:sz w:val="44"/>
    </w:rPr>
  </w:style>
  <w:style w:type="character" w:styleId="1081" w:customStyle="1">
    <w:name w:val="正文文本 Char1"/>
    <w:basedOn w:val="1047"/>
    <w:link w:val="1078"/>
    <w:uiPriority w:val="99"/>
    <w:qFormat/>
    <w:rPr>
      <w:rFonts w:ascii="楷体_GB2312" w:hAnsi="Arial" w:eastAsia="楷体_GB2312"/>
      <w:sz w:val="28"/>
    </w:rPr>
  </w:style>
  <w:style w:type="character" w:styleId="1082" w:customStyle="1">
    <w:name w:val="正文文本 2 Char"/>
    <w:link w:val="1080"/>
    <w:uiPriority w:val="0"/>
    <w:qFormat/>
    <w:rPr>
      <w:rFonts w:ascii="仿宋_GB2312" w:hAnsi="Times New Roman" w:eastAsia="仿宋_GB2312"/>
      <w:sz w:val="44"/>
      <w:szCs w:val="24"/>
    </w:rPr>
  </w:style>
  <w:style w:type="paragraph" w:styleId="1083" w:customStyle="1">
    <w:name w:val="正文文本缩进11"/>
    <w:basedOn w:val="848"/>
    <w:next w:val="848"/>
    <w:link w:val="1085"/>
    <w:uiPriority w:val="0"/>
    <w:qFormat/>
    <w:pPr>
      <w:ind w:firstLine="645"/>
    </w:pPr>
    <w:rPr>
      <w:rFonts w:ascii="楷体_GB2312" w:hAnsi="Times New Roman" w:eastAsia="楷体_GB2312"/>
      <w:sz w:val="32"/>
      <w:szCs w:val="20"/>
    </w:rPr>
  </w:style>
  <w:style w:type="paragraph" w:styleId="1084" w:customStyle="1">
    <w:name w:val="寄信人地址11"/>
    <w:basedOn w:val="848"/>
    <w:uiPriority w:val="99"/>
    <w:qFormat/>
    <w:rPr>
      <w:rFonts w:ascii="Arial" w:hAnsi="Arial"/>
    </w:rPr>
  </w:style>
  <w:style w:type="character" w:styleId="1085" w:customStyle="1">
    <w:name w:val="正文文本缩进 Char"/>
    <w:link w:val="1083"/>
    <w:uiPriority w:val="0"/>
    <w:qFormat/>
    <w:rPr>
      <w:rFonts w:ascii="楷体_GB2312" w:hAnsi="Times New Roman" w:eastAsia="楷体_GB2312" w:cs="Times New Roman"/>
      <w:sz w:val="32"/>
    </w:rPr>
  </w:style>
  <w:style w:type="paragraph" w:styleId="1086" w:customStyle="1">
    <w:name w:val="文本块1"/>
    <w:basedOn w:val="848"/>
    <w:uiPriority w:val="0"/>
    <w:unhideWhenUsed/>
    <w:qFormat/>
    <w:rPr>
      <w:rFonts w:eastAsia="微软雅黑"/>
    </w:rPr>
  </w:style>
  <w:style w:type="paragraph" w:styleId="1087" w:customStyle="1">
    <w:name w:val="列表项目符号 21"/>
    <w:basedOn w:val="848"/>
    <w:uiPriority w:val="0"/>
    <w:qFormat/>
    <w:pPr>
      <w:numPr>
        <w:ilvl w:val="0"/>
        <w:numId w:val="2"/>
      </w:numPr>
      <w:ind w:left="780"/>
      <w:tabs>
        <w:tab w:val="left" w:pos="780" w:leader="none"/>
      </w:tabs>
    </w:pPr>
    <w:rPr>
      <w:rFonts w:ascii="Times New Roman" w:hAnsi="Times New Roman"/>
    </w:rPr>
  </w:style>
  <w:style w:type="paragraph" w:styleId="1088" w:customStyle="1">
    <w:name w:val="索引 41"/>
    <w:basedOn w:val="848"/>
    <w:next w:val="848"/>
    <w:uiPriority w:val="0"/>
    <w:semiHidden/>
    <w:qFormat/>
    <w:pPr>
      <w:ind w:left="840" w:hanging="210"/>
      <w:jc w:val="left"/>
    </w:pPr>
    <w:rPr>
      <w:rFonts w:ascii="Times New Roman" w:hAnsi="Times New Roman"/>
      <w:sz w:val="20"/>
      <w:szCs w:val="20"/>
    </w:rPr>
  </w:style>
  <w:style w:type="paragraph" w:styleId="1089" w:customStyle="1">
    <w:name w:val="目录 51"/>
    <w:basedOn w:val="848"/>
    <w:next w:val="848"/>
    <w:uiPriority w:val="99"/>
    <w:qFormat/>
    <w:pPr>
      <w:ind w:left="1680"/>
    </w:pPr>
    <w:rPr>
      <w:rFonts w:ascii="Times New Roman" w:hAnsi="Times New Roman"/>
    </w:rPr>
  </w:style>
  <w:style w:type="paragraph" w:styleId="1090" w:customStyle="1">
    <w:name w:val="目录 31"/>
    <w:basedOn w:val="848"/>
    <w:next w:val="848"/>
    <w:uiPriority w:val="99"/>
    <w:qFormat/>
    <w:pPr>
      <w:ind w:left="539"/>
      <w:jc w:val="left"/>
      <w:spacing w:line="240" w:lineRule="exact"/>
      <w:tabs>
        <w:tab w:val="right" w:pos="9440" w:leader="dot"/>
      </w:tabs>
    </w:pPr>
    <w:rPr>
      <w:rFonts w:ascii="黑体" w:hAnsi="宋体" w:eastAsia="黑体"/>
      <w:bCs/>
      <w:iCs/>
      <w:sz w:val="18"/>
      <w:szCs w:val="32"/>
    </w:rPr>
  </w:style>
  <w:style w:type="paragraph" w:styleId="1091" w:customStyle="1">
    <w:name w:val="纯文本111"/>
    <w:basedOn w:val="848"/>
    <w:link w:val="1092"/>
    <w:uiPriority w:val="99"/>
    <w:qFormat/>
    <w:rPr>
      <w:rFonts w:ascii="宋体" w:hAnsi="Courier New"/>
      <w:szCs w:val="20"/>
    </w:rPr>
  </w:style>
  <w:style w:type="character" w:styleId="1092" w:customStyle="1">
    <w:name w:val="纯文本 Char"/>
    <w:link w:val="1091"/>
    <w:uiPriority w:val="99"/>
    <w:qFormat/>
    <w:rPr>
      <w:rFonts w:ascii="宋体" w:hAnsi="Courier New"/>
      <w:sz w:val="21"/>
    </w:rPr>
  </w:style>
  <w:style w:type="paragraph" w:styleId="1093" w:customStyle="1">
    <w:name w:val="列表项目符号 51"/>
    <w:basedOn w:val="848"/>
    <w:uiPriority w:val="0"/>
    <w:qFormat/>
    <w:pPr>
      <w:numPr>
        <w:ilvl w:val="0"/>
        <w:numId w:val="3"/>
      </w:numPr>
      <w:ind w:left="2040"/>
      <w:tabs>
        <w:tab w:val="left" w:pos="2040" w:leader="none"/>
      </w:tabs>
    </w:pPr>
    <w:rPr>
      <w:rFonts w:ascii="Times New Roman" w:hAnsi="Times New Roman"/>
    </w:rPr>
  </w:style>
  <w:style w:type="paragraph" w:styleId="1094" w:customStyle="1">
    <w:name w:val="索引 31"/>
    <w:basedOn w:val="848"/>
    <w:next w:val="848"/>
    <w:uiPriority w:val="0"/>
    <w:semiHidden/>
    <w:qFormat/>
    <w:pPr>
      <w:ind w:left="630" w:hanging="210"/>
      <w:jc w:val="left"/>
    </w:pPr>
    <w:rPr>
      <w:rFonts w:ascii="Times New Roman" w:hAnsi="Times New Roman"/>
      <w:sz w:val="20"/>
      <w:szCs w:val="20"/>
    </w:rPr>
  </w:style>
  <w:style w:type="paragraph" w:styleId="1095" w:customStyle="1">
    <w:name w:val="日期11"/>
    <w:basedOn w:val="848"/>
    <w:next w:val="848"/>
    <w:link w:val="1096"/>
    <w:uiPriority w:val="0"/>
    <w:qFormat/>
    <w:rPr>
      <w:rFonts w:ascii="Times New Roman" w:hAnsi="Times New Roman"/>
      <w:sz w:val="24"/>
      <w:szCs w:val="20"/>
    </w:rPr>
  </w:style>
  <w:style w:type="character" w:styleId="1096" w:customStyle="1">
    <w:name w:val="日期 Char"/>
    <w:link w:val="1095"/>
    <w:uiPriority w:val="0"/>
    <w:qFormat/>
    <w:rPr>
      <w:rFonts w:ascii="Times New Roman" w:hAnsi="Times New Roman"/>
      <w:sz w:val="24"/>
    </w:rPr>
  </w:style>
  <w:style w:type="paragraph" w:styleId="1097" w:customStyle="1">
    <w:name w:val="正文文本缩进 211"/>
    <w:basedOn w:val="848"/>
    <w:link w:val="1098"/>
    <w:uiPriority w:val="0"/>
    <w:qFormat/>
    <w:pPr>
      <w:ind w:firstLine="560"/>
    </w:pPr>
    <w:rPr>
      <w:rFonts w:ascii="宋体" w:hAnsi="宋体"/>
      <w:sz w:val="28"/>
    </w:rPr>
  </w:style>
  <w:style w:type="character" w:styleId="1098" w:customStyle="1">
    <w:name w:val="正文文本缩进 2 Char"/>
    <w:link w:val="1097"/>
    <w:uiPriority w:val="0"/>
    <w:qFormat/>
    <w:rPr>
      <w:rFonts w:ascii="宋体" w:hAnsi="宋体" w:eastAsia="宋体" w:cs="Times New Roman"/>
      <w:sz w:val="28"/>
      <w:szCs w:val="24"/>
    </w:rPr>
  </w:style>
  <w:style w:type="paragraph" w:styleId="1099" w:customStyle="1">
    <w:name w:val="尾注文本1"/>
    <w:basedOn w:val="848"/>
    <w:link w:val="1100"/>
    <w:uiPriority w:val="0"/>
    <w:unhideWhenUsed/>
    <w:qFormat/>
    <w:pPr>
      <w:jc w:val="left"/>
    </w:pPr>
    <w:rPr>
      <w:rFonts w:ascii="宋体" w:hAnsi="宋体"/>
    </w:rPr>
  </w:style>
  <w:style w:type="character" w:styleId="1100" w:customStyle="1">
    <w:name w:val="尾注文本 Char"/>
    <w:link w:val="1099"/>
    <w:uiPriority w:val="0"/>
    <w:qFormat/>
    <w:rPr>
      <w:rFonts w:ascii="宋体" w:hAnsi="宋体"/>
      <w:sz w:val="21"/>
      <w:szCs w:val="24"/>
    </w:rPr>
  </w:style>
  <w:style w:type="paragraph" w:styleId="1101" w:customStyle="1">
    <w:name w:val="批注框文本1"/>
    <w:basedOn w:val="848"/>
    <w:link w:val="1102"/>
    <w:uiPriority w:val="99"/>
    <w:qFormat/>
    <w:rPr>
      <w:rFonts w:ascii="Times New Roman" w:hAnsi="Times New Roman"/>
      <w:sz w:val="18"/>
      <w:szCs w:val="18"/>
    </w:rPr>
  </w:style>
  <w:style w:type="character" w:styleId="1102" w:customStyle="1">
    <w:name w:val="批注框文本 Char"/>
    <w:link w:val="1101"/>
    <w:uiPriority w:val="99"/>
    <w:qFormat/>
    <w:rPr>
      <w:rFonts w:ascii="Times New Roman" w:hAnsi="Times New Roman"/>
      <w:sz w:val="18"/>
      <w:szCs w:val="18"/>
    </w:rPr>
  </w:style>
  <w:style w:type="paragraph" w:styleId="1103" w:customStyle="1">
    <w:name w:val="页脚11"/>
    <w:basedOn w:val="848"/>
    <w:link w:val="1104"/>
    <w:uiPriority w:val="0"/>
    <w:qFormat/>
    <w:pPr>
      <w:jc w:val="left"/>
      <w:tabs>
        <w:tab w:val="center" w:pos="4153" w:leader="none"/>
        <w:tab w:val="right" w:pos="8306" w:leader="none"/>
      </w:tabs>
    </w:pPr>
    <w:rPr>
      <w:rFonts w:ascii="Times New Roman" w:hAnsi="Times New Roman"/>
      <w:sz w:val="18"/>
      <w:szCs w:val="20"/>
    </w:rPr>
  </w:style>
  <w:style w:type="character" w:styleId="1104" w:customStyle="1">
    <w:name w:val="页脚 Char"/>
    <w:link w:val="1103"/>
    <w:uiPriority w:val="0"/>
    <w:qFormat/>
    <w:rPr>
      <w:rFonts w:ascii="Times New Roman" w:hAnsi="Times New Roman" w:eastAsia="宋体" w:cs="Times New Roman"/>
      <w:sz w:val="18"/>
    </w:rPr>
  </w:style>
  <w:style w:type="paragraph" w:styleId="1105" w:customStyle="1">
    <w:name w:val="页眉11"/>
    <w:basedOn w:val="848"/>
    <w:link w:val="110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06" w:customStyle="1">
    <w:name w:val="页眉 Char2"/>
    <w:link w:val="1105"/>
    <w:uiPriority w:val="0"/>
    <w:qFormat/>
    <w:rPr>
      <w:rFonts w:ascii="Times New Roman" w:hAnsi="Times New Roman"/>
      <w:sz w:val="18"/>
      <w:szCs w:val="18"/>
    </w:rPr>
  </w:style>
  <w:style w:type="paragraph" w:styleId="1107" w:customStyle="1">
    <w:name w:val="目录 11"/>
    <w:basedOn w:val="848"/>
    <w:next w:val="848"/>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08" w:customStyle="1">
    <w:name w:val="目录 41"/>
    <w:basedOn w:val="848"/>
    <w:next w:val="848"/>
    <w:uiPriority w:val="99"/>
    <w:qFormat/>
    <w:pPr>
      <w:ind w:left="1260"/>
    </w:pPr>
    <w:rPr>
      <w:rFonts w:ascii="Times New Roman" w:hAnsi="Times New Roman"/>
    </w:rPr>
  </w:style>
  <w:style w:type="paragraph" w:styleId="1109" w:customStyle="1">
    <w:name w:val="索引标题1"/>
    <w:basedOn w:val="848"/>
    <w:next w:val="1110"/>
    <w:uiPriority w:val="0"/>
    <w:semiHidden/>
    <w:qFormat/>
    <w:pPr>
      <w:jc w:val="left"/>
      <w:spacing w:before="120" w:after="120"/>
    </w:pPr>
    <w:rPr>
      <w:rFonts w:ascii="Times New Roman" w:hAnsi="Times New Roman"/>
      <w:b/>
      <w:bCs/>
      <w:i/>
      <w:iCs/>
      <w:sz w:val="20"/>
      <w:szCs w:val="20"/>
    </w:rPr>
  </w:style>
  <w:style w:type="paragraph" w:styleId="1110" w:customStyle="1">
    <w:name w:val="索引 111"/>
    <w:basedOn w:val="848"/>
    <w:next w:val="848"/>
    <w:uiPriority w:val="0"/>
    <w:qFormat/>
    <w:rPr>
      <w:rFonts w:ascii="宋体" w:hAnsi="宋体"/>
      <w:szCs w:val="18"/>
    </w:rPr>
  </w:style>
  <w:style w:type="paragraph" w:styleId="1111" w:customStyle="1">
    <w:name w:val="副标题1"/>
    <w:basedOn w:val="848"/>
    <w:link w:val="1112"/>
    <w:uiPriority w:val="0"/>
    <w:qFormat/>
    <w:pPr>
      <w:jc w:val="center"/>
      <w:spacing w:before="240" w:after="60" w:line="312" w:lineRule="auto"/>
      <w:outlineLvl w:val="1"/>
    </w:pPr>
    <w:rPr>
      <w:rFonts w:ascii="Arial" w:hAnsi="Arial"/>
      <w:b/>
      <w:bCs/>
      <w:sz w:val="32"/>
      <w:szCs w:val="32"/>
    </w:rPr>
  </w:style>
  <w:style w:type="character" w:styleId="1112" w:customStyle="1">
    <w:name w:val="副标题 Char"/>
    <w:link w:val="1111"/>
    <w:uiPriority w:val="0"/>
    <w:qFormat/>
    <w:rPr>
      <w:rFonts w:ascii="Arial" w:hAnsi="Arial" w:cs="Arial"/>
      <w:b/>
      <w:bCs/>
      <w:sz w:val="32"/>
      <w:szCs w:val="32"/>
    </w:rPr>
  </w:style>
  <w:style w:type="paragraph" w:styleId="1113" w:customStyle="1">
    <w:name w:val="列表1"/>
    <w:basedOn w:val="848"/>
    <w:uiPriority w:val="0"/>
    <w:qFormat/>
    <w:pPr>
      <w:ind w:left="200" w:hanging="200"/>
    </w:pPr>
    <w:rPr>
      <w:rFonts w:ascii="Times New Roman" w:hAnsi="Times New Roman"/>
    </w:rPr>
  </w:style>
  <w:style w:type="paragraph" w:styleId="1114" w:customStyle="1">
    <w:name w:val="脚注文本1"/>
    <w:basedOn w:val="848"/>
    <w:link w:val="1115"/>
    <w:uiPriority w:val="0"/>
    <w:qFormat/>
    <w:pPr>
      <w:jc w:val="left"/>
    </w:pPr>
    <w:rPr>
      <w:rFonts w:ascii="Times New Roman" w:hAnsi="Times New Roman"/>
      <w:sz w:val="18"/>
      <w:szCs w:val="18"/>
    </w:rPr>
  </w:style>
  <w:style w:type="character" w:styleId="1115" w:customStyle="1">
    <w:name w:val="脚注文本 Char"/>
    <w:link w:val="1114"/>
    <w:uiPriority w:val="0"/>
    <w:qFormat/>
    <w:rPr>
      <w:sz w:val="18"/>
      <w:szCs w:val="18"/>
    </w:rPr>
  </w:style>
  <w:style w:type="paragraph" w:styleId="1116" w:customStyle="1">
    <w:name w:val="目录 61"/>
    <w:basedOn w:val="848"/>
    <w:next w:val="848"/>
    <w:uiPriority w:val="99"/>
    <w:qFormat/>
    <w:pPr>
      <w:ind w:left="2100"/>
    </w:pPr>
    <w:rPr>
      <w:rFonts w:ascii="Times New Roman" w:hAnsi="Times New Roman"/>
    </w:rPr>
  </w:style>
  <w:style w:type="paragraph" w:styleId="1117" w:customStyle="1">
    <w:name w:val="正文文本缩进 31"/>
    <w:basedOn w:val="848"/>
    <w:link w:val="1118"/>
    <w:uiPriority w:val="99"/>
    <w:qFormat/>
    <w:pPr>
      <w:ind w:firstLine="523"/>
    </w:pPr>
    <w:rPr>
      <w:rFonts w:ascii="仿宋_GB2312" w:hAnsi="宋体" w:eastAsia="仿宋_GB2312"/>
      <w:sz w:val="24"/>
    </w:rPr>
  </w:style>
  <w:style w:type="character" w:styleId="1118" w:customStyle="1">
    <w:name w:val="正文文本缩进 3 Char"/>
    <w:link w:val="1117"/>
    <w:uiPriority w:val="99"/>
    <w:qFormat/>
    <w:rPr>
      <w:rFonts w:ascii="仿宋_GB2312" w:hAnsi="宋体" w:eastAsia="仿宋_GB2312"/>
      <w:sz w:val="24"/>
      <w:szCs w:val="24"/>
    </w:rPr>
  </w:style>
  <w:style w:type="paragraph" w:styleId="1119" w:customStyle="1">
    <w:name w:val="索引 71"/>
    <w:basedOn w:val="848"/>
    <w:next w:val="848"/>
    <w:uiPriority w:val="0"/>
    <w:semiHidden/>
    <w:qFormat/>
    <w:pPr>
      <w:ind w:left="1470" w:hanging="210"/>
      <w:jc w:val="left"/>
    </w:pPr>
    <w:rPr>
      <w:rFonts w:ascii="Times New Roman" w:hAnsi="Times New Roman"/>
      <w:sz w:val="20"/>
      <w:szCs w:val="20"/>
    </w:rPr>
  </w:style>
  <w:style w:type="paragraph" w:styleId="1120" w:customStyle="1">
    <w:name w:val="索引 91"/>
    <w:basedOn w:val="848"/>
    <w:next w:val="848"/>
    <w:uiPriority w:val="0"/>
    <w:semiHidden/>
    <w:qFormat/>
    <w:pPr>
      <w:ind w:left="1890" w:hanging="210"/>
      <w:jc w:val="left"/>
    </w:pPr>
    <w:rPr>
      <w:rFonts w:ascii="Times New Roman" w:hAnsi="Times New Roman"/>
      <w:sz w:val="20"/>
      <w:szCs w:val="20"/>
    </w:rPr>
  </w:style>
  <w:style w:type="paragraph" w:styleId="1121" w:customStyle="1">
    <w:name w:val="目录 21"/>
    <w:basedOn w:val="848"/>
    <w:next w:val="848"/>
    <w:link w:val="1122"/>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22" w:customStyle="1">
    <w:name w:val="目录 2 Char"/>
    <w:link w:val="1121"/>
    <w:uiPriority w:val="99"/>
    <w:qFormat/>
    <w:rPr>
      <w:rFonts w:ascii="黑体" w:hAnsi="Times New Roman" w:eastAsia="黑体"/>
      <w:b/>
      <w:bCs/>
      <w:smallCaps/>
      <w:sz w:val="18"/>
      <w:szCs w:val="44"/>
    </w:rPr>
  </w:style>
  <w:style w:type="paragraph" w:styleId="1123" w:customStyle="1">
    <w:name w:val="目录 91"/>
    <w:basedOn w:val="848"/>
    <w:next w:val="848"/>
    <w:uiPriority w:val="99"/>
    <w:qFormat/>
    <w:pPr>
      <w:ind w:left="3360"/>
    </w:pPr>
    <w:rPr>
      <w:rFonts w:ascii="Times New Roman" w:hAnsi="Times New Roman"/>
    </w:rPr>
  </w:style>
  <w:style w:type="paragraph" w:styleId="1124" w:customStyle="1">
    <w:name w:val="信息标题1"/>
    <w:basedOn w:val="848"/>
    <w:link w:val="1125"/>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25" w:customStyle="1">
    <w:name w:val="信息标题 Char"/>
    <w:basedOn w:val="1047"/>
    <w:link w:val="1124"/>
    <w:uiPriority w:val="0"/>
    <w:qFormat/>
    <w:rPr>
      <w:rFonts w:ascii="Arial" w:hAnsi="Arial"/>
      <w:sz w:val="24"/>
      <w:szCs w:val="24"/>
      <w:shd w:val="pct20" w:color="auto" w:fill="auto"/>
    </w:rPr>
  </w:style>
  <w:style w:type="paragraph" w:styleId="1126" w:customStyle="1">
    <w:name w:val="HTML 预设格式1"/>
    <w:basedOn w:val="848"/>
    <w:link w:val="11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27" w:customStyle="1">
    <w:name w:val="HTML 预设格式 Char"/>
    <w:link w:val="1126"/>
    <w:uiPriority w:val="0"/>
    <w:qFormat/>
    <w:rPr>
      <w:rFonts w:ascii="黑体" w:hAnsi="Courier New" w:eastAsia="黑体" w:cs="Courier New"/>
    </w:rPr>
  </w:style>
  <w:style w:type="paragraph" w:styleId="1128" w:customStyle="1">
    <w:name w:val="普通(网站)11"/>
    <w:basedOn w:val="848"/>
    <w:uiPriority w:val="99"/>
    <w:qFormat/>
    <w:pPr>
      <w:jc w:val="left"/>
      <w:spacing w:before="100" w:beforeAutospacing="1" w:after="100" w:afterAutospacing="1"/>
      <w:widowControl/>
    </w:pPr>
    <w:rPr>
      <w:rFonts w:ascii="宋体" w:hAnsi="宋体" w:cs="宋体"/>
      <w:sz w:val="24"/>
    </w:rPr>
  </w:style>
  <w:style w:type="paragraph" w:styleId="1129" w:customStyle="1">
    <w:name w:val="索引 21"/>
    <w:basedOn w:val="848"/>
    <w:next w:val="848"/>
    <w:uiPriority w:val="0"/>
    <w:semiHidden/>
    <w:qFormat/>
    <w:pPr>
      <w:ind w:left="420" w:hanging="210"/>
      <w:jc w:val="left"/>
    </w:pPr>
    <w:rPr>
      <w:rFonts w:ascii="Times New Roman" w:hAnsi="Times New Roman"/>
      <w:sz w:val="20"/>
      <w:szCs w:val="20"/>
    </w:rPr>
  </w:style>
  <w:style w:type="paragraph" w:styleId="1130" w:customStyle="1">
    <w:name w:val="标题11"/>
    <w:basedOn w:val="848"/>
    <w:next w:val="848"/>
    <w:link w:val="1131"/>
    <w:uiPriority w:val="0"/>
    <w:qFormat/>
    <w:pPr>
      <w:jc w:val="center"/>
      <w:spacing w:line="420" w:lineRule="exact"/>
      <w:widowControl/>
    </w:pPr>
    <w:rPr>
      <w:rFonts w:ascii="Times New Roman" w:hAnsi="Times New Roman" w:eastAsia="黑体"/>
      <w:b/>
      <w:sz w:val="28"/>
      <w:lang w:val="en-GB"/>
    </w:rPr>
  </w:style>
  <w:style w:type="character" w:styleId="1131" w:customStyle="1">
    <w:name w:val="标题 Char"/>
    <w:link w:val="1130"/>
    <w:uiPriority w:val="0"/>
    <w:qFormat/>
    <w:rPr>
      <w:rFonts w:ascii="Times New Roman" w:hAnsi="Times New Roman" w:eastAsia="黑体"/>
      <w:b/>
      <w:sz w:val="28"/>
      <w:szCs w:val="24"/>
      <w:lang w:val="en-GB"/>
    </w:rPr>
  </w:style>
  <w:style w:type="paragraph" w:styleId="1132" w:customStyle="1">
    <w:name w:val="批注主题1"/>
    <w:basedOn w:val="1070"/>
    <w:next w:val="1133"/>
    <w:link w:val="1134"/>
    <w:uiPriority w:val="0"/>
    <w:qFormat/>
    <w:rPr>
      <w:b/>
      <w:bCs/>
    </w:rPr>
  </w:style>
  <w:style w:type="paragraph" w:styleId="1133" w:customStyle="1">
    <w:name w:val="Plain Text1"/>
    <w:basedOn w:val="848"/>
    <w:next w:val="1059"/>
    <w:uiPriority w:val="0"/>
    <w:qFormat/>
    <w:pPr>
      <w:ind w:firstLine="3584"/>
      <w:spacing w:line="360" w:lineRule="auto"/>
    </w:pPr>
  </w:style>
  <w:style w:type="character" w:styleId="1134" w:customStyle="1">
    <w:name w:val="批注主题 Char"/>
    <w:link w:val="1132"/>
    <w:uiPriority w:val="0"/>
    <w:qFormat/>
    <w:rPr>
      <w:rFonts w:ascii="Times New Roman" w:hAnsi="Times New Roman" w:eastAsia="宋体" w:cs="Times New Roman"/>
      <w:b/>
      <w:bCs/>
      <w:sz w:val="21"/>
      <w:szCs w:val="24"/>
    </w:rPr>
  </w:style>
  <w:style w:type="paragraph" w:styleId="1135" w:customStyle="1">
    <w:name w:val="正文首行缩进11"/>
    <w:basedOn w:val="1078"/>
    <w:next w:val="1132"/>
    <w:link w:val="1136"/>
    <w:uiPriority w:val="0"/>
    <w:unhideWhenUsed/>
    <w:qFormat/>
    <w:pPr>
      <w:ind w:firstLine="420"/>
      <w:spacing w:after="120"/>
    </w:pPr>
    <w:rPr>
      <w:rFonts w:ascii="Calibri" w:hAnsi="Calibri" w:eastAsia="宋体"/>
      <w:sz w:val="21"/>
      <w:szCs w:val="24"/>
    </w:rPr>
  </w:style>
  <w:style w:type="character" w:styleId="1136" w:customStyle="1">
    <w:name w:val="正文首行缩进 Char"/>
    <w:basedOn w:val="1137"/>
    <w:link w:val="1135"/>
    <w:uiPriority w:val="0"/>
    <w:qFormat/>
    <w:rPr>
      <w:sz w:val="21"/>
      <w:szCs w:val="24"/>
    </w:rPr>
  </w:style>
  <w:style w:type="character" w:styleId="1137" w:customStyle="1">
    <w:name w:val="正文文本 Char"/>
    <w:link w:val="848"/>
    <w:uiPriority w:val="0"/>
    <w:qFormat/>
    <w:rPr>
      <w:sz w:val="21"/>
      <w:szCs w:val="24"/>
    </w:rPr>
  </w:style>
  <w:style w:type="paragraph" w:styleId="1138" w:customStyle="1">
    <w:name w:val="正文首行缩进 211"/>
    <w:basedOn w:val="1083"/>
    <w:link w:val="1139"/>
    <w:uiPriority w:val="0"/>
    <w:qFormat/>
    <w:pPr>
      <w:ind w:left="420" w:firstLine="420"/>
      <w:spacing w:after="120"/>
    </w:pPr>
    <w:rPr>
      <w:rFonts w:ascii="Times New Roman" w:eastAsia="宋体"/>
      <w:sz w:val="21"/>
      <w:szCs w:val="24"/>
    </w:rPr>
  </w:style>
  <w:style w:type="character" w:styleId="1139" w:customStyle="1">
    <w:name w:val="正文首行缩进 2 Char"/>
    <w:link w:val="1138"/>
    <w:uiPriority w:val="0"/>
    <w:qFormat/>
    <w:rPr>
      <w:sz w:val="21"/>
      <w:szCs w:val="24"/>
    </w:rPr>
  </w:style>
  <w:style w:type="table" w:styleId="1140" w:customStyle="1">
    <w:name w:val="网格型111"/>
    <w:basedOn w:val="1048"/>
    <w:uiPriority w:val="39"/>
    <w:qFormat/>
    <w:pPr>
      <w:jc w:val="both"/>
      <w:widowControl w:val="off"/>
    </w:pPr>
    <w:tblPr/>
  </w:style>
  <w:style w:type="table" w:styleId="1141" w:customStyle="1">
    <w:name w:val="表格主题1"/>
    <w:basedOn w:val="1048"/>
    <w:uiPriority w:val="0"/>
    <w:qFormat/>
    <w:pPr>
      <w:jc w:val="both"/>
      <w:widowControl w:val="off"/>
    </w:pPr>
    <w:tblPr/>
  </w:style>
  <w:style w:type="table" w:styleId="1142" w:customStyle="1">
    <w:name w:val="简明型 21"/>
    <w:basedOn w:val="1048"/>
    <w:uiPriority w:val="0"/>
    <w:qFormat/>
    <w:pPr>
      <w:jc w:val="both"/>
      <w:widowControl w:val="off"/>
    </w:pPr>
    <w:tblPr/>
  </w:style>
  <w:style w:type="table" w:styleId="1143" w:customStyle="1">
    <w:name w:val="精巧型 21"/>
    <w:basedOn w:val="1048"/>
    <w:uiPriority w:val="0"/>
    <w:semiHidden/>
    <w:qFormat/>
    <w:pPr>
      <w:jc w:val="both"/>
      <w:widowControl w:val="off"/>
    </w:pPr>
    <w:tblPr/>
  </w:style>
  <w:style w:type="table" w:styleId="1144" w:customStyle="1">
    <w:name w:val="列表型 31"/>
    <w:basedOn w:val="1048"/>
    <w:uiPriority w:val="0"/>
    <w:qFormat/>
    <w:pPr>
      <w:jc w:val="both"/>
      <w:widowControl w:val="off"/>
    </w:pPr>
    <w:tblPr/>
  </w:style>
  <w:style w:type="character" w:styleId="1145" w:customStyle="1">
    <w:name w:val="要点1"/>
    <w:link w:val="848"/>
    <w:uiPriority w:val="99"/>
    <w:qFormat/>
    <w:rPr>
      <w:rFonts w:ascii="Times New Roman" w:hAnsi="Times New Roman" w:eastAsia="宋体" w:cs="Times New Roman"/>
      <w:b/>
      <w:bCs/>
    </w:rPr>
  </w:style>
  <w:style w:type="character" w:styleId="1146" w:customStyle="1">
    <w:name w:val="尾注引用1"/>
    <w:link w:val="848"/>
    <w:uiPriority w:val="0"/>
    <w:qFormat/>
    <w:rPr>
      <w:vertAlign w:val="superscript"/>
    </w:rPr>
  </w:style>
  <w:style w:type="character" w:styleId="1147" w:customStyle="1">
    <w:name w:val="页码1"/>
    <w:link w:val="848"/>
    <w:uiPriority w:val="99"/>
    <w:qFormat/>
    <w:rPr>
      <w:rFonts w:ascii="Times New Roman" w:hAnsi="Times New Roman" w:eastAsia="宋体" w:cs="Times New Roman"/>
    </w:rPr>
  </w:style>
  <w:style w:type="character" w:styleId="1148" w:customStyle="1">
    <w:name w:val="已访问的超链接1"/>
    <w:link w:val="848"/>
    <w:uiPriority w:val="99"/>
    <w:qFormat/>
    <w:rPr>
      <w:rFonts w:ascii="Times New Roman" w:hAnsi="Times New Roman" w:eastAsia="宋体" w:cs="Times New Roman"/>
      <w:color w:val="800080"/>
      <w:u w:val="single"/>
    </w:rPr>
  </w:style>
  <w:style w:type="character" w:styleId="1149" w:customStyle="1">
    <w:name w:val="强调1"/>
    <w:link w:val="848"/>
    <w:uiPriority w:val="0"/>
    <w:qFormat/>
    <w:rPr>
      <w:color w:val="cc0033"/>
    </w:rPr>
  </w:style>
  <w:style w:type="character" w:styleId="1150" w:customStyle="1">
    <w:name w:val="超链接1"/>
    <w:link w:val="848"/>
    <w:uiPriority w:val="99"/>
    <w:qFormat/>
    <w:rPr>
      <w:rFonts w:ascii="Times New Roman" w:hAnsi="Times New Roman" w:eastAsia="宋体" w:cs="Times New Roman"/>
      <w:color w:val="0000ff"/>
      <w:u w:val="single"/>
    </w:rPr>
  </w:style>
  <w:style w:type="character" w:styleId="1151" w:customStyle="1">
    <w:name w:val="批注引用1"/>
    <w:link w:val="848"/>
    <w:uiPriority w:val="0"/>
    <w:qFormat/>
    <w:rPr>
      <w:rFonts w:ascii="Times New Roman" w:hAnsi="Times New Roman" w:eastAsia="宋体" w:cs="Times New Roman"/>
      <w:sz w:val="21"/>
      <w:szCs w:val="21"/>
    </w:rPr>
  </w:style>
  <w:style w:type="character" w:styleId="1152" w:customStyle="1">
    <w:name w:val="脚注引用1"/>
    <w:link w:val="848"/>
    <w:uiPriority w:val="0"/>
    <w:qFormat/>
    <w:rPr>
      <w:vertAlign w:val="superscript"/>
    </w:rPr>
  </w:style>
  <w:style w:type="paragraph" w:styleId="1153" w:customStyle="1">
    <w:name w:val="标题 41"/>
    <w:basedOn w:val="1154"/>
    <w:next w:val="115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54" w:customStyle="1">
    <w:name w:val="标题 31"/>
    <w:basedOn w:val="848"/>
    <w:next w:val="848"/>
    <w:uiPriority w:val="1"/>
    <w:qFormat/>
    <w:pPr>
      <w:ind w:left="100"/>
      <w:jc w:val="left"/>
      <w:outlineLvl w:val="3"/>
    </w:pPr>
    <w:rPr>
      <w:rFonts w:ascii="微软雅黑" w:hAnsi="微软雅黑" w:eastAsia="微软雅黑"/>
      <w:b/>
      <w:bCs/>
      <w:sz w:val="32"/>
      <w:szCs w:val="32"/>
      <w:lang w:eastAsia="en-US"/>
    </w:rPr>
  </w:style>
  <w:style w:type="paragraph" w:styleId="1155" w:customStyle="1">
    <w:name w:val="HTZH-正文格式"/>
    <w:basedOn w:val="848"/>
    <w:uiPriority w:val="0"/>
    <w:qFormat/>
    <w:pPr>
      <w:ind w:firstLine="560"/>
      <w:spacing w:line="360" w:lineRule="auto"/>
    </w:pPr>
    <w:rPr>
      <w:rFonts w:eastAsia="仿宋" w:cs="宋体"/>
      <w:sz w:val="28"/>
      <w:szCs w:val="20"/>
    </w:rPr>
  </w:style>
  <w:style w:type="paragraph" w:styleId="1156" w:customStyle="1">
    <w:name w:val="表格文字"/>
    <w:basedOn w:val="848"/>
    <w:next w:val="1078"/>
    <w:uiPriority w:val="0"/>
    <w:qFormat/>
    <w:pPr>
      <w:jc w:val="left"/>
      <w:spacing w:line="420" w:lineRule="atLeast"/>
    </w:pPr>
    <w:rPr>
      <w:rFonts w:ascii="Times New Roman" w:hAnsi="Times New Roman"/>
      <w:szCs w:val="20"/>
    </w:rPr>
  </w:style>
  <w:style w:type="paragraph" w:styleId="1157" w:customStyle="1">
    <w:name w:val="style4"/>
    <w:basedOn w:val="848"/>
    <w:next w:val="1158"/>
    <w:uiPriority w:val="99"/>
    <w:qFormat/>
    <w:pPr>
      <w:spacing w:before="280" w:after="280"/>
    </w:pPr>
    <w:rPr>
      <w:rFonts w:ascii="宋体"/>
      <w:sz w:val="18"/>
    </w:rPr>
  </w:style>
  <w:style w:type="paragraph" w:styleId="1158" w:customStyle="1">
    <w:name w:val="2"/>
    <w:basedOn w:val="848"/>
    <w:next w:val="848"/>
    <w:uiPriority w:val="0"/>
    <w:qFormat/>
    <w:pPr>
      <w:ind w:left="1134" w:hanging="227"/>
      <w:spacing w:line="420" w:lineRule="atLeast"/>
    </w:pPr>
    <w:rPr>
      <w:rFonts w:ascii="Times New Roman" w:hAnsi="Times New Roman"/>
      <w:szCs w:val="20"/>
    </w:rPr>
  </w:style>
  <w:style w:type="paragraph" w:styleId="1159" w:customStyle="1">
    <w:name w:val="正文1"/>
    <w:basedOn w:val="1160"/>
    <w:next w:val="1164"/>
    <w:uiPriority w:val="0"/>
    <w:qFormat/>
    <w:pPr>
      <w:ind w:left="855" w:hanging="420"/>
      <w:spacing w:before="100" w:beforeAutospacing="1" w:after="100" w:afterAutospacing="1" w:line="360" w:lineRule="auto"/>
    </w:pPr>
    <w:rPr>
      <w:rFonts w:ascii="宋体" w:cs="宋体"/>
      <w:sz w:val="24"/>
    </w:rPr>
  </w:style>
  <w:style w:type="paragraph" w:styleId="1160" w:customStyle="1">
    <w:name w:val="正文11"/>
    <w:next w:val="11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1" w:customStyle="1">
    <w:name w:val="正文首行缩进 21"/>
    <w:basedOn w:val="1162"/>
    <w:next w:val="1163"/>
    <w:uiPriority w:val="0"/>
    <w:qFormat/>
    <w:pPr>
      <w:ind w:left="420" w:firstLine="420"/>
      <w:spacing w:after="120"/>
    </w:pPr>
    <w:rPr>
      <w:sz w:val="24"/>
      <w:szCs w:val="24"/>
    </w:rPr>
  </w:style>
  <w:style w:type="paragraph" w:styleId="1162" w:customStyle="1">
    <w:name w:val="正文文本缩进1"/>
    <w:basedOn w:val="1160"/>
    <w:next w:val="848"/>
    <w:uiPriority w:val="0"/>
    <w:qFormat/>
    <w:pPr>
      <w:ind w:firstLine="630"/>
    </w:pPr>
    <w:rPr>
      <w:sz w:val="20"/>
      <w:szCs w:val="20"/>
    </w:rPr>
  </w:style>
  <w:style w:type="paragraph" w:styleId="1163" w:customStyle="1">
    <w:name w:val="正文缩进1"/>
    <w:basedOn w:val="848"/>
    <w:uiPriority w:val="0"/>
    <w:qFormat/>
    <w:pPr>
      <w:ind w:firstLine="420"/>
    </w:pPr>
    <w:rPr>
      <w:sz w:val="24"/>
    </w:rPr>
  </w:style>
  <w:style w:type="paragraph" w:styleId="1164" w:customStyle="1">
    <w:name w:val="正文文本1"/>
    <w:basedOn w:val="848"/>
    <w:next w:val="1165"/>
    <w:uiPriority w:val="99"/>
    <w:unhideWhenUsed/>
    <w:qFormat/>
    <w:rPr>
      <w:rFonts w:ascii="楷体_GB2312"/>
      <w:b/>
      <w:bCs/>
      <w:sz w:val="28"/>
    </w:rPr>
  </w:style>
  <w:style w:type="paragraph" w:styleId="1165" w:customStyle="1">
    <w:name w:val="一级条标题"/>
    <w:basedOn w:val="1166"/>
    <w:next w:val="1167"/>
    <w:uiPriority w:val="0"/>
    <w:qFormat/>
    <w:pPr>
      <w:numPr>
        <w:ilvl w:val="2"/>
        <w:numId w:val="4"/>
      </w:numPr>
      <w:outlineLvl w:val="2"/>
    </w:pPr>
    <w:rPr>
      <w:rFonts w:hint="default" w:ascii="Times New Roman" w:hAnsi="Times New Roman" w:eastAsia="黑体" w:cs="Times New Roman"/>
      <w:sz w:val="21"/>
      <w:lang w:val="en-US" w:eastAsia="zh-CN" w:bidi="ar-SA"/>
    </w:rPr>
  </w:style>
  <w:style w:type="paragraph" w:styleId="1166" w:customStyle="1">
    <w:name w:val="章标题"/>
    <w:next w:val="848"/>
    <w:uiPriority w:val="0"/>
    <w:qFormat/>
    <w:pPr>
      <w:numPr>
        <w:ilvl w:val="1"/>
        <w:numId w:val="4"/>
      </w:numPr>
      <w:jc w:val="both"/>
      <w:outlineLvl w:val="1"/>
    </w:pPr>
    <w:rPr>
      <w:rFonts w:hint="default" w:ascii="黑体" w:hAnsi="Times New Roman" w:eastAsia="黑体" w:cs="Times New Roman"/>
      <w:sz w:val="21"/>
      <w:lang w:val="en-US" w:eastAsia="zh-CN" w:bidi="ar-SA"/>
    </w:rPr>
  </w:style>
  <w:style w:type="paragraph" w:styleId="1167" w:customStyle="1">
    <w:name w:val="段"/>
    <w:basedOn w:val="1159"/>
    <w:next w:val="848"/>
    <w:uiPriority w:val="0"/>
    <w:qFormat/>
    <w:pPr>
      <w:ind w:firstLine="200"/>
      <w:jc w:val="both"/>
    </w:pPr>
    <w:rPr>
      <w:rFonts w:hint="default" w:ascii="宋体" w:hAnsi="Times New Roman" w:eastAsia="宋体" w:cs="Times New Roman"/>
      <w:sz w:val="21"/>
      <w:lang w:val="en-US" w:eastAsia="zh-CN" w:bidi="ar-SA"/>
    </w:rPr>
  </w:style>
  <w:style w:type="paragraph" w:styleId="1168" w:customStyle="1">
    <w:name w:val="格式1"/>
    <w:basedOn w:val="848"/>
    <w:uiPriority w:val="0"/>
    <w:qFormat/>
    <w:pPr>
      <w:jc w:val="center"/>
    </w:pPr>
    <w:rPr>
      <w:rFonts w:ascii="黑体" w:hAnsi="宋体" w:eastAsia="黑体"/>
      <w:b/>
      <w:bCs/>
      <w:color w:val="000000"/>
      <w:sz w:val="32"/>
      <w:szCs w:val="20"/>
    </w:rPr>
  </w:style>
  <w:style w:type="character" w:styleId="1169" w:customStyle="1">
    <w:name w:val="列出段落 Char"/>
    <w:link w:val="1170"/>
    <w:uiPriority w:val="34"/>
    <w:qFormat/>
    <w:rPr>
      <w:rFonts w:ascii="Calibri" w:hAnsi="Calibri" w:eastAsia="宋体" w:cs="Times New Roman"/>
      <w:sz w:val="24"/>
      <w:szCs w:val="24"/>
      <w:lang w:eastAsia="en-US" w:bidi="en-US"/>
    </w:rPr>
  </w:style>
  <w:style w:type="paragraph" w:styleId="1170" w:customStyle="1">
    <w:name w:val="列出段落1"/>
    <w:basedOn w:val="848"/>
    <w:link w:val="1169"/>
    <w:uiPriority w:val="34"/>
    <w:qFormat/>
    <w:pPr>
      <w:contextualSpacing/>
      <w:ind w:left="720"/>
      <w:jc w:val="left"/>
      <w:widowControl/>
    </w:pPr>
    <w:rPr>
      <w:sz w:val="24"/>
      <w:lang w:eastAsia="en-US" w:bidi="en-US"/>
    </w:rPr>
  </w:style>
  <w:style w:type="character" w:styleId="1171" w:customStyle="1">
    <w:name w:val="页脚 字符"/>
    <w:link w:val="848"/>
    <w:uiPriority w:val="99"/>
    <w:qFormat/>
  </w:style>
  <w:style w:type="character" w:styleId="1172" w:customStyle="1">
    <w:name w:val="jj1"/>
    <w:link w:val="848"/>
    <w:uiPriority w:val="0"/>
    <w:qFormat/>
    <w:rPr>
      <w:rFonts w:ascii="Times New Roman" w:hAnsi="Times New Roman" w:eastAsia="宋体" w:cs="Times New Roman"/>
      <w:sz w:val="20"/>
      <w:szCs w:val="20"/>
      <w:u w:val="none"/>
    </w:rPr>
  </w:style>
  <w:style w:type="character" w:styleId="1173" w:customStyle="1">
    <w:name w:val="标题2 Char"/>
    <w:link w:val="848"/>
    <w:uiPriority w:val="0"/>
    <w:qFormat/>
    <w:rPr>
      <w:rFonts w:ascii="方正楷体_GBK" w:hAnsi="Book Antiqua" w:eastAsia="方正楷体_GBK" w:cs="Times New Roman"/>
      <w:sz w:val="32"/>
      <w:lang w:val="en-US" w:eastAsia="zh-CN" w:bidi="ar-SA"/>
    </w:rPr>
  </w:style>
  <w:style w:type="paragraph" w:styleId="1174" w:customStyle="1">
    <w:name w:val="附录1"/>
    <w:uiPriority w:val="0"/>
    <w:qFormat/>
    <w:pPr>
      <w:numPr>
        <w:ilvl w:val="0"/>
        <w:numId w:val="5"/>
      </w:numPr>
      <w:spacing w:before="240" w:line="600" w:lineRule="atLeast"/>
    </w:pPr>
    <w:rPr>
      <w:rFonts w:hint="default" w:ascii="Calibri" w:hAnsi="Calibri" w:eastAsia="宋体" w:cs="Times New Roman"/>
      <w:b/>
      <w:i/>
      <w:sz w:val="28"/>
      <w:lang w:val="en-US" w:eastAsia="zh-CN" w:bidi="ar-SA"/>
    </w:rPr>
  </w:style>
  <w:style w:type="paragraph" w:styleId="1175" w:customStyle="1">
    <w:name w:val="HTML 预先格式化"/>
    <w:basedOn w:val="8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6" w:customStyle="1">
    <w:name w:val="正文 1.1.1"/>
    <w:basedOn w:val="848"/>
    <w:next w:val="848"/>
    <w:uiPriority w:val="0"/>
    <w:qFormat/>
    <w:pPr>
      <w:numPr>
        <w:ilvl w:val="2"/>
        <w:numId w:val="6"/>
      </w:numPr>
      <w:spacing w:line="360" w:lineRule="auto"/>
      <w:outlineLvl w:val="2"/>
    </w:pPr>
    <w:rPr>
      <w:rFonts w:ascii="宋体" w:hAnsi="宋体"/>
      <w:color w:val="000000"/>
      <w:sz w:val="28"/>
      <w:szCs w:val="21"/>
    </w:rPr>
  </w:style>
  <w:style w:type="paragraph" w:styleId="1177" w:customStyle="1">
    <w:name w:val="Char Char Char Char1 Char Char"/>
    <w:basedOn w:val="848"/>
    <w:uiPriority w:val="0"/>
    <w:qFormat/>
    <w:pPr>
      <w:tabs>
        <w:tab w:val="left" w:pos="360" w:leader="none"/>
      </w:tabs>
    </w:pPr>
    <w:rPr>
      <w:rFonts w:ascii="Times New Roman" w:hAnsi="Times New Roman"/>
      <w:sz w:val="24"/>
    </w:rPr>
  </w:style>
  <w:style w:type="paragraph" w:styleId="1178" w:customStyle="1">
    <w:name w:val="正文 1.1"/>
    <w:basedOn w:val="848"/>
    <w:next w:val="1176"/>
    <w:uiPriority w:val="0"/>
    <w:qFormat/>
    <w:pPr>
      <w:numPr>
        <w:ilvl w:val="1"/>
        <w:numId w:val="6"/>
      </w:numPr>
      <w:ind w:left="980" w:hanging="980"/>
      <w:spacing w:line="360" w:lineRule="auto"/>
      <w:outlineLvl w:val="1"/>
    </w:pPr>
    <w:rPr>
      <w:rFonts w:ascii="仿宋" w:hAnsi="仿宋" w:eastAsia="仿宋"/>
      <w:b/>
      <w:sz w:val="28"/>
      <w:szCs w:val="21"/>
    </w:rPr>
  </w:style>
  <w:style w:type="paragraph" w:styleId="1179" w:customStyle="1">
    <w:name w:val="标题3"/>
    <w:basedOn w:val="848"/>
    <w:next w:val="848"/>
    <w:uiPriority w:val="0"/>
    <w:qFormat/>
    <w:rPr>
      <w:rFonts w:ascii="Times New Roman" w:hAnsi="Times New Roman" w:eastAsia="方正黑体_GBK"/>
    </w:rPr>
  </w:style>
  <w:style w:type="paragraph" w:styleId="1180" w:customStyle="1">
    <w:name w:val="默认段落字体 Para Char Char Char Char Char Char Char Char Char1 Char Char Char Char Char Char Char"/>
    <w:basedOn w:val="1067"/>
    <w:uiPriority w:val="0"/>
    <w:qFormat/>
    <w:rPr>
      <w:rFonts w:ascii="Tahoma" w:hAnsi="Tahoma"/>
      <w:sz w:val="24"/>
    </w:rPr>
  </w:style>
  <w:style w:type="paragraph" w:styleId="1181" w:customStyle="1">
    <w:name w:val="TOC 标题1"/>
    <w:basedOn w:val="1037"/>
    <w:next w:val="848"/>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82" w:customStyle="1">
    <w:name w:val="纯文本1"/>
    <w:basedOn w:val="848"/>
    <w:link w:val="1183"/>
    <w:uiPriority w:val="0"/>
    <w:qFormat/>
    <w:rPr>
      <w:rFonts w:ascii="宋体" w:hAnsi="Courier New" w:eastAsia="楷体_GB2312"/>
      <w:sz w:val="28"/>
      <w:szCs w:val="21"/>
    </w:rPr>
  </w:style>
  <w:style w:type="character" w:styleId="1183" w:customStyle="1">
    <w:name w:val="Plain Text Char Char"/>
    <w:link w:val="1182"/>
    <w:uiPriority w:val="0"/>
    <w:qFormat/>
    <w:rPr>
      <w:rFonts w:ascii="宋体" w:hAnsi="Courier New" w:eastAsia="楷体_GB2312" w:cs="宋体"/>
      <w:sz w:val="28"/>
      <w:szCs w:val="21"/>
    </w:rPr>
  </w:style>
  <w:style w:type="paragraph" w:styleId="1184" w:customStyle="1">
    <w:name w:val="Coms Alinea"/>
    <w:uiPriority w:val="0"/>
    <w:qFormat/>
    <w:pPr>
      <w:widowControl w:val="off"/>
    </w:pPr>
    <w:rPr>
      <w:rFonts w:hint="default" w:ascii="Arial" w:hAnsi="Arial" w:eastAsia="宋体" w:cs="Arial"/>
      <w:lang w:val="en-US" w:eastAsia="zh-CN" w:bidi="ar-SA"/>
    </w:rPr>
  </w:style>
  <w:style w:type="paragraph" w:styleId="1185" w:customStyle="1">
    <w:name w:val="Char Char Char Char1 Char Char Char"/>
    <w:basedOn w:val="1067"/>
    <w:uiPriority w:val="0"/>
    <w:qFormat/>
    <w:pPr>
      <w:spacing w:line="360" w:lineRule="auto"/>
    </w:pPr>
    <w:rPr>
      <w:rFonts w:ascii="Tahoma" w:hAnsi="Tahoma"/>
      <w:sz w:val="24"/>
    </w:rPr>
  </w:style>
  <w:style w:type="paragraph" w:styleId="1186" w:customStyle="1">
    <w:name w:val="标题1"/>
    <w:basedOn w:val="848"/>
    <w:next w:val="848"/>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187" w:customStyle="1">
    <w:name w:val="简单回函地址"/>
    <w:basedOn w:val="848"/>
    <w:uiPriority w:val="0"/>
    <w:qFormat/>
    <w:rPr>
      <w:rFonts w:ascii="Times New Roman" w:hAnsi="Times New Roman" w:cs="宋体"/>
      <w:szCs w:val="21"/>
    </w:rPr>
  </w:style>
  <w:style w:type="paragraph" w:styleId="1188" w:customStyle="1">
    <w:name w:val="标题2"/>
    <w:basedOn w:val="848"/>
    <w:next w:val="848"/>
    <w:uiPriority w:val="0"/>
    <w:qFormat/>
    <w:pPr>
      <w:jc w:val="center"/>
    </w:pPr>
    <w:rPr>
      <w:rFonts w:ascii="Times New Roman" w:hAnsi="Times New Roman" w:eastAsia="方正楷体_GBK"/>
    </w:rPr>
  </w:style>
  <w:style w:type="paragraph" w:styleId="1189" w:customStyle="1">
    <w:name w:val="纯文本11"/>
    <w:basedOn w:val="848"/>
    <w:uiPriority w:val="99"/>
    <w:qFormat/>
    <w:pPr>
      <w:jc w:val="left"/>
      <w:widowControl/>
    </w:pPr>
    <w:rPr>
      <w:rFonts w:ascii="宋体" w:hAnsi="Courier New" w:eastAsia="楷体_GB2312"/>
      <w:sz w:val="26"/>
      <w:szCs w:val="20"/>
    </w:rPr>
  </w:style>
  <w:style w:type="paragraph" w:styleId="1190" w:customStyle="1">
    <w:name w:val="列出段落"/>
    <w:basedOn w:val="848"/>
    <w:uiPriority w:val="34"/>
    <w:qFormat/>
    <w:pPr>
      <w:ind w:firstLine="420"/>
    </w:pPr>
    <w:rPr>
      <w:szCs w:val="22"/>
    </w:rPr>
  </w:style>
  <w:style w:type="paragraph" w:styleId="1191"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92" w:customStyle="1">
    <w:name w:val="正文 第一章"/>
    <w:basedOn w:val="848"/>
    <w:next w:val="1178"/>
    <w:uiPriority w:val="0"/>
    <w:qFormat/>
    <w:pPr>
      <w:numPr>
        <w:ilvl w:val="0"/>
        <w:numId w:val="6"/>
      </w:numPr>
      <w:jc w:val="center"/>
      <w:pageBreakBefore/>
      <w:spacing w:before="240" w:after="240" w:line="480" w:lineRule="auto"/>
      <w:outlineLvl w:val="0"/>
    </w:pPr>
    <w:rPr>
      <w:rFonts w:ascii="黑体" w:hAnsi="宋体" w:eastAsia="黑体"/>
      <w:sz w:val="36"/>
      <w:szCs w:val="21"/>
    </w:rPr>
  </w:style>
  <w:style w:type="paragraph" w:styleId="1193" w:customStyle="1">
    <w:name w:val="Char Char Char Char"/>
    <w:basedOn w:val="1067"/>
    <w:uiPriority w:val="0"/>
    <w:qFormat/>
    <w:pPr>
      <w:spacing w:line="360" w:lineRule="auto"/>
    </w:pPr>
    <w:rPr>
      <w:rFonts w:ascii="Tahoma" w:hAnsi="Tahoma"/>
      <w:sz w:val="24"/>
    </w:rPr>
  </w:style>
  <w:style w:type="paragraph" w:styleId="1194" w:customStyle="1">
    <w:name w:val="xl47"/>
    <w:basedOn w:val="84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95" w:customStyle="1">
    <w:name w:val="BioQuote Tekst"/>
    <w:basedOn w:val="848"/>
    <w:uiPriority w:val="0"/>
    <w:qFormat/>
    <w:pPr>
      <w:ind w:right="-1"/>
    </w:pPr>
    <w:rPr>
      <w:rFonts w:ascii="Arial" w:hAnsi="Arial"/>
      <w:sz w:val="22"/>
      <w:szCs w:val="20"/>
      <w:lang w:eastAsia="en-US"/>
    </w:rPr>
  </w:style>
  <w:style w:type="paragraph" w:styleId="1196" w:customStyle="1">
    <w:name w:val="普通正文"/>
    <w:basedOn w:val="1159"/>
    <w:uiPriority w:val="99"/>
    <w:qFormat/>
    <w:pPr>
      <w:ind w:firstLine="480"/>
      <w:jc w:val="left"/>
      <w:spacing w:before="120" w:after="120" w:line="360" w:lineRule="auto"/>
    </w:pPr>
    <w:rPr>
      <w:rFonts w:ascii="Arial" w:hAnsi="Arial"/>
      <w:sz w:val="24"/>
    </w:rPr>
  </w:style>
  <w:style w:type="paragraph" w:styleId="1197" w:customStyle="1">
    <w:name w:val="Char"/>
    <w:basedOn w:val="848"/>
    <w:uiPriority w:val="0"/>
    <w:qFormat/>
    <w:pPr>
      <w:tabs>
        <w:tab w:val="left" w:pos="360" w:leader="none"/>
      </w:tabs>
    </w:pPr>
    <w:rPr>
      <w:rFonts w:ascii="Times New Roman" w:hAnsi="Times New Roman"/>
      <w:sz w:val="24"/>
    </w:rPr>
  </w:style>
  <w:style w:type="paragraph" w:styleId="1198" w:customStyle="1">
    <w:name w:val="第四级"/>
    <w:basedOn w:val="848"/>
    <w:next w:val="848"/>
    <w:uiPriority w:val="0"/>
    <w:qFormat/>
    <w:pPr>
      <w:numPr>
        <w:ilvl w:val="3"/>
        <w:numId w:val="6"/>
      </w:numPr>
      <w:spacing w:line="360" w:lineRule="auto"/>
    </w:pPr>
    <w:rPr>
      <w:rFonts w:ascii="宋体" w:hAnsi="宋体" w:eastAsia="仿宋"/>
      <w:sz w:val="28"/>
      <w:szCs w:val="21"/>
    </w:rPr>
  </w:style>
  <w:style w:type="paragraph" w:styleId="1199" w:customStyle="1">
    <w:name w:val="Char1"/>
    <w:basedOn w:val="848"/>
    <w:uiPriority w:val="0"/>
    <w:qFormat/>
    <w:rPr>
      <w:rFonts w:ascii="Tahoma" w:hAnsi="Tahoma"/>
      <w:sz w:val="24"/>
      <w:szCs w:val="20"/>
    </w:rPr>
  </w:style>
  <w:style w:type="paragraph" w:styleId="1200"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01" w:customStyle="1">
    <w:name w:val="正文空2格  1."/>
    <w:basedOn w:val="848"/>
    <w:uiPriority w:val="0"/>
    <w:qFormat/>
    <w:pPr>
      <w:ind w:firstLine="480"/>
      <w:spacing w:line="360" w:lineRule="auto"/>
    </w:pPr>
    <w:rPr>
      <w:rFonts w:ascii="宋体" w:hAnsi="Times New Roman" w:eastAsia="仿宋" w:cs="宋体"/>
      <w:sz w:val="28"/>
      <w:szCs w:val="20"/>
    </w:rPr>
  </w:style>
  <w:style w:type="character" w:styleId="1202" w:customStyle="1">
    <w:name w:val="样式 新宋体 小四"/>
    <w:link w:val="848"/>
    <w:uiPriority w:val="0"/>
    <w:qFormat/>
    <w:rPr>
      <w:rFonts w:hint="eastAsia" w:ascii="新宋体" w:hAnsi="新宋体" w:eastAsia="宋体"/>
      <w:sz w:val="21"/>
    </w:rPr>
  </w:style>
  <w:style w:type="paragraph" w:styleId="120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04" w:customStyle="1">
    <w:name w:val="正文缩进 Char1"/>
    <w:link w:val="848"/>
    <w:uiPriority w:val="0"/>
    <w:qFormat/>
    <w:rPr>
      <w:rFonts w:eastAsia="宋体"/>
      <w:sz w:val="21"/>
      <w:lang w:val="en-US" w:eastAsia="zh-CN" w:bidi="ar-SA"/>
    </w:rPr>
  </w:style>
  <w:style w:type="paragraph" w:styleId="1205" w:customStyle="1">
    <w:name w:val="Table Paragraph"/>
    <w:basedOn w:val="848"/>
    <w:uiPriority w:val="1"/>
    <w:qFormat/>
    <w:pPr>
      <w:jc w:val="left"/>
      <w:widowControl/>
    </w:pPr>
    <w:rPr>
      <w:sz w:val="22"/>
      <w:szCs w:val="20"/>
      <w:lang w:eastAsia="en-US"/>
    </w:rPr>
  </w:style>
  <w:style w:type="paragraph" w:styleId="1206" w:customStyle="1">
    <w:name w:val="纯文本3"/>
    <w:basedOn w:val="848"/>
    <w:uiPriority w:val="0"/>
    <w:qFormat/>
    <w:rPr>
      <w:rFonts w:hint="eastAsia" w:ascii="宋体" w:hAnsi="Courier New" w:eastAsia="楷体_GB2312"/>
      <w:sz w:val="28"/>
      <w:szCs w:val="20"/>
    </w:rPr>
  </w:style>
  <w:style w:type="character" w:styleId="1207" w:customStyle="1">
    <w:name w:val="font51"/>
    <w:basedOn w:val="1047"/>
    <w:link w:val="848"/>
    <w:uiPriority w:val="0"/>
    <w:qFormat/>
    <w:rPr>
      <w:rFonts w:hint="eastAsia" w:ascii="宋体" w:hAnsi="宋体" w:eastAsia="宋体" w:cs="宋体"/>
      <w:color w:val="000000"/>
      <w:sz w:val="24"/>
      <w:szCs w:val="24"/>
      <w:u w:val="none"/>
    </w:rPr>
  </w:style>
  <w:style w:type="paragraph" w:styleId="1208" w:customStyle="1">
    <w:name w:val="二级目录"/>
    <w:next w:val="848"/>
    <w:link w:val="1209"/>
    <w:uiPriority w:val="99"/>
    <w:qFormat/>
    <w:pPr>
      <w:ind w:left="567" w:hanging="567"/>
      <w:tabs>
        <w:tab w:val="left" w:pos="720" w:leader="none"/>
      </w:tabs>
      <w:outlineLvl w:val="1"/>
    </w:pPr>
    <w:rPr>
      <w:rFonts w:hint="default" w:ascii="Times New Roman" w:hAnsi="Times New Roman" w:eastAsia="Times New Roman" w:cs="Times New Roman"/>
      <w:b/>
      <w:sz w:val="30"/>
      <w:szCs w:val="28"/>
      <w:lang w:bidi="ar-SA"/>
    </w:rPr>
  </w:style>
  <w:style w:type="character" w:styleId="1209" w:customStyle="1">
    <w:name w:val="二级目录 Char Char"/>
    <w:link w:val="1208"/>
    <w:uiPriority w:val="99"/>
    <w:qFormat/>
    <w:rPr>
      <w:rFonts w:eastAsia="Times New Roman"/>
      <w:b/>
      <w:sz w:val="30"/>
      <w:szCs w:val="28"/>
      <w:lang w:bidi="ar-SA"/>
    </w:rPr>
  </w:style>
  <w:style w:type="paragraph" w:styleId="1210" w:customStyle="1">
    <w:name w:val="xl27"/>
    <w:basedOn w:val="848"/>
    <w:uiPriority w:val="0"/>
    <w:qFormat/>
    <w:pPr>
      <w:jc w:val="center"/>
      <w:spacing w:before="100" w:beforeAutospacing="1" w:after="100" w:afterAutospacing="1"/>
      <w:widowControl/>
    </w:pPr>
    <w:rPr>
      <w:rFonts w:hint="eastAsia" w:ascii="黑体" w:hAnsi="宋体" w:eastAsia="黑体"/>
      <w:sz w:val="28"/>
      <w:szCs w:val="28"/>
    </w:rPr>
  </w:style>
  <w:style w:type="paragraph" w:styleId="1211" w:customStyle="1">
    <w:name w:val="列出段落3"/>
    <w:basedOn w:val="848"/>
    <w:uiPriority w:val="34"/>
    <w:qFormat/>
    <w:pPr>
      <w:ind w:firstLine="420"/>
      <w:spacing w:line="360" w:lineRule="auto"/>
    </w:pPr>
    <w:rPr>
      <w:sz w:val="24"/>
      <w:szCs w:val="21"/>
    </w:rPr>
  </w:style>
  <w:style w:type="character" w:styleId="1212" w:customStyle="1">
    <w:name w:val="font21"/>
    <w:link w:val="848"/>
    <w:uiPriority w:val="0"/>
    <w:qFormat/>
    <w:rPr>
      <w:rFonts w:hint="eastAsia" w:ascii="宋体" w:hAnsi="宋体" w:eastAsia="宋体" w:cs="宋体"/>
      <w:color w:val="000000"/>
      <w:sz w:val="20"/>
      <w:szCs w:val="20"/>
      <w:u w:val="none"/>
    </w:rPr>
  </w:style>
  <w:style w:type="character" w:styleId="1213" w:customStyle="1">
    <w:name w:val="z-窗体底端 字符"/>
    <w:link w:val="1214"/>
    <w:uiPriority w:val="0"/>
    <w:qFormat/>
    <w:rPr>
      <w:rFonts w:ascii="Arial" w:hAnsi="Arial" w:cs="Arial"/>
      <w:vanish/>
      <w:sz w:val="16"/>
      <w:szCs w:val="16"/>
    </w:rPr>
  </w:style>
  <w:style w:type="paragraph" w:styleId="1214" w:customStyle="1">
    <w:name w:val="z-窗体底端1"/>
    <w:basedOn w:val="848"/>
    <w:next w:val="848"/>
    <w:link w:val="1213"/>
    <w:uiPriority w:val="0"/>
    <w:qFormat/>
    <w:pPr>
      <w:jc w:val="center"/>
      <w:pBdr>
        <w:top w:val="single" w:color="000000" w:sz="6" w:space="1"/>
      </w:pBdr>
    </w:pPr>
    <w:rPr>
      <w:rFonts w:ascii="Arial" w:hAnsi="Arial"/>
      <w:vanish/>
      <w:sz w:val="16"/>
      <w:szCs w:val="16"/>
    </w:rPr>
  </w:style>
  <w:style w:type="character" w:styleId="1215" w:customStyle="1">
    <w:name w:val="Char Char4"/>
    <w:link w:val="848"/>
    <w:uiPriority w:val="0"/>
    <w:qFormat/>
    <w:rPr>
      <w:rFonts w:ascii="Arial" w:hAnsi="Arial" w:eastAsia="黑体" w:cs="Arial"/>
      <w:bCs/>
      <w:sz w:val="24"/>
      <w:szCs w:val="28"/>
      <w:lang w:val="en-US" w:eastAsia="zh-CN" w:bidi="ar-SA"/>
    </w:rPr>
  </w:style>
  <w:style w:type="character" w:styleId="1216" w:customStyle="1">
    <w:name w:val="Char Char2"/>
    <w:link w:val="848"/>
    <w:uiPriority w:val="0"/>
    <w:qFormat/>
    <w:rPr>
      <w:rFonts w:ascii="Arial" w:hAnsi="Arial" w:eastAsia="黑体" w:cs="Arial"/>
      <w:b/>
      <w:bCs/>
      <w:sz w:val="32"/>
      <w:szCs w:val="32"/>
      <w:lang w:val="en-US" w:eastAsia="zh-CN" w:bidi="ar-SA"/>
    </w:rPr>
  </w:style>
  <w:style w:type="character" w:styleId="1217" w:customStyle="1">
    <w:name w:val="z-窗体底端 Char"/>
    <w:link w:val="1218"/>
    <w:uiPriority w:val="0"/>
    <w:qFormat/>
    <w:rPr>
      <w:rFonts w:ascii="Arial" w:hAnsi="Arial" w:cs="Arial"/>
      <w:vanish/>
      <w:sz w:val="16"/>
      <w:szCs w:val="16"/>
    </w:rPr>
  </w:style>
  <w:style w:type="paragraph" w:styleId="1218" w:customStyle="1">
    <w:name w:val="z-窗体底端11"/>
    <w:basedOn w:val="848"/>
    <w:next w:val="848"/>
    <w:link w:val="1217"/>
    <w:uiPriority w:val="0"/>
    <w:unhideWhenUsed/>
    <w:qFormat/>
    <w:pPr>
      <w:jc w:val="center"/>
      <w:pBdr>
        <w:top w:val="single" w:color="000000" w:sz="6" w:space="1"/>
      </w:pBdr>
    </w:pPr>
    <w:rPr>
      <w:rFonts w:ascii="Arial" w:hAnsi="Arial"/>
      <w:vanish/>
      <w:sz w:val="16"/>
      <w:szCs w:val="16"/>
    </w:rPr>
  </w:style>
  <w:style w:type="character" w:styleId="1219" w:customStyle="1">
    <w:name w:val="Heading #1|1_"/>
    <w:link w:val="1220"/>
    <w:uiPriority w:val="0"/>
    <w:qFormat/>
    <w:rPr>
      <w:rFonts w:ascii="宋体" w:hAnsi="宋体" w:cs="宋体"/>
      <w:color w:val="fc5c77"/>
      <w:sz w:val="138"/>
      <w:szCs w:val="138"/>
      <w:lang w:val="zh-TW" w:eastAsia="zh-TW" w:bidi="zh-TW"/>
    </w:rPr>
  </w:style>
  <w:style w:type="paragraph" w:styleId="1220" w:customStyle="1">
    <w:name w:val="Heading #1|1"/>
    <w:basedOn w:val="848"/>
    <w:link w:val="1219"/>
    <w:uiPriority w:val="0"/>
    <w:qFormat/>
    <w:pPr>
      <w:jc w:val="left"/>
      <w:spacing w:before="1160" w:after="1020"/>
      <w:outlineLvl w:val="0"/>
    </w:pPr>
    <w:rPr>
      <w:rFonts w:ascii="宋体" w:hAnsi="宋体" w:cs="宋体"/>
      <w:color w:val="fc5c77"/>
      <w:sz w:val="138"/>
      <w:szCs w:val="138"/>
      <w:lang w:val="zh-TW" w:eastAsia="zh-TW" w:bidi="zh-TW"/>
    </w:rPr>
  </w:style>
  <w:style w:type="character" w:styleId="1221" w:customStyle="1">
    <w:name w:val="正文首行缩进 Char1"/>
    <w:basedOn w:val="1222"/>
    <w:link w:val="848"/>
    <w:uiPriority w:val="0"/>
    <w:qFormat/>
    <w:rPr>
      <w:rFonts w:ascii="楷体_GB2312" w:eastAsia="楷体_GB2312"/>
      <w:sz w:val="28"/>
    </w:rPr>
  </w:style>
  <w:style w:type="character" w:styleId="1222" w:customStyle="1">
    <w:name w:val="正文文本 字符"/>
    <w:link w:val="848"/>
    <w:uiPriority w:val="99"/>
    <w:qFormat/>
    <w:rPr>
      <w:rFonts w:ascii="楷体_GB2312" w:eastAsia="楷体_GB2312"/>
      <w:b/>
      <w:bCs/>
      <w:sz w:val="28"/>
    </w:rPr>
  </w:style>
  <w:style w:type="character" w:styleId="1223" w:customStyle="1">
    <w:name w:val="纯文本 Char Char"/>
    <w:link w:val="848"/>
    <w:uiPriority w:val="0"/>
    <w:qFormat/>
    <w:rPr>
      <w:rFonts w:ascii="宋体" w:hAnsi="Courier New" w:eastAsia="宋体" w:cs="Courier New"/>
      <w:sz w:val="21"/>
      <w:szCs w:val="21"/>
      <w:lang w:val="en-US" w:eastAsia="zh-CN" w:bidi="ar-SA"/>
    </w:rPr>
  </w:style>
  <w:style w:type="character" w:styleId="1224" w:customStyle="1">
    <w:name w:val="z-窗体顶端 Char2"/>
    <w:link w:val="848"/>
    <w:uiPriority w:val="99"/>
    <w:semiHidden/>
    <w:qFormat/>
    <w:rPr>
      <w:rFonts w:ascii="Arial" w:hAnsi="Arial" w:eastAsia="楷体_GB2312" w:cs="Arial"/>
      <w:vanish/>
      <w:sz w:val="16"/>
      <w:szCs w:val="16"/>
    </w:rPr>
  </w:style>
  <w:style w:type="character" w:styleId="1225" w:customStyle="1">
    <w:name w:val="Header or footer|2_"/>
    <w:link w:val="1226"/>
    <w:uiPriority w:val="0"/>
    <w:qFormat/>
    <w:rPr>
      <w:lang w:val="zh-TW" w:eastAsia="zh-TW" w:bidi="zh-TW"/>
    </w:rPr>
  </w:style>
  <w:style w:type="paragraph" w:styleId="1226" w:customStyle="1">
    <w:name w:val="Header or footer|2"/>
    <w:basedOn w:val="848"/>
    <w:link w:val="1225"/>
    <w:uiPriority w:val="0"/>
    <w:qFormat/>
    <w:pPr>
      <w:jc w:val="left"/>
    </w:pPr>
    <w:rPr>
      <w:rFonts w:ascii="Times New Roman" w:hAnsi="Times New Roman"/>
      <w:sz w:val="20"/>
      <w:szCs w:val="20"/>
      <w:lang w:val="zh-TW" w:eastAsia="zh-TW" w:bidi="zh-TW"/>
    </w:rPr>
  </w:style>
  <w:style w:type="character" w:styleId="1227" w:customStyle="1">
    <w:name w:val="Blockquote Char Char"/>
    <w:link w:val="1228"/>
    <w:uiPriority w:val="0"/>
    <w:qFormat/>
    <w:rPr>
      <w:rFonts w:cs="宋体"/>
      <w:sz w:val="24"/>
      <w:szCs w:val="24"/>
    </w:rPr>
  </w:style>
  <w:style w:type="paragraph" w:styleId="1228" w:customStyle="1">
    <w:name w:val="Blockquote"/>
    <w:basedOn w:val="848"/>
    <w:link w:val="1227"/>
    <w:uiPriority w:val="0"/>
    <w:qFormat/>
    <w:pPr>
      <w:ind w:left="360" w:right="360"/>
      <w:jc w:val="left"/>
      <w:spacing w:before="100" w:after="100"/>
    </w:pPr>
    <w:rPr>
      <w:rFonts w:ascii="Times New Roman" w:hAnsi="Times New Roman"/>
      <w:sz w:val="24"/>
    </w:rPr>
  </w:style>
  <w:style w:type="character" w:styleId="1229" w:customStyle="1">
    <w:name w:val="grame"/>
    <w:basedOn w:val="1047"/>
    <w:link w:val="848"/>
    <w:uiPriority w:val="0"/>
    <w:qFormat/>
  </w:style>
  <w:style w:type="character" w:styleId="1230" w:customStyle="1">
    <w:name w:val="样式 粉红"/>
    <w:link w:val="848"/>
    <w:uiPriority w:val="0"/>
    <w:qFormat/>
    <w:rPr>
      <w:color w:val="000000"/>
      <w:u w:val="none"/>
    </w:rPr>
  </w:style>
  <w:style w:type="character" w:styleId="1231" w:customStyle="1">
    <w:name w:val="font11"/>
    <w:link w:val="848"/>
    <w:uiPriority w:val="0"/>
    <w:qFormat/>
    <w:rPr>
      <w:rFonts w:hint="eastAsia" w:ascii="宋体" w:hAnsi="宋体" w:eastAsia="宋体" w:cs="宋体"/>
      <w:color w:val="000000"/>
      <w:sz w:val="20"/>
      <w:szCs w:val="20"/>
      <w:u w:val="none"/>
    </w:rPr>
  </w:style>
  <w:style w:type="character" w:styleId="1232" w:customStyle="1">
    <w:name w:val="Body text|1_"/>
    <w:link w:val="1233"/>
    <w:uiPriority w:val="0"/>
    <w:qFormat/>
    <w:rPr>
      <w:rFonts w:ascii="宋体" w:hAnsi="宋体" w:cs="宋体"/>
      <w:color w:val="4e4a50"/>
      <w:sz w:val="26"/>
      <w:szCs w:val="26"/>
      <w:lang w:val="zh-TW" w:eastAsia="zh-TW" w:bidi="zh-TW"/>
    </w:rPr>
  </w:style>
  <w:style w:type="paragraph" w:styleId="1233" w:customStyle="1">
    <w:name w:val="Body text|1"/>
    <w:basedOn w:val="848"/>
    <w:link w:val="1232"/>
    <w:uiPriority w:val="0"/>
    <w:qFormat/>
    <w:pPr>
      <w:ind w:firstLine="400"/>
      <w:jc w:val="left"/>
      <w:spacing w:line="458" w:lineRule="auto"/>
    </w:pPr>
    <w:rPr>
      <w:rFonts w:ascii="宋体" w:hAnsi="宋体" w:cs="宋体"/>
      <w:color w:val="4e4a50"/>
      <w:sz w:val="26"/>
      <w:szCs w:val="26"/>
      <w:lang w:val="zh-TW" w:eastAsia="zh-TW" w:bidi="zh-TW"/>
    </w:rPr>
  </w:style>
  <w:style w:type="character" w:styleId="1234" w:customStyle="1">
    <w:name w:val="z-窗体底端 Char2"/>
    <w:link w:val="848"/>
    <w:uiPriority w:val="99"/>
    <w:semiHidden/>
    <w:qFormat/>
    <w:rPr>
      <w:rFonts w:ascii="Arial" w:hAnsi="Arial" w:eastAsia="楷体_GB2312" w:cs="Arial"/>
      <w:vanish/>
      <w:sz w:val="16"/>
      <w:szCs w:val="16"/>
    </w:rPr>
  </w:style>
  <w:style w:type="character" w:styleId="1235" w:customStyle="1">
    <w:name w:val="font61"/>
    <w:link w:val="848"/>
    <w:uiPriority w:val="0"/>
    <w:qFormat/>
    <w:rPr>
      <w:rFonts w:ascii="Calibri" w:hAnsi="Calibri" w:cs="Calibri"/>
      <w:color w:val="000000"/>
      <w:sz w:val="20"/>
      <w:szCs w:val="20"/>
      <w:u w:val="none"/>
    </w:rPr>
  </w:style>
  <w:style w:type="character" w:styleId="1236" w:customStyle="1">
    <w:name w:val="尾注文本 Char1"/>
    <w:link w:val="848"/>
    <w:uiPriority w:val="99"/>
    <w:semiHidden/>
    <w:qFormat/>
    <w:rPr>
      <w:rFonts w:eastAsia="楷体_GB2312"/>
      <w:sz w:val="26"/>
    </w:rPr>
  </w:style>
  <w:style w:type="character" w:styleId="1237" w:customStyle="1">
    <w:name w:val="Body text|3_"/>
    <w:link w:val="1238"/>
    <w:uiPriority w:val="0"/>
    <w:qFormat/>
    <w:rPr>
      <w:color w:val="5c575b"/>
      <w:sz w:val="26"/>
      <w:szCs w:val="26"/>
      <w:lang w:val="zh-TW" w:eastAsia="zh-TW" w:bidi="zh-TW"/>
    </w:rPr>
  </w:style>
  <w:style w:type="paragraph" w:styleId="1238" w:customStyle="1">
    <w:name w:val="Body text|3"/>
    <w:basedOn w:val="848"/>
    <w:link w:val="1237"/>
    <w:uiPriority w:val="0"/>
    <w:qFormat/>
    <w:pPr>
      <w:jc w:val="left"/>
    </w:pPr>
    <w:rPr>
      <w:rFonts w:ascii="Times New Roman" w:hAnsi="Times New Roman"/>
      <w:color w:val="5c575b"/>
      <w:sz w:val="26"/>
      <w:szCs w:val="26"/>
      <w:lang w:val="zh-TW" w:eastAsia="zh-TW" w:bidi="zh-TW"/>
    </w:rPr>
  </w:style>
  <w:style w:type="character" w:styleId="1239" w:customStyle="1">
    <w:name w:val="font112"/>
    <w:link w:val="848"/>
    <w:uiPriority w:val="0"/>
    <w:qFormat/>
    <w:rPr>
      <w:rFonts w:hint="eastAsia" w:ascii="宋体" w:hAnsi="宋体" w:eastAsia="宋体" w:cs="宋体"/>
      <w:color w:val="000000"/>
      <w:sz w:val="20"/>
      <w:szCs w:val="20"/>
      <w:u w:val="none"/>
    </w:rPr>
  </w:style>
  <w:style w:type="character" w:styleId="1240" w:customStyle="1">
    <w:name w:val="文档结构图 Char1"/>
    <w:link w:val="848"/>
    <w:uiPriority w:val="99"/>
    <w:semiHidden/>
    <w:qFormat/>
    <w:rPr>
      <w:rFonts w:ascii="宋体"/>
      <w:sz w:val="18"/>
      <w:szCs w:val="18"/>
    </w:rPr>
  </w:style>
  <w:style w:type="character" w:styleId="1241" w:customStyle="1">
    <w:name w:val="Char Char1"/>
    <w:link w:val="848"/>
    <w:uiPriority w:val="0"/>
    <w:qFormat/>
    <w:rPr>
      <w:rFonts w:ascii="Arial" w:hAnsi="Arial" w:eastAsia="黑体"/>
      <w:b/>
      <w:bCs/>
      <w:sz w:val="32"/>
      <w:szCs w:val="32"/>
      <w:lang w:val="en-US" w:eastAsia="zh-CN" w:bidi="ar-SA"/>
    </w:rPr>
  </w:style>
  <w:style w:type="character" w:styleId="1242" w:customStyle="1">
    <w:name w:val="Char Char"/>
    <w:link w:val="848"/>
    <w:uiPriority w:val="0"/>
    <w:qFormat/>
    <w:rPr>
      <w:rFonts w:eastAsia="黑体"/>
      <w:bCs/>
      <w:sz w:val="28"/>
      <w:szCs w:val="32"/>
      <w:lang w:val="en-US" w:eastAsia="zh-CN" w:bidi="ar-SA"/>
    </w:rPr>
  </w:style>
  <w:style w:type="character" w:styleId="1243" w:customStyle="1">
    <w:name w:val="Char Char5"/>
    <w:link w:val="848"/>
    <w:uiPriority w:val="0"/>
    <w:qFormat/>
    <w:rPr>
      <w:rFonts w:hint="eastAsia" w:ascii="黑体" w:hAnsi="黑体" w:eastAsia="黑体"/>
      <w:b/>
      <w:bCs/>
      <w:sz w:val="72"/>
      <w:szCs w:val="44"/>
      <w:lang w:val="en-US" w:eastAsia="zh-CN" w:bidi="ar-SA"/>
    </w:rPr>
  </w:style>
  <w:style w:type="character" w:styleId="1244" w:customStyle="1">
    <w:name w:val="z-窗体顶端 Char"/>
    <w:link w:val="1245"/>
    <w:uiPriority w:val="0"/>
    <w:qFormat/>
    <w:rPr>
      <w:rFonts w:ascii="Arial" w:hAnsi="Arial" w:cs="Arial"/>
      <w:vanish/>
      <w:sz w:val="16"/>
      <w:szCs w:val="16"/>
    </w:rPr>
  </w:style>
  <w:style w:type="paragraph" w:styleId="1245" w:customStyle="1">
    <w:name w:val="z-窗体顶端11"/>
    <w:basedOn w:val="848"/>
    <w:next w:val="848"/>
    <w:link w:val="1244"/>
    <w:uiPriority w:val="0"/>
    <w:unhideWhenUsed/>
    <w:qFormat/>
    <w:pPr>
      <w:jc w:val="center"/>
      <w:pBdr>
        <w:bottom w:val="single" w:color="000000" w:sz="6" w:space="1"/>
      </w:pBdr>
    </w:pPr>
    <w:rPr>
      <w:rFonts w:ascii="Arial" w:hAnsi="Arial"/>
      <w:vanish/>
      <w:sz w:val="16"/>
      <w:szCs w:val="16"/>
    </w:rPr>
  </w:style>
  <w:style w:type="character" w:styleId="1246" w:customStyle="1">
    <w:name w:val="Char Char Char"/>
    <w:link w:val="848"/>
    <w:uiPriority w:val="0"/>
    <w:qFormat/>
    <w:rPr>
      <w:rFonts w:hint="eastAsia" w:ascii="黑体" w:hAnsi="黑体" w:eastAsia="黑体"/>
      <w:bCs/>
      <w:sz w:val="28"/>
      <w:szCs w:val="32"/>
      <w:lang w:val="en-US" w:eastAsia="zh-CN" w:bidi="ar-SA"/>
    </w:rPr>
  </w:style>
  <w:style w:type="character" w:styleId="1247" w:customStyle="1">
    <w:name w:val="Other|1_"/>
    <w:link w:val="1248"/>
    <w:uiPriority w:val="0"/>
    <w:qFormat/>
    <w:rPr>
      <w:rFonts w:ascii="宋体" w:hAnsi="宋体" w:cs="宋体"/>
      <w:color w:val="4e4a50"/>
      <w:lang w:val="zh-TW" w:eastAsia="zh-TW" w:bidi="zh-TW"/>
    </w:rPr>
  </w:style>
  <w:style w:type="paragraph" w:styleId="1248" w:customStyle="1">
    <w:name w:val="Other|1"/>
    <w:basedOn w:val="848"/>
    <w:link w:val="1247"/>
    <w:uiPriority w:val="0"/>
    <w:qFormat/>
    <w:pPr>
      <w:jc w:val="center"/>
      <w:spacing w:line="308" w:lineRule="exact"/>
    </w:pPr>
    <w:rPr>
      <w:rFonts w:ascii="宋体" w:hAnsi="宋体" w:cs="宋体"/>
      <w:color w:val="4e4a50"/>
      <w:sz w:val="20"/>
      <w:szCs w:val="20"/>
      <w:lang w:val="zh-TW" w:eastAsia="zh-TW" w:bidi="zh-TW"/>
    </w:rPr>
  </w:style>
  <w:style w:type="character" w:styleId="1249" w:customStyle="1">
    <w:name w:val="Char Char3"/>
    <w:link w:val="848"/>
    <w:uiPriority w:val="0"/>
    <w:qFormat/>
    <w:rPr>
      <w:b/>
      <w:bCs/>
      <w:sz w:val="32"/>
      <w:szCs w:val="32"/>
    </w:rPr>
  </w:style>
  <w:style w:type="character" w:styleId="1250" w:customStyle="1">
    <w:name w:val="font01"/>
    <w:link w:val="848"/>
    <w:uiPriority w:val="99"/>
    <w:qFormat/>
    <w:rPr>
      <w:rFonts w:ascii="Calibri" w:hAnsi="Calibri" w:cs="Calibri"/>
      <w:color w:val="000000"/>
      <w:sz w:val="20"/>
      <w:szCs w:val="20"/>
      <w:u w:val="none"/>
    </w:rPr>
  </w:style>
  <w:style w:type="character" w:styleId="1251" w:customStyle="1">
    <w:name w:val="z-窗体顶端 字符"/>
    <w:link w:val="1252"/>
    <w:uiPriority w:val="0"/>
    <w:qFormat/>
    <w:rPr>
      <w:rFonts w:ascii="Arial" w:hAnsi="Arial" w:cs="Arial"/>
      <w:vanish/>
      <w:sz w:val="16"/>
      <w:szCs w:val="16"/>
    </w:rPr>
  </w:style>
  <w:style w:type="paragraph" w:styleId="1252" w:customStyle="1">
    <w:name w:val="z-窗体顶端1"/>
    <w:basedOn w:val="848"/>
    <w:next w:val="848"/>
    <w:link w:val="1251"/>
    <w:uiPriority w:val="0"/>
    <w:qFormat/>
    <w:pPr>
      <w:jc w:val="center"/>
      <w:pBdr>
        <w:bottom w:val="single" w:color="000000" w:sz="6" w:space="1"/>
      </w:pBdr>
    </w:pPr>
    <w:rPr>
      <w:rFonts w:ascii="Arial" w:hAnsi="Arial"/>
      <w:vanish/>
      <w:sz w:val="16"/>
      <w:szCs w:val="16"/>
    </w:rPr>
  </w:style>
  <w:style w:type="character" w:styleId="1253" w:customStyle="1">
    <w:name w:val="Picture caption|1_"/>
    <w:link w:val="1254"/>
    <w:uiPriority w:val="0"/>
    <w:qFormat/>
    <w:rPr>
      <w:rFonts w:ascii="宋体" w:hAnsi="宋体" w:cs="宋体"/>
      <w:color w:val="4e4a50"/>
      <w:sz w:val="26"/>
      <w:szCs w:val="26"/>
      <w:lang w:val="zh-TW" w:eastAsia="zh-TW" w:bidi="zh-TW"/>
    </w:rPr>
  </w:style>
  <w:style w:type="paragraph" w:styleId="1254" w:customStyle="1">
    <w:name w:val="Picture caption|1"/>
    <w:basedOn w:val="848"/>
    <w:link w:val="1253"/>
    <w:uiPriority w:val="0"/>
    <w:qFormat/>
    <w:pPr>
      <w:jc w:val="left"/>
    </w:pPr>
    <w:rPr>
      <w:rFonts w:ascii="宋体" w:hAnsi="宋体" w:cs="宋体"/>
      <w:color w:val="4e4a50"/>
      <w:sz w:val="26"/>
      <w:szCs w:val="26"/>
      <w:lang w:val="zh-TW" w:eastAsia="zh-TW" w:bidi="zh-TW"/>
    </w:rPr>
  </w:style>
  <w:style w:type="character" w:styleId="1255" w:customStyle="1">
    <w:name w:val="标题 字符"/>
    <w:link w:val="848"/>
    <w:uiPriority w:val="0"/>
    <w:qFormat/>
    <w:rPr>
      <w:rFonts w:ascii="Arial" w:hAnsi="Arial"/>
      <w:b/>
      <w:bCs/>
      <w:sz w:val="32"/>
      <w:szCs w:val="32"/>
    </w:rPr>
  </w:style>
  <w:style w:type="character" w:styleId="1256" w:customStyle="1">
    <w:name w:val="Heading #2|1_"/>
    <w:link w:val="1257"/>
    <w:uiPriority w:val="0"/>
    <w:qFormat/>
    <w:rPr>
      <w:rFonts w:ascii="宋体" w:hAnsi="宋体" w:cs="宋体"/>
      <w:color w:val="4e4a50"/>
      <w:sz w:val="40"/>
      <w:szCs w:val="40"/>
      <w:lang w:val="zh-TW" w:eastAsia="zh-TW" w:bidi="zh-TW"/>
    </w:rPr>
  </w:style>
  <w:style w:type="paragraph" w:styleId="1257" w:customStyle="1">
    <w:name w:val="Heading #2|1"/>
    <w:basedOn w:val="848"/>
    <w:link w:val="1256"/>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58" w:customStyle="1">
    <w:name w:val="正文 + 黑体"/>
    <w:basedOn w:val="848"/>
    <w:uiPriority w:val="0"/>
    <w:qFormat/>
    <w:pPr>
      <w:jc w:val="left"/>
    </w:pPr>
    <w:rPr>
      <w:rFonts w:ascii="黑体" w:hAnsi="宋体" w:eastAsia="黑体" w:cs="TimesNewRomanPSMT"/>
      <w:sz w:val="24"/>
    </w:rPr>
  </w:style>
  <w:style w:type="paragraph" w:styleId="1259"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60" w:customStyle="1">
    <w:name w:val="z-窗体顶端12"/>
    <w:basedOn w:val="848"/>
    <w:next w:val="848"/>
    <w:uiPriority w:val="0"/>
    <w:unhideWhenUsed/>
    <w:qFormat/>
    <w:pPr>
      <w:jc w:val="center"/>
      <w:pBdr>
        <w:bottom w:val="single" w:color="000000" w:sz="6" w:space="1"/>
      </w:pBdr>
    </w:pPr>
    <w:rPr>
      <w:rFonts w:ascii="Arial" w:hAnsi="Arial" w:cs="Arial"/>
      <w:vanish/>
      <w:sz w:val="16"/>
      <w:szCs w:val="16"/>
    </w:rPr>
  </w:style>
  <w:style w:type="paragraph" w:styleId="1261" w:customStyle="1">
    <w:name w:val="金安桥正文"/>
    <w:basedOn w:val="1083"/>
    <w:uiPriority w:val="0"/>
    <w:qFormat/>
    <w:pPr>
      <w:ind w:firstLine="200"/>
      <w:jc w:val="left"/>
      <w:spacing w:line="300" w:lineRule="auto"/>
    </w:pPr>
    <w:rPr>
      <w:rFonts w:ascii="Times New Roman" w:eastAsia="宋体"/>
      <w:sz w:val="24"/>
    </w:rPr>
  </w:style>
  <w:style w:type="paragraph" w:styleId="126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Char Char Char Char Char Char Char Char Char Char"/>
    <w:basedOn w:val="848"/>
    <w:uiPriority w:val="0"/>
    <w:qFormat/>
    <w:pPr>
      <w:ind w:hanging="425"/>
      <w:keepNext/>
      <w:spacing w:before="80" w:after="80"/>
      <w:widowControl/>
      <w:tabs>
        <w:tab w:val="left" w:pos="425" w:leader="none"/>
      </w:tabs>
    </w:pPr>
    <w:rPr>
      <w:rFonts w:ascii="Times New Roman" w:hAnsi="Times New Roman"/>
      <w:sz w:val="20"/>
      <w:szCs w:val="20"/>
    </w:rPr>
  </w:style>
  <w:style w:type="character" w:styleId="1264" w:customStyle="1">
    <w:name w:val="副标题 字符1"/>
    <w:basedOn w:val="1047"/>
    <w:link w:val="848"/>
    <w:uiPriority w:val="0"/>
    <w:qFormat/>
    <w:rPr>
      <w:rFonts w:ascii="Calibri" w:hAnsi="Calibri" w:eastAsia="宋体" w:cs="Times New Roman"/>
      <w:b/>
      <w:bCs/>
      <w:sz w:val="32"/>
      <w:szCs w:val="32"/>
    </w:rPr>
  </w:style>
  <w:style w:type="paragraph" w:styleId="1265" w:customStyle="1">
    <w:name w:val="red"/>
    <w:basedOn w:val="848"/>
    <w:uiPriority w:val="0"/>
    <w:qFormat/>
    <w:pPr>
      <w:jc w:val="left"/>
      <w:spacing w:before="100" w:beforeAutospacing="1" w:after="100" w:afterAutospacing="1"/>
      <w:widowControl/>
    </w:pPr>
    <w:rPr>
      <w:rFonts w:ascii="宋体" w:hAnsi="宋体" w:cs="宋体"/>
      <w:szCs w:val="21"/>
    </w:rPr>
  </w:style>
  <w:style w:type="character" w:styleId="1266" w:customStyle="1">
    <w:name w:val="正文文本首行缩进 字符1"/>
    <w:basedOn w:val="1081"/>
    <w:link w:val="848"/>
    <w:uiPriority w:val="0"/>
    <w:semiHidden/>
    <w:qFormat/>
    <w:rPr>
      <w:rFonts w:ascii="楷体_GB2312" w:hAnsi="Arial" w:eastAsia="楷体_GB2312"/>
      <w:sz w:val="21"/>
      <w:szCs w:val="24"/>
    </w:rPr>
  </w:style>
  <w:style w:type="paragraph" w:styleId="1267" w:customStyle="1">
    <w:name w:val="正文首行缩进两字符"/>
    <w:basedOn w:val="848"/>
    <w:uiPriority w:val="0"/>
    <w:qFormat/>
    <w:pPr>
      <w:ind w:firstLine="200"/>
      <w:spacing w:line="360" w:lineRule="auto"/>
    </w:pPr>
    <w:rPr>
      <w:rFonts w:ascii="Times New Roman" w:hAnsi="Times New Roman"/>
    </w:rPr>
  </w:style>
  <w:style w:type="paragraph" w:styleId="1268" w:customStyle="1">
    <w:name w:val="样式1"/>
    <w:basedOn w:val="1041"/>
    <w:uiPriority w:val="0"/>
    <w:qFormat/>
    <w:pPr>
      <w:jc w:val="left"/>
      <w:spacing w:before="0" w:after="0" w:line="240" w:lineRule="auto"/>
    </w:pPr>
    <w:rPr>
      <w:rFonts w:ascii="黑体" w:hAnsi="宋体" w:cs="黑体"/>
      <w:b w:val="0"/>
      <w:color w:val="000000"/>
      <w:sz w:val="21"/>
    </w:rPr>
  </w:style>
  <w:style w:type="paragraph" w:styleId="1269" w:customStyle="1">
    <w:name w:val="z-窗体底端2"/>
    <w:basedOn w:val="848"/>
    <w:next w:val="848"/>
    <w:uiPriority w:val="0"/>
    <w:unhideWhenUsed/>
    <w:qFormat/>
    <w:pPr>
      <w:jc w:val="center"/>
      <w:pBdr>
        <w:top w:val="single" w:color="000000" w:sz="6" w:space="1"/>
      </w:pBdr>
    </w:pPr>
    <w:rPr>
      <w:rFonts w:ascii="Arial" w:hAnsi="Arial" w:cs="Arial"/>
      <w:vanish/>
      <w:sz w:val="16"/>
      <w:szCs w:val="16"/>
    </w:rPr>
  </w:style>
  <w:style w:type="paragraph" w:styleId="1270" w:customStyle="1">
    <w:name w:val="Default"/>
    <w:next w:val="848"/>
    <w:uiPriority w:val="0"/>
    <w:qFormat/>
    <w:pPr>
      <w:widowControl w:val="off"/>
    </w:pPr>
    <w:rPr>
      <w:rFonts w:hint="default" w:ascii="仿宋" w:hAnsi="Times New Roman" w:eastAsia="仿宋" w:cs="仿宋"/>
      <w:color w:val="000000"/>
      <w:sz w:val="24"/>
      <w:szCs w:val="24"/>
      <w:lang w:val="en-US" w:eastAsia="zh-CN" w:bidi="ar-SA"/>
    </w:rPr>
  </w:style>
  <w:style w:type="paragraph" w:styleId="1271" w:customStyle="1">
    <w:name w:val="Char2"/>
    <w:basedOn w:val="848"/>
    <w:uiPriority w:val="0"/>
    <w:qFormat/>
    <w:pPr>
      <w:tabs>
        <w:tab w:val="left" w:pos="360" w:leader="none"/>
      </w:tabs>
    </w:pPr>
    <w:rPr>
      <w:rFonts w:ascii="Times New Roman" w:hAnsi="Times New Roman"/>
      <w:sz w:val="24"/>
    </w:rPr>
  </w:style>
  <w:style w:type="paragraph" w:styleId="1272" w:customStyle="1">
    <w:name w:val="样式 样式 宋体 + 首行缩进:  1 字符"/>
    <w:basedOn w:val="1273"/>
    <w:uiPriority w:val="0"/>
    <w:qFormat/>
    <w:pPr>
      <w:spacing w:line="240" w:lineRule="auto"/>
    </w:pPr>
  </w:style>
  <w:style w:type="paragraph" w:styleId="1273" w:customStyle="1">
    <w:name w:val="样式 宋体"/>
    <w:basedOn w:val="848"/>
    <w:uiPriority w:val="0"/>
    <w:qFormat/>
    <w:pPr>
      <w:ind w:firstLine="100"/>
      <w:spacing w:line="360" w:lineRule="auto"/>
    </w:pPr>
    <w:rPr>
      <w:rFonts w:ascii="宋体" w:hAnsi="宋体" w:cs="宋体"/>
      <w:szCs w:val="20"/>
    </w:rPr>
  </w:style>
  <w:style w:type="paragraph" w:styleId="127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Address"/>
    <w:basedOn w:val="848"/>
    <w:uiPriority w:val="0"/>
    <w:qFormat/>
    <w:pPr>
      <w:jc w:val="left"/>
      <w:spacing w:line="249" w:lineRule="auto"/>
      <w:widowControl/>
    </w:pPr>
    <w:rPr>
      <w:rFonts w:ascii="Centaur" w:hAnsi="Centaur" w:eastAsia="楷体_GB2312"/>
      <w:sz w:val="20"/>
      <w:szCs w:val="20"/>
      <w:lang w:eastAsia="en-US"/>
    </w:rPr>
  </w:style>
  <w:style w:type="character" w:styleId="1276" w:customStyle="1">
    <w:name w:val="尾注文本 字符1"/>
    <w:basedOn w:val="1047"/>
    <w:link w:val="848"/>
    <w:uiPriority w:val="99"/>
    <w:semiHidden/>
    <w:qFormat/>
    <w:rPr>
      <w:sz w:val="21"/>
      <w:szCs w:val="24"/>
    </w:rPr>
  </w:style>
  <w:style w:type="paragraph" w:styleId="1277" w:customStyle="1">
    <w:name w:val="列表段落1"/>
    <w:basedOn w:val="848"/>
    <w:uiPriority w:val="0"/>
    <w:qFormat/>
    <w:pPr>
      <w:ind w:firstLine="420"/>
    </w:pPr>
    <w:rPr>
      <w:szCs w:val="22"/>
    </w:rPr>
  </w:style>
  <w:style w:type="character" w:styleId="1278" w:customStyle="1">
    <w:name w:val="z-窗体底端 字符1"/>
    <w:basedOn w:val="1047"/>
    <w:link w:val="848"/>
    <w:uiPriority w:val="99"/>
    <w:semiHidden/>
    <w:qFormat/>
    <w:rPr>
      <w:rFonts w:ascii="Arial" w:hAnsi="Arial" w:cs="Arial"/>
      <w:vanish/>
      <w:sz w:val="16"/>
      <w:szCs w:val="16"/>
    </w:rPr>
  </w:style>
  <w:style w:type="character" w:styleId="1279" w:customStyle="1">
    <w:name w:val="z-窗体顶端 字符1"/>
    <w:basedOn w:val="1047"/>
    <w:link w:val="848"/>
    <w:uiPriority w:val="99"/>
    <w:semiHidden/>
    <w:qFormat/>
    <w:rPr>
      <w:rFonts w:ascii="Arial" w:hAnsi="Arial" w:cs="Arial"/>
      <w:vanish/>
      <w:sz w:val="16"/>
      <w:szCs w:val="16"/>
    </w:rPr>
  </w:style>
  <w:style w:type="paragraph" w:styleId="1280" w:customStyle="1">
    <w:name w:val="默认段落字体 Para Char Char Char Char Char Char Char"/>
    <w:basedOn w:val="848"/>
    <w:uiPriority w:val="0"/>
    <w:qFormat/>
    <w:rPr>
      <w:rFonts w:ascii="Tahoma" w:hAnsi="Tahoma"/>
      <w:sz w:val="24"/>
      <w:szCs w:val="20"/>
    </w:rPr>
  </w:style>
  <w:style w:type="paragraph" w:styleId="1281" w:customStyle="1">
    <w:name w:val="1"/>
    <w:basedOn w:val="848"/>
    <w:uiPriority w:val="0"/>
    <w:qFormat/>
    <w:rPr>
      <w:rFonts w:ascii="Times New Roman" w:hAnsi="Times New Roman"/>
    </w:rPr>
  </w:style>
  <w:style w:type="paragraph" w:styleId="1282" w:customStyle="1">
    <w:name w:val="p0"/>
    <w:basedOn w:val="848"/>
    <w:link w:val="1283"/>
    <w:uiPriority w:val="0"/>
    <w:qFormat/>
    <w:pPr>
      <w:widowControl/>
    </w:pPr>
    <w:rPr>
      <w:rFonts w:ascii="黑体" w:hAnsi="黑体" w:eastAsia="楷体_GB2312"/>
      <w:sz w:val="26"/>
      <w:szCs w:val="21"/>
    </w:rPr>
  </w:style>
  <w:style w:type="character" w:styleId="1283" w:customStyle="1">
    <w:name w:val="p0 Char"/>
    <w:link w:val="1282"/>
    <w:uiPriority w:val="0"/>
    <w:qFormat/>
    <w:rPr>
      <w:rFonts w:ascii="黑体" w:hAnsi="黑体" w:eastAsia="楷体_GB2312"/>
      <w:sz w:val="26"/>
      <w:szCs w:val="21"/>
    </w:rPr>
  </w:style>
  <w:style w:type="paragraph" w:styleId="1284" w:customStyle="1">
    <w:name w:val="样式 标题 2 + Times New Roman 四号 非加粗 段前: 5 磅 段后: 0 磅 行距: 固定值 20..."/>
    <w:basedOn w:val="1038"/>
    <w:uiPriority w:val="0"/>
    <w:qFormat/>
    <w:pPr>
      <w:spacing w:before="100" w:after="0" w:line="400" w:lineRule="exact"/>
    </w:pPr>
    <w:rPr>
      <w:rFonts w:ascii="Times New Roman" w:hAnsi="Times New Roman" w:eastAsia="宋体" w:cs="宋体"/>
      <w:b w:val="0"/>
      <w:sz w:val="28"/>
    </w:rPr>
  </w:style>
  <w:style w:type="paragraph" w:styleId="1285" w:customStyle="1">
    <w:name w:val="WPS Plain"/>
    <w:uiPriority w:val="0"/>
    <w:qFormat/>
    <w:rPr>
      <w:rFonts w:hint="default" w:ascii="Times New Roman" w:hAnsi="Times New Roman" w:eastAsia="宋体" w:cs="Times New Roman"/>
      <w:lang w:val="en-US" w:eastAsia="zh-CN" w:bidi="ar-SA"/>
    </w:rPr>
  </w:style>
  <w:style w:type="paragraph" w:styleId="1286" w:customStyle="1">
    <w:name w:val="_Style 4"/>
    <w:basedOn w:val="848"/>
    <w:uiPriority w:val="0"/>
    <w:qFormat/>
    <w:pPr>
      <w:ind w:firstLine="420"/>
    </w:pPr>
    <w:rPr>
      <w:szCs w:val="22"/>
    </w:rPr>
  </w:style>
  <w:style w:type="paragraph" w:styleId="1287" w:customStyle="1">
    <w:name w:val="样式 标题 3 + (中文) 黑体 小四 非加粗 段前: 7.8 磅 段后: 0 磅 行距: 固定值 20 磅"/>
    <w:basedOn w:val="1040"/>
    <w:next w:val="848"/>
    <w:uiPriority w:val="0"/>
    <w:qFormat/>
    <w:pPr>
      <w:spacing w:before="0" w:after="0" w:line="400" w:lineRule="exact"/>
    </w:pPr>
    <w:rPr>
      <w:bCs/>
      <w:sz w:val="24"/>
    </w:rPr>
  </w:style>
  <w:style w:type="paragraph" w:styleId="1288" w:customStyle="1">
    <w:name w:val="纯文本4"/>
    <w:basedOn w:val="848"/>
    <w:uiPriority w:val="0"/>
    <w:qFormat/>
    <w:rPr>
      <w:rFonts w:ascii="宋体" w:hAnsi="Courier New"/>
      <w:sz w:val="28"/>
    </w:rPr>
  </w:style>
  <w:style w:type="paragraph" w:styleId="1289" w:customStyle="1">
    <w:name w:val="无间隔11"/>
    <w:link w:val="1290"/>
    <w:uiPriority w:val="99"/>
    <w:qFormat/>
    <w:pPr>
      <w:jc w:val="both"/>
      <w:widowControl w:val="off"/>
    </w:pPr>
    <w:rPr>
      <w:rFonts w:hint="default" w:ascii="Times New Roman" w:hAnsi="Times New Roman" w:eastAsia="宋体" w:cs="Times New Roman"/>
      <w:sz w:val="21"/>
      <w:szCs w:val="24"/>
      <w:lang w:bidi="ar-SA"/>
    </w:rPr>
  </w:style>
  <w:style w:type="character" w:styleId="1290" w:customStyle="1">
    <w:name w:val="无间隔 Char"/>
    <w:link w:val="1289"/>
    <w:uiPriority w:val="99"/>
    <w:qFormat/>
    <w:rPr>
      <w:sz w:val="21"/>
      <w:szCs w:val="24"/>
      <w:lang w:bidi="ar-SA"/>
    </w:rPr>
  </w:style>
  <w:style w:type="paragraph" w:styleId="1291" w:customStyle="1">
    <w:name w:val="样式2"/>
    <w:basedOn w:val="848"/>
    <w:next w:val="1042"/>
    <w:uiPriority w:val="0"/>
    <w:qFormat/>
    <w:pPr>
      <w:jc w:val="center"/>
    </w:pPr>
    <w:rPr>
      <w:rFonts w:ascii="宋体" w:hAnsi="宋体" w:cs="Arial"/>
      <w:b/>
      <w:color w:val="000000"/>
      <w:szCs w:val="21"/>
    </w:rPr>
  </w:style>
  <w:style w:type="paragraph" w:styleId="1292"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293" w:customStyle="1">
    <w:name w:val="样式 宋体 小四 加粗1"/>
    <w:link w:val="848"/>
    <w:uiPriority w:val="0"/>
    <w:qFormat/>
    <w:rPr>
      <w:rFonts w:ascii="宋体" w:hAnsi="宋体"/>
      <w:b/>
      <w:bCs/>
      <w:sz w:val="28"/>
    </w:rPr>
  </w:style>
  <w:style w:type="character" w:styleId="1294" w:customStyle="1">
    <w:name w:val="目录 (2) + SimSun"/>
    <w:link w:val="848"/>
    <w:uiPriority w:val="0"/>
    <w:qFormat/>
    <w:rPr>
      <w:rFonts w:ascii="宋体" w:hAnsi="宋体" w:eastAsia="宋体" w:cs="宋体"/>
      <w:color w:val="000000"/>
      <w:spacing w:val="-10"/>
      <w:position w:val="0"/>
      <w:sz w:val="23"/>
      <w:szCs w:val="23"/>
      <w:shd w:val="clear" w:color="auto" w:fill="ffffff"/>
      <w:lang w:val="zh-CN"/>
    </w:rPr>
  </w:style>
  <w:style w:type="character" w:styleId="1295" w:customStyle="1">
    <w:name w:val="正文缩进 字符1"/>
    <w:link w:val="848"/>
    <w:uiPriority w:val="0"/>
    <w:qFormat/>
    <w:rPr>
      <w:rFonts w:eastAsia="宋体"/>
      <w:sz w:val="21"/>
      <w:szCs w:val="24"/>
    </w:rPr>
  </w:style>
  <w:style w:type="character" w:styleId="1296" w:customStyle="1">
    <w:name w:val="t_tag"/>
    <w:basedOn w:val="1047"/>
    <w:link w:val="848"/>
    <w:uiPriority w:val="0"/>
    <w:qFormat/>
  </w:style>
  <w:style w:type="character" w:styleId="1297" w:customStyle="1">
    <w:name w:val="正文文本 (8) + 间距 0 pt"/>
    <w:link w:val="848"/>
    <w:uiPriority w:val="0"/>
    <w:qFormat/>
    <w:rPr>
      <w:rFonts w:ascii="黑体" w:hAnsi="黑体" w:eastAsia="宋体" w:cs="黑体"/>
      <w:color w:val="000000"/>
      <w:spacing w:val="40"/>
      <w:sz w:val="30"/>
      <w:szCs w:val="30"/>
      <w:shd w:val="clear" w:color="auto" w:fill="ffffff"/>
    </w:rPr>
  </w:style>
  <w:style w:type="character" w:styleId="1298" w:customStyle="1">
    <w:name w:val="样式5 Char"/>
    <w:link w:val="1299"/>
    <w:uiPriority w:val="0"/>
    <w:qFormat/>
    <w:rPr>
      <w:rFonts w:ascii="宋体" w:hAnsi="Calibri" w:eastAsia="Times New Roman"/>
      <w:sz w:val="21"/>
      <w:szCs w:val="21"/>
      <w:lang w:val="en-US" w:eastAsia="zh-CN" w:bidi="ar-SA"/>
    </w:rPr>
  </w:style>
  <w:style w:type="paragraph" w:styleId="1299" w:customStyle="1">
    <w:name w:val="样式5"/>
    <w:link w:val="1298"/>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00" w:customStyle="1">
    <w:name w:val="标题 #6_"/>
    <w:link w:val="1301"/>
    <w:uiPriority w:val="0"/>
    <w:qFormat/>
    <w:rPr>
      <w:rFonts w:ascii="黑体" w:hAnsi="黑体" w:eastAsia="黑体" w:cs="黑体"/>
      <w:spacing w:val="40"/>
      <w:sz w:val="30"/>
      <w:szCs w:val="30"/>
      <w:shd w:val="clear" w:color="auto" w:fill="ffffff"/>
    </w:rPr>
  </w:style>
  <w:style w:type="paragraph" w:styleId="1301" w:customStyle="1">
    <w:name w:val="标题 #6"/>
    <w:basedOn w:val="848"/>
    <w:link w:val="1300"/>
    <w:uiPriority w:val="0"/>
    <w:qFormat/>
    <w:pPr>
      <w:jc w:val="center"/>
      <w:spacing w:after="300" w:line="0" w:lineRule="atLeast"/>
      <w:shd w:val="clear" w:color="auto" w:fill="ffffff"/>
      <w:outlineLvl w:val="5"/>
    </w:pPr>
    <w:rPr>
      <w:rFonts w:ascii="黑体" w:hAnsi="黑体" w:eastAsia="黑体"/>
      <w:spacing w:val="40"/>
      <w:sz w:val="30"/>
      <w:szCs w:val="30"/>
    </w:rPr>
  </w:style>
  <w:style w:type="character" w:styleId="1302" w:customStyle="1">
    <w:name w:val="批注主题 Char1"/>
    <w:link w:val="848"/>
    <w:uiPriority w:val="99"/>
    <w:semiHidden/>
    <w:qFormat/>
    <w:rPr>
      <w:rFonts w:ascii="Times New Roman" w:hAnsi="Times New Roman" w:eastAsia="宋体" w:cs="Times New Roman"/>
      <w:b/>
      <w:bCs/>
      <w:szCs w:val="24"/>
    </w:rPr>
  </w:style>
  <w:style w:type="character" w:styleId="1303" w:customStyle="1">
    <w:name w:val="正文文本缩进 字符1"/>
    <w:link w:val="848"/>
    <w:uiPriority w:val="0"/>
    <w:qFormat/>
    <w:rPr>
      <w:rFonts w:eastAsia="宋体"/>
      <w:sz w:val="21"/>
      <w:szCs w:val="24"/>
    </w:rPr>
  </w:style>
  <w:style w:type="character" w:styleId="1304" w:customStyle="1">
    <w:name w:val="目录 (2)"/>
    <w:link w:val="848"/>
    <w:uiPriority w:val="0"/>
    <w:qFormat/>
    <w:rPr>
      <w:rFonts w:ascii="黑体" w:hAnsi="黑体" w:eastAsia="黑体" w:cs="黑体"/>
      <w:color w:val="000000"/>
      <w:spacing w:val="0"/>
      <w:position w:val="0"/>
      <w:sz w:val="24"/>
      <w:szCs w:val="24"/>
      <w:shd w:val="clear" w:color="auto" w:fill="ffffff"/>
      <w:lang w:val="zh-CN"/>
    </w:rPr>
  </w:style>
  <w:style w:type="character" w:styleId="1305" w:customStyle="1">
    <w:name w:val="页脚 Char1"/>
    <w:link w:val="848"/>
    <w:uiPriority w:val="99"/>
    <w:semiHidden/>
    <w:qFormat/>
    <w:rPr>
      <w:rFonts w:ascii="Times New Roman" w:hAnsi="Times New Roman" w:eastAsia="宋体" w:cs="Times New Roman"/>
      <w:sz w:val="18"/>
      <w:szCs w:val="18"/>
    </w:rPr>
  </w:style>
  <w:style w:type="character" w:styleId="1306" w:customStyle="1">
    <w:name w:val="目录 (4)_"/>
    <w:link w:val="1307"/>
    <w:uiPriority w:val="0"/>
    <w:qFormat/>
    <w:rPr>
      <w:rFonts w:ascii="黑体" w:hAnsi="黑体" w:eastAsia="黑体" w:cs="黑体"/>
      <w:b/>
      <w:bCs/>
      <w:shd w:val="clear" w:color="auto" w:fill="ffffff"/>
    </w:rPr>
  </w:style>
  <w:style w:type="paragraph" w:styleId="1307" w:customStyle="1">
    <w:name w:val="目录 (4)"/>
    <w:basedOn w:val="848"/>
    <w:link w:val="1306"/>
    <w:uiPriority w:val="0"/>
    <w:qFormat/>
    <w:pPr>
      <w:jc w:val="left"/>
      <w:spacing w:line="677" w:lineRule="exact"/>
      <w:shd w:val="clear" w:color="auto" w:fill="ffffff"/>
    </w:pPr>
    <w:rPr>
      <w:rFonts w:ascii="黑体" w:hAnsi="黑体" w:eastAsia="黑体"/>
      <w:b/>
      <w:bCs/>
      <w:sz w:val="20"/>
      <w:szCs w:val="20"/>
    </w:rPr>
  </w:style>
  <w:style w:type="character" w:styleId="1308" w:customStyle="1">
    <w:name w:val="Char Char6"/>
    <w:link w:val="848"/>
    <w:uiPriority w:val="0"/>
    <w:qFormat/>
    <w:rPr>
      <w:rFonts w:eastAsia="宋体"/>
      <w:b/>
      <w:sz w:val="32"/>
      <w:lang w:val="en-US" w:eastAsia="zh-CN" w:bidi="ar-SA"/>
    </w:rPr>
  </w:style>
  <w:style w:type="character" w:styleId="1309" w:customStyle="1">
    <w:name w:val="标题 1 Char1"/>
    <w:link w:val="848"/>
    <w:uiPriority w:val="0"/>
    <w:qFormat/>
    <w:rPr>
      <w:rFonts w:eastAsia="宋体"/>
      <w:b/>
      <w:bCs/>
      <w:sz w:val="44"/>
      <w:szCs w:val="44"/>
      <w:lang w:val="en-US" w:eastAsia="zh-CN" w:bidi="ar-SA"/>
    </w:rPr>
  </w:style>
  <w:style w:type="character" w:styleId="1310" w:customStyle="1">
    <w:name w:val="标题 #2 + 间距 0 pt"/>
    <w:link w:val="848"/>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11" w:customStyle="1">
    <w:name w:val="标题 #2 + SimHei"/>
    <w:link w:val="848"/>
    <w:uiPriority w:val="0"/>
    <w:qFormat/>
    <w:rPr>
      <w:rFonts w:ascii="黑体" w:hAnsi="黑体" w:eastAsia="黑体" w:cs="黑体"/>
      <w:color w:val="000000"/>
      <w:spacing w:val="40"/>
      <w:position w:val="0"/>
      <w:sz w:val="53"/>
      <w:szCs w:val="53"/>
      <w:shd w:val="clear" w:color="auto" w:fill="ffffff"/>
      <w:lang w:val="zh-CN"/>
    </w:rPr>
  </w:style>
  <w:style w:type="character" w:styleId="1312" w:customStyle="1">
    <w:name w:val="15"/>
    <w:link w:val="848"/>
    <w:uiPriority w:val="0"/>
    <w:qFormat/>
    <w:rPr>
      <w:rFonts w:ascii="Times New Roman" w:hAnsi="Times New Roman" w:cs="Times New Roman"/>
      <w:color w:val="0000ff"/>
      <w:u w:val="single"/>
    </w:rPr>
  </w:style>
  <w:style w:type="character" w:styleId="1313" w:customStyle="1">
    <w:name w:val="样式 (西文) 仿宋_GB2312 小四"/>
    <w:link w:val="848"/>
    <w:uiPriority w:val="0"/>
    <w:qFormat/>
    <w:rPr>
      <w:rFonts w:ascii="Times New Roman" w:hAnsi="Times New Roman" w:eastAsia="宋体"/>
      <w:sz w:val="24"/>
      <w:szCs w:val="24"/>
    </w:rPr>
  </w:style>
  <w:style w:type="character" w:styleId="1314" w:customStyle="1">
    <w:name w:val="脚注文本 Char1"/>
    <w:link w:val="848"/>
    <w:uiPriority w:val="99"/>
    <w:semiHidden/>
    <w:qFormat/>
    <w:rPr>
      <w:rFonts w:ascii="微软雅黑" w:hAnsi="微软雅黑" w:eastAsia="微软雅黑" w:cs="微软雅黑"/>
      <w:color w:val="000000"/>
      <w:sz w:val="18"/>
      <w:szCs w:val="18"/>
    </w:rPr>
  </w:style>
  <w:style w:type="character" w:styleId="1315" w:customStyle="1">
    <w:name w:val="批注框文本 Char1"/>
    <w:link w:val="848"/>
    <w:uiPriority w:val="99"/>
    <w:semiHidden/>
    <w:qFormat/>
    <w:rPr>
      <w:rFonts w:ascii="Times New Roman" w:hAnsi="Times New Roman" w:eastAsia="宋体" w:cs="Times New Roman"/>
      <w:sz w:val="18"/>
      <w:szCs w:val="18"/>
    </w:rPr>
  </w:style>
  <w:style w:type="character" w:styleId="1316" w:customStyle="1">
    <w:name w:val="标题 3 字符1"/>
    <w:link w:val="848"/>
    <w:uiPriority w:val="0"/>
    <w:qFormat/>
    <w:rPr>
      <w:rFonts w:ascii="微软雅黑" w:hAnsi="微软雅黑" w:eastAsia="微软雅黑"/>
      <w:color w:val="000000"/>
      <w:sz w:val="28"/>
      <w:lang w:bidi="ar-SA"/>
    </w:rPr>
  </w:style>
  <w:style w:type="character" w:styleId="1317" w:customStyle="1">
    <w:name w:val="content4"/>
    <w:basedOn w:val="1047"/>
    <w:link w:val="848"/>
    <w:uiPriority w:val="0"/>
    <w:qFormat/>
  </w:style>
  <w:style w:type="character" w:styleId="1318" w:customStyle="1">
    <w:name w:val="普通文字 Char Char Char Char Char Char Char Char Char Char Char Char Char Char Char Char Char Char Char"/>
    <w:link w:val="848"/>
    <w:uiPriority w:val="0"/>
    <w:qFormat/>
    <w:rPr>
      <w:rFonts w:ascii="宋体" w:hAnsi="Courier New" w:eastAsia="宋体"/>
      <w:sz w:val="24"/>
      <w:szCs w:val="21"/>
      <w:lang w:val="en-US" w:eastAsia="zh-CN" w:bidi="ar-SA"/>
    </w:rPr>
  </w:style>
  <w:style w:type="character" w:styleId="1319" w:customStyle="1">
    <w:name w:val="标题1　样式 宋体 小三 加粗"/>
    <w:link w:val="848"/>
    <w:uiPriority w:val="0"/>
    <w:qFormat/>
    <w:rPr>
      <w:rFonts w:ascii="宋体" w:hAnsi="宋体" w:eastAsia="黑体"/>
      <w:b/>
      <w:bCs/>
      <w:sz w:val="30"/>
      <w:szCs w:val="44"/>
      <w:lang w:val="en-US" w:eastAsia="zh-CN" w:bidi="ar-SA"/>
    </w:rPr>
  </w:style>
  <w:style w:type="character" w:styleId="1320" w:customStyle="1">
    <w:name w:val="标题 #2 (2)_"/>
    <w:link w:val="1321"/>
    <w:uiPriority w:val="0"/>
    <w:qFormat/>
    <w:rPr>
      <w:rFonts w:ascii="黑体" w:hAnsi="黑体" w:eastAsia="黑体" w:cs="黑体"/>
      <w:spacing w:val="40"/>
      <w:sz w:val="53"/>
      <w:szCs w:val="53"/>
      <w:shd w:val="clear" w:color="auto" w:fill="ffffff"/>
    </w:rPr>
  </w:style>
  <w:style w:type="paragraph" w:styleId="1321" w:customStyle="1">
    <w:name w:val="标题 #2 (2)"/>
    <w:basedOn w:val="848"/>
    <w:link w:val="1320"/>
    <w:uiPriority w:val="0"/>
    <w:qFormat/>
    <w:pPr>
      <w:jc w:val="center"/>
      <w:spacing w:before="1620" w:after="5700" w:line="0" w:lineRule="atLeast"/>
      <w:shd w:val="clear" w:color="auto" w:fill="ffffff"/>
      <w:outlineLvl w:val="1"/>
    </w:pPr>
    <w:rPr>
      <w:rFonts w:ascii="黑体" w:hAnsi="黑体" w:eastAsia="黑体"/>
      <w:spacing w:val="40"/>
      <w:sz w:val="53"/>
      <w:szCs w:val="53"/>
    </w:rPr>
  </w:style>
  <w:style w:type="character" w:styleId="1322" w:customStyle="1">
    <w:name w:val="正文 New Char"/>
    <w:link w:val="1323"/>
    <w:uiPriority w:val="0"/>
    <w:qFormat/>
    <w:rPr>
      <w:rFonts w:ascii="Calibri" w:hAnsi="Calibri" w:eastAsia="Times New Roman"/>
      <w:sz w:val="21"/>
      <w:szCs w:val="24"/>
      <w:lang w:val="en-US" w:eastAsia="zh-CN" w:bidi="ar-SA"/>
    </w:rPr>
  </w:style>
  <w:style w:type="paragraph" w:styleId="1323" w:customStyle="1">
    <w:name w:val="正文 New"/>
    <w:link w:val="1322"/>
    <w:uiPriority w:val="0"/>
    <w:qFormat/>
    <w:pPr>
      <w:jc w:val="both"/>
      <w:widowControl w:val="off"/>
    </w:pPr>
    <w:rPr>
      <w:rFonts w:hint="default" w:ascii="Calibri" w:hAnsi="Calibri" w:eastAsia="Times New Roman" w:cs="Times New Roman"/>
      <w:sz w:val="21"/>
      <w:szCs w:val="24"/>
      <w:lang w:val="en-US" w:eastAsia="zh-CN" w:bidi="ar-SA"/>
    </w:rPr>
  </w:style>
  <w:style w:type="character" w:styleId="1324" w:customStyle="1">
    <w:name w:val="正文文本 + 11 pt"/>
    <w:link w:val="848"/>
    <w:uiPriority w:val="0"/>
    <w:qFormat/>
    <w:rPr>
      <w:rFonts w:ascii="黑体" w:hAnsi="黑体" w:eastAsia="黑体" w:cs="黑体"/>
      <w:color w:val="000000"/>
      <w:spacing w:val="0"/>
      <w:position w:val="0"/>
      <w:sz w:val="22"/>
      <w:szCs w:val="22"/>
      <w:u w:val="none"/>
      <w:shd w:val="clear" w:color="auto" w:fill="ffffff"/>
      <w:lang w:val="zh-CN"/>
    </w:rPr>
  </w:style>
  <w:style w:type="character" w:styleId="1325" w:customStyle="1">
    <w:name w:val="标题 #3_"/>
    <w:link w:val="1326"/>
    <w:uiPriority w:val="0"/>
    <w:qFormat/>
    <w:rPr>
      <w:rFonts w:ascii="黑体" w:hAnsi="黑体" w:eastAsia="黑体" w:cs="黑体"/>
      <w:spacing w:val="10"/>
      <w:sz w:val="44"/>
      <w:szCs w:val="44"/>
      <w:shd w:val="clear" w:color="auto" w:fill="ffffff"/>
    </w:rPr>
  </w:style>
  <w:style w:type="paragraph" w:styleId="1326" w:customStyle="1">
    <w:name w:val="标题 #3"/>
    <w:basedOn w:val="848"/>
    <w:link w:val="1325"/>
    <w:uiPriority w:val="0"/>
    <w:qFormat/>
    <w:pPr>
      <w:jc w:val="left"/>
      <w:spacing w:after="540" w:line="0" w:lineRule="atLeast"/>
      <w:shd w:val="clear" w:color="auto" w:fill="ffffff"/>
      <w:outlineLvl w:val="2"/>
    </w:pPr>
    <w:rPr>
      <w:rFonts w:ascii="黑体" w:hAnsi="黑体" w:eastAsia="黑体"/>
      <w:spacing w:val="10"/>
      <w:sz w:val="44"/>
      <w:szCs w:val="44"/>
    </w:rPr>
  </w:style>
  <w:style w:type="character" w:styleId="1327" w:customStyle="1">
    <w:name w:val="正文文本 (3)_"/>
    <w:link w:val="1328"/>
    <w:uiPriority w:val="0"/>
    <w:qFormat/>
    <w:rPr>
      <w:rFonts w:ascii="黑体" w:hAnsi="黑体" w:eastAsia="黑体" w:cs="黑体"/>
      <w:spacing w:val="60"/>
      <w:sz w:val="81"/>
      <w:szCs w:val="81"/>
      <w:shd w:val="clear" w:color="auto" w:fill="ffffff"/>
    </w:rPr>
  </w:style>
  <w:style w:type="paragraph" w:styleId="1328" w:customStyle="1">
    <w:name w:val="正文文本 (3)"/>
    <w:basedOn w:val="848"/>
    <w:link w:val="1327"/>
    <w:uiPriority w:val="0"/>
    <w:qFormat/>
    <w:pPr>
      <w:jc w:val="center"/>
      <w:spacing w:before="1140" w:after="300" w:line="0" w:lineRule="atLeast"/>
      <w:shd w:val="clear" w:color="auto" w:fill="ffffff"/>
    </w:pPr>
    <w:rPr>
      <w:rFonts w:ascii="黑体" w:hAnsi="黑体" w:eastAsia="黑体"/>
      <w:spacing w:val="60"/>
      <w:sz w:val="81"/>
      <w:szCs w:val="81"/>
    </w:rPr>
  </w:style>
  <w:style w:type="character" w:styleId="1329" w:customStyle="1">
    <w:name w:val="正文文本_"/>
    <w:link w:val="1330"/>
    <w:uiPriority w:val="0"/>
    <w:qFormat/>
    <w:rPr>
      <w:rFonts w:ascii="黑体" w:hAnsi="黑体" w:eastAsia="黑体" w:cs="黑体"/>
      <w:shd w:val="clear" w:color="auto" w:fill="ffffff"/>
    </w:rPr>
  </w:style>
  <w:style w:type="paragraph" w:styleId="1330" w:customStyle="1">
    <w:name w:val="正文文本8"/>
    <w:basedOn w:val="848"/>
    <w:link w:val="1329"/>
    <w:uiPriority w:val="0"/>
    <w:qFormat/>
    <w:pPr>
      <w:jc w:val="center"/>
      <w:spacing w:before="120" w:after="300" w:line="0" w:lineRule="atLeast"/>
      <w:shd w:val="clear" w:color="auto" w:fill="ffffff"/>
    </w:pPr>
    <w:rPr>
      <w:rFonts w:ascii="黑体" w:hAnsi="黑体" w:eastAsia="黑体"/>
      <w:sz w:val="20"/>
      <w:szCs w:val="20"/>
    </w:rPr>
  </w:style>
  <w:style w:type="character" w:styleId="1331" w:customStyle="1">
    <w:name w:val="标题 1 1 Char"/>
    <w:link w:val="848"/>
    <w:uiPriority w:val="0"/>
    <w:qFormat/>
    <w:rPr>
      <w:rFonts w:eastAsia="宋体"/>
      <w:b/>
      <w:bCs/>
      <w:sz w:val="44"/>
      <w:szCs w:val="44"/>
      <w:lang w:val="en-US" w:eastAsia="zh-CN" w:bidi="ar-SA"/>
    </w:rPr>
  </w:style>
  <w:style w:type="character" w:styleId="1332" w:customStyle="1">
    <w:name w:val="标题 #4 + 间距 18 pt"/>
    <w:link w:val="848"/>
    <w:uiPriority w:val="0"/>
    <w:qFormat/>
    <w:rPr>
      <w:rFonts w:ascii="黑体" w:hAnsi="黑体" w:eastAsia="黑体" w:cs="黑体"/>
      <w:color w:val="000000"/>
      <w:spacing w:val="360"/>
      <w:position w:val="0"/>
      <w:sz w:val="44"/>
      <w:szCs w:val="44"/>
      <w:shd w:val="clear" w:color="auto" w:fill="ffffff"/>
      <w:lang w:val="zh-CN"/>
    </w:rPr>
  </w:style>
  <w:style w:type="character" w:styleId="1333" w:customStyle="1">
    <w:name w:val="样式 黑体 小二"/>
    <w:link w:val="848"/>
    <w:uiPriority w:val="0"/>
    <w:qFormat/>
    <w:rPr>
      <w:rFonts w:ascii="黑体" w:hAnsi="黑体" w:eastAsia="黑体"/>
      <w:sz w:val="36"/>
    </w:rPr>
  </w:style>
  <w:style w:type="character" w:styleId="1334" w:customStyle="1">
    <w:name w:val="标题 #7_"/>
    <w:link w:val="1335"/>
    <w:uiPriority w:val="0"/>
    <w:qFormat/>
    <w:rPr>
      <w:rFonts w:ascii="黑体" w:hAnsi="黑体" w:eastAsia="黑体" w:cs="黑体"/>
      <w:b/>
      <w:bCs/>
      <w:sz w:val="28"/>
      <w:szCs w:val="28"/>
      <w:shd w:val="clear" w:color="auto" w:fill="ffffff"/>
    </w:rPr>
  </w:style>
  <w:style w:type="paragraph" w:styleId="1335" w:customStyle="1">
    <w:name w:val="标题 #7"/>
    <w:basedOn w:val="848"/>
    <w:link w:val="1334"/>
    <w:uiPriority w:val="0"/>
    <w:qFormat/>
    <w:pPr>
      <w:jc w:val="both"/>
      <w:spacing w:before="120" w:after="420" w:line="0" w:lineRule="atLeast"/>
      <w:shd w:val="clear" w:color="auto" w:fill="ffffff"/>
      <w:outlineLvl w:val="6"/>
    </w:pPr>
    <w:rPr>
      <w:rFonts w:ascii="黑体" w:hAnsi="黑体" w:eastAsia="黑体"/>
      <w:b/>
      <w:bCs/>
      <w:sz w:val="28"/>
      <w:szCs w:val="28"/>
    </w:rPr>
  </w:style>
  <w:style w:type="character" w:styleId="1336" w:customStyle="1">
    <w:name w:val="正文文本 (9) + SimSun"/>
    <w:link w:val="848"/>
    <w:uiPriority w:val="0"/>
    <w:qFormat/>
    <w:rPr>
      <w:rFonts w:ascii="宋体" w:hAnsi="宋体" w:eastAsia="宋体" w:cs="宋体"/>
      <w:b/>
      <w:bCs/>
      <w:color w:val="000000"/>
      <w:spacing w:val="0"/>
      <w:position w:val="0"/>
      <w:sz w:val="30"/>
      <w:szCs w:val="30"/>
      <w:shd w:val="clear" w:color="auto" w:fill="ffffff"/>
    </w:rPr>
  </w:style>
  <w:style w:type="character" w:styleId="1337" w:customStyle="1">
    <w:name w:val="正文文本 (13)_"/>
    <w:link w:val="1338"/>
    <w:uiPriority w:val="0"/>
    <w:qFormat/>
    <w:rPr>
      <w:rFonts w:ascii="宋体" w:hAnsi="宋体" w:cs="宋体"/>
      <w:spacing w:val="-10"/>
      <w:sz w:val="23"/>
      <w:szCs w:val="23"/>
      <w:shd w:val="clear" w:color="auto" w:fill="ffffff"/>
    </w:rPr>
  </w:style>
  <w:style w:type="paragraph" w:styleId="1338" w:customStyle="1">
    <w:name w:val="正文文本 (13)"/>
    <w:basedOn w:val="848"/>
    <w:link w:val="1337"/>
    <w:uiPriority w:val="0"/>
    <w:qFormat/>
    <w:pPr>
      <w:ind w:firstLine="440"/>
      <w:jc w:val="both"/>
      <w:spacing w:line="398" w:lineRule="exact"/>
      <w:shd w:val="clear" w:color="auto" w:fill="ffffff"/>
    </w:pPr>
    <w:rPr>
      <w:rFonts w:ascii="宋体" w:hAnsi="宋体"/>
      <w:spacing w:val="-10"/>
      <w:sz w:val="23"/>
      <w:szCs w:val="23"/>
    </w:rPr>
  </w:style>
  <w:style w:type="character" w:styleId="1339" w:customStyle="1">
    <w:name w:val="样式 宋体 小四 加粗"/>
    <w:link w:val="848"/>
    <w:uiPriority w:val="0"/>
    <w:qFormat/>
    <w:rPr>
      <w:rFonts w:ascii="宋体" w:hAnsi="宋体"/>
      <w:b/>
      <w:bCs/>
      <w:sz w:val="28"/>
    </w:rPr>
  </w:style>
  <w:style w:type="character" w:styleId="1340" w:customStyle="1">
    <w:name w:val="标题 #2_"/>
    <w:link w:val="1341"/>
    <w:uiPriority w:val="0"/>
    <w:qFormat/>
    <w:rPr>
      <w:rFonts w:eastAsia="Times New Roman"/>
      <w:spacing w:val="-20"/>
      <w:sz w:val="54"/>
      <w:szCs w:val="54"/>
      <w:shd w:val="clear" w:color="auto" w:fill="ffffff"/>
    </w:rPr>
  </w:style>
  <w:style w:type="paragraph" w:styleId="1341" w:customStyle="1">
    <w:name w:val="标题 #2"/>
    <w:basedOn w:val="848"/>
    <w:link w:val="1340"/>
    <w:uiPriority w:val="0"/>
    <w:qFormat/>
    <w:pPr>
      <w:jc w:val="center"/>
      <w:spacing w:before="300" w:after="1680" w:line="0" w:lineRule="atLeast"/>
      <w:shd w:val="clear" w:color="auto" w:fill="ffffff"/>
      <w:outlineLvl w:val="1"/>
    </w:pPr>
    <w:rPr>
      <w:rFonts w:ascii="Times New Roman" w:hAnsi="Times New Roman" w:eastAsia="Times New Roman"/>
      <w:spacing w:val="-20"/>
      <w:sz w:val="54"/>
      <w:szCs w:val="54"/>
    </w:rPr>
  </w:style>
  <w:style w:type="character" w:styleId="1342" w:customStyle="1">
    <w:name w:val="标题 #4_"/>
    <w:link w:val="1343"/>
    <w:uiPriority w:val="0"/>
    <w:qFormat/>
    <w:rPr>
      <w:rFonts w:ascii="黑体" w:hAnsi="黑体" w:eastAsia="黑体" w:cs="黑体"/>
      <w:spacing w:val="10"/>
      <w:sz w:val="44"/>
      <w:szCs w:val="44"/>
      <w:shd w:val="clear" w:color="auto" w:fill="ffffff"/>
    </w:rPr>
  </w:style>
  <w:style w:type="paragraph" w:styleId="1343" w:customStyle="1">
    <w:name w:val="标题 #4"/>
    <w:basedOn w:val="848"/>
    <w:link w:val="1342"/>
    <w:uiPriority w:val="0"/>
    <w:qFormat/>
    <w:pPr>
      <w:jc w:val="center"/>
      <w:spacing w:after="660" w:line="0" w:lineRule="atLeast"/>
      <w:shd w:val="clear" w:color="auto" w:fill="ffffff"/>
      <w:outlineLvl w:val="3"/>
    </w:pPr>
    <w:rPr>
      <w:rFonts w:ascii="黑体" w:hAnsi="黑体" w:eastAsia="黑体"/>
      <w:spacing w:val="10"/>
      <w:sz w:val="44"/>
      <w:szCs w:val="44"/>
    </w:rPr>
  </w:style>
  <w:style w:type="character" w:styleId="1344" w:customStyle="1">
    <w:name w:val="正文文本4"/>
    <w:link w:val="848"/>
    <w:uiPriority w:val="0"/>
    <w:qFormat/>
    <w:rPr>
      <w:rFonts w:ascii="黑体" w:hAnsi="黑体" w:eastAsia="黑体" w:cs="黑体"/>
      <w:color w:val="000000"/>
      <w:spacing w:val="0"/>
      <w:position w:val="0"/>
      <w:sz w:val="24"/>
      <w:szCs w:val="24"/>
      <w:u w:val="none"/>
      <w:shd w:val="clear" w:color="auto" w:fill="ffffff"/>
      <w:lang w:val="zh-CN"/>
    </w:rPr>
  </w:style>
  <w:style w:type="character" w:styleId="1345" w:customStyle="1">
    <w:name w:val="脚注文本 字符"/>
    <w:link w:val="848"/>
    <w:uiPriority w:val="0"/>
    <w:qFormat/>
    <w:rPr>
      <w:rFonts w:eastAsia="宋体"/>
      <w:sz w:val="18"/>
      <w:szCs w:val="18"/>
      <w:lang w:val="en-US" w:eastAsia="zh-CN" w:bidi="ar-SA"/>
    </w:rPr>
  </w:style>
  <w:style w:type="character" w:styleId="1346" w:customStyle="1">
    <w:name w:val="font161"/>
    <w:link w:val="848"/>
    <w:uiPriority w:val="0"/>
    <w:qFormat/>
    <w:rPr>
      <w:b/>
      <w:bCs/>
      <w:sz w:val="32"/>
      <w:szCs w:val="32"/>
    </w:rPr>
  </w:style>
  <w:style w:type="character" w:styleId="1347" w:customStyle="1">
    <w:name w:val="正文文本 + MS Mincho"/>
    <w:link w:val="848"/>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48" w:customStyle="1">
    <w:name w:val="正文文本 (8)_"/>
    <w:link w:val="1349"/>
    <w:uiPriority w:val="0"/>
    <w:qFormat/>
    <w:rPr>
      <w:rFonts w:ascii="黑体" w:hAnsi="黑体" w:eastAsia="黑体" w:cs="黑体"/>
      <w:spacing w:val="40"/>
      <w:sz w:val="30"/>
      <w:szCs w:val="30"/>
      <w:shd w:val="clear" w:color="auto" w:fill="ffffff"/>
    </w:rPr>
  </w:style>
  <w:style w:type="paragraph" w:styleId="1349" w:customStyle="1">
    <w:name w:val="正文文本 (8)"/>
    <w:basedOn w:val="848"/>
    <w:link w:val="1348"/>
    <w:uiPriority w:val="0"/>
    <w:qFormat/>
    <w:pPr>
      <w:jc w:val="both"/>
      <w:spacing w:after="600" w:line="0" w:lineRule="atLeast"/>
      <w:shd w:val="clear" w:color="auto" w:fill="ffffff"/>
    </w:pPr>
    <w:rPr>
      <w:rFonts w:ascii="黑体" w:hAnsi="黑体" w:eastAsia="黑体"/>
      <w:spacing w:val="40"/>
      <w:sz w:val="30"/>
      <w:szCs w:val="30"/>
    </w:rPr>
  </w:style>
  <w:style w:type="character" w:styleId="1350" w:customStyle="1">
    <w:name w:val="Char Char51"/>
    <w:link w:val="848"/>
    <w:uiPriority w:val="0"/>
    <w:qFormat/>
    <w:rPr>
      <w:rFonts w:eastAsia="宋体"/>
      <w:sz w:val="21"/>
      <w:szCs w:val="24"/>
      <w:lang w:val="en-US" w:eastAsia="zh-CN" w:bidi="ar-SA"/>
    </w:rPr>
  </w:style>
  <w:style w:type="character" w:styleId="1351" w:customStyle="1">
    <w:name w:val="页眉 字符1"/>
    <w:link w:val="848"/>
    <w:uiPriority w:val="0"/>
    <w:qFormat/>
    <w:rPr>
      <w:rFonts w:ascii="微软雅黑" w:hAnsi="微软雅黑" w:eastAsia="微软雅黑" w:cs="微软雅黑"/>
      <w:color w:val="000000"/>
      <w:sz w:val="18"/>
      <w:szCs w:val="18"/>
    </w:rPr>
  </w:style>
  <w:style w:type="character" w:styleId="1352" w:customStyle="1">
    <w:name w:val="正文文本 3 字符1"/>
    <w:link w:val="848"/>
    <w:uiPriority w:val="0"/>
    <w:qFormat/>
    <w:rPr>
      <w:rFonts w:ascii="宋体" w:eastAsia="宋体"/>
      <w:sz w:val="24"/>
    </w:rPr>
  </w:style>
  <w:style w:type="character" w:styleId="1353" w:customStyle="1">
    <w:name w:val="正文文本 (20)_"/>
    <w:link w:val="848"/>
    <w:uiPriority w:val="0"/>
    <w:qFormat/>
    <w:rPr>
      <w:rFonts w:ascii="黑体" w:hAnsi="黑体" w:eastAsia="黑体" w:cs="黑体"/>
      <w:b/>
      <w:bCs/>
      <w:u w:val="none"/>
    </w:rPr>
  </w:style>
  <w:style w:type="character" w:styleId="1354" w:customStyle="1">
    <w:name w:val="普通文字 Char Char1"/>
    <w:link w:val="848"/>
    <w:uiPriority w:val="0"/>
    <w:qFormat/>
    <w:rPr>
      <w:rFonts w:ascii="宋体" w:hAnsi="Courier New" w:eastAsia="宋体"/>
      <w:sz w:val="21"/>
      <w:szCs w:val="21"/>
      <w:lang w:val="en-US" w:eastAsia="zh-CN" w:bidi="ar-SA"/>
    </w:rPr>
  </w:style>
  <w:style w:type="character" w:styleId="1355" w:customStyle="1">
    <w:name w:val="标题 #1_"/>
    <w:link w:val="1356"/>
    <w:uiPriority w:val="0"/>
    <w:qFormat/>
    <w:rPr>
      <w:rFonts w:ascii="黑体" w:hAnsi="黑体" w:eastAsia="黑体" w:cs="黑体"/>
      <w:spacing w:val="60"/>
      <w:sz w:val="81"/>
      <w:szCs w:val="81"/>
      <w:shd w:val="clear" w:color="auto" w:fill="ffffff"/>
    </w:rPr>
  </w:style>
  <w:style w:type="paragraph" w:styleId="1356" w:customStyle="1">
    <w:name w:val="标题 #1"/>
    <w:basedOn w:val="848"/>
    <w:link w:val="1355"/>
    <w:uiPriority w:val="0"/>
    <w:qFormat/>
    <w:pPr>
      <w:jc w:val="center"/>
      <w:spacing w:before="300" w:after="300" w:line="0" w:lineRule="atLeast"/>
      <w:shd w:val="clear" w:color="auto" w:fill="ffffff"/>
      <w:outlineLvl w:val="0"/>
    </w:pPr>
    <w:rPr>
      <w:rFonts w:ascii="黑体" w:hAnsi="黑体" w:eastAsia="黑体"/>
      <w:spacing w:val="60"/>
      <w:sz w:val="81"/>
      <w:szCs w:val="81"/>
    </w:rPr>
  </w:style>
  <w:style w:type="character" w:styleId="1357" w:customStyle="1">
    <w:name w:val="正文文本缩进 3 Char1"/>
    <w:link w:val="848"/>
    <w:uiPriority w:val="99"/>
    <w:semiHidden/>
    <w:qFormat/>
    <w:rPr>
      <w:rFonts w:ascii="Times New Roman" w:hAnsi="Times New Roman" w:eastAsia="宋体" w:cs="Times New Roman"/>
      <w:sz w:val="16"/>
      <w:szCs w:val="16"/>
    </w:rPr>
  </w:style>
  <w:style w:type="character" w:styleId="1358" w:customStyle="1">
    <w:name w:val="p0 Char Char"/>
    <w:link w:val="848"/>
    <w:uiPriority w:val="0"/>
    <w:qFormat/>
    <w:rPr>
      <w:rFonts w:eastAsia="宋体"/>
      <w:sz w:val="21"/>
      <w:szCs w:val="21"/>
      <w:lang w:val="en-US" w:eastAsia="zh-CN" w:bidi="ar-SA"/>
    </w:rPr>
  </w:style>
  <w:style w:type="character" w:styleId="1359" w:customStyle="1">
    <w:name w:val="样式 宋体 小四"/>
    <w:link w:val="848"/>
    <w:uiPriority w:val="0"/>
    <w:qFormat/>
    <w:rPr>
      <w:rFonts w:ascii="宋体" w:hAnsi="宋体"/>
      <w:sz w:val="28"/>
    </w:rPr>
  </w:style>
  <w:style w:type="character" w:styleId="1360" w:customStyle="1">
    <w:name w:val="样式 幼圆"/>
    <w:link w:val="848"/>
    <w:uiPriority w:val="0"/>
    <w:qFormat/>
    <w:rPr>
      <w:rFonts w:ascii="宋体" w:hAnsi="宋体" w:eastAsia="宋体"/>
      <w:sz w:val="24"/>
      <w:szCs w:val="24"/>
    </w:rPr>
  </w:style>
  <w:style w:type="character" w:styleId="1361" w:customStyle="1">
    <w:name w:val="正文文本 (9)_"/>
    <w:link w:val="1362"/>
    <w:uiPriority w:val="0"/>
    <w:qFormat/>
    <w:rPr>
      <w:rFonts w:ascii="黑体" w:hAnsi="黑体" w:eastAsia="黑体" w:cs="黑体"/>
      <w:b/>
      <w:bCs/>
      <w:sz w:val="28"/>
      <w:szCs w:val="28"/>
      <w:shd w:val="clear" w:color="auto" w:fill="ffffff"/>
    </w:rPr>
  </w:style>
  <w:style w:type="paragraph" w:styleId="1362" w:customStyle="1">
    <w:name w:val="正文文本 (9)"/>
    <w:basedOn w:val="848"/>
    <w:link w:val="1361"/>
    <w:uiPriority w:val="0"/>
    <w:qFormat/>
    <w:pPr>
      <w:jc w:val="both"/>
      <w:spacing w:before="420" w:line="0" w:lineRule="atLeast"/>
      <w:shd w:val="clear" w:color="auto" w:fill="ffffff"/>
    </w:pPr>
    <w:rPr>
      <w:rFonts w:ascii="黑体" w:hAnsi="黑体" w:eastAsia="黑体"/>
      <w:b/>
      <w:bCs/>
      <w:sz w:val="28"/>
      <w:szCs w:val="28"/>
    </w:rPr>
  </w:style>
  <w:style w:type="character" w:styleId="1363" w:customStyle="1">
    <w:name w:val="纯文本 Char1"/>
    <w:link w:val="848"/>
    <w:uiPriority w:val="99"/>
    <w:semiHidden/>
    <w:qFormat/>
    <w:rPr>
      <w:rFonts w:ascii="宋体" w:hAnsi="Courier New" w:eastAsia="宋体" w:cs="Courier New"/>
      <w:color w:val="000000"/>
      <w:sz w:val="21"/>
      <w:szCs w:val="21"/>
    </w:rPr>
  </w:style>
  <w:style w:type="character" w:styleId="1364" w:customStyle="1">
    <w:name w:val="目录 (2) + 间距 3 pt"/>
    <w:link w:val="848"/>
    <w:uiPriority w:val="0"/>
    <w:qFormat/>
    <w:rPr>
      <w:rFonts w:ascii="黑体" w:hAnsi="黑体" w:eastAsia="黑体" w:cs="黑体"/>
      <w:color w:val="000000"/>
      <w:spacing w:val="60"/>
      <w:position w:val="0"/>
      <w:sz w:val="24"/>
      <w:szCs w:val="24"/>
      <w:shd w:val="clear" w:color="auto" w:fill="ffffff"/>
      <w:lang w:val="zh-CN"/>
    </w:rPr>
  </w:style>
  <w:style w:type="character" w:styleId="1365" w:customStyle="1">
    <w:name w:val="样式 样式 (西文) 仿宋_GB2312 小四 + 加粗"/>
    <w:link w:val="848"/>
    <w:uiPriority w:val="0"/>
    <w:qFormat/>
    <w:rPr>
      <w:rFonts w:ascii="Times New Roman" w:hAnsi="Times New Roman" w:eastAsia="宋体"/>
      <w:b/>
      <w:bCs/>
      <w:sz w:val="28"/>
      <w:szCs w:val="24"/>
    </w:rPr>
  </w:style>
  <w:style w:type="character" w:styleId="1366" w:customStyle="1">
    <w:name w:val="标题 2 字符1"/>
    <w:link w:val="848"/>
    <w:uiPriority w:val="0"/>
    <w:qFormat/>
    <w:rPr>
      <w:rFonts w:ascii="微软雅黑" w:hAnsi="微软雅黑" w:eastAsia="微软雅黑"/>
      <w:color w:val="000000"/>
      <w:sz w:val="28"/>
      <w:lang w:bidi="ar-SA"/>
    </w:rPr>
  </w:style>
  <w:style w:type="character" w:styleId="1367" w:customStyle="1">
    <w:name w:val="标题 3 Char1"/>
    <w:link w:val="848"/>
    <w:uiPriority w:val="0"/>
    <w:qFormat/>
    <w:rPr>
      <w:b/>
      <w:bCs/>
      <w:sz w:val="24"/>
      <w:szCs w:val="24"/>
    </w:rPr>
  </w:style>
  <w:style w:type="character" w:styleId="1368" w:customStyle="1">
    <w:name w:val="标题 #7 (2)_"/>
    <w:link w:val="1369"/>
    <w:uiPriority w:val="0"/>
    <w:qFormat/>
    <w:rPr>
      <w:rFonts w:ascii="黑体" w:hAnsi="黑体" w:eastAsia="黑体" w:cs="黑体"/>
      <w:sz w:val="28"/>
      <w:szCs w:val="28"/>
      <w:shd w:val="clear" w:color="auto" w:fill="ffffff"/>
    </w:rPr>
  </w:style>
  <w:style w:type="paragraph" w:styleId="1369" w:customStyle="1">
    <w:name w:val="标题 #7 (2)"/>
    <w:basedOn w:val="848"/>
    <w:link w:val="1368"/>
    <w:uiPriority w:val="0"/>
    <w:qFormat/>
    <w:pPr>
      <w:spacing w:before="720" w:after="360" w:line="0" w:lineRule="atLeast"/>
      <w:shd w:val="clear" w:color="auto" w:fill="ffffff"/>
      <w:outlineLvl w:val="6"/>
    </w:pPr>
    <w:rPr>
      <w:rFonts w:ascii="黑体" w:hAnsi="黑体" w:eastAsia="黑体"/>
      <w:sz w:val="28"/>
      <w:szCs w:val="28"/>
    </w:rPr>
  </w:style>
  <w:style w:type="character" w:styleId="1370" w:customStyle="1">
    <w:name w:val="正文文本 3 Char1"/>
    <w:link w:val="848"/>
    <w:uiPriority w:val="99"/>
    <w:semiHidden/>
    <w:qFormat/>
    <w:rPr>
      <w:rFonts w:ascii="微软雅黑" w:hAnsi="微软雅黑" w:eastAsia="微软雅黑" w:cs="微软雅黑"/>
      <w:color w:val="000000"/>
      <w:sz w:val="16"/>
      <w:szCs w:val="16"/>
    </w:rPr>
  </w:style>
  <w:style w:type="character" w:styleId="1371" w:customStyle="1">
    <w:name w:val="样式 宋体 小四2"/>
    <w:link w:val="848"/>
    <w:uiPriority w:val="0"/>
    <w:qFormat/>
    <w:rPr>
      <w:rFonts w:ascii="宋体" w:hAnsi="宋体"/>
      <w:sz w:val="28"/>
    </w:rPr>
  </w:style>
  <w:style w:type="character" w:styleId="1372" w:customStyle="1">
    <w:name w:val="Char Char20"/>
    <w:link w:val="848"/>
    <w:uiPriority w:val="0"/>
    <w:qFormat/>
    <w:rPr>
      <w:rFonts w:eastAsia="宋体"/>
      <w:b/>
      <w:bCs/>
      <w:sz w:val="32"/>
      <w:szCs w:val="32"/>
      <w:lang w:val="en-US" w:eastAsia="zh-CN" w:bidi="ar-SA"/>
    </w:rPr>
  </w:style>
  <w:style w:type="character" w:styleId="1373" w:customStyle="1">
    <w:name w:val="称呼 字符1"/>
    <w:link w:val="848"/>
    <w:uiPriority w:val="99"/>
    <w:semiHidden/>
    <w:qFormat/>
    <w:rPr>
      <w:rFonts w:ascii="微软雅黑" w:hAnsi="微软雅黑" w:eastAsia="微软雅黑" w:cs="微软雅黑"/>
      <w:color w:val="000000"/>
      <w:sz w:val="22"/>
      <w:szCs w:val="22"/>
    </w:rPr>
  </w:style>
  <w:style w:type="character" w:styleId="1374" w:customStyle="1">
    <w:name w:val="正文文本 (2) + 间距 4 pt"/>
    <w:link w:val="848"/>
    <w:uiPriority w:val="0"/>
    <w:qFormat/>
    <w:rPr>
      <w:rFonts w:ascii="黑体" w:hAnsi="黑体" w:eastAsia="黑体" w:cs="黑体"/>
      <w:color w:val="000000"/>
      <w:spacing w:val="80"/>
      <w:position w:val="0"/>
      <w:sz w:val="38"/>
      <w:szCs w:val="38"/>
      <w:shd w:val="clear" w:color="auto" w:fill="ffffff"/>
      <w:lang w:val="zh-CN"/>
    </w:rPr>
  </w:style>
  <w:style w:type="character" w:styleId="1375" w:customStyle="1">
    <w:name w:val="font5 Char"/>
    <w:link w:val="1376"/>
    <w:uiPriority w:val="0"/>
    <w:qFormat/>
    <w:rPr>
      <w:rFonts w:ascii="宋体" w:hAnsi="宋体"/>
      <w:sz w:val="18"/>
      <w:szCs w:val="18"/>
    </w:rPr>
  </w:style>
  <w:style w:type="paragraph" w:styleId="1376" w:customStyle="1">
    <w:name w:val="font5"/>
    <w:basedOn w:val="848"/>
    <w:link w:val="1375"/>
    <w:uiPriority w:val="0"/>
    <w:qFormat/>
    <w:pPr>
      <w:jc w:val="left"/>
      <w:spacing w:before="100" w:beforeAutospacing="1" w:after="100" w:afterAutospacing="1"/>
      <w:widowControl/>
    </w:pPr>
    <w:rPr>
      <w:rFonts w:ascii="宋体" w:hAnsi="宋体"/>
      <w:sz w:val="18"/>
      <w:szCs w:val="18"/>
    </w:rPr>
  </w:style>
  <w:style w:type="character" w:styleId="1377" w:customStyle="1">
    <w:name w:val="（节） Char3"/>
    <w:link w:val="848"/>
    <w:uiPriority w:val="0"/>
    <w:qFormat/>
    <w:rPr>
      <w:rFonts w:ascii="Arial" w:hAnsi="Arial" w:eastAsia="黑体"/>
      <w:b/>
      <w:bCs/>
      <w:sz w:val="32"/>
      <w:szCs w:val="32"/>
      <w:lang w:val="en-US" w:eastAsia="zh-CN" w:bidi="ar-SA"/>
    </w:rPr>
  </w:style>
  <w:style w:type="character" w:styleId="1378" w:customStyle="1">
    <w:name w:val="正文文本缩进 Char1"/>
    <w:link w:val="848"/>
    <w:uiPriority w:val="99"/>
    <w:semiHidden/>
    <w:qFormat/>
    <w:rPr>
      <w:rFonts w:ascii="微软雅黑" w:hAnsi="微软雅黑" w:eastAsia="微软雅黑" w:cs="微软雅黑"/>
      <w:color w:val="000000"/>
      <w:sz w:val="22"/>
      <w:szCs w:val="22"/>
    </w:rPr>
  </w:style>
  <w:style w:type="character" w:styleId="1379" w:customStyle="1">
    <w:name w:val="目录 (4) + 间距 7 pt"/>
    <w:link w:val="848"/>
    <w:uiPriority w:val="0"/>
    <w:qFormat/>
    <w:rPr>
      <w:rFonts w:ascii="黑体" w:hAnsi="黑体" w:eastAsia="黑体" w:cs="黑体"/>
      <w:b/>
      <w:bCs/>
      <w:color w:val="000000"/>
      <w:spacing w:val="140"/>
      <w:position w:val="0"/>
      <w:sz w:val="24"/>
      <w:szCs w:val="24"/>
      <w:shd w:val="clear" w:color="auto" w:fill="ffffff"/>
      <w:lang w:val="zh-CN"/>
    </w:rPr>
  </w:style>
  <w:style w:type="character" w:styleId="1380" w:customStyle="1">
    <w:name w:val="正文（首行缩进两字） Char"/>
    <w:link w:val="848"/>
    <w:uiPriority w:val="0"/>
    <w:qFormat/>
    <w:rPr>
      <w:rFonts w:eastAsia="宋体"/>
      <w:sz w:val="21"/>
      <w:lang w:val="en-US" w:eastAsia="zh-CN" w:bidi="ar-SA"/>
    </w:rPr>
  </w:style>
  <w:style w:type="character" w:styleId="1381" w:customStyle="1">
    <w:name w:val="标题 #10_"/>
    <w:link w:val="1382"/>
    <w:uiPriority w:val="0"/>
    <w:qFormat/>
    <w:rPr>
      <w:rFonts w:ascii="黑体" w:hAnsi="黑体" w:eastAsia="黑体" w:cs="黑体"/>
      <w:b/>
      <w:bCs/>
      <w:shd w:val="clear" w:color="auto" w:fill="ffffff"/>
    </w:rPr>
  </w:style>
  <w:style w:type="paragraph" w:styleId="1382" w:customStyle="1">
    <w:name w:val="标题 #10"/>
    <w:basedOn w:val="848"/>
    <w:link w:val="1381"/>
    <w:uiPriority w:val="0"/>
    <w:qFormat/>
    <w:pPr>
      <w:ind w:hanging="180"/>
      <w:jc w:val="both"/>
      <w:spacing w:before="120" w:after="360" w:line="0" w:lineRule="atLeast"/>
      <w:shd w:val="clear" w:color="auto" w:fill="ffffff"/>
    </w:pPr>
    <w:rPr>
      <w:rFonts w:ascii="黑体" w:hAnsi="黑体" w:eastAsia="黑体"/>
      <w:b/>
      <w:bCs/>
      <w:sz w:val="20"/>
      <w:szCs w:val="20"/>
    </w:rPr>
  </w:style>
  <w:style w:type="character" w:styleId="1383" w:customStyle="1">
    <w:name w:val="日期 Char1"/>
    <w:link w:val="848"/>
    <w:uiPriority w:val="99"/>
    <w:semiHidden/>
    <w:qFormat/>
    <w:rPr>
      <w:rFonts w:ascii="Times New Roman" w:hAnsi="Times New Roman" w:eastAsia="宋体" w:cs="Times New Roman"/>
      <w:szCs w:val="24"/>
    </w:rPr>
  </w:style>
  <w:style w:type="character" w:styleId="1384" w:customStyle="1">
    <w:name w:val="页眉 Char1"/>
    <w:link w:val="848"/>
    <w:uiPriority w:val="99"/>
    <w:semiHidden/>
    <w:qFormat/>
    <w:rPr>
      <w:rFonts w:ascii="Times New Roman" w:hAnsi="Times New Roman" w:eastAsia="宋体" w:cs="Times New Roman"/>
      <w:sz w:val="18"/>
      <w:szCs w:val="18"/>
    </w:rPr>
  </w:style>
  <w:style w:type="character" w:styleId="1385" w:customStyle="1">
    <w:name w:val="Char Char10"/>
    <w:link w:val="848"/>
    <w:uiPriority w:val="0"/>
    <w:semiHidden/>
    <w:qFormat/>
    <w:rPr>
      <w:rFonts w:eastAsia="宋体"/>
      <w:sz w:val="18"/>
      <w:lang w:val="en-US" w:eastAsia="zh-CN" w:bidi="ar-SA"/>
    </w:rPr>
  </w:style>
  <w:style w:type="character" w:styleId="1386" w:customStyle="1">
    <w:name w:val="样式 宋体 小四1"/>
    <w:link w:val="848"/>
    <w:uiPriority w:val="0"/>
    <w:qFormat/>
    <w:rPr>
      <w:rFonts w:ascii="宋体" w:hAnsi="宋体"/>
      <w:sz w:val="28"/>
    </w:rPr>
  </w:style>
  <w:style w:type="character" w:styleId="1387" w:customStyle="1">
    <w:name w:val="正文文本 (20)"/>
    <w:link w:val="848"/>
    <w:uiPriority w:val="0"/>
    <w:qFormat/>
    <w:rPr>
      <w:rFonts w:ascii="黑体" w:hAnsi="黑体" w:eastAsia="黑体" w:cs="黑体"/>
      <w:b/>
      <w:bCs/>
      <w:color w:val="000000"/>
      <w:spacing w:val="0"/>
      <w:position w:val="0"/>
      <w:sz w:val="24"/>
      <w:szCs w:val="24"/>
      <w:u w:val="none"/>
      <w:lang w:val="zh-CN"/>
    </w:rPr>
  </w:style>
  <w:style w:type="character" w:styleId="1388" w:customStyle="1">
    <w:name w:val="正文文本 (2)_"/>
    <w:link w:val="1389"/>
    <w:uiPriority w:val="0"/>
    <w:qFormat/>
    <w:rPr>
      <w:rFonts w:ascii="黑体" w:hAnsi="黑体" w:eastAsia="黑体" w:cs="黑体"/>
      <w:spacing w:val="-10"/>
      <w:sz w:val="38"/>
      <w:szCs w:val="38"/>
      <w:shd w:val="clear" w:color="auto" w:fill="ffffff"/>
    </w:rPr>
  </w:style>
  <w:style w:type="paragraph" w:styleId="1389" w:customStyle="1">
    <w:name w:val="正文文本 (2)"/>
    <w:basedOn w:val="848"/>
    <w:link w:val="1388"/>
    <w:uiPriority w:val="0"/>
    <w:qFormat/>
    <w:pPr>
      <w:jc w:val="center"/>
      <w:spacing w:after="1140" w:line="0" w:lineRule="atLeast"/>
      <w:shd w:val="clear" w:color="auto" w:fill="ffffff"/>
    </w:pPr>
    <w:rPr>
      <w:rFonts w:ascii="黑体" w:hAnsi="黑体" w:eastAsia="黑体"/>
      <w:spacing w:val="-10"/>
      <w:sz w:val="38"/>
      <w:szCs w:val="38"/>
    </w:rPr>
  </w:style>
  <w:style w:type="character" w:styleId="1390" w:customStyle="1">
    <w:name w:val="标题 #2 (2) + 间距 12 pt"/>
    <w:link w:val="848"/>
    <w:uiPriority w:val="0"/>
    <w:qFormat/>
    <w:rPr>
      <w:rFonts w:ascii="黑体" w:hAnsi="黑体" w:eastAsia="黑体" w:cs="黑体"/>
      <w:color w:val="000000"/>
      <w:spacing w:val="250"/>
      <w:position w:val="0"/>
      <w:sz w:val="53"/>
      <w:szCs w:val="53"/>
      <w:shd w:val="clear" w:color="auto" w:fill="ffffff"/>
      <w:lang w:val="zh-CN"/>
    </w:rPr>
  </w:style>
  <w:style w:type="character" w:styleId="1391" w:customStyle="1">
    <w:name w:val="NS标题 3 Char1"/>
    <w:link w:val="848"/>
    <w:uiPriority w:val="0"/>
    <w:qFormat/>
    <w:rPr>
      <w:rFonts w:ascii="Times New Roman" w:hAnsi="Times New Roman" w:eastAsia="宋体" w:cs="Times New Roman"/>
      <w:b/>
      <w:bCs/>
      <w:sz w:val="32"/>
      <w:szCs w:val="32"/>
    </w:rPr>
  </w:style>
  <w:style w:type="character" w:styleId="1392" w:customStyle="1">
    <w:name w:val="目录 (3)_"/>
    <w:link w:val="1393"/>
    <w:uiPriority w:val="0"/>
    <w:qFormat/>
    <w:rPr>
      <w:rFonts w:ascii="黑体" w:hAnsi="黑体" w:eastAsia="黑体" w:cs="黑体"/>
      <w:spacing w:val="40"/>
      <w:sz w:val="30"/>
      <w:szCs w:val="30"/>
      <w:shd w:val="clear" w:color="auto" w:fill="ffffff"/>
    </w:rPr>
  </w:style>
  <w:style w:type="paragraph" w:styleId="1393" w:customStyle="1">
    <w:name w:val="目录 (3)"/>
    <w:basedOn w:val="848"/>
    <w:link w:val="1392"/>
    <w:uiPriority w:val="0"/>
    <w:qFormat/>
    <w:pPr>
      <w:jc w:val="left"/>
      <w:spacing w:after="420" w:line="0" w:lineRule="atLeast"/>
      <w:shd w:val="clear" w:color="auto" w:fill="ffffff"/>
    </w:pPr>
    <w:rPr>
      <w:rFonts w:ascii="黑体" w:hAnsi="黑体" w:eastAsia="黑体"/>
      <w:spacing w:val="40"/>
      <w:sz w:val="30"/>
      <w:szCs w:val="30"/>
    </w:rPr>
  </w:style>
  <w:style w:type="character" w:styleId="1394" w:customStyle="1">
    <w:name w:val="应用正文文本 Char"/>
    <w:link w:val="1395"/>
    <w:uiPriority w:val="0"/>
    <w:qFormat/>
    <w:rPr>
      <w:color w:val="ff0000"/>
      <w:sz w:val="24"/>
      <w:szCs w:val="24"/>
    </w:rPr>
  </w:style>
  <w:style w:type="paragraph" w:styleId="1395" w:customStyle="1">
    <w:name w:val="应用正文文本"/>
    <w:basedOn w:val="848"/>
    <w:link w:val="1394"/>
    <w:uiPriority w:val="0"/>
    <w:qFormat/>
    <w:pPr>
      <w:ind w:firstLine="480"/>
      <w:spacing w:line="460" w:lineRule="atLeast"/>
    </w:pPr>
    <w:rPr>
      <w:rFonts w:ascii="Times New Roman" w:hAnsi="Times New Roman"/>
      <w:color w:val="ff0000"/>
      <w:sz w:val="24"/>
    </w:rPr>
  </w:style>
  <w:style w:type="character" w:styleId="1396" w:customStyle="1">
    <w:name w:val="正文文本 + 10 pt"/>
    <w:link w:val="848"/>
    <w:uiPriority w:val="0"/>
    <w:qFormat/>
    <w:rPr>
      <w:rFonts w:ascii="黑体" w:hAnsi="黑体" w:eastAsia="黑体" w:cs="黑体"/>
      <w:color w:val="000000"/>
      <w:spacing w:val="0"/>
      <w:position w:val="0"/>
      <w:sz w:val="20"/>
      <w:szCs w:val="20"/>
      <w:u w:val="none"/>
      <w:shd w:val="clear" w:color="auto" w:fill="ffffff"/>
      <w:lang w:val="zh-CN"/>
    </w:rPr>
  </w:style>
  <w:style w:type="character" w:styleId="1397" w:customStyle="1">
    <w:name w:val="纯文本 字符1"/>
    <w:link w:val="848"/>
    <w:uiPriority w:val="0"/>
    <w:qFormat/>
    <w:rPr>
      <w:rFonts w:ascii="宋体" w:hAnsi="Courier New" w:eastAsia="宋体"/>
      <w:sz w:val="24"/>
      <w:szCs w:val="21"/>
    </w:rPr>
  </w:style>
  <w:style w:type="character" w:styleId="1398" w:customStyle="1">
    <w:name w:val="批注文字 Char1"/>
    <w:link w:val="848"/>
    <w:uiPriority w:val="99"/>
    <w:semiHidden/>
    <w:qFormat/>
    <w:rPr>
      <w:rFonts w:ascii="Times New Roman" w:hAnsi="Times New Roman" w:eastAsia="宋体" w:cs="Times New Roman"/>
      <w:szCs w:val="24"/>
    </w:rPr>
  </w:style>
  <w:style w:type="paragraph" w:styleId="1399" w:customStyle="1">
    <w:name w:val="font8"/>
    <w:basedOn w:val="848"/>
    <w:uiPriority w:val="0"/>
    <w:qFormat/>
    <w:pPr>
      <w:jc w:val="left"/>
      <w:spacing w:before="100" w:beforeAutospacing="1" w:after="100" w:afterAutospacing="1"/>
      <w:widowControl/>
    </w:pPr>
    <w:rPr>
      <w:rFonts w:ascii="Times New Roman" w:hAnsi="Times New Roman"/>
      <w:color w:val="ff0000"/>
      <w:sz w:val="20"/>
      <w:szCs w:val="20"/>
    </w:rPr>
  </w:style>
  <w:style w:type="paragraph" w:styleId="1400" w:customStyle="1">
    <w:name w:val="卷标题"/>
    <w:basedOn w:val="848"/>
    <w:uiPriority w:val="0"/>
    <w:qFormat/>
    <w:pPr>
      <w:jc w:val="center"/>
      <w:spacing w:line="480" w:lineRule="auto"/>
    </w:pPr>
    <w:rPr>
      <w:rFonts w:ascii="宋体" w:hAnsi="宋体"/>
      <w:b/>
      <w:bCs/>
      <w:sz w:val="72"/>
    </w:rPr>
  </w:style>
  <w:style w:type="paragraph" w:styleId="1401" w:customStyle="1">
    <w:name w:val="font9"/>
    <w:basedOn w:val="848"/>
    <w:uiPriority w:val="0"/>
    <w:qFormat/>
    <w:pPr>
      <w:jc w:val="left"/>
      <w:spacing w:before="100" w:beforeAutospacing="1" w:after="100" w:afterAutospacing="1"/>
      <w:widowControl/>
    </w:pPr>
    <w:rPr>
      <w:rFonts w:ascii="Times New Roman" w:hAnsi="Times New Roman"/>
      <w:color w:val="ff0000"/>
      <w:sz w:val="20"/>
      <w:szCs w:val="20"/>
    </w:rPr>
  </w:style>
  <w:style w:type="paragraph" w:styleId="1402" w:customStyle="1">
    <w:name w:val="日期1"/>
    <w:basedOn w:val="848"/>
    <w:next w:val="848"/>
    <w:uiPriority w:val="0"/>
    <w:qFormat/>
    <w:rPr>
      <w:rFonts w:ascii="宋体" w:hAnsi="Times New Roman"/>
      <w:sz w:val="30"/>
      <w:szCs w:val="20"/>
    </w:rPr>
  </w:style>
  <w:style w:type="paragraph" w:styleId="1403" w:customStyle="1">
    <w:name w:val="xl49"/>
    <w:basedOn w:val="848"/>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04" w:customStyle="1">
    <w:name w:val="一级标题"/>
    <w:basedOn w:val="848"/>
    <w:uiPriority w:val="0"/>
    <w:qFormat/>
    <w:pPr>
      <w:jc w:val="left"/>
      <w:spacing w:line="360" w:lineRule="auto"/>
    </w:pPr>
    <w:rPr>
      <w:rFonts w:ascii="黑体" w:hAnsi="Arial" w:eastAsia="黑体" w:cs="Arial"/>
      <w:bCs/>
      <w:sz w:val="24"/>
      <w:lang w:val="en-GB"/>
    </w:rPr>
  </w:style>
  <w:style w:type="paragraph" w:styleId="1405" w:customStyle="1">
    <w:name w:val="xl26"/>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06" w:customStyle="1">
    <w:name w:val="表头"/>
    <w:basedOn w:val="1407"/>
    <w:uiPriority w:val="0"/>
    <w:qFormat/>
    <w:pPr>
      <w:jc w:val="both"/>
      <w:spacing w:before="120" w:after="60"/>
    </w:pPr>
    <w:rPr>
      <w:rFonts w:ascii="黑体" w:eastAsia="黑体"/>
      <w:b/>
    </w:rPr>
  </w:style>
  <w:style w:type="paragraph" w:styleId="1407" w:customStyle="1">
    <w:name w:val="表格方字"/>
    <w:basedOn w:val="848"/>
    <w:uiPriority w:val="0"/>
    <w:qFormat/>
    <w:pPr>
      <w:jc w:val="left"/>
      <w:spacing w:line="420" w:lineRule="atLeast"/>
    </w:pPr>
    <w:rPr>
      <w:rFonts w:ascii="Times New Roman" w:hAnsi="Times New Roman"/>
      <w:szCs w:val="20"/>
    </w:rPr>
  </w:style>
  <w:style w:type="paragraph" w:styleId="1408" w:customStyle="1">
    <w:name w:val="xl37"/>
    <w:basedOn w:val="848"/>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09" w:customStyle="1">
    <w:name w:val="样式 仿宋_GB2312 四号 段前: 7.8 磅 段后: 7.8 磅 行距: 1.5 倍行距"/>
    <w:basedOn w:val="848"/>
    <w:uiPriority w:val="0"/>
    <w:qFormat/>
    <w:pPr>
      <w:ind w:firstLine="630"/>
      <w:spacing w:before="156" w:after="156" w:line="360" w:lineRule="auto"/>
    </w:pPr>
    <w:rPr>
      <w:rFonts w:ascii="Arial" w:hAnsi="Arial"/>
      <w:sz w:val="24"/>
      <w:szCs w:val="20"/>
    </w:rPr>
  </w:style>
  <w:style w:type="paragraph" w:styleId="1410" w:customStyle="1">
    <w:name w:val="文头"/>
    <w:basedOn w:val="848"/>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11" w:customStyle="1">
    <w:name w:val="节标题"/>
    <w:basedOn w:val="1037"/>
    <w:uiPriority w:val="0"/>
    <w:qFormat/>
    <w:pPr>
      <w:jc w:val="center"/>
      <w:keepLines/>
      <w:spacing w:before="240" w:after="240" w:line="400" w:lineRule="exact"/>
    </w:pPr>
    <w:rPr>
      <w:rFonts w:ascii="宋体" w:hAnsi="宋体" w:eastAsia="宋体"/>
      <w:b/>
      <w:sz w:val="32"/>
      <w:szCs w:val="32"/>
    </w:rPr>
  </w:style>
  <w:style w:type="paragraph" w:styleId="1412" w:customStyle="1">
    <w:name w:val="二级标题"/>
    <w:basedOn w:val="848"/>
    <w:uiPriority w:val="0"/>
    <w:qFormat/>
    <w:pPr>
      <w:jc w:val="left"/>
      <w:spacing w:line="360" w:lineRule="exact"/>
      <w:outlineLvl w:val="0"/>
    </w:pPr>
    <w:rPr>
      <w:rFonts w:ascii="宋体" w:hAnsi="宋体" w:cs="Arial"/>
      <w:b/>
      <w:color w:val="ff0000"/>
      <w:szCs w:val="32"/>
      <w:lang w:val="en-GB"/>
    </w:rPr>
  </w:style>
  <w:style w:type="paragraph" w:styleId="1413" w:customStyle="1">
    <w:name w:val="目录3"/>
    <w:basedOn w:val="848"/>
    <w:uiPriority w:val="0"/>
    <w:qFormat/>
    <w:pPr>
      <w:ind w:left="454"/>
      <w:spacing w:line="420" w:lineRule="atLeast"/>
    </w:pPr>
    <w:rPr>
      <w:rFonts w:ascii="Times New Roman" w:hAnsi="Times New Roman"/>
      <w:szCs w:val="20"/>
    </w:rPr>
  </w:style>
  <w:style w:type="paragraph" w:styleId="1414" w:customStyle="1">
    <w:name w:val="正文内（标注目录2）"/>
    <w:basedOn w:val="848"/>
    <w:uiPriority w:val="0"/>
    <w:qFormat/>
    <w:pPr>
      <w:jc w:val="left"/>
      <w:keepLines/>
      <w:keepNext/>
      <w:spacing w:line="400" w:lineRule="exact"/>
      <w:outlineLvl w:val="2"/>
    </w:pPr>
    <w:rPr>
      <w:rFonts w:ascii="宋体" w:hAnsi="宋体" w:cs="宋体"/>
      <w:sz w:val="24"/>
      <w:szCs w:val="20"/>
    </w:rPr>
  </w:style>
  <w:style w:type="paragraph" w:styleId="1415" w:customStyle="1">
    <w:name w:val="正文内（标注目录）"/>
    <w:basedOn w:val="848"/>
    <w:uiPriority w:val="0"/>
    <w:qFormat/>
    <w:pPr>
      <w:jc w:val="left"/>
      <w:keepLines/>
      <w:keepNext/>
      <w:spacing w:before="240" w:line="400" w:lineRule="exact"/>
      <w:outlineLvl w:val="1"/>
    </w:pPr>
    <w:rPr>
      <w:rFonts w:ascii="宋体" w:hAnsi="宋体" w:cs="宋体"/>
      <w:b/>
      <w:sz w:val="28"/>
      <w:szCs w:val="20"/>
    </w:rPr>
  </w:style>
  <w:style w:type="paragraph" w:styleId="1416" w:customStyle="1">
    <w:name w:val="Char Char Char1 Char Char Char Char Char Char Char Char Char Char Char Char Char Char Char Char Char Char Char"/>
    <w:basedOn w:val="848"/>
    <w:uiPriority w:val="0"/>
    <w:qFormat/>
    <w:rPr>
      <w:rFonts w:ascii="Times New Roman" w:hAnsi="Times New Roman"/>
    </w:rPr>
  </w:style>
  <w:style w:type="paragraph" w:styleId="1417" w:customStyle="1">
    <w:name w:val="样式 标题 1 + 黑体 三号 非加粗 居中 段前: 6 磅 段后: 6 磅 行距: 固定值 20 磅"/>
    <w:basedOn w:val="1037"/>
    <w:uiPriority w:val="0"/>
    <w:qFormat/>
    <w:pPr>
      <w:jc w:val="center"/>
      <w:keepLines/>
      <w:spacing w:before="120" w:after="120" w:line="400" w:lineRule="exact"/>
    </w:pPr>
    <w:rPr>
      <w:rFonts w:ascii="黑体" w:hAnsi="黑体" w:eastAsia="黑体" w:cs="宋体"/>
      <w:sz w:val="32"/>
    </w:rPr>
  </w:style>
  <w:style w:type="character" w:styleId="1418" w:customStyle="1">
    <w:name w:val="称呼 字符2"/>
    <w:basedOn w:val="1047"/>
    <w:link w:val="848"/>
    <w:uiPriority w:val="99"/>
    <w:semiHidden/>
    <w:qFormat/>
    <w:rPr>
      <w:sz w:val="21"/>
      <w:szCs w:val="24"/>
    </w:rPr>
  </w:style>
  <w:style w:type="character" w:styleId="1419" w:customStyle="1">
    <w:name w:val="正文文本 2 字符1"/>
    <w:link w:val="848"/>
    <w:uiPriority w:val="99"/>
    <w:semiHidden/>
    <w:qFormat/>
    <w:rPr>
      <w:rFonts w:eastAsia="楷体_GB2312"/>
      <w:sz w:val="26"/>
    </w:rPr>
  </w:style>
  <w:style w:type="paragraph" w:styleId="1420" w:customStyle="1">
    <w:name w:val="样式 标题 2 + 宋体 五号 行距: 单倍行距"/>
    <w:basedOn w:val="1038"/>
    <w:uiPriority w:val="0"/>
    <w:qFormat/>
    <w:pPr>
      <w:ind w:left="2175" w:hanging="1275"/>
      <w:jc w:val="left"/>
      <w:spacing w:line="240" w:lineRule="auto"/>
      <w:tabs>
        <w:tab w:val="left" w:pos="2175" w:leader="none"/>
      </w:tabs>
    </w:pPr>
    <w:rPr>
      <w:rFonts w:ascii="宋体" w:hAnsi="宋体" w:eastAsia="宋体"/>
      <w:bCs/>
      <w:sz w:val="21"/>
    </w:rPr>
  </w:style>
  <w:style w:type="paragraph" w:styleId="1421" w:customStyle="1">
    <w:name w:val="xl48"/>
    <w:basedOn w:val="848"/>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22" w:customStyle="1">
    <w:name w:val="Char Char1 Char Char Char Char Char1 Char Char Char Char"/>
    <w:basedOn w:val="1067"/>
    <w:uiPriority w:val="0"/>
    <w:qFormat/>
    <w:rPr>
      <w:rFonts w:ascii="Tahoma" w:hAnsi="Tahoma"/>
      <w:sz w:val="20"/>
    </w:rPr>
  </w:style>
  <w:style w:type="paragraph" w:styleId="1423" w:customStyle="1">
    <w:name w:val="Char Char Char1"/>
    <w:basedOn w:val="848"/>
    <w:uiPriority w:val="0"/>
    <w:qFormat/>
    <w:pPr>
      <w:ind w:firstLine="200"/>
      <w:spacing w:line="360" w:lineRule="auto"/>
    </w:pPr>
    <w:rPr>
      <w:rFonts w:ascii="宋体" w:hAnsi="宋体" w:cs="宋体"/>
      <w:sz w:val="24"/>
    </w:rPr>
  </w:style>
  <w:style w:type="paragraph" w:styleId="1424" w:customStyle="1">
    <w:name w:val="xl29"/>
    <w:basedOn w:val="848"/>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25" w:customStyle="1">
    <w:name w:val="Char Char Char Char Char Char Char1"/>
    <w:basedOn w:val="848"/>
    <w:uiPriority w:val="0"/>
    <w:qFormat/>
    <w:pPr>
      <w:ind w:firstLine="200"/>
      <w:spacing w:line="360" w:lineRule="auto"/>
    </w:pPr>
    <w:rPr>
      <w:rFonts w:ascii="Times New Roman" w:hAnsi="Times New Roman" w:eastAsia="仿宋_GB2312"/>
      <w:sz w:val="24"/>
    </w:rPr>
  </w:style>
  <w:style w:type="paragraph" w:styleId="1426" w:customStyle="1">
    <w:name w:val="普通 (Web)"/>
    <w:basedOn w:val="848"/>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27" w:customStyle="1">
    <w:name w:val="标题 4 + 左侧:  0 厘米 段前: 0 磅 段后: 0 磅 行距: 固定值 24 磅 + 黑体"/>
    <w:basedOn w:val="848"/>
    <w:next w:val="848"/>
    <w:uiPriority w:val="0"/>
    <w:qFormat/>
    <w:pPr>
      <w:spacing w:line="500" w:lineRule="exact"/>
    </w:pPr>
    <w:rPr>
      <w:rFonts w:ascii="Times New Roman" w:hAnsi="Times New Roman"/>
      <w:b/>
      <w:sz w:val="24"/>
    </w:rPr>
  </w:style>
  <w:style w:type="paragraph" w:styleId="1428" w:customStyle="1">
    <w:name w:val="reader-word-layer"/>
    <w:basedOn w:val="848"/>
    <w:uiPriority w:val="0"/>
    <w:qFormat/>
    <w:pPr>
      <w:jc w:val="left"/>
      <w:spacing w:before="100" w:beforeAutospacing="1" w:after="100" w:afterAutospacing="1"/>
      <w:widowControl/>
    </w:pPr>
    <w:rPr>
      <w:rFonts w:ascii="宋体" w:hAnsi="宋体" w:cs="宋体"/>
      <w:sz w:val="24"/>
    </w:rPr>
  </w:style>
  <w:style w:type="paragraph" w:styleId="1429" w:customStyle="1">
    <w:name w:val="正式文字"/>
    <w:basedOn w:val="1091"/>
    <w:uiPriority w:val="0"/>
    <w:qFormat/>
    <w:pPr>
      <w:ind w:firstLine="567"/>
      <w:spacing w:line="312" w:lineRule="auto"/>
    </w:pPr>
    <w:rPr>
      <w:rFonts w:cs="仿宋_GB2312"/>
      <w:spacing w:val="6"/>
      <w:sz w:val="28"/>
      <w:szCs w:val="21"/>
    </w:rPr>
  </w:style>
  <w:style w:type="paragraph" w:styleId="1430" w:customStyle="1">
    <w:name w:val="前言、引言标题"/>
    <w:next w:val="84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31"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32" w:customStyle="1">
    <w:name w:val="正文文本首行缩进 2 字符1"/>
    <w:basedOn w:val="1085"/>
    <w:link w:val="848"/>
    <w:uiPriority w:val="99"/>
    <w:semiHidden/>
    <w:qFormat/>
    <w:rPr>
      <w:rFonts w:ascii="楷体_GB2312" w:hAnsi="Times New Roman" w:eastAsia="楷体_GB2312" w:cs="Times New Roman"/>
      <w:sz w:val="21"/>
      <w:szCs w:val="24"/>
    </w:rPr>
  </w:style>
  <w:style w:type="paragraph" w:styleId="1433" w:customStyle="1">
    <w:name w:val="征文"/>
    <w:basedOn w:val="848"/>
    <w:uiPriority w:val="0"/>
    <w:qFormat/>
    <w:pPr>
      <w:jc w:val="center"/>
      <w:spacing w:line="312" w:lineRule="auto"/>
    </w:pPr>
    <w:rPr>
      <w:rFonts w:ascii="宋体" w:hAnsi="宋体"/>
      <w:szCs w:val="20"/>
    </w:rPr>
  </w:style>
  <w:style w:type="paragraph" w:styleId="1434" w:customStyle="1">
    <w:name w:val="封面样式1"/>
    <w:basedOn w:val="848"/>
    <w:uiPriority w:val="0"/>
    <w:qFormat/>
    <w:pPr>
      <w:ind w:firstLine="420"/>
      <w:spacing w:line="440" w:lineRule="exact"/>
    </w:pPr>
    <w:rPr>
      <w:rFonts w:ascii="华文细黑" w:hAnsi="华文细黑"/>
    </w:rPr>
  </w:style>
  <w:style w:type="paragraph" w:styleId="1435" w:customStyle="1">
    <w:name w:val="正文文本缩进 21"/>
    <w:basedOn w:val="848"/>
    <w:uiPriority w:val="0"/>
    <w:qFormat/>
    <w:pPr>
      <w:ind w:firstLine="855"/>
      <w:spacing w:line="360" w:lineRule="atLeast"/>
    </w:pPr>
    <w:rPr>
      <w:rFonts w:ascii="宋体" w:hAnsi="Times New Roman"/>
      <w:sz w:val="28"/>
      <w:szCs w:val="20"/>
    </w:rPr>
  </w:style>
  <w:style w:type="character" w:styleId="1436" w:customStyle="1">
    <w:name w:val="HTML 预设格式 字符1"/>
    <w:link w:val="848"/>
    <w:uiPriority w:val="99"/>
    <w:semiHidden/>
    <w:qFormat/>
    <w:rPr>
      <w:rFonts w:ascii="Courier New" w:hAnsi="Courier New" w:eastAsia="楷体_GB2312" w:cs="Courier New"/>
    </w:rPr>
  </w:style>
  <w:style w:type="paragraph" w:styleId="1437" w:customStyle="1">
    <w:name w:val="表格内容"/>
    <w:basedOn w:val="1078"/>
    <w:uiPriority w:val="0"/>
    <w:qFormat/>
    <w:pPr>
      <w:jc w:val="left"/>
      <w:spacing w:after="120"/>
      <w:suppressLineNumbers/>
    </w:pPr>
    <w:rPr>
      <w:rFonts w:ascii="Times New Roman" w:hAnsi="Times New Roman" w:eastAsia="宋体" w:cs="Tahoma"/>
      <w:sz w:val="24"/>
      <w:szCs w:val="24"/>
    </w:rPr>
  </w:style>
  <w:style w:type="paragraph" w:styleId="1438" w:customStyle="1">
    <w:name w:val="xl44"/>
    <w:basedOn w:val="848"/>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39" w:customStyle="1">
    <w:name w:val="样式 样式 目录 3 + 左侧:  4 字符1 + 左侧:  4 字符"/>
    <w:basedOn w:val="848"/>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40" w:customStyle="1">
    <w:name w:val="样式 小四 行距: 1.5 倍行距 首行缩进:  2 字符"/>
    <w:basedOn w:val="848"/>
    <w:uiPriority w:val="0"/>
    <w:qFormat/>
    <w:pPr>
      <w:ind w:firstLine="440"/>
      <w:spacing w:line="360" w:lineRule="auto"/>
    </w:pPr>
    <w:rPr>
      <w:rFonts w:ascii="Times New Roman" w:hAnsi="Times New Roman" w:cs="宋体"/>
      <w:spacing w:val="8"/>
      <w:sz w:val="24"/>
      <w:szCs w:val="20"/>
    </w:rPr>
  </w:style>
  <w:style w:type="paragraph" w:styleId="1441" w:customStyle="1">
    <w:name w:val="样式 样式 样式 样式 标题 2 + 宋体 五号 非加粗 黑色 + 段前: 6 磅 段后: 0 磅 行距: 单倍行距 + 段前:..."/>
    <w:basedOn w:val="848"/>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42" w:customStyle="1">
    <w:name w:val="xl4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43" w:customStyle="1">
    <w:name w:val="目录2"/>
    <w:basedOn w:val="848"/>
    <w:uiPriority w:val="0"/>
    <w:qFormat/>
    <w:pPr>
      <w:ind w:left="227"/>
      <w:spacing w:line="420" w:lineRule="atLeast"/>
    </w:pPr>
    <w:rPr>
      <w:rFonts w:ascii="Times New Roman" w:hAnsi="Times New Roman"/>
      <w:szCs w:val="20"/>
    </w:rPr>
  </w:style>
  <w:style w:type="paragraph" w:styleId="1444" w:customStyle="1">
    <w:name w:val="表格6"/>
    <w:basedOn w:val="848"/>
    <w:uiPriority w:val="0"/>
    <w:qFormat/>
    <w:pPr>
      <w:ind w:left="737"/>
      <w:spacing w:line="420" w:lineRule="atLeast"/>
    </w:pPr>
    <w:rPr>
      <w:rFonts w:ascii="宋体" w:hAnsi="Times New Roman"/>
      <w:szCs w:val="20"/>
    </w:rPr>
  </w:style>
  <w:style w:type="paragraph" w:styleId="1445" w:customStyle="1">
    <w:name w:val="样式 目录 2 + 左侧:  2 字符1"/>
    <w:basedOn w:val="1121"/>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46" w:customStyle="1">
    <w:name w:val="myparagraph"/>
    <w:basedOn w:val="848"/>
    <w:uiPriority w:val="0"/>
    <w:qFormat/>
    <w:pPr>
      <w:ind w:firstLine="480"/>
      <w:jc w:val="left"/>
      <w:spacing w:before="100" w:beforeAutospacing="1" w:after="100" w:afterAutospacing="1"/>
      <w:widowControl/>
    </w:pPr>
    <w:rPr>
      <w:rFonts w:hint="eastAsia" w:ascii="宋体" w:hAnsi="宋体"/>
      <w:sz w:val="28"/>
      <w:szCs w:val="28"/>
    </w:rPr>
  </w:style>
  <w:style w:type="paragraph" w:styleId="1447" w:customStyle="1">
    <w:name w:val="xl45"/>
    <w:basedOn w:val="848"/>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48" w:customStyle="1">
    <w:name w:val="6'"/>
    <w:basedOn w:val="848"/>
    <w:uiPriority w:val="0"/>
    <w:qFormat/>
    <w:pPr>
      <w:jc w:val="center"/>
      <w:spacing w:line="320" w:lineRule="exact"/>
    </w:pPr>
    <w:rPr>
      <w:rFonts w:ascii="Times New Roman" w:hAnsi="Times New Roman"/>
      <w:spacing w:val="20"/>
      <w:szCs w:val="20"/>
    </w:rPr>
  </w:style>
  <w:style w:type="paragraph" w:styleId="1449" w:customStyle="1">
    <w:name w:val="xl39"/>
    <w:basedOn w:val="848"/>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0"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451" w:customStyle="1">
    <w:name w:val="表格"/>
    <w:basedOn w:val="848"/>
    <w:next w:val="848"/>
    <w:uiPriority w:val="0"/>
    <w:qFormat/>
    <w:pPr>
      <w:jc w:val="center"/>
    </w:pPr>
    <w:rPr>
      <w:rFonts w:ascii="宋体" w:hAnsi="宋体"/>
    </w:rPr>
  </w:style>
  <w:style w:type="paragraph" w:styleId="1452" w:customStyle="1">
    <w:name w:val="xl4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53" w:customStyle="1">
    <w:name w:val="xl46"/>
    <w:basedOn w:val="848"/>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54" w:customStyle="1">
    <w:name w:val="表头文字"/>
    <w:basedOn w:val="848"/>
    <w:next w:val="848"/>
    <w:uiPriority w:val="0"/>
    <w:qFormat/>
    <w:pPr>
      <w:jc w:val="center"/>
      <w:spacing w:before="100" w:after="50" w:line="440" w:lineRule="exact"/>
    </w:pPr>
    <w:rPr>
      <w:rFonts w:ascii="Times New Roman" w:hAnsi="Times New Roman" w:eastAsia="黑体"/>
      <w:b/>
      <w:sz w:val="28"/>
      <w:szCs w:val="20"/>
    </w:rPr>
  </w:style>
  <w:style w:type="paragraph" w:styleId="1455" w:customStyle="1">
    <w:name w:val="xl30"/>
    <w:basedOn w:val="848"/>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56" w:customStyle="1">
    <w:name w:val="xl43"/>
    <w:basedOn w:val="848"/>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57" w:customStyle="1">
    <w:name w:val="Char Char Char Char Char Char"/>
    <w:basedOn w:val="848"/>
    <w:uiPriority w:val="0"/>
    <w:qFormat/>
    <w:rPr>
      <w:rFonts w:ascii="Times New Roman" w:hAnsi="Times New Roman"/>
    </w:rPr>
  </w:style>
  <w:style w:type="paragraph" w:styleId="1458" w:customStyle="1">
    <w:name w:val="Char Char Char1 Char Char Char Char Char Char Char Char Char Char Char Char Char Char Char Char Char Char Char1"/>
    <w:basedOn w:val="848"/>
    <w:uiPriority w:val="0"/>
    <w:qFormat/>
    <w:rPr>
      <w:rFonts w:ascii="Times New Roman" w:hAnsi="Times New Roman"/>
    </w:rPr>
  </w:style>
  <w:style w:type="paragraph" w:styleId="1459" w:customStyle="1">
    <w:name w:val="章标题1"/>
    <w:basedOn w:val="1037"/>
    <w:uiPriority w:val="0"/>
    <w:qFormat/>
    <w:pPr>
      <w:ind w:left="100" w:right="100"/>
      <w:jc w:val="center"/>
      <w:keepLines/>
      <w:spacing w:before="340" w:after="330" w:line="578" w:lineRule="auto"/>
    </w:pPr>
    <w:rPr>
      <w:rFonts w:ascii="宋体" w:hAnsi="宋体" w:eastAsia="宋体"/>
      <w:b/>
      <w:bCs/>
      <w:sz w:val="48"/>
      <w:szCs w:val="48"/>
    </w:rPr>
  </w:style>
  <w:style w:type="paragraph" w:styleId="1460" w:customStyle="1">
    <w:name w:val="样式"/>
    <w:basedOn w:val="848"/>
    <w:next w:val="1117"/>
    <w:uiPriority w:val="0"/>
    <w:qFormat/>
    <w:pPr>
      <w:ind w:firstLine="564"/>
    </w:pPr>
    <w:rPr>
      <w:rFonts w:ascii="宋体" w:hAnsi="Times New Roman"/>
      <w:sz w:val="28"/>
      <w:szCs w:val="28"/>
    </w:rPr>
  </w:style>
  <w:style w:type="paragraph" w:styleId="1461" w:customStyle="1">
    <w:name w:val="正正文"/>
    <w:basedOn w:val="848"/>
    <w:uiPriority w:val="0"/>
    <w:qFormat/>
    <w:pPr>
      <w:ind w:firstLine="480"/>
      <w:spacing w:line="360" w:lineRule="auto"/>
    </w:pPr>
    <w:rPr>
      <w:rFonts w:ascii="宋体" w:hAnsi="宋体"/>
      <w:sz w:val="24"/>
    </w:rPr>
  </w:style>
  <w:style w:type="paragraph" w:styleId="1462" w:customStyle="1">
    <w:name w:val="xl52"/>
    <w:basedOn w:val="8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63" w:customStyle="1">
    <w:name w:val="正文文字2"/>
    <w:basedOn w:val="848"/>
    <w:uiPriority w:val="0"/>
    <w:qFormat/>
    <w:pPr>
      <w:ind w:left="851"/>
      <w:spacing w:before="50" w:line="440" w:lineRule="exact"/>
    </w:pPr>
    <w:rPr>
      <w:rFonts w:ascii="Times New Roman" w:hAnsi="Times New Roman"/>
      <w:sz w:val="24"/>
      <w:szCs w:val="20"/>
    </w:rPr>
  </w:style>
  <w:style w:type="paragraph" w:styleId="1464" w:customStyle="1">
    <w:name w:val="格式3"/>
    <w:basedOn w:val="848"/>
    <w:uiPriority w:val="0"/>
    <w:qFormat/>
    <w:pPr>
      <w:ind w:left="851"/>
      <w:spacing w:line="440" w:lineRule="exact"/>
    </w:pPr>
    <w:rPr>
      <w:rFonts w:ascii="Times New Roman" w:hAnsi="Times New Roman"/>
      <w:sz w:val="24"/>
      <w:szCs w:val="20"/>
    </w:rPr>
  </w:style>
  <w:style w:type="paragraph" w:styleId="1465" w:customStyle="1">
    <w:name w:val="Char111"/>
    <w:basedOn w:val="848"/>
    <w:uiPriority w:val="0"/>
    <w:qFormat/>
    <w:rPr>
      <w:rFonts w:ascii="Times New Roman" w:hAnsi="Times New Roman"/>
    </w:rPr>
  </w:style>
  <w:style w:type="paragraph" w:styleId="1466" w:customStyle="1">
    <w:name w:val="HX-报告正文"/>
    <w:basedOn w:val="848"/>
    <w:uiPriority w:val="0"/>
    <w:qFormat/>
    <w:pPr>
      <w:ind w:firstLine="480"/>
      <w:spacing w:line="440" w:lineRule="exact"/>
    </w:pPr>
    <w:rPr>
      <w:rFonts w:ascii="Times New Roman" w:hAnsi="Times New Roman" w:eastAsia="华文中宋"/>
      <w:sz w:val="24"/>
    </w:rPr>
  </w:style>
  <w:style w:type="paragraph" w:styleId="1467" w:customStyle="1">
    <w:name w:val="样式表"/>
    <w:basedOn w:val="1078"/>
    <w:uiPriority w:val="0"/>
    <w:qFormat/>
    <w:pPr>
      <w:jc w:val="center"/>
      <w:spacing w:before="60" w:after="60"/>
    </w:pPr>
    <w:rPr>
      <w:rFonts w:hint="eastAsia" w:ascii="宋体" w:hAnsi="Plotter" w:eastAsia="宋体"/>
      <w:sz w:val="24"/>
    </w:rPr>
  </w:style>
  <w:style w:type="paragraph" w:styleId="1468" w:customStyle="1">
    <w:name w:val="p15"/>
    <w:basedOn w:val="848"/>
    <w:uiPriority w:val="0"/>
    <w:qFormat/>
    <w:pPr>
      <w:jc w:val="center"/>
      <w:spacing w:line="220" w:lineRule="atLeast"/>
      <w:widowControl/>
    </w:pPr>
    <w:rPr>
      <w:rFonts w:ascii="仿宋_GB2312" w:hAnsi="宋体" w:eastAsia="仿宋_GB2312" w:cs="宋体"/>
      <w:szCs w:val="21"/>
    </w:rPr>
  </w:style>
  <w:style w:type="paragraph" w:styleId="1469" w:customStyle="1">
    <w:name w:val="表名A"/>
    <w:basedOn w:val="848"/>
    <w:uiPriority w:val="0"/>
    <w:qFormat/>
    <w:pPr>
      <w:jc w:val="center"/>
      <w:widowControl/>
      <w:tabs>
        <w:tab w:val="left" w:pos="0" w:leader="none"/>
      </w:tabs>
    </w:pPr>
    <w:rPr>
      <w:rFonts w:ascii="Times New Roman" w:hAnsi="Times New Roman"/>
      <w:b/>
      <w:szCs w:val="20"/>
    </w:rPr>
  </w:style>
  <w:style w:type="paragraph" w:styleId="1470" w:customStyle="1">
    <w:name w:val="xl5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71" w:customStyle="1">
    <w:name w:val="正文文本缩进 3 字符1"/>
    <w:link w:val="848"/>
    <w:uiPriority w:val="99"/>
    <w:semiHidden/>
    <w:qFormat/>
    <w:rPr>
      <w:rFonts w:eastAsia="楷体_GB2312"/>
      <w:sz w:val="16"/>
      <w:szCs w:val="16"/>
    </w:rPr>
  </w:style>
  <w:style w:type="paragraph" w:styleId="1472" w:customStyle="1">
    <w:name w:val="Char Char Char Char Char Char Char Char Char1 Char Char Char Char Char Char Char Char Char Char Char Char Char Char Char Char"/>
    <w:basedOn w:val="1037"/>
    <w:uiPriority w:val="0"/>
    <w:qFormat/>
    <w:pPr>
      <w:keepLines/>
      <w:spacing w:before="240" w:after="240" w:line="348" w:lineRule="auto"/>
    </w:pPr>
    <w:rPr>
      <w:rFonts w:ascii="Tahoma" w:hAnsi="Tahoma" w:eastAsia="宋体"/>
      <w:sz w:val="24"/>
    </w:rPr>
  </w:style>
  <w:style w:type="paragraph" w:styleId="1473" w:customStyle="1">
    <w:name w:val="目录1"/>
    <w:basedOn w:val="848"/>
    <w:uiPriority w:val="0"/>
    <w:qFormat/>
    <w:pPr>
      <w:spacing w:line="420" w:lineRule="atLeast"/>
    </w:pPr>
    <w:rPr>
      <w:rFonts w:ascii="Times New Roman" w:hAnsi="Times New Roman" w:eastAsia="黑体"/>
      <w:b/>
      <w:szCs w:val="20"/>
    </w:rPr>
  </w:style>
  <w:style w:type="character" w:styleId="1474" w:customStyle="1">
    <w:name w:val="脚注文本 字符2"/>
    <w:basedOn w:val="1047"/>
    <w:link w:val="848"/>
    <w:uiPriority w:val="99"/>
    <w:semiHidden/>
    <w:qFormat/>
    <w:rPr>
      <w:sz w:val="18"/>
      <w:szCs w:val="18"/>
    </w:rPr>
  </w:style>
  <w:style w:type="paragraph" w:styleId="1475" w:customStyle="1">
    <w:name w:val="xl3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76" w:customStyle="1">
    <w:name w:val="xl3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7"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78" w:customStyle="1">
    <w:name w:val="标题 5 + (西文) Arial Narrow"/>
    <w:basedOn w:val="1041"/>
    <w:uiPriority w:val="0"/>
    <w:qFormat/>
    <w:pPr>
      <w:jc w:val="center"/>
      <w:spacing w:line="360" w:lineRule="auto"/>
    </w:pPr>
    <w:rPr>
      <w:rFonts w:ascii="Arial Narrow" w:hAnsi="Arial Narrow" w:eastAsia="宋体"/>
    </w:rPr>
  </w:style>
  <w:style w:type="paragraph" w:styleId="1479" w:customStyle="1">
    <w:name w:val="正文文本 21"/>
    <w:basedOn w:val="848"/>
    <w:uiPriority w:val="0"/>
    <w:qFormat/>
    <w:pPr>
      <w:ind w:firstLine="525"/>
      <w:spacing w:line="360" w:lineRule="atLeast"/>
    </w:pPr>
    <w:rPr>
      <w:rFonts w:ascii="宋体" w:hAnsi="Times New Roman"/>
      <w:sz w:val="28"/>
      <w:szCs w:val="20"/>
    </w:rPr>
  </w:style>
  <w:style w:type="paragraph" w:styleId="1480" w:customStyle="1">
    <w:name w:val="标题 1 +"/>
    <w:basedOn w:val="1037"/>
    <w:next w:val="848"/>
    <w:uiPriority w:val="0"/>
    <w:qFormat/>
    <w:pPr>
      <w:jc w:val="center"/>
      <w:keepLines/>
      <w:spacing w:line="600" w:lineRule="auto"/>
    </w:pPr>
    <w:rPr>
      <w:rFonts w:ascii="Times New Roman" w:eastAsia="黑体"/>
      <w:b/>
      <w:bCs/>
      <w:sz w:val="32"/>
      <w:szCs w:val="32"/>
    </w:rPr>
  </w:style>
  <w:style w:type="paragraph" w:styleId="1481" w:customStyle="1">
    <w:name w:val="格式10"/>
    <w:basedOn w:val="848"/>
    <w:uiPriority w:val="0"/>
    <w:qFormat/>
    <w:pPr>
      <w:ind w:left="480"/>
      <w:spacing w:line="360" w:lineRule="exact"/>
    </w:pPr>
    <w:rPr>
      <w:rFonts w:ascii="Times New Roman" w:hAnsi="Times New Roman"/>
      <w:sz w:val="24"/>
    </w:rPr>
  </w:style>
  <w:style w:type="paragraph" w:styleId="1482" w:customStyle="1">
    <w:name w:val="表格2"/>
    <w:basedOn w:val="848"/>
    <w:uiPriority w:val="0"/>
    <w:qFormat/>
    <w:pPr>
      <w:ind w:left="284" w:firstLine="454"/>
      <w:spacing w:line="420" w:lineRule="atLeast"/>
    </w:pPr>
    <w:rPr>
      <w:rFonts w:ascii="Times New Roman" w:hAnsi="Times New Roman"/>
      <w:szCs w:val="20"/>
    </w:rPr>
  </w:style>
  <w:style w:type="paragraph" w:styleId="1483" w:customStyle="1">
    <w:name w:val="样式 宋体 小四 首行缩进:  0.99 厘米 行距: 固定值 30 磅"/>
    <w:basedOn w:val="848"/>
    <w:uiPriority w:val="0"/>
    <w:qFormat/>
    <w:pPr>
      <w:ind w:firstLine="560"/>
      <w:spacing w:line="600" w:lineRule="exact"/>
    </w:pPr>
    <w:rPr>
      <w:rFonts w:ascii="宋体" w:hAnsi="宋体" w:cs="宋体"/>
      <w:sz w:val="28"/>
      <w:szCs w:val="20"/>
    </w:rPr>
  </w:style>
  <w:style w:type="paragraph" w:styleId="1484" w:customStyle="1">
    <w:name w:val="正文缩进11"/>
    <w:basedOn w:val="848"/>
    <w:uiPriority w:val="0"/>
    <w:unhideWhenUsed/>
    <w:qFormat/>
    <w:pPr>
      <w:ind w:firstLine="420"/>
      <w:jc w:val="left"/>
    </w:pPr>
    <w:rPr>
      <w:sz w:val="24"/>
    </w:rPr>
  </w:style>
  <w:style w:type="paragraph" w:styleId="1485" w:customStyle="1">
    <w:name w:val="TOC 标题2"/>
    <w:basedOn w:val="1037"/>
    <w:next w:val="848"/>
    <w:uiPriority w:val="39"/>
    <w:qFormat/>
    <w:pPr>
      <w:jc w:val="left"/>
      <w:keepLines/>
      <w:spacing w:before="480" w:line="276" w:lineRule="auto"/>
      <w:widowControl/>
      <w:outlineLvl w:val="9"/>
    </w:pPr>
    <w:rPr>
      <w:rFonts w:ascii="Cambria" w:hAnsi="Cambria" w:eastAsia="宋体"/>
      <w:b/>
      <w:bCs/>
      <w:color w:val="365f91"/>
      <w:szCs w:val="28"/>
    </w:rPr>
  </w:style>
  <w:style w:type="paragraph" w:styleId="1486" w:customStyle="1">
    <w:name w:val="新表"/>
    <w:basedOn w:val="848"/>
    <w:uiPriority w:val="0"/>
    <w:qFormat/>
    <w:pPr>
      <w:jc w:val="center"/>
      <w:spacing w:before="60" w:after="60"/>
    </w:pPr>
    <w:rPr>
      <w:rFonts w:ascii="宋体" w:hAnsi="宋体"/>
      <w:spacing w:val="6"/>
      <w:sz w:val="24"/>
    </w:rPr>
  </w:style>
  <w:style w:type="paragraph" w:styleId="1487" w:customStyle="1">
    <w:name w:val="应用条款文字"/>
    <w:basedOn w:val="848"/>
    <w:next w:val="848"/>
    <w:uiPriority w:val="0"/>
    <w:qFormat/>
    <w:pPr>
      <w:spacing w:line="460" w:lineRule="atLeast"/>
    </w:pPr>
    <w:rPr>
      <w:rFonts w:ascii="Times New Roman" w:hAnsi="Times New Roman" w:cs="宋体"/>
      <w:sz w:val="24"/>
    </w:rPr>
  </w:style>
  <w:style w:type="paragraph" w:styleId="1488" w:customStyle="1">
    <w:name w:val="封面样式3"/>
    <w:basedOn w:val="848"/>
    <w:uiPriority w:val="0"/>
    <w:qFormat/>
    <w:pPr>
      <w:ind w:firstLine="420"/>
      <w:spacing w:line="440" w:lineRule="exact"/>
    </w:pPr>
    <w:rPr>
      <w:rFonts w:ascii="华文细黑" w:hAnsi="华文细黑"/>
    </w:rPr>
  </w:style>
  <w:style w:type="paragraph" w:styleId="1489" w:customStyle="1">
    <w:name w:val="Char Char Char Char1"/>
    <w:basedOn w:val="848"/>
    <w:uiPriority w:val="0"/>
    <w:qFormat/>
    <w:pPr>
      <w:spacing w:line="360" w:lineRule="auto"/>
      <w:tabs>
        <w:tab w:val="left" w:pos="360" w:leader="none"/>
      </w:tabs>
    </w:pPr>
    <w:rPr>
      <w:rFonts w:ascii="Times New Roman" w:hAnsi="Times New Roman" w:eastAsia="仿宋_GB2312" w:cs="宋体"/>
      <w:sz w:val="24"/>
    </w:rPr>
  </w:style>
  <w:style w:type="paragraph" w:styleId="1490" w:customStyle="1">
    <w:name w:val="三级条标题"/>
    <w:basedOn w:val="1491"/>
    <w:next w:val="848"/>
    <w:uiPriority w:val="0"/>
    <w:qFormat/>
    <w:pPr>
      <w:numPr>
        <w:ilvl w:val="4"/>
      </w:numPr>
      <w:outlineLvl w:val="4"/>
    </w:pPr>
  </w:style>
  <w:style w:type="paragraph" w:styleId="1491" w:customStyle="1">
    <w:name w:val="二级条标题"/>
    <w:basedOn w:val="1165"/>
    <w:next w:val="848"/>
    <w:uiPriority w:val="0"/>
    <w:qFormat/>
    <w:pPr>
      <w:numPr>
        <w:ilvl w:val="3"/>
      </w:numPr>
      <w:outlineLvl w:val="3"/>
    </w:pPr>
  </w:style>
  <w:style w:type="paragraph" w:styleId="1492" w:customStyle="1">
    <w:name w:val="xl3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93" w:customStyle="1">
    <w:name w:val="font7"/>
    <w:basedOn w:val="848"/>
    <w:uiPriority w:val="0"/>
    <w:qFormat/>
    <w:pPr>
      <w:jc w:val="left"/>
      <w:spacing w:before="100" w:beforeAutospacing="1" w:after="100" w:afterAutospacing="1"/>
      <w:widowControl/>
    </w:pPr>
    <w:rPr>
      <w:rFonts w:hint="eastAsia" w:ascii="宋体" w:hAnsi="宋体"/>
      <w:color w:val="ff0000"/>
      <w:sz w:val="20"/>
      <w:szCs w:val="20"/>
    </w:rPr>
  </w:style>
  <w:style w:type="paragraph" w:styleId="1494" w:customStyle="1">
    <w:name w:val="节内标题样式2"/>
    <w:basedOn w:val="1284"/>
    <w:uiPriority w:val="0"/>
    <w:qFormat/>
    <w:pPr>
      <w:spacing w:before="120"/>
    </w:pPr>
    <w:rPr>
      <w:rFonts w:ascii="宋体" w:hAnsi="宋体"/>
      <w:b/>
      <w:sz w:val="24"/>
      <w:szCs w:val="24"/>
    </w:rPr>
  </w:style>
  <w:style w:type="paragraph" w:styleId="1495" w:customStyle="1">
    <w:name w:val="xl36"/>
    <w:basedOn w:val="848"/>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96" w:customStyle="1">
    <w:name w:val="默认段落字体 Para Char Char Char Char Char Char Char Char Char Char Char Char Char Char Char Char Char Char Char"/>
    <w:basedOn w:val="848"/>
    <w:uiPriority w:val="0"/>
    <w:qFormat/>
    <w:rPr>
      <w:rFonts w:ascii="Times New Roman" w:hAnsi="Times New Roman"/>
    </w:rPr>
  </w:style>
  <w:style w:type="paragraph" w:styleId="1497" w:customStyle="1">
    <w:name w:val="Char1 Char Char Char 字元 Char Char 字元 Char 字元 Char1 Char Char Char"/>
    <w:basedOn w:val="848"/>
    <w:uiPriority w:val="0"/>
    <w:qFormat/>
    <w:rPr>
      <w:rFonts w:ascii="Times New Roman" w:hAnsi="Times New Roman"/>
      <w:szCs w:val="20"/>
    </w:rPr>
  </w:style>
  <w:style w:type="paragraph" w:styleId="1498" w:customStyle="1">
    <w:name w:val="正文2"/>
    <w:basedOn w:val="848"/>
    <w:uiPriority w:val="0"/>
    <w:qFormat/>
    <w:pPr>
      <w:spacing w:line="420" w:lineRule="atLeast"/>
    </w:pPr>
    <w:rPr>
      <w:rFonts w:ascii="Times New Roman" w:hAnsi="Times New Roman"/>
      <w:szCs w:val="20"/>
    </w:rPr>
  </w:style>
  <w:style w:type="paragraph" w:styleId="1499" w:customStyle="1">
    <w:name w:val="字元 字元1"/>
    <w:basedOn w:val="848"/>
    <w:uiPriority w:val="0"/>
    <w:qFormat/>
    <w:rPr>
      <w:rFonts w:ascii="Times New Roman" w:hAnsi="Times New Roman"/>
      <w:sz w:val="24"/>
    </w:rPr>
  </w:style>
  <w:style w:type="paragraph" w:styleId="1500" w:customStyle="1">
    <w:name w:val="Char Char Char1 Char"/>
    <w:basedOn w:val="848"/>
    <w:uiPriority w:val="0"/>
    <w:qFormat/>
    <w:rPr>
      <w:rFonts w:ascii="Times New Roman" w:hAnsi="Times New Roman"/>
    </w:rPr>
  </w:style>
  <w:style w:type="paragraph" w:styleId="1501" w:customStyle="1">
    <w:name w:val="表格文字居中"/>
    <w:basedOn w:val="848"/>
    <w:next w:val="848"/>
    <w:uiPriority w:val="0"/>
    <w:qFormat/>
    <w:pPr>
      <w:jc w:val="center"/>
      <w:spacing w:line="360" w:lineRule="auto"/>
      <w:tabs>
        <w:tab w:val="left" w:pos="720" w:leader="none"/>
        <w:tab w:val="left" w:pos="900" w:leader="none"/>
      </w:tabs>
    </w:pPr>
    <w:rPr>
      <w:rFonts w:ascii="宋体" w:hAnsi="Arial"/>
      <w:sz w:val="18"/>
      <w:szCs w:val="20"/>
    </w:rPr>
  </w:style>
  <w:style w:type="paragraph" w:styleId="1502" w:customStyle="1">
    <w:name w:val="xl40"/>
    <w:basedOn w:val="848"/>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03" w:customStyle="1">
    <w:name w:val="表1"/>
    <w:basedOn w:val="848"/>
    <w:uiPriority w:val="0"/>
    <w:qFormat/>
    <w:pPr>
      <w:spacing w:before="200" w:line="320" w:lineRule="atLeast"/>
      <w:tabs>
        <w:tab w:val="left" w:pos="851" w:leader="none"/>
      </w:tabs>
    </w:pPr>
    <w:rPr>
      <w:rFonts w:ascii="Times New Roman" w:hAnsi="Times New Roman"/>
      <w:sz w:val="24"/>
      <w:szCs w:val="20"/>
    </w:rPr>
  </w:style>
  <w:style w:type="paragraph" w:styleId="1504" w:customStyle="1">
    <w:name w:val="格式4"/>
    <w:basedOn w:val="848"/>
    <w:uiPriority w:val="0"/>
    <w:qFormat/>
    <w:pPr>
      <w:ind w:left="990" w:hanging="360"/>
      <w:spacing w:line="420" w:lineRule="exact"/>
    </w:pPr>
    <w:rPr>
      <w:rFonts w:ascii="宋体" w:hAnsi="宋体"/>
      <w:color w:val="000000"/>
      <w:sz w:val="24"/>
    </w:rPr>
  </w:style>
  <w:style w:type="paragraph" w:styleId="1505" w:customStyle="1">
    <w:name w:val="纯文本2"/>
    <w:basedOn w:val="848"/>
    <w:uiPriority w:val="0"/>
    <w:qFormat/>
    <w:rPr>
      <w:rFonts w:ascii="宋体" w:hAnsi="Times New Roman"/>
      <w:sz w:val="28"/>
      <w:szCs w:val="20"/>
    </w:rPr>
  </w:style>
  <w:style w:type="paragraph" w:styleId="1506" w:customStyle="1">
    <w:name w:val="表格3"/>
    <w:basedOn w:val="848"/>
    <w:uiPriority w:val="0"/>
    <w:qFormat/>
    <w:pPr>
      <w:spacing w:line="420" w:lineRule="atLeast"/>
    </w:pPr>
    <w:rPr>
      <w:rFonts w:ascii="Times New Roman" w:hAnsi="Times New Roman" w:eastAsia="楷体"/>
      <w:szCs w:val="20"/>
    </w:rPr>
  </w:style>
  <w:style w:type="paragraph" w:styleId="1507" w:customStyle="1">
    <w:name w:val="xl38"/>
    <w:basedOn w:val="848"/>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08" w:customStyle="1">
    <w:name w:val="Char Char Char1 Char1"/>
    <w:basedOn w:val="1038"/>
    <w:next w:val="848"/>
    <w:uiPriority w:val="0"/>
    <w:qFormat/>
    <w:pPr>
      <w:jc w:val="left"/>
      <w:spacing w:before="120" w:after="120" w:line="240" w:lineRule="auto"/>
    </w:pPr>
    <w:rPr>
      <w:rFonts w:eastAsia="黑体"/>
      <w:sz w:val="32"/>
    </w:rPr>
  </w:style>
  <w:style w:type="paragraph" w:styleId="1509" w:customStyle="1">
    <w:name w:val="默认段落字体 Para Char"/>
    <w:basedOn w:val="848"/>
    <w:uiPriority w:val="0"/>
    <w:qFormat/>
    <w:pPr>
      <w:ind w:firstLine="200"/>
      <w:spacing w:line="360" w:lineRule="auto"/>
    </w:pPr>
    <w:rPr>
      <w:rFonts w:ascii="宋体" w:hAnsi="宋体" w:cs="宋体"/>
      <w:sz w:val="24"/>
    </w:rPr>
  </w:style>
  <w:style w:type="paragraph" w:styleId="1510" w:customStyle="1">
    <w:name w:val="Preformatted"/>
    <w:basedOn w:val="84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11" w:customStyle="1">
    <w:name w:val="xl53"/>
    <w:basedOn w:val="8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12" w:customStyle="1">
    <w:name w:val="Char Char Char Char Char Char Char"/>
    <w:basedOn w:val="848"/>
    <w:uiPriority w:val="0"/>
    <w:qFormat/>
    <w:rPr>
      <w:rFonts w:ascii="Times New Roman" w:hAnsi="Times New Roman"/>
      <w:sz w:val="28"/>
      <w:szCs w:val="20"/>
    </w:rPr>
  </w:style>
  <w:style w:type="paragraph" w:styleId="1513" w:customStyle="1">
    <w:name w:val="强调文字"/>
    <w:basedOn w:val="848"/>
    <w:uiPriority w:val="0"/>
    <w:qFormat/>
    <w:pPr>
      <w:ind w:firstLine="480"/>
      <w:spacing w:line="440" w:lineRule="exact"/>
    </w:pPr>
    <w:rPr>
      <w:rFonts w:ascii="华文细黑" w:hAnsi="华文细黑" w:eastAsia="黑体" w:cs="Arial"/>
      <w:color w:val="800000"/>
      <w:sz w:val="24"/>
      <w:szCs w:val="28"/>
    </w:rPr>
  </w:style>
  <w:style w:type="paragraph" w:styleId="1514" w:customStyle="1">
    <w:name w:val="格式３"/>
    <w:basedOn w:val="848"/>
    <w:uiPriority w:val="0"/>
    <w:qFormat/>
    <w:pPr>
      <w:ind w:left="600" w:hanging="600"/>
      <w:spacing w:line="420" w:lineRule="exact"/>
    </w:pPr>
    <w:rPr>
      <w:rFonts w:ascii="宋体" w:hAnsi="宋体"/>
      <w:color w:val="000000"/>
      <w:sz w:val="24"/>
      <w:szCs w:val="20"/>
    </w:rPr>
  </w:style>
  <w:style w:type="paragraph" w:styleId="1515" w:customStyle="1">
    <w:name w:val="Outokumpu Normal"/>
    <w:basedOn w:val="848"/>
    <w:uiPriority w:val="0"/>
    <w:qFormat/>
    <w:pPr>
      <w:ind w:left="1134"/>
      <w:jc w:val="left"/>
      <w:widowControl/>
    </w:pPr>
    <w:rPr>
      <w:rFonts w:ascii="Arial" w:hAnsi="Arial"/>
      <w:sz w:val="22"/>
      <w:szCs w:val="22"/>
      <w:lang w:eastAsia="fi-FI"/>
    </w:rPr>
  </w:style>
  <w:style w:type="paragraph" w:styleId="1516" w:customStyle="1">
    <w:name w:val="表文C"/>
    <w:basedOn w:val="848"/>
    <w:uiPriority w:val="0"/>
    <w:qFormat/>
    <w:pPr>
      <w:jc w:val="center"/>
      <w:widowControl/>
      <w:tabs>
        <w:tab w:val="left" w:pos="0" w:leader="none"/>
      </w:tabs>
    </w:pPr>
    <w:rPr>
      <w:rFonts w:ascii="Times New Roman" w:hAnsi="Times New Roman"/>
      <w:szCs w:val="20"/>
    </w:rPr>
  </w:style>
  <w:style w:type="paragraph" w:styleId="1517" w:customStyle="1">
    <w:name w:val="xl28"/>
    <w:basedOn w:val="848"/>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18" w:customStyle="1">
    <w:name w:val="xl3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9" w:customStyle="1">
    <w:name w:val="xl50"/>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20" w:customStyle="1">
    <w:name w:val="落款"/>
    <w:basedOn w:val="848"/>
    <w:uiPriority w:val="0"/>
    <w:qFormat/>
    <w:pPr>
      <w:ind w:firstLine="420"/>
      <w:spacing w:line="440" w:lineRule="exact"/>
    </w:pPr>
    <w:rPr>
      <w:rFonts w:ascii="华文细黑" w:hAnsi="华文细黑"/>
    </w:rPr>
  </w:style>
  <w:style w:type="paragraph" w:styleId="1521" w:customStyle="1">
    <w:name w:val="目录文字"/>
    <w:basedOn w:val="848"/>
    <w:uiPriority w:val="0"/>
    <w:qFormat/>
    <w:pPr>
      <w:jc w:val="left"/>
      <w:spacing w:line="480" w:lineRule="auto"/>
      <w:widowControl/>
    </w:pPr>
    <w:rPr>
      <w:rFonts w:ascii="宋体" w:hAnsi="宋体"/>
      <w:sz w:val="24"/>
      <w:szCs w:val="20"/>
    </w:rPr>
  </w:style>
  <w:style w:type="paragraph" w:styleId="1522" w:customStyle="1">
    <w:name w:val="xl2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23" w:customStyle="1">
    <w:name w:val="表格1"/>
    <w:basedOn w:val="848"/>
    <w:uiPriority w:val="0"/>
    <w:qFormat/>
    <w:pPr>
      <w:ind w:left="284"/>
      <w:spacing w:line="420" w:lineRule="atLeast"/>
    </w:pPr>
    <w:rPr>
      <w:rFonts w:ascii="Times New Roman" w:hAnsi="Times New Roman"/>
      <w:szCs w:val="20"/>
    </w:rPr>
  </w:style>
  <w:style w:type="paragraph" w:styleId="1524" w:customStyle="1">
    <w:name w:val="Char Char1 Char Char Char Char"/>
    <w:basedOn w:val="848"/>
    <w:uiPriority w:val="0"/>
    <w:qFormat/>
    <w:rPr>
      <w:rFonts w:ascii="Times New Roman" w:hAnsi="Times New Roman"/>
    </w:rPr>
  </w:style>
  <w:style w:type="paragraph" w:styleId="1525" w:customStyle="1">
    <w:name w:val="p16"/>
    <w:basedOn w:val="848"/>
    <w:uiPriority w:val="0"/>
    <w:qFormat/>
    <w:pPr>
      <w:jc w:val="left"/>
      <w:widowControl/>
    </w:pPr>
    <w:rPr>
      <w:rFonts w:ascii="Times New Roman" w:hAnsi="Times New Roman"/>
      <w:szCs w:val="21"/>
    </w:rPr>
  </w:style>
  <w:style w:type="paragraph" w:styleId="1526"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27" w:customStyle="1">
    <w:name w:val="强调文字2"/>
    <w:basedOn w:val="1513"/>
    <w:uiPriority w:val="0"/>
    <w:qFormat/>
  </w:style>
  <w:style w:type="paragraph" w:styleId="1528" w:customStyle="1">
    <w:name w:val="xl3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9" w:customStyle="1">
    <w:name w:val="Char Char1 Char Char Char Char Char Char Char Char Char Char Char Char Char Char Char"/>
    <w:basedOn w:val="848"/>
    <w:uiPriority w:val="0"/>
    <w:qFormat/>
    <w:pPr>
      <w:jc w:val="left"/>
      <w:spacing w:after="160" w:line="240" w:lineRule="exact"/>
      <w:widowControl/>
    </w:pPr>
    <w:rPr>
      <w:rFonts w:ascii="Verdana" w:hAnsi="Verdana"/>
      <w:sz w:val="20"/>
      <w:szCs w:val="20"/>
      <w:lang w:eastAsia="en-US"/>
    </w:rPr>
  </w:style>
  <w:style w:type="paragraph" w:styleId="1530"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31" w:customStyle="1">
    <w:name w:val="三级条标题1"/>
    <w:basedOn w:val="848"/>
    <w:next w:val="848"/>
    <w:uiPriority w:val="0"/>
    <w:qFormat/>
    <w:pPr>
      <w:ind w:left="900"/>
      <w:jc w:val="left"/>
      <w:widowControl/>
      <w:outlineLvl w:val="4"/>
    </w:pPr>
    <w:rPr>
      <w:rFonts w:ascii="Times New Roman" w:hAnsi="Times New Roman" w:eastAsia="黑体"/>
      <w:szCs w:val="20"/>
    </w:rPr>
  </w:style>
  <w:style w:type="paragraph" w:styleId="1532" w:customStyle="1">
    <w:name w:val="Char Char Char Char Char Char Char Char Char Char Char Char Char Char Char Char Char Char Char Char Char Char Char Char Char"/>
    <w:basedOn w:val="848"/>
    <w:uiPriority w:val="0"/>
    <w:qFormat/>
    <w:rPr>
      <w:rFonts w:ascii="Times New Roman" w:hAnsi="Times New Roman"/>
    </w:rPr>
  </w:style>
  <w:style w:type="paragraph" w:styleId="1533" w:customStyle="1">
    <w:name w:val="节内标题样式"/>
    <w:basedOn w:val="1037"/>
    <w:uiPriority w:val="0"/>
    <w:qFormat/>
    <w:pPr>
      <w:jc w:val="center"/>
      <w:keepLines/>
      <w:spacing w:before="240" w:after="240" w:line="400" w:lineRule="exact"/>
    </w:pPr>
    <w:rPr>
      <w:rFonts w:ascii="宋体" w:hAnsi="宋体" w:eastAsia="宋体"/>
      <w:b/>
      <w:sz w:val="32"/>
      <w:szCs w:val="32"/>
    </w:rPr>
  </w:style>
  <w:style w:type="paragraph" w:styleId="1534" w:customStyle="1">
    <w:name w:val="表、图签"/>
    <w:basedOn w:val="848"/>
    <w:uiPriority w:val="0"/>
    <w:qFormat/>
    <w:pPr>
      <w:jc w:val="center"/>
      <w:spacing w:line="360" w:lineRule="auto"/>
    </w:pPr>
    <w:rPr>
      <w:rFonts w:ascii="黑体" w:hAnsi="Arial" w:eastAsia="黑体" w:cs="Arial"/>
      <w:bCs/>
      <w:sz w:val="24"/>
      <w:szCs w:val="32"/>
    </w:rPr>
  </w:style>
  <w:style w:type="paragraph" w:styleId="1535" w:customStyle="1">
    <w:name w:val="默认段落字体 Para Char Char Char Char"/>
    <w:basedOn w:val="848"/>
    <w:uiPriority w:val="0"/>
    <w:qFormat/>
    <w:rPr>
      <w:rFonts w:ascii="Times New Roman" w:hAnsi="Times New Roman"/>
    </w:rPr>
  </w:style>
  <w:style w:type="paragraph" w:styleId="1536" w:customStyle="1">
    <w:name w:val="Char11"/>
    <w:basedOn w:val="848"/>
    <w:uiPriority w:val="0"/>
    <w:qFormat/>
    <w:pPr>
      <w:jc w:val="left"/>
      <w:spacing w:after="160" w:line="240" w:lineRule="exact"/>
      <w:widowControl/>
    </w:pPr>
    <w:rPr>
      <w:rFonts w:ascii="Verdana" w:hAnsi="Verdana"/>
      <w:sz w:val="20"/>
      <w:szCs w:val="20"/>
      <w:lang w:eastAsia="en-US"/>
    </w:rPr>
  </w:style>
  <w:style w:type="paragraph" w:styleId="1537" w:customStyle="1">
    <w:name w:val="标题一"/>
    <w:basedOn w:val="1037"/>
    <w:uiPriority w:val="0"/>
    <w:qFormat/>
    <w:pPr>
      <w:ind w:left="454"/>
      <w:jc w:val="center"/>
      <w:keepLines/>
      <w:keepNext w:val="0"/>
    </w:pPr>
    <w:rPr>
      <w:rFonts w:ascii="Times New Roman" w:eastAsia="宋体"/>
      <w:b/>
      <w:bCs/>
      <w:sz w:val="44"/>
      <w:szCs w:val="44"/>
    </w:rPr>
  </w:style>
  <w:style w:type="paragraph" w:styleId="1538" w:customStyle="1">
    <w:name w:val="Char Char Char Char Char Char Char2"/>
    <w:basedOn w:val="848"/>
    <w:uiPriority w:val="0"/>
    <w:semiHidden/>
    <w:qFormat/>
    <w:pPr>
      <w:jc w:val="left"/>
      <w:spacing w:after="160" w:line="240" w:lineRule="exact"/>
      <w:widowControl/>
    </w:pPr>
    <w:rPr>
      <w:rFonts w:ascii="Tahoma" w:hAnsi="Tahoma"/>
      <w:sz w:val="24"/>
      <w:lang w:eastAsia="en-US"/>
    </w:rPr>
  </w:style>
  <w:style w:type="paragraph" w:styleId="1539" w:customStyle="1">
    <w:name w:val="新表头"/>
    <w:basedOn w:val="848"/>
    <w:uiPriority w:val="0"/>
    <w:qFormat/>
    <w:pPr>
      <w:jc w:val="center"/>
      <w:spacing w:before="240" w:line="312" w:lineRule="auto"/>
    </w:pPr>
    <w:rPr>
      <w:rFonts w:ascii="黑体" w:hAnsi="宋体" w:eastAsia="黑体"/>
      <w:b/>
      <w:bCs/>
      <w:spacing w:val="6"/>
      <w:sz w:val="32"/>
      <w:szCs w:val="20"/>
    </w:rPr>
  </w:style>
  <w:style w:type="paragraph" w:styleId="1540" w:customStyle="1">
    <w:name w:val="封面样式4"/>
    <w:basedOn w:val="848"/>
    <w:uiPriority w:val="0"/>
    <w:qFormat/>
    <w:pPr>
      <w:ind w:firstLine="420"/>
      <w:spacing w:line="440" w:lineRule="exact"/>
    </w:pPr>
    <w:rPr>
      <w:rFonts w:ascii="华文细黑" w:hAnsi="华文细黑"/>
    </w:rPr>
  </w:style>
  <w:style w:type="paragraph" w:styleId="1541" w:customStyle="1">
    <w:name w:val="表中"/>
    <w:basedOn w:val="848"/>
    <w:uiPriority w:val="0"/>
    <w:qFormat/>
    <w:pPr>
      <w:jc w:val="center"/>
      <w:spacing w:line="360" w:lineRule="atLeast"/>
    </w:pPr>
    <w:rPr>
      <w:rFonts w:ascii="Times New Roman" w:hAnsi="Times New Roman"/>
      <w:szCs w:val="20"/>
    </w:rPr>
  </w:style>
  <w:style w:type="paragraph" w:styleId="1542" w:customStyle="1">
    <w:name w:val="font6"/>
    <w:basedOn w:val="848"/>
    <w:uiPriority w:val="0"/>
    <w:qFormat/>
    <w:pPr>
      <w:jc w:val="left"/>
      <w:spacing w:before="100" w:beforeAutospacing="1" w:after="100" w:afterAutospacing="1"/>
      <w:widowControl/>
    </w:pPr>
    <w:rPr>
      <w:rFonts w:hint="eastAsia" w:ascii="宋体" w:hAnsi="宋体"/>
      <w:sz w:val="20"/>
      <w:szCs w:val="20"/>
    </w:rPr>
  </w:style>
  <w:style w:type="paragraph" w:styleId="1543" w:customStyle="1">
    <w:name w:val="正文再缩近"/>
    <w:basedOn w:val="848"/>
    <w:uiPriority w:val="0"/>
    <w:qFormat/>
    <w:pPr>
      <w:ind w:firstLine="400"/>
      <w:spacing w:line="440" w:lineRule="exact"/>
    </w:pPr>
    <w:rPr>
      <w:rFonts w:ascii="华文细黑" w:hAnsi="华文细黑" w:cs="Arial"/>
      <w:sz w:val="24"/>
      <w:szCs w:val="28"/>
    </w:rPr>
  </w:style>
  <w:style w:type="paragraph" w:styleId="1544" w:customStyle="1">
    <w:name w:val="表"/>
    <w:basedOn w:val="848"/>
    <w:uiPriority w:val="0"/>
    <w:qFormat/>
    <w:pPr>
      <w:jc w:val="center"/>
      <w:spacing w:before="60" w:after="60"/>
    </w:pPr>
    <w:rPr>
      <w:rFonts w:ascii="宋体" w:hAnsi="Times New Roman"/>
      <w:sz w:val="24"/>
      <w:szCs w:val="20"/>
    </w:rPr>
  </w:style>
  <w:style w:type="table" w:styleId="1545" w:customStyle="1">
    <w:name w:val="网格型1"/>
    <w:basedOn w:val="1048"/>
    <w:uiPriority w:val="0"/>
    <w:qFormat/>
    <w:tblPr/>
  </w:style>
  <w:style w:type="table" w:styleId="1546" w:customStyle="1">
    <w:name w:val="TableGrid1"/>
    <w:uiPriority w:val="0"/>
    <w:qFormat/>
    <w:rPr>
      <w:lang w:val="en-US" w:eastAsia="zh-CN" w:bidi="ar-SA"/>
    </w:rPr>
    <w:tblPr/>
  </w:style>
  <w:style w:type="table" w:styleId="1547" w:customStyle="1">
    <w:name w:val="网格型11"/>
    <w:basedOn w:val="1048"/>
    <w:uiPriority w:val="0"/>
    <w:qFormat/>
    <w:pPr>
      <w:jc w:val="both"/>
      <w:widowControl w:val="off"/>
    </w:pPr>
    <w:tblPr/>
  </w:style>
  <w:style w:type="paragraph" w:styleId="1548"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549"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550" w:customStyle="1">
    <w:name w:val="列出段落2"/>
    <w:basedOn w:val="848"/>
    <w:uiPriority w:val="99"/>
    <w:qFormat/>
    <w:pPr>
      <w:ind w:firstLine="420"/>
    </w:pPr>
    <w:rPr>
      <w:rFonts w:ascii="Times New Roman" w:hAnsi="Times New Roman"/>
    </w:rPr>
  </w:style>
  <w:style w:type="paragraph" w:styleId="1551" w:customStyle="1">
    <w:name w:val="列出段落4"/>
    <w:basedOn w:val="848"/>
    <w:uiPriority w:val="34"/>
    <w:qFormat/>
    <w:pPr>
      <w:ind w:firstLine="420"/>
    </w:pPr>
    <w:rPr>
      <w:rFonts w:ascii="Times New Roman" w:hAnsi="Times New Roman"/>
    </w:rPr>
  </w:style>
  <w:style w:type="paragraph" w:styleId="1552" w:customStyle="1">
    <w:name w:val="列出段落5"/>
    <w:basedOn w:val="848"/>
    <w:uiPriority w:val="99"/>
    <w:unhideWhenUsed/>
    <w:qFormat/>
    <w:pPr>
      <w:ind w:firstLine="420"/>
    </w:pPr>
    <w:rPr>
      <w:rFonts w:ascii="Times New Roman" w:hAnsi="Times New Roman"/>
    </w:rPr>
  </w:style>
  <w:style w:type="character" w:styleId="1553" w:customStyle="1">
    <w:name w:val="font41"/>
    <w:link w:val="848"/>
    <w:uiPriority w:val="99"/>
    <w:qFormat/>
    <w:rPr>
      <w:rFonts w:ascii="宋体" w:hAnsi="宋体" w:eastAsia="宋体"/>
      <w:color w:val="000000"/>
      <w:sz w:val="16"/>
      <w:u w:val="none"/>
    </w:rPr>
  </w:style>
  <w:style w:type="paragraph" w:styleId="1554" w:customStyle="1">
    <w:name w:val="_Style 10"/>
    <w:basedOn w:val="848"/>
    <w:uiPriority w:val="0"/>
    <w:unhideWhenUsed/>
    <w:qFormat/>
    <w:pPr>
      <w:jc w:val="left"/>
      <w:spacing w:after="160" w:line="240" w:lineRule="exact"/>
      <w:widowControl/>
    </w:pPr>
    <w:rPr>
      <w:rFonts w:ascii="Tahoma" w:hAnsi="Tahoma"/>
      <w:sz w:val="24"/>
      <w:szCs w:val="20"/>
    </w:rPr>
  </w:style>
  <w:style w:type="paragraph" w:styleId="1555" w:customStyle="1">
    <w:name w:val="样式 标题 2H22h2Level 2 Head2nd levelheading 2Header 2l2Tit..."/>
    <w:basedOn w:val="1038"/>
    <w:uiPriority w:val="0"/>
    <w:qFormat/>
    <w:pPr>
      <w:jc w:val="both"/>
      <w:spacing w:before="100" w:after="100" w:line="360" w:lineRule="auto"/>
    </w:pPr>
    <w:rPr>
      <w:rFonts w:ascii="Times New Roman" w:hAnsi="Times New Roman" w:eastAsia="宋体" w:cs="宋体"/>
      <w:bCs/>
      <w:sz w:val="28"/>
      <w:szCs w:val="28"/>
    </w:rPr>
  </w:style>
  <w:style w:type="paragraph" w:styleId="1556" w:customStyle="1">
    <w:name w:val="msonormal"/>
    <w:basedOn w:val="848"/>
    <w:uiPriority w:val="0"/>
    <w:qFormat/>
    <w:pPr>
      <w:jc w:val="left"/>
      <w:spacing w:before="100" w:beforeAutospacing="1" w:after="100" w:afterAutospacing="1"/>
      <w:widowControl/>
    </w:pPr>
    <w:rPr>
      <w:rFonts w:ascii="宋体" w:hAnsi="宋体" w:cs="宋体"/>
      <w:sz w:val="24"/>
    </w:rPr>
  </w:style>
  <w:style w:type="paragraph" w:styleId="1557" w:customStyle="1">
    <w:name w:val="font10"/>
    <w:basedOn w:val="848"/>
    <w:uiPriority w:val="0"/>
    <w:qFormat/>
    <w:pPr>
      <w:jc w:val="left"/>
      <w:spacing w:before="100" w:beforeAutospacing="1" w:after="100" w:afterAutospacing="1"/>
      <w:widowControl/>
    </w:pPr>
    <w:rPr>
      <w:rFonts w:ascii="宋体" w:hAnsi="宋体" w:cs="宋体"/>
      <w:color w:val="000000"/>
      <w:sz w:val="18"/>
      <w:szCs w:val="18"/>
    </w:rPr>
  </w:style>
  <w:style w:type="paragraph" w:styleId="1558" w:customStyle="1">
    <w:name w:val="font12"/>
    <w:basedOn w:val="848"/>
    <w:uiPriority w:val="0"/>
    <w:qFormat/>
    <w:pPr>
      <w:jc w:val="left"/>
      <w:spacing w:before="100" w:beforeAutospacing="1" w:after="100" w:afterAutospacing="1"/>
      <w:widowControl/>
    </w:pPr>
    <w:rPr>
      <w:rFonts w:ascii="宋体" w:hAnsi="宋体" w:cs="宋体"/>
      <w:sz w:val="18"/>
      <w:szCs w:val="18"/>
    </w:rPr>
  </w:style>
  <w:style w:type="paragraph" w:styleId="1559" w:customStyle="1">
    <w:name w:val="font13"/>
    <w:basedOn w:val="848"/>
    <w:uiPriority w:val="0"/>
    <w:qFormat/>
    <w:pPr>
      <w:jc w:val="left"/>
      <w:spacing w:before="100" w:beforeAutospacing="1" w:after="100" w:afterAutospacing="1"/>
      <w:widowControl/>
    </w:pPr>
    <w:rPr>
      <w:rFonts w:ascii="Times New Roman" w:hAnsi="Times New Roman"/>
      <w:sz w:val="18"/>
      <w:szCs w:val="18"/>
    </w:rPr>
  </w:style>
  <w:style w:type="paragraph" w:styleId="1560" w:customStyle="1">
    <w:name w:val="xl67"/>
    <w:basedOn w:val="848"/>
    <w:uiPriority w:val="0"/>
    <w:qFormat/>
    <w:pPr>
      <w:jc w:val="center"/>
      <w:spacing w:before="100" w:beforeAutospacing="1" w:after="100" w:afterAutospacing="1"/>
      <w:widowControl/>
    </w:pPr>
    <w:rPr>
      <w:rFonts w:ascii="Times New Roman" w:hAnsi="Times New Roman"/>
      <w:sz w:val="18"/>
      <w:szCs w:val="18"/>
    </w:rPr>
  </w:style>
  <w:style w:type="paragraph" w:styleId="1561" w:customStyle="1">
    <w:name w:val="xl68"/>
    <w:basedOn w:val="848"/>
    <w:uiPriority w:val="0"/>
    <w:qFormat/>
    <w:pPr>
      <w:jc w:val="center"/>
      <w:spacing w:before="100" w:beforeAutospacing="1" w:after="100" w:afterAutospacing="1"/>
      <w:widowControl/>
    </w:pPr>
    <w:rPr>
      <w:rFonts w:ascii="Times New Roman" w:hAnsi="Times New Roman"/>
      <w:sz w:val="18"/>
      <w:szCs w:val="18"/>
    </w:rPr>
  </w:style>
  <w:style w:type="paragraph" w:styleId="1562" w:customStyle="1">
    <w:name w:val="xl69"/>
    <w:basedOn w:val="848"/>
    <w:uiPriority w:val="0"/>
    <w:qFormat/>
    <w:pPr>
      <w:jc w:val="center"/>
      <w:spacing w:before="100" w:beforeAutospacing="1" w:after="100" w:afterAutospacing="1"/>
      <w:widowControl/>
    </w:pPr>
    <w:rPr>
      <w:rFonts w:ascii="Times New Roman" w:hAnsi="Times New Roman"/>
      <w:sz w:val="18"/>
      <w:szCs w:val="18"/>
    </w:rPr>
  </w:style>
  <w:style w:type="paragraph" w:styleId="1563" w:customStyle="1">
    <w:name w:val="xl70"/>
    <w:basedOn w:val="848"/>
    <w:uiPriority w:val="0"/>
    <w:qFormat/>
    <w:pPr>
      <w:jc w:val="left"/>
      <w:spacing w:before="100" w:beforeAutospacing="1" w:after="100" w:afterAutospacing="1"/>
      <w:widowControl/>
    </w:pPr>
    <w:rPr>
      <w:rFonts w:ascii="Times New Roman" w:hAnsi="Times New Roman"/>
      <w:sz w:val="18"/>
      <w:szCs w:val="18"/>
    </w:rPr>
  </w:style>
  <w:style w:type="paragraph" w:styleId="1564" w:customStyle="1">
    <w:name w:val="xl71"/>
    <w:basedOn w:val="848"/>
    <w:uiPriority w:val="0"/>
    <w:qFormat/>
    <w:pPr>
      <w:jc w:val="left"/>
      <w:spacing w:before="100" w:beforeAutospacing="1" w:after="100" w:afterAutospacing="1"/>
      <w:widowControl/>
    </w:pPr>
    <w:rPr>
      <w:rFonts w:ascii="Times New Roman" w:hAnsi="Times New Roman"/>
      <w:sz w:val="18"/>
      <w:szCs w:val="18"/>
    </w:rPr>
  </w:style>
  <w:style w:type="paragraph" w:styleId="1565" w:customStyle="1">
    <w:name w:val="xl7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66" w:customStyle="1">
    <w:name w:val="xl7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67" w:customStyle="1">
    <w:name w:val="xl7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68" w:customStyle="1">
    <w:name w:val="xl7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9" w:customStyle="1">
    <w:name w:val="xl76"/>
    <w:basedOn w:val="848"/>
    <w:uiPriority w:val="0"/>
    <w:qFormat/>
    <w:pPr>
      <w:jc w:val="center"/>
      <w:spacing w:before="100" w:beforeAutospacing="1" w:after="100" w:afterAutospacing="1"/>
      <w:widowControl/>
    </w:pPr>
    <w:rPr>
      <w:rFonts w:ascii="Times New Roman" w:hAnsi="Times New Roman"/>
      <w:b/>
      <w:bCs/>
      <w:sz w:val="18"/>
      <w:szCs w:val="18"/>
    </w:rPr>
  </w:style>
  <w:style w:type="paragraph" w:styleId="1570" w:customStyle="1">
    <w:name w:val="xl77"/>
    <w:basedOn w:val="848"/>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71" w:customStyle="1">
    <w:name w:val="xl78"/>
    <w:basedOn w:val="848"/>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2" w:customStyle="1">
    <w:name w:val="xl79"/>
    <w:basedOn w:val="848"/>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3" w:customStyle="1">
    <w:name w:val="xl80"/>
    <w:basedOn w:val="848"/>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74" w:customStyle="1">
    <w:name w:val="xl81"/>
    <w:basedOn w:val="848"/>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75" w:customStyle="1">
    <w:name w:val="xl82"/>
    <w:basedOn w:val="848"/>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76" w:customStyle="1">
    <w:name w:val="xl83"/>
    <w:basedOn w:val="848"/>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77" w:customStyle="1">
    <w:name w:val="xl8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8" w:customStyle="1">
    <w:name w:val="xl8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9" w:customStyle="1">
    <w:name w:val="xl8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80" w:customStyle="1">
    <w:name w:val="xl87"/>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1" w:customStyle="1">
    <w:name w:val="xl8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2" w:customStyle="1">
    <w:name w:val="xl8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3" w:customStyle="1">
    <w:name w:val="xl9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4" w:customStyle="1">
    <w:name w:val="xl9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5" w:customStyle="1">
    <w:name w:val="xl9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6" w:customStyle="1">
    <w:name w:val="xl93"/>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7" w:customStyle="1">
    <w:name w:val="xl9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8" w:customStyle="1">
    <w:name w:val="xl95"/>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9" w:customStyle="1">
    <w:name w:val="xl96"/>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0" w:customStyle="1">
    <w:name w:val="xl9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1" w:customStyle="1">
    <w:name w:val="xl9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2" w:customStyle="1">
    <w:name w:val="xl99"/>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3" w:customStyle="1">
    <w:name w:val="xl10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4" w:customStyle="1">
    <w:name w:val="xl10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5" w:customStyle="1">
    <w:name w:val="xl10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6" w:customStyle="1">
    <w:name w:val="xl103"/>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7" w:customStyle="1">
    <w:name w:val="xl10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8" w:customStyle="1">
    <w:name w:val="xl10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9" w:customStyle="1">
    <w:name w:val="xl106"/>
    <w:basedOn w:val="848"/>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0" w:customStyle="1">
    <w:name w:val="xl107"/>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1" w:customStyle="1">
    <w:name w:val="xl10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2" w:customStyle="1">
    <w:name w:val="xl10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3" w:customStyle="1">
    <w:name w:val="xl11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4" w:customStyle="1">
    <w:name w:val="xl111"/>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5" w:customStyle="1">
    <w:name w:val="xl11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6" w:customStyle="1">
    <w:name w:val="xl11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07" w:customStyle="1">
    <w:name w:val="xl114"/>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08" w:customStyle="1">
    <w:name w:val="不明显参考1"/>
    <w:basedOn w:val="1047"/>
    <w:link w:val="848"/>
    <w:uiPriority w:val="31"/>
    <w:qFormat/>
    <w:rPr>
      <w:smallCaps/>
      <w:color w:val="595959"/>
    </w:rPr>
  </w:style>
  <w:style w:type="character" w:styleId="1609" w:customStyle="1">
    <w:name w:val="页眉 Char"/>
    <w:link w:val="848"/>
    <w:uiPriority w:val="0"/>
    <w:qFormat/>
    <w:rPr>
      <w:rFonts w:ascii="Calibri" w:hAnsi="Calibri"/>
      <w:sz w:val="18"/>
      <w:szCs w:val="18"/>
    </w:rPr>
  </w:style>
  <w:style w:type="character" w:styleId="1610" w:customStyle="1">
    <w:name w:val="font101"/>
    <w:basedOn w:val="1047"/>
    <w:link w:val="848"/>
    <w:uiPriority w:val="0"/>
    <w:qFormat/>
    <w:rPr>
      <w:rFonts w:hint="eastAsia" w:ascii="宋体" w:hAnsi="宋体" w:eastAsia="宋体" w:cs="宋体"/>
      <w:color w:val="000000"/>
      <w:sz w:val="20"/>
      <w:szCs w:val="20"/>
      <w:u w:val="none"/>
    </w:rPr>
  </w:style>
  <w:style w:type="character" w:styleId="1611" w:customStyle="1">
    <w:name w:val="font111"/>
    <w:basedOn w:val="1047"/>
    <w:link w:val="848"/>
    <w:uiPriority w:val="0"/>
    <w:qFormat/>
    <w:rPr>
      <w:rFonts w:hint="eastAsia" w:ascii="宋体" w:hAnsi="宋体" w:eastAsia="宋体" w:cs="宋体"/>
      <w:color w:val="000000"/>
      <w:sz w:val="20"/>
      <w:szCs w:val="20"/>
      <w:u w:val="none"/>
    </w:rPr>
  </w:style>
  <w:style w:type="character" w:styleId="1612" w:customStyle="1">
    <w:name w:val="font71"/>
    <w:basedOn w:val="1047"/>
    <w:link w:val="848"/>
    <w:uiPriority w:val="0"/>
    <w:qFormat/>
    <w:rPr>
      <w:rFonts w:hint="eastAsia" w:ascii="楷体" w:hAnsi="楷体" w:eastAsia="楷体" w:cs="楷体"/>
      <w:color w:val="000000"/>
      <w:sz w:val="20"/>
      <w:szCs w:val="20"/>
      <w:u w:val="none"/>
    </w:rPr>
  </w:style>
  <w:style w:type="paragraph" w:styleId="1613" w:customStyle="1">
    <w:name w:val="修订2"/>
    <w:uiPriority w:val="99"/>
    <w:semiHidden/>
    <w:qFormat/>
    <w:rPr>
      <w:rFonts w:hint="default" w:ascii="Calibri" w:hAnsi="Calibri" w:eastAsia="宋体" w:cs="Times New Roman"/>
      <w:sz w:val="21"/>
      <w:szCs w:val="24"/>
      <w:lang w:val="en-US" w:eastAsia="zh-CN" w:bidi="ar-SA"/>
    </w:rPr>
  </w:style>
  <w:style w:type="paragraph" w:styleId="1614" w:customStyle="1">
    <w:name w:val="CL 正文1.5"/>
    <w:basedOn w:val="848"/>
    <w:uiPriority w:val="0"/>
    <w:qFormat/>
    <w:pPr>
      <w:ind w:firstLine="200"/>
      <w:spacing w:line="360" w:lineRule="auto"/>
    </w:pPr>
    <w:rPr>
      <w:rFonts w:ascii="Cambria" w:hAnsi="Cambria"/>
      <w:spacing w:val="4"/>
      <w:sz w:val="24"/>
      <w:szCs w:val="21"/>
    </w:rPr>
  </w:style>
  <w:style w:type="paragraph" w:styleId="1615" w:customStyle="1">
    <w:name w:val="标题    4"/>
    <w:basedOn w:val="848"/>
    <w:uiPriority w:val="0"/>
    <w:qFormat/>
    <w:pPr>
      <w:ind w:right="471"/>
      <w:jc w:val="left"/>
      <w:spacing w:after="200" w:line="300" w:lineRule="exact"/>
    </w:pPr>
    <w:rPr>
      <w:rFonts w:ascii="宋体" w:hAnsi="宋体" w:eastAsia="黑体"/>
      <w:b/>
      <w:sz w:val="28"/>
    </w:rPr>
  </w:style>
  <w:style w:type="character" w:styleId="1616" w:customStyle="1">
    <w:name w:val="未处理的提及1"/>
    <w:basedOn w:val="1047"/>
    <w:link w:val="848"/>
    <w:uiPriority w:val="99"/>
    <w:unhideWhenUsed/>
    <w:qFormat/>
    <w:rPr>
      <w:color w:val="605e5c"/>
      <w:shd w:val="clear" w:color="auto" w:fill="e1dfdd"/>
    </w:rPr>
  </w:style>
  <w:style w:type="table" w:styleId="1617" w:customStyle="1">
    <w:name w:val="Table Normal"/>
    <w:uiPriority w:val="0"/>
    <w:unhideWhenUsed/>
    <w:qFormat/>
    <w:rPr>
      <w:rFonts w:ascii="Arial" w:hAnsi="Arial" w:cs="Arial"/>
      <w:lang w:val="en-US" w:eastAsia="zh-CN" w:bidi="ar-SA"/>
    </w:rPr>
    <w:tblPr/>
  </w:style>
  <w:style w:type="paragraph" w:styleId="1618" w:customStyle="1">
    <w:name w:val="首行缩进"/>
    <w:basedOn w:val="848"/>
    <w:uiPriority w:val="0"/>
    <w:qFormat/>
    <w:pPr>
      <w:ind w:firstLine="480"/>
      <w:jc w:val="left"/>
      <w:widowControl/>
    </w:pPr>
    <w:rPr>
      <w:rFonts w:ascii="Times New Roman" w:hAnsi="Times New Roman" w:eastAsia="Arial" w:cs="Arial"/>
      <w:color w:val="000000"/>
      <w:szCs w:val="20"/>
      <w:lang w:val="zh-CN"/>
    </w:rPr>
  </w:style>
  <w:style w:type="paragraph" w:styleId="1619" w:customStyle="1">
    <w:name w:val="普通(网站)1"/>
    <w:basedOn w:val="848"/>
    <w:uiPriority w:val="0"/>
    <w:unhideWhenUsed/>
    <w:qFormat/>
    <w:pPr>
      <w:jc w:val="left"/>
      <w:spacing w:before="100" w:beforeAutospacing="1" w:after="100" w:afterAutospacing="1"/>
      <w:widowControl/>
    </w:pPr>
    <w:rPr>
      <w:rFonts w:ascii="宋体" w:hAnsi="宋体" w:cs="宋体"/>
      <w:sz w:val="24"/>
    </w:rPr>
  </w:style>
  <w:style w:type="paragraph" w:styleId="1620" w:customStyle="1">
    <w:name w:val="寄信人地址1"/>
    <w:basedOn w:val="1160"/>
    <w:uiPriority w:val="0"/>
    <w:qFormat/>
    <w:rPr>
      <w:rFonts w:ascii="Arial" w:hAnsi="Arial"/>
      <w:sz w:val="24"/>
      <w:szCs w:val="24"/>
    </w:rPr>
  </w:style>
  <w:style w:type="paragraph" w:styleId="1621" w:customStyle="1">
    <w:name w:val="页眉1"/>
    <w:basedOn w:val="848"/>
    <w:uiPriority w:val="0"/>
    <w:unhideWhenUsed/>
    <w:qFormat/>
    <w:pPr>
      <w:jc w:val="center"/>
      <w:tabs>
        <w:tab w:val="center" w:pos="4153" w:leader="none"/>
        <w:tab w:val="right" w:pos="8306" w:leader="none"/>
      </w:tabs>
      <w:pBdr>
        <w:bottom w:val="single" w:color="000000" w:sz="6" w:space="1"/>
      </w:pBdr>
    </w:pPr>
    <w:rPr>
      <w:sz w:val="18"/>
    </w:rPr>
  </w:style>
  <w:style w:type="paragraph" w:styleId="1622" w:customStyle="1">
    <w:name w:val="页脚1"/>
    <w:basedOn w:val="848"/>
    <w:uiPriority w:val="0"/>
    <w:unhideWhenUsed/>
    <w:qFormat/>
    <w:pPr>
      <w:jc w:val="left"/>
      <w:tabs>
        <w:tab w:val="center" w:pos="4153" w:leader="none"/>
        <w:tab w:val="right" w:pos="8306" w:leader="none"/>
      </w:tabs>
    </w:pPr>
    <w:rPr>
      <w:sz w:val="18"/>
    </w:rPr>
  </w:style>
  <w:style w:type="paragraph" w:styleId="1623" w:customStyle="1">
    <w:name w:val="纯文本1111"/>
    <w:basedOn w:val="848"/>
    <w:next w:val="1484"/>
    <w:uiPriority w:val="0"/>
    <w:unhideWhenUsed/>
    <w:qFormat/>
    <w:rPr>
      <w:rFonts w:ascii="宋体" w:hAnsi="Courier New"/>
    </w:rPr>
  </w:style>
  <w:style w:type="character" w:styleId="1624" w:customStyle="1">
    <w:name w:val="超链接11"/>
    <w:link w:val="848"/>
    <w:uiPriority w:val="0"/>
    <w:qFormat/>
    <w:rPr>
      <w:rFonts w:ascii="Calibri" w:hAnsi="Calibri"/>
      <w:sz w:val="21"/>
      <w:szCs w:val="24"/>
      <w:lang w:val="en-US" w:eastAsia="zh-CN" w:bidi="ar-SA"/>
    </w:rPr>
  </w:style>
  <w:style w:type="paragraph" w:styleId="1625" w:customStyle="1">
    <w:name w:val="索引 11"/>
    <w:basedOn w:val="848"/>
    <w:next w:val="848"/>
    <w:uiPriority w:val="0"/>
    <w:unhideWhenUsed/>
    <w:qFormat/>
    <w:pPr>
      <w:jc w:val="center"/>
      <w:spacing w:line="220" w:lineRule="exact"/>
    </w:pPr>
    <w:rPr>
      <w:rFonts w:ascii="仿宋_GB2312" w:eastAsia="仿宋_GB2312"/>
      <w:szCs w:val="21"/>
    </w:rPr>
  </w:style>
  <w:style w:type="paragraph" w:styleId="1626" w:customStyle="1">
    <w:name w:val="DAS正文"/>
    <w:basedOn w:val="848"/>
    <w:uiPriority w:val="0"/>
    <w:qFormat/>
    <w:pPr>
      <w:ind w:right="181" w:firstLine="480"/>
      <w:spacing w:line="360" w:lineRule="auto"/>
    </w:pPr>
    <w:rPr>
      <w:rFonts w:ascii="Verdana" w:hAnsi="Verdana"/>
      <w:szCs w:val="24"/>
    </w:rPr>
  </w:style>
  <w:style w:type="table" w:styleId="1627" w:customStyle="1">
    <w:name w:val="网格型2"/>
    <w:basedOn w:val="1048"/>
    <w:uiPriority w:val="0"/>
    <w:qFormat/>
    <w:rPr>
      <w:rFonts w:ascii="Calibri" w:hAnsi="Calibri"/>
      <w:szCs w:val="22"/>
    </w:rPr>
    <w:tblPr/>
  </w:style>
  <w:style w:type="character" w:styleId="1628" w:customStyle="1">
    <w:name w:val="NormalCharacter1"/>
    <w:link w:val="1629"/>
    <w:uiPriority w:val="0"/>
    <w:qFormat/>
    <w:rPr>
      <w:rFonts w:ascii="Wingdings 2" w:hAnsi="Wingdings 2"/>
    </w:rPr>
  </w:style>
  <w:style w:type="paragraph" w:styleId="1629" w:customStyle="1">
    <w:name w:val="UserStyle_0"/>
    <w:basedOn w:val="848"/>
    <w:link w:val="1628"/>
    <w:uiPriority w:val="0"/>
    <w:qFormat/>
    <w:rPr>
      <w:rFonts w:ascii="Wingdings 2" w:hAnsi="Wingdings 2"/>
      <w:sz w:val="20"/>
      <w:szCs w:val="20"/>
    </w:rPr>
  </w:style>
  <w:style w:type="paragraph" w:styleId="1630" w:customStyle="1">
    <w:name w:val="正文1111"/>
    <w:basedOn w:val="848"/>
    <w:uiPriority w:val="0"/>
    <w:qFormat/>
    <w:pPr>
      <w:ind w:firstLine="480"/>
      <w:spacing w:line="360" w:lineRule="auto"/>
    </w:pPr>
    <w:rPr>
      <w:sz w:val="24"/>
    </w:rPr>
  </w:style>
  <w:style w:type="paragraph" w:styleId="1631" w:customStyle="1">
    <w:name w:val="正文文本首行缩进1"/>
    <w:next w:val="1484"/>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32" w:customStyle="1">
    <w:name w:val="样式 标题 1 + 套用前:  0.5 列"/>
    <w:basedOn w:val="1047"/>
    <w:link w:val="848"/>
    <w:uiPriority w:val="0"/>
    <w:qFormat/>
  </w:style>
  <w:style w:type="paragraph" w:styleId="1633" w:customStyle="1">
    <w:name w:val="正文首行缩进1"/>
    <w:next w:val="1484"/>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34" w:customStyle="1">
    <w:name w:val="16"/>
    <w:basedOn w:val="858"/>
    <w:uiPriority w:val="0"/>
    <w:qFormat/>
    <w:rPr>
      <w:rFonts w:hint="default" w:ascii="Calibri" w:hAnsi="Calibri" w:cs="Calibri"/>
    </w:rPr>
  </w:style>
  <w:style w:type="paragraph" w:styleId="1635" w:customStyle="1">
    <w:name w:val="标题 211"/>
    <w:basedOn w:val="848"/>
    <w:next w:val="848"/>
    <w:uiPriority w:val="9"/>
    <w:qFormat/>
    <w:pPr>
      <w:keepLines/>
      <w:keepNext/>
      <w:spacing w:before="260" w:after="260" w:line="416" w:lineRule="auto"/>
      <w:outlineLvl w:val="1"/>
    </w:pPr>
    <w:rPr>
      <w:rFonts w:ascii="Cambria" w:hAnsi="Cambria"/>
      <w:b/>
      <w:bCs/>
      <w:sz w:val="32"/>
      <w:szCs w:val="32"/>
    </w:rPr>
  </w:style>
  <w:style w:type="paragraph" w:styleId="1636" w:customStyle="1">
    <w:name w:val="标题 2111"/>
    <w:next w:val="848"/>
    <w:uiPriority w:val="9"/>
    <w:qFormat/>
    <w:pPr>
      <w:keepLines/>
      <w:keepNext/>
      <w:spacing w:before="360" w:after="200"/>
      <w:outlineLvl w:val="1"/>
    </w:pPr>
    <w:rPr>
      <w:rFonts w:hint="default" w:ascii="Arial" w:hAnsi="Arial" w:eastAsia="Arial" w:cs="Arial"/>
      <w:sz w:val="34"/>
      <w:lang w:val="en-US" w:eastAsia="zh-CN" w:bidi="ar-SA"/>
    </w:rPr>
  </w:style>
  <w:style w:type="numbering" w:styleId="16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12c75ca3-2a02-4fec-8b29-7e746f5343d0</errorID>
      <errorWord>:</errorWord>
      <group>L1_Format</group>
      <groupName>格式问题</groupName>
      <ability>L2_HalfPunc_CN</ability>
      <abilityName>全半角问题</abilityName>
      <candidateList>
        <item>：</item>
      </candidateList>
      <explain>文本全半角错误。</explain>
      <paraID>261181F7</paraID>
      <start>4</start>
      <end>5</end>
      <status>unmodified</status>
      <modifiedWord/>
      <trackRevisions>false</trackRevisions>
    </reviewItem>
    <reviewItem>
      <errorID>974bcaab-919c-4660-b4bc-37a4d42baab7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7AFDD264</paraID>
      <start>37</start>
      <end>38</end>
      <status>unmodified</status>
      <modifiedWord/>
      <trackRevisions>false</trackRevisions>
    </reviewItem>
    <reviewItem>
      <errorID>e1793a95-4bfd-44d9-a7a0-f4584bce8dc6</errorID>
      <errorWord>"</errorWord>
      <group>L1_Format</group>
      <groupName>格式问题</groupName>
      <ability>L2_HalfPunc_CN</ability>
      <abilityName>全半角问题</abilityName>
      <candidateList>
        <item>”</item>
      </candidateList>
      <explain>文本全半角错误。</explain>
      <paraID>7AFDD264</paraID>
      <start>45</start>
      <end>46</end>
      <status>unmodified</status>
      <modifiedWord/>
      <trackRevisions>false</trackRevisions>
    </reviewItem>
    <reviewItem>
      <errorID>4bcc0c04-fcd4-4437-9c2b-2c31297d7a8d</errorID>
      <errorWord>)</errorWord>
      <group>L1_Format</group>
      <groupName>格式问题</groupName>
      <ability>L2_HalfPunc_CN</ability>
      <abilityName>全半角问题</abilityName>
      <candidateList>
        <item>）</item>
      </candidateList>
      <explain>文本全半角错误。</explain>
      <paraID>7AFDD264</paraID>
      <start>62</start>
      <end>63</end>
      <status>unmodified</status>
      <modifiedWord/>
      <trackRevisions>false</trackRevisions>
    </reviewItem>
    <reviewItem>
      <errorID>6de45d0d-4665-43c5-9c4b-7ed9d7884351</errorID>
      <errorWord>-</errorWord>
      <group>L1_Format</group>
      <groupName>格式问题</groupName>
      <ability>L2_HalfPunc_CN</ability>
      <abilityName>全半角问题</abilityName>
      <candidateList>
        <item>－</item>
      </candidateList>
      <explain>文本全半角错误。</explain>
      <paraID>203358BB</paraID>
      <start>40</start>
      <end>41</end>
      <status>unmodified</status>
      <modifiedWord/>
      <trackRevisions>false</trackRevisions>
    </reviewItem>
    <reviewItem>
      <errorID>a568f230-7553-416d-9e75-7e023760b2f3</errorID>
      <errorWord>-</errorWord>
      <group>L1_Format</group>
      <groupName>格式问题</groupName>
      <ability>L2_HalfPunc_CN</ability>
      <abilityName>全半角问题</abilityName>
      <candidateList>
        <item>－</item>
      </candidateList>
      <explain>文本全半角错误。</explain>
      <paraID>203358BB</paraID>
      <start>41</start>
      <end>42</end>
      <status>unmodified</status>
      <modifiedWord/>
      <trackRevisions>false</trackRevisions>
    </reviewItem>
    <reviewItem>
      <errorID>98907e85-3c27-4266-bdab-0f8ba35aeba3</errorID>
      <errorWord>-</errorWord>
      <group>L1_Format</group>
      <groupName>格式问题</groupName>
      <ability>L2_HalfPunc_CN</ability>
      <abilityName>全半角问题</abilityName>
      <candidateList>
        <item>－</item>
      </candidateList>
      <explain>文本全半角错误。</explain>
      <paraID>203358BB</paraID>
      <start>67</start>
      <end>68</end>
      <status>unmodified</status>
      <modifiedWord/>
      <trackRevisions>false</trackRevisions>
    </reviewItem>
    <reviewItem>
      <errorID>28937a96-54c9-479d-86b5-2aca52a61054</errorID>
      <errorWord>-</errorWord>
      <group>L1_Format</group>
      <groupName>格式问题</groupName>
      <ability>L2_HalfPunc_CN</ability>
      <abilityName>全半角问题</abilityName>
      <candidateList>
        <item>－</item>
      </candidateList>
      <explain>文本全半角错误。</explain>
      <paraID>203358BB</paraID>
      <start>68</start>
      <end>69</end>
      <status>unmodified</status>
      <modifiedWord/>
      <trackRevisions>false</trackRevisions>
    </reviewItem>
    <reviewItem>
      <errorID>5795e67c-5db7-45ed-a037-fea6cc6ed409</errorID>
      <errorWord>“.</errorWord>
      <group>L1_Punc</group>
      <groupName>标点问题</groupName>
      <ability>L2_Punc_CN</ability>
      <abilityName>标点符号问题</abilityName>
      <candidateList>
        <item>“</item>
      </candidateList>
      <explain/>
      <paraID>203358BB</paraID>
      <start>80</start>
      <end>82</end>
      <status>unmodified</status>
      <modifiedWord/>
      <trackRevisions>false</trackRevisions>
    </reviewItem>
    <reviewItem>
      <errorID>7129b655-dcf1-4285-90e3-218871195333</errorID>
      <errorWord>“.</errorWord>
      <group>L1_Punc</group>
      <groupName>标点问题</groupName>
      <ability>L2_Punc_CN</ability>
      <abilityName>标点符号问题</abilityName>
      <candidateList>
        <item>“</item>
      </candidateList>
      <explain/>
      <paraID>203358BB</paraID>
      <start>95</start>
      <end>97</end>
      <status>unmodified</status>
      <modifiedWord/>
      <trackRevisions>false</trackRevisions>
    </reviewItem>
    <reviewItem>
      <errorID>d498c7d4-83eb-4882-8bf3-9f4819269bc5</errorID>
      <errorWord>-</errorWord>
      <group>L1_Format</group>
      <groupName>格式问题</groupName>
      <ability>L2_HalfPunc_CN</ability>
      <abilityName>全半角问题</abilityName>
      <candidateList>
        <item>－</item>
      </candidateList>
      <explain>文本全半角错误。</explain>
      <paraID>203358BB</paraID>
      <start>118</start>
      <end>119</end>
      <status>unmodified</status>
      <modifiedWord/>
      <trackRevisions>false</trackRevisions>
    </reviewItem>
    <reviewItem>
      <errorID>f895e1fb-48f4-4953-8f1a-0e5ad6cf8380</errorID>
      <errorWord>-</errorWord>
      <group>L1_Format</group>
      <groupName>格式问题</groupName>
      <ability>L2_HalfPunc_CN</ability>
      <abilityName>全半角问题</abilityName>
      <candidateList>
        <item>－</item>
      </candidateList>
      <explain>文本全半角错误。</explain>
      <paraID>203358BB</paraID>
      <start>119</start>
      <end>120</end>
      <status>unmodified</status>
      <modifiedWord/>
      <trackRevisions>false</trackRevisions>
    </reviewItem>
    <reviewItem>
      <errorID>d6887634-1e1d-4f69-a75e-4486a22734e1</errorID>
      <errorWord>-</errorWord>
      <group>L1_Format</group>
      <groupName>格式问题</groupName>
      <ability>L2_HalfPunc_CN</ability>
      <abilityName>全半角问题</abilityName>
      <candidateList>
        <item>－</item>
      </candidateList>
      <explain>文本全半角错误。</explain>
      <paraID>203358BB</paraID>
      <start>126</start>
      <end>127</end>
      <status>unmodified</status>
      <modifiedWord/>
      <trackRevisions>false</trackRevisions>
    </reviewItem>
    <reviewItem>
      <errorID>ff643c33-f500-45fb-b24d-feaf4c1964ab</errorID>
      <errorWord>-</errorWord>
      <group>L1_Format</group>
      <groupName>格式问题</groupName>
      <ability>L2_HalfPunc_CN</ability>
      <abilityName>全半角问题</abilityName>
      <candidateList>
        <item>－</item>
      </candidateList>
      <explain>文本全半角错误。</explain>
      <paraID>203358BB</paraID>
      <start>127</start>
      <end>128</end>
      <status>unmodified</status>
      <modifiedWord/>
      <trackRevisions>false</trackRevisions>
    </reviewItem>
    <reviewItem>
      <errorID>d4a301a7-5658-4571-9a2c-99771d4174a1</errorID>
      <errorWord>。</errorWord>
      <group>L1_Format</group>
      <groupName>格式问题</groupName>
      <ability>L2_HalfPunc_CN</ability>
      <abilityName>全半角问题</abilityName>
      <candidateList>
        <item>.</item>
      </candidateList>
      <explain>文本全半角错误。</explain>
      <paraID>5DE4F7B5</paraID>
      <start>83</start>
      <end>84</end>
      <status>unmodified</status>
      <modifiedWord/>
      <trackRevisions>false</trackRevisions>
    </reviewItem>
    <reviewItem>
      <errorID>0d982e08-c270-4a63-b39c-3b680008262f</errorID>
      <errorWord>“.</errorWord>
      <group>L1_Punc</group>
      <groupName>标点问题</groupName>
      <ability>L2_Punc_CN</ability>
      <abilityName>标点符号问题</abilityName>
      <candidateList>
        <item>“</item>
      </candidateList>
      <explain/>
      <paraID>762A41BD</paraID>
      <start>12</start>
      <end>14</end>
      <status>unmodified</status>
      <modifiedWord/>
      <trackRevisions>false</trackRevisions>
    </reviewItem>
    <reviewItem>
      <errorID>1ce78e8c-31e8-4d6f-a845-6c4c135bda28</errorID>
      <errorWord>-</errorWord>
      <group>L1_Format</group>
      <groupName>格式问题</groupName>
      <ability>L2_HalfPunc_CN</ability>
      <abilityName>全半角问题</abilityName>
      <candidateList>
        <item>－</item>
      </candidateList>
      <explain>文本全半角错误。</explain>
      <paraID>762A41BD</paraID>
      <start>49</start>
      <end>50</end>
      <status>unmodified</status>
      <modifiedWord/>
      <trackRevisions>false</trackRevisions>
    </reviewItem>
    <reviewItem>
      <errorID>57cacdf9-22c4-4cef-a707-b51eae382130</errorID>
      <errorWord>-</errorWord>
      <group>L1_Format</group>
      <groupName>格式问题</groupName>
      <ability>L2_HalfPunc_CN</ability>
      <abilityName>全半角问题</abilityName>
      <candidateList>
        <item>－</item>
      </candidateList>
      <explain>文本全半角错误。</explain>
      <paraID>762A41BD</paraID>
      <start>50</start>
      <end>51</end>
      <status>unmodified</status>
      <modifiedWord/>
      <trackRevisions>false</trackRevisions>
    </reviewItem>
    <reviewItem>
      <errorID>4ec20473-c62b-46b7-b65f-e90f63f767f4</errorID>
      <errorWord>-</errorWord>
      <group>L1_Format</group>
      <groupName>格式问题</groupName>
      <ability>L2_HalfPunc_CN</ability>
      <abilityName>全半角问题</abilityName>
      <candidateList>
        <item>－</item>
      </candidateList>
      <explain>文本全半角错误。</explain>
      <paraID>762A41BD</paraID>
      <start>56</start>
      <end>57</end>
      <status>unmodified</status>
      <modifiedWord/>
      <trackRevisions>false</trackRevisions>
    </reviewItem>
    <reviewItem>
      <errorID>5aa3af0c-d15f-4884-9e75-01aec9237036</errorID>
      <errorWord>-</errorWord>
      <group>L1_Format</group>
      <groupName>格式问题</groupName>
      <ability>L2_HalfPunc_CN</ability>
      <abilityName>全半角问题</abilityName>
      <candidateList>
        <item>－</item>
      </candidateList>
      <explain>文本全半角错误。</explain>
      <paraID>762A41BD</paraID>
      <start>57</start>
      <end>58</end>
      <status>unmodified</status>
      <modifiedWord/>
      <trackRevisions>false</trackRevisions>
    </reviewItem>
    <reviewItem>
      <errorID>7c9157ad-ce0b-454d-a6ee-d17c7fe8f6e5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15FF3CBE</paraID>
      <start>50</start>
      <end>53</end>
      <status>unmodified</status>
      <modifiedWord/>
      <trackRevisions>false</trackRevisions>
    </reviewItem>
    <reviewItem>
      <errorID>330645d9-06fe-43c4-b669-7336f6d96e7c</errorID>
      <errorWord>(</errorWord>
      <group>L1_Format</group>
      <groupName>格式问题</groupName>
      <ability>L2_HalfPunc_CN</ability>
      <abilityName>全半角问题</abilityName>
      <candidateList>
        <item>（</item>
      </candidateList>
      <explain>文本全半角错误。</explain>
      <paraID>512E34E4</paraID>
      <start>123</start>
      <end>124</end>
      <status>unmodified</status>
      <modifiedWord/>
      <trackRevisions>false</trackRevisions>
    </reviewItem>
    <reviewItem>
      <errorID>ddd9b540-829f-412e-ba12-f1ca1b6e0361</errorID>
      <errorWord>)</errorWord>
      <group>L1_Format</group>
      <groupName>格式问题</groupName>
      <ability>L2_HalfPunc_CN</ability>
      <abilityName>全半角问题</abilityName>
      <candidateList>
        <item>）</item>
      </candidateList>
      <explain>文本全半角错误。</explain>
      <paraID>512E34E4</paraID>
      <start>161</start>
      <end>162</end>
      <status>unmodified</status>
      <modifiedWord/>
      <trackRevisions>false</trackRevisions>
    </reviewItem>
    <reviewItem>
      <errorID>db7e04f3-ec86-4e51-be5a-e5bf6a011ac8</errorID>
      <errorWord>《</errorWord>
      <group>L1_Punc</group>
      <groupName>标点问题</groupName>
      <ability>L2_Punc_CN</ability>
      <abilityName>标点符号问题</abilityName>
      <candidateList/>
      <explain>同一形式括号套用。</explain>
      <paraID> 562A229</paraID>
      <start>39</start>
      <end>40</end>
      <status>unmodified</status>
      <modifiedWord/>
      <trackRevisions>false</trackRevisions>
    </reviewItem>
    <reviewItem>
      <errorID>492dc3c8-7c0c-458f-b11d-2e4b27551ac6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562A229</paraID>
      <start>56</start>
      <end>59</end>
      <status>unmodified</status>
      <modifiedWord/>
      <trackRevisions>false</trackRevisions>
    </reviewItem>
    <reviewItem>
      <errorID>155fb496-24bc-4dd9-a1b8-28a521665744</errorID>
      <errorWord>》</errorWord>
      <group>L1_Punc</group>
      <groupName>标点问题</groupName>
      <ability>L2_Punc_CN</ability>
      <abilityName>标点符号问题</abilityName>
      <candidateList/>
      <explain>同一形式括号套用。</explain>
      <paraID> 562A229</paraID>
      <start>75</start>
      <end>76</end>
      <status>unmodified</status>
      <modifiedWord/>
      <trackRevisions>false</trackRevisions>
    </reviewItem>
    <reviewItem>
      <errorID>372a77da-ca37-4860-be28-736436a04958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573065B2</paraID>
      <start>0</start>
      <end>2</end>
      <status>unmodified</status>
      <modifiedWord/>
      <trackRevisions>false</trackRevisions>
    </reviewItem>
    <reviewItem>
      <errorID>2ff6d185-809a-41cb-9f97-1b985083c34a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2A6F5D27</paraID>
      <start>0</start>
      <end>2</end>
      <status>unmodified</status>
      <modifiedWord/>
      <trackRevisions>false</trackRevisions>
    </reviewItem>
    <reviewItem>
      <errorID>3e838e9d-1794-424f-ad20-f3a097059877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278EEF83</paraID>
      <start>0</start>
      <end>2</end>
      <status>unmodified</status>
      <modifiedWord/>
      <trackRevisions>false</trackRevisions>
    </reviewItem>
    <reviewItem>
      <errorID>ba6a847f-5bda-469e-b4e1-dd5d091685a3</errorID>
      <errorWord>(</errorWord>
      <group>L1_Format</group>
      <groupName>格式问题</groupName>
      <ability>L2_HalfPunc_CN</ability>
      <abilityName>全半角问题</abilityName>
      <candidateList>
        <item>（</item>
      </candidateList>
      <explain>文本全半角错误。</explain>
      <paraID>1129D631</paraID>
      <start>19</start>
      <end>20</end>
      <status>unmodified</status>
      <modifiedWord/>
      <trackRevisions>false</trackRevisions>
    </reviewItem>
    <reviewItem>
      <errorID>6977ec09-c99e-4dda-a2c7-ce3b52a5b703</errorID>
      <errorWord>)</errorWord>
      <group>L1_Format</group>
      <groupName>格式问题</groupName>
      <ability>L2_HalfPunc_CN</ability>
      <abilityName>全半角问题</abilityName>
      <candidateList>
        <item>）</item>
      </candidateList>
      <explain>文本全半角错误。</explain>
      <paraID>1129D631</paraID>
      <start>26</start>
      <end>27</end>
      <status>unmodified</status>
      <modifiedWord/>
      <trackRevisions>false</trackRevisions>
    </reviewItem>
    <reviewItem>
      <errorID>2b1cef69-2a5d-4006-bd39-120a003dff00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C6F6B9E</paraID>
      <start>0</start>
      <end>2</end>
      <status>unmodified</status>
      <modifiedWord/>
      <trackRevisions>false</trackRevisions>
    </reviewItem>
    <reviewItem>
      <errorID>52515cd2-b3da-47ff-82f9-c10115952644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48EFE0A6</paraID>
      <start>0</start>
      <end>2</end>
      <status>unmodified</status>
      <modifiedWord/>
      <trackRevisions>false</trackRevisions>
    </reviewItem>
    <reviewItem>
      <errorID>593f1d1e-3b55-47b6-95ee-9860a07af332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1513A90C</paraID>
      <start>0</start>
      <end>2</end>
      <status>unmodified</status>
      <modifiedWord/>
      <trackRevisions>false</trackRevisions>
    </reviewItem>
    <reviewItem>
      <errorID>9e4dea98-10f7-4bc7-b455-d5473d820409</errorID>
      <errorWord>(</errorWord>
      <group>L1_Format</group>
      <groupName>格式问题</groupName>
      <ability>L2_HalfPunc_CN</ability>
      <abilityName>全半角问题</abilityName>
      <candidateList>
        <item>（</item>
      </candidateList>
      <explain>文本全半角错误。</explain>
      <paraID>540E9974</paraID>
      <start>55</start>
      <end>56</end>
      <status>unmodified</status>
      <modifiedWord/>
      <trackRevisions>false</trackRevisions>
    </reviewItem>
    <reviewItem>
      <errorID>2f0eda3c-873c-41e5-bc7b-06f0dcd315f5</errorID>
      <errorWord>)</errorWord>
      <group>L1_Format</group>
      <groupName>格式问题</groupName>
      <ability>L2_HalfPunc_CN</ability>
      <abilityName>全半角问题</abilityName>
      <candidateList>
        <item>）</item>
      </candidateList>
      <explain>文本全半角错误。</explain>
      <paraID>540E9974</paraID>
      <start>64</start>
      <end>65</end>
      <status>unmodified</status>
      <modifiedWord/>
      <trackRevisions>false</trackRevisions>
    </reviewItem>
    <reviewItem>
      <errorID>8b70047a-82c7-49e3-9588-3531b796485a</errorID>
      <errorWord>(</errorWord>
      <group>L1_Format</group>
      <groupName>格式问题</groupName>
      <ability>L2_HalfPunc_CN</ability>
      <abilityName>全半角问题</abilityName>
      <candidateList>
        <item>（</item>
      </candidateList>
      <explain>文本全半角错误。</explain>
      <paraID>3473666D</paraID>
      <start>54</start>
      <end>55</end>
      <status>unmodified</status>
      <modifiedWord/>
      <trackRevisions>false</trackRevisions>
    </reviewItem>
    <reviewItem>
      <errorID>184d6c35-7422-46e2-8d58-61a2d21a3556</errorID>
      <errorWord>【2024】20号</errorWord>
      <group>L1_Knowledge</group>
      <groupName>知识性问题</groupName>
      <ability>L2_Knowledge</ability>
      <abilityName>其他知识</abilityName>
      <candidateList>
        <item>〔2024〕20号</item>
      </candidateList>
      <explain>发文字号格式错误。</explain>
      <paraID>3473666D</paraID>
      <start>59</start>
      <end>68</end>
      <status>unmodified</status>
      <modifiedWord/>
      <trackRevisions>false</trackRevisions>
    </reviewItem>
    <reviewItem>
      <errorID>72f5c223-3279-47b1-b46b-7d642365d1d6</errorID>
      <errorWord>)</errorWord>
      <group>L1_Format</group>
      <groupName>格式问题</groupName>
      <ability>L2_HalfPunc_CN</ability>
      <abilityName>全半角问题</abilityName>
      <candidateList>
        <item>）</item>
      </candidateList>
      <explain>文本全半角错误。</explain>
      <paraID>3473666D</paraID>
      <start>68</start>
      <end>69</end>
      <status>unmodified</status>
      <modifiedWord/>
      <trackRevisions>false</trackRevisions>
    </reviewItem>
    <reviewItem>
      <errorID>ba5fc832-9f06-4dd0-8cb4-79ab1a5c37e6</errorID>
      <errorWord>(2020)14号</errorWord>
      <group>L1_Knowledge</group>
      <groupName>知识性问题</groupName>
      <ability>L2_Knowledge</ability>
      <abilityName>其他知识</abilityName>
      <candidateList>
        <item>〔2020〕14号</item>
      </candidateList>
      <explain>发文字号格式错误。</explain>
      <paraID>385F3AFF</paraID>
      <start>12</start>
      <end>21</end>
      <status>unmodified</status>
      <modifiedWord/>
      <trackRevisions>false</trackRevisions>
    </reviewItem>
    <reviewItem>
      <errorID>354829cf-5b9f-451b-b7b7-410e01780033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684E9FD6</paraID>
      <start>0</start>
      <end>2</end>
      <status>unmodified</status>
      <modifiedWord/>
      <trackRevisions>false</trackRevisions>
    </reviewItem>
    <reviewItem>
      <errorID>c59644ed-b44e-49ef-8e3d-7d9c1e932de0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60223F9F</paraID>
      <start>0</start>
      <end>2</end>
      <status>unmodified</status>
      <modifiedWord/>
      <trackRevisions>false</trackRevisions>
    </reviewItem>
    <reviewItem>
      <errorID>e3b0683a-036f-44ec-9c2e-7921e5f0fb47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115C2365</paraID>
      <start>0</start>
      <end>2</end>
      <status>unmodified</status>
      <modifiedWord/>
      <trackRevisions>false</trackRevisions>
    </reviewItem>
    <reviewItem>
      <errorID>28c4cd5c-b6eb-4c23-96fc-779c82040765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38431AD0</paraID>
      <start>0</start>
      <end>2</end>
      <status>unmodified</status>
      <modifiedWord/>
      <trackRevisions>false</trackRevisions>
    </reviewItem>
    <reviewItem>
      <errorID>ef8890f8-d373-4ea2-96a3-7663b371a40a</errorID>
      <errorWord>,</errorWord>
      <group>L1_Format</group>
      <groupName>格式问题</groupName>
      <ability>L2_HalfPunc_CN</ability>
      <abilityName>全半角问题</abilityName>
      <candidateList>
        <item>，</item>
      </candidateList>
      <explain>文本全半角错误。</explain>
      <paraID>3126FE82</paraID>
      <start>35</start>
      <end>36</end>
      <status>unmodified</status>
      <modifiedWord/>
      <trackRevisions>false</trackRevisions>
    </reviewItem>
    <reviewItem>
      <errorID>06c90981-b52a-4263-9b2f-79aa01e3b3bb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3126FE82</paraID>
      <start>112</start>
      <end>115</end>
      <status>unmodified</status>
      <modifiedWord/>
      <trackRevisions>false</trackRevisions>
    </reviewItem>
    <reviewItem>
      <errorID>66477be9-ae14-4630-a59b-22740e0aa540</errorID>
      <errorWord>,</errorWord>
      <group>L1_Format</group>
      <groupName>格式问题</groupName>
      <ability>L2_HalfPunc_CN</ability>
      <abilityName>全半角问题</abilityName>
      <candidateList>
        <item>，</item>
      </candidateList>
      <explain>文本全半角错误。</explain>
      <paraID>3126FE82</paraID>
      <start>149</start>
      <end>150</end>
      <status>unmodified</status>
      <modifiedWord/>
      <trackRevisions>false</trackRevisions>
    </reviewItem>
    <reviewItem>
      <errorID>c1dffa63-5842-47fe-b67f-a9b6908d0db6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607184B8</paraID>
      <start>0</start>
      <end>2</end>
      <status>unmodified</status>
      <modifiedWord/>
      <trackRevisions>false</trackRevisions>
    </reviewItem>
    <reviewItem>
      <errorID>a1734ad1-8533-4665-bca8-a6d84532afee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1374EFF9</paraID>
      <start>0</start>
      <end>3</end>
      <status>unmodified</status>
      <modifiedWord/>
      <trackRevisions>false</trackRevisions>
    </reviewItem>
    <reviewItem>
      <errorID>e49d3244-880e-4a66-8bee-195e939426f5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23666900</paraID>
      <start>0</start>
      <end>3</end>
      <status>unmodified</status>
      <modifiedWord/>
      <trackRevisions>false</trackRevisions>
    </reviewItem>
    <reviewItem>
      <errorID>7fffa961-503b-4c41-a136-8a06349dec97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3FB6FFBD</paraID>
      <start>0</start>
      <end>3</end>
      <status>unmodified</status>
      <modifiedWord/>
      <trackRevisions>false</trackRevisions>
    </reviewItem>
    <reviewItem>
      <errorID>46f4c5a1-3107-413f-a0de-9846dbe45de9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7CAC7828</paraID>
      <start>0</start>
      <end>3</end>
      <status>unmodified</status>
      <modifiedWord/>
      <trackRevisions>false</trackRevisions>
    </reviewItem>
    <reviewItem>
      <errorID>016685ae-0742-48e5-93b6-79056d231a52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78C78496</paraID>
      <start>0</start>
      <end>3</end>
      <status>unmodified</status>
      <modifiedWord/>
      <trackRevisions>false</trackRevisions>
    </reviewItem>
    <reviewItem>
      <errorID>bb4b0568-fbbe-4c74-bc0b-6567c3f48763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A75BF05</paraID>
      <start>0</start>
      <end>3</end>
      <status>unmodified</status>
      <modifiedWord/>
      <trackRevisions>false</trackRevisions>
    </reviewItem>
    <reviewItem>
      <errorID>5df18371-ee55-49ef-9f01-1dd72def4335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4AF45B04</paraID>
      <start>0</start>
      <end>3</end>
      <status>unmodified</status>
      <modifiedWord/>
      <trackRevisions>false</trackRevisions>
    </reviewItem>
    <reviewItem>
      <errorID>0cf70988-c7e6-468e-ba1c-4fe1f88597f6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14257819</paraID>
      <start>0</start>
      <end>3</end>
      <status>unmodified</status>
      <modifiedWord/>
      <trackRevisions>false</trackRevisions>
    </reviewItem>
    <reviewItem>
      <errorID>b9a740f0-b7a3-41c6-903b-35f88f12b597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30638624</paraID>
      <start>0</start>
      <end>3</end>
      <status>unmodified</status>
      <modifiedWord/>
      <trackRevisions>false</trackRevisions>
    </reviewItem>
    <reviewItem>
      <errorID>fa3ae66d-aa1d-4135-8621-866468e68125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6DBAE42</paraID>
      <start>0</start>
      <end>3</end>
      <status>unmodified</status>
      <modifiedWord/>
      <trackRevisions>false</trackRevisions>
    </reviewItem>
    <reviewItem>
      <errorID>82139aee-e201-4726-b1e5-1f72b297559c</errorID>
      <errorWord>做无效响应处理</errorWord>
      <group>L1_Word</group>
      <groupName>字词问题</groupName>
      <ability>L2_Typo</ability>
      <abilityName>字词错误</abilityName>
      <candidateList>
        <item>作无效响应处理</item>
      </candidateList>
      <explain/>
      <paraID> D6406D3</paraID>
      <start>68</start>
      <end>75</end>
      <status>unmodified</status>
      <modifiedWord/>
      <trackRevisions>false</trackRevisions>
    </reviewItem>
    <reviewItem>
      <errorID>a84474f7-3934-46dc-829c-7c961fa297e0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18A39683</paraID>
      <start>0</start>
      <end>3</end>
      <status>unmodified</status>
      <modifiedWord/>
      <trackRevisions>false</trackRevisions>
    </reviewItem>
    <reviewItem>
      <errorID>76b68a34-3915-41b4-afd8-2143713cc61d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6073D38D</paraID>
      <start>0</start>
      <end>3</end>
      <status>unmodified</status>
      <modifiedWord/>
      <trackRevisions>false</trackRevisions>
    </reviewItem>
    <reviewItem>
      <errorID>7003e344-e3d6-44f8-9d8b-de62593e537a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4AE6ACFF</paraID>
      <start>0</start>
      <end>3</end>
      <status>unmodified</status>
      <modifiedWord/>
      <trackRevisions>false</trackRevisions>
    </reviewItem>
    <reviewItem>
      <errorID>b092c5f7-6ea4-447e-83bf-fdc4c3f3c2c7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79FF2D2</paraID>
      <start>0</start>
      <end>3</end>
      <status>unmodified</status>
      <modifiedWord/>
      <trackRevisions>false</trackRevisions>
    </reviewItem>
    <reviewItem>
      <errorID>f81f233c-f1d8-4f42-ba67-7eb50116ab88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2D76B266</paraID>
      <start>0</start>
      <end>3</end>
      <status>unmodified</status>
      <modifiedWord/>
      <trackRevisions>false</trackRevisions>
    </reviewItem>
    <reviewItem>
      <errorID>91728e2b-058a-4bf1-9c81-07cf08acf8ed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1FAAB584</paraID>
      <start>0</start>
      <end>3</end>
      <status>unmodified</status>
      <modifiedWord/>
      <trackRevisions>false</trackRevisions>
    </reviewItem>
    <reviewItem>
      <errorID>62895c99-f2ba-46c1-8582-82cb9e2db6cd</errorID>
      <errorWord>的的</errorWord>
      <group>L1_Word</group>
      <groupName>字词问题</groupName>
      <ability>L2_Typo</ability>
      <abilityName>字词错误</abilityName>
      <candidateList>
        <item>的</item>
      </candidateList>
      <explain/>
      <paraID>1FAAB584</paraID>
      <start>8</start>
      <end>10</end>
      <status>unmodified</status>
      <modifiedWord/>
      <trackRevisions>false</trackRevisions>
    </reviewItem>
    <reviewItem>
      <errorID>b77a0ab5-d01c-45ce-970f-37f1d5cabb18</errorID>
      <errorWord>做出</errorWord>
      <group>L1_Word</group>
      <groupName>字词问题</groupName>
      <ability>L2_Typo</ability>
      <abilityName>字词错误</abilityName>
      <candidateList>
        <item>作出</item>
      </candidateList>
      <explain/>
      <paraID>2D5C5751</paraID>
      <start>34</start>
      <end>36</end>
      <status>unmodified</status>
      <modifiedWord/>
      <trackRevisions>false</trackRevisions>
    </reviewItem>
    <reviewItem>
      <errorID>84679700-b310-4da4-a645-1bfd5244eb5b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513DFDF9</paraID>
      <start>0</start>
      <end>3</end>
      <status>unmodified</status>
      <modifiedWord/>
      <trackRevisions>false</trackRevisions>
    </reviewItem>
    <reviewItem>
      <errorID>5e8d411e-a9d5-4d9a-a119-4f5f455d020c</errorID>
      <errorWord>,</errorWord>
      <group>L1_Format</group>
      <groupName>格式问题</groupName>
      <ability>L2_HalfPunc_CN</ability>
      <abilityName>全半角问题</abilityName>
      <candidateList>
        <item>，</item>
      </candidateList>
      <explain>文本全半角错误。</explain>
      <paraID>2C5AECC8</paraID>
      <start>109</start>
      <end>110</end>
      <status>unmodified</status>
      <modifiedWord/>
      <trackRevisions>false</trackRevisions>
    </reviewItem>
    <reviewItem>
      <errorID>d4263e0d-9d39-47b0-bca0-1eefeda1adc1</errorID>
      <errorWord>,</errorWord>
      <group>L1_Format</group>
      <groupName>格式问题</groupName>
      <ability>L2_HalfPunc_CN</ability>
      <abilityName>全半角问题</abilityName>
      <candidateList>
        <item>，</item>
      </candidateList>
      <explain>文本全半角错误。</explain>
      <paraID>73872C81</paraID>
      <start>54</start>
      <end>55</end>
      <status>unmodified</status>
      <modifiedWord/>
      <trackRevisions>false</trackRevisions>
    </reviewItem>
    <reviewItem>
      <errorID>921bccbb-dd6a-47e1-8c20-a28337de2c3c</errorID>
      <errorWord>国家发改委</errorWord>
      <group>L1_Knowledge</group>
      <groupName>知识性问题</groupName>
      <ability>L2_Knowledge</ability>
      <abilityName>其他知识</abilityName>
      <candidateList>
        <item>国家发展改革委</item>
      </candidateList>
      <explain/>
      <paraID>10140444</paraID>
      <start>19</start>
      <end>24</end>
      <status>unmodified</status>
      <modifiedWord/>
      <trackRevisions>false</trackRevisions>
    </reviewItem>
    <reviewItem>
      <errorID>ad84b465-f36c-4e15-bd0a-8686617ef7a1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10140444</paraID>
      <start>42</start>
      <end>45</end>
      <status>unmodified</status>
      <modifiedWord/>
      <trackRevisions>false</trackRevisions>
    </reviewItem>
    <reviewItem>
      <errorID>10a9879d-bb39-4b4d-a387-b61345547c70</errorID>
      <errorWord>不</errorWord>
      <group>L1_Word</group>
      <groupName>字词问题</groupName>
      <ability>L2_Typo</ability>
      <abilityName>字词错误</abilityName>
      <candidateList>
        <item>不符</item>
      </candidateList>
      <explain/>
      <paraID>551839D5</paraID>
      <start>47</start>
      <end>48</end>
      <status>unmodified</status>
      <modifiedWord/>
      <trackRevisions>false</trackRevisions>
    </reviewItem>
    <reviewItem>
      <errorID>028bc926-5da6-4b5d-b9c6-b0fc59bc08c9</errorID>
      <errorWord>保持通讯畅通</errorWord>
      <group>L1_Word</group>
      <groupName>字词问题</groupName>
      <ability>L2_Typo</ability>
      <abilityName>字词错误</abilityName>
      <candidateList>
        <item>保持通信畅通</item>
      </candidateList>
      <explain/>
      <paraID>13B51A18</paraID>
      <start>17</start>
      <end>23</end>
      <status>unmodified</status>
      <modifiedWord/>
      <trackRevisions>false</trackRevisions>
    </reviewItem>
    <reviewItem>
      <errorID>dee90e83-faa9-4746-bbac-11278736b769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5C54FA82</paraID>
      <start>0</start>
      <end>3</end>
      <status>unmodified</status>
      <modifiedWord/>
      <trackRevisions>false</trackRevisions>
    </reviewItem>
    <reviewItem>
      <errorID>acad15d1-7dc4-4e33-8c06-5cb9526546f5</errorID>
      <errorWord>，</errorWord>
      <group>L1_Word</group>
      <groupName>字词问题</groupName>
      <ability>L2_Typo</ability>
      <abilityName>字词错误</abilityName>
      <candidateList>
        <item>，并</item>
      </candidateList>
      <explain/>
      <paraID> 1AC9830</paraID>
      <start>90</start>
      <end>91</end>
      <status>unmodified</status>
      <modifiedWord/>
      <trackRevisions>false</trackRevisions>
    </reviewItem>
    <reviewItem>
      <errorID>79d6e276-ac61-41e8-b69c-003775b1295a</errorID>
      <errorWord>式</errorWord>
      <group>L1_Word</group>
      <groupName>字词问题</groupName>
      <ability>L2_Typo</ability>
      <abilityName>字词错误</abilityName>
      <candidateList>
        <item>式管</item>
      </candidateList>
      <explain/>
      <paraID>4BB9CA78</paraID>
      <start>35</start>
      <end>36</end>
      <status>unmodified</status>
      <modifiedWord/>
      <trackRevisions>false</trackRevisions>
    </reviewItem>
    <reviewItem>
      <errorID>c0479b80-daf1-4124-9e30-133f720cb3dd</errorID>
      <errorWord>[2015]124号</errorWord>
      <group>L1_Knowledge</group>
      <groupName>知识性问题</groupName>
      <ability>L2_Knowledge</ability>
      <abilityName>其他知识</abilityName>
      <candidateList>
        <item>〔2015〕124号</item>
      </candidateList>
      <explain>发文字号格式错误。</explain>
      <paraID>4BB9CA78</paraID>
      <start>86</start>
      <end>96</end>
      <status>unmodified</status>
      <modifiedWord/>
      <trackRevisions>false</trackRevisions>
    </reviewItem>
    <reviewItem>
      <errorID>09ffb6a0-f452-4e3e-92be-2d1de62bc72e</errorID>
      <errorWord>,</errorWord>
      <group>L1_Format</group>
      <groupName>格式问题</groupName>
      <ability>L2_HalfPunc_CN</ability>
      <abilityName>全半角问题</abilityName>
      <candidateList>
        <item>，</item>
      </candidateList>
      <explain>文本全半角错误。</explain>
      <paraID>217378D4</paraID>
      <start>71</start>
      <end>72</end>
      <status>unmodified</status>
      <modifiedWord/>
      <trackRevisions>false</trackRevisions>
    </reviewItem>
    <reviewItem>
      <errorID>dcc4d5c7-85f1-4f92-b0f5-98a898317fe0</errorID>
      <errorWord>(</errorWord>
      <group>L1_Format</group>
      <groupName>格式问题</groupName>
      <ability>L2_HalfPunc_CN</ability>
      <abilityName>全半角问题</abilityName>
      <candidateList>
        <item>（</item>
      </candidateList>
      <explain>文本全半角错误。</explain>
      <paraID>70B81AF7</paraID>
      <start>5</start>
      <end>6</end>
      <status>unmodified</status>
      <modifiedWord/>
      <trackRevisions>false</trackRevisions>
    </reviewItem>
    <reviewItem>
      <errorID>024347f7-eabe-4ac8-8ec5-78508b8e3a4b</errorID>
      <errorWord>)</errorWord>
      <group>L1_Format</group>
      <groupName>格式问题</groupName>
      <ability>L2_HalfPunc_CN</ability>
      <abilityName>全半角问题</abilityName>
      <candidateList>
        <item>）</item>
      </candidateList>
      <explain>文本全半角错误。</explain>
      <paraID>70B81AF7</paraID>
      <start>8</start>
      <end>9</end>
      <status>unmodified</status>
      <modifiedWord/>
      <trackRevisions>false</trackRevisions>
    </reviewItem>
    <reviewItem>
      <errorID>6dcbaa0f-0f89-4385-ba1b-905cb8b62ba5</errorID>
      <errorWord>(</errorWord>
      <group>L1_Format</group>
      <groupName>格式问题</groupName>
      <ability>L2_HalfPunc_CN</ability>
      <abilityName>全半角问题</abilityName>
      <candidateList>
        <item>（</item>
      </candidateList>
      <explain>文本全半角错误。</explain>
      <paraID>70B81AF7</paraID>
      <start>27</start>
      <end>28</end>
      <status>unmodified</status>
      <modifiedWord/>
      <trackRevisions>false</trackRevisions>
    </reviewItem>
    <reviewItem>
      <errorID>73d1d819-97a5-4067-ac12-75e43841067e</errorID>
      <errorWord>)</errorWord>
      <group>L1_Format</group>
      <groupName>格式问题</groupName>
      <ability>L2_HalfPunc_CN</ability>
      <abilityName>全半角问题</abilityName>
      <candidateList>
        <item>）</item>
      </candidateList>
      <explain>文本全半角错误。</explain>
      <paraID>70B81AF7</paraID>
      <start>30</start>
      <end>31</end>
      <status>unmodified</status>
      <modifiedWord/>
      <trackRevisions>false</trackRevisions>
    </reviewItem>
    <reviewItem>
      <errorID>5d6e1368-90d4-4346-9ad3-b6573426b9dc</errorID>
      <errorWord>(</errorWord>
      <group>L1_Format</group>
      <groupName>格式问题</groupName>
      <ability>L2_HalfPunc_CN</ability>
      <abilityName>全半角问题</abilityName>
      <candidateList>
        <item>（</item>
      </candidateList>
      <explain>文本全半角错误。</explain>
      <paraID>70B81AF7</paraID>
      <start>44</start>
      <end>45</end>
      <status>unmodified</status>
      <modifiedWord/>
      <trackRevisions>false</trackRevisions>
    </reviewItem>
    <reviewItem>
      <errorID>95ae09c2-37e0-408e-ba93-a8cac8006a61</errorID>
      <errorWord>)</errorWord>
      <group>L1_Format</group>
      <groupName>格式问题</groupName>
      <ability>L2_HalfPunc_CN</ability>
      <abilityName>全半角问题</abilityName>
      <candidateList>
        <item>）</item>
      </candidateList>
      <explain>文本全半角错误。</explain>
      <paraID>70B81AF7</paraID>
      <start>47</start>
      <end>48</end>
      <status>unmodified</status>
      <modifiedWord/>
      <trackRevisions>false</trackRevisions>
    </reviewItem>
    <reviewItem>
      <errorID>3e4d8e05-d790-40fe-be41-705d6c27f84b</errorID>
      <errorWord>&lt;</errorWord>
      <group>L1_Format</group>
      <groupName>格式问题</groupName>
      <ability>L2_HalfPunc_CN</ability>
      <abilityName>全半角问题</abilityName>
      <candidateList>
        <item>〈</item>
      </candidateList>
      <explain>文本全半角错误。</explain>
      <paraID>70B81AF7</paraID>
      <start>50</start>
      <end>51</end>
      <status>unmodified</status>
      <modifiedWord/>
      <trackRevisions>false</trackRevisions>
    </reviewItem>
    <reviewItem>
      <errorID>f0f464de-ffc8-43af-9312-44febb8925a3</errorID>
      <errorWord>(</errorWord>
      <group>L1_Format</group>
      <groupName>格式问题</groupName>
      <ability>L2_HalfPunc_CN</ability>
      <abilityName>全半角问题</abilityName>
      <candidateList>
        <item>（</item>
      </candidateList>
      <explain>文本全半角错误。</explain>
      <paraID>70B81AF7</paraID>
      <start>65</start>
      <end>66</end>
      <status>unmodified</status>
      <modifiedWord/>
      <trackRevisions>false</trackRevisions>
    </reviewItem>
    <reviewItem>
      <errorID>24ec7e1e-84ad-44d8-a39f-6d67885ad4fe</errorID>
      <errorWord>)</errorWord>
      <group>L1_Format</group>
      <groupName>格式问题</groupName>
      <ability>L2_HalfPunc_CN</ability>
      <abilityName>全半角问题</abilityName>
      <candidateList>
        <item>）</item>
      </candidateList>
      <explain>文本全半角错误。</explain>
      <paraID>70B81AF7</paraID>
      <start>68</start>
      <end>69</end>
      <status>unmodified</status>
      <modifiedWord/>
      <trackRevisions>false</trackRevisions>
    </reviewItem>
    <reviewItem>
      <errorID>b4a66aee-df2f-454b-a536-462d42ba620f</errorID>
      <errorWord>(</errorWord>
      <group>L1_Format</group>
      <groupName>格式问题</groupName>
      <ability>L2_HalfPunc_CN</ability>
      <abilityName>全半角问题</abilityName>
      <candidateList>
        <item>（</item>
      </candidateList>
      <explain>文本全半角错误。</explain>
      <paraID>213EBB75</paraID>
      <start>5</start>
      <end>6</end>
      <status>unmodified</status>
      <modifiedWord/>
      <trackRevisions>false</trackRevisions>
    </reviewItem>
    <reviewItem>
      <errorID>c3fba0f7-1be6-4b69-99b1-e4e09af88775</errorID>
      <errorWord>)</errorWord>
      <group>L1_Format</group>
      <groupName>格式问题</groupName>
      <ability>L2_HalfPunc_CN</ability>
      <abilityName>全半角问题</abilityName>
      <candidateList>
        <item>）</item>
      </candidateList>
      <explain>文本全半角错误。</explain>
      <paraID>213EBB75</paraID>
      <start>8</start>
      <end>9</end>
      <status>unmodified</status>
      <modifiedWord/>
      <trackRevisions>false</trackRevisions>
    </reviewItem>
    <reviewItem>
      <errorID>0829c4d1-4bb7-466b-b4a7-d82514d0579f</errorID>
      <errorWord>(</errorWord>
      <group>L1_Format</group>
      <groupName>格式问题</groupName>
      <ability>L2_HalfPunc_CN</ability>
      <abilityName>全半角问题</abilityName>
      <candidateList>
        <item>（</item>
      </candidateList>
      <explain>文本全半角错误。</explain>
      <paraID>213EBB75</paraID>
      <start>30</start>
      <end>31</end>
      <status>unmodified</status>
      <modifiedWord/>
      <trackRevisions>false</trackRevisions>
    </reviewItem>
    <reviewItem>
      <errorID>cc86a43e-5c70-456f-bbc2-227a662a3e17</errorID>
      <errorWord>)</errorWord>
      <group>L1_Format</group>
      <groupName>格式问题</groupName>
      <ability>L2_HalfPunc_CN</ability>
      <abilityName>全半角问题</abilityName>
      <candidateList>
        <item>）</item>
      </candidateList>
      <explain>文本全半角错误。</explain>
      <paraID>213EBB75</paraID>
      <start>33</start>
      <end>34</end>
      <status>unmodified</status>
      <modifiedWord/>
      <trackRevisions>false</trackRevisions>
    </reviewItem>
    <reviewItem>
      <errorID>94b8cc60-6505-4ce1-bfdc-3f12ef989c4f</errorID>
      <errorWord>(</errorWord>
      <group>L1_Format</group>
      <groupName>格式问题</groupName>
      <ability>L2_HalfPunc_CN</ability>
      <abilityName>全半角问题</abilityName>
      <candidateList>
        <item>（</item>
      </candidateList>
      <explain>文本全半角错误。</explain>
      <paraID>213EBB75</paraID>
      <start>44</start>
      <end>45</end>
      <status>unmodified</status>
      <modifiedWord/>
      <trackRevisions>false</trackRevisions>
    </reviewItem>
    <reviewItem>
      <errorID>10906d09-51c0-485c-a2e4-591fc0993f5f</errorID>
      <errorWord>)</errorWord>
      <group>L1_Format</group>
      <groupName>格式问题</groupName>
      <ability>L2_HalfPunc_CN</ability>
      <abilityName>全半角问题</abilityName>
      <candidateList>
        <item>）</item>
      </candidateList>
      <explain>文本全半角错误。</explain>
      <paraID>213EBB75</paraID>
      <start>47</start>
      <end>48</end>
      <status>unmodified</status>
      <modifiedWord/>
      <trackRevisions>false</trackRevisions>
    </reviewItem>
    <reviewItem>
      <errorID>1f275b67-81a1-4e44-ab39-73aed48e37ca</errorID>
      <errorWord>&lt;</errorWord>
      <group>L1_Format</group>
      <groupName>格式问题</groupName>
      <ability>L2_HalfPunc_CN</ability>
      <abilityName>全半角问题</abilityName>
      <candidateList>
        <item>〈</item>
      </candidateList>
      <explain>文本全半角错误。</explain>
      <paraID>213EBB75</paraID>
      <start>50</start>
      <end>51</end>
      <status>unmodified</status>
      <modifiedWord/>
      <trackRevisions>false</trackRevisions>
    </reviewItem>
    <reviewItem>
      <errorID>8b87b02e-1fbd-4ba7-ac57-19bd6747505e</errorID>
      <errorWord>(</errorWord>
      <group>L1_Format</group>
      <groupName>格式问题</groupName>
      <ability>L2_HalfPunc_CN</ability>
      <abilityName>全半角问题</abilityName>
      <candidateList>
        <item>（</item>
      </candidateList>
      <explain>文本全半角错误。</explain>
      <paraID>213EBB75</paraID>
      <start>68</start>
      <end>69</end>
      <status>unmodified</status>
      <modifiedWord/>
      <trackRevisions>false</trackRevisions>
    </reviewItem>
    <reviewItem>
      <errorID>9af1a404-907b-4f4d-a451-a64a7e81dcd6</errorID>
      <errorWord>)</errorWord>
      <group>L1_Format</group>
      <groupName>格式问题</groupName>
      <ability>L2_HalfPunc_CN</ability>
      <abilityName>全半角问题</abilityName>
      <candidateList>
        <item>）</item>
      </candidateList>
      <explain>文本全半角错误。</explain>
      <paraID>213EBB75</paraID>
      <start>71</start>
      <end>72</end>
      <status>unmodified</status>
      <modifiedWord/>
      <trackRevisions>false</trackRevisions>
    </reviewItem>
    <reviewItem>
      <errorID>014e6056-643d-41d6-b6fd-d21aaaf0bb44</errorID>
      <errorWord>(</errorWord>
      <group>L1_Format</group>
      <groupName>格式问题</groupName>
      <ability>L2_HalfPunc_CN</ability>
      <abilityName>全半角问题</abilityName>
      <candidateList>
        <item>（</item>
      </candidateList>
      <explain>文本全半角错误。</explain>
      <paraID>587ED42B</paraID>
      <start>5</start>
      <end>6</end>
      <status>unmodified</status>
      <modifiedWord/>
      <trackRevisions>false</trackRevisions>
    </reviewItem>
    <reviewItem>
      <errorID>89c0fa44-b9bd-4a00-a71d-6c8542a70a88</errorID>
      <errorWord>)</errorWord>
      <group>L1_Format</group>
      <groupName>格式问题</groupName>
      <ability>L2_HalfPunc_CN</ability>
      <abilityName>全半角问题</abilityName>
      <candidateList>
        <item>）</item>
      </candidateList>
      <explain>文本全半角错误。</explain>
      <paraID>587ED42B</paraID>
      <start>8</start>
      <end>9</end>
      <status>unmodified</status>
      <modifiedWord/>
      <trackRevisions>false</trackRevisions>
    </reviewItem>
    <reviewItem>
      <errorID>64c87ee5-8493-41db-9ef5-73c6bc016de9</errorID>
      <errorWord>(</errorWord>
      <group>L1_Format</group>
      <groupName>格式问题</groupName>
      <ability>L2_HalfPunc_CN</ability>
      <abilityName>全半角问题</abilityName>
      <candidateList>
        <item>（</item>
      </candidateList>
      <explain>文本全半角错误。</explain>
      <paraID>587ED42B</paraID>
      <start>29</start>
      <end>30</end>
      <status>unmodified</status>
      <modifiedWord/>
      <trackRevisions>false</trackRevisions>
    </reviewItem>
    <reviewItem>
      <errorID>b44d8bf0-5853-4638-baba-8192db1641a8</errorID>
      <errorWord>)</errorWord>
      <group>L1_Format</group>
      <groupName>格式问题</groupName>
      <ability>L2_HalfPunc_CN</ability>
      <abilityName>全半角问题</abilityName>
      <candidateList>
        <item>）</item>
      </candidateList>
      <explain>文本全半角错误。</explain>
      <paraID>587ED42B</paraID>
      <start>32</start>
      <end>33</end>
      <status>unmodified</status>
      <modifiedWord/>
      <trackRevisions>false</trackRevisions>
    </reviewItem>
    <reviewItem>
      <errorID>33692cd8-5b9a-4f69-93a6-090da74184e0</errorID>
      <errorWord>&lt;</errorWord>
      <group>L1_Format</group>
      <groupName>格式问题</groupName>
      <ability>L2_HalfPunc_CN</ability>
      <abilityName>全半角问题</abilityName>
      <candidateList>
        <item>〈</item>
      </candidateList>
      <explain>文本全半角错误。</explain>
      <paraID>587ED42B</paraID>
      <start>35</start>
      <end>36</end>
      <status>unmodified</status>
      <modifiedWord/>
      <trackRevisions>false</trackRevisions>
    </reviewItem>
    <reviewItem>
      <errorID>5bdfbb1a-ab00-408a-a4ef-cb9b242d4db5</errorID>
      <errorWord>&lt;</errorWord>
      <group>L1_Format</group>
      <groupName>格式问题</groupName>
      <ability>L2_HalfPunc_CN</ability>
      <abilityName>全半角问题</abilityName>
      <candidateList>
        <item>〈</item>
      </candidateList>
      <explain>文本全半角错误。</explain>
      <paraID>587ED42B</paraID>
      <start>36</start>
      <end>37</end>
      <status>unmodified</status>
      <modifiedWord/>
      <trackRevisions>false</trackRevisions>
    </reviewItem>
    <reviewItem>
      <errorID>5226445b-cff5-4921-a931-771a0d9550d8</errorID>
      <errorWord>(</errorWord>
      <group>L1_Format</group>
      <groupName>格式问题</groupName>
      <ability>L2_HalfPunc_CN</ability>
      <abilityName>全半角问题</abilityName>
      <candidateList>
        <item>（</item>
      </candidateList>
      <explain>文本全半角错误。</explain>
      <paraID>7178DC4D</paraID>
      <start>62</start>
      <end>63</end>
      <status>unmodified</status>
      <modifiedWord/>
      <trackRevisions>false</trackRevisions>
    </reviewItem>
    <reviewItem>
      <errorID>d4212a3d-da7f-448a-a8ee-f623235e14ad</errorID>
      <errorWord>)</errorWord>
      <group>L1_Format</group>
      <groupName>格式问题</groupName>
      <ability>L2_HalfPunc_CN</ability>
      <abilityName>全半角问题</abilityName>
      <candidateList>
        <item>）</item>
      </candidateList>
      <explain>文本全半角错误。</explain>
      <paraID>7178DC4D</paraID>
      <start>65</start>
      <end>66</end>
      <status>unmodified</status>
      <modifiedWord/>
      <trackRevisions>false</trackRevisions>
    </reviewItem>
    <reviewItem>
      <errorID>de252eb8-9264-4393-a858-88d507baee27</errorID>
      <errorWord>(</errorWord>
      <group>L1_Format</group>
      <groupName>格式问题</groupName>
      <ability>L2_HalfPunc_CN</ability>
      <abilityName>全半角问题</abilityName>
      <candidateList>
        <item>（</item>
      </candidateList>
      <explain>文本全半角错误。</explain>
      <paraID>7178DC4D</paraID>
      <start>173</start>
      <end>174</end>
      <status>unmodified</status>
      <modifiedWord/>
      <trackRevisions>false</trackRevisions>
    </reviewItem>
    <reviewItem>
      <errorID>4099298c-dd8f-400c-8287-ad8879f564b0</errorID>
      <errorWord>)</errorWord>
      <group>L1_Format</group>
      <groupName>格式问题</groupName>
      <ability>L2_HalfPunc_CN</ability>
      <abilityName>全半角问题</abilityName>
      <candidateList>
        <item>）</item>
      </candidateList>
      <explain>文本全半角错误。</explain>
      <paraID>7178DC4D</paraID>
      <start>176</start>
      <end>177</end>
      <status>unmodified</status>
      <modifiedWord/>
      <trackRevisions>false</trackRevisions>
    </reviewItem>
    <reviewItem>
      <errorID>4c5be2f2-8099-4016-9a86-c890666dad8a</errorID>
      <errorWord>(</errorWord>
      <group>L1_Format</group>
      <groupName>格式问题</groupName>
      <ability>L2_HalfPunc_CN</ability>
      <abilityName>全半角问题</abilityName>
      <candidateList>
        <item>（</item>
      </candidateList>
      <explain>文本全半角错误。</explain>
      <paraID>28FD830E</paraID>
      <start>88</start>
      <end>89</end>
      <status>unmodified</status>
      <modifiedWord/>
      <trackRevisions>false</trackRevisions>
    </reviewItem>
    <reviewItem>
      <errorID>418c1ada-7e88-4ea8-8264-167b87f79c8b</errorID>
      <errorWord>)</errorWord>
      <group>L1_Format</group>
      <groupName>格式问题</groupName>
      <ability>L2_HalfPunc_CN</ability>
      <abilityName>全半角问题</abilityName>
      <candidateList>
        <item>）</item>
      </candidateList>
      <explain>文本全半角错误。</explain>
      <paraID>28FD830E</paraID>
      <start>91</start>
      <end>92</end>
      <status>unmodified</status>
      <modifiedWord/>
      <trackRevisions>false</trackRevisions>
    </reviewItem>
    <reviewItem>
      <errorID>48bfac0e-d244-4103-acfe-8f5a9a499327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8EC2269</paraID>
      <start>0</start>
      <end>3</end>
      <status>unmodified</status>
      <modifiedWord/>
      <trackRevisions>false</trackRevisions>
    </reviewItem>
    <reviewItem>
      <errorID>485b1bbc-9a80-43b5-a90b-6a4125be4dc1</errorID>
      <errorWord>人确定成交供应商</errorWord>
      <group>L1_Word</group>
      <groupName>字词问题</groupName>
      <ability>L2_Typo</ability>
      <abilityName>字词错误</abilityName>
      <candidateList>
        <item>人在确定成交供应商</item>
      </candidateList>
      <explain/>
      <paraID>5526B9B1</paraID>
      <start>45</start>
      <end>53</end>
      <status>unmodified</status>
      <modifiedWord/>
      <trackRevisions>false</trackRevisions>
    </reviewItem>
    <reviewItem>
      <errorID>6c4ea5cd-81c2-4b2a-8897-e23d08ba20e9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5FCB544D</paraID>
      <start>0</start>
      <end>3</end>
      <status>unmodified</status>
      <modifiedWord/>
      <trackRevisions>false</trackRevisions>
    </reviewItem>
    <reviewItem>
      <errorID>487cfbcb-5954-46a1-8d07-afef0c174820</errorID>
      <errorWord>,</errorWord>
      <group>L1_Format</group>
      <groupName>格式问题</groupName>
      <ability>L2_HalfPunc_CN</ability>
      <abilityName>全半角问题</abilityName>
      <candidateList>
        <item>，</item>
      </candidateList>
      <explain>文本全半角错误。</explain>
      <paraID>6600EEE4</paraID>
      <start>23</start>
      <end>24</end>
      <status>unmodified</status>
      <modifiedWord/>
      <trackRevisions>false</trackRevisions>
    </reviewItem>
    <reviewItem>
      <errorID>e55ecc68-7ec2-4c85-a99d-7ba6430045f0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335DF824</paraID>
      <start>0</start>
      <end>3</end>
      <status>unmodified</status>
      <modifiedWord/>
      <trackRevisions>false</trackRevisions>
    </reviewItem>
    <reviewItem>
      <errorID>48cf3d1e-43e2-4f42-830b-592aee588e57</errorID>
      <errorWord>,</errorWord>
      <group>L1_Format</group>
      <groupName>格式问题</groupName>
      <ability>L2_HalfPunc_CN</ability>
      <abilityName>全半角问题</abilityName>
      <candidateList>
        <item>，</item>
      </candidateList>
      <explain>文本全半角错误。</explain>
      <paraID>415EB9F2</paraID>
      <start>53</start>
      <end>54</end>
      <status>unmodified</status>
      <modifiedWord/>
      <trackRevisions>false</trackRevisions>
    </reviewItem>
    <reviewItem>
      <errorID>863827b0-808c-47a0-a0b5-9ff2a235a441</errorID>
      <errorWord>,</errorWord>
      <group>L1_Format</group>
      <groupName>格式问题</groupName>
      <ability>L2_HalfPunc_CN</ability>
      <abilityName>全半角问题</abilityName>
      <candidateList>
        <item>，</item>
      </candidateList>
      <explain>文本全半角错误。</explain>
      <paraID>415EB9F2</paraID>
      <start>126</start>
      <end>127</end>
      <status>unmodified</status>
      <modifiedWord/>
      <trackRevisions>false</trackRevisions>
    </reviewItem>
    <reviewItem>
      <errorID>32d77730-35bb-4363-9c37-48d75af62738</errorID>
      <errorWord>之日</errorWord>
      <group>L1_Word</group>
      <groupName>字词问题</groupName>
      <ability>L2_Typo</ability>
      <abilityName>字词错误</abilityName>
      <candidateList>
        <item>之日起</item>
      </candidateList>
      <explain/>
      <paraID>7823BDC1</paraID>
      <start>19</start>
      <end>22</end>
      <status>modified</status>
      <modifiedWord>之日起</modifiedWord>
      <trackRevisions>false</trackRevisions>
    </reviewItem>
    <reviewItem>
      <errorID>e675a1e7-d3e5-47bb-9ab6-be646fdf43ba</errorID>
      <errorWord>,</errorWord>
      <group>L1_Format</group>
      <groupName>格式问题</groupName>
      <ability>L2_HalfPunc_CN</ability>
      <abilityName>全半角问题</abilityName>
      <candidateList>
        <item>，</item>
      </candidateList>
      <explain>文本全半角错误。</explain>
      <paraID>687CA657</paraID>
      <start>54</start>
      <end>55</end>
      <status>unmodified</status>
      <modifiedWord/>
      <trackRevisions>false</trackRevisions>
    </reviewItem>
    <reviewItem>
      <errorID>a6bab58f-13e3-4a8a-9ce3-4fbba9c1da51</errorID>
      <errorWord>:</errorWord>
      <group>L1_Format</group>
      <groupName>格式问题</groupName>
      <ability>L2_HalfPunc_CN</ability>
      <abilityName>全半角问题</abilityName>
      <candidateList>
        <item>：</item>
      </candidateList>
      <explain>文本全半角错误。</explain>
      <paraID>135F919C</paraID>
      <start>17</start>
      <end>18</end>
      <status>unmodified</status>
      <modifiedWord/>
      <trackRevisions>false</trackRevisions>
    </reviewItem>
    <reviewItem>
      <errorID>03080c48-016f-4c26-97de-f5af50c13afd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7BCA8857</paraID>
      <start>0</start>
      <end>3</end>
      <status>unmodified</status>
      <modifiedWord/>
      <trackRevisions>false</trackRevisions>
    </reviewItem>
    <reviewItem>
      <errorID>a1de4d1d-9a43-41b7-aa06-83069974b5d5</errorID>
      <errorWord>,</errorWord>
      <group>L1_Format</group>
      <groupName>格式问题</groupName>
      <ability>L2_HalfPunc_CN</ability>
      <abilityName>全半角问题</abilityName>
      <candidateList>
        <item>，</item>
      </candidateList>
      <explain>文本全半角错误。</explain>
      <paraID>60AE5C3D</paraID>
      <start>38</start>
      <end>39</end>
      <status>unmodified</status>
      <modifiedWord/>
      <trackRevisions>false</trackRevisions>
    </reviewItem>
    <reviewItem>
      <errorID>7ed0bddd-13de-4f27-af5d-c7f1b144af6f</errorID>
      <errorWord>,</errorWord>
      <group>L1_Format</group>
      <groupName>格式问题</groupName>
      <ability>L2_HalfPunc_CN</ability>
      <abilityName>全半角问题</abilityName>
      <candidateList>
        <item>，</item>
      </candidateList>
      <explain>文本全半角错误。</explain>
      <paraID>60AE5C3D</paraID>
      <start>79</start>
      <end>80</end>
      <status>unmodified</status>
      <modifiedWord/>
      <trackRevisions>false</trackRevisions>
    </reviewItem>
    <reviewItem>
      <errorID>fc0211e0-3e59-49d3-aff2-117b8b13656d</errorID>
      <errorWord>,</errorWord>
      <group>L1_Format</group>
      <groupName>格式问题</groupName>
      <ability>L2_HalfPunc_CN</ability>
      <abilityName>全半角问题</abilityName>
      <candidateList>
        <item>，</item>
      </candidateList>
      <explain>文本全半角错误。</explain>
      <paraID>60AE5C3D</paraID>
      <start>89</start>
      <end>90</end>
      <status>unmodified</status>
      <modifiedWord/>
      <trackRevisions>false</trackRevisions>
    </reviewItem>
    <reviewItem>
      <errorID>949ae96b-43ba-473b-b218-1e222c97bc3c</errorID>
      <errorWord>,</errorWord>
      <group>L1_Format</group>
      <groupName>格式问题</groupName>
      <ability>L2_HalfPunc_CN</ability>
      <abilityName>全半角问题</abilityName>
      <candidateList>
        <item>，</item>
      </candidateList>
      <explain>文本全半角错误。</explain>
      <paraID>60AE5C3D</paraID>
      <start>108</start>
      <end>109</end>
      <status>unmodified</status>
      <modifiedWord/>
      <trackRevisions>false</trackRevisions>
    </reviewItem>
    <reviewItem>
      <errorID>d0df304f-087a-4cb3-8865-3723399cb765</errorID>
      <errorWord>,</errorWord>
      <group>L1_Format</group>
      <groupName>格式问题</groupName>
      <ability>L2_HalfPunc_CN</ability>
      <abilityName>全半角问题</abilityName>
      <candidateList>
        <item>，</item>
      </candidateList>
      <explain>文本全半角错误。</explain>
      <paraID>61DB4025</paraID>
      <start>11</start>
      <end>12</end>
      <status>unmodified</status>
      <modifiedWord/>
      <trackRevisions>false</trackRevisions>
    </reviewItem>
    <reviewItem>
      <errorID>34be93a0-e08e-4744-8e8e-d0925cc1664f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61DB4025</paraID>
      <start>85</start>
      <end>88</end>
      <status>unmodified</status>
      <modifiedWord/>
      <trackRevisions>false</trackRevisions>
    </reviewItem>
    <reviewItem>
      <errorID>f516103a-153d-4a18-8f11-2f89649d235c</errorID>
      <errorWord>,</errorWord>
      <group>L1_Format</group>
      <groupName>格式问题</groupName>
      <ability>L2_HalfPunc_CN</ability>
      <abilityName>全半角问题</abilityName>
      <candidateList>
        <item>，</item>
      </candidateList>
      <explain>文本全半角错误。</explain>
      <paraID>61DB4025</paraID>
      <start>117</start>
      <end>118</end>
      <status>unmodified</status>
      <modifiedWord/>
      <trackRevisions>false</trackRevisions>
    </reviewItem>
    <reviewItem>
      <errorID>dd7e7a58-598e-4a2f-8b80-f2bcdec54899</errorID>
      <errorWord>,</errorWord>
      <group>L1_Format</group>
      <groupName>格式问题</groupName>
      <ability>L2_HalfPunc_CN</ability>
      <abilityName>全半角问题</abilityName>
      <candidateList>
        <item>，</item>
      </candidateList>
      <explain>文本全半角错误。</explain>
      <paraID>12E7AA60</paraID>
      <start>25</start>
      <end>26</end>
      <status>unmodified</status>
      <modifiedWord/>
      <trackRevisions>false</trackRevisions>
    </reviewItem>
    <reviewItem>
      <errorID>5f399c95-9a68-4926-b9a0-092216930dcd</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72C94578</paraID>
      <start>5</start>
      <end>10</end>
      <status>unmodified</status>
      <modifiedWord/>
      <trackRevisions>false</trackRevisions>
    </reviewItem>
    <reviewItem>
      <errorID>7766f042-00ad-4e91-94d1-2858c60faf33</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CFF3B30</paraID>
      <start>15</start>
      <end>18</end>
      <status>unmodified</status>
      <modifiedWord/>
      <trackRevisions>false</trackRevisions>
    </reviewItem>
    <reviewItem>
      <errorID>054d81f9-f4e0-4123-bc8d-c4c587745fb4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CFF3B30</paraID>
      <start>18</start>
      <end>21</end>
      <status>unmodified</status>
      <modifiedWord/>
      <trackRevisions>false</trackRevisions>
    </reviewItem>
    <reviewItem>
      <errorID>9d57b205-1ff1-4bf8-9a47-a16d5b1e328e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CFF3B30</paraID>
      <start>21</start>
      <end>26</end>
      <status>unmodified</status>
      <modifiedWord/>
      <trackRevisions>false</trackRevisions>
    </reviewItem>
    <reviewItem>
      <errorID>96f7f922-d967-4aae-8008-a2edb34846b5</errorID>
      <errorWord>》</errorWord>
      <group>L1_Word</group>
      <groupName>字词问题</groupName>
      <ability>L2_Typo</ability>
      <abilityName>字词错误</abilityName>
      <candidateList>
        <item>》等</item>
      </candidateList>
      <explain/>
      <paraID> CFF3B30</paraID>
      <start>26</start>
      <end>27</end>
      <status>unmodified</status>
      <modifiedWord/>
      <trackRevisions>false</trackRevisions>
    </reviewItem>
    <reviewItem>
      <errorID>0ea7cb1d-1c78-413f-ba32-4e86ea2236ef</errorID>
      <errorWord>(</errorWord>
      <group>L1_Format</group>
      <groupName>格式问题</groupName>
      <ability>L2_HalfPunc_CN</ability>
      <abilityName>全半角问题</abilityName>
      <candidateList>
        <item>（</item>
      </candidateList>
      <explain>文本全半角错误。</explain>
      <paraID>479E3902</paraID>
      <start>118</start>
      <end>119</end>
      <status>unmodified</status>
      <modifiedWord/>
      <trackRevisions>false</trackRevisions>
    </reviewItem>
    <reviewItem>
      <errorID>1e4a218d-ae45-4daa-8c3b-5bec0cc86487</errorID>
      <errorWord>)</errorWord>
      <group>L1_Format</group>
      <groupName>格式问题</groupName>
      <ability>L2_HalfPunc_CN</ability>
      <abilityName>全半角问题</abilityName>
      <candidateList>
        <item>）</item>
      </candidateList>
      <explain>文本全半角错误。</explain>
      <paraID>479E3902</paraID>
      <start>156</start>
      <end>157</end>
      <status>unmodified</status>
      <modifiedWord/>
      <trackRevisions>false</trackRevisions>
    </reviewItem>
    <reviewItem>
      <errorID>3b65f3fb-a42c-495c-8a2d-52576ff730f1</errorID>
      <errorWord>《</errorWord>
      <group>L1_Punc</group>
      <groupName>标点问题</groupName>
      <ability>L2_Punc_CN</ability>
      <abilityName>标点符号问题</abilityName>
      <candidateList/>
      <explain>同一形式括号套用。</explain>
      <paraID>538F5A35</paraID>
      <start>34</start>
      <end>35</end>
      <status>unmodified</status>
      <modifiedWord/>
      <trackRevisions>false</trackRevisions>
    </reviewItem>
    <reviewItem>
      <errorID>47f34cb6-4621-4cdf-8735-2a33db2a1527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538F5A35</paraID>
      <start>51</start>
      <end>54</end>
      <status>unmodified</status>
      <modifiedWord/>
      <trackRevisions>false</trackRevisions>
    </reviewItem>
    <reviewItem>
      <errorID>fd522b04-bccb-4c4d-b66f-759b3a4f19e9</errorID>
      <errorWord>》</errorWord>
      <group>L1_Punc</group>
      <groupName>标点问题</groupName>
      <ability>L2_Punc_CN</ability>
      <abilityName>标点符号问题</abilityName>
      <candidateList/>
      <explain>同一形式括号套用。</explain>
      <paraID>538F5A35</paraID>
      <start>70</start>
      <end>71</end>
      <status>unmodified</status>
      <modifiedWord/>
      <trackRevisions>false</trackRevisions>
    </reviewItem>
    <reviewItem>
      <errorID>50dc3350-2710-4f41-ae30-1dd8da07b921</errorID>
      <errorWord>(</errorWord>
      <group>L1_Format</group>
      <groupName>格式问题</groupName>
      <ability>L2_HalfPunc_CN</ability>
      <abilityName>全半角问题</abilityName>
      <candidateList>
        <item>（</item>
      </candidateList>
      <explain>文本全半角错误。</explain>
      <paraID>6F439419</paraID>
      <start>6</start>
      <end>7</end>
      <status>unmodified</status>
      <modifiedWord/>
      <trackRevisions>false</trackRevisions>
    </reviewItem>
    <reviewItem>
      <errorID>34ce95b8-dfd0-4c64-a8c2-643e0ce6eb55</errorID>
      <errorWord>)</errorWord>
      <group>L1_Format</group>
      <groupName>格式问题</groupName>
      <ability>L2_HalfPunc_CN</ability>
      <abilityName>全半角问题</abilityName>
      <candidateList>
        <item>）</item>
      </candidateList>
      <explain>文本全半角错误。</explain>
      <paraID>6F439419</paraID>
      <start>8</start>
      <end>9</end>
      <status>unmodified</status>
      <modifiedWord/>
      <trackRevisions>false</trackRevisions>
    </reviewItem>
    <reviewItem>
      <errorID>e01c5121-a377-48ec-b080-568a47764eeb</errorID>
      <errorWord>“菜篮子” 产业</errorWord>
      <group>L1_Political</group>
      <groupName>政治性问题</groupName>
      <ability>L2_Keyword</ability>
      <abilityName>固定表述</abilityName>
      <candidateList>
        <item>“菜篮子”产业</item>
      </candidateList>
      <explain>词汇““菜篮子”产业”在特定场景下为固定表述形式，请确认此处的““菜篮子” 产业”是否存在不当。</explain>
      <paraID>6B8EC44F</paraID>
      <start>11</start>
      <end>19</end>
      <status>unmodified</status>
      <modifiedWord/>
      <trackRevisions>false</trackRevisions>
    </reviewItem>
    <reviewItem>
      <errorID>3c3e2138-9307-4c29-be34-01a7d5c2f91b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574722BC</paraID>
      <start>14</start>
      <end>15</end>
      <status>unmodified</status>
      <modifiedWord/>
      <trackRevisions>false</trackRevisions>
    </reviewItem>
    <reviewItem>
      <errorID>39a3deab-3e40-4735-9beb-62ff91f7cb1f</errorID>
      <errorWord>提高</errorWord>
      <group>L1_Word</group>
      <groupName>字词问题</groupName>
      <ability>L2_Typo</ability>
      <abilityName>字词错误</abilityName>
      <candidateList>
        <item>强化</item>
      </candidateList>
      <explain/>
      <paraID>38F39148</paraID>
      <start>180</start>
      <end>182</end>
      <status>unmodified</status>
      <modifiedWord/>
      <trackRevisions>false</trackRevisions>
    </reviewItem>
    <reviewItem>
      <errorID>3eb72707-4d02-42bf-9d59-a5870a8c830e</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680D7271</paraID>
      <start>112</start>
      <end>117</end>
      <status>unmodified</status>
      <modifiedWord/>
      <trackRevisions>false</trackRevisions>
    </reviewItem>
    <reviewItem>
      <errorID>8f4132c7-84d4-4e04-9587-aa43dd3aa4c1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762C2500</paraID>
      <start>0</start>
      <end>3</end>
      <status>unmodified</status>
      <modifiedWord/>
      <trackRevisions>false</trackRevisions>
    </reviewItem>
    <reviewItem>
      <errorID>26877e90-d70a-4673-b119-6ef3980f5249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7357E147</paraID>
      <start>0</start>
      <end>2</end>
      <status>unmodified</status>
      <modifiedWord/>
      <trackRevisions>false</trackRevisions>
    </reviewItem>
    <reviewItem>
      <errorID>8183b81d-b39b-4306-b572-0ddf55f98783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241F78FE</paraID>
      <start>0</start>
      <end>2</end>
      <status>unmodified</status>
      <modifiedWord/>
      <trackRevisions>false</trackRevisions>
    </reviewItem>
    <reviewItem>
      <errorID>5f5ff066-a966-4cf5-8ff9-9d62c5c386cd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74DB4285</paraID>
      <start>0</start>
      <end>2</end>
      <status>unmodified</status>
      <modifiedWord/>
      <trackRevisions>false</trackRevisions>
    </reviewItem>
    <reviewItem>
      <errorID>126cbb5a-130a-41a7-942d-edeb1a3c0c2b</errorID>
      <errorWord>(</errorWord>
      <group>L1_Format</group>
      <groupName>格式问题</groupName>
      <ability>L2_HalfPunc_CN</ability>
      <abilityName>全半角问题</abilityName>
      <candidateList>
        <item>（</item>
      </candidateList>
      <explain>文本全半角错误。</explain>
      <paraID>722F7AA1</paraID>
      <start>36</start>
      <end>37</end>
      <status>unmodified</status>
      <modifiedWord/>
      <trackRevisions>false</trackRevisions>
    </reviewItem>
    <reviewItem>
      <errorID>ae1fdf60-5bbb-459d-9061-714433c83817</errorID>
      <errorWord>)</errorWord>
      <group>L1_Format</group>
      <groupName>格式问题</groupName>
      <ability>L2_HalfPunc_CN</ability>
      <abilityName>全半角问题</abilityName>
      <candidateList>
        <item>）</item>
      </candidateList>
      <explain>文本全半角错误。</explain>
      <paraID>722F7AA1</paraID>
      <start>46</start>
      <end>47</end>
      <status>unmodified</status>
      <modifiedWord/>
      <trackRevisions>false</trackRevisions>
    </reviewItem>
    <reviewItem>
      <errorID>ca92cb82-e57d-4f35-8c5b-68027ffcfea9</errorID>
      <errorWord>[2014]68号</errorWord>
      <group>L1_Knowledge</group>
      <groupName>知识性问题</groupName>
      <ability>L2_Knowledge</ability>
      <abilityName>其他知识</abilityName>
      <candidateList>
        <item>〔2014〕68号</item>
      </candidateList>
      <explain>发文字号格式错误。</explain>
      <paraID>2C845818</paraID>
      <start>38</start>
      <end>47</end>
      <status>unmodified</status>
      <modifiedWord/>
      <trackRevisions>false</trackRevisions>
    </reviewItem>
    <reviewItem>
      <errorID>478b7aec-63ec-4c31-9a8d-84e77a3a77ff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30D36CC1</paraID>
      <start>0</start>
      <end>2</end>
      <status>unmodified</status>
      <modifiedWord/>
      <trackRevisions>false</trackRevisions>
    </reviewItem>
    <reviewItem>
      <errorID>45fe6672-6d3c-4209-8739-0758db3fcb9d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5CF00345</paraID>
      <start>0</start>
      <end>2</end>
      <status>unmodified</status>
      <modifiedWord/>
      <trackRevisions>false</trackRevisions>
    </reviewItem>
    <reviewItem>
      <errorID>d0a147dd-01ee-46bf-a237-b14faa72674b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6A1FB21D</paraID>
      <start>0</start>
      <end>2</end>
      <status>unmodified</status>
      <modifiedWord/>
      <trackRevisions>false</trackRevisions>
    </reviewItem>
    <reviewItem>
      <errorID>971db51a-4edb-421b-83b0-0a8f9d4da8d7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133443B8</paraID>
      <start>0</start>
      <end>2</end>
      <status>unmodified</status>
      <modifiedWord/>
      <trackRevisions>false</trackRevisions>
    </reviewItem>
    <reviewItem>
      <errorID>e081d27b-f86f-4d80-8e5c-8d03e4140d5f</errorID>
      <errorWord>（</errorWord>
      <group>L1_Punc</group>
      <groupName>标点问题</groupName>
      <ability>L2_Punc_CN</ability>
      <abilityName>标点符号问题</abilityName>
      <candidateList/>
      <explain>同一形式括号套用。</explain>
      <paraID>3AAFDC9B</paraID>
      <start>97</start>
      <end>98</end>
      <status>unmodified</status>
      <modifiedWord/>
      <trackRevisions>false</trackRevisions>
    </reviewItem>
    <reviewItem>
      <errorID>8d1d4c13-25e8-4380-8570-58de5d3deea9</errorID>
      <errorWord>）</errorWord>
      <group>L1_Punc</group>
      <groupName>标点问题</groupName>
      <ability>L2_Punc_CN</ability>
      <abilityName>标点符号问题</abilityName>
      <candidateList/>
      <explain>同一形式括号套用。</explain>
      <paraID>3AAFDC9B</paraID>
      <start>117</start>
      <end>118</end>
      <status>unmodified</status>
      <modifiedWord/>
      <trackRevisions>false</trackRevisions>
    </reviewItem>
    <reviewItem>
      <errorID>2d149325-fa58-4122-bd49-cad888c49d04</errorID>
      <errorWord>（</errorWord>
      <group>L1_Punc</group>
      <groupName>标点问题</groupName>
      <ability>L2_Punc_CN</ability>
      <abilityName>标点符号问题</abilityName>
      <candidateList/>
      <explain>同一形式括号套用。</explain>
      <paraID>5312CAB9</paraID>
      <start>90</start>
      <end>91</end>
      <status>unmodified</status>
      <modifiedWord/>
      <trackRevisions>false</trackRevisions>
    </reviewItem>
    <reviewItem>
      <errorID>67927f1c-9665-4d21-8acf-2898b6557d9f</errorID>
      <errorWord>）</errorWord>
      <group>L1_Punc</group>
      <groupName>标点问题</groupName>
      <ability>L2_Punc_CN</ability>
      <abilityName>标点符号问题</abilityName>
      <candidateList/>
      <explain>同一形式括号套用。</explain>
      <paraID>5312CAB9</paraID>
      <start>110</start>
      <end>111</end>
      <status>unmodified</status>
      <modifiedWord/>
      <trackRevisions>false</trackRevisions>
    </reviewItem>
    <reviewItem>
      <errorID>0a5be275-192b-4ae5-af94-ad549000996a</errorID>
      <errorWord>:</errorWord>
      <group>L1_Format</group>
      <groupName>格式问题</groupName>
      <ability>L2_HalfPunc_CN</ability>
      <abilityName>全半角问题</abilityName>
      <candidateList>
        <item>：</item>
      </candidateList>
      <explain>文本全半角错误。</explain>
      <paraID> F087369</paraID>
      <start>98</start>
      <end>99</end>
      <status>unmodified</status>
      <modifiedWord/>
      <trackRevisions>false</trackRevisions>
    </reviewItem>
    <reviewItem>
      <errorID>84a94ecf-1f02-47c0-881b-09c173740462</errorID>
      <errorWord>法律、法规</errorWord>
      <group>L1_Word</group>
      <groupName>字词问题</groupName>
      <ability>L2_Typo</ability>
      <abilityName>字词错误</abilityName>
      <candidateList>
        <item>法律法规</item>
      </candidateList>
      <explain/>
      <paraID>1959872C</paraID>
      <start>8</start>
      <end>13</end>
      <status>unmodified</status>
      <modifiedWord/>
      <trackRevisions>false</trackRevisions>
    </reviewItem>
    <reviewItem>
      <errorID>15c3ed2a-3183-44a2-bc11-9f478b9282be</errorID>
      <errorWord>;</errorWord>
      <group>L1_Format</group>
      <groupName>格式问题</groupName>
      <ability>L2_HalfPunc_CN</ability>
      <abilityName>全半角问题</abilityName>
      <candidateList>
        <item>；</item>
      </candidateList>
      <explain>文本全半角错误。</explain>
      <paraID>1959872C</paraID>
      <start>74</start>
      <end>75</end>
      <status>unmodified</status>
      <modifiedWord/>
      <trackRevisions>false</trackRevisions>
    </reviewItem>
    <reviewItem>
      <errorID>04744bac-a743-4f14-b30c-d035bb688848</errorID>
      <errorWord>做出</errorWord>
      <group>L1_Word</group>
      <groupName>字词问题</groupName>
      <ability>L2_Typo</ability>
      <abilityName>字词错误</abilityName>
      <candidateList>
        <item>作出</item>
      </candidateList>
      <explain/>
      <paraID>526AF253</paraID>
      <start>27</start>
      <end>29</end>
      <status>unmodified</status>
      <modifiedWord/>
      <trackRevisions>false</trackRevisions>
    </reviewItem>
    <reviewItem>
      <errorID>01cb4b71-addd-4623-8c48-651c57a87291</errorID>
      <errorWord>(</errorWord>
      <group>L1_Format</group>
      <groupName>格式问题</groupName>
      <ability>L2_HalfPunc_CN</ability>
      <abilityName>全半角问题</abilityName>
      <candidateList>
        <item>（</item>
      </candidateList>
      <explain>文本全半角错误。</explain>
      <paraID>680FF2C5</paraID>
      <start>37</start>
      <end>38</end>
      <status>unmodified</status>
      <modifiedWord/>
      <trackRevisions>false</trackRevisions>
    </reviewItem>
    <reviewItem>
      <errorID>33d884f4-0a92-4f63-81ea-7de3f019c280</errorID>
      <errorWord>)</errorWord>
      <group>L1_Format</group>
      <groupName>格式问题</groupName>
      <ability>L2_HalfPunc_CN</ability>
      <abilityName>全半角问题</abilityName>
      <candidateList>
        <item>）</item>
      </candidateList>
      <explain>文本全半角错误。</explain>
      <paraID>680FF2C5</paraID>
      <start>43</start>
      <end>44</end>
      <status>unmodified</status>
      <modifiedWord/>
      <trackRevisions>false</trackRevisions>
    </reviewItem>
    <reviewItem>
      <errorID>8cf70b88-5592-4c86-a2e0-c19a662e04b9</errorID>
      <errorWord>间</errorWord>
      <group>L1_Word</group>
      <groupName>字词问题</groupName>
      <ability>L2_Typo</ability>
      <abilityName>字词错误</abilityName>
      <candidateList>
        <item>间内</item>
      </candidateList>
      <explain/>
      <paraID>2FC0D94B</paraID>
      <start>47</start>
      <end>48</end>
      <status>unmodified</status>
      <modifiedWord/>
      <trackRevisions>false</trackRevisions>
    </reviewItem>
    <reviewItem>
      <errorID>c7b4cbf6-98c9-4591-8878-ed9fca7437ab</errorID>
      <errorWord>)</errorWord>
      <group>L1_Format</group>
      <groupName>格式问题</groupName>
      <ability>L2_HalfPunc_CN</ability>
      <abilityName>全半角问题</abilityName>
      <candidateList>
        <item>）</item>
      </candidateList>
      <explain>文本全半角错误。</explain>
      <paraID>5439A310</paraID>
      <start>20</start>
      <end>21</end>
      <status>unmodified</status>
      <modifiedWord/>
      <trackRevisions>false</trackRevisions>
    </reviewItem>
    <reviewItem>
      <errorID>3e021f5c-89b3-4a28-a540-98112cb5c561</errorID>
      <errorWord>)</errorWord>
      <group>L1_Format</group>
      <groupName>格式问题</groupName>
      <ability>L2_HalfPunc_CN</ability>
      <abilityName>全半角问题</abilityName>
      <candidateList>
        <item>）</item>
      </candidateList>
      <explain>文本全半角错误。</explain>
      <paraID> 11DBB36</paraID>
      <start>20</start>
      <end>21</end>
      <status>unmodified</status>
      <modifiedWord/>
      <trackRevisions>false</trackRevisions>
    </reviewItem>
    <reviewItem>
      <errorID>95532f38-364b-4b24-a9af-72f26d679da6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4C7235B</paraID>
      <start>0</start>
      <end>2</end>
      <status>unmodified</status>
      <modifiedWord/>
      <trackRevisions>false</trackRevisions>
    </reviewItem>
    <reviewItem>
      <errorID>b49a0329-c124-4516-8bd4-545022efaea0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78007C02</paraID>
      <start>4</start>
      <end>6</end>
      <status>unmodified</status>
      <modifiedWord/>
      <trackRevisions>false</trackRevisions>
    </reviewItem>
    <reviewItem>
      <errorID>05a29523-f136-4df1-a4ca-58913527fca2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15A7C132</paraID>
      <start>0</start>
      <end>2</end>
      <status>unmodified</status>
      <modifiedWord/>
      <trackRevisions>false</trackRevisions>
    </reviewItem>
    <reviewItem>
      <errorID>dd6216cb-8755-45ca-90f5-61123c3a9006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778FB3CA</paraID>
      <start>0</start>
      <end>2</end>
      <status>unmodified</status>
      <modifiedWord/>
      <trackRevisions>false</trackRevisions>
    </reviewItem>
    <reviewItem>
      <errorID>97ff9ab0-71e1-41e8-81a1-04e3a7e5cb84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61D81801</paraID>
      <start>0</start>
      <end>2</end>
      <status>unmodified</status>
      <modifiedWord/>
      <trackRevisions>false</trackRevisions>
    </reviewItem>
    <reviewItem>
      <errorID>f2fd62e0-10f7-45eb-97d7-467506c101ea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61D81801</paraID>
      <start>3</start>
      <end>8</end>
      <status>unmodified</status>
      <modifiedWord/>
      <trackRevisions>false</trackRevisions>
    </reviewItem>
    <reviewItem>
      <errorID>8ddb68f6-2705-452b-8834-f90124637963</errorID>
      <errorWord>[2011]300号</errorWord>
      <group>L1_Knowledge</group>
      <groupName>知识性问题</groupName>
      <ability>L2_Knowledge</ability>
      <abilityName>其他知识</abilityName>
      <candidateList>
        <item>〔2011〕300号</item>
      </candidateList>
      <explain>发文字号格式错误。</explain>
      <paraID>12EE7300</paraID>
      <start>35</start>
      <end>45</end>
      <status>unmodified</status>
      <modifiedWord/>
      <trackRevisions>false</trackRevisions>
    </reviewItem>
    <reviewItem>
      <errorID>34e08cb8-3b4d-43d8-a130-f96a95c7a656</errorID>
      <errorWord>须</errorWord>
      <group>L1_Word</group>
      <groupName>字词问题</groupName>
      <ability>L2_Typo</ability>
      <abilityName>字词错误</abilityName>
      <candidateList>
        <item>需</item>
      </candidateList>
      <explain>存在发音相同字词的误用。</explain>
      <paraID>12EE7300</paraID>
      <start>82</start>
      <end>83</end>
      <status>unmodified</status>
      <modifiedWord/>
      <trackRevisions>false</trackRevisions>
    </reviewItem>
    <reviewItem>
      <errorID>67284209-4eb3-4692-9949-79b2871dfa0c</errorID>
      <errorWord>〔2017〕 141号</errorWord>
      <group>L1_Knowledge</group>
      <groupName>知识性问题</groupName>
      <ability>L2_Knowledge</ability>
      <abilityName>其他知识</abilityName>
      <candidateList>
        <item>〔2017〕141号</item>
      </candidateList>
      <explain>发文字号格式错误。</explain>
      <paraID>5A89A24C</paraID>
      <start>49</start>
      <end>60</end>
      <status>unmodified</status>
      <modifiedWord/>
      <trackRevisions>false</trackRevisions>
    </reviewItem>
    <reviewItem>
      <errorID>5d63c6fc-3294-4946-b860-6050e5089408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6E4FF57F</paraID>
      <start>0</start>
      <end>2</end>
      <status>unmodified</status>
      <modifiedWord/>
      <trackRevisions>false</trackRevisions>
    </reviewItem>
    <reviewItem>
      <errorID>2c6fa810-d272-44c6-a233-7d3be856efe5</errorID>
      <errorWord>做</errorWord>
      <group>L1_Word</group>
      <groupName>字词问题</groupName>
      <ability>L2_Typo</ability>
      <abilityName>字词错误</abilityName>
      <candidateList>
        <item>作</item>
      </candidateList>
      <explain>存在发音相同字词的误用。</explain>
      <paraID>6E4FF57F</paraID>
      <start>226</start>
      <end>227</end>
      <status>unmodified</status>
      <modifiedWord/>
      <trackRevisions>false</trackRevisions>
    </reviewItem>
    <reviewItem>
      <errorID>d699de86-6992-45fa-ad56-b757f9cdff9d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15156D9B</paraID>
      <start>0</start>
      <end>2</end>
      <status>unmodified</status>
      <modifiedWord/>
      <trackRevisions>false</trackRevisions>
    </reviewItem>
    <reviewItem>
      <errorID>3a8c7ead-8def-4f3e-86c4-342fe5a67d3c</errorID>
      <errorWord>；。</errorWord>
      <group>L1_Punc</group>
      <groupName>标点问题</groupName>
      <ability>L2_Punc_CN</ability>
      <abilityName>标点符号问题</abilityName>
      <candidateList>
        <item>；</item>
      </candidateList>
      <explain/>
      <paraID>15156D9B</paraID>
      <start>51</start>
      <end>53</end>
      <status>unmodified</status>
      <modifiedWord/>
      <trackRevisions>false</trackRevisions>
    </reviewItem>
    <reviewItem>
      <errorID>4881b8fd-74c1-4d7f-b970-980b957036e2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4F5CE92F</paraID>
      <start>0</start>
      <end>2</end>
      <status>unmodified</status>
      <modifiedWord/>
      <trackRevisions>false</trackRevisions>
    </reviewItem>
    <reviewItem>
      <errorID>b05431d8-c1d2-4d9e-9388-e9d268901743</errorID>
      <errorWord>(</errorWord>
      <group>L1_Format</group>
      <groupName>格式问题</groupName>
      <ability>L2_HalfPunc_CN</ability>
      <abilityName>全半角问题</abilityName>
      <candidateList>
        <item>（</item>
      </candidateList>
      <explain>文本全半角错误。</explain>
      <paraID> 4BDFC06</paraID>
      <start>2</start>
      <end>3</end>
      <status>unmodified</status>
      <modifiedWord/>
      <trackRevisions>false</trackRevisions>
    </reviewItem>
    <reviewItem>
      <errorID>42803b96-da1c-4da4-81b9-f3c0fb4f621a</errorID>
      <errorWord>)</errorWord>
      <group>L1_Format</group>
      <groupName>格式问题</groupName>
      <ability>L2_HalfPunc_CN</ability>
      <abilityName>全半角问题</abilityName>
      <candidateList>
        <item>）</item>
      </candidateList>
      <explain>文本全半角错误。</explain>
      <paraID> 4BDFC06</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6A1B892-C2A2-4BCB-B4CE-F8643579EDC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潘翠</cp:lastModifiedBy>
  <cp:revision>3</cp:revision>
  <dcterms:created xsi:type="dcterms:W3CDTF">2023-05-24T03:31:00Z</dcterms:created>
  <dcterms:modified xsi:type="dcterms:W3CDTF">2026-09-29T02:51:52Z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eyJoZGlkIjoiOTg2OTI5MDY3YWQyMTk4MmE2YmQ3MjBhNzE2MDQ4YzQiLCJ1c2VySWQiOiIzNjk3MjM4OTcifQ==</vt:lpwstr>
  </property>
  <property fmtid="{D5CDD505-2E9C-101B-9397-08002B2CF9AE}" pid="3" name="KSOProductBuildVer">
    <vt:lpwstr>2052-12.1.0.28505</vt:lpwstr>
  </property>
  <property fmtid="{D5CDD505-2E9C-101B-9397-08002B2CF9AE}" pid="4" name="ICV">
    <vt:lpwstr>EA5771256A7B4DFB966081559778B4FC_13</vt:lpwstr>
  </property>
</Properties>
</file>