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48"/>
          <w:szCs w:val="48"/>
        </w:rPr>
      </w:pPr>
      <w:r>
        <w:rPr>
          <w:rFonts w:hint="eastAsia"/>
          <w:b/>
          <w:bCs/>
          <w:sz w:val="48"/>
          <w:szCs w:val="48"/>
        </w:rPr>
      </w:r>
      <w:r/>
    </w:p>
    <w:p>
      <w:pPr>
        <w:jc w:val="center"/>
        <w:spacing w:line="360" w:lineRule="auto"/>
        <w:rPr>
          <w:rFonts w:hint="eastAsia" w:ascii="宋体" w:hAnsi="宋体"/>
          <w:b/>
          <w:sz w:val="72"/>
          <w:szCs w:val="72"/>
        </w:rPr>
      </w:pPr>
      <w:r>
        <w:rPr>
          <w:rFonts w:hint="eastAsia" w:ascii="宋体" w:hAnsi="宋体"/>
          <w:b/>
          <w:sz w:val="72"/>
          <w:szCs w:val="72"/>
        </w:rPr>
      </w:r>
      <w:r/>
    </w:p>
    <w:p>
      <w:pPr>
        <w:jc w:val="center"/>
        <w:spacing w:line="360" w:lineRule="auto"/>
        <w:rPr>
          <w:rFonts w:ascii="宋体" w:hAnsi="宋体"/>
          <w:b/>
          <w:sz w:val="72"/>
          <w:szCs w:val="72"/>
        </w:rPr>
      </w:pPr>
      <w:r>
        <w:rPr>
          <w:rFonts w:hint="eastAsia" w:ascii="宋体" w:hAnsi="宋体"/>
          <w:b/>
          <w:sz w:val="72"/>
          <w:szCs w:val="72"/>
        </w:rPr>
        <w:t xml:space="preserve">公 开 招 标</w:t>
      </w:r>
      <w:r/>
    </w:p>
    <w:p>
      <w:pPr>
        <w:jc w:val="center"/>
        <w:spacing w:line="360" w:lineRule="auto"/>
        <w:rPr>
          <w:rFonts w:ascii="宋体" w:hAnsi="宋体"/>
          <w:b/>
          <w:sz w:val="72"/>
          <w:szCs w:val="72"/>
        </w:rPr>
      </w:pPr>
      <w:r>
        <w:rPr>
          <w:rFonts w:hint="eastAsia" w:ascii="宋体" w:hAnsi="宋体"/>
          <w:b/>
          <w:sz w:val="72"/>
          <w:szCs w:val="72"/>
        </w:rPr>
        <w:t xml:space="preserve">采 购 文 件</w:t>
      </w:r>
      <w:r/>
    </w:p>
    <w:p>
      <w:pPr>
        <w:jc w:val="center"/>
        <w:rPr>
          <w:b/>
          <w:bCs/>
          <w:sz w:val="60"/>
          <w:szCs w:val="60"/>
        </w:rPr>
      </w:pPr>
      <w:r>
        <w:rPr>
          <w:b/>
          <w:bCs/>
          <w:sz w:val="60"/>
          <w:szCs w:val="60"/>
        </w:rPr>
      </w:r>
      <w:r/>
    </w:p>
    <w:p>
      <w:pPr>
        <w:spacing w:line="360" w:lineRule="auto"/>
        <w:rPr>
          <w:sz w:val="60"/>
          <w:szCs w:val="60"/>
        </w:rPr>
      </w:pPr>
      <w:r>
        <w:rPr>
          <w:sz w:val="60"/>
          <w:szCs w:val="60"/>
        </w:rPr>
      </w:r>
      <w:r/>
    </w:p>
    <w:p>
      <w:pPr>
        <w:jc w:val="center"/>
        <w:spacing w:line="360" w:lineRule="auto"/>
        <w:rPr>
          <w:rFonts w:hint="eastAsia"/>
          <w:sz w:val="60"/>
          <w:szCs w:val="60"/>
        </w:rPr>
      </w:pPr>
      <w:r>
        <w:rPr>
          <w:rFonts w:hint="eastAsia"/>
          <w:sz w:val="60"/>
          <w:szCs w:val="60"/>
        </w:rPr>
      </w:r>
      <w:r/>
    </w:p>
    <w:p>
      <w:pPr>
        <w:ind w:firstLine="964"/>
        <w:jc w:val="both"/>
        <w:spacing w:line="360" w:lineRule="auto"/>
        <w:tabs>
          <w:tab w:val="left" w:pos="5609" w:leader="none"/>
        </w:tabs>
        <w:rPr>
          <w:rFonts w:hint="default" w:ascii="宋体" w:hAnsi="宋体" w:eastAsia="宋体" w:cs="楷体"/>
          <w:b/>
          <w:sz w:val="32"/>
          <w:szCs w:val="32"/>
          <w:lang w:val="en-US" w:eastAsia="zh-CN"/>
        </w:rPr>
      </w:pPr>
      <w:r>
        <w:rPr>
          <w:rFonts w:hint="eastAsia" w:ascii="宋体" w:hAnsi="宋体" w:cs="楷体"/>
          <w:b/>
          <w:sz w:val="32"/>
          <w:szCs w:val="32"/>
        </w:rPr>
        <w:t xml:space="preserve">项目编号：JSZC-320412-CZTS-G2026-0002</w:t>
      </w:r>
      <w:r/>
    </w:p>
    <w:p>
      <w:pPr>
        <w:ind w:firstLine="964"/>
        <w:spacing w:line="360" w:lineRule="auto"/>
        <w:tabs>
          <w:tab w:val="left" w:pos="5609" w:leader="none"/>
        </w:tabs>
        <w:rPr>
          <w:rFonts w:hint="eastAsia" w:ascii="宋体" w:hAnsi="宋体" w:cs="楷体"/>
          <w:b/>
          <w:sz w:val="32"/>
          <w:szCs w:val="32"/>
          <w:lang w:eastAsia="zh-CN"/>
        </w:rPr>
      </w:pPr>
      <w:r>
        <w:rPr>
          <w:rFonts w:hint="eastAsia" w:ascii="宋体" w:hAnsi="宋体" w:cs="楷体"/>
          <w:b/>
          <w:sz w:val="32"/>
          <w:szCs w:val="32"/>
        </w:rPr>
        <w:t xml:space="preserve">项目名称：</w:t>
      </w:r>
      <w:r>
        <w:rPr>
          <w:rFonts w:hint="eastAsia" w:ascii="宋体" w:hAnsi="宋体" w:cs="楷体"/>
          <w:b/>
          <w:sz w:val="32"/>
          <w:szCs w:val="32"/>
          <w:lang w:eastAsia="zh-CN"/>
        </w:rPr>
        <w:t xml:space="preserve">武进排水许可及河道排口巡查服务</w:t>
      </w:r>
      <w:r/>
    </w:p>
    <w:p>
      <w:pPr>
        <w:ind w:firstLine="964"/>
        <w:spacing w:line="360" w:lineRule="auto"/>
        <w:tabs>
          <w:tab w:val="left" w:pos="5609" w:leader="none"/>
        </w:tabs>
        <w:rPr>
          <w:rFonts w:hint="eastAsia" w:ascii="宋体" w:hAnsi="宋体" w:eastAsia="宋体" w:cs="楷体"/>
          <w:b/>
          <w:sz w:val="32"/>
          <w:szCs w:val="32"/>
          <w:lang w:eastAsia="zh-CN"/>
        </w:rPr>
      </w:pPr>
      <w:r>
        <w:rPr>
          <w:rFonts w:hint="eastAsia" w:ascii="宋体" w:hAnsi="宋体" w:cs="楷体"/>
          <w:b/>
          <w:sz w:val="32"/>
          <w:szCs w:val="32"/>
        </w:rPr>
        <w:t xml:space="preserve">采 购 人：</w:t>
      </w:r>
      <w:r>
        <w:rPr>
          <w:rFonts w:hint="eastAsia" w:ascii="宋体" w:hAnsi="宋体" w:cs="楷体"/>
          <w:b/>
          <w:sz w:val="32"/>
          <w:szCs w:val="32"/>
          <w:lang w:eastAsia="zh-CN"/>
        </w:rPr>
        <w:t xml:space="preserve">常州市武进区水利局</w:t>
      </w:r>
      <w:r/>
    </w:p>
    <w:p>
      <w:pPr>
        <w:ind w:firstLine="964"/>
        <w:spacing w:line="360" w:lineRule="auto"/>
        <w:tabs>
          <w:tab w:val="left" w:pos="5609" w:leader="none"/>
        </w:tabs>
        <w:rPr>
          <w:rFonts w:hint="eastAsia" w:ascii="宋体" w:hAnsi="宋体" w:eastAsia="宋体" w:cs="楷体"/>
          <w:b/>
          <w:sz w:val="32"/>
          <w:szCs w:val="32"/>
          <w:lang w:eastAsia="zh-CN"/>
        </w:rPr>
      </w:pPr>
      <w:r>
        <w:rPr>
          <w:rFonts w:hint="eastAsia" w:ascii="宋体" w:hAnsi="宋体" w:cs="楷体"/>
          <w:b/>
          <w:sz w:val="32"/>
          <w:szCs w:val="32"/>
        </w:rPr>
        <w:t xml:space="preserve">采购代理机构：</w:t>
      </w:r>
      <w:r>
        <w:rPr>
          <w:rFonts w:hint="eastAsia" w:ascii="宋体" w:hAnsi="宋体" w:cs="楷体"/>
          <w:b/>
          <w:sz w:val="32"/>
          <w:szCs w:val="32"/>
          <w:lang w:eastAsia="zh-CN"/>
        </w:rPr>
        <w:t xml:space="preserve">常州同盛工程项目咨询管理有限公司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color w:val="ff0000"/>
          <w:sz w:val="32"/>
        </w:rPr>
        <w:t xml:space="preserve"> </w:t>
      </w:r>
      <w:r/>
    </w:p>
    <w:p>
      <w:pPr>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
    </w:p>
    <w:p>
      <w:pPr>
        <w:pStyle w:val="837"/>
        <w:spacing w:line="360" w:lineRule="auto"/>
        <w:rPr>
          <w:rFonts w:ascii="Calibri" w:hAnsi="Calibri"/>
          <w:b w:val="0"/>
          <w:sz w:val="21"/>
          <w:szCs w:val="22"/>
        </w:rPr>
      </w:pPr>
      <w:r>
        <w:rPr>
          <w:rFonts w:ascii="Calibri" w:hAnsi="Calibri"/>
          <w:b w:val="0"/>
          <w:sz w:val="21"/>
          <w:szCs w:val="22"/>
        </w:rPr>
      </w:r>
      <w:r/>
    </w:p>
    <w:p>
      <w:pPr>
        <w:pStyle w:val="837"/>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pPr>
        <w:rPr>
          <w:rFonts w:hint="eastAsia"/>
        </w:rPr>
      </w:pPr>
      <w:r>
        <w:rPr>
          <w:rFonts w:hint="eastAsia"/>
        </w:rPr>
      </w:r>
      <w:r/>
    </w:p>
    <w:p>
      <w:pPr>
        <w:numPr>
          <w:ilvl w:val="0"/>
          <w:numId w:val="8"/>
        </w:numPr>
        <w:rPr>
          <w:b/>
          <w:bCs/>
          <w:sz w:val="30"/>
          <w:szCs w:val="30"/>
        </w:rPr>
      </w:pPr>
      <w:r>
        <w:rPr>
          <w:rFonts w:hint="eastAsia"/>
          <w:b/>
          <w:bCs/>
          <w:sz w:val="30"/>
          <w:szCs w:val="30"/>
        </w:rPr>
        <w:t xml:space="preserve"> 投标人须知</w:t>
      </w:r>
      <w:r/>
    </w:p>
    <w:p>
      <w:pPr>
        <w:pStyle w:val="853"/>
      </w:p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85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85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85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85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widowControl/>
        <w:rPr>
          <w:b/>
          <w:bCs/>
          <w:color w:val="000000"/>
          <w:sz w:val="30"/>
          <w:szCs w:val="30"/>
        </w:rPr>
      </w:pPr>
      <w:r>
        <w:rPr>
          <w:rFonts w:hint="eastAsia"/>
          <w:b/>
          <w:bCs/>
          <w:sz w:val="30"/>
          <w:szCs w:val="30"/>
        </w:rPr>
        <w:t xml:space="preserve">第七章  </w:t>
      </w:r>
      <w:r>
        <w:rPr>
          <w:rFonts w:hint="eastAsia"/>
          <w:b/>
          <w:bCs/>
          <w:color w:val="000000"/>
          <w:sz w:val="30"/>
          <w:szCs w:val="30"/>
        </w:rPr>
        <w:t xml:space="preserve">投标文件的组成及提交须知</w:t>
      </w:r>
      <w:r/>
    </w:p>
    <w:p>
      <w:pPr>
        <w:pStyle w:val="853"/>
      </w:pPr>
      <w:r/>
      <w:r/>
    </w:p>
    <w:p>
      <w:pPr>
        <w:pStyle w:val="853"/>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853"/>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color w:val="000000"/>
          <w:sz w:val="24"/>
          <w:u w:val="single"/>
        </w:rPr>
      </w:pPr>
      <w:r/>
      <w:bookmarkStart w:id="2" w:name="_Toc35393790"/>
      <w:r/>
      <w:bookmarkStart w:id="3" w:name="_Toc35393621"/>
      <w:r/>
      <w:bookmarkStart w:id="4" w:name="_Toc28359079"/>
      <w:r/>
      <w:bookmarkStart w:id="5" w:name="_Toc28359002"/>
      <w:r/>
      <w:bookmarkStart w:id="6" w:name="_Hlk24379207"/>
      <w:r/>
      <w:bookmarkStart w:id="7" w:name="_Toc28359004"/>
      <w:r/>
      <w:bookmarkStart w:id="8" w:name="_Toc28359081"/>
      <w:r/>
      <w:bookmarkStart w:id="9" w:name="_Hlk151728086"/>
      <w:r>
        <w:rPr>
          <w:rFonts w:hint="eastAsia" w:ascii="宋体" w:hAnsi="宋体"/>
          <w:color w:val="000000"/>
          <w:sz w:val="24"/>
        </w:rPr>
        <w:t xml:space="preserve">受</w:t>
      </w:r>
      <w:r>
        <w:rPr>
          <w:rFonts w:ascii="宋体" w:hAnsi="宋体"/>
          <w:color w:val="000000"/>
          <w:sz w:val="24"/>
          <w:u w:val="single"/>
        </w:rPr>
        <w:t xml:space="preserve"> </w:t>
      </w:r>
      <w:r>
        <w:rPr>
          <w:rFonts w:hint="eastAsia" w:ascii="宋体" w:hAnsi="宋体"/>
          <w:sz w:val="24"/>
          <w:u w:val="single"/>
          <w:lang w:eastAsia="zh-CN"/>
        </w:rPr>
        <w:t xml:space="preserve">常州市武进区水利局</w:t>
      </w:r>
      <w:r>
        <w:rPr>
          <w:rFonts w:hint="eastAsia" w:ascii="宋体" w:hAnsi="宋体"/>
          <w:sz w:val="24"/>
          <w:u w:val="single"/>
        </w:rPr>
        <w:t xml:space="preserve"> </w:t>
      </w:r>
      <w:r>
        <w:rPr>
          <w:rFonts w:hint="eastAsia" w:ascii="宋体" w:hAnsi="宋体"/>
          <w:color w:val="000000"/>
          <w:sz w:val="24"/>
        </w:rPr>
        <w:t xml:space="preserve">的委托，</w:t>
      </w:r>
      <w:r>
        <w:rPr>
          <w:rFonts w:hint="eastAsia" w:ascii="宋体" w:hAnsi="宋体"/>
          <w:color w:val="000000"/>
          <w:sz w:val="24"/>
          <w:lang w:eastAsia="zh-CN"/>
        </w:rPr>
        <w:t xml:space="preserve">常州同盛工程项目咨询管理有限公司</w:t>
      </w:r>
      <w:r>
        <w:rPr>
          <w:rFonts w:hint="eastAsia" w:ascii="宋体" w:hAnsi="宋体"/>
          <w:color w:val="000000"/>
          <w:sz w:val="24"/>
        </w:rPr>
        <w:t xml:space="preserve">就</w:t>
      </w:r>
      <w:r>
        <w:rPr>
          <w:rFonts w:hint="eastAsia" w:ascii="宋体" w:hAnsi="宋体"/>
          <w:color w:val="000000"/>
          <w:sz w:val="24"/>
          <w:u w:val="single"/>
          <w:lang w:eastAsia="zh-CN"/>
        </w:rPr>
        <w:t xml:space="preserve">武进排水许可及河道排口巡查服务</w:t>
      </w:r>
      <w:r>
        <w:rPr>
          <w:rFonts w:hint="eastAsia" w:ascii="宋体" w:hAnsi="宋体"/>
          <w:color w:val="000000"/>
          <w:sz w:val="24"/>
        </w:rPr>
        <w:t xml:space="preserve">进行公开招标采购，各潜在投标人可在“苏彩云”平台自行免费下载招标文件，并于</w:t>
      </w:r>
      <w:bookmarkStart w:id="10" w:name="_Hlk156305843"/>
      <w:r>
        <w:rPr>
          <w:rFonts w:ascii="宋体" w:hAnsi="宋体"/>
          <w:b/>
          <w:bCs/>
          <w:sz w:val="24"/>
          <w:u w:val="single"/>
        </w:rPr>
        <w:t xml:space="preserve">202</w:t>
      </w:r>
      <w:r>
        <w:rPr>
          <w:rFonts w:hint="eastAsia" w:ascii="宋体" w:hAnsi="宋体"/>
          <w:b/>
          <w:bCs/>
          <w:sz w:val="24"/>
          <w:u w:val="single"/>
          <w:lang w:val="en-US" w:eastAsia="zh-CN"/>
        </w:rPr>
        <w:t xml:space="preserve">6</w:t>
      </w:r>
      <w:r>
        <w:rPr>
          <w:rFonts w:hint="eastAsia" w:ascii="宋体" w:hAnsi="宋体"/>
          <w:b/>
          <w:bCs/>
          <w:sz w:val="24"/>
          <w:u w:val="single"/>
        </w:rPr>
        <w:t xml:space="preserve">年</w:t>
      </w:r>
      <w:r>
        <w:rPr>
          <w:rFonts w:hint="eastAsia" w:ascii="宋体" w:hAnsi="宋体"/>
          <w:b/>
          <w:bCs/>
          <w:sz w:val="24"/>
          <w:u w:val="single"/>
          <w:lang w:val="en-US" w:eastAsia="zh-CN"/>
        </w:rPr>
        <w:t xml:space="preserve">11</w:t>
      </w:r>
      <w:r>
        <w:rPr>
          <w:rFonts w:hint="eastAsia" w:ascii="宋体" w:hAnsi="宋体"/>
          <w:b/>
          <w:bCs/>
          <w:sz w:val="24"/>
          <w:u w:val="single"/>
        </w:rPr>
        <w:t xml:space="preserve">月</w:t>
      </w:r>
      <w:r>
        <w:rPr>
          <w:rFonts w:hint="eastAsia" w:ascii="宋体" w:hAnsi="宋体"/>
          <w:b/>
          <w:bCs/>
          <w:sz w:val="24"/>
          <w:u w:val="single"/>
          <w:lang w:val="en-US" w:eastAsia="zh-CN"/>
        </w:rPr>
        <w:t xml:space="preserve">0</w:t>
      </w:r>
      <w:r>
        <w:rPr>
          <w:rFonts w:hint="eastAsia" w:ascii="宋体" w:hAnsi="宋体"/>
          <w:b/>
          <w:bCs/>
          <w:sz w:val="24"/>
          <w:u w:val="single"/>
          <w:lang w:val="en-US" w:eastAsia="zh-CN"/>
        </w:rPr>
        <w:t xml:space="preserve">6</w:t>
      </w:r>
      <w:r>
        <w:rPr>
          <w:rFonts w:hint="eastAsia" w:ascii="宋体" w:hAnsi="宋体"/>
          <w:b/>
          <w:bCs/>
          <w:sz w:val="24"/>
          <w:u w:val="single"/>
        </w:rPr>
        <w:t xml:space="preserve">日</w:t>
      </w:r>
      <w:r>
        <w:rPr>
          <w:rFonts w:hint="eastAsia" w:ascii="宋体" w:hAnsi="宋体"/>
          <w:bCs/>
          <w:sz w:val="24"/>
          <w:u w:val="single"/>
          <w:lang w:val="en-US" w:eastAsia="zh-CN"/>
        </w:rPr>
        <w:t xml:space="preserve">14</w:t>
      </w:r>
      <w:r>
        <w:rPr>
          <w:rFonts w:hint="eastAsia" w:ascii="宋体" w:hAnsi="宋体"/>
          <w:bCs/>
          <w:sz w:val="24"/>
          <w:u w:val="single"/>
        </w:rPr>
        <w:t xml:space="preserve">点</w:t>
      </w:r>
      <w:r>
        <w:rPr>
          <w:rFonts w:ascii="宋体" w:hAnsi="宋体"/>
          <w:bCs/>
          <w:sz w:val="24"/>
          <w:u w:val="single"/>
        </w:rPr>
        <w:t xml:space="preserve">00</w:t>
      </w:r>
      <w:r>
        <w:rPr>
          <w:rFonts w:hint="eastAsia" w:ascii="宋体" w:hAnsi="宋体"/>
          <w:bCs/>
          <w:color w:val="000000"/>
          <w:sz w:val="24"/>
          <w:u w:val="single"/>
        </w:rPr>
        <w:t xml:space="preserve">分</w:t>
      </w:r>
      <w:r>
        <w:rPr>
          <w:rFonts w:hint="eastAsia" w:ascii="宋体" w:hAnsi="宋体"/>
          <w:bCs/>
          <w:color w:val="000000"/>
          <w:sz w:val="24"/>
        </w:rPr>
        <w:t xml:space="preserve">（北京时间）前</w:t>
      </w:r>
      <w:bookmarkEnd w:id="10"/>
      <w:r>
        <w:rPr>
          <w:rFonts w:hint="eastAsia" w:ascii="宋体" w:hAnsi="宋体"/>
          <w:bCs/>
          <w:color w:val="000000"/>
          <w:sz w:val="24"/>
        </w:rPr>
        <w:t xml:space="preserve">递交投标</w:t>
      </w:r>
      <w:r>
        <w:rPr>
          <w:rFonts w:ascii="宋体" w:hAnsi="宋体"/>
          <w:bCs/>
          <w:color w:val="000000"/>
          <w:sz w:val="24"/>
        </w:rPr>
        <w:t xml:space="preserve">文件</w:t>
      </w:r>
      <w:r>
        <w:rPr>
          <w:rFonts w:hint="eastAsia" w:ascii="宋体" w:hAnsi="宋体"/>
          <w:color w:val="000000"/>
          <w:sz w:val="24"/>
        </w:rPr>
        <w:t xml:space="preserve">。</w:t>
      </w:r>
      <w:r/>
    </w:p>
    <w:p>
      <w:pPr>
        <w:pStyle w:val="100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bookmarkEnd w:id="6"/>
      <w:r/>
    </w:p>
    <w:p>
      <w:pPr>
        <w:ind w:firstLine="480"/>
        <w:spacing w:line="360" w:lineRule="auto"/>
        <w:rPr>
          <w:rFonts w:hint="default" w:eastAsia="宋体"/>
          <w:sz w:val="24"/>
          <w:lang w:val="en-US" w:eastAsia="zh-CN"/>
        </w:rPr>
      </w:pPr>
      <w:r/>
      <w:bookmarkStart w:id="11" w:name="_Toc35393791"/>
      <w:r/>
      <w:bookmarkStart w:id="12" w:name="_Toc28359003"/>
      <w:r/>
      <w:bookmarkStart w:id="13" w:name="_Toc28359080"/>
      <w:r/>
      <w:bookmarkStart w:id="14" w:name="_Toc35393622"/>
      <w:r>
        <w:rPr>
          <w:sz w:val="24"/>
        </w:rPr>
        <w:t xml:space="preserve">1.项目编</w:t>
      </w:r>
      <w:r>
        <w:rPr>
          <w:rFonts w:hint="eastAsia"/>
          <w:sz w:val="24"/>
          <w:lang w:eastAsia="zh-CN"/>
        </w:rPr>
        <w:t xml:space="preserve">号：JSZC-320412-CZTS-G2026-0002</w:t>
      </w:r>
      <w:r/>
    </w:p>
    <w:p>
      <w:pPr>
        <w:ind w:firstLine="480"/>
        <w:spacing w:line="360" w:lineRule="auto"/>
        <w:rPr>
          <w:rFonts w:hint="eastAsia"/>
          <w:sz w:val="24"/>
          <w:lang w:eastAsia="zh-CN"/>
        </w:rPr>
      </w:pPr>
      <w:r>
        <w:rPr>
          <w:sz w:val="24"/>
        </w:rPr>
        <w:t xml:space="preserve">2.项目名称：</w:t>
      </w:r>
      <w:r>
        <w:rPr>
          <w:rFonts w:hint="eastAsia"/>
          <w:sz w:val="24"/>
          <w:lang w:eastAsia="zh-CN"/>
        </w:rPr>
        <w:t xml:space="preserve">武进排水许可及河道排口巡查服务</w:t>
      </w:r>
      <w:r/>
    </w:p>
    <w:p>
      <w:pPr>
        <w:ind w:firstLine="480"/>
        <w:spacing w:line="360" w:lineRule="auto"/>
        <w:rPr>
          <w:sz w:val="24"/>
        </w:rPr>
      </w:pPr>
      <w:r>
        <w:rPr>
          <w:rFonts w:hint="eastAsia"/>
          <w:sz w:val="24"/>
        </w:rPr>
        <w:t xml:space="preserve">3.采购方式：公开招标</w:t>
      </w:r>
      <w:r/>
    </w:p>
    <w:p>
      <w:pPr>
        <w:ind w:firstLine="480"/>
        <w:spacing w:line="360" w:lineRule="auto"/>
        <w:rPr>
          <w:rFonts w:hint="eastAsia"/>
          <w:color w:val="000000" w:themeColor="text1"/>
          <w:sz w:val="24"/>
          <w14:textFill>
            <w14:solidFill>
              <w14:schemeClr w14:val="tx1"/>
            </w14:solidFill>
          </w14:textFill>
        </w:rPr>
      </w:pPr>
      <w:r>
        <w:rPr>
          <w:rFonts w:hint="eastAsia"/>
          <w:sz w:val="24"/>
        </w:rPr>
        <w:t xml:space="preserve">4.项目预算金</w:t>
      </w:r>
      <w:r>
        <w:rPr>
          <w:rFonts w:hint="eastAsia"/>
          <w:color w:val="000000" w:themeColor="text1"/>
          <w:sz w:val="24"/>
          <w14:textFill>
            <w14:solidFill>
              <w14:schemeClr w14:val="tx1"/>
            </w14:solidFill>
          </w14:textFill>
        </w:rPr>
        <w:t xml:space="preserve">额：</w:t>
      </w:r>
      <w:r>
        <w:rPr>
          <w:rFonts w:hint="eastAsia"/>
          <w:color w:val="000000" w:themeColor="text1"/>
          <w:sz w:val="24"/>
          <w:lang w:val="en-US" w:eastAsia="zh-CN"/>
          <w14:textFill>
            <w14:solidFill>
              <w14:schemeClr w14:val="tx1"/>
            </w14:solidFill>
          </w14:textFill>
        </w:rPr>
        <w:t xml:space="preserve">180</w:t>
      </w:r>
      <w:r>
        <w:rPr>
          <w:rFonts w:hint="eastAsia"/>
          <w:color w:val="000000" w:themeColor="text1"/>
          <w:sz w:val="24"/>
          <w14:textFill>
            <w14:solidFill>
              <w14:schemeClr w14:val="tx1"/>
            </w14:solidFill>
          </w14:textFill>
        </w:rPr>
        <w:t xml:space="preserve">万元</w:t>
      </w:r>
      <w:r/>
    </w:p>
    <w:p>
      <w:pPr>
        <w:ind w:firstLine="720"/>
        <w:spacing w:line="360" w:lineRule="auto"/>
        <w:rPr>
          <w:rFonts w:hint="default"/>
          <w:color w:val="000000" w:themeColor="text1"/>
          <w:sz w:val="24"/>
          <w:lang w:val="en-US"/>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项目</w:t>
      </w:r>
      <w:r>
        <w:rPr>
          <w:rFonts w:hint="eastAsia"/>
          <w:color w:val="000000" w:themeColor="text1"/>
          <w:sz w:val="24"/>
          <w14:textFill>
            <w14:solidFill>
              <w14:schemeClr w14:val="tx1"/>
            </w14:solidFill>
          </w14:textFill>
        </w:rPr>
        <w:t xml:space="preserve">最高</w:t>
      </w:r>
      <w:r>
        <w:rPr>
          <w:rFonts w:hint="eastAsia"/>
          <w:color w:val="000000" w:themeColor="text1"/>
          <w:sz w:val="24"/>
          <w:lang w:val="en-US" w:eastAsia="zh-CN"/>
          <w14:textFill>
            <w14:solidFill>
              <w14:schemeClr w14:val="tx1"/>
            </w14:solidFill>
          </w14:textFill>
        </w:rPr>
        <w:t xml:space="preserve">限价：180万元   60万元/年</w:t>
      </w:r>
      <w:r/>
    </w:p>
    <w:p>
      <w:pPr>
        <w:ind w:firstLine="480"/>
        <w:spacing w:line="360" w:lineRule="auto"/>
        <w:rPr>
          <w:rFonts w:hint="eastAsia"/>
          <w:sz w:val="24"/>
          <w:lang w:val="en-US" w:eastAsia="zh-CN"/>
        </w:rPr>
      </w:pPr>
      <w:r>
        <w:rPr>
          <w:rFonts w:hint="eastAsia"/>
          <w:sz w:val="24"/>
        </w:rPr>
        <w:t xml:space="preserve">5.</w:t>
      </w:r>
      <w:r>
        <w:rPr>
          <w:rFonts w:hint="eastAsia"/>
          <w:sz w:val="24"/>
          <w:lang w:eastAsia="zh-CN"/>
        </w:rPr>
        <w:t xml:space="preserve">采购需求</w:t>
      </w:r>
      <w:r>
        <w:rPr>
          <w:rFonts w:hint="eastAsia"/>
          <w:sz w:val="24"/>
          <w:lang w:val="en-US" w:eastAsia="zh-CN"/>
        </w:rPr>
        <w:t xml:space="preserve">：协助开展武进区企业排水许可进行过程管理与结果评估及武进</w:t>
      </w:r>
      <w:r/>
    </w:p>
    <w:p>
      <w:pPr>
        <w:ind w:firstLine="480"/>
        <w:spacing w:line="360" w:lineRule="auto"/>
        <w:rPr>
          <w:rFonts w:hint="eastAsia"/>
          <w:sz w:val="24"/>
          <w:lang w:val="en-US" w:eastAsia="zh-CN"/>
        </w:rPr>
      </w:pPr>
      <w:r>
        <w:rPr>
          <w:rFonts w:hint="eastAsia"/>
          <w:sz w:val="24"/>
          <w:lang w:val="en-US" w:eastAsia="zh-CN"/>
        </w:rPr>
        <w:t xml:space="preserve">中心城区主要河道排口巡查工作。 </w:t>
      </w:r>
      <w:r/>
    </w:p>
    <w:p>
      <w:pPr>
        <w:ind w:firstLine="480"/>
        <w:spacing w:line="360" w:lineRule="auto"/>
        <w:rPr>
          <w:rFonts w:hint="eastAsia"/>
          <w:sz w:val="24"/>
          <w:lang w:val="en-US" w:eastAsia="zh-CN"/>
        </w:rPr>
      </w:pPr>
      <w:r>
        <w:rPr>
          <w:rFonts w:hint="eastAsia"/>
          <w:sz w:val="24"/>
          <w:lang w:val="en-US" w:eastAsia="zh-CN"/>
        </w:rPr>
        <w:t xml:space="preserve">6. 合同履行期限：叁年，合同一年一签，每年经考核合格续签下一年度合同，考核不合格的，采购单位有权解除合同，可重新组织招投标。</w:t>
      </w:r>
      <w:r/>
    </w:p>
    <w:p>
      <w:pPr>
        <w:ind w:firstLine="480"/>
        <w:spacing w:line="360" w:lineRule="auto"/>
        <w:rPr>
          <w:sz w:val="24"/>
        </w:rPr>
      </w:pPr>
      <w:r>
        <w:rPr>
          <w:rFonts w:hint="eastAsia"/>
          <w:sz w:val="24"/>
        </w:rPr>
        <w:t xml:space="preserve">7.本项目是否接受联合体：□是  ■否。</w:t>
      </w:r>
      <w:r/>
    </w:p>
    <w:p>
      <w:pPr>
        <w:ind w:firstLine="480"/>
        <w:spacing w:line="360" w:lineRule="auto"/>
        <w:rPr>
          <w:sz w:val="24"/>
        </w:rPr>
      </w:pPr>
      <w:r>
        <w:rPr>
          <w:rFonts w:hint="eastAsia"/>
          <w:sz w:val="24"/>
        </w:rPr>
        <w:t xml:space="preserve">8.本项目是否接受进口产品响应：□是  ■否。</w:t>
      </w:r>
      <w:r/>
    </w:p>
    <w:p>
      <w:pPr>
        <w:pStyle w:val="100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w:t>
      </w:r>
      <w:bookmarkEnd w:id="11"/>
      <w:r/>
      <w:bookmarkEnd w:id="12"/>
      <w:r/>
      <w:bookmarkEnd w:id="13"/>
      <w:r/>
      <w:bookmarkEnd w:id="14"/>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w:t>
      </w:r>
      <w:r>
        <w:rPr>
          <w:rFonts w:hint="eastAsia"/>
          <w:sz w:val="24"/>
          <w:lang w:eastAsia="zh-CN"/>
        </w:rPr>
        <w:t xml:space="preserve">重大税收违法失信主体名单</w:t>
      </w:r>
      <w:r>
        <w:rPr>
          <w:rFonts w:hint="eastAsia"/>
          <w:sz w:val="24"/>
        </w:rPr>
        <w:t xml:space="preserve">、政府采购严重失信行为记录名单；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sz w:val="24"/>
        </w:rPr>
      </w:pPr>
      <w:r>
        <w:rPr>
          <w:sz w:val="24"/>
        </w:rPr>
        <w:t xml:space="preserve">本项目</w:t>
      </w:r>
      <w:r>
        <w:rPr>
          <w:rFonts w:hint="eastAsia"/>
          <w:sz w:val="24"/>
        </w:rPr>
        <w:t xml:space="preserve">不</w:t>
      </w:r>
      <w:r>
        <w:rPr>
          <w:sz w:val="24"/>
        </w:rPr>
        <w:t xml:space="preserve">专门面向中小企业预留采购。</w:t>
      </w:r>
      <w:r/>
    </w:p>
    <w:p>
      <w:pPr>
        <w:ind w:firstLine="480"/>
        <w:spacing w:line="360" w:lineRule="auto"/>
        <w:rPr>
          <w:i/>
          <w:iCs/>
          <w:sz w:val="24"/>
          <w:u w:val="single"/>
        </w:rPr>
      </w:pPr>
      <w:r>
        <w:rPr>
          <w:sz w:val="24"/>
        </w:rPr>
        <w:t xml:space="preserve">3.本项目的特定资格要求：</w:t>
      </w:r>
      <w:r/>
    </w:p>
    <w:p>
      <w:pPr>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ind w:firstLine="480"/>
        <w:spacing w:line="360" w:lineRule="auto"/>
        <w:rPr>
          <w:rFonts w:hint="eastAsia"/>
          <w:sz w:val="24"/>
        </w:rPr>
      </w:pPr>
      <w:r>
        <w:rPr>
          <w:sz w:val="24"/>
        </w:rPr>
        <w:t xml:space="preserve">3.2本项目是否属于政府购买服务：</w:t>
      </w:r>
      <w:r>
        <w:rPr>
          <w:rFonts w:hint="eastAsia"/>
          <w:sz w:val="24"/>
        </w:rPr>
        <w:t xml:space="preserve">是；本项目是否属于政府购买服务：是，公益一类事业单位、使用事业编制且由财政拨款保障的群团组织，不得作为承接主体。</w:t>
      </w:r>
      <w:bookmarkEnd w:id="7"/>
      <w:bookmarkEnd w:id="8"/>
      <w:r/>
    </w:p>
    <w:p>
      <w:pPr>
        <w:ind w:firstLine="480"/>
        <w:spacing w:line="360" w:lineRule="auto"/>
        <w:rPr>
          <w:rFonts w:hint="default" w:eastAsia="宋体"/>
          <w:i/>
          <w:iCs/>
          <w:color w:val="auto"/>
          <w:sz w:val="24"/>
          <w:u w:val="single"/>
          <w:lang w:val="en-US" w:eastAsia="zh-CN"/>
        </w:rPr>
      </w:pPr>
      <w:r/>
      <w:bookmarkStart w:id="15" w:name="_Toc35393623"/>
      <w:r/>
      <w:bookmarkStart w:id="16" w:name="_Toc35393792"/>
      <w:r>
        <w:rPr>
          <w:color w:val="auto"/>
          <w:sz w:val="24"/>
        </w:rPr>
        <w:t xml:space="preserve">3.3其他特定资格要求</w:t>
      </w:r>
      <w:r>
        <w:rPr>
          <w:rFonts w:hint="eastAsia"/>
          <w:color w:val="auto"/>
          <w:sz w:val="24"/>
          <w:lang w:eastAsia="zh-CN"/>
        </w:rPr>
        <w:t xml:space="preserve">：</w:t>
      </w:r>
      <w:r>
        <w:rPr>
          <w:rFonts w:hint="eastAsia"/>
          <w:color w:val="auto"/>
          <w:sz w:val="24"/>
          <w:u w:val="single"/>
          <w:lang w:val="en-US" w:eastAsia="zh-CN"/>
        </w:rPr>
        <w:t xml:space="preserve"> </w:t>
      </w:r>
      <w:r>
        <w:rPr>
          <w:rFonts w:hint="eastAsia"/>
          <w:i/>
          <w:iCs/>
          <w:color w:val="auto"/>
          <w:sz w:val="24"/>
          <w:u w:val="single"/>
          <w:lang w:val="en-US" w:eastAsia="zh-CN"/>
        </w:rPr>
        <w:t xml:space="preserve">/</w:t>
      </w:r>
      <w:r/>
    </w:p>
    <w:p>
      <w:pPr>
        <w:pStyle w:val="1003"/>
        <w:ind w:firstLine="482"/>
        <w:jc w:val="left"/>
        <w:spacing w:before="0" w:line="360" w:lineRule="auto"/>
        <w:widowControl/>
        <w:rPr>
          <w:rFonts w:ascii="Times New Roman" w:hAnsi="Times New Roman" w:eastAsia="宋体"/>
          <w:color w:val="auto"/>
          <w:sz w:val="24"/>
          <w:szCs w:val="24"/>
        </w:rPr>
      </w:pPr>
      <w:r>
        <w:rPr>
          <w:rFonts w:ascii="Times New Roman" w:hAnsi="Times New Roman" w:eastAsia="宋体"/>
          <w:color w:val="auto"/>
          <w:sz w:val="24"/>
          <w:szCs w:val="24"/>
        </w:rPr>
        <w:t xml:space="preserve">三、获取招标文件</w:t>
      </w:r>
      <w:bookmarkEnd w:id="15"/>
      <w:r/>
      <w:bookmarkEnd w:id="16"/>
      <w:r/>
      <w:r/>
    </w:p>
    <w:p>
      <w:pPr>
        <w:ind w:firstLine="480"/>
        <w:spacing w:line="360" w:lineRule="auto"/>
        <w:rPr>
          <w:rFonts w:ascii="宋体" w:hAnsi="宋体" w:cs="宋体"/>
          <w:color w:val="000000"/>
          <w:sz w:val="24"/>
        </w:rPr>
      </w:pPr>
      <w:r/>
      <w:bookmarkStart w:id="17" w:name="_Toc28359005"/>
      <w:r/>
      <w:bookmarkStart w:id="18" w:name="_Toc28359082"/>
      <w:r/>
      <w:bookmarkStart w:id="19" w:name="_Toc35393793"/>
      <w:r/>
      <w:bookmarkStart w:id="20" w:name="_Toc35393624"/>
      <w:r>
        <w:rPr>
          <w:rFonts w:hint="eastAsia"/>
          <w:color w:val="000000"/>
          <w:sz w:val="24"/>
          <w:lang w:bidi="ar"/>
        </w:rPr>
        <w:t xml:space="preserve">1.</w:t>
      </w:r>
      <w:r>
        <w:rPr>
          <w:rFonts w:hint="eastAsia" w:ascii="宋体" w:hAnsi="宋体" w:cs="宋体"/>
          <w:color w:val="000000"/>
          <w:sz w:val="24"/>
        </w:rPr>
        <w:t xml:space="preserve">时间：</w:t>
      </w:r>
      <w:r>
        <w:rPr>
          <w:rFonts w:hint="eastAsia"/>
          <w:color w:val="000000"/>
          <w:sz w:val="24"/>
          <w:lang w:bidi="ar"/>
        </w:rPr>
        <w:t xml:space="preserve">本公告发布之日起至</w:t>
      </w:r>
      <w:r>
        <w:rPr>
          <w:rFonts w:hint="eastAsia"/>
          <w:b/>
          <w:bCs/>
          <w:color w:val="000000"/>
          <w:sz w:val="24"/>
          <w:lang w:bidi="ar"/>
        </w:rPr>
        <w:t xml:space="preserve"> </w:t>
      </w:r>
      <w:r>
        <w:rPr>
          <w:b/>
          <w:bCs/>
          <w:color w:val="000000"/>
          <w:sz w:val="24"/>
          <w:lang w:bidi="ar"/>
        </w:rPr>
        <w:t xml:space="preserve">20</w:t>
      </w:r>
      <w:r>
        <w:rPr>
          <w:rFonts w:hint="eastAsia"/>
          <w:b/>
          <w:bCs/>
          <w:color w:val="000000"/>
          <w:sz w:val="24"/>
          <w:lang w:val="en-US" w:eastAsia="zh-CN" w:bidi="ar"/>
        </w:rPr>
        <w:t xml:space="preserve">26</w:t>
      </w:r>
      <w:r>
        <w:rPr>
          <w:rFonts w:hint="eastAsia"/>
          <w:b/>
          <w:bCs/>
          <w:color w:val="000000"/>
          <w:sz w:val="24"/>
          <w:lang w:bidi="ar"/>
        </w:rPr>
        <w:t xml:space="preserve">年</w:t>
      </w:r>
      <w:r>
        <w:rPr>
          <w:rFonts w:hint="eastAsia"/>
          <w:b/>
          <w:bCs/>
          <w:color w:val="000000"/>
          <w:sz w:val="24"/>
          <w:lang w:val="en-US" w:eastAsia="zh-CN" w:bidi="ar"/>
        </w:rPr>
        <w:t xml:space="preserve">10 </w:t>
      </w:r>
      <w:r>
        <w:rPr>
          <w:rFonts w:hint="eastAsia"/>
          <w:b/>
          <w:bCs/>
          <w:color w:val="000000"/>
          <w:sz w:val="24"/>
          <w:lang w:bidi="ar"/>
        </w:rPr>
        <w:t xml:space="preserve">月</w:t>
      </w:r>
      <w:r>
        <w:rPr>
          <w:rFonts w:hint="eastAsia"/>
          <w:b/>
          <w:bCs/>
          <w:color w:val="000000"/>
          <w:sz w:val="24"/>
          <w:lang w:val="en-US" w:eastAsia="zh-CN" w:bidi="ar"/>
        </w:rPr>
        <w:t xml:space="preserve">21</w:t>
      </w:r>
      <w:r>
        <w:rPr>
          <w:rFonts w:hint="eastAsia"/>
          <w:b/>
          <w:bCs/>
          <w:color w:val="000000"/>
          <w:sz w:val="24"/>
          <w:lang w:bidi="ar"/>
        </w:rPr>
        <w:t xml:space="preserve">日</w:t>
      </w:r>
      <w:r>
        <w:rPr>
          <w:rFonts w:hint="eastAsia"/>
          <w:color w:val="000000"/>
          <w:sz w:val="24"/>
          <w:lang w:bidi="ar"/>
        </w:rPr>
        <w:t xml:space="preserve">17:</w:t>
      </w:r>
      <w:r>
        <w:rPr>
          <w:color w:val="000000"/>
          <w:sz w:val="24"/>
          <w:lang w:bidi="ar"/>
        </w:rPr>
        <w:t xml:space="preserve">00</w:t>
      </w:r>
      <w:r>
        <w:rPr>
          <w:rFonts w:hint="eastAsia"/>
          <w:color w:val="000000"/>
          <w:sz w:val="24"/>
          <w:lang w:bidi="ar"/>
        </w:rPr>
        <w:t xml:space="preserve">（北京时间）</w:t>
      </w:r>
      <w:r>
        <w:rPr>
          <w:rFonts w:hint="eastAsia" w:ascii="宋体" w:hAnsi="宋体" w:cs="宋体"/>
          <w:color w:val="000000"/>
          <w:sz w:val="24"/>
        </w:rPr>
        <w:t xml:space="preserve">。</w:t>
      </w:r>
      <w:r/>
    </w:p>
    <w:p>
      <w:pPr>
        <w:ind w:firstLine="480"/>
        <w:spacing w:line="360" w:lineRule="auto"/>
        <w:rPr>
          <w:color w:val="000000"/>
          <w:sz w:val="24"/>
          <w:lang w:bidi="ar"/>
        </w:rPr>
      </w:pPr>
      <w:r>
        <w:rPr>
          <w:rFonts w:hint="eastAsia"/>
          <w:color w:val="000000"/>
          <w:sz w:val="24"/>
          <w:lang w:bidi="ar"/>
        </w:rPr>
        <w:t xml:space="preserve">2.地点：</w:t>
      </w:r>
      <w:bookmarkStart w:id="21"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1"/>
      <w:r/>
      <w:r/>
    </w:p>
    <w:p>
      <w:pPr>
        <w:pStyle w:val="853"/>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p>
    <w:p>
      <w:pPr>
        <w:pStyle w:val="853"/>
        <w:ind w:firstLine="480"/>
        <w:spacing w:line="360" w:lineRule="auto"/>
        <w:rPr>
          <w:rFonts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p>
    <w:p>
      <w:pPr>
        <w:pStyle w:val="1003"/>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ascii="宋体" w:hAnsi="宋体"/>
          <w:bCs/>
          <w:sz w:val="24"/>
          <w:u w:val="single"/>
        </w:rPr>
      </w:pPr>
      <w:r/>
      <w:bookmarkStart w:id="22" w:name="_Toc28359007"/>
      <w:r/>
      <w:bookmarkStart w:id="23" w:name="_Toc35393625"/>
      <w:r/>
      <w:bookmarkStart w:id="24" w:name="_Toc28359084"/>
      <w:r/>
      <w:bookmarkStart w:id="25" w:name="_Toc35393794"/>
      <w:r>
        <w:rPr>
          <w:rFonts w:hint="eastAsia"/>
          <w:color w:val="000000"/>
          <w:sz w:val="24"/>
          <w:lang w:val="en-US" w:eastAsia="zh-CN" w:bidi="ar"/>
        </w:rPr>
        <w:t xml:space="preserve">1、</w:t>
      </w:r>
      <w:r>
        <w:rPr>
          <w:sz w:val="24"/>
          <w:lang w:bidi="ar"/>
        </w:rPr>
        <w:t xml:space="preserve">投标截止时间、开标时间：</w:t>
      </w:r>
      <w:r>
        <w:rPr>
          <w:b/>
          <w:bCs/>
          <w:sz w:val="24"/>
          <w:lang w:bidi="ar"/>
        </w:rPr>
        <w:t xml:space="preserve">202</w:t>
      </w:r>
      <w:r>
        <w:rPr>
          <w:rFonts w:hint="eastAsia"/>
          <w:b/>
          <w:bCs/>
          <w:sz w:val="24"/>
          <w:lang w:val="en-US" w:eastAsia="zh-CN" w:bidi="ar"/>
        </w:rPr>
        <w:t xml:space="preserve">6</w:t>
      </w:r>
      <w:r>
        <w:rPr>
          <w:b/>
          <w:bCs/>
          <w:sz w:val="24"/>
          <w:lang w:bidi="ar"/>
        </w:rPr>
        <w:t xml:space="preserve">年</w:t>
      </w:r>
      <w:r>
        <w:rPr>
          <w:rFonts w:hint="eastAsia"/>
          <w:b/>
          <w:bCs/>
          <w:sz w:val="24"/>
          <w:lang w:val="en-US" w:eastAsia="zh-CN" w:bidi="ar"/>
        </w:rPr>
        <w:t xml:space="preserve">11</w:t>
      </w:r>
      <w:r>
        <w:rPr>
          <w:b/>
          <w:bCs/>
          <w:sz w:val="24"/>
          <w:lang w:bidi="ar"/>
        </w:rPr>
        <w:t xml:space="preserve">月</w:t>
      </w:r>
      <w:r>
        <w:rPr>
          <w:rFonts w:hint="eastAsia"/>
          <w:b/>
          <w:bCs/>
          <w:sz w:val="24"/>
          <w:lang w:val="en-US" w:eastAsia="zh-CN" w:bidi="ar"/>
        </w:rPr>
        <w:t xml:space="preserve">0</w:t>
      </w:r>
      <w:r>
        <w:rPr>
          <w:rFonts w:hint="eastAsia"/>
          <w:b/>
          <w:bCs/>
          <w:sz w:val="24"/>
          <w:lang w:val="en-US" w:eastAsia="zh-CN" w:bidi="ar"/>
        </w:rPr>
        <w:t xml:space="preserve">6</w:t>
      </w:r>
      <w:r>
        <w:rPr>
          <w:b/>
          <w:bCs/>
          <w:sz w:val="24"/>
          <w:lang w:bidi="ar"/>
        </w:rPr>
        <w:t xml:space="preserve">日</w:t>
      </w:r>
      <w:r>
        <w:rPr>
          <w:rFonts w:hint="eastAsia"/>
          <w:sz w:val="24"/>
          <w:lang w:val="en-US" w:eastAsia="zh-CN" w:bidi="ar"/>
        </w:rPr>
        <w:t xml:space="preserve">14</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color w:val="000000"/>
          <w:sz w:val="24"/>
          <w:lang w:bidi="ar"/>
        </w:rPr>
        <w:t xml:space="preserve">2、</w:t>
      </w:r>
      <w:r>
        <w:rPr>
          <w:rFonts w:hint="eastAsia" w:ascii="宋体" w:hAnsi="宋体"/>
          <w:sz w:val="24"/>
        </w:rPr>
        <w:t xml:space="preserve">地点：“苏采云”政府采购交易系统。</w:t>
      </w:r>
      <w:r/>
    </w:p>
    <w:p>
      <w:pPr>
        <w:pStyle w:val="100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03"/>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
    </w:p>
    <w:p>
      <w:pPr>
        <w:ind w:firstLine="480"/>
        <w:spacing w:line="360" w:lineRule="auto"/>
        <w:rPr>
          <w:color w:val="000000"/>
          <w:sz w:val="24"/>
          <w:lang w:bidi="ar"/>
        </w:rPr>
      </w:pPr>
      <w:r/>
      <w:bookmarkStart w:id="28" w:name="_Toc28359085"/>
      <w:r/>
      <w:bookmarkStart w:id="29" w:name="_Toc35393627"/>
      <w:r/>
      <w:bookmarkStart w:id="30" w:name="_Toc35393796"/>
      <w:r/>
      <w:bookmarkStart w:id="31" w:name="_Toc28359008"/>
      <w:r>
        <w:rPr>
          <w:rFonts w:hint="eastAsia"/>
          <w:color w:val="000000"/>
          <w:sz w:val="24"/>
          <w:lang w:bidi="ar"/>
        </w:rPr>
        <w:t xml:space="preserve">1、投标保证金：无需缴纳。</w:t>
      </w:r>
      <w:r/>
    </w:p>
    <w:p>
      <w:pPr>
        <w:ind w:firstLine="480"/>
        <w:spacing w:line="360" w:lineRule="auto"/>
        <w:tabs>
          <w:tab w:val="left" w:pos="900" w:leader="none"/>
        </w:tabs>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53"/>
        <w:ind w:firstLine="480"/>
        <w:spacing w:line="360" w:lineRule="auto"/>
        <w:rPr>
          <w:rFonts w:hint="eastAsia"/>
          <w:color w:val="000000"/>
          <w:sz w:val="24"/>
          <w:lang w:bidi="ar"/>
        </w:rPr>
      </w:pPr>
      <w:r>
        <w:rPr>
          <w:rFonts w:hint="eastAsia" w:ascii="Times New Roman" w:hAnsi="Times New Roman" w:cs="Times New Roman"/>
          <w:bCs/>
          <w:color w:val="000000"/>
        </w:rPr>
        <w:t xml:space="preserve">3、电子化招投标技术支持电话：0519-85588210</w:t>
      </w:r>
      <w:r>
        <w:rPr>
          <w:rFonts w:ascii="Times New Roman" w:hAnsi="Times New Roman" w:cs="Times New Roman"/>
          <w:bCs/>
          <w:color w:val="000000"/>
        </w:rPr>
        <w:t xml:space="preserve">/ 0519-85588163</w:t>
      </w:r>
      <w:r/>
    </w:p>
    <w:p>
      <w:pPr>
        <w:ind w:firstLine="480"/>
        <w:spacing w:line="360" w:lineRule="auto"/>
        <w:rPr>
          <w:color w:val="000000"/>
          <w:sz w:val="24"/>
          <w:lang w:bidi="ar"/>
        </w:rPr>
      </w:pPr>
      <w:r>
        <w:rPr>
          <w:rFonts w:hint="eastAsia"/>
          <w:color w:val="000000"/>
          <w:sz w:val="24"/>
          <w:lang w:bidi="ar"/>
        </w:rPr>
        <w:t xml:space="preserve">4、采购公告内容与采购文件不一致的，以采购文件为准。</w:t>
      </w:r>
      <w:r/>
    </w:p>
    <w:p>
      <w:pPr>
        <w:pStyle w:val="100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pStyle w:val="853"/>
        <w:ind w:firstLine="482"/>
        <w:spacing w:line="360" w:lineRule="auto"/>
        <w:rPr>
          <w:rFonts w:hint="eastAsia" w:ascii="Times New Roman" w:hAnsi="Times New Roman" w:cs="Times New Roman"/>
          <w:b/>
          <w:color w:val="000000"/>
        </w:rPr>
      </w:pPr>
      <w:r/>
      <w:bookmarkStart w:id="32" w:name="_Toc28359087"/>
      <w:r/>
      <w:bookmarkStart w:id="33" w:name="_Toc28359010"/>
      <w:r/>
      <w:bookmarkStart w:id="34" w:name="_Hlk152921742"/>
      <w:r>
        <w:rPr>
          <w:rFonts w:hint="eastAsia" w:ascii="Times New Roman" w:hAnsi="Times New Roman" w:cs="Times New Roman"/>
          <w:b/>
          <w:color w:val="000000"/>
        </w:rPr>
        <w:t xml:space="preserve">1、采购人信息</w:t>
      </w:r>
      <w:r/>
    </w:p>
    <w:p>
      <w:pPr>
        <w:pStyle w:val="853"/>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名　  称：</w:t>
      </w:r>
      <w:r>
        <w:rPr>
          <w:rFonts w:hint="eastAsia" w:ascii="Times New Roman" w:hAnsi="Times New Roman" w:cs="Times New Roman"/>
          <w:bCs/>
          <w:color w:val="000000"/>
          <w:lang w:eastAsia="zh-CN"/>
        </w:rPr>
        <w:t xml:space="preserve">常州市武进区水利局</w:t>
      </w:r>
      <w:r/>
    </w:p>
    <w:p>
      <w:pPr>
        <w:pStyle w:val="853"/>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地    址：</w:t>
      </w:r>
      <w:r>
        <w:rPr>
          <w:rFonts w:hint="eastAsia" w:ascii="Times New Roman" w:hAnsi="Times New Roman" w:cs="Times New Roman"/>
          <w:bCs/>
          <w:color w:val="000000"/>
          <w:lang w:val="en-US" w:eastAsia="zh-CN"/>
        </w:rPr>
        <w:t xml:space="preserve">常州市武进区水务大厦</w:t>
      </w:r>
      <w:r>
        <w:rPr>
          <w:rFonts w:hint="eastAsia" w:ascii="Times New Roman" w:hAnsi="Times New Roman" w:cs="Times New Roman"/>
          <w:bCs/>
          <w:color w:val="000000"/>
        </w:rPr>
        <w:t xml:space="preserve">            </w:t>
      </w:r>
      <w:r/>
    </w:p>
    <w:p>
      <w:pPr>
        <w:pStyle w:val="853"/>
        <w:ind w:firstLine="480"/>
        <w:spacing w:line="360" w:lineRule="auto"/>
        <w:rPr>
          <w:rFonts w:hint="default" w:ascii="Times New Roman" w:hAnsi="Times New Roman" w:eastAsia="宋体" w:cs="Times New Roman"/>
          <w:bCs/>
          <w:color w:val="000000"/>
          <w:lang w:val="en-US" w:eastAsia="zh-CN"/>
        </w:rPr>
      </w:pPr>
      <w:r>
        <w:rPr>
          <w:rFonts w:hint="eastAsia" w:ascii="Times New Roman" w:hAnsi="Times New Roman" w:cs="Times New Roman"/>
          <w:bCs/>
          <w:color w:val="000000"/>
        </w:rPr>
        <w:t xml:space="preserve">联 系 人：</w:t>
      </w:r>
      <w:r>
        <w:rPr>
          <w:rFonts w:hint="eastAsia" w:ascii="Times New Roman" w:hAnsi="Times New Roman" w:cs="Times New Roman"/>
          <w:bCs/>
          <w:color w:val="000000"/>
          <w:lang w:val="en-US" w:eastAsia="zh-CN"/>
        </w:rPr>
        <w:t xml:space="preserve">史倩娜</w:t>
      </w:r>
      <w:r/>
    </w:p>
    <w:p>
      <w:pPr>
        <w:pStyle w:val="853"/>
        <w:ind w:firstLine="480"/>
        <w:spacing w:line="360" w:lineRule="auto"/>
        <w:rPr>
          <w:rFonts w:hint="default" w:ascii="Times New Roman" w:hAnsi="Times New Roman" w:eastAsia="宋体" w:cs="Times New Roman"/>
          <w:bCs/>
          <w:color w:val="000000"/>
          <w:lang w:val="en-US" w:eastAsia="zh-CN"/>
        </w:rPr>
      </w:pPr>
      <w:r>
        <w:rPr>
          <w:rFonts w:hint="eastAsia" w:ascii="Times New Roman" w:hAnsi="Times New Roman" w:cs="Times New Roman"/>
          <w:bCs/>
          <w:color w:val="000000"/>
        </w:rPr>
        <w:t xml:space="preserve">联系方式：0519-</w:t>
      </w:r>
      <w:r>
        <w:rPr>
          <w:rFonts w:hint="eastAsia" w:ascii="Times New Roman" w:hAnsi="Times New Roman" w:cs="Times New Roman"/>
          <w:bCs/>
          <w:color w:val="000000"/>
          <w:lang w:val="en-US" w:eastAsia="zh-CN"/>
        </w:rPr>
        <w:t xml:space="preserve">67898852</w:t>
      </w:r>
      <w:r/>
    </w:p>
    <w:p>
      <w:pPr>
        <w:pStyle w:val="853"/>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2、代理机构信息</w:t>
      </w:r>
      <w:r/>
    </w:p>
    <w:p>
      <w:pPr>
        <w:pStyle w:val="853"/>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名    称：</w:t>
      </w:r>
      <w:r>
        <w:rPr>
          <w:rFonts w:hint="eastAsia" w:ascii="Times New Roman" w:hAnsi="Times New Roman" w:cs="Times New Roman"/>
          <w:bCs/>
          <w:color w:val="000000"/>
          <w:lang w:eastAsia="zh-CN"/>
        </w:rPr>
        <w:t xml:space="preserve">常州同盛工程项目咨询管理有限公司</w:t>
      </w:r>
      <w:r/>
    </w:p>
    <w:p>
      <w:pPr>
        <w:pStyle w:val="853"/>
        <w:ind w:firstLine="480"/>
        <w:spacing w:line="360" w:lineRule="auto"/>
        <w:rPr>
          <w:rFonts w:hint="eastAsia" w:ascii="Times New Roman" w:hAnsi="Times New Roman" w:eastAsia="宋体" w:cs="Times New Roman"/>
          <w:bCs/>
          <w:color w:val="000000"/>
          <w:lang w:eastAsia="zh-CN"/>
        </w:rPr>
      </w:pPr>
      <w:r>
        <w:rPr>
          <w:rFonts w:hint="eastAsia" w:ascii="Times New Roman" w:hAnsi="Times New Roman" w:cs="Times New Roman"/>
          <w:bCs/>
          <w:color w:val="000000"/>
        </w:rPr>
        <w:t xml:space="preserve">地    址：</w:t>
      </w:r>
      <w:r>
        <w:rPr>
          <w:rFonts w:hint="eastAsia" w:ascii="Times New Roman" w:hAnsi="Times New Roman" w:cs="Times New Roman"/>
          <w:bCs/>
          <w:color w:val="000000"/>
          <w:lang w:eastAsia="zh-CN"/>
        </w:rPr>
        <w:t xml:space="preserve">常州市武进区湖塘米子弄友谊新村5号</w:t>
      </w:r>
      <w:r/>
    </w:p>
    <w:p>
      <w:pPr>
        <w:pStyle w:val="853"/>
        <w:ind w:firstLine="480"/>
        <w:spacing w:line="360" w:lineRule="auto"/>
        <w:rPr>
          <w:rFonts w:hint="eastAsia" w:ascii="Times New Roman" w:hAnsi="Times New Roman" w:cs="Times New Roman"/>
          <w:bCs/>
          <w:color w:val="000000"/>
          <w:lang w:val="en-US" w:eastAsia="zh-CN"/>
        </w:rPr>
      </w:pPr>
      <w:r>
        <w:rPr>
          <w:rFonts w:hint="eastAsia" w:ascii="Times New Roman" w:hAnsi="Times New Roman" w:cs="Times New Roman"/>
          <w:bCs/>
          <w:color w:val="000000"/>
        </w:rPr>
        <w:t xml:space="preserve">联系方式</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rPr>
        <w:t xml:space="preserve">13</w:t>
      </w:r>
      <w:r>
        <w:rPr>
          <w:rFonts w:hint="eastAsia" w:ascii="Times New Roman" w:hAnsi="Times New Roman" w:cs="Times New Roman"/>
          <w:bCs/>
          <w:color w:val="000000"/>
          <w:lang w:val="en-US" w:eastAsia="zh-CN"/>
        </w:rPr>
        <w:t xml:space="preserve">057114090</w:t>
      </w:r>
      <w:r/>
    </w:p>
    <w:p>
      <w:pPr>
        <w:pStyle w:val="853"/>
        <w:numPr>
          <w:ilvl w:val="0"/>
          <w:numId w:val="9"/>
        </w:numPr>
        <w:ind w:firstLine="480"/>
        <w:spacing w:line="360" w:lineRule="auto"/>
        <w:rPr>
          <w:rFonts w:hint="eastAsia" w:ascii="Times New Roman" w:hAnsi="Times New Roman" w:eastAsia="宋体" w:cs="Times New Roman"/>
          <w:bCs/>
          <w:color w:val="000000"/>
          <w:sz w:val="24"/>
          <w:szCs w:val="24"/>
          <w:lang w:val="en-US" w:eastAsia="zh-CN" w:bidi="ar-SA"/>
        </w:rPr>
      </w:pPr>
      <w:r>
        <w:rPr>
          <w:rFonts w:hint="eastAsia" w:ascii="Times New Roman" w:hAnsi="Times New Roman" w:eastAsia="宋体" w:cs="Times New Roman"/>
          <w:bCs/>
          <w:color w:val="000000"/>
          <w:sz w:val="24"/>
          <w:szCs w:val="24"/>
          <w:lang w:val="en-US" w:eastAsia="zh-CN" w:bidi="ar-SA"/>
        </w:rPr>
        <w:t xml:space="preserve">项目联系方式</w:t>
      </w:r>
      <w:r/>
    </w:p>
    <w:p>
      <w:pPr>
        <w:pStyle w:val="853"/>
        <w:numPr>
          <w:ilvl w:val="0"/>
          <w:numId w:val="0"/>
        </w:numPr>
        <w:ind w:firstLine="480"/>
        <w:spacing w:line="360" w:lineRule="auto"/>
        <w:rPr>
          <w:rFonts w:hint="eastAsia" w:ascii="Times New Roman" w:hAnsi="Times New Roman" w:eastAsia="宋体" w:cs="Times New Roman"/>
          <w:bCs/>
          <w:color w:val="000000"/>
          <w:sz w:val="24"/>
          <w:szCs w:val="24"/>
          <w:lang w:val="en-US" w:eastAsia="zh-CN" w:bidi="ar-SA"/>
        </w:rPr>
      </w:pPr>
      <w:r>
        <w:rPr>
          <w:rFonts w:hint="eastAsia" w:ascii="Times New Roman" w:hAnsi="Times New Roman" w:eastAsia="宋体" w:cs="Times New Roman"/>
          <w:bCs/>
          <w:color w:val="000000"/>
          <w:sz w:val="24"/>
          <w:szCs w:val="24"/>
          <w:lang w:val="en-US" w:eastAsia="zh-CN" w:bidi="ar-SA"/>
        </w:rPr>
        <w:t xml:space="preserve">联系人：</w:t>
      </w:r>
      <w:r>
        <w:rPr>
          <w:rFonts w:hint="eastAsia" w:ascii="Times New Roman" w:hAnsi="Times New Roman" w:cs="Times New Roman"/>
          <w:bCs/>
          <w:color w:val="000000"/>
          <w:sz w:val="24"/>
          <w:szCs w:val="24"/>
          <w:lang w:val="en-US" w:eastAsia="zh-CN" w:bidi="ar-SA"/>
        </w:rPr>
        <w:t xml:space="preserve">蒋</w:t>
      </w:r>
      <w:r>
        <w:rPr>
          <w:rFonts w:hint="eastAsia" w:ascii="Times New Roman" w:hAnsi="Times New Roman" w:eastAsia="宋体" w:cs="Times New Roman"/>
          <w:bCs/>
          <w:color w:val="000000"/>
          <w:sz w:val="24"/>
          <w:szCs w:val="24"/>
          <w:lang w:val="en-US" w:eastAsia="zh-CN" w:bidi="ar-SA"/>
        </w:rPr>
        <w:t xml:space="preserve">工</w:t>
      </w:r>
      <w:r/>
    </w:p>
    <w:p>
      <w:pPr>
        <w:pStyle w:val="853"/>
        <w:numPr>
          <w:ilvl w:val="0"/>
          <w:numId w:val="0"/>
        </w:numPr>
        <w:ind w:firstLine="480"/>
        <w:spacing w:line="360" w:lineRule="auto"/>
        <w:rPr>
          <w:rFonts w:hint="eastAsia" w:ascii="Times New Roman" w:hAnsi="Times New Roman" w:cs="Times New Roman"/>
          <w:bCs/>
          <w:color w:val="000000"/>
          <w:lang w:val="en-US" w:eastAsia="zh-CN"/>
        </w:rPr>
      </w:pPr>
      <w:r>
        <w:rPr>
          <w:rFonts w:hint="eastAsia" w:ascii="Times New Roman" w:hAnsi="Times New Roman" w:cs="Times New Roman"/>
          <w:bCs/>
          <w:color w:val="000000"/>
          <w:lang w:val="en-US" w:eastAsia="zh-CN"/>
        </w:rPr>
        <w:t xml:space="preserve">电 话</w:t>
      </w:r>
      <w:r>
        <w:rPr>
          <w:rFonts w:hint="eastAsia" w:ascii="Times New Roman" w:hAnsi="Times New Roman" w:eastAsia="宋体" w:cs="Times New Roman"/>
          <w:bCs/>
          <w:color w:val="000000"/>
          <w:sz w:val="24"/>
          <w:szCs w:val="24"/>
          <w:lang w:val="en-US" w:eastAsia="zh-CN" w:bidi="ar-SA"/>
        </w:rPr>
        <w:t xml:space="preserve">：</w:t>
      </w:r>
      <w:r>
        <w:rPr>
          <w:rFonts w:hint="eastAsia" w:ascii="Times New Roman" w:hAnsi="Times New Roman" w:cs="Times New Roman"/>
          <w:bCs/>
          <w:color w:val="000000"/>
        </w:rPr>
        <w:t xml:space="preserve"> 13</w:t>
      </w:r>
      <w:r>
        <w:rPr>
          <w:rFonts w:hint="eastAsia" w:ascii="Times New Roman" w:hAnsi="Times New Roman" w:cs="Times New Roman"/>
          <w:bCs/>
          <w:color w:val="000000"/>
          <w:lang w:val="en-US" w:eastAsia="zh-CN"/>
        </w:rPr>
        <w:t xml:space="preserve">057114090</w:t>
      </w:r>
      <w:bookmarkEnd w:id="9"/>
      <w:bookmarkEnd w:id="32"/>
      <w:bookmarkEnd w:id="33"/>
      <w:bookmarkEnd w:id="34"/>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5" w:name="_Toc353873938"/>
      <w:r/>
      <w:bookmarkStart w:id="36" w:name="_Toc127161488"/>
      <w:r/>
      <w:bookmarkStart w:id="37" w:name="_Toc264969275"/>
      <w:r/>
      <w:bookmarkStart w:id="38" w:name="_Toc305158928"/>
      <w:r/>
      <w:bookmarkStart w:id="39" w:name="_Toc265228423"/>
      <w:r/>
      <w:bookmarkStart w:id="40" w:name="_Toc195842950"/>
      <w:r/>
      <w:bookmarkStart w:id="41" w:name="_Toc99301420"/>
      <w:r/>
      <w:bookmarkStart w:id="42" w:name="_Toc512937850"/>
      <w:r/>
      <w:bookmarkStart w:id="43" w:name="_Toc305158854"/>
      <w:r/>
      <w:bookmarkStart w:id="44" w:name="_Toc150774783"/>
      <w:r/>
      <w:bookmarkStart w:id="45" w:name="_Toc127151777"/>
      <w:r/>
      <w:bookmarkStart w:id="46" w:name="_Toc226965856"/>
      <w:r/>
      <w:bookmarkStart w:id="47" w:name="_Toc353825548"/>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03"/>
        <w:spacing w:before="0" w:line="360" w:lineRule="auto"/>
        <w:tabs>
          <w:tab w:val="center" w:pos="4592" w:leader="none"/>
          <w:tab w:val="left" w:pos="7860" w:leader="none"/>
        </w:tabs>
        <w:rPr>
          <w:rFonts w:ascii="Times New Roman" w:hAnsi="Times New Roman" w:eastAsia="宋体"/>
          <w:sz w:val="32"/>
          <w:szCs w:val="32"/>
        </w:rPr>
      </w:pPr>
      <w:r/>
      <w:bookmarkStart w:id="48" w:name="_Toc151190146"/>
      <w:r/>
      <w:bookmarkStart w:id="49" w:name="_Toc151193617"/>
      <w:r/>
      <w:bookmarkStart w:id="50" w:name="_Toc520356144"/>
      <w:r/>
      <w:bookmarkStart w:id="51" w:name="_Toc164229360"/>
      <w:r/>
      <w:bookmarkStart w:id="52" w:name="_Toc226965709"/>
      <w:r/>
      <w:bookmarkStart w:id="53" w:name="_Toc164229214"/>
      <w:r/>
      <w:bookmarkStart w:id="54" w:name="_Toc150509270"/>
      <w:r/>
      <w:bookmarkStart w:id="55" w:name="_Toc151193689"/>
      <w:r/>
      <w:bookmarkStart w:id="56" w:name="_Toc127151720"/>
      <w:r/>
      <w:bookmarkStart w:id="57" w:name="_Toc127161433"/>
      <w:r/>
      <w:bookmarkStart w:id="58" w:name="_Toc151193907"/>
      <w:r/>
      <w:bookmarkStart w:id="59" w:name="_Toc151193761"/>
      <w:r/>
      <w:bookmarkStart w:id="60" w:name="_Toc164351613"/>
      <w:r/>
      <w:bookmarkStart w:id="61" w:name="_Toc142311021"/>
      <w:r/>
      <w:bookmarkStart w:id="62" w:name="_Toc195842884"/>
      <w:r/>
      <w:bookmarkStart w:id="63" w:name="_Toc226337215"/>
      <w:r/>
      <w:bookmarkStart w:id="64" w:name="_Toc226965792"/>
      <w:r/>
      <w:bookmarkStart w:id="65" w:name="_Toc149720812"/>
      <w:r/>
      <w:bookmarkStart w:id="66" w:name="_Toc164608788"/>
      <w:r/>
      <w:bookmarkStart w:id="67" w:name="_Toc151193833"/>
      <w:r/>
      <w:bookmarkStart w:id="68" w:name="_Toc150774724"/>
      <w:r/>
      <w:bookmarkStart w:id="69" w:name="_Toc226309763"/>
      <w:r/>
      <w:bookmarkStart w:id="70" w:name="_Toc164608633"/>
      <w:r/>
      <w:bookmarkStart w:id="71" w:name="_Toc150480757"/>
      <w:r/>
      <w:bookmarkStart w:id="72" w:name="_Toc150774619"/>
      <w:r/>
      <w:bookmarkStart w:id="73" w:name="_Toc12715151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Style w:val="827"/>
        <w:tblW w:w="10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701"/>
        <w:gridCol w:w="7540"/>
      </w:tblGrid>
      <w:tr>
        <w:trPr>
          <w:jc w:val="center"/>
          <w:trHeight w:val="594"/>
          <w:tblHeader/>
        </w:trPr>
        <w:tc>
          <w:tcPr>
            <w:tcW w:w="834"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jc w:val="left"/>
              <w:spacing w:line="360" w:lineRule="exact"/>
              <w:rPr>
                <w:color w:val="000000"/>
                <w:sz w:val="24"/>
                <w:u w:val="single"/>
              </w:rPr>
            </w:pPr>
            <w:r>
              <w:rPr>
                <w:color w:val="000000"/>
                <w:sz w:val="24"/>
              </w:rPr>
              <w:t xml:space="preserve">项目属性：</w:t>
            </w:r>
            <w:r>
              <w:rPr>
                <w:rFonts w:hint="eastAsia"/>
                <w:color w:val="000000"/>
                <w:sz w:val="24"/>
              </w:rPr>
              <w:t xml:space="preserve">服务 </w:t>
            </w:r>
            <w:r>
              <w:rPr>
                <w:color w:val="000000"/>
                <w:sz w:val="24"/>
              </w:rPr>
              <w:t xml:space="preserve"> </w:t>
            </w:r>
            <w:r/>
          </w:p>
        </w:tc>
      </w:tr>
      <w:tr>
        <w:trPr>
          <w:jc w:val="center"/>
          <w:trHeight w:val="401"/>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20"/>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540" w:type="dxa"/>
            <w:vAlign w:val="center"/>
            <w:textDirection w:val="lrTb"/>
            <w:noWrap w:val="false"/>
          </w:tcPr>
          <w:p>
            <w:pPr>
              <w:pStyle w:val="1037"/>
              <w:spacing w:line="360" w:lineRule="exact"/>
              <w:rPr>
                <w:rFonts w:ascii="Times New Roman" w:hAnsi="Times New Roman"/>
                <w:color w:val="000000"/>
                <w:sz w:val="24"/>
                <w:szCs w:val="24"/>
              </w:rPr>
            </w:pPr>
            <w:r>
              <w:rPr>
                <w:rFonts w:ascii="Times New Roman" w:hAnsi="Times New Roman"/>
                <w:color w:val="000000"/>
                <w:sz w:val="24"/>
                <w:szCs w:val="24"/>
              </w:rPr>
              <w:t xml:space="preserve">关于核心产品本项目：不适用。</w:t>
            </w:r>
            <w:r/>
          </w:p>
        </w:tc>
      </w:tr>
      <w:tr>
        <w:trPr>
          <w:jc w:val="center"/>
          <w:trHeight w:val="20"/>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不组织</w:t>
            </w:r>
            <w:r>
              <w:rPr>
                <w:rFonts w:hint="eastAsia"/>
                <w:color w:val="000000"/>
                <w:sz w:val="24"/>
              </w:rPr>
              <w:t xml:space="preserve">，自行踏勘；</w:t>
            </w:r>
            <w:r/>
          </w:p>
        </w:tc>
      </w:tr>
      <w:tr>
        <w:trPr>
          <w:jc w:val="center"/>
          <w:trHeight w:val="20"/>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540" w:type="dxa"/>
            <w:vAlign w:val="center"/>
            <w:textDirection w:val="lrTb"/>
            <w:noWrap w:val="false"/>
          </w:tcPr>
          <w:p>
            <w:pPr>
              <w:jc w:val="left"/>
              <w:spacing w:line="360" w:lineRule="exact"/>
              <w:rPr>
                <w:rFonts w:hint="eastAsia"/>
                <w:color w:val="000000"/>
                <w:sz w:val="24"/>
              </w:rPr>
            </w:pPr>
            <w:r>
              <w:rPr>
                <w:color w:val="000000"/>
                <w:sz w:val="24"/>
              </w:rPr>
              <w:t xml:space="preserve">不召开</w:t>
            </w:r>
            <w:r/>
          </w:p>
        </w:tc>
      </w:tr>
      <w:tr>
        <w:trPr>
          <w:jc w:val="center"/>
          <w:trHeight w:val="20"/>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jc w:val="left"/>
              <w:spacing w:line="360" w:lineRule="exact"/>
              <w:rPr>
                <w:rFonts w:hint="eastAsia"/>
              </w:rPr>
            </w:pPr>
            <w:r>
              <w:rPr>
                <w:color w:val="000000"/>
                <w:sz w:val="24"/>
              </w:rPr>
              <w:t xml:space="preserve">投标样品递交：</w:t>
            </w:r>
            <w:r>
              <w:t xml:space="preserve"> </w:t>
            </w:r>
            <w:r>
              <w:rPr>
                <w:rFonts w:hint="eastAsia"/>
              </w:rPr>
              <w:t xml:space="preserve">不需要</w:t>
            </w:r>
            <w:r/>
          </w:p>
        </w:tc>
      </w:tr>
      <w:tr>
        <w:trPr>
          <w:jc w:val="center"/>
          <w:trHeight w:val="642"/>
        </w:trPr>
        <w:tc>
          <w:tcPr>
            <w:tcW w:w="834" w:type="dxa"/>
            <w:vAlign w:val="center"/>
            <w:textDirection w:val="lrTb"/>
            <w:noWrap w:val="false"/>
          </w:tcPr>
          <w:p>
            <w:pPr>
              <w:pStyle w:val="1037"/>
              <w:jc w:val="center"/>
              <w:spacing w:line="360" w:lineRule="exact"/>
              <w:rPr>
                <w:rFonts w:ascii="Times New Roman" w:hAnsi="Times New Roman"/>
                <w:color w:val="auto"/>
                <w:sz w:val="24"/>
                <w:szCs w:val="24"/>
              </w:rPr>
            </w:pPr>
            <w:r>
              <w:rPr>
                <w:rFonts w:ascii="Times New Roman" w:hAnsi="Times New Roman"/>
                <w:color w:val="auto"/>
                <w:sz w:val="24"/>
                <w:szCs w:val="24"/>
              </w:rPr>
              <w:t xml:space="preserve">7</w:t>
            </w:r>
            <w:r/>
          </w:p>
        </w:tc>
        <w:tc>
          <w:tcPr>
            <w:tcW w:w="1701" w:type="dxa"/>
            <w:vAlign w:val="center"/>
            <w:textDirection w:val="lrTb"/>
            <w:noWrap w:val="false"/>
          </w:tcPr>
          <w:p>
            <w:pPr>
              <w:jc w:val="center"/>
              <w:spacing w:line="360" w:lineRule="exact"/>
              <w:rPr>
                <w:color w:val="auto"/>
                <w:sz w:val="24"/>
              </w:rPr>
            </w:pPr>
            <w:r>
              <w:rPr>
                <w:color w:val="auto"/>
                <w:sz w:val="24"/>
              </w:rPr>
              <w:t xml:space="preserve">是否专门面向中小企业</w:t>
            </w:r>
            <w:r/>
          </w:p>
        </w:tc>
        <w:tc>
          <w:tcPr>
            <w:tcW w:w="7540" w:type="dxa"/>
            <w:vAlign w:val="center"/>
            <w:textDirection w:val="lrTb"/>
            <w:noWrap w:val="false"/>
          </w:tcPr>
          <w:p>
            <w:pPr>
              <w:jc w:val="left"/>
              <w:rPr>
                <w:rFonts w:hint="eastAsia"/>
                <w:color w:val="auto"/>
                <w:sz w:val="24"/>
              </w:rPr>
            </w:pPr>
            <w:r>
              <w:rPr>
                <w:rFonts w:hint="eastAsia"/>
                <w:color w:val="auto"/>
                <w:sz w:val="24"/>
              </w:rPr>
              <w:t xml:space="preserve">本项目不专门面向中小企业采购，对于符合规定的小微企业报价给予</w:t>
            </w:r>
            <w:r>
              <w:rPr>
                <w:color w:val="auto"/>
                <w:sz w:val="24"/>
              </w:rPr>
              <w:t xml:space="preserve">20</w:t>
            </w:r>
            <w:r>
              <w:rPr>
                <w:rFonts w:hint="eastAsia"/>
                <w:color w:val="auto"/>
                <w:sz w:val="24"/>
              </w:rPr>
              <w:t xml:space="preserve">%的扣除，用扣除后的价格参与评审。</w:t>
            </w:r>
            <w:r/>
          </w:p>
        </w:tc>
      </w:tr>
      <w:tr>
        <w:trPr>
          <w:jc w:val="center"/>
          <w:trHeight w:val="642"/>
        </w:trPr>
        <w:tc>
          <w:tcPr>
            <w:tcW w:w="834" w:type="dxa"/>
            <w:vAlign w:val="center"/>
            <w:textDirection w:val="lrTb"/>
            <w:noWrap w:val="false"/>
          </w:tcPr>
          <w:p>
            <w:pPr>
              <w:pStyle w:val="1037"/>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8</w:t>
            </w:r>
            <w:r/>
          </w:p>
        </w:tc>
        <w:tc>
          <w:tcPr>
            <w:tcW w:w="1701" w:type="dxa"/>
            <w:vAlign w:val="center"/>
            <w:textDirection w:val="lrTb"/>
            <w:noWrap w:val="false"/>
          </w:tcPr>
          <w:p>
            <w:pPr>
              <w:jc w:val="center"/>
              <w:spacing w:line="360" w:lineRule="exact"/>
              <w:rPr>
                <w:color w:val="auto"/>
                <w:sz w:val="24"/>
              </w:rPr>
            </w:pPr>
            <w:r>
              <w:rPr>
                <w:rFonts w:hint="eastAsia" w:ascii="Times New Roman" w:hAnsi="Times New Roman" w:eastAsia="宋体" w:cs="Times New Roman"/>
                <w:color w:val="auto"/>
                <w:sz w:val="24"/>
              </w:rPr>
              <w:t xml:space="preserve">本国产品政策支持</w:t>
            </w:r>
            <w:r/>
          </w:p>
        </w:tc>
        <w:tc>
          <w:tcPr>
            <w:tcW w:w="7540" w:type="dxa"/>
            <w:vAlign w:val="center"/>
            <w:textDirection w:val="lrTb"/>
            <w:noWrap w:val="false"/>
          </w:tcPr>
          <w:p>
            <w:pPr>
              <w:jc w:val="left"/>
              <w:rPr>
                <w:rFonts w:hint="eastAsia"/>
                <w:color w:val="auto"/>
                <w:sz w:val="24"/>
              </w:rPr>
            </w:pPr>
            <w:r>
              <w:rPr>
                <w:rFonts w:hint="eastAsia" w:ascii="Times New Roman" w:hAnsi="Times New Roman" w:eastAsia="宋体" w:cs="Times New Roman"/>
                <w:b w:val="0"/>
                <w:color w:val="auto"/>
                <w:sz w:val="24"/>
                <w:szCs w:val="24"/>
                <w:lang w:val="en-US" w:eastAsia="zh-CN" w:bidi="ar-SA"/>
              </w:rPr>
              <w:t xml:space="preserve">本项目</w:t>
            </w:r>
            <w:r>
              <w:rPr>
                <w:rFonts w:hint="eastAsia" w:ascii="Times New Roman" w:hAnsi="Times New Roman" w:eastAsia="宋体" w:cs="Times New Roman"/>
                <w:b w:val="0"/>
                <w:color w:val="auto"/>
                <w:sz w:val="24"/>
                <w:szCs w:val="24"/>
                <w:u w:val="single"/>
                <w:lang w:val="en-US" w:eastAsia="zh-CN" w:bidi="ar-SA"/>
              </w:rPr>
              <w:t xml:space="preserve">不适用</w:t>
            </w:r>
            <w:r>
              <w:rPr>
                <w:rFonts w:hint="eastAsia" w:ascii="Times New Roman" w:hAnsi="Times New Roman" w:eastAsia="宋体" w:cs="Times New Roman"/>
                <w:b w:val="0"/>
                <w:color w:val="auto"/>
                <w:sz w:val="24"/>
                <w:szCs w:val="24"/>
                <w:lang w:val="en-US" w:eastAsia="zh-CN" w:bidi="ar-SA"/>
              </w:rPr>
              <w:t xml:space="preserve">本国产品政策功能。（如适用，具体要求详见第四章“评标方法”—“政府采购中实施本国产品标准及相关政策”。）</w:t>
            </w:r>
            <w:r/>
          </w:p>
        </w:tc>
      </w:tr>
      <w:tr>
        <w:trPr>
          <w:jc w:val="center"/>
          <w:trHeight w:val="1535"/>
        </w:trPr>
        <w:tc>
          <w:tcPr>
            <w:tcW w:w="834" w:type="dxa"/>
            <w:vAlign w:val="center"/>
            <w:textDirection w:val="lrTb"/>
            <w:noWrap w:val="false"/>
          </w:tcPr>
          <w:p>
            <w:pPr>
              <w:pStyle w:val="1037"/>
              <w:jc w:val="center"/>
              <w:spacing w:line="360" w:lineRule="exact"/>
              <w:rPr>
                <w:rFonts w:ascii="Times New Roman" w:hAnsi="Times New Roman"/>
                <w:color w:val="auto"/>
                <w:sz w:val="24"/>
                <w:szCs w:val="24"/>
              </w:rPr>
            </w:pPr>
            <w:r>
              <w:rPr>
                <w:rFonts w:ascii="Times New Roman" w:hAnsi="Times New Roman"/>
                <w:color w:val="auto"/>
                <w:sz w:val="24"/>
                <w:szCs w:val="24"/>
              </w:rPr>
              <w:t xml:space="preserve">8</w:t>
            </w:r>
            <w:r/>
          </w:p>
        </w:tc>
        <w:tc>
          <w:tcPr>
            <w:tcW w:w="1701" w:type="dxa"/>
            <w:vAlign w:val="center"/>
            <w:textDirection w:val="lrTb"/>
            <w:noWrap w:val="false"/>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val="false"/>
          </w:tcPr>
          <w:p>
            <w:pPr>
              <w:jc w:val="left"/>
              <w:spacing w:line="360" w:lineRule="exact"/>
              <w:rPr>
                <w:color w:val="auto"/>
                <w:sz w:val="24"/>
              </w:rPr>
            </w:pPr>
            <w:r>
              <w:rPr>
                <w:rFonts w:hint="eastAsia"/>
                <w:color w:val="auto"/>
                <w:sz w:val="24"/>
              </w:rPr>
              <w:t xml:space="preserve">本项目属于</w:t>
            </w:r>
            <w:r>
              <w:rPr>
                <w:rFonts w:hint="eastAsia"/>
                <w:b/>
                <w:bCs/>
                <w:color w:val="auto"/>
                <w:sz w:val="24"/>
                <w:u w:val="single"/>
              </w:rPr>
              <w:t xml:space="preserve">服务类</w:t>
            </w:r>
            <w:r>
              <w:rPr>
                <w:rFonts w:hint="eastAsia" w:ascii="宋体" w:hAnsi="宋体" w:cs="楷体"/>
                <w:color w:val="auto"/>
                <w:szCs w:val="21"/>
              </w:rPr>
              <w:t xml:space="preserve">，</w:t>
            </w:r>
            <w:r>
              <w:rPr>
                <w:color w:val="auto"/>
                <w:sz w:val="24"/>
              </w:rPr>
              <w:t xml:space="preserve">采购标的对应的中小企业划分标准所属行业</w:t>
            </w:r>
            <w:r>
              <w:rPr>
                <w:b/>
                <w:bCs/>
                <w:color w:val="auto"/>
                <w:sz w:val="24"/>
              </w:rPr>
              <w:t xml:space="preserve">：</w:t>
            </w:r>
            <w:r>
              <w:rPr>
                <w:rFonts w:hint="eastAsia"/>
                <w:b/>
                <w:bCs/>
                <w:color w:val="auto"/>
                <w:sz w:val="24"/>
                <w:u w:val="single"/>
              </w:rPr>
              <w:t xml:space="preserve">其他未列明行业</w:t>
            </w:r>
            <w:r>
              <w:rPr>
                <w:rFonts w:hint="eastAsia"/>
                <w:color w:val="auto"/>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63"/>
        </w:trPr>
        <w:tc>
          <w:tcPr>
            <w:tcW w:w="834" w:type="dxa"/>
            <w:vAlign w:val="center"/>
            <w:textDirection w:val="lrTb"/>
            <w:noWrap w:val="false"/>
          </w:tcPr>
          <w:p>
            <w:pPr>
              <w:pStyle w:val="1037"/>
              <w:jc w:val="center"/>
              <w:spacing w:line="360" w:lineRule="exact"/>
              <w:rPr>
                <w:rFonts w:ascii="Times New Roman" w:hAnsi="Times New Roman"/>
                <w:color w:val="auto"/>
                <w:sz w:val="24"/>
                <w:szCs w:val="24"/>
              </w:rPr>
            </w:pPr>
            <w:r>
              <w:rPr>
                <w:rFonts w:ascii="Times New Roman" w:hAnsi="Times New Roman"/>
                <w:color w:val="auto"/>
                <w:sz w:val="24"/>
                <w:szCs w:val="24"/>
              </w:rPr>
              <w:t xml:space="preserve">9</w:t>
            </w:r>
            <w:r/>
          </w:p>
        </w:tc>
        <w:tc>
          <w:tcPr>
            <w:tcW w:w="1701" w:type="dxa"/>
            <w:vAlign w:val="center"/>
            <w:textDirection w:val="lrTb"/>
            <w:noWrap w:val="false"/>
          </w:tcPr>
          <w:p>
            <w:pPr>
              <w:jc w:val="center"/>
              <w:spacing w:line="360" w:lineRule="exact"/>
              <w:rPr>
                <w:color w:val="auto"/>
                <w:sz w:val="24"/>
              </w:rPr>
            </w:pPr>
            <w:r>
              <w:rPr>
                <w:color w:val="auto"/>
                <w:sz w:val="24"/>
              </w:rPr>
              <w:t xml:space="preserve">投标有效期</w:t>
            </w:r>
            <w:r/>
          </w:p>
        </w:tc>
        <w:tc>
          <w:tcPr>
            <w:tcW w:w="7540" w:type="dxa"/>
            <w:vAlign w:val="center"/>
            <w:textDirection w:val="lrTb"/>
            <w:noWrap w:val="false"/>
          </w:tcPr>
          <w:p>
            <w:pPr>
              <w:jc w:val="left"/>
              <w:spacing w:line="360" w:lineRule="exact"/>
              <w:rPr>
                <w:rFonts w:hint="eastAsia"/>
                <w:color w:val="auto"/>
                <w:sz w:val="24"/>
              </w:rPr>
            </w:pPr>
            <w:r>
              <w:rPr>
                <w:color w:val="auto"/>
                <w:sz w:val="24"/>
              </w:rPr>
              <w:t xml:space="preserve">自提交投标文件的截止之日起算</w:t>
            </w:r>
            <w:r>
              <w:rPr>
                <w:color w:val="auto"/>
                <w:sz w:val="24"/>
                <w:u w:val="single"/>
              </w:rPr>
              <w:t xml:space="preserve">60</w:t>
            </w:r>
            <w:r>
              <w:rPr>
                <w:color w:val="auto"/>
                <w:sz w:val="24"/>
              </w:rPr>
              <w:t xml:space="preserve">日历天。</w:t>
            </w:r>
            <w:r/>
          </w:p>
        </w:tc>
      </w:tr>
      <w:tr>
        <w:trPr>
          <w:jc w:val="center"/>
          <w:trHeight w:val="417"/>
        </w:trPr>
        <w:tc>
          <w:tcPr>
            <w:tcW w:w="834" w:type="dxa"/>
            <w:vAlign w:val="center"/>
            <w:textDirection w:val="lrTb"/>
            <w:noWrap w:val="false"/>
          </w:tcPr>
          <w:p>
            <w:pPr>
              <w:pStyle w:val="1037"/>
              <w:jc w:val="center"/>
              <w:spacing w:line="360" w:lineRule="exact"/>
              <w:rPr>
                <w:rFonts w:ascii="Times New Roman" w:hAnsi="Times New Roman"/>
                <w:color w:val="auto"/>
                <w:sz w:val="24"/>
                <w:szCs w:val="24"/>
              </w:rPr>
            </w:pPr>
            <w:r>
              <w:rPr>
                <w:rFonts w:ascii="Times New Roman" w:hAnsi="Times New Roman"/>
                <w:color w:val="auto"/>
                <w:sz w:val="24"/>
                <w:szCs w:val="24"/>
              </w:rPr>
              <w:t xml:space="preserve">10</w:t>
            </w:r>
            <w:r/>
          </w:p>
        </w:tc>
        <w:tc>
          <w:tcPr>
            <w:tcW w:w="1701" w:type="dxa"/>
            <w:vAlign w:val="center"/>
            <w:textDirection w:val="lrTb"/>
            <w:noWrap w:val="false"/>
          </w:tcPr>
          <w:p>
            <w:pPr>
              <w:jc w:val="center"/>
              <w:spacing w:line="360" w:lineRule="exact"/>
              <w:rPr>
                <w:color w:val="auto"/>
                <w:sz w:val="24"/>
              </w:rPr>
            </w:pPr>
            <w:r>
              <w:rPr>
                <w:color w:val="auto"/>
                <w:sz w:val="24"/>
              </w:rPr>
              <w:t xml:space="preserve">分包</w:t>
            </w:r>
            <w:r/>
          </w:p>
        </w:tc>
        <w:tc>
          <w:tcPr>
            <w:tcW w:w="7540" w:type="dxa"/>
            <w:vAlign w:val="center"/>
            <w:textDirection w:val="lrTb"/>
            <w:noWrap w:val="false"/>
          </w:tcPr>
          <w:p>
            <w:pPr>
              <w:jc w:val="left"/>
              <w:spacing w:line="360" w:lineRule="exact"/>
              <w:rPr>
                <w:rFonts w:hint="eastAsia"/>
                <w:color w:val="auto"/>
                <w:sz w:val="24"/>
              </w:rPr>
            </w:pPr>
            <w:r>
              <w:rPr>
                <w:color w:val="auto"/>
                <w:sz w:val="24"/>
              </w:rPr>
              <w:t xml:space="preserve">本项目的非主体、非关键性工作是否允许分包：不允许</w:t>
            </w:r>
            <w:r/>
          </w:p>
        </w:tc>
      </w:tr>
      <w:tr>
        <w:trPr>
          <w:jc w:val="center"/>
          <w:trHeight w:val="1535"/>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jc w:val="left"/>
              <w:rPr>
                <w:rFonts w:hint="eastAsia"/>
                <w:color w:val="000000"/>
                <w:sz w:val="24"/>
              </w:rPr>
            </w:pPr>
            <w:r>
              <w:rPr>
                <w:rFonts w:hint="eastAsia"/>
                <w:color w:val="000000"/>
                <w:sz w:val="24"/>
              </w:rPr>
              <w:t xml:space="preserve">已登记参加本项目的供应商对招标文件如有疑问，可于</w:t>
            </w:r>
            <w:r>
              <w:rPr>
                <w:rFonts w:hint="eastAsia"/>
                <w:b/>
                <w:bCs/>
                <w:color w:val="000000"/>
                <w:sz w:val="24"/>
              </w:rPr>
              <w:t xml:space="preserve">202</w:t>
            </w:r>
            <w:r>
              <w:rPr>
                <w:rFonts w:hint="eastAsia"/>
                <w:b/>
                <w:bCs/>
                <w:color w:val="000000"/>
                <w:sz w:val="24"/>
                <w:lang w:val="en-US" w:eastAsia="zh-CN"/>
              </w:rPr>
              <w:t xml:space="preserve">6</w:t>
            </w:r>
            <w:r>
              <w:rPr>
                <w:rFonts w:hint="eastAsia"/>
                <w:b/>
                <w:bCs/>
                <w:color w:val="000000"/>
                <w:sz w:val="24"/>
              </w:rPr>
              <w:t xml:space="preserve">年</w:t>
            </w:r>
            <w:r>
              <w:rPr>
                <w:rFonts w:hint="eastAsia"/>
                <w:b/>
                <w:bCs/>
                <w:color w:val="000000"/>
                <w:sz w:val="24"/>
                <w:lang w:val="en-US" w:eastAsia="zh-CN"/>
              </w:rPr>
              <w:t xml:space="preserve">10 </w:t>
            </w:r>
            <w:r>
              <w:rPr>
                <w:rFonts w:hint="eastAsia"/>
                <w:b/>
                <w:bCs/>
                <w:color w:val="000000"/>
                <w:sz w:val="24"/>
              </w:rPr>
              <w:t xml:space="preserve"> 月</w:t>
            </w:r>
            <w:r>
              <w:rPr>
                <w:rFonts w:hint="eastAsia"/>
                <w:b/>
                <w:bCs/>
                <w:color w:val="000000"/>
                <w:sz w:val="24"/>
                <w:lang w:val="en-US" w:eastAsia="zh-CN"/>
              </w:rPr>
              <w:t xml:space="preserve">21</w:t>
            </w:r>
            <w:r>
              <w:rPr>
                <w:rFonts w:hint="eastAsia"/>
                <w:b/>
                <w:bCs/>
                <w:color w:val="000000"/>
                <w:sz w:val="24"/>
              </w:rPr>
              <w:t xml:space="preserve">日17时 </w:t>
            </w:r>
            <w:r>
              <w:rPr>
                <w:rFonts w:hint="eastAsia"/>
                <w:b/>
                <w:bCs/>
                <w:color w:val="000000"/>
                <w:sz w:val="24"/>
                <w:lang w:val="en-US" w:eastAsia="zh-CN"/>
              </w:rPr>
              <w:t xml:space="preserve">3</w:t>
            </w:r>
            <w:r>
              <w:rPr>
                <w:rFonts w:hint="eastAsia"/>
                <w:b/>
                <w:bCs/>
                <w:color w:val="000000"/>
                <w:sz w:val="24"/>
              </w:rPr>
              <w:t xml:space="preserve">0 分</w:t>
            </w:r>
            <w:r>
              <w:rPr>
                <w:rFonts w:hint="eastAsia"/>
                <w:color w:val="000000"/>
                <w:sz w:val="24"/>
              </w:rPr>
              <w:t xml:space="preserve">前将相关疑问（格式详见招标文件中“关于招标文件的询问内容”）发送至邮箱（</w:t>
            </w:r>
            <w:r>
              <w:rPr>
                <w:rFonts w:hint="eastAsia"/>
                <w:color w:val="000000"/>
                <w:sz w:val="24"/>
                <w:lang w:val="en-US" w:eastAsia="zh-CN"/>
              </w:rPr>
              <w:t xml:space="preserve">109174041</w:t>
            </w:r>
            <w:r>
              <w:rPr>
                <w:rFonts w:hint="eastAsia"/>
                <w:color w:val="000000"/>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35"/>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853"/>
              <w:spacing w:line="360" w:lineRule="exact"/>
            </w:pPr>
            <w:r>
              <w:rPr>
                <w:rFonts w:hint="eastAsia"/>
              </w:rPr>
              <w:t xml:space="preserve">（</w:t>
            </w:r>
            <w:r>
              <w:t xml:space="preserve"></w:t>
            </w:r>
            <w:r>
              <w:rPr>
                <w:rFonts w:hint="eastAsia"/>
              </w:rPr>
              <w:t xml:space="preserve">）采购人联系电话、通讯地址详见《第一章</w:t>
            </w:r>
            <w:r>
              <w:t xml:space="preserve"></w:t>
            </w:r>
            <w:r>
              <w:rPr>
                <w:rFonts w:hint="eastAsia"/>
              </w:rPr>
              <w:t xml:space="preserve">投标邀请》。</w:t>
            </w:r>
            <w:r/>
          </w:p>
          <w:p>
            <w:pPr>
              <w:pStyle w:val="853"/>
              <w:spacing w:line="360" w:lineRule="exact"/>
              <w:rPr>
                <w:rFonts w:hint="eastAsia" w:eastAsia="宋体"/>
                <w:lang w:eastAsia="zh-CN"/>
              </w:rPr>
            </w:pPr>
            <w:r>
              <w:rPr>
                <w:rFonts w:hint="eastAsia"/>
              </w:rPr>
              <w:t xml:space="preserve">（2）代理机构：代理机构：</w:t>
            </w:r>
            <w:r>
              <w:rPr>
                <w:rFonts w:hint="eastAsia"/>
                <w:lang w:eastAsia="zh-CN"/>
              </w:rPr>
              <w:t xml:space="preserve">常州同盛工程项目咨询管理有限公司</w:t>
            </w:r>
            <w:r/>
          </w:p>
          <w:p>
            <w:pPr>
              <w:pStyle w:val="853"/>
              <w:ind w:firstLine="720"/>
              <w:spacing w:line="360" w:lineRule="exact"/>
              <w:rPr>
                <w:rFonts w:hint="eastAsia"/>
              </w:rPr>
            </w:pPr>
            <w:r>
              <w:rPr>
                <w:rFonts w:hint="eastAsia"/>
              </w:rPr>
              <w:t xml:space="preserve">联系部门：招标代理部；</w:t>
            </w:r>
            <w:r/>
          </w:p>
          <w:p>
            <w:pPr>
              <w:pStyle w:val="853"/>
              <w:ind w:firstLine="720"/>
              <w:spacing w:line="360" w:lineRule="exact"/>
              <w:rPr>
                <w:rFonts w:hint="eastAsia"/>
              </w:rPr>
            </w:pPr>
            <w:r>
              <w:rPr>
                <w:rFonts w:hint="eastAsia"/>
              </w:rPr>
              <w:t xml:space="preserve">联系电话：0519-8</w:t>
            </w:r>
            <w:r>
              <w:rPr>
                <w:rFonts w:hint="eastAsia"/>
                <w:lang w:val="en-US" w:eastAsia="zh-CN"/>
              </w:rPr>
              <w:t xml:space="preserve">1280018</w:t>
            </w:r>
            <w:r>
              <w:rPr>
                <w:rFonts w:hint="eastAsia"/>
              </w:rPr>
              <w:t xml:space="preserve">  13</w:t>
            </w:r>
            <w:r>
              <w:rPr>
                <w:rFonts w:hint="eastAsia"/>
                <w:lang w:val="en-US" w:eastAsia="zh-CN"/>
              </w:rPr>
              <w:t xml:space="preserve">057114090</w:t>
            </w:r>
            <w:r>
              <w:rPr>
                <w:rFonts w:hint="eastAsia"/>
              </w:rPr>
              <w:t xml:space="preserve">；</w:t>
            </w:r>
            <w:r/>
          </w:p>
          <w:p>
            <w:pPr>
              <w:ind w:firstLine="720"/>
              <w:jc w:val="left"/>
              <w:spacing w:line="360" w:lineRule="exact"/>
              <w:rPr>
                <w:rFonts w:hint="eastAsia"/>
                <w:color w:val="000000"/>
                <w:sz w:val="24"/>
              </w:rPr>
            </w:pPr>
            <w:r>
              <w:rPr>
                <w:rFonts w:hint="eastAsia" w:ascii="Symbol" w:hAnsi="Symbol" w:cs="Symbol"/>
                <w:color w:val="000000"/>
                <w:sz w:val="24"/>
              </w:rPr>
              <w:t xml:space="preserve">通讯地址：常州市武进区湖塘米子弄友谊新村5号。</w:t>
            </w:r>
            <w:r/>
          </w:p>
        </w:tc>
      </w:tr>
      <w:tr>
        <w:trPr>
          <w:jc w:val="center"/>
          <w:trHeight w:val="1535"/>
        </w:trPr>
        <w:tc>
          <w:tcPr>
            <w:tcW w:w="834" w:type="dxa"/>
            <w:vAlign w:val="center"/>
            <w:textDirection w:val="lrTb"/>
            <w:noWrap w:val="false"/>
          </w:tcPr>
          <w:p>
            <w:pPr>
              <w:pStyle w:val="1037"/>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jc w:val="center"/>
              <w:spacing w:line="360" w:lineRule="exact"/>
              <w:rPr>
                <w:color w:val="000000"/>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rFonts w:hint="eastAsia"/>
                <w:color w:val="000000"/>
                <w:sz w:val="24"/>
              </w:rPr>
            </w:pPr>
            <w:r>
              <w:rPr>
                <w:rFonts w:hint="eastAsia"/>
                <w:sz w:val="24"/>
              </w:rPr>
              <w:t xml:space="preserve">中标单位在签订合同前需递交与电子投标文件内容一致的纸质投标文件</w:t>
            </w:r>
            <w:r>
              <w:rPr>
                <w:rFonts w:hint="eastAsia"/>
                <w:sz w:val="24"/>
                <w:lang w:val="en-US" w:eastAsia="zh-CN"/>
              </w:rPr>
              <w:t xml:space="preserve">三</w:t>
            </w:r>
            <w:r>
              <w:rPr>
                <w:rFonts w:hint="eastAsia"/>
                <w:sz w:val="24"/>
              </w:rPr>
              <w:t xml:space="preserve">份（需打印清晰，标注目录及页码），作为项目归档使用。（递交方式可采用邮寄或现场送达,</w:t>
            </w:r>
            <w:r>
              <w:rPr>
                <w:rFonts w:hint="eastAsia"/>
              </w:rPr>
              <w:t xml:space="preserve"> </w:t>
            </w:r>
            <w:r>
              <w:rPr>
                <w:rFonts w:hint="eastAsia"/>
                <w:sz w:val="24"/>
              </w:rPr>
              <w:t xml:space="preserve">联系方式见《第一章 投标邀请》）</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p>
        </w:tc>
      </w:tr>
    </w:tbl>
    <w:p>
      <w:pPr>
        <w:pStyle w:val="1004"/>
        <w:ind w:firstLine="0"/>
        <w:rPr>
          <w:rFonts w:hint="eastAsia"/>
        </w:rPr>
      </w:pPr>
      <w:r/>
      <w:bookmarkStart w:id="74" w:name="_Toc226309762"/>
      <w:r/>
      <w:bookmarkStart w:id="75" w:name="_Toc151193906"/>
      <w:r/>
      <w:bookmarkStart w:id="76" w:name="_Toc151193688"/>
      <w:r/>
      <w:bookmarkStart w:id="77" w:name="_Toc150480756"/>
      <w:r/>
      <w:bookmarkStart w:id="78" w:name="_Toc226965708"/>
      <w:r/>
      <w:bookmarkStart w:id="79" w:name="_Toc305158786"/>
      <w:r/>
      <w:bookmarkStart w:id="80" w:name="_Toc226337214"/>
      <w:r/>
      <w:bookmarkStart w:id="81" w:name="_Toc150774618"/>
      <w:r/>
      <w:bookmarkStart w:id="82" w:name="_Toc265228356"/>
      <w:r/>
      <w:bookmarkStart w:id="83" w:name="_Toc127151518"/>
      <w:r/>
      <w:bookmarkStart w:id="84" w:name="_Toc151190145"/>
      <w:r/>
      <w:bookmarkStart w:id="85" w:name="_Toc520356143"/>
      <w:r/>
      <w:bookmarkStart w:id="86" w:name="_Toc142311020"/>
      <w:r/>
      <w:bookmarkStart w:id="87" w:name="_Toc226965791"/>
      <w:r/>
      <w:bookmarkStart w:id="88" w:name="_Toc150509269"/>
      <w:r/>
      <w:bookmarkStart w:id="89" w:name="_Toc150774723"/>
      <w:r/>
      <w:bookmarkStart w:id="90" w:name="_Toc264969208"/>
      <w:r/>
      <w:bookmarkStart w:id="91" w:name="_Toc151193832"/>
      <w:r/>
      <w:bookmarkStart w:id="92" w:name="_Toc305158860"/>
      <w:r/>
      <w:bookmarkStart w:id="93" w:name="_Toc151193616"/>
      <w:r/>
      <w:bookmarkStart w:id="94" w:name="_Toc151193760"/>
      <w:r/>
      <w:bookmarkStart w:id="95" w:name="_Toc195842883"/>
      <w:r/>
      <w:bookmarkStart w:id="96" w:name="_Toc99301424"/>
      <w:r/>
      <w:r/>
    </w:p>
    <w:p>
      <w:pPr>
        <w:pStyle w:val="1003"/>
        <w:spacing w:before="0" w:line="360" w:lineRule="auto"/>
        <w:tabs>
          <w:tab w:val="center" w:pos="4592" w:leader="none"/>
          <w:tab w:val="left" w:pos="7860" w:leader="none"/>
        </w:tabs>
        <w:rPr>
          <w:rFonts w:ascii="Times New Roman" w:hAnsi="Times New Roman" w:eastAsia="宋体"/>
          <w:sz w:val="32"/>
          <w:szCs w:val="32"/>
        </w:rPr>
      </w:pPr>
      <w:r>
        <w:rPr>
          <w:rFonts w:hint="eastAsia" w:ascii="Times New Roman" w:hAnsi="Times New Roman" w:eastAsia="宋体"/>
          <w:sz w:val="32"/>
          <w:szCs w:val="32"/>
        </w:rPr>
        <w:t xml:space="preserve">第二节 说明</w:t>
      </w:r>
      <w:r/>
    </w:p>
    <w:p>
      <w:pPr>
        <w:pStyle w:val="1003"/>
        <w:ind w:firstLine="321"/>
        <w:jc w:val="both"/>
        <w:spacing w:before="0" w:line="500" w:lineRule="exact"/>
        <w:tabs>
          <w:tab w:val="center" w:pos="4592" w:leader="none"/>
          <w:tab w:val="left" w:pos="7860" w:leader="none"/>
        </w:tabs>
        <w:rPr>
          <w:rFonts w:ascii="Times New Roman" w:hAnsi="Times New Roman" w:eastAsia="宋体"/>
          <w:sz w:val="28"/>
        </w:rPr>
      </w:pPr>
      <w:r/>
      <w:bookmarkStart w:id="97"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hint="eastAsia" w:ascii="Arial" w:hAnsi="Arial" w:eastAsia="黑体" w:cs="Arial"/>
          <w:color w:val="000000"/>
          <w:sz w:val="28"/>
          <w:szCs w:val="28"/>
        </w:rPr>
        <w:outlineLvl w:val="3"/>
      </w:pPr>
      <w:r/>
      <w:bookmarkStart w:id="98" w:name="_Toc458694821"/>
      <w:r/>
      <w:bookmarkStart w:id="99" w:name="_Toc16938520"/>
      <w:r/>
      <w:bookmarkStart w:id="100" w:name="_Toc513029204"/>
      <w:r/>
      <w:bookmarkStart w:id="101" w:name="_Toc20823276"/>
      <w:r/>
      <w:bookmarkStart w:id="102" w:name="_Toc226965827"/>
      <w:r/>
      <w:bookmarkStart w:id="103" w:name="_Toc353873664"/>
      <w:r/>
      <w:bookmarkStart w:id="104" w:name="_Toc265228392"/>
      <w:r/>
      <w:bookmarkStart w:id="105" w:name="_Toc305158822"/>
      <w:r/>
      <w:bookmarkStart w:id="106" w:name="_Toc150774759"/>
      <w:r/>
      <w:bookmarkStart w:id="107" w:name="_Toc127151554"/>
      <w:r/>
      <w:bookmarkStart w:id="108" w:name="_Toc353825544"/>
      <w:r/>
      <w:bookmarkStart w:id="109" w:name="_Toc150480792"/>
      <w:r/>
      <w:bookmarkStart w:id="110" w:name="_Toc142311056"/>
      <w:r/>
      <w:bookmarkStart w:id="111" w:name="_Toc226337250"/>
      <w:r/>
      <w:bookmarkStart w:id="112" w:name="_Toc353873934"/>
      <w:r/>
      <w:bookmarkStart w:id="113" w:name="_Toc264969244"/>
      <w:r/>
      <w:bookmarkStart w:id="114" w:name="_Toc305158896"/>
      <w:r/>
      <w:bookmarkStart w:id="115" w:name="_Toc99301421"/>
      <w:r>
        <w:rPr>
          <w:rFonts w:hint="eastAsia" w:ascii="Arial" w:hAnsi="Arial" w:eastAsia="黑体" w:cs="Arial"/>
          <w:color w:val="000000"/>
          <w:sz w:val="28"/>
          <w:szCs w:val="28"/>
        </w:rPr>
        <w:t xml:space="preserve">1</w:t>
      </w:r>
      <w:bookmarkEnd w:id="98"/>
      <w:r>
        <w:rPr>
          <w:rFonts w:hint="eastAsia" w:ascii="Arial" w:hAnsi="Arial" w:eastAsia="黑体" w:cs="Arial"/>
          <w:color w:val="000000"/>
          <w:sz w:val="28"/>
          <w:szCs w:val="28"/>
        </w:rPr>
        <w:t xml:space="preserve">、采购方式</w:t>
      </w:r>
      <w:bookmarkEnd w:id="99"/>
      <w:r/>
      <w:bookmarkEnd w:id="100"/>
      <w:r/>
      <w:bookmarkEnd w:id="10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sz w:val="28"/>
          <w:szCs w:val="28"/>
        </w:rPr>
        <w:outlineLvl w:val="3"/>
      </w:pPr>
      <w:r/>
      <w:bookmarkStart w:id="116" w:name="_Toc20823277"/>
      <w:r/>
      <w:bookmarkStart w:id="117" w:name="_Toc16938521"/>
      <w:r/>
      <w:bookmarkStart w:id="118" w:name="_Toc513029205"/>
      <w:r>
        <w:rPr>
          <w:rFonts w:hint="eastAsia" w:ascii="Arial" w:hAnsi="Arial" w:eastAsia="黑体" w:cs="Arial"/>
          <w:color w:val="000000"/>
          <w:sz w:val="28"/>
          <w:szCs w:val="28"/>
        </w:rPr>
        <w:t xml:space="preserve">2、合格的投标人</w:t>
      </w:r>
      <w:bookmarkEnd w:id="116"/>
      <w:r/>
      <w:bookmarkEnd w:id="117"/>
      <w:r/>
      <w:bookmarkEnd w:id="118"/>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spacing w:line="500" w:lineRule="exact"/>
        <w:rPr>
          <w:rFonts w:hint="eastAsia" w:ascii="Arial" w:hAnsi="Arial" w:eastAsia="黑体" w:cs="Arial"/>
          <w:color w:val="000000"/>
          <w:sz w:val="28"/>
          <w:szCs w:val="28"/>
        </w:rPr>
        <w:outlineLvl w:val="3"/>
      </w:pPr>
      <w:r/>
      <w:bookmarkStart w:id="119" w:name="_Toc16938522"/>
      <w:r/>
      <w:bookmarkStart w:id="120" w:name="_Toc20823278"/>
      <w:r/>
      <w:bookmarkStart w:id="121" w:name="_Toc513029206"/>
      <w:r>
        <w:rPr>
          <w:rFonts w:hint="eastAsia" w:ascii="Arial" w:hAnsi="Arial" w:eastAsia="黑体" w:cs="Arial"/>
          <w:color w:val="000000"/>
          <w:sz w:val="28"/>
          <w:szCs w:val="28"/>
        </w:rPr>
        <w:t xml:space="preserve">3、适用法律</w:t>
      </w:r>
      <w:bookmarkEnd w:id="119"/>
      <w:r/>
      <w:bookmarkEnd w:id="120"/>
      <w:r/>
      <w:bookmarkEnd w:id="121"/>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hint="eastAsia" w:ascii="Arial" w:hAnsi="Arial" w:eastAsia="黑体" w:cs="Arial"/>
          <w:color w:val="000000"/>
          <w:sz w:val="28"/>
          <w:szCs w:val="28"/>
        </w:rPr>
        <w:outlineLvl w:val="3"/>
      </w:pPr>
      <w:r/>
      <w:bookmarkStart w:id="122" w:name="_Toc20823279"/>
      <w:r/>
      <w:bookmarkStart w:id="123" w:name="_Toc462564067"/>
      <w:r/>
      <w:bookmarkStart w:id="124" w:name="_Toc513029207"/>
      <w:r/>
      <w:bookmarkStart w:id="125" w:name="_Toc16938523"/>
      <w:r>
        <w:rPr>
          <w:rFonts w:hint="eastAsia" w:ascii="Arial" w:hAnsi="Arial" w:eastAsia="黑体" w:cs="Arial"/>
          <w:color w:val="000000"/>
          <w:sz w:val="28"/>
          <w:szCs w:val="28"/>
        </w:rPr>
        <w:t xml:space="preserve">4、投标费用</w:t>
      </w:r>
      <w:bookmarkEnd w:id="122"/>
      <w:r/>
      <w:bookmarkEnd w:id="123"/>
      <w:r/>
      <w:bookmarkEnd w:id="124"/>
      <w:r/>
      <w:bookmarkEnd w:id="125"/>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4.1 投标人应自行承担所有与参加投标有关的费用，无论投标过程中的做法和结果如何，代理单位在任何情况下均无义务和责任承担这些费用。</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4.2本次招标代理单位和采购人不收取标书工本费</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.3</w:t>
      </w:r>
      <w:r>
        <w:rPr>
          <w:rFonts w:hint="eastAsia" w:ascii="宋体" w:hAnsi="宋体"/>
          <w:color w:val="000000"/>
          <w:sz w:val="24"/>
          <w:szCs w:val="21"/>
        </w:rPr>
        <w:t xml:space="preserve">代理服务费</w:t>
      </w:r>
      <w:r/>
    </w:p>
    <w:p>
      <w:pPr>
        <w:ind w:firstLine="480"/>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（1）</w:t>
      </w:r>
      <w:r>
        <w:rPr>
          <w:rFonts w:hint="eastAsia" w:ascii="宋体" w:hAnsi="宋体"/>
          <w:color w:val="000000"/>
          <w:sz w:val="24"/>
          <w:szCs w:val="21"/>
          <w:lang w:val="en-US" w:eastAsia="zh-CN"/>
        </w:rPr>
        <w:t xml:space="preserve">为节约财政资金</w:t>
      </w:r>
      <w:r>
        <w:rPr>
          <w:rFonts w:hint="eastAsia" w:ascii="宋体" w:hAnsi="宋体"/>
          <w:color w:val="000000"/>
          <w:sz w:val="24"/>
          <w:szCs w:val="21"/>
        </w:rPr>
        <w:t xml:space="preserve">本项目代理费由中标供应商支付，</w:t>
      </w:r>
      <w:r>
        <w:rPr>
          <w:rFonts w:hint="eastAsia" w:ascii="宋体" w:hAnsi="宋体"/>
          <w:color w:val="000000"/>
          <w:sz w:val="24"/>
          <w:szCs w:val="21"/>
          <w:lang w:val="en-US" w:eastAsia="zh-CN"/>
        </w:rPr>
        <w:t xml:space="preserve">以单个年度中标金额按</w:t>
      </w:r>
      <w:r>
        <w:rPr>
          <w:rFonts w:hint="eastAsia" w:ascii="宋体" w:hAnsi="宋体"/>
          <w:color w:val="000000"/>
          <w:sz w:val="24"/>
          <w:szCs w:val="21"/>
        </w:rPr>
        <w:t xml:space="preserve">以下费率按差额定率分档累进制计算，</w:t>
      </w:r>
      <w:r>
        <w:rPr>
          <w:rFonts w:hint="eastAsia" w:ascii="宋体" w:hAnsi="宋体"/>
          <w:color w:val="000000"/>
          <w:sz w:val="24"/>
          <w:szCs w:val="21"/>
          <w:lang w:val="en-US" w:eastAsia="zh-CN"/>
        </w:rPr>
        <w:t xml:space="preserve">金额100万以上按60%计取，</w:t>
      </w:r>
      <w:r>
        <w:rPr>
          <w:rFonts w:hint="eastAsia" w:ascii="宋体" w:hAnsi="宋体"/>
          <w:color w:val="000000"/>
          <w:sz w:val="24"/>
          <w:szCs w:val="21"/>
        </w:rPr>
        <w:t xml:space="preserve">不足3000元的按3000元计取。</w:t>
      </w:r>
      <w:r/>
    </w:p>
    <w:p>
      <w:pPr>
        <w:jc w:val="center"/>
        <w:rPr>
          <w:rFonts w:ascii="宋体" w:cs="宋体"/>
          <w:sz w:val="24"/>
        </w:rPr>
      </w:pPr>
      <w:r>
        <w:rPr>
          <w:rFonts w:ascii="宋体" w:cs="宋体"/>
          <w:sz w:val="24"/>
        </w:rPr>
      </w:r>
      <w:r/>
    </w:p>
    <w:tbl>
      <w:tblPr>
        <w:tblStyle w:val="827"/>
        <w:tblW w:w="31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6"/>
        <w:gridCol w:w="2248"/>
      </w:tblGrid>
      <w:tr>
        <w:trPr>
          <w:jc w:val="center"/>
          <w:trHeight w:val="1850"/>
        </w:trPr>
        <w:tc>
          <w:tcPr>
            <w:tcW w:w="3073" w:type="pct"/>
            <w:vAlign w:val="top"/>
            <w:textDirection w:val="lrTb"/>
            <w:noWrap w:val="false"/>
          </w:tcPr>
          <w:p>
            <w:pPr>
              <w:ind w:firstLine="1365"/>
              <w:spacing w:line="400" w:lineRule="exact"/>
              <w:rPr>
                <w:rFonts w:hint="eastAsia" w:ascii="宋体" w:hAnsi="宋体" w:cs="宋体"/>
                <w:bCs/>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266065</wp:posOffset>
                      </wp:positionH>
                      <wp:positionV relativeFrom="paragraph">
                        <wp:posOffset>17145</wp:posOffset>
                      </wp:positionV>
                      <wp:extent cx="2000250" cy="12477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2000250" cy="124777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0.9pt,1.3pt" to="178.4pt,99.6pt" filled="f" strokecolor="#000000"/>
                  </w:pict>
                </mc:Fallback>
              </mc:AlternateContent>
            </w:r>
            <w:r>
              <w:rPr>
                <w:rFonts w:hint="eastAsia"/>
              </w:rPr>
              <w:t xml:space="preserve">服务类型</w:t>
            </w:r>
            <w:r/>
          </w:p>
          <w:p>
            <w:pPr>
              <w:ind w:firstLine="210"/>
              <w:spacing w:line="400" w:lineRule="exact"/>
              <w:rPr>
                <w:rFonts w:ascii="宋体" w:hAnsi="宋体" w:cs="宋体"/>
                <w:bCs/>
                <w:szCs w:val="21"/>
              </w:rPr>
            </w:pPr>
            <w:r>
              <w:rPr>
                <w:rFonts w:hint="eastAsia" w:ascii="宋体" w:hAnsi="宋体" w:cs="宋体"/>
                <w:bCs/>
                <w:szCs w:val="21"/>
              </w:rPr>
              <w:t xml:space="preserve">费率　　   </w:t>
            </w:r>
            <w:r/>
          </w:p>
          <w:p>
            <w:pPr>
              <w:ind w:firstLine="1260"/>
              <w:spacing w:line="400" w:lineRule="exact"/>
              <w:rPr>
                <w:rFonts w:ascii="宋体" w:hAnsi="宋体" w:cs="宋体"/>
                <w:bCs/>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90805</wp:posOffset>
                      </wp:positionV>
                      <wp:extent cx="2421255" cy="68326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2421255" cy="6832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6.4pt,7.1pt" to="184.2pt,60.9pt" filled="f" strokecolor="#000000"/>
                  </w:pict>
                </mc:Fallback>
              </mc:AlternateContent>
            </w:r>
            <w:r>
              <w:rPr>
                <w:rFonts w:hint="eastAsia" w:ascii="宋体" w:hAnsi="宋体" w:cs="宋体"/>
                <w:bCs/>
                <w:szCs w:val="21"/>
              </w:rPr>
              <w:t xml:space="preserve">　   </w:t>
            </w:r>
            <w:r/>
          </w:p>
          <w:p>
            <w:pPr>
              <w:ind w:firstLine="1260"/>
              <w:spacing w:line="400" w:lineRule="exact"/>
              <w:rPr>
                <w:rFonts w:ascii="宋体" w:hAnsi="宋体" w:cs="宋体"/>
                <w:bCs/>
                <w:szCs w:val="21"/>
              </w:rPr>
            </w:pPr>
            <w:r>
              <w:rPr>
                <w:rFonts w:hint="eastAsia" w:ascii="宋体" w:hAnsi="宋体" w:cs="宋体"/>
                <w:bCs/>
                <w:szCs w:val="21"/>
              </w:rPr>
              <w:t xml:space="preserve">　    　</w:t>
            </w:r>
            <w:r/>
          </w:p>
          <w:p>
            <w:pPr>
              <w:spacing w:line="400" w:lineRule="exact"/>
              <w:rPr>
                <w:rFonts w:ascii="宋体" w:hAnsi="宋体" w:cs="宋体"/>
                <w:bCs/>
                <w:szCs w:val="21"/>
              </w:rPr>
            </w:pPr>
            <w:r>
              <w:rPr>
                <w:rFonts w:hint="eastAsia" w:ascii="宋体" w:hAnsi="宋体" w:cs="宋体"/>
                <w:bCs/>
                <w:szCs w:val="21"/>
              </w:rPr>
              <w:t xml:space="preserve">中标金额（万元）</w:t>
            </w:r>
            <w:r/>
          </w:p>
        </w:tc>
        <w:tc>
          <w:tcPr>
            <w:tcW w:w="1927" w:type="pct"/>
            <w:vAlign w:val="center"/>
            <w:textDirection w:val="lrTb"/>
            <w:noWrap w:val="false"/>
          </w:tcPr>
          <w:p>
            <w:pPr>
              <w:jc w:val="center"/>
              <w:spacing w:line="400" w:lineRule="exact"/>
              <w:rPr>
                <w:rFonts w:ascii="宋体" w:hAnsi="宋体" w:cs="宋体"/>
                <w:bCs/>
                <w:szCs w:val="21"/>
              </w:rPr>
            </w:pPr>
            <w:r>
              <w:rPr>
                <w:rFonts w:hint="eastAsia" w:ascii="宋体"/>
                <w:bCs/>
                <w:szCs w:val="21"/>
              </w:rPr>
              <w:t xml:space="preserve">服务招标</w:t>
            </w:r>
            <w:r/>
          </w:p>
        </w:tc>
      </w:tr>
      <w:tr>
        <w:trPr>
          <w:jc w:val="center"/>
        </w:trPr>
        <w:tc>
          <w:tcPr>
            <w:tcW w:w="3073"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100（含，下同）以下</w:t>
            </w:r>
            <w:r/>
          </w:p>
        </w:tc>
        <w:tc>
          <w:tcPr>
            <w:tcW w:w="1927"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w:t>
            </w:r>
            <w:r/>
          </w:p>
        </w:tc>
      </w:tr>
      <w:tr>
        <w:trPr>
          <w:jc w:val="center"/>
        </w:trPr>
        <w:tc>
          <w:tcPr>
            <w:tcW w:w="3073"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100-500</w:t>
            </w:r>
            <w:r/>
          </w:p>
        </w:tc>
        <w:tc>
          <w:tcPr>
            <w:tcW w:w="1927" w:type="pct"/>
            <w:vAlign w:val="top"/>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0.8%</w:t>
            </w:r>
            <w:r/>
          </w:p>
        </w:tc>
      </w:tr>
    </w:tbl>
    <w:p>
      <w:pPr>
        <w:ind w:firstLine="513"/>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（2）代理服务费账户：</w:t>
      </w:r>
      <w:r>
        <w:rPr>
          <w:rFonts w:hint="eastAsia" w:ascii="宋体" w:hAnsi="宋体"/>
          <w:color w:val="000000"/>
          <w:sz w:val="24"/>
          <w:szCs w:val="21"/>
          <w:lang w:eastAsia="zh-CN"/>
        </w:rPr>
        <w:t xml:space="preserve">常州同盛工程项目咨询管理有限公司</w:t>
      </w:r>
      <w:r/>
    </w:p>
    <w:p>
      <w:pPr>
        <w:ind w:firstLine="1200"/>
        <w:spacing w:line="500" w:lineRule="exact"/>
        <w:rPr>
          <w:rFonts w:hint="eastAsia" w:ascii="宋体" w:hAnsi="宋体"/>
          <w:color w:val="000000"/>
          <w:sz w:val="24"/>
          <w:szCs w:val="21"/>
        </w:rPr>
      </w:pPr>
      <w:r>
        <w:rPr>
          <w:rFonts w:hint="eastAsia" w:ascii="宋体" w:hAnsi="宋体"/>
          <w:color w:val="000000"/>
          <w:sz w:val="24"/>
          <w:szCs w:val="21"/>
        </w:rPr>
        <w:t xml:space="preserve">账号：</w:t>
      </w:r>
      <w:r>
        <w:rPr>
          <w:rFonts w:hint="eastAsia" w:ascii="宋体" w:hAnsi="宋体"/>
          <w:sz w:val="24"/>
        </w:rPr>
        <w:t xml:space="preserve">1114400000000598</w:t>
      </w:r>
      <w:r/>
    </w:p>
    <w:p>
      <w:pPr>
        <w:ind w:firstLine="1231"/>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开户银行：江苏江南农村商业银行股份有限公司常州市</w:t>
      </w:r>
      <w:r>
        <w:rPr>
          <w:rFonts w:hint="eastAsia" w:ascii="宋体" w:hAnsi="宋体" w:eastAsia="宋体" w:cs="Times New Roman"/>
          <w:color w:val="000000"/>
          <w:sz w:val="24"/>
          <w:szCs w:val="21"/>
          <w:lang w:val="en-US" w:eastAsia="zh-CN"/>
        </w:rPr>
        <w:t xml:space="preserve">新北</w:t>
      </w:r>
      <w:r>
        <w:rPr>
          <w:rFonts w:hint="eastAsia" w:ascii="宋体" w:hAnsi="宋体" w:eastAsia="宋体" w:cs="Times New Roman"/>
          <w:color w:val="000000"/>
          <w:sz w:val="24"/>
          <w:szCs w:val="21"/>
          <w:lang w:eastAsia="zh-CN"/>
        </w:rPr>
        <w:t xml:space="preserve">支行  </w:t>
      </w:r>
      <w:r/>
    </w:p>
    <w:p>
      <w:pPr>
        <w:ind w:firstLine="480"/>
        <w:spacing w:line="500" w:lineRule="exact"/>
        <w:rPr>
          <w:rFonts w:ascii="Symbol" w:hAnsi="Symbol" w:cs="Symbol"/>
          <w:color w:val="000000"/>
          <w:sz w:val="24"/>
        </w:rPr>
      </w:pPr>
      <w:r>
        <w:rPr>
          <w:rFonts w:hint="eastAsia" w:ascii="宋体" w:hAnsi="宋体"/>
          <w:color w:val="000000"/>
          <w:sz w:val="24"/>
          <w:szCs w:val="21"/>
        </w:rPr>
        <w:t xml:space="preserve">（3）代理费由中标（成交）供应商领取中标通知书时（签订合同前）结</w:t>
      </w:r>
      <w:r>
        <w:rPr>
          <w:rFonts w:hint="eastAsia" w:ascii="Symbol" w:hAnsi="Symbol" w:cs="Symbol"/>
          <w:color w:val="000000"/>
          <w:sz w:val="24"/>
        </w:rPr>
        <w:t xml:space="preserve">清。</w:t>
      </w:r>
      <w:r/>
    </w:p>
    <w:p>
      <w:pPr>
        <w:ind w:firstLine="602"/>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line="500" w:lineRule="exact"/>
        <w:rPr>
          <w:rFonts w:hint="eastAsia"/>
          <w:b/>
          <w:bCs/>
          <w:color w:val="000000"/>
          <w:sz w:val="32"/>
          <w:szCs w:val="32"/>
        </w:rPr>
        <w:outlineLvl w:val="2"/>
      </w:pPr>
      <w:r/>
      <w:bookmarkStart w:id="126" w:name="_Toc513029209"/>
      <w:r/>
      <w:bookmarkStart w:id="127" w:name="_Toc16938525"/>
      <w:r/>
      <w:bookmarkStart w:id="128" w:name="_Toc20823281"/>
      <w:r/>
      <w:bookmarkStart w:id="129" w:name="_Toc120614215"/>
      <w:r>
        <w:rPr>
          <w:rFonts w:hint="eastAsia"/>
          <w:b/>
          <w:bCs/>
          <w:color w:val="000000"/>
          <w:sz w:val="32"/>
          <w:szCs w:val="32"/>
        </w:rPr>
        <w:t xml:space="preserve">二、招标文件</w:t>
      </w:r>
      <w:bookmarkEnd w:id="126"/>
      <w:r/>
      <w:bookmarkEnd w:id="127"/>
      <w:r/>
      <w:bookmarkEnd w:id="128"/>
      <w:r/>
      <w:bookmarkEnd w:id="129"/>
      <w:r/>
      <w:r/>
    </w:p>
    <w:p>
      <w:pPr>
        <w:ind w:firstLine="420"/>
        <w:keepLines/>
        <w:keepNext/>
        <w:spacing w:line="500" w:lineRule="exact"/>
        <w:rPr>
          <w:rFonts w:hint="eastAsia" w:ascii="Arial" w:hAnsi="Arial" w:eastAsia="黑体" w:cs="Arial"/>
          <w:color w:val="000000"/>
          <w:sz w:val="28"/>
          <w:szCs w:val="28"/>
        </w:rPr>
        <w:outlineLvl w:val="3"/>
      </w:pPr>
      <w:r/>
      <w:bookmarkStart w:id="130" w:name="_Toc20823282"/>
      <w:r/>
      <w:bookmarkStart w:id="131" w:name="_Toc16938526"/>
      <w:r/>
      <w:bookmarkStart w:id="132" w:name="_Toc513029210"/>
      <w:r>
        <w:rPr>
          <w:rFonts w:hint="eastAsia" w:ascii="Arial" w:hAnsi="Arial" w:eastAsia="黑体" w:cs="Arial"/>
          <w:color w:val="000000"/>
          <w:sz w:val="28"/>
          <w:szCs w:val="28"/>
        </w:rPr>
        <w:t xml:space="preserve">6、招标文件构成</w:t>
      </w:r>
      <w:bookmarkEnd w:id="130"/>
      <w:r/>
      <w:bookmarkEnd w:id="131"/>
      <w:r/>
      <w:bookmarkEnd w:id="132"/>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请仔细检查招标文件是否齐全，如有缺漏请立即与代理单位联系解决。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sz w:val="28"/>
          <w:szCs w:val="28"/>
        </w:rPr>
        <w:outlineLvl w:val="3"/>
      </w:pPr>
      <w:r/>
      <w:bookmarkStart w:id="133" w:name="_Toc513029211"/>
      <w:r/>
      <w:bookmarkStart w:id="134" w:name="_Toc462564070"/>
      <w:r/>
      <w:bookmarkStart w:id="135" w:name="_Toc16938527"/>
      <w:r/>
      <w:bookmarkStart w:id="136" w:name="_Toc20823283"/>
      <w:r>
        <w:rPr>
          <w:rFonts w:hint="eastAsia" w:ascii="Arial" w:hAnsi="Arial" w:eastAsia="黑体" w:cs="Arial"/>
          <w:color w:val="000000"/>
          <w:sz w:val="28"/>
          <w:szCs w:val="28"/>
        </w:rPr>
        <w:t xml:space="preserve">7、招标文件的澄清</w:t>
      </w:r>
      <w:bookmarkEnd w:id="133"/>
      <w:r/>
      <w:bookmarkEnd w:id="134"/>
      <w:r/>
      <w:bookmarkEnd w:id="135"/>
      <w:r/>
      <w:bookmarkEnd w:id="136"/>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37" w:name="_Toc20823284"/>
      <w:r/>
      <w:bookmarkStart w:id="138" w:name="_Toc513029212"/>
      <w:r/>
      <w:bookmarkStart w:id="139" w:name="_Toc16938528"/>
      <w:r/>
      <w:bookmarkStart w:id="140" w:name="_Toc462564071"/>
      <w:r>
        <w:rPr>
          <w:rFonts w:hint="eastAsia" w:ascii="宋体" w:hAnsi="宋体"/>
          <w:bCs/>
          <w:color w:val="000000"/>
          <w:sz w:val="24"/>
          <w:szCs w:val="21"/>
        </w:rPr>
        <w:t xml:space="preserve">7.1</w:t>
      </w:r>
      <w:r>
        <w:rPr>
          <w:rFonts w:hint="eastAsia" w:ascii="宋体" w:hAnsi="宋体"/>
          <w:bCs/>
          <w:color w:val="000000"/>
          <w:sz w:val="24"/>
          <w:szCs w:val="21"/>
          <w:lang w:val="en-US" w:eastAsia="zh-CN"/>
        </w:rPr>
        <w:t xml:space="preserve"> </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37"/>
      <w:r/>
      <w:bookmarkEnd w:id="138"/>
      <w:r/>
      <w:bookmarkEnd w:id="139"/>
      <w:r/>
      <w:bookmarkEnd w:id="14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，代理单位可以对招标文件进行修改。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代理单位</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41" w:name="_Hlk151728132"/>
      <w:r>
        <w:rPr>
          <w:rFonts w:hint="eastAsia" w:ascii="宋体" w:hAnsi="宋体"/>
          <w:b/>
          <w:bCs/>
          <w:sz w:val="24"/>
          <w:szCs w:val="21"/>
        </w:rPr>
        <w:t xml:space="preserve">“江苏省政府采购网”、“常州市政府采购网”</w:t>
      </w:r>
      <w:bookmarkEnd w:id="141"/>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rFonts w:hint="eastAsia"/>
          <w:b/>
          <w:bCs/>
          <w:color w:val="000000"/>
          <w:sz w:val="32"/>
          <w:szCs w:val="32"/>
        </w:rPr>
        <w:outlineLvl w:val="2"/>
      </w:pPr>
      <w:r/>
      <w:bookmarkStart w:id="142" w:name="_Toc120614216"/>
      <w:r/>
      <w:bookmarkStart w:id="143" w:name="_Toc462564072"/>
      <w:r/>
      <w:bookmarkStart w:id="144" w:name="_Toc16938529"/>
      <w:r/>
      <w:bookmarkStart w:id="145" w:name="_Toc20823285"/>
      <w:r/>
      <w:bookmarkStart w:id="146" w:name="_Toc513029213"/>
      <w:r>
        <w:rPr>
          <w:rFonts w:hint="eastAsia"/>
          <w:b/>
          <w:bCs/>
          <w:color w:val="000000"/>
          <w:sz w:val="32"/>
          <w:szCs w:val="32"/>
        </w:rPr>
        <w:t xml:space="preserve">三、投标文件的编制</w:t>
      </w:r>
      <w:bookmarkEnd w:id="142"/>
      <w:r/>
      <w:bookmarkEnd w:id="143"/>
      <w:r/>
      <w:bookmarkEnd w:id="144"/>
      <w:r/>
      <w:bookmarkEnd w:id="145"/>
      <w:r/>
      <w:bookmarkEnd w:id="146"/>
      <w:r/>
      <w:r/>
    </w:p>
    <w:p>
      <w:pPr>
        <w:ind w:firstLine="560"/>
        <w:keepLines/>
        <w:keepNext/>
        <w:spacing w:line="500" w:lineRule="exact"/>
        <w:rPr>
          <w:rFonts w:hint="eastAsia" w:ascii="Arial" w:hAnsi="Arial" w:eastAsia="黑体" w:cs="Arial"/>
          <w:b/>
          <w:color w:val="000000"/>
          <w:sz w:val="28"/>
          <w:szCs w:val="28"/>
        </w:rPr>
        <w:outlineLvl w:val="3"/>
      </w:pPr>
      <w:r/>
      <w:bookmarkStart w:id="147" w:name="_Toc20823286"/>
      <w:r/>
      <w:bookmarkStart w:id="148" w:name="_Toc462564073"/>
      <w:r/>
      <w:bookmarkStart w:id="149" w:name="_Toc16938530"/>
      <w:r/>
      <w:bookmarkStart w:id="150" w:name="_Toc513029214"/>
      <w:r>
        <w:rPr>
          <w:rFonts w:hint="eastAsia" w:ascii="Arial" w:hAnsi="Arial" w:eastAsia="黑体" w:cs="Arial"/>
          <w:color w:val="000000"/>
          <w:sz w:val="28"/>
          <w:szCs w:val="28"/>
        </w:rPr>
        <w:t xml:space="preserve">9、投标文件的语言及度量衡单位</w:t>
      </w:r>
      <w:bookmarkEnd w:id="147"/>
      <w:r/>
      <w:bookmarkEnd w:id="148"/>
      <w:r/>
      <w:bookmarkEnd w:id="149"/>
      <w:r/>
      <w:bookmarkEnd w:id="15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投标人提交的投标文件以及投标人与代理单位就有关投标的所有来往通知、函件和文件均应使用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sz w:val="28"/>
          <w:szCs w:val="28"/>
        </w:rPr>
        <w:outlineLvl w:val="3"/>
      </w:pPr>
      <w:r/>
      <w:bookmarkStart w:id="151" w:name="_Toc462564074"/>
      <w:r/>
      <w:bookmarkStart w:id="152" w:name="_Toc513029215"/>
      <w:r/>
      <w:bookmarkStart w:id="153" w:name="_Toc16938531"/>
      <w:r/>
      <w:bookmarkStart w:id="154" w:name="_Toc20823287"/>
      <w:r>
        <w:rPr>
          <w:rFonts w:hint="eastAsia" w:ascii="Arial" w:hAnsi="Arial" w:eastAsia="黑体" w:cs="Arial"/>
          <w:color w:val="000000"/>
          <w:sz w:val="28"/>
          <w:szCs w:val="28"/>
        </w:rPr>
        <w:t xml:space="preserve">10、投标文件构成</w:t>
      </w:r>
      <w:bookmarkEnd w:id="151"/>
      <w:r/>
      <w:bookmarkEnd w:id="152"/>
      <w:r/>
      <w:bookmarkEnd w:id="153"/>
      <w:r/>
      <w:bookmarkEnd w:id="154"/>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ind w:firstLine="482"/>
        <w:spacing w:line="500" w:lineRule="exact"/>
        <w:rPr>
          <w:rFonts w:hint="eastAsia" w:ascii="宋体" w:hAnsi="宋体"/>
          <w:b/>
          <w:bCs/>
          <w:sz w:val="24"/>
          <w:szCs w:val="21"/>
        </w:rPr>
      </w:pPr>
      <w:r>
        <w:rPr>
          <w:rFonts w:hint="eastAsia" w:ascii="宋体" w:hAnsi="宋体"/>
          <w:b/>
          <w:bCs/>
          <w:sz w:val="24"/>
          <w:szCs w:val="21"/>
        </w:rPr>
        <w:t xml:space="preserve">10.2 如标书制作工具中格式和内容与“江苏省政府采购网”、“常州市政府采购网”发布的招标文件不一致，以“江苏省政府采购网”、“常州市政府采购网”发布的招标文件为准。</w:t>
      </w:r>
      <w:r/>
    </w:p>
    <w:p>
      <w:pPr>
        <w:ind w:firstLine="420"/>
        <w:keepLines/>
        <w:keepNext/>
        <w:spacing w:line="500" w:lineRule="exact"/>
        <w:rPr>
          <w:rFonts w:hint="eastAsia" w:ascii="Arial" w:hAnsi="Arial" w:eastAsia="黑体" w:cs="Arial"/>
          <w:color w:val="000000"/>
          <w:sz w:val="28"/>
          <w:szCs w:val="28"/>
        </w:rPr>
        <w:outlineLvl w:val="3"/>
      </w:pPr>
      <w:r/>
      <w:bookmarkStart w:id="155" w:name="_Hlt26670360"/>
      <w:r/>
      <w:bookmarkEnd w:id="155"/>
      <w:r/>
      <w:bookmarkStart w:id="156" w:name="_Hlt26954838"/>
      <w:r/>
      <w:bookmarkEnd w:id="156"/>
      <w:r/>
      <w:bookmarkStart w:id="157" w:name="_Hlt26668975"/>
      <w:r/>
      <w:bookmarkEnd w:id="157"/>
      <w:r/>
      <w:bookmarkStart w:id="158" w:name="_Toc14577357"/>
      <w:r/>
      <w:bookmarkStart w:id="159" w:name="_Toc513029219"/>
      <w:r/>
      <w:bookmarkStart w:id="160" w:name="_Toc49090509"/>
      <w:r/>
      <w:bookmarkStart w:id="161" w:name="_Toc49090507"/>
      <w:r/>
      <w:bookmarkStart w:id="162" w:name="_Toc14577354"/>
      <w:r/>
      <w:bookmarkStart w:id="163" w:name="_Toc513029216"/>
      <w:r/>
      <w:bookmarkStart w:id="164" w:name="_Toc14577355"/>
      <w:r/>
      <w:bookmarkStart w:id="165" w:name="_Toc49090508"/>
      <w:r>
        <w:rPr>
          <w:rFonts w:hint="eastAsia" w:ascii="Arial" w:hAnsi="Arial" w:eastAsia="黑体" w:cs="Arial"/>
          <w:color w:val="000000"/>
          <w:sz w:val="28"/>
          <w:szCs w:val="28"/>
        </w:rPr>
        <w:t xml:space="preserve">11、证明投标人及投标标的符合招标文件规定的文件</w:t>
      </w:r>
      <w:bookmarkEnd w:id="158"/>
      <w:r/>
      <w:bookmarkEnd w:id="159"/>
      <w:r/>
      <w:bookmarkEnd w:id="160"/>
      <w:r/>
      <w:bookmarkEnd w:id="161"/>
      <w:bookmarkEnd w:id="162"/>
      <w:bookmarkEnd w:id="163"/>
      <w:r/>
    </w:p>
    <w:p>
      <w:pPr>
        <w:spacing w:line="500" w:lineRule="exact"/>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64"/>
      <w:bookmarkEnd w:id="165"/>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hint="eastAsia" w:ascii="Arial" w:hAnsi="Arial" w:eastAsia="黑体" w:cs="Arial"/>
          <w:color w:val="000000"/>
          <w:sz w:val="28"/>
          <w:szCs w:val="28"/>
        </w:rPr>
        <w:outlineLvl w:val="3"/>
      </w:pPr>
      <w:r/>
      <w:bookmarkStart w:id="166" w:name="_Hlt26954731"/>
      <w:r/>
      <w:bookmarkEnd w:id="166"/>
      <w:r/>
      <w:bookmarkStart w:id="167" w:name="_Hlt26954848"/>
      <w:r/>
      <w:bookmarkEnd w:id="167"/>
      <w:r/>
      <w:bookmarkStart w:id="168" w:name="_Hlt26670486"/>
      <w:r/>
      <w:bookmarkEnd w:id="168"/>
      <w:r/>
      <w:bookmarkStart w:id="169" w:name="_Hlt26670482"/>
      <w:r/>
      <w:bookmarkEnd w:id="169"/>
      <w:r/>
      <w:bookmarkStart w:id="170" w:name="_Hlt26954846"/>
      <w:r/>
      <w:bookmarkEnd w:id="170"/>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sz w:val="28"/>
          <w:szCs w:val="28"/>
        </w:rPr>
        <w:outlineLvl w:val="3"/>
      </w:pPr>
      <w:r/>
      <w:bookmarkStart w:id="171" w:name="_Toc14577359"/>
      <w:r/>
      <w:bookmarkStart w:id="172" w:name="_Toc49090510"/>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对于采用货币报价的项目，开标一览表中的投标总报价应与报价明细表中的投标总报价一致，如不一致，不作为无效投标处理，评标时按开标一览表中的价格为准。</w:t>
      </w:r>
      <w:bookmarkEnd w:id="171"/>
      <w:bookmarkEnd w:id="172"/>
      <w:r/>
    </w:p>
    <w:p>
      <w:pPr>
        <w:ind w:firstLine="420"/>
        <w:keepLines/>
        <w:keepNext/>
        <w:spacing w:line="500" w:lineRule="exact"/>
        <w:rPr>
          <w:rFonts w:hint="eastAsia" w:ascii="Arial" w:hAnsi="Arial" w:eastAsia="黑体" w:cs="Arial"/>
          <w:color w:val="000000"/>
          <w:sz w:val="28"/>
          <w:szCs w:val="28"/>
        </w:rPr>
        <w:outlineLvl w:val="3"/>
      </w:pPr>
      <w:r/>
      <w:bookmarkStart w:id="173" w:name="_Toc14577360"/>
      <w:r/>
      <w:bookmarkStart w:id="174" w:name="_Toc49090511"/>
      <w:r>
        <w:rPr>
          <w:rFonts w:hint="eastAsia" w:ascii="Arial" w:hAnsi="Arial" w:eastAsia="黑体" w:cs="Arial"/>
          <w:color w:val="000000"/>
          <w:sz w:val="28"/>
          <w:szCs w:val="28"/>
        </w:rPr>
        <w:t xml:space="preserve">16、投标有效期</w:t>
      </w:r>
      <w:bookmarkEnd w:id="173"/>
      <w:r/>
      <w:bookmarkEnd w:id="174"/>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16.1投标有效期为代理单位规定的开标之日后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rFonts w:hint="eastAsia"/>
          <w:b/>
          <w:bCs/>
          <w:color w:val="000000"/>
          <w:sz w:val="32"/>
          <w:szCs w:val="32"/>
        </w:rPr>
        <w:outlineLvl w:val="2"/>
      </w:pPr>
      <w:r/>
      <w:bookmarkStart w:id="175" w:name="_Hlt26954852"/>
      <w:r/>
      <w:bookmarkEnd w:id="175"/>
      <w:r/>
      <w:bookmarkStart w:id="176" w:name="_Hlt26954739"/>
      <w:r/>
      <w:bookmarkEnd w:id="176"/>
      <w:r/>
      <w:bookmarkStart w:id="177" w:name="_Toc20823296"/>
      <w:r/>
      <w:bookmarkStart w:id="178" w:name="_Toc513029224"/>
      <w:r/>
      <w:bookmarkStart w:id="179" w:name="_Toc120614217"/>
      <w:r/>
      <w:bookmarkStart w:id="180" w:name="_Toc16938540"/>
      <w:r>
        <w:rPr>
          <w:rFonts w:hint="eastAsia"/>
          <w:b/>
          <w:bCs/>
          <w:color w:val="000000"/>
          <w:sz w:val="32"/>
          <w:szCs w:val="32"/>
        </w:rPr>
        <w:t xml:space="preserve">四、投标文件的递交</w:t>
      </w:r>
      <w:bookmarkEnd w:id="177"/>
      <w:r/>
      <w:bookmarkEnd w:id="178"/>
      <w:r/>
      <w:bookmarkEnd w:id="179"/>
      <w:r/>
      <w:bookmarkEnd w:id="180"/>
      <w:r/>
      <w:r/>
    </w:p>
    <w:p>
      <w:pPr>
        <w:ind w:firstLine="420"/>
        <w:keepLines/>
        <w:keepNext/>
        <w:spacing w:line="500" w:lineRule="exact"/>
        <w:rPr>
          <w:rFonts w:hint="eastAsia" w:ascii="黑体" w:hAnsi="Arial" w:eastAsia="黑体" w:cs="Arial"/>
          <w:color w:val="000000"/>
          <w:sz w:val="28"/>
          <w:szCs w:val="28"/>
        </w:rPr>
        <w:outlineLvl w:val="3"/>
      </w:pPr>
      <w:r/>
      <w:bookmarkStart w:id="181" w:name="_Toc16938541"/>
      <w:r/>
      <w:bookmarkStart w:id="182" w:name="_Toc462564084"/>
      <w:r/>
      <w:bookmarkStart w:id="183" w:name="_Toc513029225"/>
      <w:r/>
      <w:bookmarkStart w:id="184"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81"/>
      <w:r/>
      <w:bookmarkEnd w:id="182"/>
      <w:r/>
      <w:bookmarkEnd w:id="183"/>
      <w:r/>
      <w:bookmarkEnd w:id="184"/>
      <w:r>
        <w:rPr>
          <w:rFonts w:hint="eastAsia" w:ascii="黑体" w:hAnsi="Arial" w:eastAsia="黑体" w:cs="Arial"/>
          <w:color w:val="000000"/>
          <w:sz w:val="28"/>
          <w:szCs w:val="28"/>
        </w:rPr>
        <w:t xml:space="preserve">的递交</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85" w:name="_Toc20823298"/>
      <w:r/>
      <w:bookmarkStart w:id="186" w:name="_Toc16938542"/>
      <w:r/>
      <w:bookmarkStart w:id="187" w:name="_Toc513029226"/>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85"/>
      <w:r/>
      <w:bookmarkEnd w:id="186"/>
      <w:r/>
      <w:bookmarkEnd w:id="187"/>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代理单位可以按照规定，通过修改招标文件酌情延长投标截止日期，在此情况下，投标人的所有权利和义务以及投标人受制的截止日期均应以延长后新的截止日期为准。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sz w:val="28"/>
          <w:szCs w:val="28"/>
        </w:rPr>
        <w:outlineLvl w:val="3"/>
      </w:pPr>
      <w:r/>
      <w:bookmarkStart w:id="188" w:name="_Toc20823299"/>
      <w:r/>
      <w:bookmarkStart w:id="189" w:name="_Toc513029227"/>
      <w:r/>
      <w:bookmarkStart w:id="190"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88"/>
      <w:r/>
      <w:bookmarkEnd w:id="189"/>
      <w:r/>
      <w:bookmarkEnd w:id="190"/>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代理单位拒绝接收在其规定的投标截止时间后上传的任何投标文件。</w:t>
      </w:r>
      <w:r/>
    </w:p>
    <w:p>
      <w:pPr>
        <w:ind w:firstLine="420"/>
        <w:keepLines/>
        <w:keepNext/>
        <w:spacing w:line="500" w:lineRule="exact"/>
        <w:rPr>
          <w:rFonts w:hint="eastAsia" w:ascii="Arial" w:hAnsi="Arial" w:eastAsia="黑体" w:cs="Arial"/>
          <w:color w:val="000000"/>
          <w:sz w:val="28"/>
          <w:szCs w:val="28"/>
        </w:rPr>
        <w:outlineLvl w:val="3"/>
      </w:pPr>
      <w:r/>
      <w:bookmarkStart w:id="191" w:name="_Toc20823300"/>
      <w:r/>
      <w:bookmarkStart w:id="192" w:name="_Toc513029228"/>
      <w:r/>
      <w:bookmarkStart w:id="193"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91"/>
      <w:r/>
      <w:bookmarkEnd w:id="192"/>
      <w:r/>
      <w:bookmarkEnd w:id="193"/>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sz w:val="32"/>
          <w:szCs w:val="32"/>
        </w:rPr>
        <w:outlineLvl w:val="2"/>
      </w:pPr>
      <w:r/>
      <w:bookmarkStart w:id="194" w:name="_Toc20823301"/>
      <w:r/>
      <w:bookmarkStart w:id="195" w:name="_Toc120614218"/>
      <w:r/>
      <w:bookmarkStart w:id="196" w:name="_Toc513029229"/>
      <w:r/>
      <w:bookmarkStart w:id="197" w:name="_Toc16938545"/>
      <w:r>
        <w:rPr>
          <w:rFonts w:hint="eastAsia"/>
          <w:b/>
          <w:bCs/>
          <w:color w:val="000000"/>
          <w:sz w:val="32"/>
          <w:szCs w:val="32"/>
        </w:rPr>
        <w:t xml:space="preserve">五、开标与评标</w:t>
      </w:r>
      <w:bookmarkEnd w:id="194"/>
      <w:r/>
      <w:bookmarkEnd w:id="195"/>
      <w:r/>
      <w:bookmarkEnd w:id="196"/>
      <w:r/>
      <w:bookmarkEnd w:id="197"/>
      <w:r/>
      <w:r/>
    </w:p>
    <w:p>
      <w:pPr>
        <w:ind w:firstLine="420"/>
        <w:keepLines/>
        <w:keepNext/>
        <w:spacing w:line="500" w:lineRule="exact"/>
        <w:rPr>
          <w:rFonts w:hint="eastAsia" w:ascii="Arial" w:hAnsi="Arial" w:eastAsia="黑体" w:cs="Arial"/>
          <w:color w:val="000000"/>
          <w:sz w:val="28"/>
          <w:szCs w:val="28"/>
        </w:rPr>
        <w:outlineLvl w:val="3"/>
      </w:pPr>
      <w:r/>
      <w:bookmarkStart w:id="198" w:name="_Toc20823302"/>
      <w:r/>
      <w:bookmarkStart w:id="199" w:name="_Toc16938546"/>
      <w:r/>
      <w:bookmarkStart w:id="200" w:name="_Toc513029230"/>
      <w:r>
        <w:rPr>
          <w:rFonts w:hint="eastAsia" w:ascii="Arial" w:hAnsi="Arial" w:eastAsia="黑体" w:cs="Arial"/>
          <w:color w:val="000000"/>
          <w:sz w:val="28"/>
          <w:szCs w:val="28"/>
        </w:rPr>
        <w:t xml:space="preserve">22、开标</w:t>
      </w:r>
      <w:bookmarkEnd w:id="198"/>
      <w:r/>
      <w:bookmarkEnd w:id="199"/>
      <w:r/>
      <w:bookmarkEnd w:id="200"/>
      <w:r/>
      <w:r/>
    </w:p>
    <w:p>
      <w:pPr>
        <w:ind w:firstLine="360"/>
        <w:spacing w:line="500" w:lineRule="exact"/>
        <w:rPr>
          <w:rFonts w:hint="eastAsia"/>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代理单位将在招标公告中规定的时间和地点组织公开开标</w:t>
      </w:r>
      <w:r>
        <w:rPr>
          <w:rFonts w:hint="eastAsia" w:ascii="宋体" w:hAnsi="宋体"/>
          <w:color w:val="000000"/>
          <w:sz w:val="24"/>
        </w:rPr>
        <w:t xml:space="preserve">。投标人应当按照《操作手册》规定，</w:t>
      </w:r>
      <w:r>
        <w:rPr>
          <w:rFonts w:ascii="宋体" w:hAnsi="宋体"/>
          <w:sz w:val="24"/>
        </w:rPr>
        <w:t xml:space="preserve">参加开标活动</w:t>
      </w:r>
      <w:r>
        <w:rPr>
          <w:rFonts w:hint="eastAsia" w:ascii="宋体" w:hAnsi="宋体"/>
          <w:sz w:val="24"/>
        </w:rPr>
        <w:t xml:space="preserve">并在苏采云系统规定的时间内对投标文件进行解密。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开标仪式由代理单位组织。苏采云系统将自</w:t>
      </w:r>
      <w:r>
        <w:rPr>
          <w:rFonts w:hint="eastAsia" w:ascii="宋体" w:hAnsi="宋体"/>
          <w:color w:val="000000"/>
          <w:sz w:val="24"/>
        </w:rPr>
        <w:t xml:space="preserve">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w:t>
      </w:r>
      <w:r>
        <w:rPr>
          <w:rFonts w:hint="eastAsia" w:ascii="宋体" w:hAnsi="宋体"/>
          <w:sz w:val="24"/>
        </w:rPr>
        <w:t xml:space="preserve">出，如苏采云系统中《开标记录表》宣布后5分钟内未提出</w:t>
      </w:r>
      <w:r>
        <w:rPr>
          <w:rFonts w:hint="eastAsia" w:ascii="宋体" w:hAnsi="宋体"/>
          <w:color w:val="000000"/>
          <w:sz w:val="24"/>
        </w:rPr>
        <w:t xml:space="preserve">的，视同认可开标结果。</w:t>
      </w:r>
      <w:r/>
    </w:p>
    <w:p>
      <w:pPr>
        <w:ind w:firstLine="420"/>
        <w:keepLines/>
        <w:keepNext/>
        <w:spacing w:line="500" w:lineRule="exact"/>
        <w:rPr>
          <w:rFonts w:hint="eastAsia" w:ascii="Arial" w:hAnsi="Arial" w:eastAsia="黑体" w:cs="Arial"/>
          <w:color w:val="000000"/>
          <w:sz w:val="28"/>
          <w:szCs w:val="28"/>
        </w:rPr>
        <w:outlineLvl w:val="3"/>
      </w:pPr>
      <w:r/>
      <w:bookmarkStart w:id="201" w:name="_Toc513029231"/>
      <w:r/>
      <w:bookmarkStart w:id="202" w:name="_Toc16938547"/>
      <w:r/>
      <w:bookmarkStart w:id="203"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开标后，代理单位将组织评标委员会（以下简称评委会）进行评标。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01"/>
      <w:bookmarkEnd w:id="202"/>
      <w:bookmarkEnd w:id="203"/>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凡是与审查、澄清、评价和比较投标的有关资料以及授标建议等，采购人、评委、代理单位均不得向投标人或与评标无关的其他人员透露。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代理单位和评标委员会不向未中标的投标人解释未中标原因，也不公布评标过程中的相关细节。</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w:t>
      </w:r>
      <w:r>
        <w:rPr>
          <w:rFonts w:hint="eastAsia" w:ascii="宋体" w:hAnsi="宋体"/>
          <w:sz w:val="24"/>
        </w:rPr>
        <w:t xml:space="preserve">用综合评分法的项目，未中标的投标人可于中标结果公告期限届满之日起通过苏采云系统查看自己的评审得分及排序情况</w:t>
      </w:r>
      <w:r>
        <w:rPr>
          <w:rFonts w:hint="eastAsia" w:ascii="宋体" w:hAnsi="宋体"/>
          <w:color w:val="000000"/>
          <w:sz w:val="24"/>
        </w:rPr>
        <w:t xml:space="preserve">。</w:t>
      </w:r>
      <w:r/>
    </w:p>
    <w:p>
      <w:pPr>
        <w:ind w:firstLine="420"/>
        <w:keepLines/>
        <w:keepNext/>
        <w:spacing w:line="500" w:lineRule="exact"/>
        <w:rPr>
          <w:rFonts w:hint="eastAsia" w:ascii="Arial" w:hAnsi="Arial" w:eastAsia="黑体" w:cs="Arial"/>
          <w:color w:val="000000"/>
          <w:sz w:val="28"/>
          <w:szCs w:val="28"/>
        </w:rPr>
        <w:outlineLvl w:val="3"/>
      </w:pPr>
      <w:r/>
      <w:bookmarkStart w:id="204" w:name="_Toc20823304"/>
      <w:r/>
      <w:bookmarkStart w:id="205" w:name="_Toc16938548"/>
      <w:r/>
      <w:bookmarkStart w:id="206"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04"/>
      <w:r/>
      <w:bookmarkEnd w:id="205"/>
      <w:r/>
      <w:bookmarkEnd w:id="206"/>
      <w:r/>
      <w:r/>
    </w:p>
    <w:p>
      <w:pPr>
        <w:ind w:firstLine="480"/>
        <w:spacing w:line="500" w:lineRule="exact"/>
        <w:rPr>
          <w:rFonts w:ascii="宋体" w:hAnsi="宋体"/>
          <w:color w:val="000000"/>
          <w:sz w:val="24"/>
        </w:rPr>
      </w:pPr>
      <w:r/>
      <w:bookmarkStart w:id="207" w:name="_Toc16938549"/>
      <w:r/>
      <w:bookmarkStart w:id="208" w:name="_Toc513029233"/>
      <w:r/>
      <w:bookmarkStart w:id="209" w:name="_Toc20823305"/>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07"/>
      <w:r/>
      <w:bookmarkEnd w:id="208"/>
      <w:r/>
      <w:bookmarkEnd w:id="209"/>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采购人在资格性审查时，将在“信用中国”网站（www.creditchina.gov.cn）</w:t>
      </w:r>
      <w:r>
        <w:rPr>
          <w:rFonts w:hint="eastAsia" w:ascii="宋体" w:hAnsi="宋体"/>
          <w:bCs/>
          <w:color w:val="000000"/>
          <w:sz w:val="24"/>
          <w:szCs w:val="21"/>
          <w:lang w:val="en-US" w:eastAsia="zh-CN"/>
        </w:rPr>
        <w:t xml:space="preserve">或</w:t>
      </w:r>
      <w:r>
        <w:rPr>
          <w:rFonts w:hint="eastAsia" w:ascii="宋体" w:hAnsi="宋体"/>
          <w:bCs/>
          <w:color w:val="000000"/>
          <w:sz w:val="24"/>
          <w:szCs w:val="21"/>
        </w:rPr>
        <w:t xml:space="preserve">“中国政府采购网”网站（www.ccgp.gov.cn）查询投标人的信用记录，以确定投标人是否具备投标资格,查询结果留存并归档。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，代理单位将在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中告知未通过资格审查或符合性审查的原因，评审结束后，代理单位将不再告知</w:t>
      </w:r>
      <w:r>
        <w:rPr>
          <w:rFonts w:hint="eastAsia" w:ascii="宋体" w:hAnsi="宋体"/>
          <w:bCs/>
          <w:color w:val="000000"/>
          <w:sz w:val="24"/>
          <w:szCs w:val="21"/>
        </w:rPr>
        <w:t xml:space="preserve">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rPr>
      </w:pPr>
      <w:r/>
      <w:bookmarkStart w:id="210" w:name="_Toc513029234"/>
      <w:r/>
      <w:bookmarkStart w:id="211" w:name="_Toc20823306"/>
      <w:r/>
      <w:bookmarkStart w:id="212"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w:t>
      </w:r>
      <w:r>
        <w:rPr>
          <w:rFonts w:hint="eastAsia" w:ascii="宋体" w:hAnsi="宋体"/>
          <w:sz w:val="24"/>
          <w:szCs w:val="21"/>
        </w:rPr>
        <w:t xml:space="preserve">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并安排专人与代理单位及评标委员会联系。</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0"/>
      <w:r/>
      <w:bookmarkEnd w:id="211"/>
      <w:r/>
      <w:bookmarkEnd w:id="212"/>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13" w:name="_Toc513029235"/>
      <w:r/>
      <w:bookmarkStart w:id="214" w:name="_Toc20823307"/>
      <w:r/>
      <w:bookmarkStart w:id="215"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w:t>
      </w:r>
      <w:r>
        <w:rPr>
          <w:rFonts w:hint="eastAsia" w:ascii="宋体" w:hAnsi="宋体"/>
          <w:bCs/>
          <w:sz w:val="24"/>
          <w:szCs w:val="21"/>
        </w:rPr>
        <w:t xml:space="preserve">在</w:t>
      </w:r>
      <w:r>
        <w:rPr>
          <w:rFonts w:hint="eastAsia" w:ascii="宋体" w:hAnsi="宋体"/>
          <w:sz w:val="24"/>
        </w:rPr>
        <w:t xml:space="preserve">苏采云系统</w:t>
      </w:r>
      <w:r>
        <w:rPr>
          <w:rFonts w:hint="eastAsia" w:ascii="宋体" w:hAnsi="宋体"/>
          <w:bCs/>
          <w:sz w:val="24"/>
          <w:szCs w:val="21"/>
        </w:rPr>
        <w:t xml:space="preserve">规定的</w:t>
      </w:r>
      <w:r>
        <w:rPr>
          <w:rFonts w:hint="eastAsia" w:ascii="宋体" w:hAnsi="宋体"/>
          <w:bCs/>
          <w:color w:val="000000"/>
          <w:sz w:val="24"/>
          <w:szCs w:val="21"/>
        </w:rPr>
        <w:t xml:space="preserve">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“信用中国”网站（www.creditchina.gov.cn）或“中国政府采购网”网站（www.ccgp.gov.cn）列入失信被执行人或</w:t>
      </w:r>
      <w:r>
        <w:rPr>
          <w:rFonts w:hint="eastAsia" w:ascii="宋体" w:hAnsi="宋体"/>
          <w:bCs/>
          <w:color w:val="000000"/>
          <w:sz w:val="24"/>
          <w:szCs w:val="21"/>
          <w:lang w:eastAsia="zh-CN"/>
        </w:rPr>
        <w:t xml:space="preserve">重大税收违法失信主体名单</w:t>
      </w:r>
      <w:r>
        <w:rPr>
          <w:rFonts w:hint="eastAsia" w:ascii="宋体" w:hAnsi="宋体"/>
          <w:bCs/>
          <w:color w:val="000000"/>
          <w:sz w:val="24"/>
          <w:szCs w:val="21"/>
        </w:rPr>
        <w:t xml:space="preserve">或政府采购严重失信行为记录名单。或查询“信用中国”网站或“中国政府采购网”后发现投标人存在其他不符合《中华人民共和国政府采购法》第二十二条规定条件的信用记录。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w:t>
      </w:r>
      <w:r>
        <w:rPr>
          <w:rFonts w:hint="eastAsia" w:ascii="宋体" w:hAnsi="宋体"/>
          <w:bCs/>
          <w:sz w:val="24"/>
          <w:szCs w:val="21"/>
        </w:rPr>
        <w:t xml:space="preserve">通过</w:t>
      </w:r>
      <w:r>
        <w:rPr>
          <w:rFonts w:hint="eastAsia" w:ascii="宋体" w:hAnsi="宋体"/>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w:t>
      </w:r>
      <w:r>
        <w:rPr>
          <w:rFonts w:hint="eastAsia" w:ascii="宋体" w:hAnsi="宋体"/>
          <w:bCs/>
          <w:sz w:val="24"/>
          <w:szCs w:val="21"/>
        </w:rPr>
        <w:t xml:space="preserve"> 因</w:t>
      </w:r>
      <w:r>
        <w:rPr>
          <w:rFonts w:hint="eastAsia" w:ascii="宋体" w:hAnsi="宋体"/>
          <w:sz w:val="24"/>
        </w:rPr>
        <w:t xml:space="preserve">苏采云系统</w:t>
      </w:r>
      <w:r>
        <w:rPr>
          <w:rFonts w:ascii="宋体" w:hAnsi="宋体"/>
          <w:bCs/>
          <w:sz w:val="24"/>
          <w:szCs w:val="21"/>
        </w:rPr>
        <w:t xml:space="preserve">系</w:t>
      </w:r>
      <w:r>
        <w:rPr>
          <w:rFonts w:ascii="宋体" w:hAnsi="宋体"/>
          <w:bCs/>
          <w:color w:val="000000"/>
          <w:sz w:val="24"/>
          <w:szCs w:val="21"/>
        </w:rPr>
        <w:t xml:space="preserve">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sz w:val="32"/>
          <w:szCs w:val="32"/>
        </w:rPr>
        <w:outlineLvl w:val="2"/>
      </w:pPr>
      <w:r/>
      <w:bookmarkStart w:id="216" w:name="_Toc120614219"/>
      <w:r>
        <w:rPr>
          <w:rFonts w:hint="eastAsia"/>
          <w:b/>
          <w:bCs/>
          <w:color w:val="000000"/>
          <w:sz w:val="32"/>
          <w:szCs w:val="32"/>
        </w:rPr>
        <w:t xml:space="preserve">六、</w:t>
      </w:r>
      <w:bookmarkEnd w:id="213"/>
      <w:r/>
      <w:bookmarkEnd w:id="214"/>
      <w:r/>
      <w:bookmarkEnd w:id="215"/>
      <w:r>
        <w:rPr>
          <w:rFonts w:hint="eastAsia"/>
          <w:b/>
          <w:bCs/>
          <w:color w:val="000000"/>
          <w:sz w:val="32"/>
          <w:szCs w:val="32"/>
        </w:rPr>
        <w:t xml:space="preserve">定标</w:t>
      </w:r>
      <w:bookmarkEnd w:id="216"/>
      <w:r/>
      <w:r/>
    </w:p>
    <w:p>
      <w:pPr>
        <w:ind w:firstLine="600"/>
        <w:keepLines/>
        <w:keepNext/>
        <w:spacing w:line="500" w:lineRule="exact"/>
        <w:rPr>
          <w:rFonts w:hint="eastAsia" w:ascii="黑体" w:hAnsi="宋体" w:eastAsia="黑体"/>
          <w:bCs/>
          <w:color w:val="000000"/>
          <w:sz w:val="30"/>
          <w:szCs w:val="30"/>
        </w:rPr>
        <w:outlineLvl w:val="3"/>
      </w:pPr>
      <w:r/>
      <w:bookmarkStart w:id="217" w:name="_Toc513029238"/>
      <w:r/>
      <w:bookmarkStart w:id="218" w:name="_Toc16938554"/>
      <w:r/>
      <w:bookmarkStart w:id="219"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7"/>
      <w:r>
        <w:rPr>
          <w:rFonts w:hint="eastAsia" w:ascii="黑体" w:hAnsi="宋体" w:eastAsia="黑体"/>
          <w:bCs/>
          <w:color w:val="000000"/>
          <w:sz w:val="30"/>
          <w:szCs w:val="30"/>
        </w:rPr>
        <w:t xml:space="preserve">确定</w:t>
      </w:r>
      <w:bookmarkEnd w:id="218"/>
      <w:r/>
      <w:bookmarkEnd w:id="219"/>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代理单位将在</w:t>
      </w:r>
      <w:r>
        <w:rPr>
          <w:rFonts w:hint="eastAsia" w:ascii="宋体" w:hAnsi="宋体"/>
          <w:sz w:val="24"/>
          <w:szCs w:val="21"/>
        </w:rPr>
        <w:t xml:space="preserve">“江苏省政府采购网”、“常州市政府采购网”</w:t>
      </w:r>
      <w:r>
        <w:rPr>
          <w:rFonts w:hint="eastAsia" w:ascii="宋体" w:hAnsi="宋体"/>
          <w:sz w:val="24"/>
        </w:rPr>
        <w:t xml:space="preserve">发布</w:t>
      </w:r>
      <w:r>
        <w:rPr>
          <w:rFonts w:hint="eastAsia" w:ascii="宋体" w:hAnsi="宋体"/>
          <w:color w:val="000000"/>
          <w:sz w:val="24"/>
        </w:rPr>
        <w:t xml:space="preserve">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.4.2向采购人、代理单位行贿或者提供其他不正当利益的。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ascii="宋体" w:hAnsi="宋体"/>
          <w:color w:val="000000"/>
          <w:sz w:val="24"/>
        </w:rPr>
      </w:pPr>
      <w:r/>
      <w:bookmarkStart w:id="220"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0"/>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p>
    <w:p>
      <w:pPr>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供应商应当在法定质疑期内一次性提出针对同一采购程序环节的质疑。供应商如在法定期限内对同一采购程序环节提出多次质疑的，代理单位、</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、质疑请向代理单位提出，由代理单位</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221" w:name="_Hlk149903315"/>
      <w:r>
        <w:rPr>
          <w:rFonts w:hint="eastAsia" w:ascii="宋体" w:hAnsi="宋体"/>
          <w:sz w:val="24"/>
        </w:rPr>
        <w:t xml:space="preserve">采购人及代理单位只接收以纸质原件形式送达的质疑,建议供应商尽量通过现场递交或邮寄方式提交质疑（采购人和代理单位不接受未填写快递运单的快件）。</w:t>
      </w:r>
      <w:bookmarkEnd w:id="221"/>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sz w:val="32"/>
          <w:szCs w:val="32"/>
        </w:rPr>
        <w:outlineLvl w:val="2"/>
      </w:pPr>
      <w:r/>
      <w:bookmarkStart w:id="222" w:name="_Toc120614220"/>
      <w:r/>
      <w:bookmarkStart w:id="223" w:name="_Toc513029236"/>
      <w:r/>
      <w:bookmarkStart w:id="224" w:name="_Toc20823308"/>
      <w:r/>
      <w:bookmarkStart w:id="225" w:name="_Toc16938552"/>
      <w:r>
        <w:rPr>
          <w:rFonts w:hint="eastAsia"/>
          <w:b/>
          <w:bCs/>
          <w:color w:val="000000"/>
          <w:sz w:val="32"/>
          <w:szCs w:val="32"/>
        </w:rPr>
        <w:t xml:space="preserve">七、授予合同</w:t>
      </w:r>
      <w:bookmarkEnd w:id="222"/>
      <w:r/>
      <w:bookmarkEnd w:id="223"/>
      <w:bookmarkEnd w:id="224"/>
      <w:bookmarkEnd w:id="225"/>
      <w:r/>
    </w:p>
    <w:p>
      <w:pPr>
        <w:ind w:firstLine="600"/>
        <w:keepLines/>
        <w:keepNext/>
        <w:spacing w:line="500" w:lineRule="exact"/>
        <w:rPr>
          <w:rFonts w:hint="eastAsia" w:ascii="黑体" w:hAnsi="宋体" w:eastAsia="黑体"/>
          <w:bCs/>
          <w:color w:val="000000"/>
          <w:sz w:val="30"/>
          <w:szCs w:val="30"/>
        </w:rPr>
        <w:outlineLvl w:val="3"/>
      </w:pPr>
      <w:r/>
      <w:bookmarkStart w:id="226" w:name="_Toc16938553"/>
      <w:r/>
      <w:bookmarkStart w:id="227" w:name="_Toc513029237"/>
      <w:r/>
      <w:bookmarkStart w:id="22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97"/>
      <w:r/>
      <w:bookmarkEnd w:id="226"/>
      <w:r/>
      <w:bookmarkEnd w:id="227"/>
      <w:r/>
      <w:bookmarkEnd w:id="228"/>
      <w:r/>
      <w:r/>
    </w:p>
    <w:p>
      <w:pPr>
        <w:pStyle w:val="853"/>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p>
    <w:p>
      <w:pPr>
        <w:ind w:firstLine="480"/>
        <w:jc w:val="left"/>
        <w:spacing w:line="500" w:lineRule="exact"/>
        <w:tabs>
          <w:tab w:val="left" w:pos="1980" w:leader="none"/>
          <w:tab w:val="left" w:pos="2014" w:leader="none"/>
        </w:tabs>
        <w:rPr>
          <w:rFonts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ind w:firstLine="480"/>
        <w:jc w:val="left"/>
        <w:spacing w:line="500" w:lineRule="exact"/>
        <w:tabs>
          <w:tab w:val="left" w:pos="1980" w:leader="none"/>
        </w:tabs>
        <w:rPr>
          <w:color w:val="000000"/>
          <w:sz w:val="24"/>
        </w:rPr>
      </w:pPr>
      <w:r>
        <w:rPr>
          <w:color w:val="000000"/>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p>
    <w:p>
      <w:pPr>
        <w:ind w:firstLine="480"/>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p>
    <w:p>
      <w:pPr>
        <w:ind w:firstLine="480"/>
        <w:jc w:val="left"/>
        <w:spacing w:line="500" w:lineRule="exact"/>
        <w:tabs>
          <w:tab w:val="left" w:pos="1980" w:leader="none"/>
          <w:tab w:val="left" w:pos="2014" w:leader="none"/>
        </w:tabs>
        <w:rPr>
          <w:rFonts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3"/>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p>
    <w:p>
      <w:pPr>
        <w:pStyle w:val="853"/>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29"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29"/>
      <w:r>
        <w:rPr>
          <w:rFonts w:hint="eastAsia" w:ascii="Times New Roman" w:hAnsi="Times New Roman" w:cs="Times New Roman"/>
        </w:rPr>
        <w:t xml:space="preserve">】</w:t>
      </w:r>
      <w:r/>
    </w:p>
    <w:p>
      <w:pPr>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p>
    <w:p>
      <w:pPr>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33.10</w:t>
      </w:r>
      <w:r>
        <w:rPr>
          <w:rFonts w:hint="eastAsia" w:ascii="宋体" w:hAnsi="宋体" w:eastAsia="宋体" w:cs="Times New Roman"/>
          <w:b/>
          <w:bCs/>
          <w:color w:val="auto"/>
          <w:sz w:val="24"/>
        </w:rPr>
        <w:t xml:space="preserve">政府采购中实施本国产品标准及相关政策</w:t>
      </w:r>
      <w:r/>
    </w:p>
    <w:p>
      <w:pPr>
        <w:pStyle w:val="845"/>
        <w:ind w:left="0" w:right="0" w:firstLine="480"/>
        <w:jc w:val="both"/>
        <w:keepLines w:val="0"/>
        <w:keepNext w:val="0"/>
        <w:pageBreakBefore w:val="0"/>
        <w:spacing w:before="0" w:beforeAutospacing="0" w:after="0" w:afterAutospacing="0" w:line="480" w:lineRule="exact"/>
        <w:shd w:val="clear" w:color="auto" w:fill="ffffff"/>
        <w:widowControl/>
        <w:rPr>
          <w:rFonts w:hint="default" w:ascii="Times New Roman" w:hAnsi="Times New Roman" w:eastAsia="宋体" w:cs="Times New Roman"/>
          <w:color w:val="auto"/>
          <w:sz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lang w:val="en-US" w:eastAsia="zh-CN"/>
        </w:rPr>
        <w:t xml:space="preserve">供应商应在投标文件中</w:t>
      </w:r>
      <w:r>
        <w:rPr>
          <w:rFonts w:hint="eastAsia" w:ascii="Times New Roman" w:hAnsi="Times New Roman" w:eastAsia="宋体" w:cs="Times New Roman"/>
          <w:color w:val="auto"/>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lang w:val="en-US" w:eastAsia="zh-CN"/>
        </w:rPr>
        <w:t xml:space="preserve">具体要求详见</w:t>
      </w:r>
      <w:r>
        <w:rPr>
          <w:rFonts w:hint="eastAsia" w:ascii="Times New Roman" w:hAnsi="Times New Roman" w:eastAsia="宋体" w:cs="Times New Roman"/>
          <w:color w:val="auto"/>
          <w:sz w:val="24"/>
          <w:szCs w:val="24"/>
          <w:lang w:val="en-US" w:eastAsia="zh-CN" w:bidi="ar-SA"/>
        </w:rPr>
        <w:t xml:space="preserve">《国务院办公厅关于在政府采购中实施本国产品标准及相关政策的通知》（国办发〔2025〕34号）。</w:t>
      </w:r>
      <w:r/>
    </w:p>
    <w:p>
      <w:pPr>
        <w:pStyle w:val="845"/>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auto"/>
          <w:sz w:val="24"/>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rPr>
      </w:r>
      <w:r/>
    </w:p>
    <w:p>
      <w:pPr>
        <w:ind w:firstLine="480"/>
        <w:spacing w:line="500" w:lineRule="exact"/>
        <w:rPr>
          <w:rFonts w:hint="eastAsia"/>
          <w:color w:val="000000"/>
          <w:sz w:val="24"/>
        </w:rPr>
      </w:pPr>
      <w:r>
        <w:rPr>
          <w:rFonts w:hint="eastAsia"/>
          <w:color w:val="000000"/>
          <w:sz w:val="24"/>
        </w:rPr>
      </w:r>
      <w:r/>
    </w:p>
    <w:p>
      <w:pPr>
        <w:jc w:val="center"/>
        <w:spacing w:line="360" w:lineRule="auto"/>
        <w:rPr>
          <w:b/>
          <w:sz w:val="36"/>
          <w:szCs w:val="36"/>
        </w:rPr>
        <w:outlineLvl w:val="0"/>
      </w:pPr>
      <w:r>
        <w:rPr>
          <w:b/>
          <w:sz w:val="36"/>
          <w:szCs w:val="36"/>
        </w:rPr>
      </w:r>
      <w:r/>
    </w:p>
    <w:p>
      <w:pPr>
        <w:jc w:val="both"/>
        <w:spacing w:line="360" w:lineRule="auto"/>
        <w:rPr>
          <w:b/>
          <w:sz w:val="36"/>
          <w:szCs w:val="36"/>
        </w:rPr>
        <w:outlineLvl w:val="0"/>
      </w:pPr>
      <w:r>
        <w:rPr>
          <w:b/>
          <w:sz w:val="36"/>
          <w:szCs w:val="36"/>
        </w:rPr>
      </w:r>
      <w:r/>
    </w:p>
    <w:p>
      <w:pPr>
        <w:jc w:val="center"/>
        <w:spacing w:line="360" w:lineRule="auto"/>
        <w:rPr>
          <w:rFonts w:hint="eastAsia"/>
          <w:b/>
          <w:sz w:val="36"/>
          <w:szCs w:val="36"/>
        </w:rPr>
        <w:outlineLvl w:val="0"/>
      </w:pPr>
      <w:r>
        <w:rPr>
          <w:b/>
          <w:sz w:val="36"/>
          <w:szCs w:val="36"/>
        </w:rPr>
        <w:t xml:space="preserve">第三章  </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b/>
          <w:sz w:val="36"/>
          <w:szCs w:val="36"/>
        </w:rPr>
        <w:t xml:space="preserve">资格审查</w:t>
      </w:r>
      <w:bookmarkEnd w:id="115"/>
      <w:r/>
      <w:bookmarkStart w:id="230" w:name="_Toc487900382"/>
      <w:r/>
      <w:r/>
    </w:p>
    <w:p>
      <w:pPr>
        <w:ind w:firstLine="2891"/>
        <w:spacing w:line="360" w:lineRule="auto"/>
        <w:tabs>
          <w:tab w:val="left" w:pos="360" w:leader="none"/>
          <w:tab w:val="left" w:pos="900" w:leader="none"/>
        </w:tabs>
        <w:rPr>
          <w:b/>
          <w:sz w:val="32"/>
          <w:szCs w:val="32"/>
        </w:rPr>
        <w:outlineLvl w:val="1"/>
      </w:pPr>
      <w:r/>
      <w:bookmarkStart w:id="231" w:name="_Toc99301422"/>
      <w:r>
        <w:rPr>
          <w:rFonts w:hint="eastAsia"/>
          <w:b/>
          <w:sz w:val="32"/>
          <w:szCs w:val="32"/>
        </w:rPr>
        <w:t xml:space="preserve">第一节 </w:t>
      </w:r>
      <w:r>
        <w:rPr>
          <w:b/>
          <w:sz w:val="32"/>
          <w:szCs w:val="32"/>
        </w:rPr>
        <w:t xml:space="preserve">资格审查程序</w:t>
      </w:r>
      <w:bookmarkEnd w:id="231"/>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一、</w:t>
      </w:r>
      <w:r>
        <w:rPr>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二、</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三、</w:t>
      </w:r>
      <w:r>
        <w:rPr>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四、</w:t>
      </w:r>
      <w:r>
        <w:rPr>
          <w:sz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r>
      <w:r/>
    </w:p>
    <w:p>
      <w:pPr>
        <w:ind w:firstLine="2891"/>
        <w:spacing w:line="360" w:lineRule="auto"/>
        <w:tabs>
          <w:tab w:val="left" w:pos="360" w:leader="none"/>
          <w:tab w:val="left" w:pos="900" w:leader="none"/>
        </w:tabs>
        <w:rPr>
          <w:b/>
          <w:sz w:val="32"/>
          <w:szCs w:val="32"/>
        </w:rPr>
        <w:outlineLvl w:val="1"/>
      </w:pPr>
      <w:r>
        <w:rPr>
          <w:b/>
          <w:sz w:val="32"/>
          <w:szCs w:val="32"/>
        </w:rPr>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82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544"/>
        <w:gridCol w:w="1912"/>
      </w:tblGrid>
      <w:tr>
        <w:trPr>
          <w:cantSplit/>
          <w:trHeight w:val="468"/>
          <w:tblHeader/>
        </w:trPr>
        <w:tc>
          <w:tcPr>
            <w:tcW w:w="453" w:type="pct"/>
            <w:vAlign w:val="center"/>
            <w:textDirection w:val="lrTb"/>
            <w:noWrap w:val="false"/>
          </w:tcPr>
          <w:p>
            <w:pPr>
              <w:jc w:val="center"/>
              <w:tabs>
                <w:tab w:val="left" w:pos="1080" w:leader="none"/>
              </w:tabs>
              <w:rPr>
                <w:b/>
                <w:sz w:val="24"/>
              </w:rPr>
            </w:pPr>
            <w:r/>
            <w:bookmarkStart w:id="232" w:name="_Hlt487972895"/>
            <w:r/>
            <w:bookmarkEnd w:id="232"/>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448" w:type="pct"/>
            <w:vAlign w:val="center"/>
            <w:textDirection w:val="lrTb"/>
            <w:noWrap w:val="false"/>
          </w:tcPr>
          <w:p>
            <w:pPr>
              <w:jc w:val="center"/>
              <w:tabs>
                <w:tab w:val="left" w:pos="1080" w:leader="none"/>
              </w:tabs>
              <w:rPr>
                <w:b/>
                <w:sz w:val="24"/>
              </w:rPr>
            </w:pPr>
            <w:r>
              <w:rPr>
                <w:b/>
                <w:sz w:val="24"/>
              </w:rPr>
              <w:t xml:space="preserve">审查内容</w:t>
            </w:r>
            <w:r/>
          </w:p>
        </w:tc>
        <w:tc>
          <w:tcPr>
            <w:tcW w:w="1030"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3"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448"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1030" w:type="pct"/>
            <w:vAlign w:val="center"/>
            <w:textDirection w:val="lrTb"/>
            <w:noWrap w:val="false"/>
          </w:tcPr>
          <w:p>
            <w:pPr>
              <w:ind w:firstLine="720"/>
              <w:tabs>
                <w:tab w:val="left" w:pos="1080" w:leader="none"/>
              </w:tabs>
              <w:rPr>
                <w:rFonts w:hint="eastAsia"/>
                <w:sz w:val="24"/>
              </w:rPr>
            </w:pPr>
            <w:r>
              <w:rPr>
                <w:rFonts w:hint="eastAsia"/>
                <w:sz w:val="24"/>
              </w:rPr>
              <w:t xml:space="preserve">/</w:t>
            </w:r>
            <w:r/>
          </w:p>
        </w:tc>
      </w:tr>
      <w:tr>
        <w:trPr>
          <w:cantSplit/>
          <w:trHeight w:val="46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2</w:t>
            </w:r>
            <w:r/>
          </w:p>
        </w:tc>
        <w:tc>
          <w:tcPr>
            <w:tcW w:w="1067"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448"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w:t>
            </w:r>
            <w:r/>
          </w:p>
        </w:tc>
        <w:tc>
          <w:tcPr>
            <w:tcW w:w="2448" w:type="pct"/>
            <w:vAlign w:val="center"/>
            <w:textDirection w:val="lrTb"/>
            <w:noWrap w:val="false"/>
          </w:tcPr>
          <w:p>
            <w:pPr>
              <w:tabs>
                <w:tab w:val="left" w:pos="1080" w:leader="none"/>
              </w:tabs>
              <w:rPr>
                <w:rFonts w:hint="eastAsia"/>
                <w:szCs w:val="21"/>
              </w:rPr>
            </w:pPr>
            <w:r>
              <w:rPr>
                <w:szCs w:val="21"/>
              </w:rPr>
              <w:t xml:space="preserve">《</w:t>
            </w:r>
            <w:r>
              <w:rPr>
                <w:rFonts w:hint="eastAsia"/>
                <w:szCs w:val="21"/>
              </w:rPr>
              <w:t xml:space="preserve">资格承诺声明函</w:t>
            </w:r>
            <w:r>
              <w:rPr>
                <w:szCs w:val="21"/>
              </w:rPr>
              <w:t xml:space="preserve">》</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448" w:type="pct"/>
            <w:vAlign w:val="center"/>
            <w:textDirection w:val="lrTb"/>
            <w:noWrap w:val="false"/>
          </w:tcPr>
          <w:p>
            <w:pPr>
              <w:tabs>
                <w:tab w:val="left" w:pos="1080" w:leader="none"/>
              </w:tabs>
              <w:rPr>
                <w:szCs w:val="21"/>
              </w:rPr>
            </w:pPr>
            <w:r>
              <w:rPr>
                <w:rFonts w:hint="eastAsia"/>
                <w:szCs w:val="21"/>
              </w:rPr>
              <w:t xml:space="preserve">1、</w:t>
            </w:r>
            <w:r>
              <w:rPr>
                <w:szCs w:val="21"/>
              </w:rPr>
              <w:t xml:space="preserve">查询渠道：信用中国网站</w:t>
            </w:r>
            <w:r>
              <w:rPr>
                <w:rFonts w:hint="eastAsia"/>
                <w:szCs w:val="21"/>
                <w:lang w:val="en-US" w:eastAsia="zh-CN"/>
              </w:rPr>
              <w:t xml:space="preserve">或</w:t>
            </w:r>
            <w:r>
              <w:rPr>
                <w:szCs w:val="21"/>
              </w:rPr>
              <w:t xml:space="preserve">中国政府采购网（www.creditchina.gov.cn</w:t>
            </w:r>
            <w:r>
              <w:rPr>
                <w:rFonts w:hint="eastAsia"/>
                <w:szCs w:val="21"/>
                <w:lang w:val="en-US" w:eastAsia="zh-CN"/>
              </w:rPr>
              <w:t xml:space="preserve">或</w:t>
            </w:r>
            <w:r>
              <w:rPr>
                <w:szCs w:val="21"/>
              </w:rPr>
              <w:t xml:space="preserve">www.ccgp.gov.cn）；</w:t>
            </w:r>
            <w:r/>
          </w:p>
          <w:p>
            <w:pPr>
              <w:tabs>
                <w:tab w:val="left" w:pos="900" w:leader="none"/>
                <w:tab w:val="left" w:pos="1980" w:leader="none"/>
              </w:tabs>
              <w:rPr>
                <w:szCs w:val="21"/>
              </w:rPr>
            </w:pPr>
            <w:r>
              <w:rPr>
                <w:rFonts w:hint="eastAsia"/>
                <w:szCs w:val="21"/>
              </w:rPr>
              <w:t xml:space="preserve">2、</w:t>
            </w:r>
            <w:r>
              <w:rPr>
                <w:szCs w:val="21"/>
              </w:rPr>
              <w:t xml:space="preserve">截止时点：投标截止时间以后、</w:t>
            </w:r>
            <w:r>
              <w:rPr>
                <w:rFonts w:hint="eastAsia"/>
                <w:szCs w:val="21"/>
              </w:rPr>
              <w:t xml:space="preserve">资格审查阶段采购人或</w:t>
            </w:r>
            <w:r>
              <w:rPr>
                <w:szCs w:val="21"/>
              </w:rPr>
              <w:t xml:space="preserve">采购代理机构的实际查询时间；</w:t>
            </w:r>
            <w:r/>
          </w:p>
          <w:p>
            <w:pPr>
              <w:tabs>
                <w:tab w:val="left" w:pos="900" w:leader="none"/>
                <w:tab w:val="left" w:pos="1980" w:leader="none"/>
              </w:tabs>
              <w:rPr>
                <w:szCs w:val="21"/>
              </w:rPr>
            </w:pPr>
            <w:r>
              <w:rPr>
                <w:rFonts w:hint="eastAsia"/>
                <w:szCs w:val="21"/>
              </w:rPr>
              <w:t xml:space="preserve">3、</w:t>
            </w:r>
            <w:r>
              <w:rPr>
                <w:szCs w:val="21"/>
              </w:rPr>
              <w:t xml:space="preserve">信用信息查询记录和证据留存具体方式：查询结果网页打印页作为查询记录和证据，与其他采购文件一并保存；</w:t>
            </w:r>
            <w:r/>
          </w:p>
          <w:p>
            <w:pPr>
              <w:tabs>
                <w:tab w:val="left" w:pos="1080" w:leader="none"/>
              </w:tabs>
              <w:rPr>
                <w:rFonts w:hint="eastAsia"/>
                <w:szCs w:val="21"/>
              </w:rPr>
            </w:pPr>
            <w:r>
              <w:rPr>
                <w:rFonts w:hint="eastAsia"/>
                <w:szCs w:val="21"/>
              </w:rPr>
              <w:t xml:space="preserve">4、</w:t>
            </w:r>
            <w:r>
              <w:rPr>
                <w:szCs w:val="21"/>
              </w:rPr>
              <w:t xml:space="preserve">信用信息的使用原则：经认定的被列入失信被执行人、</w:t>
            </w:r>
            <w:bookmarkStart w:id="317" w:name="_GoBack"/>
            <w:r/>
            <w:bookmarkEnd w:id="317"/>
            <w:r>
              <w:rPr>
                <w:rFonts w:hint="eastAsia"/>
                <w:szCs w:val="21"/>
                <w:lang w:eastAsia="zh-CN"/>
              </w:rPr>
              <w:t xml:space="preserve">重大税收违法失信主体名单</w:t>
            </w:r>
            <w:r>
              <w:rPr>
                <w:szCs w:val="21"/>
              </w:rPr>
              <w:t xml:space="preserve">、政府采购严重违法失信行为记录名单的投标人，其投标无效。联合体形式投标的，联合体成员存在不良信用记录，视同联合体存在不良信用记录。</w:t>
            </w:r>
            <w:r/>
          </w:p>
        </w:tc>
        <w:tc>
          <w:tcPr>
            <w:tcW w:w="1030"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5</w:t>
            </w:r>
            <w:r/>
          </w:p>
        </w:tc>
        <w:tc>
          <w:tcPr>
            <w:tcW w:w="1067" w:type="pct"/>
            <w:vAlign w:val="center"/>
            <w:textDirection w:val="lrTb"/>
            <w:noWrap w:val="false"/>
          </w:tcPr>
          <w:p>
            <w:pPr>
              <w:ind w:firstLine="240"/>
              <w:tabs>
                <w:tab w:val="left" w:pos="1080" w:leader="none"/>
              </w:tabs>
              <w:rPr>
                <w:sz w:val="24"/>
              </w:rPr>
            </w:pPr>
            <w:r>
              <w:rPr>
                <w:rFonts w:hint="eastAsia"/>
                <w:color w:val="000000"/>
                <w:sz w:val="24"/>
              </w:rPr>
              <w:t xml:space="preserve">信用承诺</w:t>
            </w:r>
            <w:r/>
          </w:p>
        </w:tc>
        <w:tc>
          <w:tcPr>
            <w:tcW w:w="2448" w:type="pct"/>
            <w:vAlign w:val="center"/>
            <w:textDirection w:val="lrTb"/>
            <w:noWrap w:val="false"/>
          </w:tcPr>
          <w:p>
            <w:pPr>
              <w:tabs>
                <w:tab w:val="left" w:pos="1080" w:leader="none"/>
              </w:tabs>
              <w:rPr>
                <w:rFonts w:hint="eastAsia" w:ascii="宋体" w:hAnsi="宋体"/>
                <w:bCs/>
                <w:sz w:val="24"/>
              </w:rPr>
            </w:pPr>
            <w:r>
              <w:rPr>
                <w:rFonts w:hint="eastAsia"/>
                <w:color w:val="000000"/>
                <w:sz w:val="24"/>
              </w:rPr>
              <w:t xml:space="preserve">《政府采购供应商信用承诺书》</w:t>
            </w:r>
            <w:r/>
          </w:p>
        </w:tc>
        <w:tc>
          <w:tcPr>
            <w:tcW w:w="1030"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6</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448" w:type="pct"/>
            <w:vAlign w:val="center"/>
            <w:textDirection w:val="lrTb"/>
            <w:noWrap w:val="false"/>
          </w:tcPr>
          <w:p>
            <w:pPr>
              <w:tabs>
                <w:tab w:val="left" w:pos="1080" w:leader="none"/>
              </w:tabs>
              <w:rPr>
                <w:rFonts w:hint="eastAsia"/>
                <w:sz w:val="24"/>
              </w:rPr>
            </w:pPr>
            <w:r>
              <w:rPr>
                <w:rFonts w:hint="eastAsia"/>
                <w:sz w:val="24"/>
              </w:rPr>
              <w:t xml:space="preserve">如采购公告中明确专门面向中小/小微企业采购，须按要求提供中小企业声明函；未专门面向中小/小微企业采购，此项无需提供。</w:t>
            </w:r>
            <w:r/>
          </w:p>
        </w:tc>
        <w:tc>
          <w:tcPr>
            <w:tcW w:w="1030"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789"/>
        </w:trPr>
        <w:tc>
          <w:tcPr>
            <w:tcW w:w="453" w:type="pct"/>
            <w:vAlign w:val="center"/>
            <w:textDirection w:val="lrTb"/>
            <w:noWrap w:val="false"/>
          </w:tcPr>
          <w:p>
            <w:pPr>
              <w:jc w:val="center"/>
              <w:tabs>
                <w:tab w:val="left" w:pos="1080" w:leader="none"/>
              </w:tabs>
              <w:rPr>
                <w:rFonts w:hint="eastAsia"/>
                <w:b/>
                <w:sz w:val="24"/>
              </w:rPr>
            </w:pPr>
            <w:r>
              <w:rPr>
                <w:rFonts w:hint="eastAsia"/>
                <w:b/>
                <w:sz w:val="24"/>
              </w:rPr>
              <w:t xml:space="preserve">7</w:t>
            </w:r>
            <w:r/>
          </w:p>
        </w:tc>
        <w:tc>
          <w:tcPr>
            <w:tcW w:w="1067" w:type="pct"/>
            <w:vAlign w:val="center"/>
            <w:textDirection w:val="lrTb"/>
            <w:noWrap w:val="false"/>
          </w:tcPr>
          <w:p>
            <w:pPr>
              <w:tabs>
                <w:tab w:val="left" w:pos="1080" w:leader="none"/>
              </w:tabs>
              <w:rPr>
                <w:b/>
                <w:sz w:val="24"/>
              </w:rPr>
            </w:pPr>
            <w:r>
              <w:rPr>
                <w:b/>
                <w:sz w:val="24"/>
              </w:rPr>
              <w:t xml:space="preserve">本项目的特定资格要求</w:t>
            </w:r>
            <w:r/>
          </w:p>
        </w:tc>
        <w:tc>
          <w:tcPr>
            <w:tcW w:w="2448" w:type="pct"/>
            <w:vAlign w:val="center"/>
            <w:textDirection w:val="lrTb"/>
            <w:noWrap w:val="false"/>
          </w:tcPr>
          <w:p>
            <w:pPr>
              <w:tabs>
                <w:tab w:val="left" w:pos="1080" w:leader="none"/>
              </w:tabs>
              <w:rPr>
                <w:rFonts w:hint="eastAsia" w:eastAsia="宋体"/>
                <w:sz w:val="24"/>
                <w:lang w:eastAsia="zh-CN"/>
              </w:rPr>
            </w:pPr>
            <w:r>
              <w:rPr>
                <w:rFonts w:hint="eastAsia" w:eastAsia="宋体"/>
                <w:sz w:val="24"/>
                <w:lang w:eastAsia="zh-CN"/>
              </w:rPr>
            </w:r>
            <w:r/>
          </w:p>
        </w:tc>
        <w:tc>
          <w:tcPr>
            <w:tcW w:w="1030" w:type="pct"/>
            <w:vAlign w:val="center"/>
            <w:textDirection w:val="lrTb"/>
            <w:noWrap w:val="false"/>
          </w:tcPr>
          <w:p>
            <w:pPr>
              <w:numPr>
                <w:ilvl w:val="0"/>
                <w:numId w:val="0"/>
              </w:numPr>
              <w:tabs>
                <w:tab w:val="left" w:pos="1080" w:leader="none"/>
              </w:tabs>
              <w:rPr>
                <w:rFonts w:hint="default"/>
                <w:sz w:val="24"/>
                <w:lang w:val="en-US" w:eastAsia="zh-CN"/>
              </w:rPr>
            </w:pPr>
            <w:r>
              <w:rPr>
                <w:rFonts w:hint="default"/>
                <w:sz w:val="24"/>
                <w:lang w:val="en-US" w:eastAsia="zh-CN"/>
              </w:rPr>
            </w:r>
            <w:r/>
          </w:p>
        </w:tc>
      </w:tr>
      <w:tr>
        <w:trPr>
          <w:cantSplit/>
          <w:trHeight w:val="4548"/>
        </w:trPr>
        <w:tc>
          <w:tcPr>
            <w:tcW w:w="453" w:type="pct"/>
            <w:vAlign w:val="center"/>
            <w:textDirection w:val="lrTb"/>
            <w:noWrap w:val="false"/>
          </w:tcPr>
          <w:p>
            <w:pPr>
              <w:jc w:val="center"/>
              <w:tabs>
                <w:tab w:val="left" w:pos="1080" w:leader="none"/>
              </w:tabs>
              <w:rPr>
                <w:rFonts w:hint="eastAsia"/>
                <w:sz w:val="24"/>
              </w:rPr>
            </w:pPr>
            <w:r>
              <w:rPr>
                <w:rFonts w:hint="eastAsia"/>
                <w:sz w:val="24"/>
              </w:rPr>
              <w:t xml:space="preserve">8</w:t>
            </w:r>
            <w:r/>
          </w:p>
        </w:tc>
        <w:tc>
          <w:tcPr>
            <w:tcW w:w="1067" w:type="pct"/>
            <w:vAlign w:val="center"/>
            <w:textDirection w:val="lrTb"/>
            <w:noWrap w:val="false"/>
          </w:tcPr>
          <w:p>
            <w:pPr>
              <w:tabs>
                <w:tab w:val="left" w:pos="1080" w:leader="none"/>
              </w:tabs>
              <w:rPr>
                <w:rFonts w:hint="eastAsia"/>
                <w:sz w:val="24"/>
              </w:rPr>
            </w:pPr>
            <w:r>
              <w:rPr>
                <w:sz w:val="24"/>
              </w:rPr>
              <w:t xml:space="preserve">联合体</w:t>
            </w:r>
            <w:r>
              <w:rPr>
                <w:rFonts w:hint="eastAsia"/>
                <w:sz w:val="24"/>
              </w:rPr>
              <w:t xml:space="preserve">协议（如有）</w:t>
            </w:r>
            <w:r/>
          </w:p>
        </w:tc>
        <w:tc>
          <w:tcPr>
            <w:tcW w:w="2448" w:type="pct"/>
            <w:vAlign w:val="center"/>
            <w:textDirection w:val="lrTb"/>
            <w:noWrap w:val="false"/>
          </w:tcPr>
          <w:p>
            <w:pPr>
              <w:tabs>
                <w:tab w:val="left" w:pos="1080" w:leader="none"/>
              </w:tabs>
              <w:rPr>
                <w:szCs w:val="21"/>
              </w:rPr>
            </w:pPr>
            <w:r>
              <w:rPr>
                <w:szCs w:val="21"/>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Cs w:val="21"/>
              </w:rPr>
              <w:t xml:space="preserve">牵头</w:t>
            </w:r>
            <w:r>
              <w:rPr>
                <w:szCs w:val="21"/>
              </w:rPr>
              <w:t xml:space="preserve">、协调工作。该联合协议应当作为投标文件的组成部分，与投标文件其他内容同时递交。</w:t>
            </w:r>
            <w:r/>
          </w:p>
          <w:p>
            <w:pPr>
              <w:tabs>
                <w:tab w:val="left" w:pos="1080" w:leader="none"/>
              </w:tabs>
              <w:rPr>
                <w:szCs w:val="21"/>
              </w:rPr>
            </w:pPr>
            <w:r>
              <w:rPr>
                <w:szCs w:val="21"/>
              </w:rPr>
              <w:t xml:space="preserve">2、</w:t>
            </w:r>
            <w:r>
              <w:rPr>
                <w:rFonts w:hint="eastAsia"/>
                <w:szCs w:val="21"/>
              </w:rPr>
              <w:t xml:space="preserve">联合体各成员单位均须提供本表中序号第</w:t>
            </w:r>
            <w:r>
              <w:rPr>
                <w:szCs w:val="21"/>
              </w:rPr>
              <w:t xml:space="preserve">1</w:t>
            </w:r>
            <w:r>
              <w:rPr>
                <w:rFonts w:hint="eastAsia"/>
                <w:szCs w:val="21"/>
              </w:rPr>
              <w:t xml:space="preserve">、3、5、6项的证明文件。</w:t>
            </w:r>
            <w:r/>
          </w:p>
          <w:p>
            <w:pPr>
              <w:tabs>
                <w:tab w:val="left" w:pos="1080" w:leader="none"/>
              </w:tabs>
              <w:rPr>
                <w:szCs w:val="21"/>
              </w:rPr>
            </w:pPr>
            <w:r>
              <w:rPr>
                <w:rFonts w:hint="eastAsia"/>
                <w:szCs w:val="21"/>
              </w:rPr>
              <w:t xml:space="preserve">3、本表序号第</w:t>
            </w:r>
            <w:r>
              <w:rPr>
                <w:szCs w:val="21"/>
              </w:rPr>
              <w:t xml:space="preserve">7</w:t>
            </w:r>
            <w:r>
              <w:rPr>
                <w:rFonts w:hint="eastAsia"/>
                <w:szCs w:val="21"/>
              </w:rPr>
              <w:t xml:space="preserve">项规定的其他特定资格要求中的每一小项要求，联合体各方中至少应当有一方符合本表中其他资格要求并提供证明文件。</w:t>
            </w:r>
            <w:r/>
          </w:p>
          <w:p>
            <w:pPr>
              <w:tabs>
                <w:tab w:val="left" w:pos="1080" w:leader="none"/>
              </w:tabs>
              <w:rPr>
                <w:szCs w:val="21"/>
              </w:rPr>
            </w:pPr>
            <w:r>
              <w:rPr>
                <w:rFonts w:hint="eastAsia"/>
                <w:szCs w:val="21"/>
              </w:rPr>
              <w:t xml:space="preserve">4</w:t>
            </w:r>
            <w:r>
              <w:rPr>
                <w:szCs w:val="21"/>
              </w:rPr>
              <w:t xml:space="preserve">、联合体中有同类资质的供应商按照联合体分工承担相同工作的，应当按照资质等级较低的供应商确定资质等级。</w:t>
            </w:r>
            <w:r/>
          </w:p>
          <w:p>
            <w:pPr>
              <w:tabs>
                <w:tab w:val="left" w:pos="1080" w:leader="none"/>
              </w:tabs>
              <w:rPr>
                <w:szCs w:val="21"/>
              </w:rPr>
            </w:pPr>
            <w:r>
              <w:rPr>
                <w:szCs w:val="21"/>
              </w:rPr>
              <w:t xml:space="preserve">5、以联合体形式参加政府采购活动的，联合体各方不得再单独参加或者与其他供应商另外组成联合体参加同一合同项下的政府采购活动。</w:t>
            </w:r>
            <w:r/>
          </w:p>
          <w:p>
            <w:pPr>
              <w:tabs>
                <w:tab w:val="left" w:pos="1080" w:leader="none"/>
              </w:tabs>
              <w:rPr>
                <w:szCs w:val="21"/>
              </w:rPr>
            </w:pPr>
            <w:r>
              <w:rPr>
                <w:szCs w:val="21"/>
              </w:rPr>
              <w:t xml:space="preserve">6、若联合体中任一成员单位中途退出，则该联合体的投标无效。</w:t>
            </w:r>
            <w:r/>
          </w:p>
          <w:p>
            <w:pPr>
              <w:tabs>
                <w:tab w:val="left" w:pos="1080" w:leader="none"/>
              </w:tabs>
              <w:rPr>
                <w:sz w:val="24"/>
              </w:rPr>
            </w:pPr>
            <w:r>
              <w:rPr>
                <w:szCs w:val="21"/>
              </w:rPr>
              <w:t xml:space="preserve">7、本项目不接受联合体投标</w:t>
            </w:r>
            <w:r>
              <w:rPr>
                <w:rFonts w:hint="eastAsia"/>
                <w:szCs w:val="21"/>
              </w:rPr>
              <w:t xml:space="preserve">时</w:t>
            </w:r>
            <w:r>
              <w:rPr>
                <w:szCs w:val="21"/>
              </w:rPr>
              <w:t xml:space="preserve">，</w:t>
            </w:r>
            <w:r>
              <w:rPr>
                <w:rFonts w:hint="eastAsia"/>
                <w:szCs w:val="21"/>
              </w:rPr>
              <w:t xml:space="preserve">投标人不得为联合体</w:t>
            </w:r>
            <w:r>
              <w:rPr>
                <w:szCs w:val="21"/>
              </w:rPr>
              <w:t xml:space="preserve">。</w:t>
            </w:r>
            <w:r/>
          </w:p>
        </w:tc>
        <w:tc>
          <w:tcPr>
            <w:tcW w:w="1030" w:type="pct"/>
            <w:vAlign w:val="center"/>
            <w:textDirection w:val="lrTb"/>
            <w:noWrap w:val="false"/>
          </w:tcPr>
          <w:p>
            <w:pPr>
              <w:tabs>
                <w:tab w:val="left" w:pos="1080" w:leader="none"/>
              </w:tabs>
              <w:rPr>
                <w:sz w:val="24"/>
              </w:rPr>
            </w:pPr>
            <w:r>
              <w:rPr>
                <w:sz w:val="24"/>
              </w:rPr>
              <w:t xml:space="preserve">格式见《投标文件格式》 </w:t>
            </w:r>
            <w:bookmarkEnd w:id="230"/>
            <w:r/>
          </w:p>
        </w:tc>
      </w:tr>
    </w:tbl>
    <w:p>
      <w:pPr>
        <w:jc w:val="left"/>
        <w:widowControl/>
        <w:rPr>
          <w:sz w:val="24"/>
        </w:rPr>
      </w:pPr>
      <w:r/>
      <w:bookmarkStart w:id="233" w:name="_Toc127151779"/>
      <w:r/>
      <w:bookmarkStart w:id="234" w:name="_Toc226965858"/>
      <w:r/>
      <w:bookmarkStart w:id="235" w:name="_Toc127161490"/>
      <w:r/>
      <w:bookmarkStart w:id="236" w:name="_Toc353873940"/>
      <w:r/>
      <w:bookmarkStart w:id="237" w:name="_Toc353825550"/>
      <w:r>
        <w:rPr>
          <w:sz w:val="24"/>
        </w:rPr>
        <w:br w:type="page" w:clear="all"/>
      </w:r>
      <w:r/>
    </w:p>
    <w:p>
      <w:pPr>
        <w:jc w:val="center"/>
        <w:spacing w:line="360" w:lineRule="auto"/>
        <w:rPr>
          <w:b/>
          <w:sz w:val="36"/>
          <w:szCs w:val="36"/>
        </w:rPr>
        <w:outlineLvl w:val="0"/>
      </w:pPr>
      <w:r/>
      <w:bookmarkStart w:id="238" w:name="_Toc99301423"/>
      <w:r>
        <w:rPr>
          <w:b/>
          <w:sz w:val="36"/>
          <w:szCs w:val="36"/>
        </w:rPr>
        <w:t xml:space="preserve">第四章   </w:t>
      </w:r>
      <w:bookmarkEnd w:id="233"/>
      <w:r/>
      <w:bookmarkEnd w:id="234"/>
      <w:r/>
      <w:bookmarkEnd w:id="235"/>
      <w:r/>
      <w:bookmarkEnd w:id="236"/>
      <w:r/>
      <w:bookmarkEnd w:id="237"/>
      <w:r/>
      <w:bookmarkStart w:id="239" w:name="_Hlt164229061"/>
      <w:r/>
      <w:bookmarkEnd w:id="239"/>
      <w:r>
        <w:rPr>
          <w:b/>
          <w:sz w:val="36"/>
          <w:szCs w:val="36"/>
        </w:rPr>
        <w:t xml:space="preserve">评标程序、评标方法和评标标准</w:t>
      </w:r>
      <w:bookmarkEnd w:id="238"/>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p>
    <w:p>
      <w:pPr>
        <w:ind w:firstLine="480"/>
        <w:spacing w:line="360" w:lineRule="auto"/>
        <w:tabs>
          <w:tab w:val="left" w:pos="360" w:leader="none"/>
        </w:tabs>
        <w:rPr>
          <w:sz w:val="24"/>
        </w:rPr>
        <w:outlineLvl w:val="1"/>
      </w:pPr>
      <w:r/>
      <w:bookmarkStart w:id="240" w:name="_Toc353873941"/>
      <w:r/>
      <w:bookmarkStart w:id="241" w:name="_Toc353825551"/>
      <w:r>
        <w:rPr>
          <w:rFonts w:ascii="Symbol" w:hAnsi="Symbol" w:cs="Symbol"/>
          <w:color w:val="000000"/>
          <w:sz w:val="24"/>
        </w:rPr>
        <w:t xml:space="preserve">一、</w:t>
      </w:r>
      <w:r>
        <w:rPr>
          <w:sz w:val="24"/>
        </w:rPr>
        <w:t xml:space="preserve">评标委员会对资格审查合格的投标人的投标文件进行符合性审查，以确定其是否满足招标文件的实质性要求。</w:t>
      </w:r>
      <w:bookmarkStart w:id="242" w:name="_Toc520356167"/>
      <w:r/>
      <w:r/>
    </w:p>
    <w:p>
      <w:pPr>
        <w:ind w:firstLine="480"/>
        <w:spacing w:line="360" w:lineRule="auto"/>
        <w:tabs>
          <w:tab w:val="left" w:pos="1080" w:leader="none"/>
        </w:tabs>
        <w:rPr>
          <w:sz w:val="24"/>
        </w:rPr>
      </w:pPr>
      <w:r>
        <w:rPr>
          <w:rFonts w:ascii="Symbol" w:hAnsi="Symbol" w:cs="Symbol"/>
          <w:color w:val="000000"/>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42"/>
      <w:r>
        <w:rPr>
          <w:rFonts w:hint="eastAsia"/>
          <w:sz w:val="24"/>
        </w:rPr>
        <w:t xml:space="preserve">的，投标无效。</w:t>
      </w:r>
      <w:r/>
    </w:p>
    <w:p>
      <w:pPr>
        <w:pStyle w:val="853"/>
        <w:rPr>
          <w:rFonts w:hint="eastAsia"/>
        </w:rPr>
      </w:pPr>
      <w:r>
        <w:rPr>
          <w:rFonts w:hint="eastAsia"/>
        </w:rPr>
      </w:r>
      <w:r/>
    </w:p>
    <w:p>
      <w:pPr>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853"/>
        <w:ind w:firstLine="602"/>
      </w:pPr>
      <w:r>
        <w:rPr>
          <w:b/>
          <w:sz w:val="30"/>
          <w:szCs w:val="30"/>
        </w:rPr>
        <w:t xml:space="preserve">一、符合性审查要求</w:t>
      </w:r>
      <w:r/>
    </w:p>
    <w:tbl>
      <w:tblPr>
        <w:tblStyle w:val="82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755"/>
        <w:gridCol w:w="4459"/>
        <w:gridCol w:w="2167"/>
      </w:tblGrid>
      <w:tr>
        <w:trPr>
          <w:jc w:val="center"/>
          <w:trHeight w:val="419"/>
        </w:trPr>
        <w:tc>
          <w:tcPr>
            <w:tcW w:w="481" w:type="pct"/>
            <w:vAlign w:val="center"/>
            <w:textDirection w:val="lrTb"/>
            <w:noWrap w:val="false"/>
          </w:tcPr>
          <w:p>
            <w:pPr>
              <w:jc w:val="center"/>
              <w:widowControl/>
              <w:rPr>
                <w:b/>
                <w:color w:val="000000"/>
                <w:sz w:val="24"/>
              </w:rPr>
            </w:pPr>
            <w:r>
              <w:rPr>
                <w:b/>
                <w:color w:val="000000"/>
                <w:sz w:val="24"/>
              </w:rPr>
              <w:t xml:space="preserve">序号</w:t>
            </w:r>
            <w:r/>
          </w:p>
        </w:tc>
        <w:tc>
          <w:tcPr>
            <w:tcW w:w="946" w:type="pct"/>
            <w:vAlign w:val="center"/>
            <w:textDirection w:val="lrTb"/>
            <w:noWrap w:val="false"/>
          </w:tcPr>
          <w:p>
            <w:pPr>
              <w:jc w:val="center"/>
              <w:widowControl/>
              <w:rPr>
                <w:b/>
                <w:color w:val="000000"/>
                <w:sz w:val="24"/>
              </w:rPr>
            </w:pPr>
            <w:r>
              <w:rPr>
                <w:b/>
                <w:color w:val="000000"/>
                <w:sz w:val="24"/>
              </w:rPr>
              <w:t xml:space="preserve">审查因素</w:t>
            </w:r>
            <w:r/>
          </w:p>
        </w:tc>
        <w:tc>
          <w:tcPr>
            <w:tcW w:w="2403" w:type="pct"/>
            <w:vAlign w:val="center"/>
            <w:textDirection w:val="lrTb"/>
            <w:noWrap w:val="false"/>
          </w:tcPr>
          <w:p>
            <w:pPr>
              <w:jc w:val="center"/>
              <w:widowControl/>
              <w:rPr>
                <w:b/>
                <w:color w:val="000000"/>
                <w:sz w:val="24"/>
              </w:rPr>
            </w:pPr>
            <w:r>
              <w:rPr>
                <w:b/>
                <w:color w:val="000000"/>
                <w:sz w:val="24"/>
              </w:rPr>
              <w:t xml:space="preserve">审查内容</w:t>
            </w:r>
            <w:r/>
          </w:p>
        </w:tc>
        <w:tc>
          <w:tcPr>
            <w:tcW w:w="1168" w:type="pct"/>
            <w:vAlign w:val="center"/>
            <w:textDirection w:val="lrTb"/>
            <w:noWrap w:val="false"/>
          </w:tcPr>
          <w:p>
            <w:pPr>
              <w:jc w:val="center"/>
              <w:widowControl/>
              <w:rPr>
                <w:rFonts w:hint="eastAsia"/>
                <w:b/>
                <w:color w:val="000000"/>
                <w:sz w:val="24"/>
              </w:rPr>
            </w:pPr>
            <w:r>
              <w:rPr>
                <w:rFonts w:hint="eastAsia"/>
                <w:b/>
                <w:color w:val="000000"/>
                <w:sz w:val="24"/>
              </w:rPr>
              <w:t xml:space="preserve">格式要求</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w:t>
            </w:r>
            <w:r/>
          </w:p>
        </w:tc>
        <w:tc>
          <w:tcPr>
            <w:tcW w:w="946" w:type="pct"/>
            <w:vAlign w:val="center"/>
            <w:textDirection w:val="lrTb"/>
            <w:noWrap w:val="false"/>
          </w:tcPr>
          <w:p>
            <w:pPr>
              <w:jc w:val="left"/>
              <w:widowControl/>
              <w:rPr>
                <w:color w:val="000000"/>
                <w:sz w:val="24"/>
              </w:rPr>
            </w:pPr>
            <w:r>
              <w:rPr>
                <w:rFonts w:hint="eastAsia"/>
                <w:color w:val="000000"/>
                <w:sz w:val="24"/>
              </w:rPr>
              <w:t xml:space="preserve">投标函</w:t>
            </w:r>
            <w:r/>
          </w:p>
        </w:tc>
        <w:tc>
          <w:tcPr>
            <w:tcW w:w="2403" w:type="pct"/>
            <w:vAlign w:val="center"/>
            <w:textDirection w:val="lrTb"/>
            <w:noWrap w:val="false"/>
          </w:tcPr>
          <w:p>
            <w:pPr>
              <w:jc w:val="left"/>
              <w:widowControl/>
              <w:rPr>
                <w:color w:val="000000"/>
                <w:sz w:val="24"/>
              </w:rPr>
            </w:pPr>
            <w:r>
              <w:rPr>
                <w:rFonts w:hint="eastAsia"/>
                <w:color w:val="000000"/>
                <w:sz w:val="24"/>
              </w:rPr>
              <w:t xml:space="preserve">投标函</w:t>
            </w:r>
            <w:r/>
          </w:p>
        </w:tc>
        <w:tc>
          <w:tcPr>
            <w:tcW w:w="1168" w:type="pct"/>
            <w:vAlign w:val="center"/>
            <w:textDirection w:val="lrTb"/>
            <w:noWrap w:val="false"/>
          </w:tcPr>
          <w:p>
            <w:pPr>
              <w:jc w:val="left"/>
              <w:widowControl/>
              <w:rPr>
                <w:rFonts w:hint="eastAsia"/>
                <w:color w:val="000000"/>
                <w:sz w:val="24"/>
              </w:rPr>
            </w:pPr>
            <w:r>
              <w:rPr>
                <w:sz w:val="24"/>
              </w:rPr>
              <w:t xml:space="preserve">格式见《投标文件格式》</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2</w:t>
            </w:r>
            <w:r/>
          </w:p>
        </w:tc>
        <w:tc>
          <w:tcPr>
            <w:tcW w:w="946" w:type="pct"/>
            <w:vAlign w:val="center"/>
            <w:textDirection w:val="lrTb"/>
            <w:noWrap w:val="false"/>
          </w:tcPr>
          <w:p>
            <w:pPr>
              <w:jc w:val="left"/>
              <w:widowControl/>
              <w:rPr>
                <w:color w:val="000000"/>
                <w:sz w:val="24"/>
              </w:rPr>
            </w:pPr>
            <w:r>
              <w:rPr>
                <w:color w:val="000000"/>
                <w:sz w:val="24"/>
              </w:rPr>
              <w:t xml:space="preserve">投标完整性</w:t>
            </w:r>
            <w:r/>
          </w:p>
        </w:tc>
        <w:tc>
          <w:tcPr>
            <w:tcW w:w="2403" w:type="pct"/>
            <w:vAlign w:val="center"/>
            <w:textDirection w:val="lrTb"/>
            <w:noWrap w:val="false"/>
          </w:tcPr>
          <w:p>
            <w:pPr>
              <w:jc w:val="left"/>
              <w:widowControl/>
              <w:rPr>
                <w:rFonts w:hint="eastAsia"/>
                <w:color w:val="000000"/>
                <w:sz w:val="24"/>
              </w:rPr>
            </w:pPr>
            <w:r>
              <w:rPr>
                <w:rFonts w:hint="eastAsia"/>
                <w:sz w:val="24"/>
              </w:rPr>
              <w:t xml:space="preserve">报价明细表未有缺项、漏项；</w:t>
            </w:r>
            <w:r/>
          </w:p>
        </w:tc>
        <w:tc>
          <w:tcPr>
            <w:tcW w:w="1168" w:type="pct"/>
            <w:vAlign w:val="center"/>
            <w:textDirection w:val="lrTb"/>
            <w:noWrap w:val="false"/>
          </w:tcPr>
          <w:p>
            <w:pPr>
              <w:jc w:val="left"/>
              <w:widowControl/>
              <w:rPr>
                <w:rFonts w:hint="eastAsia"/>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3</w:t>
            </w:r>
            <w:r/>
          </w:p>
        </w:tc>
        <w:tc>
          <w:tcPr>
            <w:tcW w:w="946" w:type="pct"/>
            <w:vAlign w:val="center"/>
            <w:textDirection w:val="lrTb"/>
            <w:noWrap w:val="false"/>
          </w:tcPr>
          <w:p>
            <w:pPr>
              <w:jc w:val="left"/>
              <w:widowControl/>
              <w:rPr>
                <w:color w:val="000000"/>
                <w:sz w:val="24"/>
              </w:rPr>
            </w:pPr>
            <w:r>
              <w:rPr>
                <w:color w:val="000000"/>
                <w:sz w:val="24"/>
              </w:rPr>
              <w:t xml:space="preserve">投标报价</w:t>
            </w:r>
            <w:r/>
          </w:p>
        </w:tc>
        <w:tc>
          <w:tcPr>
            <w:tcW w:w="2403" w:type="pct"/>
            <w:vAlign w:val="center"/>
            <w:textDirection w:val="lrTb"/>
            <w:noWrap w:val="false"/>
          </w:tcPr>
          <w:p>
            <w:pPr>
              <w:jc w:val="left"/>
              <w:widowControl/>
              <w:rPr>
                <w:color w:val="000000"/>
                <w:sz w:val="24"/>
              </w:rPr>
            </w:pPr>
            <w:r>
              <w:rPr>
                <w:rFonts w:hint="eastAsia"/>
                <w:sz w:val="24"/>
              </w:rPr>
              <w:t xml:space="preserve">投标报价未超过最高限价（总价最高限价及单价最高限价）或预算价的</w:t>
            </w:r>
            <w:r>
              <w:rPr>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4</w:t>
            </w:r>
            <w:r/>
          </w:p>
        </w:tc>
        <w:tc>
          <w:tcPr>
            <w:tcW w:w="946" w:type="pct"/>
            <w:vAlign w:val="center"/>
            <w:textDirection w:val="lrTb"/>
            <w:noWrap w:val="false"/>
          </w:tcPr>
          <w:p>
            <w:pPr>
              <w:jc w:val="left"/>
              <w:widowControl/>
              <w:rPr>
                <w:color w:val="000000"/>
                <w:sz w:val="24"/>
              </w:rPr>
            </w:pPr>
            <w:r>
              <w:rPr>
                <w:color w:val="000000"/>
                <w:sz w:val="24"/>
              </w:rPr>
              <w:t xml:space="preserve">报价唯一性</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5</w:t>
            </w:r>
            <w:r/>
          </w:p>
        </w:tc>
        <w:tc>
          <w:tcPr>
            <w:tcW w:w="946" w:type="pct"/>
            <w:vAlign w:val="center"/>
            <w:textDirection w:val="lrTb"/>
            <w:noWrap w:val="false"/>
          </w:tcPr>
          <w:p>
            <w:pPr>
              <w:jc w:val="left"/>
              <w:widowControl/>
              <w:rPr>
                <w:color w:val="000000"/>
                <w:sz w:val="24"/>
              </w:rPr>
            </w:pPr>
            <w:r>
              <w:rPr>
                <w:color w:val="000000"/>
                <w:sz w:val="24"/>
              </w:rPr>
              <w:t xml:space="preserve">投标有效期</w:t>
            </w:r>
            <w:r/>
          </w:p>
        </w:tc>
        <w:tc>
          <w:tcPr>
            <w:tcW w:w="2403"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6</w:t>
            </w:r>
            <w:r/>
          </w:p>
        </w:tc>
        <w:tc>
          <w:tcPr>
            <w:tcW w:w="946" w:type="pct"/>
            <w:vAlign w:val="center"/>
            <w:textDirection w:val="lrTb"/>
            <w:noWrap w:val="false"/>
          </w:tcPr>
          <w:p>
            <w:pPr>
              <w:jc w:val="left"/>
              <w:widowControl/>
              <w:rPr>
                <w:color w:val="000000"/>
                <w:sz w:val="24"/>
              </w:rPr>
            </w:pPr>
            <w:r>
              <w:rPr>
                <w:color w:val="000000"/>
                <w:sz w:val="24"/>
              </w:rPr>
              <w:t xml:space="preserve">签署、加盖公章</w:t>
            </w:r>
            <w:r/>
          </w:p>
        </w:tc>
        <w:tc>
          <w:tcPr>
            <w:tcW w:w="2403"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7</w:t>
            </w:r>
            <w:r/>
          </w:p>
        </w:tc>
        <w:tc>
          <w:tcPr>
            <w:tcW w:w="946"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3"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168" w:type="pct"/>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8</w:t>
            </w:r>
            <w:r/>
          </w:p>
        </w:tc>
        <w:tc>
          <w:tcPr>
            <w:tcW w:w="946"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9</w:t>
            </w:r>
            <w:r/>
          </w:p>
        </w:tc>
        <w:tc>
          <w:tcPr>
            <w:tcW w:w="946"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2403" w:type="pct"/>
            <w:vAlign w:val="center"/>
            <w:textDirection w:val="lrTb"/>
            <w:noWrap w:val="false"/>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10</w:t>
            </w:r>
            <w:r/>
          </w:p>
        </w:tc>
        <w:tc>
          <w:tcPr>
            <w:tcW w:w="946" w:type="pct"/>
            <w:vAlign w:val="center"/>
            <w:textDirection w:val="lrTb"/>
            <w:noWrap w:val="false"/>
          </w:tcPr>
          <w:p>
            <w:pPr>
              <w:jc w:val="left"/>
              <w:widowControl/>
              <w:rPr>
                <w:color w:val="000000"/>
                <w:sz w:val="24"/>
              </w:rPr>
            </w:pPr>
            <w:r>
              <w:rPr>
                <w:color w:val="000000"/>
                <w:sz w:val="24"/>
              </w:rPr>
              <w:t xml:space="preserve">分包意向协议（如有）</w:t>
            </w:r>
            <w:r/>
          </w:p>
        </w:tc>
        <w:tc>
          <w:tcPr>
            <w:tcW w:w="2403" w:type="pct"/>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11</w:t>
            </w:r>
            <w:r/>
          </w:p>
        </w:tc>
        <w:tc>
          <w:tcPr>
            <w:tcW w:w="946" w:type="pct"/>
            <w:vAlign w:val="center"/>
            <w:textDirection w:val="lrTb"/>
            <w:noWrap w:val="false"/>
          </w:tcPr>
          <w:p>
            <w:pPr>
              <w:jc w:val="left"/>
              <w:widowControl/>
              <w:rPr>
                <w:color w:val="000000"/>
                <w:sz w:val="24"/>
              </w:rPr>
            </w:pPr>
            <w:r>
              <w:rPr>
                <w:color w:val="000000"/>
                <w:sz w:val="24"/>
              </w:rPr>
              <w:t xml:space="preserve">报价的修正（如有）</w:t>
            </w:r>
            <w:r/>
          </w:p>
        </w:tc>
        <w:tc>
          <w:tcPr>
            <w:tcW w:w="2403"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12</w:t>
            </w:r>
            <w:r/>
          </w:p>
        </w:tc>
        <w:tc>
          <w:tcPr>
            <w:tcW w:w="946" w:type="pct"/>
            <w:vAlign w:val="center"/>
            <w:textDirection w:val="lrTb"/>
            <w:noWrap w:val="false"/>
          </w:tcPr>
          <w:p>
            <w:pPr>
              <w:jc w:val="left"/>
              <w:widowControl/>
              <w:rPr>
                <w:color w:val="000000"/>
                <w:sz w:val="24"/>
              </w:rPr>
            </w:pPr>
            <w:r>
              <w:rPr>
                <w:color w:val="000000"/>
                <w:sz w:val="24"/>
              </w:rPr>
              <w:t xml:space="preserve">报价合理性</w:t>
            </w:r>
            <w:r/>
          </w:p>
        </w:tc>
        <w:tc>
          <w:tcPr>
            <w:tcW w:w="2403" w:type="pct"/>
            <w:vAlign w:val="center"/>
            <w:textDirection w:val="lrTb"/>
            <w:noWrap w:val="false"/>
          </w:tcPr>
          <w:p>
            <w:pPr>
              <w:ind w:firstLine="480"/>
              <w:jc w:val="left"/>
              <w:widowControl/>
              <w:rPr>
                <w:rFonts w:hint="eastAsia" w:ascii="Times New Roman" w:hAnsi="Times New Roman" w:eastAsia="宋体" w:cs="Times New Roman"/>
                <w:color w:val="ff0000"/>
                <w:sz w:val="24"/>
              </w:rPr>
            </w:pPr>
            <w:r>
              <w:rPr>
                <w:rFonts w:hint="eastAsia"/>
                <w:color w:val="ff0000"/>
                <w:sz w:val="24"/>
              </w:rPr>
              <w:t xml:space="preserve">根据</w:t>
            </w:r>
            <w:r>
              <w:rPr>
                <w:rFonts w:hint="eastAsia"/>
                <w:color w:val="ff0000"/>
                <w:sz w:val="24"/>
                <w:lang w:val="en-US" w:eastAsia="zh-CN"/>
              </w:rPr>
              <w:t xml:space="preserve">财政</w:t>
            </w:r>
            <w:r>
              <w:rPr>
                <w:rFonts w:hint="eastAsia" w:ascii="Times New Roman" w:hAnsi="Times New Roman" w:eastAsia="宋体" w:cs="Times New Roman"/>
                <w:color w:val="ff0000"/>
                <w:sz w:val="24"/>
                <w:lang w:val="en-US" w:eastAsia="zh-CN"/>
              </w:rPr>
              <w:t xml:space="preserve">部</w:t>
            </w:r>
            <w:r>
              <w:rPr>
                <w:rFonts w:hint="eastAsia" w:ascii="Times New Roman" w:hAnsi="Times New Roman" w:eastAsia="宋体" w:cs="Times New Roman"/>
                <w:color w:val="ff0000"/>
                <w:sz w:val="24"/>
              </w:rPr>
              <w:t xml:space="preserve">《关于推动解决政府采购异常低价问题的通知》财库〔2026〕2号文件之规定：当评审过程中出</w:t>
            </w:r>
            <w:r>
              <w:rPr>
                <w:rFonts w:hint="eastAsia"/>
                <w:color w:val="ff0000"/>
                <w:sz w:val="24"/>
              </w:rPr>
              <w:t xml:space="preserve">现下列情形之一的，评审委员会应当启 动</w:t>
            </w:r>
            <w:r>
              <w:rPr>
                <w:rFonts w:hint="eastAsia" w:ascii="Times New Roman" w:hAnsi="Times New Roman" w:eastAsia="宋体" w:cs="Times New Roman"/>
                <w:color w:val="ff0000"/>
                <w:sz w:val="24"/>
              </w:rPr>
              <w:t xml:space="preserve">异常低价投标（响应）审查程序： </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ff0000"/>
                <w:sz w:val="24"/>
                <w:lang w:eastAsia="zh-CN"/>
              </w:rPr>
            </w:pPr>
            <w:r>
              <w:rPr>
                <w:rFonts w:hint="eastAsia" w:ascii="Times New Roman" w:hAnsi="Times New Roman" w:eastAsia="宋体" w:cs="Times New Roman"/>
                <w:color w:val="ff0000"/>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ff0000"/>
                <w:sz w:val="24"/>
                <w:lang w:eastAsia="zh-CN"/>
              </w:rPr>
              <w:t xml:space="preserve">。</w:t>
            </w:r>
            <w:r/>
          </w:p>
          <w:p>
            <w:pPr>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sz w:val="24"/>
              </w:rPr>
            </w:pPr>
            <w:r>
              <w:rPr>
                <w:rFonts w:hint="eastAsia" w:ascii="Times New Roman" w:hAnsi="Times New Roman" w:eastAsia="宋体" w:cs="Times New Roman"/>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13</w:t>
            </w:r>
            <w:r/>
          </w:p>
        </w:tc>
        <w:tc>
          <w:tcPr>
            <w:tcW w:w="946"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3"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14</w:t>
            </w:r>
            <w:r/>
          </w:p>
        </w:tc>
        <w:tc>
          <w:tcPr>
            <w:tcW w:w="946"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3"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rFonts w:hint="eastAsia"/>
                <w:color w:val="000000"/>
                <w:sz w:val="24"/>
              </w:rPr>
            </w:pP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rPr>
              <w:t xml:space="preserve">。</w:t>
            </w:r>
            <w:r/>
          </w:p>
        </w:tc>
        <w:tc>
          <w:tcPr>
            <w:tcW w:w="1168" w:type="pct"/>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15</w:t>
            </w:r>
            <w:r/>
          </w:p>
        </w:tc>
        <w:tc>
          <w:tcPr>
            <w:tcW w:w="946" w:type="pct"/>
            <w:vAlign w:val="center"/>
            <w:textDirection w:val="lrTb"/>
            <w:noWrap w:val="false"/>
          </w:tcPr>
          <w:p>
            <w:pPr>
              <w:jc w:val="left"/>
              <w:widowControl/>
              <w:rPr>
                <w:color w:val="000000"/>
                <w:sz w:val="24"/>
              </w:rPr>
            </w:pPr>
            <w:r>
              <w:rPr>
                <w:color w:val="000000"/>
                <w:sz w:val="24"/>
              </w:rPr>
              <w:t xml:space="preserve">公平竞争</w:t>
            </w:r>
            <w:r/>
          </w:p>
        </w:tc>
        <w:tc>
          <w:tcPr>
            <w:tcW w:w="2403"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16</w:t>
            </w:r>
            <w:r/>
          </w:p>
        </w:tc>
        <w:tc>
          <w:tcPr>
            <w:tcW w:w="946" w:type="pct"/>
            <w:vAlign w:val="center"/>
            <w:textDirection w:val="lrTb"/>
            <w:noWrap w:val="false"/>
          </w:tcPr>
          <w:p>
            <w:pPr>
              <w:jc w:val="left"/>
              <w:widowControl/>
              <w:rPr>
                <w:color w:val="000000"/>
                <w:sz w:val="24"/>
              </w:rPr>
            </w:pPr>
            <w:r>
              <w:rPr>
                <w:color w:val="000000"/>
                <w:sz w:val="24"/>
              </w:rPr>
              <w:t xml:space="preserve">串通投标</w:t>
            </w:r>
            <w:r/>
          </w:p>
        </w:tc>
        <w:tc>
          <w:tcPr>
            <w:tcW w:w="2403"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17</w:t>
            </w:r>
            <w:r/>
          </w:p>
        </w:tc>
        <w:tc>
          <w:tcPr>
            <w:tcW w:w="946" w:type="pct"/>
            <w:vAlign w:val="center"/>
            <w:textDirection w:val="lrTb"/>
            <w:noWrap w:val="false"/>
          </w:tcPr>
          <w:p>
            <w:pPr>
              <w:jc w:val="left"/>
              <w:widowControl/>
              <w:rPr>
                <w:color w:val="000000"/>
                <w:sz w:val="24"/>
              </w:rPr>
            </w:pPr>
            <w:r>
              <w:rPr>
                <w:color w:val="000000"/>
                <w:sz w:val="24"/>
              </w:rPr>
              <w:t xml:space="preserve">附加条件</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46" w:type="pct"/>
            <w:vAlign w:val="center"/>
            <w:textDirection w:val="lrTb"/>
            <w:noWrap w:val="false"/>
          </w:tcPr>
          <w:p>
            <w:pPr>
              <w:jc w:val="left"/>
              <w:widowControl/>
              <w:rPr>
                <w:color w:val="000000"/>
                <w:sz w:val="24"/>
              </w:rPr>
            </w:pPr>
            <w:r>
              <w:rPr>
                <w:color w:val="000000"/>
                <w:sz w:val="24"/>
              </w:rPr>
              <w:t xml:space="preserve">其他无效情形</w:t>
            </w:r>
            <w:r/>
          </w:p>
        </w:tc>
        <w:tc>
          <w:tcPr>
            <w:tcW w:w="2403"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pct"/>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sz w:val="24"/>
        </w:rPr>
        <w:t xml:space="preserve">落实政府采购政策的价格调整：</w:t>
      </w:r>
      <w:bookmarkStart w:id="243" w:name="_Hlk149904856"/>
      <w:r>
        <w:rPr>
          <w:rFonts w:hint="eastAsia"/>
          <w:sz w:val="24"/>
        </w:rPr>
        <w:t xml:space="preserve">详见第三节评标办法中的</w:t>
      </w:r>
      <w:r>
        <w:rPr>
          <w:rFonts w:hint="eastAsia" w:ascii="宋体" w:hAnsi="宋体"/>
          <w:b/>
          <w:color w:val="000000"/>
          <w:sz w:val="24"/>
        </w:rPr>
        <w:t xml:space="preserve">政府采购政策功能落实。</w:t>
      </w:r>
      <w:bookmarkEnd w:id="243"/>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评标方法和评标标准</w:t>
      </w:r>
      <w:r/>
    </w:p>
    <w:p>
      <w:pPr>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44" w:name="_Toc151193788"/>
      <w:r/>
      <w:bookmarkStart w:id="245" w:name="_Toc151193716"/>
      <w:r/>
      <w:bookmarkStart w:id="246" w:name="_Toc149720839"/>
      <w:r/>
      <w:bookmarkStart w:id="247" w:name="_Toc520356170"/>
      <w:r/>
      <w:bookmarkStart w:id="248" w:name="_Toc164229387"/>
      <w:r/>
      <w:bookmarkStart w:id="249" w:name="_Toc127161460"/>
      <w:r/>
      <w:bookmarkStart w:id="250" w:name="_Toc264969236"/>
      <w:r/>
      <w:bookmarkStart w:id="251" w:name="_Toc151190173"/>
      <w:r/>
      <w:bookmarkStart w:id="252" w:name="_Toc226965819"/>
      <w:r/>
      <w:bookmarkStart w:id="253" w:name="_Toc150774751"/>
      <w:r/>
      <w:bookmarkStart w:id="254" w:name="_Toc305158888"/>
      <w:r/>
      <w:bookmarkStart w:id="255" w:name="_Toc150509297"/>
      <w:r/>
      <w:bookmarkStart w:id="256" w:name="_Toc265228384"/>
      <w:r/>
      <w:bookmarkStart w:id="257" w:name="_Toc195842911"/>
      <w:r/>
      <w:bookmarkStart w:id="258" w:name="_Toc142311048"/>
      <w:r/>
      <w:bookmarkStart w:id="259" w:name="_Toc150480784"/>
      <w:r/>
      <w:bookmarkStart w:id="260" w:name="_Toc164608815"/>
      <w:r/>
      <w:bookmarkStart w:id="261" w:name="_Toc164351640"/>
      <w:r/>
      <w:bookmarkStart w:id="262" w:name="_Toc226337242"/>
      <w:r/>
      <w:bookmarkStart w:id="263" w:name="_Toc305158814"/>
      <w:r/>
      <w:bookmarkStart w:id="264" w:name="_Toc226965736"/>
      <w:r/>
      <w:bookmarkStart w:id="265" w:name="_Toc164229241"/>
      <w:r/>
      <w:bookmarkStart w:id="266" w:name="_Toc151193860"/>
      <w:r/>
      <w:bookmarkStart w:id="267" w:name="_Toc151193644"/>
      <w:r/>
      <w:bookmarkStart w:id="268" w:name="_Toc127151546"/>
      <w:r/>
      <w:bookmarkStart w:id="269" w:name="_Toc226309790"/>
      <w:r/>
      <w:bookmarkStart w:id="270" w:name="_Ref467307010"/>
      <w:r/>
      <w:bookmarkStart w:id="271" w:name="_Toc150774646"/>
      <w:r/>
      <w:bookmarkStart w:id="272" w:name="_Toc164608660"/>
      <w:r/>
      <w:bookmarkStart w:id="273" w:name="_Toc151193934"/>
      <w:r/>
      <w:bookmarkStart w:id="274" w:name="_Toc127151747"/>
      <w:r>
        <w:rPr>
          <w:b/>
          <w:sz w:val="30"/>
          <w:szCs w:val="30"/>
        </w:rPr>
        <w:t xml:space="preserve">中标候选人名单</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评标委员会对评分汇总情况进行复核，对</w:t>
      </w:r>
      <w:r>
        <w:rPr>
          <w:rFonts w:hint="eastAsia"/>
          <w:sz w:val="24"/>
        </w:rPr>
        <w:t xml:space="preserve">各标段或采购包</w:t>
      </w:r>
      <w:r>
        <w:rPr>
          <w:sz w:val="24"/>
        </w:rPr>
        <w:t xml:space="preserve">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bookmarkStart w:id="275" w:name="_Hlk155186819"/>
      <w:r>
        <w:rPr>
          <w:sz w:val="24"/>
        </w:rPr>
        <w:t xml:space="preserve">（</w:t>
      </w:r>
      <w:r>
        <w:rPr>
          <w:rFonts w:hint="eastAsia"/>
          <w:sz w:val="24"/>
        </w:rPr>
        <w:t xml:space="preserve">各标段或</w:t>
      </w:r>
      <w:r>
        <w:rPr>
          <w:sz w:val="24"/>
        </w:rPr>
        <w:t xml:space="preserve">采购包）</w:t>
      </w:r>
      <w:bookmarkEnd w:id="275"/>
      <w:r>
        <w:rPr>
          <w:sz w:val="24"/>
        </w:rPr>
        <w:t xml:space="preserve">评标委员会共（各）推荐</w:t>
      </w:r>
      <w:r>
        <w:rPr>
          <w:rFonts w:hint="eastAsia"/>
          <w:sz w:val="24"/>
        </w:rPr>
        <w:t xml:space="preserve">不少于3</w:t>
      </w:r>
      <w:r>
        <w:rPr>
          <w:sz w:val="24"/>
        </w:rPr>
        <w:t xml:space="preserve">名中标候选人。</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853"/>
        <w:rPr>
          <w:rFonts w:hint="eastAsia"/>
        </w:rPr>
      </w:pPr>
      <w:r>
        <w:rPr>
          <w:rFonts w:hint="eastAsia"/>
        </w:rPr>
      </w:r>
      <w:r/>
    </w:p>
    <w:p>
      <w:pPr>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p>
    <w:p>
      <w:pPr>
        <w:ind w:firstLine="441"/>
        <w:jc w:val="left"/>
        <w:spacing w:line="360" w:lineRule="auto"/>
        <w:rPr>
          <w:rFonts w:hint="eastAsia" w:ascii="宋体" w:hAnsi="宋体"/>
          <w:b/>
          <w:color w:val="000000"/>
          <w:sz w:val="24"/>
          <w:highlight w:val="yellow"/>
        </w:rPr>
      </w:pPr>
      <w:r/>
      <w:bookmarkStart w:id="276" w:name="_Hlk149904248"/>
      <w:r>
        <w:rPr>
          <w:rFonts w:hint="eastAsia" w:ascii="宋体" w:hAnsi="宋体"/>
          <w:b/>
          <w:color w:val="000000"/>
          <w:sz w:val="24"/>
        </w:rPr>
        <w:t xml:space="preserve">四、政府采购政策功能落实</w:t>
      </w:r>
      <w:r/>
    </w:p>
    <w:p>
      <w:pPr>
        <w:ind w:firstLine="480"/>
        <w:jc w:val="left"/>
        <w:spacing w:line="360" w:lineRule="auto"/>
        <w:rPr>
          <w:rFonts w:hint="eastAsia" w:ascii="宋体" w:hAnsi="宋体"/>
          <w:color w:val="000000"/>
          <w:sz w:val="24"/>
        </w:rPr>
      </w:pPr>
      <w:r/>
      <w:bookmarkStart w:id="277" w:name="_Hlk152922042"/>
      <w:r>
        <w:rPr>
          <w:rFonts w:hint="eastAsia" w:ascii="宋体" w:hAnsi="宋体"/>
          <w:color w:val="000000"/>
          <w:sz w:val="24"/>
        </w:rPr>
        <w:t xml:space="preserve">1、小微型企业价格扣除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847"/>
        <w:ind w:firstLine="420"/>
        <w:keepLines w:val="0"/>
        <w:keepNext w:val="0"/>
        <w:pageBreakBefore w:val="0"/>
        <w:spacing w:before="0" w:line="500" w:lineRule="exact"/>
        <w:widowControl w:val="off"/>
        <w:rPr>
          <w:rFonts w:hint="eastAsia"/>
          <w:color w:val="auto"/>
        </w:rPr>
      </w:pPr>
      <w:r>
        <w:rPr>
          <w:rFonts w:hint="eastAsia"/>
          <w:color w:val="auto"/>
        </w:rPr>
        <w:t xml:space="preserve">7、政府采购中实施本国产品标准及相关政策：</w:t>
      </w:r>
      <w:r/>
    </w:p>
    <w:p>
      <w:pPr>
        <w:pStyle w:val="1252"/>
        <w:ind w:left="0" w:firstLine="420"/>
        <w:jc w:val="both"/>
        <w:keepLines w:val="0"/>
        <w:keepNext w:val="0"/>
        <w:pageBreakBefore w:val="0"/>
        <w:spacing w:line="500" w:lineRule="exact"/>
        <w:widowControl w:val="off"/>
        <w:rPr>
          <w:rFonts w:hint="eastAsia" w:ascii="宋体" w:hAnsi="宋体"/>
          <w:color w:val="auto"/>
          <w:lang w:eastAsia="zh-CN"/>
        </w:rPr>
      </w:pPr>
      <w:r>
        <w:rPr>
          <w:rFonts w:hint="eastAsia" w:ascii="宋体" w:hAnsi="宋体"/>
          <w:color w:val="auto"/>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52"/>
        <w:ind w:left="0" w:firstLine="420"/>
        <w:spacing w:line="500" w:lineRule="exact"/>
        <w:rPr>
          <w:rFonts w:hint="eastAsia" w:ascii="宋体" w:hAnsi="宋体"/>
          <w:color w:val="auto"/>
          <w:lang w:eastAsia="zh-CN" w:bidi="ar-SA"/>
        </w:rPr>
      </w:pPr>
      <w:r>
        <w:rPr>
          <w:rFonts w:hint="eastAsia" w:ascii="宋体" w:hAnsi="宋体" w:cs="宋体"/>
          <w:bCs/>
          <w:color w:val="auto"/>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auto"/>
          <w:lang w:eastAsia="zh-CN" w:bidi="ar-SA"/>
        </w:rPr>
        <w:t xml:space="preserve">的产品；其他产品，根据实际情况判断是否在中国境内生产。</w:t>
      </w:r>
      <w:r/>
    </w:p>
    <w:p>
      <w:pPr>
        <w:pStyle w:val="847"/>
        <w:spacing w:before="0" w:line="500" w:lineRule="exact"/>
        <w:rPr>
          <w:rFonts w:hint="eastAsia" w:ascii="宋体" w:hAnsi="宋体"/>
          <w:color w:val="auto"/>
        </w:rPr>
      </w:pPr>
      <w:r>
        <w:rPr>
          <w:rFonts w:hint="eastAsia"/>
          <w:color w:val="auto"/>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253"/>
        <w:spacing w:before="0" w:after="0" w:line="500" w:lineRule="exact"/>
        <w:rPr>
          <w:rFonts w:hint="eastAsia" w:ascii="宋体" w:hAnsi="宋体"/>
          <w:b/>
          <w:bCs/>
          <w:color w:val="auto"/>
        </w:rPr>
      </w:pPr>
      <w:r>
        <w:rPr>
          <w:rFonts w:hint="eastAsia" w:ascii="宋体" w:hAnsi="宋体"/>
          <w:color w:val="auto"/>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auto"/>
        </w:rPr>
        <w:t xml:space="preserve">（供应商需在“第八章 投标文件格式”的“报价明细表”中填写比例数值）</w:t>
      </w:r>
      <w:r>
        <w:rPr>
          <w:rFonts w:hint="eastAsia" w:ascii="宋体" w:hAnsi="宋体"/>
          <w:color w:val="auto"/>
        </w:rPr>
        <w:t xml:space="preserve">，依法对该供应商提供的全部产品给予价格评审优惠，即对该供应商提供的全部产品的总报价给予20%的价格扣除，用扣除后的价格参与评审。</w:t>
      </w:r>
      <w:r>
        <w:rPr>
          <w:rFonts w:hint="eastAsia" w:ascii="宋体" w:hAnsi="宋体"/>
          <w:b/>
          <w:bCs/>
          <w:color w:val="auto"/>
        </w:rPr>
        <w:t xml:space="preserve">供应商未填写比例数值，或比例数值未达到80%的，将不享受本国产品价格评审优惠。</w:t>
      </w:r>
      <w:r/>
    </w:p>
    <w:p>
      <w:pPr>
        <w:pStyle w:val="1253"/>
        <w:spacing w:before="0" w:after="0" w:line="500" w:lineRule="exact"/>
        <w:rPr>
          <w:rFonts w:hint="eastAsia" w:ascii="宋体" w:hAnsi="宋体"/>
          <w:color w:val="auto"/>
        </w:rPr>
      </w:pPr>
      <w:r>
        <w:rPr>
          <w:rFonts w:hint="eastAsia" w:ascii="宋体" w:hAnsi="宋体"/>
          <w:color w:val="auto"/>
        </w:rPr>
        <w:t xml:space="preserve">7.5 供应商需按照招标文件的要求提供《关于符合本国产品标准的声明函》（以下简称《声明函》），如不提供将不享受本国产品价格评审优惠。【</w:t>
      </w:r>
      <w:r>
        <w:rPr>
          <w:rFonts w:hint="eastAsia" w:ascii="宋体" w:hAnsi="宋体"/>
          <w:b/>
          <w:bCs/>
          <w:i/>
          <w:iCs/>
          <w:color w:val="auto"/>
        </w:rPr>
        <w:t xml:space="preserve">《声明函》上传至至交易执行系统“价格折扣文件格式”——“关于符合本国产品标准的声明函”模块</w:t>
      </w:r>
      <w:r>
        <w:rPr>
          <w:rFonts w:hint="eastAsia" w:ascii="宋体" w:hAnsi="宋体"/>
          <w:color w:val="auto"/>
        </w:rPr>
        <w:t xml:space="preserve">】</w:t>
      </w:r>
      <w:r/>
    </w:p>
    <w:p>
      <w:pPr>
        <w:pStyle w:val="1253"/>
        <w:spacing w:before="0" w:after="0" w:line="500" w:lineRule="exact"/>
        <w:rPr>
          <w:rFonts w:hint="eastAsia" w:ascii="宋体" w:hAnsi="宋体"/>
          <w:color w:val="auto"/>
        </w:rPr>
      </w:pPr>
      <w:r>
        <w:rPr>
          <w:rFonts w:hint="eastAsia" w:ascii="宋体" w:hAnsi="宋体"/>
          <w:color w:val="auto"/>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53"/>
        <w:spacing w:before="0" w:after="0" w:line="500" w:lineRule="exact"/>
        <w:rPr>
          <w:rFonts w:hint="eastAsia" w:ascii="宋体" w:hAnsi="宋体"/>
          <w:color w:val="auto"/>
        </w:rPr>
      </w:pPr>
      <w:r>
        <w:rPr>
          <w:rFonts w:hint="eastAsia" w:ascii="宋体" w:hAnsi="宋体"/>
          <w:color w:val="auto"/>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pStyle w:val="1253"/>
        <w:spacing w:before="0" w:after="0" w:line="500" w:lineRule="exact"/>
        <w:rPr>
          <w:rFonts w:hint="eastAsia" w:ascii="宋体" w:hAnsi="宋体"/>
          <w:color w:val="auto"/>
        </w:rPr>
      </w:pPr>
      <w:r>
        <w:rPr>
          <w:rFonts w:hint="eastAsia" w:ascii="宋体" w:hAnsi="宋体"/>
          <w:color w:val="auto"/>
        </w:rPr>
      </w:r>
      <w:r/>
    </w:p>
    <w:p>
      <w:pPr>
        <w:ind w:firstLine="480"/>
        <w:jc w:val="left"/>
        <w:spacing w:line="360" w:lineRule="auto"/>
        <w:rPr>
          <w:rFonts w:hint="eastAsia" w:ascii="宋体" w:hAnsi="宋体"/>
          <w:color w:val="auto"/>
          <w:sz w:val="24"/>
        </w:rPr>
      </w:pPr>
      <w:r>
        <w:rPr>
          <w:rFonts w:hint="eastAsia" w:ascii="宋体" w:hAnsi="宋体"/>
          <w:color w:val="auto"/>
          <w:sz w:val="24"/>
        </w:rPr>
      </w:r>
      <w:bookmarkEnd w:id="276"/>
      <w:bookmarkEnd w:id="277"/>
      <w:r/>
    </w:p>
    <w:p>
      <w:pPr>
        <w:pStyle w:val="853"/>
        <w:numPr>
          <w:ilvl w:val="0"/>
          <w:numId w:val="10"/>
        </w:numPr>
        <w:ind w:left="49" w:firstLine="2891"/>
        <w:spacing w:after="120" w:line="360" w:lineRule="auto"/>
        <w:rPr>
          <w:rFonts w:hint="eastAsia" w:ascii="宋体" w:hAnsi="宋体" w:cs="Times New Roman"/>
          <w:b/>
          <w:bCs/>
          <w:color w:val="auto"/>
          <w:sz w:val="32"/>
          <w:szCs w:val="32"/>
        </w:rPr>
      </w:pPr>
      <w:r>
        <w:rPr>
          <w:rFonts w:hint="eastAsia" w:ascii="宋体" w:hAnsi="宋体" w:cs="Times New Roman"/>
          <w:b/>
          <w:bCs/>
          <w:color w:val="auto"/>
          <w:sz w:val="32"/>
          <w:szCs w:val="32"/>
        </w:rPr>
        <w:t xml:space="preserve">评标标准</w:t>
      </w:r>
      <w:r/>
    </w:p>
    <w:tbl>
      <w:tblPr>
        <w:tblStyle w:val="1237"/>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13"/>
        <w:gridCol w:w="872"/>
        <w:gridCol w:w="6822"/>
        <w:gridCol w:w="573"/>
      </w:tblGrid>
      <w:tr>
        <w:trPr>
          <w:trHeight w:val="255"/>
        </w:trPr>
        <w:tc>
          <w:tcPr>
            <w:tcW w:w="497" w:type="pct"/>
            <w:vAlign w:val="top"/>
            <w:textDirection w:val="lrTb"/>
            <w:noWrap w:val="false"/>
          </w:tcPr>
          <w:p>
            <w:pPr>
              <w:pStyle w:val="1251"/>
              <w:ind w:left="24"/>
              <w:spacing w:before="42" w:line="219" w:lineRule="auto"/>
              <w:rPr>
                <w:color w:val="auto"/>
                <w:sz w:val="21"/>
                <w:szCs w:val="21"/>
              </w:rPr>
            </w:pPr>
            <w:r>
              <w:rPr>
                <w:color w:val="auto"/>
                <w:spacing w:val="-2"/>
                <w:sz w:val="21"/>
                <w:szCs w:val="21"/>
              </w:rPr>
              <w:t xml:space="preserve">评审因素</w:t>
            </w:r>
            <w:r/>
          </w:p>
        </w:tc>
        <w:tc>
          <w:tcPr>
            <w:tcW w:w="475" w:type="pct"/>
            <w:vAlign w:val="center"/>
            <w:textDirection w:val="lrTb"/>
            <w:noWrap w:val="false"/>
          </w:tcPr>
          <w:p>
            <w:pPr>
              <w:pStyle w:val="1251"/>
              <w:jc w:val="center"/>
              <w:spacing w:before="42" w:line="220" w:lineRule="auto"/>
              <w:rPr>
                <w:color w:val="auto"/>
                <w:spacing w:val="7"/>
                <w:sz w:val="21"/>
                <w:szCs w:val="21"/>
              </w:rPr>
            </w:pPr>
            <w:r>
              <w:rPr>
                <w:color w:val="auto"/>
                <w:spacing w:val="7"/>
                <w:sz w:val="21"/>
                <w:szCs w:val="21"/>
              </w:rPr>
              <w:t xml:space="preserve">评分</w:t>
            </w:r>
            <w:r/>
          </w:p>
          <w:p>
            <w:pPr>
              <w:pStyle w:val="1251"/>
              <w:jc w:val="center"/>
              <w:spacing w:before="42" w:line="220" w:lineRule="auto"/>
              <w:rPr>
                <w:color w:val="auto"/>
                <w:sz w:val="21"/>
                <w:szCs w:val="21"/>
              </w:rPr>
            </w:pPr>
            <w:r>
              <w:rPr>
                <w:color w:val="auto"/>
                <w:spacing w:val="7"/>
                <w:sz w:val="21"/>
                <w:szCs w:val="21"/>
              </w:rPr>
              <w:t xml:space="preserve">项目</w:t>
            </w:r>
            <w:r/>
          </w:p>
        </w:tc>
        <w:tc>
          <w:tcPr>
            <w:tcW w:w="3713" w:type="pct"/>
            <w:vAlign w:val="top"/>
            <w:textDirection w:val="lrTb"/>
            <w:noWrap w:val="false"/>
          </w:tcPr>
          <w:p>
            <w:pPr>
              <w:pStyle w:val="1251"/>
              <w:ind w:left="2421"/>
              <w:spacing w:before="42" w:line="220" w:lineRule="auto"/>
              <w:rPr>
                <w:color w:val="auto"/>
                <w:sz w:val="21"/>
                <w:szCs w:val="21"/>
              </w:rPr>
            </w:pPr>
            <w:r>
              <w:rPr>
                <w:color w:val="auto"/>
                <w:spacing w:val="3"/>
                <w:sz w:val="21"/>
                <w:szCs w:val="21"/>
              </w:rPr>
              <w:t xml:space="preserve">评分细则</w:t>
            </w:r>
            <w:r/>
          </w:p>
        </w:tc>
        <w:tc>
          <w:tcPr>
            <w:tcW w:w="312" w:type="pct"/>
            <w:vAlign w:val="center"/>
            <w:textDirection w:val="lrTb"/>
            <w:noWrap w:val="false"/>
          </w:tcPr>
          <w:p>
            <w:pPr>
              <w:pStyle w:val="1251"/>
              <w:ind w:left="60"/>
              <w:jc w:val="left"/>
              <w:spacing w:before="42" w:line="219" w:lineRule="auto"/>
              <w:rPr>
                <w:color w:val="auto"/>
                <w:sz w:val="21"/>
                <w:szCs w:val="21"/>
              </w:rPr>
            </w:pPr>
            <w:r>
              <w:rPr>
                <w:color w:val="auto"/>
                <w:spacing w:val="-3"/>
                <w:sz w:val="21"/>
                <w:szCs w:val="21"/>
              </w:rPr>
              <w:t xml:space="preserve">分值</w:t>
            </w:r>
            <w:r/>
          </w:p>
        </w:tc>
      </w:tr>
      <w:tr>
        <w:trPr>
          <w:trHeight w:val="829"/>
        </w:trPr>
        <w:tc>
          <w:tcPr>
            <w:tcW w:w="497" w:type="pct"/>
            <w:vAlign w:val="center"/>
            <w:textDirection w:val="lrTb"/>
            <w:noWrap w:val="false"/>
          </w:tcPr>
          <w:p>
            <w:pPr>
              <w:pStyle w:val="1251"/>
              <w:ind w:left="114"/>
              <w:jc w:val="center"/>
              <w:spacing w:before="21" w:line="220" w:lineRule="auto"/>
              <w:rPr>
                <w:rFonts w:hint="default" w:eastAsia="宋体"/>
                <w:color w:val="auto"/>
                <w:sz w:val="21"/>
                <w:szCs w:val="21"/>
                <w:lang w:val="en-US" w:eastAsia="zh-CN"/>
              </w:rPr>
            </w:pPr>
            <w:r>
              <w:rPr>
                <w:rFonts w:hint="eastAsia" w:eastAsia="宋体"/>
                <w:color w:val="auto"/>
                <w:spacing w:val="-2"/>
                <w:sz w:val="21"/>
                <w:szCs w:val="21"/>
                <w:lang w:val="en-US" w:eastAsia="zh-CN"/>
              </w:rPr>
              <w:t xml:space="preserve">价格分</w:t>
            </w:r>
            <w:r>
              <w:rPr>
                <w:rFonts w:hint="eastAsia" w:eastAsia="宋体"/>
                <w:color w:val="auto"/>
                <w:spacing w:val="-2"/>
                <w:sz w:val="18"/>
                <w:szCs w:val="18"/>
                <w:lang w:val="en-US" w:eastAsia="zh-CN"/>
              </w:rPr>
              <w:t xml:space="preserve">（10分）</w:t>
            </w:r>
            <w:r/>
          </w:p>
        </w:tc>
        <w:tc>
          <w:tcPr>
            <w:tcW w:w="475" w:type="pct"/>
            <w:vAlign w:val="top"/>
            <w:textDirection w:val="lrTb"/>
            <w:noWrap w:val="false"/>
          </w:tcPr>
          <w:p>
            <w:pPr>
              <w:spacing w:line="268" w:lineRule="auto"/>
              <w:rPr>
                <w:rFonts w:ascii="Arial"/>
                <w:color w:val="auto"/>
                <w:sz w:val="21"/>
                <w:szCs w:val="21"/>
              </w:rPr>
            </w:pPr>
            <w:r>
              <w:rPr>
                <w:rFonts w:ascii="Arial"/>
                <w:color w:val="auto"/>
                <w:sz w:val="21"/>
                <w:szCs w:val="21"/>
              </w:rPr>
            </w:r>
            <w:r/>
          </w:p>
          <w:p>
            <w:pPr>
              <w:pStyle w:val="1251"/>
              <w:ind w:left="10"/>
              <w:spacing w:before="55" w:line="218" w:lineRule="auto"/>
              <w:rPr>
                <w:color w:val="auto"/>
                <w:sz w:val="21"/>
                <w:szCs w:val="21"/>
              </w:rPr>
            </w:pPr>
            <w:r>
              <w:rPr>
                <w:color w:val="auto"/>
                <w:spacing w:val="-2"/>
                <w:sz w:val="21"/>
                <w:szCs w:val="21"/>
              </w:rPr>
              <w:t xml:space="preserve">投标报价</w:t>
            </w:r>
            <w:r/>
          </w:p>
        </w:tc>
        <w:tc>
          <w:tcPr>
            <w:tcW w:w="3713" w:type="pct"/>
            <w:vAlign w:val="top"/>
            <w:textDirection w:val="lrTb"/>
            <w:noWrap w:val="false"/>
          </w:tcPr>
          <w:p>
            <w:pPr>
              <w:pStyle w:val="1251"/>
              <w:ind w:left="1"/>
              <w:spacing w:before="95" w:line="272" w:lineRule="auto"/>
              <w:rPr>
                <w:color w:val="auto"/>
                <w:sz w:val="21"/>
                <w:szCs w:val="21"/>
              </w:rPr>
            </w:pPr>
            <w:r>
              <w:rPr>
                <w:color w:val="auto"/>
                <w:spacing w:val="-2"/>
                <w:sz w:val="21"/>
                <w:szCs w:val="21"/>
              </w:rPr>
              <w:t xml:space="preserve">满足招标文件要求且投标价格最低的投标报价为评标基准价，其价格分为10</w:t>
            </w:r>
            <w:r>
              <w:rPr>
                <w:color w:val="auto"/>
                <w:sz w:val="21"/>
                <w:szCs w:val="21"/>
              </w:rPr>
              <w:t xml:space="preserve">分，按下列公式计算：投标报价得分=(评标基准价/投标报价)</w:t>
            </w:r>
            <w:r>
              <w:rPr>
                <w:color w:val="auto"/>
                <w:spacing w:val="-1"/>
                <w:sz w:val="21"/>
                <w:szCs w:val="21"/>
              </w:rPr>
              <w:t xml:space="preserve">×10。</w:t>
            </w:r>
            <w:r/>
          </w:p>
          <w:p>
            <w:pPr>
              <w:pStyle w:val="1251"/>
              <w:ind w:left="1"/>
              <w:spacing w:line="219" w:lineRule="auto"/>
              <w:rPr>
                <w:color w:val="auto"/>
                <w:sz w:val="21"/>
                <w:szCs w:val="21"/>
              </w:rPr>
            </w:pPr>
            <w:r>
              <w:rPr>
                <w:color w:val="auto"/>
                <w:sz w:val="21"/>
                <w:szCs w:val="21"/>
              </w:rPr>
              <w:t xml:space="preserve">备注：以上计算取小数点后两位，第三位四舍五入。</w:t>
            </w:r>
            <w:r/>
          </w:p>
        </w:tc>
        <w:tc>
          <w:tcPr>
            <w:tcW w:w="312" w:type="pct"/>
            <w:vAlign w:val="center"/>
            <w:textDirection w:val="lrTb"/>
            <w:noWrap w:val="false"/>
          </w:tcPr>
          <w:p>
            <w:pPr>
              <w:jc w:val="left"/>
              <w:spacing w:line="286" w:lineRule="auto"/>
              <w:rPr>
                <w:rFonts w:ascii="Arial"/>
                <w:color w:val="auto"/>
                <w:sz w:val="21"/>
                <w:szCs w:val="21"/>
              </w:rPr>
            </w:pPr>
            <w:r>
              <w:rPr>
                <w:rFonts w:ascii="Arial"/>
                <w:color w:val="auto"/>
                <w:sz w:val="21"/>
                <w:szCs w:val="21"/>
              </w:rPr>
            </w:r>
            <w:r/>
          </w:p>
          <w:p>
            <w:pPr>
              <w:pStyle w:val="1251"/>
              <w:ind w:left="149"/>
              <w:jc w:val="left"/>
              <w:spacing w:before="55"/>
              <w:rPr>
                <w:color w:val="auto"/>
                <w:sz w:val="21"/>
                <w:szCs w:val="21"/>
              </w:rPr>
            </w:pPr>
            <w:r>
              <w:rPr>
                <w:color w:val="auto"/>
                <w:spacing w:val="-5"/>
                <w:sz w:val="21"/>
                <w:szCs w:val="21"/>
              </w:rPr>
              <w:t xml:space="preserve">10</w:t>
            </w:r>
            <w:r/>
          </w:p>
        </w:tc>
      </w:tr>
      <w:tr>
        <w:trPr>
          <w:trHeight w:val="867"/>
        </w:trPr>
        <w:tc>
          <w:tcPr>
            <w:tcBorders>
              <w:top w:val="none" w:color="000000" w:sz="4" w:space="0"/>
            </w:tcBorders>
            <w:tcW w:w="497" w:type="pct"/>
            <w:vAlign w:val="center"/>
            <w:vMerge w:val="restart"/>
            <w:textDirection w:val="lrTb"/>
            <w:noWrap w:val="false"/>
          </w:tcPr>
          <w:p>
            <w:pPr>
              <w:jc w:val="center"/>
              <w:rPr>
                <w:rFonts w:hint="default" w:ascii="Arial" w:eastAsia="宋体"/>
                <w:color w:val="auto"/>
                <w:sz w:val="21"/>
                <w:szCs w:val="21"/>
                <w:lang w:val="en-US" w:eastAsia="zh-CN"/>
              </w:rPr>
            </w:pPr>
            <w:r>
              <w:rPr>
                <w:rFonts w:hint="eastAsia" w:ascii="Arial"/>
                <w:color w:val="auto"/>
                <w:sz w:val="21"/>
                <w:szCs w:val="21"/>
                <w:lang w:val="en-US" w:eastAsia="zh-CN"/>
              </w:rPr>
              <w:t xml:space="preserve">客观分</w:t>
            </w:r>
            <w:r>
              <w:rPr>
                <w:rFonts w:hint="eastAsia" w:ascii="Arial" w:hAnsi="Times New Roman" w:eastAsia="宋体" w:cs="Times New Roman"/>
                <w:color w:val="auto"/>
                <w:sz w:val="18"/>
                <w:szCs w:val="18"/>
                <w:lang w:val="en-US" w:eastAsia="zh-CN"/>
              </w:rPr>
              <w:t xml:space="preserve">（40分）</w:t>
            </w:r>
            <w:r/>
          </w:p>
        </w:tc>
        <w:tc>
          <w:tcPr>
            <w:tcW w:w="475" w:type="pct"/>
            <w:vAlign w:val="top"/>
            <w:textDirection w:val="lrTb"/>
            <w:noWrap w:val="false"/>
          </w:tcPr>
          <w:p>
            <w:pPr>
              <w:spacing w:line="352" w:lineRule="auto"/>
              <w:rPr>
                <w:rFonts w:ascii="Arial"/>
                <w:color w:val="auto"/>
                <w:sz w:val="21"/>
                <w:szCs w:val="21"/>
              </w:rPr>
            </w:pPr>
            <w:r>
              <w:rPr>
                <w:rFonts w:ascii="Arial"/>
                <w:color w:val="auto"/>
                <w:sz w:val="21"/>
                <w:szCs w:val="21"/>
              </w:rPr>
            </w:r>
            <w:r/>
          </w:p>
          <w:p>
            <w:pPr>
              <w:pStyle w:val="1251"/>
              <w:ind w:left="180"/>
              <w:spacing w:before="55" w:line="220" w:lineRule="auto"/>
              <w:rPr>
                <w:color w:val="auto"/>
                <w:sz w:val="21"/>
                <w:szCs w:val="21"/>
              </w:rPr>
            </w:pPr>
            <w:r>
              <w:rPr>
                <w:color w:val="auto"/>
                <w:spacing w:val="-2"/>
                <w:sz w:val="21"/>
                <w:szCs w:val="21"/>
              </w:rPr>
              <w:t xml:space="preserve">业绩</w:t>
            </w:r>
            <w:r/>
          </w:p>
        </w:tc>
        <w:tc>
          <w:tcPr>
            <w:tcW w:w="3713" w:type="pct"/>
            <w:vAlign w:val="top"/>
            <w:textDirection w:val="lrTb"/>
            <w:noWrap w:val="false"/>
          </w:tcPr>
          <w:p>
            <w:pPr>
              <w:pStyle w:val="1251"/>
              <w:ind w:left="11"/>
              <w:spacing w:line="218" w:lineRule="auto"/>
              <w:rPr>
                <w:rFonts w:hint="eastAsia" w:eastAsia="宋体"/>
                <w:color w:val="auto"/>
                <w:spacing w:val="-1"/>
                <w:sz w:val="21"/>
                <w:szCs w:val="21"/>
                <w:lang w:eastAsia="zh-CN"/>
              </w:rPr>
            </w:pPr>
            <w:r>
              <w:rPr>
                <w:color w:val="auto"/>
                <w:spacing w:val="-2"/>
                <w:sz w:val="21"/>
                <w:szCs w:val="21"/>
              </w:rPr>
              <w:t xml:space="preserve">投标人</w:t>
            </w:r>
            <w:r>
              <w:rPr>
                <w:color w:val="auto"/>
                <w:sz w:val="21"/>
                <w:szCs w:val="21"/>
              </w:rPr>
              <w:t xml:space="preserve">20</w:t>
            </w:r>
            <w:r>
              <w:rPr>
                <w:rFonts w:hint="eastAsia" w:eastAsia="宋体"/>
                <w:color w:val="auto"/>
                <w:sz w:val="21"/>
                <w:szCs w:val="21"/>
                <w:lang w:val="en-US" w:eastAsia="zh-CN"/>
              </w:rPr>
              <w:t xml:space="preserve">21</w:t>
            </w:r>
            <w:r>
              <w:rPr>
                <w:color w:val="auto"/>
                <w:sz w:val="21"/>
                <w:szCs w:val="21"/>
              </w:rPr>
              <w:t xml:space="preserve">年10月1日以来，</w:t>
            </w:r>
            <w:r>
              <w:rPr>
                <w:color w:val="auto"/>
                <w:spacing w:val="-2"/>
                <w:sz w:val="21"/>
                <w:szCs w:val="21"/>
              </w:rPr>
              <w:t xml:space="preserve">承担过</w:t>
            </w:r>
            <w:r>
              <w:rPr>
                <w:rFonts w:hint="eastAsia" w:eastAsia="宋体"/>
                <w:color w:val="auto"/>
                <w:spacing w:val="-2"/>
                <w:sz w:val="21"/>
                <w:szCs w:val="21"/>
                <w:lang w:val="en-US" w:eastAsia="zh-CN"/>
              </w:rPr>
              <w:t xml:space="preserve">河道巡查或管网类监理业绩的， </w:t>
            </w:r>
            <w:r>
              <w:rPr>
                <w:color w:val="auto"/>
                <w:sz w:val="21"/>
                <w:szCs w:val="21"/>
              </w:rPr>
              <w:t xml:space="preserve">有一个得5分；</w:t>
            </w:r>
            <w:r>
              <w:rPr>
                <w:color w:val="auto"/>
                <w:spacing w:val="-1"/>
                <w:sz w:val="21"/>
                <w:szCs w:val="21"/>
              </w:rPr>
              <w:t xml:space="preserve">本项最高得分为1</w:t>
            </w:r>
            <w:r>
              <w:rPr>
                <w:rFonts w:hint="eastAsia" w:eastAsia="宋体"/>
                <w:color w:val="auto"/>
                <w:spacing w:val="-1"/>
                <w:sz w:val="21"/>
                <w:szCs w:val="21"/>
                <w:lang w:val="en-US" w:eastAsia="zh-CN"/>
              </w:rPr>
              <w:t xml:space="preserve">0</w:t>
            </w:r>
            <w:r>
              <w:rPr>
                <w:color w:val="auto"/>
                <w:spacing w:val="-1"/>
                <w:sz w:val="21"/>
                <w:szCs w:val="21"/>
              </w:rPr>
              <w:t xml:space="preserve">分。</w:t>
            </w:r>
            <w:r>
              <w:rPr>
                <w:rFonts w:hint="eastAsia" w:eastAsia="宋体"/>
                <w:color w:val="auto"/>
                <w:spacing w:val="-1"/>
                <w:sz w:val="21"/>
                <w:szCs w:val="21"/>
                <w:lang w:val="en-US" w:eastAsia="zh-CN"/>
              </w:rPr>
              <w:t xml:space="preserve"> </w:t>
            </w:r>
            <w:r/>
          </w:p>
          <w:p>
            <w:pPr>
              <w:pStyle w:val="1251"/>
              <w:ind w:left="11"/>
              <w:spacing w:line="218" w:lineRule="auto"/>
              <w:rPr>
                <w:rFonts w:hint="eastAsia" w:eastAsia="宋体"/>
                <w:color w:val="auto"/>
                <w:sz w:val="21"/>
                <w:szCs w:val="21"/>
                <w:lang w:val="en-US" w:eastAsia="zh-CN"/>
              </w:rPr>
            </w:pPr>
            <w:r>
              <w:rPr>
                <w:rFonts w:hint="eastAsia" w:eastAsia="宋体"/>
                <w:color w:val="auto"/>
                <w:sz w:val="21"/>
                <w:szCs w:val="21"/>
                <w:lang w:val="en-US" w:eastAsia="zh-CN"/>
              </w:rPr>
              <w:t xml:space="preserve">注：时间</w:t>
            </w:r>
            <w:r>
              <w:rPr>
                <w:color w:val="auto"/>
                <w:sz w:val="21"/>
                <w:szCs w:val="21"/>
              </w:rPr>
              <w:t xml:space="preserve">以合同签订时间为准</w:t>
            </w:r>
            <w:r>
              <w:rPr>
                <w:rFonts w:hint="eastAsia" w:eastAsia="宋体"/>
                <w:color w:val="auto"/>
                <w:sz w:val="21"/>
                <w:szCs w:val="21"/>
                <w:lang w:eastAsia="zh-CN"/>
              </w:rPr>
              <w:t xml:space="preserve">。</w:t>
            </w:r>
            <w:r>
              <w:rPr>
                <w:color w:val="auto"/>
                <w:spacing w:val="-1"/>
                <w:sz w:val="21"/>
                <w:szCs w:val="21"/>
              </w:rPr>
              <w:t xml:space="preserve">(提供合同</w:t>
            </w:r>
            <w:r>
              <w:rPr>
                <w:rFonts w:hint="eastAsia" w:eastAsia="宋体"/>
                <w:color w:val="auto"/>
                <w:spacing w:val="-1"/>
                <w:sz w:val="21"/>
                <w:szCs w:val="21"/>
                <w:lang w:val="en-US" w:eastAsia="zh-CN"/>
              </w:rPr>
              <w:t xml:space="preserve">复印件件</w:t>
            </w:r>
            <w:r>
              <w:rPr>
                <w:color w:val="auto"/>
                <w:spacing w:val="7"/>
                <w:sz w:val="21"/>
                <w:szCs w:val="21"/>
              </w:rPr>
              <w:t xml:space="preserve">并加盖</w:t>
            </w:r>
            <w:r>
              <w:rPr>
                <w:rFonts w:hint="eastAsia" w:eastAsia="宋体"/>
                <w:color w:val="auto"/>
                <w:spacing w:val="2"/>
                <w:sz w:val="21"/>
                <w:szCs w:val="21"/>
                <w:lang w:val="en-US" w:eastAsia="zh-CN"/>
              </w:rPr>
              <w:t xml:space="preserve">投标单位</w:t>
            </w:r>
            <w:r>
              <w:rPr>
                <w:color w:val="auto"/>
                <w:spacing w:val="7"/>
                <w:sz w:val="21"/>
                <w:szCs w:val="21"/>
              </w:rPr>
              <w:t xml:space="preserve">公章)</w:t>
            </w:r>
            <w:r/>
          </w:p>
        </w:tc>
        <w:tc>
          <w:tcPr>
            <w:tcW w:w="312" w:type="pct"/>
            <w:vAlign w:val="center"/>
            <w:textDirection w:val="lrTb"/>
            <w:noWrap w:val="false"/>
          </w:tcPr>
          <w:p>
            <w:pPr>
              <w:jc w:val="left"/>
              <w:spacing w:line="368" w:lineRule="auto"/>
              <w:rPr>
                <w:rFonts w:ascii="Arial"/>
                <w:color w:val="auto"/>
                <w:sz w:val="21"/>
                <w:szCs w:val="21"/>
              </w:rPr>
            </w:pPr>
            <w:r>
              <w:rPr>
                <w:rFonts w:ascii="Arial"/>
                <w:color w:val="auto"/>
                <w:sz w:val="21"/>
                <w:szCs w:val="21"/>
              </w:rPr>
            </w:r>
            <w:r/>
          </w:p>
          <w:p>
            <w:pPr>
              <w:pStyle w:val="1251"/>
              <w:ind w:left="149"/>
              <w:jc w:val="left"/>
              <w:spacing w:before="55"/>
              <w:rPr>
                <w:rFonts w:hint="eastAsia" w:eastAsia="宋体"/>
                <w:color w:val="auto"/>
                <w:sz w:val="21"/>
                <w:szCs w:val="21"/>
                <w:lang w:val="en-US" w:eastAsia="zh-CN"/>
              </w:rPr>
            </w:pPr>
            <w:r>
              <w:rPr>
                <w:color w:val="auto"/>
                <w:spacing w:val="-5"/>
                <w:sz w:val="21"/>
                <w:szCs w:val="21"/>
              </w:rPr>
              <w:t xml:space="preserve">1</w:t>
            </w:r>
            <w:r>
              <w:rPr>
                <w:rFonts w:hint="eastAsia" w:eastAsia="宋体"/>
                <w:color w:val="auto"/>
                <w:spacing w:val="-5"/>
                <w:sz w:val="21"/>
                <w:szCs w:val="21"/>
                <w:lang w:val="en-US" w:eastAsia="zh-CN"/>
              </w:rPr>
              <w:t xml:space="preserve">0</w:t>
            </w:r>
            <w:r/>
          </w:p>
        </w:tc>
      </w:tr>
      <w:tr>
        <w:trPr>
          <w:trHeight w:val="979"/>
        </w:trPr>
        <w:tc>
          <w:tcPr>
            <w:tcBorders>
              <w:top w:val="none" w:color="000000" w:sz="4" w:space="0"/>
              <w:bottom w:val="none" w:color="000000" w:sz="4" w:space="0"/>
            </w:tcBorders>
            <w:tcW w:w="497" w:type="pct"/>
            <w:vAlign w:val="top"/>
            <w:vMerge w:val="continue"/>
            <w:textDirection w:val="lrTb"/>
            <w:noWrap w:val="false"/>
          </w:tcPr>
          <w:p>
            <w:pPr>
              <w:rPr>
                <w:rFonts w:ascii="Arial"/>
                <w:color w:val="auto"/>
                <w:sz w:val="21"/>
                <w:szCs w:val="21"/>
              </w:rPr>
            </w:pPr>
            <w:r>
              <w:rPr>
                <w:rFonts w:ascii="Arial"/>
                <w:color w:val="auto"/>
                <w:sz w:val="21"/>
                <w:szCs w:val="21"/>
              </w:rPr>
            </w:r>
            <w:r/>
          </w:p>
        </w:tc>
        <w:tc>
          <w:tcPr>
            <w:tcW w:w="475" w:type="pct"/>
            <w:vAlign w:val="top"/>
            <w:textDirection w:val="lrTb"/>
            <w:noWrap w:val="false"/>
          </w:tcPr>
          <w:p>
            <w:pPr>
              <w:spacing w:line="243" w:lineRule="auto"/>
              <w:rPr>
                <w:rFonts w:hint="default" w:ascii="Times New Roman" w:hAnsi="Times New Roman" w:eastAsia="Times New Roman" w:cs="Times New Roman"/>
                <w:color w:val="auto"/>
                <w:spacing w:val="-1"/>
                <w:sz w:val="21"/>
                <w:szCs w:val="21"/>
                <w:lang w:val="en-US" w:eastAsia="en-US" w:bidi="ar-SA"/>
              </w:rPr>
            </w:pPr>
            <w:r>
              <w:rPr>
                <w:rFonts w:hint="default" w:ascii="Times New Roman" w:hAnsi="Times New Roman" w:eastAsia="Times New Roman" w:cs="Times New Roman"/>
                <w:color w:val="auto"/>
                <w:spacing w:val="-1"/>
                <w:sz w:val="21"/>
                <w:szCs w:val="21"/>
                <w:lang w:val="en-US" w:eastAsia="en-US" w:bidi="ar-SA"/>
              </w:rPr>
            </w:r>
            <w:r/>
          </w:p>
          <w:p>
            <w:pPr>
              <w:pStyle w:val="1251"/>
              <w:ind w:left="10"/>
              <w:jc w:val="center"/>
              <w:spacing w:before="55" w:line="219" w:lineRule="auto"/>
              <w:rPr>
                <w:rFonts w:hint="eastAsia" w:ascii="Times New Roman" w:hAnsi="Times New Roman" w:eastAsia="Times New Roman" w:cs="Times New Roman"/>
                <w:color w:val="auto"/>
                <w:spacing w:val="-1"/>
                <w:sz w:val="21"/>
                <w:szCs w:val="21"/>
                <w:lang w:val="en-US" w:eastAsia="zh-CN" w:bidi="ar-SA"/>
              </w:rPr>
            </w:pPr>
            <w:r>
              <w:rPr>
                <w:rFonts w:hint="default" w:ascii="Times New Roman" w:hAnsi="Times New Roman" w:eastAsia="Times New Roman" w:cs="Times New Roman"/>
                <w:color w:val="auto"/>
                <w:spacing w:val="-1"/>
                <w:sz w:val="21"/>
                <w:szCs w:val="21"/>
                <w:lang w:val="en-US" w:eastAsia="en-US" w:bidi="ar-SA"/>
              </w:rPr>
              <w:t xml:space="preserve">项目负责人</w:t>
            </w:r>
            <w:r/>
          </w:p>
        </w:tc>
        <w:tc>
          <w:tcPr>
            <w:tcW w:w="3713" w:type="pct"/>
            <w:vAlign w:val="top"/>
            <w:textDirection w:val="lrTb"/>
            <w:noWrap w:val="false"/>
          </w:tcPr>
          <w:p>
            <w:pPr>
              <w:pStyle w:val="1251"/>
              <w:ind w:left="1" w:right="24" w:firstLine="9"/>
              <w:jc w:val="both"/>
              <w:spacing w:before="39" w:line="275" w:lineRule="auto"/>
              <w:rPr>
                <w:rFonts w:hint="default" w:ascii="Times New Roman" w:hAnsi="Times New Roman" w:eastAsia="Times New Roman" w:cs="Times New Roman"/>
                <w:color w:val="auto"/>
                <w:spacing w:val="-1"/>
                <w:sz w:val="21"/>
                <w:szCs w:val="21"/>
                <w:lang w:val="en-US" w:eastAsia="en-US" w:bidi="ar-SA"/>
              </w:rPr>
            </w:pPr>
            <w:r>
              <w:rPr>
                <w:rFonts w:hint="eastAsia" w:ascii="Times New Roman" w:hAnsi="Times New Roman" w:eastAsia="Times New Roman" w:cs="Times New Roman"/>
                <w:color w:val="auto"/>
                <w:spacing w:val="-1"/>
                <w:sz w:val="21"/>
                <w:szCs w:val="21"/>
                <w:lang w:val="en-US" w:eastAsia="zh-CN" w:bidi="ar-SA"/>
              </w:rPr>
              <w:t xml:space="preserve">项目负责人具备高级工程师职称得5分，具有注册监理工程师(注册专业为市政公用工程)</w:t>
            </w:r>
            <w:r>
              <w:rPr>
                <w:rFonts w:hint="eastAsia" w:cs="Times New Roman"/>
                <w:color w:val="auto"/>
                <w:spacing w:val="-1"/>
                <w:sz w:val="21"/>
                <w:szCs w:val="21"/>
                <w:lang w:val="en-US" w:eastAsia="zh-CN" w:bidi="ar-SA"/>
              </w:rPr>
              <w:t xml:space="preserve">的</w:t>
            </w:r>
            <w:r>
              <w:rPr>
                <w:rFonts w:hint="eastAsia" w:ascii="Times New Roman" w:hAnsi="Times New Roman" w:eastAsia="Times New Roman" w:cs="Times New Roman"/>
                <w:color w:val="auto"/>
                <w:spacing w:val="-1"/>
                <w:sz w:val="21"/>
                <w:szCs w:val="21"/>
                <w:lang w:val="en-US" w:eastAsia="zh-CN" w:bidi="ar-SA"/>
              </w:rPr>
              <w:t xml:space="preserve">得2分，本项最高得7分。(提供证书</w:t>
            </w:r>
            <w:r>
              <w:rPr>
                <w:rFonts w:hint="eastAsia" w:cs="Times New Roman"/>
                <w:color w:val="auto"/>
                <w:spacing w:val="-1"/>
                <w:sz w:val="21"/>
                <w:szCs w:val="21"/>
                <w:lang w:val="en-US" w:eastAsia="zh-CN" w:bidi="ar-SA"/>
              </w:rPr>
              <w:t xml:space="preserve">复印件</w:t>
            </w:r>
            <w:r>
              <w:rPr>
                <w:rFonts w:hint="eastAsia" w:ascii="Times New Roman" w:hAnsi="Times New Roman" w:eastAsia="Times New Roman" w:cs="Times New Roman"/>
                <w:color w:val="auto"/>
                <w:spacing w:val="-1"/>
                <w:sz w:val="21"/>
                <w:szCs w:val="21"/>
                <w:lang w:val="en-US" w:eastAsia="zh-CN" w:bidi="ar-SA"/>
              </w:rPr>
              <w:t xml:space="preserve">并加盖公章)</w:t>
            </w:r>
            <w:r/>
          </w:p>
        </w:tc>
        <w:tc>
          <w:tcPr>
            <w:tcW w:w="312" w:type="pct"/>
            <w:vAlign w:val="center"/>
            <w:textDirection w:val="lrTb"/>
            <w:noWrap w:val="false"/>
          </w:tcPr>
          <w:p>
            <w:pPr>
              <w:pStyle w:val="1251"/>
              <w:ind w:left="149"/>
              <w:jc w:val="left"/>
              <w:spacing w:before="55"/>
              <w:rPr>
                <w:rFonts w:hint="eastAsia" w:eastAsia="宋体"/>
                <w:color w:val="auto"/>
                <w:sz w:val="21"/>
                <w:szCs w:val="21"/>
                <w:lang w:eastAsia="zh-CN"/>
              </w:rPr>
            </w:pPr>
            <w:r>
              <w:rPr>
                <w:rFonts w:hint="eastAsia" w:eastAsia="宋体"/>
                <w:color w:val="auto"/>
                <w:spacing w:val="-5"/>
                <w:sz w:val="21"/>
                <w:szCs w:val="21"/>
                <w:lang w:val="en-US" w:eastAsia="zh-CN"/>
              </w:rPr>
              <w:t xml:space="preserve">7</w:t>
            </w:r>
            <w:r/>
          </w:p>
        </w:tc>
      </w:tr>
      <w:tr>
        <w:trPr>
          <w:trHeight w:val="749"/>
        </w:trPr>
        <w:tc>
          <w:tcPr>
            <w:tcBorders>
              <w:top w:val="none" w:color="000000" w:sz="4" w:space="0"/>
              <w:bottom w:val="none" w:color="000000" w:sz="4" w:space="0"/>
            </w:tcBorders>
            <w:tcW w:w="497" w:type="pct"/>
            <w:vAlign w:val="top"/>
            <w:vMerge w:val="continue"/>
            <w:textDirection w:val="lrTb"/>
            <w:noWrap w:val="false"/>
          </w:tcPr>
          <w:p>
            <w:pPr>
              <w:rPr>
                <w:rFonts w:ascii="Arial"/>
                <w:color w:val="auto"/>
                <w:sz w:val="21"/>
                <w:szCs w:val="21"/>
              </w:rPr>
            </w:pPr>
            <w:r>
              <w:rPr>
                <w:rFonts w:ascii="Arial"/>
                <w:color w:val="auto"/>
                <w:sz w:val="21"/>
                <w:szCs w:val="21"/>
              </w:rPr>
            </w:r>
            <w:r/>
          </w:p>
        </w:tc>
        <w:tc>
          <w:tcPr>
            <w:tcW w:w="475" w:type="pct"/>
            <w:vAlign w:val="center"/>
            <w:textDirection w:val="lrTb"/>
            <w:noWrap w:val="false"/>
          </w:tcPr>
          <w:p>
            <w:pPr>
              <w:pStyle w:val="1251"/>
              <w:ind w:left="11"/>
              <w:spacing w:line="218" w:lineRule="auto"/>
              <w:rPr>
                <w:rFonts w:ascii="Times New Roman" w:hAnsi="Times New Roman" w:eastAsia="Times New Roman" w:cs="Times New Roman"/>
                <w:color w:val="auto"/>
                <w:spacing w:val="-1"/>
                <w:sz w:val="21"/>
                <w:szCs w:val="21"/>
              </w:rPr>
            </w:pPr>
            <w:r>
              <w:rPr>
                <w:rFonts w:hint="eastAsia" w:ascii="Times New Roman" w:hAnsi="Times New Roman" w:eastAsia="Times New Roman" w:cs="Times New Roman"/>
                <w:color w:val="auto"/>
                <w:spacing w:val="-1"/>
                <w:sz w:val="21"/>
                <w:szCs w:val="21"/>
                <w:lang w:val="en-US" w:eastAsia="zh-CN"/>
              </w:rPr>
              <w:t xml:space="preserve">专业管理人员</w:t>
            </w:r>
            <w:r/>
          </w:p>
        </w:tc>
        <w:tc>
          <w:tcPr>
            <w:tcW w:w="3713" w:type="pct"/>
            <w:vAlign w:val="center"/>
            <w:textDirection w:val="lrTb"/>
            <w:noWrap w:val="false"/>
          </w:tcPr>
          <w:p>
            <w:pPr>
              <w:pStyle w:val="1251"/>
              <w:ind w:left="11"/>
              <w:spacing w:line="218" w:lineRule="auto"/>
              <w:rPr>
                <w:rFonts w:hint="eastAsia" w:ascii="Times New Roman" w:hAnsi="Times New Roman" w:eastAsia="Times New Roman" w:cs="Times New Roman"/>
                <w:color w:val="auto"/>
                <w:spacing w:val="-1"/>
                <w:sz w:val="21"/>
                <w:szCs w:val="21"/>
                <w:lang w:val="en-US" w:eastAsia="zh-CN"/>
              </w:rPr>
            </w:pPr>
            <w:r>
              <w:rPr>
                <w:rFonts w:hint="eastAsia" w:ascii="Times New Roman" w:hAnsi="Times New Roman" w:eastAsia="Times New Roman" w:cs="Times New Roman"/>
                <w:color w:val="auto"/>
                <w:spacing w:val="-1"/>
                <w:sz w:val="21"/>
                <w:szCs w:val="21"/>
                <w:lang w:val="en-US" w:eastAsia="zh-CN"/>
              </w:rPr>
              <w:t xml:space="preserve">专业管理人员具备注册监理工程师证</w:t>
            </w:r>
            <w:r>
              <w:rPr>
                <w:rFonts w:hint="eastAsia" w:ascii="Times New Roman" w:hAnsi="Times New Roman" w:eastAsia="Times New Roman" w:cs="Times New Roman"/>
                <w:color w:val="auto"/>
                <w:spacing w:val="-1"/>
                <w:sz w:val="21"/>
                <w:szCs w:val="21"/>
                <w:lang w:val="en-US" w:eastAsia="zh-CN" w:bidi="ar-SA"/>
              </w:rPr>
              <w:t xml:space="preserve">(注册专业为市政公用工程)</w:t>
            </w:r>
            <w:r>
              <w:rPr>
                <w:rFonts w:hint="eastAsia" w:ascii="Times New Roman" w:hAnsi="Times New Roman" w:eastAsia="Times New Roman" w:cs="Times New Roman"/>
                <w:color w:val="auto"/>
                <w:spacing w:val="-1"/>
                <w:sz w:val="21"/>
                <w:szCs w:val="21"/>
                <w:lang w:val="en-US" w:eastAsia="zh-CN"/>
              </w:rPr>
              <w:t xml:space="preserve">的，每有一人得</w:t>
            </w:r>
            <w:r>
              <w:rPr>
                <w:rFonts w:hint="eastAsia" w:cs="Times New Roman"/>
                <w:color w:val="auto"/>
                <w:spacing w:val="-1"/>
                <w:sz w:val="21"/>
                <w:szCs w:val="21"/>
                <w:lang w:val="en-US" w:eastAsia="zh-CN"/>
              </w:rPr>
              <w:t xml:space="preserve">2</w:t>
            </w:r>
            <w:r>
              <w:rPr>
                <w:rFonts w:hint="eastAsia" w:ascii="Times New Roman" w:hAnsi="Times New Roman" w:eastAsia="Times New Roman" w:cs="Times New Roman"/>
                <w:color w:val="auto"/>
                <w:spacing w:val="-1"/>
                <w:sz w:val="21"/>
                <w:szCs w:val="21"/>
                <w:lang w:val="en-US" w:eastAsia="zh-CN"/>
              </w:rPr>
              <w:t xml:space="preserve">分，本项最高得</w:t>
            </w:r>
            <w:r>
              <w:rPr>
                <w:rFonts w:hint="eastAsia" w:cs="Times New Roman"/>
                <w:color w:val="auto"/>
                <w:spacing w:val="-1"/>
                <w:sz w:val="21"/>
                <w:szCs w:val="21"/>
                <w:lang w:val="en-US" w:eastAsia="zh-CN"/>
              </w:rPr>
              <w:t xml:space="preserve">6</w:t>
            </w:r>
            <w:r>
              <w:rPr>
                <w:rFonts w:hint="eastAsia" w:ascii="Times New Roman" w:hAnsi="Times New Roman" w:eastAsia="Times New Roman" w:cs="Times New Roman"/>
                <w:color w:val="auto"/>
                <w:spacing w:val="-1"/>
                <w:sz w:val="21"/>
                <w:szCs w:val="21"/>
                <w:lang w:val="en-US" w:eastAsia="zh-CN"/>
              </w:rPr>
              <w:t xml:space="preserve">分。(提供证书</w:t>
            </w:r>
            <w:r>
              <w:rPr>
                <w:rFonts w:hint="eastAsia" w:cs="Times New Roman"/>
                <w:color w:val="auto"/>
                <w:spacing w:val="-1"/>
                <w:sz w:val="21"/>
                <w:szCs w:val="21"/>
                <w:lang w:val="en-US" w:eastAsia="zh-CN"/>
              </w:rPr>
              <w:t xml:space="preserve">复印件</w:t>
            </w:r>
            <w:r>
              <w:rPr>
                <w:rFonts w:hint="eastAsia" w:ascii="Times New Roman" w:hAnsi="Times New Roman" w:eastAsia="Times New Roman" w:cs="Times New Roman"/>
                <w:color w:val="auto"/>
                <w:spacing w:val="-1"/>
                <w:sz w:val="21"/>
                <w:szCs w:val="21"/>
                <w:lang w:val="en-US" w:eastAsia="zh-CN"/>
              </w:rPr>
              <w:t xml:space="preserve">并加盖公章)</w:t>
            </w:r>
            <w:r/>
          </w:p>
        </w:tc>
        <w:tc>
          <w:tcPr>
            <w:tcW w:w="312" w:type="pct"/>
            <w:vAlign w:val="center"/>
            <w:textDirection w:val="lrTb"/>
            <w:noWrap w:val="false"/>
          </w:tcPr>
          <w:p>
            <w:pPr>
              <w:pStyle w:val="1251"/>
              <w:ind w:left="149"/>
              <w:jc w:val="left"/>
              <w:spacing w:before="55"/>
              <w:rPr>
                <w:rFonts w:hint="default" w:eastAsia="宋体"/>
                <w:color w:val="auto"/>
                <w:spacing w:val="-5"/>
                <w:sz w:val="21"/>
                <w:szCs w:val="21"/>
                <w:lang w:val="en-US" w:eastAsia="zh-CN"/>
              </w:rPr>
            </w:pPr>
            <w:r>
              <w:rPr>
                <w:rFonts w:hint="eastAsia" w:eastAsia="宋体"/>
                <w:color w:val="auto"/>
                <w:spacing w:val="-5"/>
                <w:sz w:val="21"/>
                <w:szCs w:val="21"/>
                <w:lang w:val="en-US" w:eastAsia="zh-CN"/>
              </w:rPr>
              <w:t xml:space="preserve">6</w:t>
            </w:r>
            <w:r/>
          </w:p>
        </w:tc>
      </w:tr>
      <w:tr>
        <w:trPr>
          <w:trHeight w:val="749"/>
        </w:trPr>
        <w:tc>
          <w:tcPr>
            <w:tcBorders>
              <w:top w:val="none" w:color="000000" w:sz="4" w:space="0"/>
              <w:bottom w:val="none" w:color="000000" w:sz="4" w:space="0"/>
            </w:tcBorders>
            <w:tcW w:w="497" w:type="pct"/>
            <w:vAlign w:val="top"/>
            <w:vMerge w:val="continue"/>
            <w:textDirection w:val="lrTb"/>
            <w:noWrap w:val="false"/>
          </w:tcPr>
          <w:p>
            <w:pPr>
              <w:rPr>
                <w:rFonts w:ascii="Arial"/>
                <w:color w:val="auto"/>
                <w:sz w:val="21"/>
                <w:szCs w:val="21"/>
              </w:rPr>
            </w:pPr>
            <w:r>
              <w:rPr>
                <w:rFonts w:ascii="Arial"/>
                <w:color w:val="auto"/>
                <w:sz w:val="21"/>
                <w:szCs w:val="21"/>
              </w:rPr>
            </w:r>
            <w:r/>
          </w:p>
        </w:tc>
        <w:tc>
          <w:tcPr>
            <w:tcW w:w="475" w:type="pct"/>
            <w:vAlign w:val="center"/>
            <w:vMerge w:val="restart"/>
            <w:textDirection w:val="lrTb"/>
            <w:noWrap w:val="false"/>
          </w:tcPr>
          <w:p>
            <w:pPr>
              <w:pStyle w:val="1251"/>
              <w:ind w:left="11"/>
              <w:spacing w:line="218" w:lineRule="auto"/>
              <w:rPr>
                <w:rFonts w:ascii="Times New Roman" w:hAnsi="Times New Roman" w:eastAsia="Times New Roman" w:cs="Times New Roman"/>
                <w:color w:val="auto"/>
                <w:spacing w:val="-1"/>
                <w:sz w:val="21"/>
                <w:szCs w:val="21"/>
              </w:rPr>
            </w:pPr>
            <w:r>
              <w:rPr>
                <w:rFonts w:ascii="Times New Roman" w:hAnsi="Times New Roman" w:eastAsia="Times New Roman" w:cs="Times New Roman"/>
                <w:color w:val="auto"/>
                <w:spacing w:val="-1"/>
                <w:sz w:val="21"/>
                <w:szCs w:val="21"/>
              </w:rPr>
              <w:t xml:space="preserve">拟投入</w:t>
            </w:r>
            <w:r/>
          </w:p>
          <w:p>
            <w:pPr>
              <w:pStyle w:val="1251"/>
              <w:ind w:left="11"/>
              <w:spacing w:line="218" w:lineRule="auto"/>
              <w:rPr>
                <w:rFonts w:hint="default" w:ascii="Times New Roman" w:hAnsi="Times New Roman" w:eastAsia="Times New Roman" w:cs="Times New Roman"/>
                <w:color w:val="auto"/>
                <w:spacing w:val="-1"/>
                <w:sz w:val="21"/>
                <w:szCs w:val="21"/>
                <w:lang w:val="en-US" w:eastAsia="zh-CN"/>
              </w:rPr>
            </w:pPr>
            <w:r>
              <w:rPr>
                <w:rFonts w:ascii="Times New Roman" w:hAnsi="Times New Roman" w:eastAsia="Times New Roman" w:cs="Times New Roman"/>
                <w:color w:val="auto"/>
                <w:spacing w:val="-1"/>
                <w:sz w:val="21"/>
                <w:szCs w:val="21"/>
              </w:rPr>
              <w:t xml:space="preserve">设备</w:t>
            </w:r>
            <w:r>
              <w:rPr>
                <w:rFonts w:hint="eastAsia" w:ascii="Times New Roman" w:hAnsi="Times New Roman" w:eastAsia="Times New Roman" w:cs="Times New Roman"/>
                <w:color w:val="auto"/>
                <w:spacing w:val="-1"/>
                <w:sz w:val="21"/>
                <w:szCs w:val="21"/>
                <w:lang w:eastAsia="zh-CN"/>
              </w:rPr>
              <w:t xml:space="preserve">、</w:t>
            </w:r>
            <w:r>
              <w:rPr>
                <w:rFonts w:hint="eastAsia" w:ascii="Times New Roman" w:hAnsi="Times New Roman" w:eastAsia="Times New Roman" w:cs="Times New Roman"/>
                <w:color w:val="auto"/>
                <w:spacing w:val="-1"/>
                <w:sz w:val="21"/>
                <w:szCs w:val="21"/>
                <w:lang w:val="en-US" w:eastAsia="zh-CN"/>
              </w:rPr>
              <w:t xml:space="preserve">仪器</w:t>
            </w:r>
            <w:r/>
          </w:p>
        </w:tc>
        <w:tc>
          <w:tcPr>
            <w:tcW w:w="3713" w:type="pct"/>
            <w:vAlign w:val="center"/>
            <w:textDirection w:val="lrTb"/>
            <w:noWrap w:val="false"/>
          </w:tcPr>
          <w:p>
            <w:pPr>
              <w:pStyle w:val="1251"/>
              <w:ind w:left="11"/>
              <w:spacing w:line="218" w:lineRule="auto"/>
              <w:rPr>
                <w:rFonts w:hint="eastAsia" w:ascii="Times New Roman" w:hAnsi="Times New Roman" w:eastAsia="Times New Roman" w:cs="Times New Roman"/>
                <w:color w:val="auto"/>
                <w:spacing w:val="-1"/>
                <w:sz w:val="21"/>
                <w:szCs w:val="21"/>
                <w:lang w:val="en-US" w:eastAsia="zh-CN"/>
              </w:rPr>
            </w:pPr>
            <w:r>
              <w:rPr>
                <w:rFonts w:hint="eastAsia" w:ascii="Times New Roman" w:hAnsi="Times New Roman" w:eastAsia="Times New Roman" w:cs="Times New Roman"/>
                <w:color w:val="auto"/>
                <w:spacing w:val="-1"/>
                <w:sz w:val="21"/>
                <w:szCs w:val="21"/>
                <w:lang w:val="en-US" w:eastAsia="zh-CN"/>
              </w:rPr>
              <w:t xml:space="preserve">投标人拥有无人机进行巡查任务得3分。</w:t>
            </w:r>
            <w:r/>
          </w:p>
          <w:p>
            <w:pPr>
              <w:pStyle w:val="1251"/>
              <w:ind w:left="11"/>
              <w:spacing w:line="218" w:lineRule="auto"/>
              <w:rPr>
                <w:rFonts w:hint="default" w:ascii="Times New Roman" w:hAnsi="Times New Roman" w:eastAsia="Times New Roman" w:cs="Times New Roman"/>
                <w:color w:val="auto"/>
                <w:spacing w:val="-1"/>
                <w:sz w:val="21"/>
                <w:szCs w:val="21"/>
                <w:lang w:val="en-US" w:eastAsia="zh-CN"/>
              </w:rPr>
            </w:pPr>
            <w:r>
              <w:rPr>
                <w:rFonts w:hint="eastAsia" w:ascii="Times New Roman" w:hAnsi="Times New Roman" w:eastAsia="Times New Roman" w:cs="Times New Roman"/>
                <w:color w:val="auto"/>
                <w:spacing w:val="-1"/>
                <w:sz w:val="21"/>
                <w:szCs w:val="21"/>
                <w:lang w:val="en-US" w:eastAsia="zh-CN"/>
              </w:rPr>
              <w:t xml:space="preserve">（自有设备：提供设备购买发票</w:t>
            </w:r>
            <w:r>
              <w:rPr>
                <w:rFonts w:hint="eastAsia" w:cs="Times New Roman"/>
                <w:color w:val="auto"/>
                <w:spacing w:val="-1"/>
                <w:sz w:val="21"/>
                <w:szCs w:val="21"/>
                <w:lang w:val="en-US" w:eastAsia="zh-CN"/>
              </w:rPr>
              <w:t xml:space="preserve">复印件</w:t>
            </w:r>
            <w:r>
              <w:rPr>
                <w:rFonts w:hint="eastAsia" w:ascii="Times New Roman" w:hAnsi="Times New Roman" w:eastAsia="Times New Roman" w:cs="Times New Roman"/>
                <w:color w:val="auto"/>
                <w:spacing w:val="-1"/>
                <w:sz w:val="21"/>
                <w:szCs w:val="21"/>
                <w:lang w:val="en-US" w:eastAsia="zh-CN"/>
              </w:rPr>
              <w:t xml:space="preserve">；租赁设备：提供租赁期限完整覆盖本项目3年服务期的正规租赁合同</w:t>
            </w:r>
            <w:r>
              <w:rPr>
                <w:rFonts w:hint="eastAsia" w:cs="Times New Roman"/>
                <w:color w:val="auto"/>
                <w:spacing w:val="-1"/>
                <w:sz w:val="21"/>
                <w:szCs w:val="21"/>
                <w:lang w:val="en-US" w:eastAsia="zh-CN"/>
              </w:rPr>
              <w:t xml:space="preserve">复印件</w:t>
            </w:r>
            <w:r>
              <w:rPr>
                <w:rFonts w:hint="eastAsia" w:ascii="Times New Roman" w:hAnsi="Times New Roman" w:eastAsia="Times New Roman" w:cs="Times New Roman"/>
                <w:color w:val="auto"/>
                <w:spacing w:val="-1"/>
                <w:sz w:val="21"/>
                <w:szCs w:val="21"/>
                <w:lang w:val="en-US" w:eastAsia="zh-CN"/>
              </w:rPr>
              <w:t xml:space="preserve">。）</w:t>
            </w:r>
            <w:r/>
          </w:p>
        </w:tc>
        <w:tc>
          <w:tcPr>
            <w:tcW w:w="312" w:type="pct"/>
            <w:vAlign w:val="center"/>
            <w:textDirection w:val="lrTb"/>
            <w:noWrap w:val="false"/>
          </w:tcPr>
          <w:p>
            <w:pPr>
              <w:pStyle w:val="1251"/>
              <w:ind w:left="149"/>
              <w:jc w:val="left"/>
              <w:spacing w:before="55"/>
              <w:rPr>
                <w:rFonts w:hint="default" w:eastAsia="宋体"/>
                <w:color w:val="auto"/>
                <w:spacing w:val="-5"/>
                <w:sz w:val="21"/>
                <w:szCs w:val="21"/>
                <w:lang w:val="en-US" w:eastAsia="zh-CN"/>
              </w:rPr>
            </w:pPr>
            <w:r>
              <w:rPr>
                <w:rFonts w:hint="eastAsia" w:eastAsia="宋体"/>
                <w:color w:val="auto"/>
                <w:spacing w:val="-5"/>
                <w:sz w:val="21"/>
                <w:szCs w:val="21"/>
                <w:lang w:val="en-US" w:eastAsia="zh-CN"/>
              </w:rPr>
              <w:t xml:space="preserve">3</w:t>
            </w:r>
            <w:r/>
          </w:p>
        </w:tc>
      </w:tr>
      <w:tr>
        <w:trPr>
          <w:trHeight w:val="749"/>
        </w:trPr>
        <w:tc>
          <w:tcPr>
            <w:tcBorders>
              <w:top w:val="none" w:color="000000" w:sz="4" w:space="0"/>
              <w:bottom w:val="none" w:color="000000" w:sz="4" w:space="0"/>
            </w:tcBorders>
            <w:tcW w:w="497" w:type="pct"/>
            <w:vAlign w:val="top"/>
            <w:vMerge w:val="continue"/>
            <w:textDirection w:val="lrTb"/>
            <w:noWrap w:val="false"/>
          </w:tcPr>
          <w:p>
            <w:pPr>
              <w:rPr>
                <w:rFonts w:ascii="Arial"/>
                <w:color w:val="auto"/>
                <w:sz w:val="21"/>
                <w:szCs w:val="21"/>
              </w:rPr>
            </w:pPr>
            <w:r>
              <w:rPr>
                <w:rFonts w:ascii="Arial"/>
                <w:color w:val="auto"/>
                <w:sz w:val="21"/>
                <w:szCs w:val="21"/>
              </w:rPr>
            </w:r>
            <w:r/>
          </w:p>
        </w:tc>
        <w:tc>
          <w:tcPr>
            <w:tcW w:w="475" w:type="pct"/>
            <w:vAlign w:val="top"/>
            <w:vMerge w:val="continue"/>
            <w:textDirection w:val="lrTb"/>
            <w:noWrap w:val="false"/>
          </w:tcPr>
          <w:p>
            <w:pPr>
              <w:pStyle w:val="1251"/>
              <w:ind w:left="11"/>
              <w:spacing w:line="218" w:lineRule="auto"/>
              <w:rPr>
                <w:rFonts w:ascii="Times New Roman" w:hAnsi="Times New Roman" w:eastAsia="Times New Roman" w:cs="Times New Roman"/>
                <w:color w:val="auto"/>
                <w:spacing w:val="-1"/>
                <w:sz w:val="21"/>
                <w:szCs w:val="21"/>
              </w:rPr>
            </w:pPr>
            <w:r>
              <w:rPr>
                <w:rFonts w:ascii="Times New Roman" w:hAnsi="Times New Roman" w:eastAsia="Times New Roman" w:cs="Times New Roman"/>
                <w:color w:val="auto"/>
                <w:spacing w:val="-1"/>
                <w:sz w:val="21"/>
                <w:szCs w:val="21"/>
              </w:rPr>
            </w:r>
            <w:r/>
          </w:p>
        </w:tc>
        <w:tc>
          <w:tcPr>
            <w:tcW w:w="3713" w:type="pct"/>
            <w:vAlign w:val="top"/>
            <w:textDirection w:val="lrTb"/>
            <w:noWrap w:val="false"/>
          </w:tcPr>
          <w:p>
            <w:pPr>
              <w:pStyle w:val="1251"/>
              <w:ind w:left="11"/>
              <w:spacing w:line="218" w:lineRule="auto"/>
              <w:rPr>
                <w:rFonts w:hint="eastAsia" w:ascii="Times New Roman" w:hAnsi="Times New Roman" w:eastAsia="Times New Roman" w:cs="Times New Roman"/>
                <w:color w:val="auto"/>
                <w:spacing w:val="-1"/>
                <w:sz w:val="21"/>
                <w:szCs w:val="21"/>
                <w:lang w:val="en-US" w:eastAsia="zh-CN"/>
              </w:rPr>
            </w:pPr>
            <w:r>
              <w:rPr>
                <w:rFonts w:hint="eastAsia" w:ascii="Times New Roman" w:hAnsi="Times New Roman" w:eastAsia="Times New Roman" w:cs="Times New Roman"/>
                <w:color w:val="auto"/>
                <w:spacing w:val="-1"/>
                <w:sz w:val="21"/>
                <w:szCs w:val="21"/>
                <w:lang w:val="en-US" w:eastAsia="zh-CN"/>
              </w:rPr>
              <w:t xml:space="preserve">投标人拥有水质快速检测仪、GNSS测量定位系统、QV 仪管道潜望镜检测仪器；每有一样得3分，本项最高得9分。</w:t>
            </w:r>
            <w:r/>
          </w:p>
          <w:p>
            <w:pPr>
              <w:pStyle w:val="1251"/>
              <w:ind w:left="11"/>
              <w:spacing w:line="218" w:lineRule="auto"/>
              <w:rPr>
                <w:rFonts w:hint="eastAsia" w:ascii="Times New Roman" w:hAnsi="Times New Roman" w:eastAsia="Times New Roman" w:cs="Times New Roman"/>
                <w:color w:val="auto"/>
                <w:spacing w:val="-1"/>
                <w:sz w:val="21"/>
                <w:szCs w:val="21"/>
                <w:lang w:val="en-US" w:eastAsia="zh-CN"/>
              </w:rPr>
            </w:pPr>
            <w:r>
              <w:rPr>
                <w:rFonts w:hint="eastAsia" w:ascii="Times New Roman" w:hAnsi="Times New Roman" w:eastAsia="Times New Roman" w:cs="Times New Roman"/>
                <w:color w:val="auto"/>
                <w:spacing w:val="-1"/>
                <w:sz w:val="21"/>
                <w:szCs w:val="21"/>
                <w:lang w:val="en-US" w:eastAsia="zh-CN"/>
              </w:rPr>
              <w:t xml:space="preserve">（自有设备：提供设备购买发票</w:t>
            </w:r>
            <w:r>
              <w:rPr>
                <w:rFonts w:hint="eastAsia" w:cs="Times New Roman"/>
                <w:color w:val="auto"/>
                <w:spacing w:val="-1"/>
                <w:sz w:val="21"/>
                <w:szCs w:val="21"/>
                <w:lang w:val="en-US" w:eastAsia="zh-CN"/>
              </w:rPr>
              <w:t xml:space="preserve">复印</w:t>
            </w:r>
            <w:r>
              <w:rPr>
                <w:rFonts w:hint="eastAsia" w:ascii="Times New Roman" w:hAnsi="Times New Roman" w:eastAsia="Times New Roman" w:cs="Times New Roman"/>
                <w:color w:val="auto"/>
                <w:spacing w:val="-1"/>
                <w:sz w:val="21"/>
                <w:szCs w:val="21"/>
                <w:lang w:val="en-US" w:eastAsia="zh-CN"/>
              </w:rPr>
              <w:t xml:space="preserve">件；租赁设备：提供租赁期限完整覆盖本项目3年服务期的正规租赁合同</w:t>
            </w:r>
            <w:r>
              <w:rPr>
                <w:rFonts w:hint="eastAsia" w:cs="Times New Roman"/>
                <w:color w:val="auto"/>
                <w:spacing w:val="-1"/>
                <w:sz w:val="21"/>
                <w:szCs w:val="21"/>
                <w:lang w:val="en-US" w:eastAsia="zh-CN"/>
              </w:rPr>
              <w:t xml:space="preserve">复印件。</w:t>
            </w:r>
            <w:r>
              <w:rPr>
                <w:rFonts w:hint="eastAsia" w:ascii="Times New Roman" w:hAnsi="Times New Roman" w:eastAsia="Times New Roman" w:cs="Times New Roman"/>
                <w:color w:val="auto"/>
                <w:spacing w:val="-1"/>
                <w:sz w:val="21"/>
                <w:szCs w:val="21"/>
                <w:lang w:val="en-US" w:eastAsia="zh-CN"/>
              </w:rPr>
              <w:t xml:space="preserve">）</w:t>
            </w:r>
            <w:r/>
          </w:p>
        </w:tc>
        <w:tc>
          <w:tcPr>
            <w:tcW w:w="312" w:type="pct"/>
            <w:vAlign w:val="center"/>
            <w:textDirection w:val="lrTb"/>
            <w:noWrap w:val="false"/>
          </w:tcPr>
          <w:p>
            <w:pPr>
              <w:jc w:val="left"/>
              <w:spacing w:line="251" w:lineRule="auto"/>
              <w:rPr>
                <w:rFonts w:ascii="Arial"/>
                <w:color w:val="auto"/>
                <w:sz w:val="21"/>
                <w:szCs w:val="21"/>
              </w:rPr>
            </w:pPr>
            <w:r>
              <w:rPr>
                <w:rFonts w:ascii="Arial"/>
                <w:color w:val="auto"/>
                <w:sz w:val="21"/>
                <w:szCs w:val="21"/>
              </w:rPr>
            </w:r>
            <w:r/>
          </w:p>
          <w:p>
            <w:pPr>
              <w:pStyle w:val="1251"/>
              <w:ind w:left="149"/>
              <w:jc w:val="left"/>
              <w:spacing w:before="55" w:line="241" w:lineRule="auto"/>
              <w:rPr>
                <w:rFonts w:hint="default" w:eastAsia="宋体"/>
                <w:color w:val="auto"/>
                <w:sz w:val="21"/>
                <w:szCs w:val="21"/>
                <w:lang w:val="en-US" w:eastAsia="zh-CN"/>
              </w:rPr>
            </w:pPr>
            <w:r>
              <w:rPr>
                <w:rFonts w:hint="eastAsia" w:eastAsia="宋体"/>
                <w:color w:val="auto"/>
                <w:spacing w:val="-5"/>
                <w:sz w:val="21"/>
                <w:szCs w:val="21"/>
                <w:lang w:val="en-US" w:eastAsia="zh-CN"/>
              </w:rPr>
              <w:t xml:space="preserve">9</w:t>
            </w:r>
            <w:r/>
          </w:p>
        </w:tc>
      </w:tr>
      <w:tr>
        <w:trPr>
          <w:trHeight w:val="499"/>
        </w:trPr>
        <w:tc>
          <w:tcPr>
            <w:tcBorders>
              <w:top w:val="none" w:color="000000" w:sz="4" w:space="0"/>
              <w:bottom w:val="single" w:color="auto" w:sz="4" w:space="0"/>
            </w:tcBorders>
            <w:tcW w:w="497" w:type="pct"/>
            <w:vAlign w:val="top"/>
            <w:vMerge w:val="continue"/>
            <w:textDirection w:val="lrTb"/>
            <w:noWrap w:val="false"/>
          </w:tcPr>
          <w:p>
            <w:pPr>
              <w:rPr>
                <w:rFonts w:ascii="Arial"/>
                <w:color w:val="auto"/>
                <w:sz w:val="21"/>
                <w:szCs w:val="21"/>
              </w:rPr>
            </w:pPr>
            <w:r>
              <w:rPr>
                <w:rFonts w:ascii="Arial"/>
                <w:color w:val="auto"/>
                <w:sz w:val="21"/>
                <w:szCs w:val="21"/>
              </w:rPr>
            </w:r>
            <w:r/>
          </w:p>
        </w:tc>
        <w:tc>
          <w:tcPr>
            <w:tcBorders>
              <w:bottom w:val="single" w:color="auto" w:sz="4" w:space="0"/>
            </w:tcBorders>
            <w:tcW w:w="475" w:type="pct"/>
            <w:vAlign w:val="top"/>
            <w:textDirection w:val="lrTb"/>
            <w:noWrap w:val="false"/>
          </w:tcPr>
          <w:p>
            <w:pPr>
              <w:pStyle w:val="1251"/>
              <w:ind w:left="11"/>
              <w:spacing w:line="218" w:lineRule="auto"/>
              <w:rPr>
                <w:rFonts w:ascii="Times New Roman" w:hAnsi="Times New Roman" w:eastAsia="Times New Roman" w:cs="Times New Roman"/>
                <w:color w:val="auto"/>
                <w:spacing w:val="-1"/>
                <w:sz w:val="21"/>
                <w:szCs w:val="21"/>
              </w:rPr>
            </w:pPr>
            <w:r>
              <w:rPr>
                <w:rFonts w:ascii="Times New Roman" w:hAnsi="Times New Roman" w:eastAsia="Times New Roman" w:cs="Times New Roman"/>
                <w:color w:val="auto"/>
                <w:spacing w:val="-1"/>
                <w:sz w:val="21"/>
                <w:szCs w:val="21"/>
              </w:rPr>
              <w:t xml:space="preserve">本地服</w:t>
            </w:r>
            <w:r>
              <w:rPr>
                <w:rFonts w:hint="eastAsia" w:eastAsia="宋体" w:cs="Times New Roman"/>
                <w:color w:val="auto"/>
                <w:spacing w:val="-1"/>
                <w:sz w:val="21"/>
                <w:szCs w:val="21"/>
                <w:lang w:val="en-US" w:eastAsia="zh-CN"/>
              </w:rPr>
              <w:t xml:space="preserve">务</w:t>
            </w:r>
            <w:r>
              <w:rPr>
                <w:rFonts w:ascii="Times New Roman" w:hAnsi="Times New Roman" w:eastAsia="Times New Roman" w:cs="Times New Roman"/>
                <w:color w:val="auto"/>
                <w:spacing w:val="-1"/>
                <w:sz w:val="21"/>
                <w:szCs w:val="21"/>
              </w:rPr>
              <w:t xml:space="preserve"> 承诺</w:t>
            </w:r>
            <w:r/>
          </w:p>
        </w:tc>
        <w:tc>
          <w:tcPr>
            <w:tcW w:w="3713" w:type="pct"/>
            <w:vAlign w:val="top"/>
            <w:textDirection w:val="lrTb"/>
            <w:noWrap w:val="false"/>
          </w:tcPr>
          <w:p>
            <w:pPr>
              <w:pStyle w:val="1251"/>
              <w:ind w:left="11"/>
              <w:spacing w:line="218" w:lineRule="auto"/>
              <w:rPr>
                <w:rFonts w:ascii="Times New Roman" w:hAnsi="Times New Roman" w:eastAsia="Times New Roman" w:cs="Times New Roman"/>
                <w:color w:val="auto"/>
                <w:spacing w:val="-1"/>
                <w:sz w:val="21"/>
                <w:szCs w:val="21"/>
              </w:rPr>
            </w:pPr>
            <w:r>
              <w:rPr>
                <w:rFonts w:ascii="Times New Roman" w:hAnsi="Times New Roman" w:eastAsia="Times New Roman" w:cs="Times New Roman"/>
                <w:color w:val="auto"/>
                <w:spacing w:val="-1"/>
                <w:sz w:val="21"/>
                <w:szCs w:val="21"/>
              </w:rPr>
              <w:t xml:space="preserve">提供本地化服务的书面承诺(如在服务地设立长期工作点等)。(提供书面承诺</w:t>
            </w:r>
            <w:r>
              <w:rPr>
                <w:rFonts w:hint="eastAsia" w:ascii="Times New Roman" w:hAnsi="Times New Roman" w:eastAsia="Times New Roman" w:cs="Times New Roman"/>
                <w:color w:val="auto"/>
                <w:spacing w:val="-1"/>
                <w:sz w:val="21"/>
                <w:szCs w:val="21"/>
                <w:lang w:val="en-US" w:eastAsia="zh-CN"/>
              </w:rPr>
              <w:t xml:space="preserve">复印件并加盖投标单位公章</w:t>
            </w:r>
            <w:r>
              <w:rPr>
                <w:rFonts w:ascii="Times New Roman" w:hAnsi="Times New Roman" w:eastAsia="Times New Roman" w:cs="Times New Roman"/>
                <w:color w:val="auto"/>
                <w:spacing w:val="-1"/>
                <w:sz w:val="21"/>
                <w:szCs w:val="21"/>
              </w:rPr>
              <w:t xml:space="preserve">)</w:t>
            </w:r>
            <w:r/>
          </w:p>
        </w:tc>
        <w:tc>
          <w:tcPr>
            <w:tcW w:w="312" w:type="pct"/>
            <w:vAlign w:val="center"/>
            <w:textDirection w:val="lrTb"/>
            <w:noWrap w:val="false"/>
          </w:tcPr>
          <w:p>
            <w:pPr>
              <w:pStyle w:val="1251"/>
              <w:ind w:left="189"/>
              <w:jc w:val="left"/>
              <w:spacing w:before="188"/>
              <w:rPr>
                <w:rFonts w:hint="eastAsia" w:eastAsia="宋体"/>
                <w:color w:val="auto"/>
                <w:sz w:val="21"/>
                <w:szCs w:val="21"/>
                <w:lang w:eastAsia="zh-CN"/>
              </w:rPr>
            </w:pPr>
            <w:r>
              <w:rPr>
                <w:rFonts w:hint="eastAsia" w:eastAsia="宋体"/>
                <w:color w:val="auto"/>
                <w:sz w:val="21"/>
                <w:szCs w:val="21"/>
                <w:lang w:val="en-US" w:eastAsia="zh-CN"/>
              </w:rPr>
              <w:t xml:space="preserve">5</w:t>
            </w:r>
            <w:r/>
          </w:p>
        </w:tc>
      </w:tr>
      <w:tr>
        <w:trPr>
          <w:trHeight w:val="90"/>
        </w:trPr>
        <w:tc>
          <w:tcPr>
            <w:tcBorders>
              <w:top w:val="single" w:color="auto" w:sz="4" w:space="0"/>
            </w:tcBorders>
            <w:tcW w:w="497" w:type="pct"/>
            <w:vAlign w:val="center"/>
            <w:vMerge w:val="restart"/>
            <w:textDirection w:val="lrTb"/>
            <w:noWrap w:val="false"/>
          </w:tcPr>
          <w:p>
            <w:pPr>
              <w:jc w:val="center"/>
              <w:rPr>
                <w:rFonts w:hint="default" w:ascii="Arial" w:eastAsia="宋体"/>
                <w:color w:val="auto"/>
                <w:sz w:val="21"/>
                <w:szCs w:val="21"/>
                <w:lang w:val="en-US" w:eastAsia="zh-CN"/>
              </w:rPr>
            </w:pPr>
            <w:r>
              <w:rPr>
                <w:rFonts w:hint="eastAsia" w:ascii="Arial"/>
                <w:color w:val="auto"/>
                <w:sz w:val="21"/>
                <w:szCs w:val="21"/>
                <w:lang w:val="en-US" w:eastAsia="zh-CN"/>
              </w:rPr>
              <w:t xml:space="preserve">主观分</w:t>
            </w:r>
            <w:r>
              <w:rPr>
                <w:rFonts w:hint="eastAsia" w:ascii="Arial"/>
                <w:color w:val="auto"/>
                <w:sz w:val="18"/>
                <w:szCs w:val="18"/>
                <w:lang w:val="en-US" w:eastAsia="zh-CN"/>
              </w:rPr>
              <w:t xml:space="preserve">（50分）</w:t>
            </w:r>
            <w:r/>
          </w:p>
        </w:tc>
        <w:tc>
          <w:tcPr>
            <w:tcBorders>
              <w:top w:val="single" w:color="auto" w:sz="4" w:space="0"/>
            </w:tcBorders>
            <w:tcW w:w="475" w:type="pct"/>
            <w:vAlign w:val="center"/>
            <w:textDirection w:val="lrTb"/>
            <w:noWrap w:val="false"/>
          </w:tcPr>
          <w:p>
            <w:pPr>
              <w:pStyle w:val="1251"/>
              <w:ind w:left="10"/>
              <w:jc w:val="both"/>
              <w:spacing w:before="55" w:line="219" w:lineRule="auto"/>
              <w:rPr>
                <w:color w:val="auto"/>
                <w:spacing w:val="-2"/>
                <w:sz w:val="21"/>
                <w:szCs w:val="21"/>
              </w:rPr>
            </w:pPr>
            <w:r>
              <w:rPr>
                <w:color w:val="auto"/>
                <w:sz w:val="21"/>
                <w:szCs w:val="21"/>
              </w:rPr>
              <w:t xml:space="preserve">排水许可巡查服务方案</w:t>
            </w:r>
            <w:r/>
          </w:p>
        </w:tc>
        <w:tc>
          <w:tcPr>
            <w:tcW w:w="3713" w:type="pct"/>
            <w:vAlign w:val="top"/>
            <w:textDirection w:val="lrTb"/>
            <w:noWrap w:val="false"/>
          </w:tcPr>
          <w:p>
            <w:pPr>
              <w:pStyle w:val="1251"/>
              <w:ind w:left="11"/>
              <w:spacing w:before="59" w:line="240" w:lineRule="auto"/>
              <w:rPr>
                <w:color w:val="auto"/>
                <w:spacing w:val="-2"/>
                <w:sz w:val="21"/>
                <w:szCs w:val="21"/>
              </w:rPr>
            </w:pPr>
            <w:r>
              <w:rPr>
                <w:color w:val="auto"/>
                <w:spacing w:val="-2"/>
                <w:sz w:val="21"/>
                <w:szCs w:val="21"/>
              </w:rPr>
              <w:t xml:space="preserve">服务范围内开展企业排水许可巡查工作具体方案</w:t>
            </w:r>
            <w:r>
              <w:rPr>
                <w:rFonts w:hint="eastAsia" w:eastAsia="宋体"/>
                <w:color w:val="auto"/>
                <w:spacing w:val="-2"/>
                <w:sz w:val="21"/>
                <w:szCs w:val="21"/>
                <w:lang w:eastAsia="zh-CN"/>
              </w:rPr>
              <w:t xml:space="preserve">。</w:t>
            </w:r>
            <w:r>
              <w:rPr>
                <w:color w:val="auto"/>
                <w:spacing w:val="-2"/>
                <w:sz w:val="21"/>
                <w:szCs w:val="21"/>
              </w:rPr>
              <w:t xml:space="preserve">(包括不限于资料审查、现场踏勘、技术交底、过程监督、日常巡查等方案做法)</w:t>
            </w:r>
            <w:r/>
          </w:p>
          <w:p>
            <w:pPr>
              <w:pStyle w:val="1251"/>
              <w:ind w:left="11"/>
              <w:spacing w:before="59" w:line="240" w:lineRule="auto"/>
              <w:rPr>
                <w:color w:val="auto"/>
                <w:spacing w:val="-2"/>
                <w:sz w:val="21"/>
                <w:szCs w:val="21"/>
              </w:rPr>
            </w:pPr>
            <w:r>
              <w:rPr>
                <w:rFonts w:hint="eastAsia" w:eastAsia="宋体"/>
                <w:color w:val="auto"/>
                <w:spacing w:val="-2"/>
                <w:sz w:val="21"/>
                <w:szCs w:val="21"/>
                <w:lang w:val="en-US" w:eastAsia="zh-CN"/>
              </w:rPr>
              <w:t xml:space="preserve">1、</w:t>
            </w:r>
            <w:r>
              <w:rPr>
                <w:color w:val="auto"/>
                <w:spacing w:val="-2"/>
                <w:sz w:val="21"/>
                <w:szCs w:val="21"/>
              </w:rPr>
              <w:t xml:space="preserve">方案有针对性，分析完整、合理、科学的，能完全满足项目实施要 求，得1</w:t>
            </w:r>
            <w:r>
              <w:rPr>
                <w:rFonts w:hint="eastAsia" w:eastAsia="宋体"/>
                <w:color w:val="auto"/>
                <w:spacing w:val="-2"/>
                <w:sz w:val="21"/>
                <w:szCs w:val="21"/>
                <w:lang w:val="en-US" w:eastAsia="zh-CN"/>
              </w:rPr>
              <w:t xml:space="preserve">2</w:t>
            </w:r>
            <w:r>
              <w:rPr>
                <w:color w:val="auto"/>
                <w:spacing w:val="-2"/>
                <w:sz w:val="21"/>
                <w:szCs w:val="21"/>
              </w:rPr>
              <w:t xml:space="preserve">分；</w:t>
            </w:r>
            <w:r/>
          </w:p>
          <w:p>
            <w:pPr>
              <w:pStyle w:val="1251"/>
              <w:ind w:left="11"/>
              <w:spacing w:before="59" w:line="240" w:lineRule="auto"/>
              <w:rPr>
                <w:color w:val="auto"/>
                <w:spacing w:val="-2"/>
                <w:sz w:val="21"/>
                <w:szCs w:val="21"/>
              </w:rPr>
            </w:pPr>
            <w:r>
              <w:rPr>
                <w:rFonts w:hint="eastAsia" w:eastAsia="宋体"/>
                <w:color w:val="auto"/>
                <w:spacing w:val="-2"/>
                <w:sz w:val="21"/>
                <w:szCs w:val="21"/>
                <w:lang w:val="en-US" w:eastAsia="zh-CN"/>
              </w:rPr>
              <w:t xml:space="preserve">2、方</w:t>
            </w:r>
            <w:r>
              <w:rPr>
                <w:color w:val="auto"/>
                <w:spacing w:val="-2"/>
                <w:sz w:val="21"/>
                <w:szCs w:val="21"/>
              </w:rPr>
              <w:t xml:space="preserve">案较具体、可行，能基本满足项目实施要求，得</w:t>
            </w:r>
            <w:r>
              <w:rPr>
                <w:rFonts w:hint="eastAsia" w:eastAsia="宋体"/>
                <w:color w:val="auto"/>
                <w:spacing w:val="-2"/>
                <w:sz w:val="21"/>
                <w:szCs w:val="21"/>
                <w:lang w:val="en-US" w:eastAsia="zh-CN"/>
              </w:rPr>
              <w:t xml:space="preserve">9</w:t>
            </w:r>
            <w:r>
              <w:rPr>
                <w:color w:val="auto"/>
                <w:spacing w:val="-2"/>
                <w:sz w:val="21"/>
                <w:szCs w:val="21"/>
              </w:rPr>
              <w:t xml:space="preserve">分；</w:t>
            </w:r>
            <w:r/>
          </w:p>
          <w:p>
            <w:pPr>
              <w:pStyle w:val="1251"/>
              <w:ind w:left="11"/>
              <w:spacing w:before="59" w:line="240" w:lineRule="auto"/>
              <w:rPr>
                <w:color w:val="auto"/>
                <w:spacing w:val="-2"/>
                <w:sz w:val="21"/>
                <w:szCs w:val="21"/>
              </w:rPr>
            </w:pPr>
            <w:r>
              <w:rPr>
                <w:rFonts w:hint="eastAsia"/>
                <w:color w:val="auto"/>
                <w:spacing w:val="-2"/>
                <w:sz w:val="21"/>
                <w:szCs w:val="21"/>
                <w:lang w:val="en-US" w:eastAsia="zh-CN"/>
              </w:rPr>
              <w:t xml:space="preserve">3、</w:t>
            </w:r>
            <w:r>
              <w:rPr>
                <w:color w:val="auto"/>
                <w:spacing w:val="-2"/>
                <w:sz w:val="21"/>
                <w:szCs w:val="21"/>
              </w:rPr>
              <w:t xml:space="preserve">方案内容较简单，对项目实施要求响应一般，得</w:t>
            </w:r>
            <w:r>
              <w:rPr>
                <w:rFonts w:hint="eastAsia" w:eastAsia="宋体"/>
                <w:color w:val="auto"/>
                <w:spacing w:val="-2"/>
                <w:sz w:val="21"/>
                <w:szCs w:val="21"/>
                <w:lang w:val="en-US" w:eastAsia="zh-CN"/>
              </w:rPr>
              <w:t xml:space="preserve">5</w:t>
            </w:r>
            <w:r>
              <w:rPr>
                <w:color w:val="auto"/>
                <w:spacing w:val="-2"/>
                <w:sz w:val="21"/>
                <w:szCs w:val="21"/>
              </w:rPr>
              <w:t xml:space="preserve">分；</w:t>
            </w:r>
            <w:r/>
          </w:p>
          <w:p>
            <w:pPr>
              <w:pStyle w:val="1251"/>
              <w:ind w:left="11"/>
              <w:spacing w:before="59" w:line="240" w:lineRule="auto"/>
              <w:rPr>
                <w:rFonts w:hint="eastAsia" w:eastAsia="宋体"/>
                <w:color w:val="auto"/>
                <w:spacing w:val="-2"/>
                <w:sz w:val="21"/>
                <w:szCs w:val="21"/>
                <w:lang w:val="en-US" w:eastAsia="zh-CN"/>
              </w:rPr>
            </w:pPr>
            <w:r>
              <w:rPr>
                <w:rFonts w:hint="eastAsia" w:eastAsia="宋体"/>
                <w:color w:val="auto"/>
                <w:spacing w:val="-2"/>
                <w:sz w:val="21"/>
                <w:szCs w:val="21"/>
                <w:lang w:val="en-US" w:eastAsia="zh-CN"/>
              </w:rPr>
              <w:t xml:space="preserve">4、</w:t>
            </w:r>
            <w:r>
              <w:rPr>
                <w:color w:val="auto"/>
                <w:spacing w:val="-2"/>
                <w:sz w:val="21"/>
                <w:szCs w:val="21"/>
              </w:rPr>
              <w:t xml:space="preserve">方案内容</w:t>
            </w:r>
            <w:r>
              <w:rPr>
                <w:rFonts w:hint="eastAsia" w:eastAsia="宋体"/>
                <w:color w:val="auto"/>
                <w:spacing w:val="-2"/>
                <w:sz w:val="21"/>
                <w:szCs w:val="21"/>
                <w:lang w:val="en-US" w:eastAsia="zh-CN"/>
              </w:rPr>
              <w:t xml:space="preserve">不完整</w:t>
            </w:r>
            <w:r>
              <w:rPr>
                <w:color w:val="auto"/>
                <w:spacing w:val="-2"/>
                <w:sz w:val="21"/>
                <w:szCs w:val="21"/>
              </w:rPr>
              <w:t xml:space="preserve">，对项目实施要求响应</w:t>
            </w:r>
            <w:r>
              <w:rPr>
                <w:rFonts w:hint="eastAsia" w:eastAsia="宋体"/>
                <w:color w:val="auto"/>
                <w:spacing w:val="-2"/>
                <w:sz w:val="21"/>
                <w:szCs w:val="21"/>
                <w:lang w:val="en-US" w:eastAsia="zh-CN"/>
              </w:rPr>
              <w:t xml:space="preserve">较差</w:t>
            </w:r>
            <w:r>
              <w:rPr>
                <w:color w:val="auto"/>
                <w:spacing w:val="-2"/>
                <w:sz w:val="21"/>
                <w:szCs w:val="21"/>
              </w:rPr>
              <w:t xml:space="preserve">，得</w:t>
            </w:r>
            <w:r>
              <w:rPr>
                <w:rFonts w:hint="eastAsia" w:eastAsia="宋体"/>
                <w:color w:val="auto"/>
                <w:spacing w:val="-2"/>
                <w:sz w:val="21"/>
                <w:szCs w:val="21"/>
                <w:lang w:val="en-US" w:eastAsia="zh-CN"/>
              </w:rPr>
              <w:t xml:space="preserve">2</w:t>
            </w:r>
            <w:r>
              <w:rPr>
                <w:color w:val="auto"/>
                <w:spacing w:val="-2"/>
                <w:sz w:val="21"/>
                <w:szCs w:val="21"/>
              </w:rPr>
              <w:t xml:space="preserve">分；</w:t>
            </w:r>
            <w:r/>
          </w:p>
          <w:p>
            <w:pPr>
              <w:pStyle w:val="1251"/>
              <w:ind w:left="11"/>
              <w:spacing w:before="59" w:line="240" w:lineRule="auto"/>
              <w:rPr>
                <w:color w:val="auto"/>
                <w:spacing w:val="-2"/>
                <w:sz w:val="21"/>
                <w:szCs w:val="21"/>
              </w:rPr>
            </w:pPr>
            <w:r>
              <w:rPr>
                <w:rFonts w:hint="eastAsia"/>
                <w:color w:val="auto"/>
                <w:spacing w:val="-2"/>
                <w:sz w:val="21"/>
                <w:szCs w:val="21"/>
                <w:lang w:val="en-US" w:eastAsia="zh-CN"/>
              </w:rPr>
              <w:t xml:space="preserve">5、</w:t>
            </w:r>
            <w:r>
              <w:rPr>
                <w:color w:val="auto"/>
                <w:spacing w:val="-2"/>
                <w:sz w:val="21"/>
                <w:szCs w:val="21"/>
              </w:rPr>
              <w:t xml:space="preserve">未提供不得分。</w:t>
            </w:r>
            <w:r/>
          </w:p>
          <w:p>
            <w:pPr>
              <w:pStyle w:val="1251"/>
              <w:ind w:left="1"/>
              <w:spacing w:before="38" w:line="259" w:lineRule="auto"/>
              <w:rPr>
                <w:color w:val="auto"/>
                <w:spacing w:val="-2"/>
                <w:sz w:val="21"/>
                <w:szCs w:val="21"/>
              </w:rPr>
            </w:pPr>
            <w:r>
              <w:rPr>
                <w:color w:val="auto"/>
                <w:spacing w:val="-2"/>
                <w:sz w:val="21"/>
                <w:szCs w:val="21"/>
              </w:rPr>
            </w:r>
            <w:r/>
          </w:p>
        </w:tc>
        <w:tc>
          <w:tcPr>
            <w:tcW w:w="312" w:type="pct"/>
            <w:vAlign w:val="center"/>
            <w:textDirection w:val="lrTb"/>
            <w:noWrap w:val="false"/>
          </w:tcPr>
          <w:p>
            <w:pPr>
              <w:pStyle w:val="1251"/>
              <w:ind w:left="149"/>
              <w:jc w:val="left"/>
              <w:spacing w:before="55"/>
              <w:rPr>
                <w:rFonts w:hint="default" w:eastAsia="宋体"/>
                <w:color w:val="auto"/>
                <w:spacing w:val="-2"/>
                <w:sz w:val="21"/>
                <w:szCs w:val="21"/>
                <w:lang w:val="en-US" w:eastAsia="zh-CN"/>
              </w:rPr>
            </w:pPr>
            <w:r>
              <w:rPr>
                <w:rFonts w:hint="eastAsia" w:eastAsia="宋体"/>
                <w:color w:val="auto"/>
                <w:spacing w:val="-2"/>
                <w:sz w:val="21"/>
                <w:szCs w:val="21"/>
                <w:lang w:val="en-US" w:eastAsia="zh-CN"/>
              </w:rPr>
              <w:t xml:space="preserve">12</w:t>
            </w:r>
            <w:r/>
          </w:p>
        </w:tc>
      </w:tr>
      <w:tr>
        <w:trPr>
          <w:trHeight w:val="2127"/>
        </w:trPr>
        <w:tc>
          <w:tcPr>
            <w:tcW w:w="497" w:type="pct"/>
            <w:vAlign w:val="center"/>
            <w:vMerge w:val="continue"/>
            <w:textDirection w:val="lrTb"/>
            <w:noWrap w:val="false"/>
          </w:tcPr>
          <w:p>
            <w:pPr>
              <w:jc w:val="center"/>
              <w:rPr>
                <w:rFonts w:hint="eastAsia" w:ascii="Arial"/>
                <w:color w:val="auto"/>
                <w:sz w:val="21"/>
                <w:szCs w:val="21"/>
                <w:lang w:val="en-US" w:eastAsia="zh-CN"/>
              </w:rPr>
            </w:pPr>
            <w:r>
              <w:rPr>
                <w:rFonts w:hint="eastAsia" w:ascii="Arial"/>
                <w:color w:val="auto"/>
                <w:sz w:val="21"/>
                <w:szCs w:val="21"/>
                <w:lang w:val="en-US" w:eastAsia="zh-CN"/>
              </w:rPr>
            </w:r>
            <w:r/>
          </w:p>
        </w:tc>
        <w:tc>
          <w:tcPr>
            <w:tcBorders>
              <w:top w:val="single" w:color="auto" w:sz="4" w:space="0"/>
            </w:tcBorders>
            <w:tcW w:w="475" w:type="pct"/>
            <w:vAlign w:val="center"/>
            <w:textDirection w:val="lrTb"/>
            <w:noWrap w:val="false"/>
          </w:tcPr>
          <w:p>
            <w:pPr>
              <w:pStyle w:val="1251"/>
              <w:ind w:left="10"/>
              <w:jc w:val="both"/>
              <w:spacing w:before="55" w:line="219" w:lineRule="auto"/>
              <w:rPr>
                <w:color w:val="auto"/>
                <w:spacing w:val="-2"/>
                <w:sz w:val="21"/>
                <w:szCs w:val="21"/>
              </w:rPr>
            </w:pPr>
            <w:r>
              <w:rPr>
                <w:color w:val="auto"/>
                <w:sz w:val="21"/>
                <w:szCs w:val="21"/>
              </w:rPr>
              <w:t xml:space="preserve">河道排口巡查服务方案</w:t>
            </w:r>
            <w:r/>
          </w:p>
        </w:tc>
        <w:tc>
          <w:tcPr>
            <w:tcW w:w="3713" w:type="pct"/>
            <w:vAlign w:val="top"/>
            <w:textDirection w:val="lrTb"/>
            <w:noWrap w:val="false"/>
          </w:tcPr>
          <w:p>
            <w:pPr>
              <w:pStyle w:val="1251"/>
              <w:ind w:left="1"/>
              <w:spacing w:before="29" w:line="219" w:lineRule="auto"/>
              <w:rPr>
                <w:color w:val="auto"/>
                <w:sz w:val="21"/>
                <w:szCs w:val="21"/>
              </w:rPr>
            </w:pPr>
            <w:r>
              <w:rPr>
                <w:color w:val="auto"/>
                <w:sz w:val="21"/>
                <w:szCs w:val="21"/>
              </w:rPr>
              <w:t xml:space="preserve">实施城区主要</w:t>
            </w:r>
            <w:r>
              <w:rPr>
                <w:color w:val="auto"/>
                <w:spacing w:val="-1"/>
                <w:sz w:val="21"/>
                <w:szCs w:val="21"/>
              </w:rPr>
              <w:t xml:space="preserve">河道排口日常巡查工作</w:t>
            </w:r>
            <w:r>
              <w:rPr>
                <w:color w:val="auto"/>
                <w:sz w:val="21"/>
                <w:szCs w:val="21"/>
              </w:rPr>
              <w:t xml:space="preserve">方案(包括不限于重点排口巡查、河道水质采样、上游排水户排查整治等工</w:t>
            </w:r>
            <w:r>
              <w:rPr>
                <w:color w:val="auto"/>
                <w:spacing w:val="-1"/>
                <w:sz w:val="21"/>
                <w:szCs w:val="21"/>
              </w:rPr>
              <w:t xml:space="preserve">作方案做法)。</w:t>
            </w:r>
            <w:r/>
          </w:p>
          <w:p>
            <w:pPr>
              <w:pStyle w:val="1251"/>
              <w:numPr>
                <w:ilvl w:val="0"/>
                <w:numId w:val="11"/>
              </w:numPr>
              <w:spacing w:before="1" w:line="251" w:lineRule="auto"/>
              <w:rPr>
                <w:color w:val="auto"/>
                <w:spacing w:val="2"/>
                <w:sz w:val="21"/>
                <w:szCs w:val="21"/>
              </w:rPr>
            </w:pPr>
            <w:r>
              <w:rPr>
                <w:color w:val="auto"/>
                <w:spacing w:val="-1"/>
                <w:sz w:val="21"/>
                <w:szCs w:val="21"/>
              </w:rPr>
              <w:t xml:space="preserve">方案内容有针对性，分析完整、合理、科学的，能完全满足项目实施要</w:t>
            </w:r>
            <w:r>
              <w:rPr>
                <w:color w:val="auto"/>
                <w:spacing w:val="2"/>
                <w:sz w:val="21"/>
                <w:szCs w:val="21"/>
              </w:rPr>
              <w:t xml:space="preserve">求，得1</w:t>
            </w:r>
            <w:r>
              <w:rPr>
                <w:rFonts w:hint="eastAsia" w:eastAsia="宋体"/>
                <w:color w:val="auto"/>
                <w:spacing w:val="2"/>
                <w:sz w:val="21"/>
                <w:szCs w:val="21"/>
                <w:lang w:val="en-US" w:eastAsia="zh-CN"/>
              </w:rPr>
              <w:t xml:space="preserve">2</w:t>
            </w:r>
            <w:r>
              <w:rPr>
                <w:color w:val="auto"/>
                <w:spacing w:val="2"/>
                <w:sz w:val="21"/>
                <w:szCs w:val="21"/>
              </w:rPr>
              <w:t xml:space="preserve">分；</w:t>
            </w:r>
            <w:r/>
          </w:p>
          <w:p>
            <w:pPr>
              <w:pStyle w:val="1251"/>
              <w:numPr>
                <w:ilvl w:val="0"/>
                <w:numId w:val="11"/>
              </w:numPr>
              <w:spacing w:before="1" w:line="251" w:lineRule="auto"/>
              <w:rPr>
                <w:color w:val="auto"/>
                <w:sz w:val="21"/>
                <w:szCs w:val="21"/>
              </w:rPr>
            </w:pPr>
            <w:r>
              <w:rPr>
                <w:color w:val="auto"/>
                <w:spacing w:val="2"/>
                <w:sz w:val="21"/>
                <w:szCs w:val="21"/>
              </w:rPr>
              <w:t xml:space="preserve">方案较具体、可行，能基本满足项目实施要求，得</w:t>
            </w:r>
            <w:r>
              <w:rPr>
                <w:rFonts w:hint="eastAsia" w:eastAsia="宋体"/>
                <w:color w:val="auto"/>
                <w:spacing w:val="2"/>
                <w:sz w:val="21"/>
                <w:szCs w:val="21"/>
                <w:lang w:val="en-US" w:eastAsia="zh-CN"/>
              </w:rPr>
              <w:t xml:space="preserve">9</w:t>
            </w:r>
            <w:r>
              <w:rPr>
                <w:color w:val="auto"/>
                <w:spacing w:val="2"/>
                <w:sz w:val="21"/>
                <w:szCs w:val="21"/>
              </w:rPr>
              <w:t xml:space="preserve">分；</w:t>
            </w:r>
            <w:r/>
          </w:p>
          <w:p>
            <w:pPr>
              <w:pStyle w:val="1251"/>
              <w:numPr>
                <w:ilvl w:val="0"/>
                <w:numId w:val="11"/>
              </w:numPr>
              <w:ind w:left="0" w:firstLine="0"/>
              <w:jc w:val="both"/>
              <w:spacing w:before="17" w:line="219" w:lineRule="auto"/>
              <w:rPr>
                <w:color w:val="auto"/>
                <w:spacing w:val="-4"/>
                <w:sz w:val="21"/>
                <w:szCs w:val="21"/>
              </w:rPr>
            </w:pPr>
            <w:r>
              <w:rPr>
                <w:color w:val="auto"/>
                <w:spacing w:val="-4"/>
                <w:sz w:val="21"/>
                <w:szCs w:val="21"/>
              </w:rPr>
              <w:t xml:space="preserve">方案内容较简单，对项目实施要求响应一般，得</w:t>
            </w:r>
            <w:r>
              <w:rPr>
                <w:rFonts w:hint="eastAsia" w:eastAsia="宋体"/>
                <w:color w:val="auto"/>
                <w:spacing w:val="-4"/>
                <w:sz w:val="21"/>
                <w:szCs w:val="21"/>
                <w:lang w:val="en-US" w:eastAsia="zh-CN"/>
              </w:rPr>
              <w:t xml:space="preserve">5</w:t>
            </w:r>
            <w:r>
              <w:rPr>
                <w:color w:val="auto"/>
                <w:spacing w:val="-4"/>
                <w:sz w:val="21"/>
                <w:szCs w:val="21"/>
              </w:rPr>
              <w:t xml:space="preserve">分；</w:t>
            </w:r>
            <w:r/>
          </w:p>
          <w:p>
            <w:pPr>
              <w:pStyle w:val="1251"/>
              <w:numPr>
                <w:ilvl w:val="0"/>
                <w:numId w:val="11"/>
              </w:numPr>
              <w:ind w:left="0" w:firstLine="0"/>
              <w:jc w:val="both"/>
              <w:spacing w:before="17" w:line="219" w:lineRule="auto"/>
              <w:rPr>
                <w:color w:val="auto"/>
                <w:spacing w:val="-4"/>
                <w:sz w:val="21"/>
                <w:szCs w:val="21"/>
              </w:rPr>
            </w:pPr>
            <w:r>
              <w:rPr>
                <w:color w:val="auto"/>
                <w:spacing w:val="-2"/>
                <w:sz w:val="21"/>
                <w:szCs w:val="21"/>
              </w:rPr>
              <w:t xml:space="preserve">方案内容</w:t>
            </w:r>
            <w:r>
              <w:rPr>
                <w:rFonts w:hint="eastAsia" w:eastAsia="宋体"/>
                <w:color w:val="auto"/>
                <w:spacing w:val="-2"/>
                <w:sz w:val="21"/>
                <w:szCs w:val="21"/>
                <w:lang w:val="en-US" w:eastAsia="zh-CN"/>
              </w:rPr>
              <w:t xml:space="preserve">不完整</w:t>
            </w:r>
            <w:r>
              <w:rPr>
                <w:color w:val="auto"/>
                <w:spacing w:val="-2"/>
                <w:sz w:val="21"/>
                <w:szCs w:val="21"/>
              </w:rPr>
              <w:t xml:space="preserve">，对项目实施要求响应</w:t>
            </w:r>
            <w:r>
              <w:rPr>
                <w:rFonts w:hint="eastAsia" w:eastAsia="宋体"/>
                <w:color w:val="auto"/>
                <w:spacing w:val="-2"/>
                <w:sz w:val="21"/>
                <w:szCs w:val="21"/>
                <w:lang w:val="en-US" w:eastAsia="zh-CN"/>
              </w:rPr>
              <w:t xml:space="preserve">较差</w:t>
            </w:r>
            <w:r>
              <w:rPr>
                <w:color w:val="auto"/>
                <w:spacing w:val="-2"/>
                <w:sz w:val="21"/>
                <w:szCs w:val="21"/>
              </w:rPr>
              <w:t xml:space="preserve">，得</w:t>
            </w:r>
            <w:r>
              <w:rPr>
                <w:rFonts w:hint="eastAsia" w:eastAsia="宋体"/>
                <w:color w:val="auto"/>
                <w:spacing w:val="-2"/>
                <w:sz w:val="21"/>
                <w:szCs w:val="21"/>
                <w:lang w:val="en-US" w:eastAsia="zh-CN"/>
              </w:rPr>
              <w:t xml:space="preserve">2</w:t>
            </w:r>
            <w:r>
              <w:rPr>
                <w:color w:val="auto"/>
                <w:spacing w:val="-2"/>
                <w:sz w:val="21"/>
                <w:szCs w:val="21"/>
              </w:rPr>
              <w:t xml:space="preserve">分；</w:t>
            </w:r>
            <w:r/>
          </w:p>
          <w:p>
            <w:pPr>
              <w:pStyle w:val="1251"/>
              <w:numPr>
                <w:ilvl w:val="0"/>
                <w:numId w:val="11"/>
              </w:numPr>
              <w:ind w:left="0" w:firstLine="0"/>
              <w:jc w:val="both"/>
              <w:spacing w:before="17" w:line="219" w:lineRule="auto"/>
              <w:rPr>
                <w:color w:val="auto"/>
                <w:sz w:val="21"/>
                <w:szCs w:val="21"/>
              </w:rPr>
            </w:pPr>
            <w:r>
              <w:rPr>
                <w:color w:val="auto"/>
                <w:spacing w:val="-5"/>
                <w:sz w:val="21"/>
                <w:szCs w:val="21"/>
              </w:rPr>
              <w:t xml:space="preserve">未提供不得分。</w:t>
            </w:r>
            <w:r/>
          </w:p>
          <w:p>
            <w:pPr>
              <w:pStyle w:val="1251"/>
              <w:ind w:left="1"/>
              <w:spacing w:before="38" w:line="259" w:lineRule="auto"/>
              <w:rPr>
                <w:color w:val="auto"/>
                <w:spacing w:val="-2"/>
                <w:sz w:val="21"/>
                <w:szCs w:val="21"/>
              </w:rPr>
            </w:pPr>
            <w:r>
              <w:rPr>
                <w:color w:val="auto"/>
                <w:spacing w:val="-2"/>
                <w:sz w:val="21"/>
                <w:szCs w:val="21"/>
              </w:rPr>
            </w:r>
            <w:r/>
          </w:p>
        </w:tc>
        <w:tc>
          <w:tcPr>
            <w:tcW w:w="312" w:type="pct"/>
            <w:vAlign w:val="center"/>
            <w:textDirection w:val="lrTb"/>
            <w:noWrap w:val="false"/>
          </w:tcPr>
          <w:p>
            <w:pPr>
              <w:pStyle w:val="1251"/>
              <w:ind w:left="149"/>
              <w:jc w:val="left"/>
              <w:spacing w:before="55"/>
              <w:rPr>
                <w:rFonts w:hint="default" w:eastAsia="宋体"/>
                <w:color w:val="auto"/>
                <w:spacing w:val="-2"/>
                <w:sz w:val="21"/>
                <w:szCs w:val="21"/>
                <w:lang w:val="en-US" w:eastAsia="zh-CN"/>
              </w:rPr>
            </w:pPr>
            <w:r>
              <w:rPr>
                <w:rFonts w:hint="eastAsia" w:eastAsia="宋体"/>
                <w:color w:val="auto"/>
                <w:spacing w:val="-2"/>
                <w:sz w:val="21"/>
                <w:szCs w:val="21"/>
                <w:lang w:val="en-US" w:eastAsia="zh-CN"/>
              </w:rPr>
              <w:t xml:space="preserve">12</w:t>
            </w:r>
            <w:r/>
          </w:p>
        </w:tc>
      </w:tr>
      <w:tr>
        <w:trPr>
          <w:trHeight w:val="2206"/>
        </w:trPr>
        <w:tc>
          <w:tcPr>
            <w:tcW w:w="497" w:type="pct"/>
            <w:vAlign w:val="center"/>
            <w:vMerge w:val="continue"/>
            <w:textDirection w:val="lrTb"/>
            <w:noWrap w:val="false"/>
          </w:tcPr>
          <w:p>
            <w:pPr>
              <w:jc w:val="center"/>
              <w:rPr>
                <w:rFonts w:hint="default" w:ascii="Arial" w:eastAsia="宋体"/>
                <w:color w:val="auto"/>
                <w:sz w:val="21"/>
                <w:szCs w:val="21"/>
                <w:lang w:val="en-US" w:eastAsia="zh-CN"/>
              </w:rPr>
            </w:pPr>
            <w:r>
              <w:rPr>
                <w:rFonts w:hint="default" w:ascii="Arial" w:eastAsia="宋体"/>
                <w:color w:val="auto"/>
                <w:sz w:val="21"/>
                <w:szCs w:val="21"/>
                <w:lang w:val="en-US" w:eastAsia="zh-CN"/>
              </w:rPr>
            </w:r>
            <w:r/>
          </w:p>
        </w:tc>
        <w:tc>
          <w:tcPr>
            <w:tcBorders>
              <w:top w:val="single" w:color="auto" w:sz="4" w:space="0"/>
            </w:tcBorders>
            <w:tcW w:w="475" w:type="pct"/>
            <w:vAlign w:val="center"/>
            <w:textDirection w:val="lrTb"/>
            <w:noWrap w:val="false"/>
          </w:tcPr>
          <w:p>
            <w:pPr>
              <w:jc w:val="center"/>
              <w:spacing w:line="266" w:lineRule="auto"/>
              <w:rPr>
                <w:rFonts w:ascii="Arial"/>
                <w:color w:val="auto"/>
                <w:sz w:val="21"/>
                <w:szCs w:val="21"/>
              </w:rPr>
            </w:pPr>
            <w:r>
              <w:rPr>
                <w:color w:val="auto"/>
                <w:sz w:val="21"/>
                <w:szCs w:val="21"/>
              </w:rPr>
              <w:t xml:space="preserve">项目人员组织方案</w:t>
            </w:r>
            <w:r/>
          </w:p>
          <w:p>
            <w:pPr>
              <w:jc w:val="center"/>
              <w:spacing w:line="266" w:lineRule="auto"/>
              <w:rPr>
                <w:rFonts w:ascii="Arial"/>
                <w:color w:val="auto"/>
                <w:sz w:val="21"/>
                <w:szCs w:val="21"/>
              </w:rPr>
            </w:pPr>
            <w:r>
              <w:rPr>
                <w:rFonts w:ascii="Arial"/>
                <w:color w:val="auto"/>
                <w:sz w:val="21"/>
                <w:szCs w:val="21"/>
              </w:rPr>
            </w:r>
            <w:r/>
          </w:p>
          <w:p>
            <w:pPr>
              <w:pStyle w:val="1251"/>
              <w:ind w:left="10"/>
              <w:jc w:val="center"/>
              <w:spacing w:before="55" w:line="219" w:lineRule="auto"/>
              <w:rPr>
                <w:color w:val="auto"/>
                <w:sz w:val="21"/>
                <w:szCs w:val="21"/>
              </w:rPr>
            </w:pPr>
            <w:r>
              <w:rPr>
                <w:color w:val="auto"/>
                <w:sz w:val="21"/>
                <w:szCs w:val="21"/>
              </w:rPr>
            </w:r>
            <w:r/>
          </w:p>
        </w:tc>
        <w:tc>
          <w:tcPr>
            <w:tcW w:w="3713" w:type="pct"/>
            <w:vAlign w:val="top"/>
            <w:textDirection w:val="lrTb"/>
            <w:noWrap w:val="false"/>
          </w:tcPr>
          <w:p>
            <w:pPr>
              <w:pStyle w:val="1251"/>
              <w:ind w:left="1"/>
              <w:spacing w:before="39" w:line="219" w:lineRule="auto"/>
              <w:rPr>
                <w:rFonts w:hint="eastAsia" w:eastAsia="宋体"/>
                <w:color w:val="auto"/>
                <w:spacing w:val="-2"/>
                <w:sz w:val="21"/>
                <w:szCs w:val="21"/>
                <w:lang w:eastAsia="zh-CN"/>
              </w:rPr>
            </w:pPr>
            <w:r>
              <w:rPr>
                <w:color w:val="auto"/>
                <w:sz w:val="21"/>
                <w:szCs w:val="21"/>
              </w:rPr>
              <w:t xml:space="preserve">项目组人员管理</w:t>
            </w:r>
            <w:r>
              <w:rPr>
                <w:color w:val="auto"/>
                <w:spacing w:val="-1"/>
                <w:sz w:val="21"/>
                <w:szCs w:val="21"/>
              </w:rPr>
              <w:t xml:space="preserve">方案及措施，质量保证措</w:t>
            </w:r>
            <w:r>
              <w:rPr>
                <w:color w:val="auto"/>
                <w:spacing w:val="-2"/>
                <w:sz w:val="21"/>
                <w:szCs w:val="21"/>
              </w:rPr>
              <w:t xml:space="preserve">施</w:t>
            </w:r>
            <w:r>
              <w:rPr>
                <w:rFonts w:hint="eastAsia" w:eastAsia="宋体"/>
                <w:color w:val="auto"/>
                <w:spacing w:val="-2"/>
                <w:sz w:val="21"/>
                <w:szCs w:val="21"/>
                <w:lang w:eastAsia="zh-CN"/>
              </w:rPr>
              <w:t xml:space="preserve">。</w:t>
            </w:r>
            <w:r/>
          </w:p>
          <w:p>
            <w:pPr>
              <w:pStyle w:val="1251"/>
              <w:numPr>
                <w:ilvl w:val="0"/>
                <w:numId w:val="12"/>
              </w:numPr>
              <w:ind w:left="1"/>
              <w:spacing w:before="39" w:line="219" w:lineRule="auto"/>
              <w:rPr>
                <w:color w:val="auto"/>
                <w:spacing w:val="-2"/>
                <w:sz w:val="21"/>
                <w:szCs w:val="21"/>
              </w:rPr>
            </w:pPr>
            <w:r>
              <w:rPr>
                <w:rFonts w:hint="eastAsia" w:eastAsia="宋体"/>
                <w:color w:val="auto"/>
                <w:spacing w:val="-2"/>
                <w:sz w:val="21"/>
                <w:szCs w:val="21"/>
                <w:lang w:val="en-US" w:eastAsia="zh-CN"/>
              </w:rPr>
              <w:t xml:space="preserve">方案</w:t>
            </w:r>
            <w:r>
              <w:rPr>
                <w:color w:val="auto"/>
                <w:spacing w:val="-2"/>
                <w:sz w:val="21"/>
                <w:szCs w:val="21"/>
              </w:rPr>
              <w:t xml:space="preserve">有针对性，分析完整、合理、科学的，能完全满足项目实施要求，</w:t>
            </w:r>
            <w:r>
              <w:rPr>
                <w:color w:val="auto"/>
                <w:spacing w:val="4"/>
                <w:sz w:val="21"/>
                <w:szCs w:val="21"/>
              </w:rPr>
              <w:t xml:space="preserve"> </w:t>
            </w:r>
            <w:r>
              <w:rPr>
                <w:color w:val="auto"/>
                <w:spacing w:val="-2"/>
                <w:sz w:val="21"/>
                <w:szCs w:val="21"/>
              </w:rPr>
              <w:t xml:space="preserve">得</w:t>
            </w:r>
            <w:r>
              <w:rPr>
                <w:rFonts w:hint="eastAsia" w:eastAsia="宋体"/>
                <w:color w:val="auto"/>
                <w:spacing w:val="-2"/>
                <w:sz w:val="21"/>
                <w:szCs w:val="21"/>
                <w:lang w:val="en-US" w:eastAsia="zh-CN"/>
              </w:rPr>
              <w:t xml:space="preserve">8</w:t>
            </w:r>
            <w:r>
              <w:rPr>
                <w:color w:val="auto"/>
                <w:spacing w:val="-2"/>
                <w:sz w:val="21"/>
                <w:szCs w:val="21"/>
              </w:rPr>
              <w:t xml:space="preserve">分；</w:t>
            </w:r>
            <w:r/>
          </w:p>
          <w:p>
            <w:pPr>
              <w:pStyle w:val="1251"/>
              <w:numPr>
                <w:ilvl w:val="0"/>
                <w:numId w:val="12"/>
              </w:numPr>
              <w:ind w:left="1"/>
              <w:spacing w:before="39" w:line="219" w:lineRule="auto"/>
              <w:rPr>
                <w:color w:val="auto"/>
                <w:sz w:val="21"/>
                <w:szCs w:val="21"/>
              </w:rPr>
            </w:pPr>
            <w:r>
              <w:rPr>
                <w:color w:val="auto"/>
                <w:spacing w:val="-2"/>
                <w:sz w:val="21"/>
                <w:szCs w:val="21"/>
              </w:rPr>
              <w:t xml:space="preserve">方案较具体、可行，能基本满足项目实施要求，得</w:t>
            </w:r>
            <w:r>
              <w:rPr>
                <w:rFonts w:hint="eastAsia" w:eastAsia="宋体"/>
                <w:color w:val="auto"/>
                <w:spacing w:val="-2"/>
                <w:sz w:val="21"/>
                <w:szCs w:val="21"/>
                <w:lang w:val="en-US" w:eastAsia="zh-CN"/>
              </w:rPr>
              <w:t xml:space="preserve">6</w:t>
            </w:r>
            <w:r>
              <w:rPr>
                <w:color w:val="auto"/>
                <w:spacing w:val="-2"/>
                <w:sz w:val="21"/>
                <w:szCs w:val="21"/>
              </w:rPr>
              <w:t xml:space="preserve">分</w:t>
            </w:r>
            <w:r/>
          </w:p>
          <w:p>
            <w:pPr>
              <w:pStyle w:val="1251"/>
              <w:numPr>
                <w:ilvl w:val="0"/>
                <w:numId w:val="12"/>
              </w:numPr>
              <w:ind w:left="1"/>
              <w:spacing w:before="39" w:line="219" w:lineRule="auto"/>
              <w:rPr>
                <w:color w:val="auto"/>
                <w:sz w:val="21"/>
                <w:szCs w:val="21"/>
              </w:rPr>
            </w:pPr>
            <w:r>
              <w:rPr>
                <w:rFonts w:hint="eastAsia" w:eastAsia="宋体"/>
                <w:color w:val="auto"/>
                <w:spacing w:val="-2"/>
                <w:sz w:val="21"/>
                <w:szCs w:val="21"/>
                <w:lang w:val="en-US" w:eastAsia="zh-CN"/>
              </w:rPr>
              <w:t xml:space="preserve">方案</w:t>
            </w:r>
            <w:r>
              <w:rPr>
                <w:color w:val="auto"/>
                <w:sz w:val="21"/>
                <w:szCs w:val="21"/>
              </w:rPr>
              <w:t xml:space="preserve">较简单，对项目实施要求响应一般，得</w:t>
            </w:r>
            <w:r>
              <w:rPr>
                <w:rFonts w:hint="eastAsia" w:eastAsia="宋体"/>
                <w:color w:val="auto"/>
                <w:sz w:val="21"/>
                <w:szCs w:val="21"/>
                <w:lang w:val="en-US" w:eastAsia="zh-CN"/>
              </w:rPr>
              <w:t xml:space="preserve">4</w:t>
            </w:r>
            <w:r>
              <w:rPr>
                <w:color w:val="auto"/>
                <w:sz w:val="21"/>
                <w:szCs w:val="21"/>
              </w:rPr>
              <w:t xml:space="preserve">分；</w:t>
            </w:r>
            <w:r/>
          </w:p>
          <w:p>
            <w:pPr>
              <w:pStyle w:val="1251"/>
              <w:numPr>
                <w:ilvl w:val="0"/>
                <w:numId w:val="12"/>
              </w:numPr>
              <w:ind w:left="1"/>
              <w:spacing w:before="39" w:line="219" w:lineRule="auto"/>
              <w:rPr>
                <w:color w:val="auto"/>
                <w:sz w:val="21"/>
                <w:szCs w:val="21"/>
              </w:rPr>
            </w:pPr>
            <w:r>
              <w:rPr>
                <w:color w:val="auto"/>
                <w:spacing w:val="-2"/>
                <w:sz w:val="21"/>
                <w:szCs w:val="21"/>
              </w:rPr>
              <w:t xml:space="preserve">方案内容</w:t>
            </w:r>
            <w:r>
              <w:rPr>
                <w:rFonts w:hint="eastAsia" w:eastAsia="宋体"/>
                <w:color w:val="auto"/>
                <w:spacing w:val="-2"/>
                <w:sz w:val="21"/>
                <w:szCs w:val="21"/>
                <w:lang w:val="en-US" w:eastAsia="zh-CN"/>
              </w:rPr>
              <w:t xml:space="preserve">不完整</w:t>
            </w:r>
            <w:r>
              <w:rPr>
                <w:color w:val="auto"/>
                <w:spacing w:val="-2"/>
                <w:sz w:val="21"/>
                <w:szCs w:val="21"/>
              </w:rPr>
              <w:t xml:space="preserve">，对项目实施要求响应</w:t>
            </w:r>
            <w:r>
              <w:rPr>
                <w:rFonts w:hint="eastAsia" w:eastAsia="宋体"/>
                <w:color w:val="auto"/>
                <w:spacing w:val="-2"/>
                <w:sz w:val="21"/>
                <w:szCs w:val="21"/>
                <w:lang w:val="en-US" w:eastAsia="zh-CN"/>
              </w:rPr>
              <w:t xml:space="preserve">较差</w:t>
            </w:r>
            <w:r>
              <w:rPr>
                <w:color w:val="auto"/>
                <w:spacing w:val="-2"/>
                <w:sz w:val="21"/>
                <w:szCs w:val="21"/>
              </w:rPr>
              <w:t xml:space="preserve">，得</w:t>
            </w:r>
            <w:r>
              <w:rPr>
                <w:rFonts w:hint="eastAsia" w:eastAsia="宋体"/>
                <w:color w:val="auto"/>
                <w:spacing w:val="-2"/>
                <w:sz w:val="21"/>
                <w:szCs w:val="21"/>
                <w:lang w:val="en-US" w:eastAsia="zh-CN"/>
              </w:rPr>
              <w:t xml:space="preserve">2</w:t>
            </w:r>
            <w:r>
              <w:rPr>
                <w:color w:val="auto"/>
                <w:spacing w:val="-2"/>
                <w:sz w:val="21"/>
                <w:szCs w:val="21"/>
              </w:rPr>
              <w:t xml:space="preserve">分</w:t>
            </w:r>
            <w:r>
              <w:rPr>
                <w:rFonts w:hint="eastAsia" w:eastAsia="宋体"/>
                <w:color w:val="auto"/>
                <w:spacing w:val="-2"/>
                <w:sz w:val="21"/>
                <w:szCs w:val="21"/>
                <w:lang w:eastAsia="zh-CN"/>
              </w:rPr>
              <w:t xml:space="preserve">；</w:t>
            </w:r>
            <w:r/>
          </w:p>
          <w:p>
            <w:pPr>
              <w:pStyle w:val="1251"/>
              <w:numPr>
                <w:ilvl w:val="0"/>
                <w:numId w:val="12"/>
              </w:numPr>
              <w:ind w:left="1"/>
              <w:spacing w:before="39" w:line="219" w:lineRule="auto"/>
              <w:rPr>
                <w:color w:val="auto"/>
                <w:sz w:val="21"/>
                <w:szCs w:val="21"/>
              </w:rPr>
            </w:pPr>
            <w:r>
              <w:rPr>
                <w:color w:val="auto"/>
                <w:sz w:val="21"/>
                <w:szCs w:val="21"/>
              </w:rPr>
              <w:t xml:space="preserve">未提供不得分。</w:t>
            </w:r>
            <w:r/>
          </w:p>
          <w:p>
            <w:pPr>
              <w:pStyle w:val="1251"/>
              <w:ind w:left="1"/>
              <w:spacing w:before="38" w:line="259" w:lineRule="auto"/>
              <w:rPr>
                <w:rFonts w:hint="eastAsia" w:eastAsia="宋体"/>
                <w:color w:val="auto"/>
                <w:sz w:val="21"/>
                <w:szCs w:val="21"/>
                <w:lang w:eastAsia="zh-CN"/>
              </w:rPr>
            </w:pPr>
            <w:r>
              <w:rPr>
                <w:rFonts w:hint="eastAsia" w:eastAsia="宋体"/>
                <w:color w:val="auto"/>
                <w:sz w:val="21"/>
                <w:szCs w:val="21"/>
                <w:lang w:eastAsia="zh-CN"/>
              </w:rPr>
            </w:r>
            <w:r/>
          </w:p>
        </w:tc>
        <w:tc>
          <w:tcPr>
            <w:tcW w:w="312" w:type="pct"/>
            <w:vAlign w:val="center"/>
            <w:textDirection w:val="lrTb"/>
            <w:noWrap w:val="false"/>
          </w:tcPr>
          <w:p>
            <w:pPr>
              <w:jc w:val="left"/>
              <w:rPr>
                <w:rFonts w:ascii="Arial"/>
                <w:color w:val="auto"/>
                <w:sz w:val="21"/>
                <w:szCs w:val="21"/>
              </w:rPr>
            </w:pPr>
            <w:r>
              <w:rPr>
                <w:rFonts w:ascii="Arial"/>
                <w:color w:val="auto"/>
                <w:sz w:val="21"/>
                <w:szCs w:val="21"/>
              </w:rPr>
            </w:r>
            <w:r/>
          </w:p>
          <w:p>
            <w:pPr>
              <w:pStyle w:val="1251"/>
              <w:ind w:left="149"/>
              <w:jc w:val="left"/>
              <w:spacing w:before="55"/>
              <w:rPr>
                <w:rFonts w:hint="default" w:eastAsia="宋体"/>
                <w:color w:val="auto"/>
                <w:sz w:val="21"/>
                <w:szCs w:val="21"/>
                <w:lang w:val="en-US" w:eastAsia="zh-CN"/>
              </w:rPr>
            </w:pPr>
            <w:r>
              <w:rPr>
                <w:rFonts w:hint="eastAsia" w:eastAsia="宋体"/>
                <w:color w:val="auto"/>
                <w:spacing w:val="-2"/>
                <w:sz w:val="21"/>
                <w:szCs w:val="21"/>
                <w:lang w:val="en-US" w:eastAsia="zh-CN"/>
              </w:rPr>
              <w:t xml:space="preserve">8</w:t>
            </w:r>
            <w:r/>
          </w:p>
        </w:tc>
      </w:tr>
      <w:tr>
        <w:trPr>
          <w:trHeight w:val="1644"/>
        </w:trPr>
        <w:tc>
          <w:tcPr>
            <w:tcW w:w="497" w:type="pct"/>
            <w:vAlign w:val="center"/>
            <w:vMerge w:val="continue"/>
            <w:textDirection w:val="lrTb"/>
            <w:noWrap w:val="false"/>
          </w:tcPr>
          <w:p>
            <w:pPr>
              <w:jc w:val="center"/>
              <w:rPr>
                <w:rFonts w:hint="default" w:ascii="Arial" w:eastAsia="宋体"/>
                <w:color w:val="auto"/>
                <w:sz w:val="21"/>
                <w:szCs w:val="21"/>
                <w:lang w:val="en-US" w:eastAsia="zh-CN"/>
              </w:rPr>
            </w:pPr>
            <w:r>
              <w:rPr>
                <w:rFonts w:hint="default" w:ascii="Arial" w:eastAsia="宋体"/>
                <w:color w:val="auto"/>
                <w:sz w:val="21"/>
                <w:szCs w:val="21"/>
                <w:lang w:val="en-US" w:eastAsia="zh-CN"/>
              </w:rPr>
            </w:r>
            <w:r/>
          </w:p>
        </w:tc>
        <w:tc>
          <w:tcPr>
            <w:tcBorders>
              <w:top w:val="single" w:color="auto" w:sz="4" w:space="0"/>
            </w:tcBorders>
            <w:tcW w:w="475" w:type="pct"/>
            <w:vAlign w:val="center"/>
            <w:textDirection w:val="lrTb"/>
            <w:noWrap w:val="false"/>
          </w:tcPr>
          <w:p>
            <w:pPr>
              <w:pStyle w:val="1251"/>
              <w:ind w:left="10"/>
              <w:jc w:val="center"/>
              <w:spacing w:before="55" w:line="219" w:lineRule="auto"/>
              <w:rPr>
                <w:color w:val="auto"/>
                <w:sz w:val="21"/>
                <w:szCs w:val="21"/>
              </w:rPr>
            </w:pPr>
            <w:r>
              <w:rPr>
                <w:rFonts w:hint="eastAsia"/>
                <w:color w:val="auto"/>
                <w:spacing w:val="-3"/>
                <w:sz w:val="21"/>
                <w:szCs w:val="21"/>
                <w:lang w:eastAsia="zh-CN"/>
              </w:rPr>
              <w:t xml:space="preserve">突发事件应急预案</w:t>
            </w:r>
            <w:r/>
          </w:p>
        </w:tc>
        <w:tc>
          <w:tcPr>
            <w:tcW w:w="3713" w:type="pct"/>
            <w:vAlign w:val="top"/>
            <w:textDirection w:val="lrTb"/>
            <w:noWrap w:val="false"/>
          </w:tcPr>
          <w:p>
            <w:pPr>
              <w:pStyle w:val="1238"/>
              <w:spacing w:before="1" w:line="242" w:lineRule="auto"/>
              <w:rPr>
                <w:color w:val="auto"/>
                <w:spacing w:val="-3"/>
                <w:sz w:val="21"/>
                <w:szCs w:val="21"/>
                <w:lang w:eastAsia="zh-CN"/>
              </w:rPr>
            </w:pPr>
            <w:r>
              <w:rPr>
                <w:rFonts w:hint="eastAsia"/>
                <w:color w:val="auto"/>
                <w:spacing w:val="-3"/>
                <w:sz w:val="21"/>
                <w:szCs w:val="21"/>
                <w:lang w:val="en-US" w:eastAsia="zh-CN"/>
              </w:rPr>
              <w:t xml:space="preserve">1、</w:t>
            </w:r>
            <w:r>
              <w:rPr>
                <w:rFonts w:hint="eastAsia"/>
                <w:color w:val="auto"/>
                <w:spacing w:val="-3"/>
                <w:sz w:val="21"/>
                <w:szCs w:val="21"/>
                <w:lang w:eastAsia="zh-CN"/>
              </w:rPr>
              <w:t xml:space="preserve">方案完善、程序规范、操作性强的得</w:t>
            </w:r>
            <w:r>
              <w:rPr>
                <w:rFonts w:hint="eastAsia"/>
                <w:color w:val="auto"/>
                <w:spacing w:val="-3"/>
                <w:sz w:val="21"/>
                <w:szCs w:val="21"/>
                <w:lang w:val="en-US" w:eastAsia="zh-CN"/>
              </w:rPr>
              <w:t xml:space="preserve">10</w:t>
            </w:r>
            <w:r>
              <w:rPr>
                <w:rFonts w:hint="eastAsia"/>
                <w:color w:val="auto"/>
                <w:spacing w:val="-3"/>
                <w:sz w:val="21"/>
                <w:szCs w:val="21"/>
                <w:lang w:eastAsia="zh-CN"/>
              </w:rPr>
              <w:t xml:space="preserve">分；</w:t>
            </w:r>
            <w:r/>
          </w:p>
          <w:p>
            <w:pPr>
              <w:pStyle w:val="1238"/>
              <w:spacing w:before="1" w:line="242" w:lineRule="auto"/>
              <w:rPr>
                <w:color w:val="auto"/>
                <w:spacing w:val="-3"/>
                <w:sz w:val="21"/>
                <w:szCs w:val="21"/>
                <w:lang w:eastAsia="zh-CN"/>
              </w:rPr>
            </w:pPr>
            <w:r>
              <w:rPr>
                <w:rFonts w:hint="eastAsia"/>
                <w:color w:val="auto"/>
                <w:spacing w:val="-3"/>
                <w:sz w:val="21"/>
                <w:szCs w:val="21"/>
                <w:lang w:val="en-US" w:eastAsia="zh-CN"/>
              </w:rPr>
              <w:t xml:space="preserve">2、</w:t>
            </w:r>
            <w:r>
              <w:rPr>
                <w:rFonts w:hint="eastAsia"/>
                <w:color w:val="auto"/>
                <w:spacing w:val="-3"/>
                <w:sz w:val="21"/>
                <w:szCs w:val="21"/>
                <w:lang w:eastAsia="zh-CN"/>
              </w:rPr>
              <w:t xml:space="preserve">方案基本完善、程序较为规范、操作性较强的得</w:t>
            </w:r>
            <w:r>
              <w:rPr>
                <w:rFonts w:hint="eastAsia"/>
                <w:color w:val="auto"/>
                <w:spacing w:val="-3"/>
                <w:sz w:val="21"/>
                <w:szCs w:val="21"/>
                <w:lang w:val="en-US" w:eastAsia="zh-CN"/>
              </w:rPr>
              <w:t xml:space="preserve">7</w:t>
            </w:r>
            <w:r>
              <w:rPr>
                <w:rFonts w:hint="eastAsia"/>
                <w:color w:val="auto"/>
                <w:spacing w:val="-3"/>
                <w:sz w:val="21"/>
                <w:szCs w:val="21"/>
                <w:lang w:eastAsia="zh-CN"/>
              </w:rPr>
              <w:t xml:space="preserve">分；</w:t>
            </w:r>
            <w:r/>
          </w:p>
          <w:p>
            <w:pPr>
              <w:pStyle w:val="1238"/>
              <w:spacing w:before="1" w:line="242" w:lineRule="auto"/>
              <w:rPr>
                <w:rFonts w:hint="eastAsia"/>
                <w:color w:val="auto"/>
                <w:spacing w:val="-3"/>
                <w:sz w:val="21"/>
                <w:szCs w:val="21"/>
                <w:lang w:eastAsia="zh-CN"/>
              </w:rPr>
            </w:pPr>
            <w:r>
              <w:rPr>
                <w:rFonts w:hint="eastAsia"/>
                <w:color w:val="auto"/>
                <w:spacing w:val="-3"/>
                <w:sz w:val="21"/>
                <w:szCs w:val="21"/>
                <w:lang w:val="en-US" w:eastAsia="zh-CN"/>
              </w:rPr>
              <w:t xml:space="preserve">3、</w:t>
            </w:r>
            <w:r>
              <w:rPr>
                <w:rFonts w:hint="eastAsia"/>
                <w:color w:val="auto"/>
                <w:spacing w:val="-3"/>
                <w:sz w:val="21"/>
                <w:szCs w:val="21"/>
                <w:lang w:eastAsia="zh-CN"/>
              </w:rPr>
              <w:t xml:space="preserve">应急方案简单、可操作性的得</w:t>
            </w:r>
            <w:r>
              <w:rPr>
                <w:rFonts w:hint="eastAsia"/>
                <w:color w:val="auto"/>
                <w:spacing w:val="-3"/>
                <w:sz w:val="21"/>
                <w:szCs w:val="21"/>
                <w:lang w:val="en-US" w:eastAsia="zh-CN"/>
              </w:rPr>
              <w:t xml:space="preserve">5</w:t>
            </w:r>
            <w:r>
              <w:rPr>
                <w:rFonts w:hint="eastAsia"/>
                <w:color w:val="auto"/>
                <w:spacing w:val="-3"/>
                <w:sz w:val="21"/>
                <w:szCs w:val="21"/>
                <w:lang w:eastAsia="zh-CN"/>
              </w:rPr>
              <w:t xml:space="preserve">分；</w:t>
            </w:r>
            <w:r/>
          </w:p>
          <w:p>
            <w:pPr>
              <w:pStyle w:val="1251"/>
              <w:numPr>
                <w:ilvl w:val="0"/>
                <w:numId w:val="0"/>
              </w:numPr>
              <w:spacing w:before="39" w:line="219" w:lineRule="auto"/>
              <w:rPr>
                <w:rFonts w:hint="eastAsia"/>
                <w:color w:val="auto"/>
                <w:spacing w:val="-3"/>
                <w:sz w:val="21"/>
                <w:szCs w:val="21"/>
                <w:lang w:eastAsia="zh-CN"/>
              </w:rPr>
            </w:pPr>
            <w:r>
              <w:rPr>
                <w:rFonts w:hint="eastAsia" w:eastAsia="宋体"/>
                <w:color w:val="auto"/>
                <w:spacing w:val="-2"/>
                <w:sz w:val="21"/>
                <w:szCs w:val="21"/>
                <w:lang w:val="en-US" w:eastAsia="zh-CN"/>
              </w:rPr>
              <w:t xml:space="preserve">4、</w:t>
            </w:r>
            <w:r>
              <w:rPr>
                <w:color w:val="auto"/>
                <w:spacing w:val="-2"/>
                <w:sz w:val="21"/>
                <w:szCs w:val="21"/>
              </w:rPr>
              <w:t xml:space="preserve">方案内容</w:t>
            </w:r>
            <w:r>
              <w:rPr>
                <w:rFonts w:hint="eastAsia" w:eastAsia="宋体"/>
                <w:color w:val="auto"/>
                <w:spacing w:val="-2"/>
                <w:sz w:val="21"/>
                <w:szCs w:val="21"/>
                <w:lang w:val="en-US" w:eastAsia="zh-CN"/>
              </w:rPr>
              <w:t xml:space="preserve">不完整</w:t>
            </w:r>
            <w:r>
              <w:rPr>
                <w:color w:val="auto"/>
                <w:spacing w:val="-2"/>
                <w:sz w:val="21"/>
                <w:szCs w:val="21"/>
              </w:rPr>
              <w:t xml:space="preserve">，对项目实施要求响应</w:t>
            </w:r>
            <w:r>
              <w:rPr>
                <w:rFonts w:hint="eastAsia" w:eastAsia="宋体"/>
                <w:color w:val="auto"/>
                <w:spacing w:val="-2"/>
                <w:sz w:val="21"/>
                <w:szCs w:val="21"/>
                <w:lang w:val="en-US" w:eastAsia="zh-CN"/>
              </w:rPr>
              <w:t xml:space="preserve">较差</w:t>
            </w:r>
            <w:r>
              <w:rPr>
                <w:color w:val="auto"/>
                <w:spacing w:val="-2"/>
                <w:sz w:val="21"/>
                <w:szCs w:val="21"/>
              </w:rPr>
              <w:t xml:space="preserve">，得</w:t>
            </w:r>
            <w:r>
              <w:rPr>
                <w:rFonts w:hint="eastAsia" w:eastAsia="宋体"/>
                <w:color w:val="auto"/>
                <w:spacing w:val="-2"/>
                <w:sz w:val="21"/>
                <w:szCs w:val="21"/>
                <w:lang w:val="en-US" w:eastAsia="zh-CN"/>
              </w:rPr>
              <w:t xml:space="preserve">2</w:t>
            </w:r>
            <w:r>
              <w:rPr>
                <w:color w:val="auto"/>
                <w:spacing w:val="-2"/>
                <w:sz w:val="21"/>
                <w:szCs w:val="21"/>
              </w:rPr>
              <w:t xml:space="preserve">分</w:t>
            </w:r>
            <w:r>
              <w:rPr>
                <w:rFonts w:hint="eastAsia" w:eastAsia="宋体"/>
                <w:color w:val="auto"/>
                <w:spacing w:val="-2"/>
                <w:sz w:val="21"/>
                <w:szCs w:val="21"/>
                <w:lang w:eastAsia="zh-CN"/>
              </w:rPr>
              <w:t xml:space="preserve">；</w:t>
            </w:r>
            <w:r/>
          </w:p>
          <w:p>
            <w:pPr>
              <w:pStyle w:val="1251"/>
              <w:ind w:left="1"/>
              <w:spacing w:before="38" w:line="259" w:lineRule="auto"/>
              <w:rPr>
                <w:rFonts w:hint="eastAsia" w:eastAsia="宋体"/>
                <w:color w:val="auto"/>
                <w:sz w:val="21"/>
                <w:szCs w:val="21"/>
                <w:lang w:eastAsia="zh-CN"/>
              </w:rPr>
            </w:pPr>
            <w:r>
              <w:rPr>
                <w:rFonts w:hint="eastAsia"/>
                <w:color w:val="auto"/>
                <w:spacing w:val="-3"/>
                <w:sz w:val="21"/>
                <w:szCs w:val="21"/>
                <w:lang w:val="en-US" w:eastAsia="zh-CN"/>
              </w:rPr>
              <w:t xml:space="preserve">5、未提供</w:t>
            </w:r>
            <w:r>
              <w:rPr>
                <w:rFonts w:hint="eastAsia"/>
                <w:color w:val="auto"/>
                <w:spacing w:val="-3"/>
                <w:sz w:val="21"/>
                <w:szCs w:val="21"/>
                <w:lang w:eastAsia="zh-CN"/>
              </w:rPr>
              <w:t xml:space="preserve">不得分。</w:t>
            </w:r>
            <w:r/>
          </w:p>
        </w:tc>
        <w:tc>
          <w:tcPr>
            <w:tcW w:w="312" w:type="pct"/>
            <w:vAlign w:val="center"/>
            <w:textDirection w:val="lrTb"/>
            <w:noWrap w:val="false"/>
          </w:tcPr>
          <w:p>
            <w:pPr>
              <w:pStyle w:val="1251"/>
              <w:ind w:left="149"/>
              <w:jc w:val="left"/>
              <w:spacing w:before="55"/>
              <w:rPr>
                <w:rFonts w:hint="default" w:eastAsia="宋体"/>
                <w:color w:val="auto"/>
                <w:spacing w:val="-2"/>
                <w:sz w:val="21"/>
                <w:szCs w:val="21"/>
                <w:lang w:val="en-US" w:eastAsia="zh-CN"/>
              </w:rPr>
            </w:pPr>
            <w:r>
              <w:rPr>
                <w:rFonts w:hint="eastAsia" w:eastAsia="宋体"/>
                <w:color w:val="auto"/>
                <w:spacing w:val="-2"/>
                <w:sz w:val="21"/>
                <w:szCs w:val="21"/>
                <w:lang w:val="en-US" w:eastAsia="zh-CN"/>
              </w:rPr>
              <w:t xml:space="preserve">10</w:t>
            </w:r>
            <w:r/>
          </w:p>
        </w:tc>
      </w:tr>
      <w:tr>
        <w:trPr>
          <w:trHeight w:val="1585"/>
        </w:trPr>
        <w:tc>
          <w:tcPr>
            <w:tcW w:w="497" w:type="pct"/>
            <w:vAlign w:val="center"/>
            <w:vMerge w:val="continue"/>
            <w:textDirection w:val="lrTb"/>
            <w:noWrap w:val="false"/>
          </w:tcPr>
          <w:p>
            <w:pPr>
              <w:jc w:val="center"/>
              <w:rPr>
                <w:rFonts w:hint="eastAsia" w:ascii="Arial"/>
                <w:color w:val="auto"/>
                <w:sz w:val="21"/>
                <w:szCs w:val="21"/>
                <w:lang w:val="en-US" w:eastAsia="zh-CN"/>
              </w:rPr>
            </w:pPr>
            <w:r>
              <w:rPr>
                <w:rFonts w:hint="eastAsia" w:ascii="Arial"/>
                <w:color w:val="auto"/>
                <w:sz w:val="21"/>
                <w:szCs w:val="21"/>
                <w:lang w:val="en-US" w:eastAsia="zh-CN"/>
              </w:rPr>
            </w:r>
            <w:r/>
          </w:p>
        </w:tc>
        <w:tc>
          <w:tcPr>
            <w:tcBorders>
              <w:top w:val="single" w:color="auto" w:sz="4" w:space="0"/>
            </w:tcBorders>
            <w:tcW w:w="475" w:type="pct"/>
            <w:vAlign w:val="center"/>
            <w:textDirection w:val="lrTb"/>
            <w:noWrap w:val="false"/>
          </w:tcPr>
          <w:p>
            <w:pPr>
              <w:pStyle w:val="1251"/>
              <w:ind w:left="10"/>
              <w:jc w:val="center"/>
              <w:spacing w:before="55" w:line="219" w:lineRule="auto"/>
              <w:rPr>
                <w:color w:val="auto"/>
                <w:spacing w:val="-2"/>
                <w:sz w:val="21"/>
                <w:szCs w:val="21"/>
              </w:rPr>
            </w:pPr>
            <w:r>
              <w:rPr>
                <w:color w:val="auto"/>
                <w:sz w:val="21"/>
                <w:szCs w:val="21"/>
              </w:rPr>
              <w:t xml:space="preserve">材料整理工作方案</w:t>
            </w:r>
            <w:r/>
          </w:p>
        </w:tc>
        <w:tc>
          <w:tcPr>
            <w:tcW w:w="3713" w:type="pct"/>
            <w:vAlign w:val="top"/>
            <w:textDirection w:val="lrTb"/>
            <w:noWrap w:val="false"/>
          </w:tcPr>
          <w:p>
            <w:pPr>
              <w:pStyle w:val="1251"/>
              <w:ind w:left="1"/>
              <w:spacing w:line="218" w:lineRule="auto"/>
              <w:rPr>
                <w:color w:val="auto"/>
                <w:sz w:val="21"/>
                <w:szCs w:val="21"/>
              </w:rPr>
            </w:pPr>
            <w:r>
              <w:rPr>
                <w:color w:val="auto"/>
                <w:sz w:val="21"/>
                <w:szCs w:val="21"/>
              </w:rPr>
              <w:t xml:space="preserve">企业排水许可巡查、城区</w:t>
            </w:r>
            <w:r>
              <w:rPr>
                <w:color w:val="auto"/>
                <w:spacing w:val="-1"/>
                <w:sz w:val="21"/>
                <w:szCs w:val="21"/>
              </w:rPr>
              <w:t xml:space="preserve">河道排口巡查等</w:t>
            </w:r>
            <w:r>
              <w:rPr>
                <w:color w:val="auto"/>
                <w:spacing w:val="-2"/>
                <w:sz w:val="21"/>
                <w:szCs w:val="21"/>
              </w:rPr>
              <w:t xml:space="preserve">相关工作资料整理、汇编方案。</w:t>
            </w:r>
            <w:r>
              <w:rPr>
                <w:rFonts w:hint="eastAsia" w:eastAsia="宋体"/>
                <w:color w:val="auto"/>
                <w:spacing w:val="-2"/>
                <w:sz w:val="21"/>
                <w:szCs w:val="21"/>
                <w:lang w:val="en-US" w:eastAsia="zh-CN"/>
              </w:rPr>
              <w:t xml:space="preserve">1、</w:t>
            </w:r>
            <w:r>
              <w:rPr>
                <w:color w:val="auto"/>
                <w:spacing w:val="-2"/>
                <w:sz w:val="21"/>
                <w:szCs w:val="21"/>
              </w:rPr>
              <w:t xml:space="preserve">方案有针对性，格式合理，内容能完全</w:t>
            </w:r>
            <w:r>
              <w:rPr>
                <w:color w:val="auto"/>
                <w:spacing w:val="4"/>
                <w:sz w:val="21"/>
                <w:szCs w:val="21"/>
              </w:rPr>
              <w:t xml:space="preserve"> </w:t>
            </w:r>
            <w:r>
              <w:rPr>
                <w:color w:val="auto"/>
                <w:sz w:val="21"/>
                <w:szCs w:val="21"/>
              </w:rPr>
              <w:t xml:space="preserve">反映巡查工作成果，得</w:t>
            </w:r>
            <w:r>
              <w:rPr>
                <w:rFonts w:hint="eastAsia" w:eastAsia="宋体"/>
                <w:color w:val="auto"/>
                <w:sz w:val="21"/>
                <w:szCs w:val="21"/>
                <w:lang w:val="en-US" w:eastAsia="zh-CN"/>
              </w:rPr>
              <w:t xml:space="preserve">8</w:t>
            </w:r>
            <w:r>
              <w:rPr>
                <w:color w:val="auto"/>
                <w:sz w:val="21"/>
                <w:szCs w:val="21"/>
              </w:rPr>
              <w:t xml:space="preserve">分；</w:t>
            </w:r>
            <w:r/>
          </w:p>
          <w:p>
            <w:pPr>
              <w:pStyle w:val="1251"/>
              <w:numPr>
                <w:ilvl w:val="0"/>
                <w:numId w:val="13"/>
              </w:numPr>
              <w:ind w:left="1"/>
              <w:spacing w:line="218" w:lineRule="auto"/>
              <w:rPr>
                <w:color w:val="auto"/>
                <w:spacing w:val="1"/>
                <w:sz w:val="21"/>
                <w:szCs w:val="21"/>
              </w:rPr>
            </w:pPr>
            <w:r>
              <w:rPr>
                <w:color w:val="auto"/>
                <w:sz w:val="21"/>
                <w:szCs w:val="21"/>
              </w:rPr>
              <w:t xml:space="preserve">方案较具体、可行，内容能</w:t>
            </w:r>
            <w:r>
              <w:rPr>
                <w:color w:val="auto"/>
                <w:spacing w:val="-1"/>
                <w:sz w:val="21"/>
                <w:szCs w:val="21"/>
              </w:rPr>
              <w:t xml:space="preserve">基本反映巡查工</w:t>
            </w:r>
            <w:r>
              <w:rPr>
                <w:color w:val="auto"/>
                <w:sz w:val="21"/>
                <w:szCs w:val="21"/>
              </w:rPr>
              <w:t xml:space="preserve">  </w:t>
            </w:r>
            <w:r>
              <w:rPr>
                <w:color w:val="auto"/>
                <w:spacing w:val="1"/>
                <w:sz w:val="21"/>
                <w:szCs w:val="21"/>
              </w:rPr>
              <w:t xml:space="preserve">作成果，得</w:t>
            </w:r>
            <w:r>
              <w:rPr>
                <w:rFonts w:hint="eastAsia" w:eastAsia="宋体"/>
                <w:color w:val="auto"/>
                <w:spacing w:val="1"/>
                <w:sz w:val="21"/>
                <w:szCs w:val="21"/>
                <w:lang w:val="en-US" w:eastAsia="zh-CN"/>
              </w:rPr>
              <w:t xml:space="preserve">6</w:t>
            </w:r>
            <w:r>
              <w:rPr>
                <w:color w:val="auto"/>
                <w:spacing w:val="1"/>
                <w:sz w:val="21"/>
                <w:szCs w:val="21"/>
              </w:rPr>
              <w:t xml:space="preserve">分；</w:t>
            </w:r>
            <w:r/>
          </w:p>
          <w:p>
            <w:pPr>
              <w:pStyle w:val="1251"/>
              <w:numPr>
                <w:ilvl w:val="0"/>
                <w:numId w:val="13"/>
              </w:numPr>
              <w:ind w:left="1"/>
              <w:spacing w:line="218" w:lineRule="auto"/>
              <w:rPr>
                <w:color w:val="auto"/>
                <w:spacing w:val="-2"/>
                <w:sz w:val="21"/>
                <w:szCs w:val="21"/>
              </w:rPr>
            </w:pPr>
            <w:r>
              <w:rPr>
                <w:color w:val="auto"/>
                <w:spacing w:val="1"/>
                <w:sz w:val="21"/>
                <w:szCs w:val="21"/>
              </w:rPr>
              <w:t xml:space="preserve">方案内容较简单，对巡查工</w:t>
            </w:r>
            <w:r>
              <w:rPr>
                <w:color w:val="auto"/>
                <w:sz w:val="21"/>
                <w:szCs w:val="21"/>
              </w:rPr>
              <w:t xml:space="preserve">作成果展示响应一般， </w:t>
            </w:r>
            <w:r>
              <w:rPr>
                <w:color w:val="auto"/>
                <w:spacing w:val="-1"/>
                <w:sz w:val="21"/>
                <w:szCs w:val="21"/>
              </w:rPr>
              <w:t xml:space="preserve">得</w:t>
            </w:r>
            <w:r>
              <w:rPr>
                <w:rFonts w:hint="eastAsia" w:eastAsia="宋体"/>
                <w:color w:val="auto"/>
                <w:spacing w:val="-1"/>
                <w:sz w:val="21"/>
                <w:szCs w:val="21"/>
                <w:lang w:val="en-US" w:eastAsia="zh-CN"/>
              </w:rPr>
              <w:t xml:space="preserve">4</w:t>
            </w:r>
            <w:r>
              <w:rPr>
                <w:color w:val="auto"/>
                <w:spacing w:val="-1"/>
                <w:sz w:val="21"/>
                <w:szCs w:val="21"/>
              </w:rPr>
              <w:t xml:space="preserve">分；</w:t>
            </w:r>
            <w:r/>
          </w:p>
          <w:p>
            <w:pPr>
              <w:pStyle w:val="1251"/>
              <w:numPr>
                <w:ilvl w:val="0"/>
                <w:numId w:val="13"/>
              </w:numPr>
              <w:ind w:left="1"/>
              <w:spacing w:line="218" w:lineRule="auto"/>
              <w:rPr>
                <w:color w:val="auto"/>
                <w:spacing w:val="-2"/>
                <w:sz w:val="21"/>
                <w:szCs w:val="21"/>
              </w:rPr>
            </w:pPr>
            <w:r>
              <w:rPr>
                <w:color w:val="auto"/>
                <w:spacing w:val="-2"/>
                <w:sz w:val="21"/>
                <w:szCs w:val="21"/>
              </w:rPr>
              <w:t xml:space="preserve">方案内容</w:t>
            </w:r>
            <w:r>
              <w:rPr>
                <w:rFonts w:hint="eastAsia" w:eastAsia="宋体"/>
                <w:color w:val="auto"/>
                <w:spacing w:val="-2"/>
                <w:sz w:val="21"/>
                <w:szCs w:val="21"/>
                <w:lang w:val="en-US" w:eastAsia="zh-CN"/>
              </w:rPr>
              <w:t xml:space="preserve">不完整</w:t>
            </w:r>
            <w:r>
              <w:rPr>
                <w:color w:val="auto"/>
                <w:spacing w:val="-2"/>
                <w:sz w:val="21"/>
                <w:szCs w:val="21"/>
              </w:rPr>
              <w:t xml:space="preserve">，对项目实施要求响应</w:t>
            </w:r>
            <w:r>
              <w:rPr>
                <w:rFonts w:hint="eastAsia" w:eastAsia="宋体"/>
                <w:color w:val="auto"/>
                <w:spacing w:val="-2"/>
                <w:sz w:val="21"/>
                <w:szCs w:val="21"/>
                <w:lang w:val="en-US" w:eastAsia="zh-CN"/>
              </w:rPr>
              <w:t xml:space="preserve">较差</w:t>
            </w:r>
            <w:r>
              <w:rPr>
                <w:color w:val="auto"/>
                <w:spacing w:val="-2"/>
                <w:sz w:val="21"/>
                <w:szCs w:val="21"/>
              </w:rPr>
              <w:t xml:space="preserve">，得</w:t>
            </w:r>
            <w:r>
              <w:rPr>
                <w:rFonts w:hint="eastAsia" w:eastAsia="宋体"/>
                <w:color w:val="auto"/>
                <w:spacing w:val="-2"/>
                <w:sz w:val="21"/>
                <w:szCs w:val="21"/>
                <w:lang w:val="en-US" w:eastAsia="zh-CN"/>
              </w:rPr>
              <w:t xml:space="preserve">2</w:t>
            </w:r>
            <w:r>
              <w:rPr>
                <w:color w:val="auto"/>
                <w:spacing w:val="-2"/>
                <w:sz w:val="21"/>
                <w:szCs w:val="21"/>
              </w:rPr>
              <w:t xml:space="preserve">分</w:t>
            </w:r>
            <w:r>
              <w:rPr>
                <w:rFonts w:hint="eastAsia" w:eastAsia="宋体"/>
                <w:color w:val="auto"/>
                <w:spacing w:val="-2"/>
                <w:sz w:val="21"/>
                <w:szCs w:val="21"/>
                <w:lang w:eastAsia="zh-CN"/>
              </w:rPr>
              <w:t xml:space="preserve">；</w:t>
            </w:r>
            <w:r/>
          </w:p>
          <w:p>
            <w:pPr>
              <w:pStyle w:val="1251"/>
              <w:numPr>
                <w:ilvl w:val="0"/>
                <w:numId w:val="13"/>
              </w:numPr>
              <w:ind w:left="1"/>
              <w:spacing w:line="218" w:lineRule="auto"/>
              <w:rPr>
                <w:color w:val="auto"/>
                <w:spacing w:val="-2"/>
                <w:sz w:val="21"/>
                <w:szCs w:val="21"/>
              </w:rPr>
            </w:pPr>
            <w:r>
              <w:rPr>
                <w:color w:val="auto"/>
                <w:spacing w:val="-1"/>
                <w:sz w:val="21"/>
                <w:szCs w:val="21"/>
              </w:rPr>
              <w:t xml:space="preserve">未提供不得分。</w:t>
            </w:r>
            <w:r/>
          </w:p>
        </w:tc>
        <w:tc>
          <w:tcPr>
            <w:tcW w:w="312" w:type="pct"/>
            <w:vAlign w:val="center"/>
            <w:textDirection w:val="lrTb"/>
            <w:noWrap w:val="false"/>
          </w:tcPr>
          <w:p>
            <w:pPr>
              <w:pStyle w:val="1251"/>
              <w:ind w:left="149"/>
              <w:jc w:val="left"/>
              <w:spacing w:before="55"/>
              <w:rPr>
                <w:rFonts w:hint="eastAsia" w:eastAsia="宋体"/>
                <w:color w:val="auto"/>
                <w:spacing w:val="-2"/>
                <w:sz w:val="21"/>
                <w:szCs w:val="21"/>
                <w:lang w:val="en-US" w:eastAsia="zh-CN"/>
              </w:rPr>
            </w:pPr>
            <w:r>
              <w:rPr>
                <w:rFonts w:hint="eastAsia" w:eastAsia="宋体"/>
                <w:color w:val="auto"/>
                <w:spacing w:val="-2"/>
                <w:sz w:val="21"/>
                <w:szCs w:val="21"/>
                <w:lang w:val="en-US" w:eastAsia="zh-CN"/>
              </w:rPr>
              <w:t xml:space="preserve">8</w:t>
            </w:r>
            <w:r/>
          </w:p>
        </w:tc>
      </w:tr>
      <w:tr>
        <w:trPr>
          <w:trHeight w:val="245"/>
        </w:trPr>
        <w:tc>
          <w:tcPr>
            <w:tcW w:w="497" w:type="pct"/>
            <w:vAlign w:val="top"/>
            <w:textDirection w:val="lrTb"/>
            <w:noWrap w:val="false"/>
          </w:tcPr>
          <w:p>
            <w:pPr>
              <w:pStyle w:val="1251"/>
              <w:ind w:left="194"/>
              <w:spacing w:before="48" w:line="202" w:lineRule="auto"/>
              <w:rPr>
                <w:color w:val="auto"/>
                <w:sz w:val="21"/>
                <w:szCs w:val="21"/>
              </w:rPr>
            </w:pPr>
            <w:r>
              <w:rPr>
                <w:color w:val="auto"/>
                <w:spacing w:val="-3"/>
                <w:sz w:val="21"/>
                <w:szCs w:val="21"/>
              </w:rPr>
              <w:t xml:space="preserve">总计</w:t>
            </w:r>
            <w:r/>
          </w:p>
        </w:tc>
        <w:tc>
          <w:tcPr>
            <w:gridSpan w:val="2"/>
            <w:tcW w:w="4189" w:type="pct"/>
            <w:vAlign w:val="top"/>
            <w:textDirection w:val="lrTb"/>
            <w:noWrap w:val="false"/>
          </w:tcPr>
          <w:p>
            <w:pPr>
              <w:spacing w:line="235" w:lineRule="exact"/>
              <w:rPr>
                <w:rFonts w:ascii="Arial"/>
                <w:color w:val="auto"/>
                <w:sz w:val="21"/>
                <w:szCs w:val="21"/>
              </w:rPr>
            </w:pPr>
            <w:r>
              <w:rPr>
                <w:rFonts w:ascii="Arial"/>
                <w:color w:val="auto"/>
                <w:sz w:val="21"/>
                <w:szCs w:val="21"/>
              </w:rPr>
            </w:r>
            <w:r/>
          </w:p>
        </w:tc>
        <w:tc>
          <w:tcPr>
            <w:tcW w:w="312" w:type="pct"/>
            <w:vAlign w:val="top"/>
            <w:textDirection w:val="lrTb"/>
            <w:noWrap w:val="false"/>
          </w:tcPr>
          <w:p>
            <w:pPr>
              <w:pStyle w:val="1251"/>
              <w:ind w:left="99"/>
              <w:spacing w:before="64" w:line="185" w:lineRule="auto"/>
              <w:rPr>
                <w:color w:val="auto"/>
                <w:sz w:val="21"/>
                <w:szCs w:val="21"/>
              </w:rPr>
            </w:pPr>
            <w:r>
              <w:rPr>
                <w:color w:val="auto"/>
                <w:spacing w:val="-5"/>
                <w:sz w:val="21"/>
                <w:szCs w:val="21"/>
              </w:rPr>
              <w:t xml:space="preserve">100</w:t>
            </w:r>
            <w:r/>
          </w:p>
        </w:tc>
      </w:tr>
    </w:tbl>
    <w:p>
      <w:pPr>
        <w:ind w:firstLine="482"/>
        <w:spacing w:before="120" w:line="360" w:lineRule="auto"/>
        <w:tabs>
          <w:tab w:val="left" w:pos="360" w:leader="none"/>
        </w:tabs>
        <w:rPr>
          <w:rFonts w:hint="eastAsia"/>
          <w:b/>
          <w:bCs/>
          <w:sz w:val="24"/>
        </w:rPr>
        <w:sectPr>
          <w:headerReference w:type="default" r:id="rId9"/>
          <w:footerReference w:type="default" r:id="rId14"/>
          <w:footnotePr/>
          <w:endnotePr/>
          <w:type w:val="nextPage"/>
          <w:pgSz w:w="11906" w:h="16839" w:orient="portrait"/>
          <w:pgMar w:top="1431" w:right="1423" w:bottom="1732" w:left="1418" w:header="0" w:footer="1570" w:gutter="0"/>
          <w:cols w:num="1" w:sep="0" w:space="720" w:equalWidth="1"/>
          <w:docGrid w:linePitch="360"/>
        </w:sectPr>
        <w:outlineLvl w:val="1"/>
      </w:pPr>
      <w:r>
        <w:rPr>
          <w:rFonts w:hint="eastAsia"/>
          <w:b/>
          <w:bCs/>
          <w:color w:val="auto"/>
          <w:sz w:val="24"/>
        </w:rPr>
        <w:t xml:space="preserve">注意事项：评分标准中要求提供的证明文件及资料通过“苏采云系统”按对应评分项目（或数字编号）分别制作上传，必须保证内容具体、印章完整、清晰可辨。未按以上要求制作上传的，经评标委</w:t>
      </w:r>
      <w:r>
        <w:rPr>
          <w:rFonts w:hint="eastAsia"/>
          <w:b/>
          <w:bCs/>
          <w:sz w:val="24"/>
        </w:rPr>
        <w:t xml:space="preserve">员会成员半数以上认定后作不得分处理。</w:t>
      </w:r>
      <w:bookmarkEnd w:id="240"/>
      <w:bookmarkEnd w:id="241"/>
      <w:r/>
    </w:p>
    <w:p>
      <w:pPr>
        <w:jc w:val="center"/>
        <w:spacing w:before="120" w:line="360" w:lineRule="auto"/>
        <w:tabs>
          <w:tab w:val="left" w:pos="360" w:leader="none"/>
        </w:tabs>
        <w:rPr>
          <w:sz w:val="24"/>
        </w:rPr>
        <w:outlineLvl w:val="1"/>
      </w:pPr>
      <w:r>
        <w:rPr>
          <w:b/>
          <w:sz w:val="36"/>
          <w:szCs w:val="36"/>
        </w:rPr>
        <w:t xml:space="preserve">第五章   </w:t>
      </w:r>
      <w:bookmarkStart w:id="278" w:name="_Hlk155016395"/>
      <w:r>
        <w:rPr>
          <w:b/>
          <w:sz w:val="36"/>
          <w:szCs w:val="36"/>
        </w:rPr>
        <w:t xml:space="preserve">采购需求</w:t>
      </w:r>
      <w:bookmarkEnd w:id="96"/>
      <w:r/>
      <w:bookmarkEnd w:id="278"/>
      <w:r/>
    </w:p>
    <w:p>
      <w:pPr>
        <w:ind w:firstLine="480"/>
        <w:jc w:val="left"/>
        <w:spacing w:line="380" w:lineRule="exact"/>
        <w:widowControl/>
        <w:rPr>
          <w:rFonts w:hint="eastAsia" w:ascii="宋体" w:hAnsi="宋体"/>
          <w:color w:val="auto"/>
          <w:sz w:val="24"/>
          <w:lang w:val="zh-CN"/>
        </w:rPr>
      </w:pPr>
      <w:r/>
      <w:bookmarkStart w:id="279" w:name="_Toc99301425"/>
      <w:r/>
      <w:bookmarkStart w:id="280" w:name="_Toc99301426"/>
      <w:r>
        <w:rPr>
          <w:rFonts w:hint="eastAsia" w:ascii="宋体" w:hAnsi="宋体"/>
          <w:color w:val="auto"/>
          <w:sz w:val="24"/>
          <w:lang w:val="zh-CN"/>
        </w:rPr>
        <w:t xml:space="preserve">一、项目名称：武进排水许可及河道排口巡查服务</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二、项目内容</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1、排水许可巡查工作。①配合申领企业排水许可证的前期资料审查及现场踏勘工作</w:t>
      </w:r>
      <w:r>
        <w:rPr>
          <w:rFonts w:ascii="宋体" w:hAnsi="宋体" w:eastAsia="宋体" w:cs="宋体"/>
          <w:color w:val="auto"/>
          <w:sz w:val="24"/>
          <w:szCs w:val="24"/>
        </w:rPr>
        <w:t xml:space="preserve">运用 QV 管道检测仪器、GNSS 测量定位系统辅助现场勘查</w:t>
      </w:r>
      <w:r>
        <w:rPr>
          <w:rFonts w:hint="eastAsia" w:ascii="宋体" w:hAnsi="宋体"/>
          <w:color w:val="auto"/>
          <w:sz w:val="24"/>
          <w:lang w:val="zh-CN"/>
        </w:rPr>
        <w:t xml:space="preserve">，为企业雨污分流改造提供施工技术交底，同时参与雨污分流改造的过程监管和竣工验收；②协助监督企业排水行为，</w:t>
      </w:r>
      <w:r>
        <w:rPr>
          <w:rFonts w:ascii="宋体" w:hAnsi="宋体" w:eastAsia="宋体" w:cs="宋体"/>
          <w:color w:val="auto"/>
          <w:sz w:val="24"/>
          <w:szCs w:val="24"/>
        </w:rPr>
        <w:t xml:space="preserve">依托水质快速检测设备</w:t>
      </w:r>
      <w:r>
        <w:rPr>
          <w:rFonts w:hint="eastAsia" w:ascii="宋体" w:hAnsi="宋体" w:eastAsia="宋体" w:cs="宋体"/>
          <w:color w:val="auto"/>
          <w:sz w:val="24"/>
          <w:szCs w:val="24"/>
          <w:lang w:eastAsia="zh-CN"/>
        </w:rPr>
        <w:t xml:space="preserve">，</w:t>
      </w:r>
      <w:r>
        <w:rPr>
          <w:rFonts w:hint="eastAsia" w:ascii="宋体" w:hAnsi="宋体"/>
          <w:color w:val="auto"/>
          <w:sz w:val="24"/>
          <w:lang w:val="zh-CN"/>
        </w:rPr>
        <w:t xml:space="preserve">为企业违法排水行政执法提供必要的证据资料，做好企业排水许可巡查台账记录。</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2、河道排口巡查工作。对中心城区主要河道排口上游雨水管网、雨天溢流及污染源开展日常巡查，</w:t>
      </w:r>
      <w:r>
        <w:rPr>
          <w:rFonts w:hint="eastAsia" w:ascii="宋体" w:hAnsi="宋体"/>
          <w:color w:val="auto"/>
          <w:sz w:val="24"/>
          <w:lang w:val="en-US" w:eastAsia="zh-CN"/>
        </w:rPr>
        <w:t xml:space="preserve">使用无人机巡查+现场巡查方式</w:t>
      </w:r>
      <w:r>
        <w:rPr>
          <w:rFonts w:hint="eastAsia" w:ascii="宋体" w:hAnsi="宋体"/>
          <w:color w:val="auto"/>
          <w:sz w:val="24"/>
          <w:lang w:val="zh-CN"/>
        </w:rPr>
        <w:t xml:space="preserve">协助河道污染源动态管理及排查工作，发现问题及时处理；配合开展“333”相关工作，并做好资料汇总整理。</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3、招标范围：武进区</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4*、投标人需</w:t>
      </w:r>
      <w:r>
        <w:rPr>
          <w:rFonts w:hint="eastAsia" w:ascii="宋体" w:hAnsi="宋体"/>
          <w:color w:val="auto"/>
          <w:sz w:val="24"/>
          <w:lang w:val="en-US" w:eastAsia="zh-CN"/>
        </w:rPr>
        <w:t xml:space="preserve">自备</w:t>
      </w:r>
      <w:r>
        <w:rPr>
          <w:rFonts w:hint="eastAsia" w:ascii="宋体" w:hAnsi="宋体"/>
          <w:color w:val="auto"/>
          <w:sz w:val="24"/>
          <w:lang w:val="zh-CN"/>
        </w:rPr>
        <w:t xml:space="preserve">一辆巡查专用车辆。</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en-US" w:eastAsia="zh-CN"/>
        </w:rPr>
        <w:t xml:space="preserve">三</w:t>
      </w:r>
      <w:r>
        <w:rPr>
          <w:rFonts w:hint="eastAsia" w:ascii="宋体" w:hAnsi="宋体"/>
          <w:color w:val="auto"/>
          <w:sz w:val="24"/>
          <w:lang w:val="zh-CN"/>
        </w:rPr>
        <w:t xml:space="preserve">、支付条款</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本项目实施总价包干，中标单位需按要求完成排水许可及河道排口日常巡查工作，经甲方考核合格后，在合同到期后一个月内支付服务期内巡查费用。</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en-US" w:eastAsia="zh-CN"/>
        </w:rPr>
        <w:t xml:space="preserve">四</w:t>
      </w:r>
      <w:r>
        <w:rPr>
          <w:rFonts w:hint="eastAsia" w:ascii="宋体" w:hAnsi="宋体"/>
          <w:color w:val="auto"/>
          <w:sz w:val="24"/>
          <w:lang w:val="zh-CN"/>
        </w:rPr>
        <w:t xml:space="preserve">、报价要求及其他内容</w:t>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t xml:space="preserve">本项目投标报价为总价包干，除非合同中另有规定，投标单位对投标报价中的工作量和服务的报价应包括在承包期内需要的项目管理内容、低值易耗品、通讯、交通、办公设备、 巡检器材、各种税费、人工、保险、劳保、维护、利润、税金、政策性文件规定及合同包含的所有风险、责任等各项应有费用。</w:t>
      </w:r>
      <w:r/>
    </w:p>
    <w:p>
      <w:pPr>
        <w:numPr>
          <w:ilvl w:val="0"/>
          <w:numId w:val="14"/>
        </w:numPr>
        <w:ind w:firstLine="480"/>
        <w:jc w:val="left"/>
        <w:spacing w:line="380" w:lineRule="exact"/>
        <w:widowControl/>
        <w:rPr>
          <w:rFonts w:hint="eastAsia" w:ascii="宋体" w:hAnsi="宋体"/>
          <w:color w:val="auto"/>
          <w:sz w:val="24"/>
          <w:lang w:val="en-US" w:eastAsia="zh-CN"/>
        </w:rPr>
      </w:pPr>
      <w:r>
        <w:rPr>
          <w:rFonts w:hint="eastAsia" w:ascii="宋体" w:hAnsi="宋体"/>
          <w:color w:val="auto"/>
          <w:sz w:val="24"/>
          <w:lang w:val="en-US" w:eastAsia="zh-CN"/>
        </w:rPr>
        <w:t xml:space="preserve">考核办法</w:t>
      </w:r>
      <w:r/>
    </w:p>
    <w:p>
      <w:pPr>
        <w:ind w:left="0" w:right="0" w:firstLine="444"/>
        <w:jc w:val="left"/>
        <w:keepLines w:val="0"/>
        <w:keepNext w:val="0"/>
        <w:pageBreakBefore w:val="0"/>
        <w:spacing w:before="89" w:line="360" w:lineRule="auto"/>
        <w:widowControl w:val="off"/>
        <w:rPr>
          <w:rFonts w:hint="eastAsia" w:ascii="宋体" w:hAnsi="宋体" w:eastAsia="宋体" w:cs="宋体"/>
          <w:color w:val="auto"/>
          <w:spacing w:val="-1"/>
          <w:sz w:val="24"/>
          <w:szCs w:val="24"/>
        </w:rPr>
        <w:outlineLvl w:val="9"/>
      </w:pPr>
      <w:r>
        <w:rPr>
          <w:rFonts w:hint="eastAsia" w:ascii="宋体" w:hAnsi="宋体" w:eastAsia="宋体" w:cs="宋体"/>
          <w:color w:val="auto"/>
          <w:spacing w:val="-9"/>
          <w:sz w:val="24"/>
          <w:szCs w:val="24"/>
        </w:rPr>
        <w:t xml:space="preserve">招标人按照考核评分细则对中标人服务情况进行季度考核，依据付款日前的相关季度考</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0"/>
          <w:sz w:val="24"/>
          <w:szCs w:val="24"/>
        </w:rPr>
        <w:t xml:space="preserve">核平均分进行付款。考核分≥90,甲方全额支</w:t>
      </w:r>
      <w:r>
        <w:rPr>
          <w:rFonts w:hint="eastAsia" w:ascii="宋体" w:hAnsi="宋体" w:eastAsia="宋体" w:cs="宋体"/>
          <w:color w:val="auto"/>
          <w:spacing w:val="-11"/>
          <w:sz w:val="24"/>
          <w:szCs w:val="24"/>
        </w:rPr>
        <w:t xml:space="preserve">付已发生的考核费用，85≤考核分&lt;90,甲方支付</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 xml:space="preserve">已发生考核费用90%,80≤考核分&lt;85,甲方支付已发生考核费用80%,如中标人出现一次季度</w:t>
      </w:r>
      <w:r>
        <w:rPr>
          <w:rFonts w:hint="eastAsia" w:ascii="宋体" w:hAnsi="宋体" w:eastAsia="宋体" w:cs="宋体"/>
          <w:color w:val="auto"/>
          <w:sz w:val="24"/>
          <w:szCs w:val="24"/>
        </w:rPr>
        <w:t xml:space="preserve">考核分&lt;80,甲方支付已发生考核费用后有权单方解除合同，就该项目重新组织招</w:t>
      </w:r>
      <w:r>
        <w:rPr>
          <w:rFonts w:hint="eastAsia" w:ascii="宋体" w:hAnsi="宋体" w:eastAsia="宋体" w:cs="宋体"/>
          <w:color w:val="auto"/>
          <w:spacing w:val="-1"/>
          <w:sz w:val="24"/>
          <w:szCs w:val="24"/>
        </w:rPr>
        <w:t xml:space="preserve">标。</w:t>
      </w:r>
      <w:r/>
    </w:p>
    <w:tbl>
      <w:tblPr>
        <w:tblStyle w:val="123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806"/>
        <w:gridCol w:w="4030"/>
        <w:gridCol w:w="583"/>
        <w:gridCol w:w="601"/>
        <w:gridCol w:w="2413"/>
      </w:tblGrid>
      <w:tr>
        <w:trPr>
          <w:trHeight w:val="775"/>
        </w:trPr>
        <w:tc>
          <w:tcPr>
            <w:tcW w:w="352" w:type="pct"/>
            <w:vAlign w:val="top"/>
            <w:textDirection w:val="lrTb"/>
            <w:noWrap w:val="false"/>
          </w:tcPr>
          <w:p>
            <w:pPr>
              <w:pStyle w:val="1251"/>
              <w:ind w:right="0"/>
              <w:jc w:val="left"/>
              <w:keepLines w:val="0"/>
              <w:keepNext w:val="0"/>
              <w:pageBreakBefore w:val="0"/>
              <w:spacing w:before="23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序号</w:t>
            </w:r>
            <w:r/>
          </w:p>
        </w:tc>
        <w:tc>
          <w:tcPr>
            <w:tcW w:w="444" w:type="pct"/>
            <w:vAlign w:val="top"/>
            <w:textDirection w:val="lrTb"/>
            <w:noWrap w:val="false"/>
          </w:tcPr>
          <w:p>
            <w:pPr>
              <w:pStyle w:val="1251"/>
              <w:ind w:right="0"/>
              <w:jc w:val="left"/>
              <w:keepLines w:val="0"/>
              <w:keepNext w:val="0"/>
              <w:pageBreakBefore w:val="0"/>
              <w:spacing w:before="81" w:line="360" w:lineRule="auto"/>
              <w:widowControl w:val="off"/>
              <w:rPr>
                <w:rFonts w:hint="eastAsia" w:ascii="宋体" w:hAnsi="宋体" w:eastAsia="宋体" w:cs="宋体"/>
                <w:color w:val="auto"/>
                <w:spacing w:val="-3"/>
                <w:sz w:val="18"/>
                <w:szCs w:val="18"/>
              </w:rPr>
              <w:outlineLvl w:val="9"/>
            </w:pPr>
            <w:r>
              <w:rPr>
                <w:rFonts w:hint="eastAsia" w:ascii="宋体" w:hAnsi="宋体" w:eastAsia="宋体" w:cs="宋体"/>
                <w:color w:val="auto"/>
                <w:spacing w:val="-3"/>
                <w:sz w:val="18"/>
                <w:szCs w:val="18"/>
              </w:rPr>
              <w:t xml:space="preserve">考核</w:t>
            </w:r>
            <w:r/>
          </w:p>
          <w:p>
            <w:pPr>
              <w:pStyle w:val="1251"/>
              <w:ind w:right="0"/>
              <w:jc w:val="left"/>
              <w:keepLines w:val="0"/>
              <w:keepNext w:val="0"/>
              <w:pageBreakBefore w:val="0"/>
              <w:spacing w:before="8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项</w:t>
            </w:r>
            <w:r>
              <w:rPr>
                <w:rFonts w:hint="eastAsia" w:ascii="宋体" w:hAnsi="宋体" w:eastAsia="宋体" w:cs="宋体"/>
                <w:color w:val="auto"/>
                <w:sz w:val="18"/>
                <w:szCs w:val="18"/>
              </w:rPr>
              <w:t xml:space="preserve"> 目</w:t>
            </w:r>
            <w:r/>
          </w:p>
        </w:tc>
        <w:tc>
          <w:tcPr>
            <w:tcW w:w="2220" w:type="pct"/>
            <w:vAlign w:val="top"/>
            <w:textDirection w:val="lrTb"/>
            <w:noWrap w:val="false"/>
          </w:tcPr>
          <w:p>
            <w:pPr>
              <w:pStyle w:val="1251"/>
              <w:ind w:left="0" w:right="0" w:firstLine="352"/>
              <w:jc w:val="left"/>
              <w:keepLines w:val="0"/>
              <w:keepNext w:val="0"/>
              <w:pageBreakBefore w:val="0"/>
              <w:spacing w:before="23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考核内容</w:t>
            </w:r>
            <w:r/>
          </w:p>
        </w:tc>
        <w:tc>
          <w:tcPr>
            <w:tcW w:w="321" w:type="pct"/>
            <w:vAlign w:val="top"/>
            <w:textDirection w:val="lrTb"/>
            <w:noWrap w:val="false"/>
          </w:tcPr>
          <w:p>
            <w:pPr>
              <w:pStyle w:val="1251"/>
              <w:ind w:right="0"/>
              <w:jc w:val="left"/>
              <w:keepLines w:val="0"/>
              <w:keepNext w:val="0"/>
              <w:pageBreakBefore w:val="0"/>
              <w:spacing w:before="6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考核</w:t>
            </w:r>
            <w:r>
              <w:rPr>
                <w:rFonts w:hint="eastAsia" w:ascii="宋体" w:hAnsi="宋体" w:eastAsia="宋体" w:cs="宋体"/>
                <w:color w:val="auto"/>
                <w:spacing w:val="-3"/>
                <w:sz w:val="18"/>
                <w:szCs w:val="18"/>
              </w:rPr>
              <w:t xml:space="preserve">分值</w:t>
            </w:r>
            <w:r/>
          </w:p>
        </w:tc>
        <w:tc>
          <w:tcPr>
            <w:tcW w:w="331" w:type="pct"/>
            <w:vAlign w:val="top"/>
            <w:textDirection w:val="lrTb"/>
            <w:noWrap w:val="false"/>
          </w:tcPr>
          <w:p>
            <w:pPr>
              <w:pStyle w:val="1251"/>
              <w:ind w:right="0"/>
              <w:jc w:val="left"/>
              <w:keepLines w:val="0"/>
              <w:keepNext w:val="0"/>
              <w:pageBreakBefore w:val="0"/>
              <w:spacing w:before="9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6"/>
                <w:sz w:val="18"/>
                <w:szCs w:val="18"/>
              </w:rPr>
              <w:t xml:space="preserve">项</w:t>
            </w:r>
            <w:r>
              <w:rPr>
                <w:rFonts w:hint="eastAsia" w:ascii="宋体" w:hAnsi="宋体" w:eastAsia="宋体" w:cs="宋体"/>
                <w:color w:val="auto"/>
                <w:spacing w:val="-5"/>
                <w:sz w:val="18"/>
                <w:szCs w:val="18"/>
              </w:rPr>
              <w:t xml:space="preserve"> </w:t>
            </w:r>
            <w:r>
              <w:rPr>
                <w:rFonts w:hint="eastAsia" w:ascii="宋体" w:hAnsi="宋体" w:eastAsia="宋体" w:cs="宋体"/>
                <w:color w:val="auto"/>
                <w:spacing w:val="-26"/>
                <w:sz w:val="18"/>
                <w:szCs w:val="18"/>
              </w:rPr>
              <w:t xml:space="preserve">目</w:t>
            </w:r>
            <w:r>
              <w:rPr>
                <w:rFonts w:hint="eastAsia" w:ascii="宋体" w:hAnsi="宋体" w:eastAsia="宋体" w:cs="宋体"/>
                <w:color w:val="auto"/>
                <w:sz w:val="18"/>
                <w:szCs w:val="18"/>
              </w:rPr>
              <w:t xml:space="preserve"> </w:t>
            </w:r>
            <w:r>
              <w:rPr>
                <w:rFonts w:hint="eastAsia" w:ascii="宋体" w:hAnsi="宋体" w:eastAsia="宋体" w:cs="宋体"/>
                <w:color w:val="auto"/>
                <w:spacing w:val="-2"/>
                <w:sz w:val="18"/>
                <w:szCs w:val="18"/>
              </w:rPr>
              <w:t xml:space="preserve">得分</w:t>
            </w:r>
            <w:r/>
          </w:p>
        </w:tc>
        <w:tc>
          <w:tcPr>
            <w:tcW w:w="1329" w:type="pct"/>
            <w:vAlign w:val="top"/>
            <w:textDirection w:val="lrTb"/>
            <w:noWrap w:val="false"/>
          </w:tcPr>
          <w:p>
            <w:pPr>
              <w:pStyle w:val="1251"/>
              <w:ind w:left="0" w:right="0" w:firstLine="376"/>
              <w:jc w:val="left"/>
              <w:keepLines w:val="0"/>
              <w:keepNext w:val="0"/>
              <w:pageBreakBefore w:val="0"/>
              <w:spacing w:before="23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4"/>
                <w:sz w:val="18"/>
                <w:szCs w:val="18"/>
              </w:rPr>
              <w:t xml:space="preserve">扣分说明</w:t>
            </w:r>
            <w:r/>
          </w:p>
        </w:tc>
      </w:tr>
      <w:tr>
        <w:trPr>
          <w:trHeight w:val="1371"/>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1</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及时性</w:t>
            </w:r>
            <w:r/>
          </w:p>
        </w:tc>
        <w:tc>
          <w:tcPr>
            <w:tcW w:w="2220" w:type="pct"/>
            <w:vAlign w:val="top"/>
            <w:textDirection w:val="lrTb"/>
            <w:noWrap w:val="false"/>
          </w:tcPr>
          <w:p>
            <w:pPr>
              <w:pStyle w:val="1251"/>
              <w:ind w:right="0"/>
              <w:jc w:val="left"/>
              <w:keepLines w:val="0"/>
              <w:keepNext w:val="0"/>
              <w:pageBreakBefore w:val="0"/>
              <w:spacing w:before="187"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工作日接甲方安排后，需1小时内赶到指定企业开展排水巡查、取样工作，1小时赶到河道巡查点位；休息日应在2小时内到</w:t>
            </w:r>
            <w:r>
              <w:rPr>
                <w:rFonts w:hint="eastAsia" w:ascii="宋体" w:hAnsi="宋体" w:eastAsia="宋体" w:cs="宋体"/>
                <w:color w:val="auto"/>
                <w:spacing w:val="-1"/>
                <w:sz w:val="18"/>
                <w:szCs w:val="18"/>
              </w:rPr>
              <w:t xml:space="preserve">达，做好应急响应。</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20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200"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未按时开展企业排水</w:t>
            </w:r>
            <w:r>
              <w:rPr>
                <w:rFonts w:hint="eastAsia" w:ascii="宋体" w:hAnsi="宋体" w:eastAsia="宋体" w:cs="宋体"/>
                <w:color w:val="auto"/>
                <w:spacing w:val="10"/>
                <w:sz w:val="18"/>
                <w:szCs w:val="18"/>
              </w:rPr>
              <w:t xml:space="preserve">巡查工作扣3分</w:t>
            </w:r>
            <w:r>
              <w:rPr>
                <w:rFonts w:hint="eastAsia" w:ascii="宋体" w:hAnsi="宋体" w:eastAsia="宋体" w:cs="宋体"/>
                <w:color w:val="auto"/>
                <w:spacing w:val="10"/>
                <w:sz w:val="18"/>
                <w:szCs w:val="18"/>
                <w:lang w:val="en-US" w:eastAsia="zh-CN"/>
              </w:rPr>
              <w:t xml:space="preserve">/</w:t>
            </w:r>
            <w:r>
              <w:rPr>
                <w:rFonts w:hint="eastAsia" w:ascii="宋体" w:hAnsi="宋体" w:eastAsia="宋体" w:cs="宋体"/>
                <w:color w:val="auto"/>
                <w:spacing w:val="10"/>
                <w:sz w:val="18"/>
                <w:szCs w:val="18"/>
              </w:rPr>
              <w:t xml:space="preserve">次；</w:t>
            </w:r>
            <w:r>
              <w:rPr>
                <w:rFonts w:hint="eastAsia" w:ascii="宋体" w:hAnsi="宋体" w:eastAsia="宋体" w:cs="宋体"/>
                <w:color w:val="auto"/>
                <w:spacing w:val="8"/>
                <w:sz w:val="18"/>
                <w:szCs w:val="18"/>
              </w:rPr>
              <w:t xml:space="preserve"> </w:t>
            </w:r>
            <w:r>
              <w:rPr>
                <w:rFonts w:hint="eastAsia" w:ascii="宋体" w:hAnsi="宋体" w:eastAsia="宋体" w:cs="宋体"/>
                <w:color w:val="auto"/>
                <w:spacing w:val="1"/>
                <w:sz w:val="18"/>
                <w:szCs w:val="18"/>
              </w:rPr>
              <w:t xml:space="preserve">未按时到达巡查位置</w:t>
            </w:r>
            <w:r>
              <w:rPr>
                <w:rFonts w:hint="eastAsia" w:ascii="宋体" w:hAnsi="宋体" w:eastAsia="宋体" w:cs="宋体"/>
                <w:color w:val="auto"/>
                <w:spacing w:val="-1"/>
                <w:sz w:val="18"/>
                <w:szCs w:val="18"/>
              </w:rPr>
              <w:t xml:space="preserve">开展工作扣3分/次</w:t>
            </w:r>
            <w:r/>
          </w:p>
        </w:tc>
      </w:tr>
      <w:tr>
        <w:trPr>
          <w:trHeight w:val="958"/>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2</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纪律性</w:t>
            </w:r>
            <w:r/>
          </w:p>
        </w:tc>
        <w:tc>
          <w:tcPr>
            <w:tcW w:w="2220"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left="0" w:right="0" w:firstLine="36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遵守甲方工作要求及相关规定。</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20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1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无故迟到早退扣2分/</w:t>
            </w:r>
            <w:r>
              <w:rPr>
                <w:rFonts w:hint="eastAsia" w:ascii="宋体" w:hAnsi="宋体" w:eastAsia="宋体" w:cs="宋体"/>
                <w:color w:val="auto"/>
                <w:sz w:val="18"/>
                <w:szCs w:val="18"/>
              </w:rPr>
              <w:t xml:space="preserve">次；工作期间从事非工</w:t>
            </w:r>
            <w:r>
              <w:rPr>
                <w:rFonts w:hint="eastAsia" w:ascii="宋体" w:hAnsi="宋体" w:eastAsia="宋体" w:cs="宋体"/>
                <w:color w:val="auto"/>
                <w:spacing w:val="10"/>
                <w:sz w:val="18"/>
                <w:szCs w:val="18"/>
              </w:rPr>
              <w:t xml:space="preserve">作业务2分/次</w:t>
            </w:r>
            <w:r/>
          </w:p>
        </w:tc>
      </w:tr>
      <w:tr>
        <w:trPr>
          <w:trHeight w:val="719"/>
        </w:trPr>
        <w:tc>
          <w:tcPr>
            <w:tcW w:w="352" w:type="pct"/>
            <w:vAlign w:val="top"/>
            <w:textDirection w:val="lrTb"/>
            <w:noWrap w:val="false"/>
          </w:tcPr>
          <w:p>
            <w:pPr>
              <w:pStyle w:val="1251"/>
              <w:ind w:right="0" w:firstLine="180"/>
              <w:jc w:val="left"/>
              <w:keepLines w:val="0"/>
              <w:keepNext w:val="0"/>
              <w:pageBreakBefore w:val="0"/>
              <w:spacing w:before="28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3</w:t>
            </w:r>
            <w:r/>
          </w:p>
        </w:tc>
        <w:tc>
          <w:tcPr>
            <w:tcW w:w="444" w:type="pct"/>
            <w:vAlign w:val="top"/>
            <w:textDirection w:val="lrTb"/>
            <w:noWrap w:val="false"/>
          </w:tcPr>
          <w:p>
            <w:pPr>
              <w:pStyle w:val="1251"/>
              <w:ind w:right="0"/>
              <w:jc w:val="left"/>
              <w:keepLines w:val="0"/>
              <w:keepNext w:val="0"/>
              <w:pageBreakBefore w:val="0"/>
              <w:spacing w:before="27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社会性</w:t>
            </w:r>
            <w:r/>
          </w:p>
        </w:tc>
        <w:tc>
          <w:tcPr>
            <w:tcW w:w="2220" w:type="pct"/>
            <w:vAlign w:val="top"/>
            <w:textDirection w:val="lrTb"/>
            <w:noWrap w:val="false"/>
          </w:tcPr>
          <w:p>
            <w:pPr>
              <w:pStyle w:val="1251"/>
              <w:ind w:left="0" w:right="0" w:firstLine="360"/>
              <w:jc w:val="left"/>
              <w:keepLines w:val="0"/>
              <w:keepNext w:val="0"/>
              <w:pageBreakBefore w:val="0"/>
              <w:spacing w:before="27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避免社会不良影响。</w:t>
            </w:r>
            <w:r/>
          </w:p>
        </w:tc>
        <w:tc>
          <w:tcPr>
            <w:tcW w:w="321" w:type="pct"/>
            <w:vAlign w:val="top"/>
            <w:textDirection w:val="lrTb"/>
            <w:noWrap w:val="false"/>
          </w:tcPr>
          <w:p>
            <w:pPr>
              <w:pStyle w:val="1251"/>
              <w:ind w:right="0" w:firstLine="168"/>
              <w:jc w:val="left"/>
              <w:keepLines w:val="0"/>
              <w:keepNext w:val="0"/>
              <w:pageBreakBefore w:val="0"/>
              <w:spacing w:before="28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6"/>
                <w:sz w:val="18"/>
                <w:szCs w:val="18"/>
              </w:rPr>
              <w:t xml:space="preserve">10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4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巡查期间产生不良社会影响扣5分/次</w:t>
            </w:r>
            <w:r/>
          </w:p>
        </w:tc>
      </w:tr>
      <w:tr>
        <w:trPr>
          <w:trHeight w:val="2574"/>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4</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服务性</w:t>
            </w:r>
            <w:r/>
          </w:p>
        </w:tc>
        <w:tc>
          <w:tcPr>
            <w:tcW w:w="2220" w:type="pct"/>
            <w:vAlign w:val="top"/>
            <w:textDirection w:val="lrTb"/>
            <w:noWrap w:val="false"/>
          </w:tcPr>
          <w:p>
            <w:pPr>
              <w:pStyle w:val="1251"/>
              <w:ind w:right="0"/>
              <w:jc w:val="left"/>
              <w:keepLines w:val="0"/>
              <w:keepNext w:val="0"/>
              <w:pageBreakBefore w:val="0"/>
              <w:spacing w:before="9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1、按照要求配合做好排水证申领的前期审</w:t>
            </w:r>
            <w:r>
              <w:rPr>
                <w:rFonts w:hint="eastAsia" w:ascii="宋体" w:hAnsi="宋体" w:eastAsia="宋体" w:cs="宋体"/>
                <w:color w:val="auto"/>
                <w:spacing w:val="14"/>
                <w:sz w:val="18"/>
                <w:szCs w:val="18"/>
              </w:rPr>
              <w:t xml:space="preserve"> </w:t>
            </w:r>
            <w:r>
              <w:rPr>
                <w:rFonts w:hint="eastAsia" w:ascii="宋体" w:hAnsi="宋体" w:eastAsia="宋体" w:cs="宋体"/>
                <w:color w:val="auto"/>
                <w:spacing w:val="-1"/>
                <w:sz w:val="18"/>
                <w:szCs w:val="18"/>
              </w:rPr>
              <w:t xml:space="preserve">查、踏勘，企业雨污分流技术指导及竣工</w:t>
            </w:r>
            <w:r>
              <w:rPr>
                <w:rFonts w:hint="eastAsia" w:ascii="宋体" w:hAnsi="宋体" w:eastAsia="宋体" w:cs="宋体"/>
                <w:color w:val="auto"/>
                <w:spacing w:val="2"/>
                <w:sz w:val="18"/>
                <w:szCs w:val="18"/>
              </w:rPr>
              <w:t xml:space="preserve">验收工作，做好相关排水企业巡查台账，</w:t>
            </w:r>
            <w:r>
              <w:rPr>
                <w:rFonts w:hint="eastAsia" w:ascii="宋体" w:hAnsi="宋体" w:eastAsia="宋体" w:cs="宋体"/>
                <w:color w:val="auto"/>
                <w:spacing w:val="3"/>
                <w:sz w:val="18"/>
                <w:szCs w:val="18"/>
              </w:rPr>
              <w:t xml:space="preserve"> </w:t>
            </w:r>
            <w:r>
              <w:rPr>
                <w:rFonts w:hint="eastAsia" w:ascii="宋体" w:hAnsi="宋体" w:eastAsia="宋体" w:cs="宋体"/>
                <w:color w:val="auto"/>
                <w:spacing w:val="-1"/>
                <w:sz w:val="18"/>
                <w:szCs w:val="18"/>
              </w:rPr>
              <w:t xml:space="preserve">配合相关执法行动；并对排水巡查工作提</w:t>
            </w:r>
            <w:r>
              <w:rPr>
                <w:rFonts w:hint="eastAsia" w:ascii="宋体" w:hAnsi="宋体" w:eastAsia="宋体" w:cs="宋体"/>
                <w:color w:val="auto"/>
                <w:spacing w:val="4"/>
                <w:sz w:val="18"/>
                <w:szCs w:val="18"/>
              </w:rPr>
              <w:t xml:space="preserve">出合理化建议。</w:t>
            </w:r>
            <w:r/>
          </w:p>
          <w:p>
            <w:pPr>
              <w:pStyle w:val="1251"/>
              <w:ind w:right="0"/>
              <w:jc w:val="left"/>
              <w:keepLines w:val="0"/>
              <w:keepNext w:val="0"/>
              <w:pageBreakBefore w:val="0"/>
              <w:spacing w:before="94"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2、按照要求做好河道排口日常巡查工作，做好相关巡查台账，并提出河道巡查的合</w:t>
            </w:r>
            <w:r>
              <w:rPr>
                <w:rFonts w:hint="eastAsia" w:ascii="宋体" w:hAnsi="宋体" w:eastAsia="宋体" w:cs="宋体"/>
                <w:color w:val="auto"/>
                <w:spacing w:val="20"/>
                <w:sz w:val="18"/>
                <w:szCs w:val="18"/>
              </w:rPr>
              <w:t xml:space="preserve">理化建议；</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50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0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未落实前期审查、踏勘</w:t>
            </w:r>
            <w:r>
              <w:rPr>
                <w:rFonts w:hint="eastAsia" w:ascii="宋体" w:hAnsi="宋体" w:eastAsia="宋体" w:cs="宋体"/>
                <w:color w:val="auto"/>
                <w:sz w:val="18"/>
                <w:szCs w:val="18"/>
              </w:rPr>
              <w:t xml:space="preserve">1分/次，未做好技术</w:t>
            </w:r>
            <w:r>
              <w:rPr>
                <w:rFonts w:hint="eastAsia" w:ascii="宋体" w:hAnsi="宋体" w:eastAsia="宋体" w:cs="宋体"/>
                <w:color w:val="auto"/>
                <w:spacing w:val="-1"/>
                <w:sz w:val="18"/>
                <w:szCs w:val="18"/>
              </w:rPr>
              <w:t xml:space="preserve">指导1分</w:t>
            </w:r>
            <w:r>
              <w:rPr>
                <w:rFonts w:hint="eastAsia" w:ascii="宋体" w:hAnsi="宋体" w:eastAsia="宋体" w:cs="宋体"/>
                <w:color w:val="auto"/>
                <w:spacing w:val="-1"/>
                <w:sz w:val="18"/>
                <w:szCs w:val="18"/>
                <w:lang w:val="en-US" w:eastAsia="zh-CN"/>
              </w:rPr>
              <w:t xml:space="preserve">/</w:t>
            </w:r>
            <w:r>
              <w:rPr>
                <w:rFonts w:hint="eastAsia" w:ascii="宋体" w:hAnsi="宋体" w:eastAsia="宋体" w:cs="宋体"/>
                <w:color w:val="auto"/>
                <w:spacing w:val="-1"/>
                <w:sz w:val="18"/>
                <w:szCs w:val="18"/>
              </w:rPr>
              <w:t xml:space="preserve">次，未按要求做好巡查台账2分/</w:t>
            </w:r>
            <w:r>
              <w:rPr>
                <w:rFonts w:hint="eastAsia" w:ascii="宋体" w:hAnsi="宋体" w:eastAsia="宋体" w:cs="宋体"/>
                <w:color w:val="auto"/>
                <w:spacing w:val="1"/>
                <w:sz w:val="18"/>
                <w:szCs w:val="18"/>
              </w:rPr>
              <w:t xml:space="preserve">次；未提供执法工作相</w:t>
            </w:r>
            <w:r>
              <w:rPr>
                <w:rFonts w:hint="eastAsia" w:ascii="宋体" w:hAnsi="宋体" w:eastAsia="宋体" w:cs="宋体"/>
                <w:color w:val="auto"/>
                <w:spacing w:val="-2"/>
                <w:sz w:val="18"/>
                <w:szCs w:val="18"/>
              </w:rPr>
              <w:t xml:space="preserve">关的证明资料2分/</w:t>
            </w:r>
            <w:r>
              <w:rPr>
                <w:rFonts w:hint="eastAsia" w:ascii="宋体" w:hAnsi="宋体" w:eastAsia="宋体" w:cs="宋体"/>
                <w:color w:val="auto"/>
                <w:sz w:val="18"/>
                <w:szCs w:val="18"/>
              </w:rPr>
              <w:t xml:space="preserve">次；未按时完成河道巡</w:t>
            </w:r>
            <w:r>
              <w:rPr>
                <w:rFonts w:hint="eastAsia" w:ascii="宋体" w:hAnsi="宋体" w:eastAsia="宋体" w:cs="宋体"/>
                <w:color w:val="auto"/>
                <w:spacing w:val="-1"/>
                <w:sz w:val="18"/>
                <w:szCs w:val="18"/>
              </w:rPr>
              <w:t xml:space="preserve">查4分/次；未做好巡</w:t>
            </w:r>
            <w:r>
              <w:rPr>
                <w:rFonts w:hint="eastAsia" w:ascii="宋体" w:hAnsi="宋体" w:eastAsia="宋体" w:cs="宋体"/>
                <w:color w:val="auto"/>
                <w:spacing w:val="-2"/>
                <w:sz w:val="18"/>
                <w:szCs w:val="18"/>
              </w:rPr>
              <w:t xml:space="preserve">查台账2分/次</w:t>
            </w:r>
            <w:r/>
          </w:p>
        </w:tc>
      </w:tr>
      <w:tr>
        <w:trPr>
          <w:trHeight w:val="384"/>
        </w:trPr>
        <w:tc>
          <w:tcPr>
            <w:tcW w:w="352" w:type="pct"/>
            <w:vAlign w:val="top"/>
            <w:textDirection w:val="lrTb"/>
            <w:noWrap w:val="false"/>
          </w:tcPr>
          <w:p>
            <w:pPr>
              <w:pStyle w:val="1251"/>
              <w:ind w:right="0"/>
              <w:jc w:val="left"/>
              <w:keepLines w:val="0"/>
              <w:keepNext w:val="0"/>
              <w:pageBreakBefore w:val="0"/>
              <w:spacing w:before="10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合计</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2220"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321" w:type="pct"/>
            <w:vAlign w:val="top"/>
            <w:textDirection w:val="lrTb"/>
            <w:noWrap w:val="false"/>
          </w:tcPr>
          <w:p>
            <w:pPr>
              <w:pStyle w:val="1251"/>
              <w:ind w:right="0"/>
              <w:jc w:val="left"/>
              <w:keepLines w:val="0"/>
              <w:keepNext w:val="0"/>
              <w:pageBreakBefore w:val="0"/>
              <w:spacing w:before="124"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5"/>
                <w:sz w:val="18"/>
                <w:szCs w:val="18"/>
              </w:rPr>
              <w:t xml:space="preserve">100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r>
    </w:tbl>
    <w:p>
      <w:pPr>
        <w:numPr>
          <w:ilvl w:val="0"/>
          <w:numId w:val="0"/>
        </w:numPr>
        <w:jc w:val="left"/>
        <w:spacing w:line="380" w:lineRule="exact"/>
        <w:widowControl/>
        <w:rPr>
          <w:rFonts w:hint="default" w:ascii="宋体" w:hAnsi="宋体"/>
          <w:color w:val="auto"/>
          <w:sz w:val="24"/>
          <w:lang w:val="en-US" w:eastAsia="zh-CN"/>
        </w:rPr>
      </w:pPr>
      <w:r>
        <w:rPr>
          <w:rFonts w:hint="default" w:ascii="宋体" w:hAnsi="宋体"/>
          <w:color w:val="auto"/>
          <w:sz w:val="24"/>
          <w:lang w:val="en-US" w:eastAsia="zh-CN"/>
        </w:rPr>
      </w:r>
      <w:r/>
    </w:p>
    <w:p>
      <w:pPr>
        <w:ind w:firstLine="480"/>
        <w:jc w:val="left"/>
        <w:spacing w:line="380" w:lineRule="exact"/>
        <w:widowControl/>
        <w:rPr>
          <w:rFonts w:hint="eastAsia" w:ascii="宋体" w:hAnsi="宋体"/>
          <w:color w:val="auto"/>
          <w:sz w:val="24"/>
          <w:lang w:val="zh-CN"/>
        </w:rPr>
      </w:pPr>
      <w:r>
        <w:rPr>
          <w:rFonts w:hint="eastAsia" w:ascii="宋体" w:hAnsi="宋体"/>
          <w:color w:val="auto"/>
          <w:sz w:val="24"/>
          <w:lang w:val="zh-CN"/>
        </w:rPr>
      </w:r>
      <w:r/>
    </w:p>
    <w:p>
      <w:pPr>
        <w:ind w:firstLine="480"/>
        <w:jc w:val="left"/>
        <w:spacing w:line="380" w:lineRule="exact"/>
        <w:widowControl/>
        <w:rPr>
          <w:rFonts w:hint="eastAsia" w:ascii="宋体" w:hAnsi="宋体"/>
          <w:color w:val="auto"/>
          <w:sz w:val="24"/>
          <w:lang w:val="zh-CN"/>
        </w:rPr>
        <w:sectPr>
          <w:footnotePr/>
          <w:endnotePr/>
          <w:type w:val="nextPage"/>
          <w:pgSz w:w="11906" w:h="16838" w:orient="portrait"/>
          <w:pgMar w:top="1429" w:right="1423" w:bottom="1735" w:left="1417" w:header="0" w:footer="1570" w:gutter="0"/>
          <w:cols w:num="1" w:sep="0" w:space="0" w:equalWidth="1"/>
          <w:docGrid w:linePitch="360"/>
        </w:sectPr>
      </w:pPr>
      <w:r>
        <w:rPr>
          <w:rFonts w:hint="eastAsia" w:ascii="宋体" w:hAnsi="宋体"/>
          <w:color w:val="auto"/>
          <w:sz w:val="24"/>
          <w:lang w:val="zh-CN"/>
        </w:rPr>
      </w:r>
      <w:r/>
    </w:p>
    <w:p>
      <w:pPr>
        <w:spacing w:before="92"/>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b/>
          <w:color w:val="auto"/>
          <w:sz w:val="36"/>
          <w:szCs w:val="36"/>
        </w:rPr>
        <w:outlineLvl w:val="0"/>
      </w:pPr>
      <w:r>
        <w:rPr>
          <w:b/>
          <w:color w:val="auto"/>
          <w:sz w:val="36"/>
          <w:szCs w:val="36"/>
        </w:rPr>
        <w:t xml:space="preserve">第六章   拟签订的合同文本</w:t>
      </w:r>
      <w:bookmarkEnd w:id="279"/>
      <w:r/>
      <w:r/>
    </w:p>
    <w:p>
      <w:pPr>
        <w:pStyle w:val="830"/>
        <w:spacing w:line="257" w:lineRule="auto"/>
        <w:rPr>
          <w:color w:val="auto"/>
        </w:rPr>
      </w:pPr>
      <w:r>
        <w:rPr>
          <w:color w:val="auto"/>
        </w:rPr>
      </w:r>
      <w:r/>
    </w:p>
    <w:p>
      <w:pPr>
        <w:ind w:left="1836" w:firstLine="1236"/>
        <w:spacing w:before="156" w:line="219" w:lineRule="auto"/>
        <w:rPr>
          <w:rFonts w:ascii="宋体" w:hAnsi="宋体" w:eastAsia="宋体" w:cs="宋体"/>
          <w:color w:val="auto"/>
          <w:sz w:val="48"/>
          <w:szCs w:val="48"/>
        </w:rPr>
      </w:pPr>
      <w:r>
        <w:rPr>
          <w:rFonts w:ascii="宋体" w:hAnsi="宋体" w:eastAsia="宋体" w:cs="宋体"/>
          <w:b/>
          <w:bCs/>
          <w:color w:val="auto"/>
          <w:spacing w:val="-35"/>
          <w:sz w:val="48"/>
          <w:szCs w:val="48"/>
        </w:rPr>
        <w:t xml:space="preserve">项目服务合同</w:t>
      </w:r>
      <w:r/>
    </w:p>
    <w:p>
      <w:pPr>
        <w:pStyle w:val="830"/>
        <w:spacing w:line="277" w:lineRule="auto"/>
        <w:rPr>
          <w:color w:val="auto"/>
        </w:rPr>
      </w:pPr>
      <w:r>
        <w:rPr>
          <w:color w:val="auto"/>
        </w:rPr>
      </w:r>
      <w:r/>
    </w:p>
    <w:p>
      <w:pPr>
        <w:pStyle w:val="830"/>
        <w:spacing w:line="277" w:lineRule="auto"/>
        <w:rPr>
          <w:color w:val="auto"/>
        </w:rPr>
      </w:pPr>
      <w:r>
        <w:rPr>
          <w:color w:val="auto"/>
        </w:rPr>
      </w:r>
      <w:r/>
    </w:p>
    <w:p>
      <w:pPr>
        <w:pStyle w:val="830"/>
        <w:spacing w:line="277" w:lineRule="auto"/>
        <w:rPr>
          <w:color w:val="auto"/>
        </w:rPr>
      </w:pPr>
      <w:r>
        <w:rPr>
          <w:color w:val="auto"/>
        </w:rPr>
      </w:r>
      <w:r/>
    </w:p>
    <w:p>
      <w:pPr>
        <w:pStyle w:val="830"/>
        <w:spacing w:line="277" w:lineRule="auto"/>
        <w:rPr>
          <w:color w:val="auto"/>
        </w:rPr>
      </w:pPr>
      <w:r>
        <w:rPr>
          <w:color w:val="auto"/>
        </w:rPr>
      </w:r>
      <w:r/>
    </w:p>
    <w:p>
      <w:pPr>
        <w:pStyle w:val="830"/>
        <w:spacing w:line="278" w:lineRule="auto"/>
        <w:rPr>
          <w:color w:val="auto"/>
        </w:rPr>
      </w:pPr>
      <w:r>
        <w:rPr>
          <w:color w:val="auto"/>
        </w:rPr>
      </w:r>
      <w:r/>
    </w:p>
    <w:p>
      <w:pPr>
        <w:pStyle w:val="830"/>
        <w:spacing w:line="278" w:lineRule="auto"/>
        <w:rPr>
          <w:color w:val="auto"/>
        </w:rPr>
      </w:pPr>
      <w:r>
        <w:rPr>
          <w:color w:val="auto"/>
        </w:rPr>
      </w:r>
      <w:r/>
    </w:p>
    <w:p>
      <w:pPr>
        <w:spacing w:before="72" w:line="219"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项目名称：</w:t>
      </w:r>
      <w:r>
        <w:rPr>
          <w:rFonts w:hint="eastAsia" w:ascii="宋体" w:hAnsi="宋体" w:eastAsia="宋体" w:cs="宋体"/>
          <w:color w:val="auto"/>
          <w:spacing w:val="3"/>
          <w:sz w:val="24"/>
          <w:szCs w:val="24"/>
          <w:u w:val="single"/>
        </w:rPr>
        <w:t xml:space="preserve">武进排水许可及河道排口巡查服务</w:t>
      </w:r>
      <w:r/>
    </w:p>
    <w:p>
      <w:pPr>
        <w:spacing w:before="298"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合同编号：</w:t>
      </w:r>
      <w:r>
        <w:rPr>
          <w:rFonts w:hint="eastAsia" w:ascii="宋体" w:hAnsi="宋体" w:eastAsia="宋体" w:cs="宋体"/>
          <w:color w:val="auto"/>
          <w:spacing w:val="-90"/>
          <w:sz w:val="24"/>
          <w:szCs w:val="24"/>
        </w:rPr>
        <w:t xml:space="preserve"> </w:t>
      </w:r>
      <w:r>
        <w:rPr>
          <w:rFonts w:hint="eastAsia" w:ascii="宋体" w:hAnsi="宋体" w:eastAsia="宋体" w:cs="宋体"/>
          <w:color w:val="auto"/>
          <w:sz w:val="24"/>
          <w:szCs w:val="24"/>
          <w:u w:val="single"/>
        </w:rPr>
        <w:t xml:space="preserve">                                </w:t>
      </w:r>
      <w:r/>
    </w:p>
    <w:p>
      <w:pPr>
        <w:pStyle w:val="83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76" w:line="219" w:lineRule="auto"/>
        <w:rPr>
          <w:rFonts w:hint="eastAsia" w:ascii="宋体" w:hAnsi="宋体" w:eastAsia="宋体" w:cs="宋体"/>
          <w:color w:val="auto"/>
          <w:sz w:val="24"/>
          <w:szCs w:val="24"/>
        </w:rPr>
      </w:pPr>
      <w:r>
        <w:rPr>
          <w:rFonts w:hint="eastAsia" w:ascii="宋体" w:hAnsi="宋体" w:eastAsia="宋体" w:cs="宋体"/>
          <w:color w:val="auto"/>
          <w:spacing w:val="-17"/>
          <w:sz w:val="24"/>
          <w:szCs w:val="24"/>
        </w:rPr>
        <w:t xml:space="preserve">甲</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7"/>
          <w:sz w:val="24"/>
          <w:szCs w:val="24"/>
        </w:rPr>
        <w:t xml:space="preserve">方</w:t>
      </w:r>
      <w:r>
        <w:rPr>
          <w:rFonts w:hint="eastAsia" w:ascii="宋体" w:hAnsi="宋体" w:eastAsia="宋体" w:cs="宋体"/>
          <w:color w:val="auto"/>
          <w:spacing w:val="-27"/>
          <w:sz w:val="24"/>
          <w:szCs w:val="24"/>
        </w:rPr>
        <w:t xml:space="preserve"> </w:t>
      </w:r>
      <w:r>
        <w:rPr>
          <w:rFonts w:hint="eastAsia" w:ascii="宋体" w:hAnsi="宋体" w:eastAsia="宋体" w:cs="宋体"/>
          <w:color w:val="auto"/>
          <w:spacing w:val="-17"/>
          <w:sz w:val="24"/>
          <w:szCs w:val="24"/>
        </w:rPr>
        <w:t xml:space="preserve">：</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101"/>
          <w:sz w:val="24"/>
          <w:szCs w:val="24"/>
          <w:u w:val="single"/>
        </w:rPr>
        <w:t xml:space="preserve"> </w:t>
      </w:r>
      <w:r>
        <w:rPr>
          <w:rFonts w:hint="eastAsia" w:ascii="宋体" w:hAnsi="宋体" w:eastAsia="宋体" w:cs="宋体"/>
          <w:color w:val="auto"/>
          <w:spacing w:val="-17"/>
          <w:sz w:val="24"/>
          <w:szCs w:val="24"/>
          <w:u w:val="single"/>
        </w:rPr>
        <w:t xml:space="preserve">常</w:t>
      </w:r>
      <w:r>
        <w:rPr>
          <w:rFonts w:hint="eastAsia" w:ascii="宋体" w:hAnsi="宋体" w:eastAsia="宋体" w:cs="宋体"/>
          <w:color w:val="auto"/>
          <w:spacing w:val="-35"/>
          <w:sz w:val="24"/>
          <w:szCs w:val="24"/>
          <w:u w:val="single"/>
        </w:rPr>
        <w:t xml:space="preserve"> </w:t>
      </w:r>
      <w:r>
        <w:rPr>
          <w:rFonts w:hint="eastAsia" w:ascii="宋体" w:hAnsi="宋体" w:eastAsia="宋体" w:cs="宋体"/>
          <w:color w:val="auto"/>
          <w:spacing w:val="-17"/>
          <w:sz w:val="24"/>
          <w:szCs w:val="24"/>
          <w:u w:val="single"/>
        </w:rPr>
        <w:t xml:space="preserve">州</w:t>
      </w:r>
      <w:r>
        <w:rPr>
          <w:rFonts w:hint="eastAsia" w:ascii="宋体" w:hAnsi="宋体" w:eastAsia="宋体" w:cs="宋体"/>
          <w:color w:val="auto"/>
          <w:spacing w:val="-31"/>
          <w:sz w:val="24"/>
          <w:szCs w:val="24"/>
          <w:u w:val="single"/>
        </w:rPr>
        <w:t xml:space="preserve"> </w:t>
      </w:r>
      <w:r>
        <w:rPr>
          <w:rFonts w:hint="eastAsia" w:ascii="宋体" w:hAnsi="宋体" w:eastAsia="宋体" w:cs="宋体"/>
          <w:color w:val="auto"/>
          <w:spacing w:val="-17"/>
          <w:sz w:val="24"/>
          <w:szCs w:val="24"/>
          <w:u w:val="single"/>
        </w:rPr>
        <w:t xml:space="preserve">市</w:t>
      </w:r>
      <w:r>
        <w:rPr>
          <w:rFonts w:hint="eastAsia" w:ascii="宋体" w:hAnsi="宋体" w:eastAsia="宋体" w:cs="宋体"/>
          <w:color w:val="auto"/>
          <w:spacing w:val="-33"/>
          <w:sz w:val="24"/>
          <w:szCs w:val="24"/>
          <w:u w:val="single"/>
        </w:rPr>
        <w:t xml:space="preserve"> </w:t>
      </w:r>
      <w:r>
        <w:rPr>
          <w:rFonts w:hint="eastAsia" w:ascii="宋体" w:hAnsi="宋体" w:eastAsia="宋体" w:cs="宋体"/>
          <w:color w:val="auto"/>
          <w:spacing w:val="-17"/>
          <w:sz w:val="24"/>
          <w:szCs w:val="24"/>
          <w:u w:val="single"/>
        </w:rPr>
        <w:t xml:space="preserve">武</w:t>
      </w:r>
      <w:r>
        <w:rPr>
          <w:rFonts w:hint="eastAsia" w:ascii="宋体" w:hAnsi="宋体" w:eastAsia="宋体" w:cs="宋体"/>
          <w:color w:val="auto"/>
          <w:spacing w:val="-39"/>
          <w:sz w:val="24"/>
          <w:szCs w:val="24"/>
          <w:u w:val="single"/>
        </w:rPr>
        <w:t xml:space="preserve"> </w:t>
      </w:r>
      <w:r>
        <w:rPr>
          <w:rFonts w:hint="eastAsia" w:ascii="宋体" w:hAnsi="宋体" w:eastAsia="宋体" w:cs="宋体"/>
          <w:color w:val="auto"/>
          <w:spacing w:val="-17"/>
          <w:sz w:val="24"/>
          <w:szCs w:val="24"/>
          <w:u w:val="single"/>
        </w:rPr>
        <w:t xml:space="preserve">进 区</w:t>
      </w:r>
      <w:r>
        <w:rPr>
          <w:rFonts w:hint="eastAsia" w:ascii="宋体" w:hAnsi="宋体" w:eastAsia="宋体" w:cs="宋体"/>
          <w:color w:val="auto"/>
          <w:spacing w:val="-33"/>
          <w:sz w:val="24"/>
          <w:szCs w:val="24"/>
          <w:u w:val="single"/>
        </w:rPr>
        <w:t xml:space="preserve"> </w:t>
      </w:r>
      <w:r>
        <w:rPr>
          <w:rFonts w:hint="eastAsia" w:ascii="宋体" w:hAnsi="宋体" w:eastAsia="宋体" w:cs="宋体"/>
          <w:color w:val="auto"/>
          <w:spacing w:val="-17"/>
          <w:sz w:val="24"/>
          <w:szCs w:val="24"/>
          <w:u w:val="single"/>
        </w:rPr>
        <w:t xml:space="preserve">水</w:t>
      </w:r>
      <w:r>
        <w:rPr>
          <w:rFonts w:hint="eastAsia" w:ascii="宋体" w:hAnsi="宋体" w:eastAsia="宋体" w:cs="宋体"/>
          <w:color w:val="auto"/>
          <w:spacing w:val="-36"/>
          <w:sz w:val="24"/>
          <w:szCs w:val="24"/>
          <w:u w:val="single"/>
        </w:rPr>
        <w:t xml:space="preserve"> </w:t>
      </w:r>
      <w:r>
        <w:rPr>
          <w:rFonts w:hint="eastAsia" w:ascii="宋体" w:hAnsi="宋体" w:eastAsia="宋体" w:cs="宋体"/>
          <w:color w:val="auto"/>
          <w:spacing w:val="-17"/>
          <w:sz w:val="24"/>
          <w:szCs w:val="24"/>
          <w:u w:val="single"/>
        </w:rPr>
        <w:t xml:space="preserve">利</w:t>
      </w:r>
      <w:r>
        <w:rPr>
          <w:rFonts w:hint="eastAsia" w:ascii="宋体" w:hAnsi="宋体" w:eastAsia="宋体" w:cs="宋体"/>
          <w:color w:val="auto"/>
          <w:spacing w:val="-34"/>
          <w:sz w:val="24"/>
          <w:szCs w:val="24"/>
          <w:u w:val="single"/>
        </w:rPr>
        <w:t xml:space="preserve"> </w:t>
      </w:r>
      <w:r>
        <w:rPr>
          <w:rFonts w:hint="eastAsia" w:ascii="宋体" w:hAnsi="宋体" w:eastAsia="宋体" w:cs="宋体"/>
          <w:color w:val="auto"/>
          <w:spacing w:val="-17"/>
          <w:sz w:val="24"/>
          <w:szCs w:val="24"/>
          <w:u w:val="single"/>
        </w:rPr>
        <w:t xml:space="preserve">局</w:t>
      </w:r>
      <w:r>
        <w:rPr>
          <w:rFonts w:hint="eastAsia" w:ascii="宋体" w:hAnsi="宋体" w:eastAsia="宋体" w:cs="宋体"/>
          <w:color w:val="auto"/>
          <w:sz w:val="24"/>
          <w:szCs w:val="24"/>
          <w:u w:val="single"/>
        </w:rPr>
        <w:t xml:space="preserve">       </w:t>
      </w:r>
      <w:r/>
    </w:p>
    <w:p>
      <w:pPr>
        <w:pStyle w:val="830"/>
        <w:spacing w:line="266"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72" w:line="224" w:lineRule="auto"/>
        <w:rPr>
          <w:rFonts w:hint="eastAsia" w:ascii="宋体" w:hAnsi="宋体" w:eastAsia="宋体" w:cs="宋体"/>
          <w:color w:val="auto"/>
          <w:sz w:val="24"/>
          <w:szCs w:val="24"/>
        </w:rPr>
        <w:sectPr>
          <w:footerReference w:type="default" r:id="rId15"/>
          <w:footnotePr/>
          <w:endnotePr/>
          <w:type w:val="nextPage"/>
          <w:pgSz w:w="11900" w:h="16830" w:orient="portrait"/>
          <w:pgMar w:top="1430" w:right="270" w:bottom="2457" w:left="1740" w:header="0" w:footer="2253" w:gutter="0"/>
          <w:cols w:num="1" w:sep="0" w:space="720" w:equalWidth="1"/>
          <w:docGrid w:linePitch="360"/>
        </w:sectPr>
      </w:pPr>
      <w:r>
        <w:rPr>
          <w:rFonts w:hint="eastAsia" w:ascii="宋体" w:hAnsi="宋体" w:eastAsia="宋体" w:cs="宋体"/>
          <w:color w:val="auto"/>
          <w:spacing w:val="-27"/>
          <w:sz w:val="24"/>
          <w:szCs w:val="24"/>
        </w:rPr>
        <w:t xml:space="preserve">乙</w:t>
      </w:r>
      <w:r>
        <w:rPr>
          <w:rFonts w:hint="eastAsia" w:ascii="宋体" w:hAnsi="宋体" w:eastAsia="宋体" w:cs="宋体"/>
          <w:color w:val="auto"/>
          <w:sz w:val="24"/>
          <w:szCs w:val="24"/>
        </w:rPr>
        <w:t xml:space="preserve">    </w:t>
      </w:r>
      <w:r>
        <w:rPr>
          <w:rFonts w:hint="eastAsia" w:ascii="宋体" w:hAnsi="宋体" w:eastAsia="宋体" w:cs="宋体"/>
          <w:color w:val="auto"/>
          <w:spacing w:val="-27"/>
          <w:sz w:val="24"/>
          <w:szCs w:val="24"/>
        </w:rPr>
        <w:t xml:space="preserve">方</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7"/>
          <w:sz w:val="24"/>
          <w:szCs w:val="24"/>
        </w:rPr>
        <w:t xml:space="preserve">：</w:t>
      </w:r>
      <w:r>
        <w:rPr>
          <w:rFonts w:hint="eastAsia" w:ascii="宋体" w:hAnsi="宋体" w:eastAsia="宋体" w:cs="宋体"/>
          <w:color w:val="auto"/>
          <w:sz w:val="24"/>
          <w:szCs w:val="24"/>
          <w:u w:val="single"/>
        </w:rPr>
        <w:t xml:space="preserve">                                 </w:t>
      </w:r>
      <w:r/>
    </w:p>
    <w:p>
      <w:pPr>
        <w:pStyle w:val="830"/>
        <w:spacing w:line="27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492"/>
        <w:jc w:val="left"/>
        <w:keepLines w:val="0"/>
        <w:keepNext w:val="0"/>
        <w:pageBreakBefore w:val="0"/>
        <w:spacing w:before="65"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甲方：</w:t>
      </w:r>
      <w:r>
        <w:rPr>
          <w:rFonts w:hint="eastAsia" w:ascii="宋体" w:hAnsi="宋体" w:eastAsia="宋体" w:cs="宋体"/>
          <w:color w:val="auto"/>
          <w:spacing w:val="3"/>
          <w:sz w:val="24"/>
          <w:szCs w:val="24"/>
          <w:u w:val="single"/>
        </w:rPr>
        <w:t xml:space="preserve">常州市武进区水利局  </w:t>
      </w:r>
      <w:r/>
    </w:p>
    <w:p>
      <w:pPr>
        <w:ind w:right="0" w:firstLine="380"/>
        <w:jc w:val="left"/>
        <w:keepLines w:val="0"/>
        <w:keepNext w:val="0"/>
        <w:pageBreakBefore w:val="0"/>
        <w:spacing w:before="143"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25"/>
          <w:sz w:val="24"/>
          <w:szCs w:val="24"/>
        </w:rPr>
        <w:t xml:space="preserve">乙方：</w:t>
      </w:r>
      <w:r>
        <w:rPr>
          <w:rFonts w:hint="eastAsia" w:ascii="宋体" w:hAnsi="宋体" w:eastAsia="宋体" w:cs="宋体"/>
          <w:color w:val="auto"/>
          <w:sz w:val="24"/>
          <w:szCs w:val="24"/>
          <w:u w:val="single"/>
        </w:rPr>
        <w:t xml:space="preserve">                     </w:t>
      </w:r>
      <w:r/>
    </w:p>
    <w:p>
      <w:pPr>
        <w:ind w:left="0" w:right="0" w:firstLine="444"/>
        <w:jc w:val="left"/>
        <w:keepLines w:val="0"/>
        <w:keepNext w:val="0"/>
        <w:pageBreakBefore w:val="0"/>
        <w:spacing w:before="65"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根据《中华人民共和国政府采购法》《中华人民共和国民法典》等法律法规的规定，甲</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11"/>
          <w:sz w:val="24"/>
          <w:szCs w:val="24"/>
        </w:rPr>
        <w:t xml:space="preserve">乙双方按照平等自愿的原则签订本合同。</w:t>
      </w:r>
      <w:r/>
    </w:p>
    <w:p>
      <w:pPr>
        <w:ind w:left="0" w:right="0" w:firstLine="432"/>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2"/>
          <w:sz w:val="24"/>
          <w:szCs w:val="24"/>
        </w:rPr>
        <w:t xml:space="preserve">第一条 采购内容</w:t>
      </w:r>
      <w:r/>
    </w:p>
    <w:p>
      <w:pPr>
        <w:ind w:left="0" w:right="0" w:firstLine="440"/>
        <w:jc w:val="left"/>
        <w:keepLines w:val="0"/>
        <w:keepNext w:val="0"/>
        <w:pageBreakBefore w:val="0"/>
        <w:spacing w:before="79"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0"/>
          <w:sz w:val="24"/>
          <w:szCs w:val="24"/>
        </w:rPr>
        <w:t xml:space="preserve">1</w:t>
      </w:r>
      <w:r>
        <w:rPr>
          <w:rFonts w:hint="eastAsia" w:ascii="宋体" w:hAnsi="宋体" w:eastAsia="宋体" w:cs="宋体"/>
          <w:color w:val="auto"/>
          <w:spacing w:val="-24"/>
          <w:sz w:val="24"/>
          <w:szCs w:val="24"/>
        </w:rPr>
        <w:t xml:space="preserve"> </w:t>
      </w:r>
      <w:r>
        <w:rPr>
          <w:rFonts w:hint="eastAsia" w:ascii="宋体" w:hAnsi="宋体" w:eastAsia="宋体" w:cs="宋体"/>
          <w:color w:val="auto"/>
          <w:spacing w:val="-10"/>
          <w:sz w:val="24"/>
          <w:szCs w:val="24"/>
        </w:rPr>
        <w:t xml:space="preserve">、项目名称：武进排水许可及河道排口巡查服务</w:t>
      </w:r>
      <w:r/>
    </w:p>
    <w:p>
      <w:pPr>
        <w:ind w:left="0" w:right="0" w:firstLine="452"/>
        <w:jc w:val="left"/>
        <w:keepLines w:val="0"/>
        <w:keepNext w:val="0"/>
        <w:pageBreakBefore w:val="0"/>
        <w:spacing w:before="7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7"/>
          <w:sz w:val="24"/>
          <w:szCs w:val="24"/>
        </w:rPr>
        <w:t xml:space="preserve">2、服务范围：武进区</w:t>
      </w:r>
      <w:r/>
    </w:p>
    <w:p>
      <w:pPr>
        <w:ind w:left="0" w:right="0" w:firstLine="464"/>
        <w:jc w:val="left"/>
        <w:keepLines w:val="0"/>
        <w:keepNext w:val="0"/>
        <w:pageBreakBefore w:val="0"/>
        <w:spacing w:before="9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4"/>
          <w:sz w:val="24"/>
          <w:szCs w:val="24"/>
        </w:rPr>
        <w:t xml:space="preserve">3、服务期限：叁年(合同一年一签，具体服务时间以签订合同之日起开始计算)。</w:t>
      </w:r>
      <w:r/>
    </w:p>
    <w:p>
      <w:pPr>
        <w:ind w:left="0" w:right="0" w:firstLine="478"/>
        <w:jc w:val="left"/>
        <w:keepLines w:val="0"/>
        <w:keepNext w:val="0"/>
        <w:pageBreakBefore w:val="0"/>
        <w:spacing w:before="78"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
          <w:sz w:val="24"/>
          <w:szCs w:val="24"/>
        </w:rPr>
        <w:t xml:space="preserve">第二条</w:t>
      </w:r>
      <w:r>
        <w:rPr>
          <w:rFonts w:hint="eastAsia" w:ascii="宋体" w:hAnsi="宋体" w:eastAsia="宋体" w:cs="宋体"/>
          <w:color w:val="auto"/>
          <w:spacing w:val="23"/>
          <w:sz w:val="24"/>
          <w:szCs w:val="24"/>
        </w:rPr>
        <w:t xml:space="preserve"> </w:t>
      </w:r>
      <w:r>
        <w:rPr>
          <w:rFonts w:hint="eastAsia" w:ascii="宋体" w:hAnsi="宋体" w:eastAsia="宋体" w:cs="宋体"/>
          <w:b/>
          <w:bCs/>
          <w:color w:val="auto"/>
          <w:spacing w:val="-1"/>
          <w:sz w:val="24"/>
          <w:szCs w:val="24"/>
        </w:rPr>
        <w:t xml:space="preserve">合同总价款</w:t>
      </w:r>
      <w:r/>
    </w:p>
    <w:p>
      <w:pPr>
        <w:ind w:left="0" w:right="0" w:firstLine="476"/>
        <w:jc w:val="left"/>
        <w:keepLines w:val="0"/>
        <w:keepNext w:val="0"/>
        <w:pageBreakBefore w:val="0"/>
        <w:spacing w:before="65"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
          <w:sz w:val="24"/>
          <w:szCs w:val="24"/>
        </w:rPr>
        <w:t xml:space="preserve">本合同人民币总价款为</w:t>
      </w: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1"/>
          <w:position w:val="1"/>
          <w:sz w:val="24"/>
          <w:szCs w:val="24"/>
        </w:rPr>
        <w:t xml:space="preserve">(小写),</w:t>
      </w:r>
      <w:r>
        <w:rPr>
          <w:rFonts w:hint="eastAsia" w:ascii="宋体" w:hAnsi="宋体" w:eastAsia="宋体" w:cs="宋体"/>
          <w:color w:val="auto"/>
          <w:spacing w:val="5"/>
          <w:position w:val="1"/>
          <w:sz w:val="24"/>
          <w:szCs w:val="24"/>
        </w:rPr>
        <w:t xml:space="preserve">                </w:t>
      </w:r>
      <w:r>
        <w:rPr>
          <w:rFonts w:hint="eastAsia" w:ascii="宋体" w:hAnsi="宋体" w:eastAsia="宋体" w:cs="宋体"/>
          <w:color w:val="auto"/>
          <w:spacing w:val="-1"/>
          <w:sz w:val="24"/>
          <w:szCs w:val="24"/>
        </w:rPr>
        <w:t xml:space="preserve">(大写)。</w:t>
      </w:r>
      <w:r/>
    </w:p>
    <w:p>
      <w:pPr>
        <w:ind w:left="0" w:right="0" w:firstLine="464"/>
        <w:jc w:val="left"/>
        <w:keepLines w:val="0"/>
        <w:keepNext w:val="0"/>
        <w:pageBreakBefore w:val="0"/>
        <w:spacing w:before="7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4"/>
          <w:sz w:val="24"/>
          <w:szCs w:val="24"/>
        </w:rPr>
        <w:t xml:space="preserve">本合同服务期限内合同总价款不变。(有另行规定的除外。)</w:t>
      </w:r>
      <w:r/>
    </w:p>
    <w:p>
      <w:pPr>
        <w:ind w:left="0" w:right="0" w:firstLine="470"/>
        <w:jc w:val="left"/>
        <w:keepLines w:val="0"/>
        <w:keepNext w:val="0"/>
        <w:pageBreakBefore w:val="0"/>
        <w:spacing w:before="72"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3"/>
          <w:sz w:val="24"/>
          <w:szCs w:val="24"/>
        </w:rPr>
        <w:t xml:space="preserve">第三条</w:t>
      </w:r>
      <w:r>
        <w:rPr>
          <w:rFonts w:hint="eastAsia" w:ascii="宋体" w:hAnsi="宋体" w:eastAsia="宋体" w:cs="宋体"/>
          <w:color w:val="auto"/>
          <w:spacing w:val="-3"/>
          <w:sz w:val="24"/>
          <w:szCs w:val="24"/>
        </w:rPr>
        <w:t xml:space="preserve"> </w:t>
      </w:r>
      <w:r>
        <w:rPr>
          <w:rFonts w:hint="eastAsia" w:ascii="宋体" w:hAnsi="宋体" w:eastAsia="宋体" w:cs="宋体"/>
          <w:b/>
          <w:bCs/>
          <w:color w:val="auto"/>
          <w:spacing w:val="-3"/>
          <w:sz w:val="24"/>
          <w:szCs w:val="24"/>
        </w:rPr>
        <w:t xml:space="preserve">组成本合同的有关文件</w:t>
      </w:r>
      <w:r/>
    </w:p>
    <w:p>
      <w:pPr>
        <w:ind w:left="0" w:right="0" w:firstLine="444"/>
        <w:jc w:val="left"/>
        <w:keepLines w:val="0"/>
        <w:keepNext w:val="0"/>
        <w:pageBreakBefore w:val="0"/>
        <w:spacing w:before="97"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下列关于本次采购活动方式相适应的文件及有关附件是本合同不可分割的组成部分，与</w:t>
      </w: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10"/>
          <w:sz w:val="24"/>
          <w:szCs w:val="24"/>
        </w:rPr>
        <w:t xml:space="preserve">本合同具有同等法律效力，这些文件包括但不限于：</w:t>
      </w:r>
      <w:r/>
    </w:p>
    <w:p>
      <w:pPr>
        <w:ind w:left="0" w:right="0" w:firstLine="484"/>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
          <w:sz w:val="24"/>
          <w:szCs w:val="24"/>
        </w:rPr>
        <w:t xml:space="preserve">(1)招标文件；</w:t>
      </w:r>
      <w:r/>
    </w:p>
    <w:p>
      <w:pPr>
        <w:ind w:left="0" w:right="0" w:firstLine="484"/>
        <w:jc w:val="left"/>
        <w:keepLines w:val="0"/>
        <w:keepNext w:val="0"/>
        <w:pageBreakBefore w:val="0"/>
        <w:spacing w:before="7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
          <w:sz w:val="24"/>
          <w:szCs w:val="24"/>
        </w:rPr>
        <w:t xml:space="preserve">(2)投标文件；</w:t>
      </w:r>
      <w:r/>
    </w:p>
    <w:p>
      <w:pPr>
        <w:ind w:left="0" w:right="0" w:firstLine="476"/>
        <w:jc w:val="left"/>
        <w:keepLines w:val="0"/>
        <w:keepNext w:val="0"/>
        <w:pageBreakBefore w:val="0"/>
        <w:spacing w:before="9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
          <w:sz w:val="24"/>
          <w:szCs w:val="24"/>
        </w:rPr>
        <w:t xml:space="preserve">(3)中标通知书；</w:t>
      </w:r>
      <w:r/>
    </w:p>
    <w:p>
      <w:pPr>
        <w:ind w:left="0" w:right="0" w:firstLine="452"/>
        <w:jc w:val="left"/>
        <w:keepLines w:val="0"/>
        <w:keepNext w:val="0"/>
        <w:pageBreakBefore w:val="0"/>
        <w:spacing w:before="8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7"/>
          <w:sz w:val="24"/>
          <w:szCs w:val="24"/>
        </w:rPr>
        <w:t xml:space="preserve">(4)中标人在投标、评标过程中所作其它有关承诺、声明、书面澄清；</w:t>
      </w:r>
      <w:r/>
    </w:p>
    <w:p>
      <w:pPr>
        <w:ind w:left="0" w:right="0" w:firstLine="468"/>
        <w:jc w:val="left"/>
        <w:keepLines w:val="0"/>
        <w:keepNext w:val="0"/>
        <w:pageBreakBefore w:val="0"/>
        <w:spacing w:before="64"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(5)甲乙双方商定的其他文件等。</w:t>
      </w:r>
      <w:r/>
    </w:p>
    <w:p>
      <w:pPr>
        <w:ind w:left="0" w:right="0" w:firstLine="546"/>
        <w:jc w:val="left"/>
        <w:keepLines w:val="0"/>
        <w:keepNext w:val="0"/>
        <w:pageBreakBefore w:val="0"/>
        <w:spacing w:before="90"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6"/>
          <w:sz w:val="24"/>
          <w:szCs w:val="24"/>
        </w:rPr>
        <w:t xml:space="preserve">第四条权利保证</w:t>
      </w:r>
      <w:r/>
    </w:p>
    <w:p>
      <w:pPr>
        <w:ind w:left="0" w:right="0" w:firstLine="444"/>
        <w:jc w:val="left"/>
        <w:keepLines w:val="0"/>
        <w:keepNext w:val="0"/>
        <w:pageBreakBefore w:val="0"/>
        <w:spacing w:before="65"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乙方应保证甲方在合同履行期限内不受第三方提出侵犯其专利权、版权、商标权或</w:t>
      </w:r>
      <w:r>
        <w:rPr>
          <w:rFonts w:hint="eastAsia" w:ascii="宋体" w:hAnsi="宋体" w:eastAsia="宋体" w:cs="宋体"/>
          <w:color w:val="auto"/>
          <w:spacing w:val="-10"/>
          <w:sz w:val="24"/>
          <w:szCs w:val="24"/>
        </w:rPr>
        <w:t xml:space="preserve">其他</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权利的起诉。一旦出现侵权，乙方应承担全部责任。</w:t>
      </w:r>
      <w:r/>
    </w:p>
    <w:p>
      <w:pPr>
        <w:ind w:left="0" w:right="0" w:firstLine="500"/>
        <w:jc w:val="left"/>
        <w:keepLines w:val="0"/>
        <w:keepNext w:val="0"/>
        <w:pageBreakBefore w:val="0"/>
        <w:spacing w:before="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5"/>
          <w:sz w:val="24"/>
          <w:szCs w:val="24"/>
        </w:rPr>
        <w:t xml:space="preserve">第五条服务内容</w:t>
      </w:r>
      <w:r/>
    </w:p>
    <w:p>
      <w:pPr>
        <w:ind w:left="0" w:right="0" w:firstLine="436"/>
        <w:jc w:val="left"/>
        <w:keepLines w:val="0"/>
        <w:keepNext w:val="0"/>
        <w:pageBreakBefore w:val="0"/>
        <w:spacing w:before="70" w:line="360" w:lineRule="auto"/>
        <w:widowControl w:val="off"/>
        <w:rPr>
          <w:rFonts w:hint="eastAsia" w:ascii="宋体" w:hAnsi="宋体" w:cs="宋体"/>
          <w:color w:val="auto"/>
          <w:spacing w:val="-11"/>
          <w:sz w:val="24"/>
          <w:szCs w:val="24"/>
          <w:lang w:val="en-US" w:eastAsia="zh-CN"/>
        </w:rPr>
        <w:outlineLvl w:val="9"/>
      </w:pPr>
      <w:r>
        <w:rPr>
          <w:rFonts w:hint="eastAsia" w:ascii="宋体" w:hAnsi="宋体" w:eastAsia="宋体" w:cs="宋体"/>
          <w:color w:val="auto"/>
          <w:spacing w:val="-11"/>
          <w:sz w:val="24"/>
          <w:szCs w:val="24"/>
        </w:rPr>
        <w:t xml:space="preserve">1</w:t>
      </w:r>
      <w:r>
        <w:rPr>
          <w:rFonts w:hint="eastAsia" w:ascii="宋体" w:hAnsi="宋体" w:eastAsia="宋体" w:cs="宋体"/>
          <w:color w:val="auto"/>
          <w:spacing w:val="-23"/>
          <w:sz w:val="24"/>
          <w:szCs w:val="24"/>
        </w:rPr>
        <w:t xml:space="preserve"> </w:t>
      </w:r>
      <w:r>
        <w:rPr>
          <w:rFonts w:hint="eastAsia" w:ascii="宋体" w:hAnsi="宋体" w:eastAsia="宋体" w:cs="宋体"/>
          <w:color w:val="auto"/>
          <w:spacing w:val="-11"/>
          <w:sz w:val="24"/>
          <w:szCs w:val="24"/>
        </w:rPr>
        <w:t xml:space="preserve">、</w:t>
      </w:r>
      <w:r>
        <w:rPr>
          <w:rFonts w:hint="eastAsia" w:ascii="宋体" w:hAnsi="宋体" w:cs="宋体"/>
          <w:color w:val="auto"/>
          <w:spacing w:val="-11"/>
          <w:sz w:val="24"/>
          <w:szCs w:val="24"/>
          <w:lang w:val="en-US" w:eastAsia="zh-CN"/>
        </w:rPr>
        <w:t xml:space="preserve">服务内容</w:t>
      </w:r>
      <w:r/>
    </w:p>
    <w:p>
      <w:pPr>
        <w:ind w:left="0" w:right="0" w:firstLine="444"/>
        <w:jc w:val="left"/>
        <w:keepLines w:val="0"/>
        <w:keepNext w:val="0"/>
        <w:pageBreakBefore w:val="0"/>
        <w:spacing w:before="2" w:line="360" w:lineRule="auto"/>
        <w:widowControl w:val="off"/>
        <w:rPr>
          <w:rFonts w:hint="eastAsia" w:ascii="宋体" w:hAnsi="宋体" w:eastAsia="宋体" w:cs="宋体"/>
          <w:color w:val="auto"/>
          <w:spacing w:val="-12"/>
          <w:sz w:val="24"/>
          <w:szCs w:val="24"/>
          <w:lang w:eastAsia="zh-CN"/>
        </w:rPr>
        <w:outlineLvl w:val="9"/>
      </w:pPr>
      <w:r>
        <w:rPr>
          <w:rFonts w:hint="eastAsia" w:ascii="宋体" w:hAnsi="宋体" w:eastAsia="宋体" w:cs="宋体"/>
          <w:color w:val="auto"/>
          <w:spacing w:val="-9"/>
          <w:sz w:val="24"/>
          <w:szCs w:val="24"/>
        </w:rPr>
        <w:t xml:space="preserve">按照合同约定，协助开展武进区企业排水许可进行过程管理与结果评估及武进中心城区主要河道排口巡查工作</w:t>
      </w:r>
      <w:r>
        <w:rPr>
          <w:rFonts w:hint="eastAsia" w:ascii="宋体" w:hAnsi="宋体" w:eastAsia="宋体" w:cs="宋体"/>
          <w:color w:val="auto"/>
          <w:spacing w:val="-12"/>
          <w:sz w:val="24"/>
          <w:szCs w:val="24"/>
          <w:lang w:eastAsia="zh-CN"/>
        </w:rPr>
        <w:t xml:space="preserve">。</w:t>
      </w:r>
      <w:r/>
    </w:p>
    <w:p>
      <w:pPr>
        <w:ind w:left="0" w:right="0" w:firstLine="440"/>
        <w:jc w:val="left"/>
        <w:keepLines w:val="0"/>
        <w:keepNext w:val="0"/>
        <w:pageBreakBefore w:val="0"/>
        <w:spacing w:before="8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0"/>
          <w:sz w:val="24"/>
          <w:szCs w:val="24"/>
        </w:rPr>
        <w:t xml:space="preserve">2</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10"/>
          <w:sz w:val="24"/>
          <w:szCs w:val="24"/>
        </w:rPr>
        <w:t xml:space="preserve">、服务时间</w:t>
      </w:r>
      <w:r/>
    </w:p>
    <w:p>
      <w:pPr>
        <w:ind w:left="0" w:right="0" w:firstLine="436"/>
        <w:jc w:val="left"/>
        <w:keepLines w:val="0"/>
        <w:keepNext w:val="0"/>
        <w:pageBreakBefore w:val="0"/>
        <w:spacing w:before="9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1"/>
          <w:sz w:val="24"/>
          <w:szCs w:val="24"/>
        </w:rPr>
        <w:t xml:space="preserve">本项目实行每周工作5天，每天8小时工作制。每周休息2天，乙方保证双休日有满足服务</w:t>
      </w:r>
      <w:r>
        <w:rPr>
          <w:rFonts w:hint="eastAsia" w:ascii="宋体" w:hAnsi="宋体" w:eastAsia="宋体" w:cs="宋体"/>
          <w:color w:val="auto"/>
          <w:spacing w:val="-9"/>
          <w:sz w:val="24"/>
          <w:szCs w:val="24"/>
        </w:rPr>
        <w:t xml:space="preserve">需求的值班人员并对双休日值班安排调休，保证每周至少休息一日</w:t>
      </w:r>
      <w:r>
        <w:rPr>
          <w:rFonts w:hint="eastAsia" w:ascii="宋体" w:hAnsi="宋体" w:eastAsia="宋体" w:cs="宋体"/>
          <w:color w:val="auto"/>
          <w:spacing w:val="-10"/>
          <w:sz w:val="24"/>
          <w:szCs w:val="24"/>
        </w:rPr>
        <w:t xml:space="preserve">。乙方应当依法保证员工</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享受带薪年休假，具体休假时间协商确定。</w:t>
      </w:r>
      <w:r/>
    </w:p>
    <w:p>
      <w:pPr>
        <w:pStyle w:val="830"/>
        <w:ind w:left="0" w:right="0" w:firstLine="472"/>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2"/>
          <w:position w:val="1"/>
          <w:sz w:val="24"/>
          <w:szCs w:val="24"/>
        </w:rPr>
        <w:t xml:space="preserve">3、岗位配置表</w:t>
      </w:r>
      <w:r/>
    </w:p>
    <w:tbl>
      <w:tblPr>
        <w:tblStyle w:val="123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790"/>
        <w:gridCol w:w="2893"/>
        <w:gridCol w:w="2368"/>
      </w:tblGrid>
      <w:tr>
        <w:trPr>
          <w:trHeight w:val="313"/>
        </w:trPr>
        <w:tc>
          <w:tcPr>
            <w:tcW w:w="2093" w:type="pct"/>
            <w:vAlign w:val="top"/>
            <w:textDirection w:val="lrTb"/>
            <w:noWrap w:val="false"/>
          </w:tcPr>
          <w:p>
            <w:pPr>
              <w:pStyle w:val="1251"/>
              <w:ind w:left="0" w:right="0" w:firstLine="492"/>
              <w:jc w:val="left"/>
              <w:keepLines w:val="0"/>
              <w:keepNext w:val="0"/>
              <w:pageBreakBefore w:val="0"/>
              <w:spacing w:before="6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岗位</w:t>
            </w:r>
            <w:r/>
          </w:p>
        </w:tc>
        <w:tc>
          <w:tcPr>
            <w:tcW w:w="1598" w:type="pct"/>
            <w:vAlign w:val="top"/>
            <w:textDirection w:val="lrTb"/>
            <w:noWrap w:val="false"/>
          </w:tcPr>
          <w:p>
            <w:pPr>
              <w:pStyle w:val="1251"/>
              <w:ind w:left="0" w:right="0" w:firstLine="468"/>
              <w:jc w:val="left"/>
              <w:keepLines w:val="0"/>
              <w:keepNext w:val="0"/>
              <w:pageBreakBefore w:val="0"/>
              <w:spacing w:before="6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人数</w:t>
            </w:r>
            <w:r/>
          </w:p>
        </w:tc>
        <w:tc>
          <w:tcPr>
            <w:tcW w:w="1308" w:type="pct"/>
            <w:vAlign w:val="top"/>
            <w:textDirection w:val="lrTb"/>
            <w:noWrap w:val="false"/>
          </w:tcPr>
          <w:p>
            <w:pPr>
              <w:pStyle w:val="1251"/>
              <w:ind w:left="0" w:right="0" w:firstLine="468"/>
              <w:jc w:val="left"/>
              <w:keepLines w:val="0"/>
              <w:keepNext w:val="0"/>
              <w:pageBreakBefore w:val="0"/>
              <w:spacing w:before="6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备注</w:t>
            </w:r>
            <w:r/>
          </w:p>
        </w:tc>
      </w:tr>
      <w:tr>
        <w:trPr>
          <w:trHeight w:val="318"/>
        </w:trPr>
        <w:tc>
          <w:tcPr>
            <w:tcW w:w="2093" w:type="pct"/>
            <w:vAlign w:val="top"/>
            <w:textDirection w:val="lrTb"/>
            <w:noWrap w:val="false"/>
          </w:tcPr>
          <w:p>
            <w:pPr>
              <w:pStyle w:val="1251"/>
              <w:ind w:left="0" w:right="0" w:firstLine="472"/>
              <w:jc w:val="left"/>
              <w:keepLines w:val="0"/>
              <w:keepNext w:val="0"/>
              <w:pageBreakBefore w:val="0"/>
              <w:spacing w:before="69"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2"/>
                <w:sz w:val="24"/>
                <w:szCs w:val="24"/>
              </w:rPr>
              <w:t xml:space="preserve">项目负责人</w:t>
            </w:r>
            <w:r/>
          </w:p>
        </w:tc>
        <w:tc>
          <w:tcPr>
            <w:tcW w:w="159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317"/>
        </w:trPr>
        <w:tc>
          <w:tcPr>
            <w:tcW w:w="2093" w:type="pct"/>
            <w:vAlign w:val="top"/>
            <w:textDirection w:val="lrTb"/>
            <w:noWrap w:val="false"/>
          </w:tcPr>
          <w:p>
            <w:pPr>
              <w:pStyle w:val="1251"/>
              <w:ind w:left="0" w:right="0" w:firstLine="504"/>
              <w:jc w:val="left"/>
              <w:keepLines w:val="0"/>
              <w:keepNext w:val="0"/>
              <w:pageBreakBefore w:val="0"/>
              <w:spacing w:before="7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6"/>
                <w:sz w:val="24"/>
                <w:szCs w:val="24"/>
              </w:rPr>
              <w:t xml:space="preserve">管理人员</w:t>
            </w:r>
            <w:r/>
          </w:p>
        </w:tc>
        <w:tc>
          <w:tcPr>
            <w:tcW w:w="159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308"/>
        </w:trPr>
        <w:tc>
          <w:tcPr>
            <w:tcW w:w="2093" w:type="pct"/>
            <w:vAlign w:val="top"/>
            <w:textDirection w:val="lrTb"/>
            <w:noWrap w:val="false"/>
          </w:tcPr>
          <w:p>
            <w:pPr>
              <w:pStyle w:val="1251"/>
              <w:ind w:left="0" w:right="0" w:firstLine="480"/>
              <w:jc w:val="left"/>
              <w:keepLines w:val="0"/>
              <w:keepNext w:val="0"/>
              <w:pageBreakBefore w:val="0"/>
              <w:spacing w:before="124"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p>
        </w:tc>
        <w:tc>
          <w:tcPr>
            <w:tcW w:w="159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313"/>
        </w:trPr>
        <w:tc>
          <w:tcPr>
            <w:tcW w:w="2093" w:type="pct"/>
            <w:vAlign w:val="top"/>
            <w:textDirection w:val="lrTb"/>
            <w:noWrap w:val="false"/>
          </w:tcPr>
          <w:p>
            <w:pPr>
              <w:pStyle w:val="1251"/>
              <w:ind w:left="0" w:right="0" w:firstLine="468"/>
              <w:jc w:val="left"/>
              <w:keepLines w:val="0"/>
              <w:keepNext w:val="0"/>
              <w:pageBreakBefore w:val="0"/>
              <w:spacing w:before="67"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合计</w:t>
            </w:r>
            <w:r/>
          </w:p>
        </w:tc>
        <w:tc>
          <w:tcPr>
            <w:tcW w:w="159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8" w:type="pct"/>
            <w:vAlign w:val="top"/>
            <w:textDirection w:val="lrTb"/>
            <w:noWrap w:val="false"/>
          </w:tcPr>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bl>
    <w:p>
      <w:pPr>
        <w:ind w:left="0" w:right="0" w:firstLine="444"/>
        <w:jc w:val="left"/>
        <w:keepLines w:val="0"/>
        <w:keepNext w:val="0"/>
        <w:pageBreakBefore w:val="0"/>
        <w:spacing w:before="7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注：中标单位要根据甲方需要及时投入人员，甲方有权要求更换人员，如乙方有特殊情</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9"/>
          <w:sz w:val="24"/>
          <w:szCs w:val="24"/>
        </w:rPr>
        <w:t xml:space="preserve">况需更换人员，须经过甲方同意。所有人员均须身体健康，年龄</w:t>
      </w:r>
      <w:r>
        <w:rPr>
          <w:rFonts w:hint="eastAsia" w:ascii="宋体" w:hAnsi="宋体" w:eastAsia="宋体" w:cs="宋体"/>
          <w:color w:val="auto"/>
          <w:spacing w:val="-10"/>
          <w:sz w:val="24"/>
          <w:szCs w:val="24"/>
        </w:rPr>
        <w:t xml:space="preserve">不得超过65周岁。</w:t>
      </w:r>
      <w:r/>
    </w:p>
    <w:p>
      <w:pPr>
        <w:ind w:left="0" w:right="0" w:firstLine="444"/>
        <w:jc w:val="left"/>
        <w:keepLines w:val="0"/>
        <w:keepNext w:val="0"/>
        <w:pageBreakBefore w:val="0"/>
        <w:spacing w:before="1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4、</w:t>
      </w:r>
      <w:r>
        <w:rPr>
          <w:rFonts w:hint="eastAsia" w:ascii="宋体" w:hAnsi="宋体" w:eastAsia="宋体" w:cs="宋体"/>
          <w:b/>
          <w:bCs/>
          <w:color w:val="auto"/>
          <w:spacing w:val="-9"/>
          <w:sz w:val="24"/>
          <w:szCs w:val="24"/>
        </w:rPr>
        <w:t xml:space="preserve">管理要求</w:t>
      </w:r>
      <w:r/>
    </w:p>
    <w:p>
      <w:pPr>
        <w:ind w:left="0" w:right="0" w:firstLine="464"/>
        <w:jc w:val="left"/>
        <w:keepLines w:val="0"/>
        <w:keepNext w:val="0"/>
        <w:pageBreakBefore w:val="0"/>
        <w:spacing w:before="66"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4"/>
          <w:sz w:val="24"/>
          <w:szCs w:val="24"/>
        </w:rPr>
        <w:t xml:space="preserve">(1)有对现场人员的人事管理制度。</w:t>
      </w:r>
      <w:r/>
    </w:p>
    <w:p>
      <w:pPr>
        <w:ind w:left="0" w:right="0" w:firstLine="448"/>
        <w:jc w:val="left"/>
        <w:keepLines w:val="0"/>
        <w:keepNext w:val="0"/>
        <w:pageBreakBefore w:val="0"/>
        <w:spacing w:before="8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8"/>
          <w:sz w:val="24"/>
          <w:szCs w:val="24"/>
        </w:rPr>
        <w:t xml:space="preserve">(2)乙方应选派技术水平高、有实际经验、熟悉武进区排水系</w:t>
      </w:r>
      <w:r>
        <w:rPr>
          <w:rFonts w:hint="eastAsia" w:ascii="宋体" w:hAnsi="宋体" w:eastAsia="宋体" w:cs="宋体"/>
          <w:color w:val="auto"/>
          <w:spacing w:val="-9"/>
          <w:sz w:val="24"/>
          <w:szCs w:val="24"/>
        </w:rPr>
        <w:t xml:space="preserve">统的专业技术人员完成合</w:t>
      </w:r>
      <w:r>
        <w:rPr>
          <w:rFonts w:hint="eastAsia" w:ascii="宋体" w:hAnsi="宋体" w:eastAsia="宋体" w:cs="宋体"/>
          <w:color w:val="auto"/>
          <w:sz w:val="24"/>
          <w:szCs w:val="24"/>
        </w:rPr>
        <w:t xml:space="preserve"> </w:t>
      </w:r>
      <w:r>
        <w:rPr>
          <w:rFonts w:hint="eastAsia" w:ascii="宋体" w:hAnsi="宋体" w:eastAsia="宋体" w:cs="宋体"/>
          <w:color w:val="auto"/>
          <w:spacing w:val="-12"/>
          <w:sz w:val="24"/>
          <w:szCs w:val="24"/>
        </w:rPr>
        <w:t xml:space="preserve">同各项工作。</w:t>
      </w:r>
      <w:r/>
    </w:p>
    <w:p>
      <w:pPr>
        <w:ind w:left="0" w:right="0" w:firstLine="448"/>
        <w:jc w:val="left"/>
        <w:keepLines w:val="0"/>
        <w:keepNext w:val="0"/>
        <w:pageBreakBefore w:val="0"/>
        <w:spacing w:before="7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8"/>
          <w:sz w:val="24"/>
          <w:szCs w:val="24"/>
        </w:rPr>
        <w:t xml:space="preserve">(3)制定符武进区排水管理服务工作特点的详细方案</w:t>
      </w:r>
      <w:r>
        <w:rPr>
          <w:rFonts w:hint="eastAsia" w:ascii="宋体" w:hAnsi="宋体" w:eastAsia="宋体" w:cs="宋体"/>
          <w:color w:val="auto"/>
          <w:spacing w:val="-9"/>
          <w:sz w:val="24"/>
          <w:szCs w:val="24"/>
        </w:rPr>
        <w:t xml:space="preserve">及切实可行的管理方案，报备给甲</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方。</w:t>
      </w:r>
      <w:r/>
    </w:p>
    <w:p>
      <w:pPr>
        <w:ind w:left="0" w:right="0" w:firstLine="444"/>
        <w:jc w:val="left"/>
        <w:keepLines w:val="0"/>
        <w:keepNext w:val="0"/>
        <w:pageBreakBefore w:val="0"/>
        <w:spacing w:before="89"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(4)加强对现场人员的管理与培训，并保证现场人员的稳定性，未经甲方书面同意不得</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11"/>
          <w:sz w:val="24"/>
          <w:szCs w:val="24"/>
        </w:rPr>
        <w:t xml:space="preserve">擅自更换项目负责人等核心岗位人员。</w:t>
      </w:r>
      <w:r/>
    </w:p>
    <w:p>
      <w:pPr>
        <w:ind w:left="0" w:right="0" w:firstLine="436"/>
        <w:jc w:val="left"/>
        <w:keepLines w:val="0"/>
        <w:keepNext w:val="0"/>
        <w:pageBreakBefore w:val="0"/>
        <w:spacing w:before="71"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1"/>
          <w:sz w:val="24"/>
          <w:szCs w:val="24"/>
        </w:rPr>
        <w:t xml:space="preserve">(5)参与本项目的所有人员应具有良好的沟通、表达及组织协调</w:t>
      </w:r>
      <w:r>
        <w:rPr>
          <w:rFonts w:hint="eastAsia" w:ascii="宋体" w:hAnsi="宋体" w:eastAsia="宋体" w:cs="宋体"/>
          <w:color w:val="auto"/>
          <w:spacing w:val="-12"/>
          <w:sz w:val="24"/>
          <w:szCs w:val="24"/>
        </w:rPr>
        <w:t xml:space="preserve">能力，逻辑思维能力强，</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具有良好的团队合作精神，无治安行政或刑事处罚记录，遵守各项管理制度和要求。</w:t>
      </w:r>
      <w:r/>
    </w:p>
    <w:p>
      <w:pPr>
        <w:ind w:left="0" w:right="0" w:firstLine="456"/>
        <w:jc w:val="left"/>
        <w:keepLines w:val="0"/>
        <w:keepNext w:val="0"/>
        <w:pageBreakBefore w:val="0"/>
        <w:spacing w:before="75"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6"/>
          <w:sz w:val="24"/>
          <w:szCs w:val="24"/>
        </w:rPr>
        <w:t xml:space="preserve">(6)建立事故应急预案，及时解决突发性问题，防止事态扩大。</w:t>
      </w:r>
      <w:r/>
    </w:p>
    <w:p>
      <w:pPr>
        <w:ind w:left="0" w:right="0" w:firstLine="500"/>
        <w:jc w:val="left"/>
        <w:keepLines w:val="0"/>
        <w:keepNext w:val="0"/>
        <w:pageBreakBefore w:val="0"/>
        <w:spacing w:before="9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5"/>
          <w:sz w:val="24"/>
          <w:szCs w:val="24"/>
        </w:rPr>
        <w:t xml:space="preserve">5、其他要求</w:t>
      </w:r>
      <w:r/>
    </w:p>
    <w:p>
      <w:pPr>
        <w:ind w:left="0" w:right="0" w:firstLine="452"/>
        <w:jc w:val="left"/>
        <w:keepLines w:val="0"/>
        <w:keepNext w:val="0"/>
        <w:pageBreakBefore w:val="0"/>
        <w:spacing w:before="10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7"/>
          <w:sz w:val="24"/>
          <w:szCs w:val="24"/>
        </w:rPr>
        <w:t xml:space="preserve">(1)乙方应在承包期内对所用员工及运营安全负责。若出现人身伤亡</w:t>
      </w:r>
      <w:r>
        <w:rPr>
          <w:rFonts w:hint="eastAsia" w:ascii="宋体" w:hAnsi="宋体" w:eastAsia="宋体" w:cs="宋体"/>
          <w:color w:val="auto"/>
          <w:spacing w:val="-8"/>
          <w:sz w:val="24"/>
          <w:szCs w:val="24"/>
        </w:rPr>
        <w:t xml:space="preserve">等安全事件发生，</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则由乙方承担一切法律责任。</w:t>
      </w:r>
      <w:r/>
    </w:p>
    <w:p>
      <w:pPr>
        <w:ind w:left="0" w:right="0" w:firstLine="448"/>
        <w:jc w:val="left"/>
        <w:keepLines w:val="0"/>
        <w:keepNext w:val="0"/>
        <w:pageBreakBefore w:val="0"/>
        <w:spacing w:before="10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8"/>
          <w:sz w:val="24"/>
          <w:szCs w:val="24"/>
        </w:rPr>
        <w:t xml:space="preserve">(2)乙方在服务期内，必须严格遵守法律法规和甲方各项有关规定，维护甲方</w:t>
      </w:r>
      <w:r>
        <w:rPr>
          <w:rFonts w:hint="eastAsia" w:ascii="宋体" w:hAnsi="宋体" w:eastAsia="宋体" w:cs="宋体"/>
          <w:color w:val="auto"/>
          <w:spacing w:val="-9"/>
          <w:sz w:val="24"/>
          <w:szCs w:val="24"/>
        </w:rPr>
        <w:t xml:space="preserve">的利益和</w:t>
      </w:r>
      <w:r>
        <w:rPr>
          <w:rFonts w:hint="eastAsia" w:ascii="宋体" w:hAnsi="宋体" w:eastAsia="宋体" w:cs="宋体"/>
          <w:color w:val="auto"/>
          <w:sz w:val="24"/>
          <w:szCs w:val="24"/>
        </w:rPr>
        <w:t xml:space="preserve"> </w:t>
      </w:r>
      <w:r>
        <w:rPr>
          <w:rFonts w:hint="eastAsia" w:ascii="宋体" w:hAnsi="宋体" w:eastAsia="宋体" w:cs="宋体"/>
          <w:color w:val="auto"/>
          <w:spacing w:val="-9"/>
          <w:sz w:val="24"/>
          <w:szCs w:val="24"/>
        </w:rPr>
        <w:t xml:space="preserve">形象。</w:t>
      </w:r>
      <w:r/>
    </w:p>
    <w:p>
      <w:pPr>
        <w:ind w:left="0" w:right="0" w:firstLine="444"/>
        <w:jc w:val="left"/>
        <w:keepLines w:val="0"/>
        <w:keepNext w:val="0"/>
        <w:pageBreakBefore w:val="0"/>
        <w:spacing w:before="79"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注：未制定管理制度，无证上岗，无法提供、伪造管理日常记录或记录不全的，甲方有</w:t>
      </w: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rPr>
        <w:t xml:space="preserve">权单方面终止合同。</w:t>
      </w:r>
      <w:r/>
    </w:p>
    <w:p>
      <w:pPr>
        <w:ind w:left="0" w:right="0" w:firstLine="426"/>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4"/>
          <w:sz w:val="24"/>
          <w:szCs w:val="24"/>
        </w:rPr>
        <w:t xml:space="preserve">第六条考核办法</w:t>
      </w:r>
      <w:r/>
    </w:p>
    <w:p>
      <w:pPr>
        <w:ind w:left="0" w:right="0" w:firstLine="444"/>
        <w:jc w:val="left"/>
        <w:keepLines w:val="0"/>
        <w:keepNext w:val="0"/>
        <w:pageBreakBefore w:val="0"/>
        <w:spacing w:before="89" w:line="360" w:lineRule="auto"/>
        <w:widowControl w:val="off"/>
        <w:rPr>
          <w:rFonts w:hint="eastAsia" w:ascii="宋体" w:hAnsi="宋体" w:eastAsia="宋体" w:cs="宋体"/>
          <w:color w:val="auto"/>
          <w:spacing w:val="-1"/>
          <w:sz w:val="24"/>
          <w:szCs w:val="24"/>
        </w:rPr>
        <w:outlineLvl w:val="9"/>
      </w:pPr>
      <w:r>
        <w:rPr>
          <w:rFonts w:hint="eastAsia" w:ascii="宋体" w:hAnsi="宋体" w:eastAsia="宋体" w:cs="宋体"/>
          <w:color w:val="auto"/>
          <w:spacing w:val="-9"/>
          <w:sz w:val="24"/>
          <w:szCs w:val="24"/>
        </w:rPr>
        <w:t xml:space="preserve">招标人按照考核评分细则对中标人服务情况进行季度考核，依据付款日前的相关季度考</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0"/>
          <w:sz w:val="24"/>
          <w:szCs w:val="24"/>
        </w:rPr>
        <w:t xml:space="preserve">核平均分进行付款。考核分≥90,甲方全额支</w:t>
      </w:r>
      <w:r>
        <w:rPr>
          <w:rFonts w:hint="eastAsia" w:ascii="宋体" w:hAnsi="宋体" w:eastAsia="宋体" w:cs="宋体"/>
          <w:color w:val="auto"/>
          <w:spacing w:val="-11"/>
          <w:sz w:val="24"/>
          <w:szCs w:val="24"/>
        </w:rPr>
        <w:t xml:space="preserve">付已发生的考核费用，85≤考核分&lt;90,甲方支付</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 xml:space="preserve">已发生考核费用90%,80≤考核分&lt;85,甲方支付已发生考核费用80%,如中标人出现一次季度</w:t>
      </w:r>
      <w:r>
        <w:rPr>
          <w:rFonts w:hint="eastAsia" w:ascii="宋体" w:hAnsi="宋体" w:eastAsia="宋体" w:cs="宋体"/>
          <w:color w:val="auto"/>
          <w:sz w:val="24"/>
          <w:szCs w:val="24"/>
        </w:rPr>
        <w:t xml:space="preserve">考核分&lt;80,甲方支付已发生考核费用后有权单方解除合同，就该项目重新组织招</w:t>
      </w:r>
      <w:r>
        <w:rPr>
          <w:rFonts w:hint="eastAsia" w:ascii="宋体" w:hAnsi="宋体" w:eastAsia="宋体" w:cs="宋体"/>
          <w:color w:val="auto"/>
          <w:spacing w:val="-1"/>
          <w:sz w:val="24"/>
          <w:szCs w:val="24"/>
        </w:rPr>
        <w:t xml:space="preserve">标。</w:t>
      </w:r>
      <w:r/>
    </w:p>
    <w:tbl>
      <w:tblPr>
        <w:tblStyle w:val="123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8"/>
        <w:gridCol w:w="804"/>
        <w:gridCol w:w="4021"/>
        <w:gridCol w:w="581"/>
        <w:gridCol w:w="600"/>
        <w:gridCol w:w="2407"/>
      </w:tblGrid>
      <w:tr>
        <w:trPr>
          <w:trHeight w:val="775"/>
        </w:trPr>
        <w:tc>
          <w:tcPr>
            <w:tcW w:w="352" w:type="pct"/>
            <w:vAlign w:val="top"/>
            <w:textDirection w:val="lrTb"/>
            <w:noWrap w:val="false"/>
          </w:tcPr>
          <w:p>
            <w:pPr>
              <w:pStyle w:val="1251"/>
              <w:ind w:right="0"/>
              <w:jc w:val="left"/>
              <w:keepLines w:val="0"/>
              <w:keepNext w:val="0"/>
              <w:pageBreakBefore w:val="0"/>
              <w:spacing w:before="23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序号</w:t>
            </w:r>
            <w:r/>
          </w:p>
        </w:tc>
        <w:tc>
          <w:tcPr>
            <w:tcW w:w="444" w:type="pct"/>
            <w:vAlign w:val="top"/>
            <w:textDirection w:val="lrTb"/>
            <w:noWrap w:val="false"/>
          </w:tcPr>
          <w:p>
            <w:pPr>
              <w:pStyle w:val="1251"/>
              <w:ind w:right="0"/>
              <w:jc w:val="left"/>
              <w:keepLines w:val="0"/>
              <w:keepNext w:val="0"/>
              <w:pageBreakBefore w:val="0"/>
              <w:spacing w:before="81" w:line="360" w:lineRule="auto"/>
              <w:widowControl w:val="off"/>
              <w:rPr>
                <w:rFonts w:hint="eastAsia" w:ascii="宋体" w:hAnsi="宋体" w:eastAsia="宋体" w:cs="宋体"/>
                <w:color w:val="auto"/>
                <w:spacing w:val="-3"/>
                <w:sz w:val="18"/>
                <w:szCs w:val="18"/>
              </w:rPr>
              <w:outlineLvl w:val="9"/>
            </w:pPr>
            <w:r>
              <w:rPr>
                <w:rFonts w:hint="eastAsia" w:ascii="宋体" w:hAnsi="宋体" w:eastAsia="宋体" w:cs="宋体"/>
                <w:color w:val="auto"/>
                <w:spacing w:val="-3"/>
                <w:sz w:val="18"/>
                <w:szCs w:val="18"/>
              </w:rPr>
              <w:t xml:space="preserve">考核</w:t>
            </w:r>
            <w:r/>
          </w:p>
          <w:p>
            <w:pPr>
              <w:pStyle w:val="1251"/>
              <w:ind w:right="0"/>
              <w:jc w:val="left"/>
              <w:keepLines w:val="0"/>
              <w:keepNext w:val="0"/>
              <w:pageBreakBefore w:val="0"/>
              <w:spacing w:before="8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项</w:t>
            </w:r>
            <w:r>
              <w:rPr>
                <w:rFonts w:hint="eastAsia" w:ascii="宋体" w:hAnsi="宋体" w:eastAsia="宋体" w:cs="宋体"/>
                <w:color w:val="auto"/>
                <w:sz w:val="18"/>
                <w:szCs w:val="18"/>
              </w:rPr>
              <w:t xml:space="preserve"> 目</w:t>
            </w:r>
            <w:r/>
          </w:p>
        </w:tc>
        <w:tc>
          <w:tcPr>
            <w:tcW w:w="2220" w:type="pct"/>
            <w:vAlign w:val="top"/>
            <w:textDirection w:val="lrTb"/>
            <w:noWrap w:val="false"/>
          </w:tcPr>
          <w:p>
            <w:pPr>
              <w:pStyle w:val="1251"/>
              <w:ind w:left="0" w:right="0" w:firstLine="352"/>
              <w:jc w:val="left"/>
              <w:keepLines w:val="0"/>
              <w:keepNext w:val="0"/>
              <w:pageBreakBefore w:val="0"/>
              <w:spacing w:before="23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考核内容</w:t>
            </w:r>
            <w:r/>
          </w:p>
        </w:tc>
        <w:tc>
          <w:tcPr>
            <w:tcW w:w="321" w:type="pct"/>
            <w:vAlign w:val="top"/>
            <w:textDirection w:val="lrTb"/>
            <w:noWrap w:val="false"/>
          </w:tcPr>
          <w:p>
            <w:pPr>
              <w:pStyle w:val="1251"/>
              <w:ind w:right="0"/>
              <w:jc w:val="left"/>
              <w:keepLines w:val="0"/>
              <w:keepNext w:val="0"/>
              <w:pageBreakBefore w:val="0"/>
              <w:spacing w:before="6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考核</w:t>
            </w:r>
            <w:r>
              <w:rPr>
                <w:rFonts w:hint="eastAsia" w:ascii="宋体" w:hAnsi="宋体" w:eastAsia="宋体" w:cs="宋体"/>
                <w:color w:val="auto"/>
                <w:spacing w:val="-3"/>
                <w:sz w:val="18"/>
                <w:szCs w:val="18"/>
              </w:rPr>
              <w:t xml:space="preserve">分值</w:t>
            </w:r>
            <w:r/>
          </w:p>
        </w:tc>
        <w:tc>
          <w:tcPr>
            <w:tcW w:w="331" w:type="pct"/>
            <w:vAlign w:val="top"/>
            <w:textDirection w:val="lrTb"/>
            <w:noWrap w:val="false"/>
          </w:tcPr>
          <w:p>
            <w:pPr>
              <w:pStyle w:val="1251"/>
              <w:ind w:right="0"/>
              <w:jc w:val="left"/>
              <w:keepLines w:val="0"/>
              <w:keepNext w:val="0"/>
              <w:pageBreakBefore w:val="0"/>
              <w:spacing w:before="9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6"/>
                <w:sz w:val="18"/>
                <w:szCs w:val="18"/>
              </w:rPr>
              <w:t xml:space="preserve">项</w:t>
            </w:r>
            <w:r>
              <w:rPr>
                <w:rFonts w:hint="eastAsia" w:ascii="宋体" w:hAnsi="宋体" w:eastAsia="宋体" w:cs="宋体"/>
                <w:color w:val="auto"/>
                <w:spacing w:val="-5"/>
                <w:sz w:val="18"/>
                <w:szCs w:val="18"/>
              </w:rPr>
              <w:t xml:space="preserve"> </w:t>
            </w:r>
            <w:r>
              <w:rPr>
                <w:rFonts w:hint="eastAsia" w:ascii="宋体" w:hAnsi="宋体" w:eastAsia="宋体" w:cs="宋体"/>
                <w:color w:val="auto"/>
                <w:spacing w:val="-26"/>
                <w:sz w:val="18"/>
                <w:szCs w:val="18"/>
              </w:rPr>
              <w:t xml:space="preserve">目</w:t>
            </w:r>
            <w:r>
              <w:rPr>
                <w:rFonts w:hint="eastAsia" w:ascii="宋体" w:hAnsi="宋体" w:eastAsia="宋体" w:cs="宋体"/>
                <w:color w:val="auto"/>
                <w:sz w:val="18"/>
                <w:szCs w:val="18"/>
              </w:rPr>
              <w:t xml:space="preserve"> </w:t>
            </w:r>
            <w:r>
              <w:rPr>
                <w:rFonts w:hint="eastAsia" w:ascii="宋体" w:hAnsi="宋体" w:eastAsia="宋体" w:cs="宋体"/>
                <w:color w:val="auto"/>
                <w:spacing w:val="-2"/>
                <w:sz w:val="18"/>
                <w:szCs w:val="18"/>
              </w:rPr>
              <w:t xml:space="preserve">得分</w:t>
            </w:r>
            <w:r/>
          </w:p>
        </w:tc>
        <w:tc>
          <w:tcPr>
            <w:tcW w:w="1329" w:type="pct"/>
            <w:vAlign w:val="top"/>
            <w:textDirection w:val="lrTb"/>
            <w:noWrap w:val="false"/>
          </w:tcPr>
          <w:p>
            <w:pPr>
              <w:pStyle w:val="1251"/>
              <w:ind w:left="0" w:right="0" w:firstLine="376"/>
              <w:jc w:val="left"/>
              <w:keepLines w:val="0"/>
              <w:keepNext w:val="0"/>
              <w:pageBreakBefore w:val="0"/>
              <w:spacing w:before="232"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4"/>
                <w:sz w:val="18"/>
                <w:szCs w:val="18"/>
              </w:rPr>
              <w:t xml:space="preserve">扣分说明</w:t>
            </w:r>
            <w:r/>
          </w:p>
        </w:tc>
      </w:tr>
      <w:tr>
        <w:trPr>
          <w:trHeight w:val="1371"/>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1</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及时性</w:t>
            </w:r>
            <w:r/>
          </w:p>
        </w:tc>
        <w:tc>
          <w:tcPr>
            <w:tcW w:w="2220" w:type="pct"/>
            <w:vAlign w:val="top"/>
            <w:textDirection w:val="lrTb"/>
            <w:noWrap w:val="false"/>
          </w:tcPr>
          <w:p>
            <w:pPr>
              <w:pStyle w:val="1251"/>
              <w:ind w:right="0"/>
              <w:jc w:val="left"/>
              <w:keepLines w:val="0"/>
              <w:keepNext w:val="0"/>
              <w:pageBreakBefore w:val="0"/>
              <w:spacing w:before="187"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工作日接甲方安排后，需1小时内赶到指定企业开展排水巡查、取样工作，1小时赶到河道巡查点位；休息日应在2小时内到</w:t>
            </w:r>
            <w:r>
              <w:rPr>
                <w:rFonts w:hint="eastAsia" w:ascii="宋体" w:hAnsi="宋体" w:eastAsia="宋体" w:cs="宋体"/>
                <w:color w:val="auto"/>
                <w:spacing w:val="-1"/>
                <w:sz w:val="18"/>
                <w:szCs w:val="18"/>
              </w:rPr>
              <w:t xml:space="preserve">达，做好应急响应。</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20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200"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未按时开展企业排水</w:t>
            </w:r>
            <w:r>
              <w:rPr>
                <w:rFonts w:hint="eastAsia" w:ascii="宋体" w:hAnsi="宋体" w:eastAsia="宋体" w:cs="宋体"/>
                <w:color w:val="auto"/>
                <w:spacing w:val="10"/>
                <w:sz w:val="18"/>
                <w:szCs w:val="18"/>
              </w:rPr>
              <w:t xml:space="preserve">巡查工作扣3分</w:t>
            </w:r>
            <w:r>
              <w:rPr>
                <w:rFonts w:hint="eastAsia" w:ascii="宋体" w:hAnsi="宋体" w:eastAsia="宋体" w:cs="宋体"/>
                <w:color w:val="auto"/>
                <w:spacing w:val="10"/>
                <w:sz w:val="18"/>
                <w:szCs w:val="18"/>
                <w:lang w:val="en-US" w:eastAsia="zh-CN"/>
              </w:rPr>
              <w:t xml:space="preserve">/</w:t>
            </w:r>
            <w:r>
              <w:rPr>
                <w:rFonts w:hint="eastAsia" w:ascii="宋体" w:hAnsi="宋体" w:eastAsia="宋体" w:cs="宋体"/>
                <w:color w:val="auto"/>
                <w:spacing w:val="10"/>
                <w:sz w:val="18"/>
                <w:szCs w:val="18"/>
              </w:rPr>
              <w:t xml:space="preserve">次；</w:t>
            </w:r>
            <w:r>
              <w:rPr>
                <w:rFonts w:hint="eastAsia" w:ascii="宋体" w:hAnsi="宋体" w:eastAsia="宋体" w:cs="宋体"/>
                <w:color w:val="auto"/>
                <w:spacing w:val="8"/>
                <w:sz w:val="18"/>
                <w:szCs w:val="18"/>
              </w:rPr>
              <w:t xml:space="preserve"> </w:t>
            </w:r>
            <w:r>
              <w:rPr>
                <w:rFonts w:hint="eastAsia" w:ascii="宋体" w:hAnsi="宋体" w:eastAsia="宋体" w:cs="宋体"/>
                <w:color w:val="auto"/>
                <w:spacing w:val="1"/>
                <w:sz w:val="18"/>
                <w:szCs w:val="18"/>
              </w:rPr>
              <w:t xml:space="preserve">未按时到达巡查位置</w:t>
            </w:r>
            <w:r>
              <w:rPr>
                <w:rFonts w:hint="eastAsia" w:ascii="宋体" w:hAnsi="宋体" w:eastAsia="宋体" w:cs="宋体"/>
                <w:color w:val="auto"/>
                <w:spacing w:val="-1"/>
                <w:sz w:val="18"/>
                <w:szCs w:val="18"/>
              </w:rPr>
              <w:t xml:space="preserve">开展工作扣3分/次</w:t>
            </w:r>
            <w:r/>
          </w:p>
        </w:tc>
      </w:tr>
      <w:tr>
        <w:trPr>
          <w:trHeight w:val="958"/>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2</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纪律性</w:t>
            </w:r>
            <w:r/>
          </w:p>
        </w:tc>
        <w:tc>
          <w:tcPr>
            <w:tcW w:w="2220"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left="0" w:right="0" w:firstLine="36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遵守甲方工作要求及相关规定。</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20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1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无故迟到早退扣2分/</w:t>
            </w:r>
            <w:r>
              <w:rPr>
                <w:rFonts w:hint="eastAsia" w:ascii="宋体" w:hAnsi="宋体" w:eastAsia="宋体" w:cs="宋体"/>
                <w:color w:val="auto"/>
                <w:sz w:val="18"/>
                <w:szCs w:val="18"/>
              </w:rPr>
              <w:t xml:space="preserve">次；工作期间从事非工</w:t>
            </w:r>
            <w:r>
              <w:rPr>
                <w:rFonts w:hint="eastAsia" w:ascii="宋体" w:hAnsi="宋体" w:eastAsia="宋体" w:cs="宋体"/>
                <w:color w:val="auto"/>
                <w:spacing w:val="10"/>
                <w:sz w:val="18"/>
                <w:szCs w:val="18"/>
              </w:rPr>
              <w:t xml:space="preserve">作业务2分/次</w:t>
            </w:r>
            <w:r/>
          </w:p>
        </w:tc>
      </w:tr>
      <w:tr>
        <w:trPr>
          <w:trHeight w:val="719"/>
        </w:trPr>
        <w:tc>
          <w:tcPr>
            <w:tcW w:w="352" w:type="pct"/>
            <w:vAlign w:val="top"/>
            <w:textDirection w:val="lrTb"/>
            <w:noWrap w:val="false"/>
          </w:tcPr>
          <w:p>
            <w:pPr>
              <w:pStyle w:val="1251"/>
              <w:ind w:right="0" w:firstLine="180"/>
              <w:jc w:val="left"/>
              <w:keepLines w:val="0"/>
              <w:keepNext w:val="0"/>
              <w:pageBreakBefore w:val="0"/>
              <w:spacing w:before="28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3</w:t>
            </w:r>
            <w:r/>
          </w:p>
        </w:tc>
        <w:tc>
          <w:tcPr>
            <w:tcW w:w="444" w:type="pct"/>
            <w:vAlign w:val="top"/>
            <w:textDirection w:val="lrTb"/>
            <w:noWrap w:val="false"/>
          </w:tcPr>
          <w:p>
            <w:pPr>
              <w:pStyle w:val="1251"/>
              <w:ind w:right="0"/>
              <w:jc w:val="left"/>
              <w:keepLines w:val="0"/>
              <w:keepNext w:val="0"/>
              <w:pageBreakBefore w:val="0"/>
              <w:spacing w:before="27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社会性</w:t>
            </w:r>
            <w:r/>
          </w:p>
        </w:tc>
        <w:tc>
          <w:tcPr>
            <w:tcW w:w="2220" w:type="pct"/>
            <w:vAlign w:val="top"/>
            <w:textDirection w:val="lrTb"/>
            <w:noWrap w:val="false"/>
          </w:tcPr>
          <w:p>
            <w:pPr>
              <w:pStyle w:val="1251"/>
              <w:ind w:left="0" w:right="0" w:firstLine="360"/>
              <w:jc w:val="left"/>
              <w:keepLines w:val="0"/>
              <w:keepNext w:val="0"/>
              <w:pageBreakBefore w:val="0"/>
              <w:spacing w:before="27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避免社会不良影响。</w:t>
            </w:r>
            <w:r/>
          </w:p>
        </w:tc>
        <w:tc>
          <w:tcPr>
            <w:tcW w:w="321" w:type="pct"/>
            <w:vAlign w:val="top"/>
            <w:textDirection w:val="lrTb"/>
            <w:noWrap w:val="false"/>
          </w:tcPr>
          <w:p>
            <w:pPr>
              <w:pStyle w:val="1251"/>
              <w:ind w:right="0" w:firstLine="168"/>
              <w:jc w:val="left"/>
              <w:keepLines w:val="0"/>
              <w:keepNext w:val="0"/>
              <w:pageBreakBefore w:val="0"/>
              <w:spacing w:before="28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6"/>
                <w:sz w:val="18"/>
                <w:szCs w:val="18"/>
              </w:rPr>
              <w:t xml:space="preserve">10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4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巡查期间产生不良社会影响扣5分/次</w:t>
            </w:r>
            <w:r/>
          </w:p>
        </w:tc>
      </w:tr>
      <w:tr>
        <w:trPr>
          <w:trHeight w:val="2574"/>
        </w:trPr>
        <w:tc>
          <w:tcPr>
            <w:tcW w:w="352"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80"/>
              <w:jc w:val="left"/>
              <w:keepLines w:val="0"/>
              <w:keepNext w:val="0"/>
              <w:pageBreakBefore w:val="0"/>
              <w:spacing w:before="59"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4</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服务性</w:t>
            </w:r>
            <w:r/>
          </w:p>
        </w:tc>
        <w:tc>
          <w:tcPr>
            <w:tcW w:w="2220" w:type="pct"/>
            <w:vAlign w:val="top"/>
            <w:textDirection w:val="lrTb"/>
            <w:noWrap w:val="false"/>
          </w:tcPr>
          <w:p>
            <w:pPr>
              <w:pStyle w:val="1251"/>
              <w:ind w:right="0"/>
              <w:jc w:val="left"/>
              <w:keepLines w:val="0"/>
              <w:keepNext w:val="0"/>
              <w:pageBreakBefore w:val="0"/>
              <w:spacing w:before="91"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t xml:space="preserve">1、按照要求配合做好排水证申领的前期审</w:t>
            </w:r>
            <w:r>
              <w:rPr>
                <w:rFonts w:hint="eastAsia" w:ascii="宋体" w:hAnsi="宋体" w:eastAsia="宋体" w:cs="宋体"/>
                <w:color w:val="auto"/>
                <w:spacing w:val="14"/>
                <w:sz w:val="18"/>
                <w:szCs w:val="18"/>
              </w:rPr>
              <w:t xml:space="preserve"> </w:t>
            </w:r>
            <w:r>
              <w:rPr>
                <w:rFonts w:hint="eastAsia" w:ascii="宋体" w:hAnsi="宋体" w:eastAsia="宋体" w:cs="宋体"/>
                <w:color w:val="auto"/>
                <w:spacing w:val="-1"/>
                <w:sz w:val="18"/>
                <w:szCs w:val="18"/>
              </w:rPr>
              <w:t xml:space="preserve">查、踏勘，企业雨污分流技术指导及竣工</w:t>
            </w:r>
            <w:r>
              <w:rPr>
                <w:rFonts w:hint="eastAsia" w:ascii="宋体" w:hAnsi="宋体" w:eastAsia="宋体" w:cs="宋体"/>
                <w:color w:val="auto"/>
                <w:spacing w:val="2"/>
                <w:sz w:val="18"/>
                <w:szCs w:val="18"/>
              </w:rPr>
              <w:t xml:space="preserve">验收工作，做好相关排水企业巡查台账，</w:t>
            </w:r>
            <w:r>
              <w:rPr>
                <w:rFonts w:hint="eastAsia" w:ascii="宋体" w:hAnsi="宋体" w:eastAsia="宋体" w:cs="宋体"/>
                <w:color w:val="auto"/>
                <w:spacing w:val="3"/>
                <w:sz w:val="18"/>
                <w:szCs w:val="18"/>
              </w:rPr>
              <w:t xml:space="preserve"> </w:t>
            </w:r>
            <w:r>
              <w:rPr>
                <w:rFonts w:hint="eastAsia" w:ascii="宋体" w:hAnsi="宋体" w:eastAsia="宋体" w:cs="宋体"/>
                <w:color w:val="auto"/>
                <w:spacing w:val="-1"/>
                <w:sz w:val="18"/>
                <w:szCs w:val="18"/>
              </w:rPr>
              <w:t xml:space="preserve">配合相关执法行动；并对排水巡查工作提</w:t>
            </w:r>
            <w:r>
              <w:rPr>
                <w:rFonts w:hint="eastAsia" w:ascii="宋体" w:hAnsi="宋体" w:eastAsia="宋体" w:cs="宋体"/>
                <w:color w:val="auto"/>
                <w:spacing w:val="4"/>
                <w:sz w:val="18"/>
                <w:szCs w:val="18"/>
              </w:rPr>
              <w:t xml:space="preserve">出合理化建议。</w:t>
            </w:r>
            <w:r/>
          </w:p>
          <w:p>
            <w:pPr>
              <w:pStyle w:val="1251"/>
              <w:ind w:right="0"/>
              <w:jc w:val="left"/>
              <w:keepLines w:val="0"/>
              <w:keepNext w:val="0"/>
              <w:pageBreakBefore w:val="0"/>
              <w:spacing w:before="94"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2、按照要求做好河道排口日常巡查工作，做好相关巡查台账，并提出河道巡查的合</w:t>
            </w:r>
            <w:r>
              <w:rPr>
                <w:rFonts w:hint="eastAsia" w:ascii="宋体" w:hAnsi="宋体" w:eastAsia="宋体" w:cs="宋体"/>
                <w:color w:val="auto"/>
                <w:spacing w:val="20"/>
                <w:sz w:val="18"/>
                <w:szCs w:val="18"/>
              </w:rPr>
              <w:t xml:space="preserve">理化建议；</w:t>
            </w:r>
            <w:r/>
          </w:p>
        </w:tc>
        <w:tc>
          <w:tcPr>
            <w:tcW w:w="32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p>
            <w:pPr>
              <w:pStyle w:val="1251"/>
              <w:ind w:right="0" w:firstLine="174"/>
              <w:jc w:val="left"/>
              <w:keepLines w:val="0"/>
              <w:keepNext w:val="0"/>
              <w:pageBreakBefore w:val="0"/>
              <w:spacing w:before="5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3"/>
                <w:sz w:val="18"/>
                <w:szCs w:val="18"/>
              </w:rPr>
              <w:t xml:space="preserve">50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pStyle w:val="1251"/>
              <w:ind w:right="0"/>
              <w:jc w:val="left"/>
              <w:keepLines w:val="0"/>
              <w:keepNext w:val="0"/>
              <w:pageBreakBefore w:val="0"/>
              <w:spacing w:before="103"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1"/>
                <w:sz w:val="18"/>
                <w:szCs w:val="18"/>
              </w:rPr>
              <w:t xml:space="preserve">未落实前期审查、踏勘</w:t>
            </w:r>
            <w:r>
              <w:rPr>
                <w:rFonts w:hint="eastAsia" w:ascii="宋体" w:hAnsi="宋体" w:eastAsia="宋体" w:cs="宋体"/>
                <w:color w:val="auto"/>
                <w:sz w:val="18"/>
                <w:szCs w:val="18"/>
              </w:rPr>
              <w:t xml:space="preserve">1分/次，未做好技术</w:t>
            </w:r>
            <w:r>
              <w:rPr>
                <w:rFonts w:hint="eastAsia" w:ascii="宋体" w:hAnsi="宋体" w:eastAsia="宋体" w:cs="宋体"/>
                <w:color w:val="auto"/>
                <w:spacing w:val="-1"/>
                <w:sz w:val="18"/>
                <w:szCs w:val="18"/>
              </w:rPr>
              <w:t xml:space="preserve">指导1分</w:t>
            </w:r>
            <w:r>
              <w:rPr>
                <w:rFonts w:hint="eastAsia" w:ascii="宋体" w:hAnsi="宋体" w:eastAsia="宋体" w:cs="宋体"/>
                <w:color w:val="auto"/>
                <w:spacing w:val="-1"/>
                <w:sz w:val="18"/>
                <w:szCs w:val="18"/>
                <w:lang w:val="en-US" w:eastAsia="zh-CN"/>
              </w:rPr>
              <w:t xml:space="preserve">/</w:t>
            </w:r>
            <w:r>
              <w:rPr>
                <w:rFonts w:hint="eastAsia" w:ascii="宋体" w:hAnsi="宋体" w:eastAsia="宋体" w:cs="宋体"/>
                <w:color w:val="auto"/>
                <w:spacing w:val="-1"/>
                <w:sz w:val="18"/>
                <w:szCs w:val="18"/>
              </w:rPr>
              <w:t xml:space="preserve">次，未按要求做好巡查台账2分/</w:t>
            </w:r>
            <w:r>
              <w:rPr>
                <w:rFonts w:hint="eastAsia" w:ascii="宋体" w:hAnsi="宋体" w:eastAsia="宋体" w:cs="宋体"/>
                <w:color w:val="auto"/>
                <w:spacing w:val="1"/>
                <w:sz w:val="18"/>
                <w:szCs w:val="18"/>
              </w:rPr>
              <w:t xml:space="preserve">次；未提供执法工作相</w:t>
            </w:r>
            <w:r>
              <w:rPr>
                <w:rFonts w:hint="eastAsia" w:ascii="宋体" w:hAnsi="宋体" w:eastAsia="宋体" w:cs="宋体"/>
                <w:color w:val="auto"/>
                <w:spacing w:val="-2"/>
                <w:sz w:val="18"/>
                <w:szCs w:val="18"/>
              </w:rPr>
              <w:t xml:space="preserve">关的证明资料2分/</w:t>
            </w:r>
            <w:r>
              <w:rPr>
                <w:rFonts w:hint="eastAsia" w:ascii="宋体" w:hAnsi="宋体" w:eastAsia="宋体" w:cs="宋体"/>
                <w:color w:val="auto"/>
                <w:sz w:val="18"/>
                <w:szCs w:val="18"/>
              </w:rPr>
              <w:t xml:space="preserve">次；未按时完成河道巡</w:t>
            </w:r>
            <w:r>
              <w:rPr>
                <w:rFonts w:hint="eastAsia" w:ascii="宋体" w:hAnsi="宋体" w:eastAsia="宋体" w:cs="宋体"/>
                <w:color w:val="auto"/>
                <w:spacing w:val="-1"/>
                <w:sz w:val="18"/>
                <w:szCs w:val="18"/>
              </w:rPr>
              <w:t xml:space="preserve">查4分/次；未做好巡</w:t>
            </w:r>
            <w:r>
              <w:rPr>
                <w:rFonts w:hint="eastAsia" w:ascii="宋体" w:hAnsi="宋体" w:eastAsia="宋体" w:cs="宋体"/>
                <w:color w:val="auto"/>
                <w:spacing w:val="-2"/>
                <w:sz w:val="18"/>
                <w:szCs w:val="18"/>
              </w:rPr>
              <w:t xml:space="preserve">查台账2分/次</w:t>
            </w:r>
            <w:r/>
          </w:p>
        </w:tc>
      </w:tr>
      <w:tr>
        <w:trPr>
          <w:trHeight w:val="384"/>
        </w:trPr>
        <w:tc>
          <w:tcPr>
            <w:tcW w:w="352" w:type="pct"/>
            <w:vAlign w:val="top"/>
            <w:textDirection w:val="lrTb"/>
            <w:noWrap w:val="false"/>
          </w:tcPr>
          <w:p>
            <w:pPr>
              <w:pStyle w:val="1251"/>
              <w:ind w:right="0"/>
              <w:jc w:val="left"/>
              <w:keepLines w:val="0"/>
              <w:keepNext w:val="0"/>
              <w:pageBreakBefore w:val="0"/>
              <w:spacing w:before="108"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2"/>
                <w:sz w:val="18"/>
                <w:szCs w:val="18"/>
              </w:rPr>
              <w:t xml:space="preserve">合计</w:t>
            </w:r>
            <w:r/>
          </w:p>
        </w:tc>
        <w:tc>
          <w:tcPr>
            <w:tcW w:w="444"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2220"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321" w:type="pct"/>
            <w:vAlign w:val="top"/>
            <w:textDirection w:val="lrTb"/>
            <w:noWrap w:val="false"/>
          </w:tcPr>
          <w:p>
            <w:pPr>
              <w:pStyle w:val="1251"/>
              <w:ind w:right="0"/>
              <w:jc w:val="left"/>
              <w:keepLines w:val="0"/>
              <w:keepNext w:val="0"/>
              <w:pageBreakBefore w:val="0"/>
              <w:spacing w:before="124"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pacing w:val="-5"/>
                <w:sz w:val="18"/>
                <w:szCs w:val="18"/>
              </w:rPr>
              <w:t xml:space="preserve">100</w:t>
            </w:r>
            <w:r/>
          </w:p>
        </w:tc>
        <w:tc>
          <w:tcPr>
            <w:tcW w:w="331"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c>
          <w:tcPr>
            <w:tcW w:w="1329" w:type="pct"/>
            <w:vAlign w:val="top"/>
            <w:textDirection w:val="lrTb"/>
            <w:noWrap w:val="false"/>
          </w:tcPr>
          <w:p>
            <w:pPr>
              <w:ind w:left="0" w:right="0" w:firstLine="360"/>
              <w:jc w:val="left"/>
              <w:keepLines w:val="0"/>
              <w:keepNext w:val="0"/>
              <w:pageBreakBefore w:val="0"/>
              <w:spacing w:line="360" w:lineRule="auto"/>
              <w:widowControl w:val="off"/>
              <w:rPr>
                <w:rFonts w:hint="eastAsia" w:ascii="宋体" w:hAnsi="宋体" w:eastAsia="宋体" w:cs="宋体"/>
                <w:color w:val="auto"/>
                <w:sz w:val="18"/>
                <w:szCs w:val="18"/>
              </w:rPr>
              <w:outlineLvl w:val="9"/>
            </w:pPr>
            <w:r>
              <w:rPr>
                <w:rFonts w:hint="eastAsia" w:ascii="宋体" w:hAnsi="宋体" w:eastAsia="宋体" w:cs="宋体"/>
                <w:color w:val="auto"/>
                <w:sz w:val="18"/>
                <w:szCs w:val="18"/>
              </w:rPr>
            </w:r>
            <w:r/>
          </w:p>
        </w:tc>
      </w:tr>
    </w:tbl>
    <w:p>
      <w:pPr>
        <w:pStyle w:val="830"/>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ind w:left="0" w:right="0" w:firstLine="438"/>
        <w:jc w:val="left"/>
        <w:keepLines w:val="0"/>
        <w:keepNext w:val="0"/>
        <w:pageBreakBefore w:val="0"/>
        <w:spacing w:before="65"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1"/>
          <w:sz w:val="24"/>
          <w:szCs w:val="24"/>
        </w:rPr>
        <w:t xml:space="preserve">第七条</w:t>
      </w:r>
      <w:r>
        <w:rPr>
          <w:rFonts w:hint="eastAsia" w:ascii="宋体" w:hAnsi="宋体" w:eastAsia="宋体" w:cs="宋体"/>
          <w:color w:val="auto"/>
          <w:spacing w:val="89"/>
          <w:sz w:val="24"/>
          <w:szCs w:val="24"/>
        </w:rPr>
        <w:t xml:space="preserve"> </w:t>
      </w:r>
      <w:r>
        <w:rPr>
          <w:rFonts w:hint="eastAsia" w:ascii="宋体" w:hAnsi="宋体" w:eastAsia="宋体" w:cs="宋体"/>
          <w:b/>
          <w:bCs/>
          <w:color w:val="auto"/>
          <w:spacing w:val="-11"/>
          <w:sz w:val="24"/>
          <w:szCs w:val="24"/>
        </w:rPr>
        <w:t xml:space="preserve">付款</w:t>
      </w:r>
      <w:r/>
    </w:p>
    <w:p>
      <w:pPr>
        <w:ind w:left="0" w:right="0" w:firstLine="436"/>
        <w:jc w:val="left"/>
        <w:keepLines w:val="0"/>
        <w:keepNext w:val="0"/>
        <w:pageBreakBefore w:val="0"/>
        <w:spacing w:before="74"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1"/>
          <w:sz w:val="24"/>
          <w:szCs w:val="24"/>
        </w:rPr>
        <w:t xml:space="preserve">1</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11"/>
          <w:sz w:val="24"/>
          <w:szCs w:val="24"/>
        </w:rPr>
        <w:t xml:space="preserve">、本合同项下所有款项均以人民币支付，乙方向甲方开具发票。</w:t>
      </w:r>
      <w:r/>
    </w:p>
    <w:p>
      <w:pPr>
        <w:ind w:left="0" w:right="0" w:firstLine="440"/>
        <w:jc w:val="left"/>
        <w:keepLines w:val="0"/>
        <w:keepNext w:val="0"/>
        <w:pageBreakBefore w:val="0"/>
        <w:spacing w:before="9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0"/>
          <w:sz w:val="24"/>
          <w:szCs w:val="24"/>
        </w:rPr>
        <w:t xml:space="preserve">2、付款方式：本项目实施总价包干，中标单位需按要求完成排水许可及河道排口日常</w:t>
      </w:r>
      <w:r>
        <w:rPr>
          <w:rFonts w:hint="eastAsia" w:ascii="宋体" w:hAnsi="宋体" w:eastAsia="宋体" w:cs="宋体"/>
          <w:color w:val="auto"/>
          <w:spacing w:val="-9"/>
          <w:sz w:val="24"/>
          <w:szCs w:val="24"/>
        </w:rPr>
        <w:t xml:space="preserve">巡查工作，经甲方考核合格后，在合同到期</w:t>
      </w:r>
      <w:r>
        <w:rPr>
          <w:rFonts w:hint="eastAsia" w:ascii="宋体" w:hAnsi="宋体" w:eastAsia="宋体" w:cs="宋体"/>
          <w:color w:val="auto"/>
          <w:spacing w:val="-10"/>
          <w:sz w:val="24"/>
          <w:szCs w:val="24"/>
        </w:rPr>
        <w:t xml:space="preserve">后一个月内支付服务期内巡查费用。</w:t>
      </w:r>
      <w:r/>
    </w:p>
    <w:p>
      <w:pPr>
        <w:ind w:left="0" w:right="0" w:firstLine="546"/>
        <w:jc w:val="left"/>
        <w:keepLines w:val="0"/>
        <w:keepNext w:val="0"/>
        <w:pageBreakBefore w:val="0"/>
        <w:spacing w:before="70"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6"/>
          <w:sz w:val="24"/>
          <w:szCs w:val="24"/>
        </w:rPr>
        <w:t xml:space="preserve">第八条违约责任</w:t>
      </w:r>
      <w:r/>
    </w:p>
    <w:p>
      <w:pPr>
        <w:ind w:left="0" w:right="0" w:firstLine="448"/>
        <w:jc w:val="left"/>
        <w:keepLines w:val="0"/>
        <w:keepNext w:val="0"/>
        <w:pageBreakBefore w:val="0"/>
        <w:spacing w:before="8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8"/>
          <w:sz w:val="24"/>
          <w:szCs w:val="24"/>
        </w:rPr>
        <w:t xml:space="preserve">1</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8"/>
          <w:sz w:val="24"/>
          <w:szCs w:val="24"/>
        </w:rPr>
        <w:t xml:space="preserve">、甲方无正当理由拒付合同款项的，应向乙方偿付合同总价10%的违约金。</w:t>
      </w:r>
      <w:r/>
    </w:p>
    <w:p>
      <w:pPr>
        <w:ind w:left="0" w:right="0" w:firstLine="448"/>
        <w:jc w:val="left"/>
        <w:keepLines w:val="0"/>
        <w:keepNext w:val="0"/>
        <w:pageBreakBefore w:val="0"/>
        <w:spacing w:before="73"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8"/>
          <w:sz w:val="24"/>
          <w:szCs w:val="24"/>
        </w:rPr>
        <w:t xml:space="preserve">2、乙方无法按照招标文件要求完成项目任务，应向甲方支付合同总价10%的违</w:t>
      </w:r>
      <w:r>
        <w:rPr>
          <w:rFonts w:hint="eastAsia" w:ascii="宋体" w:hAnsi="宋体" w:eastAsia="宋体" w:cs="宋体"/>
          <w:color w:val="auto"/>
          <w:spacing w:val="-9"/>
          <w:sz w:val="24"/>
          <w:szCs w:val="24"/>
        </w:rPr>
        <w:t xml:space="preserve">约金，同</w:t>
      </w:r>
      <w:r>
        <w:rPr>
          <w:rFonts w:hint="eastAsia" w:ascii="宋体" w:hAnsi="宋体" w:eastAsia="宋体" w:cs="宋体"/>
          <w:color w:val="auto"/>
          <w:sz w:val="24"/>
          <w:szCs w:val="24"/>
        </w:rPr>
        <w:t xml:space="preserve"> </w:t>
      </w:r>
      <w:r>
        <w:rPr>
          <w:rFonts w:hint="eastAsia" w:ascii="宋体" w:hAnsi="宋体" w:eastAsia="宋体" w:cs="宋体"/>
          <w:color w:val="auto"/>
          <w:spacing w:val="-11"/>
          <w:sz w:val="24"/>
          <w:szCs w:val="24"/>
        </w:rPr>
        <w:t xml:space="preserve">时甲方有权解除合同。</w:t>
      </w:r>
      <w:r/>
    </w:p>
    <w:p>
      <w:pPr>
        <w:ind w:left="0" w:right="0" w:firstLine="422"/>
        <w:jc w:val="left"/>
        <w:keepLines w:val="0"/>
        <w:keepNext w:val="0"/>
        <w:pageBreakBefore w:val="0"/>
        <w:spacing w:before="59"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15"/>
          <w:sz w:val="24"/>
          <w:szCs w:val="24"/>
        </w:rPr>
        <w:t xml:space="preserve">第九条</w:t>
      </w:r>
      <w:r>
        <w:rPr>
          <w:rFonts w:hint="eastAsia" w:ascii="宋体" w:hAnsi="宋体" w:eastAsia="宋体" w:cs="宋体"/>
          <w:color w:val="auto"/>
          <w:spacing w:val="54"/>
          <w:sz w:val="24"/>
          <w:szCs w:val="24"/>
        </w:rPr>
        <w:t xml:space="preserve"> </w:t>
      </w:r>
      <w:r>
        <w:rPr>
          <w:rFonts w:hint="eastAsia" w:ascii="宋体" w:hAnsi="宋体" w:eastAsia="宋体" w:cs="宋体"/>
          <w:color w:val="auto"/>
          <w:spacing w:val="-15"/>
          <w:sz w:val="24"/>
          <w:szCs w:val="24"/>
        </w:rPr>
        <w:t xml:space="preserve">不</w:t>
      </w:r>
      <w:r>
        <w:rPr>
          <w:rFonts w:hint="eastAsia" w:ascii="宋体" w:hAnsi="宋体" w:eastAsia="宋体" w:cs="宋体"/>
          <w:b/>
          <w:bCs/>
          <w:color w:val="auto"/>
          <w:spacing w:val="-15"/>
          <w:sz w:val="24"/>
          <w:szCs w:val="24"/>
        </w:rPr>
        <w:t xml:space="preserve">可抗力</w:t>
      </w:r>
      <w:r/>
    </w:p>
    <w:p>
      <w:pPr>
        <w:ind w:right="0"/>
        <w:jc w:val="left"/>
        <w:keepLines w:val="0"/>
        <w:keepNext w:val="0"/>
        <w:pageBreakBefore w:val="0"/>
        <w:spacing w:before="65" w:line="360" w:lineRule="auto"/>
        <w:widowControl w:val="off"/>
        <w:rPr>
          <w:rFonts w:hint="eastAsia" w:ascii="宋体" w:hAnsi="宋体" w:eastAsia="宋体" w:cs="宋体"/>
          <w:color w:val="auto"/>
          <w:spacing w:val="-10"/>
          <w:sz w:val="24"/>
          <w:szCs w:val="24"/>
          <w:lang w:eastAsia="zh-CN"/>
        </w:rPr>
        <w:outlineLvl w:val="9"/>
      </w:pPr>
      <w:r>
        <w:rPr>
          <w:rFonts w:hint="eastAsia" w:ascii="宋体" w:hAnsi="宋体" w:eastAsia="宋体" w:cs="宋体"/>
          <w:color w:val="auto"/>
          <w:spacing w:val="-12"/>
          <w:sz w:val="24"/>
          <w:szCs w:val="24"/>
        </w:rPr>
        <w:t xml:space="preserve">1、若任何一方因不可抗力事件而不能履行本合同，则该方应尽快书面通知另一方。</w:t>
      </w:r>
      <w:r>
        <w:rPr>
          <w:rFonts w:hint="eastAsia" w:ascii="宋体" w:hAnsi="宋体" w:eastAsia="宋体" w:cs="宋体"/>
          <w:b w:val="0"/>
          <w:bCs w:val="0"/>
          <w:color w:val="auto"/>
          <w:spacing w:val="-12"/>
          <w:sz w:val="24"/>
          <w:szCs w:val="24"/>
        </w:rPr>
        <w:t xml:space="preserve">该通</w:t>
      </w:r>
      <w:r>
        <w:rPr>
          <w:rFonts w:hint="eastAsia" w:ascii="宋体" w:hAnsi="宋体" w:eastAsia="宋体" w:cs="宋体"/>
          <w:b w:val="0"/>
          <w:bCs w:val="0"/>
          <w:color w:val="auto"/>
          <w:spacing w:val="-9"/>
          <w:sz w:val="24"/>
          <w:szCs w:val="24"/>
        </w:rPr>
        <w:t xml:space="preserve">知</w:t>
      </w:r>
      <w:r>
        <w:rPr>
          <w:rFonts w:hint="eastAsia" w:ascii="宋体" w:hAnsi="宋体" w:eastAsia="宋体" w:cs="宋体"/>
          <w:color w:val="auto"/>
          <w:spacing w:val="-9"/>
          <w:sz w:val="24"/>
          <w:szCs w:val="24"/>
        </w:rPr>
        <w:t xml:space="preserve">中应说明不可抗力事件的发生日期和预计持续的时间、事件性质、对该方履行本合同的影</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10"/>
          <w:sz w:val="24"/>
          <w:szCs w:val="24"/>
        </w:rPr>
        <w:t xml:space="preserve">响及该方为减少不可抗力事件影响所采取的措施</w:t>
      </w:r>
      <w:r>
        <w:rPr>
          <w:rFonts w:hint="eastAsia" w:ascii="宋体" w:hAnsi="宋体" w:cs="宋体"/>
          <w:color w:val="auto"/>
          <w:spacing w:val="-10"/>
          <w:sz w:val="24"/>
          <w:szCs w:val="24"/>
          <w:lang w:eastAsia="zh-CN"/>
        </w:rPr>
        <w:t xml:space="preserve">。</w:t>
      </w:r>
      <w:r/>
    </w:p>
    <w:p>
      <w:pPr>
        <w:ind w:right="0"/>
        <w:jc w:val="left"/>
        <w:keepLines w:val="0"/>
        <w:keepNext w:val="0"/>
        <w:pageBreakBefore w:val="0"/>
        <w:spacing w:before="65"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2、不可抗力事件影响的一方应在不可抗力事件发生之日(如遇通讯中断，则自通讯恢复</w:t>
      </w:r>
      <w:r>
        <w:rPr>
          <w:rFonts w:hint="eastAsia" w:ascii="宋体" w:hAnsi="宋体" w:eastAsia="宋体" w:cs="宋体"/>
          <w:color w:val="auto"/>
          <w:spacing w:val="-5"/>
          <w:sz w:val="24"/>
          <w:szCs w:val="24"/>
        </w:rPr>
        <w:t xml:space="preserve">之日)起10天内向另一方提供一份由不可抗力事件发生地公证机构出具的证明文件。</w:t>
      </w:r>
      <w:r/>
    </w:p>
    <w:p>
      <w:pPr>
        <w:ind w:right="0"/>
        <w:jc w:val="left"/>
        <w:keepLines w:val="0"/>
        <w:keepNext w:val="0"/>
        <w:pageBreakBefore w:val="0"/>
        <w:spacing w:before="7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1"/>
          <w:sz w:val="24"/>
          <w:szCs w:val="24"/>
        </w:rPr>
        <w:t xml:space="preserve">3、受不可抗力事件影响的一方应采取合理的措施，以减少因不可抗力事件给另一方或双</w:t>
      </w:r>
      <w:r>
        <w:rPr>
          <w:rFonts w:hint="eastAsia" w:ascii="宋体" w:hAnsi="宋体" w:eastAsia="宋体" w:cs="宋体"/>
          <w:color w:val="auto"/>
          <w:spacing w:val="-9"/>
          <w:sz w:val="24"/>
          <w:szCs w:val="24"/>
        </w:rPr>
        <w:t xml:space="preserve">方带来的损失。双方应及时协商制定并实施补救计划及合理的替代措施以减少或消除不可抗力事件的影响。如果受不可抗力事件影响的一方未能尽其努力采取合理措施减少不可抗力事</w:t>
      </w:r>
      <w:r>
        <w:rPr>
          <w:rFonts w:hint="eastAsia" w:ascii="宋体" w:hAnsi="宋体" w:eastAsia="宋体" w:cs="宋体"/>
          <w:color w:val="auto"/>
          <w:spacing w:val="-11"/>
          <w:sz w:val="24"/>
          <w:szCs w:val="24"/>
        </w:rPr>
        <w:t xml:space="preserve">件的影响，则该方应承担由此而扩大的损失。</w:t>
      </w:r>
      <w:r/>
    </w:p>
    <w:p>
      <w:pPr>
        <w:ind w:left="0" w:right="0" w:firstLine="474"/>
        <w:jc w:val="left"/>
        <w:keepLines w:val="0"/>
        <w:keepNext w:val="0"/>
        <w:pageBreakBefore w:val="0"/>
        <w:spacing w:before="69"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2"/>
          <w:sz w:val="24"/>
          <w:szCs w:val="24"/>
        </w:rPr>
        <w:t xml:space="preserve">第十条</w:t>
      </w:r>
      <w:r>
        <w:rPr>
          <w:rFonts w:hint="eastAsia" w:ascii="宋体" w:hAnsi="宋体" w:eastAsia="宋体" w:cs="宋体"/>
          <w:color w:val="auto"/>
          <w:spacing w:val="20"/>
          <w:sz w:val="24"/>
          <w:szCs w:val="24"/>
        </w:rPr>
        <w:t xml:space="preserve"> </w:t>
      </w:r>
      <w:r>
        <w:rPr>
          <w:rFonts w:hint="eastAsia" w:ascii="宋体" w:hAnsi="宋体" w:eastAsia="宋体" w:cs="宋体"/>
          <w:b/>
          <w:bCs/>
          <w:color w:val="auto"/>
          <w:spacing w:val="-2"/>
          <w:sz w:val="24"/>
          <w:szCs w:val="24"/>
        </w:rPr>
        <w:t xml:space="preserve">争议的解决</w:t>
      </w:r>
      <w:r/>
    </w:p>
    <w:p>
      <w:pPr>
        <w:ind w:left="0" w:right="0" w:firstLine="436"/>
        <w:jc w:val="left"/>
        <w:keepLines w:val="0"/>
        <w:keepNext w:val="0"/>
        <w:pageBreakBefore w:val="0"/>
        <w:spacing w:before="84"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1"/>
          <w:sz w:val="24"/>
          <w:szCs w:val="24"/>
        </w:rPr>
        <w:t xml:space="preserve">1</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11"/>
          <w:sz w:val="24"/>
          <w:szCs w:val="24"/>
        </w:rPr>
        <w:t xml:space="preserve">、因履行本合同引起的或与本合同有关的争议，甲、乙双方应首先通过友好协</w:t>
      </w:r>
      <w:r>
        <w:rPr>
          <w:rFonts w:hint="eastAsia" w:ascii="宋体" w:hAnsi="宋体" w:eastAsia="宋体" w:cs="宋体"/>
          <w:color w:val="auto"/>
          <w:spacing w:val="-12"/>
          <w:sz w:val="24"/>
          <w:szCs w:val="24"/>
        </w:rPr>
        <w:t xml:space="preserve">商解决，</w:t>
      </w:r>
      <w:r>
        <w:rPr>
          <w:rFonts w:hint="eastAsia" w:ascii="宋体" w:hAnsi="宋体" w:eastAsia="宋体" w:cs="宋体"/>
          <w:color w:val="auto"/>
          <w:sz w:val="24"/>
          <w:szCs w:val="24"/>
        </w:rPr>
        <w:t xml:space="preserve"> </w:t>
      </w:r>
      <w:r>
        <w:rPr>
          <w:rFonts w:hint="eastAsia" w:ascii="宋体" w:hAnsi="宋体" w:eastAsia="宋体" w:cs="宋体"/>
          <w:color w:val="auto"/>
          <w:spacing w:val="-10"/>
          <w:sz w:val="24"/>
          <w:szCs w:val="24"/>
        </w:rPr>
        <w:t xml:space="preserve">如果协商不能解决争议，则向甲方所在地仲裁委员会按其仲裁规则申请仲裁。</w:t>
      </w:r>
      <w:r/>
    </w:p>
    <w:p>
      <w:pPr>
        <w:ind w:left="0" w:right="0" w:firstLine="472"/>
        <w:jc w:val="left"/>
        <w:keepLines w:val="0"/>
        <w:keepNext w:val="0"/>
        <w:pageBreakBefore w:val="0"/>
        <w:spacing w:before="92"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2"/>
          <w:sz w:val="24"/>
          <w:szCs w:val="24"/>
        </w:rPr>
        <w:t xml:space="preserve">2、在仲裁期间，本合同应继续履行。</w:t>
      </w:r>
      <w:r/>
    </w:p>
    <w:p>
      <w:pPr>
        <w:ind w:left="0" w:right="0" w:firstLine="470"/>
        <w:jc w:val="left"/>
        <w:keepLines w:val="0"/>
        <w:keepNext w:val="0"/>
        <w:pageBreakBefore w:val="0"/>
        <w:spacing w:before="84"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pacing w:val="-3"/>
          <w:sz w:val="24"/>
          <w:szCs w:val="24"/>
        </w:rPr>
        <w:t xml:space="preserve">第十一条</w:t>
      </w:r>
      <w:r>
        <w:rPr>
          <w:rFonts w:hint="eastAsia" w:ascii="宋体" w:hAnsi="宋体" w:eastAsia="宋体" w:cs="宋体"/>
          <w:color w:val="auto"/>
          <w:spacing w:val="-3"/>
          <w:sz w:val="24"/>
          <w:szCs w:val="24"/>
        </w:rPr>
        <w:t xml:space="preserve"> </w:t>
      </w:r>
      <w:r>
        <w:rPr>
          <w:rFonts w:hint="eastAsia" w:ascii="宋体" w:hAnsi="宋体" w:eastAsia="宋体" w:cs="宋体"/>
          <w:b/>
          <w:bCs/>
          <w:color w:val="auto"/>
          <w:spacing w:val="-3"/>
          <w:sz w:val="24"/>
          <w:szCs w:val="24"/>
        </w:rPr>
        <w:t xml:space="preserve">合同生效及其他</w:t>
      </w:r>
      <w:r/>
    </w:p>
    <w:p>
      <w:pPr>
        <w:ind w:left="0" w:right="0" w:firstLine="432"/>
        <w:jc w:val="left"/>
        <w:keepLines w:val="0"/>
        <w:keepNext w:val="0"/>
        <w:pageBreakBefore w:val="0"/>
        <w:spacing w:before="84"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12"/>
          <w:sz w:val="24"/>
          <w:szCs w:val="24"/>
        </w:rPr>
        <w:t xml:space="preserve">1、本合同由甲乙双方签字、盖章后生效。</w:t>
      </w:r>
      <w:r/>
    </w:p>
    <w:p>
      <w:pPr>
        <w:ind w:left="0" w:right="0" w:firstLine="440"/>
        <w:jc w:val="left"/>
        <w:keepLines w:val="0"/>
        <w:keepNext w:val="0"/>
        <w:pageBreakBefore w:val="0"/>
        <w:spacing w:before="83" w:line="360" w:lineRule="auto"/>
        <w:widowControl w:val="off"/>
        <w:rPr>
          <w:rFonts w:hint="eastAsia" w:ascii="宋体" w:hAnsi="宋体" w:eastAsia="宋体" w:cs="宋体"/>
          <w:color w:val="auto"/>
          <w:spacing w:val="-10"/>
          <w:sz w:val="24"/>
          <w:szCs w:val="24"/>
        </w:rPr>
        <w:outlineLvl w:val="9"/>
      </w:pPr>
      <w:r>
        <w:rPr>
          <w:rFonts w:hint="eastAsia" w:ascii="宋体" w:hAnsi="宋体" w:eastAsia="宋体" w:cs="宋体"/>
          <w:color w:val="auto"/>
          <w:spacing w:val="-10"/>
          <w:sz w:val="24"/>
          <w:szCs w:val="24"/>
        </w:rPr>
        <w:t xml:space="preserve">2、本合同一式肆份，甲方、乙方各执贰份。</w:t>
      </w:r>
      <w:r/>
    </w:p>
    <w:p>
      <w:pPr>
        <w:ind w:left="0" w:right="0" w:firstLine="440"/>
        <w:jc w:val="left"/>
        <w:keepLines w:val="0"/>
        <w:keepNext w:val="0"/>
        <w:pageBreakBefore w:val="0"/>
        <w:spacing w:before="83" w:line="360" w:lineRule="auto"/>
        <w:widowControl w:val="off"/>
        <w:rPr>
          <w:rFonts w:hint="eastAsia" w:ascii="宋体" w:hAnsi="宋体" w:eastAsia="宋体" w:cs="宋体"/>
          <w:color w:val="auto"/>
          <w:spacing w:val="-10"/>
          <w:sz w:val="24"/>
          <w:szCs w:val="24"/>
          <w:lang w:val="en-US" w:eastAsia="zh-CN"/>
        </w:rPr>
        <w:outlineLvl w:val="9"/>
      </w:pPr>
      <w:r>
        <w:rPr>
          <w:rFonts w:hint="eastAsia" w:ascii="宋体" w:hAnsi="宋体" w:eastAsia="宋体" w:cs="宋体"/>
          <w:color w:val="auto"/>
          <w:spacing w:val="-10"/>
          <w:sz w:val="24"/>
          <w:szCs w:val="24"/>
          <w:lang w:val="en-US" w:eastAsia="zh-CN"/>
        </w:rPr>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委托方：                                    项目管理人：</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法定代表人：                                法定代表人：</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授权代表：                                   授权代表：</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地址：                                       地址：</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开户银行：                                   开户银行：</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账号：                                        账号：</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邮编：                                        邮编：</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电话：                                          电话：</w:t>
      </w:r>
      <w:r/>
    </w:p>
    <w:p>
      <w:pPr>
        <w:ind w:left="0" w:right="0" w:firstLine="440"/>
        <w:jc w:val="left"/>
        <w:keepLines w:val="0"/>
        <w:keepNext w:val="0"/>
        <w:pageBreakBefore w:val="0"/>
        <w:spacing w:before="83" w:line="360" w:lineRule="auto"/>
        <w:widowControl w:val="off"/>
        <w:rPr>
          <w:rFonts w:hint="eastAsia" w:ascii="宋体" w:hAnsi="宋体" w:cs="宋体"/>
          <w:color w:val="auto"/>
          <w:spacing w:val="-10"/>
          <w:sz w:val="24"/>
          <w:szCs w:val="24"/>
          <w:lang w:val="en-US" w:eastAsia="zh-CN"/>
        </w:rPr>
        <w:outlineLvl w:val="9"/>
      </w:pPr>
      <w:r>
        <w:rPr>
          <w:rFonts w:hint="eastAsia" w:ascii="宋体" w:hAnsi="宋体" w:cs="宋体"/>
          <w:color w:val="auto"/>
          <w:spacing w:val="-10"/>
          <w:sz w:val="24"/>
          <w:szCs w:val="24"/>
          <w:lang w:val="en-US" w:eastAsia="zh-CN"/>
        </w:rPr>
        <w:t xml:space="preserve">电子信箱：                                      电子信箱：</w:t>
      </w:r>
      <w:r/>
    </w:p>
    <w:p>
      <w:pPr>
        <w:ind w:left="0" w:right="0" w:firstLine="440"/>
        <w:jc w:val="left"/>
        <w:keepLines w:val="0"/>
        <w:keepNext w:val="0"/>
        <w:pageBreakBefore w:val="0"/>
        <w:spacing w:before="83" w:line="360" w:lineRule="auto"/>
        <w:widowControl w:val="off"/>
        <w:rPr>
          <w:rFonts w:hint="eastAsia" w:ascii="宋体" w:hAnsi="宋体" w:eastAsia="宋体" w:cs="宋体"/>
          <w:color w:val="auto"/>
          <w:sz w:val="24"/>
          <w:szCs w:val="24"/>
        </w:rPr>
        <w:sectPr>
          <w:footerReference w:type="default" r:id="rId16"/>
          <w:footnotePr/>
          <w:endnotePr/>
          <w:type w:val="nextPage"/>
          <w:pgSz w:w="11900" w:h="16830" w:orient="portrait"/>
          <w:pgMar w:top="1430" w:right="1785" w:bottom="2566" w:left="1070" w:header="0" w:footer="2389" w:gutter="0"/>
          <w:cols w:num="1" w:sep="0" w:space="1701" w:equalWidth="0">
            <w:col w:w="9045" w:space="0"/>
          </w:cols>
          <w:docGrid w:linePitch="360"/>
        </w:sectPr>
        <w:outlineLvl w:val="9"/>
      </w:pPr>
      <w:r>
        <w:rPr>
          <w:rFonts w:hint="eastAsia" w:ascii="宋体" w:hAnsi="宋体" w:cs="宋体"/>
          <w:color w:val="auto"/>
          <w:spacing w:val="-10"/>
          <w:sz w:val="24"/>
          <w:szCs w:val="24"/>
          <w:lang w:val="en-US" w:eastAsia="zh-CN"/>
        </w:rPr>
        <w:t xml:space="preserve">签于   年    月    日                            签于    年    月     日                                     </w:t>
      </w:r>
      <w:r/>
    </w:p>
    <w:p>
      <w:pPr>
        <w:pStyle w:val="1031"/>
        <w:ind w:firstLine="723"/>
        <w:jc w:val="center"/>
        <w:spacing w:before="0" w:line="360" w:lineRule="auto"/>
        <w:rPr>
          <w:b/>
          <w:color w:val="auto"/>
          <w:sz w:val="36"/>
          <w:szCs w:val="36"/>
        </w:rPr>
      </w:pPr>
      <w:r>
        <w:rPr>
          <w:b/>
          <w:color w:val="auto"/>
          <w:sz w:val="36"/>
          <w:szCs w:val="36"/>
        </w:rPr>
        <w:t xml:space="preserve">第七章</w:t>
      </w:r>
      <w:r>
        <w:rPr>
          <w:rFonts w:hint="eastAsia"/>
          <w:b/>
          <w:color w:val="auto"/>
          <w:sz w:val="36"/>
          <w:szCs w:val="36"/>
        </w:rPr>
        <w:t xml:space="preserve">   投标文件的组成及提交须知</w:t>
      </w:r>
      <w:r/>
    </w:p>
    <w:tbl>
      <w:tblPr>
        <w:tblStyle w:val="827"/>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19"/>
        <w:gridCol w:w="595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color w:val="auto"/>
                <w:szCs w:val="21"/>
              </w:rPr>
            </w:pPr>
            <w:r/>
            <w:bookmarkStart w:id="281" w:name="_Hlk152937762"/>
            <w:r>
              <w:rPr>
                <w:rFonts w:hint="eastAsia" w:ascii="宋体" w:hAnsi="宋体" w:cs="宋体"/>
                <w:b/>
                <w:color w:val="auto"/>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219"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类别</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color w:val="auto"/>
                <w:szCs w:val="21"/>
              </w:rPr>
            </w:pPr>
            <w:r>
              <w:rPr>
                <w:rFonts w:hint="eastAsia" w:ascii="宋体" w:hAnsi="宋体" w:cs="宋体"/>
                <w:b/>
                <w:color w:val="auto"/>
                <w:szCs w:val="21"/>
                <w:lang w:bidi="ar"/>
              </w:rPr>
              <w:t xml:space="preserve">投标文件组 成</w:t>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基本目录</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资格条件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b/>
                <w:bCs/>
                <w:color w:val="auto"/>
                <w:szCs w:val="21"/>
              </w:rPr>
            </w:pPr>
            <w:r>
              <w:rPr>
                <w:rFonts w:hint="eastAsia" w:ascii="宋体" w:hAnsi="宋体" w:cs="宋体"/>
                <w:color w:val="auto"/>
                <w:szCs w:val="21"/>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w:t>
            </w:r>
            <w:r>
              <w:rPr>
                <w:rFonts w:hint="eastAsia" w:ascii="宋体" w:hAnsi="宋体" w:cs="宋体"/>
                <w:color w:val="auto"/>
                <w:szCs w:val="21"/>
                <w:lang w:eastAsia="zh-CN"/>
              </w:rPr>
              <w:t xml:space="preserve">重大税收违法失信主体名单</w:t>
            </w:r>
            <w:r>
              <w:rPr>
                <w:rFonts w:hint="eastAsia" w:ascii="宋体" w:hAnsi="宋体" w:cs="宋体"/>
                <w:color w:val="auto"/>
                <w:szCs w:val="21"/>
              </w:rPr>
              <w:t xml:space="preserve">、政府采购严重违法失信行为记录名单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lang w:bidi="ar"/>
              </w:rPr>
            </w:pPr>
            <w:r>
              <w:rPr>
                <w:rFonts w:ascii="宋体" w:hAnsi="宋体" w:cs="宋体"/>
                <w:b/>
                <w:bCs/>
                <w:color w:val="auto"/>
                <w:szCs w:val="21"/>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b/>
                <w:bCs/>
                <w:color w:val="auto"/>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000000" w:sz="4" w:space="0"/>
              <w:right w:val="single" w:color="000000" w:sz="4" w:space="0"/>
            </w:tcBorders>
            <w:tcW w:w="2219" w:type="dxa"/>
            <w:vAlign w:val="top"/>
            <w:vMerge w:val="continue"/>
            <w:textDirection w:val="lrTb"/>
            <w:noWrap w:val="false"/>
          </w:tcPr>
          <w:p>
            <w:pPr>
              <w:jc w:val="center"/>
              <w:rPr>
                <w:rFonts w:ascii="宋体" w:hAnsi="宋体" w:cs="宋体"/>
                <w:b/>
                <w:bCs/>
                <w:color w:val="auto"/>
                <w:szCs w:val="21"/>
                <w:lang w:bidi="ar"/>
              </w:rPr>
            </w:pPr>
            <w:r>
              <w:rPr>
                <w:rFonts w:ascii="宋体" w:hAnsi="宋体" w:cs="宋体"/>
                <w:b/>
                <w:bCs/>
                <w:color w:val="auto"/>
                <w:szCs w:val="21"/>
                <w:lang w:bidi="ar"/>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right w:val="single" w:color="000000" w:sz="4" w:space="0"/>
            </w:tcBorders>
            <w:tcW w:w="2219"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符合条件</w:t>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lang w:val="en-US" w:eastAsia="zh-CN"/>
              </w:rPr>
              <w:t xml:space="preserve">报价符合性</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center"/>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ind w:firstLine="422"/>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*商务、技术偏离表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000000" w:sz="4" w:space="0"/>
              <w:right w:val="single" w:color="000000" w:sz="4" w:space="0"/>
            </w:tcBorders>
            <w:tcW w:w="2219" w:type="dxa"/>
            <w:vAlign w:val="top"/>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ascii="宋体" w:hAnsi="宋体" w:cs="宋体"/>
                <w:color w:val="auto"/>
                <w:szCs w:val="21"/>
              </w:rPr>
            </w:pPr>
            <w:r>
              <w:rPr>
                <w:rFonts w:hint="eastAsia" w:ascii="宋体" w:hAnsi="宋体" w:cs="宋体"/>
                <w:color w:val="auto"/>
                <w:szCs w:val="21"/>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right w:val="single" w:color="000000" w:sz="4" w:space="0"/>
            </w:tcBorders>
            <w:tcW w:w="2219" w:type="dxa"/>
            <w:vAlign w:val="top"/>
            <w:textDirection w:val="lrTb"/>
            <w:noWrap w:val="false"/>
          </w:tcPr>
          <w:p>
            <w:pPr>
              <w:ind w:firstLine="422"/>
              <w:rPr>
                <w:rFonts w:ascii="宋体" w:hAnsi="宋体" w:cs="宋体"/>
                <w:b/>
                <w:bCs/>
                <w:color w:val="auto"/>
                <w:szCs w:val="21"/>
              </w:rPr>
            </w:pPr>
            <w:r>
              <w:rPr>
                <w:rFonts w:hint="eastAsia" w:ascii="宋体" w:hAnsi="宋体" w:cs="宋体"/>
                <w:b/>
                <w:bCs/>
                <w:color w:val="auto"/>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ascii="宋体" w:hAnsi="宋体" w:cs="宋体"/>
                <w:color w:val="auto"/>
                <w:szCs w:val="21"/>
              </w:rPr>
            </w:pPr>
            <w:r>
              <w:rPr>
                <w:rFonts w:hint="eastAsia" w:ascii="宋体" w:hAnsi="宋体" w:cs="宋体"/>
                <w:color w:val="auto"/>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000000" w:sz="4" w:space="0"/>
              <w:left w:val="none" w:color="000000" w:sz="4" w:space="0"/>
              <w:right w:val="single" w:color="000000" w:sz="4" w:space="0"/>
            </w:tcBorders>
            <w:tcW w:w="2219" w:type="dxa"/>
            <w:vAlign w:val="top"/>
            <w:vMerge w:val="restart"/>
            <w:textDirection w:val="lrTb"/>
            <w:noWrap w:val="false"/>
          </w:tcPr>
          <w:p>
            <w:pPr>
              <w:ind w:firstLine="211"/>
              <w:rPr>
                <w:rFonts w:hint="eastAsia" w:ascii="宋体" w:hAnsi="宋体" w:cs="宋体"/>
                <w:b/>
                <w:bCs/>
                <w:color w:val="auto"/>
                <w:szCs w:val="21"/>
              </w:rPr>
            </w:pPr>
            <w:r>
              <w:rPr>
                <w:rFonts w:hint="eastAsia" w:ascii="宋体" w:hAnsi="宋体" w:cs="宋体"/>
                <w:b/>
                <w:bCs/>
                <w:color w:val="auto"/>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hint="eastAsia" w:ascii="宋体" w:hAnsi="宋体" w:cs="宋体"/>
                <w:color w:val="auto"/>
                <w:szCs w:val="21"/>
              </w:rPr>
            </w:pPr>
            <w:r>
              <w:rPr>
                <w:color w:val="auto"/>
              </w:rPr>
              <w:t xml:space="preserve">中小企业声明函</w:t>
            </w:r>
            <w:r>
              <w:rPr>
                <w:rFonts w:hint="eastAsia"/>
                <w:color w:val="auto"/>
              </w:rPr>
              <w:t xml:space="preserve">或</w:t>
            </w:r>
            <w:r>
              <w:rPr>
                <w:color w:val="auto"/>
              </w:rPr>
              <w:t xml:space="preserve">监狱企业证明或残疾人福利性单位声明函</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000000" w:sz="4" w:space="0"/>
            </w:tcBorders>
            <w:tcW w:w="2219" w:type="dxa"/>
            <w:vAlign w:val="top"/>
            <w:vMerge w:val="continue"/>
            <w:textDirection w:val="lrTb"/>
            <w:noWrap w:val="false"/>
          </w:tcPr>
          <w:p>
            <w:pPr>
              <w:ind w:firstLine="211"/>
              <w:rPr>
                <w:rFonts w:hint="eastAsia" w:ascii="宋体" w:hAnsi="宋体" w:cs="宋体"/>
                <w:b/>
                <w:bCs/>
                <w:color w:val="auto"/>
                <w:szCs w:val="21"/>
              </w:rPr>
            </w:pPr>
            <w:r>
              <w:rPr>
                <w:rFonts w:hint="eastAsia" w:ascii="宋体" w:hAnsi="宋体" w:cs="宋体"/>
                <w:b/>
                <w:bCs/>
                <w:color w:val="auto"/>
                <w:szCs w:val="21"/>
              </w:rPr>
            </w:r>
            <w:r/>
          </w:p>
        </w:tc>
        <w:tc>
          <w:tcPr>
            <w:tcBorders>
              <w:top w:val="single" w:color="000000" w:sz="4" w:space="0"/>
              <w:left w:val="none" w:color="000000" w:sz="4" w:space="0"/>
              <w:bottom w:val="single" w:color="000000" w:sz="4" w:space="0"/>
              <w:right w:val="single" w:color="000000" w:sz="4" w:space="0"/>
            </w:tcBorders>
            <w:tcW w:w="5953" w:type="dxa"/>
            <w:vAlign w:val="top"/>
            <w:textDirection w:val="lrTb"/>
            <w:noWrap w:val="false"/>
          </w:tcPr>
          <w:p>
            <w:pPr>
              <w:rPr>
                <w:rFonts w:hint="eastAsia" w:ascii="宋体" w:hAnsi="宋体" w:cs="宋体"/>
                <w:color w:val="auto"/>
                <w:szCs w:val="21"/>
              </w:rPr>
            </w:pPr>
            <w:r>
              <w:rPr>
                <w:rFonts w:hint="eastAsia" w:ascii="宋体" w:hAnsi="宋体" w:cs="宋体"/>
                <w:color w:val="auto"/>
                <w:szCs w:val="21"/>
                <w:lang w:val="en-US" w:eastAsia="zh-CN"/>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color w:val="auto"/>
                <w:szCs w:val="21"/>
              </w:rPr>
            </w:pPr>
            <w:r>
              <w:rPr>
                <w:rFonts w:hint="eastAsia" w:ascii="宋体" w:hAnsi="宋体" w:cs="宋体"/>
                <w:b/>
                <w:color w:val="auto"/>
                <w:szCs w:val="21"/>
                <w:lang w:bidi="ar"/>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Borders>
              <w:top w:val="single" w:color="000000" w:sz="4" w:space="0"/>
              <w:left w:val="none" w:color="000000" w:sz="4" w:space="0"/>
              <w:bottom w:val="single" w:color="000000" w:sz="4" w:space="0"/>
              <w:right w:val="single" w:color="000000" w:sz="4" w:space="0"/>
            </w:tcBorders>
            <w:tcW w:w="8172" w:type="dxa"/>
            <w:vAlign w:val="top"/>
            <w:textDirection w:val="lrTb"/>
            <w:noWrap w:val="false"/>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2.带“△”项材料如未按</w:t>
            </w:r>
            <w:r>
              <w:rPr>
                <w:rFonts w:hint="eastAsia" w:ascii="宋体" w:hAnsi="宋体" w:cs="宋体"/>
                <w:b/>
                <w:bCs/>
                <w:color w:val="auto"/>
                <w:szCs w:val="21"/>
                <w:u w:val="single"/>
              </w:rPr>
              <w:t xml:space="preserve">“第三章 资格审查”——“</w:t>
            </w:r>
            <w:r>
              <w:rPr>
                <w:rFonts w:ascii="宋体" w:hAnsi="宋体" w:cs="宋体"/>
                <w:b/>
                <w:bCs/>
                <w:color w:val="auto"/>
                <w:szCs w:val="21"/>
                <w:u w:val="single"/>
              </w:rPr>
              <w:t xml:space="preserve">第二节</w:t>
            </w:r>
            <w:r>
              <w:rPr>
                <w:rFonts w:hint="eastAsia" w:ascii="宋体" w:hAnsi="宋体" w:cs="宋体"/>
                <w:b/>
                <w:bCs/>
                <w:color w:val="auto"/>
                <w:szCs w:val="21"/>
                <w:u w:val="single"/>
              </w:rPr>
              <w:t xml:space="preserve"> </w:t>
            </w:r>
            <w:r>
              <w:rPr>
                <w:rFonts w:ascii="宋体" w:hAnsi="宋体" w:cs="宋体"/>
                <w:b/>
                <w:bCs/>
                <w:color w:val="auto"/>
                <w:szCs w:val="21"/>
                <w:u w:val="single"/>
              </w:rPr>
              <w:t xml:space="preserve">资格审查要求</w:t>
            </w:r>
            <w:r>
              <w:rPr>
                <w:rFonts w:hint="eastAsia" w:ascii="宋体" w:hAnsi="宋体" w:cs="宋体"/>
                <w:b/>
                <w:bCs/>
                <w:color w:val="auto"/>
                <w:szCs w:val="21"/>
                <w:u w:val="single"/>
              </w:rPr>
              <w:t xml:space="preserve">”</w:t>
            </w:r>
            <w:r>
              <w:rPr>
                <w:rFonts w:hint="eastAsia" w:ascii="宋体" w:hAnsi="宋体" w:cs="宋体"/>
                <w:b/>
                <w:bCs/>
                <w:color w:val="auto"/>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lang w:bidi="ar"/>
              </w:rPr>
              <w:t xml:space="preserve">5.投标文件所附格式中要求填写的全部信息都必须正面回答并保证是真实准确的。</w:t>
            </w:r>
            <w:bookmarkEnd w:id="281"/>
            <w:r/>
          </w:p>
        </w:tc>
      </w:tr>
    </w:tbl>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both"/>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24"/>
        </w:rPr>
        <w:outlineLvl w:val="0"/>
      </w:pPr>
      <w:r>
        <w:rPr>
          <w:b/>
          <w:color w:val="auto"/>
          <w:sz w:val="36"/>
          <w:szCs w:val="36"/>
        </w:rPr>
        <w:t xml:space="preserve">第</w:t>
      </w:r>
      <w:r>
        <w:rPr>
          <w:rFonts w:hint="eastAsia"/>
          <w:b/>
          <w:color w:val="auto"/>
          <w:sz w:val="36"/>
          <w:szCs w:val="36"/>
        </w:rPr>
        <w:t xml:space="preserve">八</w:t>
      </w:r>
      <w:r>
        <w:rPr>
          <w:b/>
          <w:color w:val="auto"/>
          <w:sz w:val="36"/>
          <w:szCs w:val="36"/>
        </w:rPr>
        <w:t xml:space="preserve">章   投标文件格式</w:t>
      </w:r>
      <w:bookmarkEnd w:id="280"/>
      <w:r/>
      <w:bookmarkStart w:id="282" w:name="_Toc353873935"/>
      <w:r/>
      <w:bookmarkStart w:id="283" w:name="_Toc265228393"/>
      <w:r/>
      <w:bookmarkStart w:id="284" w:name="_Toc127151555"/>
      <w:r/>
      <w:bookmarkStart w:id="285" w:name="_Toc195842920"/>
      <w:r/>
      <w:bookmarkStart w:id="286" w:name="_Toc353873665"/>
      <w:r/>
      <w:bookmarkStart w:id="287" w:name="_Toc142311057"/>
      <w:r/>
      <w:bookmarkStart w:id="288" w:name="_Toc226337251"/>
      <w:r/>
      <w:bookmarkStart w:id="289" w:name="_Toc226965828"/>
      <w:r/>
      <w:bookmarkStart w:id="290" w:name="_Toc305158897"/>
      <w:r/>
      <w:bookmarkStart w:id="291" w:name="_Toc264969245"/>
      <w:r/>
      <w:bookmarkStart w:id="292" w:name="_Toc305158823"/>
      <w:r/>
      <w:bookmarkStart w:id="293" w:name="_Toc150774760"/>
      <w:r/>
      <w:bookmarkStart w:id="294" w:name="_Toc353825545"/>
      <w:r/>
      <w:bookmarkStart w:id="295" w:name="_Toc150480793"/>
      <w:r/>
      <w:r/>
    </w:p>
    <w:p>
      <w:pPr>
        <w:ind w:left="142"/>
        <w:spacing w:line="360" w:lineRule="auto"/>
        <w:tabs>
          <w:tab w:val="left" w:pos="900" w:leader="none"/>
          <w:tab w:val="left" w:pos="1980" w:leader="none"/>
        </w:tabs>
        <w:rPr>
          <w:color w:val="auto"/>
          <w:sz w:val="24"/>
        </w:rPr>
      </w:pPr>
      <w:r>
        <w:rPr>
          <w:b/>
          <w:color w:val="auto"/>
          <w:sz w:val="24"/>
        </w:rPr>
        <w:t xml:space="preserve">投标人编制文件须知</w:t>
      </w:r>
      <w:r/>
    </w:p>
    <w:p>
      <w:pPr>
        <w:ind w:left="142"/>
        <w:spacing w:line="360" w:lineRule="auto"/>
        <w:tabs>
          <w:tab w:val="left" w:pos="900" w:leader="none"/>
          <w:tab w:val="left" w:pos="1980" w:leader="none"/>
        </w:tabs>
        <w:rPr>
          <w:color w:val="auto"/>
          <w:sz w:val="24"/>
        </w:rPr>
      </w:pPr>
      <w:r>
        <w:rPr>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rPr>
        <w:t xml:space="preserve">投标无效</w:t>
      </w:r>
      <w:r>
        <w:rPr>
          <w:rFonts w:hint="eastAsia"/>
          <w:b/>
          <w:color w:val="auto"/>
          <w:sz w:val="24"/>
          <w:lang w:val="en-US" w:eastAsia="zh-CN"/>
        </w:rPr>
        <w:t xml:space="preserve">或不享受</w:t>
      </w:r>
      <w:r>
        <w:rPr>
          <w:rFonts w:hint="eastAsia" w:ascii="宋体" w:hAnsi="宋体" w:cs="楷体"/>
          <w:b/>
          <w:bCs/>
          <w:color w:val="auto"/>
          <w:sz w:val="24"/>
        </w:rPr>
        <w:t xml:space="preserve">价格评审优惠</w:t>
      </w:r>
      <w:r>
        <w:rPr>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投标文件编制工具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p>
    <w:p>
      <w:pPr>
        <w:jc w:val="left"/>
        <w:widowControl/>
        <w:rPr>
          <w:color w:val="auto"/>
          <w:sz w:val="24"/>
        </w:rPr>
      </w:pPr>
      <w:r>
        <w:rPr>
          <w:color w:val="auto"/>
          <w:sz w:val="24"/>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ind w:firstLine="2529"/>
        <w:rPr>
          <w:b/>
          <w:color w:val="auto"/>
          <w:spacing w:val="20"/>
          <w:sz w:val="32"/>
          <w:szCs w:val="32"/>
        </w:rPr>
      </w:pPr>
      <w:r>
        <w:rPr>
          <w:b/>
          <w:color w:val="auto"/>
          <w:spacing w:val="20"/>
          <w:sz w:val="32"/>
          <w:szCs w:val="32"/>
        </w:rPr>
      </w:r>
      <w:r/>
    </w:p>
    <w:p>
      <w:pPr>
        <w:ind w:firstLine="2529"/>
        <w:rPr>
          <w:b/>
          <w:color w:val="auto"/>
          <w:spacing w:val="20"/>
          <w:sz w:val="32"/>
          <w:szCs w:val="32"/>
        </w:rPr>
      </w:pPr>
      <w:r>
        <w:rPr>
          <w:b/>
          <w:color w:val="auto"/>
          <w:spacing w:val="20"/>
          <w:sz w:val="32"/>
          <w:szCs w:val="32"/>
        </w:rPr>
      </w:r>
      <w:r/>
    </w:p>
    <w:p>
      <w:pPr>
        <w:ind w:firstLine="2529"/>
        <w:rPr>
          <w:b/>
          <w:color w:val="auto"/>
          <w:spacing w:val="20"/>
          <w:sz w:val="32"/>
          <w:szCs w:val="32"/>
        </w:rPr>
      </w:pPr>
      <w:r>
        <w:rPr>
          <w:b/>
          <w:color w:val="auto"/>
          <w:spacing w:val="20"/>
          <w:sz w:val="32"/>
          <w:szCs w:val="32"/>
        </w:rPr>
      </w:r>
      <w:r/>
    </w:p>
    <w:p>
      <w:pPr>
        <w:ind w:firstLine="2529"/>
        <w:rPr>
          <w:rFonts w:hint="eastAsia"/>
          <w:b/>
          <w:color w:val="auto"/>
          <w:sz w:val="32"/>
          <w:szCs w:val="32"/>
        </w:rPr>
      </w:pPr>
      <w:r>
        <w:rPr>
          <w:b/>
          <w:color w:val="auto"/>
          <w:spacing w:val="20"/>
          <w:sz w:val="32"/>
          <w:szCs w:val="32"/>
        </w:rPr>
        <w:t xml:space="preserve">一</w:t>
      </w:r>
      <w:r>
        <w:rPr>
          <w:rFonts w:hint="eastAsia"/>
          <w:b/>
          <w:color w:val="auto"/>
          <w:spacing w:val="20"/>
          <w:sz w:val="32"/>
          <w:szCs w:val="32"/>
        </w:rPr>
        <w:t xml:space="preserve">、</w:t>
      </w:r>
      <w:r>
        <w:rPr>
          <w:b/>
          <w:color w:val="auto"/>
          <w:spacing w:val="20"/>
          <w:sz w:val="32"/>
          <w:szCs w:val="32"/>
        </w:rPr>
        <w:t xml:space="preserve">投标文件</w:t>
      </w:r>
      <w:r>
        <w:rPr>
          <w:b/>
          <w:color w:val="auto"/>
          <w:sz w:val="32"/>
          <w:szCs w:val="32"/>
        </w:rPr>
        <w:t xml:space="preserve">封面</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t xml:space="preserve">投 标 文 件</w:t>
      </w:r>
      <w:r/>
    </w:p>
    <w:p>
      <w:pPr>
        <w:ind w:firstLine="963"/>
        <w:rPr>
          <w:rFonts w:hint="eastAsia"/>
          <w:b/>
          <w:color w:val="auto"/>
          <w:spacing w:val="60"/>
          <w:sz w:val="52"/>
          <w:szCs w:val="52"/>
        </w:rPr>
      </w:pPr>
      <w:r>
        <w:rPr>
          <w:rFonts w:hint="eastAsia"/>
          <w:b/>
          <w:color w:val="auto"/>
          <w:spacing w:val="60"/>
          <w:sz w:val="52"/>
          <w:szCs w:val="52"/>
        </w:rPr>
      </w:r>
      <w:r/>
    </w:p>
    <w:p>
      <w:pPr>
        <w:ind w:firstLine="963"/>
        <w:rPr>
          <w:b/>
          <w:color w:val="auto"/>
          <w:spacing w:val="60"/>
          <w:sz w:val="52"/>
          <w:szCs w:val="52"/>
        </w:rPr>
      </w:pPr>
      <w:r>
        <w:rPr>
          <w:b/>
          <w:color w:val="auto"/>
          <w:spacing w:val="60"/>
          <w:sz w:val="52"/>
          <w:szCs w:val="52"/>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446"/>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投标人名称 ：</w:t>
      </w:r>
      <w:r>
        <w:rPr>
          <w:rFonts w:hint="eastAsia" w:ascii="宋体" w:hAnsi="宋体"/>
          <w:b/>
          <w:color w:val="auto"/>
          <w:sz w:val="36"/>
          <w:szCs w:val="21"/>
          <w:u w:val="single"/>
        </w:rPr>
        <w:t xml:space="preserve">（加盖CA电子公章）</w:t>
      </w:r>
      <w:r/>
    </w:p>
    <w:p>
      <w:pPr>
        <w:rPr>
          <w:rFonts w:ascii="宋体" w:hAnsi="宋体"/>
          <w:b/>
          <w:color w:val="auto"/>
          <w:sz w:val="36"/>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日      期 ：</w:t>
      </w:r>
      <w:r>
        <w:rPr>
          <w:rFonts w:hint="eastAsia" w:ascii="宋体" w:hAnsi="宋体"/>
          <w:b/>
          <w:color w:val="auto"/>
          <w:sz w:val="36"/>
          <w:u w:val="single"/>
        </w:rPr>
        <w:t xml:space="preserve">               </w:t>
      </w:r>
      <w:r/>
    </w:p>
    <w:p>
      <w:pPr>
        <w:jc w:val="center"/>
        <w:rPr>
          <w:b/>
          <w:color w:val="auto"/>
          <w:sz w:val="32"/>
          <w:szCs w:val="32"/>
        </w:rPr>
      </w:pPr>
      <w:r>
        <w:rPr>
          <w:b/>
          <w:color w:val="auto"/>
          <w:sz w:val="32"/>
          <w:szCs w:val="32"/>
        </w:rPr>
      </w:r>
      <w:r/>
    </w:p>
    <w:p>
      <w:pPr>
        <w:ind w:firstLine="1806"/>
        <w:rPr>
          <w:b/>
          <w:color w:val="auto"/>
          <w:spacing w:val="20"/>
          <w:sz w:val="32"/>
          <w:szCs w:val="32"/>
        </w:rPr>
        <w:sectPr>
          <w:footerReference w:type="default" r:id="rId17"/>
          <w:footerReference w:type="even" r:id="rId18"/>
          <w:footnotePr/>
          <w:endnotePr/>
          <w:type w:val="nextPage"/>
          <w:pgSz w:w="11906" w:h="16838" w:orient="portrait"/>
          <w:pgMar w:top="1429" w:right="1423" w:bottom="1735" w:left="1417" w:header="0" w:footer="1570" w:gutter="0"/>
          <w:cols w:num="1" w:sep="0" w:space="0" w:equalWidth="1"/>
          <w:docGrid w:linePitch="360"/>
        </w:sectPr>
      </w:pPr>
      <w:r>
        <w:rPr>
          <w:b/>
          <w:color w:val="auto"/>
          <w:spacing w:val="20"/>
          <w:sz w:val="32"/>
          <w:szCs w:val="32"/>
        </w:rPr>
        <w:br w:type="page" w:clear="all"/>
      </w:r>
      <w:r/>
    </w:p>
    <w:p>
      <w:pPr>
        <w:ind w:firstLine="1806"/>
        <w:jc w:val="center"/>
        <w:rPr>
          <w:rFonts w:hint="eastAsia"/>
          <w:b/>
          <w:color w:val="auto"/>
          <w:spacing w:val="20"/>
          <w:sz w:val="32"/>
          <w:szCs w:val="32"/>
        </w:rPr>
      </w:pPr>
      <w:r>
        <w:rPr>
          <w:rFonts w:hint="eastAsia"/>
          <w:b/>
          <w:color w:val="auto"/>
          <w:spacing w:val="20"/>
          <w:sz w:val="32"/>
          <w:szCs w:val="32"/>
        </w:rPr>
        <w:t xml:space="preserve">二、开标</w:t>
      </w:r>
      <w:r>
        <w:rPr>
          <w:b/>
          <w:color w:val="auto"/>
          <w:spacing w:val="20"/>
          <w:sz w:val="32"/>
          <w:szCs w:val="32"/>
        </w:rPr>
        <w:t xml:space="preserve">一览表（实质性格式）</w:t>
      </w:r>
      <w:r/>
    </w:p>
    <w:p>
      <w:pPr>
        <w:pStyle w:val="1031"/>
        <w:ind w:firstLine="482"/>
        <w:spacing w:line="360" w:lineRule="auto"/>
        <w:rPr>
          <w:rFonts w:hint="eastAsia"/>
          <w:b/>
          <w:color w:val="auto"/>
        </w:rPr>
      </w:pPr>
      <w:r>
        <w:rPr>
          <w:rFonts w:hint="eastAsia"/>
          <w:b/>
          <w:color w:val="auto"/>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b/>
          <w:color w:val="auto"/>
          <w:spacing w:val="20"/>
          <w:sz w:val="32"/>
          <w:szCs w:val="32"/>
        </w:rPr>
        <w:outlineLvl w:val="0"/>
      </w:pPr>
      <w:r>
        <w:rPr>
          <w:rFonts w:hint="eastAsia"/>
          <w:b/>
          <w:color w:val="auto"/>
          <w:spacing w:val="20"/>
          <w:sz w:val="32"/>
          <w:szCs w:val="32"/>
        </w:rPr>
        <w:t xml:space="preserve">三、</w:t>
      </w:r>
      <w:r>
        <w:rPr>
          <w:rFonts w:hint="eastAsia"/>
          <w:b/>
          <w:color w:val="auto"/>
          <w:spacing w:val="20"/>
          <w:sz w:val="32"/>
          <w:szCs w:val="32"/>
          <w:lang w:val="en-US" w:eastAsia="zh-CN"/>
        </w:rPr>
        <w:t xml:space="preserve">分项</w:t>
      </w:r>
      <w:r>
        <w:rPr>
          <w:rFonts w:hint="eastAsia"/>
          <w:b/>
          <w:color w:val="auto"/>
          <w:spacing w:val="20"/>
          <w:sz w:val="32"/>
          <w:szCs w:val="32"/>
        </w:rPr>
        <w:t xml:space="preserve">报价表</w:t>
      </w:r>
      <w:r>
        <w:rPr>
          <w:b/>
          <w:color w:val="auto"/>
          <w:spacing w:val="20"/>
          <w:sz w:val="32"/>
          <w:szCs w:val="32"/>
        </w:rPr>
        <w:t xml:space="preserve">（实质性格式）</w:t>
      </w:r>
      <w:r/>
    </w:p>
    <w:p>
      <w:pPr>
        <w:ind w:firstLine="480"/>
        <w:tabs>
          <w:tab w:val="left" w:pos="1800" w:leader="none"/>
          <w:tab w:val="left" w:pos="5580" w:leader="none"/>
        </w:tabs>
        <w:rPr>
          <w:color w:val="auto"/>
          <w:sz w:val="24"/>
        </w:rPr>
      </w:pPr>
      <w:r/>
      <w:bookmarkStart w:id="296" w:name="_Hlk149905522"/>
      <w:r>
        <w:rPr>
          <w:color w:val="auto"/>
          <w:sz w:val="24"/>
        </w:rPr>
        <w:t xml:space="preserve">项目编号：___________ 项目名称：__________报价单位：人民币元</w:t>
      </w:r>
      <w:r/>
    </w:p>
    <w:p>
      <w:pPr>
        <w:ind w:firstLine="480"/>
        <w:tabs>
          <w:tab w:val="left" w:pos="1800" w:leader="none"/>
          <w:tab w:val="left" w:pos="5580" w:leader="none"/>
        </w:tabs>
        <w:rPr>
          <w:color w:val="auto"/>
          <w:sz w:val="24"/>
        </w:rPr>
      </w:pPr>
      <w:r>
        <w:rPr>
          <w:color w:val="auto"/>
          <w:sz w:val="24"/>
        </w:rPr>
      </w:r>
      <w:r/>
    </w:p>
    <w:tbl>
      <w:tblPr>
        <w:tblStyle w:val="1237"/>
        <w:tblW w:w="501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1740"/>
        <w:gridCol w:w="2463"/>
        <w:gridCol w:w="1098"/>
        <w:gridCol w:w="1032"/>
        <w:gridCol w:w="1023"/>
        <w:gridCol w:w="1105"/>
      </w:tblGrid>
      <w:tr>
        <w:trPr>
          <w:trHeight w:val="374"/>
        </w:trPr>
        <w:tc>
          <w:tcPr>
            <w:tcBorders>
              <w:bottom w:val="none" w:color="000000" w:sz="4" w:space="0"/>
            </w:tcBorders>
            <w:tcW w:w="351" w:type="pct"/>
            <w:vAlign w:val="top"/>
            <w:vMerge w:val="restart"/>
            <w:textDirection w:val="tbRlV"/>
            <w:noWrap w:val="false"/>
          </w:tcPr>
          <w:p>
            <w:pPr>
              <w:pStyle w:val="1251"/>
              <w:ind w:left="54"/>
              <w:spacing w:before="171" w:line="199" w:lineRule="auto"/>
              <w:rPr>
                <w:color w:val="auto"/>
                <w:sz w:val="20"/>
                <w:szCs w:val="20"/>
              </w:rPr>
            </w:pPr>
            <w:r>
              <w:rPr>
                <w:color w:val="auto"/>
                <w:sz w:val="20"/>
                <w:szCs w:val="20"/>
              </w:rPr>
              <w:t xml:space="preserve">序</w:t>
            </w:r>
            <w:r>
              <w:rPr>
                <w:color w:val="auto"/>
                <w:spacing w:val="17"/>
                <w:sz w:val="20"/>
                <w:szCs w:val="20"/>
              </w:rPr>
              <w:t xml:space="preserve">  </w:t>
            </w:r>
            <w:r>
              <w:rPr>
                <w:color w:val="auto"/>
                <w:sz w:val="20"/>
                <w:szCs w:val="20"/>
              </w:rPr>
              <w:t xml:space="preserve">号</w:t>
            </w:r>
            <w:r/>
          </w:p>
        </w:tc>
        <w:tc>
          <w:tcPr>
            <w:tcBorders>
              <w:bottom w:val="none" w:color="000000" w:sz="4" w:space="0"/>
            </w:tcBorders>
            <w:tcW w:w="956" w:type="pct"/>
            <w:vAlign w:val="top"/>
            <w:vMerge w:val="restart"/>
            <w:textDirection w:val="lrTb"/>
            <w:noWrap w:val="false"/>
          </w:tcPr>
          <w:p>
            <w:pPr>
              <w:pStyle w:val="1251"/>
              <w:ind w:left="160"/>
              <w:spacing w:before="283" w:line="220" w:lineRule="auto"/>
              <w:rPr>
                <w:color w:val="auto"/>
                <w:sz w:val="20"/>
                <w:szCs w:val="20"/>
              </w:rPr>
            </w:pPr>
            <w:r>
              <w:rPr>
                <w:color w:val="auto"/>
                <w:spacing w:val="2"/>
                <w:sz w:val="20"/>
                <w:szCs w:val="20"/>
              </w:rPr>
              <w:t xml:space="preserve">分项名称</w:t>
            </w:r>
            <w:r/>
          </w:p>
        </w:tc>
        <w:tc>
          <w:tcPr>
            <w:tcBorders>
              <w:bottom w:val="none" w:color="000000" w:sz="4" w:space="0"/>
            </w:tcBorders>
            <w:tcW w:w="1353" w:type="pct"/>
            <w:vAlign w:val="top"/>
            <w:vMerge w:val="restart"/>
            <w:textDirection w:val="lrTb"/>
            <w:noWrap w:val="false"/>
          </w:tcPr>
          <w:p>
            <w:pPr>
              <w:pStyle w:val="1251"/>
              <w:ind w:left="602"/>
              <w:spacing w:before="283" w:line="219" w:lineRule="auto"/>
              <w:rPr>
                <w:color w:val="auto"/>
                <w:sz w:val="20"/>
                <w:szCs w:val="20"/>
              </w:rPr>
            </w:pPr>
            <w:r>
              <w:rPr>
                <w:color w:val="auto"/>
                <w:spacing w:val="-2"/>
                <w:sz w:val="20"/>
                <w:szCs w:val="20"/>
              </w:rPr>
              <w:t xml:space="preserve">服务内容</w:t>
            </w:r>
            <w:r/>
          </w:p>
        </w:tc>
        <w:tc>
          <w:tcPr>
            <w:tcBorders>
              <w:bottom w:val="none" w:color="000000" w:sz="4" w:space="0"/>
            </w:tcBorders>
            <w:tcW w:w="603" w:type="pct"/>
            <w:vAlign w:val="top"/>
            <w:vMerge w:val="restart"/>
            <w:textDirection w:val="lrTb"/>
            <w:noWrap w:val="false"/>
          </w:tcPr>
          <w:p>
            <w:pPr>
              <w:pStyle w:val="1251"/>
              <w:ind w:left="225"/>
              <w:spacing w:before="283" w:line="219" w:lineRule="auto"/>
              <w:rPr>
                <w:color w:val="auto"/>
                <w:sz w:val="20"/>
                <w:szCs w:val="20"/>
              </w:rPr>
            </w:pPr>
            <w:r>
              <w:rPr>
                <w:color w:val="auto"/>
                <w:spacing w:val="-3"/>
                <w:sz w:val="20"/>
                <w:szCs w:val="20"/>
              </w:rPr>
              <w:t xml:space="preserve">数量</w:t>
            </w:r>
            <w:r/>
          </w:p>
        </w:tc>
        <w:tc>
          <w:tcPr>
            <w:tcBorders>
              <w:bottom w:val="none" w:color="000000" w:sz="4" w:space="0"/>
            </w:tcBorders>
            <w:tcW w:w="567" w:type="pct"/>
            <w:vAlign w:val="top"/>
            <w:vMerge w:val="restart"/>
            <w:textDirection w:val="lrTb"/>
            <w:noWrap w:val="false"/>
          </w:tcPr>
          <w:p>
            <w:pPr>
              <w:pStyle w:val="1251"/>
              <w:ind w:left="186"/>
              <w:spacing w:before="203" w:line="220" w:lineRule="auto"/>
              <w:rPr>
                <w:color w:val="auto"/>
                <w:sz w:val="20"/>
                <w:szCs w:val="20"/>
              </w:rPr>
            </w:pPr>
            <w:r>
              <w:rPr>
                <w:color w:val="auto"/>
                <w:spacing w:val="-3"/>
                <w:sz w:val="20"/>
                <w:szCs w:val="20"/>
              </w:rPr>
              <w:t xml:space="preserve">单位</w:t>
            </w:r>
            <w:r/>
          </w:p>
        </w:tc>
        <w:tc>
          <w:tcPr>
            <w:gridSpan w:val="2"/>
            <w:tcW w:w="1167" w:type="pct"/>
            <w:vAlign w:val="top"/>
            <w:textDirection w:val="lrTb"/>
            <w:noWrap w:val="false"/>
          </w:tcPr>
          <w:p>
            <w:pPr>
              <w:pStyle w:val="1251"/>
              <w:ind w:left="398"/>
              <w:spacing w:before="21" w:line="218" w:lineRule="auto"/>
              <w:rPr>
                <w:color w:val="auto"/>
                <w:sz w:val="20"/>
                <w:szCs w:val="20"/>
              </w:rPr>
            </w:pPr>
            <w:r>
              <w:rPr>
                <w:color w:val="auto"/>
                <w:spacing w:val="-2"/>
                <w:sz w:val="20"/>
                <w:szCs w:val="20"/>
              </w:rPr>
              <w:t xml:space="preserve">投标价格</w:t>
            </w:r>
            <w:r/>
          </w:p>
        </w:tc>
      </w:tr>
      <w:tr>
        <w:trPr>
          <w:trHeight w:val="368"/>
        </w:trPr>
        <w:tc>
          <w:tcPr>
            <w:tcBorders>
              <w:top w:val="none" w:color="000000" w:sz="4" w:space="0"/>
            </w:tcBorders>
            <w:tcW w:w="351" w:type="pct"/>
            <w:vAlign w:val="top"/>
            <w:vMerge w:val="continue"/>
            <w:textDirection w:val="tbRlV"/>
            <w:noWrap w:val="false"/>
          </w:tcPr>
          <w:p>
            <w:pPr>
              <w:rPr>
                <w:rFonts w:ascii="Arial"/>
                <w:color w:val="auto"/>
                <w:sz w:val="21"/>
              </w:rPr>
            </w:pPr>
            <w:r>
              <w:rPr>
                <w:rFonts w:ascii="Arial"/>
                <w:color w:val="auto"/>
                <w:sz w:val="21"/>
              </w:rPr>
            </w:r>
            <w:r/>
          </w:p>
        </w:tc>
        <w:tc>
          <w:tcPr>
            <w:tcBorders>
              <w:top w:val="none" w:color="000000" w:sz="4" w:space="0"/>
            </w:tcBorders>
            <w:tcW w:w="956" w:type="pct"/>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1353" w:type="pct"/>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603" w:type="pct"/>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567" w:type="pct"/>
            <w:vAlign w:val="top"/>
            <w:vMerge w:val="continue"/>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pStyle w:val="1251"/>
              <w:ind w:left="178"/>
              <w:spacing w:before="7" w:line="218" w:lineRule="auto"/>
              <w:rPr>
                <w:color w:val="auto"/>
                <w:sz w:val="20"/>
                <w:szCs w:val="20"/>
              </w:rPr>
            </w:pPr>
            <w:r>
              <w:rPr>
                <w:color w:val="auto"/>
                <w:spacing w:val="-3"/>
                <w:sz w:val="20"/>
                <w:szCs w:val="20"/>
              </w:rPr>
              <w:t xml:space="preserve">单价</w:t>
            </w:r>
            <w:r/>
          </w:p>
        </w:tc>
        <w:tc>
          <w:tcPr>
            <w:tcW w:w="607" w:type="pct"/>
            <w:vAlign w:val="top"/>
            <w:textDirection w:val="lrTb"/>
            <w:noWrap w:val="false"/>
          </w:tcPr>
          <w:p>
            <w:pPr>
              <w:pStyle w:val="1251"/>
              <w:ind w:left="229"/>
              <w:spacing w:before="17" w:line="218" w:lineRule="auto"/>
              <w:rPr>
                <w:color w:val="auto"/>
                <w:sz w:val="20"/>
                <w:szCs w:val="20"/>
              </w:rPr>
            </w:pPr>
            <w:r>
              <w:rPr>
                <w:color w:val="auto"/>
                <w:spacing w:val="-3"/>
                <w:sz w:val="20"/>
                <w:szCs w:val="20"/>
              </w:rPr>
              <w:t xml:space="preserve">合价</w:t>
            </w:r>
            <w:r/>
          </w:p>
        </w:tc>
      </w:tr>
      <w:tr>
        <w:trPr>
          <w:trHeight w:val="379"/>
        </w:trPr>
        <w:tc>
          <w:tcPr>
            <w:tcW w:w="351" w:type="pct"/>
            <w:vAlign w:val="top"/>
            <w:textDirection w:val="lrTb"/>
            <w:noWrap w:val="false"/>
          </w:tcPr>
          <w:p>
            <w:pPr>
              <w:pStyle w:val="1251"/>
              <w:ind w:left="204"/>
              <w:spacing w:before="61" w:line="241" w:lineRule="auto"/>
              <w:rPr>
                <w:color w:val="auto"/>
                <w:sz w:val="20"/>
                <w:szCs w:val="20"/>
              </w:rPr>
            </w:pPr>
            <w:r>
              <w:rPr>
                <w:color w:val="auto"/>
                <w:sz w:val="20"/>
                <w:szCs w:val="20"/>
              </w:rPr>
              <w:t xml:space="preserve">1</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79"/>
        </w:trPr>
        <w:tc>
          <w:tcPr>
            <w:tcW w:w="351" w:type="pct"/>
            <w:vAlign w:val="top"/>
            <w:textDirection w:val="lrTb"/>
            <w:noWrap w:val="false"/>
          </w:tcPr>
          <w:p>
            <w:pPr>
              <w:pStyle w:val="1251"/>
              <w:ind w:left="204"/>
              <w:spacing w:before="62" w:line="241" w:lineRule="auto"/>
              <w:rPr>
                <w:color w:val="auto"/>
                <w:sz w:val="20"/>
                <w:szCs w:val="20"/>
              </w:rPr>
            </w:pPr>
            <w:r>
              <w:rPr>
                <w:color w:val="auto"/>
                <w:sz w:val="20"/>
                <w:szCs w:val="20"/>
              </w:rPr>
              <w:t xml:space="preserve">2</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79"/>
        </w:trPr>
        <w:tc>
          <w:tcPr>
            <w:tcW w:w="351" w:type="pct"/>
            <w:vAlign w:val="top"/>
            <w:textDirection w:val="lrTb"/>
            <w:noWrap w:val="false"/>
          </w:tcPr>
          <w:p>
            <w:pPr>
              <w:pStyle w:val="1251"/>
              <w:ind w:left="204"/>
              <w:spacing w:before="62"/>
              <w:rPr>
                <w:color w:val="auto"/>
                <w:sz w:val="20"/>
                <w:szCs w:val="20"/>
              </w:rPr>
            </w:pPr>
            <w:r>
              <w:rPr>
                <w:color w:val="auto"/>
                <w:sz w:val="20"/>
                <w:szCs w:val="20"/>
              </w:rPr>
              <w:t xml:space="preserve">3</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79"/>
        </w:trPr>
        <w:tc>
          <w:tcPr>
            <w:tcW w:w="351" w:type="pct"/>
            <w:vAlign w:val="top"/>
            <w:textDirection w:val="lrTb"/>
            <w:noWrap w:val="false"/>
          </w:tcPr>
          <w:p>
            <w:pPr>
              <w:pStyle w:val="1251"/>
              <w:ind w:left="204"/>
              <w:spacing w:before="64" w:line="241" w:lineRule="auto"/>
              <w:rPr>
                <w:color w:val="auto"/>
                <w:sz w:val="20"/>
                <w:szCs w:val="20"/>
              </w:rPr>
            </w:pPr>
            <w:r>
              <w:rPr>
                <w:color w:val="auto"/>
                <w:sz w:val="20"/>
                <w:szCs w:val="20"/>
              </w:rPr>
              <w:t xml:space="preserve">4</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79"/>
        </w:trPr>
        <w:tc>
          <w:tcPr>
            <w:tcW w:w="351" w:type="pct"/>
            <w:vAlign w:val="top"/>
            <w:textDirection w:val="lrTb"/>
            <w:noWrap w:val="false"/>
          </w:tcPr>
          <w:p>
            <w:pPr>
              <w:pStyle w:val="1251"/>
              <w:ind w:left="204"/>
              <w:spacing w:before="84"/>
              <w:rPr>
                <w:color w:val="auto"/>
                <w:sz w:val="20"/>
                <w:szCs w:val="20"/>
              </w:rPr>
            </w:pPr>
            <w:r>
              <w:rPr>
                <w:color w:val="auto"/>
                <w:sz w:val="20"/>
                <w:szCs w:val="20"/>
              </w:rPr>
              <w:t xml:space="preserve">5</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738"/>
        </w:trPr>
        <w:tc>
          <w:tcPr>
            <w:tcW w:w="351" w:type="pct"/>
            <w:vAlign w:val="top"/>
            <w:textDirection w:val="lrTb"/>
            <w:noWrap w:val="false"/>
          </w:tcPr>
          <w:p>
            <w:pPr>
              <w:pStyle w:val="1251"/>
              <w:ind w:left="154"/>
              <w:spacing w:before="96" w:line="315" w:lineRule="exact"/>
              <w:rPr>
                <w:color w:val="auto"/>
                <w:sz w:val="20"/>
                <w:szCs w:val="20"/>
              </w:rPr>
            </w:pPr>
            <w:r>
              <w:rPr>
                <w:color w:val="auto"/>
                <w:position w:val="2"/>
                <w:sz w:val="20"/>
                <w:szCs w:val="20"/>
              </w:rPr>
              <w:t xml:space="preserve">…</w:t>
            </w:r>
            <w:r/>
          </w:p>
          <w:p>
            <w:pPr>
              <w:pStyle w:val="1251"/>
              <w:ind w:left="154"/>
              <w:spacing w:before="65" w:line="232" w:lineRule="auto"/>
              <w:rPr>
                <w:color w:val="auto"/>
                <w:sz w:val="20"/>
                <w:szCs w:val="20"/>
              </w:rPr>
            </w:pPr>
            <w:r>
              <w:rPr>
                <w:color w:val="auto"/>
                <w:sz w:val="20"/>
                <w:szCs w:val="20"/>
              </w:rPr>
              <w:t xml:space="preserve">…</w:t>
            </w:r>
            <w:r/>
          </w:p>
        </w:tc>
        <w:tc>
          <w:tcPr>
            <w:tcW w:w="956" w:type="pct"/>
            <w:vAlign w:val="top"/>
            <w:textDirection w:val="lrTb"/>
            <w:noWrap w:val="false"/>
          </w:tcPr>
          <w:p>
            <w:pPr>
              <w:rPr>
                <w:rFonts w:ascii="Arial"/>
                <w:color w:val="auto"/>
                <w:sz w:val="21"/>
              </w:rPr>
            </w:pPr>
            <w:r>
              <w:rPr>
                <w:rFonts w:ascii="Arial"/>
                <w:color w:val="auto"/>
                <w:sz w:val="21"/>
              </w:rPr>
            </w:r>
            <w:r/>
          </w:p>
        </w:tc>
        <w:tc>
          <w:tcPr>
            <w:tcW w:w="1353" w:type="pct"/>
            <w:vAlign w:val="top"/>
            <w:textDirection w:val="lrTb"/>
            <w:noWrap w:val="false"/>
          </w:tcPr>
          <w:p>
            <w:pPr>
              <w:rPr>
                <w:rFonts w:ascii="Arial"/>
                <w:color w:val="auto"/>
                <w:sz w:val="21"/>
              </w:rPr>
            </w:pPr>
            <w:r>
              <w:rPr>
                <w:rFonts w:ascii="Arial"/>
                <w:color w:val="auto"/>
                <w:sz w:val="21"/>
              </w:rPr>
            </w:r>
            <w:r/>
          </w:p>
        </w:tc>
        <w:tc>
          <w:tcPr>
            <w:tcW w:w="603" w:type="pct"/>
            <w:vAlign w:val="top"/>
            <w:textDirection w:val="lrTb"/>
            <w:noWrap w:val="false"/>
          </w:tcPr>
          <w:p>
            <w:pPr>
              <w:rPr>
                <w:rFonts w:ascii="Arial"/>
                <w:color w:val="auto"/>
                <w:sz w:val="21"/>
              </w:rPr>
            </w:pPr>
            <w:r>
              <w:rPr>
                <w:rFonts w:ascii="Arial"/>
                <w:color w:val="auto"/>
                <w:sz w:val="21"/>
              </w:rPr>
            </w:r>
            <w:r/>
          </w:p>
        </w:tc>
        <w:tc>
          <w:tcPr>
            <w:tcW w:w="567" w:type="pct"/>
            <w:vAlign w:val="top"/>
            <w:textDirection w:val="lrTb"/>
            <w:noWrap w:val="false"/>
          </w:tcPr>
          <w:p>
            <w:pPr>
              <w:rPr>
                <w:rFonts w:ascii="Arial"/>
                <w:color w:val="auto"/>
                <w:sz w:val="21"/>
              </w:rPr>
            </w:pPr>
            <w:r>
              <w:rPr>
                <w:rFonts w:ascii="Arial"/>
                <w:color w:val="auto"/>
                <w:sz w:val="21"/>
              </w:rPr>
            </w:r>
            <w:r/>
          </w:p>
        </w:tc>
        <w:tc>
          <w:tcPr>
            <w:tcW w:w="559" w:type="pct"/>
            <w:vAlign w:val="top"/>
            <w:textDirection w:val="lrTb"/>
            <w:noWrap w:val="false"/>
          </w:tcPr>
          <w:p>
            <w:pPr>
              <w:rPr>
                <w:rFonts w:ascii="Arial"/>
                <w:color w:val="auto"/>
                <w:sz w:val="21"/>
              </w:rPr>
            </w:pPr>
            <w:r>
              <w:rPr>
                <w:rFonts w:ascii="Arial"/>
                <w:color w:val="auto"/>
                <w:sz w:val="21"/>
              </w:rPr>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10"/>
        </w:trPr>
        <w:tc>
          <w:tcPr>
            <w:gridSpan w:val="6"/>
            <w:tcW w:w="4392" w:type="pct"/>
            <w:vAlign w:val="top"/>
            <w:textDirection w:val="lrTb"/>
            <w:noWrap w:val="false"/>
          </w:tcPr>
          <w:p>
            <w:pPr>
              <w:rPr>
                <w:rFonts w:ascii="Arial"/>
                <w:color w:val="auto"/>
                <w:sz w:val="21"/>
              </w:rPr>
            </w:pPr>
            <w:r>
              <w:rPr>
                <w:rFonts w:hint="eastAsia" w:ascii="Arial"/>
                <w:color w:val="auto"/>
                <w:sz w:val="21"/>
                <w:lang w:val="en-US" w:eastAsia="zh-CN"/>
              </w:rPr>
              <w:t xml:space="preserve">合计（一年）</w:t>
            </w:r>
            <w:r/>
          </w:p>
        </w:tc>
        <w:tc>
          <w:tcPr>
            <w:tcW w:w="607" w:type="pct"/>
            <w:vAlign w:val="top"/>
            <w:textDirection w:val="lrTb"/>
            <w:noWrap w:val="false"/>
          </w:tcPr>
          <w:p>
            <w:pPr>
              <w:rPr>
                <w:rFonts w:ascii="Arial"/>
                <w:color w:val="auto"/>
                <w:sz w:val="21"/>
              </w:rPr>
            </w:pPr>
            <w:r>
              <w:rPr>
                <w:rFonts w:ascii="Arial"/>
                <w:color w:val="auto"/>
                <w:sz w:val="21"/>
              </w:rPr>
            </w:r>
            <w:r/>
          </w:p>
        </w:tc>
      </w:tr>
      <w:tr>
        <w:trPr>
          <w:trHeight w:val="354"/>
        </w:trPr>
        <w:tc>
          <w:tcPr>
            <w:gridSpan w:val="6"/>
            <w:tcW w:w="4392" w:type="pct"/>
            <w:vAlign w:val="top"/>
            <w:textDirection w:val="lrTb"/>
            <w:noWrap w:val="false"/>
          </w:tcPr>
          <w:p>
            <w:pPr>
              <w:rPr>
                <w:rFonts w:ascii="Arial"/>
                <w:color w:val="auto"/>
                <w:sz w:val="21"/>
              </w:rPr>
            </w:pPr>
            <w:r>
              <w:rPr>
                <w:rFonts w:hint="eastAsia" w:ascii="Arial"/>
                <w:color w:val="auto"/>
                <w:sz w:val="21"/>
                <w:lang w:val="en-US" w:eastAsia="zh-CN"/>
              </w:rPr>
              <w:t xml:space="preserve">合计（三年）</w:t>
            </w:r>
            <w:r/>
          </w:p>
        </w:tc>
        <w:tc>
          <w:tcPr>
            <w:tcW w:w="607" w:type="pct"/>
            <w:vAlign w:val="top"/>
            <w:textDirection w:val="lrTb"/>
            <w:noWrap w:val="false"/>
          </w:tcPr>
          <w:p>
            <w:pPr>
              <w:rPr>
                <w:rFonts w:ascii="Arial"/>
                <w:color w:val="auto"/>
                <w:sz w:val="21"/>
              </w:rPr>
            </w:pPr>
            <w:r>
              <w:rPr>
                <w:rFonts w:ascii="Arial"/>
                <w:color w:val="auto"/>
                <w:sz w:val="21"/>
              </w:rPr>
            </w:r>
            <w:bookmarkEnd w:id="296"/>
            <w:r/>
          </w:p>
        </w:tc>
      </w:tr>
    </w:tbl>
    <w:p>
      <w:pPr>
        <w:spacing w:before="272" w:line="204" w:lineRule="auto"/>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注：1.如果不提供分项报价将视为没有实质性响应招标文件。</w:t>
      </w:r>
      <w:r/>
    </w:p>
    <w:p>
      <w:pPr>
        <w:ind w:left="399"/>
        <w:spacing w:line="219" w:lineRule="auto"/>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2. 表行数可以按照项目分项情况增加。</w:t>
      </w:r>
      <w:r/>
    </w:p>
    <w:p>
      <w:pPr>
        <w:ind w:left="379"/>
        <w:spacing w:before="22" w:line="219" w:lineRule="auto"/>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3. 述各项的服务内容如表格中填写不下的，可以逐项另页描述。</w:t>
      </w:r>
      <w:r/>
    </w:p>
    <w:p>
      <w:pPr>
        <w:ind w:firstLine="3840"/>
        <w:spacing w:line="400" w:lineRule="exact"/>
        <w:rPr>
          <w:rFonts w:hint="eastAsia"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jc w:val="center"/>
        <w:spacing w:line="400" w:lineRule="exact"/>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r/>
    </w:p>
    <w:p>
      <w:pPr>
        <w:pStyle w:val="853"/>
        <w:rPr>
          <w:color w:val="auto"/>
        </w:rPr>
        <w:sectPr>
          <w:footnotePr/>
          <w:endnotePr/>
          <w:type w:val="nextPage"/>
          <w:pgSz w:w="11906" w:h="16838" w:orient="portrait"/>
          <w:pgMar w:top="1429" w:right="1423" w:bottom="1735" w:left="1417" w:header="0" w:footer="1570" w:gutter="0"/>
          <w:cols w:num="1" w:sep="0" w:space="0" w:equalWidth="1"/>
          <w:docGrid w:linePitch="360"/>
        </w:sectPr>
      </w:pPr>
      <w:r>
        <w:rPr>
          <w:color w:val="auto"/>
        </w:rPr>
      </w:r>
      <w:r/>
    </w:p>
    <w:p>
      <w:pPr>
        <w:pStyle w:val="1003"/>
        <w:ind w:firstLine="1806"/>
        <w:jc w:val="both"/>
        <w:rPr>
          <w:rFonts w:hint="eastAsia" w:ascii="Times New Roman" w:hAnsi="Times New Roman" w:eastAsia="宋体"/>
          <w:color w:val="auto"/>
          <w:spacing w:val="20"/>
          <w:sz w:val="32"/>
          <w:szCs w:val="32"/>
        </w:rPr>
      </w:pPr>
      <w:r>
        <w:rPr>
          <w:rFonts w:hint="eastAsia" w:ascii="Times New Roman" w:hAnsi="Times New Roman" w:eastAsia="宋体"/>
          <w:color w:val="auto"/>
          <w:spacing w:val="20"/>
          <w:sz w:val="32"/>
          <w:szCs w:val="32"/>
        </w:rPr>
        <w:t xml:space="preserve">四、中小企业声明函</w:t>
      </w:r>
      <w:r>
        <w:rPr>
          <w:rFonts w:ascii="Times New Roman" w:hAnsi="Times New Roman" w:eastAsia="宋体"/>
          <w:color w:val="auto"/>
          <w:spacing w:val="20"/>
          <w:sz w:val="32"/>
          <w:szCs w:val="32"/>
        </w:rPr>
        <w:t xml:space="preserve">（实质性格式）</w:t>
      </w:r>
      <w:r/>
    </w:p>
    <w:p>
      <w:pPr>
        <w:pStyle w:val="1004"/>
        <w:rPr>
          <w:rFonts w:hint="eastAsia"/>
          <w:color w:val="auto"/>
        </w:rPr>
      </w:pPr>
      <w:r>
        <w:rPr>
          <w:rFonts w:hint="eastAsia"/>
          <w:color w:val="auto"/>
        </w:rPr>
      </w:r>
      <w:r/>
    </w:p>
    <w:p>
      <w:pPr>
        <w:pStyle w:val="1003"/>
        <w:jc w:val="left"/>
        <w:spacing w:before="0" w:line="360" w:lineRule="auto"/>
        <w:tabs>
          <w:tab w:val="center" w:pos="4592" w:leader="none"/>
          <w:tab w:val="left" w:pos="7860" w:leader="none"/>
        </w:tabs>
        <w:rPr>
          <w:rFonts w:ascii="宋体" w:hAnsi="宋体" w:cs="楷体"/>
          <w:b w:val="0"/>
          <w:color w:val="auto"/>
          <w:sz w:val="24"/>
        </w:rPr>
      </w:pPr>
      <w:r>
        <w:rPr>
          <w:rFonts w:hint="eastAsia"/>
          <w:b w:val="0"/>
          <w:color w:val="auto"/>
          <w:sz w:val="24"/>
          <w:u w:val="single"/>
        </w:rPr>
        <w:t xml:space="preserve">注意事项：</w:t>
      </w:r>
      <w:bookmarkStart w:id="297" w:name="_Toc311189788"/>
      <w:r>
        <w:rPr>
          <w:rFonts w:hint="eastAsia"/>
          <w:b w:val="0"/>
          <w:color w:val="auto"/>
          <w:sz w:val="24"/>
          <w:u w:val="single"/>
        </w:rPr>
        <w:t xml:space="preserve">请按照第二章第一节《</w:t>
      </w:r>
      <w:r>
        <w:rPr>
          <w:b w:val="0"/>
          <w:color w:val="auto"/>
          <w:sz w:val="24"/>
          <w:u w:val="single"/>
        </w:rPr>
        <w:t xml:space="preserve">投标人须知资料表</w:t>
      </w:r>
      <w:r>
        <w:rPr>
          <w:rFonts w:hint="eastAsia"/>
          <w:b w:val="0"/>
          <w:color w:val="auto"/>
          <w:sz w:val="24"/>
          <w:u w:val="single"/>
        </w:rPr>
        <w:t xml:space="preserve">》中列明的项目属性填写货物类还是工程、服务类。</w:t>
      </w:r>
      <w:r>
        <w:rPr>
          <w:rFonts w:hint="eastAsia" w:ascii="宋体" w:hAnsi="宋体" w:cs="楷体"/>
          <w:b w:val="0"/>
          <w:color w:val="auto"/>
          <w:sz w:val="24"/>
        </w:rPr>
        <w:t xml:space="preserve">                       </w:t>
      </w:r>
      <w:r/>
    </w:p>
    <w:p>
      <w:pPr>
        <w:ind w:firstLine="2570"/>
        <w:spacing w:line="360" w:lineRule="auto"/>
        <w:widowControl/>
        <w:rPr>
          <w:rFonts w:hint="eastAsia" w:ascii="宋体" w:hAnsi="宋体" w:cs="楷体"/>
          <w:b/>
          <w:color w:val="auto"/>
          <w:sz w:val="32"/>
          <w:szCs w:val="32"/>
        </w:rPr>
      </w:pPr>
      <w:r>
        <w:rPr>
          <w:rFonts w:hint="eastAsia" w:ascii="宋体" w:hAnsi="宋体" w:cs="楷体"/>
          <w:b/>
          <w:color w:val="auto"/>
          <w:sz w:val="32"/>
          <w:szCs w:val="32"/>
        </w:rPr>
        <w:t xml:space="preserve">中小企业声明函(货物)</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（项目名称）采购活动，提供的货物全部由符合政策要求的中小企业制造。相关企业（含联合体中的中小企业、签订分包意向协议的中小企业）的具体情况如下：</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1、</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（采购文件中明确的所属行业）；制造商为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（企业名称），从业人员</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2、</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（采购文件中明确的所属行业）；制造商为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（企业名称），从业人员</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
        <w:spacing w:line="440" w:lineRule="exact"/>
        <w:rPr>
          <w:rFonts w:ascii="宋体" w:hAnsi="宋体" w:cs="楷体"/>
          <w:color w:val="auto"/>
          <w:sz w:val="24"/>
        </w:rPr>
      </w:pPr>
      <w:r>
        <w:rPr>
          <w:rFonts w:ascii="宋体" w:hAnsi="宋体" w:cs="楷体"/>
          <w:color w:val="auto"/>
          <w:sz w:val="24"/>
        </w:rPr>
      </w:r>
      <w:r/>
    </w:p>
    <w:p>
      <w:pPr>
        <w:ind w:firstLine="3840"/>
        <w:spacing w:line="44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80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ind w:firstLine="2650"/>
        <w:spacing w:line="360" w:lineRule="auto"/>
        <w:widowControl/>
        <w:rPr>
          <w:rFonts w:hint="eastAsia" w:ascii="宋体" w:hAnsi="宋体" w:cs="楷体"/>
          <w:b/>
          <w:color w:val="auto"/>
          <w:sz w:val="24"/>
        </w:rPr>
      </w:pPr>
      <w:r>
        <w:rPr>
          <w:rFonts w:hint="eastAsia" w:ascii="宋体" w:hAnsi="宋体" w:cs="楷体"/>
          <w:b/>
          <w:color w:val="auto"/>
          <w:sz w:val="24"/>
        </w:rPr>
      </w:r>
      <w:r/>
    </w:p>
    <w:p>
      <w:pPr>
        <w:pStyle w:val="1031"/>
        <w:spacing w:line="440" w:lineRule="exact"/>
        <w:rPr>
          <w:rFonts w:hint="eastAsia" w:cs="楷体"/>
          <w:color w:val="auto"/>
          <w:szCs w:val="20"/>
        </w:rPr>
      </w:pPr>
      <w:r>
        <w:rPr>
          <w:rFonts w:hint="eastAsia" w:cs="楷体"/>
          <w:color w:val="auto"/>
        </w:rPr>
        <w:t xml:space="preserve">注：1、从业人员、营业收入和资产总额填报上一年度数据，无上一年度数据的新成立企业可不填报。</w:t>
      </w:r>
      <w:r/>
    </w:p>
    <w:p>
      <w:pPr>
        <w:pStyle w:val="1242"/>
        <w:ind w:firstLine="480"/>
        <w:rPr>
          <w:rFonts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pStyle w:val="1242"/>
        <w:ind w:firstLine="480"/>
        <w:rPr>
          <w:rFonts w:ascii="宋体" w:hAnsi="宋体" w:eastAsia="宋体" w:cs="楷体"/>
          <w:color w:val="auto"/>
          <w:sz w:val="24"/>
          <w:szCs w:val="24"/>
        </w:rPr>
      </w:pPr>
      <w:r>
        <w:rPr>
          <w:rFonts w:ascii="宋体" w:hAnsi="宋体" w:eastAsia="宋体" w:cs="楷体"/>
          <w:color w:val="auto"/>
          <w:sz w:val="24"/>
          <w:szCs w:val="24"/>
        </w:rPr>
      </w:r>
      <w:r/>
    </w:p>
    <w:p>
      <w:pPr>
        <w:pStyle w:val="1242"/>
        <w:ind w:firstLine="480"/>
        <w:rPr>
          <w:rFonts w:hint="eastAsia" w:ascii="宋体" w:hAnsi="宋体" w:eastAsia="宋体" w:cs="楷体"/>
          <w:color w:val="auto"/>
          <w:sz w:val="24"/>
          <w:szCs w:val="24"/>
        </w:rPr>
      </w:pPr>
      <w:r>
        <w:rPr>
          <w:rFonts w:hint="eastAsia" w:ascii="宋体" w:hAnsi="宋体" w:eastAsia="宋体" w:cs="楷体"/>
          <w:color w:val="auto"/>
          <w:sz w:val="24"/>
          <w:szCs w:val="24"/>
        </w:rPr>
      </w:r>
      <w:r/>
    </w:p>
    <w:p>
      <w:pPr>
        <w:pStyle w:val="1242"/>
        <w:ind w:firstLine="400"/>
        <w:rPr>
          <w:rFonts w:hint="eastAsia"/>
          <w:color w:val="auto"/>
        </w:rPr>
      </w:pPr>
      <w:r>
        <w:rPr>
          <w:rFonts w:hint="eastAsia"/>
          <w:color w:val="auto"/>
        </w:rPr>
      </w:r>
      <w:r/>
    </w:p>
    <w:p>
      <w:pPr>
        <w:pStyle w:val="1242"/>
        <w:ind w:firstLine="0"/>
        <w:rPr>
          <w:rFonts w:hint="eastAsia"/>
          <w:color w:val="auto"/>
        </w:rPr>
      </w:pPr>
      <w:r>
        <w:rPr>
          <w:rFonts w:hint="eastAsia"/>
          <w:color w:val="auto"/>
        </w:rPr>
      </w:r>
      <w:r/>
    </w:p>
    <w:p>
      <w:pPr>
        <w:ind w:firstLine="1928"/>
        <w:spacing w:line="360" w:lineRule="auto"/>
        <w:widowControl/>
        <w:rPr>
          <w:rFonts w:ascii="宋体" w:hAnsi="宋体" w:cs="楷体"/>
          <w:b/>
          <w:color w:val="auto"/>
          <w:sz w:val="32"/>
          <w:szCs w:val="32"/>
        </w:rPr>
      </w:pPr>
      <w:r>
        <w:rPr>
          <w:rFonts w:hint="eastAsia" w:ascii="宋体" w:hAnsi="宋体" w:cs="楷体"/>
          <w:b/>
          <w:color w:val="auto"/>
          <w:sz w:val="32"/>
          <w:szCs w:val="32"/>
        </w:rPr>
        <w:t xml:space="preserve">中小企业声明函(工程、服务)</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w:t>
      </w:r>
      <w:r/>
    </w:p>
    <w:p>
      <w:pPr>
        <w:pStyle w:val="1242"/>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1242"/>
        <w:ind w:firstLine="400"/>
        <w:rPr>
          <w:rFonts w:hint="eastAsia"/>
          <w:color w:val="auto"/>
        </w:rPr>
      </w:pPr>
      <w:r>
        <w:rPr>
          <w:rFonts w:hint="eastAsia"/>
          <w:color w:val="auto"/>
        </w:rPr>
      </w:r>
      <w:r/>
    </w:p>
    <w:p>
      <w:pPr>
        <w:pStyle w:val="1031"/>
        <w:spacing w:line="440" w:lineRule="exact"/>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242"/>
        <w:ind w:firstLine="480"/>
        <w:rPr>
          <w:rFonts w:hint="eastAsia"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pStyle w:val="1031"/>
        <w:spacing w:line="440" w:lineRule="exact"/>
        <w:rPr>
          <w:rFonts w:hint="eastAsia" w:cs="楷体"/>
          <w:color w:val="auto"/>
        </w:rPr>
      </w:pPr>
      <w:r>
        <w:rPr>
          <w:rFonts w:hint="eastAsia" w:cs="楷体"/>
          <w:color w:val="auto"/>
        </w:rPr>
      </w:r>
      <w:r/>
    </w:p>
    <w:p>
      <w:pPr>
        <w:pStyle w:val="1031"/>
        <w:spacing w:line="440" w:lineRule="exact"/>
        <w:rPr>
          <w:rFonts w:hint="eastAsia" w:cs="楷体"/>
          <w:color w:val="auto"/>
        </w:rPr>
      </w:pPr>
      <w:r>
        <w:rPr>
          <w:rFonts w:hint="eastAsia" w:cs="楷体"/>
          <w:color w:val="auto"/>
        </w:rPr>
      </w:r>
      <w:r/>
    </w:p>
    <w:p>
      <w:pPr>
        <w:pStyle w:val="1031"/>
        <w:spacing w:line="440" w:lineRule="exact"/>
        <w:rPr>
          <w:rFonts w:hint="eastAsia" w:cs="楷体"/>
          <w:color w:val="auto"/>
        </w:rPr>
      </w:pPr>
      <w:r>
        <w:rPr>
          <w:rFonts w:hint="eastAsia" w:cs="楷体"/>
          <w:color w:val="auto"/>
        </w:rPr>
      </w:r>
      <w:r/>
    </w:p>
    <w:p>
      <w:pPr>
        <w:jc w:val="left"/>
        <w:widowControl/>
        <w:rPr>
          <w:rFonts w:ascii="宋体" w:hAnsi="宋体" w:cs="楷体"/>
          <w:color w:val="auto"/>
          <w:sz w:val="24"/>
        </w:rPr>
      </w:pPr>
      <w:r>
        <w:rPr>
          <w:rFonts w:ascii="宋体" w:hAnsi="宋体" w:cs="楷体"/>
          <w:color w:val="auto"/>
          <w:sz w:val="24"/>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jc w:val="center"/>
        <w:spacing w:before="240" w:after="240" w:line="360" w:lineRule="auto"/>
        <w:rPr>
          <w:b/>
          <w:color w:val="auto"/>
          <w:sz w:val="32"/>
          <w:szCs w:val="32"/>
        </w:rPr>
      </w:pPr>
      <w:r>
        <w:rPr>
          <w:rFonts w:hint="eastAsia"/>
          <w:b/>
          <w:bCs/>
          <w:color w:val="auto"/>
          <w:sz w:val="32"/>
          <w:szCs w:val="32"/>
        </w:rPr>
        <w:t xml:space="preserve">五、残疾人福利性单位声明函</w:t>
      </w:r>
      <w:r>
        <w:rPr>
          <w:b/>
          <w:bCs/>
          <w:color w:val="auto"/>
          <w:sz w:val="32"/>
          <w:szCs w:val="32"/>
        </w:rPr>
        <w:t xml:space="preserve">（实质性格式） </w:t>
      </w:r>
      <w:r>
        <w:rPr>
          <w:b/>
          <w:color w:val="auto"/>
          <w:sz w:val="32"/>
          <w:szCs w:val="32"/>
        </w:rPr>
        <w:t xml:space="preserve">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right="1560" w:firstLine="504"/>
        <w:jc w:val="center"/>
        <w:spacing w:line="588" w:lineRule="exact"/>
        <w:tabs>
          <w:tab w:val="left" w:pos="4860" w:leader="none"/>
        </w:tabs>
        <w:rPr>
          <w:rFonts w:hint="eastAsia" w:ascii="宋体" w:hAnsi="宋体"/>
          <w:color w:val="auto"/>
          <w:spacing w:val="6"/>
          <w:sz w:val="24"/>
        </w:rPr>
        <w:sectPr>
          <w:footnotePr/>
          <w:endnotePr/>
          <w:type w:val="nextPage"/>
          <w:pgSz w:w="11906" w:h="16838" w:orient="portrait"/>
          <w:pgMar w:top="1429" w:right="1423" w:bottom="1735" w:left="1417" w:header="0" w:footer="1570" w:gutter="0"/>
          <w:cols w:num="1" w:sep="0" w:space="0" w:equalWidth="1"/>
          <w:docGrid w:linePitch="360"/>
        </w:sectPr>
      </w:pPr>
      <w:r>
        <w:rPr>
          <w:rFonts w:hint="eastAsia" w:ascii="宋体" w:hAnsi="宋体"/>
          <w:color w:val="auto"/>
          <w:spacing w:val="6"/>
          <w:sz w:val="24"/>
        </w:rPr>
        <w:t xml:space="preserve"> </w:t>
      </w:r>
      <w:r>
        <w:rPr>
          <w:rFonts w:ascii="宋体" w:hAnsi="宋体"/>
          <w:color w:val="auto"/>
          <w:spacing w:val="6"/>
          <w:sz w:val="24"/>
        </w:rPr>
        <w:t xml:space="preserve">  </w:t>
      </w:r>
      <w:r>
        <w:rPr>
          <w:rFonts w:hint="eastAsia" w:ascii="宋体" w:hAnsi="宋体"/>
          <w:color w:val="auto"/>
          <w:spacing w:val="6"/>
          <w:sz w:val="24"/>
          <w:lang w:val="en-US" w:eastAsia="zh-CN"/>
        </w:rPr>
        <w:t xml:space="preserve">           </w:t>
      </w:r>
      <w:r>
        <w:rPr>
          <w:rFonts w:ascii="宋体" w:hAnsi="宋体"/>
          <w:color w:val="auto"/>
          <w:spacing w:val="6"/>
          <w:sz w:val="24"/>
        </w:rPr>
        <w:t xml:space="preserve"> </w:t>
      </w:r>
      <w:r>
        <w:rPr>
          <w:rFonts w:hint="eastAsia" w:ascii="宋体" w:hAnsi="宋体"/>
          <w:color w:val="auto"/>
          <w:spacing w:val="6"/>
          <w:sz w:val="24"/>
          <w:lang w:val="en-US" w:eastAsia="zh-CN"/>
        </w:rPr>
        <w:t xml:space="preserve">年    月     </w:t>
      </w:r>
      <w:r>
        <w:rPr>
          <w:rFonts w:ascii="宋体" w:hAnsi="宋体"/>
          <w:color w:val="auto"/>
          <w:spacing w:val="6"/>
          <w:sz w:val="24"/>
        </w:rPr>
        <w:t xml:space="preserve">日  </w:t>
      </w:r>
      <w:r/>
    </w:p>
    <w:p>
      <w:pPr>
        <w:jc w:val="both"/>
        <w:spacing w:before="240" w:after="240" w:line="360" w:lineRule="auto"/>
        <w:rPr>
          <w:rFonts w:hint="eastAsia" w:ascii="Times New Roman" w:hAnsi="Times New Roman" w:eastAsia="宋体" w:cs="Times New Roman"/>
          <w:b/>
          <w:bCs/>
          <w:color w:val="auto"/>
          <w:sz w:val="32"/>
          <w:szCs w:val="32"/>
        </w:rPr>
      </w:pPr>
      <w:r>
        <w:rPr>
          <w:rFonts w:hint="eastAsia" w:ascii="Times New Roman" w:hAnsi="Times New Roman" w:eastAsia="宋体" w:cs="Times New Roman"/>
          <w:b/>
          <w:bCs/>
          <w:color w:val="auto"/>
          <w:sz w:val="32"/>
          <w:szCs w:val="32"/>
          <w:lang w:val="en-US" w:eastAsia="zh-CN"/>
        </w:rPr>
        <w:t xml:space="preserve">六、</w:t>
      </w:r>
      <w:r>
        <w:rPr>
          <w:rFonts w:hint="eastAsia" w:ascii="Times New Roman" w:hAnsi="Times New Roman" w:eastAsia="宋体" w:cs="Times New Roman"/>
          <w:b/>
          <w:bCs/>
          <w:color w:val="auto"/>
          <w:sz w:val="32"/>
          <w:szCs w:val="32"/>
        </w:rPr>
        <w:t xml:space="preserve">关于符合本国产品标准的声明函（</w:t>
      </w:r>
      <w:r>
        <w:rPr>
          <w:rFonts w:hint="eastAsia" w:ascii="Times New Roman" w:hAnsi="Times New Roman" w:eastAsia="宋体" w:cs="Times New Roman"/>
          <w:b/>
          <w:bCs/>
          <w:color w:val="auto"/>
          <w:sz w:val="32"/>
          <w:szCs w:val="32"/>
          <w:lang w:val="en-US" w:eastAsia="zh-CN"/>
        </w:rPr>
        <w:t xml:space="preserve">实质性格式</w:t>
      </w:r>
      <w:r>
        <w:rPr>
          <w:rFonts w:hint="eastAsia" w:ascii="Times New Roman" w:hAnsi="Times New Roman" w:eastAsia="宋体" w:cs="Times New Roman"/>
          <w:b/>
          <w:bCs/>
          <w:color w:val="auto"/>
          <w:sz w:val="32"/>
          <w:szCs w:val="32"/>
        </w:rPr>
        <w:t xml:space="preserve">）</w:t>
      </w:r>
      <w:r/>
    </w:p>
    <w:p>
      <w:pPr>
        <w:pStyle w:val="845"/>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45"/>
        <w:ind w:right="0" w:firstLine="42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right="0" w:firstLine="42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2073275</wp:posOffset>
                </wp:positionH>
                <wp:positionV relativeFrom="paragraph">
                  <wp:posOffset>752475</wp:posOffset>
                </wp:positionV>
                <wp:extent cx="805180" cy="136525"/>
                <wp:effectExtent l="635" t="4445" r="1905" b="1143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976630</wp:posOffset>
                </wp:positionH>
                <wp:positionV relativeFrom="paragraph">
                  <wp:posOffset>775970</wp:posOffset>
                </wp:positionV>
                <wp:extent cx="876300" cy="120015"/>
                <wp:effectExtent l="635" t="4445" r="6985" b="1270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4730750</wp:posOffset>
                </wp:positionH>
                <wp:positionV relativeFrom="paragraph">
                  <wp:posOffset>158750</wp:posOffset>
                </wp:positionV>
                <wp:extent cx="577215" cy="92075"/>
                <wp:effectExtent l="635" t="4445" r="1270" b="1016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635" t="4445" r="10160" b="1587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4554220</wp:posOffset>
                </wp:positionH>
                <wp:positionV relativeFrom="paragraph">
                  <wp:posOffset>448945</wp:posOffset>
                </wp:positionV>
                <wp:extent cx="603250" cy="150495"/>
                <wp:effectExtent l="1270" t="4445" r="5080" b="1270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2204720</wp:posOffset>
                </wp:positionH>
                <wp:positionV relativeFrom="paragraph">
                  <wp:posOffset>447675</wp:posOffset>
                </wp:positionV>
                <wp:extent cx="816610" cy="147320"/>
                <wp:effectExtent l="635" t="4445" r="5715" b="1587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1.</w:t>
      </w:r>
      <w:r>
        <w:rPr>
          <w:rStyle w:val="850"/>
          <w:rFonts w:hint="eastAsia" w:ascii="宋体" w:hAnsi="宋体" w:eastAsia="宋体" w:cs="宋体"/>
          <w:i w:val="0"/>
          <w:color w:val="auto"/>
          <w:sz w:val="24"/>
          <w:szCs w:val="24"/>
          <w:u w:val="single"/>
          <w:shd w:val="clear" w:color="auto" w:fill="ffffff"/>
        </w:rPr>
        <w:t xml:space="preserve">（产品名称1）</w:t>
      </w:r>
      <w:r>
        <w:rPr>
          <w:rStyle w:val="850"/>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850"/>
          <w:rFonts w:hint="eastAsia" w:ascii="宋体" w:hAnsi="宋体" w:eastAsia="宋体" w:cs="宋体"/>
          <w:i w:val="0"/>
          <w:color w:val="auto"/>
          <w:sz w:val="24"/>
          <w:szCs w:val="24"/>
          <w:u w:val="single"/>
          <w:shd w:val="clear" w:color="auto" w:fill="ffffff"/>
        </w:rPr>
        <w:t xml:space="preserve">（厂名）</w:t>
      </w:r>
      <w:r>
        <w:rPr>
          <w:rStyle w:val="850"/>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850"/>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850"/>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850"/>
          <w:rFonts w:hint="eastAsia" w:ascii="宋体" w:hAnsi="宋体" w:eastAsia="宋体" w:cs="宋体"/>
          <w:i w:val="0"/>
          <w:color w:val="auto"/>
          <w:sz w:val="24"/>
          <w:szCs w:val="24"/>
          <w:u w:val="single"/>
          <w:shd w:val="clear" w:color="auto" w:fill="ffffff"/>
        </w:rPr>
        <w:t xml:space="preserve">（规定比例）</w:t>
      </w:r>
      <w:r>
        <w:rPr>
          <w:rStyle w:val="850"/>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850"/>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50"/>
          <w:rFonts w:hint="eastAsia" w:ascii="宋体" w:hAnsi="宋体" w:eastAsia="宋体" w:cs="宋体"/>
          <w:i w:val="0"/>
          <w:color w:val="auto"/>
          <w:sz w:val="24"/>
          <w:szCs w:val="24"/>
          <w:u w:val="single"/>
          <w:shd w:val="clear" w:color="auto" w:fill="ffffff"/>
        </w:rPr>
        <w:t xml:space="preserve">（关键组件）</w:t>
      </w:r>
      <w:r>
        <w:rPr>
          <w:rStyle w:val="850"/>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850"/>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50"/>
          <w:rFonts w:hint="eastAsia" w:ascii="宋体" w:hAnsi="宋体" w:eastAsia="宋体" w:cs="宋体"/>
          <w:i w:val="0"/>
          <w:color w:val="auto"/>
          <w:sz w:val="24"/>
          <w:szCs w:val="24"/>
          <w:u w:val="single"/>
          <w:shd w:val="clear" w:color="auto" w:fill="ffffff"/>
        </w:rPr>
        <w:t xml:space="preserve">（关键工序）</w:t>
      </w:r>
      <w:r>
        <w:rPr>
          <w:rStyle w:val="850"/>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45"/>
        <w:ind w:right="0" w:firstLine="42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4516120</wp:posOffset>
                </wp:positionH>
                <wp:positionV relativeFrom="paragraph">
                  <wp:posOffset>93980</wp:posOffset>
                </wp:positionV>
                <wp:extent cx="807720" cy="190500"/>
                <wp:effectExtent l="1270" t="4445" r="13970" b="18415"/>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4394835</wp:posOffset>
                </wp:positionH>
                <wp:positionV relativeFrom="paragraph">
                  <wp:posOffset>403225</wp:posOffset>
                </wp:positionV>
                <wp:extent cx="666750" cy="190500"/>
                <wp:effectExtent l="1270" t="4445" r="2540" b="18415"/>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3091815</wp:posOffset>
                </wp:positionH>
                <wp:positionV relativeFrom="paragraph">
                  <wp:posOffset>443230</wp:posOffset>
                </wp:positionV>
                <wp:extent cx="842645" cy="152400"/>
                <wp:effectExtent l="635" t="4445" r="10160" b="1079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2038985</wp:posOffset>
                </wp:positionH>
                <wp:positionV relativeFrom="paragraph">
                  <wp:posOffset>454660</wp:posOffset>
                </wp:positionV>
                <wp:extent cx="843915" cy="125730"/>
                <wp:effectExtent l="635" t="4445" r="8890" b="698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1849755</wp:posOffset>
                </wp:positionH>
                <wp:positionV relativeFrom="paragraph">
                  <wp:posOffset>752475</wp:posOffset>
                </wp:positionV>
                <wp:extent cx="814705" cy="164465"/>
                <wp:effectExtent l="635" t="4445" r="7620" b="1397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2.</w:t>
      </w:r>
      <w:r>
        <w:rPr>
          <w:rStyle w:val="85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850"/>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850"/>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85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850"/>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850"/>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850"/>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850"/>
          <w:rFonts w:hint="eastAsia" w:ascii="宋体" w:hAnsi="宋体" w:eastAsia="宋体" w:cs="宋体"/>
          <w:i w:val="0"/>
          <w:color w:val="auto"/>
          <w:sz w:val="24"/>
          <w:szCs w:val="24"/>
          <w:u w:val="single"/>
          <w:shd w:val="clear" w:color="auto" w:fill="ffffff"/>
        </w:rPr>
        <w:t xml:space="preserve">（产品名称</w:t>
      </w:r>
      <w:r>
        <w:rPr>
          <w:rStyle w:val="850"/>
          <w:rFonts w:hint="eastAsia" w:eastAsia="宋体" w:cs="宋体"/>
          <w:i w:val="0"/>
          <w:color w:val="auto"/>
          <w:sz w:val="24"/>
          <w:szCs w:val="24"/>
          <w:u w:val="single"/>
          <w:shd w:val="clear" w:color="auto" w:fill="ffffff"/>
          <w:lang w:val="en-US" w:eastAsia="zh-CN"/>
        </w:rPr>
        <w:t xml:space="preserve">2</w:t>
      </w:r>
      <w:r>
        <w:rPr>
          <w:rStyle w:val="850"/>
          <w:rFonts w:hint="eastAsia" w:ascii="宋体" w:hAnsi="宋体" w:eastAsia="宋体" w:cs="宋体"/>
          <w:i w:val="0"/>
          <w:color w:val="auto"/>
          <w:sz w:val="24"/>
          <w:szCs w:val="24"/>
          <w:u w:val="single"/>
          <w:shd w:val="clear" w:color="auto" w:fill="ffffff"/>
        </w:rPr>
        <w:t xml:space="preserve">）</w:t>
      </w:r>
      <w:r>
        <w:rPr>
          <w:rFonts w:hint="eastAsia" w:ascii="宋体" w:hAnsi="宋体" w:eastAsia="宋体" w:cs="宋体"/>
          <w:color w:val="auto"/>
          <w:sz w:val="24"/>
          <w:szCs w:val="24"/>
          <w:shd w:val="clear" w:color="auto" w:fill="ffffff"/>
        </w:rPr>
        <w:t xml:space="preserve">的</w:t>
      </w:r>
      <w:r>
        <w:rPr>
          <w:rStyle w:val="850"/>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845"/>
        <w:ind w:right="0" w:firstLine="42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845"/>
        <w:ind w:right="0" w:firstLine="42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ind w:right="0" w:firstLine="396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845"/>
        <w:ind w:right="0"/>
        <w:jc w:val="center"/>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6.用斜线划除的地方无需填写。</w:t>
      </w:r>
      <w:r/>
    </w:p>
    <w:p>
      <w:pPr>
        <w:pStyle w:val="845"/>
        <w:ind w:right="0"/>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ind w:right="1560" w:firstLine="504"/>
        <w:jc w:val="center"/>
        <w:spacing w:line="588" w:lineRule="exact"/>
        <w:tabs>
          <w:tab w:val="left" w:pos="4860" w:leader="none"/>
        </w:tabs>
        <w:rPr>
          <w:rFonts w:ascii="宋体" w:hAnsi="宋体"/>
          <w:color w:val="auto"/>
          <w:spacing w:val="6"/>
          <w:sz w:val="24"/>
        </w:rPr>
        <w:sectPr>
          <w:footnotePr/>
          <w:endnotePr/>
          <w:type w:val="nextPage"/>
          <w:pgSz w:w="11906" w:h="16838" w:orient="portrait"/>
          <w:pgMar w:top="1429" w:right="1423" w:bottom="1735" w:left="1417" w:header="0" w:footer="1570" w:gutter="0"/>
          <w:cols w:num="1" w:sep="0" w:space="0" w:equalWidth="1"/>
          <w:docGrid w:linePitch="360"/>
        </w:sectPr>
      </w:pPr>
      <w:r>
        <w:rPr>
          <w:rFonts w:ascii="宋体" w:hAnsi="宋体"/>
          <w:color w:val="auto"/>
          <w:spacing w:val="6"/>
          <w:sz w:val="24"/>
        </w:rPr>
      </w:r>
      <w:bookmarkEnd w:id="297"/>
      <w:r/>
    </w:p>
    <w:p>
      <w:pPr>
        <w:ind w:firstLine="2890"/>
        <w:spacing w:line="400" w:lineRule="exact"/>
        <w:rPr>
          <w:b/>
          <w:color w:val="auto"/>
          <w:spacing w:val="20"/>
          <w:sz w:val="32"/>
          <w:szCs w:val="32"/>
        </w:rPr>
        <w:outlineLvl w:val="1"/>
      </w:pPr>
      <w:r/>
      <w:bookmarkStart w:id="298" w:name="_Toc30417"/>
      <w:r/>
      <w:bookmarkEnd w:id="298"/>
      <w:r/>
      <w:bookmarkStart w:id="299" w:name="_Toc425"/>
      <w:r/>
      <w:bookmarkEnd w:id="299"/>
      <w:r/>
      <w:bookmarkStart w:id="300" w:name="_Toc373054875"/>
      <w:r/>
      <w:bookmarkEnd w:id="300"/>
      <w:r/>
      <w:bookmarkStart w:id="301" w:name="_Toc29116"/>
      <w:r/>
      <w:bookmarkEnd w:id="301"/>
      <w:r>
        <w:rPr>
          <w:rFonts w:hint="eastAsia"/>
          <w:b/>
          <w:color w:val="auto"/>
          <w:spacing w:val="20"/>
          <w:sz w:val="32"/>
          <w:szCs w:val="32"/>
          <w:lang w:val="en-US" w:eastAsia="zh-CN"/>
        </w:rPr>
        <w:t xml:space="preserve">七</w:t>
      </w:r>
      <w:r>
        <w:rPr>
          <w:rFonts w:hint="eastAsia"/>
          <w:b/>
          <w:color w:val="auto"/>
          <w:spacing w:val="20"/>
          <w:sz w:val="32"/>
          <w:szCs w:val="32"/>
        </w:rPr>
        <w:t xml:space="preserve">、项目实施方案 </w:t>
      </w:r>
      <w:r/>
    </w:p>
    <w:p>
      <w:pPr>
        <w:pStyle w:val="1031"/>
        <w:rPr>
          <w:rFonts w:hint="eastAsia" w:ascii="Times New Roman" w:hAnsi="Times New Roman"/>
          <w:color w:val="auto"/>
          <w:sz w:val="20"/>
          <w:szCs w:val="20"/>
        </w:rPr>
      </w:pPr>
      <w:r>
        <w:rPr>
          <w:rFonts w:hint="eastAsia" w:ascii="Times New Roman" w:hAnsi="Times New Roman"/>
          <w:color w:val="auto"/>
          <w:sz w:val="20"/>
          <w:szCs w:val="20"/>
        </w:rPr>
      </w:r>
      <w:r/>
    </w:p>
    <w:p>
      <w:pPr>
        <w:ind w:firstLine="480"/>
        <w:spacing w:line="400" w:lineRule="exact"/>
        <w:rPr>
          <w:rFonts w:ascii="宋体" w:hAnsi="宋体" w:cs="宋体"/>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采购文件中提出的需求是最基本的服务要求，各投标人须响应这些要求，并可以在此基础上，根据自身优势进一步优化。本方案可包括（但不限于）以下内容：</w:t>
      </w:r>
      <w:r/>
    </w:p>
    <w:p>
      <w:pPr>
        <w:numPr>
          <w:ilvl w:val="0"/>
          <w:numId w:val="0"/>
        </w:numPr>
        <w:ind w:left="420"/>
        <w:spacing w:line="400" w:lineRule="exact"/>
        <w:rPr>
          <w:rFonts w:hint="eastAsia" w:ascii="宋体" w:hAnsi="宋体" w:cs="宋体"/>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1）</w:t>
      </w:r>
      <w:r>
        <w:rPr>
          <w:color w:val="auto"/>
          <w:sz w:val="21"/>
          <w:szCs w:val="21"/>
        </w:rPr>
        <w:t xml:space="preserve">排水许可巡查服务方案</w:t>
      </w:r>
      <w:r/>
    </w:p>
    <w:p>
      <w:pPr>
        <w:numPr>
          <w:ilvl w:val="0"/>
          <w:numId w:val="0"/>
        </w:numPr>
        <w:ind w:left="420"/>
        <w:spacing w:line="400" w:lineRule="exact"/>
        <w:rPr>
          <w:rFonts w:hint="eastAsia" w:ascii="宋体" w:hAnsi="宋体" w:cs="宋体"/>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2）</w:t>
      </w:r>
      <w:r>
        <w:rPr>
          <w:color w:val="auto"/>
          <w:sz w:val="21"/>
          <w:szCs w:val="21"/>
        </w:rPr>
        <w:t xml:space="preserve">河道排口巡查服务方案</w:t>
      </w:r>
      <w:r/>
    </w:p>
    <w:p>
      <w:pPr>
        <w:ind w:firstLine="420"/>
        <w:jc w:val="both"/>
        <w:spacing w:line="266" w:lineRule="auto"/>
        <w:rPr>
          <w:rFonts w:ascii="Arial"/>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3）</w:t>
      </w:r>
      <w:r>
        <w:rPr>
          <w:color w:val="auto"/>
          <w:sz w:val="21"/>
          <w:szCs w:val="21"/>
        </w:rPr>
        <w:t xml:space="preserve">项目人员组织方案</w:t>
      </w:r>
      <w:r/>
    </w:p>
    <w:p>
      <w:pPr>
        <w:numPr>
          <w:ilvl w:val="0"/>
          <w:numId w:val="0"/>
        </w:numPr>
        <w:ind w:firstLine="420"/>
        <w:spacing w:line="400" w:lineRule="exact"/>
        <w:rPr>
          <w:rFonts w:hint="eastAsia" w:ascii="宋体" w:hAnsi="宋体" w:cs="楷体"/>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4）</w:t>
      </w:r>
      <w:r>
        <w:rPr>
          <w:color w:val="auto"/>
          <w:sz w:val="21"/>
          <w:szCs w:val="21"/>
        </w:rPr>
        <w:t xml:space="preserve">材料整理工作方</w:t>
      </w:r>
      <w:r/>
    </w:p>
    <w:p>
      <w:pPr>
        <w:pStyle w:val="853"/>
        <w:rPr>
          <w:color w:val="auto"/>
        </w:rPr>
      </w:pPr>
      <w:r>
        <w:rPr>
          <w:color w:val="auto"/>
        </w:rPr>
      </w:r>
      <w:r/>
    </w:p>
    <w:p>
      <w:pPr>
        <w:ind w:firstLine="4414"/>
        <w:jc w:val="left"/>
        <w:spacing w:line="400" w:lineRule="exact"/>
        <w:widowControl/>
        <w:rPr>
          <w:rFonts w:hint="eastAsia" w:ascii="宋体" w:hAnsi="宋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rPr>
          <w:rFonts w:hint="eastAsia" w:ascii="宋体" w:hAnsi="宋体"/>
          <w:color w:val="auto"/>
          <w:sz w:val="24"/>
        </w:rPr>
        <w:t xml:space="preserve">  </w:t>
      </w:r>
      <w:r/>
    </w:p>
    <w:p>
      <w:pPr>
        <w:ind w:firstLine="480"/>
        <w:jc w:val="left"/>
        <w:spacing w:line="400" w:lineRule="exact"/>
        <w:widowControl/>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日期：     年    月    日</w:t>
      </w:r>
      <w:r/>
    </w:p>
    <w:p>
      <w:pPr>
        <w:jc w:val="center"/>
        <w:rPr>
          <w:rFonts w:hint="eastAsia" w:ascii="宋体" w:hAnsi="宋体"/>
          <w:color w:val="auto"/>
          <w:sz w:val="24"/>
          <w:szCs w:val="20"/>
        </w:rPr>
      </w:pPr>
      <w:r>
        <w:rPr>
          <w:rFonts w:hint="eastAsia" w:ascii="宋体" w:hAnsi="宋体"/>
          <w:color w:val="auto"/>
          <w:sz w:val="24"/>
          <w:szCs w:val="20"/>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jc w:val="center"/>
        <w:rPr>
          <w:rFonts w:hint="eastAsia" w:ascii="楷体_GB2312" w:eastAsia="楷体_GB2312"/>
          <w:color w:val="auto"/>
          <w:sz w:val="24"/>
        </w:rPr>
      </w:pPr>
      <w:r>
        <w:rPr>
          <w:rFonts w:hint="eastAsia"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pStyle w:val="853"/>
        <w:rPr>
          <w:color w:val="auto"/>
        </w:rPr>
      </w:pPr>
      <w:r>
        <w:rPr>
          <w:color w:val="auto"/>
        </w:rPr>
      </w:r>
      <w:r/>
    </w:p>
    <w:p>
      <w:pPr>
        <w:pStyle w:val="853"/>
        <w:rPr>
          <w:color w:val="auto"/>
        </w:rPr>
      </w:pPr>
      <w:r>
        <w:rPr>
          <w:color w:val="auto"/>
        </w:rPr>
      </w:r>
      <w:r/>
    </w:p>
    <w:p>
      <w:pPr>
        <w:spacing w:line="400" w:lineRule="exact"/>
        <w:rPr>
          <w:rFonts w:hint="eastAsia"/>
          <w:b/>
          <w:color w:val="auto"/>
          <w:spacing w:val="20"/>
          <w:sz w:val="32"/>
          <w:szCs w:val="32"/>
        </w:rPr>
        <w:outlineLvl w:val="1"/>
      </w:pPr>
      <w:r>
        <w:rPr>
          <w:rFonts w:hint="eastAsia"/>
          <w:b/>
          <w:color w:val="auto"/>
          <w:spacing w:val="20"/>
          <w:sz w:val="32"/>
          <w:szCs w:val="32"/>
        </w:rPr>
      </w:r>
      <w:r/>
    </w:p>
    <w:p>
      <w:pPr>
        <w:ind w:firstLine="2529"/>
        <w:spacing w:line="400" w:lineRule="exact"/>
        <w:rPr>
          <w:rFonts w:hint="eastAsia"/>
          <w:b/>
          <w:color w:val="auto"/>
          <w:spacing w:val="20"/>
          <w:sz w:val="32"/>
          <w:szCs w:val="32"/>
          <w:lang w:val="en-US" w:eastAsia="zh-CN"/>
        </w:rPr>
        <w:outlineLvl w:val="1"/>
      </w:pPr>
      <w:r>
        <w:rPr>
          <w:rFonts w:hint="eastAsia"/>
          <w:b/>
          <w:color w:val="auto"/>
          <w:spacing w:val="20"/>
          <w:sz w:val="32"/>
          <w:szCs w:val="32"/>
          <w:lang w:val="en-US" w:eastAsia="zh-CN"/>
        </w:rPr>
      </w:r>
      <w:r/>
    </w:p>
    <w:p>
      <w:pPr>
        <w:ind w:firstLine="2529"/>
        <w:spacing w:line="400" w:lineRule="exact"/>
        <w:rPr>
          <w:rFonts w:hint="eastAsia"/>
          <w:b/>
          <w:color w:val="auto"/>
          <w:spacing w:val="20"/>
          <w:sz w:val="32"/>
          <w:szCs w:val="32"/>
          <w:lang w:val="en-US" w:eastAsia="zh-CN"/>
        </w:rPr>
        <w:outlineLvl w:val="1"/>
      </w:pPr>
      <w:r>
        <w:rPr>
          <w:rFonts w:hint="eastAsia"/>
          <w:b/>
          <w:color w:val="auto"/>
          <w:spacing w:val="20"/>
          <w:sz w:val="32"/>
          <w:szCs w:val="32"/>
          <w:lang w:val="en-US" w:eastAsia="zh-CN"/>
        </w:rPr>
      </w:r>
      <w:r/>
    </w:p>
    <w:p>
      <w:pPr>
        <w:ind w:firstLine="2529"/>
        <w:spacing w:line="400" w:lineRule="exact"/>
        <w:rPr>
          <w:rFonts w:hint="eastAsia"/>
          <w:b/>
          <w:color w:val="auto"/>
          <w:spacing w:val="20"/>
          <w:sz w:val="32"/>
          <w:szCs w:val="32"/>
          <w:lang w:val="en-US" w:eastAsia="zh-CN"/>
        </w:rPr>
        <w:outlineLvl w:val="1"/>
      </w:pPr>
      <w:r>
        <w:rPr>
          <w:rFonts w:hint="eastAsia"/>
          <w:b/>
          <w:color w:val="auto"/>
          <w:spacing w:val="20"/>
          <w:sz w:val="32"/>
          <w:szCs w:val="32"/>
          <w:lang w:val="en-US" w:eastAsia="zh-CN"/>
        </w:rPr>
      </w:r>
      <w:r/>
    </w:p>
    <w:p>
      <w:pPr>
        <w:ind w:firstLine="2529"/>
        <w:spacing w:line="400" w:lineRule="exact"/>
        <w:rPr>
          <w:rFonts w:hint="eastAsia"/>
          <w:b/>
          <w:color w:val="auto"/>
          <w:spacing w:val="20"/>
          <w:sz w:val="32"/>
          <w:szCs w:val="32"/>
        </w:rPr>
        <w:outlineLvl w:val="1"/>
      </w:pPr>
      <w:r>
        <w:rPr>
          <w:rFonts w:hint="eastAsia"/>
          <w:b/>
          <w:color w:val="auto"/>
          <w:spacing w:val="20"/>
          <w:sz w:val="32"/>
          <w:szCs w:val="32"/>
          <w:lang w:val="en-US" w:eastAsia="zh-CN"/>
        </w:rPr>
        <w:t xml:space="preserve">八</w:t>
      </w:r>
      <w:r>
        <w:rPr>
          <w:rFonts w:hint="eastAsia"/>
          <w:b/>
          <w:color w:val="auto"/>
          <w:spacing w:val="20"/>
          <w:sz w:val="32"/>
          <w:szCs w:val="32"/>
        </w:rPr>
        <w:t xml:space="preserve">、基本服务承诺书 </w:t>
      </w:r>
      <w:r>
        <w:rPr>
          <w:b/>
          <w:color w:val="auto"/>
          <w:spacing w:val="20"/>
          <w:sz w:val="32"/>
          <w:szCs w:val="32"/>
        </w:rPr>
        <w:t xml:space="preserve"> </w:t>
      </w:r>
      <w:r/>
    </w:p>
    <w:p>
      <w:pPr>
        <w:spacing w:line="400" w:lineRule="exact"/>
        <w:rPr>
          <w:rFonts w:hint="eastAsia" w:ascii="宋体" w:hAnsi="宋体"/>
          <w:b/>
          <w:bCs/>
          <w:color w:val="auto"/>
          <w:sz w:val="28"/>
          <w:szCs w:val="28"/>
        </w:rPr>
      </w:pPr>
      <w:r>
        <w:rPr>
          <w:rFonts w:hint="eastAsia" w:ascii="宋体" w:hAnsi="宋体"/>
          <w:b/>
          <w:bCs/>
          <w:color w:val="auto"/>
          <w:sz w:val="28"/>
          <w:szCs w:val="28"/>
        </w:rPr>
      </w:r>
      <w:r/>
    </w:p>
    <w:p>
      <w:pPr>
        <w:numPr>
          <w:ilvl w:val="0"/>
          <w:numId w:val="15"/>
        </w:numPr>
        <w:ind w:firstLine="480"/>
        <w:spacing w:line="400" w:lineRule="exact"/>
        <w:rPr>
          <w:rFonts w:hint="eastAsia"/>
          <w:color w:val="auto"/>
          <w:sz w:val="20"/>
          <w:szCs w:val="20"/>
        </w:rPr>
      </w:pPr>
      <w:r>
        <w:rPr>
          <w:rFonts w:hint="eastAsia" w:ascii="宋体" w:hAnsi="宋体"/>
          <w:bCs/>
          <w:color w:val="auto"/>
          <w:sz w:val="24"/>
        </w:rPr>
        <w:t xml:space="preserve">我单位确保按中标结果确定价格并及时提供货物或服务。</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hint="eastAsia"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hint="eastAsia"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hint="eastAsia"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853"/>
        <w:rPr>
          <w:color w:val="auto"/>
        </w:rPr>
      </w:pPr>
      <w:r>
        <w:rPr>
          <w:color w:val="auto"/>
        </w:rPr>
      </w:r>
      <w:r/>
    </w:p>
    <w:p>
      <w:pPr>
        <w:ind w:firstLine="4320"/>
        <w:spacing w:line="400" w:lineRule="exact"/>
        <w:rPr>
          <w:rFonts w:hint="eastAsia"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jc w:val="center"/>
        <w:spacing w:line="400" w:lineRule="exact"/>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日期：     年    月    日</w:t>
      </w:r>
      <w:r/>
    </w:p>
    <w:p>
      <w:pPr>
        <w:keepLines/>
        <w:keepNext/>
        <w:spacing w:after="240" w:line="360" w:lineRule="auto"/>
        <w:widowControl/>
        <w:rPr>
          <w:color w:val="auto"/>
        </w:rPr>
        <w:outlineLvl w:val="0"/>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rFonts w:hint="eastAsia"/>
          <w:color w:val="auto"/>
        </w:rPr>
      </w:pPr>
      <w:r>
        <w:rPr>
          <w:rFonts w:hint="eastAsia"/>
          <w:color w:val="auto"/>
        </w:rPr>
      </w:r>
      <w:r/>
    </w:p>
    <w:p>
      <w:pPr>
        <w:jc w:val="center"/>
        <w:spacing w:line="360" w:lineRule="auto"/>
        <w:rPr>
          <w:b/>
          <w:color w:val="auto"/>
          <w:spacing w:val="20"/>
          <w:sz w:val="30"/>
          <w:szCs w:val="30"/>
        </w:rPr>
      </w:pPr>
      <w:r>
        <w:rPr>
          <w:b/>
          <w:color w:val="auto"/>
          <w:spacing w:val="20"/>
          <w:sz w:val="30"/>
          <w:szCs w:val="30"/>
        </w:rPr>
      </w:r>
      <w:r/>
    </w:p>
    <w:p>
      <w:pPr>
        <w:jc w:val="center"/>
        <w:spacing w:line="360" w:lineRule="auto"/>
        <w:rPr>
          <w:b/>
          <w:color w:val="auto"/>
          <w:spacing w:val="20"/>
          <w:sz w:val="30"/>
          <w:szCs w:val="30"/>
        </w:rPr>
      </w:pPr>
      <w:r>
        <w:rPr>
          <w:rFonts w:hint="eastAsia"/>
          <w:b/>
          <w:color w:val="auto"/>
          <w:spacing w:val="20"/>
          <w:sz w:val="30"/>
          <w:szCs w:val="30"/>
          <w:lang w:val="en-US" w:eastAsia="zh-CN"/>
        </w:rPr>
        <w:t xml:space="preserve">九</w:t>
      </w:r>
      <w:r>
        <w:rPr>
          <w:rFonts w:hint="eastAsia"/>
          <w:b/>
          <w:color w:val="auto"/>
          <w:spacing w:val="20"/>
          <w:sz w:val="30"/>
          <w:szCs w:val="30"/>
        </w:rPr>
        <w:t xml:space="preserve">、法人授权书（如有，为实质性格式）</w:t>
      </w:r>
      <w:r/>
    </w:p>
    <w:p>
      <w:pPr>
        <w:ind w:firstLine="480"/>
        <w:spacing w:line="360" w:lineRule="auto"/>
        <w:tabs>
          <w:tab w:val="left" w:pos="360" w:leader="none"/>
        </w:tabs>
        <w:rPr>
          <w:color w:val="auto"/>
          <w:sz w:val="24"/>
        </w:rPr>
      </w:pPr>
      <w:r>
        <w:rPr>
          <w:rFonts w:hint="eastAsia"/>
          <w:color w:val="auto"/>
          <w:sz w:val="24"/>
        </w:rPr>
        <w:t xml:space="preserve">本授权书声明：</w:t>
      </w:r>
      <w:r>
        <w:rPr>
          <w:color w:val="auto"/>
          <w:sz w:val="24"/>
        </w:rPr>
        <w:t xml:space="preserve">____________</w:t>
      </w:r>
      <w:r>
        <w:rPr>
          <w:rFonts w:hint="eastAsia"/>
          <w:color w:val="auto"/>
          <w:sz w:val="24"/>
        </w:rPr>
        <w:t xml:space="preserve">（供应商名称）授权</w:t>
      </w:r>
      <w:r>
        <w:rPr>
          <w:color w:val="auto"/>
          <w:sz w:val="24"/>
        </w:rPr>
        <w:t xml:space="preserve">________________</w:t>
      </w:r>
      <w:r>
        <w:rPr>
          <w:rFonts w:hint="eastAsia"/>
          <w:color w:val="auto"/>
          <w:sz w:val="24"/>
        </w:rPr>
        <w:t xml:space="preserve">（被授权人的姓名）为我方就</w:t>
      </w:r>
      <w:r>
        <w:rPr>
          <w:color w:val="auto"/>
          <w:sz w:val="24"/>
        </w:rPr>
        <w:t xml:space="preserve">JSZC-</w:t>
      </w:r>
      <w:r>
        <w:rPr>
          <w:color w:val="auto"/>
          <w:sz w:val="24"/>
          <w:u w:val="single"/>
        </w:rPr>
        <w:t xml:space="preserve">        </w:t>
      </w:r>
      <w:r>
        <w:rPr>
          <w:rFonts w:hint="eastAsia"/>
          <w:color w:val="auto"/>
          <w:sz w:val="24"/>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rPr>
      </w:pPr>
      <w:r>
        <w:rPr>
          <w:rFonts w:hint="eastAsia"/>
          <w:color w:val="auto"/>
          <w:sz w:val="24"/>
        </w:rPr>
        <w:t xml:space="preserve">本授权书于</w:t>
      </w:r>
      <w:r>
        <w:rPr>
          <w:color w:val="auto"/>
          <w:sz w:val="24"/>
        </w:rPr>
        <w:t xml:space="preserve">______</w:t>
      </w:r>
      <w:r>
        <w:rPr>
          <w:rFonts w:hint="eastAsia"/>
          <w:color w:val="auto"/>
          <w:sz w:val="24"/>
        </w:rPr>
        <w:t xml:space="preserve">年</w:t>
      </w:r>
      <w:r>
        <w:rPr>
          <w:color w:val="auto"/>
          <w:sz w:val="24"/>
        </w:rPr>
        <w:t xml:space="preserve">____</w:t>
      </w:r>
      <w:r>
        <w:rPr>
          <w:rFonts w:hint="eastAsia"/>
          <w:color w:val="auto"/>
          <w:sz w:val="24"/>
        </w:rPr>
        <w:t xml:space="preserve">月</w:t>
      </w:r>
      <w:r>
        <w:rPr>
          <w:color w:val="auto"/>
          <w:sz w:val="24"/>
        </w:rPr>
        <w:t xml:space="preserve">____</w:t>
      </w:r>
      <w:r>
        <w:rPr>
          <w:rFonts w:hint="eastAsia"/>
          <w:color w:val="auto"/>
          <w:sz w:val="24"/>
        </w:rPr>
        <w:t xml:space="preserve">日起生效，特此声明。</w:t>
      </w:r>
      <w:r/>
    </w:p>
    <w:p>
      <w:pPr>
        <w:ind w:firstLine="480"/>
        <w:spacing w:line="360" w:lineRule="auto"/>
        <w:tabs>
          <w:tab w:val="left" w:pos="360" w:leader="none"/>
        </w:tabs>
        <w:rPr>
          <w:color w:val="auto"/>
          <w:sz w:val="24"/>
        </w:rPr>
      </w:pPr>
      <w:r>
        <w:rPr>
          <w:color w:val="auto"/>
          <w:sz w:val="24"/>
        </w:rPr>
      </w:r>
      <w:r/>
    </w:p>
    <w:p>
      <w:pPr>
        <w:spacing w:line="360" w:lineRule="auto"/>
        <w:tabs>
          <w:tab w:val="left" w:pos="360" w:leader="none"/>
        </w:tabs>
        <w:rPr>
          <w:color w:val="auto"/>
          <w:sz w:val="24"/>
          <w:u w:val="single"/>
        </w:rPr>
      </w:pPr>
      <w:r>
        <w:rPr>
          <w:color w:val="auto"/>
          <w:sz w:val="24"/>
        </w:rPr>
        <w:t xml:space="preserve">    </w:t>
      </w:r>
      <w:r>
        <w:rPr>
          <w:rFonts w:hint="eastAsia"/>
          <w:color w:val="auto"/>
          <w:sz w:val="24"/>
        </w:rPr>
        <w:t xml:space="preserve">被授权人身份证号码：</w:t>
      </w:r>
      <w:r>
        <w:rPr>
          <w:color w:val="auto"/>
          <w:sz w:val="24"/>
          <w:u w:val="single"/>
        </w:rPr>
        <w:t xml:space="preserve">                              </w:t>
      </w:r>
      <w:r/>
    </w:p>
    <w:p>
      <w:pPr>
        <w:ind w:firstLine="480"/>
        <w:spacing w:line="360" w:lineRule="auto"/>
        <w:tabs>
          <w:tab w:val="left" w:pos="360" w:leader="none"/>
        </w:tabs>
        <w:rPr>
          <w:color w:val="auto"/>
          <w:sz w:val="24"/>
          <w:u w:val="single"/>
        </w:rPr>
      </w:pPr>
      <w:r>
        <w:rPr>
          <w:rFonts w:hint="eastAsia"/>
          <w:color w:val="auto"/>
          <w:sz w:val="24"/>
        </w:rPr>
        <w:t xml:space="preserve">被授权人联系电话：（手机）</w:t>
      </w:r>
      <w:r>
        <w:rPr>
          <w:color w:val="auto"/>
          <w:sz w:val="24"/>
          <w:u w:val="single"/>
        </w:rPr>
        <w:t xml:space="preserve">                          </w:t>
      </w:r>
      <w:r/>
    </w:p>
    <w:p>
      <w:pPr>
        <w:ind w:firstLine="480"/>
        <w:spacing w:line="360" w:lineRule="auto"/>
        <w:tabs>
          <w:tab w:val="left" w:pos="360" w:leader="none"/>
        </w:tabs>
        <w:rPr>
          <w:color w:val="auto"/>
          <w:sz w:val="24"/>
          <w:u w:val="single"/>
        </w:rPr>
      </w:pPr>
      <w:r>
        <w:rPr>
          <w:rFonts w:hint="eastAsia" w:ascii="宋体" w:hAnsi="宋体" w:cs="楷体"/>
          <w:color w:val="auto"/>
          <w:sz w:val="24"/>
        </w:rPr>
        <w:t xml:space="preserve">法定代表人身份证号码：</w:t>
      </w:r>
      <w:r>
        <w:rPr>
          <w:rFonts w:hint="eastAsia" w:ascii="宋体" w:hAnsi="宋体" w:cs="楷体"/>
          <w:color w:val="auto"/>
          <w:sz w:val="24"/>
          <w:u w:val="single"/>
        </w:rPr>
        <w:t xml:space="preserve">                      </w:t>
      </w:r>
      <w:r/>
    </w:p>
    <w:p>
      <w:pPr>
        <w:ind w:firstLine="480"/>
        <w:jc w:val="left"/>
        <w:spacing w:line="360" w:lineRule="auto"/>
        <w:rPr>
          <w:color w:val="auto"/>
          <w:sz w:val="20"/>
          <w:szCs w:val="20"/>
        </w:rPr>
      </w:pPr>
      <w:r>
        <w:rPr>
          <w:rFonts w:hint="eastAsia" w:ascii="宋体" w:hAnsi="宋体" w:cs="楷体"/>
          <w:color w:val="auto"/>
          <w:sz w:val="24"/>
        </w:rPr>
        <w:t xml:space="preserve">法定代表人联系方式（手机）：</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p>
    <w:p>
      <w:pPr>
        <w:ind w:firstLine="4080"/>
        <w:spacing w:line="360" w:lineRule="auto"/>
        <w:tabs>
          <w:tab w:val="left" w:pos="360" w:leader="none"/>
        </w:tabs>
        <w:rPr>
          <w:color w:val="auto"/>
          <w:sz w:val="24"/>
        </w:rPr>
      </w:pPr>
      <w:r>
        <w:rPr>
          <w:color w:val="auto"/>
          <w:sz w:val="24"/>
        </w:rPr>
      </w:r>
      <w:r/>
    </w:p>
    <w:p>
      <w:pPr>
        <w:ind w:firstLine="4080"/>
        <w:spacing w:line="360" w:lineRule="auto"/>
        <w:tabs>
          <w:tab w:val="left" w:pos="360" w:leader="none"/>
        </w:tabs>
        <w:rPr>
          <w:color w:val="auto"/>
          <w:sz w:val="24"/>
        </w:rPr>
      </w:pPr>
      <w:r>
        <w:rPr>
          <w:rFonts w:hint="eastAsia"/>
          <w:color w:val="auto"/>
          <w:sz w:val="24"/>
        </w:rPr>
        <w:t xml:space="preserve">授权单位名称：</w:t>
      </w:r>
      <w:r>
        <w:rPr>
          <w:rFonts w:hint="eastAsia"/>
          <w:color w:val="auto"/>
          <w:sz w:val="24"/>
          <w:u w:val="single"/>
        </w:rPr>
        <w:t xml:space="preserve">（加盖</w:t>
      </w:r>
      <w:r>
        <w:rPr>
          <w:color w:val="auto"/>
          <w:sz w:val="24"/>
          <w:u w:val="single"/>
        </w:rPr>
        <w:t xml:space="preserve">CA</w:t>
      </w:r>
      <w:r>
        <w:rPr>
          <w:rFonts w:hint="eastAsia"/>
          <w:color w:val="auto"/>
          <w:sz w:val="24"/>
          <w:u w:val="single"/>
        </w:rPr>
        <w:t xml:space="preserve">电子公章）</w:t>
      </w:r>
      <w:r/>
    </w:p>
    <w:p>
      <w:pPr>
        <w:ind w:firstLine="480"/>
        <w:spacing w:line="360" w:lineRule="auto"/>
        <w:tabs>
          <w:tab w:val="left" w:pos="360" w:leader="none"/>
        </w:tabs>
        <w:rPr>
          <w:color w:val="auto"/>
          <w:sz w:val="24"/>
          <w:u w:val="single"/>
        </w:rPr>
      </w:pPr>
      <w:r>
        <w:rPr>
          <w:color w:val="auto"/>
          <w:sz w:val="24"/>
        </w:rPr>
        <w:t xml:space="preserve">                             </w:t>
      </w:r>
      <w:r>
        <w:rPr>
          <w:rFonts w:hint="eastAsia"/>
          <w:color w:val="auto"/>
          <w:sz w:val="24"/>
        </w:rPr>
        <w:t xml:space="preserve">单位地址：</w:t>
      </w:r>
      <w:r>
        <w:rPr>
          <w:color w:val="auto"/>
          <w:sz w:val="24"/>
          <w:u w:val="single"/>
        </w:rPr>
        <w:t xml:space="preserve">                     </w:t>
      </w:r>
      <w:r/>
    </w:p>
    <w:p>
      <w:pPr>
        <w:ind w:firstLine="480"/>
        <w:spacing w:line="360" w:lineRule="auto"/>
        <w:tabs>
          <w:tab w:val="left" w:pos="360" w:leader="none"/>
        </w:tabs>
        <w:rPr>
          <w:color w:val="auto"/>
          <w:sz w:val="24"/>
          <w:u w:val="single"/>
        </w:rPr>
      </w:pPr>
      <w:r>
        <w:rPr>
          <w:color w:val="auto"/>
          <w:sz w:val="24"/>
        </w:rPr>
        <w:t xml:space="preserve">                              </w:t>
      </w:r>
      <w:r>
        <w:rPr>
          <w:rFonts w:hint="eastAsia"/>
          <w:color w:val="auto"/>
          <w:sz w:val="24"/>
        </w:rPr>
        <w:t xml:space="preserve">日期：</w:t>
      </w:r>
      <w:bookmarkStart w:id="302" w:name="_Hlt26671380"/>
      <w:r/>
      <w:bookmarkEnd w:id="302"/>
      <w:r/>
      <w:bookmarkStart w:id="303" w:name="_格式3__银行出具的资信证明"/>
      <w:r/>
      <w:bookmarkEnd w:id="303"/>
      <w:r/>
      <w:bookmarkStart w:id="304" w:name="_Hlt26955070"/>
      <w:r/>
      <w:bookmarkEnd w:id="304"/>
      <w:r/>
      <w:r/>
    </w:p>
    <w:p>
      <w:pPr>
        <w:ind w:firstLine="480"/>
        <w:spacing w:line="360" w:lineRule="auto"/>
        <w:rPr>
          <w:rFonts w:ascii="宋体" w:hAnsi="宋体" w:cs="楷体"/>
          <w:color w:val="auto"/>
          <w:sz w:val="24"/>
          <w:u w:val="single"/>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需附法定代表人第二代居民身份证复印件（正反面）和被授权人第二代居民身份证复印件（正反面）。</w:t>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rFonts w:hint="eastAsia"/>
          <w:color w:val="auto"/>
        </w:rPr>
      </w:pPr>
      <w:r>
        <w:rPr>
          <w:rFonts w:hint="eastAsia"/>
          <w:color w:val="auto"/>
        </w:rPr>
      </w:r>
      <w:r/>
    </w:p>
    <w:p>
      <w:pPr>
        <w:ind w:firstLine="723"/>
        <w:jc w:val="center"/>
        <w:spacing w:after="120" w:line="360" w:lineRule="auto"/>
        <w:rPr>
          <w:rFonts w:hint="eastAsia"/>
          <w:b/>
          <w:color w:val="auto"/>
          <w:spacing w:val="20"/>
          <w:sz w:val="32"/>
          <w:szCs w:val="32"/>
        </w:rPr>
      </w:pPr>
      <w:r>
        <w:rPr>
          <w:rFonts w:hint="eastAsia"/>
          <w:b/>
          <w:color w:val="auto"/>
          <w:spacing w:val="20"/>
          <w:sz w:val="32"/>
          <w:szCs w:val="32"/>
          <w:lang w:val="en-US" w:eastAsia="zh-CN"/>
        </w:rPr>
        <w:t xml:space="preserve">十</w:t>
      </w:r>
      <w:r>
        <w:rPr>
          <w:rFonts w:hint="eastAsia"/>
          <w:b/>
          <w:color w:val="auto"/>
          <w:spacing w:val="20"/>
          <w:sz w:val="32"/>
          <w:szCs w:val="32"/>
        </w:rPr>
        <w:t xml:space="preserve">、资格承诺声明函</w:t>
      </w:r>
      <w:r>
        <w:rPr>
          <w:b/>
          <w:color w:val="auto"/>
          <w:spacing w:val="20"/>
          <w:sz w:val="32"/>
          <w:szCs w:val="32"/>
        </w:rPr>
        <w:t xml:space="preserve">（实质性格式）</w:t>
      </w:r>
      <w:r/>
    </w:p>
    <w:p>
      <w:pPr>
        <w:spacing w:line="500" w:lineRule="exact"/>
        <w:rPr>
          <w:rFonts w:ascii="宋体" w:hAnsi="宋体" w:cs="楷体"/>
          <w:color w:val="auto"/>
          <w:sz w:val="24"/>
        </w:rPr>
      </w:pPr>
      <w:r>
        <w:rPr>
          <w:rFonts w:hint="eastAsia" w:ascii="宋体" w:hAnsi="宋体" w:cs="楷体"/>
          <w:color w:val="auto"/>
          <w:sz w:val="24"/>
        </w:rPr>
        <w:t xml:space="preserve">致本项目采购单位及</w:t>
      </w:r>
      <w:r>
        <w:rPr>
          <w:rFonts w:hint="eastAsia" w:ascii="宋体" w:hAnsi="宋体" w:cs="楷体"/>
          <w:color w:val="auto"/>
          <w:sz w:val="24"/>
          <w:lang w:eastAsia="zh-CN"/>
        </w:rPr>
        <w:t xml:space="preserve">常州同盛工程项目咨询管理有限公司</w:t>
      </w:r>
      <w:r>
        <w:rPr>
          <w:rFonts w:hint="eastAsia" w:ascii="宋体" w:hAnsi="宋体" w:cs="楷体"/>
          <w:color w:val="auto"/>
          <w:sz w:val="24"/>
        </w:rPr>
        <w:t xml:space="preserve">：</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w:t>
      </w:r>
      <w:r>
        <w:rPr>
          <w:rFonts w:ascii="宋体" w:hAnsi="宋体" w:cs="楷体"/>
          <w:color w:val="auto"/>
          <w:sz w:val="24"/>
          <w:u w:val="single"/>
        </w:rPr>
        <w:t xml:space="preserve">                      </w:t>
      </w:r>
      <w:r>
        <w:rPr>
          <w:rFonts w:hint="eastAsia" w:ascii="宋体" w:hAnsi="宋体" w:cs="楷体"/>
          <w:color w:val="auto"/>
          <w:sz w:val="24"/>
        </w:rPr>
        <w:t xml:space="preserve">，注册地点为</w:t>
      </w:r>
      <w:r>
        <w:rPr>
          <w:rFonts w:ascii="宋体" w:hAnsi="宋体" w:cs="楷体"/>
          <w:color w:val="auto"/>
          <w:sz w:val="24"/>
          <w:u w:val="single"/>
        </w:rPr>
        <w:t xml:space="preserve">                        </w:t>
      </w:r>
      <w:r>
        <w:rPr>
          <w:rFonts w:hint="eastAsia" w:ascii="宋体" w:hAnsi="宋体" w:cs="楷体"/>
          <w:color w:val="auto"/>
          <w:sz w:val="24"/>
        </w:rPr>
        <w:t xml:space="preserve">，统一社会信用代码为</w:t>
      </w:r>
      <w:r>
        <w:rPr>
          <w:rFonts w:ascii="宋体" w:hAnsi="宋体" w:cs="楷体"/>
          <w:color w:val="auto"/>
          <w:sz w:val="24"/>
          <w:u w:val="single"/>
        </w:rPr>
        <w:t xml:space="preserve">                   </w:t>
      </w:r>
      <w:r>
        <w:rPr>
          <w:rFonts w:hint="eastAsia" w:ascii="宋体" w:hAnsi="宋体" w:cs="楷体"/>
          <w:color w:val="auto"/>
          <w:sz w:val="24"/>
        </w:rPr>
        <w:t xml:space="preserve">，法定代表人（单位负责人）为</w:t>
      </w:r>
      <w:r>
        <w:rPr>
          <w:rFonts w:ascii="宋体" w:hAnsi="宋体" w:cs="楷体"/>
          <w:color w:val="auto"/>
          <w:sz w:val="24"/>
          <w:u w:val="single"/>
        </w:rPr>
        <w:t xml:space="preserve">                    </w:t>
      </w:r>
      <w:r>
        <w:rPr>
          <w:rFonts w:hint="eastAsia" w:ascii="宋体" w:hAnsi="宋体" w:cs="楷体"/>
          <w:color w:val="auto"/>
          <w:sz w:val="24"/>
        </w:rPr>
        <w:t xml:space="preserve">。</w:t>
      </w:r>
      <w:r>
        <w:rPr>
          <w:rFonts w:ascii="宋体" w:hAnsi="宋体" w:cs="楷体"/>
          <w:color w:val="auto"/>
          <w:sz w:val="24"/>
        </w:rPr>
        <w:t xml:space="preserve">        </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242"/>
        <w:ind w:firstLine="480"/>
        <w:rPr>
          <w:rFonts w:ascii="宋体" w:hAnsi="宋体" w:eastAsia="宋体" w:cs="楷体"/>
          <w:color w:val="auto"/>
          <w:sz w:val="24"/>
          <w:szCs w:val="24"/>
        </w:rPr>
      </w:pPr>
      <w:r>
        <w:rPr>
          <w:rFonts w:ascii="宋体" w:hAnsi="宋体" w:eastAsia="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 </w:t>
      </w:r>
      <w:r>
        <w:rPr>
          <w:rFonts w:ascii="宋体" w:hAnsi="宋体" w:cs="楷体"/>
          <w:color w:val="auto"/>
          <w:sz w:val="24"/>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4320"/>
        <w:spacing w:line="400" w:lineRule="exact"/>
        <w:rPr>
          <w:rFonts w:hint="eastAsia"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ascii="宋体" w:hAnsi="宋体" w:cs="楷体"/>
          <w:color w:val="auto"/>
          <w:sz w:val="24"/>
        </w:rPr>
        <w:t xml:space="preserve">            </w:t>
      </w:r>
      <w:r>
        <w:rPr>
          <w:rFonts w:hint="eastAsia" w:ascii="宋体" w:hAnsi="宋体" w:cs="楷体"/>
          <w:color w:val="auto"/>
          <w:sz w:val="24"/>
        </w:rPr>
        <w:t xml:space="preserve">日期：</w:t>
      </w:r>
      <w:r>
        <w:rPr>
          <w:rFonts w:ascii="宋体" w:hAnsi="宋体" w:cs="楷体"/>
          <w:color w:val="auto"/>
          <w:sz w:val="24"/>
        </w:rPr>
        <w:t xml:space="preserve">    </w:t>
      </w:r>
      <w:r>
        <w:rPr>
          <w:rFonts w:hint="eastAsia" w:ascii="宋体" w:hAnsi="宋体" w:cs="楷体"/>
          <w:color w:val="auto"/>
          <w:sz w:val="24"/>
        </w:rPr>
        <w:t xml:space="preserve">年</w:t>
      </w:r>
      <w:r>
        <w:rPr>
          <w:rFonts w:ascii="宋体" w:hAnsi="宋体" w:cs="楷体"/>
          <w:color w:val="auto"/>
          <w:sz w:val="24"/>
        </w:rPr>
        <w:t xml:space="preserve">   </w:t>
      </w:r>
      <w:r>
        <w:rPr>
          <w:rFonts w:hint="eastAsia" w:ascii="宋体" w:hAnsi="宋体" w:cs="楷体"/>
          <w:color w:val="auto"/>
          <w:sz w:val="24"/>
        </w:rPr>
        <w:t xml:space="preserve">月</w:t>
      </w:r>
      <w:r>
        <w:rPr>
          <w:rFonts w:ascii="宋体" w:hAnsi="宋体" w:cs="楷体"/>
          <w:color w:val="auto"/>
          <w:sz w:val="24"/>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spacing w:line="440" w:lineRule="exact"/>
        <w:widowControl/>
        <w:rPr>
          <w:rFonts w:hint="eastAsia" w:ascii="宋体" w:hAnsi="宋体"/>
          <w:b/>
          <w:color w:val="auto"/>
          <w:sz w:val="24"/>
        </w:rPr>
      </w:pPr>
      <w:r>
        <w:rPr>
          <w:rFonts w:hint="eastAsia" w:ascii="宋体" w:hAnsi="宋体"/>
          <w:b/>
          <w:color w:val="auto"/>
          <w:sz w:val="24"/>
        </w:rPr>
      </w:r>
      <w:r/>
    </w:p>
    <w:p>
      <w:pPr>
        <w:pStyle w:val="1244"/>
        <w:spacing w:after="120" w:line="360" w:lineRule="auto"/>
        <w:rPr>
          <w:rFonts w:hint="eastAsia" w:ascii="Times New Roman" w:eastAsia="宋体"/>
          <w:b/>
          <w:color w:val="auto"/>
          <w:spacing w:val="20"/>
          <w:sz w:val="32"/>
          <w:szCs w:val="32"/>
        </w:rPr>
      </w:pPr>
      <w:r>
        <w:rPr>
          <w:rFonts w:hint="eastAsia" w:ascii="Times New Roman" w:eastAsia="宋体"/>
          <w:b/>
          <w:color w:val="auto"/>
          <w:spacing w:val="20"/>
          <w:sz w:val="32"/>
          <w:szCs w:val="32"/>
        </w:rPr>
        <w:t xml:space="preserve">十</w:t>
      </w:r>
      <w:r>
        <w:rPr>
          <w:rFonts w:hint="eastAsia" w:ascii="Times New Roman" w:eastAsia="宋体"/>
          <w:b/>
          <w:color w:val="auto"/>
          <w:spacing w:val="20"/>
          <w:sz w:val="32"/>
          <w:szCs w:val="32"/>
          <w:lang w:val="en-US" w:eastAsia="zh-CN"/>
        </w:rPr>
        <w:t xml:space="preserve">一</w:t>
      </w:r>
      <w:r>
        <w:rPr>
          <w:rFonts w:hint="eastAsia" w:ascii="Times New Roman" w:eastAsia="宋体"/>
          <w:b/>
          <w:color w:val="auto"/>
          <w:spacing w:val="20"/>
          <w:sz w:val="32"/>
          <w:szCs w:val="32"/>
        </w:rPr>
        <w:t xml:space="preserve">、政府采购供应商信用承诺书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rPr>
      </w:pPr>
      <w:r>
        <w:rPr>
          <w:rFonts w:hint="eastAsia" w:ascii="宋体" w:hAnsi="宋体" w:cs="楷体"/>
          <w:color w:val="auto"/>
          <w:sz w:val="24"/>
        </w:rPr>
      </w:r>
      <w:r/>
    </w:p>
    <w:p>
      <w:pPr>
        <w:ind w:firstLine="480"/>
        <w:spacing w:line="360" w:lineRule="auto"/>
        <w:rPr>
          <w:rFonts w:hint="eastAsia" w:ascii="宋体" w:hAnsi="宋体" w:cs="楷体"/>
          <w:color w:val="auto"/>
          <w:sz w:val="24"/>
        </w:rPr>
      </w:pPr>
      <w:r>
        <w:rPr>
          <w:rFonts w:hint="eastAsia" w:ascii="宋体" w:hAnsi="宋体" w:cs="楷体"/>
          <w:color w:val="auto"/>
          <w:sz w:val="24"/>
        </w:rPr>
      </w:r>
      <w:r/>
    </w:p>
    <w:p>
      <w:pPr>
        <w:ind w:firstLine="4320"/>
        <w:spacing w:line="4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5040"/>
        <w:spacing w:line="400" w:lineRule="exact"/>
        <w:rPr>
          <w:rFonts w:hint="eastAsia" w:ascii="宋体" w:hAnsi="宋体" w:cs="楷体"/>
          <w:color w:val="auto"/>
          <w:sz w:val="24"/>
        </w:rPr>
      </w:pPr>
      <w:r>
        <w:rPr>
          <w:rFonts w:hint="eastAsia" w:ascii="宋体" w:hAnsi="宋体" w:cs="楷体"/>
          <w:color w:val="auto"/>
          <w:sz w:val="24"/>
        </w:rPr>
        <w:t xml:space="preserve">法定代表人（负责人）：</w:t>
      </w:r>
      <w:r/>
    </w:p>
    <w:p>
      <w:pPr>
        <w:pStyle w:val="1239"/>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239"/>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jc w:val="center"/>
        <w:spacing w:after="120" w:line="360" w:lineRule="auto"/>
        <w:rPr>
          <w:rFonts w:hint="eastAsia"/>
          <w:b/>
          <w:color w:val="auto"/>
          <w:spacing w:val="20"/>
          <w:sz w:val="32"/>
          <w:szCs w:val="32"/>
        </w:rPr>
      </w:pPr>
      <w:r>
        <w:rPr>
          <w:rFonts w:hint="eastAsia"/>
          <w:b/>
          <w:color w:val="auto"/>
          <w:spacing w:val="20"/>
          <w:sz w:val="32"/>
          <w:szCs w:val="32"/>
        </w:rPr>
      </w:r>
      <w:r/>
    </w:p>
    <w:p>
      <w:pPr>
        <w:jc w:val="center"/>
        <w:spacing w:after="120" w:line="360" w:lineRule="auto"/>
        <w:rPr>
          <w:b/>
          <w:color w:val="auto"/>
          <w:spacing w:val="20"/>
          <w:sz w:val="32"/>
          <w:szCs w:val="32"/>
        </w:rPr>
      </w:pPr>
      <w:r>
        <w:rPr>
          <w:rFonts w:hint="eastAsia"/>
          <w:b/>
          <w:color w:val="auto"/>
          <w:spacing w:val="20"/>
          <w:sz w:val="32"/>
          <w:szCs w:val="32"/>
        </w:rPr>
        <w:t xml:space="preserve">十</w:t>
      </w:r>
      <w:r>
        <w:rPr>
          <w:rFonts w:hint="eastAsia"/>
          <w:b/>
          <w:color w:val="auto"/>
          <w:spacing w:val="20"/>
          <w:sz w:val="32"/>
          <w:szCs w:val="32"/>
          <w:lang w:val="en-US" w:eastAsia="zh-CN"/>
        </w:rPr>
        <w:t xml:space="preserve">二</w:t>
      </w:r>
      <w:r>
        <w:rPr>
          <w:rFonts w:hint="eastAsia"/>
          <w:b/>
          <w:color w:val="auto"/>
          <w:spacing w:val="20"/>
          <w:sz w:val="32"/>
          <w:szCs w:val="32"/>
        </w:rPr>
        <w:t xml:space="preserve">、</w:t>
      </w:r>
      <w:r>
        <w:rPr>
          <w:b/>
          <w:color w:val="auto"/>
          <w:spacing w:val="20"/>
          <w:sz w:val="32"/>
          <w:szCs w:val="32"/>
        </w:rPr>
        <w:t xml:space="preserve">联合体</w:t>
      </w:r>
      <w:r>
        <w:rPr>
          <w:rFonts w:hint="eastAsia"/>
          <w:b/>
          <w:color w:val="auto"/>
          <w:spacing w:val="20"/>
          <w:sz w:val="32"/>
          <w:szCs w:val="32"/>
        </w:rPr>
        <w:t xml:space="preserve">协议</w:t>
      </w:r>
      <w:r>
        <w:rPr>
          <w:b/>
          <w:color w:val="auto"/>
          <w:spacing w:val="20"/>
          <w:sz w:val="32"/>
          <w:szCs w:val="32"/>
        </w:rPr>
        <w:t xml:space="preserve">（</w:t>
      </w:r>
      <w:r>
        <w:rPr>
          <w:rFonts w:hint="eastAsia"/>
          <w:b/>
          <w:color w:val="auto"/>
          <w:spacing w:val="20"/>
          <w:sz w:val="32"/>
          <w:szCs w:val="32"/>
        </w:rPr>
        <w:t xml:space="preserve">如有，为</w:t>
      </w:r>
      <w:r>
        <w:rPr>
          <w:b/>
          <w:color w:val="auto"/>
          <w:spacing w:val="20"/>
          <w:sz w:val="32"/>
          <w:szCs w:val="32"/>
        </w:rPr>
        <w:t xml:space="preserve">实质性格式）</w:t>
      </w:r>
      <w:r/>
    </w:p>
    <w:p>
      <w:pPr>
        <w:spacing w:line="560" w:lineRule="exact"/>
        <w:rPr>
          <w:rFonts w:ascii="宋体" w:hAnsi="宋体"/>
          <w:color w:val="auto"/>
          <w:sz w:val="24"/>
          <w:szCs w:val="21"/>
        </w:rPr>
      </w:pPr>
      <w:r/>
      <w:bookmarkStart w:id="305" w:name="_Hlk149905720"/>
      <w:r>
        <w:rPr>
          <w:rFonts w:hint="eastAsia" w:ascii="宋体" w:hAnsi="宋体"/>
          <w:color w:val="auto"/>
          <w:sz w:val="24"/>
          <w:szCs w:val="21"/>
        </w:rPr>
        <w:t xml:space="preserve">（联合体中各供应商全称）在此达成以下协议：</w:t>
      </w:r>
      <w:r/>
    </w:p>
    <w:p>
      <w:pPr>
        <w:ind w:firstLine="645"/>
        <w:spacing w:line="560" w:lineRule="exact"/>
        <w:rPr>
          <w:rFonts w:ascii="宋体" w:hAnsi="宋体"/>
          <w:color w:val="auto"/>
          <w:sz w:val="24"/>
          <w:szCs w:val="21"/>
        </w:rPr>
      </w:pPr>
      <w:r>
        <w:rPr>
          <w:rFonts w:ascii="宋体" w:hAnsi="宋体"/>
          <w:color w:val="auto"/>
          <w:sz w:val="24"/>
          <w:szCs w:val="21"/>
        </w:rPr>
        <w:t xml:space="preserve">1</w:t>
      </w:r>
      <w:r>
        <w:rPr>
          <w:rFonts w:hint="eastAsia" w:ascii="宋体" w:hAnsi="宋体"/>
          <w:color w:val="auto"/>
          <w:sz w:val="24"/>
          <w:szCs w:val="21"/>
        </w:rPr>
        <w:t xml:space="preserve">、我们</w:t>
      </w:r>
      <w:r>
        <w:rPr>
          <w:rFonts w:hint="eastAsia" w:ascii="宋体" w:hAnsi="宋体"/>
          <w:color w:val="auto"/>
          <w:sz w:val="24"/>
          <w:szCs w:val="21"/>
          <w:u w:val="single"/>
        </w:rPr>
        <w:t xml:space="preserve"> （供应商1），（供应商2） ，</w:t>
      </w:r>
      <w:r>
        <w:rPr>
          <w:rFonts w:ascii="宋体" w:hAnsi="宋体"/>
          <w:color w:val="auto"/>
          <w:sz w:val="24"/>
          <w:szCs w:val="21"/>
          <w:u w:val="single"/>
        </w:rPr>
        <w:t xml:space="preserve">……</w:t>
      </w:r>
      <w:r>
        <w:rPr>
          <w:rFonts w:hint="eastAsia" w:ascii="宋体" w:hAnsi="宋体"/>
          <w:color w:val="auto"/>
          <w:sz w:val="24"/>
          <w:szCs w:val="21"/>
        </w:rPr>
        <w:t xml:space="preserve">自愿组成联合体，参加</w:t>
      </w:r>
      <w:r>
        <w:rPr>
          <w:rFonts w:hint="eastAsia" w:ascii="宋体" w:hAnsi="宋体"/>
          <w:color w:val="auto"/>
          <w:sz w:val="24"/>
          <w:szCs w:val="21"/>
          <w:lang w:eastAsia="zh-CN"/>
        </w:rPr>
        <w:t xml:space="preserve">常州同盛工程项目咨询管理有限公司</w:t>
      </w:r>
      <w:r>
        <w:rPr>
          <w:rFonts w:hint="eastAsia" w:ascii="宋体" w:hAnsi="宋体"/>
          <w:color w:val="auto"/>
          <w:sz w:val="24"/>
          <w:szCs w:val="21"/>
        </w:rPr>
        <w:t xml:space="preserve">组织的采购编号为</w:t>
      </w:r>
      <w:r>
        <w:rPr>
          <w:rFonts w:hint="eastAsia" w:ascii="宋体" w:hAnsi="宋体"/>
          <w:color w:val="auto"/>
          <w:sz w:val="24"/>
          <w:szCs w:val="21"/>
          <w:u w:val="single"/>
        </w:rPr>
        <w:t xml:space="preserve">（编号全称），（项目全称）</w:t>
      </w:r>
      <w:r>
        <w:rPr>
          <w:rFonts w:hint="eastAsia" w:ascii="宋体" w:hAnsi="宋体"/>
          <w:color w:val="auto"/>
          <w:sz w:val="24"/>
          <w:szCs w:val="21"/>
        </w:rPr>
        <w:t xml:space="preserve">项目 的政府采购活动，我联合体指定</w:t>
      </w:r>
      <w:r>
        <w:rPr>
          <w:rFonts w:hint="eastAsia" w:ascii="宋体" w:hAnsi="宋体"/>
          <w:color w:val="auto"/>
          <w:sz w:val="24"/>
          <w:szCs w:val="21"/>
          <w:u w:val="single"/>
        </w:rPr>
        <w:t xml:space="preserve">（供应商*）</w:t>
      </w:r>
      <w:r>
        <w:rPr>
          <w:rFonts w:hint="eastAsia" w:ascii="宋体" w:hAnsi="宋体"/>
          <w:color w:val="auto"/>
          <w:sz w:val="24"/>
          <w:szCs w:val="21"/>
        </w:rPr>
        <w:t xml:space="preserve">为牵头单位（牵头单位必须为联合体成员）。</w:t>
      </w:r>
      <w:r/>
    </w:p>
    <w:p>
      <w:pPr>
        <w:ind w:firstLine="645"/>
        <w:spacing w:line="560" w:lineRule="exact"/>
        <w:rPr>
          <w:rFonts w:ascii="宋体" w:hAnsi="宋体"/>
          <w:color w:val="auto"/>
          <w:sz w:val="24"/>
          <w:szCs w:val="21"/>
        </w:rPr>
      </w:pPr>
      <w:r>
        <w:rPr>
          <w:rFonts w:ascii="宋体" w:hAnsi="宋体"/>
          <w:color w:val="auto"/>
          <w:sz w:val="24"/>
          <w:szCs w:val="21"/>
        </w:rPr>
        <w:t xml:space="preserve">2</w:t>
      </w:r>
      <w:r>
        <w:rPr>
          <w:rFonts w:hint="eastAsia" w:ascii="宋体" w:hAnsi="宋体"/>
          <w:color w:val="auto"/>
          <w:sz w:val="24"/>
          <w:szCs w:val="21"/>
        </w:rPr>
        <w:t xml:space="preserve">、若我们联合中标、成交，（供应商单位</w:t>
      </w:r>
      <w:r>
        <w:rPr>
          <w:rFonts w:ascii="宋体" w:hAnsi="宋体"/>
          <w:color w:val="auto"/>
          <w:sz w:val="24"/>
          <w:szCs w:val="21"/>
        </w:rPr>
        <w:t xml:space="preserve">1</w:t>
      </w:r>
      <w:r>
        <w:rPr>
          <w:rFonts w:hint="eastAsia" w:ascii="宋体" w:hAnsi="宋体"/>
          <w:color w:val="auto"/>
          <w:sz w:val="24"/>
          <w:szCs w:val="21"/>
        </w:rPr>
        <w:t xml:space="preserve">全称）实施项目中（工作内容）部分工作，并承担相应的责任。（供应商单位</w:t>
      </w:r>
      <w:r>
        <w:rPr>
          <w:rFonts w:ascii="宋体" w:hAnsi="宋体"/>
          <w:color w:val="auto"/>
          <w:sz w:val="24"/>
          <w:szCs w:val="21"/>
        </w:rPr>
        <w:t xml:space="preserve">2</w:t>
      </w:r>
      <w:r>
        <w:rPr>
          <w:rFonts w:hint="eastAsia" w:ascii="宋体" w:hAnsi="宋体"/>
          <w:color w:val="auto"/>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、其中</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（小型、微型企业/残疾人福利性单位/监狱企业全称）为</w:t>
      </w:r>
      <w:r>
        <w:rPr>
          <w:rFonts w:ascii="宋体" w:hAnsi="宋体"/>
          <w:color w:val="auto"/>
          <w:sz w:val="24"/>
          <w:szCs w:val="21"/>
          <w:u w:val="single"/>
        </w:rPr>
        <w:t xml:space="preserve">    </w:t>
      </w:r>
      <w:r>
        <w:rPr>
          <w:rFonts w:hint="eastAsia" w:ascii="宋体" w:hAnsi="宋体"/>
          <w:color w:val="auto"/>
          <w:sz w:val="24"/>
          <w:szCs w:val="21"/>
        </w:rPr>
        <w:t xml:space="preserve">（小型、微型企业/残疾人福利性单位/监狱企业）企业，且我们约定该公司/单位所承担的合同金额将占本项目合同总金额的</w:t>
      </w:r>
      <w:r>
        <w:rPr>
          <w:rFonts w:ascii="宋体" w:hAnsi="宋体"/>
          <w:color w:val="auto"/>
          <w:sz w:val="24"/>
          <w:szCs w:val="21"/>
          <w:u w:val="single"/>
        </w:rPr>
        <w:t xml:space="preserve">   </w:t>
      </w:r>
      <w:r>
        <w:rPr>
          <w:rFonts w:ascii="宋体" w:hAnsi="宋体"/>
          <w:color w:val="auto"/>
          <w:sz w:val="24"/>
          <w:szCs w:val="21"/>
        </w:rPr>
        <w:t xml:space="preserve">%</w:t>
      </w:r>
      <w:r>
        <w:rPr>
          <w:rFonts w:hint="eastAsia" w:ascii="宋体" w:hAnsi="宋体"/>
          <w:color w:val="auto"/>
          <w:sz w:val="24"/>
          <w:szCs w:val="21"/>
        </w:rPr>
        <w:t xml:space="preserve">。</w:t>
      </w:r>
      <w:r/>
    </w:p>
    <w:p>
      <w:pPr>
        <w:ind w:firstLine="645"/>
        <w:spacing w:line="560" w:lineRule="exact"/>
        <w:rPr>
          <w:rFonts w:hint="eastAsia" w:ascii="宋体" w:hAnsi="宋体"/>
          <w:color w:val="auto"/>
          <w:sz w:val="24"/>
          <w:szCs w:val="21"/>
        </w:rPr>
      </w:pPr>
      <w:r>
        <w:rPr>
          <w:rFonts w:hint="eastAsia" w:ascii="宋体" w:hAnsi="宋体"/>
          <w:color w:val="auto"/>
          <w:sz w:val="24"/>
          <w:szCs w:val="21"/>
        </w:rPr>
      </w:r>
      <w:r/>
    </w:p>
    <w:p>
      <w:pPr>
        <w:ind w:firstLine="645"/>
        <w:spacing w:line="560" w:lineRule="exact"/>
        <w:rPr>
          <w:rFonts w:ascii="宋体" w:hAnsi="宋体"/>
          <w:color w:val="auto"/>
          <w:sz w:val="24"/>
          <w:szCs w:val="21"/>
        </w:rPr>
      </w:pPr>
      <w:r>
        <w:rPr>
          <w:rFonts w:hint="eastAsia" w:ascii="宋体" w:hAnsi="宋体"/>
          <w:color w:val="auto"/>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w:t>
      </w:r>
      <w:r/>
    </w:p>
    <w:p>
      <w:pPr>
        <w:ind w:firstLine="645"/>
        <w:jc w:val="right"/>
        <w:spacing w:line="560" w:lineRule="exact"/>
        <w:rPr>
          <w:rFonts w:ascii="宋体" w:hAnsi="宋体"/>
          <w:color w:val="auto"/>
          <w:sz w:val="24"/>
          <w:szCs w:val="21"/>
        </w:rPr>
      </w:pPr>
      <w:r>
        <w:rPr>
          <w:rFonts w:hint="eastAsia" w:ascii="宋体" w:hAnsi="宋体"/>
          <w:color w:val="auto"/>
          <w:sz w:val="24"/>
          <w:szCs w:val="21"/>
        </w:rPr>
        <w:t xml:space="preserve">联合体中各供应商全称（公章）：</w:t>
      </w:r>
      <w:r>
        <w:rPr>
          <w:rFonts w:ascii="宋体" w:hAnsi="宋体"/>
          <w:color w:val="auto"/>
          <w:sz w:val="24"/>
          <w:szCs w:val="21"/>
        </w:rPr>
        <w:t xml:space="preserve">     </w:t>
      </w:r>
      <w:r/>
    </w:p>
    <w:p>
      <w:pPr>
        <w:ind w:firstLine="645"/>
        <w:spacing w:line="560" w:lineRule="exact"/>
        <w:rPr>
          <w:rFonts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日期：</w:t>
      </w:r>
      <w:bookmarkEnd w:id="305"/>
      <w:r/>
    </w:p>
    <w:p>
      <w:pPr>
        <w:ind w:left="480"/>
        <w:jc w:val="right"/>
        <w:spacing w:line="360" w:lineRule="auto"/>
        <w:rPr>
          <w:b/>
          <w:color w:val="auto"/>
          <w:sz w:val="24"/>
        </w:rPr>
      </w:pPr>
      <w:r>
        <w:rPr>
          <w:b/>
          <w:color w:val="auto"/>
          <w:sz w:val="24"/>
        </w:rPr>
      </w:r>
      <w:r/>
    </w:p>
    <w:p>
      <w:pPr>
        <w:ind w:firstLine="480"/>
        <w:spacing w:line="360" w:lineRule="auto"/>
        <w:tabs>
          <w:tab w:val="left" w:pos="8280" w:leader="none"/>
        </w:tabs>
        <w:rPr>
          <w:color w:val="auto"/>
          <w:sz w:val="24"/>
        </w:rPr>
      </w:pPr>
      <w:r>
        <w:rPr>
          <w:color w:val="auto"/>
          <w:sz w:val="24"/>
        </w:rPr>
      </w:r>
      <w:r/>
    </w:p>
    <w:p>
      <w:pPr>
        <w:pStyle w:val="853"/>
        <w:rPr>
          <w:color w:val="auto"/>
        </w:rPr>
      </w:pPr>
      <w:r>
        <w:rPr>
          <w:color w:val="auto"/>
        </w:rPr>
      </w:r>
      <w:r/>
    </w:p>
    <w:p>
      <w:pPr>
        <w:spacing w:after="120" w:line="360" w:lineRule="auto"/>
        <w:rPr>
          <w:b/>
          <w:color w:val="auto"/>
          <w:spacing w:val="20"/>
          <w:sz w:val="32"/>
          <w:szCs w:val="32"/>
        </w:rPr>
      </w:pPr>
      <w:r>
        <w:rPr>
          <w:b/>
          <w:color w:val="auto"/>
          <w:spacing w:val="20"/>
          <w:sz w:val="32"/>
          <w:szCs w:val="32"/>
        </w:rPr>
      </w:r>
      <w:r/>
    </w:p>
    <w:p>
      <w:pPr>
        <w:pStyle w:val="853"/>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val="en-US" w:eastAsia="zh-CN"/>
        </w:rPr>
        <w:t xml:space="preserve">三</w:t>
      </w:r>
      <w:r>
        <w:rPr>
          <w:rFonts w:hint="eastAsia"/>
          <w:b/>
          <w:color w:val="auto"/>
          <w:spacing w:val="20"/>
          <w:sz w:val="32"/>
          <w:szCs w:val="32"/>
        </w:rPr>
        <w:t xml:space="preserve">、投标函</w:t>
      </w:r>
      <w:r>
        <w:rPr>
          <w:b/>
          <w:color w:val="auto"/>
          <w:spacing w:val="20"/>
          <w:sz w:val="32"/>
          <w:szCs w:val="32"/>
        </w:rPr>
        <w:t xml:space="preserve">（实质性格式）</w:t>
      </w:r>
      <w:r/>
    </w:p>
    <w:p>
      <w:pPr>
        <w:jc w:val="left"/>
        <w:spacing w:line="420" w:lineRule="exact"/>
        <w:rPr>
          <w:rFonts w:ascii="宋体" w:hAnsi="宋体"/>
          <w:color w:val="auto"/>
          <w:sz w:val="24"/>
          <w:szCs w:val="21"/>
        </w:rPr>
      </w:pPr>
      <w:r>
        <w:rPr>
          <w:rFonts w:hint="eastAsia" w:ascii="宋体" w:hAnsi="宋体"/>
          <w:color w:val="auto"/>
          <w:sz w:val="24"/>
          <w:szCs w:val="21"/>
        </w:rPr>
        <w:t xml:space="preserve">致：</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（招标人）</w:t>
      </w:r>
      <w:r>
        <w:rPr>
          <w:rFonts w:ascii="宋体" w:hAnsi="宋体"/>
          <w:color w:val="auto"/>
          <w:sz w:val="24"/>
          <w:szCs w:val="21"/>
          <w:u w:val="single"/>
        </w:rPr>
        <w:t xml:space="preserve"> </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b/>
          <w:color w:val="auto"/>
          <w:sz w:val="36"/>
          <w:u w:val="single"/>
        </w:rPr>
        <w:t xml:space="preserve">            </w:t>
      </w:r>
      <w:r>
        <w:rPr>
          <w:rFonts w:hint="eastAsia" w:ascii="宋体" w:hAnsi="宋体"/>
          <w:color w:val="auto"/>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账          号： </w:t>
      </w:r>
      <w:r/>
    </w:p>
    <w:p>
      <w:pPr>
        <w:pStyle w:val="853"/>
        <w:rPr>
          <w:color w:val="auto"/>
        </w:rPr>
      </w:pPr>
      <w:r>
        <w:rPr>
          <w:color w:val="auto"/>
        </w:rPr>
      </w:r>
      <w:r/>
    </w:p>
    <w:p>
      <w:pPr>
        <w:pStyle w:val="853"/>
        <w:rPr>
          <w:color w:val="auto"/>
        </w:rPr>
      </w:pPr>
      <w:r>
        <w:rPr>
          <w:color w:val="auto"/>
        </w:rPr>
      </w:r>
      <w:r/>
    </w:p>
    <w:p>
      <w:pPr>
        <w:pStyle w:val="853"/>
        <w:rPr>
          <w:rFonts w:hint="eastAsia"/>
          <w:color w:val="auto"/>
        </w:rPr>
      </w:pPr>
      <w:r>
        <w:rPr>
          <w:rFonts w:hint="eastAsia"/>
          <w:color w:val="auto"/>
        </w:rPr>
        <w:t xml:space="preserve"> </w:t>
      </w:r>
      <w:r>
        <w:rPr>
          <w:color w:val="auto"/>
        </w:rPr>
        <w:t xml:space="preserve">                                                                          </w:t>
      </w:r>
      <w:bookmarkStart w:id="306"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420" w:firstLine="4560"/>
        <w:jc w:val="left"/>
        <w:spacing w:line="420" w:lineRule="exact"/>
        <w:rPr>
          <w:rFonts w:hint="eastAsia" w:ascii="宋体" w:hAnsi="宋体"/>
          <w:color w:val="auto"/>
          <w:sz w:val="24"/>
          <w:szCs w:val="21"/>
        </w:rPr>
      </w:pPr>
      <w:r>
        <w:rPr>
          <w:rFonts w:hint="eastAsia" w:ascii="宋体" w:hAnsi="宋体"/>
          <w:color w:val="auto"/>
          <w:sz w:val="24"/>
          <w:szCs w:val="21"/>
        </w:rPr>
        <w:t xml:space="preserve">日期：________年____月____日</w:t>
      </w:r>
      <w:r/>
    </w:p>
    <w:p>
      <w:pPr>
        <w:jc w:val="both"/>
        <w:rPr>
          <w:rFonts w:hint="eastAsia"/>
          <w:b/>
          <w:color w:val="auto"/>
          <w:spacing w:val="20"/>
          <w:sz w:val="32"/>
          <w:szCs w:val="32"/>
        </w:rPr>
      </w:pPr>
      <w:r>
        <w:rPr>
          <w:rFonts w:hint="eastAsia"/>
          <w:b/>
          <w:color w:val="auto"/>
          <w:spacing w:val="20"/>
          <w:sz w:val="32"/>
          <w:szCs w:val="32"/>
        </w:rPr>
      </w:r>
      <w:r/>
    </w:p>
    <w:p>
      <w:pPr>
        <w:pStyle w:val="853"/>
        <w:rPr>
          <w:color w:val="auto"/>
        </w:rPr>
      </w:pPr>
      <w:r>
        <w:rPr>
          <w:color w:val="auto"/>
        </w:rPr>
      </w:r>
      <w:r/>
    </w:p>
    <w:p>
      <w:pPr>
        <w:jc w:val="center"/>
        <w:spacing w:line="400" w:lineRule="exact"/>
        <w:rPr>
          <w:rFonts w:hint="eastAsia" w:ascii="宋体" w:hAnsi="宋体"/>
          <w:color w:val="auto"/>
          <w:sz w:val="24"/>
        </w:rPr>
      </w:pPr>
      <w:r/>
      <w:bookmarkStart w:id="307" w:name="_Hlk153357001"/>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bookmarkStart w:id="308" w:name="_Hlk153356824"/>
      <w:r>
        <w:rPr>
          <w:rFonts w:hint="eastAsia"/>
          <w:b/>
          <w:color w:val="auto"/>
          <w:spacing w:val="20"/>
          <w:sz w:val="32"/>
          <w:szCs w:val="32"/>
          <w:lang w:val="en-US" w:eastAsia="zh-CN"/>
        </w:rPr>
        <w:t xml:space="preserve">四</w:t>
      </w:r>
      <w:r>
        <w:rPr>
          <w:rFonts w:hint="eastAsia"/>
          <w:b/>
          <w:color w:val="auto"/>
          <w:spacing w:val="20"/>
          <w:sz w:val="32"/>
          <w:szCs w:val="32"/>
        </w:rPr>
        <w:t xml:space="preserve">、</w:t>
      </w:r>
      <w:bookmarkEnd w:id="307"/>
      <w:r/>
      <w:bookmarkEnd w:id="308"/>
      <w:r>
        <w:rPr>
          <w:rFonts w:hint="eastAsia"/>
          <w:b/>
          <w:color w:val="auto"/>
          <w:spacing w:val="20"/>
          <w:sz w:val="32"/>
          <w:szCs w:val="32"/>
        </w:rPr>
        <w:t xml:space="preserve">技术偏离表</w:t>
      </w:r>
      <w:r>
        <w:rPr>
          <w:b/>
          <w:color w:val="auto"/>
          <w:spacing w:val="20"/>
          <w:sz w:val="32"/>
          <w:szCs w:val="32"/>
        </w:rPr>
        <w:t xml:space="preserve">（实质性格式）</w:t>
      </w:r>
      <w:r/>
    </w:p>
    <w:p>
      <w:pPr>
        <w:spacing w:line="360" w:lineRule="auto"/>
        <w:rPr>
          <w:rFonts w:ascii="宋体" w:hAnsi="宋体" w:cs="宋体"/>
          <w:color w:val="auto"/>
          <w:sz w:val="20"/>
          <w:szCs w:val="21"/>
          <w:lang w:bidi="ar"/>
        </w:rPr>
      </w:pPr>
      <w:r>
        <w:rPr>
          <w:rFonts w:hint="eastAsia" w:ascii="宋体" w:hAnsi="宋体" w:cs="黑体"/>
          <w:bCs/>
          <w:color w:val="auto"/>
          <w:sz w:val="24"/>
          <w:lang w:bidi="ar"/>
        </w:rPr>
        <w:t xml:space="preserve">采购项目编号：</w:t>
      </w:r>
      <w:r>
        <w:rPr>
          <w:rFonts w:hint="eastAsia" w:ascii="宋体" w:hAnsi="宋体" w:cs="宋体"/>
          <w:color w:val="auto"/>
          <w:sz w:val="20"/>
          <w:szCs w:val="21"/>
          <w:lang w:bidi="ar"/>
        </w:rPr>
        <w:t xml:space="preserve"> </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Pr>
        <w:tc>
          <w:tcPr>
            <w:gridSpan w:val="6"/>
            <w:tcW w:w="9170" w:type="dxa"/>
            <w:vAlign w:val="center"/>
            <w:textDirection w:val="lrTb"/>
            <w:noWrap w:val="false"/>
          </w:tcPr>
          <w:p>
            <w:pPr>
              <w:jc w:val="left"/>
              <w:rPr>
                <w:b/>
                <w:color w:val="auto"/>
                <w:sz w:val="24"/>
              </w:rPr>
            </w:pPr>
            <w:r>
              <w:rPr>
                <w:rFonts w:hint="eastAsia"/>
                <w:b/>
                <w:color w:val="auto"/>
                <w:sz w:val="24"/>
              </w:rPr>
              <w:t xml:space="preserve">对本项目技术要求条款的偏离情况（请进行勾选）：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ascii="宋体" w:hAnsi="宋体"/>
                <w:color w:val="auto"/>
                <w:sz w:val="24"/>
              </w:rPr>
            </w:pPr>
            <w:r>
              <w:rPr>
                <w:b/>
                <w:color w:val="auto"/>
                <w:sz w:val="24"/>
              </w:rPr>
              <w:t xml:space="preserve">□有偏离</w:t>
            </w:r>
            <w:r>
              <w:rPr>
                <w:color w:val="auto"/>
                <w:sz w:val="24"/>
              </w:rPr>
              <w:t xml:space="preserve">（如有，则须在本表中对</w:t>
            </w:r>
            <w:r>
              <w:rPr>
                <w:rFonts w:hint="eastAsia"/>
                <w:color w:val="auto"/>
                <w:sz w:val="24"/>
              </w:rPr>
              <w:t xml:space="preserve">正偏离或负</w:t>
            </w:r>
            <w:r>
              <w:rPr>
                <w:color w:val="auto"/>
                <w:sz w:val="24"/>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序号</w:t>
            </w:r>
            <w:r/>
          </w:p>
        </w:tc>
        <w:tc>
          <w:tcPr>
            <w:tcW w:w="1548"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名称及内容</w:t>
            </w:r>
            <w:r/>
          </w:p>
        </w:tc>
        <w:tc>
          <w:tcPr>
            <w:tcW w:w="2410"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招标文件技术参数</w:t>
            </w:r>
            <w:r/>
          </w:p>
        </w:tc>
        <w:tc>
          <w:tcPr>
            <w:tcBorders>
              <w:right w:val="single" w:color="000000" w:sz="4" w:space="0"/>
            </w:tcBorders>
            <w:tcW w:w="2171"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投标文件技术参数</w:t>
            </w:r>
            <w:r/>
          </w:p>
        </w:tc>
        <w:tc>
          <w:tcPr>
            <w:tcBorders>
              <w:left w:val="single" w:color="000000" w:sz="4" w:space="0"/>
            </w:tcBorders>
            <w:tcW w:w="1231"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证明材料</w:t>
            </w:r>
            <w:r/>
          </w:p>
        </w:tc>
        <w:tc>
          <w:tcPr>
            <w:tcW w:w="126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偏离情况</w:t>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t xml:space="preserve">……</w:t>
            </w:r>
            <w:r/>
          </w:p>
        </w:tc>
        <w:tc>
          <w:tcPr>
            <w:tcW w:w="2410"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right w:val="single" w:color="000000" w:sz="4" w:space="0"/>
            </w:tcBorders>
            <w:tcW w:w="2171" w:type="dxa"/>
            <w:vAlign w:val="top"/>
            <w:textDirection w:val="lrTb"/>
            <w:noWrap w:val="false"/>
          </w:tcPr>
          <w:p>
            <w:pPr>
              <w:jc w:val="center"/>
              <w:rPr>
                <w:rFonts w:ascii="宋体" w:hAnsi="宋体"/>
                <w:color w:val="auto"/>
                <w:sz w:val="24"/>
              </w:rPr>
            </w:pPr>
            <w:r>
              <w:rPr>
                <w:rFonts w:ascii="宋体" w:hAnsi="宋体"/>
                <w:color w:val="auto"/>
                <w:sz w:val="24"/>
              </w:rPr>
            </w:r>
            <w:r/>
          </w:p>
        </w:tc>
        <w:tc>
          <w:tcPr>
            <w:tcBorders>
              <w:left w:val="single" w:color="000000" w:sz="4" w:space="0"/>
            </w:tcBorders>
            <w:tcW w:w="1231" w:type="dxa"/>
            <w:vAlign w:val="top"/>
            <w:textDirection w:val="lrTb"/>
            <w:noWrap w:val="false"/>
          </w:tcPr>
          <w:p>
            <w:pPr>
              <w:jc w:val="center"/>
              <w:rPr>
                <w:rFonts w:ascii="宋体" w:hAnsi="宋体"/>
                <w:color w:val="auto"/>
                <w:sz w:val="24"/>
              </w:rPr>
            </w:pPr>
            <w:r>
              <w:rPr>
                <w:rFonts w:ascii="宋体" w:hAnsi="宋体"/>
                <w:color w:val="auto"/>
                <w:sz w:val="24"/>
              </w:rPr>
            </w:r>
            <w:r/>
          </w:p>
        </w:tc>
        <w:tc>
          <w:tcPr>
            <w:tcW w:w="1265" w:type="dxa"/>
            <w:vAlign w:val="top"/>
            <w:textDirection w:val="lrTb"/>
            <w:noWrap w:val="false"/>
          </w:tcPr>
          <w:p>
            <w:pPr>
              <w:jc w:val="center"/>
              <w:rPr>
                <w:rFonts w:ascii="宋体" w:hAnsi="宋体"/>
                <w:color w:val="auto"/>
                <w:sz w:val="24"/>
              </w:rPr>
            </w:pPr>
            <w:r>
              <w:rPr>
                <w:rFonts w:ascii="宋体" w:hAnsi="宋体"/>
                <w:color w:val="auto"/>
                <w:sz w:val="24"/>
              </w:rPr>
            </w:r>
            <w:r/>
          </w:p>
        </w:tc>
      </w:tr>
    </w:tbl>
    <w:p>
      <w:pPr>
        <w:rPr>
          <w:rFonts w:ascii="宋体" w:hAnsi="宋体"/>
          <w:color w:val="auto"/>
          <w:sz w:val="24"/>
        </w:rPr>
      </w:pPr>
      <w:r>
        <w:rPr>
          <w:rFonts w:hint="eastAsia" w:ascii="宋体" w:hAnsi="宋体"/>
          <w:color w:val="auto"/>
          <w:sz w:val="24"/>
        </w:rPr>
        <w:t xml:space="preserve">注： 行数不够，可自行添加。</w:t>
      </w:r>
      <w:r/>
    </w:p>
    <w:p>
      <w:pPr>
        <w:spacing w:line="360" w:lineRule="auto"/>
        <w:rPr>
          <w:rFonts w:ascii="宋体" w:hAnsi="宋体" w:cs="宋体"/>
          <w:color w:val="auto"/>
          <w:sz w:val="20"/>
          <w:szCs w:val="21"/>
          <w:lang w:bidi="ar"/>
        </w:rPr>
      </w:pPr>
      <w:r>
        <w:rPr>
          <w:rFonts w:ascii="宋体" w:hAnsi="宋体" w:cs="宋体"/>
          <w:color w:val="auto"/>
          <w:sz w:val="20"/>
          <w:szCs w:val="21"/>
          <w:lang w:bidi="ar"/>
        </w:rPr>
      </w:r>
      <w:r/>
    </w:p>
    <w:p>
      <w:pPr>
        <w:ind w:firstLine="4560"/>
        <w:spacing w:line="360" w:lineRule="auto"/>
        <w:rPr>
          <w:rFonts w:hint="eastAsia" w:ascii="黑体" w:eastAsia="黑体" w:cs="黑体"/>
          <w:bCs/>
          <w:color w:val="auto"/>
          <w:sz w:val="24"/>
          <w:lang w:bidi="ar"/>
        </w:rPr>
      </w:pPr>
      <w:r>
        <w:rPr>
          <w:rFonts w:hint="eastAsia" w:ascii="黑体" w:eastAsia="黑体" w:cs="黑体"/>
          <w:bCs/>
          <w:color w:val="auto"/>
          <w:sz w:val="24"/>
          <w:lang w:bidi="ar"/>
        </w:rPr>
        <w:t xml:space="preserve">供应商名称：（加盖CA电子公章）  </w:t>
      </w:r>
      <w:r/>
    </w:p>
    <w:p>
      <w:pPr>
        <w:ind w:firstLine="4800"/>
        <w:spacing w:line="360" w:lineRule="auto"/>
        <w:rPr>
          <w:rFonts w:hint="eastAsia" w:ascii="黑体" w:eastAsia="黑体" w:cs="黑体"/>
          <w:bCs/>
          <w:color w:val="auto"/>
          <w:sz w:val="24"/>
          <w:lang w:bidi="ar"/>
        </w:rPr>
      </w:pPr>
      <w:r>
        <w:rPr>
          <w:rFonts w:ascii="黑体" w:eastAsia="黑体" w:cs="黑体"/>
          <w:bCs/>
          <w:color w:val="auto"/>
          <w:sz w:val="24"/>
          <w:lang w:bidi="ar"/>
        </w:rPr>
        <w:t xml:space="preserve">日期：_____年______月______日</w:t>
      </w:r>
      <w:r/>
    </w:p>
    <w:p>
      <w:pPr>
        <w:spacing w:line="360" w:lineRule="auto"/>
        <w:rPr>
          <w:rFonts w:hint="eastAsia"/>
          <w:b/>
          <w:color w:val="auto"/>
          <w:sz w:val="24"/>
          <w:szCs w:val="20"/>
        </w:rPr>
      </w:pPr>
      <w:r>
        <w:rPr>
          <w:rFonts w:hint="eastAsia"/>
          <w:b/>
          <w:color w:val="auto"/>
          <w:sz w:val="24"/>
          <w:szCs w:val="20"/>
        </w:rPr>
        <w:t xml:space="preserve">注意事项：</w:t>
      </w:r>
      <w:r/>
    </w:p>
    <w:p>
      <w:pPr>
        <w:ind w:firstLine="482"/>
        <w:spacing w:line="500" w:lineRule="exact"/>
        <w:rPr>
          <w:rFonts w:ascii="宋体" w:hAnsi="宋体"/>
          <w:b/>
          <w:bCs/>
          <w:color w:val="auto"/>
          <w:sz w:val="24"/>
        </w:rPr>
      </w:pPr>
      <w:r>
        <w:rPr>
          <w:rFonts w:hint="eastAsia" w:ascii="宋体" w:hAnsi="宋体"/>
          <w:b/>
          <w:bCs/>
          <w:color w:val="auto"/>
          <w:sz w:val="24"/>
        </w:rPr>
        <w:t xml:space="preserve">1、如招标文件要求需提供“证明材料”的，需填写证明材料名称；招标文件未要求提供“证明材料”的，可不填写。</w:t>
      </w:r>
      <w:r/>
    </w:p>
    <w:p>
      <w:pPr>
        <w:ind w:firstLine="482"/>
        <w:spacing w:line="500" w:lineRule="exact"/>
        <w:rPr>
          <w:rFonts w:ascii="宋体" w:hAnsi="宋体"/>
          <w:b/>
          <w:bCs/>
          <w:color w:val="auto"/>
          <w:sz w:val="24"/>
        </w:rPr>
      </w:pPr>
      <w:r>
        <w:rPr>
          <w:rFonts w:hint="eastAsia" w:ascii="宋体" w:hAnsi="宋体"/>
          <w:b/>
          <w:bCs/>
          <w:color w:val="auto"/>
          <w:sz w:val="24"/>
        </w:rPr>
        <w:t xml:space="preserve">2、如供应商提供的货物或服务或工程与招标文件的要求存在偏离，偏离情况可填写“正偏离”或“负偏离”。</w:t>
      </w:r>
      <w:r>
        <w:rPr>
          <w:rFonts w:ascii="宋体" w:hAnsi="宋体"/>
          <w:b/>
          <w:bCs/>
          <w:color w:val="auto"/>
          <w:sz w:val="24"/>
        </w:rPr>
        <w:t xml:space="preserve"> </w:t>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val="en-US" w:eastAsia="zh-CN"/>
        </w:rPr>
        <w:t xml:space="preserve">五</w:t>
      </w:r>
      <w:r>
        <w:rPr>
          <w:rFonts w:hint="eastAsia"/>
          <w:b/>
          <w:color w:val="auto"/>
          <w:spacing w:val="20"/>
          <w:sz w:val="32"/>
          <w:szCs w:val="32"/>
        </w:rPr>
        <w:t xml:space="preserve">、商务偏离表</w:t>
      </w:r>
      <w:r>
        <w:rPr>
          <w:b/>
          <w:color w:val="auto"/>
          <w:spacing w:val="20"/>
          <w:sz w:val="32"/>
          <w:szCs w:val="32"/>
        </w:rPr>
        <w:t xml:space="preserve">（实质性格式）</w:t>
      </w:r>
      <w:r/>
    </w:p>
    <w:p>
      <w:pPr>
        <w:spacing w:line="360" w:lineRule="auto"/>
        <w:rPr>
          <w:rFonts w:hint="eastAsia" w:ascii="宋体" w:hAnsi="宋体" w:cs="宋体"/>
          <w:color w:val="auto"/>
          <w:sz w:val="20"/>
          <w:szCs w:val="21"/>
          <w:lang w:bidi="ar"/>
        </w:rPr>
      </w:pPr>
      <w:r>
        <w:rPr>
          <w:rFonts w:hint="eastAsia" w:ascii="宋体" w:hAnsi="宋体" w:cs="黑体"/>
          <w:bCs/>
          <w:color w:val="auto"/>
          <w:sz w:val="24"/>
          <w:lang w:bidi="ar"/>
        </w:rPr>
        <w:t xml:space="preserve">采购项目编号：</w:t>
      </w:r>
      <w:r>
        <w:rPr>
          <w:rFonts w:hint="eastAsia" w:ascii="宋体" w:hAnsi="宋体" w:cs="宋体"/>
          <w:color w:val="auto"/>
          <w:sz w:val="20"/>
          <w:szCs w:val="21"/>
          <w:lang w:bidi="ar"/>
        </w:rPr>
        <w:t xml:space="preserve">    </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jc w:val="left"/>
              <w:rPr>
                <w:b/>
                <w:color w:val="auto"/>
                <w:sz w:val="24"/>
              </w:rPr>
            </w:pPr>
            <w:r/>
            <w:bookmarkStart w:id="309" w:name="_Hlt24879081"/>
            <w:r/>
            <w:bookmarkEnd w:id="309"/>
            <w:r/>
            <w:bookmarkStart w:id="310" w:name="_Hlt26955056"/>
            <w:r/>
            <w:bookmarkEnd w:id="310"/>
            <w:r/>
            <w:bookmarkStart w:id="311" w:name="_Hlt26955064"/>
            <w:r/>
            <w:bookmarkEnd w:id="311"/>
            <w:r/>
            <w:bookmarkStart w:id="312" w:name="_Hlt26671372"/>
            <w:r/>
            <w:bookmarkEnd w:id="312"/>
            <w:r/>
            <w:bookmarkStart w:id="313" w:name="_Hlt26609391"/>
            <w:r/>
            <w:bookmarkEnd w:id="313"/>
            <w:r/>
            <w:bookmarkStart w:id="314" w:name="_Hlt26671343"/>
            <w:r/>
            <w:bookmarkEnd w:id="314"/>
            <w:r/>
            <w:bookmarkStart w:id="315" w:name="_Hlt26580838"/>
            <w:r/>
            <w:bookmarkEnd w:id="315"/>
            <w:r/>
            <w:bookmarkStart w:id="316" w:name="_Hlt26782999"/>
            <w:r/>
            <w:bookmarkEnd w:id="316"/>
            <w:r>
              <w:rPr>
                <w:rFonts w:hint="eastAsia"/>
                <w:b/>
                <w:color w:val="auto"/>
                <w:sz w:val="24"/>
              </w:rPr>
              <w:t xml:space="preserve">对本项目商务要求条款的偏离情况（请进行勾选）：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ascii="宋体" w:hAnsi="宋体"/>
                <w:color w:val="auto"/>
                <w:sz w:val="24"/>
              </w:rPr>
            </w:pPr>
            <w:r>
              <w:rPr>
                <w:b/>
                <w:color w:val="auto"/>
                <w:sz w:val="24"/>
              </w:rPr>
              <w:t xml:space="preserve">□有偏离</w:t>
            </w:r>
            <w:r>
              <w:rPr>
                <w:color w:val="auto"/>
                <w:sz w:val="24"/>
              </w:rPr>
              <w:t xml:space="preserve">（如有，则须在本表中对</w:t>
            </w:r>
            <w:r>
              <w:rPr>
                <w:rFonts w:hint="eastAsia"/>
                <w:color w:val="auto"/>
                <w:sz w:val="24"/>
              </w:rPr>
              <w:t xml:space="preserve">正偏离或负</w:t>
            </w:r>
            <w:r>
              <w:rPr>
                <w:color w:val="auto"/>
                <w:sz w:val="24"/>
              </w:rPr>
              <w:t xml:space="preserve">偏离项逐一列明）</w:t>
            </w:r>
            <w:r/>
          </w:p>
        </w:tc>
      </w:tr>
      <w:tr>
        <w:trPr>
          <w:cantSplit/>
          <w:trHeight w:val="1047"/>
        </w:trPr>
        <w:tc>
          <w:tcPr>
            <w:tcW w:w="545"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序号</w:t>
            </w:r>
            <w:r/>
          </w:p>
        </w:tc>
        <w:tc>
          <w:tcPr>
            <w:tcW w:w="2257"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名称及内容</w:t>
            </w:r>
            <w:r/>
          </w:p>
        </w:tc>
        <w:tc>
          <w:tcPr>
            <w:tcW w:w="2551"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招标文件要求</w:t>
            </w:r>
            <w:r/>
          </w:p>
        </w:tc>
        <w:tc>
          <w:tcPr>
            <w:tcW w:w="2268" w:type="dxa"/>
            <w:vAlign w:val="center"/>
            <w:textDirection w:val="lrTb"/>
            <w:noWrap w:val="false"/>
          </w:tcPr>
          <w:p>
            <w:pPr>
              <w:jc w:val="center"/>
              <w:rPr>
                <w:rFonts w:ascii="宋体" w:hAnsi="宋体"/>
                <w:color w:val="auto"/>
                <w:sz w:val="24"/>
              </w:rPr>
            </w:pPr>
            <w:r>
              <w:rPr>
                <w:rFonts w:hint="eastAsia" w:ascii="宋体" w:hAnsi="宋体" w:cs="黑体"/>
                <w:bCs/>
                <w:color w:val="auto"/>
                <w:sz w:val="24"/>
              </w:rPr>
              <w:t xml:space="preserve">投标文件内容</w:t>
            </w:r>
            <w:r/>
          </w:p>
        </w:tc>
        <w:tc>
          <w:tcPr>
            <w:tcW w:w="1548" w:type="dxa"/>
            <w:vAlign w:val="center"/>
            <w:textDirection w:val="lrTb"/>
            <w:noWrap w:val="false"/>
          </w:tcPr>
          <w:p>
            <w:pPr>
              <w:ind w:firstLine="480"/>
              <w:jc w:val="center"/>
              <w:spacing w:line="360" w:lineRule="auto"/>
              <w:rPr>
                <w:rFonts w:hint="eastAsia" w:ascii="宋体" w:hAnsi="宋体" w:cs="黑体"/>
                <w:bCs/>
                <w:color w:val="auto"/>
                <w:sz w:val="24"/>
              </w:rPr>
            </w:pPr>
            <w:r>
              <w:rPr>
                <w:rFonts w:hint="eastAsia" w:ascii="宋体" w:hAnsi="宋体" w:cs="黑体"/>
                <w:bCs/>
                <w:color w:val="auto"/>
                <w:sz w:val="24"/>
              </w:rPr>
            </w:r>
            <w:r/>
          </w:p>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偏离情况</w:t>
            </w:r>
            <w:r/>
          </w:p>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r>
        <w:trPr>
          <w:cantSplit/>
          <w:trHeight w:val="640"/>
        </w:trPr>
        <w:tc>
          <w:tcPr>
            <w:tcW w:w="545" w:type="dxa"/>
            <w:vAlign w:val="top"/>
            <w:textDirection w:val="lrTb"/>
            <w:noWrap w:val="false"/>
          </w:tcPr>
          <w:p>
            <w:pPr>
              <w:jc w:val="center"/>
              <w:rPr>
                <w:rFonts w:ascii="宋体" w:hAnsi="宋体"/>
                <w:color w:val="auto"/>
                <w:sz w:val="24"/>
              </w:rPr>
            </w:pPr>
            <w:r>
              <w:rPr>
                <w:rFonts w:ascii="宋体" w:hAnsi="宋体"/>
                <w:color w:val="auto"/>
                <w:sz w:val="24"/>
              </w:rPr>
            </w:r>
            <w:r/>
          </w:p>
        </w:tc>
        <w:tc>
          <w:tcPr>
            <w:tcW w:w="2257" w:type="dxa"/>
            <w:vAlign w:val="top"/>
            <w:textDirection w:val="lrTb"/>
            <w:noWrap w:val="false"/>
          </w:tcPr>
          <w:p>
            <w:pPr>
              <w:jc w:val="center"/>
              <w:rPr>
                <w:rFonts w:ascii="宋体" w:hAnsi="宋体"/>
                <w:color w:val="auto"/>
                <w:sz w:val="24"/>
              </w:rPr>
            </w:pPr>
            <w:r>
              <w:rPr>
                <w:rFonts w:ascii="宋体" w:hAnsi="宋体"/>
                <w:color w:val="auto"/>
                <w:sz w:val="24"/>
              </w:rPr>
              <w:t xml:space="preserve">……</w:t>
            </w:r>
            <w:r/>
          </w:p>
        </w:tc>
        <w:tc>
          <w:tcPr>
            <w:tcW w:w="2551" w:type="dxa"/>
            <w:vAlign w:val="top"/>
            <w:textDirection w:val="lrTb"/>
            <w:noWrap w:val="false"/>
          </w:tcPr>
          <w:p>
            <w:pPr>
              <w:jc w:val="center"/>
              <w:rPr>
                <w:rFonts w:ascii="宋体" w:hAnsi="宋体"/>
                <w:color w:val="auto"/>
                <w:sz w:val="24"/>
              </w:rPr>
            </w:pPr>
            <w:r>
              <w:rPr>
                <w:rFonts w:ascii="宋体" w:hAnsi="宋体"/>
                <w:color w:val="auto"/>
                <w:sz w:val="24"/>
              </w:rPr>
            </w:r>
            <w:r/>
          </w:p>
        </w:tc>
        <w:tc>
          <w:tcPr>
            <w:tcW w:w="2268" w:type="dxa"/>
            <w:vAlign w:val="top"/>
            <w:textDirection w:val="lrTb"/>
            <w:noWrap w:val="false"/>
          </w:tcPr>
          <w:p>
            <w:pPr>
              <w:jc w:val="center"/>
              <w:rPr>
                <w:rFonts w:ascii="宋体" w:hAnsi="宋体"/>
                <w:color w:val="auto"/>
                <w:sz w:val="24"/>
              </w:rPr>
            </w:pPr>
            <w:r>
              <w:rPr>
                <w:rFonts w:ascii="宋体" w:hAnsi="宋体"/>
                <w:color w:val="auto"/>
                <w:sz w:val="24"/>
              </w:rPr>
            </w:r>
            <w:r/>
          </w:p>
        </w:tc>
        <w:tc>
          <w:tcPr>
            <w:tcW w:w="1548" w:type="dxa"/>
            <w:vAlign w:val="top"/>
            <w:textDirection w:val="lrTb"/>
            <w:noWrap w:val="false"/>
          </w:tcPr>
          <w:p>
            <w:pPr>
              <w:jc w:val="center"/>
              <w:rPr>
                <w:rFonts w:ascii="宋体" w:hAnsi="宋体"/>
                <w:color w:val="auto"/>
                <w:sz w:val="24"/>
              </w:rPr>
            </w:pPr>
            <w:r>
              <w:rPr>
                <w:rFonts w:ascii="宋体" w:hAnsi="宋体"/>
                <w:color w:val="auto"/>
                <w:sz w:val="24"/>
              </w:rPr>
            </w:r>
            <w:r/>
          </w:p>
        </w:tc>
      </w:tr>
    </w:tbl>
    <w:p>
      <w:pPr>
        <w:rPr>
          <w:rFonts w:ascii="宋体" w:hAnsi="宋体"/>
          <w:color w:val="auto"/>
          <w:sz w:val="24"/>
        </w:rPr>
      </w:pPr>
      <w:r>
        <w:rPr>
          <w:rFonts w:hint="eastAsia" w:ascii="宋体" w:hAnsi="宋体"/>
          <w:color w:val="auto"/>
          <w:sz w:val="24"/>
        </w:rPr>
        <w:t xml:space="preserve">注： 行数不够，可自行添加。</w:t>
      </w:r>
      <w:r/>
    </w:p>
    <w:p>
      <w:pPr>
        <w:spacing w:line="360" w:lineRule="auto"/>
        <w:rPr>
          <w:rFonts w:ascii="宋体" w:hAnsi="宋体" w:cs="宋体"/>
          <w:color w:val="auto"/>
          <w:sz w:val="20"/>
          <w:szCs w:val="21"/>
          <w:lang w:bidi="ar"/>
        </w:rPr>
      </w:pPr>
      <w:r>
        <w:rPr>
          <w:rFonts w:ascii="宋体" w:hAnsi="宋体" w:cs="宋体"/>
          <w:color w:val="auto"/>
          <w:sz w:val="20"/>
          <w:szCs w:val="21"/>
          <w:lang w:bidi="ar"/>
        </w:rPr>
      </w:r>
      <w:r/>
    </w:p>
    <w:p>
      <w:pPr>
        <w:ind w:firstLine="4800"/>
        <w:spacing w:line="360" w:lineRule="auto"/>
        <w:rPr>
          <w:rFonts w:hint="eastAsia" w:ascii="黑体" w:eastAsia="黑体" w:cs="黑体"/>
          <w:bCs/>
          <w:color w:val="auto"/>
          <w:sz w:val="24"/>
          <w:lang w:bidi="ar"/>
        </w:rPr>
      </w:pPr>
      <w:r>
        <w:rPr>
          <w:rFonts w:hint="eastAsia" w:ascii="黑体" w:eastAsia="黑体" w:cs="黑体"/>
          <w:bCs/>
          <w:color w:val="auto"/>
          <w:sz w:val="24"/>
          <w:lang w:bidi="ar"/>
        </w:rPr>
        <w:t xml:space="preserve">供应商名称：（加盖CA电子公章）  </w:t>
      </w:r>
      <w:r/>
    </w:p>
    <w:p>
      <w:pPr>
        <w:ind w:firstLine="4800"/>
        <w:spacing w:line="360" w:lineRule="auto"/>
        <w:rPr>
          <w:rFonts w:hint="eastAsia" w:ascii="黑体" w:eastAsia="黑体" w:cs="黑体"/>
          <w:bCs/>
          <w:color w:val="auto"/>
          <w:sz w:val="24"/>
          <w:lang w:bidi="ar"/>
        </w:rPr>
      </w:pPr>
      <w:r>
        <w:rPr>
          <w:rFonts w:ascii="黑体" w:eastAsia="黑体" w:cs="黑体"/>
          <w:bCs/>
          <w:color w:val="auto"/>
          <w:sz w:val="24"/>
          <w:lang w:bidi="ar"/>
        </w:rPr>
        <w:t xml:space="preserve">日期：_____年______月______日</w:t>
      </w:r>
      <w:r/>
    </w:p>
    <w:p>
      <w:pPr>
        <w:ind w:firstLine="480"/>
        <w:spacing w:line="360" w:lineRule="auto"/>
        <w:rPr>
          <w:rFonts w:ascii="宋体" w:hAnsi="宋体"/>
          <w:color w:val="auto"/>
          <w:sz w:val="24"/>
        </w:rPr>
      </w:pPr>
      <w:r>
        <w:rPr>
          <w:rFonts w:hint="eastAsia" w:ascii="宋体" w:hAnsi="宋体"/>
          <w:color w:val="auto"/>
          <w:sz w:val="24"/>
        </w:rPr>
        <w:t xml:space="preserve">注意事项：如供应商提供的货物或服务或工程与招标文件的要求存在偏离，偏离情况可填写“正偏离”或“负偏离”。</w:t>
      </w:r>
      <w:r/>
    </w:p>
    <w:p>
      <w:pPr>
        <w:jc w:val="center"/>
        <w:keepLines/>
        <w:keepNext/>
        <w:spacing w:after="240" w:line="360" w:lineRule="auto"/>
        <w:widowControl/>
        <w:rPr>
          <w:color w:val="auto"/>
        </w:rPr>
        <w:outlineLvl w:val="0"/>
      </w:pPr>
      <w:r>
        <w:rPr>
          <w:color w:val="auto"/>
        </w:rPr>
      </w:r>
      <w:r/>
    </w:p>
    <w:p>
      <w:pPr>
        <w:pStyle w:val="853"/>
        <w:rPr>
          <w:color w:val="auto"/>
        </w:rPr>
      </w:pPr>
      <w:r>
        <w:rPr>
          <w:color w:val="auto"/>
        </w:rPr>
      </w:r>
      <w:r/>
    </w:p>
    <w:p>
      <w:pPr>
        <w:pStyle w:val="853"/>
        <w:rPr>
          <w:color w:val="auto"/>
        </w:rPr>
      </w:pPr>
      <w:r>
        <w:rPr>
          <w:color w:val="auto"/>
        </w:rPr>
      </w:r>
      <w:r/>
    </w:p>
    <w:p>
      <w:pPr>
        <w:spacing w:line="360" w:lineRule="auto"/>
        <w:rPr>
          <w:rFonts w:hint="eastAsia"/>
          <w:color w:val="auto"/>
          <w:sz w:val="20"/>
          <w:szCs w:val="20"/>
        </w:rPr>
      </w:pPr>
      <w:r>
        <w:rPr>
          <w:rFonts w:hint="eastAsia"/>
          <w:color w:val="auto"/>
          <w:sz w:val="20"/>
          <w:szCs w:val="20"/>
        </w:rPr>
      </w:r>
      <w:r/>
    </w:p>
    <w:p>
      <w:pPr>
        <w:ind w:firstLine="2890"/>
        <w:keepLines/>
        <w:keepNext/>
        <w:spacing w:before="260" w:after="260" w:line="415" w:lineRule="auto"/>
        <w:rPr>
          <w:b/>
          <w:color w:val="auto"/>
          <w:spacing w:val="20"/>
          <w:sz w:val="32"/>
          <w:szCs w:val="32"/>
        </w:rPr>
        <w:outlineLvl w:val="2"/>
      </w:pPr>
      <w:r>
        <w:rPr>
          <w:rFonts w:hint="eastAsia"/>
          <w:b/>
          <w:color w:val="auto"/>
          <w:spacing w:val="20"/>
          <w:sz w:val="32"/>
          <w:szCs w:val="32"/>
        </w:rPr>
        <w:t xml:space="preserve">十</w:t>
      </w:r>
      <w:r>
        <w:rPr>
          <w:rFonts w:hint="eastAsia"/>
          <w:b/>
          <w:color w:val="auto"/>
          <w:spacing w:val="20"/>
          <w:sz w:val="32"/>
          <w:szCs w:val="32"/>
          <w:lang w:val="en-US" w:eastAsia="zh-CN"/>
        </w:rPr>
        <w:t xml:space="preserve">六</w:t>
      </w:r>
      <w:r>
        <w:rPr>
          <w:rFonts w:hint="eastAsia"/>
          <w:b/>
          <w:color w:val="auto"/>
          <w:spacing w:val="20"/>
          <w:sz w:val="32"/>
          <w:szCs w:val="32"/>
        </w:rPr>
        <w:t xml:space="preserve">、其他格式材料</w:t>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1</w:t>
      </w:r>
      <w:r>
        <w:rPr>
          <w:rFonts w:ascii="宋体" w:hAnsi="宋体"/>
          <w:b/>
          <w:color w:val="auto"/>
          <w:sz w:val="32"/>
          <w:szCs w:val="32"/>
        </w:rPr>
        <w:t xml:space="preserve">、</w:t>
      </w: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2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400" w:lineRule="exact"/>
        <w:rPr>
          <w:rFonts w:hint="eastAsia" w:ascii="宋体" w:hAnsi="宋体" w:cs="宋体"/>
          <w:b/>
          <w:color w:val="auto"/>
          <w:sz w:val="24"/>
          <w:lang w:val="zh-CN"/>
        </w:rPr>
      </w:pPr>
      <w:r>
        <w:rPr>
          <w:rFonts w:hint="eastAsia" w:ascii="宋体" w:hAnsi="宋体" w:cs="宋体"/>
          <w:b/>
          <w:color w:val="auto"/>
          <w:sz w:val="24"/>
          <w:lang w:val="zh-CN"/>
        </w:rPr>
        <w:t xml:space="preserve">注：参加本项目人员须是投标单位正式职工(提供人员社保缴纳承诺书，格式见投标文</w:t>
      </w:r>
      <w:r/>
    </w:p>
    <w:p>
      <w:pPr>
        <w:spacing w:line="400" w:lineRule="exact"/>
        <w:rPr>
          <w:rFonts w:hint="eastAsia" w:ascii="宋体" w:hAnsi="宋体" w:cs="宋体"/>
          <w:b/>
          <w:color w:val="auto"/>
          <w:sz w:val="24"/>
          <w:lang w:val="zh-CN"/>
        </w:rPr>
      </w:pPr>
      <w:r>
        <w:rPr>
          <w:rFonts w:hint="eastAsia" w:ascii="宋体" w:hAnsi="宋体" w:cs="宋体"/>
          <w:b/>
          <w:color w:val="auto"/>
          <w:sz w:val="24"/>
          <w:lang w:val="zh-CN"/>
        </w:rPr>
        <w:t xml:space="preserve">件附件</w:t>
      </w:r>
      <w:r>
        <w:rPr>
          <w:rFonts w:hint="eastAsia" w:ascii="宋体" w:hAnsi="宋体" w:cs="宋体"/>
          <w:b/>
          <w:color w:val="auto"/>
          <w:sz w:val="24"/>
          <w:lang w:val="en-US" w:eastAsia="zh-CN"/>
        </w:rPr>
        <w:t xml:space="preserve">1</w:t>
      </w:r>
      <w:r>
        <w:rPr>
          <w:rFonts w:hint="eastAsia" w:ascii="宋体" w:hAnsi="宋体" w:cs="宋体"/>
          <w:b/>
          <w:color w:val="auto"/>
          <w:sz w:val="24"/>
          <w:lang w:val="zh-CN"/>
        </w:rPr>
        <w:t xml:space="preserve">;如为退休人员须提供退休证明及本单位与其签订的聘用合同)。</w:t>
      </w:r>
      <w:r/>
    </w:p>
    <w:p>
      <w:pPr>
        <w:spacing w:line="400" w:lineRule="exact"/>
        <w:rPr>
          <w:rFonts w:hint="eastAsia" w:ascii="楷体_GB2312" w:eastAsia="楷体_GB2312" w:cs="宋体"/>
          <w:color w:val="auto"/>
          <w:sz w:val="24"/>
          <w:szCs w:val="22"/>
        </w:rPr>
      </w:pPr>
      <w:r>
        <w:rPr>
          <w:rFonts w:hint="eastAsia" w:ascii="楷体_GB2312" w:eastAsia="楷体_GB2312" w:cs="宋体"/>
          <w:color w:val="auto"/>
          <w:sz w:val="24"/>
          <w:szCs w:val="22"/>
        </w:rPr>
      </w:r>
      <w:r/>
    </w:p>
    <w:p>
      <w:pPr>
        <w:ind w:firstLine="480"/>
        <w:spacing w:line="400" w:lineRule="exact"/>
        <w:rPr>
          <w:rFonts w:hint="eastAsia" w:ascii="楷体_GB2312" w:eastAsia="楷体_GB2312" w:cs="宋体"/>
          <w:color w:val="auto"/>
          <w:sz w:val="24"/>
          <w:szCs w:val="22"/>
        </w:rPr>
      </w:pPr>
      <w:r>
        <w:rPr>
          <w:rFonts w:hint="eastAsia" w:ascii="楷体_GB2312" w:eastAsia="楷体_GB2312" w:cs="宋体"/>
          <w:color w:val="auto"/>
          <w:sz w:val="24"/>
          <w:szCs w:val="22"/>
        </w:rPr>
      </w:r>
      <w:r/>
    </w:p>
    <w:p>
      <w:pPr>
        <w:ind w:firstLine="480"/>
        <w:spacing w:line="400" w:lineRule="exact"/>
        <w:rPr>
          <w:rFonts w:hint="eastAsia" w:ascii="楷体_GB2312" w:eastAsia="楷体_GB2312" w:cs="宋体"/>
          <w:color w:val="auto"/>
          <w:sz w:val="24"/>
          <w:szCs w:val="22"/>
        </w:rPr>
      </w:pPr>
      <w:r>
        <w:rPr>
          <w:rFonts w:hint="eastAsia" w:ascii="楷体_GB2312" w:eastAsia="楷体_GB2312" w:cs="宋体"/>
          <w:color w:val="auto"/>
          <w:sz w:val="24"/>
          <w:szCs w:val="22"/>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w:t>
      </w:r>
      <w:r/>
    </w:p>
    <w:p>
      <w:pPr>
        <w:spacing w:line="360" w:lineRule="auto"/>
        <w:rPr>
          <w:rFonts w:ascii="宋体" w:hAnsi="宋体"/>
          <w:color w:val="auto"/>
          <w:sz w:val="24"/>
        </w:rPr>
      </w:pPr>
      <w:r>
        <w:rPr>
          <w:rFonts w:ascii="宋体" w:hAnsi="宋体"/>
          <w:color w:val="auto"/>
          <w:sz w:val="24"/>
        </w:rPr>
      </w:r>
      <w:r/>
    </w:p>
    <w:p>
      <w:pPr>
        <w:pStyle w:val="853"/>
        <w:ind w:firstLine="4560"/>
        <w:rPr>
          <w:rFonts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853"/>
        <w:ind w:firstLine="4560"/>
        <w:rPr>
          <w:color w:val="auto"/>
          <w:lang w:bidi="ar"/>
        </w:rPr>
      </w:pPr>
      <w:r>
        <w:rPr>
          <w:rFonts w:ascii="黑体" w:eastAsia="黑体" w:cs="黑体"/>
          <w:bCs/>
          <w:color w:val="auto"/>
          <w:lang w:bidi="ar"/>
        </w:rPr>
        <w:t xml:space="preserve">日期：_____年______月______日</w:t>
      </w:r>
      <w:r/>
    </w:p>
    <w:p>
      <w:pPr>
        <w:jc w:val="center"/>
        <w:rPr>
          <w:color w:val="auto"/>
          <w:sz w:val="22"/>
        </w:rPr>
        <w:sectPr>
          <w:headerReference w:type="even" r:id="rId10"/>
          <w:headerReference w:type="first" r:id="rId11"/>
          <w:footerReference w:type="even" r:id="rId19"/>
          <w:footerReference w:type="first" r:id="rId20"/>
          <w:footnotePr/>
          <w:endnotePr/>
          <w:type w:val="nextPage"/>
          <w:pgSz w:w="11906" w:h="16838" w:orient="portrait"/>
          <w:pgMar w:top="1429" w:right="1423" w:bottom="1735" w:left="1417" w:header="0" w:footer="1570" w:gutter="0"/>
          <w:cols w:num="1" w:sep="0" w:space="0" w:equalWidth="1"/>
          <w:docGrid w:linePitch="360"/>
        </w:sectPr>
      </w:pPr>
      <w:r>
        <w:rPr>
          <w:color w:val="auto"/>
          <w:sz w:val="22"/>
        </w:rPr>
      </w:r>
      <w:r/>
    </w:p>
    <w:p>
      <w:pPr>
        <w:spacing w:line="360" w:lineRule="exact"/>
        <w:rPr>
          <w:rFonts w:hint="eastAsia" w:ascii="楷体_GB2312" w:eastAsia="楷体_GB2312"/>
          <w:color w:val="auto"/>
          <w:sz w:val="24"/>
          <w:szCs w:val="24"/>
          <w:lang w:val="en-US" w:eastAsia="zh-CN"/>
        </w:rPr>
      </w:pPr>
      <w:r>
        <w:rPr>
          <w:rFonts w:hint="eastAsia" w:ascii="楷体_GB2312" w:eastAsia="楷体_GB2312"/>
          <w:color w:val="auto"/>
          <w:sz w:val="24"/>
          <w:szCs w:val="24"/>
        </w:rPr>
        <w:t xml:space="preserve">附件</w:t>
      </w:r>
      <w:r>
        <w:rPr>
          <w:rFonts w:hint="eastAsia" w:ascii="楷体_GB2312" w:eastAsia="楷体_GB2312"/>
          <w:color w:val="auto"/>
          <w:sz w:val="24"/>
          <w:szCs w:val="24"/>
          <w:lang w:val="en-US" w:eastAsia="zh-CN"/>
        </w:rPr>
        <w:t xml:space="preserve">1</w:t>
      </w:r>
      <w:r/>
    </w:p>
    <w:p>
      <w:pPr>
        <w:jc w:val="center"/>
        <w:spacing w:line="360" w:lineRule="exact"/>
        <w:rPr>
          <w:rFonts w:hint="eastAsia" w:ascii="楷体_GB2312" w:eastAsia="楷体_GB2312"/>
          <w:color w:val="auto"/>
          <w:sz w:val="30"/>
          <w:szCs w:val="30"/>
        </w:rPr>
      </w:pPr>
      <w:r>
        <w:rPr>
          <w:rFonts w:hint="eastAsia" w:ascii="楷体_GB2312" w:eastAsia="楷体_GB2312"/>
          <w:color w:val="auto"/>
          <w:sz w:val="30"/>
          <w:szCs w:val="30"/>
        </w:rPr>
        <w:t xml:space="preserve">人员社保缴纳承诺书</w:t>
      </w:r>
      <w:r/>
    </w:p>
    <w:p>
      <w:pPr>
        <w:spacing w:line="360" w:lineRule="auto"/>
        <w:rPr>
          <w:rFonts w:hint="eastAsia" w:ascii="楷体_GB2312" w:eastAsia="楷体_GB2312"/>
          <w:color w:val="auto"/>
          <w:sz w:val="30"/>
          <w:szCs w:val="30"/>
        </w:rPr>
      </w:pPr>
      <w:r>
        <w:rPr>
          <w:rFonts w:hint="eastAsia" w:ascii="楷体_GB2312" w:eastAsia="楷体_GB2312"/>
          <w:color w:val="auto"/>
          <w:sz w:val="30"/>
          <w:szCs w:val="30"/>
        </w:rPr>
      </w:r>
      <w:r/>
    </w:p>
    <w:p>
      <w:pPr>
        <w:spacing w:line="360" w:lineRule="auto"/>
        <w:rPr>
          <w:rFonts w:hint="eastAsia" w:ascii="楷体_GB2312" w:eastAsia="楷体_GB2312"/>
          <w:color w:val="auto"/>
          <w:sz w:val="24"/>
          <w:szCs w:val="24"/>
        </w:rPr>
      </w:pPr>
      <w:r>
        <w:rPr>
          <w:rFonts w:hint="eastAsia" w:ascii="楷体_GB2312" w:eastAsia="楷体_GB2312"/>
          <w:color w:val="auto"/>
          <w:sz w:val="24"/>
          <w:szCs w:val="24"/>
        </w:rPr>
      </w:r>
      <w:r/>
    </w:p>
    <w:p>
      <w:pPr>
        <w:spacing w:line="720" w:lineRule="auto"/>
        <w:rPr>
          <w:rFonts w:hint="eastAsia" w:ascii="楷体_GB2312" w:eastAsia="楷体_GB2312"/>
          <w:color w:val="auto"/>
          <w:sz w:val="24"/>
          <w:szCs w:val="24"/>
        </w:rPr>
      </w:pPr>
      <w:r>
        <w:rPr>
          <w:rFonts w:hint="eastAsia" w:ascii="楷体_GB2312" w:eastAsia="楷体_GB2312"/>
          <w:color w:val="auto"/>
          <w:sz w:val="24"/>
          <w:szCs w:val="24"/>
        </w:rPr>
        <w:t xml:space="preserve">致:(招标人全称)</w:t>
      </w:r>
      <w:r/>
    </w:p>
    <w:p>
      <w:pPr>
        <w:spacing w:line="720" w:lineRule="auto"/>
        <w:rPr>
          <w:rFonts w:hint="eastAsia" w:ascii="楷体_GB2312" w:eastAsia="楷体_GB2312"/>
          <w:color w:val="auto"/>
          <w:sz w:val="24"/>
          <w:szCs w:val="24"/>
        </w:rPr>
      </w:pPr>
      <w:r>
        <w:rPr>
          <w:rFonts w:hint="eastAsia" w:ascii="楷体_GB2312" w:eastAsia="楷体_GB2312"/>
          <w:color w:val="auto"/>
          <w:sz w:val="24"/>
          <w:szCs w:val="24"/>
        </w:rPr>
        <w:t xml:space="preserve">我单位参加(项目名称)的投标，并郑重承诺:</w:t>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t xml:space="preserve">我单位已依法对拟投入本项目的项目管理人员缴纳社保。我单位如有违背承诺，愿意接受取消我单位中标资格，并承担相应责任。</w:t>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r>
      <w:r/>
    </w:p>
    <w:p>
      <w:pPr>
        <w:spacing w:line="480" w:lineRule="auto"/>
        <w:rPr>
          <w:rFonts w:hint="eastAsia" w:ascii="楷体_GB2312" w:eastAsia="楷体_GB2312"/>
          <w:color w:val="auto"/>
          <w:sz w:val="24"/>
          <w:szCs w:val="24"/>
        </w:rPr>
      </w:pPr>
      <w:r>
        <w:rPr>
          <w:rFonts w:hint="eastAsia" w:ascii="楷体_GB2312" w:eastAsia="楷体_GB2312"/>
          <w:color w:val="auto"/>
          <w:sz w:val="24"/>
          <w:szCs w:val="24"/>
        </w:rPr>
      </w:r>
      <w:r/>
    </w:p>
    <w:p>
      <w:pPr>
        <w:pStyle w:val="853"/>
        <w:ind w:firstLine="4560"/>
        <w:rPr>
          <w:rFonts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853"/>
        <w:ind w:firstLine="4560"/>
        <w:rPr>
          <w:color w:val="auto"/>
          <w:lang w:bidi="ar"/>
        </w:rPr>
      </w:pPr>
      <w:r>
        <w:rPr>
          <w:rFonts w:ascii="黑体" w:eastAsia="黑体" w:cs="黑体"/>
          <w:bCs/>
          <w:color w:val="auto"/>
          <w:lang w:bidi="ar"/>
        </w:rPr>
        <w:t xml:space="preserve">日期：_____年______月______日</w:t>
      </w:r>
      <w:r/>
    </w:p>
    <w:p>
      <w:pPr>
        <w:jc w:val="center"/>
        <w:rPr>
          <w:color w:val="auto"/>
          <w:sz w:val="22"/>
        </w:rPr>
        <w:sectPr>
          <w:headerReference w:type="even" r:id="rId12"/>
          <w:headerReference w:type="first" r:id="rId13"/>
          <w:footerReference w:type="even" r:id="rId21"/>
          <w:footerReference w:type="first" r:id="rId22"/>
          <w:footnotePr/>
          <w:endnotePr/>
          <w:type w:val="nextPage"/>
          <w:pgSz w:w="11906" w:h="16838" w:orient="portrait"/>
          <w:pgMar w:top="1429" w:right="1423" w:bottom="1735" w:left="1417" w:header="0" w:footer="1570" w:gutter="0"/>
          <w:cols w:num="1" w:sep="0" w:space="0" w:equalWidth="1"/>
          <w:docGrid w:linePitch="360"/>
        </w:sectPr>
      </w:pPr>
      <w:r>
        <w:rPr>
          <w:color w:val="auto"/>
          <w:sz w:val="22"/>
        </w:rPr>
      </w:r>
      <w:r/>
    </w:p>
    <w:p>
      <w:pPr>
        <w:jc w:val="both"/>
        <w:rPr>
          <w:rFonts w:ascii="宋体" w:hAnsi="宋体"/>
          <w:b/>
          <w:color w:val="auto"/>
          <w:sz w:val="32"/>
          <w:szCs w:val="32"/>
        </w:rPr>
      </w:pP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2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hint="eastAsia" w:ascii="黑体" w:eastAsia="黑体" w:cs="黑体"/>
          <w:bCs/>
          <w:color w:val="auto"/>
          <w:sz w:val="24"/>
          <w:lang w:bidi="ar"/>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rPr>
          <w:rFonts w:hint="eastAsia" w:ascii="黑体" w:eastAsia="黑体" w:cs="黑体"/>
          <w:bCs/>
          <w:color w:val="auto"/>
          <w:sz w:val="24"/>
          <w:lang w:bidi="ar"/>
        </w:rPr>
        <w:t xml:space="preserve">  </w:t>
      </w:r>
      <w:r/>
    </w:p>
    <w:p>
      <w:pPr>
        <w:pStyle w:val="853"/>
        <w:rPr>
          <w:color w:val="auto"/>
          <w:lang w:bidi="ar"/>
        </w:rPr>
      </w:pPr>
      <w:r>
        <w:rPr>
          <w:rFonts w:ascii="黑体" w:eastAsia="黑体" w:cs="黑体"/>
          <w:bCs/>
          <w:color w:val="auto"/>
          <w:lang w:bidi="ar"/>
        </w:rPr>
        <w:t xml:space="preserve">日期：_____年______月______日</w:t>
      </w:r>
      <w:r/>
    </w:p>
    <w:p>
      <w:pPr>
        <w:keepLines/>
        <w:keepNext/>
        <w:spacing w:before="260" w:after="260" w:line="415" w:lineRule="auto"/>
        <w:rPr>
          <w:rFonts w:ascii="宋体" w:hAnsi="宋体"/>
          <w:b/>
          <w:color w:val="auto"/>
          <w:sz w:val="24"/>
        </w:rPr>
        <w:outlineLvl w:val="2"/>
      </w:pPr>
      <w:r>
        <w:rPr>
          <w:rFonts w:ascii="宋体" w:hAnsi="宋体"/>
          <w:b/>
          <w:color w:val="auto"/>
          <w:sz w:val="24"/>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jc w:val="center"/>
        <w:spacing w:line="360" w:lineRule="auto"/>
        <w:widowControl/>
        <w:rPr>
          <w:b/>
          <w:color w:val="auto"/>
          <w:spacing w:val="20"/>
          <w:sz w:val="32"/>
          <w:szCs w:val="32"/>
        </w:rPr>
      </w:pPr>
      <w:r>
        <w:rPr>
          <w:rFonts w:hint="eastAsia"/>
          <w:b/>
          <w:color w:val="auto"/>
          <w:spacing w:val="20"/>
          <w:sz w:val="32"/>
          <w:szCs w:val="32"/>
        </w:rPr>
        <w:t xml:space="preserve">3、关于招标文件的询问内容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hint="eastAsia"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hint="eastAsia" w:ascii="宋体" w:hAnsi="宋体"/>
          <w:color w:val="auto"/>
          <w:sz w:val="24"/>
        </w:rPr>
      </w:pPr>
      <w:r>
        <w:rPr>
          <w:rFonts w:hint="eastAsia" w:ascii="宋体" w:hAnsi="宋体"/>
          <w:color w:val="auto"/>
          <w:sz w:val="24"/>
        </w:rPr>
        <w:t xml:space="preserve">采购编号：</w:t>
      </w:r>
      <w:r/>
    </w:p>
    <w:p>
      <w:pPr>
        <w:jc w:val="left"/>
        <w:spacing w:line="360" w:lineRule="auto"/>
        <w:widowControl/>
        <w:rPr>
          <w:rFonts w:hint="eastAsia" w:ascii="宋体" w:hAnsi="宋体"/>
          <w:color w:val="auto"/>
          <w:sz w:val="24"/>
        </w:rPr>
      </w:pPr>
      <w:r>
        <w:rPr>
          <w:rFonts w:hint="eastAsia" w:ascii="宋体" w:hAnsi="宋体"/>
          <w:color w:val="auto"/>
          <w:sz w:val="24"/>
        </w:rPr>
        <w:t xml:space="preserve">内容：</w:t>
      </w:r>
      <w:r/>
    </w:p>
    <w:p>
      <w:pPr>
        <w:jc w:val="left"/>
        <w:spacing w:line="360" w:lineRule="auto"/>
        <w:widowControl/>
        <w:rPr>
          <w:rFonts w:hint="eastAsia" w:ascii="宋体" w:hAnsi="宋体"/>
          <w:b/>
          <w:color w:val="auto"/>
          <w:sz w:val="24"/>
          <w:u w:val="single"/>
        </w:rPr>
      </w:pPr>
      <w:r>
        <w:rPr>
          <w:rFonts w:hint="eastAsia" w:ascii="宋体" w:hAnsi="宋体"/>
          <w:b/>
          <w:color w:val="auto"/>
          <w:sz w:val="24"/>
          <w:u w:val="single"/>
        </w:rPr>
      </w:r>
      <w:r/>
    </w:p>
    <w:p>
      <w:pPr>
        <w:jc w:val="left"/>
        <w:spacing w:line="360" w:lineRule="auto"/>
        <w:widowControl/>
        <w:rPr>
          <w:rFonts w:hint="eastAsia" w:ascii="宋体" w:hAnsi="宋体"/>
          <w:b/>
          <w:color w:val="auto"/>
          <w:sz w:val="24"/>
          <w:u w:val="single"/>
        </w:rPr>
      </w:pPr>
      <w:r>
        <w:rPr>
          <w:rFonts w:hint="eastAsia" w:ascii="宋体" w:hAnsi="宋体"/>
          <w:b/>
          <w:color w:val="auto"/>
          <w:sz w:val="24"/>
          <w:u w:val="single"/>
        </w:rPr>
      </w:r>
      <w:r/>
    </w:p>
    <w:p>
      <w:pPr>
        <w:jc w:val="left"/>
        <w:spacing w:line="360" w:lineRule="auto"/>
        <w:widowControl/>
        <w:rPr>
          <w:rFonts w:hint="eastAsia" w:ascii="宋体" w:hAnsi="宋体"/>
          <w:b/>
          <w:color w:val="auto"/>
          <w:sz w:val="24"/>
          <w:u w:val="single"/>
        </w:rPr>
      </w:pPr>
      <w:r>
        <w:rPr>
          <w:rFonts w:hint="eastAsia" w:ascii="宋体" w:hAnsi="宋体"/>
          <w:b/>
          <w:color w:val="auto"/>
          <w:sz w:val="24"/>
          <w:u w:val="single"/>
        </w:rPr>
      </w:r>
      <w:r/>
    </w:p>
    <w:p>
      <w:pPr>
        <w:spacing w:line="360" w:lineRule="auto"/>
        <w:rPr>
          <w:color w:val="auto"/>
          <w:sz w:val="24"/>
        </w:rPr>
      </w:pPr>
      <w:r>
        <w:rPr>
          <w:rFonts w:hint="eastAsia"/>
          <w:color w:val="auto"/>
          <w:sz w:val="24"/>
        </w:rPr>
        <w:t xml:space="preserve">被授权人姓名：</w:t>
      </w:r>
      <w:r>
        <w:rPr>
          <w:color w:val="auto"/>
          <w:sz w:val="24"/>
          <w:u w:val="single"/>
        </w:rPr>
        <w:t xml:space="preserve">                   </w:t>
      </w:r>
      <w:r/>
    </w:p>
    <w:p>
      <w:pPr>
        <w:spacing w:line="360" w:lineRule="auto"/>
        <w:tabs>
          <w:tab w:val="left" w:pos="360" w:leader="none"/>
        </w:tabs>
        <w:rPr>
          <w:color w:val="auto"/>
          <w:sz w:val="24"/>
          <w:u w:val="single"/>
        </w:rPr>
      </w:pPr>
      <w:r>
        <w:rPr>
          <w:rFonts w:hint="eastAsia"/>
          <w:color w:val="auto"/>
          <w:sz w:val="24"/>
        </w:rPr>
        <w:t xml:space="preserve">被授权人身份证号码：</w:t>
      </w:r>
      <w:r>
        <w:rPr>
          <w:color w:val="auto"/>
          <w:sz w:val="24"/>
          <w:u w:val="single"/>
        </w:rPr>
        <w:t xml:space="preserve">                              </w:t>
      </w:r>
      <w:r/>
    </w:p>
    <w:p>
      <w:pPr>
        <w:spacing w:line="360" w:lineRule="auto"/>
        <w:tabs>
          <w:tab w:val="left" w:pos="360" w:leader="none"/>
        </w:tabs>
        <w:rPr>
          <w:color w:val="auto"/>
          <w:sz w:val="24"/>
          <w:u w:val="single"/>
        </w:rPr>
      </w:pPr>
      <w:r>
        <w:rPr>
          <w:rFonts w:hint="eastAsia"/>
          <w:color w:val="auto"/>
          <w:sz w:val="24"/>
        </w:rPr>
        <w:t xml:space="preserve">被授权人联系电话：（手机）</w:t>
      </w:r>
      <w:r>
        <w:rPr>
          <w:color w:val="auto"/>
          <w:sz w:val="24"/>
          <w:u w:val="single"/>
        </w:rPr>
        <w:t xml:space="preserve">                          </w:t>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jc w:val="left"/>
        <w:spacing w:line="360" w:lineRule="auto"/>
        <w:widowControl/>
        <w:rPr>
          <w:rFonts w:hint="eastAsia" w:ascii="宋体" w:hAnsi="宋体"/>
          <w:b/>
          <w:color w:val="auto"/>
          <w:sz w:val="24"/>
          <w:u w:val="single"/>
        </w:rPr>
      </w:pPr>
      <w:r>
        <w:rPr>
          <w:rFonts w:hint="eastAsia" w:ascii="宋体" w:hAnsi="宋体"/>
          <w:b/>
          <w:color w:val="auto"/>
          <w:sz w:val="24"/>
          <w:u w:val="single"/>
        </w:rPr>
      </w:r>
      <w:r/>
    </w:p>
    <w:p>
      <w:pPr>
        <w:ind w:left="3360" w:firstLine="960"/>
        <w:jc w:val="left"/>
        <w:spacing w:line="360" w:lineRule="auto"/>
        <w:widowControl/>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（加盖公章）</w:t>
      </w:r>
      <w:r/>
    </w:p>
    <w:p>
      <w:pPr>
        <w:ind w:left="3360" w:firstLine="420"/>
        <w:jc w:val="left"/>
        <w:spacing w:line="360" w:lineRule="auto"/>
        <w:widowControl/>
        <w:rPr>
          <w:rFonts w:hint="eastAsia" w:ascii="宋体" w:hAnsi="宋体"/>
          <w:color w:val="auto"/>
          <w:sz w:val="24"/>
        </w:rPr>
      </w:pPr>
      <w:r>
        <w:rPr>
          <w:rFonts w:hint="eastAsia" w:ascii="宋体" w:hAnsi="宋体"/>
          <w:color w:val="auto"/>
          <w:sz w:val="24"/>
        </w:rPr>
        <w:t xml:space="preserve">法定代表人或被授权人（签名或盖章）：</w:t>
      </w:r>
      <w:r/>
    </w:p>
    <w:p>
      <w:pPr>
        <w:ind w:firstLine="4800"/>
        <w:jc w:val="left"/>
        <w:spacing w:line="360" w:lineRule="auto"/>
        <w:widowControl/>
        <w:rPr>
          <w:rFonts w:hint="eastAsia"/>
          <w:color w:val="auto"/>
          <w:sz w:val="20"/>
          <w:szCs w:val="20"/>
        </w:rPr>
      </w:pPr>
      <w:r>
        <w:rPr>
          <w:rFonts w:hint="eastAsia" w:ascii="宋体" w:hAnsi="宋体"/>
          <w:color w:val="auto"/>
          <w:sz w:val="24"/>
        </w:rPr>
        <w:t xml:space="preserve">时间：    年   月  日</w:t>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p>
      <w:pPr>
        <w:pStyle w:val="853"/>
        <w:rPr>
          <w:color w:val="auto"/>
        </w:rPr>
      </w:pPr>
      <w:r>
        <w:rPr>
          <w:color w:val="auto"/>
        </w:rPr>
      </w:r>
      <w:r/>
    </w:p>
    <w:sectPr>
      <w:footnotePr/>
      <w:endnotePr/>
      <w:type w:val="nextPage"/>
      <w:pgSz w:w="11906" w:h="16838" w:orient="portrait"/>
      <w:pgMar w:top="1429" w:right="1423" w:bottom="1735" w:left="1417" w:header="0" w:footer="157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left="3079"/>
      <w:spacing w:line="194" w:lineRule="exact"/>
      <w:rPr>
        <w:sz w:val="15"/>
        <w:szCs w:val="15"/>
      </w:rPr>
    </w:pPr>
    <w:r>
      <w:rPr>
        <w:spacing w:val="-2"/>
        <w:position w:val="1"/>
        <w:sz w:val="15"/>
        <w:szCs w:val="15"/>
      </w:rPr>
      <w:t xml:space="preserve">29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left="3759"/>
      <w:spacing w:line="167" w:lineRule="exact"/>
      <w:rPr>
        <w:sz w:val="13"/>
        <w:szCs w:val="13"/>
      </w:rPr>
    </w:pPr>
    <w:r>
      <w:rPr>
        <w:spacing w:val="-2"/>
        <w:sz w:val="13"/>
        <w:szCs w:val="13"/>
      </w:rPr>
      <w:t xml:space="preserve">33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2</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104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65"/>
      </w:rPr>
      <w:framePr w:wrap="around" w:vAnchor="text" w:hAnchor="margin" w:xAlign="right" w:y="1"/>
    </w:pPr>
    <w:r>
      <w:rPr>
        <w:rStyle w:val="1065"/>
      </w:rPr>
      <w:fldChar w:fldCharType="begin"/>
    </w:r>
    <w:r>
      <w:rPr>
        <w:rStyle w:val="1065"/>
      </w:rPr>
      <w:instrText xml:space="preserve">PAGE  </w:instrText>
    </w:r>
    <w:r>
      <w:rPr>
        <w:rStyle w:val="1065"/>
      </w:rPr>
      <w:fldChar w:fldCharType="separate"/>
    </w:r>
    <w:r>
      <w:rPr>
        <w:rStyle w:val="1065"/>
      </w:rPr>
      <w:t xml:space="preserve">42</w:t>
    </w:r>
    <w:r>
      <w:rPr>
        <w:rStyle w:val="1065"/>
      </w:rPr>
      <w:fldChar w:fldCharType="end"/>
    </w:r>
    <w:r/>
  </w:p>
  <w:p>
    <w:pPr>
      <w:pStyle w:val="1045"/>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65"/>
      </w:rPr>
      <w:framePr w:wrap="around" w:vAnchor="text" w:hAnchor="margin" w:xAlign="right" w:y="1"/>
    </w:pPr>
    <w:r>
      <w:rPr>
        <w:rStyle w:val="1065"/>
      </w:rPr>
      <w:fldChar w:fldCharType="begin"/>
    </w:r>
    <w:r>
      <w:rPr>
        <w:rStyle w:val="1065"/>
      </w:rPr>
      <w:instrText xml:space="preserve">PAGE  </w:instrText>
    </w:r>
    <w:r>
      <w:rPr>
        <w:rStyle w:val="1065"/>
      </w:rPr>
      <w:fldChar w:fldCharType="separate"/>
    </w:r>
    <w:r>
      <w:rPr>
        <w:rStyle w:val="1065"/>
      </w:rPr>
      <w:t xml:space="preserve">42</w:t>
    </w:r>
    <w:r>
      <w:rPr>
        <w:rStyle w:val="1065"/>
      </w:rPr>
      <w:fldChar w:fldCharType="end"/>
    </w:r>
    <w:r/>
  </w:p>
  <w:p>
    <w:pPr>
      <w:pStyle w:val="1045"/>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09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9"/>
      <w:isLgl w:val="false"/>
      <w:suff w:val="nothing"/>
      <w:lvlText w:val="%1.%2.%3.%4.%5.%6　"/>
      <w:lvlJc w:val="left"/>
      <w:pPr>
        <w:ind w:left="-25" w:firstLine="0"/>
      </w:pPr>
      <w:rPr>
        <w:rFonts w:ascii="Times New Roman" w:hAnsi="Times New Roman" w:eastAsia="宋体"/>
        <w:b/>
        <w:i w:val="0"/>
        <w:sz w:val="28"/>
      </w:rPr>
    </w:lvl>
    <w:lvl w:ilvl="6">
      <w:start w:val="1"/>
      <w:numFmt w:val="lowerLetter"/>
      <w:pStyle w:val="115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4"/>
      <w:numFmt w:val="chineseCounting"/>
      <w:isLgl w:val="false"/>
      <w:suff w:val="space"/>
      <w:lvlText w:val="第%1节"/>
      <w:lvlJc w:val="left"/>
      <w:pPr>
        <w:ind w:left="49"/>
      </w:pPr>
      <w:rPr>
        <w:rFonts w:hint="eastAsia"/>
      </w:rPr>
    </w:lvl>
    <w:lvl w:ilvl="1">
      <w:start w:val="1"/>
      <w:numFmt w:val="bullet"/>
      <w:isLgl w:val="false"/>
      <w:suff w:val="tab"/>
      <w:lvlText w:val="o"/>
      <w:lvlJc w:val="left"/>
      <w:pPr>
        <w:ind w:left="1489" w:hanging="360"/>
      </w:pPr>
      <w:rPr>
        <w:rFonts w:hint="default" w:ascii="Courier New" w:hAnsi="Courier New" w:eastAsia="Courier New" w:cs="Courier New"/>
      </w:rPr>
    </w:lvl>
    <w:lvl w:ilvl="2">
      <w:start w:val="1"/>
      <w:numFmt w:val="bullet"/>
      <w:isLgl w:val="false"/>
      <w:suff w:val="tab"/>
      <w:lvlText w:val="§"/>
      <w:lvlJc w:val="left"/>
      <w:pPr>
        <w:ind w:left="2209" w:hanging="360"/>
      </w:pPr>
      <w:rPr>
        <w:rFonts w:hint="default" w:ascii="Wingdings" w:hAnsi="Wingdings" w:eastAsia="Wingdings" w:cs="Wingdings"/>
      </w:rPr>
    </w:lvl>
    <w:lvl w:ilvl="3">
      <w:start w:val="1"/>
      <w:numFmt w:val="bullet"/>
      <w:isLgl w:val="false"/>
      <w:suff w:val="tab"/>
      <w:lvlText w:val="·"/>
      <w:lvlJc w:val="left"/>
      <w:pPr>
        <w:ind w:left="2929" w:hanging="360"/>
      </w:pPr>
      <w:rPr>
        <w:rFonts w:hint="default" w:ascii="Symbol" w:hAnsi="Symbol" w:eastAsia="Symbol" w:cs="Symbol"/>
      </w:rPr>
    </w:lvl>
    <w:lvl w:ilvl="4">
      <w:start w:val="1"/>
      <w:numFmt w:val="bullet"/>
      <w:isLgl w:val="false"/>
      <w:suff w:val="tab"/>
      <w:lvlText w:val="o"/>
      <w:lvlJc w:val="left"/>
      <w:pPr>
        <w:ind w:left="3649" w:hanging="360"/>
      </w:pPr>
      <w:rPr>
        <w:rFonts w:hint="default" w:ascii="Courier New" w:hAnsi="Courier New" w:eastAsia="Courier New" w:cs="Courier New"/>
      </w:rPr>
    </w:lvl>
    <w:lvl w:ilvl="5">
      <w:start w:val="1"/>
      <w:numFmt w:val="bullet"/>
      <w:isLgl w:val="false"/>
      <w:suff w:val="tab"/>
      <w:lvlText w:val="§"/>
      <w:lvlJc w:val="left"/>
      <w:pPr>
        <w:ind w:left="4369" w:hanging="360"/>
      </w:pPr>
      <w:rPr>
        <w:rFonts w:hint="default" w:ascii="Wingdings" w:hAnsi="Wingdings" w:eastAsia="Wingdings" w:cs="Wingdings"/>
      </w:rPr>
    </w:lvl>
    <w:lvl w:ilvl="6">
      <w:start w:val="1"/>
      <w:numFmt w:val="bullet"/>
      <w:isLgl w:val="false"/>
      <w:suff w:val="tab"/>
      <w:lvlText w:val="·"/>
      <w:lvlJc w:val="left"/>
      <w:pPr>
        <w:ind w:left="5089" w:hanging="360"/>
      </w:pPr>
      <w:rPr>
        <w:rFonts w:hint="default" w:ascii="Symbol" w:hAnsi="Symbol" w:eastAsia="Symbol" w:cs="Symbol"/>
      </w:rPr>
    </w:lvl>
    <w:lvl w:ilvl="7">
      <w:start w:val="1"/>
      <w:numFmt w:val="bullet"/>
      <w:isLgl w:val="false"/>
      <w:suff w:val="tab"/>
      <w:lvlText w:val="o"/>
      <w:lvlJc w:val="left"/>
      <w:pPr>
        <w:ind w:left="5809" w:hanging="360"/>
      </w:pPr>
      <w:rPr>
        <w:rFonts w:hint="default" w:ascii="Courier New" w:hAnsi="Courier New" w:eastAsia="Courier New" w:cs="Courier New"/>
      </w:rPr>
    </w:lvl>
    <w:lvl w:ilvl="8">
      <w:start w:val="1"/>
      <w:numFmt w:val="bullet"/>
      <w:isLgl w:val="false"/>
      <w:suff w:val="tab"/>
      <w:lvlText w:val="§"/>
      <w:lvlJc w:val="left"/>
      <w:pPr>
        <w:ind w:left="6529" w:hanging="360"/>
      </w:pPr>
      <w:rPr>
        <w:rFonts w:hint="default" w:ascii="Wingdings" w:hAnsi="Wingdings" w:eastAsia="Wingdings" w:cs="Wingdings"/>
      </w:rPr>
    </w:lvl>
  </w:abstractNum>
  <w:abstractNum w:abstractNumId="8">
    <w:multiLevelType w:val="hybridMultilevel"/>
    <w:lvl w:ilvl="0">
      <w:start w:val="1"/>
      <w:numFmt w:val="lowerLetter"/>
      <w:pStyle w:val="117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00"/>
      <w:isLgl w:val="false"/>
      <w:suff w:val="tab"/>
      <w:lvlText w:val="%1"/>
      <w:lvlJc w:val="left"/>
      <w:pPr>
        <w:ind w:left="680" w:hanging="680"/>
      </w:pPr>
      <w:rPr>
        <w:rFonts w:hint="eastAsia" w:ascii="宋体" w:hAnsi="宋体" w:eastAsia="宋体"/>
      </w:rPr>
    </w:lvl>
    <w:lvl w:ilvl="1">
      <w:start w:val="1"/>
      <w:numFmt w:val="decimal"/>
      <w:pStyle w:val="1201"/>
      <w:isLgl w:val="false"/>
      <w:suff w:val="tab"/>
      <w:lvlText w:val="%1.%2"/>
      <w:lvlJc w:val="left"/>
      <w:pPr>
        <w:ind w:left="851" w:hanging="851"/>
      </w:pPr>
      <w:rPr>
        <w:rFonts w:hint="eastAsia" w:ascii="宋体" w:hAnsi="宋体" w:eastAsia="宋体"/>
        <w:color w:val="000000"/>
      </w:rPr>
    </w:lvl>
    <w:lvl w:ilvl="2">
      <w:start w:val="1"/>
      <w:numFmt w:val="decimal"/>
      <w:pStyle w:val="120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2"/>
  </w:num>
  <w:num w:numId="5">
    <w:abstractNumId w:val="1"/>
  </w:num>
  <w:num w:numId="6">
    <w:abstractNumId w:val="8"/>
  </w:num>
  <w:num w:numId="7">
    <w:abstractNumId w:val="9"/>
  </w:num>
  <w:num w:numId="8">
    <w:abstractNumId w:val="13"/>
  </w:num>
  <w:num w:numId="9">
    <w:abstractNumId w:val="3"/>
  </w:num>
  <w:num w:numId="10">
    <w:abstractNumId w:val="7"/>
  </w:num>
  <w:num w:numId="11">
    <w:abstractNumId w:val="4"/>
  </w:num>
  <w:num w:numId="12">
    <w:abstractNumId w:val="0"/>
  </w:num>
  <w:num w:numId="13">
    <w:abstractNumId w:val="14"/>
  </w:num>
  <w:num w:numId="14">
    <w:abstractNumId w:val="10"/>
  </w:num>
  <w:num w:numId="15">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2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54"/>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5"/>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7"/>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8"/>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9"/>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61"/>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2"/>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qFormat/>
    <w:pPr>
      <w:ind w:left="2520"/>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uiPriority w:val="0"/>
    <w:semiHidden/>
    <w:qFormat/>
    <w:rPr>
      <w:rFonts w:ascii="Arial" w:hAnsi="Arial" w:eastAsia="Arial" w:cs="Arial"/>
      <w:sz w:val="21"/>
      <w:szCs w:val="21"/>
      <w:lang w:val="en-US" w:eastAsia="en-US" w:bidi="ar-SA"/>
    </w:rPr>
  </w:style>
  <w:style w:type="paragraph" w:styleId="831">
    <w:name w:val="toc 5"/>
    <w:basedOn w:val="816"/>
    <w:next w:val="816"/>
    <w:uiPriority w:val="0"/>
    <w:qFormat/>
    <w:pPr>
      <w:ind w:left="1680"/>
    </w:pPr>
  </w:style>
  <w:style w:type="paragraph" w:styleId="832">
    <w:name w:val="toc 3"/>
    <w:basedOn w:val="816"/>
    <w:next w:val="816"/>
    <w:uiPriority w:val="39"/>
    <w:qFormat/>
    <w:pPr>
      <w:ind w:left="840"/>
    </w:pPr>
  </w:style>
  <w:style w:type="paragraph" w:styleId="833">
    <w:name w:val="toc 8"/>
    <w:basedOn w:val="816"/>
    <w:next w:val="816"/>
    <w:uiPriority w:val="0"/>
    <w:qFormat/>
    <w:pPr>
      <w:ind w:left="2940"/>
    </w:pPr>
  </w:style>
  <w:style w:type="paragraph" w:styleId="834">
    <w:name w:val="endnote text"/>
    <w:basedOn w:val="816"/>
    <w:link w:val="1000"/>
    <w:uiPriority w:val="99"/>
    <w:semiHidden/>
    <w:unhideWhenUsed/>
    <w:qFormat/>
    <w:pPr>
      <w:spacing w:after="0" w:line="240" w:lineRule="auto"/>
    </w:pPr>
    <w:rPr>
      <w:sz w:val="20"/>
    </w:rPr>
  </w:style>
  <w:style w:type="paragraph" w:styleId="835">
    <w:name w:val="Footer"/>
    <w:basedOn w:val="816"/>
    <w:link w:val="873"/>
    <w:uiPriority w:val="99"/>
    <w:unhideWhenUsed/>
    <w:qFormat/>
    <w:pPr>
      <w:spacing w:after="0" w:line="240" w:lineRule="auto"/>
      <w:tabs>
        <w:tab w:val="center" w:pos="7143" w:leader="none"/>
        <w:tab w:val="right" w:pos="14287" w:leader="none"/>
      </w:tabs>
    </w:pPr>
  </w:style>
  <w:style w:type="paragraph" w:styleId="836">
    <w:name w:val="Header"/>
    <w:basedOn w:val="816"/>
    <w:link w:val="871"/>
    <w:uiPriority w:val="99"/>
    <w:unhideWhenUsed/>
    <w:qFormat/>
    <w:pPr>
      <w:spacing w:after="0" w:line="240" w:lineRule="auto"/>
      <w:tabs>
        <w:tab w:val="center" w:pos="7143" w:leader="none"/>
        <w:tab w:val="right" w:pos="14287" w:leader="none"/>
      </w:tabs>
    </w:pPr>
  </w:style>
  <w:style w:type="paragraph" w:styleId="837">
    <w:name w:val="toc 1"/>
    <w:basedOn w:val="816"/>
    <w:next w:val="816"/>
    <w:uiPriority w:val="39"/>
    <w:qFormat/>
    <w:pPr>
      <w:spacing w:line="300" w:lineRule="auto"/>
      <w:tabs>
        <w:tab w:val="left" w:pos="1050" w:leader="none"/>
        <w:tab w:val="right" w:pos="8937" w:leader="dot"/>
      </w:tabs>
    </w:pPr>
    <w:rPr>
      <w:rFonts w:ascii="宋体" w:hAnsi="宋体"/>
      <w:b/>
      <w:sz w:val="24"/>
    </w:rPr>
  </w:style>
  <w:style w:type="paragraph" w:styleId="838">
    <w:name w:val="toc 4"/>
    <w:basedOn w:val="816"/>
    <w:next w:val="816"/>
    <w:uiPriority w:val="0"/>
    <w:qFormat/>
    <w:pPr>
      <w:ind w:left="1260"/>
    </w:pPr>
  </w:style>
  <w:style w:type="paragraph" w:styleId="839">
    <w:name w:val="Subtitle"/>
    <w:basedOn w:val="816"/>
    <w:next w:val="816"/>
    <w:link w:val="866"/>
    <w:uiPriority w:val="11"/>
    <w:qFormat/>
    <w:pPr>
      <w:spacing w:before="200" w:after="200"/>
    </w:pPr>
    <w:rPr>
      <w:sz w:val="24"/>
      <w:szCs w:val="24"/>
    </w:rPr>
  </w:style>
  <w:style w:type="paragraph" w:styleId="840">
    <w:name w:val="footnote text"/>
    <w:basedOn w:val="816"/>
    <w:link w:val="999"/>
    <w:uiPriority w:val="99"/>
    <w:semiHidden/>
    <w:unhideWhenUsed/>
    <w:qFormat/>
    <w:pPr>
      <w:spacing w:after="40" w:line="240" w:lineRule="auto"/>
    </w:pPr>
    <w:rPr>
      <w:sz w:val="18"/>
    </w:rPr>
  </w:style>
  <w:style w:type="paragraph" w:styleId="841">
    <w:name w:val="toc 6"/>
    <w:basedOn w:val="816"/>
    <w:next w:val="816"/>
    <w:uiPriority w:val="0"/>
    <w:qFormat/>
    <w:pPr>
      <w:ind w:left="2100"/>
    </w:pPr>
  </w:style>
  <w:style w:type="paragraph" w:styleId="842">
    <w:name w:val="table of figures"/>
    <w:basedOn w:val="816"/>
    <w:next w:val="816"/>
    <w:uiPriority w:val="99"/>
    <w:unhideWhenUsed/>
    <w:qFormat/>
    <w:pPr>
      <w:spacing w:after="0" w:afterAutospacing="0"/>
    </w:pPr>
  </w:style>
  <w:style w:type="paragraph" w:styleId="843">
    <w:name w:val="toc 2"/>
    <w:basedOn w:val="816"/>
    <w:next w:val="816"/>
    <w:uiPriority w:val="39"/>
    <w:qFormat/>
    <w:pPr>
      <w:ind w:left="420"/>
      <w:spacing w:line="312" w:lineRule="auto"/>
      <w:tabs>
        <w:tab w:val="right" w:pos="8937" w:leader="dot"/>
      </w:tabs>
    </w:pPr>
  </w:style>
  <w:style w:type="paragraph" w:styleId="844">
    <w:name w:val="toc 9"/>
    <w:basedOn w:val="816"/>
    <w:next w:val="816"/>
    <w:uiPriority w:val="0"/>
    <w:qFormat/>
    <w:pPr>
      <w:ind w:left="3360"/>
    </w:pPr>
  </w:style>
  <w:style w:type="paragraph" w:styleId="845">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6">
    <w:name w:val="Title"/>
    <w:basedOn w:val="816"/>
    <w:next w:val="816"/>
    <w:link w:val="865"/>
    <w:uiPriority w:val="10"/>
    <w:qFormat/>
    <w:pPr>
      <w:contextualSpacing/>
      <w:spacing w:before="300" w:after="200"/>
    </w:pPr>
    <w:rPr>
      <w:sz w:val="48"/>
      <w:szCs w:val="48"/>
    </w:rPr>
  </w:style>
  <w:style w:type="paragraph" w:styleId="847">
    <w:name w:val="Body Text First Indent"/>
    <w:basedOn w:val="830"/>
    <w:uiPriority w:val="99"/>
    <w:qFormat/>
    <w:pPr>
      <w:ind w:firstLine="420"/>
      <w:tabs>
        <w:tab w:val="left" w:pos="567" w:leader="none"/>
      </w:tabs>
    </w:p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Emphasis"/>
    <w:uiPriority w:val="0"/>
    <w:qFormat/>
    <w:rPr>
      <w:color w:val="cc0033"/>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854" w:customStyle="1">
    <w:name w:val="Heading 1 Char"/>
    <w:link w:val="817"/>
    <w:uiPriority w:val="9"/>
    <w:qFormat/>
    <w:rPr>
      <w:rFonts w:ascii="Arial" w:hAnsi="Arial" w:eastAsia="Arial" w:cs="Arial"/>
      <w:sz w:val="40"/>
      <w:szCs w:val="40"/>
    </w:rPr>
  </w:style>
  <w:style w:type="character" w:styleId="855" w:customStyle="1">
    <w:name w:val="Heading 2 Char"/>
    <w:link w:val="818"/>
    <w:uiPriority w:val="9"/>
    <w:qFormat/>
    <w:rPr>
      <w:rFonts w:ascii="Arial" w:hAnsi="Arial" w:eastAsia="Arial" w:cs="Arial"/>
      <w:sz w:val="34"/>
    </w:rPr>
  </w:style>
  <w:style w:type="character" w:styleId="856" w:customStyle="1">
    <w:name w:val="Heading 3 Char"/>
    <w:link w:val="819"/>
    <w:uiPriority w:val="9"/>
    <w:qFormat/>
    <w:rPr>
      <w:rFonts w:ascii="Arial" w:hAnsi="Arial" w:eastAsia="Arial" w:cs="Arial"/>
      <w:sz w:val="30"/>
      <w:szCs w:val="30"/>
    </w:rPr>
  </w:style>
  <w:style w:type="character" w:styleId="857" w:customStyle="1">
    <w:name w:val="Heading 4 Char"/>
    <w:link w:val="820"/>
    <w:uiPriority w:val="9"/>
    <w:qFormat/>
    <w:rPr>
      <w:rFonts w:ascii="Arial" w:hAnsi="Arial" w:eastAsia="Arial" w:cs="Arial"/>
      <w:b/>
      <w:bCs/>
      <w:sz w:val="26"/>
      <w:szCs w:val="26"/>
    </w:rPr>
  </w:style>
  <w:style w:type="character" w:styleId="858" w:customStyle="1">
    <w:name w:val="Heading 5 Char"/>
    <w:link w:val="821"/>
    <w:uiPriority w:val="9"/>
    <w:qFormat/>
    <w:rPr>
      <w:rFonts w:ascii="Arial" w:hAnsi="Arial" w:eastAsia="Arial" w:cs="Arial"/>
      <w:b/>
      <w:bCs/>
      <w:sz w:val="24"/>
      <w:szCs w:val="24"/>
    </w:rPr>
  </w:style>
  <w:style w:type="character" w:styleId="859" w:customStyle="1">
    <w:name w:val="Heading 6 Char"/>
    <w:link w:val="822"/>
    <w:uiPriority w:val="9"/>
    <w:qFormat/>
    <w:rPr>
      <w:rFonts w:ascii="Arial" w:hAnsi="Arial" w:eastAsia="Arial" w:cs="Arial"/>
      <w:b/>
      <w:bCs/>
      <w:sz w:val="22"/>
      <w:szCs w:val="22"/>
    </w:rPr>
  </w:style>
  <w:style w:type="character" w:styleId="860" w:customStyle="1">
    <w:name w:val="Heading 7 Char"/>
    <w:link w:val="823"/>
    <w:uiPriority w:val="9"/>
    <w:qFormat/>
    <w:rPr>
      <w:rFonts w:ascii="Arial" w:hAnsi="Arial" w:eastAsia="Arial" w:cs="Arial"/>
      <w:b/>
      <w:bCs/>
      <w:i/>
      <w:iCs/>
      <w:sz w:val="22"/>
      <w:szCs w:val="22"/>
    </w:rPr>
  </w:style>
  <w:style w:type="character" w:styleId="861" w:customStyle="1">
    <w:name w:val="Heading 8 Char"/>
    <w:link w:val="824"/>
    <w:uiPriority w:val="9"/>
    <w:qFormat/>
    <w:rPr>
      <w:rFonts w:ascii="Arial" w:hAnsi="Arial" w:eastAsia="Arial" w:cs="Arial"/>
      <w:i/>
      <w:iCs/>
      <w:sz w:val="22"/>
      <w:szCs w:val="22"/>
    </w:rPr>
  </w:style>
  <w:style w:type="character" w:styleId="862" w:customStyle="1">
    <w:name w:val="Heading 9 Char"/>
    <w:link w:val="825"/>
    <w:uiPriority w:val="9"/>
    <w:qFormat/>
    <w:rPr>
      <w:rFonts w:ascii="Arial" w:hAnsi="Arial" w:eastAsia="Arial" w:cs="Arial"/>
      <w:i/>
      <w:iCs/>
      <w:sz w:val="21"/>
      <w:szCs w:val="21"/>
    </w:rPr>
  </w:style>
  <w:style w:type="paragraph" w:styleId="863">
    <w:name w:val="List Paragraph"/>
    <w:basedOn w:val="816"/>
    <w:uiPriority w:val="34"/>
    <w:qFormat/>
    <w:pPr>
      <w:contextualSpacing/>
      <w:ind w:left="720"/>
    </w:pPr>
  </w:style>
  <w:style w:type="paragraph" w:styleId="864">
    <w:name w:val="No Spacing"/>
    <w:uiPriority w:val="1"/>
    <w:qFormat/>
    <w:pPr>
      <w:spacing w:before="0" w:after="0" w:line="240" w:lineRule="auto"/>
    </w:pPr>
    <w:rPr>
      <w:rFonts w:hint="default" w:ascii="Times New Roman" w:hAnsi="Times New Roman" w:eastAsia="宋体" w:cs="Times New Roman"/>
    </w:rPr>
  </w:style>
  <w:style w:type="character" w:styleId="865" w:customStyle="1">
    <w:name w:val="Title Char"/>
    <w:link w:val="846"/>
    <w:uiPriority w:val="10"/>
    <w:qFormat/>
    <w:rPr>
      <w:sz w:val="48"/>
      <w:szCs w:val="48"/>
    </w:rPr>
  </w:style>
  <w:style w:type="character" w:styleId="866" w:customStyle="1">
    <w:name w:val="Subtitle Char"/>
    <w:link w:val="839"/>
    <w:uiPriority w:val="11"/>
    <w:qFormat/>
    <w:rPr>
      <w:sz w:val="24"/>
      <w:szCs w:val="24"/>
    </w:rPr>
  </w:style>
  <w:style w:type="paragraph" w:styleId="867">
    <w:name w:val="Quote"/>
    <w:basedOn w:val="816"/>
    <w:next w:val="816"/>
    <w:link w:val="868"/>
    <w:uiPriority w:val="29"/>
    <w:qFormat/>
    <w:pPr>
      <w:ind w:left="720" w:right="720"/>
    </w:pPr>
    <w:rPr>
      <w:i/>
    </w:rPr>
  </w:style>
  <w:style w:type="character" w:styleId="868" w:customStyle="1">
    <w:name w:val="Quote Char"/>
    <w:link w:val="867"/>
    <w:uiPriority w:val="29"/>
    <w:qFormat/>
    <w:rPr>
      <w:i/>
    </w:rPr>
  </w:style>
  <w:style w:type="paragraph" w:styleId="869">
    <w:name w:val="Intense Quote"/>
    <w:basedOn w:val="816"/>
    <w:next w:val="816"/>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Intense Quote Char"/>
    <w:link w:val="869"/>
    <w:uiPriority w:val="30"/>
    <w:qFormat/>
    <w:rPr>
      <w:i/>
    </w:rPr>
  </w:style>
  <w:style w:type="character" w:styleId="871" w:customStyle="1">
    <w:name w:val="Header Char"/>
    <w:link w:val="836"/>
    <w:uiPriority w:val="99"/>
    <w:qFormat/>
  </w:style>
  <w:style w:type="character" w:styleId="872" w:customStyle="1">
    <w:name w:val="Footer Char"/>
    <w:link w:val="835"/>
    <w:uiPriority w:val="99"/>
    <w:qFormat/>
  </w:style>
  <w:style w:type="character" w:styleId="873" w:customStyle="1">
    <w:name w:val="Caption Char"/>
    <w:link w:val="835"/>
    <w:uiPriority w:val="99"/>
    <w:qFormat/>
  </w:style>
  <w:style w:type="table" w:styleId="8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Footnote Text Char"/>
    <w:link w:val="840"/>
    <w:uiPriority w:val="99"/>
    <w:qFormat/>
    <w:rPr>
      <w:sz w:val="18"/>
    </w:rPr>
  </w:style>
  <w:style w:type="character" w:styleId="1000" w:customStyle="1">
    <w:name w:val="Endnote Text Char"/>
    <w:link w:val="834"/>
    <w:uiPriority w:val="99"/>
    <w:qFormat/>
    <w:rPr>
      <w:sz w:val="20"/>
    </w:rPr>
  </w:style>
  <w:style w:type="paragraph" w:styleId="1001" w:customStyle="1">
    <w:name w:val="TOC Heading"/>
    <w:uiPriority w:val="39"/>
    <w:unhideWhenUsed/>
    <w:qFormat/>
    <w:rPr>
      <w:rFonts w:hint="default" w:ascii="Times New Roman" w:hAnsi="Times New Roman" w:eastAsia="宋体" w:cs="Times New Roman"/>
    </w:rPr>
  </w:style>
  <w:style w:type="paragraph" w:styleId="1002" w:customStyle="1">
    <w:name w:val="标题 11"/>
    <w:basedOn w:val="816"/>
    <w:next w:val="816"/>
    <w:link w:val="1014"/>
    <w:uiPriority w:val="0"/>
    <w:qFormat/>
    <w:pPr>
      <w:jc w:val="center"/>
      <w:keepLines/>
      <w:keepNext/>
      <w:spacing w:before="240" w:after="120" w:line="300" w:lineRule="auto"/>
      <w:outlineLvl w:val="0"/>
    </w:pPr>
    <w:rPr>
      <w:rFonts w:ascii="宋体"/>
      <w:b/>
      <w:sz w:val="32"/>
      <w:szCs w:val="20"/>
    </w:rPr>
  </w:style>
  <w:style w:type="paragraph" w:styleId="1003" w:customStyle="1">
    <w:name w:val="标题 21"/>
    <w:basedOn w:val="816"/>
    <w:next w:val="1004"/>
    <w:link w:val="1015"/>
    <w:uiPriority w:val="0"/>
    <w:qFormat/>
    <w:pPr>
      <w:jc w:val="center"/>
      <w:keepLines/>
      <w:keepNext/>
      <w:spacing w:before="120" w:line="300" w:lineRule="auto"/>
      <w:outlineLvl w:val="1"/>
    </w:pPr>
    <w:rPr>
      <w:rFonts w:ascii="Arial" w:hAnsi="Arial" w:eastAsia="黑体"/>
      <w:b/>
      <w:sz w:val="30"/>
      <w:szCs w:val="20"/>
    </w:rPr>
  </w:style>
  <w:style w:type="paragraph" w:styleId="1004" w:customStyle="1">
    <w:name w:val="正文缩进11"/>
    <w:basedOn w:val="816"/>
    <w:link w:val="1016"/>
    <w:uiPriority w:val="0"/>
    <w:qFormat/>
    <w:pPr>
      <w:ind w:firstLine="420"/>
      <w:jc w:val="left"/>
    </w:pPr>
    <w:rPr>
      <w:rFonts w:ascii="宋体"/>
      <w:sz w:val="24"/>
    </w:rPr>
  </w:style>
  <w:style w:type="paragraph" w:styleId="1005" w:customStyle="1">
    <w:name w:val="标题 31"/>
    <w:basedOn w:val="816"/>
    <w:next w:val="816"/>
    <w:link w:val="1017"/>
    <w:uiPriority w:val="0"/>
    <w:qFormat/>
    <w:pPr>
      <w:jc w:val="left"/>
      <w:keepLines/>
      <w:keepNext/>
      <w:spacing w:before="360" w:after="120"/>
      <w:outlineLvl w:val="2"/>
    </w:pPr>
    <w:rPr>
      <w:rFonts w:ascii="宋体"/>
      <w:b/>
      <w:sz w:val="24"/>
      <w:szCs w:val="20"/>
      <w:u w:val="single"/>
    </w:rPr>
  </w:style>
  <w:style w:type="paragraph" w:styleId="1006" w:customStyle="1">
    <w:name w:val="标题 41"/>
    <w:basedOn w:val="816"/>
    <w:next w:val="816"/>
    <w:link w:val="1018"/>
    <w:uiPriority w:val="0"/>
    <w:qFormat/>
    <w:pPr>
      <w:keepLines/>
      <w:keepNext/>
      <w:spacing w:before="280" w:after="290" w:line="376" w:lineRule="atLeast"/>
      <w:outlineLvl w:val="3"/>
    </w:pPr>
    <w:rPr>
      <w:rFonts w:ascii="Arial" w:hAnsi="Arial" w:eastAsia="黑体"/>
      <w:b/>
      <w:sz w:val="28"/>
      <w:szCs w:val="20"/>
    </w:rPr>
  </w:style>
  <w:style w:type="paragraph" w:styleId="1007" w:customStyle="1">
    <w:name w:val="标题 51"/>
    <w:basedOn w:val="816"/>
    <w:next w:val="816"/>
    <w:link w:val="1019"/>
    <w:uiPriority w:val="0"/>
    <w:qFormat/>
    <w:pPr>
      <w:keepLines/>
      <w:keepNext/>
      <w:spacing w:before="280" w:after="290" w:line="376" w:lineRule="atLeast"/>
      <w:outlineLvl w:val="4"/>
    </w:pPr>
    <w:rPr>
      <w:b/>
      <w:sz w:val="28"/>
      <w:szCs w:val="20"/>
    </w:rPr>
  </w:style>
  <w:style w:type="paragraph" w:styleId="1008" w:customStyle="1">
    <w:name w:val="标题 61"/>
    <w:basedOn w:val="816"/>
    <w:next w:val="816"/>
    <w:link w:val="1020"/>
    <w:uiPriority w:val="0"/>
    <w:qFormat/>
    <w:pPr>
      <w:keepLines/>
      <w:keepNext/>
      <w:spacing w:before="240" w:after="64" w:line="320" w:lineRule="atLeast"/>
      <w:outlineLvl w:val="5"/>
    </w:pPr>
    <w:rPr>
      <w:rFonts w:ascii="Arial" w:hAnsi="Arial" w:eastAsia="黑体"/>
      <w:b/>
      <w:sz w:val="24"/>
      <w:szCs w:val="20"/>
    </w:rPr>
  </w:style>
  <w:style w:type="paragraph" w:styleId="1009" w:customStyle="1">
    <w:name w:val="标题 71"/>
    <w:basedOn w:val="816"/>
    <w:next w:val="816"/>
    <w:link w:val="1021"/>
    <w:uiPriority w:val="0"/>
    <w:qFormat/>
    <w:pPr>
      <w:keepLines/>
      <w:keepNext/>
      <w:spacing w:before="240" w:after="64" w:line="320" w:lineRule="atLeast"/>
      <w:outlineLvl w:val="6"/>
    </w:pPr>
    <w:rPr>
      <w:b/>
      <w:sz w:val="24"/>
      <w:szCs w:val="20"/>
    </w:rPr>
  </w:style>
  <w:style w:type="paragraph" w:styleId="1010" w:customStyle="1">
    <w:name w:val="标题 81"/>
    <w:basedOn w:val="816"/>
    <w:next w:val="816"/>
    <w:link w:val="1022"/>
    <w:uiPriority w:val="0"/>
    <w:qFormat/>
    <w:pPr>
      <w:keepLines/>
      <w:keepNext/>
      <w:spacing w:before="240" w:after="64" w:line="320" w:lineRule="atLeast"/>
      <w:outlineLvl w:val="7"/>
    </w:pPr>
    <w:rPr>
      <w:rFonts w:ascii="Arial" w:hAnsi="Arial" w:eastAsia="黑体"/>
      <w:sz w:val="24"/>
      <w:szCs w:val="20"/>
    </w:rPr>
  </w:style>
  <w:style w:type="paragraph" w:styleId="1011" w:customStyle="1">
    <w:name w:val="标题 91"/>
    <w:basedOn w:val="816"/>
    <w:next w:val="816"/>
    <w:link w:val="1023"/>
    <w:uiPriority w:val="0"/>
    <w:qFormat/>
    <w:pPr>
      <w:keepLines/>
      <w:keepNext/>
      <w:spacing w:before="240" w:after="64" w:line="320" w:lineRule="atLeast"/>
      <w:outlineLvl w:val="8"/>
    </w:pPr>
    <w:rPr>
      <w:rFonts w:ascii="Arial" w:hAnsi="Arial" w:eastAsia="黑体"/>
      <w:szCs w:val="20"/>
    </w:rPr>
  </w:style>
  <w:style w:type="character" w:styleId="1012" w:customStyle="1">
    <w:name w:val="默认段落字体1"/>
    <w:link w:val="816"/>
    <w:uiPriority w:val="1"/>
    <w:unhideWhenUsed/>
    <w:qFormat/>
  </w:style>
  <w:style w:type="table" w:styleId="1013" w:customStyle="1">
    <w:name w:val="普通表格1"/>
    <w:uiPriority w:val="99"/>
    <w:unhideWhenUsed/>
    <w:qFormat/>
    <w:tblPr/>
  </w:style>
  <w:style w:type="character" w:styleId="1014" w:customStyle="1">
    <w:name w:val="标题 1 字符"/>
    <w:link w:val="1002"/>
    <w:uiPriority w:val="0"/>
    <w:qFormat/>
    <w:rPr>
      <w:rFonts w:ascii="宋体"/>
      <w:b/>
      <w:sz w:val="32"/>
    </w:rPr>
  </w:style>
  <w:style w:type="character" w:styleId="1015" w:customStyle="1">
    <w:name w:val="标题 2 字符1"/>
    <w:link w:val="1003"/>
    <w:uiPriority w:val="0"/>
    <w:qFormat/>
    <w:rPr>
      <w:rFonts w:ascii="Arial" w:hAnsi="Arial" w:eastAsia="黑体"/>
      <w:b/>
      <w:sz w:val="30"/>
      <w:lang w:val="en-US" w:eastAsia="zh-CN" w:bidi="ar-SA"/>
    </w:rPr>
  </w:style>
  <w:style w:type="character" w:styleId="1016" w:customStyle="1">
    <w:name w:val="正文缩进 字符"/>
    <w:link w:val="1004"/>
    <w:uiPriority w:val="0"/>
    <w:qFormat/>
    <w:rPr>
      <w:rFonts w:ascii="宋体" w:eastAsia="宋体"/>
      <w:sz w:val="24"/>
      <w:szCs w:val="24"/>
      <w:lang w:val="en-US" w:eastAsia="zh-CN" w:bidi="ar-SA"/>
    </w:rPr>
  </w:style>
  <w:style w:type="character" w:styleId="1017" w:customStyle="1">
    <w:name w:val="标题 3 字符"/>
    <w:link w:val="1005"/>
    <w:uiPriority w:val="0"/>
    <w:qFormat/>
    <w:rPr>
      <w:rFonts w:ascii="宋体" w:eastAsia="宋体"/>
      <w:b/>
      <w:sz w:val="24"/>
      <w:u w:val="single"/>
      <w:lang w:val="en-US" w:eastAsia="zh-CN" w:bidi="ar-SA"/>
    </w:rPr>
  </w:style>
  <w:style w:type="character" w:styleId="1018" w:customStyle="1">
    <w:name w:val="标题 4 字符"/>
    <w:link w:val="1006"/>
    <w:uiPriority w:val="0"/>
    <w:qFormat/>
    <w:rPr>
      <w:rFonts w:ascii="Arial" w:hAnsi="Arial" w:eastAsia="黑体"/>
      <w:b/>
      <w:sz w:val="28"/>
    </w:rPr>
  </w:style>
  <w:style w:type="character" w:styleId="1019" w:customStyle="1">
    <w:name w:val="标题 5 字符"/>
    <w:link w:val="1007"/>
    <w:uiPriority w:val="0"/>
    <w:qFormat/>
    <w:rPr>
      <w:b/>
      <w:sz w:val="28"/>
    </w:rPr>
  </w:style>
  <w:style w:type="character" w:styleId="1020" w:customStyle="1">
    <w:name w:val="标题 6 字符"/>
    <w:link w:val="1008"/>
    <w:uiPriority w:val="0"/>
    <w:qFormat/>
    <w:rPr>
      <w:rFonts w:ascii="Arial" w:hAnsi="Arial" w:eastAsia="黑体"/>
      <w:b/>
      <w:sz w:val="24"/>
    </w:rPr>
  </w:style>
  <w:style w:type="character" w:styleId="1021" w:customStyle="1">
    <w:name w:val="标题 7 字符"/>
    <w:link w:val="1009"/>
    <w:uiPriority w:val="0"/>
    <w:qFormat/>
    <w:rPr>
      <w:b/>
      <w:sz w:val="24"/>
    </w:rPr>
  </w:style>
  <w:style w:type="character" w:styleId="1022" w:customStyle="1">
    <w:name w:val="标题 8 字符"/>
    <w:link w:val="1010"/>
    <w:uiPriority w:val="0"/>
    <w:qFormat/>
    <w:rPr>
      <w:rFonts w:ascii="Arial" w:hAnsi="Arial" w:eastAsia="黑体"/>
      <w:sz w:val="24"/>
    </w:rPr>
  </w:style>
  <w:style w:type="character" w:styleId="1023" w:customStyle="1">
    <w:name w:val="标题 9 字符"/>
    <w:link w:val="1011"/>
    <w:uiPriority w:val="0"/>
    <w:qFormat/>
    <w:rPr>
      <w:rFonts w:ascii="Arial" w:hAnsi="Arial" w:eastAsia="黑体"/>
      <w:sz w:val="21"/>
    </w:rPr>
  </w:style>
  <w:style w:type="paragraph" w:styleId="1024" w:customStyle="1">
    <w:name w:val="题注1"/>
    <w:basedOn w:val="816"/>
    <w:next w:val="816"/>
    <w:uiPriority w:val="0"/>
    <w:qFormat/>
    <w:pPr>
      <w:spacing w:line="480" w:lineRule="auto"/>
    </w:pPr>
    <w:rPr>
      <w:rFonts w:ascii="华文中宋" w:hAnsi="华文中宋" w:eastAsia="华文中宋"/>
      <w:sz w:val="36"/>
      <w:szCs w:val="20"/>
    </w:rPr>
  </w:style>
  <w:style w:type="paragraph" w:styleId="1025" w:customStyle="1">
    <w:name w:val="文档结构图1"/>
    <w:basedOn w:val="816"/>
    <w:link w:val="1026"/>
    <w:uiPriority w:val="0"/>
    <w:qFormat/>
    <w:pPr>
      <w:shd w:val="clear" w:color="auto" w:fill="000080"/>
    </w:pPr>
  </w:style>
  <w:style w:type="character" w:styleId="1026" w:customStyle="1">
    <w:name w:val="文档结构图 字符"/>
    <w:link w:val="1025"/>
    <w:uiPriority w:val="0"/>
    <w:qFormat/>
    <w:rPr>
      <w:sz w:val="21"/>
      <w:szCs w:val="24"/>
      <w:shd w:val="clear" w:color="auto" w:fill="000080"/>
    </w:rPr>
  </w:style>
  <w:style w:type="paragraph" w:styleId="1027" w:customStyle="1">
    <w:name w:val="批注文字1"/>
    <w:basedOn w:val="816"/>
    <w:link w:val="1028"/>
    <w:uiPriority w:val="99"/>
    <w:qFormat/>
    <w:pPr>
      <w:jc w:val="left"/>
    </w:pPr>
  </w:style>
  <w:style w:type="character" w:styleId="1028" w:customStyle="1">
    <w:name w:val="批注文字 字符1"/>
    <w:link w:val="1027"/>
    <w:uiPriority w:val="99"/>
    <w:qFormat/>
    <w:rPr>
      <w:sz w:val="21"/>
      <w:szCs w:val="24"/>
    </w:rPr>
  </w:style>
  <w:style w:type="paragraph" w:styleId="1029" w:customStyle="1">
    <w:name w:val="正文文本 31"/>
    <w:basedOn w:val="816"/>
    <w:link w:val="1030"/>
    <w:uiPriority w:val="0"/>
    <w:qFormat/>
    <w:pPr>
      <w:spacing w:after="120"/>
    </w:pPr>
    <w:rPr>
      <w:sz w:val="16"/>
      <w:szCs w:val="16"/>
    </w:rPr>
  </w:style>
  <w:style w:type="character" w:styleId="1030" w:customStyle="1">
    <w:name w:val="正文文本 3 字符"/>
    <w:link w:val="1029"/>
    <w:uiPriority w:val="0"/>
    <w:qFormat/>
    <w:rPr>
      <w:sz w:val="16"/>
      <w:szCs w:val="16"/>
    </w:rPr>
  </w:style>
  <w:style w:type="paragraph" w:styleId="1031" w:customStyle="1">
    <w:name w:val="正文文本1"/>
    <w:basedOn w:val="816"/>
    <w:link w:val="1032"/>
    <w:uiPriority w:val="0"/>
    <w:qFormat/>
    <w:pPr>
      <w:spacing w:before="120" w:line="22" w:lineRule="atLeast"/>
      <w:tabs>
        <w:tab w:val="left" w:pos="567" w:leader="none"/>
      </w:tabs>
    </w:pPr>
    <w:rPr>
      <w:rFonts w:ascii="宋体" w:hAnsi="宋体"/>
      <w:sz w:val="24"/>
    </w:rPr>
  </w:style>
  <w:style w:type="character" w:styleId="1032" w:customStyle="1">
    <w:name w:val="正文文本 字符1"/>
    <w:link w:val="1031"/>
    <w:uiPriority w:val="0"/>
    <w:qFormat/>
    <w:rPr>
      <w:rFonts w:ascii="宋体" w:hAnsi="宋体"/>
      <w:sz w:val="24"/>
      <w:szCs w:val="24"/>
    </w:rPr>
  </w:style>
  <w:style w:type="paragraph" w:styleId="1033" w:customStyle="1">
    <w:name w:val="正文文本缩进11"/>
    <w:basedOn w:val="816"/>
    <w:link w:val="1034"/>
    <w:uiPriority w:val="0"/>
    <w:qFormat/>
    <w:pPr>
      <w:ind w:firstLine="570"/>
      <w:spacing w:line="360" w:lineRule="auto"/>
    </w:pPr>
    <w:rPr>
      <w:sz w:val="24"/>
    </w:rPr>
  </w:style>
  <w:style w:type="character" w:styleId="1034" w:customStyle="1">
    <w:name w:val="正文文本缩进 字符"/>
    <w:link w:val="1033"/>
    <w:uiPriority w:val="0"/>
    <w:qFormat/>
    <w:rPr>
      <w:rFonts w:eastAsia="宋体"/>
      <w:sz w:val="24"/>
      <w:szCs w:val="24"/>
      <w:lang w:val="en-US" w:eastAsia="zh-CN" w:bidi="ar-SA"/>
    </w:rPr>
  </w:style>
  <w:style w:type="paragraph" w:styleId="1035" w:customStyle="1">
    <w:name w:val="列表 21"/>
    <w:basedOn w:val="816"/>
    <w:uiPriority w:val="0"/>
    <w:qFormat/>
    <w:pPr>
      <w:ind w:left="100" w:hanging="200"/>
    </w:pPr>
  </w:style>
  <w:style w:type="paragraph" w:styleId="1036" w:customStyle="1">
    <w:name w:val="文本块1"/>
    <w:basedOn w:val="816"/>
    <w:uiPriority w:val="0"/>
    <w:qFormat/>
    <w:pPr>
      <w:ind w:left="480" w:right="-341" w:firstLine="513"/>
      <w:widowControl/>
    </w:pPr>
    <w:rPr>
      <w:sz w:val="24"/>
      <w:szCs w:val="20"/>
    </w:rPr>
  </w:style>
  <w:style w:type="paragraph" w:styleId="1037" w:customStyle="1">
    <w:name w:val="纯文本1"/>
    <w:basedOn w:val="816"/>
    <w:link w:val="1038"/>
    <w:uiPriority w:val="0"/>
    <w:qFormat/>
    <w:rPr>
      <w:rFonts w:hint="eastAsia" w:ascii="宋体" w:hAnsi="Courier New"/>
      <w:szCs w:val="20"/>
    </w:rPr>
  </w:style>
  <w:style w:type="character" w:styleId="1038" w:customStyle="1">
    <w:name w:val="纯文本 字符2"/>
    <w:link w:val="1037"/>
    <w:uiPriority w:val="0"/>
    <w:qFormat/>
    <w:rPr>
      <w:rFonts w:hint="eastAsia" w:ascii="宋体" w:hAnsi="Courier New" w:eastAsia="宋体" w:cs="宋体"/>
      <w:sz w:val="21"/>
    </w:rPr>
  </w:style>
  <w:style w:type="paragraph" w:styleId="1039" w:customStyle="1">
    <w:name w:val="日期1"/>
    <w:basedOn w:val="816"/>
    <w:next w:val="816"/>
    <w:link w:val="1040"/>
    <w:uiPriority w:val="0"/>
    <w:qFormat/>
    <w:pPr>
      <w:ind w:left="100"/>
    </w:pPr>
    <w:rPr>
      <w:rFonts w:ascii="仿宋_GB2312" w:hAnsi="宋体" w:eastAsia="仿宋_GB2312"/>
      <w:color w:val="000000"/>
      <w:sz w:val="24"/>
    </w:rPr>
  </w:style>
  <w:style w:type="character" w:styleId="1040" w:customStyle="1">
    <w:name w:val="日期 字符"/>
    <w:link w:val="1039"/>
    <w:uiPriority w:val="0"/>
    <w:qFormat/>
    <w:rPr>
      <w:rFonts w:ascii="仿宋_GB2312" w:hAnsi="宋体" w:eastAsia="仿宋_GB2312"/>
      <w:color w:val="000000"/>
      <w:sz w:val="24"/>
      <w:szCs w:val="24"/>
    </w:rPr>
  </w:style>
  <w:style w:type="paragraph" w:styleId="1041" w:customStyle="1">
    <w:name w:val="正文文本缩进 21"/>
    <w:basedOn w:val="816"/>
    <w:link w:val="1042"/>
    <w:uiPriority w:val="0"/>
    <w:qFormat/>
    <w:pPr>
      <w:ind w:firstLine="480"/>
    </w:pPr>
    <w:rPr>
      <w:rFonts w:ascii="仿宋_GB2312" w:eastAsia="仿宋_GB2312"/>
      <w:sz w:val="24"/>
    </w:rPr>
  </w:style>
  <w:style w:type="character" w:styleId="1042" w:customStyle="1">
    <w:name w:val="正文文本缩进 2 字符"/>
    <w:link w:val="1041"/>
    <w:uiPriority w:val="0"/>
    <w:qFormat/>
    <w:rPr>
      <w:rFonts w:ascii="仿宋_GB2312" w:eastAsia="仿宋_GB2312"/>
      <w:sz w:val="24"/>
      <w:szCs w:val="24"/>
    </w:rPr>
  </w:style>
  <w:style w:type="paragraph" w:styleId="1043" w:customStyle="1">
    <w:name w:val="批注框文本1"/>
    <w:basedOn w:val="816"/>
    <w:link w:val="1044"/>
    <w:uiPriority w:val="0"/>
    <w:qFormat/>
    <w:rPr>
      <w:sz w:val="18"/>
      <w:szCs w:val="18"/>
    </w:rPr>
  </w:style>
  <w:style w:type="character" w:styleId="1044" w:customStyle="1">
    <w:name w:val="批注框文本 字符"/>
    <w:link w:val="1043"/>
    <w:uiPriority w:val="0"/>
    <w:qFormat/>
    <w:rPr>
      <w:sz w:val="18"/>
      <w:szCs w:val="18"/>
    </w:rPr>
  </w:style>
  <w:style w:type="paragraph" w:styleId="1045" w:customStyle="1">
    <w:name w:val="页脚1"/>
    <w:basedOn w:val="816"/>
    <w:link w:val="1046"/>
    <w:uiPriority w:val="99"/>
    <w:qFormat/>
    <w:pPr>
      <w:jc w:val="left"/>
      <w:tabs>
        <w:tab w:val="center" w:pos="4153" w:leader="none"/>
        <w:tab w:val="right" w:pos="8306" w:leader="none"/>
      </w:tabs>
    </w:pPr>
    <w:rPr>
      <w:rFonts w:ascii="宋体"/>
      <w:sz w:val="18"/>
      <w:szCs w:val="20"/>
    </w:rPr>
  </w:style>
  <w:style w:type="character" w:styleId="1046" w:customStyle="1">
    <w:name w:val="页脚 字符1"/>
    <w:link w:val="1045"/>
    <w:uiPriority w:val="99"/>
    <w:qFormat/>
    <w:rPr>
      <w:rFonts w:ascii="宋体" w:eastAsia="宋体"/>
      <w:sz w:val="18"/>
      <w:lang w:val="en-US" w:eastAsia="zh-CN" w:bidi="ar-SA"/>
    </w:rPr>
  </w:style>
  <w:style w:type="paragraph" w:styleId="1047" w:customStyle="1">
    <w:name w:val="页眉1"/>
    <w:basedOn w:val="816"/>
    <w:link w:val="1048"/>
    <w:uiPriority w:val="0"/>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字符"/>
    <w:link w:val="1047"/>
    <w:uiPriority w:val="0"/>
    <w:qFormat/>
    <w:rPr>
      <w:rFonts w:eastAsia="宋体"/>
      <w:sz w:val="18"/>
      <w:szCs w:val="18"/>
      <w:lang w:val="en-US" w:eastAsia="zh-CN" w:bidi="ar-SA"/>
    </w:rPr>
  </w:style>
  <w:style w:type="paragraph" w:styleId="1049" w:customStyle="1">
    <w:name w:val="正文文本缩进 31"/>
    <w:basedOn w:val="816"/>
    <w:link w:val="1050"/>
    <w:uiPriority w:val="0"/>
    <w:qFormat/>
    <w:pPr>
      <w:ind w:left="720" w:firstLine="480"/>
      <w:jc w:val="left"/>
      <w:spacing w:before="120" w:line="22" w:lineRule="atLeast"/>
    </w:pPr>
    <w:rPr>
      <w:rFonts w:ascii="宋体"/>
      <w:sz w:val="24"/>
      <w:szCs w:val="20"/>
    </w:rPr>
  </w:style>
  <w:style w:type="character" w:styleId="1050" w:customStyle="1">
    <w:name w:val="正文文本缩进 3 字符"/>
    <w:link w:val="1049"/>
    <w:uiPriority w:val="0"/>
    <w:qFormat/>
    <w:rPr>
      <w:rFonts w:ascii="宋体"/>
      <w:sz w:val="24"/>
    </w:rPr>
  </w:style>
  <w:style w:type="paragraph" w:styleId="1051" w:customStyle="1">
    <w:name w:val="HTML 预设格式1"/>
    <w:basedOn w:val="816"/>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2" w:customStyle="1">
    <w:name w:val="HTML 预设格式 字符"/>
    <w:link w:val="1051"/>
    <w:uiPriority w:val="0"/>
    <w:qFormat/>
    <w:rPr>
      <w:rFonts w:ascii="宋体" w:hAnsi="宋体" w:cs="宋体"/>
      <w:sz w:val="24"/>
      <w:szCs w:val="24"/>
    </w:rPr>
  </w:style>
  <w:style w:type="paragraph" w:styleId="1053" w:customStyle="1">
    <w:name w:val="普通(网站)1"/>
    <w:basedOn w:val="816"/>
    <w:uiPriority w:val="99"/>
    <w:unhideWhenUsed/>
    <w:qFormat/>
    <w:pPr>
      <w:jc w:val="left"/>
      <w:spacing w:before="100" w:beforeAutospacing="1" w:after="100" w:afterAutospacing="1"/>
      <w:widowControl/>
    </w:pPr>
    <w:rPr>
      <w:rFonts w:ascii="宋体" w:hAnsi="宋体" w:cs="宋体"/>
      <w:sz w:val="24"/>
    </w:rPr>
  </w:style>
  <w:style w:type="paragraph" w:styleId="1054" w:customStyle="1">
    <w:name w:val="索引 11"/>
    <w:basedOn w:val="816"/>
    <w:next w:val="816"/>
    <w:uiPriority w:val="0"/>
    <w:qFormat/>
    <w:rPr>
      <w:szCs w:val="20"/>
    </w:rPr>
  </w:style>
  <w:style w:type="paragraph" w:styleId="1055" w:customStyle="1">
    <w:name w:val="标题1"/>
    <w:basedOn w:val="816"/>
    <w:link w:val="1056"/>
    <w:uiPriority w:val="0"/>
    <w:qFormat/>
    <w:pPr>
      <w:jc w:val="center"/>
      <w:outlineLvl w:val="0"/>
    </w:pPr>
    <w:rPr>
      <w:b/>
      <w:sz w:val="32"/>
      <w:szCs w:val="20"/>
    </w:rPr>
  </w:style>
  <w:style w:type="character" w:styleId="1056" w:customStyle="1">
    <w:name w:val="标题 字符"/>
    <w:link w:val="1055"/>
    <w:uiPriority w:val="0"/>
    <w:qFormat/>
    <w:rPr>
      <w:b/>
      <w:sz w:val="32"/>
    </w:rPr>
  </w:style>
  <w:style w:type="paragraph" w:styleId="1057" w:customStyle="1">
    <w:name w:val="批注主题1"/>
    <w:basedOn w:val="1027"/>
    <w:next w:val="1027"/>
    <w:link w:val="1058"/>
    <w:uiPriority w:val="0"/>
    <w:qFormat/>
    <w:rPr>
      <w:b/>
      <w:bCs/>
    </w:rPr>
  </w:style>
  <w:style w:type="character" w:styleId="1058" w:customStyle="1">
    <w:name w:val="批注主题 字符"/>
    <w:link w:val="1057"/>
    <w:uiPriority w:val="0"/>
    <w:qFormat/>
    <w:rPr>
      <w:rFonts w:ascii="Times New Roman" w:hAnsi="Times New Roman" w:eastAsia="宋体" w:cs="Times New Roman"/>
      <w:b/>
      <w:bCs/>
      <w:sz w:val="21"/>
      <w:szCs w:val="24"/>
      <w:lang w:val="en-US" w:eastAsia="zh-CN" w:bidi="ar-SA"/>
    </w:rPr>
  </w:style>
  <w:style w:type="paragraph" w:styleId="1059" w:customStyle="1">
    <w:name w:val="正文文本首行缩进"/>
    <w:basedOn w:val="1031"/>
    <w:uiPriority w:val="99"/>
    <w:qFormat/>
    <w:pPr>
      <w:ind w:firstLine="420"/>
    </w:pPr>
  </w:style>
  <w:style w:type="paragraph" w:styleId="1060" w:customStyle="1">
    <w:name w:val="正文文本首行缩进 2"/>
    <w:basedOn w:val="1033"/>
    <w:link w:val="1061"/>
    <w:uiPriority w:val="0"/>
    <w:qFormat/>
    <w:pPr>
      <w:ind w:left="420" w:firstLine="420"/>
      <w:spacing w:after="120" w:line="480" w:lineRule="exact"/>
    </w:pPr>
    <w:rPr>
      <w:szCs w:val="20"/>
    </w:rPr>
  </w:style>
  <w:style w:type="character" w:styleId="1061" w:customStyle="1">
    <w:name w:val="正文文本首行缩进 2 字符"/>
    <w:link w:val="1060"/>
    <w:uiPriority w:val="0"/>
    <w:qFormat/>
    <w:rPr>
      <w:rFonts w:eastAsia="宋体"/>
      <w:sz w:val="24"/>
      <w:szCs w:val="24"/>
      <w:lang w:val="en-US" w:eastAsia="zh-CN" w:bidi="ar-SA"/>
    </w:rPr>
  </w:style>
  <w:style w:type="table" w:styleId="1062" w:customStyle="1">
    <w:name w:val="网格型1"/>
    <w:basedOn w:val="1013"/>
    <w:uiPriority w:val="39"/>
    <w:qFormat/>
    <w:tblPr/>
  </w:style>
  <w:style w:type="table" w:styleId="1063" w:customStyle="1">
    <w:name w:val="中等深浅网格 1 - 着色 2"/>
    <w:basedOn w:val="1013"/>
    <w:uiPriority w:val="0"/>
    <w:qFormat/>
    <w:rPr>
      <w:sz w:val="21"/>
      <w:szCs w:val="24"/>
    </w:rPr>
    <w:tblPr/>
  </w:style>
  <w:style w:type="character" w:styleId="1064" w:customStyle="1">
    <w:name w:val="要点1"/>
    <w:link w:val="816"/>
    <w:uiPriority w:val="0"/>
    <w:qFormat/>
    <w:rPr>
      <w:b/>
      <w:bCs/>
    </w:rPr>
  </w:style>
  <w:style w:type="character" w:styleId="1065" w:customStyle="1">
    <w:name w:val="页码1"/>
    <w:link w:val="816"/>
    <w:uiPriority w:val="0"/>
    <w:qFormat/>
  </w:style>
  <w:style w:type="character" w:styleId="1066" w:customStyle="1">
    <w:name w:val="访问过的超链接"/>
    <w:link w:val="816"/>
    <w:uiPriority w:val="0"/>
    <w:qFormat/>
    <w:rPr>
      <w:color w:val="333333"/>
      <w:u w:val="none"/>
    </w:rPr>
  </w:style>
  <w:style w:type="character" w:styleId="1067" w:customStyle="1">
    <w:name w:val="强调1"/>
    <w:link w:val="816"/>
    <w:uiPriority w:val="0"/>
    <w:qFormat/>
    <w:rPr>
      <w:color w:val="cc0033"/>
    </w:rPr>
  </w:style>
  <w:style w:type="character" w:styleId="1068" w:customStyle="1">
    <w:name w:val="超链接1"/>
    <w:link w:val="816"/>
    <w:uiPriority w:val="99"/>
    <w:qFormat/>
    <w:rPr>
      <w:color w:val="333333"/>
      <w:u w:val="none"/>
    </w:rPr>
  </w:style>
  <w:style w:type="character" w:styleId="1069" w:customStyle="1">
    <w:name w:val="批注引用1"/>
    <w:link w:val="816"/>
    <w:uiPriority w:val="99"/>
    <w:qFormat/>
    <w:rPr>
      <w:sz w:val="21"/>
      <w:szCs w:val="21"/>
    </w:rPr>
  </w:style>
  <w:style w:type="character" w:styleId="1070" w:customStyle="1">
    <w:name w:val="HTML 引文1"/>
    <w:link w:val="816"/>
    <w:uiPriority w:val="0"/>
    <w:qFormat/>
    <w:rPr>
      <w:i/>
      <w:iCs/>
    </w:rPr>
  </w:style>
  <w:style w:type="character" w:styleId="1071" w:customStyle="1">
    <w:name w:val="批注文字 字符"/>
    <w:link w:val="816"/>
    <w:uiPriority w:val="99"/>
    <w:qFormat/>
    <w:rPr>
      <w:rFonts w:ascii="Times New Roman" w:hAnsi="Times New Roman" w:eastAsia="宋体" w:cs="Times New Roman"/>
      <w:sz w:val="24"/>
      <w:lang w:val="en-US" w:eastAsia="zh-CN" w:bidi="ar-SA"/>
    </w:rPr>
  </w:style>
  <w:style w:type="character" w:styleId="1072" w:customStyle="1">
    <w:name w:val="c21"/>
    <w:link w:val="816"/>
    <w:uiPriority w:val="0"/>
    <w:qFormat/>
    <w:rPr>
      <w:rFonts w:ascii="ˎ̥" w:hAnsi="ˎ̥"/>
      <w:color w:val="000000"/>
      <w:sz w:val="20"/>
      <w:szCs w:val="20"/>
      <w:u w:val="none"/>
    </w:rPr>
  </w:style>
  <w:style w:type="character" w:styleId="1073" w:customStyle="1">
    <w:name w:val="title4"/>
    <w:link w:val="816"/>
    <w:uiPriority w:val="0"/>
    <w:qFormat/>
    <w:rPr>
      <w:b/>
      <w:bCs/>
      <w:color w:val="1d87b3"/>
      <w:sz w:val="15"/>
      <w:szCs w:val="15"/>
    </w:rPr>
  </w:style>
  <w:style w:type="character" w:styleId="1074" w:customStyle="1">
    <w:name w:val="标题 2 Char Char"/>
    <w:link w:val="816"/>
    <w:uiPriority w:val="0"/>
    <w:qFormat/>
    <w:rPr>
      <w:rFonts w:ascii="Arial" w:hAnsi="Arial" w:eastAsia="黑体"/>
      <w:b/>
      <w:bCs/>
      <w:sz w:val="32"/>
      <w:szCs w:val="32"/>
      <w:lang w:val="en-US" w:eastAsia="zh-CN" w:bidi="ar-SA"/>
    </w:rPr>
  </w:style>
  <w:style w:type="character" w:styleId="1075" w:customStyle="1">
    <w:name w:val="black1"/>
    <w:link w:val="816"/>
    <w:uiPriority w:val="0"/>
    <w:qFormat/>
    <w:rPr>
      <w:color w:val="000000"/>
    </w:rPr>
  </w:style>
  <w:style w:type="character" w:styleId="1076" w:customStyle="1">
    <w:name w:val="street-address"/>
    <w:link w:val="816"/>
    <w:uiPriority w:val="0"/>
    <w:qFormat/>
  </w:style>
  <w:style w:type="character" w:styleId="1077" w:customStyle="1">
    <w:name w:val="locality"/>
    <w:link w:val="816"/>
    <w:uiPriority w:val="0"/>
    <w:qFormat/>
  </w:style>
  <w:style w:type="character" w:styleId="1078" w:customStyle="1">
    <w:name w:val="正文文本缩进 Char1"/>
    <w:link w:val="1079"/>
    <w:uiPriority w:val="0"/>
    <w:qFormat/>
    <w:rPr>
      <w:rFonts w:ascii="宋体" w:hAnsi="宋体" w:eastAsia="宋体"/>
      <w:sz w:val="24"/>
      <w:szCs w:val="24"/>
      <w:lang w:bidi="ar-SA"/>
    </w:rPr>
  </w:style>
  <w:style w:type="paragraph" w:styleId="1079" w:customStyle="1">
    <w:name w:val="正文文本缩进1"/>
    <w:basedOn w:val="816"/>
    <w:link w:val="1078"/>
    <w:uiPriority w:val="0"/>
    <w:qFormat/>
    <w:pPr>
      <w:ind w:firstLine="480"/>
      <w:spacing w:line="480" w:lineRule="exact"/>
    </w:pPr>
    <w:rPr>
      <w:rFonts w:ascii="宋体" w:hAnsi="宋体"/>
      <w:sz w:val="24"/>
    </w:rPr>
  </w:style>
  <w:style w:type="character" w:styleId="1080" w:customStyle="1">
    <w:name w:val="Char Char11"/>
    <w:link w:val="816"/>
    <w:uiPriority w:val="0"/>
    <w:qFormat/>
    <w:rPr>
      <w:rFonts w:ascii="宋体" w:eastAsia="宋体"/>
      <w:b/>
      <w:sz w:val="24"/>
      <w:u w:val="single"/>
      <w:lang w:val="en-US" w:eastAsia="zh-CN" w:bidi="ar-SA"/>
    </w:rPr>
  </w:style>
  <w:style w:type="character" w:styleId="1081" w:customStyle="1">
    <w:name w:val="txt"/>
    <w:link w:val="816"/>
    <w:uiPriority w:val="0"/>
    <w:qFormat/>
  </w:style>
  <w:style w:type="character" w:styleId="1082" w:customStyle="1">
    <w:name w:val="正文缩进 Char Char"/>
    <w:link w:val="1083"/>
    <w:uiPriority w:val="0"/>
    <w:qFormat/>
    <w:rPr>
      <w:rFonts w:ascii="宋体" w:eastAsia="宋体"/>
      <w:color w:val="000000"/>
      <w:sz w:val="28"/>
      <w:lang w:bidi="ar-SA"/>
    </w:rPr>
  </w:style>
  <w:style w:type="paragraph" w:styleId="1083" w:customStyle="1">
    <w:name w:val="正文缩进1"/>
    <w:basedOn w:val="816"/>
    <w:link w:val="1082"/>
    <w:uiPriority w:val="0"/>
    <w:qFormat/>
    <w:pPr>
      <w:ind w:firstLine="567"/>
      <w:spacing w:line="480" w:lineRule="exact"/>
      <w:widowControl/>
    </w:pPr>
    <w:rPr>
      <w:rFonts w:ascii="宋体"/>
      <w:color w:val="000000"/>
      <w:sz w:val="28"/>
      <w:szCs w:val="20"/>
    </w:rPr>
  </w:style>
  <w:style w:type="character" w:styleId="1084" w:customStyle="1">
    <w:name w:val="普通文字1 Char1"/>
    <w:link w:val="816"/>
    <w:uiPriority w:val="0"/>
    <w:qFormat/>
    <w:rPr>
      <w:rFonts w:ascii="宋体" w:hAnsi="Courier New" w:eastAsia="宋体"/>
      <w:sz w:val="21"/>
      <w:lang w:val="en-US" w:eastAsia="zh-CN" w:bidi="ar-SA"/>
    </w:rPr>
  </w:style>
  <w:style w:type="character" w:styleId="1085" w:customStyle="1">
    <w:name w:val="chanpin1"/>
    <w:link w:val="816"/>
    <w:uiPriority w:val="0"/>
    <w:qFormat/>
    <w:rPr>
      <w:rFonts w:ascii="ˎ̥" w:hAnsi="ˎ̥"/>
      <w:color w:val="000000"/>
      <w:sz w:val="20"/>
      <w:szCs w:val="20"/>
      <w:u w:val="none"/>
    </w:rPr>
  </w:style>
  <w:style w:type="character" w:styleId="1086" w:customStyle="1">
    <w:name w:val="列表段落 字符"/>
    <w:link w:val="1087"/>
    <w:uiPriority w:val="34"/>
    <w:qFormat/>
    <w:rPr>
      <w:rFonts w:ascii="Calibri" w:hAnsi="Calibri" w:eastAsia="宋体"/>
      <w:sz w:val="21"/>
      <w:szCs w:val="22"/>
      <w:lang w:val="en-US" w:eastAsia="zh-CN" w:bidi="ar-SA"/>
    </w:rPr>
  </w:style>
  <w:style w:type="paragraph" w:styleId="1087" w:customStyle="1">
    <w:name w:val="列表段落"/>
    <w:basedOn w:val="816"/>
    <w:link w:val="1086"/>
    <w:uiPriority w:val="34"/>
    <w:qFormat/>
    <w:pPr>
      <w:ind w:firstLine="420"/>
    </w:pPr>
    <w:rPr>
      <w:rFonts w:ascii="Calibri" w:hAnsi="Calibri"/>
      <w:szCs w:val="22"/>
    </w:rPr>
  </w:style>
  <w:style w:type="character" w:styleId="1088" w:customStyle="1">
    <w:name w:val="标题 3 Char Char"/>
    <w:link w:val="816"/>
    <w:uiPriority w:val="0"/>
    <w:qFormat/>
    <w:rPr>
      <w:rFonts w:eastAsia="宋体"/>
      <w:b/>
      <w:bCs/>
      <w:sz w:val="32"/>
      <w:szCs w:val="32"/>
      <w:lang w:val="en-US" w:eastAsia="zh-CN" w:bidi="ar-SA"/>
    </w:rPr>
  </w:style>
  <w:style w:type="character" w:styleId="1089" w:customStyle="1">
    <w:name w:val="段1 Char"/>
    <w:link w:val="816"/>
    <w:uiPriority w:val="0"/>
    <w:qFormat/>
    <w:rPr>
      <w:rFonts w:ascii="宋体" w:eastAsia="宋体"/>
      <w:sz w:val="24"/>
      <w:lang w:val="en-US" w:eastAsia="zh-CN" w:bidi="ar-SA"/>
    </w:rPr>
  </w:style>
  <w:style w:type="character" w:styleId="1090" w:customStyle="1">
    <w:name w:val="chanpin拷贝"/>
    <w:link w:val="816"/>
    <w:uiPriority w:val="0"/>
    <w:qFormat/>
  </w:style>
  <w:style w:type="character" w:styleId="1091" w:customStyle="1">
    <w:name w:val="纯文本 Char1"/>
    <w:link w:val="816"/>
    <w:uiPriority w:val="0"/>
    <w:qFormat/>
    <w:rPr>
      <w:rFonts w:ascii="宋体" w:hAnsi="Courier New" w:eastAsia="宋体"/>
      <w:sz w:val="21"/>
      <w:lang w:val="en-US" w:eastAsia="zh-CN" w:bidi="ar-SA"/>
    </w:rPr>
  </w:style>
  <w:style w:type="character" w:styleId="1092" w:customStyle="1">
    <w:name w:val="apple-style-span"/>
    <w:link w:val="816"/>
    <w:uiPriority w:val="0"/>
    <w:qFormat/>
    <w:rPr>
      <w:rFonts w:cs="Times New Roman"/>
    </w:rPr>
  </w:style>
  <w:style w:type="paragraph" w:styleId="1093" w:customStyle="1">
    <w:name w:val="二级条标题"/>
    <w:basedOn w:val="1094"/>
    <w:next w:val="81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4" w:customStyle="1">
    <w:name w:val="一级条标题"/>
    <w:basedOn w:val="1095"/>
    <w:next w:val="816"/>
    <w:uiPriority w:val="0"/>
    <w:qFormat/>
    <w:pPr>
      <w:numPr>
        <w:ilvl w:val="1"/>
      </w:numPr>
      <w:ind w:left="0" w:hanging="840"/>
      <w:tabs>
        <w:tab w:val="left" w:pos="360" w:leader="none"/>
        <w:tab w:val="left" w:pos="840" w:leader="none"/>
      </w:tabs>
      <w:outlineLvl w:val="1"/>
    </w:pPr>
  </w:style>
  <w:style w:type="paragraph" w:styleId="1095" w:customStyle="1">
    <w:name w:val="章标题"/>
    <w:next w:val="81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96" w:customStyle="1">
    <w:name w:val="font7"/>
    <w:basedOn w:val="816"/>
    <w:uiPriority w:val="0"/>
    <w:qFormat/>
    <w:pPr>
      <w:jc w:val="left"/>
      <w:spacing w:before="100" w:beforeAutospacing="1" w:after="100" w:afterAutospacing="1"/>
      <w:widowControl/>
    </w:pPr>
    <w:rPr>
      <w:rFonts w:eastAsia="Arial Unicode MS"/>
      <w:b/>
      <w:bCs/>
      <w:color w:val="000000"/>
      <w:sz w:val="20"/>
      <w:szCs w:val="20"/>
    </w:rPr>
  </w:style>
  <w:style w:type="paragraph" w:styleId="1097" w:customStyle="1">
    <w:name w:val="字元 字元"/>
    <w:basedOn w:val="816"/>
    <w:uiPriority w:val="0"/>
    <w:qFormat/>
    <w:rPr>
      <w:rFonts w:ascii="Tahoma" w:hAnsi="Tahoma"/>
      <w:sz w:val="24"/>
      <w:szCs w:val="20"/>
    </w:rPr>
  </w:style>
  <w:style w:type="paragraph" w:styleId="1098" w:customStyle="1">
    <w:name w:val="Char3 Char Char Char"/>
    <w:basedOn w:val="816"/>
    <w:uiPriority w:val="0"/>
    <w:qFormat/>
    <w:rPr>
      <w:rFonts w:ascii="Tahoma" w:hAnsi="Tahoma"/>
      <w:sz w:val="24"/>
      <w:szCs w:val="20"/>
    </w:rPr>
  </w:style>
  <w:style w:type="paragraph" w:styleId="1099" w:customStyle="1">
    <w:name w:val="font6"/>
    <w:basedOn w:val="816"/>
    <w:uiPriority w:val="0"/>
    <w:qFormat/>
    <w:pPr>
      <w:jc w:val="left"/>
      <w:spacing w:before="100" w:beforeAutospacing="1" w:after="100" w:afterAutospacing="1"/>
      <w:widowControl/>
    </w:pPr>
    <w:rPr>
      <w:rFonts w:ascii="宋体" w:hAnsi="宋体" w:cs="宋体"/>
      <w:sz w:val="20"/>
      <w:szCs w:val="20"/>
    </w:rPr>
  </w:style>
  <w:style w:type="paragraph" w:styleId="1100" w:customStyle="1">
    <w:name w:val="项目编号2"/>
    <w:basedOn w:val="1101"/>
    <w:uiPriority w:val="0"/>
    <w:qFormat/>
    <w:pPr>
      <w:numPr>
        <w:numId w:val="2"/>
      </w:numPr>
    </w:pPr>
  </w:style>
  <w:style w:type="paragraph" w:styleId="1101" w:customStyle="1">
    <w:name w:val="项目编号1"/>
    <w:basedOn w:val="816"/>
    <w:uiPriority w:val="0"/>
    <w:qFormat/>
    <w:pPr>
      <w:numPr>
        <w:ilvl w:val="0"/>
        <w:numId w:val="3"/>
      </w:numPr>
      <w:spacing w:before="100" w:beforeAutospacing="1" w:after="100" w:afterAutospacing="1" w:line="360" w:lineRule="auto"/>
    </w:pPr>
    <w:rPr>
      <w:sz w:val="24"/>
    </w:rPr>
  </w:style>
  <w:style w:type="paragraph" w:styleId="1102" w:customStyle="1">
    <w:name w:val="图中文字"/>
    <w:basedOn w:val="816"/>
    <w:uiPriority w:val="0"/>
    <w:qFormat/>
    <w:pPr>
      <w:jc w:val="center"/>
      <w:spacing w:line="0" w:lineRule="atLeast"/>
    </w:pPr>
    <w:rPr>
      <w:sz w:val="24"/>
      <w:szCs w:val="20"/>
    </w:rPr>
  </w:style>
  <w:style w:type="paragraph" w:styleId="1103" w:customStyle="1">
    <w:name w:val="xl46"/>
    <w:basedOn w:val="8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4" w:customStyle="1">
    <w:name w:val="xl2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customStyle="1">
    <w:name w:val="Char2"/>
    <w:basedOn w:val="816"/>
    <w:uiPriority w:val="0"/>
    <w:qFormat/>
    <w:rPr>
      <w:rFonts w:ascii="Tahoma" w:hAnsi="Tahoma"/>
      <w:sz w:val="24"/>
      <w:szCs w:val="20"/>
    </w:rPr>
  </w:style>
  <w:style w:type="paragraph" w:styleId="1106" w:customStyle="1">
    <w:name w:val="xl35"/>
    <w:basedOn w:val="8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customStyle="1">
    <w:name w:val="xl4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customStyle="1">
    <w:name w:val="xl52"/>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9" w:customStyle="1">
    <w:name w:val="xl43"/>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0" w:customStyle="1">
    <w:name w:val="background1"/>
    <w:basedOn w:val="816"/>
    <w:uiPriority w:val="0"/>
    <w:qFormat/>
    <w:pPr>
      <w:jc w:val="left"/>
      <w:spacing w:before="100" w:beforeAutospacing="1" w:after="100" w:afterAutospacing="1"/>
      <w:widowControl/>
    </w:pPr>
    <w:rPr>
      <w:rFonts w:ascii="宋体" w:hAnsi="宋体" w:cs="宋体"/>
      <w:sz w:val="24"/>
    </w:rPr>
  </w:style>
  <w:style w:type="paragraph" w:styleId="1111" w:customStyle="1">
    <w:name w:val="Char Char Char Char Char Char Char"/>
    <w:basedOn w:val="816"/>
    <w:uiPriority w:val="0"/>
    <w:qFormat/>
    <w:pPr>
      <w:ind w:firstLine="200"/>
      <w:spacing w:line="360" w:lineRule="auto"/>
    </w:pPr>
    <w:rPr>
      <w:rFonts w:eastAsia="仿宋_GB2312"/>
      <w:sz w:val="24"/>
    </w:rPr>
  </w:style>
  <w:style w:type="paragraph" w:styleId="1112" w:customStyle="1">
    <w:name w:val="xl3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3" w:customStyle="1">
    <w:name w:val="xl36"/>
    <w:basedOn w:val="81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正文 + 宋体"/>
    <w:basedOn w:val="816"/>
    <w:uiPriority w:val="0"/>
    <w:qFormat/>
    <w:pPr>
      <w:ind w:left="360" w:hanging="360"/>
      <w:jc w:val="left"/>
      <w:widowControl/>
    </w:pPr>
    <w:rPr>
      <w:rFonts w:ascii="宋体" w:hAnsi="宋体" w:cs="宋体"/>
      <w:b/>
      <w:bCs/>
      <w:color w:val="000000"/>
      <w:sz w:val="18"/>
      <w:szCs w:val="18"/>
    </w:rPr>
  </w:style>
  <w:style w:type="paragraph" w:styleId="1115" w:customStyle="1">
    <w:name w:val="正文列项_数字"/>
    <w:basedOn w:val="81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6" w:customStyle="1">
    <w:name w:val="xl3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customStyle="1">
    <w:name w:val="xl37"/>
    <w:basedOn w:val="8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customStyle="1">
    <w:name w:val="xl32"/>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customStyle="1">
    <w:name w:val="font8"/>
    <w:basedOn w:val="816"/>
    <w:uiPriority w:val="0"/>
    <w:qFormat/>
    <w:pPr>
      <w:jc w:val="left"/>
      <w:spacing w:before="100" w:beforeAutospacing="1" w:after="100" w:afterAutospacing="1"/>
      <w:widowControl/>
    </w:pPr>
    <w:rPr>
      <w:sz w:val="36"/>
      <w:szCs w:val="36"/>
    </w:rPr>
  </w:style>
  <w:style w:type="paragraph" w:styleId="1120" w:customStyle="1">
    <w:name w:val="Char"/>
    <w:basedOn w:val="816"/>
    <w:uiPriority w:val="0"/>
    <w:qFormat/>
    <w:pPr>
      <w:tabs>
        <w:tab w:val="left" w:pos="360" w:leader="none"/>
      </w:tabs>
    </w:pPr>
    <w:rPr>
      <w:sz w:val="24"/>
    </w:rPr>
  </w:style>
  <w:style w:type="paragraph" w:styleId="1121" w:customStyle="1">
    <w:name w:val="Char Char Char Char Char Char Char Char Char Char Char Char Char Char Char Char"/>
    <w:basedOn w:val="816"/>
    <w:uiPriority w:val="0"/>
    <w:qFormat/>
    <w:pPr>
      <w:jc w:val="center"/>
      <w:spacing w:after="160" w:line="240" w:lineRule="exact"/>
      <w:widowControl/>
    </w:pPr>
    <w:rPr>
      <w:rFonts w:ascii="宋体" w:hAnsi="宋体"/>
      <w:b/>
      <w:sz w:val="30"/>
      <w:szCs w:val="30"/>
      <w:lang w:eastAsia="en-US"/>
    </w:rPr>
  </w:style>
  <w:style w:type="paragraph" w:styleId="1122" w:customStyle="1">
    <w:name w:val="xl4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customStyle="1">
    <w:name w:val="Char Char1 Char Char Char Char Char Char"/>
    <w:basedOn w:val="816"/>
    <w:uiPriority w:val="0"/>
    <w:qFormat/>
    <w:pPr>
      <w:jc w:val="left"/>
      <w:spacing w:after="160" w:line="240" w:lineRule="exact"/>
      <w:widowControl/>
    </w:pPr>
    <w:rPr>
      <w:rFonts w:ascii="Verdana" w:hAnsi="Verdana" w:eastAsia="仿宋_GB2312"/>
      <w:sz w:val="24"/>
      <w:szCs w:val="20"/>
      <w:lang w:eastAsia="en-US"/>
    </w:rPr>
  </w:style>
  <w:style w:type="paragraph" w:styleId="1124" w:customStyle="1">
    <w:name w:val="Char Char1"/>
    <w:basedOn w:val="1025"/>
    <w:uiPriority w:val="0"/>
    <w:qFormat/>
    <w:rPr>
      <w:rFonts w:ascii="Tahoma" w:hAnsi="Tahoma"/>
      <w:sz w:val="24"/>
    </w:rPr>
  </w:style>
  <w:style w:type="paragraph" w:styleId="1125"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6" w:customStyle="1">
    <w:name w:val="xl3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41"/>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8" w:customStyle="1">
    <w:name w:val="样式 宋体 五号 行距: 单倍行距"/>
    <w:basedOn w:val="816"/>
    <w:uiPriority w:val="0"/>
    <w:qFormat/>
    <w:pPr>
      <w:jc w:val="left"/>
    </w:pPr>
    <w:rPr>
      <w:rFonts w:ascii="宋体" w:hAnsi="宋体"/>
      <w:szCs w:val="20"/>
    </w:rPr>
  </w:style>
  <w:style w:type="paragraph" w:styleId="1129" w:customStyle="1">
    <w:name w:val="Char1 Char Char Char1"/>
    <w:basedOn w:val="816"/>
    <w:uiPriority w:val="0"/>
    <w:qFormat/>
    <w:rPr>
      <w:rFonts w:ascii="Tahoma" w:hAnsi="Tahoma" w:cs="仿宋_GB2312"/>
      <w:sz w:val="24"/>
      <w:szCs w:val="28"/>
    </w:rPr>
  </w:style>
  <w:style w:type="paragraph" w:styleId="1130" w:customStyle="1">
    <w:name w:val="四级条标题"/>
    <w:basedOn w:val="1131"/>
    <w:next w:val="816"/>
    <w:uiPriority w:val="0"/>
    <w:qFormat/>
    <w:pPr>
      <w:numPr>
        <w:ilvl w:val="4"/>
      </w:numPr>
      <w:ind w:left="0" w:hanging="840"/>
      <w:tabs>
        <w:tab w:val="left" w:pos="360" w:leader="none"/>
        <w:tab w:val="left" w:pos="840" w:leader="none"/>
      </w:tabs>
      <w:outlineLvl w:val="4"/>
    </w:pPr>
  </w:style>
  <w:style w:type="paragraph" w:styleId="1131" w:customStyle="1">
    <w:name w:val="三级条标题"/>
    <w:basedOn w:val="1093"/>
    <w:next w:val="816"/>
    <w:uiPriority w:val="0"/>
    <w:qFormat/>
    <w:pPr>
      <w:numPr>
        <w:ilvl w:val="3"/>
        <w:numId w:val="1"/>
      </w:numPr>
      <w:ind w:left="0" w:hanging="840"/>
      <w:outlineLvl w:val="3"/>
    </w:pPr>
  </w:style>
  <w:style w:type="paragraph" w:styleId="113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33" w:customStyle="1">
    <w:name w:val="样式 标题 2 + 宋体 五号 行距: 单倍行距"/>
    <w:basedOn w:val="1003"/>
    <w:uiPriority w:val="0"/>
    <w:qFormat/>
    <w:pPr>
      <w:numPr>
        <w:ilvl w:val="1"/>
        <w:numId w:val="4"/>
      </w:numPr>
      <w:jc w:val="left"/>
      <w:spacing w:before="260" w:after="260" w:line="240" w:lineRule="auto"/>
    </w:pPr>
    <w:rPr>
      <w:rFonts w:ascii="宋体" w:hAnsi="宋体" w:eastAsia="宋体"/>
      <w:bCs/>
      <w:sz w:val="21"/>
    </w:rPr>
  </w:style>
  <w:style w:type="paragraph" w:styleId="1134" w:customStyle="1">
    <w:name w:val="List Paragraph1"/>
    <w:basedOn w:val="816"/>
    <w:uiPriority w:val="0"/>
    <w:qFormat/>
    <w:pPr>
      <w:ind w:firstLine="420"/>
    </w:pPr>
    <w:rPr>
      <w:rFonts w:ascii="Calibri" w:hAnsi="Calibri"/>
      <w:szCs w:val="22"/>
    </w:rPr>
  </w:style>
  <w:style w:type="paragraph" w:styleId="1135" w:customStyle="1">
    <w:name w:val="项目符号1"/>
    <w:basedOn w:val="1136"/>
    <w:uiPriority w:val="0"/>
    <w:qFormat/>
    <w:pPr>
      <w:ind w:left="-25" w:firstLine="0"/>
    </w:pPr>
  </w:style>
  <w:style w:type="paragraph" w:styleId="1136" w:customStyle="1">
    <w:name w:val="正文文本样式"/>
    <w:basedOn w:val="816"/>
    <w:uiPriority w:val="0"/>
    <w:qFormat/>
    <w:pPr>
      <w:ind w:firstLine="482"/>
      <w:spacing w:line="360" w:lineRule="auto"/>
    </w:pPr>
    <w:rPr>
      <w:rFonts w:cs="宋体"/>
      <w:sz w:val="24"/>
      <w:szCs w:val="20"/>
    </w:rPr>
  </w:style>
  <w:style w:type="paragraph" w:styleId="1137" w:customStyle="1">
    <w:name w:val="xl27"/>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8" w:customStyle="1">
    <w:name w:val="font5"/>
    <w:basedOn w:val="816"/>
    <w:uiPriority w:val="0"/>
    <w:qFormat/>
    <w:pPr>
      <w:jc w:val="left"/>
      <w:spacing w:before="100" w:beforeAutospacing="1" w:after="100" w:afterAutospacing="1"/>
      <w:widowControl/>
    </w:pPr>
    <w:rPr>
      <w:rFonts w:ascii="宋体" w:hAnsi="宋体" w:cs="宋体"/>
      <w:sz w:val="18"/>
      <w:szCs w:val="18"/>
    </w:rPr>
  </w:style>
  <w:style w:type="paragraph" w:styleId="1139" w:customStyle="1">
    <w:name w:val="五级条标题"/>
    <w:basedOn w:val="1130"/>
    <w:next w:val="816"/>
    <w:uiPriority w:val="0"/>
    <w:qFormat/>
    <w:pPr>
      <w:numPr>
        <w:ilvl w:val="5"/>
      </w:numPr>
      <w:ind w:left="0" w:hanging="840"/>
      <w:outlineLvl w:val="5"/>
    </w:pPr>
  </w:style>
  <w:style w:type="paragraph" w:styleId="1140" w:customStyle="1">
    <w:name w:val="xl49"/>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1" w:customStyle="1">
    <w:name w:val="文档正文"/>
    <w:basedOn w:val="816"/>
    <w:uiPriority w:val="0"/>
    <w:qFormat/>
    <w:pPr>
      <w:spacing w:before="120" w:after="120" w:line="180" w:lineRule="auto"/>
    </w:pPr>
    <w:rPr>
      <w:rFonts w:ascii="Arial" w:hAnsi="Arial"/>
      <w:szCs w:val="20"/>
    </w:rPr>
  </w:style>
  <w:style w:type="paragraph" w:styleId="1142" w:customStyle="1">
    <w:name w:val="xl33"/>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customStyle="1">
    <w:name w:val="xl42"/>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4" w:customStyle="1">
    <w:name w:val="Char Char Char1 Char"/>
    <w:basedOn w:val="816"/>
    <w:uiPriority w:val="0"/>
    <w:qFormat/>
    <w:rPr>
      <w:rFonts w:ascii="Tahoma" w:hAnsi="Tahoma"/>
      <w:sz w:val="24"/>
      <w:szCs w:val="20"/>
    </w:rPr>
  </w:style>
  <w:style w:type="paragraph" w:styleId="1145" w:customStyle="1">
    <w:name w:val="xl44"/>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6" w:customStyle="1">
    <w:name w:val="1名"/>
    <w:basedOn w:val="816"/>
    <w:uiPriority w:val="0"/>
    <w:qFormat/>
    <w:pPr>
      <w:numPr>
        <w:ilvl w:val="0"/>
        <w:numId w:val="5"/>
      </w:numPr>
      <w:spacing w:before="120"/>
    </w:pPr>
    <w:rPr>
      <w:rFonts w:ascii="宋体"/>
      <w:sz w:val="28"/>
      <w:szCs w:val="20"/>
    </w:rPr>
  </w:style>
  <w:style w:type="paragraph" w:styleId="1147" w:customStyle="1">
    <w:name w:val="font9"/>
    <w:basedOn w:val="81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8" w:customStyle="1">
    <w:name w:val="Char Char Char1 Char1"/>
    <w:basedOn w:val="816"/>
    <w:uiPriority w:val="0"/>
    <w:qFormat/>
    <w:rPr>
      <w:rFonts w:ascii="Tahoma" w:hAnsi="Tahoma"/>
      <w:sz w:val="24"/>
      <w:szCs w:val="20"/>
    </w:rPr>
  </w:style>
  <w:style w:type="paragraph" w:styleId="1149" w:customStyle="1">
    <w:name w:val="Char Char Char Char Char Char Char Char Char Char"/>
    <w:basedOn w:val="816"/>
    <w:uiPriority w:val="0"/>
    <w:qFormat/>
  </w:style>
  <w:style w:type="paragraph" w:styleId="1150" w:customStyle="1">
    <w:name w:val="Char Char1 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151" w:customStyle="1">
    <w:name w:val="Char1"/>
    <w:basedOn w:val="816"/>
    <w:uiPriority w:val="0"/>
    <w:qFormat/>
    <w:pPr>
      <w:tabs>
        <w:tab w:val="left" w:pos="360" w:leader="none"/>
      </w:tabs>
    </w:pPr>
    <w:rPr>
      <w:sz w:val="24"/>
    </w:rPr>
  </w:style>
  <w:style w:type="paragraph" w:styleId="1152" w:customStyle="1">
    <w:name w:val="正文列项_字母"/>
    <w:basedOn w:val="81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3" w:customStyle="1">
    <w:name w:val="xl28"/>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xl47"/>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customStyle="1">
    <w:name w:val="默认段落字体 Para Char Char Char Char"/>
    <w:basedOn w:val="816"/>
    <w:uiPriority w:val="0"/>
    <w:qFormat/>
    <w:rPr>
      <w:rFonts w:ascii="Arial" w:hAnsi="Arial" w:cs="Arial"/>
      <w:szCs w:val="21"/>
    </w:rPr>
  </w:style>
  <w:style w:type="paragraph" w:styleId="1156" w:customStyle="1">
    <w:name w:val="xl48"/>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7" w:customStyle="1">
    <w:name w:val="xl31"/>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customStyle="1">
    <w:name w:val="xl53"/>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customStyle="1">
    <w:name w:val="Char Char Char"/>
    <w:basedOn w:val="816"/>
    <w:uiPriority w:val="0"/>
    <w:qFormat/>
    <w:rPr>
      <w:rFonts w:ascii="Tahoma" w:hAnsi="Tahoma"/>
      <w:sz w:val="24"/>
      <w:szCs w:val="20"/>
    </w:rPr>
  </w:style>
  <w:style w:type="paragraph" w:styleId="1160" w:customStyle="1">
    <w:name w:val="xl50"/>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1" w:customStyle="1">
    <w:name w:val="缺省文本"/>
    <w:basedOn w:val="816"/>
    <w:uiPriority w:val="0"/>
    <w:qFormat/>
    <w:pPr>
      <w:jc w:val="left"/>
    </w:pPr>
    <w:rPr>
      <w:sz w:val="24"/>
    </w:rPr>
  </w:style>
  <w:style w:type="paragraph" w:styleId="1162" w:customStyle="1">
    <w:name w:val="Char Char Char1"/>
    <w:basedOn w:val="816"/>
    <w:uiPriority w:val="0"/>
    <w:qFormat/>
    <w:rPr>
      <w:rFonts w:ascii="Tahoma" w:hAnsi="Tahoma"/>
      <w:sz w:val="24"/>
      <w:szCs w:val="20"/>
    </w:rPr>
  </w:style>
  <w:style w:type="paragraph" w:styleId="1163" w:customStyle="1">
    <w:name w:val="Char Char Char Char Char Char Char1"/>
    <w:basedOn w:val="816"/>
    <w:uiPriority w:val="0"/>
    <w:qFormat/>
    <w:pPr>
      <w:ind w:firstLine="200"/>
      <w:spacing w:line="360" w:lineRule="auto"/>
    </w:pPr>
    <w:rPr>
      <w:rFonts w:eastAsia="仿宋_GB2312"/>
      <w:sz w:val="24"/>
    </w:rPr>
  </w:style>
  <w:style w:type="paragraph" w:styleId="1164" w:customStyle="1">
    <w:name w:val="xl51"/>
    <w:basedOn w:val="8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customStyle="1">
    <w:name w:val="样式2"/>
    <w:basedOn w:val="1054"/>
    <w:uiPriority w:val="0"/>
    <w:qFormat/>
    <w:pPr>
      <w:jc w:val="center"/>
      <w:spacing w:line="360" w:lineRule="auto"/>
    </w:pPr>
    <w:rPr>
      <w:sz w:val="24"/>
    </w:rPr>
  </w:style>
  <w:style w:type="paragraph" w:styleId="1166" w:customStyle="1">
    <w:name w:val="xl24"/>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8" w:customStyle="1">
    <w:name w:val="正文 + 楷体_GB2312"/>
    <w:basedOn w:val="816"/>
    <w:uiPriority w:val="0"/>
    <w:qFormat/>
    <w:pPr>
      <w:jc w:val="left"/>
      <w:widowControl/>
    </w:pPr>
    <w:rPr>
      <w:rFonts w:ascii="楷体_GB2312" w:eastAsia="楷体_GB2312" w:cs="Arial"/>
      <w:sz w:val="24"/>
    </w:rPr>
  </w:style>
  <w:style w:type="paragraph" w:styleId="1169" w:customStyle="1">
    <w:name w:val="xl34"/>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0" w:customStyle="1">
    <w:name w:val="1 Char Char Char Char"/>
    <w:basedOn w:val="816"/>
    <w:uiPriority w:val="0"/>
    <w:qFormat/>
    <w:rPr>
      <w:rFonts w:ascii="Tahoma" w:hAnsi="Tahoma"/>
      <w:sz w:val="24"/>
      <w:szCs w:val="20"/>
    </w:rPr>
  </w:style>
  <w:style w:type="paragraph" w:styleId="1171" w:customStyle="1">
    <w:name w:val="列出段落1"/>
    <w:basedOn w:val="816"/>
    <w:uiPriority w:val="0"/>
    <w:qFormat/>
    <w:pPr>
      <w:ind w:firstLine="420"/>
    </w:pPr>
    <w:rPr>
      <w:rFonts w:ascii="Calibri" w:hAnsi="Calibri"/>
      <w:szCs w:val="22"/>
    </w:rPr>
  </w:style>
  <w:style w:type="paragraph" w:styleId="1172" w:customStyle="1">
    <w:name w:val="default"/>
    <w:basedOn w:val="816"/>
    <w:uiPriority w:val="0"/>
    <w:qFormat/>
    <w:pPr>
      <w:jc w:val="left"/>
      <w:spacing w:before="100" w:beforeAutospacing="1" w:after="100" w:afterAutospacing="1"/>
      <w:widowControl/>
    </w:pPr>
    <w:rPr>
      <w:rFonts w:ascii="宋体" w:hAnsi="宋体" w:cs="宋体"/>
      <w:sz w:val="24"/>
    </w:rPr>
  </w:style>
  <w:style w:type="paragraph" w:styleId="1173" w:customStyle="1">
    <w:name w:val="字元 字元1"/>
    <w:basedOn w:val="816"/>
    <w:uiPriority w:val="0"/>
    <w:qFormat/>
    <w:rPr>
      <w:rFonts w:ascii="Tahoma" w:hAnsi="Tahoma"/>
      <w:sz w:val="24"/>
      <w:szCs w:val="20"/>
    </w:rPr>
  </w:style>
  <w:style w:type="paragraph" w:styleId="1174" w:customStyle="1">
    <w:name w:val="_Style 160"/>
    <w:uiPriority w:val="0"/>
    <w:qFormat/>
    <w:rPr>
      <w:rFonts w:hint="default" w:ascii="Times New Roman" w:hAnsi="Times New Roman" w:eastAsia="宋体" w:cs="Times New Roman"/>
      <w:sz w:val="21"/>
      <w:szCs w:val="24"/>
      <w:lang w:val="en-US" w:eastAsia="zh-CN" w:bidi="ar-SA"/>
    </w:rPr>
  </w:style>
  <w:style w:type="paragraph" w:styleId="1175" w:customStyle="1">
    <w:name w:val="项目编号3"/>
    <w:basedOn w:val="1136"/>
    <w:uiPriority w:val="0"/>
    <w:qFormat/>
    <w:pPr>
      <w:numPr>
        <w:ilvl w:val="0"/>
        <w:numId w:val="6"/>
      </w:numPr>
    </w:pPr>
  </w:style>
  <w:style w:type="paragraph" w:styleId="1176" w:customStyle="1">
    <w:name w:val="Char21"/>
    <w:basedOn w:val="816"/>
    <w:uiPriority w:val="0"/>
    <w:qFormat/>
    <w:rPr>
      <w:rFonts w:ascii="Tahoma" w:hAnsi="Tahoma"/>
      <w:sz w:val="24"/>
      <w:szCs w:val="20"/>
    </w:rPr>
  </w:style>
  <w:style w:type="paragraph" w:styleId="1177" w:customStyle="1">
    <w:name w:val="表格文字"/>
    <w:basedOn w:val="1033"/>
    <w:uiPriority w:val="0"/>
    <w:qFormat/>
    <w:pPr>
      <w:ind w:firstLine="0"/>
      <w:spacing w:before="20" w:after="20" w:line="240" w:lineRule="auto"/>
    </w:pPr>
    <w:rPr>
      <w:rFonts w:ascii="Century Gothic" w:hAnsi="Century Gothic"/>
      <w:sz w:val="20"/>
      <w:szCs w:val="20"/>
    </w:rPr>
  </w:style>
  <w:style w:type="paragraph" w:styleId="1178" w:customStyle="1">
    <w:name w:val="Char Char Char Char Char Char Char Char Char Char1"/>
    <w:basedOn w:val="816"/>
    <w:uiPriority w:val="0"/>
    <w:qFormat/>
    <w:rPr>
      <w:rFonts w:ascii="宋体" w:hAnsi="宋体" w:cs="Courier New"/>
      <w:sz w:val="32"/>
      <w:szCs w:val="32"/>
    </w:rPr>
  </w:style>
  <w:style w:type="paragraph" w:styleId="1179" w:customStyle="1">
    <w:name w:val="正文文本样式 加粗"/>
    <w:basedOn w:val="1136"/>
    <w:uiPriority w:val="0"/>
    <w:qFormat/>
    <w:rPr>
      <w:b/>
    </w:rPr>
  </w:style>
  <w:style w:type="paragraph" w:styleId="1180" w:customStyle="1">
    <w:name w:val="Char2 Char Char Char Char Char Char"/>
    <w:basedOn w:val="816"/>
    <w:uiPriority w:val="0"/>
    <w:qFormat/>
    <w:pPr>
      <w:jc w:val="center"/>
      <w:spacing w:line="400" w:lineRule="exact"/>
      <w:widowControl/>
    </w:pPr>
  </w:style>
  <w:style w:type="paragraph" w:styleId="1181" w:customStyle="1">
    <w:name w:val="Char Char4"/>
    <w:basedOn w:val="816"/>
    <w:uiPriority w:val="0"/>
    <w:qFormat/>
    <w:pPr>
      <w:jc w:val="center"/>
      <w:spacing w:line="400" w:lineRule="exact"/>
      <w:widowControl/>
    </w:pPr>
  </w:style>
  <w:style w:type="paragraph" w:styleId="1182" w:customStyle="1">
    <w:name w:val="Char3 Char Char Char1"/>
    <w:basedOn w:val="816"/>
    <w:uiPriority w:val="0"/>
    <w:qFormat/>
    <w:rPr>
      <w:rFonts w:ascii="Tahoma" w:hAnsi="Tahoma"/>
      <w:sz w:val="24"/>
      <w:szCs w:val="20"/>
    </w:rPr>
  </w:style>
  <w:style w:type="paragraph" w:styleId="118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22222222222222"/>
    <w:basedOn w:val="816"/>
    <w:uiPriority w:val="0"/>
    <w:qFormat/>
    <w:pPr>
      <w:ind w:firstLine="480"/>
      <w:jc w:val="left"/>
      <w:spacing w:line="360" w:lineRule="auto"/>
      <w:widowControl/>
    </w:pPr>
    <w:rPr>
      <w:color w:val="ff0000"/>
      <w:sz w:val="24"/>
      <w:szCs w:val="20"/>
    </w:rPr>
  </w:style>
  <w:style w:type="character" w:styleId="1185" w:customStyle="1">
    <w:name w:val="中等深浅网格 1 - 强调文字颜色 2 Char"/>
    <w:link w:val="1186"/>
    <w:uiPriority w:val="0"/>
    <w:qFormat/>
    <w:rPr>
      <w:sz w:val="21"/>
      <w:szCs w:val="24"/>
      <w:lang w:val="zh-CN" w:eastAsia="zh-CN" w:bidi="ar-SA"/>
    </w:rPr>
  </w:style>
  <w:style w:type="paragraph" w:styleId="1186" w:customStyle="1">
    <w:name w:val="1"/>
    <w:link w:val="1185"/>
    <w:uiPriority w:val="0"/>
    <w:qFormat/>
    <w:rPr>
      <w:rFonts w:hint="default" w:ascii="Times New Roman" w:hAnsi="Times New Roman" w:eastAsia="宋体" w:cs="Times New Roman"/>
      <w:sz w:val="21"/>
      <w:szCs w:val="24"/>
      <w:lang w:val="zh-CN" w:eastAsia="zh-CN" w:bidi="ar-SA"/>
    </w:rPr>
  </w:style>
  <w:style w:type="paragraph" w:styleId="1187" w:customStyle="1">
    <w:name w:val="图文"/>
    <w:basedOn w:val="816"/>
    <w:uiPriority w:val="0"/>
    <w:qFormat/>
    <w:pPr>
      <w:spacing w:after="50" w:line="360" w:lineRule="auto"/>
    </w:pPr>
    <w:rPr>
      <w:sz w:val="24"/>
    </w:rPr>
  </w:style>
  <w:style w:type="paragraph" w:styleId="1188" w:customStyle="1">
    <w:name w:val="xl23"/>
    <w:basedOn w:val="816"/>
    <w:uiPriority w:val="0"/>
    <w:qFormat/>
    <w:pPr>
      <w:spacing w:before="100" w:beforeAutospacing="1" w:after="100" w:afterAutospacing="1" w:line="360" w:lineRule="auto"/>
      <w:widowControl/>
    </w:pPr>
    <w:rPr>
      <w:sz w:val="24"/>
      <w:szCs w:val="20"/>
    </w:rPr>
  </w:style>
  <w:style w:type="paragraph" w:styleId="1189" w:customStyle="1">
    <w:name w:val="正文表格"/>
    <w:basedOn w:val="816"/>
    <w:link w:val="1190"/>
    <w:uiPriority w:val="0"/>
    <w:qFormat/>
    <w:pPr>
      <w:jc w:val="left"/>
    </w:pPr>
    <w:rPr>
      <w:rFonts w:ascii="宋体" w:hAnsi="宋体"/>
      <w:color w:val="000000"/>
      <w:szCs w:val="21"/>
    </w:rPr>
  </w:style>
  <w:style w:type="character" w:styleId="1190" w:customStyle="1">
    <w:name w:val="正文表格 Char"/>
    <w:link w:val="1189"/>
    <w:uiPriority w:val="0"/>
    <w:qFormat/>
    <w:rPr>
      <w:rFonts w:ascii="宋体" w:hAnsi="宋体"/>
      <w:color w:val="000000"/>
      <w:sz w:val="21"/>
      <w:szCs w:val="21"/>
    </w:rPr>
  </w:style>
  <w:style w:type="paragraph" w:styleId="1191" w:customStyle="1">
    <w:name w:val="正文重点"/>
    <w:basedOn w:val="816"/>
    <w:link w:val="1192"/>
    <w:uiPriority w:val="0"/>
    <w:qFormat/>
    <w:pPr>
      <w:ind w:firstLine="482"/>
      <w:jc w:val="left"/>
      <w:spacing w:line="360" w:lineRule="auto"/>
    </w:pPr>
    <w:rPr>
      <w:b/>
      <w:sz w:val="24"/>
      <w:szCs w:val="20"/>
    </w:rPr>
  </w:style>
  <w:style w:type="character" w:styleId="1192" w:customStyle="1">
    <w:name w:val="正文重点 Char"/>
    <w:link w:val="1191"/>
    <w:uiPriority w:val="0"/>
    <w:qFormat/>
    <w:rPr>
      <w:b/>
      <w:sz w:val="24"/>
    </w:rPr>
  </w:style>
  <w:style w:type="paragraph" w:styleId="1193" w:customStyle="1">
    <w:name w:val="标题1-附件"/>
    <w:basedOn w:val="1002"/>
    <w:uiPriority w:val="0"/>
    <w:qFormat/>
    <w:pPr>
      <w:jc w:val="left"/>
    </w:pPr>
    <w:rPr>
      <w:sz w:val="24"/>
      <w:szCs w:val="24"/>
    </w:rPr>
  </w:style>
  <w:style w:type="paragraph" w:styleId="1194" w:customStyle="1">
    <w:name w:val="正文小标题"/>
    <w:basedOn w:val="816"/>
    <w:next w:val="1004"/>
    <w:link w:val="1195"/>
    <w:uiPriority w:val="0"/>
    <w:qFormat/>
    <w:pPr>
      <w:ind w:firstLine="482"/>
      <w:jc w:val="left"/>
      <w:spacing w:before="312" w:after="312"/>
    </w:pPr>
    <w:rPr>
      <w:rFonts w:ascii="宋体" w:hAnsi="宋体"/>
      <w:b/>
      <w:i/>
      <w:color w:val="ff0000"/>
      <w:sz w:val="24"/>
      <w:szCs w:val="20"/>
    </w:rPr>
  </w:style>
  <w:style w:type="character" w:styleId="1195" w:customStyle="1">
    <w:name w:val="正文小标题 Char"/>
    <w:link w:val="1194"/>
    <w:uiPriority w:val="0"/>
    <w:qFormat/>
    <w:rPr>
      <w:rFonts w:ascii="宋体" w:hAnsi="宋体"/>
      <w:b/>
      <w:i/>
      <w:color w:val="ff0000"/>
      <w:sz w:val="24"/>
    </w:rPr>
  </w:style>
  <w:style w:type="paragraph" w:styleId="1196" w:customStyle="1">
    <w:name w:val="正文大标题"/>
    <w:basedOn w:val="1194"/>
    <w:next w:val="1004"/>
    <w:link w:val="1197"/>
    <w:uiPriority w:val="0"/>
    <w:qFormat/>
    <w:pPr>
      <w:jc w:val="center"/>
    </w:pPr>
    <w:rPr>
      <w:i w:val="0"/>
      <w:color w:val="000000"/>
      <w:sz w:val="28"/>
      <w:szCs w:val="21"/>
    </w:rPr>
  </w:style>
  <w:style w:type="character" w:styleId="1197" w:customStyle="1">
    <w:name w:val="正文大标题 Char"/>
    <w:link w:val="1196"/>
    <w:uiPriority w:val="0"/>
    <w:qFormat/>
    <w:rPr>
      <w:rFonts w:ascii="宋体" w:hAnsi="宋体"/>
      <w:b/>
      <w:color w:val="000000"/>
      <w:sz w:val="28"/>
      <w:szCs w:val="21"/>
    </w:rPr>
  </w:style>
  <w:style w:type="paragraph" w:styleId="1198" w:customStyle="1">
    <w:name w:val="注释"/>
    <w:basedOn w:val="816"/>
    <w:link w:val="1199"/>
    <w:uiPriority w:val="0"/>
    <w:qFormat/>
    <w:pPr>
      <w:ind w:left="420" w:hanging="420"/>
      <w:jc w:val="left"/>
    </w:pPr>
    <w:rPr>
      <w:rFonts w:ascii="宋体" w:hAnsi="宋体"/>
      <w:szCs w:val="21"/>
    </w:rPr>
  </w:style>
  <w:style w:type="character" w:styleId="1199" w:customStyle="1">
    <w:name w:val="注释 Char"/>
    <w:link w:val="1198"/>
    <w:uiPriority w:val="0"/>
    <w:qFormat/>
    <w:rPr>
      <w:rFonts w:ascii="宋体" w:hAnsi="宋体"/>
      <w:sz w:val="21"/>
      <w:szCs w:val="21"/>
    </w:rPr>
  </w:style>
  <w:style w:type="paragraph" w:styleId="1200" w:customStyle="1">
    <w:name w:val="正文须知-1级"/>
    <w:basedOn w:val="816"/>
    <w:next w:val="816"/>
    <w:uiPriority w:val="0"/>
    <w:qFormat/>
    <w:pPr>
      <w:numPr>
        <w:ilvl w:val="0"/>
        <w:numId w:val="7"/>
      </w:numPr>
      <w:spacing w:line="300" w:lineRule="auto"/>
    </w:pPr>
    <w:rPr>
      <w:rFonts w:ascii="宋体" w:hAnsi="Calibri"/>
      <w:sz w:val="24"/>
      <w:szCs w:val="21"/>
    </w:rPr>
  </w:style>
  <w:style w:type="paragraph" w:styleId="1201" w:customStyle="1">
    <w:name w:val="正文须知-2级"/>
    <w:basedOn w:val="816"/>
    <w:uiPriority w:val="0"/>
    <w:qFormat/>
    <w:pPr>
      <w:numPr>
        <w:ilvl w:val="1"/>
        <w:numId w:val="7"/>
      </w:numPr>
      <w:spacing w:line="300" w:lineRule="auto"/>
    </w:pPr>
    <w:rPr>
      <w:rFonts w:ascii="宋体" w:hAnsi="Calibri"/>
      <w:sz w:val="24"/>
      <w:szCs w:val="21"/>
    </w:rPr>
  </w:style>
  <w:style w:type="paragraph" w:styleId="1202" w:customStyle="1">
    <w:name w:val="正文须知-3级"/>
    <w:basedOn w:val="816"/>
    <w:uiPriority w:val="0"/>
    <w:qFormat/>
    <w:pPr>
      <w:numPr>
        <w:ilvl w:val="2"/>
        <w:numId w:val="7"/>
      </w:numPr>
      <w:ind w:hanging="355"/>
      <w:spacing w:line="300" w:lineRule="auto"/>
    </w:pPr>
    <w:rPr>
      <w:rFonts w:ascii="宋体" w:hAnsi="Calibri"/>
      <w:sz w:val="24"/>
      <w:szCs w:val="21"/>
    </w:rPr>
  </w:style>
  <w:style w:type="character" w:styleId="1203" w:customStyle="1">
    <w:name w:val="纯文本 字符"/>
    <w:link w:val="816"/>
    <w:uiPriority w:val="99"/>
    <w:qFormat/>
    <w:rPr>
      <w:rFonts w:ascii="宋体" w:hAnsi="Courier New" w:eastAsia="宋体" w:cs="Times New Roman"/>
      <w:sz w:val="21"/>
      <w:szCs w:val="21"/>
      <w:lang w:val="en-US" w:eastAsia="zh-CN" w:bidi="ar-SA"/>
    </w:rPr>
  </w:style>
  <w:style w:type="paragraph" w:styleId="1204" w:customStyle="1">
    <w:name w:val="表格1"/>
    <w:basedOn w:val="816"/>
    <w:uiPriority w:val="0"/>
    <w:qFormat/>
    <w:pPr>
      <w:ind w:firstLine="480"/>
      <w:jc w:val="center"/>
    </w:pPr>
    <w:rPr>
      <w:sz w:val="24"/>
      <w:szCs w:val="20"/>
    </w:rPr>
  </w:style>
  <w:style w:type="character" w:styleId="1205" w:customStyle="1">
    <w:name w:val="纯文本 字符1"/>
    <w:link w:val="816"/>
    <w:uiPriority w:val="0"/>
    <w:qFormat/>
    <w:rPr>
      <w:rFonts w:ascii="宋体" w:hAnsi="Courier New"/>
    </w:rPr>
  </w:style>
  <w:style w:type="character" w:styleId="1206" w:customStyle="1">
    <w:name w:val="bjh-p"/>
    <w:link w:val="816"/>
    <w:uiPriority w:val="0"/>
    <w:qFormat/>
  </w:style>
  <w:style w:type="paragraph" w:styleId="1207" w:customStyle="1">
    <w:name w:val="无标题条"/>
    <w:next w:val="816"/>
    <w:uiPriority w:val="0"/>
    <w:qFormat/>
    <w:pPr>
      <w:jc w:val="both"/>
    </w:pPr>
    <w:rPr>
      <w:rFonts w:hint="default" w:ascii="Times New Roman" w:hAnsi="Times New Roman" w:eastAsia="宋体" w:cs="Times New Roman"/>
      <w:sz w:val="21"/>
      <w:lang w:val="en-US" w:eastAsia="zh-CN" w:bidi="ar-SA"/>
    </w:rPr>
  </w:style>
  <w:style w:type="character" w:styleId="1208" w:customStyle="1">
    <w:name w:val="正文格式 Char"/>
    <w:link w:val="1209"/>
    <w:uiPriority w:val="0"/>
    <w:qFormat/>
    <w:rPr>
      <w:rFonts w:ascii="宋体" w:hAnsi="宋体"/>
      <w:sz w:val="24"/>
      <w:szCs w:val="24"/>
      <w:lang w:val="en-GB"/>
    </w:rPr>
  </w:style>
  <w:style w:type="paragraph" w:styleId="1209" w:customStyle="1">
    <w:name w:val="正文格式"/>
    <w:basedOn w:val="816"/>
    <w:link w:val="1208"/>
    <w:uiPriority w:val="0"/>
    <w:qFormat/>
    <w:pPr>
      <w:ind w:firstLine="480"/>
      <w:spacing w:line="360" w:lineRule="auto"/>
    </w:pPr>
    <w:rPr>
      <w:rFonts w:ascii="宋体" w:hAnsi="宋体"/>
      <w:sz w:val="24"/>
      <w:lang w:val="en-GB"/>
    </w:rPr>
  </w:style>
  <w:style w:type="character" w:styleId="1210" w:customStyle="1">
    <w:name w:val="标题 3 Char"/>
    <w:link w:val="816"/>
    <w:uiPriority w:val="0"/>
    <w:qFormat/>
    <w:rPr>
      <w:rFonts w:ascii="宋体" w:eastAsia="宋体"/>
      <w:b/>
      <w:sz w:val="24"/>
      <w:u w:val="single"/>
      <w:lang w:val="en-US" w:eastAsia="zh-CN" w:bidi="ar-SA"/>
    </w:rPr>
  </w:style>
  <w:style w:type="character" w:styleId="1211" w:customStyle="1">
    <w:name w:val="正文缩进 Char"/>
    <w:link w:val="816"/>
    <w:uiPriority w:val="0"/>
    <w:qFormat/>
    <w:rPr>
      <w:rFonts w:ascii="宋体" w:eastAsia="宋体"/>
      <w:sz w:val="24"/>
      <w:szCs w:val="24"/>
      <w:lang w:val="en-US" w:eastAsia="zh-CN" w:bidi="ar-SA"/>
    </w:rPr>
  </w:style>
  <w:style w:type="character" w:styleId="1212" w:customStyle="1">
    <w:name w:val="Char Char111"/>
    <w:link w:val="816"/>
    <w:uiPriority w:val="0"/>
    <w:qFormat/>
    <w:rPr>
      <w:rFonts w:ascii="宋体" w:eastAsia="宋体"/>
      <w:b/>
      <w:sz w:val="24"/>
      <w:u w:val="single"/>
      <w:lang w:val="en-US" w:eastAsia="zh-CN" w:bidi="ar-SA"/>
    </w:rPr>
  </w:style>
  <w:style w:type="character" w:styleId="1213" w:customStyle="1">
    <w:name w:val="正文文本缩进 Char"/>
    <w:link w:val="816"/>
    <w:uiPriority w:val="0"/>
    <w:qFormat/>
    <w:rPr>
      <w:rFonts w:eastAsia="宋体"/>
      <w:sz w:val="24"/>
      <w:szCs w:val="24"/>
      <w:lang w:val="en-US" w:eastAsia="zh-CN" w:bidi="ar-SA"/>
    </w:rPr>
  </w:style>
  <w:style w:type="character" w:styleId="1214" w:customStyle="1">
    <w:name w:val="列出段落 Char"/>
    <w:link w:val="816"/>
    <w:uiPriority w:val="0"/>
    <w:qFormat/>
    <w:rPr>
      <w:rFonts w:ascii="Calibri" w:hAnsi="Calibri" w:eastAsia="宋体"/>
      <w:sz w:val="21"/>
      <w:szCs w:val="22"/>
      <w:lang w:val="en-US" w:eastAsia="zh-CN" w:bidi="ar-SA"/>
    </w:rPr>
  </w:style>
  <w:style w:type="character" w:styleId="1215" w:customStyle="1">
    <w:name w:val="页眉 Char"/>
    <w:link w:val="816"/>
    <w:uiPriority w:val="0"/>
    <w:qFormat/>
    <w:rPr>
      <w:rFonts w:eastAsia="宋体"/>
      <w:sz w:val="18"/>
      <w:szCs w:val="18"/>
      <w:lang w:val="en-US" w:eastAsia="zh-CN" w:bidi="ar-SA"/>
    </w:rPr>
  </w:style>
  <w:style w:type="character" w:styleId="1216" w:customStyle="1">
    <w:name w:val="标题 2 Char"/>
    <w:link w:val="816"/>
    <w:uiPriority w:val="0"/>
    <w:qFormat/>
    <w:rPr>
      <w:rFonts w:ascii="Arial" w:hAnsi="Arial" w:eastAsia="黑体"/>
      <w:b/>
      <w:sz w:val="30"/>
      <w:lang w:val="en-US" w:eastAsia="zh-CN" w:bidi="ar-SA"/>
    </w:rPr>
  </w:style>
  <w:style w:type="paragraph" w:styleId="1217" w:customStyle="1">
    <w:name w:val="字元 字元2"/>
    <w:basedOn w:val="816"/>
    <w:uiPriority w:val="0"/>
    <w:qFormat/>
    <w:rPr>
      <w:rFonts w:ascii="Tahoma" w:hAnsi="Tahoma"/>
      <w:sz w:val="24"/>
      <w:szCs w:val="20"/>
    </w:rPr>
  </w:style>
  <w:style w:type="paragraph" w:styleId="1218" w:customStyle="1">
    <w:name w:val="Char3 Char Char Char2"/>
    <w:basedOn w:val="816"/>
    <w:uiPriority w:val="0"/>
    <w:qFormat/>
    <w:rPr>
      <w:rFonts w:ascii="Tahoma" w:hAnsi="Tahoma"/>
      <w:sz w:val="24"/>
      <w:szCs w:val="20"/>
    </w:rPr>
  </w:style>
  <w:style w:type="paragraph" w:styleId="1219" w:customStyle="1">
    <w:name w:val="正文文本缩进2"/>
    <w:basedOn w:val="816"/>
    <w:uiPriority w:val="0"/>
    <w:qFormat/>
    <w:pPr>
      <w:ind w:firstLine="480"/>
      <w:spacing w:line="480" w:lineRule="exact"/>
    </w:pPr>
    <w:rPr>
      <w:rFonts w:ascii="宋体" w:hAnsi="宋体"/>
      <w:sz w:val="24"/>
      <w:lang w:val="zh-CN" w:eastAsia="zh-CN"/>
    </w:rPr>
  </w:style>
  <w:style w:type="paragraph" w:styleId="1220" w:customStyle="1">
    <w:name w:val="Char3"/>
    <w:basedOn w:val="816"/>
    <w:uiPriority w:val="0"/>
    <w:qFormat/>
    <w:pPr>
      <w:tabs>
        <w:tab w:val="left" w:pos="360" w:leader="none"/>
      </w:tabs>
    </w:pPr>
    <w:rPr>
      <w:sz w:val="24"/>
    </w:rPr>
  </w:style>
  <w:style w:type="paragraph" w:styleId="1221" w:customStyle="1">
    <w:name w:val="Char Char Char Char Char Char Char Char Char Char Char Char Char Char Char Char1"/>
    <w:basedOn w:val="816"/>
    <w:uiPriority w:val="0"/>
    <w:qFormat/>
    <w:pPr>
      <w:jc w:val="center"/>
      <w:spacing w:after="160" w:line="240" w:lineRule="exact"/>
      <w:widowControl/>
    </w:pPr>
    <w:rPr>
      <w:rFonts w:ascii="宋体" w:hAnsi="宋体"/>
      <w:b/>
      <w:sz w:val="30"/>
      <w:szCs w:val="30"/>
      <w:lang w:eastAsia="en-US"/>
    </w:rPr>
  </w:style>
  <w:style w:type="paragraph" w:styleId="1222" w:customStyle="1">
    <w:name w:val="Char Char1 Char Char Char Char Char Char1"/>
    <w:basedOn w:val="816"/>
    <w:uiPriority w:val="0"/>
    <w:qFormat/>
    <w:pPr>
      <w:jc w:val="left"/>
      <w:spacing w:after="160" w:line="240" w:lineRule="exact"/>
      <w:widowControl/>
    </w:pPr>
    <w:rPr>
      <w:rFonts w:ascii="Verdana" w:hAnsi="Verdana" w:eastAsia="仿宋_GB2312"/>
      <w:sz w:val="24"/>
      <w:szCs w:val="20"/>
      <w:lang w:eastAsia="en-US"/>
    </w:rPr>
  </w:style>
  <w:style w:type="paragraph" w:styleId="1223" w:customStyle="1">
    <w:name w:val="列出段落2"/>
    <w:basedOn w:val="816"/>
    <w:uiPriority w:val="0"/>
    <w:qFormat/>
    <w:pPr>
      <w:ind w:firstLine="420"/>
    </w:pPr>
    <w:rPr>
      <w:rFonts w:ascii="Calibri" w:hAnsi="Calibri"/>
      <w:szCs w:val="22"/>
    </w:rPr>
  </w:style>
  <w:style w:type="paragraph" w:styleId="1224" w:customStyle="1">
    <w:name w:val="Char Char Char1 Char2"/>
    <w:basedOn w:val="816"/>
    <w:uiPriority w:val="0"/>
    <w:qFormat/>
    <w:rPr>
      <w:rFonts w:ascii="Tahoma" w:hAnsi="Tahoma"/>
      <w:sz w:val="24"/>
      <w:szCs w:val="20"/>
    </w:rPr>
  </w:style>
  <w:style w:type="paragraph" w:styleId="1225" w:customStyle="1">
    <w:name w:val="Char Char Char2"/>
    <w:basedOn w:val="816"/>
    <w:uiPriority w:val="0"/>
    <w:qFormat/>
    <w:rPr>
      <w:rFonts w:ascii="Tahoma" w:hAnsi="Tahoma"/>
      <w:sz w:val="24"/>
      <w:szCs w:val="20"/>
    </w:rPr>
  </w:style>
  <w:style w:type="paragraph" w:styleId="1226" w:customStyle="1">
    <w:name w:val="Char Char Char Char Char Char Char2"/>
    <w:basedOn w:val="816"/>
    <w:uiPriority w:val="0"/>
    <w:qFormat/>
    <w:pPr>
      <w:ind w:firstLine="200"/>
      <w:spacing w:line="360" w:lineRule="auto"/>
    </w:pPr>
    <w:rPr>
      <w:rFonts w:eastAsia="仿宋_GB2312"/>
      <w:sz w:val="24"/>
    </w:rPr>
  </w:style>
  <w:style w:type="paragraph" w:styleId="1227" w:customStyle="1">
    <w:name w:val="正文缩进2"/>
    <w:basedOn w:val="816"/>
    <w:uiPriority w:val="0"/>
    <w:qFormat/>
    <w:pPr>
      <w:ind w:firstLine="567"/>
      <w:spacing w:line="480" w:lineRule="exact"/>
      <w:widowControl/>
    </w:pPr>
    <w:rPr>
      <w:rFonts w:ascii="宋体"/>
      <w:color w:val="000000"/>
      <w:sz w:val="28"/>
      <w:szCs w:val="20"/>
      <w:lang w:val="zh-CN" w:eastAsia="zh-CN"/>
    </w:rPr>
  </w:style>
  <w:style w:type="paragraph" w:styleId="1228" w:customStyle="1">
    <w:name w:val="Revision"/>
    <w:uiPriority w:val="0"/>
    <w:qFormat/>
    <w:rPr>
      <w:rFonts w:hint="default" w:ascii="Times New Roman" w:hAnsi="Times New Roman" w:eastAsia="宋体" w:cs="Times New Roman"/>
      <w:sz w:val="21"/>
      <w:szCs w:val="24"/>
      <w:lang w:val="en-US" w:eastAsia="zh-CN" w:bidi="ar-SA"/>
    </w:rPr>
  </w:style>
  <w:style w:type="paragraph" w:styleId="1229" w:customStyle="1">
    <w:name w:val="Char22"/>
    <w:basedOn w:val="816"/>
    <w:uiPriority w:val="0"/>
    <w:qFormat/>
    <w:rPr>
      <w:rFonts w:ascii="Tahoma" w:hAnsi="Tahoma"/>
      <w:sz w:val="24"/>
      <w:szCs w:val="20"/>
    </w:rPr>
  </w:style>
  <w:style w:type="paragraph" w:styleId="1230" w:customStyle="1">
    <w:name w:val="Char Char Char Char Char Char Char Char Char Char2"/>
    <w:basedOn w:val="816"/>
    <w:uiPriority w:val="0"/>
    <w:qFormat/>
    <w:rPr>
      <w:rFonts w:ascii="宋体" w:hAnsi="宋体" w:cs="Courier New"/>
      <w:sz w:val="32"/>
      <w:szCs w:val="32"/>
    </w:rPr>
  </w:style>
  <w:style w:type="paragraph" w:styleId="1231" w:customStyle="1">
    <w:name w:val="Char2 Char Char Char Char Char Char1"/>
    <w:basedOn w:val="816"/>
    <w:uiPriority w:val="0"/>
    <w:qFormat/>
    <w:pPr>
      <w:jc w:val="center"/>
      <w:spacing w:line="400" w:lineRule="exact"/>
      <w:widowControl/>
    </w:pPr>
  </w:style>
  <w:style w:type="character" w:styleId="1232" w:customStyle="1">
    <w:name w:val="页脚 Char"/>
    <w:link w:val="816"/>
    <w:uiPriority w:val="0"/>
    <w:qFormat/>
    <w:rPr>
      <w:rFonts w:ascii="宋体" w:eastAsia="宋体"/>
      <w:sz w:val="18"/>
      <w:lang w:val="en-US" w:eastAsia="zh-CN" w:bidi="ar-SA"/>
    </w:rPr>
  </w:style>
  <w:style w:type="paragraph" w:styleId="1233" w:customStyle="1">
    <w:name w:val="Char Char41"/>
    <w:basedOn w:val="816"/>
    <w:uiPriority w:val="0"/>
    <w:qFormat/>
    <w:pPr>
      <w:jc w:val="center"/>
      <w:spacing w:line="400" w:lineRule="exact"/>
      <w:widowControl/>
    </w:pPr>
  </w:style>
  <w:style w:type="character" w:styleId="1234" w:customStyle="1">
    <w:name w:val="批注文字 Char"/>
    <w:link w:val="816"/>
    <w:uiPriority w:val="99"/>
    <w:qFormat/>
    <w:rPr>
      <w:sz w:val="21"/>
      <w:szCs w:val="24"/>
    </w:rPr>
  </w:style>
  <w:style w:type="character" w:styleId="1235" w:customStyle="1">
    <w:name w:val="标题 Char"/>
    <w:link w:val="816"/>
    <w:uiPriority w:val="0"/>
    <w:qFormat/>
    <w:rPr>
      <w:b/>
      <w:sz w:val="32"/>
    </w:rPr>
  </w:style>
  <w:style w:type="paragraph" w:styleId="1236" w:customStyle="1">
    <w:name w:val="图例"/>
    <w:basedOn w:val="816"/>
    <w:uiPriority w:val="0"/>
    <w:qFormat/>
    <w:pPr>
      <w:jc w:val="center"/>
      <w:spacing w:before="120" w:after="120" w:line="360" w:lineRule="auto"/>
    </w:pPr>
    <w:rPr>
      <w:rFonts w:eastAsia="仿宋_GB2312"/>
      <w:b/>
      <w:sz w:val="24"/>
      <w:szCs w:val="20"/>
    </w:rPr>
  </w:style>
  <w:style w:type="table" w:styleId="1237" w:customStyle="1">
    <w:name w:val="Table Normal"/>
    <w:uiPriority w:val="2"/>
    <w:unhideWhenUsed/>
    <w:qFormat/>
    <w:pPr>
      <w:widowControl w:val="off"/>
    </w:pPr>
    <w:rPr>
      <w:rFonts w:ascii="Calibri" w:hAnsi="Calibri"/>
      <w:sz w:val="22"/>
      <w:szCs w:val="22"/>
      <w:lang w:val="en-US" w:eastAsia="en-US" w:bidi="ar-SA"/>
    </w:rPr>
    <w:tblPr/>
  </w:style>
  <w:style w:type="paragraph" w:styleId="1238" w:customStyle="1">
    <w:name w:val="Table Paragraph"/>
    <w:basedOn w:val="816"/>
    <w:uiPriority w:val="1"/>
    <w:qFormat/>
    <w:pPr>
      <w:jc w:val="left"/>
    </w:pPr>
    <w:rPr>
      <w:rFonts w:ascii="宋体" w:hAnsi="宋体" w:cs="宋体"/>
      <w:sz w:val="22"/>
      <w:szCs w:val="22"/>
      <w:lang w:eastAsia="en-US"/>
    </w:rPr>
  </w:style>
  <w:style w:type="paragraph" w:styleId="1239" w:customStyle="1">
    <w:name w:val="成文日期"/>
    <w:basedOn w:val="816"/>
    <w:link w:val="1240"/>
    <w:uiPriority w:val="0"/>
    <w:qFormat/>
    <w:pPr>
      <w:ind w:right="400" w:firstLine="200"/>
      <w:jc w:val="right"/>
      <w:spacing w:line="570" w:lineRule="exact"/>
    </w:pPr>
    <w:rPr>
      <w:rFonts w:ascii="仿宋_GB2312" w:eastAsia="仿宋_GB2312"/>
      <w:sz w:val="32"/>
      <w:szCs w:val="20"/>
    </w:rPr>
  </w:style>
  <w:style w:type="character" w:styleId="1240" w:customStyle="1">
    <w:name w:val="成文日期 Char"/>
    <w:link w:val="1239"/>
    <w:uiPriority w:val="0"/>
    <w:qFormat/>
    <w:rPr>
      <w:rFonts w:ascii="仿宋_GB2312" w:eastAsia="仿宋_GB2312"/>
      <w:sz w:val="32"/>
    </w:rPr>
  </w:style>
  <w:style w:type="paragraph" w:styleId="124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42" w:customStyle="1">
    <w:name w:val="正文1"/>
    <w:basedOn w:val="816"/>
    <w:uiPriority w:val="0"/>
    <w:qFormat/>
    <w:pPr>
      <w:contextualSpacing/>
      <w:ind w:firstLine="200"/>
      <w:jc w:val="left"/>
      <w:spacing w:before="120" w:after="120"/>
      <w:widowControl/>
    </w:pPr>
    <w:rPr>
      <w:rFonts w:ascii="Calibri" w:hAnsi="Calibri" w:eastAsia="Adobe 仿宋 Std R"/>
      <w:sz w:val="20"/>
      <w:szCs w:val="21"/>
    </w:rPr>
  </w:style>
  <w:style w:type="character" w:styleId="1243" w:customStyle="1">
    <w:name w:val="材料标题 Char"/>
    <w:link w:val="1244"/>
    <w:uiPriority w:val="0"/>
    <w:qFormat/>
    <w:rPr>
      <w:rFonts w:ascii="方正小标宋简体" w:eastAsia="方正小标宋简体"/>
      <w:color w:val="000000"/>
      <w:sz w:val="44"/>
      <w:szCs w:val="44"/>
    </w:rPr>
  </w:style>
  <w:style w:type="paragraph" w:styleId="1244" w:customStyle="1">
    <w:name w:val="材料标题"/>
    <w:basedOn w:val="816"/>
    <w:link w:val="1243"/>
    <w:uiPriority w:val="0"/>
    <w:qFormat/>
    <w:pPr>
      <w:jc w:val="center"/>
      <w:spacing w:line="700" w:lineRule="exact"/>
    </w:pPr>
    <w:rPr>
      <w:rFonts w:ascii="方正小标宋简体" w:eastAsia="方正小标宋简体"/>
      <w:color w:val="000000"/>
      <w:sz w:val="44"/>
      <w:szCs w:val="44"/>
    </w:rPr>
  </w:style>
  <w:style w:type="character" w:styleId="1245" w:customStyle="1">
    <w:name w:val="未处理的提及"/>
    <w:link w:val="816"/>
    <w:uiPriority w:val="99"/>
    <w:unhideWhenUsed/>
    <w:qFormat/>
    <w:rPr>
      <w:color w:val="605e5c"/>
      <w:shd w:val="clear" w:color="auto" w:fill="e1dfdd"/>
    </w:rPr>
  </w:style>
  <w:style w:type="character" w:styleId="1246" w:customStyle="1">
    <w:name w:val="grame"/>
    <w:link w:val="816"/>
    <w:uiPriority w:val="0"/>
    <w:qFormat/>
  </w:style>
  <w:style w:type="character" w:styleId="1247" w:customStyle="1">
    <w:name w:val="标题 2 字符"/>
    <w:link w:val="816"/>
    <w:uiPriority w:val="0"/>
    <w:qFormat/>
    <w:rPr>
      <w:rFonts w:ascii="Arial" w:hAnsi="Arial" w:eastAsia="黑体"/>
      <w:b/>
      <w:sz w:val="30"/>
    </w:rPr>
  </w:style>
  <w:style w:type="character" w:styleId="1248" w:customStyle="1">
    <w:name w:val="页脚 字符"/>
    <w:link w:val="816"/>
    <w:uiPriority w:val="99"/>
    <w:qFormat/>
    <w:rPr>
      <w:rFonts w:ascii="宋体"/>
      <w:sz w:val="18"/>
    </w:rPr>
  </w:style>
  <w:style w:type="character" w:styleId="1249" w:customStyle="1">
    <w:name w:val="正文文本 字符"/>
    <w:link w:val="816"/>
    <w:uiPriority w:val="0"/>
    <w:qFormat/>
    <w:rPr>
      <w:rFonts w:ascii="宋体" w:hAnsi="宋体" w:eastAsia="宋体" w:cs="Times New Roman"/>
      <w:sz w:val="24"/>
      <w:szCs w:val="24"/>
    </w:rPr>
  </w:style>
  <w:style w:type="table" w:styleId="1250" w:customStyle="1">
    <w:name w:val="Table Normal1"/>
    <w:uiPriority w:val="0"/>
    <w:semiHidden/>
    <w:unhideWhenUsed/>
    <w:qFormat/>
    <w:rPr>
      <w:rFonts w:ascii="Arial" w:hAnsi="Arial" w:eastAsia="等线" w:cs="Arial"/>
      <w:color w:val="000000"/>
      <w:sz w:val="21"/>
      <w:szCs w:val="21"/>
      <w:lang w:val="en-US" w:eastAsia="en-US" w:bidi="ar-SA"/>
    </w:rPr>
    <w:tblPr/>
  </w:style>
  <w:style w:type="paragraph" w:styleId="1251" w:customStyle="1">
    <w:name w:val="Table Text"/>
    <w:basedOn w:val="816"/>
    <w:uiPriority w:val="0"/>
    <w:semiHidden/>
    <w:qFormat/>
    <w:rPr>
      <w:rFonts w:ascii="Times New Roman" w:hAnsi="Times New Roman" w:eastAsia="Times New Roman" w:cs="Times New Roman"/>
      <w:sz w:val="20"/>
      <w:szCs w:val="20"/>
      <w:lang w:val="en-US" w:eastAsia="en-US" w:bidi="ar-SA"/>
    </w:rPr>
  </w:style>
  <w:style w:type="paragraph" w:styleId="1252" w:customStyle="1">
    <w:name w:val="列表段落1"/>
    <w:basedOn w:val="816"/>
    <w:uiPriority w:val="34"/>
    <w:qFormat/>
    <w:pPr>
      <w:contextualSpacing/>
      <w:ind w:left="720"/>
      <w:jc w:val="left"/>
      <w:widowControl/>
    </w:pPr>
    <w:rPr>
      <w:rFonts w:ascii="Calibri" w:hAnsi="Calibri"/>
      <w:sz w:val="24"/>
      <w:lang w:eastAsia="en-US" w:bidi="en-US"/>
    </w:rPr>
  </w:style>
  <w:style w:type="paragraph" w:styleId="1253" w:customStyle="1">
    <w:name w:val="普通正文"/>
    <w:basedOn w:val="816"/>
    <w:uiPriority w:val="0"/>
    <w:qFormat/>
    <w:pPr>
      <w:ind w:firstLine="480"/>
      <w:jc w:val="left"/>
      <w:spacing w:before="120" w:after="120" w:line="360" w:lineRule="auto"/>
    </w:pPr>
    <w:rPr>
      <w:rFonts w:ascii="Arial" w:hAnsi="Arial"/>
      <w:sz w:val="24"/>
    </w:rPr>
  </w:style>
  <w:style w:type="numbering" w:styleId="15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蒋工</cp:lastModifiedBy>
  <cp:revision>400</cp:revision>
  <dcterms:created xsi:type="dcterms:W3CDTF">2024-04-07T08:35:00Z</dcterms:created>
  <dcterms:modified xsi:type="dcterms:W3CDTF">2026-10-14T04:48:43Z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eyJoZGlkIjoiMTc0MTljYjEwMDViNDUxOGZkMTEyMTlhZjk4NDgzYWQiLCJ1c2VySWQiOiIxMDgzODYyNzYzIn0=</vt:lpwstr>
  </property>
  <property fmtid="{D5CDD505-2E9C-101B-9397-08002B2CF9AE}" pid="3" name="KSOProductBuildVer">
    <vt:lpwstr>2052-12.1.0.28505</vt:lpwstr>
  </property>
  <property fmtid="{D5CDD505-2E9C-101B-9397-08002B2CF9AE}" pid="4" name="ICV">
    <vt:lpwstr>0DF79B0AF6DA427AA556317473F007A1_13</vt:lpwstr>
  </property>
</Properties>
</file>