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9"/>
        <w:jc w:val="center"/>
        <w:spacing w:line="360" w:lineRule="auto"/>
        <w:rPr>
          <w:rFonts w:hint="eastAsia" w:ascii="楷体" w:hAnsi="楷体" w:eastAsia="楷体"/>
          <w:b/>
          <w:sz w:val="84"/>
        </w:rPr>
      </w:pPr>
      <w:r>
        <w:rPr>
          <w:rFonts w:hint="eastAsia" w:ascii="楷体" w:hAnsi="楷体" w:eastAsia="楷体"/>
          <w:b/>
          <w:sz w:val="84"/>
        </w:rPr>
      </w:r>
      <w:r/>
    </w:p>
    <w:p>
      <w:pPr>
        <w:pStyle w:val="959"/>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pStyle w:val="959"/>
        <w:ind w:right="-2"/>
        <w:jc w:val="center"/>
        <w:spacing w:line="360" w:lineRule="auto"/>
        <w:rPr>
          <w:rFonts w:hint="eastAsia" w:ascii="楷体" w:hAnsi="楷体" w:eastAsia="楷体"/>
          <w:i/>
          <w:iCs/>
          <w:sz w:val="44"/>
          <w:szCs w:val="44"/>
        </w:rPr>
      </w:pPr>
      <w:r>
        <w:rPr>
          <w:rFonts w:hint="eastAsia" w:ascii="楷体" w:hAnsi="楷体" w:eastAsia="楷体"/>
          <w:sz w:val="44"/>
          <w:szCs w:val="44"/>
        </w:rPr>
        <w:t xml:space="preserve"> </w:t>
      </w:r>
      <w:r>
        <w:rPr>
          <w:rFonts w:hint="eastAsia" w:ascii="楷体" w:hAnsi="楷体" w:eastAsia="楷体"/>
          <w:i/>
          <w:iCs/>
          <w:sz w:val="44"/>
          <w:szCs w:val="44"/>
        </w:rPr>
      </w:r>
      <w:r/>
    </w:p>
    <w:p>
      <w:pPr>
        <w:pStyle w:val="959"/>
        <w:jc w:val="center"/>
        <w:spacing w:line="360" w:lineRule="auto"/>
        <w:rPr>
          <w:rFonts w:hint="eastAsia" w:ascii="楷体" w:hAnsi="楷体" w:eastAsia="楷体"/>
          <w:sz w:val="32"/>
        </w:rPr>
      </w:pPr>
      <w:r>
        <w:rPr>
          <w:rFonts w:hint="eastAsia" w:ascii="楷体" w:hAnsi="楷体" w:eastAsia="楷体"/>
          <w:sz w:val="32"/>
        </w:rPr>
      </w:r>
      <w:r/>
    </w:p>
    <w:p>
      <w:pPr>
        <w:pStyle w:val="959"/>
        <w:jc w:val="center"/>
        <w:spacing w:line="360" w:lineRule="auto"/>
        <w:rPr>
          <w:rFonts w:hint="eastAsia" w:ascii="楷体" w:hAnsi="楷体" w:eastAsia="楷体"/>
          <w:sz w:val="32"/>
        </w:rPr>
      </w:pPr>
      <w:r>
        <w:rPr>
          <w:rFonts w:hint="eastAsia" w:ascii="楷体" w:hAnsi="楷体" w:eastAsia="楷体"/>
          <w:sz w:val="32"/>
        </w:rPr>
      </w:r>
      <w:r/>
    </w:p>
    <w:p>
      <w:pPr>
        <w:pStyle w:val="959"/>
        <w:jc w:val="center"/>
        <w:spacing w:line="360" w:lineRule="auto"/>
        <w:rPr>
          <w:rFonts w:hint="eastAsia" w:ascii="楷体" w:hAnsi="楷体" w:eastAsia="楷体"/>
          <w:b/>
          <w:sz w:val="36"/>
        </w:rPr>
      </w:pPr>
      <w:r>
        <w:rPr>
          <w:rFonts w:hint="eastAsia" w:ascii="楷体" w:hAnsi="楷体" w:eastAsia="楷体"/>
          <w:b/>
          <w:sz w:val="36"/>
        </w:rPr>
        <w:t xml:space="preserve">项目编号：</w:t>
      </w:r>
      <w:r>
        <w:rPr>
          <w:rFonts w:ascii="楷体" w:hAnsi="楷体" w:eastAsia="楷体"/>
          <w:b/>
          <w:sz w:val="36"/>
        </w:rPr>
        <w:t xml:space="preserve">JSZC-321183-AXXM-G2026-0002</w:t>
      </w:r>
      <w:r>
        <w:rPr>
          <w:rFonts w:hint="eastAsia" w:ascii="楷体" w:hAnsi="楷体" w:eastAsia="楷体"/>
          <w:b/>
          <w:sz w:val="36"/>
        </w:rPr>
      </w:r>
      <w:r/>
    </w:p>
    <w:p>
      <w:pPr>
        <w:pStyle w:val="959"/>
        <w:spacing w:line="360" w:lineRule="auto"/>
        <w:rPr>
          <w:rFonts w:hint="eastAsia" w:ascii="楷体" w:hAnsi="楷体" w:eastAsia="楷体"/>
          <w:sz w:val="32"/>
        </w:rPr>
      </w:pPr>
      <w:r>
        <w:rPr>
          <w:rFonts w:hint="eastAsia" w:ascii="楷体" w:hAnsi="楷体" w:eastAsia="楷体"/>
          <w:sz w:val="32"/>
        </w:rPr>
      </w:r>
      <w:r/>
    </w:p>
    <w:p>
      <w:pPr>
        <w:pStyle w:val="959"/>
        <w:jc w:val="center"/>
        <w:spacing w:line="360" w:lineRule="auto"/>
        <w:rPr>
          <w:rFonts w:hint="eastAsia" w:ascii="楷体" w:hAnsi="楷体" w:eastAsia="楷体"/>
          <w:sz w:val="32"/>
        </w:rPr>
      </w:pPr>
      <w:r>
        <w:rPr>
          <w:rFonts w:hint="eastAsia" w:ascii="楷体" w:hAnsi="楷体" w:eastAsia="楷体"/>
          <w:sz w:val="32"/>
        </w:rPr>
      </w:r>
      <w:r/>
    </w:p>
    <w:p>
      <w:pPr>
        <w:pStyle w:val="959"/>
        <w:jc w:val="center"/>
        <w:spacing w:line="360" w:lineRule="auto"/>
        <w:rPr>
          <w:rFonts w:hint="eastAsia" w:ascii="楷体" w:hAnsi="楷体" w:eastAsia="楷体"/>
          <w:b/>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b/>
          <w:sz w:val="36"/>
          <w:szCs w:val="36"/>
        </w:rPr>
        <w:t xml:space="preserve">句容市公安局华阳派出所及交管中队维修改造工程--家具及软装采购</w:t>
      </w:r>
      <w:r>
        <w:rPr>
          <w:rFonts w:hint="eastAsia" w:ascii="楷体" w:hAnsi="楷体" w:eastAsia="楷体"/>
          <w:b/>
          <w:sz w:val="36"/>
        </w:rPr>
      </w:r>
      <w:r/>
    </w:p>
    <w:p>
      <w:pPr>
        <w:pStyle w:val="959"/>
        <w:spacing w:line="360" w:lineRule="auto"/>
        <w:rPr>
          <w:rFonts w:hint="eastAsia" w:ascii="楷体" w:hAnsi="楷体" w:eastAsia="楷体"/>
          <w:b/>
          <w:sz w:val="36"/>
        </w:rPr>
      </w:pPr>
      <w:r>
        <w:rPr>
          <w:rFonts w:hint="eastAsia" w:ascii="楷体" w:hAnsi="楷体" w:eastAsia="楷体"/>
          <w:b/>
          <w:sz w:val="36"/>
        </w:rPr>
      </w:r>
      <w:r/>
    </w:p>
    <w:p>
      <w:pPr>
        <w:pStyle w:val="967"/>
        <w:rPr>
          <w:rFonts w:hint="eastAsia" w:ascii="楷体" w:hAnsi="楷体" w:eastAsia="楷体"/>
        </w:rPr>
      </w:pPr>
      <w:r>
        <w:rPr>
          <w:rFonts w:hint="eastAsia" w:ascii="楷体" w:hAnsi="楷体" w:eastAsia="楷体"/>
        </w:rPr>
      </w:r>
      <w:r/>
    </w:p>
    <w:p>
      <w:pPr>
        <w:pStyle w:val="959"/>
        <w:spacing w:line="360" w:lineRule="auto"/>
        <w:rPr>
          <w:rFonts w:hint="eastAsia" w:ascii="楷体" w:hAnsi="楷体" w:eastAsia="楷体" w:cs="仿宋"/>
          <w:color w:val="ff0000"/>
          <w:sz w:val="32"/>
          <w:szCs w:val="32"/>
        </w:rPr>
      </w:pPr>
      <w:r/>
      <w:bookmarkStart w:id="0" w:name="_GoBack"/>
      <w:r/>
      <w:bookmarkEnd w:id="0"/>
      <w:r>
        <w:rPr>
          <w:rFonts w:hint="eastAsia" w:ascii="楷体" w:hAnsi="楷体" w:eastAsia="楷体" w:cs="仿宋"/>
          <w:color w:val="ff0000"/>
          <w:sz w:val="32"/>
          <w:szCs w:val="32"/>
        </w:rPr>
      </w:r>
      <w:r/>
    </w:p>
    <w:p>
      <w:pPr>
        <w:pStyle w:val="959"/>
        <w:jc w:val="center"/>
        <w:spacing w:line="360" w:lineRule="auto"/>
        <w:rPr>
          <w:rFonts w:hint="eastAsia" w:ascii="楷体" w:hAnsi="楷体" w:eastAsia="楷体"/>
          <w:b/>
          <w:sz w:val="36"/>
          <w:szCs w:val="36"/>
        </w:rPr>
      </w:pPr>
      <w:r/>
      <w:bookmarkStart w:id="1" w:name="OLE_LINK1"/>
      <w:r>
        <w:rPr>
          <w:rFonts w:hint="eastAsia" w:ascii="楷体" w:hAnsi="楷体" w:eastAsia="楷体"/>
          <w:b/>
          <w:sz w:val="36"/>
          <w:szCs w:val="36"/>
        </w:rPr>
        <w:t xml:space="preserve">江苏安信项目管理咨询有限公司</w:t>
      </w:r>
      <w:r/>
    </w:p>
    <w:p>
      <w:pPr>
        <w:pStyle w:val="959"/>
        <w:jc w:val="center"/>
        <w:spacing w:line="360" w:lineRule="auto"/>
        <w:rPr>
          <w:rFonts w:hint="eastAsia" w:ascii="楷体" w:hAnsi="楷体" w:eastAsia="楷体"/>
          <w:b/>
          <w:color w:val="5b9bd5"/>
          <w:sz w:val="36"/>
          <w:szCs w:val="36"/>
        </w:rPr>
      </w:pPr>
      <w:r/>
      <w:bookmarkEnd w:id="1"/>
      <w:r>
        <w:rPr>
          <w:rFonts w:hint="eastAsia" w:ascii="楷体" w:hAnsi="楷体" w:eastAsia="楷体"/>
          <w:b/>
          <w:color w:val="5b9bd5"/>
          <w:sz w:val="36"/>
          <w:szCs w:val="36"/>
        </w:rPr>
        <w:t xml:space="preserve">   </w:t>
      </w:r>
      <w:r/>
    </w:p>
    <w:p>
      <w:pPr>
        <w:pStyle w:val="959"/>
        <w:jc w:val="center"/>
        <w:spacing w:line="360" w:lineRule="auto"/>
        <w:rPr>
          <w:rFonts w:hint="eastAsia" w:ascii="楷体" w:hAnsi="楷体" w:eastAsia="楷体"/>
          <w:b/>
          <w:sz w:val="36"/>
          <w:szCs w:val="36"/>
        </w:rPr>
        <w:sectPr>
          <w:headerReference w:type="default" r:id="rId9"/>
          <w:headerReference w:type="even" r:id="rId10"/>
          <w:headerReference w:type="first" r:id="rId11"/>
          <w:footerReference w:type="default" r:id="rId16"/>
          <w:footerReference w:type="even" r:id="rId17"/>
          <w:footerReference w:type="first" r:id="rId18"/>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b/>
          <w:sz w:val="36"/>
          <w:szCs w:val="36"/>
        </w:rPr>
        <w:t xml:space="preserve">2026年</w:t>
      </w:r>
      <w:r>
        <w:rPr>
          <w:rFonts w:hint="eastAsia" w:ascii="楷体" w:hAnsi="楷体" w:eastAsia="楷体"/>
          <w:b/>
          <w:sz w:val="36"/>
          <w:szCs w:val="36"/>
        </w:rPr>
        <w:t xml:space="preserve">9</w:t>
      </w:r>
      <w:r>
        <w:rPr>
          <w:rFonts w:hint="eastAsia" w:ascii="楷体" w:hAnsi="楷体" w:eastAsia="楷体"/>
          <w:b/>
          <w:sz w:val="36"/>
          <w:szCs w:val="36"/>
        </w:rPr>
        <w:t xml:space="preserve"> 月</w:t>
        <w:br w:type="page" w:clear="all"/>
      </w:r>
      <w:r/>
    </w:p>
    <w:p>
      <w:pPr>
        <w:pStyle w:val="959"/>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pStyle w:val="959"/>
        <w:ind w:firstLine="883"/>
        <w:jc w:val="center"/>
        <w:spacing w:line="360" w:lineRule="auto"/>
        <w:rPr>
          <w:rFonts w:hint="eastAsia" w:ascii="楷体" w:hAnsi="楷体" w:eastAsia="楷体"/>
          <w:b/>
          <w:sz w:val="44"/>
        </w:rPr>
      </w:pPr>
      <w:r>
        <w:rPr>
          <w:rFonts w:hint="eastAsia" w:ascii="楷体" w:hAnsi="楷体" w:eastAsia="楷体"/>
          <w:b/>
          <w:sz w:val="44"/>
        </w:rPr>
      </w:r>
      <w:r/>
    </w:p>
    <w:p>
      <w:pPr>
        <w:pStyle w:val="959"/>
        <w:spacing w:line="360" w:lineRule="auto"/>
        <w:rPr>
          <w:rFonts w:hint="eastAsia" w:ascii="楷体" w:hAnsi="楷体" w:eastAsia="楷体"/>
          <w:b/>
          <w:sz w:val="30"/>
        </w:rPr>
      </w:pPr>
      <w:r>
        <w:rPr>
          <w:rFonts w:hint="eastAsia" w:ascii="楷体" w:hAnsi="楷体" w:eastAsia="楷体"/>
          <w:b/>
          <w:sz w:val="30"/>
        </w:rPr>
        <w:t xml:space="preserve">第一部分    投标邀请</w:t>
      </w:r>
      <w:r/>
    </w:p>
    <w:p>
      <w:pPr>
        <w:pStyle w:val="959"/>
        <w:spacing w:line="360" w:lineRule="auto"/>
        <w:rPr>
          <w:rFonts w:hint="eastAsia" w:ascii="楷体" w:hAnsi="楷体" w:eastAsia="楷体"/>
          <w:b/>
          <w:sz w:val="30"/>
        </w:rPr>
      </w:pPr>
      <w:r>
        <w:rPr>
          <w:rFonts w:hint="eastAsia" w:ascii="楷体" w:hAnsi="楷体" w:eastAsia="楷体"/>
          <w:b/>
          <w:sz w:val="30"/>
        </w:rPr>
        <w:t xml:space="preserve">第二部分    投标人须知</w:t>
      </w:r>
      <w:r/>
    </w:p>
    <w:p>
      <w:pPr>
        <w:pStyle w:val="959"/>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p>
    <w:p>
      <w:pPr>
        <w:pStyle w:val="959"/>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pStyle w:val="959"/>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pStyle w:val="959"/>
        <w:jc w:val="left"/>
        <w:spacing w:line="360" w:lineRule="auto"/>
        <w:rPr>
          <w:rFonts w:hint="eastAsia" w:ascii="楷体" w:hAnsi="楷体" w:eastAsia="楷体"/>
          <w:b/>
          <w:sz w:val="30"/>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30"/>
        </w:rPr>
        <w:t xml:space="preserve">第六部分    投标文件（格式）</w:t>
      </w:r>
      <w:r/>
    </w:p>
    <w:p>
      <w:pPr>
        <w:pStyle w:val="959"/>
        <w:sectPr>
          <w:footnotePr/>
          <w:endnotePr/>
          <w:type w:val="nextPage"/>
          <w:pgSz w:w="11906" w:h="16838" w:orient="portrait"/>
          <w:pgMar w:top="1440" w:right="1800" w:bottom="1440" w:left="1800" w:header="851" w:footer="992" w:gutter="0"/>
          <w:cols w:num="1" w:sep="0" w:space="720" w:equalWidth="1"/>
          <w:docGrid w:linePitch="360"/>
          <w:titlePg/>
        </w:sectPr>
      </w:pPr>
      <w:r/>
      <w:r/>
    </w:p>
    <w:p>
      <w:pPr>
        <w:pStyle w:val="1219"/>
        <w:ind w:left="779" w:right="900" w:firstLine="420"/>
        <w:jc w:val="center"/>
        <w:keepLines w:val="0"/>
        <w:keepNext w:val="0"/>
        <w:spacing w:before="200" w:after="200" w:line="360" w:lineRule="auto"/>
        <w:rPr>
          <w:rFonts w:hint="eastAsia" w:ascii="楷体" w:hAnsi="楷体" w:eastAsia="楷体"/>
          <w:sz w:val="36"/>
          <w:szCs w:val="36"/>
        </w:rPr>
      </w:pPr>
      <w:r/>
      <w:bookmarkStart w:id="2" w:name="_Toc92167999"/>
      <w:r/>
      <w:bookmarkStart w:id="3" w:name="_Toc20732967"/>
      <w:r/>
      <w:bookmarkStart w:id="4" w:name="_Toc100386033"/>
      <w:r>
        <w:rPr>
          <w:rFonts w:hint="eastAsia" w:ascii="楷体" w:hAnsi="楷体" w:eastAsia="楷体"/>
          <w:sz w:val="36"/>
          <w:szCs w:val="36"/>
        </w:rPr>
        <w:t xml:space="preserve">第一部分  投标邀请</w:t>
      </w:r>
      <w:bookmarkEnd w:id="2"/>
      <w:r/>
      <w:bookmarkEnd w:id="3"/>
      <w:r/>
      <w:bookmarkEnd w:id="4"/>
      <w:r>
        <w:rPr>
          <w:rFonts w:hint="eastAsia" w:ascii="楷体" w:hAnsi="楷体" w:eastAsia="楷体"/>
          <w:sz w:val="36"/>
          <w:szCs w:val="36"/>
        </w:rPr>
      </w:r>
      <w:r/>
    </w:p>
    <w:p>
      <w:pPr>
        <w:pStyle w:val="959"/>
        <w:ind w:firstLine="480"/>
        <w:spacing w:line="360" w:lineRule="auto"/>
        <w:rPr>
          <w:rFonts w:hint="eastAsia" w:ascii="楷体" w:hAnsi="楷体" w:eastAsia="楷体"/>
          <w:sz w:val="24"/>
          <w:szCs w:val="28"/>
        </w:rPr>
        <w:pBdr>
          <w:top w:val="single" w:color="000000" w:sz="4" w:space="1"/>
          <w:left w:val="single" w:color="000000" w:sz="4" w:space="4"/>
          <w:bottom w:val="single" w:color="000000" w:sz="4" w:space="1"/>
          <w:right w:val="single" w:color="000000" w:sz="4" w:space="4"/>
        </w:pBdr>
      </w:pPr>
      <w:r/>
      <w:bookmarkStart w:id="5" w:name="_Toc100386044"/>
      <w:r/>
      <w:bookmarkStart w:id="6" w:name="_Toc20732978"/>
      <w:r/>
      <w:bookmarkStart w:id="7" w:name="_Toc98669699"/>
      <w:r/>
      <w:bookmarkStart w:id="8" w:name="_Toc92168010"/>
      <w:r/>
      <w:bookmarkStart w:id="9" w:name="_Toc98669341"/>
      <w:r>
        <w:rPr>
          <w:rFonts w:hint="eastAsia" w:ascii="楷体" w:hAnsi="楷体" w:eastAsia="楷体"/>
          <w:sz w:val="24"/>
          <w:szCs w:val="28"/>
        </w:rPr>
        <w:t xml:space="preserve">项目概况</w:t>
      </w:r>
      <w:r/>
    </w:p>
    <w:p>
      <w:pPr>
        <w:pStyle w:val="959"/>
        <w:ind w:firstLine="480"/>
        <w:spacing w:line="360" w:lineRule="auto"/>
        <w:rPr>
          <w:rFonts w:hint="eastAsia" w:ascii="楷体" w:hAnsi="楷体" w:eastAsia="楷体"/>
          <w:sz w:val="24"/>
          <w:szCs w:val="28"/>
          <w:u w:val="single"/>
        </w:rPr>
        <w:pBdr>
          <w:top w:val="single" w:color="000000" w:sz="4" w:space="1"/>
          <w:left w:val="single" w:color="000000" w:sz="4" w:space="4"/>
          <w:bottom w:val="single" w:color="000000" w:sz="4" w:space="1"/>
          <w:right w:val="single" w:color="000000" w:sz="4" w:space="4"/>
        </w:pBdr>
      </w:pPr>
      <w:r>
        <w:rPr>
          <w:rFonts w:hint="eastAsia" w:ascii="楷体" w:hAnsi="楷体" w:eastAsia="楷体"/>
          <w:sz w:val="24"/>
          <w:szCs w:val="28"/>
          <w:u w:val="single"/>
        </w:rPr>
        <w:t xml:space="preserve">句容市公安局华阳派出所及交管中队维修改造工程--家具及软装采购</w:t>
      </w:r>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江苏政府采购网-苏采云平台电子交易平台</w:t>
      </w:r>
      <w:r>
        <w:rPr>
          <w:rFonts w:hint="eastAsia" w:ascii="楷体" w:hAnsi="楷体" w:eastAsia="楷体"/>
          <w:sz w:val="24"/>
          <w:szCs w:val="28"/>
          <w:u w:val="single"/>
        </w:rPr>
        <w:fldChar w:fldCharType="begin"/>
      </w:r>
      <w:r>
        <w:rPr>
          <w:rFonts w:hint="eastAsia" w:ascii="楷体" w:hAnsi="楷体" w:eastAsia="楷体"/>
          <w:sz w:val="24"/>
          <w:szCs w:val="28"/>
          <w:u w:val="single"/>
        </w:rPr>
        <w:instrText xml:space="preserve">HYPERLINK "http://jszfcg.jsczt.cn/jszc/login获取招标文件，并于2026年"</w:instrText>
      </w:r>
      <w:r>
        <w:rPr>
          <w:rFonts w:hint="eastAsia" w:ascii="楷体" w:hAnsi="楷体" w:eastAsia="楷体"/>
          <w:sz w:val="24"/>
          <w:szCs w:val="28"/>
          <w:u w:val="single"/>
        </w:rPr>
        <w:fldChar w:fldCharType="separate"/>
      </w:r>
      <w:r>
        <w:rPr>
          <w:rStyle w:val="1064"/>
          <w:rFonts w:hint="eastAsia" w:ascii="楷体" w:hAnsi="楷体" w:eastAsia="楷体"/>
          <w:sz w:val="24"/>
          <w:szCs w:val="28"/>
        </w:rPr>
        <w:t xml:space="preserve">http://jszfcg.jsczt.cn/jszc/login获取招标文件，并于2026年</w:t>
      </w:r>
      <w:r>
        <w:rPr>
          <w:rFonts w:hint="eastAsia" w:ascii="楷体" w:hAnsi="楷体" w:eastAsia="楷体"/>
          <w:sz w:val="24"/>
          <w:szCs w:val="28"/>
          <w:u w:val="single"/>
        </w:rPr>
        <w:fldChar w:fldCharType="end"/>
      </w:r>
      <w:r>
        <w:rPr>
          <w:rFonts w:hint="eastAsia" w:ascii="楷体" w:hAnsi="楷体" w:eastAsia="楷体"/>
          <w:sz w:val="24"/>
          <w:szCs w:val="28"/>
          <w:u w:val="single"/>
        </w:rPr>
        <w:t xml:space="preserve"> </w:t>
      </w:r>
      <w:r>
        <w:rPr>
          <w:rFonts w:hint="eastAsia" w:ascii="楷体" w:hAnsi="楷体" w:eastAsia="楷体"/>
          <w:sz w:val="24"/>
          <w:szCs w:val="28"/>
          <w:u w:val="single"/>
        </w:rPr>
        <w:t xml:space="preserve">10</w:t>
      </w:r>
      <w:r>
        <w:rPr>
          <w:rFonts w:hint="eastAsia" w:ascii="楷体" w:hAnsi="楷体" w:eastAsia="楷体"/>
          <w:sz w:val="24"/>
          <w:szCs w:val="28"/>
          <w:u w:val="single"/>
        </w:rPr>
        <w:t xml:space="preserve"> 月 </w:t>
      </w:r>
      <w:r>
        <w:rPr>
          <w:rFonts w:hint="eastAsia" w:ascii="楷体" w:hAnsi="楷体" w:eastAsia="楷体"/>
          <w:sz w:val="24"/>
          <w:szCs w:val="28"/>
          <w:u w:val="single"/>
        </w:rPr>
        <w:t xml:space="preserve">13</w:t>
      </w:r>
      <w:r>
        <w:rPr>
          <w:rFonts w:hint="eastAsia" w:ascii="楷体" w:hAnsi="楷体" w:eastAsia="楷体"/>
          <w:sz w:val="24"/>
          <w:szCs w:val="28"/>
          <w:u w:val="single"/>
        </w:rPr>
        <w:t xml:space="preserve"> </w:t>
      </w:r>
      <w:r>
        <w:rPr>
          <w:rFonts w:hint="eastAsia" w:ascii="楷体" w:hAnsi="楷体" w:eastAsia="楷体"/>
          <w:sz w:val="24"/>
          <w:szCs w:val="28"/>
          <w:u w:val="single"/>
        </w:rPr>
        <w:t xml:space="preserve">日09点30分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rPr>
          <w:rFonts w:hint="eastAsia" w:ascii="楷体" w:hAnsi="楷体" w:eastAsia="楷体"/>
          <w:sz w:val="24"/>
          <w:szCs w:val="28"/>
          <w:u w:val="single"/>
        </w:rPr>
      </w:r>
      <w:r/>
    </w:p>
    <w:p>
      <w:pPr>
        <w:pStyle w:val="967"/>
        <w:ind w:left="-142"/>
        <w:jc w:val="both"/>
        <w:spacing w:line="360" w:lineRule="auto"/>
        <w:rPr>
          <w:rFonts w:hint="eastAsia" w:ascii="楷体" w:hAnsi="楷体" w:eastAsia="楷体" w:cs="宋体"/>
          <w:b w:val="0"/>
          <w:sz w:val="24"/>
          <w:szCs w:val="28"/>
        </w:rPr>
      </w:pPr>
      <w:r/>
      <w:bookmarkStart w:id="10" w:name="_Toc35393790"/>
      <w:r/>
      <w:bookmarkStart w:id="11" w:name="_Toc28359002"/>
      <w:r/>
      <w:bookmarkStart w:id="12" w:name="_Toc35393621"/>
      <w:r/>
      <w:bookmarkStart w:id="13" w:name="_Toc28359079"/>
      <w:r/>
      <w:bookmarkStart w:id="14" w:name="_Hlk24379207"/>
      <w:r>
        <w:rPr>
          <w:rFonts w:hint="eastAsia" w:ascii="楷体" w:hAnsi="楷体" w:eastAsia="楷体" w:cs="宋体"/>
          <w:b w:val="0"/>
          <w:sz w:val="24"/>
          <w:szCs w:val="28"/>
        </w:rPr>
        <w:t xml:space="preserve">一、项目基本情况</w:t>
      </w:r>
      <w:bookmarkEnd w:id="10"/>
      <w:r/>
      <w:bookmarkEnd w:id="11"/>
      <w:r/>
      <w:bookmarkEnd w:id="12"/>
      <w:r/>
      <w:bookmarkEnd w:id="13"/>
      <w:r>
        <w:rPr>
          <w:rFonts w:hint="eastAsia" w:ascii="楷体" w:hAnsi="楷体" w:eastAsia="楷体" w:cs="宋体"/>
          <w:b w:val="0"/>
          <w:sz w:val="24"/>
          <w:szCs w:val="28"/>
        </w:rPr>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项目编号：</w:t>
      </w:r>
      <w:r>
        <w:rPr>
          <w:rFonts w:ascii="楷体" w:hAnsi="楷体" w:eastAsia="楷体"/>
          <w:sz w:val="24"/>
          <w:szCs w:val="28"/>
        </w:rPr>
        <w:t xml:space="preserve">JSZC-321183-AXXM-G2026-0002</w:t>
      </w:r>
      <w:r>
        <w:rPr>
          <w:rFonts w:hint="eastAsia" w:ascii="楷体" w:hAnsi="楷体" w:eastAsia="楷体"/>
          <w:sz w:val="24"/>
          <w:szCs w:val="28"/>
        </w:rPr>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项目名称：</w:t>
      </w:r>
      <w:r>
        <w:rPr>
          <w:rFonts w:hint="eastAsia" w:ascii="楷体" w:hAnsi="楷体" w:eastAsia="楷体"/>
          <w:sz w:val="24"/>
          <w:szCs w:val="28"/>
        </w:rPr>
        <w:t xml:space="preserve">句容市公安局华阳派出所及交管中队维修改造工程--家具及软装采购</w:t>
      </w:r>
      <w:bookmarkEnd w:id="14"/>
      <w:r>
        <w:rPr>
          <w:rFonts w:hint="eastAsia" w:ascii="楷体" w:hAnsi="楷体" w:eastAsia="楷体"/>
          <w:sz w:val="24"/>
          <w:szCs w:val="28"/>
        </w:rPr>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预算金额： </w:t>
      </w:r>
      <w:r>
        <w:rPr>
          <w:rFonts w:hint="eastAsia" w:ascii="楷体" w:hAnsi="楷体" w:eastAsia="楷体"/>
        </w:rPr>
        <w:t xml:space="preserve">156</w:t>
      </w:r>
      <w:r>
        <w:rPr>
          <w:rFonts w:hint="eastAsia" w:ascii="楷体" w:hAnsi="楷体" w:eastAsia="楷体"/>
        </w:rPr>
        <w:t xml:space="preserve">.</w:t>
      </w:r>
      <w:r>
        <w:rPr>
          <w:rFonts w:hint="eastAsia" w:ascii="楷体" w:hAnsi="楷体" w:eastAsia="楷体"/>
        </w:rPr>
        <w:t xml:space="preserve">2710</w:t>
      </w:r>
      <w:r>
        <w:rPr>
          <w:rFonts w:hint="eastAsia" w:ascii="楷体" w:hAnsi="楷体" w:eastAsia="楷体"/>
          <w:sz w:val="24"/>
          <w:szCs w:val="28"/>
        </w:rPr>
        <w:t xml:space="preserve">万元</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最高限价 ： </w:t>
      </w:r>
      <w:r>
        <w:rPr>
          <w:rFonts w:hint="eastAsia" w:ascii="楷体" w:hAnsi="楷体" w:eastAsia="楷体"/>
        </w:rPr>
        <w:t xml:space="preserve">156</w:t>
      </w:r>
      <w:r>
        <w:rPr>
          <w:rFonts w:hint="eastAsia" w:ascii="楷体" w:hAnsi="楷体" w:eastAsia="楷体"/>
        </w:rPr>
        <w:t xml:space="preserve">.</w:t>
      </w:r>
      <w:r>
        <w:rPr>
          <w:rFonts w:hint="eastAsia" w:ascii="楷体" w:hAnsi="楷体" w:eastAsia="楷体"/>
        </w:rPr>
        <w:t xml:space="preserve">2710</w:t>
      </w:r>
      <w:r>
        <w:rPr>
          <w:rFonts w:hint="eastAsia" w:ascii="楷体" w:hAnsi="楷体" w:eastAsia="楷体"/>
          <w:sz w:val="24"/>
          <w:szCs w:val="28"/>
        </w:rPr>
        <w:t xml:space="preserve">万元</w:t>
      </w:r>
      <w:r/>
    </w:p>
    <w:p>
      <w:pPr>
        <w:pStyle w:val="959"/>
        <w:ind w:firstLine="480"/>
        <w:spacing w:line="360" w:lineRule="auto"/>
        <w:rPr>
          <w:rFonts w:hint="eastAsia" w:ascii="楷体" w:hAnsi="楷体" w:eastAsia="楷体"/>
          <w:color w:val="4472c4"/>
          <w:sz w:val="24"/>
          <w:szCs w:val="28"/>
        </w:rPr>
      </w:pPr>
      <w:r>
        <w:rPr>
          <w:rFonts w:hint="eastAsia" w:ascii="楷体" w:hAnsi="楷体" w:eastAsia="楷体"/>
          <w:sz w:val="24"/>
          <w:szCs w:val="28"/>
        </w:rPr>
        <w:t xml:space="preserve">采购需求：详细内容及要求见第四部分采购需求。</w:t>
      </w:r>
      <w:r>
        <w:rPr>
          <w:rFonts w:hint="eastAsia" w:ascii="楷体" w:hAnsi="楷体" w:eastAsia="楷体"/>
          <w:color w:val="4472c4"/>
          <w:sz w:val="24"/>
          <w:szCs w:val="28"/>
        </w:rPr>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合同履行期限：30天（详细内容及要求见第四部分采购需求）。</w:t>
      </w:r>
      <w:r/>
    </w:p>
    <w:p>
      <w:pPr>
        <w:pStyle w:val="959"/>
        <w:ind w:firstLine="480"/>
        <w:spacing w:line="360" w:lineRule="auto"/>
        <w:rPr>
          <w:rFonts w:hint="eastAsia" w:ascii="楷体" w:hAnsi="楷体" w:eastAsia="楷体"/>
          <w:color w:val="00b050"/>
          <w:sz w:val="24"/>
          <w:szCs w:val="28"/>
        </w:rPr>
      </w:pPr>
      <w:r>
        <w:rPr>
          <w:rFonts w:hint="eastAsia" w:ascii="楷体" w:hAnsi="楷体" w:eastAsia="楷体"/>
          <w:color w:val="000000"/>
          <w:sz w:val="24"/>
        </w:rPr>
        <w:t xml:space="preserve">本项目是否接受联合体投标：不</w:t>
      </w:r>
      <w:r>
        <w:rPr>
          <w:rFonts w:hint="eastAsia" w:ascii="楷体" w:hAnsi="楷体" w:eastAsia="楷体"/>
          <w:sz w:val="24"/>
          <w:szCs w:val="28"/>
        </w:rPr>
        <w:t xml:space="preserve">接受联合体</w:t>
      </w:r>
      <w:r>
        <w:rPr>
          <w:rFonts w:hint="eastAsia" w:ascii="楷体" w:hAnsi="楷体" w:eastAsia="楷体"/>
          <w:color w:val="00b050"/>
          <w:sz w:val="24"/>
          <w:szCs w:val="28"/>
        </w:rPr>
      </w:r>
      <w:r/>
    </w:p>
    <w:p>
      <w:pPr>
        <w:pStyle w:val="967"/>
        <w:ind w:left="-142"/>
        <w:jc w:val="both"/>
        <w:spacing w:line="360" w:lineRule="auto"/>
        <w:rPr>
          <w:rFonts w:hint="eastAsia" w:ascii="楷体" w:hAnsi="楷体" w:eastAsia="楷体" w:cs="宋体"/>
          <w:b w:val="0"/>
          <w:sz w:val="24"/>
          <w:szCs w:val="28"/>
        </w:rPr>
      </w:pPr>
      <w:r/>
      <w:bookmarkStart w:id="15" w:name="_Toc28359080"/>
      <w:r/>
      <w:bookmarkStart w:id="16" w:name="_Toc28359003"/>
      <w:r/>
      <w:bookmarkStart w:id="17" w:name="_Toc35393622"/>
      <w:r/>
      <w:bookmarkStart w:id="18" w:name="_Toc35393791"/>
      <w:r>
        <w:rPr>
          <w:rFonts w:hint="eastAsia" w:ascii="楷体" w:hAnsi="楷体" w:eastAsia="楷体" w:cs="宋体"/>
          <w:b w:val="0"/>
          <w:sz w:val="24"/>
          <w:szCs w:val="28"/>
        </w:rPr>
        <w:t xml:space="preserve">二、申请人的资格要求：</w:t>
      </w:r>
      <w:bookmarkEnd w:id="15"/>
      <w:r/>
      <w:bookmarkEnd w:id="16"/>
      <w:r/>
      <w:bookmarkEnd w:id="17"/>
      <w:r/>
      <w:bookmarkEnd w:id="18"/>
      <w:r>
        <w:rPr>
          <w:rFonts w:hint="eastAsia" w:ascii="楷体" w:hAnsi="楷体" w:eastAsia="楷体" w:cs="宋体"/>
          <w:b w:val="0"/>
          <w:i/>
          <w:iCs/>
          <w:sz w:val="24"/>
          <w:szCs w:val="28"/>
        </w:rPr>
        <w:t xml:space="preserve"> </w:t>
      </w:r>
      <w:r>
        <w:rPr>
          <w:rFonts w:hint="eastAsia" w:ascii="楷体" w:hAnsi="楷体" w:eastAsia="楷体" w:cs="宋体"/>
          <w:b w:val="0"/>
          <w:sz w:val="24"/>
          <w:szCs w:val="28"/>
        </w:rPr>
      </w:r>
      <w:r/>
    </w:p>
    <w:p>
      <w:pPr>
        <w:pStyle w:val="959"/>
        <w:ind w:firstLine="480"/>
        <w:spacing w:line="360" w:lineRule="auto"/>
        <w:rPr>
          <w:rFonts w:hint="eastAsia" w:ascii="楷体" w:hAnsi="楷体" w:eastAsia="楷体"/>
          <w:sz w:val="24"/>
          <w:szCs w:val="28"/>
        </w:rPr>
      </w:pPr>
      <w:r/>
      <w:bookmarkStart w:id="19" w:name="_Toc28359004"/>
      <w:r/>
      <w:bookmarkStart w:id="20" w:name="_Toc35393623"/>
      <w:r/>
      <w:bookmarkStart w:id="21" w:name="_Toc35393792"/>
      <w:r/>
      <w:bookmarkStart w:id="22" w:name="_Toc28359081"/>
      <w:r>
        <w:rPr>
          <w:rFonts w:hint="eastAsia" w:ascii="楷体" w:hAnsi="楷体" w:eastAsia="楷体"/>
          <w:sz w:val="24"/>
          <w:szCs w:val="28"/>
        </w:rPr>
        <w:t xml:space="preserve">1.满足《中华人民共和国政府采购法》第二十二条规定：</w:t>
      </w:r>
      <w:r>
        <w:rPr>
          <w:rFonts w:ascii="楷体" w:hAnsi="楷体" w:eastAsia="楷体"/>
          <w:sz w:val="24"/>
          <w:szCs w:val="28"/>
        </w:rPr>
        <w:t xml:space="preserve"> </w:t>
      </w:r>
      <w:r>
        <w:rPr>
          <w:rFonts w:hint="eastAsia" w:ascii="楷体" w:hAnsi="楷体" w:eastAsia="楷体"/>
          <w:sz w:val="24"/>
          <w:szCs w:val="28"/>
        </w:rPr>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1.1具有独立承担民事责任的能力（提供法人或者其他组织的营业执照等证明文件扫描件；投标人为自然人的，提供其身份证扫描件）；</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1.2具有良好的商业信誉和健全的财务会计制度[提供202</w:t>
      </w:r>
      <w:r>
        <w:rPr>
          <w:rFonts w:hint="eastAsia" w:ascii="楷体" w:hAnsi="楷体" w:eastAsia="楷体"/>
          <w:sz w:val="24"/>
          <w:szCs w:val="28"/>
        </w:rPr>
        <w:t xml:space="preserve">5</w:t>
      </w:r>
      <w:r>
        <w:rPr>
          <w:rFonts w:hint="eastAsia" w:ascii="楷体" w:hAnsi="楷体" w:eastAsia="楷体"/>
          <w:sz w:val="24"/>
          <w:szCs w:val="28"/>
        </w:rPr>
        <w:t xml:space="preserve">年度财务报告、成立不满一年的提供至少一个月财</w:t>
      </w:r>
      <w:r>
        <w:rPr>
          <w:rFonts w:hint="eastAsia" w:ascii="楷体" w:hAnsi="楷体" w:eastAsia="楷体"/>
          <w:sz w:val="24"/>
          <w:szCs w:val="28"/>
        </w:rPr>
        <w:t xml:space="preserve">务报告，或银行出具的资信证明，或财政部门认可的政府采购专业担保机构出具的投标担保函等，或资格承诺函（格式见第六部分）]；</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1.3具有履行合同所必需的设备和专业技术能力[提供投标人相关信息一览表或资格承诺函（格式见第六部分）]；</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1.4有依法缴纳税收和社会保障资金的良好记录[提供参加本次政府采购活动前半年内至少一个月依法缴纳税收和社会保险的凭据或资格承诺函（格式见第六部分）]；</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1.5参加政府采购活动前三年内，在经营活动中</w:t>
      </w:r>
      <w:r>
        <w:rPr>
          <w:rFonts w:hint="eastAsia" w:ascii="楷体" w:hAnsi="楷体" w:eastAsia="楷体"/>
          <w:sz w:val="24"/>
          <w:szCs w:val="28"/>
        </w:rPr>
        <w:t xml:space="preserve">没有重大违法记录[见投标函或提供资格承诺函（格式见第六部分）];</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1.6法律、行政法规规定的其他条件：</w:t>
      </w:r>
      <w:r>
        <w:rPr>
          <w:rFonts w:hint="eastAsia" w:ascii="楷体" w:hAnsi="楷体" w:eastAsia="楷体"/>
          <w:b/>
          <w:sz w:val="24"/>
          <w:szCs w:val="28"/>
        </w:rPr>
        <w:t xml:space="preserve">无</w:t>
      </w:r>
      <w:r>
        <w:rPr>
          <w:rFonts w:hint="eastAsia" w:ascii="楷体" w:hAnsi="楷体" w:eastAsia="楷体"/>
          <w:sz w:val="24"/>
          <w:szCs w:val="28"/>
        </w:rPr>
        <w:t xml:space="preserve">。</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2.落实政府采购政策需满足的资格要求：本项目专门面向中小微企业采购。</w:t>
      </w:r>
      <w:r/>
    </w:p>
    <w:p>
      <w:pPr>
        <w:pStyle w:val="959"/>
        <w:ind w:firstLine="480"/>
        <w:spacing w:line="360" w:lineRule="auto"/>
        <w:rPr>
          <w:rFonts w:ascii="楷体" w:hAnsi="楷体" w:eastAsia="楷体"/>
          <w:color w:val="4472c4"/>
          <w:sz w:val="24"/>
          <w:szCs w:val="28"/>
        </w:rPr>
      </w:pPr>
      <w:r>
        <w:rPr>
          <w:rFonts w:hint="eastAsia" w:ascii="楷体" w:hAnsi="楷体" w:eastAsia="楷体"/>
          <w:sz w:val="24"/>
          <w:szCs w:val="28"/>
        </w:rPr>
        <w:t xml:space="preserve">3.本项目的特定资格要求：无</w:t>
      </w:r>
      <w:r>
        <w:rPr>
          <w:rFonts w:hint="eastAsia" w:ascii="楷体" w:hAnsi="楷体" w:eastAsia="楷体"/>
          <w:i/>
          <w:iCs/>
          <w:color w:val="4472c4"/>
          <w:sz w:val="24"/>
          <w:szCs w:val="28"/>
        </w:rPr>
        <w:t xml:space="preserve"> </w:t>
      </w:r>
      <w:r>
        <w:rPr>
          <w:rFonts w:hint="eastAsia" w:ascii="楷体" w:hAnsi="楷体" w:eastAsia="楷体"/>
          <w:color w:val="4472c4"/>
          <w:sz w:val="24"/>
          <w:szCs w:val="28"/>
        </w:rPr>
        <w:t xml:space="preserve"> </w:t>
      </w:r>
      <w:r>
        <w:rPr>
          <w:rFonts w:ascii="楷体" w:hAnsi="楷体" w:eastAsia="楷体"/>
          <w:color w:val="4472c4"/>
          <w:sz w:val="24"/>
          <w:szCs w:val="28"/>
        </w:rPr>
      </w:r>
      <w:r/>
    </w:p>
    <w:p>
      <w:pPr>
        <w:pStyle w:val="959"/>
        <w:ind w:firstLine="480"/>
        <w:spacing w:line="360" w:lineRule="auto"/>
        <w:rPr>
          <w:rFonts w:ascii="楷体" w:hAnsi="楷体" w:eastAsia="楷体"/>
          <w:sz w:val="24"/>
          <w:szCs w:val="28"/>
        </w:rPr>
      </w:pPr>
      <w:r>
        <w:rPr>
          <w:rFonts w:hint="eastAsia" w:ascii="楷体" w:hAnsi="楷体" w:eastAsia="楷体"/>
          <w:sz w:val="24"/>
          <w:szCs w:val="28"/>
        </w:rPr>
        <w:t xml:space="preserve">4.拒绝下述供应商参加本次采购活动： </w:t>
      </w:r>
      <w:r>
        <w:rPr>
          <w:rFonts w:ascii="楷体" w:hAnsi="楷体" w:eastAsia="楷体"/>
          <w:sz w:val="24"/>
          <w:szCs w:val="28"/>
        </w:rPr>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（1）供应商单位负责人为同一人或者存在直接控股、管理关系的不同供应商，不得参加同一合同项下的政府采购活动； </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（2）为采购项目提供整体设计、规范编制或者项目管理、监理、检测等服务的供应商，不得参加本项目的采购活动； </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（3）供应商被“信用中国”网站（www.creditchina.gov.cn）、“中国政府采购网”(www.ccgp.gov.cn)列入失信被执行人、重大税收违法案件当事人名单、政府采购严重违法失信行为记录名单。</w:t>
      </w:r>
      <w:r/>
    </w:p>
    <w:p>
      <w:pPr>
        <w:pStyle w:val="967"/>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三、获取招标文件</w:t>
      </w:r>
      <w:bookmarkEnd w:id="19"/>
      <w:r/>
      <w:bookmarkEnd w:id="20"/>
      <w:r/>
      <w:bookmarkEnd w:id="21"/>
      <w:r/>
      <w:bookmarkEnd w:id="22"/>
      <w:r>
        <w:rPr>
          <w:rFonts w:hint="eastAsia" w:ascii="楷体" w:hAnsi="楷体" w:eastAsia="楷体" w:cs="宋体"/>
          <w:b w:val="0"/>
          <w:sz w:val="24"/>
          <w:szCs w:val="28"/>
        </w:rPr>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获取时间：2026年</w:t>
      </w:r>
      <w:r>
        <w:rPr>
          <w:rFonts w:hint="eastAsia" w:ascii="楷体" w:hAnsi="楷体" w:eastAsia="楷体"/>
          <w:sz w:val="24"/>
          <w:szCs w:val="28"/>
        </w:rPr>
        <w:t xml:space="preserve"> </w:t>
      </w:r>
      <w:r>
        <w:rPr>
          <w:rFonts w:hint="eastAsia" w:ascii="楷体" w:hAnsi="楷体" w:eastAsia="楷体"/>
          <w:sz w:val="24"/>
          <w:szCs w:val="28"/>
        </w:rPr>
        <w:t xml:space="preserve">9</w:t>
      </w:r>
      <w:r>
        <w:rPr>
          <w:rFonts w:hint="eastAsia" w:ascii="楷体" w:hAnsi="楷体" w:eastAsia="楷体"/>
          <w:sz w:val="24"/>
          <w:szCs w:val="28"/>
        </w:rPr>
        <w:t xml:space="preserve">月</w:t>
      </w:r>
      <w:r>
        <w:rPr>
          <w:rFonts w:hint="eastAsia" w:ascii="楷体" w:hAnsi="楷体" w:eastAsia="楷体"/>
          <w:sz w:val="24"/>
          <w:szCs w:val="28"/>
        </w:rPr>
        <w:t xml:space="preserve"> </w:t>
      </w:r>
      <w:r>
        <w:rPr>
          <w:rFonts w:hint="eastAsia" w:ascii="楷体" w:hAnsi="楷体" w:eastAsia="楷体"/>
          <w:sz w:val="24"/>
          <w:szCs w:val="28"/>
        </w:rPr>
        <w:t xml:space="preserve">21</w:t>
      </w:r>
      <w:r>
        <w:rPr>
          <w:rFonts w:hint="eastAsia" w:ascii="楷体" w:hAnsi="楷体" w:eastAsia="楷体"/>
          <w:sz w:val="24"/>
          <w:szCs w:val="28"/>
        </w:rPr>
        <w:t xml:space="preserve">日至2026年 </w:t>
      </w:r>
      <w:r>
        <w:rPr>
          <w:rFonts w:hint="eastAsia" w:ascii="楷体" w:hAnsi="楷体" w:eastAsia="楷体"/>
          <w:sz w:val="24"/>
          <w:szCs w:val="28"/>
        </w:rPr>
        <w:t xml:space="preserve">9</w:t>
      </w:r>
      <w:r>
        <w:rPr>
          <w:rFonts w:hint="eastAsia" w:ascii="楷体" w:hAnsi="楷体" w:eastAsia="楷体"/>
          <w:sz w:val="24"/>
          <w:szCs w:val="28"/>
        </w:rPr>
        <w:t xml:space="preserve"> </w:t>
      </w:r>
      <w:r>
        <w:rPr>
          <w:rFonts w:hint="eastAsia" w:ascii="楷体" w:hAnsi="楷体" w:eastAsia="楷体"/>
          <w:sz w:val="24"/>
          <w:szCs w:val="28"/>
        </w:rPr>
        <w:t xml:space="preserve">月</w:t>
      </w:r>
      <w:r>
        <w:rPr>
          <w:rFonts w:hint="eastAsia" w:ascii="楷体" w:hAnsi="楷体" w:eastAsia="楷体"/>
          <w:sz w:val="24"/>
          <w:szCs w:val="28"/>
        </w:rPr>
        <w:t xml:space="preserve"> </w:t>
      </w:r>
      <w:r>
        <w:rPr>
          <w:rFonts w:hint="eastAsia" w:ascii="楷体" w:hAnsi="楷体" w:eastAsia="楷体"/>
          <w:sz w:val="24"/>
          <w:szCs w:val="28"/>
        </w:rPr>
        <w:t xml:space="preserve">29</w:t>
      </w:r>
      <w:r>
        <w:rPr>
          <w:rFonts w:hint="eastAsia" w:ascii="楷体" w:hAnsi="楷体" w:eastAsia="楷体"/>
          <w:sz w:val="24"/>
          <w:szCs w:val="28"/>
        </w:rPr>
        <w:t xml:space="preserve">日 23:59 （北京时间）</w:t>
      </w:r>
      <w:r/>
    </w:p>
    <w:p>
      <w:pPr>
        <w:pStyle w:val="959"/>
        <w:ind w:firstLine="480"/>
        <w:spacing w:line="360" w:lineRule="auto"/>
        <w:rPr>
          <w:rFonts w:hint="eastAsia" w:ascii="楷体" w:hAnsi="楷体" w:eastAsia="楷体"/>
          <w:i/>
          <w:iCs/>
          <w:sz w:val="24"/>
          <w:szCs w:val="28"/>
        </w:rPr>
      </w:pPr>
      <w:r>
        <w:rPr>
          <w:rFonts w:hint="eastAsia" w:ascii="楷体" w:hAnsi="楷体" w:eastAsia="楷体"/>
          <w:sz w:val="24"/>
          <w:szCs w:val="28"/>
        </w:rPr>
        <w:t xml:space="preserve">获取地点：江苏政府采购网-苏采云平台获取招标文件 </w:t>
      </w:r>
      <w:r>
        <w:rPr>
          <w:rFonts w:hint="eastAsia" w:ascii="楷体" w:hAnsi="楷体" w:eastAsia="楷体"/>
          <w:i/>
          <w:iCs/>
          <w:sz w:val="24"/>
          <w:szCs w:val="28"/>
        </w:rPr>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获取方式：在线获取  </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（1）登录http://www.ccgp-jiangsu.gov.cn/首页点击“苏采云”进入系统。</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（2）获取采购文件的方式：“苏采云”系统用户注册--获取“CA数字证书”--CA绑定与登录--网上报名--下载采购文件(后缀名为.kedt”)。</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操作指南：</w:t>
      </w:r>
      <w:r/>
    </w:p>
    <w:p>
      <w:pPr>
        <w:pStyle w:val="959"/>
        <w:ind w:firstLine="480"/>
        <w:spacing w:line="360" w:lineRule="auto"/>
        <w:rPr>
          <w:rFonts w:hint="eastAsia" w:ascii="楷体" w:hAnsi="楷体" w:eastAsia="楷体"/>
          <w:sz w:val="24"/>
          <w:szCs w:val="28"/>
          <w:u w:val="single"/>
        </w:rPr>
      </w:pPr>
      <w:r>
        <w:rPr>
          <w:rFonts w:hint="eastAsia" w:ascii="楷体" w:hAnsi="楷体" w:eastAsia="楷体"/>
          <w:sz w:val="24"/>
          <w:szCs w:val="28"/>
          <w:u w:val="single"/>
        </w:rPr>
        <w:t xml:space="preserve">http://www.ccgp-jiangsu.gov.cn/jiangsu</w:t>
      </w:r>
      <w:r>
        <w:rPr>
          <w:rFonts w:hint="eastAsia" w:ascii="楷体" w:hAnsi="楷体" w:eastAsia="楷体"/>
          <w:sz w:val="24"/>
          <w:szCs w:val="28"/>
          <w:u w:val="single"/>
        </w:rPr>
        <w:t xml:space="preserve">/zlxz/ee/ee3a4bc5a3454aa2b0d9312230633ce9.html</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采购文件售价：免费</w:t>
      </w:r>
      <w:r/>
    </w:p>
    <w:p>
      <w:pPr>
        <w:pStyle w:val="967"/>
        <w:ind w:left="-142"/>
        <w:jc w:val="both"/>
        <w:spacing w:line="360" w:lineRule="auto"/>
        <w:rPr>
          <w:rFonts w:hint="eastAsia" w:ascii="楷体" w:hAnsi="楷体" w:eastAsia="楷体" w:cs="宋体"/>
          <w:b w:val="0"/>
          <w:sz w:val="24"/>
          <w:szCs w:val="28"/>
        </w:rPr>
      </w:pPr>
      <w:r/>
      <w:bookmarkStart w:id="23" w:name="_Toc35393793"/>
      <w:r/>
      <w:bookmarkStart w:id="24" w:name="_Toc28359082"/>
      <w:r/>
      <w:bookmarkStart w:id="25" w:name="_Toc28359005"/>
      <w:r/>
      <w:bookmarkStart w:id="26" w:name="_Toc35393624"/>
      <w:r>
        <w:rPr>
          <w:rFonts w:hint="eastAsia" w:ascii="楷体" w:hAnsi="楷体" w:eastAsia="楷体" w:cs="宋体"/>
          <w:b w:val="0"/>
          <w:sz w:val="24"/>
          <w:szCs w:val="28"/>
        </w:rPr>
        <w:t xml:space="preserve">四、</w:t>
      </w:r>
      <w:bookmarkEnd w:id="23"/>
      <w:r/>
      <w:bookmarkEnd w:id="24"/>
      <w:r/>
      <w:bookmarkEnd w:id="25"/>
      <w:r/>
      <w:bookmarkEnd w:id="26"/>
      <w:r>
        <w:rPr>
          <w:rFonts w:hint="eastAsia" w:ascii="楷体" w:hAnsi="楷体" w:eastAsia="楷体" w:cs="宋体"/>
          <w:b w:val="0"/>
          <w:sz w:val="24"/>
          <w:szCs w:val="28"/>
        </w:rPr>
        <w:t xml:space="preserve">提交投标文件截止时间、开标时间和地点</w:t>
      </w:r>
      <w:r/>
    </w:p>
    <w:p>
      <w:pPr>
        <w:pStyle w:val="959"/>
        <w:ind w:firstLine="480"/>
        <w:spacing w:line="360" w:lineRule="auto"/>
        <w:rPr>
          <w:rFonts w:hint="eastAsia" w:ascii="楷体" w:hAnsi="楷体" w:eastAsia="楷体"/>
          <w:bCs/>
          <w:sz w:val="24"/>
          <w:szCs w:val="28"/>
          <w:u w:val="single"/>
        </w:rPr>
      </w:pPr>
      <w:r>
        <w:rPr>
          <w:rFonts w:hint="eastAsia" w:ascii="楷体" w:hAnsi="楷体" w:eastAsia="楷体"/>
          <w:bCs/>
          <w:sz w:val="24"/>
          <w:szCs w:val="28"/>
        </w:rPr>
        <w:t xml:space="preserve">提交截止时间及开标时间：2026年</w:t>
      </w:r>
      <w:r>
        <w:rPr>
          <w:rFonts w:hint="eastAsia" w:ascii="楷体" w:hAnsi="楷体" w:eastAsia="楷体"/>
          <w:bCs/>
          <w:sz w:val="24"/>
          <w:szCs w:val="28"/>
        </w:rPr>
        <w:t xml:space="preserve"> </w:t>
      </w:r>
      <w:r>
        <w:rPr>
          <w:rFonts w:hint="eastAsia" w:ascii="楷体" w:hAnsi="楷体" w:eastAsia="楷体"/>
          <w:bCs/>
          <w:sz w:val="24"/>
          <w:szCs w:val="28"/>
        </w:rPr>
        <w:t xml:space="preserve">10</w:t>
      </w:r>
      <w:r>
        <w:rPr>
          <w:rFonts w:hint="eastAsia" w:ascii="楷体" w:hAnsi="楷体" w:eastAsia="楷体"/>
          <w:bCs/>
          <w:sz w:val="24"/>
          <w:szCs w:val="28"/>
        </w:rPr>
        <w:t xml:space="preserve"> 月</w:t>
      </w:r>
      <w:r>
        <w:rPr>
          <w:rFonts w:hint="eastAsia" w:ascii="楷体" w:hAnsi="楷体" w:eastAsia="楷体"/>
          <w:bCs/>
          <w:sz w:val="24"/>
          <w:szCs w:val="28"/>
        </w:rPr>
        <w:t xml:space="preserve"> </w:t>
      </w:r>
      <w:r>
        <w:rPr>
          <w:rFonts w:hint="eastAsia" w:ascii="楷体" w:hAnsi="楷体" w:eastAsia="楷体"/>
          <w:bCs/>
          <w:sz w:val="24"/>
          <w:szCs w:val="28"/>
        </w:rPr>
        <w:t xml:space="preserve">13</w:t>
      </w:r>
      <w:r>
        <w:rPr>
          <w:rFonts w:hint="eastAsia" w:ascii="楷体" w:hAnsi="楷体" w:eastAsia="楷体"/>
          <w:bCs/>
          <w:sz w:val="24"/>
          <w:szCs w:val="28"/>
        </w:rPr>
        <w:t xml:space="preserve"> 日09点30分（北京时间）</w:t>
      </w:r>
      <w:r>
        <w:rPr>
          <w:rFonts w:hint="eastAsia" w:ascii="楷体" w:hAnsi="楷体" w:eastAsia="楷体"/>
          <w:bCs/>
          <w:sz w:val="24"/>
          <w:szCs w:val="28"/>
          <w:u w:val="single"/>
        </w:rPr>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开标地点：苏采云开标大厅</w:t>
      </w:r>
      <w:r/>
    </w:p>
    <w:p>
      <w:pPr>
        <w:pStyle w:val="967"/>
        <w:ind w:left="-142"/>
        <w:jc w:val="both"/>
        <w:spacing w:line="360" w:lineRule="auto"/>
        <w:rPr>
          <w:rFonts w:hint="eastAsia" w:ascii="楷体" w:hAnsi="楷体" w:eastAsia="楷体" w:cs="宋体"/>
          <w:b w:val="0"/>
          <w:bCs/>
          <w:sz w:val="24"/>
          <w:szCs w:val="28"/>
        </w:rPr>
      </w:pPr>
      <w:r/>
      <w:bookmarkStart w:id="27" w:name="_Toc35393625"/>
      <w:r/>
      <w:bookmarkStart w:id="28" w:name="_Toc28359084"/>
      <w:r/>
      <w:bookmarkStart w:id="29" w:name="_Toc28359007"/>
      <w:r/>
      <w:bookmarkStart w:id="30" w:name="_Toc35393794"/>
      <w:r>
        <w:rPr>
          <w:rFonts w:hint="eastAsia" w:ascii="楷体" w:hAnsi="楷体" w:eastAsia="楷体" w:cs="宋体"/>
          <w:b w:val="0"/>
          <w:bCs/>
          <w:sz w:val="24"/>
          <w:szCs w:val="28"/>
        </w:rPr>
        <w:t xml:space="preserve">五、公告期限</w:t>
      </w:r>
      <w:bookmarkEnd w:id="27"/>
      <w:r/>
      <w:bookmarkEnd w:id="28"/>
      <w:r/>
      <w:bookmarkEnd w:id="29"/>
      <w:r/>
      <w:bookmarkEnd w:id="30"/>
      <w:r>
        <w:rPr>
          <w:rFonts w:hint="eastAsia" w:ascii="楷体" w:hAnsi="楷体" w:eastAsia="楷体" w:cs="宋体"/>
          <w:b w:val="0"/>
          <w:bCs/>
          <w:sz w:val="24"/>
          <w:szCs w:val="28"/>
        </w:rPr>
      </w:r>
      <w:r/>
    </w:p>
    <w:p>
      <w:pPr>
        <w:pStyle w:val="959"/>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967"/>
        <w:ind w:left="-142"/>
        <w:jc w:val="both"/>
        <w:spacing w:line="360" w:lineRule="auto"/>
        <w:rPr>
          <w:rFonts w:hint="eastAsia" w:ascii="楷体" w:hAnsi="楷体" w:eastAsia="楷体" w:cs="宋体"/>
          <w:b w:val="0"/>
          <w:sz w:val="24"/>
          <w:szCs w:val="28"/>
        </w:rPr>
      </w:pPr>
      <w:r/>
      <w:bookmarkStart w:id="31" w:name="_Toc35393626"/>
      <w:r/>
      <w:bookmarkStart w:id="32" w:name="_Toc35393795"/>
      <w:r>
        <w:rPr>
          <w:rFonts w:hint="eastAsia" w:ascii="楷体" w:hAnsi="楷体" w:eastAsia="楷体" w:cs="宋体"/>
          <w:b w:val="0"/>
          <w:sz w:val="24"/>
          <w:szCs w:val="28"/>
        </w:rPr>
        <w:t xml:space="preserve">六、其他补充事宜</w:t>
      </w:r>
      <w:bookmarkEnd w:id="31"/>
      <w:r/>
      <w:bookmarkEnd w:id="32"/>
      <w:r>
        <w:rPr>
          <w:rFonts w:hint="eastAsia" w:ascii="楷体" w:hAnsi="楷体" w:eastAsia="楷体" w:cs="宋体"/>
          <w:b w:val="0"/>
          <w:sz w:val="24"/>
          <w:szCs w:val="28"/>
        </w:rPr>
      </w:r>
      <w:r/>
    </w:p>
    <w:p>
      <w:pPr>
        <w:pStyle w:val="959"/>
        <w:ind w:firstLine="480"/>
        <w:spacing w:line="360" w:lineRule="auto"/>
        <w:rPr>
          <w:rFonts w:hint="eastAsia" w:ascii="楷体" w:hAnsi="楷体" w:eastAsia="楷体"/>
          <w:sz w:val="24"/>
          <w:szCs w:val="28"/>
        </w:rPr>
      </w:pPr>
      <w:r/>
      <w:bookmarkStart w:id="33" w:name="_Toc35393627"/>
      <w:r/>
      <w:bookmarkStart w:id="34" w:name="_Toc28359008"/>
      <w:r/>
      <w:bookmarkStart w:id="35" w:name="_Toc35393796"/>
      <w:r/>
      <w:bookmarkStart w:id="36" w:name="_Toc28359085"/>
      <w:r>
        <w:rPr>
          <w:rFonts w:hint="eastAsia" w:ascii="楷体" w:hAnsi="楷体" w:eastAsia="楷体"/>
          <w:sz w:val="24"/>
          <w:szCs w:val="28"/>
        </w:rPr>
        <w:t xml:space="preserve">注意事项：（1）本项目通过苏彩云电子交易平台进行采购，供应商须通过《江苏省政府采购交易管理系统（苏采云）供应商操作指南》中指定的政府采购客户端工</w:t>
      </w:r>
      <w:r>
        <w:rPr>
          <w:rFonts w:hint="eastAsia" w:ascii="楷体" w:hAnsi="楷体" w:eastAsia="楷体"/>
          <w:sz w:val="24"/>
          <w:szCs w:val="28"/>
        </w:rPr>
        <w:t xml:space="preserve">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（2）本项目采用远程不见面交易模式，通过不见面交易系统及相应的配套硬件设备（摄像头、话筒、麦克风等）完成远程解密、开标现场异议及</w:t>
      </w:r>
      <w:r>
        <w:rPr>
          <w:rFonts w:hint="eastAsia" w:ascii="楷体" w:hAnsi="楷体" w:eastAsia="楷体"/>
          <w:sz w:val="24"/>
          <w:szCs w:val="28"/>
        </w:rPr>
        <w:t xml:space="preserve">回复、开标唱标等交互环节。</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不见面交易相关要求和说明如下：</w:t>
      </w:r>
      <w:r>
        <w:rPr>
          <w:rFonts w:hint="eastAsia" w:ascii="楷体" w:hAnsi="楷体" w:eastAsia="楷体"/>
          <w:sz w:val="24"/>
          <w:szCs w:val="28"/>
        </w:rPr>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（1）不见面开标项目的时间均以国家授时中心发布的时间为准；</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（2）开标当日，供应商不必抵达开标现场，仅需在任意地点通过“苏采云”系统（网址：http：//jszfcg.jsczt.cn/）进入系统“开标大厅”参与开标过程；</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（4）响应文件递交截止时间后，采购人或采购代理机构将在系统内公布供应商名单然后通过开标会</w:t>
      </w:r>
      <w:r>
        <w:rPr>
          <w:rFonts w:hint="eastAsia" w:ascii="楷体" w:hAnsi="楷体" w:eastAsia="楷体"/>
          <w:sz w:val="24"/>
          <w:szCs w:val="28"/>
        </w:rPr>
        <w:t xml:space="preserve">议区发出响应文件解密的指令，供应商在各自地点按规定时间自行实施远程解密，供应商解密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w:t>
      </w:r>
      <w:r>
        <w:rPr>
          <w:rFonts w:hint="eastAsia" w:ascii="楷体" w:hAnsi="楷体" w:eastAsia="楷体"/>
          <w:sz w:val="24"/>
          <w:szCs w:val="28"/>
        </w:rPr>
        <w:t xml:space="preserve">项目在限定的解密时间内，只要有一家供应商解密成功，即视为网上招投标平台运行无故障。</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（5）因供应商自身软硬件配备不齐全或发生故障等问题而导致在交互过程中出现不稳定或中断等情况的，由供应商自身承担后果。</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（6）本项目采用网上开标方式，请投标人事先做好电脑环境准备，自行选择互联网连接畅通的场地，在规定的开标时间登录网上开标大厅进行投标文件解密。</w:t>
      </w:r>
      <w:r/>
    </w:p>
    <w:p>
      <w:pPr>
        <w:pStyle w:val="967"/>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33"/>
      <w:r/>
      <w:bookmarkEnd w:id="34"/>
      <w:r/>
      <w:bookmarkEnd w:id="35"/>
      <w:r/>
      <w:bookmarkEnd w:id="36"/>
      <w:r>
        <w:rPr>
          <w:rFonts w:hint="eastAsia" w:ascii="楷体" w:hAnsi="楷体" w:eastAsia="楷体" w:cs="宋体"/>
          <w:b w:val="0"/>
          <w:sz w:val="24"/>
          <w:szCs w:val="28"/>
        </w:rPr>
      </w:r>
      <w:r/>
    </w:p>
    <w:p>
      <w:pPr>
        <w:pStyle w:val="959"/>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rPr>
          <w:rFonts w:hint="eastAsia" w:ascii="楷体" w:hAnsi="楷体" w:eastAsia="楷体"/>
          <w:sz w:val="24"/>
          <w:szCs w:val="28"/>
        </w:rPr>
      </w:r>
      <w:r/>
    </w:p>
    <w:p>
      <w:pPr>
        <w:pStyle w:val="959"/>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句容市公安局</w:t>
      </w:r>
      <w:r>
        <w:rPr>
          <w:rFonts w:hint="eastAsia" w:ascii="楷体" w:hAnsi="楷体" w:eastAsia="楷体"/>
          <w:sz w:val="24"/>
          <w:szCs w:val="28"/>
        </w:rPr>
      </w:r>
      <w:r/>
    </w:p>
    <w:p>
      <w:pPr>
        <w:pStyle w:val="959"/>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地 址：</w:t>
      </w:r>
      <w:r>
        <w:rPr>
          <w:rFonts w:ascii="楷体" w:hAnsi="楷体" w:eastAsia="楷体" w:cs="宋体"/>
          <w:sz w:val="24"/>
          <w:szCs w:val="28"/>
        </w:rPr>
        <w:t xml:space="preserve">句容市</w:t>
      </w:r>
      <w:r>
        <w:rPr>
          <w:rFonts w:hint="eastAsia" w:ascii="楷体" w:hAnsi="楷体" w:eastAsia="楷体" w:cs="宋体"/>
          <w:sz w:val="24"/>
          <w:szCs w:val="28"/>
        </w:rPr>
        <w:t xml:space="preserve"> </w:t>
      </w:r>
      <w:r/>
    </w:p>
    <w:p>
      <w:pPr>
        <w:pStyle w:val="959"/>
        <w:ind w:left="1079" w:hanging="300"/>
        <w:jc w:val="left"/>
        <w:spacing w:line="360" w:lineRule="auto"/>
        <w:rPr>
          <w:rFonts w:hint="eastAsia" w:ascii="楷体" w:hAnsi="楷体" w:eastAsia="楷体"/>
          <w:color w:val="ff0000"/>
          <w:sz w:val="24"/>
          <w:szCs w:val="28"/>
        </w:rPr>
      </w:pPr>
      <w:r>
        <w:rPr>
          <w:rFonts w:hint="eastAsia" w:ascii="楷体" w:hAnsi="楷体" w:eastAsia="楷体"/>
          <w:sz w:val="24"/>
          <w:szCs w:val="28"/>
        </w:rPr>
        <w:t xml:space="preserve">联系人：束主任</w:t>
      </w:r>
      <w:r>
        <w:rPr>
          <w:rFonts w:hint="eastAsia" w:ascii="楷体" w:hAnsi="楷体" w:eastAsia="楷体"/>
          <w:color w:val="ff0000"/>
          <w:sz w:val="24"/>
          <w:szCs w:val="28"/>
        </w:rPr>
      </w:r>
      <w:r/>
    </w:p>
    <w:p>
      <w:pPr>
        <w:pStyle w:val="959"/>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联系方式：</w:t>
      </w:r>
      <w:bookmarkStart w:id="37" w:name="_Toc28359009"/>
      <w:r/>
      <w:bookmarkStart w:id="38" w:name="_Toc28359086"/>
      <w:r>
        <w:rPr>
          <w:rFonts w:hint="eastAsia" w:ascii="楷体" w:hAnsi="楷体" w:eastAsia="楷体"/>
          <w:sz w:val="24"/>
          <w:szCs w:val="28"/>
        </w:rPr>
        <w:t xml:space="preserve"> 19105119595</w:t>
      </w:r>
      <w:r/>
    </w:p>
    <w:p>
      <w:pPr>
        <w:pStyle w:val="959"/>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37"/>
      <w:r/>
      <w:bookmarkEnd w:id="38"/>
      <w:r>
        <w:rPr>
          <w:rFonts w:hint="eastAsia" w:ascii="楷体" w:hAnsi="楷体" w:eastAsia="楷体"/>
          <w:sz w:val="24"/>
          <w:szCs w:val="28"/>
        </w:rPr>
      </w:r>
      <w:r/>
    </w:p>
    <w:p>
      <w:pPr>
        <w:pStyle w:val="959"/>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江苏安信项目管理咨询有限公司</w:t>
      </w:r>
      <w:r>
        <w:rPr>
          <w:rFonts w:hint="eastAsia" w:ascii="楷体" w:hAnsi="楷体" w:eastAsia="楷体"/>
          <w:sz w:val="24"/>
          <w:szCs w:val="28"/>
        </w:rPr>
      </w:r>
      <w:r/>
    </w:p>
    <w:p>
      <w:pPr>
        <w:pStyle w:val="959"/>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江苏省镇江市句容市龙锦新天地 </w:t>
      </w:r>
      <w:r>
        <w:rPr>
          <w:rFonts w:hint="eastAsia" w:ascii="楷体" w:hAnsi="楷体" w:eastAsia="楷体"/>
          <w:sz w:val="24"/>
          <w:szCs w:val="28"/>
        </w:rPr>
      </w:r>
      <w:r/>
    </w:p>
    <w:p>
      <w:pPr>
        <w:pStyle w:val="959"/>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联系方式：</w:t>
      </w:r>
      <w:bookmarkStart w:id="39" w:name="_Toc28359087"/>
      <w:r/>
      <w:bookmarkStart w:id="40" w:name="_Toc28359010"/>
      <w:r>
        <w:rPr>
          <w:rFonts w:hint="eastAsia" w:ascii="楷体" w:hAnsi="楷体" w:eastAsia="楷体" w:cs="宋体"/>
          <w:sz w:val="24"/>
          <w:szCs w:val="28"/>
        </w:rPr>
        <w:t xml:space="preserve">高工</w:t>
      </w:r>
      <w:r>
        <w:rPr>
          <w:rFonts w:hint="eastAsia" w:ascii="楷体" w:hAnsi="楷体" w:eastAsia="楷体"/>
          <w:sz w:val="24"/>
          <w:szCs w:val="28"/>
        </w:rPr>
      </w:r>
      <w:r/>
    </w:p>
    <w:p>
      <w:pPr>
        <w:pStyle w:val="959"/>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3.项目联系方式</w:t>
      </w:r>
      <w:bookmarkEnd w:id="39"/>
      <w:r/>
      <w:bookmarkEnd w:id="40"/>
      <w:r>
        <w:rPr>
          <w:rFonts w:hint="eastAsia" w:ascii="楷体" w:hAnsi="楷体" w:eastAsia="楷体"/>
          <w:sz w:val="24"/>
          <w:szCs w:val="28"/>
        </w:rPr>
      </w:r>
      <w:r/>
    </w:p>
    <w:p>
      <w:pPr>
        <w:pStyle w:val="959"/>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rPr>
        <w:t xml:space="preserve">高工</w:t>
      </w:r>
      <w:r>
        <w:rPr>
          <w:rFonts w:hint="eastAsia" w:ascii="楷体" w:hAnsi="楷体" w:eastAsia="楷体"/>
          <w:sz w:val="24"/>
          <w:szCs w:val="28"/>
        </w:rPr>
      </w:r>
      <w:r/>
    </w:p>
    <w:p>
      <w:pPr>
        <w:pStyle w:val="959"/>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电 话：</w:t>
      </w:r>
      <w:r>
        <w:rPr>
          <w:rFonts w:hint="eastAsia" w:ascii="楷体" w:hAnsi="楷体" w:eastAsia="楷体" w:cs="宋体"/>
          <w:sz w:val="24"/>
          <w:szCs w:val="28"/>
        </w:rPr>
        <w:t xml:space="preserve">18912106645</w:t>
      </w:r>
      <w:r>
        <w:rPr>
          <w:rFonts w:hint="eastAsia" w:ascii="楷体" w:hAnsi="楷体" w:eastAsia="楷体"/>
          <w:sz w:val="24"/>
          <w:szCs w:val="28"/>
        </w:rPr>
      </w:r>
      <w:r/>
    </w:p>
    <w:p>
      <w:pPr>
        <w:pStyle w:val="959"/>
        <w:ind w:left="1079" w:hanging="300"/>
        <w:jc w:val="right"/>
        <w:spacing w:line="360" w:lineRule="auto"/>
        <w:rPr>
          <w:rFonts w:hint="eastAsia" w:ascii="楷体" w:hAnsi="楷体" w:eastAsia="楷体" w:cs="宋体"/>
          <w:sz w:val="24"/>
          <w:szCs w:val="28"/>
        </w:rPr>
      </w:pPr>
      <w:r>
        <w:rPr>
          <w:rFonts w:hint="eastAsia" w:ascii="楷体" w:hAnsi="楷体" w:eastAsia="楷体" w:cs="宋体"/>
          <w:sz w:val="24"/>
          <w:szCs w:val="28"/>
        </w:rPr>
        <w:t xml:space="preserve">江苏安信项目管理咨询有限公司</w:t>
      </w:r>
      <w:r/>
    </w:p>
    <w:p>
      <w:pPr>
        <w:pStyle w:val="959"/>
        <w:ind w:left="1079" w:hanging="300"/>
        <w:jc w:val="right"/>
        <w:spacing w:line="360" w:lineRule="auto"/>
        <w:rPr>
          <w:rFonts w:hint="eastAsia" w:ascii="楷体" w:hAnsi="楷体" w:eastAsia="楷体" w:cs="宋体"/>
          <w:sz w:val="24"/>
          <w:szCs w:val="28"/>
        </w:rPr>
        <w:sectPr>
          <w:headerReference w:type="default" r:id="rId12"/>
          <w:footerReference w:type="default" r:id="rId19"/>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cs="宋体"/>
          <w:sz w:val="24"/>
          <w:szCs w:val="28"/>
        </w:rPr>
        <w:t xml:space="preserve">2026年</w:t>
      </w:r>
      <w:r>
        <w:rPr>
          <w:rFonts w:hint="eastAsia" w:ascii="楷体" w:hAnsi="楷体" w:eastAsia="楷体" w:cs="宋体"/>
          <w:sz w:val="24"/>
          <w:szCs w:val="28"/>
        </w:rPr>
        <w:t xml:space="preserve"> </w:t>
      </w:r>
      <w:r>
        <w:rPr>
          <w:rFonts w:hint="eastAsia" w:ascii="楷体" w:hAnsi="楷体" w:eastAsia="楷体" w:cs="宋体"/>
          <w:sz w:val="24"/>
          <w:szCs w:val="28"/>
        </w:rPr>
        <w:t xml:space="preserve">9</w:t>
      </w:r>
      <w:r>
        <w:rPr>
          <w:rFonts w:hint="eastAsia" w:ascii="楷体" w:hAnsi="楷体" w:eastAsia="楷体" w:cs="宋体"/>
          <w:sz w:val="24"/>
          <w:szCs w:val="28"/>
        </w:rPr>
        <w:t xml:space="preserve">月</w:t>
      </w:r>
      <w:r>
        <w:rPr>
          <w:rFonts w:hint="eastAsia" w:ascii="楷体" w:hAnsi="楷体" w:eastAsia="楷体" w:cs="宋体"/>
          <w:sz w:val="24"/>
          <w:szCs w:val="28"/>
        </w:rPr>
        <w:t xml:space="preserve"> </w:t>
      </w:r>
      <w:r>
        <w:rPr>
          <w:rFonts w:hint="eastAsia" w:ascii="楷体" w:hAnsi="楷体" w:eastAsia="楷体" w:cs="宋体"/>
          <w:sz w:val="24"/>
          <w:szCs w:val="28"/>
        </w:rPr>
        <w:t xml:space="preserve">21</w:t>
      </w:r>
      <w:r>
        <w:rPr>
          <w:rFonts w:hint="eastAsia" w:ascii="楷体" w:hAnsi="楷体" w:eastAsia="楷体" w:cs="宋体"/>
          <w:sz w:val="24"/>
          <w:szCs w:val="28"/>
        </w:rPr>
        <w:t xml:space="preserve">日</w:t>
      </w:r>
      <w:bookmarkEnd w:id="5"/>
      <w:r/>
      <w:bookmarkEnd w:id="6"/>
      <w:r/>
      <w:bookmarkEnd w:id="7"/>
      <w:r/>
      <w:bookmarkEnd w:id="8"/>
      <w:r/>
      <w:bookmarkEnd w:id="9"/>
      <w:r>
        <w:rPr>
          <w:rFonts w:hint="eastAsia" w:ascii="楷体" w:hAnsi="楷体" w:eastAsia="楷体" w:cs="宋体"/>
          <w:sz w:val="24"/>
          <w:szCs w:val="28"/>
        </w:rPr>
        <w:br w:type="page" w:clear="all"/>
      </w:r>
      <w:r/>
    </w:p>
    <w:p>
      <w:pPr>
        <w:pStyle w:val="1219"/>
        <w:ind w:left="779" w:right="900" w:firstLine="420"/>
        <w:jc w:val="center"/>
        <w:keepLines w:val="0"/>
        <w:keepNext w:val="0"/>
        <w:spacing w:before="200" w:after="200" w:line="360" w:lineRule="auto"/>
        <w:rPr>
          <w:rFonts w:hint="eastAsia" w:ascii="楷体" w:hAnsi="楷体" w:eastAsia="楷体"/>
          <w:sz w:val="36"/>
          <w:szCs w:val="36"/>
        </w:rPr>
      </w:pPr>
      <w:r/>
      <w:bookmarkStart w:id="41" w:name="_Toc92168000"/>
      <w:r/>
      <w:bookmarkStart w:id="42" w:name="_Toc100386034"/>
      <w:r>
        <w:rPr>
          <w:rFonts w:hint="eastAsia" w:ascii="楷体" w:hAnsi="楷体" w:eastAsia="楷体"/>
          <w:sz w:val="36"/>
          <w:szCs w:val="36"/>
        </w:rPr>
        <w:t xml:space="preserve">第二部分    投标人须知</w:t>
      </w:r>
      <w:r/>
    </w:p>
    <w:p>
      <w:pPr>
        <w:pStyle w:val="121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765"/>
        <w:gridCol w:w="6035"/>
      </w:tblGrid>
      <w:tr>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978"/>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978"/>
              <w:ind w:firstLine="0"/>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978"/>
              <w:ind w:firstLine="0"/>
              <w:rPr>
                <w:rFonts w:hint="eastAsia" w:ascii="楷体" w:hAnsi="楷体" w:eastAsia="楷体" w:cs="楷体"/>
                <w:sz w:val="24"/>
              </w:rPr>
            </w:pPr>
            <w:r>
              <w:rPr>
                <w:rFonts w:hint="eastAsia" w:ascii="楷体" w:hAnsi="楷体" w:eastAsia="楷体" w:cs="楷体"/>
                <w:sz w:val="24"/>
              </w:rPr>
              <w:t xml:space="preserve">投标人应对本项目报出最具有竞</w:t>
            </w:r>
            <w:r>
              <w:rPr>
                <w:rFonts w:hint="eastAsia" w:ascii="楷体" w:hAnsi="楷体" w:eastAsia="楷体" w:cs="楷体"/>
                <w:sz w:val="24"/>
              </w:rPr>
              <w:t xml:space="preserve">争力的价格，应包括本次招标要求提供的货物（服务）已支付或将支付的所有费用（含税费）。</w:t>
            </w:r>
            <w:r/>
          </w:p>
          <w:p>
            <w:pPr>
              <w:pStyle w:val="978"/>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978"/>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978"/>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p>
            <w:pPr>
              <w:pStyle w:val="978"/>
              <w:ind w:firstLine="0"/>
              <w:rPr>
                <w:rFonts w:hint="eastAsia" w:ascii="楷体" w:hAnsi="楷体" w:eastAsia="楷体" w:cs="楷体"/>
                <w:sz w:val="24"/>
              </w:rPr>
            </w:pPr>
            <w:r>
              <w:rPr>
                <w:rFonts w:hint="eastAsia" w:ascii="楷体" w:hAnsi="楷体" w:eastAsia="楷体" w:cs="楷体"/>
                <w:sz w:val="24"/>
              </w:rPr>
            </w:r>
            <w:r/>
          </w:p>
        </w:tc>
      </w:tr>
      <w:tr>
        <w:trPr>
          <w:trHeight w:val="1366"/>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978"/>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978"/>
              <w:ind w:firstLine="0"/>
              <w:rPr>
                <w:rFonts w:hint="eastAsia" w:ascii="楷体" w:hAnsi="楷体" w:eastAsia="楷体" w:cs="楷体"/>
                <w:sz w:val="24"/>
              </w:rPr>
            </w:pPr>
            <w:r>
              <w:rPr>
                <w:rFonts w:hint="eastAsia" w:ascii="楷体" w:hAnsi="楷体" w:eastAsia="楷体" w:cs="楷体"/>
                <w:sz w:val="24"/>
              </w:rPr>
              <w:t xml:space="preserve">本项目不同意分包。</w:t>
            </w:r>
            <w:r/>
          </w:p>
        </w:tc>
      </w:tr>
      <w:tr>
        <w:trPr>
          <w:trHeight w:val="1366"/>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978"/>
              <w:ind w:firstLine="0"/>
              <w:rPr>
                <w:rFonts w:hint="eastAsia" w:ascii="楷体" w:hAnsi="楷体" w:eastAsia="楷体" w:cs="楷体"/>
                <w:sz w:val="24"/>
              </w:rPr>
            </w:pPr>
            <w:r>
              <w:rPr>
                <w:rFonts w:hint="eastAsia" w:ascii="楷体" w:hAnsi="楷体" w:eastAsia="楷体" w:cs="楷体"/>
                <w:sz w:val="24"/>
              </w:rPr>
              <w:t xml:space="preserve">不组织</w:t>
            </w:r>
            <w:r/>
          </w:p>
        </w:tc>
      </w:tr>
      <w:tr>
        <w:trPr>
          <w:trHeight w:val="1366"/>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978"/>
              <w:ind w:firstLine="0"/>
              <w:rPr>
                <w:rFonts w:hint="eastAsia" w:ascii="楷体" w:hAnsi="楷体" w:eastAsia="楷体" w:cs="楷体"/>
                <w:sz w:val="24"/>
              </w:rPr>
            </w:pPr>
            <w:r>
              <w:rPr>
                <w:rFonts w:hint="eastAsia" w:ascii="楷体" w:hAnsi="楷体" w:eastAsia="楷体" w:cs="楷体"/>
                <w:sz w:val="24"/>
              </w:rPr>
              <w:t xml:space="preserve">不统一组织</w:t>
            </w:r>
            <w:r/>
          </w:p>
        </w:tc>
      </w:tr>
      <w:tr>
        <w:trPr>
          <w:trHeight w:val="1366"/>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978"/>
              <w:ind w:firstLine="0"/>
              <w:rPr>
                <w:rFonts w:hint="eastAsia" w:ascii="楷体" w:hAnsi="楷体" w:eastAsia="楷体" w:cs="楷体"/>
                <w:sz w:val="24"/>
              </w:rPr>
            </w:pPr>
            <w:r>
              <w:rPr>
                <w:rFonts w:hint="eastAsia" w:ascii="楷体" w:hAnsi="楷体" w:eastAsia="楷体" w:cs="楷体"/>
                <w:sz w:val="24"/>
              </w:rPr>
              <w:t xml:space="preserve">无</w:t>
            </w:r>
            <w:r/>
          </w:p>
        </w:tc>
      </w:tr>
      <w:tr>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978"/>
              <w:ind w:firstLine="0"/>
              <w:rPr>
                <w:rFonts w:hint="eastAsia" w:ascii="楷体" w:hAnsi="楷体" w:eastAsia="楷体" w:cs="楷体"/>
                <w:sz w:val="24"/>
              </w:rPr>
            </w:pPr>
            <w:r>
              <w:rPr>
                <w:rFonts w:hint="eastAsia" w:ascii="楷体" w:hAnsi="楷体" w:eastAsia="楷体" w:cs="楷体"/>
                <w:sz w:val="24"/>
              </w:rPr>
              <w:t xml:space="preserve">不要求提供。</w:t>
            </w:r>
            <w:r/>
          </w:p>
        </w:tc>
      </w:tr>
      <w:tr>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978"/>
              <w:ind w:firstLine="0"/>
              <w:rPr>
                <w:rFonts w:hint="eastAsia" w:ascii="楷体" w:hAnsi="楷体" w:eastAsia="楷体" w:cs="楷体"/>
                <w:sz w:val="24"/>
              </w:rPr>
            </w:pPr>
            <w:r>
              <w:rPr>
                <w:rFonts w:hint="eastAsia" w:ascii="楷体" w:hAnsi="楷体" w:eastAsia="楷体" w:cs="楷体"/>
                <w:sz w:val="24"/>
              </w:rPr>
              <w:t xml:space="preserve">本项目不允许采购进口产品。 </w:t>
            </w:r>
            <w:r/>
          </w:p>
        </w:tc>
      </w:tr>
      <w:tr>
        <w:trPr>
          <w:trHeight w:val="90"/>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978"/>
              <w:ind w:firstLine="0"/>
              <w:rPr>
                <w:rFonts w:hint="eastAsia" w:ascii="楷体" w:hAnsi="楷体" w:eastAsia="楷体" w:cs="楷体"/>
                <w:sz w:val="24"/>
              </w:rPr>
            </w:pPr>
            <w:r>
              <w:rPr>
                <w:rFonts w:hint="eastAsia" w:ascii="楷体" w:hAnsi="楷体" w:eastAsia="楷体" w:cs="楷体"/>
                <w:sz w:val="24"/>
              </w:rPr>
              <w:t xml:space="preserve">货物类。</w:t>
            </w:r>
            <w:r/>
          </w:p>
          <w:p>
            <w:pPr>
              <w:pStyle w:val="978"/>
              <w:ind w:firstLine="0"/>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rPr>
              <w:t xml:space="preserve">句容</w:t>
            </w:r>
            <w:r>
              <w:rPr>
                <w:rFonts w:hint="eastAsia" w:ascii="楷体" w:hAnsi="楷体" w:eastAsia="楷体" w:cs="楷体"/>
                <w:sz w:val="24"/>
                <w:u w:val="single"/>
              </w:rPr>
              <w:t xml:space="preserve">市公安局华阳派出所及交管中队维修改造工程--家具及软装采购</w:t>
            </w:r>
            <w:r>
              <w:rPr>
                <w:rFonts w:hint="eastAsia" w:ascii="楷体" w:hAnsi="楷体" w:eastAsia="楷体" w:cs="楷体"/>
                <w:sz w:val="24"/>
              </w:rPr>
              <w:t xml:space="preserve">。</w:t>
            </w:r>
            <w:r/>
          </w:p>
        </w:tc>
      </w:tr>
      <w:tr>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978"/>
              <w:ind w:firstLine="480"/>
              <w:rPr>
                <w:rFonts w:hint="eastAsia" w:ascii="楷体" w:hAnsi="楷体" w:eastAsia="楷体" w:cs="楷体"/>
                <w:sz w:val="24"/>
                <w:u w:val="single"/>
              </w:rPr>
            </w:pPr>
            <w:r>
              <w:rPr>
                <w:rFonts w:hint="eastAsia" w:ascii="楷体" w:hAnsi="楷体" w:eastAsia="楷体" w:cs="楷体"/>
                <w:sz w:val="24"/>
              </w:rPr>
              <w:t xml:space="preserve">（1）标的：</w:t>
            </w:r>
            <w:r>
              <w:rPr>
                <w:rFonts w:hint="eastAsia" w:ascii="楷体" w:hAnsi="楷体" w:eastAsia="楷体" w:cs="楷体"/>
                <w:sz w:val="24"/>
                <w:u w:val="single"/>
              </w:rPr>
              <w:t xml:space="preserve">家具及软装</w:t>
            </w:r>
            <w:r>
              <w:rPr>
                <w:rFonts w:hint="eastAsia" w:ascii="楷体" w:hAnsi="楷体" w:eastAsia="楷体" w:cs="楷体"/>
                <w:sz w:val="24"/>
                <w:u w:val="single"/>
              </w:rPr>
              <w:t xml:space="preserve">(具体详见采购需求) </w:t>
            </w:r>
            <w:r>
              <w:rPr>
                <w:rFonts w:hint="eastAsia" w:ascii="楷体" w:hAnsi="楷体" w:eastAsia="楷体" w:cs="楷体"/>
                <w:sz w:val="24"/>
                <w:u w:val="single"/>
              </w:rPr>
              <w:t xml:space="preserve"> </w:t>
            </w:r>
            <w:r>
              <w:rPr>
                <w:rFonts w:hint="eastAsia" w:ascii="楷体" w:hAnsi="楷体" w:eastAsia="楷体" w:cs="楷体"/>
                <w:sz w:val="24"/>
              </w:rPr>
              <w:t xml:space="preserve">，属于</w:t>
            </w:r>
            <w:r>
              <w:rPr>
                <w:rFonts w:hint="eastAsia" w:ascii="楷体" w:hAnsi="楷体" w:eastAsia="楷体" w:cs="楷体"/>
                <w:sz w:val="24"/>
                <w:u w:val="single"/>
              </w:rPr>
              <w:t xml:space="preserve">工业</w:t>
            </w:r>
            <w:r>
              <w:rPr>
                <w:rFonts w:hint="eastAsia" w:ascii="楷体" w:hAnsi="楷体" w:eastAsia="楷体" w:cs="楷体"/>
                <w:sz w:val="24"/>
              </w:rPr>
              <w:t xml:space="preserve">行业；</w:t>
            </w:r>
            <w:r>
              <w:rPr>
                <w:rFonts w:hint="eastAsia" w:ascii="楷体" w:hAnsi="楷体" w:eastAsia="楷体" w:cs="楷体"/>
                <w:sz w:val="24"/>
                <w:u w:val="single"/>
              </w:rPr>
            </w:r>
            <w:r/>
          </w:p>
        </w:tc>
      </w:tr>
      <w:tr>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978"/>
              <w:ind w:firstLine="0"/>
              <w:rPr>
                <w:rFonts w:hint="eastAsia"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w:t>
            </w:r>
            <w:r>
              <w:rPr>
                <w:rFonts w:hint="eastAsia" w:ascii="楷体" w:hAnsi="楷体" w:eastAsia="楷体" w:cs="楷体"/>
                <w:sz w:val="24"/>
              </w:rPr>
              <w:t xml:space="preserve">内的节能产品、环境标志产品认证证书，对获得证书的产品实施政府优先采购或强制采购。</w:t>
            </w:r>
            <w:r/>
          </w:p>
        </w:tc>
      </w:tr>
      <w:tr>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978"/>
              <w:ind w:firstLine="0"/>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w:t>
            </w:r>
            <w:r>
              <w:rPr>
                <w:rFonts w:hint="eastAsia" w:ascii="楷体" w:hAnsi="楷体" w:eastAsia="楷体" w:cs="楷体"/>
                <w:sz w:val="24"/>
              </w:rPr>
              <w:t xml:space="preserve">展，</w:t>
            </w:r>
            <w:bookmarkStart w:id="43"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3"/>
            <w:r>
              <w:rPr>
                <w:rFonts w:hint="eastAsia" w:ascii="楷体" w:hAnsi="楷体" w:eastAsia="楷体" w:cs="楷体"/>
                <w:sz w:val="24"/>
              </w:rPr>
              <w:t xml:space="preserve">，</w:t>
            </w:r>
            <w:bookmarkStart w:id="44"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w:t>
            </w:r>
            <w:r>
              <w:rPr>
                <w:rFonts w:hint="eastAsia" w:ascii="楷体" w:hAnsi="楷体" w:eastAsia="楷体" w:cs="楷体"/>
                <w:sz w:val="24"/>
              </w:rPr>
              <w:t xml:space="preserve">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978"/>
              <w:ind w:firstLine="0"/>
              <w:rPr>
                <w:rFonts w:hint="eastAsia" w:ascii="楷体" w:hAnsi="楷体" w:eastAsia="楷体" w:cs="楷体"/>
                <w:sz w:val="24"/>
              </w:rPr>
            </w:pPr>
            <w:r>
              <w:rPr>
                <w:rFonts w:hint="eastAsia" w:ascii="楷体" w:hAnsi="楷体" w:eastAsia="楷体" w:cs="隶书"/>
                <w:sz w:val="24"/>
              </w:rPr>
              <w:t xml:space="preserve">无</w:t>
            </w:r>
            <w:r>
              <w:rPr>
                <w:rFonts w:hint="eastAsia" w:ascii="楷体" w:hAnsi="楷体" w:eastAsia="楷体" w:cs="楷体"/>
                <w:sz w:val="24"/>
              </w:rPr>
            </w:r>
            <w:r/>
          </w:p>
        </w:tc>
      </w:tr>
    </w:tbl>
    <w:p>
      <w:pPr>
        <w:pStyle w:val="978"/>
        <w:rPr>
          <w:rFonts w:hint="eastAsia" w:ascii="楷体" w:hAnsi="楷体" w:eastAsia="楷体"/>
        </w:rPr>
      </w:pPr>
      <w:r>
        <w:rPr>
          <w:rFonts w:hint="eastAsia" w:ascii="楷体" w:hAnsi="楷体" w:eastAsia="楷体"/>
        </w:rPr>
      </w:r>
      <w:r/>
    </w:p>
    <w:p>
      <w:pPr>
        <w:pStyle w:val="121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41"/>
      <w:r/>
      <w:bookmarkEnd w:id="42"/>
      <w:r>
        <w:rPr>
          <w:rFonts w:hint="eastAsia" w:ascii="楷体" w:hAnsi="楷体" w:eastAsia="楷体"/>
          <w:szCs w:val="32"/>
        </w:rPr>
      </w:r>
      <w:r/>
    </w:p>
    <w:p>
      <w:pPr>
        <w:pStyle w:val="1219"/>
        <w:ind w:firstLine="446"/>
        <w:keepLines w:val="0"/>
        <w:keepNext w:val="0"/>
        <w:spacing w:before="0" w:after="0" w:line="360" w:lineRule="auto"/>
        <w:rPr>
          <w:rFonts w:hint="eastAsia" w:ascii="楷体" w:hAnsi="楷体" w:eastAsia="楷体"/>
          <w:sz w:val="30"/>
        </w:rPr>
      </w:pPr>
      <w:r/>
      <w:bookmarkStart w:id="45" w:name="_Toc92168001"/>
      <w:r/>
      <w:bookmarkStart w:id="46" w:name="_Toc100386035"/>
      <w:r>
        <w:rPr>
          <w:rFonts w:hint="eastAsia" w:ascii="楷体" w:hAnsi="楷体" w:eastAsia="楷体"/>
          <w:sz w:val="30"/>
        </w:rPr>
        <w:t xml:space="preserve">1．适用范围</w:t>
      </w:r>
      <w:bookmarkEnd w:id="45"/>
      <w:r/>
      <w:bookmarkEnd w:id="46"/>
      <w:r>
        <w:rPr>
          <w:rFonts w:hint="eastAsia" w:ascii="楷体" w:hAnsi="楷体" w:eastAsia="楷体"/>
          <w:sz w:val="30"/>
        </w:rPr>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楷体"/>
          <w:sz w:val="24"/>
          <w:u w:val="single"/>
        </w:rPr>
        <w:t xml:space="preserve">句容市公安局华阳派出所及交管中队维修改造工程--家具及软装采购</w:t>
      </w:r>
      <w:r>
        <w:rPr>
          <w:rFonts w:hint="eastAsia" w:ascii="楷体" w:hAnsi="楷体" w:eastAsia="楷体" w:cs="隶书"/>
          <w:sz w:val="24"/>
        </w:rPr>
        <w:t xml:space="preserve">。</w:t>
      </w:r>
      <w:r>
        <w:rPr>
          <w:rFonts w:hint="eastAsia" w:ascii="楷体" w:hAnsi="楷体" w:eastAsia="楷体"/>
          <w:sz w:val="24"/>
        </w:rPr>
      </w:r>
      <w:r/>
    </w:p>
    <w:p>
      <w:pPr>
        <w:pStyle w:val="1219"/>
        <w:ind w:firstLine="446"/>
        <w:keepLines w:val="0"/>
        <w:keepNext w:val="0"/>
        <w:spacing w:before="200" w:after="200" w:line="360" w:lineRule="auto"/>
        <w:rPr>
          <w:rFonts w:hint="eastAsia" w:ascii="楷体" w:hAnsi="楷体" w:eastAsia="楷体"/>
          <w:sz w:val="30"/>
        </w:rPr>
      </w:pPr>
      <w:r/>
      <w:bookmarkStart w:id="47" w:name="_Toc92168002"/>
      <w:r/>
      <w:bookmarkStart w:id="48" w:name="_Toc100386036"/>
      <w:r>
        <w:rPr>
          <w:rFonts w:hint="eastAsia" w:ascii="楷体" w:hAnsi="楷体" w:eastAsia="楷体"/>
          <w:sz w:val="30"/>
        </w:rPr>
        <w:t xml:space="preserve">2．定义</w:t>
      </w:r>
      <w:bookmarkEnd w:id="47"/>
      <w:r/>
      <w:bookmarkEnd w:id="48"/>
      <w:r>
        <w:rPr>
          <w:rFonts w:hint="eastAsia" w:ascii="楷体" w:hAnsi="楷体" w:eastAsia="楷体"/>
          <w:sz w:val="30"/>
        </w:rPr>
      </w:r>
      <w:r/>
    </w:p>
    <w:p>
      <w:pPr>
        <w:pStyle w:val="959"/>
        <w:ind w:firstLine="480"/>
        <w:spacing w:line="360" w:lineRule="auto"/>
        <w:rPr>
          <w:rFonts w:hint="eastAsia" w:ascii="楷体" w:hAnsi="楷体" w:eastAsia="楷体"/>
          <w:sz w:val="24"/>
        </w:rPr>
      </w:pPr>
      <w:r/>
      <w:bookmarkStart w:id="49" w:name="_Toc98669335"/>
      <w:r/>
      <w:bookmarkStart w:id="50" w:name="_Toc20732971"/>
      <w:r/>
      <w:bookmarkStart w:id="51" w:name="_Toc92168004"/>
      <w:r/>
      <w:bookmarkStart w:id="52" w:name="_Toc98669693"/>
      <w:r/>
      <w:bookmarkStart w:id="53" w:name="_Toc100386038"/>
      <w:r>
        <w:rPr>
          <w:rFonts w:hint="eastAsia" w:ascii="楷体" w:hAnsi="楷体" w:eastAsia="楷体"/>
          <w:sz w:val="24"/>
        </w:rPr>
        <w:t xml:space="preserve">招标文件中下列术语应解释为：</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sz w:val="24"/>
          <w:u w:val="single"/>
        </w:rPr>
        <w:t xml:space="preserve">句容市公安局</w:t>
      </w:r>
      <w:r>
        <w:rPr>
          <w:rFonts w:hint="eastAsia" w:ascii="楷体" w:hAnsi="楷体" w:eastAsia="楷体"/>
          <w:sz w:val="24"/>
        </w:rPr>
        <w:t xml:space="preserve">。</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2.2 “投标人”系</w:t>
      </w:r>
      <w:r>
        <w:rPr>
          <w:rFonts w:hint="eastAsia" w:ascii="楷体" w:hAnsi="楷体" w:eastAsia="楷体"/>
          <w:sz w:val="24"/>
        </w:rPr>
        <w:t xml:space="preserve">指响应招标、参加投标竞争的法人、其他组织或者自然人。</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sz w:val="24"/>
          <w:u w:val="single"/>
        </w:rPr>
        <w:t xml:space="preserve">江苏安信项目管理咨询有限公司</w:t>
      </w:r>
      <w:r>
        <w:rPr>
          <w:rFonts w:hint="eastAsia" w:ascii="楷体" w:hAnsi="楷体" w:eastAsia="楷体"/>
          <w:sz w:val="24"/>
        </w:rPr>
        <w:t xml:space="preserve">。</w:t>
      </w:r>
      <w:r/>
    </w:p>
    <w:p>
      <w:pPr>
        <w:pStyle w:val="959"/>
        <w:ind w:firstLine="480"/>
        <w:spacing w:line="360" w:lineRule="auto"/>
        <w:rPr>
          <w:rFonts w:ascii="楷体" w:hAnsi="楷体" w:eastAsia="楷体"/>
          <w:sz w:val="24"/>
        </w:rPr>
      </w:pPr>
      <w:r>
        <w:rPr>
          <w:rFonts w:hint="eastAsia" w:ascii="楷体" w:hAnsi="楷体" w:eastAsia="楷体"/>
          <w:sz w:val="24"/>
        </w:rPr>
        <w:t xml:space="preserve">2.4 “货物”系指本招标文件所述采购标的涉及的各种形态</w:t>
      </w:r>
      <w:r>
        <w:rPr>
          <w:rFonts w:hint="eastAsia" w:ascii="楷体" w:hAnsi="楷体" w:eastAsia="楷体"/>
          <w:sz w:val="24"/>
        </w:rPr>
        <w:t xml:space="preserve">和种类的物品，即：</w:t>
      </w:r>
      <w:r>
        <w:rPr>
          <w:rFonts w:hint="eastAsia" w:ascii="楷体" w:hAnsi="楷体" w:eastAsia="楷体"/>
          <w:sz w:val="24"/>
          <w:u w:val="single"/>
        </w:rPr>
        <w:t xml:space="preserve">家具和相关配件</w:t>
      </w:r>
      <w:r>
        <w:rPr>
          <w:rFonts w:ascii="楷体" w:hAnsi="楷体" w:eastAsia="楷体"/>
          <w:sz w:val="24"/>
        </w:rPr>
      </w:r>
      <w:r/>
    </w:p>
    <w:p>
      <w:pPr>
        <w:pStyle w:val="959"/>
        <w:ind w:firstLine="480"/>
        <w:spacing w:line="360" w:lineRule="auto"/>
        <w:rPr>
          <w:rFonts w:hint="eastAsia" w:ascii="楷体" w:hAnsi="楷体" w:eastAsia="楷体" w:cs="隶书"/>
          <w:sz w:val="24"/>
          <w:u w:val="single"/>
        </w:rPr>
      </w:pPr>
      <w:r>
        <w:rPr>
          <w:rFonts w:hint="eastAsia" w:ascii="楷体" w:hAnsi="楷体" w:eastAsia="楷体"/>
          <w:sz w:val="24"/>
        </w:rPr>
        <w:t xml:space="preserve">2.4“</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sz w:val="24"/>
        </w:rPr>
        <w:t xml:space="preserve">即</w:t>
      </w:r>
      <w:r>
        <w:rPr>
          <w:rFonts w:hint="eastAsia" w:ascii="楷体" w:hAnsi="楷体" w:eastAsia="楷体" w:cs="隶书"/>
          <w:sz w:val="24"/>
          <w:u w:val="single"/>
        </w:rPr>
        <w:t xml:space="preserve">即与货物相关服务。</w:t>
      </w:r>
      <w:r/>
    </w:p>
    <w:p>
      <w:pPr>
        <w:pStyle w:val="1219"/>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3．采购方式</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本次采购采取公开招标方式综合评分法</w:t>
      </w:r>
      <w:r>
        <w:rPr>
          <w:rFonts w:hint="eastAsia" w:ascii="楷体" w:hAnsi="楷体" w:eastAsia="楷体"/>
          <w:color w:val="00b050"/>
          <w:sz w:val="24"/>
        </w:rPr>
        <w:t xml:space="preserve"> </w:t>
      </w:r>
      <w:r>
        <w:rPr>
          <w:rFonts w:hint="eastAsia" w:ascii="楷体" w:hAnsi="楷体" w:eastAsia="楷体"/>
          <w:sz w:val="24"/>
        </w:rPr>
      </w:r>
      <w:r/>
    </w:p>
    <w:p>
      <w:pPr>
        <w:pStyle w:val="959"/>
        <w:ind w:firstLine="480"/>
        <w:spacing w:line="360" w:lineRule="auto"/>
        <w:rPr>
          <w:rFonts w:hint="eastAsia" w:ascii="楷体" w:hAnsi="楷体" w:eastAsia="楷体" w:cs="宋体"/>
          <w:sz w:val="24"/>
          <w:szCs w:val="28"/>
        </w:rPr>
      </w:pPr>
      <w:r>
        <w:rPr>
          <w:rFonts w:hint="eastAsia" w:ascii="楷体" w:hAnsi="楷体" w:eastAsia="楷体"/>
          <w:sz w:val="24"/>
          <w:szCs w:val="28"/>
        </w:rPr>
        <w:t xml:space="preserve">3.2 本项目资格审查方式：资格后审</w:t>
      </w:r>
      <w:r>
        <w:rPr>
          <w:rFonts w:hint="eastAsia" w:ascii="楷体" w:hAnsi="楷体" w:eastAsia="楷体" w:cs="宋体"/>
          <w:sz w:val="24"/>
          <w:szCs w:val="28"/>
        </w:rPr>
      </w:r>
      <w:r/>
    </w:p>
    <w:p>
      <w:pPr>
        <w:pStyle w:val="959"/>
        <w:ind w:firstLine="480"/>
        <w:spacing w:line="360" w:lineRule="auto"/>
        <w:rPr>
          <w:rFonts w:hint="eastAsia" w:ascii="楷体" w:hAnsi="楷体" w:eastAsia="楷体"/>
          <w:color w:val="2e75b6"/>
          <w:sz w:val="24"/>
          <w:szCs w:val="28"/>
        </w:rPr>
      </w:pPr>
      <w:r>
        <w:rPr>
          <w:rFonts w:hint="eastAsia" w:ascii="楷体" w:hAnsi="楷体" w:eastAsia="楷体"/>
          <w:sz w:val="24"/>
          <w:szCs w:val="28"/>
        </w:rPr>
        <w:t xml:space="preserve">3.3 本次采购确定的中标人数量：1名</w:t>
      </w:r>
      <w:r>
        <w:rPr>
          <w:rFonts w:hint="eastAsia" w:ascii="楷体" w:hAnsi="楷体" w:eastAsia="楷体"/>
          <w:color w:val="2e75b6"/>
          <w:sz w:val="24"/>
          <w:szCs w:val="28"/>
        </w:rPr>
      </w:r>
      <w:r/>
    </w:p>
    <w:p>
      <w:pPr>
        <w:pStyle w:val="1219"/>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4．投标费用</w:t>
      </w:r>
      <w:bookmarkEnd w:id="49"/>
      <w:r/>
      <w:bookmarkEnd w:id="50"/>
      <w:r/>
      <w:bookmarkEnd w:id="51"/>
      <w:r/>
      <w:bookmarkEnd w:id="52"/>
      <w:r/>
      <w:bookmarkEnd w:id="53"/>
      <w:r>
        <w:rPr>
          <w:rFonts w:hint="eastAsia" w:ascii="楷体" w:hAnsi="楷体" w:eastAsia="楷体"/>
          <w:sz w:val="30"/>
        </w:rPr>
      </w:r>
      <w:r/>
    </w:p>
    <w:p>
      <w:pPr>
        <w:pStyle w:val="959"/>
        <w:ind w:firstLine="480"/>
        <w:spacing w:line="360" w:lineRule="auto"/>
        <w:rPr>
          <w:rFonts w:hint="eastAsia"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招标代理服务费，收费标准参照国家计委关于印发《代理服务收费管理暂行办法》的通知（计价格[2002]1980号）*60%计算，本项目代理费由采购人承担。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收款单位：江苏安信项目管理咨询有限公司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收款账号：3211040291010000025881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开户银行：江苏句容农村商业银行股份有限公司华阳东路支行</w:t>
      </w:r>
      <w:r>
        <w:rPr>
          <w:sz w:val="21"/>
        </w:rPr>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4.2不论投标的结果如何，采购代理机构在任何情况下均无义务和责任承担上述费用。</w:t>
      </w:r>
      <w:r/>
    </w:p>
    <w:p>
      <w:pPr>
        <w:pStyle w:val="1219"/>
        <w:ind w:firstLine="446"/>
        <w:keepLines w:val="0"/>
        <w:keepNext w:val="0"/>
        <w:spacing w:before="200" w:after="200" w:line="360" w:lineRule="auto"/>
        <w:rPr>
          <w:rFonts w:hint="eastAsia" w:ascii="楷体" w:hAnsi="楷体" w:eastAsia="楷体"/>
          <w:color w:val="000000"/>
          <w:sz w:val="30"/>
        </w:rPr>
      </w:pPr>
      <w:r/>
      <w:bookmarkStart w:id="54" w:name="_Toc98669694"/>
      <w:r/>
      <w:bookmarkStart w:id="55" w:name="_Toc20732973"/>
      <w:r/>
      <w:bookmarkStart w:id="56" w:name="_Toc92168005"/>
      <w:r/>
      <w:bookmarkStart w:id="57" w:name="_Toc100386039"/>
      <w:r/>
      <w:bookmarkStart w:id="58" w:name="_Toc98669336"/>
      <w:r>
        <w:rPr>
          <w:rFonts w:hint="eastAsia" w:ascii="楷体" w:hAnsi="楷体" w:eastAsia="楷体"/>
          <w:sz w:val="30"/>
        </w:rPr>
        <w:t xml:space="preserve">5．</w:t>
      </w:r>
      <w:r>
        <w:rPr>
          <w:rFonts w:hint="eastAsia" w:ascii="楷体" w:hAnsi="楷体" w:eastAsia="楷体"/>
          <w:color w:val="000000"/>
          <w:sz w:val="30"/>
        </w:rPr>
        <w:t xml:space="preserve">政策功能</w:t>
      </w:r>
      <w:bookmarkEnd w:id="54"/>
      <w:r/>
      <w:bookmarkEnd w:id="55"/>
      <w:r/>
      <w:bookmarkEnd w:id="56"/>
      <w:r/>
      <w:bookmarkEnd w:id="57"/>
      <w:r/>
      <w:bookmarkEnd w:id="58"/>
      <w:r>
        <w:rPr>
          <w:rFonts w:hint="eastAsia" w:ascii="楷体" w:hAnsi="楷体" w:eastAsia="楷体"/>
          <w:color w:val="000000"/>
          <w:sz w:val="30"/>
        </w:rPr>
      </w:r>
      <w:r/>
    </w:p>
    <w:p>
      <w:pPr>
        <w:pStyle w:val="978"/>
        <w:ind w:firstLine="480"/>
        <w:spacing w:line="360" w:lineRule="auto"/>
        <w:rPr>
          <w:rFonts w:hint="eastAsia" w:ascii="楷体" w:hAnsi="楷体" w:eastAsia="楷体"/>
          <w:sz w:val="24"/>
        </w:rPr>
      </w:pPr>
      <w:r>
        <w:rPr>
          <w:rFonts w:hint="eastAsia" w:ascii="楷体" w:hAnsi="楷体" w:eastAsia="楷体"/>
          <w:sz w:val="24"/>
        </w:rPr>
        <w:t xml:space="preserve">5.1支持中小企业发展</w:t>
      </w:r>
      <w:r/>
    </w:p>
    <w:p>
      <w:pPr>
        <w:pStyle w:val="978"/>
        <w:ind w:firstLine="480"/>
        <w:spacing w:line="360" w:lineRule="auto"/>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w:t>
      </w:r>
      <w:r>
        <w:rPr>
          <w:rFonts w:hint="eastAsia" w:ascii="楷体" w:hAnsi="楷体" w:eastAsia="楷体"/>
          <w:sz w:val="24"/>
        </w:rPr>
        <w:t xml:space="preserve">业划分标准确定的中型企业、小型企业和微型企业，但与大企业的负责人为同一人，或者与大企业存在直接控股、管理关系的除外。</w:t>
      </w:r>
      <w:r/>
    </w:p>
    <w:p>
      <w:pPr>
        <w:pStyle w:val="978"/>
        <w:ind w:firstLine="480"/>
        <w:spacing w:line="360" w:lineRule="auto"/>
        <w:rPr>
          <w:rFonts w:hint="eastAsia"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pStyle w:val="978"/>
        <w:ind w:firstLine="480"/>
        <w:spacing w:line="360" w:lineRule="auto"/>
        <w:rPr>
          <w:rFonts w:hint="eastAsia" w:ascii="楷体" w:hAnsi="楷体" w:eastAsia="楷体"/>
          <w:sz w:val="24"/>
        </w:rPr>
      </w:pPr>
      <w:r>
        <w:rPr>
          <w:rFonts w:hint="eastAsia" w:ascii="楷体" w:hAnsi="楷体" w:eastAsia="楷体"/>
          <w:sz w:val="24"/>
        </w:rPr>
        <w:t xml:space="preserve">5.1.2在未预留份额专门面向中小企业的政府采购货物或服务项目，以及预留份额政府采购货物或服务项目中的非预留部分标项中，</w:t>
      </w:r>
      <w:r>
        <w:rPr>
          <w:rFonts w:hint="eastAsia" w:ascii="楷体" w:hAnsi="楷体" w:eastAsia="楷体"/>
          <w:sz w:val="24"/>
        </w:rPr>
        <w:t xml:space="preserve">投标人提供的货物、工程或者服务符合下列情形的，享受中小企业扶持政策：</w:t>
      </w:r>
      <w:r/>
    </w:p>
    <w:p>
      <w:pPr>
        <w:pStyle w:val="978"/>
        <w:ind w:firstLine="480"/>
        <w:spacing w:line="360" w:lineRule="auto"/>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pStyle w:val="978"/>
        <w:ind w:firstLine="480"/>
        <w:spacing w:line="360" w:lineRule="auto"/>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pStyle w:val="978"/>
        <w:ind w:firstLine="480"/>
        <w:spacing w:line="360" w:lineRule="auto"/>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pStyle w:val="978"/>
        <w:ind w:firstLine="480"/>
        <w:spacing w:line="360" w:lineRule="auto"/>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pStyle w:val="978"/>
        <w:ind w:firstLine="480"/>
        <w:spacing w:line="360" w:lineRule="auto"/>
        <w:rPr>
          <w:rFonts w:hint="eastAsia" w:ascii="楷体" w:hAnsi="楷体" w:eastAsia="楷体"/>
          <w:sz w:val="24"/>
        </w:rPr>
      </w:pPr>
      <w:r>
        <w:rPr>
          <w:rFonts w:hint="eastAsia" w:ascii="楷体" w:hAnsi="楷体" w:eastAsia="楷体"/>
          <w:sz w:val="24"/>
        </w:rPr>
        <w:t xml:space="preserve">以联合体形式参加政府采购活动，联合体各方均为中小企业的，联合体视同中小企业。其中，联合体各方均为小微企业的，联合体视同小微企业。</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5.1.3根据《政府采购促进中小企业发展管理办法》要求，对于专门面向中小微企业的项目，投标人应按照采购文</w:t>
      </w:r>
      <w:r>
        <w:rPr>
          <w:rFonts w:hint="eastAsia" w:ascii="楷体" w:hAnsi="楷体" w:eastAsia="楷体"/>
          <w:sz w:val="24"/>
        </w:rPr>
        <w:t xml:space="preserve">件格式要求提供《中小企业声明函》；对于未预留份额专门面向中小企业的政府采购货物或服务项目，以及预留份额政府采购货物或服务项目中的非预留部分标项，对小型和微型企业的投标报价给予</w:t>
      </w:r>
      <w:bookmarkStart w:id="59" w:name="_Hlk132637972"/>
      <w:r>
        <w:rPr>
          <w:rFonts w:ascii="楷体" w:hAnsi="楷体" w:eastAsia="楷体"/>
          <w:iCs/>
          <w:sz w:val="24"/>
        </w:rPr>
        <w:t xml:space="preserve">10%-20%</w:t>
      </w:r>
      <w:bookmarkEnd w:id="59"/>
      <w:r>
        <w:rPr>
          <w:rFonts w:ascii="楷体" w:hAnsi="楷体" w:eastAsia="楷体"/>
          <w:sz w:val="24"/>
        </w:rPr>
        <w:t xml:space="preserve">的扣除，</w:t>
      </w:r>
      <w:bookmarkStart w:id="60" w:name="_Hlk132637893"/>
      <w:r>
        <w:rPr>
          <w:rFonts w:ascii="楷体" w:hAnsi="楷体" w:eastAsia="楷体"/>
          <w:sz w:val="24"/>
        </w:rPr>
        <w:t xml:space="preserve">用扣除后的价格参与评审</w:t>
      </w:r>
      <w:bookmarkEnd w:id="60"/>
      <w:r>
        <w:rPr>
          <w:rFonts w:ascii="楷体" w:hAnsi="楷体" w:eastAsia="楷体"/>
          <w:sz w:val="24"/>
        </w:rPr>
        <w:t xml:space="preserve">。接受大中型企业与小微企业组成联合体或者允许大中型企业向一家或者多家小微</w:t>
      </w:r>
      <w:r>
        <w:rPr>
          <w:rFonts w:ascii="楷体" w:hAnsi="楷体" w:eastAsia="楷体"/>
          <w:sz w:val="24"/>
        </w:rPr>
        <w:t xml:space="preserve">企业分包的</w:t>
      </w:r>
      <w:r>
        <w:rPr>
          <w:rFonts w:hint="eastAsia" w:ascii="楷体" w:hAnsi="楷体" w:eastAsia="楷体"/>
          <w:sz w:val="24"/>
        </w:rPr>
        <w:t xml:space="preserve">政府</w:t>
      </w:r>
      <w:r>
        <w:rPr>
          <w:rFonts w:ascii="楷体" w:hAnsi="楷体" w:eastAsia="楷体"/>
          <w:sz w:val="24"/>
        </w:rPr>
        <w:t xml:space="preserve">采购</w:t>
      </w:r>
      <w:r>
        <w:rPr>
          <w:rFonts w:hint="eastAsia" w:ascii="楷体" w:hAnsi="楷体" w:eastAsia="楷体"/>
          <w:sz w:val="24"/>
        </w:rPr>
        <w:t xml:space="preserve">货物或服务</w:t>
      </w:r>
      <w:r>
        <w:rPr>
          <w:rFonts w:ascii="楷体" w:hAnsi="楷体" w:eastAsia="楷体"/>
          <w:sz w:val="24"/>
        </w:rPr>
        <w:t xml:space="preserve">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ascii="楷体" w:hAnsi="楷体" w:eastAsia="楷体"/>
          <w:bCs/>
          <w:iCs/>
          <w:sz w:val="24"/>
        </w:rPr>
        <w:t xml:space="preserve">4</w:t>
      </w:r>
      <w:r>
        <w:rPr>
          <w:rFonts w:hint="eastAsia" w:ascii="楷体" w:hAnsi="楷体" w:eastAsia="楷体"/>
          <w:bCs/>
          <w:iCs/>
          <w:sz w:val="24"/>
        </w:rPr>
        <w:t xml:space="preserve">%</w:t>
      </w:r>
      <w:r>
        <w:rPr>
          <w:rFonts w:ascii="楷体" w:hAnsi="楷体" w:eastAsia="楷体"/>
          <w:bCs/>
          <w:iCs/>
          <w:sz w:val="24"/>
        </w:rPr>
        <w:t xml:space="preserve">-6%</w:t>
      </w:r>
      <w:r>
        <w:rPr>
          <w:rFonts w:hint="eastAsia" w:ascii="楷体" w:hAnsi="楷体" w:eastAsia="楷体"/>
          <w:bCs/>
          <w:sz w:val="24"/>
        </w:rPr>
        <w:t xml:space="preserve">的价格扣除。联合体各方均为小型、微型企业的，联合体视同为</w:t>
      </w:r>
      <w:r>
        <w:rPr>
          <w:rFonts w:hint="eastAsia" w:ascii="楷体" w:hAnsi="楷体" w:eastAsia="楷体"/>
          <w:bCs/>
          <w:sz w:val="24"/>
        </w:rPr>
        <w:t xml:space="preserve">小型、微型企业享受</w:t>
      </w:r>
      <w:r>
        <w:rPr>
          <w:rFonts w:ascii="楷体" w:hAnsi="楷体" w:eastAsia="楷体"/>
          <w:iCs/>
          <w:sz w:val="24"/>
        </w:rPr>
        <w:t xml:space="preserve">10%-20%</w:t>
      </w:r>
      <w:r>
        <w:rPr>
          <w:rFonts w:hint="eastAsia" w:ascii="楷体" w:hAnsi="楷体" w:eastAsia="楷体"/>
          <w:bCs/>
          <w:sz w:val="24"/>
        </w:rPr>
        <w:t xml:space="preserve">的价格扣除，</w:t>
      </w:r>
      <w:r>
        <w:rPr>
          <w:rFonts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978"/>
        <w:ind w:firstLine="480"/>
        <w:spacing w:line="360" w:lineRule="auto"/>
        <w:rPr>
          <w:rFonts w:hint="eastAsia"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w:t>
      </w:r>
      <w:r>
        <w:rPr>
          <w:rFonts w:hint="eastAsia" w:ascii="楷体" w:hAnsi="楷体" w:eastAsia="楷体"/>
          <w:bCs/>
          <w:sz w:val="24"/>
        </w:rPr>
        <w:t xml:space="preserve">当提供由省级以上监狱管理局、戒毒管理局（含新疆生产建设兵团）出具的属于监狱企业的证明文件。</w:t>
      </w:r>
      <w:r/>
    </w:p>
    <w:p>
      <w:pPr>
        <w:pStyle w:val="959"/>
        <w:ind w:firstLine="480"/>
        <w:spacing w:line="360" w:lineRule="auto"/>
        <w:rPr>
          <w:rFonts w:hint="eastAsia" w:ascii="楷体" w:hAnsi="楷体" w:eastAsia="楷体"/>
          <w:bCs/>
          <w:sz w:val="24"/>
        </w:rPr>
      </w:pPr>
      <w:r>
        <w:rPr>
          <w:rFonts w:hint="eastAsia" w:ascii="楷体" w:hAnsi="楷体" w:eastAsia="楷体"/>
          <w:bCs/>
          <w:sz w:val="24"/>
        </w:rPr>
        <w:t xml:space="preserve">5.1.5根据《关于促进残疾人就业政府采购政策的通知》（财库〔2017〕141号）要求，残疾人福利性单位视同小型、微型企业，享受与小型、微型企业产品价格</w:t>
      </w:r>
      <w:r>
        <w:rPr>
          <w:rFonts w:hint="eastAsia" w:ascii="楷体" w:hAnsi="楷体" w:eastAsia="楷体"/>
          <w:bCs/>
          <w:sz w:val="24"/>
        </w:rPr>
        <w:t xml:space="preserve">同比例扣除的优惠政策。符合条件的残疾人福利性单位应当提供《残疾人福利性单位声明函》，并对声明的真实性负责。</w:t>
      </w:r>
      <w:r/>
    </w:p>
    <w:p>
      <w:pPr>
        <w:pStyle w:val="959"/>
        <w:ind w:firstLine="480"/>
        <w:spacing w:line="360" w:lineRule="auto"/>
        <w:rPr>
          <w:rFonts w:hint="eastAsia" w:ascii="楷体" w:hAnsi="楷体" w:eastAsia="楷体"/>
          <w:bCs/>
          <w:sz w:val="24"/>
        </w:rPr>
      </w:pPr>
      <w:r>
        <w:rPr>
          <w:rFonts w:hint="eastAsia" w:ascii="楷体" w:hAnsi="楷体" w:eastAsia="楷体"/>
          <w:bCs/>
          <w:sz w:val="24"/>
        </w:rPr>
        <w:t xml:space="preserve">5.1.6中小企业享受扶持政策获得政府采购合同的，小微企业不得将合同分包给大中型企业，中型企业不得将合同分包给大型企业。</w:t>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5.2强制采购信息安全产品</w:t>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5.3支持绿色发展</w:t>
      </w:r>
      <w:r/>
    </w:p>
    <w:p>
      <w:pPr>
        <w:pStyle w:val="959"/>
        <w:ind w:firstLine="477"/>
        <w:spacing w:line="360" w:lineRule="auto"/>
        <w:rPr>
          <w:rFonts w:hint="eastAsia" w:ascii="楷体" w:hAnsi="楷体" w:eastAsia="楷体"/>
          <w:sz w:val="24"/>
        </w:rPr>
      </w:pPr>
      <w:r>
        <w:rPr>
          <w:rFonts w:ascii="楷体" w:hAnsi="楷体" w:eastAsia="楷体"/>
          <w:sz w:val="24"/>
        </w:rPr>
        <w:t xml:space="preserve">5.3.1</w:t>
      </w:r>
      <w:r>
        <w:rPr>
          <w:rFonts w:hint="eastAsia" w:ascii="楷体" w:hAnsi="楷体" w:eastAsia="楷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5.</w:t>
      </w:r>
      <w:r>
        <w:rPr>
          <w:rFonts w:ascii="楷体" w:hAnsi="楷体" w:eastAsia="楷体"/>
          <w:sz w:val="24"/>
        </w:rPr>
        <w:t xml:space="preserve">3.2</w:t>
      </w:r>
      <w:r>
        <w:rPr>
          <w:rFonts w:hint="eastAsia" w:ascii="楷体" w:hAnsi="楷体" w:eastAsia="楷体"/>
          <w:sz w:val="24"/>
        </w:rPr>
        <w:t xml:space="preserve">本项目中涉及商品包装和快递包装的，参考《财政部办公厅关于印发《商品包装政府采购需求标准（试行）》、 《快递包装政府采购需求标准（试行）》的通知》</w:t>
      </w:r>
      <w:bookmarkStart w:id="61" w:name="_Hlk132634610"/>
      <w:r>
        <w:rPr>
          <w:rFonts w:hint="eastAsia" w:ascii="楷体" w:hAnsi="楷体" w:eastAsia="楷体"/>
          <w:sz w:val="24"/>
        </w:rPr>
        <w:t xml:space="preserve">（财办库〔2020〕123号）</w:t>
      </w:r>
      <w:bookmarkEnd w:id="61"/>
      <w:r>
        <w:rPr>
          <w:rFonts w:hint="eastAsia" w:ascii="楷体" w:hAnsi="楷体" w:eastAsia="楷体"/>
          <w:sz w:val="24"/>
        </w:rPr>
        <w:t xml:space="preserve">规定的包装需求标准。</w:t>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5.3.3采购产品中涉及数据中心相关设备、运维服务的，应按照《关于印发〈绿色数据</w:t>
      </w:r>
      <w:r>
        <w:rPr>
          <w:rFonts w:hint="eastAsia" w:ascii="楷体" w:hAnsi="楷体" w:eastAsia="楷体"/>
          <w:sz w:val="24"/>
        </w:rPr>
        <w:t xml:space="preserve">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5.3.5纳入政府采购管理的装修、修缮等项目，鼓励参考财政部办公厅 住房城乡建设部办公厅 工业和信息化部办公厅关于印发《政府采购支持</w:t>
      </w:r>
      <w:r>
        <w:rPr>
          <w:rFonts w:hint="eastAsia" w:ascii="楷体" w:hAnsi="楷体" w:eastAsia="楷体"/>
          <w:sz w:val="24"/>
        </w:rPr>
        <w:t xml:space="preserve">绿色建材促进建筑品质提升政策项目实施指南》的通知（财办库〔2023〕52号）规定的需求标准。</w:t>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根据国家扶持中小企业的有关政策，采购项目中标人在履约过程中如遇到资金困难，凭政府采购合同在相关金融机构办理授信申请，相关事宜请查阅“江苏政府采购网</w:t>
      </w:r>
      <w:r>
        <w:rPr>
          <w:rFonts w:ascii="楷体" w:hAnsi="楷体" w:eastAsia="楷体"/>
          <w:sz w:val="24"/>
        </w:rPr>
        <w:t xml:space="preserve">—</w:t>
      </w:r>
      <w:r>
        <w:rPr>
          <w:rFonts w:hint="eastAsia" w:ascii="楷体" w:hAnsi="楷体" w:eastAsia="楷体"/>
          <w:sz w:val="24"/>
        </w:rPr>
        <w:t xml:space="preserve">政采贷”网站。</w:t>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5.5支持</w:t>
      </w:r>
      <w:r>
        <w:rPr>
          <w:rFonts w:hint="eastAsia" w:ascii="楷体" w:hAnsi="楷体" w:eastAsia="楷体"/>
          <w:sz w:val="24"/>
        </w:rPr>
        <w:t xml:space="preserve">创新发展</w:t>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pStyle w:val="959"/>
        <w:ind w:firstLine="480"/>
        <w:rPr>
          <w:rFonts w:ascii="楷体" w:hAnsi="楷体" w:eastAsia="楷体"/>
          <w:sz w:val="24"/>
        </w:rPr>
      </w:pPr>
      <w:r>
        <w:rPr>
          <w:rFonts w:hint="eastAsia" w:ascii="楷体" w:hAnsi="楷体" w:eastAsia="楷体"/>
          <w:sz w:val="24"/>
        </w:rPr>
        <w:t xml:space="preserve">5.7强化政府采购异常低价审查</w:t>
      </w:r>
      <w:r>
        <w:rPr>
          <w:rFonts w:ascii="楷体" w:hAnsi="楷体" w:eastAsia="楷体"/>
          <w:sz w:val="24"/>
        </w:rPr>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5.7.1评审过程中出现下列情形之一的，评审委员会应当启动异常低价投标(响应)审查程序:</w:t>
      </w:r>
      <w:r/>
    </w:p>
    <w:p>
      <w:pPr>
        <w:pStyle w:val="959"/>
        <w:ind w:firstLine="240"/>
        <w:spacing w:line="360" w:lineRule="auto"/>
        <w:rPr>
          <w:rFonts w:ascii="楷体" w:hAnsi="楷体" w:eastAsia="楷体"/>
          <w:sz w:val="24"/>
        </w:rPr>
      </w:pPr>
      <w:r>
        <w:rPr>
          <w:rFonts w:hint="eastAsia" w:ascii="楷体" w:hAnsi="楷体" w:eastAsia="楷体"/>
          <w:sz w:val="24"/>
        </w:rPr>
        <w:t xml:space="preserve">1.投标（响应）报价低于全部通过符合性审查供应商投标（响应）报价平均值50%的，即投标（响应）报价&lt;全部通过符合性审查供应商投标（响应）报价平均值×50%；</w:t>
      </w:r>
      <w:r>
        <w:rPr>
          <w:rFonts w:ascii="楷体" w:hAnsi="楷体" w:eastAsia="楷体"/>
          <w:sz w:val="24"/>
        </w:rPr>
      </w:r>
      <w:r/>
    </w:p>
    <w:p>
      <w:pPr>
        <w:pStyle w:val="959"/>
        <w:ind w:firstLine="240"/>
        <w:spacing w:line="360" w:lineRule="auto"/>
        <w:rPr>
          <w:rFonts w:ascii="楷体" w:hAnsi="楷体" w:eastAsia="楷体"/>
          <w:sz w:val="24"/>
        </w:rPr>
      </w:pPr>
      <w:r>
        <w:rPr>
          <w:rFonts w:hint="eastAsia" w:ascii="楷体" w:hAnsi="楷体" w:eastAsia="楷体"/>
          <w:sz w:val="24"/>
        </w:rPr>
        <w:t xml:space="preserve">2.投标（响应）报价低于通过符合性审查的次低报价供应商投标（响应）报价50%的，即投标（响应）报价&lt;通过符合性审查的次低报价供应商投标（响应）报价×50%；</w:t>
      </w:r>
      <w:r>
        <w:rPr>
          <w:rFonts w:ascii="楷体" w:hAnsi="楷体" w:eastAsia="楷体"/>
          <w:sz w:val="24"/>
        </w:rPr>
      </w:r>
      <w:r/>
    </w:p>
    <w:p>
      <w:pPr>
        <w:pStyle w:val="959"/>
        <w:ind w:firstLine="240"/>
        <w:spacing w:line="360" w:lineRule="auto"/>
        <w:rPr>
          <w:rFonts w:ascii="楷体" w:hAnsi="楷体" w:eastAsia="楷体"/>
          <w:sz w:val="24"/>
        </w:rPr>
      </w:pPr>
      <w:r>
        <w:rPr>
          <w:rFonts w:hint="eastAsia" w:ascii="楷体" w:hAnsi="楷体" w:eastAsia="楷体"/>
          <w:sz w:val="24"/>
        </w:rPr>
        <w:t xml:space="preserve">3.投标（响应）报价低于采购项目最高限价45%的，即投标（响应）报价&lt;采购项目最高限价×45%；</w:t>
      </w:r>
      <w:r>
        <w:rPr>
          <w:rFonts w:ascii="楷体" w:hAnsi="楷体" w:eastAsia="楷体"/>
          <w:sz w:val="24"/>
        </w:rPr>
      </w:r>
      <w:r/>
    </w:p>
    <w:p>
      <w:pPr>
        <w:pStyle w:val="959"/>
        <w:ind w:firstLine="240"/>
        <w:spacing w:line="360" w:lineRule="auto"/>
        <w:rPr>
          <w:rFonts w:ascii="楷体" w:hAnsi="楷体" w:eastAsia="楷体"/>
          <w:sz w:val="24"/>
        </w:rPr>
      </w:pPr>
      <w:r>
        <w:rPr>
          <w:rFonts w:hint="eastAsia" w:ascii="楷体" w:hAnsi="楷体" w:eastAsia="楷体"/>
          <w:sz w:val="24"/>
        </w:rPr>
        <w:t xml:space="preserve">4.评审委员会基于专业判断，认为供应商报价过低，有可能影响产品质量或者不能诚信履约的其他情形。</w:t>
      </w:r>
      <w:r>
        <w:rPr>
          <w:rFonts w:ascii="楷体" w:hAnsi="楷体" w:eastAsia="楷体"/>
          <w:sz w:val="24"/>
        </w:rPr>
      </w:r>
      <w:r/>
    </w:p>
    <w:p>
      <w:pPr>
        <w:pStyle w:val="959"/>
        <w:ind w:firstLine="240"/>
        <w:spacing w:line="360" w:lineRule="auto"/>
        <w:rPr>
          <w:rFonts w:ascii="楷体" w:hAnsi="楷体" w:eastAsia="楷体"/>
          <w:sz w:val="24"/>
        </w:rPr>
      </w:pPr>
      <w:r>
        <w:rPr>
          <w:rFonts w:hint="eastAsia" w:ascii="楷体" w:hAnsi="楷体" w:eastAsia="楷体"/>
          <w:sz w:val="24"/>
        </w:rPr>
        <w:t xml:space="preserve">采购人可以结合具体项目实际情况，提高上述第1项至第3项中启动异常低价投标（响应）审查的数值标准，但是最高不得超过65%。</w:t>
      </w:r>
      <w:r>
        <w:rPr>
          <w:rFonts w:ascii="楷体" w:hAnsi="楷体" w:eastAsia="楷体"/>
          <w:sz w:val="24"/>
        </w:rPr>
      </w:r>
      <w:r/>
    </w:p>
    <w:p>
      <w:pPr>
        <w:pStyle w:val="959"/>
        <w:ind w:firstLine="240"/>
        <w:spacing w:line="360" w:lineRule="auto"/>
        <w:rPr>
          <w:rFonts w:ascii="楷体" w:hAnsi="楷体" w:eastAsia="楷体"/>
          <w:sz w:val="24"/>
        </w:rPr>
      </w:pPr>
      <w:r>
        <w:rPr>
          <w:rFonts w:hint="eastAsia" w:ascii="楷体" w:hAnsi="楷体" w:eastAsia="楷体"/>
          <w:sz w:val="24"/>
        </w:rPr>
        <w:t xml:space="preserve">5.7</w:t>
      </w:r>
      <w:r>
        <w:rPr>
          <w:rFonts w:hint="eastAsia" w:ascii="楷体" w:hAnsi="楷体" w:eastAsia="楷体"/>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w:t>
      </w:r>
      <w:r>
        <w:rPr>
          <w:rFonts w:hint="eastAsia" w:ascii="楷体" w:hAnsi="楷体" w:eastAsia="楷体"/>
          <w:sz w:val="24"/>
        </w:rPr>
        <w:t xml:space="preserve">应）文件一并提交相关书面说明及必要的证明材料的，在评审现场可不再重复提交。</w:t>
      </w:r>
      <w:r>
        <w:rPr>
          <w:rFonts w:ascii="楷体" w:hAnsi="楷体" w:eastAsia="楷体"/>
          <w:sz w:val="24"/>
        </w:rPr>
      </w:r>
      <w:r/>
    </w:p>
    <w:p>
      <w:pPr>
        <w:pStyle w:val="959"/>
        <w:ind w:firstLine="240"/>
        <w:spacing w:line="360" w:lineRule="auto"/>
        <w:rPr>
          <w:rFonts w:ascii="楷体" w:hAnsi="楷体" w:eastAsia="楷体"/>
          <w:sz w:val="24"/>
        </w:rPr>
      </w:pPr>
      <w:r>
        <w:rPr>
          <w:rFonts w:hint="eastAsia" w:ascii="楷体" w:hAnsi="楷体" w:eastAsia="楷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楷体" w:hAnsi="楷体" w:eastAsia="楷体"/>
          <w:sz w:val="24"/>
        </w:rPr>
      </w:r>
      <w:r/>
    </w:p>
    <w:p>
      <w:pPr>
        <w:pStyle w:val="959"/>
        <w:ind w:firstLine="240"/>
        <w:spacing w:line="360" w:lineRule="auto"/>
        <w:rPr>
          <w:rFonts w:ascii="楷体" w:hAnsi="楷体" w:eastAsia="楷体"/>
          <w:sz w:val="24"/>
        </w:rPr>
      </w:pPr>
      <w:r>
        <w:rPr>
          <w:rFonts w:hint="eastAsia" w:ascii="楷体" w:hAnsi="楷体" w:eastAsia="楷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楷体" w:hAnsi="楷体" w:eastAsia="楷体"/>
          <w:sz w:val="24"/>
        </w:rPr>
      </w:r>
      <w:r/>
    </w:p>
    <w:p>
      <w:pPr>
        <w:pStyle w:val="959"/>
        <w:ind w:firstLine="240"/>
        <w:spacing w:line="360" w:lineRule="auto"/>
        <w:rPr>
          <w:rFonts w:hint="eastAsia" w:ascii="楷体" w:hAnsi="楷体" w:eastAsia="楷体"/>
          <w:sz w:val="24"/>
        </w:rPr>
      </w:pPr>
      <w:r>
        <w:rPr>
          <w:rFonts w:hint="eastAsia" w:ascii="楷体" w:hAnsi="楷体" w:eastAsia="楷体"/>
          <w:sz w:val="24"/>
        </w:rPr>
        <w:t xml:space="preserve">异常低价投标（</w:t>
      </w:r>
      <w:r>
        <w:rPr>
          <w:rFonts w:hint="eastAsia" w:ascii="楷体" w:hAnsi="楷体" w:eastAsia="楷体"/>
          <w:sz w:val="24"/>
        </w:rPr>
        <w:t xml:space="preserve">响应）审查的启动原因、审查意见和审查结果应当在评审报告中记录，并随供应商提供的相关书面说明及证明材料，以及评审委员会有关互联网浏览、查询历史一并归档。</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5.8实施本国产品标准</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5.8.1本国产品是指</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（1）在中国境内生产</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产品应当在中国境内生产，即在中华人民共和国关境内实现从原材料、组件到产品的属性改变。</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属性改变是指经过制造、加工或者组装等工序，产生完全不同于原材料、组件的新产品，并具有新的名称和特征（用途）。属性改变不包括以下细微操作：</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①为确保产品在运输或者储存期间保持某种状态而进行的操作；</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②为产品运输或者销售进行的包装或者展示；</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③在产品或者其包装上粘贴或者印刷品牌、标志、标识以及其他用于区别的标记；</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④简单的上漆、磨光和分装；</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⑤其他不属于属性改变的情形。</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（2）在</w:t>
      </w:r>
      <w:r>
        <w:rPr>
          <w:rFonts w:hint="eastAsia" w:ascii="楷体" w:hAnsi="楷体" w:eastAsia="楷体"/>
          <w:sz w:val="24"/>
        </w:rPr>
        <w:t xml:space="preserve">中国境内生产的组件成本占比达到规定比例</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（3）特定产品的关键组件、关键工序符合相关要求</w:t>
      </w:r>
      <w:r/>
    </w:p>
    <w:p>
      <w:pPr>
        <w:pStyle w:val="959"/>
        <w:ind w:firstLine="480"/>
        <w:spacing w:line="460" w:lineRule="exact"/>
        <w:rPr>
          <w:rFonts w:hint="eastAsia" w:ascii="楷体" w:hAnsi="楷体" w:eastAsia="楷体"/>
          <w:sz w:val="24"/>
        </w:rPr>
      </w:pPr>
      <w:r>
        <w:rPr>
          <w:rFonts w:hint="eastAsia" w:ascii="楷体" w:hAnsi="楷体" w:eastAsia="楷体"/>
          <w:sz w:val="24"/>
        </w:rPr>
        <w:t xml:space="preserve">对特定</w:t>
      </w:r>
      <w:r>
        <w:rPr>
          <w:rFonts w:hint="eastAsia" w:ascii="楷体" w:hAnsi="楷体" w:eastAsia="楷体"/>
          <w:sz w:val="24"/>
        </w:rPr>
        <w:t xml:space="preserve">产品，在符合第（1）项和第（2）项条件的基础上，应当符合财政部会同有关行业主管部门确定的其关键组件、关键工序在中国境内生产、完成等要求。</w:t>
      </w:r>
      <w:r/>
    </w:p>
    <w:p>
      <w:pPr>
        <w:pStyle w:val="959"/>
        <w:ind w:firstLine="480"/>
        <w:spacing w:line="460" w:lineRule="exact"/>
        <w:rPr>
          <w:rFonts w:hint="eastAsia" w:ascii="楷体" w:hAnsi="楷体" w:eastAsia="楷体"/>
          <w:sz w:val="24"/>
        </w:rPr>
      </w:pPr>
      <w:r>
        <w:rPr>
          <w:rFonts w:hint="eastAsia" w:ascii="楷体" w:hAnsi="楷体" w:eastAsia="楷体"/>
          <w:sz w:val="24"/>
        </w:rPr>
        <w:t xml:space="preserve">5.8.2本国产品标准适用于货物，包括政府采购货物项目和服务项目</w:t>
      </w:r>
      <w:r>
        <w:rPr>
          <w:rFonts w:hint="eastAsia" w:ascii="楷体" w:hAnsi="楷体" w:eastAsia="楷体"/>
          <w:sz w:val="24"/>
        </w:rPr>
        <w:t xml:space="preserve">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w:t>
      </w:r>
      <w:r>
        <w:rPr>
          <w:rFonts w:hint="eastAsia" w:ascii="楷体" w:hAnsi="楷体" w:eastAsia="楷体"/>
          <w:sz w:val="24"/>
        </w:rPr>
        <w:t xml:space="preserve">的价格扣除，用扣除后的价格参与评审。</w:t>
      </w:r>
      <w:r/>
    </w:p>
    <w:p>
      <w:pPr>
        <w:pStyle w:val="959"/>
        <w:ind w:firstLine="480"/>
        <w:spacing w:line="460" w:lineRule="exact"/>
        <w:rPr>
          <w:rFonts w:hint="eastAsia" w:ascii="楷体" w:hAnsi="楷体" w:eastAsia="楷体"/>
          <w:sz w:val="24"/>
        </w:rPr>
      </w:pPr>
      <w:r>
        <w:rPr>
          <w:rFonts w:hint="eastAsia" w:ascii="楷体" w:hAnsi="楷体" w:eastAsia="楷体"/>
          <w:sz w:val="24"/>
        </w:rPr>
        <w:t xml:space="preserve">5.8.3.1产品在中国境内生产的组件成本核算规则。产品在中国境内</w:t>
      </w:r>
      <w:r>
        <w:rPr>
          <w:rFonts w:hint="eastAsia" w:ascii="楷体" w:hAnsi="楷体" w:eastAsia="楷体"/>
          <w:sz w:val="24"/>
        </w:rPr>
        <w:t xml:space="preserve">生产的组件成本，按照《中国境内生产的组件成本核算基本规则》计算。</w:t>
      </w:r>
      <w:r/>
    </w:p>
    <w:p>
      <w:pPr>
        <w:pStyle w:val="959"/>
        <w:ind w:firstLine="480"/>
        <w:spacing w:line="460" w:lineRule="exact"/>
        <w:rPr>
          <w:rFonts w:hint="eastAsia" w:ascii="楷体" w:hAnsi="楷体" w:eastAsia="楷体"/>
          <w:sz w:val="24"/>
        </w:rPr>
      </w:pPr>
      <w:r>
        <w:rPr>
          <w:rFonts w:hint="eastAsia" w:ascii="楷体" w:hAnsi="楷体" w:eastAsia="楷体"/>
          <w:sz w:val="24"/>
        </w:rPr>
        <w:t xml:space="preserve">5.8.3.2有关证明文件。采购人、采购代理机构应当在采购文件中明确要求供应商对其提供的产品出具《关于符合本国产品标准的声明函》或财政部会同有关部门规定的有关证明文件。出具符合要求的《关于符合本国产品标准的声</w:t>
      </w:r>
      <w:r>
        <w:rPr>
          <w:rFonts w:hint="eastAsia" w:ascii="楷体" w:hAnsi="楷体" w:eastAsia="楷体"/>
          <w:sz w:val="24"/>
        </w:rPr>
        <w:t xml:space="preserve">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pStyle w:val="959"/>
        <w:ind w:firstLine="480"/>
        <w:spacing w:line="460" w:lineRule="exact"/>
        <w:rPr>
          <w:rFonts w:hint="eastAsia" w:ascii="楷体" w:hAnsi="楷体" w:eastAsia="楷体"/>
          <w:sz w:val="24"/>
        </w:rPr>
      </w:pPr>
      <w:r>
        <w:rPr>
          <w:rFonts w:hint="eastAsia" w:ascii="楷体" w:hAnsi="楷体" w:eastAsia="楷体"/>
          <w:sz w:val="24"/>
        </w:rPr>
        <w:t xml:space="preserve">5.8.3.3平等对待各类经营主体。国有企业、民营企业、外资企业等各类经营主体平等享受对本国产品的政府采购支持政策。采购人、采购代理机构在政府采购信</w:t>
      </w:r>
      <w:r>
        <w:rPr>
          <w:rFonts w:hint="eastAsia" w:ascii="楷体" w:hAnsi="楷体" w:eastAsia="楷体"/>
          <w:sz w:val="24"/>
        </w:rPr>
        <w:t xml:space="preserve">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w:t>
      </w:r>
      <w:r>
        <w:rPr>
          <w:rFonts w:hint="eastAsia" w:ascii="楷体" w:hAnsi="楷体" w:eastAsia="楷体"/>
          <w:sz w:val="24"/>
        </w:rPr>
        <w:t xml:space="preserve">股权结构、投资者国别以及其他不合理条件对供应商实行差别待遇或者歧视待遇。</w:t>
      </w:r>
      <w:r/>
    </w:p>
    <w:p>
      <w:pPr>
        <w:pStyle w:val="959"/>
        <w:ind w:firstLine="480"/>
        <w:spacing w:line="460" w:lineRule="exact"/>
        <w:rPr>
          <w:rFonts w:hint="eastAsia" w:ascii="楷体" w:hAnsi="楷体" w:eastAsia="楷体"/>
          <w:sz w:val="24"/>
        </w:rPr>
      </w:pPr>
      <w:r>
        <w:rPr>
          <w:rFonts w:hint="eastAsia" w:ascii="楷体" w:hAnsi="楷体" w:eastAsia="楷体"/>
          <w:sz w:val="24"/>
        </w:rPr>
        <w:t xml:space="preserve">5.8.3.4中华人民共和国缔结或者共同参加的国际条约、协定对政府采购中本国产品政策另有规定的，按照有关条约、协定执行。</w:t>
      </w:r>
      <w:r>
        <w:rPr>
          <w:rFonts w:hint="eastAsia" w:ascii="楷体" w:hAnsi="楷体" w:eastAsia="楷体"/>
          <w:sz w:val="24"/>
        </w:rPr>
      </w:r>
      <w:r/>
    </w:p>
    <w:p>
      <w:pPr>
        <w:pStyle w:val="121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1219"/>
        <w:ind w:firstLine="446"/>
        <w:keepLines w:val="0"/>
        <w:keepNext w:val="0"/>
        <w:spacing w:before="200" w:after="200" w:line="360" w:lineRule="auto"/>
        <w:rPr>
          <w:rFonts w:hint="eastAsia" w:ascii="楷体" w:hAnsi="楷体" w:eastAsia="楷体"/>
          <w:sz w:val="30"/>
        </w:rPr>
      </w:pPr>
      <w:r/>
      <w:bookmarkStart w:id="62" w:name="_Toc98669697"/>
      <w:r/>
      <w:bookmarkStart w:id="63" w:name="_Toc92168008"/>
      <w:r/>
      <w:bookmarkStart w:id="64" w:name="_Toc100386042"/>
      <w:r/>
      <w:bookmarkStart w:id="65" w:name="_Toc98669339"/>
      <w:r/>
      <w:bookmarkStart w:id="66" w:name="_Toc20732976"/>
      <w:r>
        <w:rPr>
          <w:rFonts w:hint="eastAsia" w:ascii="楷体" w:hAnsi="楷体" w:eastAsia="楷体"/>
          <w:sz w:val="30"/>
        </w:rPr>
        <w:t xml:space="preserve">6.招标文件组成</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rPr>
          <w:rFonts w:hint="eastAsia" w:ascii="楷体" w:hAnsi="楷体" w:eastAsia="楷体"/>
          <w:sz w:val="24"/>
        </w:rPr>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（2）投标人须知       </w:t>
      </w:r>
      <w:r>
        <w:rPr>
          <w:rFonts w:hint="eastAsia" w:ascii="楷体" w:hAnsi="楷体" w:eastAsia="楷体"/>
          <w:sz w:val="24"/>
        </w:rPr>
        <w:t xml:space="preserve">           </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End w:id="62"/>
      <w:r/>
      <w:bookmarkEnd w:id="63"/>
      <w:r/>
      <w:bookmarkEnd w:id="64"/>
      <w:r/>
      <w:bookmarkEnd w:id="65"/>
      <w:r/>
      <w:bookmarkEnd w:id="66"/>
      <w:r/>
      <w:bookmarkStart w:id="67" w:name="_Toc98669340"/>
      <w:r/>
      <w:bookmarkStart w:id="68" w:name="_Toc20732977"/>
      <w:r/>
      <w:bookmarkStart w:id="69" w:name="_Toc92168009"/>
      <w:r/>
      <w:bookmarkStart w:id="70" w:name="_Toc98669698"/>
      <w:r/>
      <w:bookmarkStart w:id="71" w:name="_Toc100386043"/>
      <w:r>
        <w:rPr>
          <w:rFonts w:hint="eastAsia" w:ascii="楷体" w:hAnsi="楷体" w:eastAsia="楷体"/>
          <w:sz w:val="30"/>
        </w:rPr>
        <w:t xml:space="preserve">和修改</w:t>
      </w:r>
      <w:bookmarkEnd w:id="67"/>
      <w:r/>
      <w:bookmarkEnd w:id="68"/>
      <w:r/>
      <w:bookmarkEnd w:id="69"/>
      <w:r/>
      <w:bookmarkEnd w:id="70"/>
      <w:r/>
      <w:bookmarkEnd w:id="71"/>
      <w:r>
        <w:rPr>
          <w:rFonts w:hint="eastAsia" w:ascii="楷体" w:hAnsi="楷体" w:eastAsia="楷体"/>
          <w:sz w:val="30"/>
        </w:rPr>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w:t>
      </w:r>
      <w:r>
        <w:rPr>
          <w:rFonts w:hint="eastAsia" w:ascii="楷体" w:hAnsi="楷体" w:eastAsia="楷体"/>
          <w:sz w:val="24"/>
        </w:rPr>
        <w:t xml:space="preserve">投标人，应及时联系项目联系人。</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rPr>
          <w:rFonts w:hint="eastAsia" w:ascii="楷体" w:hAnsi="楷体" w:eastAsia="楷体"/>
          <w:sz w:val="24"/>
        </w:rPr>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w:t>
      </w:r>
      <w:r>
        <w:rPr>
          <w:rFonts w:hint="eastAsia" w:ascii="楷体" w:hAnsi="楷体" w:eastAsia="楷体"/>
          <w:sz w:val="24"/>
        </w:rPr>
        <w:t xml:space="preserve">件的截止时间。</w:t>
      </w:r>
      <w:r>
        <w:rPr>
          <w:rFonts w:hint="eastAsia" w:ascii="楷体" w:hAnsi="楷体" w:eastAsia="楷体"/>
          <w:color w:val="000000"/>
          <w:sz w:val="24"/>
        </w:rPr>
        <w:t xml:space="preserve">投标人应及时自行登录</w:t>
      </w:r>
      <w:r>
        <w:rPr>
          <w:rFonts w:hint="eastAsia" w:ascii="楷体" w:hAnsi="楷体" w:eastAsia="楷体"/>
          <w:color w:val="000000"/>
          <w:sz w:val="24"/>
        </w:rPr>
        <w:t xml:space="preserve">系统查看相应内容。</w:t>
      </w:r>
      <w:r>
        <w:rPr>
          <w:rFonts w:hint="eastAsia" w:ascii="楷体" w:hAnsi="楷体" w:eastAsia="楷体"/>
          <w:sz w:val="24"/>
        </w:rPr>
      </w:r>
      <w:r/>
    </w:p>
    <w:p>
      <w:pPr>
        <w:pStyle w:val="1219"/>
        <w:keepLines w:val="0"/>
        <w:keepNext w:val="0"/>
        <w:spacing w:before="0" w:after="0" w:line="360" w:lineRule="auto"/>
        <w:tabs>
          <w:tab w:val="left" w:pos="492" w:leader="none"/>
        </w:tabs>
        <w:rPr>
          <w:rFonts w:hint="eastAsia" w:ascii="楷体" w:hAnsi="楷体" w:eastAsia="楷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1219"/>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三、投标文件</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8.1 投标人须通过苏采云系统的相关要求编制投标文件。</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w:t>
      </w:r>
      <w:r>
        <w:rPr>
          <w:rFonts w:hint="eastAsia" w:ascii="楷体" w:hAnsi="楷体" w:eastAsia="楷体"/>
          <w:sz w:val="24"/>
        </w:rPr>
        <w:t xml:space="preserve">文本为准。</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p>
    <w:p>
      <w:pPr>
        <w:pStyle w:val="2122"/>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2122"/>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2122"/>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2122"/>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2122"/>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w:t>
      </w:r>
      <w:r>
        <w:rPr>
          <w:rFonts w:hint="eastAsia" w:ascii="楷体" w:hAnsi="楷体" w:eastAsia="楷体"/>
          <w:sz w:val="24"/>
        </w:rPr>
        <w:t xml:space="preserve">标文件第六部分。</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p>
    <w:p>
      <w:pPr>
        <w:pStyle w:val="959"/>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w:t>
      </w:r>
      <w:r>
        <w:rPr>
          <w:rFonts w:hint="eastAsia" w:ascii="楷体" w:hAnsi="楷体" w:eastAsia="楷体"/>
          <w:sz w:val="24"/>
        </w:rPr>
        <w:t xml:space="preserve">件应当对招标文件提出的要求和条件作出明确响应。</w:t>
      </w:r>
      <w:r>
        <w:rPr>
          <w:rFonts w:hint="eastAsia" w:ascii="楷体" w:hAnsi="楷体" w:eastAsia="楷体"/>
          <w:b/>
          <w:sz w:val="24"/>
        </w:rPr>
      </w:r>
      <w:r/>
    </w:p>
    <w:p>
      <w:pPr>
        <w:pStyle w:val="959"/>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pStyle w:val="959"/>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pStyle w:val="959"/>
        <w:ind w:firstLine="446"/>
        <w:spacing w:before="240" w:after="240" w:line="360" w:lineRule="auto"/>
        <w:rPr>
          <w:rFonts w:hint="eastAsia" w:ascii="楷体" w:hAnsi="楷体" w:eastAsia="楷体"/>
          <w:color w:val="5b9bd5"/>
          <w:sz w:val="24"/>
        </w:rPr>
      </w:pPr>
      <w:r>
        <w:rPr>
          <w:rFonts w:hint="eastAsia" w:ascii="楷体" w:hAnsi="楷体" w:eastAsia="楷体"/>
          <w:b/>
          <w:sz w:val="30"/>
        </w:rPr>
        <w:t xml:space="preserve">13．投标保证金</w:t>
      </w:r>
      <w:r>
        <w:rPr>
          <w:rFonts w:hint="eastAsia" w:ascii="楷体" w:hAnsi="楷体" w:eastAsia="楷体"/>
          <w:color w:val="5b9bd5"/>
          <w:sz w:val="24"/>
        </w:rPr>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之日起90天内有效。投标人一旦获取了本招标文件并参加投标，即被认为接受了投标有效期的约定。</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959"/>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pStyle w:val="959"/>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w:t>
      </w:r>
      <w:r>
        <w:rPr>
          <w:rFonts w:hint="eastAsia" w:ascii="楷体" w:hAnsi="楷体" w:eastAsia="楷体"/>
          <w:sz w:val="24"/>
        </w:rPr>
        <w:t xml:space="preserve">打包。</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pStyle w:val="959"/>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时间以“苏采云”系统时间为准。</w:t>
      </w:r>
      <w:r/>
    </w:p>
    <w:p>
      <w:pPr>
        <w:pStyle w:val="959"/>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截止时间以后提交的投标文件，“苏采云”系统将拒绝接收。投标人应充分考虑网络环境、网络带宽等风险因素。</w:t>
      </w:r>
      <w:r/>
    </w:p>
    <w:p>
      <w:pPr>
        <w:pStyle w:val="959"/>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w:t>
      </w:r>
      <w:r>
        <w:rPr>
          <w:rFonts w:hint="eastAsia" w:ascii="楷体" w:hAnsi="楷体" w:eastAsia="楷体"/>
          <w:b/>
          <w:sz w:val="24"/>
          <w:szCs w:val="20"/>
          <w:u w:val="single"/>
        </w:rPr>
        <w:t xml:space="preserve">证书进行提交操作。</w:t>
      </w:r>
      <w:r/>
    </w:p>
    <w:p>
      <w:pPr>
        <w:pStyle w:val="959"/>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pStyle w:val="959"/>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w:t>
      </w:r>
      <w:r>
        <w:rPr>
          <w:rFonts w:hint="eastAsia" w:ascii="楷体" w:hAnsi="楷体" w:eastAsia="楷体"/>
          <w:sz w:val="30"/>
        </w:rPr>
        <w:t xml:space="preserve">改或者撤回</w:t>
      </w:r>
      <w:r/>
    </w:p>
    <w:p>
      <w:pPr>
        <w:pStyle w:val="959"/>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rPr>
          <w:rFonts w:hint="eastAsia" w:ascii="楷体" w:hAnsi="楷体" w:eastAsia="楷体"/>
          <w:color w:val="000000"/>
          <w:sz w:val="24"/>
        </w:rPr>
      </w:r>
      <w:r/>
    </w:p>
    <w:p>
      <w:pPr>
        <w:pStyle w:val="959"/>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17.2 投标人在提交</w:t>
      </w:r>
      <w:r>
        <w:rPr>
          <w:rFonts w:hint="eastAsia" w:ascii="楷体" w:hAnsi="楷体" w:eastAsia="楷体"/>
          <w:color w:val="000000"/>
          <w:sz w:val="24"/>
        </w:rPr>
        <w:t xml:space="preserve">截止时间前需要对投标文件进行补充、修改的，应当使用响应文件制作软件重新制作并提交。</w:t>
      </w:r>
      <w:r/>
    </w:p>
    <w:p>
      <w:pPr>
        <w:pStyle w:val="959"/>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1219"/>
        <w:ind w:firstLine="480"/>
        <w:jc w:val="left"/>
        <w:keepLines w:val="0"/>
        <w:keepNext w:val="0"/>
        <w:spacing w:before="0" w:after="0" w:line="360" w:lineRule="auto"/>
        <w:rPr>
          <w:rFonts w:hint="eastAsia"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1219"/>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五、开标及评标</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p>
    <w:p>
      <w:pPr>
        <w:pStyle w:val="959"/>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pStyle w:val="959"/>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p>
    <w:p>
      <w:pPr>
        <w:pStyle w:val="959"/>
        <w:ind w:left="1" w:firstLine="482"/>
        <w:spacing w:line="360" w:lineRule="auto"/>
        <w:rPr>
          <w:rFonts w:hint="eastAsia" w:ascii="楷体" w:hAnsi="楷体" w:eastAsia="楷体"/>
          <w:b/>
          <w:color w:val="000000"/>
          <w:sz w:val="24"/>
        </w:rPr>
      </w:pPr>
      <w:r>
        <w:rPr>
          <w:rFonts w:hint="eastAsia" w:ascii="楷体" w:hAnsi="楷体" w:eastAsia="楷体"/>
          <w:b/>
          <w:color w:val="000000"/>
          <w:sz w:val="24"/>
        </w:rPr>
        <w:t xml:space="preserve">18.3 投标人不足3家，不进入解密程序。</w:t>
      </w:r>
      <w:r/>
    </w:p>
    <w:p>
      <w:pPr>
        <w:pStyle w:val="959"/>
        <w:ind w:left="1" w:firstLine="480"/>
        <w:spacing w:line="360" w:lineRule="auto"/>
        <w:rPr>
          <w:rFonts w:hint="eastAsia" w:ascii="楷体" w:hAnsi="楷体" w:eastAsia="楷体"/>
          <w:sz w:val="24"/>
        </w:rPr>
      </w:pPr>
      <w:r>
        <w:rPr>
          <w:rFonts w:hint="eastAsia" w:ascii="楷体" w:hAnsi="楷体" w:eastAsia="楷体"/>
          <w:color w:val="000000"/>
          <w:sz w:val="24"/>
        </w:rPr>
        <w:t xml:space="preserve">18.4</w:t>
      </w:r>
      <w:r>
        <w:rPr>
          <w:rFonts w:hint="eastAsia" w:ascii="楷体" w:hAnsi="楷体" w:eastAsia="楷体"/>
          <w:sz w:val="24"/>
        </w:rPr>
        <w:t xml:space="preserve"> 开标时，采购代理机构将在系统内发出解密的指令，投标人自行实施解密，限定在主持人发布解密指令后</w:t>
      </w:r>
      <w:r>
        <w:rPr>
          <w:rFonts w:hint="eastAsia" w:ascii="楷体" w:hAnsi="楷体" w:eastAsia="楷体"/>
          <w:sz w:val="24"/>
          <w:u w:val="single"/>
        </w:rPr>
        <w:t xml:space="preserve">30</w:t>
      </w:r>
      <w:r>
        <w:rPr>
          <w:rFonts w:hint="eastAsia" w:ascii="楷体" w:hAnsi="楷体" w:eastAsia="楷体"/>
          <w:sz w:val="24"/>
        </w:rPr>
        <w:t xml:space="preserve">分钟内完成。解密时，投标人必须使用与制作投标文件时同一数字认证证书对投标文件进行解密，否则解密将会失败。</w:t>
      </w:r>
      <w:r/>
    </w:p>
    <w:p>
      <w:pPr>
        <w:pStyle w:val="959"/>
        <w:ind w:left="2" w:firstLine="480"/>
        <w:spacing w:line="360" w:lineRule="auto"/>
        <w:rPr>
          <w:rFonts w:hint="eastAsia"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rPr>
          <w:rFonts w:hint="eastAsia" w:ascii="楷体" w:hAnsi="楷体" w:eastAsia="楷体"/>
          <w:sz w:val="24"/>
        </w:rPr>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pStyle w:val="959"/>
        <w:ind w:left="1" w:firstLine="480"/>
        <w:spacing w:line="360" w:lineRule="auto"/>
        <w:rPr>
          <w:rFonts w:hint="eastAsia" w:ascii="楷体" w:hAnsi="楷体" w:eastAsia="楷体"/>
          <w:color w:val="5b9bd5"/>
          <w:sz w:val="24"/>
        </w:rPr>
      </w:pPr>
      <w:r>
        <w:rPr>
          <w:rFonts w:hint="eastAsia" w:ascii="楷体" w:hAnsi="楷体" w:eastAsia="楷体"/>
          <w:color w:val="000000"/>
          <w:sz w:val="24"/>
        </w:rPr>
        <w:t xml:space="preserve">18.7 </w:t>
      </w:r>
      <w:r>
        <w:rPr>
          <w:rFonts w:hint="eastAsia" w:ascii="楷体" w:hAnsi="楷体" w:eastAsia="楷体"/>
          <w:sz w:val="24"/>
        </w:rPr>
        <w:t xml:space="preserve">电子投标文件解密全部完成后，</w:t>
      </w:r>
      <w:r>
        <w:rPr>
          <w:rFonts w:hint="eastAsia" w:ascii="楷体" w:hAnsi="楷体" w:eastAsia="楷体"/>
          <w:sz w:val="24"/>
        </w:rPr>
        <w:t xml:space="preserve">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rPr>
          <w:rFonts w:hint="eastAsia" w:ascii="楷体" w:hAnsi="楷体" w:eastAsia="楷体"/>
          <w:color w:val="5b9bd5"/>
          <w:sz w:val="24"/>
        </w:rPr>
      </w:r>
      <w:r/>
    </w:p>
    <w:p>
      <w:pPr>
        <w:pStyle w:val="959"/>
        <w:ind w:left="1" w:firstLine="480"/>
        <w:spacing w:line="360" w:lineRule="auto"/>
        <w:rPr>
          <w:rFonts w:hint="eastAsia"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 xml:space="preserve">电子交易平台自动记录开标过程，由参加开标的各投标人代表和相关工作人员确认开标结果。</w:t>
      </w:r>
      <w:r/>
    </w:p>
    <w:p>
      <w:pPr>
        <w:pStyle w:val="959"/>
        <w:ind w:left="1" w:firstLine="480"/>
        <w:spacing w:line="360" w:lineRule="auto"/>
        <w:rPr>
          <w:rFonts w:hint="eastAsia" w:ascii="楷体" w:hAnsi="楷体" w:eastAsia="楷体"/>
          <w:sz w:val="24"/>
        </w:rPr>
      </w:pPr>
      <w:r>
        <w:rPr>
          <w:rFonts w:hint="eastAsia" w:ascii="楷体" w:hAnsi="楷体" w:eastAsia="楷体"/>
          <w:color w:val="000000"/>
          <w:sz w:val="24"/>
        </w:rPr>
        <w:t xml:space="preserve">18.9</w:t>
      </w:r>
      <w:r>
        <w:rPr>
          <w:rFonts w:hint="eastAsia" w:ascii="楷体" w:hAnsi="楷体" w:eastAsia="楷体"/>
          <w:sz w:val="24"/>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pStyle w:val="959"/>
        <w:ind w:left="1" w:firstLine="480"/>
        <w:spacing w:line="360" w:lineRule="auto"/>
        <w:rPr>
          <w:rFonts w:hint="eastAsia"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 投标人须配合开标工作，否则一切后果由投标人自行承担。</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p>
    <w:p>
      <w:pPr>
        <w:pStyle w:val="978"/>
        <w:ind w:firstLine="480"/>
        <w:spacing w:line="360" w:lineRule="auto"/>
        <w:rPr>
          <w:rFonts w:hint="eastAsia"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w:t>
      </w:r>
      <w:r>
        <w:rPr>
          <w:rFonts w:hint="eastAsia" w:ascii="楷体" w:hAnsi="楷体" w:eastAsia="楷体"/>
          <w:sz w:val="24"/>
        </w:rPr>
        <w:t xml:space="preserve">投标管理办法》第四十八条第二款规定情形除外。采购代理机构工作人员不得参加由本机构代理的政府采购项目的评标。</w:t>
      </w:r>
      <w:r/>
    </w:p>
    <w:p>
      <w:pPr>
        <w:pStyle w:val="959"/>
        <w:ind w:firstLine="480"/>
        <w:spacing w:line="360" w:lineRule="auto"/>
        <w:rPr>
          <w:rFonts w:hint="eastAsia" w:ascii="楷体" w:hAnsi="楷体" w:eastAsia="楷体"/>
          <w:color w:val="ff0000"/>
          <w:sz w:val="24"/>
        </w:rPr>
      </w:pPr>
      <w:r>
        <w:rPr>
          <w:rFonts w:hint="eastAsia" w:ascii="楷体" w:hAnsi="楷体" w:eastAsia="楷体"/>
          <w:sz w:val="24"/>
        </w:rPr>
        <w:t xml:space="preserve">评标委员会成员名单在评标结果公告前应当保密。</w:t>
      </w:r>
      <w:r>
        <w:rPr>
          <w:rFonts w:hint="eastAsia" w:ascii="楷体" w:hAnsi="楷体" w:eastAsia="楷体"/>
          <w:color w:val="ff0000"/>
          <w:sz w:val="24"/>
        </w:rPr>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978"/>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1219"/>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pStyle w:val="959"/>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w:t>
      </w:r>
      <w:r>
        <w:rPr>
          <w:rFonts w:hint="eastAsia" w:ascii="楷体" w:hAnsi="楷体" w:eastAsia="楷体"/>
          <w:sz w:val="24"/>
        </w:rPr>
      </w:r>
      <w:r/>
    </w:p>
    <w:p>
      <w:pPr>
        <w:pStyle w:val="959"/>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（6）投标人在报价时采用选择性报价的，投标人对根据修正原则修正后的报价不确认的；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pStyle w:val="959"/>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）不同投标人的电子投标文件出自同一台电脑；</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（12）投标人被“信用中国”网站（www.creditchina.gov.cn）、中国政府采购网（www.ccgp.gov.cn）列入失信被执行人、重大税收违法案件当事人名单、政府采购严重违法失信行为记录名单的；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（13）技术部分负偏离程度过大或过多，经</w:t>
      </w:r>
      <w:r>
        <w:rPr>
          <w:rFonts w:hint="eastAsia" w:ascii="楷体" w:hAnsi="楷体" w:eastAsia="楷体"/>
          <w:b/>
          <w:sz w:val="24"/>
          <w:u w:val="single"/>
        </w:rPr>
        <w:t xml:space="preserve">评委会认定影响采购人实际使用的；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（14）如有委托代理人，未提供投标人为其缴纳社保证明材料的；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（15）《中小企业声明函》填写不实的。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6）投标文件不满足招标文件的其它实质性要求的；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（17）投标人未通过符合性审查或资格审查的；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8）法律、法规、规章（适用本市的）及省级以上规范性文件（适用本市的）规定的其他无效情形。</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rPr>
          <w:rFonts w:hint="eastAsia" w:ascii="楷体" w:hAnsi="楷体" w:eastAsia="楷体"/>
          <w:sz w:val="24"/>
        </w:rPr>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pStyle w:val="959"/>
        <w:ind w:firstLine="480"/>
        <w:spacing w:line="360" w:lineRule="auto"/>
        <w:rPr>
          <w:rFonts w:hint="eastAsia" w:ascii="楷体" w:hAnsi="楷体" w:eastAsia="楷体"/>
        </w:rPr>
      </w:pPr>
      <w:r>
        <w:rPr>
          <w:rFonts w:hint="eastAsia" w:ascii="楷体" w:hAnsi="楷体" w:eastAsia="楷体"/>
          <w:sz w:val="24"/>
        </w:rPr>
        <w:t xml:space="preserve">（5）不同投标人的投标文件相互混装。</w:t>
      </w:r>
      <w:r>
        <w:rPr>
          <w:rFonts w:hint="eastAsia" w:ascii="楷体" w:hAnsi="楷体" w:eastAsia="楷体"/>
        </w:rPr>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978"/>
        <w:ind w:firstLine="480"/>
        <w:spacing w:line="360" w:lineRule="auto"/>
        <w:rPr>
          <w:rFonts w:hint="eastAsia" w:ascii="楷体" w:hAnsi="楷体" w:eastAsia="楷体"/>
        </w:rPr>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rPr>
          <w:rFonts w:hint="eastAsia" w:ascii="楷体" w:hAnsi="楷体" w:eastAsia="楷体"/>
        </w:rPr>
      </w:r>
      <w:r/>
    </w:p>
    <w:p>
      <w:pPr>
        <w:pStyle w:val="121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w:t>
      </w:r>
      <w:r>
        <w:rPr>
          <w:rFonts w:hint="eastAsia" w:ascii="楷体" w:hAnsi="楷体" w:eastAsia="楷体"/>
          <w:sz w:val="24"/>
        </w:rPr>
        <w:t xml:space="preserve">文件审查、澄清、比较及授标建议等方面向采购人、采购代理机构或参加评标的人员施加任何影响，都将会导致其投标无</w:t>
      </w:r>
      <w:r>
        <w:rPr>
          <w:rFonts w:hint="eastAsia" w:ascii="楷体" w:hAnsi="楷体" w:eastAsia="楷体"/>
          <w:sz w:val="24"/>
        </w:rPr>
        <w:t xml:space="preserve">效。</w:t>
      </w:r>
      <w:r/>
    </w:p>
    <w:p>
      <w:pPr>
        <w:pStyle w:val="959"/>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楷体" w:hAnsi="楷体" w:eastAsia="楷体"/>
          <w:sz w:val="24"/>
          <w:u w:val="single"/>
        </w:rPr>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p>
    <w:p>
      <w:pPr>
        <w:pStyle w:val="959"/>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26.1 出现下列情形之一的，将予废标：</w:t>
      </w:r>
      <w:r/>
    </w:p>
    <w:p>
      <w:pPr>
        <w:pStyle w:val="959"/>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pStyle w:val="959"/>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r/>
    </w:p>
    <w:p>
      <w:pPr>
        <w:pStyle w:val="959"/>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pStyle w:val="959"/>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（4）因重大变故，采购任务取消的； </w:t>
      </w:r>
      <w:r/>
    </w:p>
    <w:p>
      <w:pPr>
        <w:pStyle w:val="959"/>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1219"/>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p>
    <w:p>
      <w:pPr>
        <w:pStyle w:val="959"/>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pStyle w:val="959"/>
        <w:ind w:firstLine="480"/>
        <w:spacing w:line="360" w:lineRule="auto"/>
        <w:rPr>
          <w:rFonts w:hint="eastAsia" w:ascii="楷体" w:hAnsi="楷体" w:eastAsia="楷体"/>
          <w:sz w:val="24"/>
        </w:rPr>
      </w:pPr>
      <w:r/>
      <w:bookmarkStart w:id="72" w:name="_Hlk132702541"/>
      <w:r/>
      <w:bookmarkStart w:id="73" w:name="_Hlk132702790"/>
      <w:r>
        <w:rPr>
          <w:rFonts w:hint="eastAsia" w:ascii="楷体" w:hAnsi="楷体" w:eastAsia="楷体"/>
          <w:sz w:val="24"/>
        </w:rPr>
        <w:t xml:space="preserve">27.</w:t>
      </w:r>
      <w:bookmarkEnd w:id="72"/>
      <w:r>
        <w:rPr>
          <w:rFonts w:hint="eastAsia" w:ascii="楷体" w:hAnsi="楷体" w:eastAsia="楷体"/>
          <w:sz w:val="24"/>
        </w:rPr>
        <w:t xml:space="preserve">2</w:t>
      </w:r>
      <w:bookmarkEnd w:id="73"/>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219"/>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七、授予合同</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p>
    <w:p>
      <w:pPr>
        <w:pStyle w:val="1219"/>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w:t>
      </w:r>
      <w:r>
        <w:rPr>
          <w:rFonts w:hint="eastAsia" w:ascii="楷体" w:hAnsi="楷体" w:eastAsia="楷体"/>
          <w:b w:val="0"/>
          <w:sz w:val="24"/>
        </w:rPr>
        <w:t xml:space="preserve">知书，同时编制发布采购结果公告。</w:t>
      </w:r>
      <w:r/>
    </w:p>
    <w:p>
      <w:pPr>
        <w:pStyle w:val="1219"/>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w:t>
      </w:r>
      <w:r>
        <w:rPr>
          <w:rFonts w:hint="eastAsia" w:ascii="楷体" w:hAnsi="楷体" w:eastAsia="楷体"/>
          <w:b w:val="0"/>
          <w:sz w:val="24"/>
        </w:rPr>
        <w:t xml:space="preserve">人无正当理由不得放弃中标。</w:t>
      </w:r>
      <w:r>
        <w:rPr>
          <w:rFonts w:hint="eastAsia" w:ascii="楷体" w:hAnsi="楷体" w:eastAsia="楷体"/>
          <w:sz w:val="30"/>
          <w:szCs w:val="30"/>
        </w:rPr>
      </w:r>
      <w:r/>
    </w:p>
    <w:p>
      <w:pPr>
        <w:pStyle w:val="121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978"/>
        <w:ind w:firstLine="480"/>
        <w:spacing w:line="360" w:lineRule="auto"/>
        <w:rPr>
          <w:rFonts w:hint="eastAsia" w:ascii="楷体" w:hAnsi="楷体" w:eastAsia="楷体"/>
          <w:sz w:val="24"/>
        </w:rPr>
      </w:pPr>
      <w:r>
        <w:rPr>
          <w:rFonts w:hint="eastAsia" w:ascii="楷体" w:hAnsi="楷体" w:eastAsia="楷体"/>
          <w:sz w:val="24"/>
        </w:rPr>
        <w:t xml:space="preserve">29.1该项目</w:t>
      </w:r>
      <w:r>
        <w:rPr>
          <w:rFonts w:hint="eastAsia" w:ascii="楷体" w:hAnsi="楷体" w:eastAsia="楷体"/>
          <w:sz w:val="24"/>
          <w:u w:val="single"/>
        </w:rPr>
        <w:t xml:space="preserve">不收取</w:t>
      </w:r>
      <w:r>
        <w:rPr>
          <w:rFonts w:hint="eastAsia" w:ascii="楷体" w:hAnsi="楷体" w:eastAsia="楷体"/>
          <w:sz w:val="24"/>
        </w:rPr>
        <w:t xml:space="preserve">履约保证金。</w:t>
      </w:r>
      <w:r>
        <w:rPr>
          <w:rFonts w:ascii="楷体" w:hAnsi="楷体" w:eastAsia="楷体"/>
          <w:sz w:val="24"/>
        </w:rPr>
        <w:t xml:space="preserve">本项目中标供应商应提交政府采购合同金额</w:t>
      </w:r>
      <w:r>
        <w:rPr>
          <w:rFonts w:hint="eastAsia" w:ascii="楷体" w:hAnsi="楷体" w:eastAsia="楷体"/>
          <w:sz w:val="24"/>
        </w:rPr>
        <w:t xml:space="preserve"> </w:t>
      </w:r>
      <w:r>
        <w:rPr>
          <w:rFonts w:hint="eastAsia" w:ascii="楷体" w:hAnsi="楷体" w:eastAsia="楷体"/>
          <w:sz w:val="24"/>
          <w:u w:val="single"/>
        </w:rPr>
        <w:t xml:space="preserve">/</w:t>
      </w:r>
      <w:r>
        <w:rPr>
          <w:rFonts w:hint="eastAsia" w:ascii="楷体" w:hAnsi="楷体" w:eastAsia="楷体"/>
          <w:sz w:val="24"/>
        </w:rPr>
        <w:t xml:space="preserve"> </w:t>
      </w:r>
      <w:r>
        <w:rPr>
          <w:rFonts w:ascii="楷体" w:hAnsi="楷体" w:eastAsia="楷体"/>
          <w:sz w:val="24"/>
        </w:rPr>
        <w:t xml:space="preserve">%的履约保证金(不得超过政府采购合同金额的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楷体" w:hAnsi="楷体" w:eastAsia="楷体"/>
          <w:sz w:val="24"/>
        </w:rPr>
        <w:t xml:space="preserve">2023</w:t>
      </w:r>
      <w:r>
        <w:rPr>
          <w:rFonts w:ascii="楷体" w:hAnsi="楷体" w:eastAsia="楷体"/>
          <w:sz w:val="24"/>
        </w:rPr>
        <w:t xml:space="preserve">〕150号）要求，支持与鼓励参与采购活动且中标、成交的企业，可以用履约保函（保险）形式代替提供履约保证金，省财政厅已上线政府采购电子履约保函(保险)平台，平台可通过域名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rPr>
          <w:rFonts w:hint="eastAsia" w:ascii="楷体" w:hAnsi="楷体" w:eastAsia="楷体"/>
          <w:sz w:val="24"/>
        </w:rPr>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30．签订合同</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w:t>
      </w:r>
      <w:r>
        <w:rPr>
          <w:rFonts w:hint="eastAsia" w:ascii="楷体" w:hAnsi="楷体" w:eastAsia="楷体"/>
          <w:sz w:val="24"/>
        </w:rPr>
        <w:t xml:space="preserve">可以按照评审报告推荐的中标人名单排序，确定下一候选人为中标供应商，也可以重新开展政府采购活动。中标供应商无正当理由拒不与采购人签订合同的，报政府采购监管部门依法处理。</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pStyle w:val="959"/>
        <w:ind w:left="-424" w:firstLine="763"/>
        <w:jc w:val="center"/>
        <w:spacing w:line="360" w:lineRule="auto"/>
        <w:rPr>
          <w:rFonts w:hint="eastAsia" w:ascii="楷体" w:hAnsi="楷体" w:eastAsia="楷体"/>
          <w:sz w:val="24"/>
        </w:rPr>
      </w:pPr>
      <w:r>
        <w:rPr>
          <w:rFonts w:hint="eastAsia" w:ascii="楷体" w:hAnsi="楷体" w:eastAsia="楷体"/>
          <w:sz w:val="24"/>
        </w:rPr>
        <w:t xml:space="preserve">  </w:t>
      </w:r>
      <w:r/>
    </w:p>
    <w:p>
      <w:pPr>
        <w:pStyle w:val="959"/>
        <w:ind w:firstLine="643"/>
        <w:jc w:val="center"/>
        <w:spacing w:line="360" w:lineRule="auto"/>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w:t>
      </w:r>
      <w:r>
        <w:rPr>
          <w:rFonts w:hint="eastAsia" w:ascii="楷体" w:hAnsi="楷体" w:eastAsia="楷体"/>
          <w:sz w:val="24"/>
        </w:rPr>
        <w:t xml:space="preserve">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pStyle w:val="959"/>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pStyle w:val="959"/>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pStyle w:val="959"/>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楷体" w:hAnsi="楷体" w:eastAsia="楷体"/>
          <w:sz w:val="24"/>
        </w:rPr>
        <w:t xml:space="preserve">政府采购监管部门</w:t>
      </w:r>
      <w:bookmarkEnd w:id="74"/>
      <w:r>
        <w:rPr>
          <w:rFonts w:hint="eastAsia" w:ascii="楷体" w:hAnsi="楷体" w:eastAsia="楷体"/>
          <w:sz w:val="24"/>
        </w:rPr>
        <w:t xml:space="preserve">将其列入不良行为记录名单，并依法予以处罚。</w:t>
      </w:r>
      <w:r/>
    </w:p>
    <w:p>
      <w:pPr>
        <w:pStyle w:val="959"/>
        <w:ind w:firstLine="480"/>
        <w:spacing w:line="360" w:lineRule="auto"/>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w:t>
      </w:r>
      <w:r>
        <w:rPr>
          <w:rFonts w:hint="eastAsia" w:ascii="楷体" w:hAnsi="楷体" w:eastAsia="楷体"/>
          <w:color w:val="000000"/>
          <w:sz w:val="24"/>
        </w:rPr>
        <w:t xml:space="preserve">质疑的，将只对供应商第一次质疑作出答复。</w:t>
      </w:r>
      <w:r>
        <w:rPr>
          <w:rFonts w:hint="eastAsia" w:ascii="楷体" w:hAnsi="楷体" w:eastAsia="楷体"/>
          <w:b/>
          <w:color w:val="000000"/>
          <w:sz w:val="24"/>
        </w:rPr>
        <w:t xml:space="preserve">供应商如对采购需求提出质疑，采购人</w:t>
      </w:r>
      <w:r>
        <w:rPr>
          <w:rFonts w:hint="eastAsia" w:ascii="楷体" w:hAnsi="楷体" w:eastAsia="楷体"/>
          <w:b/>
          <w:color w:val="000000"/>
          <w:sz w:val="24"/>
        </w:rPr>
        <w:t xml:space="preserve">负责处理和答复涉及采购需求的质疑内容。</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32.4 集中采购接受质疑函联系部门、联系电话和通讯地址、质疑流程及注意事项见“镇江市公共资源交易服务平台—政府采购”网站“质疑渠道”。分散采购接受质疑函请联系代理机构。</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p>
    <w:p>
      <w:pPr>
        <w:pStyle w:val="959"/>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pStyle w:val="959"/>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pStyle w:val="959"/>
        <w:ind w:firstLine="480"/>
        <w:jc w:val="left"/>
        <w:spacing w:line="360" w:lineRule="auto"/>
        <w:rPr>
          <w:rFonts w:hint="eastAsia" w:ascii="楷体" w:hAnsi="楷体" w:eastAsia="楷体"/>
          <w:sz w:val="24"/>
        </w:rPr>
      </w:pPr>
      <w:r>
        <w:rPr>
          <w:rFonts w:hint="eastAsia" w:ascii="楷体" w:hAnsi="楷体" w:eastAsia="楷体"/>
          <w:sz w:val="24"/>
        </w:rPr>
        <w:t xml:space="preserve">33.3投诉流程及注意事项见“镇江市公共资源交易服务平台—政府采购”网站“投诉指引”。</w:t>
      </w:r>
      <w:r/>
    </w:p>
    <w:p>
      <w:pPr>
        <w:pStyle w:val="959"/>
        <w:jc w:val="center"/>
        <w:spacing w:line="360" w:lineRule="auto"/>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rPr>
          <w:rFonts w:hint="eastAsia" w:ascii="楷体" w:hAnsi="楷体" w:eastAsia="楷体"/>
          <w:color w:val="000000"/>
          <w:sz w:val="32"/>
          <w:szCs w:val="32"/>
        </w:rPr>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w:t>
      </w:r>
      <w:r>
        <w:rPr>
          <w:rFonts w:hint="eastAsia" w:ascii="楷体" w:hAnsi="楷体" w:eastAsia="楷体"/>
          <w:sz w:val="24"/>
        </w:rPr>
        <w:t xml:space="preserve">行为的，将在“镇江市公共资源交易服务平台-政府采购”网站公告，政府采购监管部门将供应商列入不良行为记录名单，按照政府采购有关规定处理。</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pStyle w:val="959"/>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rPr>
          <w:rFonts w:hint="eastAsia" w:ascii="楷体" w:hAnsi="楷体" w:eastAsia="楷体"/>
          <w:sz w:val="24"/>
        </w:rPr>
      </w:r>
      <w:r/>
    </w:p>
    <w:p>
      <w:pPr>
        <w:pStyle w:val="959"/>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w:t>
      </w:r>
      <w:r>
        <w:rPr>
          <w:rFonts w:hint="eastAsia" w:ascii="楷体" w:hAnsi="楷体" w:eastAsia="楷体"/>
          <w:sz w:val="24"/>
        </w:rPr>
        <w:t xml:space="preserve">采购活动中查询及使用信息记录有关问题的通知》（财库〔2016〕125号）、江苏省财政厅《关于做好政府采购信用信息查询</w:t>
      </w:r>
      <w:r>
        <w:rPr>
          <w:rFonts w:hint="eastAsia" w:ascii="楷体" w:hAnsi="楷体" w:eastAsia="楷体"/>
          <w:sz w:val="24"/>
        </w:rPr>
        <w:t xml:space="preserve">使用及登记等工作的通知》（苏财购〔2016〕50号）等文件精神，采购人或采购代理机构在项目资格审查时对参加本项目的各供应商进行信用记录查询，信用记录查询渠道为“信用中国”网站（www.creditchina.gov.cn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w:t>
      </w:r>
      <w:r>
        <w:rPr>
          <w:rFonts w:hint="eastAsia" w:ascii="楷体" w:hAnsi="楷体" w:eastAsia="楷体"/>
          <w:sz w:val="24"/>
        </w:rPr>
        <w:t xml:space="preserve">人名单、政府采购严重违法失信行为记录名单及其他不符合《中华人民共和国政府采购法》第二十二条规定条件的供应商）应当拒绝其参与政府采购活动。</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rPr>
          <w:rFonts w:hint="eastAsia" w:ascii="楷体" w:hAnsi="楷体" w:eastAsia="楷体"/>
          <w:sz w:val="30"/>
        </w:rPr>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rPr>
          <w:rFonts w:hint="eastAsia" w:ascii="楷体" w:hAnsi="楷体" w:eastAsia="楷体"/>
          <w:sz w:val="24"/>
        </w:rPr>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1219"/>
        <w:ind w:firstLine="446"/>
        <w:spacing w:before="200" w:after="200"/>
        <w:rPr>
          <w:rFonts w:hint="eastAsia" w:ascii="楷体" w:hAnsi="楷体" w:eastAsia="楷体"/>
          <w:sz w:val="30"/>
        </w:rPr>
      </w:pPr>
      <w:r>
        <w:rPr>
          <w:rFonts w:hint="eastAsia" w:ascii="楷体" w:hAnsi="楷体" w:eastAsia="楷体"/>
          <w:color w:val="000000"/>
          <w:sz w:val="30"/>
        </w:rPr>
        <w:t xml:space="preserve">37.解释权</w:t>
      </w:r>
      <w:r>
        <w:rPr>
          <w:rFonts w:hint="eastAsia" w:ascii="楷体" w:hAnsi="楷体" w:eastAsia="楷体"/>
          <w:sz w:val="30"/>
        </w:rPr>
      </w:r>
      <w:r/>
    </w:p>
    <w:p>
      <w:pPr>
        <w:pStyle w:val="959"/>
        <w:ind w:firstLine="480"/>
        <w:spacing w:line="360" w:lineRule="auto"/>
        <w:rPr>
          <w:rFonts w:hint="eastAsia" w:ascii="楷体" w:hAnsi="楷体" w:eastAsia="楷体"/>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w:t>
      </w:r>
      <w:r>
        <w:rPr>
          <w:rFonts w:hint="eastAsia" w:ascii="楷体" w:hAnsi="楷体" w:eastAsia="楷体"/>
          <w:sz w:val="24"/>
          <w:u w:val="single"/>
        </w:rPr>
        <w:t xml:space="preserve">代理机构</w:t>
      </w:r>
      <w:r>
        <w:rPr>
          <w:rFonts w:hint="eastAsia" w:ascii="楷体" w:hAnsi="楷体" w:eastAsia="楷体"/>
          <w:sz w:val="24"/>
        </w:rPr>
        <w:t xml:space="preserve">所有。</w:t>
      </w:r>
      <w:r/>
    </w:p>
    <w:p>
      <w:pPr>
        <w:pStyle w:val="959"/>
        <w:ind w:firstLine="480"/>
        <w:spacing w:line="360" w:lineRule="auto"/>
        <w:rPr>
          <w:rFonts w:hint="eastAsia" w:ascii="楷体" w:hAnsi="楷体" w:eastAsia="楷体"/>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24"/>
        </w:rPr>
      </w:r>
      <w:r/>
    </w:p>
    <w:p>
      <w:pPr>
        <w:pStyle w:val="1219"/>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第三部分  拟签订的合同文本 </w:t>
      </w:r>
      <w:r/>
    </w:p>
    <w:p>
      <w:pPr>
        <w:pStyle w:val="959"/>
        <w:rPr>
          <w:rFonts w:hint="eastAsia" w:ascii="宋体" w:hAnsi="宋体"/>
          <w:sz w:val="24"/>
        </w:rPr>
      </w:pPr>
      <w:r>
        <w:rPr>
          <w:rFonts w:hint="eastAsia" w:ascii="宋体" w:hAnsi="宋体" w:cs="宋体"/>
          <w:sz w:val="24"/>
        </w:rPr>
        <w:t xml:space="preserve">合同编号：   </w:t>
      </w:r>
      <w:r>
        <w:rPr>
          <w:rFonts w:hint="eastAsia" w:ascii="宋体" w:hAnsi="宋体"/>
          <w:sz w:val="24"/>
        </w:rPr>
        <w:t xml:space="preserve">        </w:t>
      </w:r>
      <w:r/>
    </w:p>
    <w:p>
      <w:pPr>
        <w:pStyle w:val="959"/>
        <w:ind w:firstLine="480"/>
        <w:spacing w:line="360" w:lineRule="auto"/>
        <w:rPr>
          <w:rFonts w:hint="eastAsia" w:ascii="宋体" w:hAnsi="宋体"/>
          <w:sz w:val="24"/>
        </w:rPr>
      </w:pPr>
      <w:r>
        <w:rPr>
          <w:rFonts w:hint="eastAsia" w:ascii="宋体" w:hAnsi="宋体"/>
          <w:sz w:val="24"/>
        </w:rPr>
      </w:r>
      <w:r/>
    </w:p>
    <w:p>
      <w:pPr>
        <w:pStyle w:val="959"/>
        <w:ind w:firstLine="480"/>
        <w:jc w:val="left"/>
        <w:spacing w:line="360" w:lineRule="atLeast"/>
        <w:widowControl/>
        <w:rPr>
          <w:rFonts w:ascii="宋体" w:hAnsi="Calibri"/>
          <w:color w:val="000000"/>
          <w:sz w:val="24"/>
          <w:szCs w:val="20"/>
        </w:rPr>
      </w:pPr>
      <w:r>
        <w:rPr>
          <w:rFonts w:ascii="宋体" w:hAnsi="Calibri"/>
          <w:color w:val="000000"/>
          <w:sz w:val="24"/>
          <w:szCs w:val="20"/>
        </w:rPr>
      </w:r>
      <w:r/>
    </w:p>
    <w:p>
      <w:pPr>
        <w:pStyle w:val="959"/>
        <w:ind w:left="630" w:right="630" w:firstLine="643"/>
        <w:jc w:val="center"/>
        <w:spacing w:line="360" w:lineRule="auto"/>
        <w:rPr>
          <w:rFonts w:hint="eastAsia" w:ascii="宋体" w:hAnsi="宋体"/>
          <w:b/>
          <w:sz w:val="32"/>
        </w:rPr>
      </w:pPr>
      <w:r>
        <w:rPr>
          <w:rFonts w:hint="eastAsia" w:ascii="宋体" w:hAnsi="宋体"/>
          <w:b/>
          <w:sz w:val="32"/>
        </w:rPr>
      </w:r>
      <w:r/>
    </w:p>
    <w:p>
      <w:pPr>
        <w:pStyle w:val="959"/>
        <w:ind w:left="630" w:right="630" w:firstLine="723"/>
        <w:jc w:val="center"/>
        <w:spacing w:line="360" w:lineRule="auto"/>
        <w:rPr>
          <w:rFonts w:hint="eastAsia" w:ascii="宋体" w:hAnsi="宋体" w:cs="宋体"/>
          <w:b/>
          <w:i/>
          <w:iCs/>
          <w:sz w:val="36"/>
          <w:szCs w:val="36"/>
          <w:u w:val="single"/>
        </w:rPr>
      </w:pPr>
      <w:r>
        <w:rPr>
          <w:rFonts w:hint="eastAsia" w:ascii="宋体" w:hAnsi="宋体" w:cs="宋体"/>
          <w:b/>
          <w:i/>
          <w:iCs/>
          <w:sz w:val="36"/>
          <w:szCs w:val="36"/>
          <w:u w:val="single"/>
        </w:rPr>
      </w:r>
      <w:r/>
    </w:p>
    <w:p>
      <w:pPr>
        <w:pStyle w:val="959"/>
        <w:jc w:val="center"/>
        <w:spacing w:line="480" w:lineRule="auto"/>
        <w:rPr>
          <w:rFonts w:hint="eastAsia" w:ascii="宋体" w:hAnsi="宋体" w:cs="宋体"/>
          <w:b/>
          <w:i/>
          <w:iCs/>
          <w:sz w:val="36"/>
          <w:szCs w:val="36"/>
          <w:u w:val="single"/>
        </w:rPr>
      </w:pPr>
      <w:r>
        <w:rPr>
          <w:rFonts w:hint="eastAsia" w:ascii="宋体" w:hAnsi="宋体" w:cs="宋体"/>
          <w:b/>
          <w:i/>
          <w:iCs/>
          <w:sz w:val="36"/>
          <w:szCs w:val="36"/>
          <w:u w:val="single"/>
        </w:rPr>
        <w:t xml:space="preserve">政府采购合同参考范本（具体以甲方实际签订位为准）</w:t>
      </w:r>
      <w:r/>
    </w:p>
    <w:p>
      <w:pPr>
        <w:pStyle w:val="959"/>
        <w:jc w:val="center"/>
        <w:spacing w:line="480" w:lineRule="auto"/>
        <w:rPr>
          <w:rFonts w:hint="eastAsia" w:ascii="宋体" w:hAnsi="宋体" w:cs="宋体"/>
          <w:b/>
          <w:sz w:val="36"/>
          <w:szCs w:val="36"/>
        </w:rPr>
      </w:pPr>
      <w:r>
        <w:rPr>
          <w:rFonts w:hint="eastAsia" w:ascii="宋体" w:hAnsi="宋体" w:cs="宋体"/>
          <w:b/>
          <w:sz w:val="36"/>
          <w:szCs w:val="36"/>
        </w:rPr>
        <w:t xml:space="preserve">（货物、服务类）</w:t>
      </w:r>
      <w:r/>
    </w:p>
    <w:p>
      <w:pPr>
        <w:pStyle w:val="959"/>
        <w:ind w:left="630" w:right="630" w:firstLine="643"/>
        <w:jc w:val="center"/>
        <w:spacing w:line="360" w:lineRule="auto"/>
        <w:rPr>
          <w:rFonts w:hint="eastAsia" w:ascii="宋体" w:hAnsi="宋体"/>
          <w:b/>
          <w:sz w:val="32"/>
        </w:rPr>
      </w:pPr>
      <w:r>
        <w:rPr>
          <w:rFonts w:hint="eastAsia" w:ascii="宋体" w:hAnsi="宋体"/>
          <w:b/>
          <w:sz w:val="32"/>
        </w:rPr>
      </w:r>
      <w:r/>
    </w:p>
    <w:p>
      <w:pPr>
        <w:pStyle w:val="959"/>
        <w:ind w:firstLine="2668"/>
        <w:rPr>
          <w:rFonts w:hint="eastAsia" w:ascii="宋体" w:hAnsi="宋体" w:cs="宋体"/>
          <w:b/>
          <w:sz w:val="28"/>
          <w:szCs w:val="28"/>
        </w:rPr>
      </w:pPr>
      <w:r>
        <w:rPr>
          <w:rFonts w:hint="eastAsia" w:ascii="宋体" w:hAnsi="宋体" w:cs="宋体"/>
          <w:b/>
          <w:sz w:val="28"/>
          <w:szCs w:val="28"/>
        </w:rPr>
        <w:t xml:space="preserve">第一</w:t>
      </w:r>
      <w:bookmarkStart w:id="75" w:name="_Hlk136502621"/>
      <w:r>
        <w:rPr>
          <w:rFonts w:hint="eastAsia" w:ascii="宋体" w:hAnsi="宋体" w:cs="宋体"/>
          <w:b/>
          <w:sz w:val="28"/>
          <w:szCs w:val="28"/>
        </w:rPr>
        <w:t xml:space="preserve">部分</w:t>
      </w:r>
      <w:bookmarkEnd w:id="75"/>
      <w:r>
        <w:rPr>
          <w:rFonts w:hint="eastAsia" w:ascii="宋体" w:hAnsi="宋体" w:cs="宋体"/>
          <w:b/>
          <w:sz w:val="28"/>
          <w:szCs w:val="28"/>
        </w:rPr>
        <w:t xml:space="preserve"> 合同书</w:t>
      </w:r>
      <w:r/>
    </w:p>
    <w:p>
      <w:pPr>
        <w:pStyle w:val="959"/>
        <w:rPr>
          <w:rFonts w:hint="eastAsia" w:ascii="宋体" w:hAnsi="宋体" w:cs="宋体"/>
        </w:rPr>
      </w:pPr>
      <w:r>
        <w:rPr>
          <w:rFonts w:hint="eastAsia" w:ascii="宋体" w:hAnsi="宋体" w:cs="宋体"/>
        </w:rPr>
      </w:r>
      <w:r/>
    </w:p>
    <w:p>
      <w:pPr>
        <w:pStyle w:val="959"/>
        <w:spacing w:before="120" w:line="22" w:lineRule="atLeast"/>
        <w:rPr>
          <w:rFonts w:hint="eastAsia" w:ascii="宋体" w:hAnsi="宋体" w:cs="宋体"/>
          <w:sz w:val="24"/>
        </w:rPr>
      </w:pPr>
      <w:r>
        <w:rPr>
          <w:rFonts w:hint="eastAsia" w:ascii="宋体" w:hAnsi="宋体" w:cs="宋体"/>
          <w:sz w:val="24"/>
        </w:rPr>
      </w:r>
      <w:r/>
    </w:p>
    <w:p>
      <w:pPr>
        <w:pStyle w:val="959"/>
        <w:ind w:left="960"/>
        <w:spacing w:before="120" w:line="22" w:lineRule="atLeast"/>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rPr>
          <w:rFonts w:hint="eastAsia" w:ascii="宋体" w:hAnsi="宋体" w:cs="宋体"/>
          <w:sz w:val="24"/>
        </w:rPr>
      </w:r>
      <w:r/>
    </w:p>
    <w:p>
      <w:pPr>
        <w:pStyle w:val="959"/>
        <w:spacing w:before="120" w:line="22" w:lineRule="atLeast"/>
        <w:rPr>
          <w:rFonts w:hint="eastAsia" w:ascii="宋体" w:hAnsi="宋体" w:cs="宋体"/>
          <w:sz w:val="24"/>
        </w:rPr>
      </w:pPr>
      <w:r>
        <w:rPr>
          <w:rFonts w:hint="eastAsia" w:ascii="宋体" w:hAnsi="宋体" w:cs="宋体"/>
          <w:sz w:val="24"/>
        </w:rPr>
      </w:r>
      <w:r/>
    </w:p>
    <w:p>
      <w:pPr>
        <w:pStyle w:val="959"/>
        <w:spacing w:before="120" w:line="22" w:lineRule="atLeast"/>
        <w:rPr>
          <w:rFonts w:hint="eastAsia" w:ascii="宋体" w:hAnsi="宋体" w:cs="宋体"/>
          <w:sz w:val="24"/>
        </w:rPr>
      </w:pPr>
      <w:r>
        <w:rPr>
          <w:rFonts w:hint="eastAsia" w:ascii="宋体" w:hAnsi="宋体" w:cs="宋体"/>
          <w:sz w:val="24"/>
        </w:rPr>
      </w:r>
      <w:r/>
    </w:p>
    <w:p>
      <w:pPr>
        <w:pStyle w:val="959"/>
        <w:rPr>
          <w:rFonts w:hint="eastAsia" w:ascii="宋体" w:hAnsi="宋体" w:cs="宋体"/>
          <w:sz w:val="24"/>
        </w:rPr>
      </w:pPr>
      <w:r>
        <w:rPr>
          <w:rFonts w:hint="eastAsia" w:ascii="宋体" w:hAnsi="宋体" w:cs="宋体"/>
          <w:sz w:val="24"/>
        </w:rPr>
      </w:r>
      <w:r/>
    </w:p>
    <w:p>
      <w:pPr>
        <w:pStyle w:val="959"/>
        <w:ind w:left="960"/>
        <w:spacing w:before="120" w:line="22" w:lineRule="atLeas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pStyle w:val="959"/>
        <w:spacing w:before="120" w:line="22" w:lineRule="atLeast"/>
        <w:rPr>
          <w:rFonts w:hint="eastAsia" w:ascii="宋体" w:hAnsi="宋体" w:cs="宋体"/>
          <w:sz w:val="24"/>
        </w:rPr>
      </w:pPr>
      <w:r>
        <w:rPr>
          <w:rFonts w:hint="eastAsia" w:ascii="宋体" w:hAnsi="宋体" w:cs="宋体"/>
          <w:sz w:val="24"/>
        </w:rPr>
      </w:r>
      <w:r/>
    </w:p>
    <w:p>
      <w:pPr>
        <w:pStyle w:val="959"/>
        <w:ind w:left="960"/>
        <w:spacing w:before="120" w:line="22" w:lineRule="atLeast"/>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pStyle w:val="959"/>
        <w:spacing w:before="120" w:line="22" w:lineRule="atLeast"/>
        <w:rPr>
          <w:rFonts w:hint="eastAsia" w:ascii="宋体" w:hAnsi="宋体" w:cs="宋体"/>
          <w:sz w:val="24"/>
        </w:rPr>
      </w:pPr>
      <w:r>
        <w:rPr>
          <w:rFonts w:hint="eastAsia" w:ascii="宋体" w:hAnsi="宋体" w:cs="宋体"/>
          <w:sz w:val="24"/>
        </w:rPr>
      </w:r>
      <w:r/>
    </w:p>
    <w:p>
      <w:pPr>
        <w:pStyle w:val="959"/>
        <w:spacing w:before="120" w:line="22" w:lineRule="atLeast"/>
        <w:rPr>
          <w:rFonts w:hint="eastAsia" w:ascii="宋体" w:hAnsi="宋体" w:cs="宋体"/>
          <w:sz w:val="24"/>
        </w:rPr>
      </w:pPr>
      <w:r>
        <w:rPr>
          <w:rFonts w:hint="eastAsia" w:ascii="宋体" w:hAnsi="宋体" w:cs="宋体"/>
          <w:sz w:val="24"/>
        </w:rPr>
      </w:r>
      <w:r/>
    </w:p>
    <w:p>
      <w:pPr>
        <w:pStyle w:val="959"/>
        <w:ind w:firstLine="960"/>
        <w:spacing w:before="120" w:line="22" w:lineRule="atLeast"/>
        <w:rPr>
          <w:rFonts w:hint="eastAsia" w:ascii="宋体" w:hAnsi="宋体" w:cs="宋体"/>
          <w:sz w:val="24"/>
        </w:rPr>
      </w:pPr>
      <w:r>
        <w:rPr>
          <w:rFonts w:hint="eastAsia" w:ascii="宋体" w:hAnsi="宋体" w:cs="宋体"/>
          <w:sz w:val="24"/>
        </w:rPr>
      </w:r>
      <w:r/>
    </w:p>
    <w:p>
      <w:pPr>
        <w:pStyle w:val="959"/>
        <w:spacing w:before="120" w:line="22" w:lineRule="atLeast"/>
        <w:rPr>
          <w:rFonts w:hint="eastAsia" w:ascii="宋体" w:hAnsi="宋体" w:cs="宋体"/>
          <w:sz w:val="24"/>
        </w:rPr>
      </w:pPr>
      <w:r>
        <w:rPr>
          <w:rFonts w:hint="eastAsia" w:ascii="宋体" w:hAnsi="宋体" w:cs="宋体"/>
          <w:sz w:val="24"/>
        </w:rPr>
      </w:r>
      <w:r/>
    </w:p>
    <w:p>
      <w:pPr>
        <w:pStyle w:val="959"/>
        <w:ind w:firstLine="960"/>
        <w:spacing w:before="120" w:line="22" w:lineRule="atLeast"/>
        <w:rPr>
          <w:rFonts w:hint="eastAsia" w:ascii="宋体" w:hAnsi="宋体" w:cs="宋体"/>
          <w:sz w:val="24"/>
        </w:rPr>
        <w:sectPr>
          <w:headerReference w:type="default" r:id="rId13"/>
          <w:headerReference w:type="even" r:id="rId14"/>
          <w:headerReference w:type="first" r:id="rId15"/>
          <w:footerReference w:type="even" r:id="rId20"/>
          <w:footerReference w:type="first" r:id="rId21"/>
          <w:footnotePr/>
          <w:endnotePr/>
          <w:type w:val="continuous"/>
          <w:pgSz w:w="11906" w:h="16838" w:orient="portrait"/>
          <w:pgMar w:top="1440" w:right="1800" w:bottom="1440" w:left="1800" w:header="851" w:footer="992" w:gutter="0"/>
          <w:cols w:num="1" w:sep="0" w:space="720" w:equalWidth="1"/>
          <w:docGrid w:linePitch="360"/>
        </w:sect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br w:type="page" w:clear="all"/>
      </w:r>
      <w:r/>
    </w:p>
    <w:p>
      <w:pPr>
        <w:pStyle w:val="959"/>
        <w:ind w:firstLine="960"/>
        <w:spacing w:before="120" w:line="22" w:lineRule="atLeast"/>
        <w:rPr>
          <w:rFonts w:hint="eastAsia" w:ascii="宋体" w:hAnsi="宋体" w:cs="宋体"/>
          <w:sz w:val="24"/>
          <w:u w:val="single"/>
        </w:rPr>
      </w:pPr>
      <w:r>
        <w:rPr>
          <w:rFonts w:hint="eastAsia" w:ascii="宋体" w:hAnsi="宋体" w:cs="宋体"/>
          <w:sz w:val="24"/>
          <w:u w:val="single"/>
        </w:rPr>
      </w:r>
      <w:r/>
    </w:p>
    <w:p>
      <w:pPr>
        <w:pStyle w:val="959"/>
        <w:ind w:firstLine="480"/>
        <w:spacing w:line="360" w:lineRule="auto"/>
        <w:rPr>
          <w:rFonts w:hint="eastAsia" w:ascii="宋体" w:hAnsi="宋体"/>
          <w:sz w:val="24"/>
        </w:rPr>
      </w:pPr>
      <w:r>
        <w:rPr>
          <w:rFonts w:hint="eastAsia" w:ascii="宋体" w:hAnsi="宋体"/>
          <w:sz w:val="24"/>
          <w:lang w:val="zh-CN"/>
        </w:rPr>
        <w:t xml:space="preserve">根据《中华人民共和国民法典》《中华人民共和国政府采购法》等相关法律法规之规定和</w:t>
      </w:r>
      <w:r>
        <w:rPr>
          <w:rFonts w:hint="eastAsia" w:ascii="宋体" w:hAnsi="宋体" w:cs="宋体"/>
          <w:sz w:val="24"/>
          <w:u w:val="single"/>
          <w:lang w:val="zh-CN"/>
        </w:rPr>
        <w:t xml:space="preserve">（</w:t>
      </w:r>
      <w:r>
        <w:rPr>
          <w:rFonts w:hint="eastAsia" w:ascii="宋体" w:hAnsi="宋体"/>
          <w:sz w:val="24"/>
          <w:u w:val="single"/>
        </w:rPr>
        <w:t xml:space="preserve">项目名称）（项目编号）</w:t>
      </w:r>
      <w:r>
        <w:rPr>
          <w:rFonts w:hint="eastAsia" w:ascii="宋体" w:hAnsi="宋体"/>
          <w:sz w:val="24"/>
        </w:rPr>
        <w:t xml:space="preserve">）的</w:t>
      </w:r>
      <w:r>
        <w:rPr>
          <w:rFonts w:hint="eastAsia" w:ascii="宋体" w:hAnsi="宋体"/>
          <w:sz w:val="24"/>
        </w:rPr>
        <w:t xml:space="preserve">招标结果，</w:t>
      </w:r>
      <w:r>
        <w:rPr>
          <w:rFonts w:hint="eastAsia" w:ascii="宋体" w:hAnsi="宋体"/>
          <w:sz w:val="24"/>
          <w:lang w:val="zh-CN"/>
        </w:rPr>
        <w:t xml:space="preserve">按照平等、自愿、公平、诚实信用和绿色的原则，经甲方和乙方协商一致，约定以下合同</w:t>
      </w:r>
      <w:r>
        <w:rPr>
          <w:rFonts w:hint="eastAsia" w:ascii="宋体" w:hAnsi="宋体"/>
          <w:sz w:val="24"/>
        </w:rPr>
        <w:t xml:space="preserve">条款，以兹共同遵守、全面履行。</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1.合同组成部分</w:t>
      </w:r>
      <w:r/>
    </w:p>
    <w:p>
      <w:pPr>
        <w:pStyle w:val="959"/>
        <w:ind w:firstLine="480"/>
        <w:spacing w:line="360" w:lineRule="auto"/>
        <w:rPr>
          <w:rFonts w:hint="eastAsia" w:ascii="宋体" w:hAnsi="宋体"/>
          <w:sz w:val="24"/>
        </w:rPr>
      </w:pPr>
      <w:r>
        <w:rPr>
          <w:rFonts w:hint="eastAsia" w:ascii="宋体" w:hAnsi="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pStyle w:val="959"/>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.1.1 本合同第一部分、第二部分、第三部分及其补充合同、变更协议；</w:t>
      </w:r>
      <w:r/>
    </w:p>
    <w:p>
      <w:pPr>
        <w:pStyle w:val="959"/>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.1.2 中标或者成交通知书；</w:t>
      </w:r>
      <w:r/>
    </w:p>
    <w:p>
      <w:pPr>
        <w:pStyle w:val="959"/>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.1.3 投标或者响应文件（含澄清或者说明文件）；</w:t>
      </w:r>
      <w:r/>
    </w:p>
    <w:p>
      <w:pPr>
        <w:pStyle w:val="959"/>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.1.4 采购文件（含澄清或者修改文件）；</w:t>
      </w:r>
      <w:r/>
    </w:p>
    <w:p>
      <w:pPr>
        <w:pStyle w:val="959"/>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.1.5 其他相关采购文件。</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1.2 货物</w:t>
      </w:r>
      <w:r>
        <w:rPr>
          <w:rFonts w:hint="eastAsia" w:ascii="宋体" w:hAnsi="宋体" w:cs="宋体"/>
          <w:b/>
          <w:i/>
          <w:iCs/>
          <w:sz w:val="24"/>
        </w:rPr>
        <w:t xml:space="preserve">（可附货物清单）</w:t>
      </w:r>
      <w:r>
        <w:rPr>
          <w:rFonts w:hint="eastAsia" w:ascii="宋体" w:hAnsi="宋体" w:cs="宋体"/>
          <w:b/>
          <w:sz w:val="24"/>
        </w:rPr>
      </w:r>
      <w:r/>
    </w:p>
    <w:p>
      <w:pPr>
        <w:pStyle w:val="959"/>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.2.1 货物名称、品牌、规格型号等：</w:t>
      </w:r>
      <w:r>
        <w:rPr>
          <w:rFonts w:hint="eastAsia" w:ascii="宋体" w:hAnsi="宋体" w:cs="宋体"/>
          <w:sz w:val="24"/>
          <w:u w:val="single"/>
        </w:rPr>
        <w:t xml:space="preserve">                             ；</w:t>
      </w:r>
      <w:r>
        <w:rPr>
          <w:rFonts w:hint="eastAsia" w:ascii="宋体" w:hAnsi="宋体"/>
          <w:sz w:val="24"/>
        </w:rPr>
      </w:r>
      <w:r/>
    </w:p>
    <w:p>
      <w:pPr>
        <w:pStyle w:val="959"/>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.2.2 货物数量：</w:t>
      </w:r>
      <w:r>
        <w:rPr>
          <w:rFonts w:hint="eastAsia" w:ascii="宋体" w:hAnsi="宋体" w:cs="宋体"/>
          <w:sz w:val="24"/>
          <w:u w:val="single"/>
        </w:rPr>
        <w:t xml:space="preserve">                             </w:t>
      </w:r>
      <w:r>
        <w:rPr>
          <w:rFonts w:hint="eastAsia" w:ascii="宋体" w:hAnsi="宋体"/>
          <w:sz w:val="24"/>
        </w:rPr>
        <w:t xml:space="preserve">；</w:t>
      </w:r>
      <w:r/>
    </w:p>
    <w:p>
      <w:pPr>
        <w:pStyle w:val="959"/>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.2.3 货物质量：</w:t>
      </w:r>
      <w:r>
        <w:rPr>
          <w:rFonts w:hint="eastAsia" w:ascii="宋体" w:hAnsi="宋体" w:cs="宋体"/>
          <w:sz w:val="24"/>
          <w:u w:val="single"/>
        </w:rPr>
        <w:t xml:space="preserve">                             </w:t>
      </w:r>
      <w:r>
        <w:rPr>
          <w:rFonts w:hint="eastAsia" w:ascii="宋体" w:hAnsi="宋体"/>
          <w:sz w:val="24"/>
        </w:rPr>
        <w:t xml:space="preserve">；</w:t>
      </w:r>
      <w:r/>
    </w:p>
    <w:p>
      <w:pPr>
        <w:pStyle w:val="959"/>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2.4</w:t>
      </w:r>
      <w:r>
        <w:rPr>
          <w:rFonts w:hint="eastAsia" w:ascii="宋体" w:hAnsi="宋体"/>
          <w:sz w:val="24"/>
        </w:rPr>
        <w:t xml:space="preserve"> 详细货物清单可在合同专用条款中列出</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rPr>
          <w:rFonts w:hint="eastAsia" w:ascii="宋体" w:hAnsi="宋体" w:cs="宋体"/>
          <w:b/>
          <w:sz w:val="24"/>
        </w:rPr>
      </w:r>
      <w:r/>
    </w:p>
    <w:p>
      <w:pPr>
        <w:pStyle w:val="959"/>
        <w:spacing w:line="360" w:lineRule="auto"/>
        <w:rPr>
          <w:rFonts w:hint="eastAsia"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hint="eastAsia" w:ascii="宋体" w:hAnsi="宋体"/>
          <w:sz w:val="24"/>
          <w:u w:val="single"/>
        </w:rPr>
      </w:r>
      <w:r/>
    </w:p>
    <w:p>
      <w:pPr>
        <w:pStyle w:val="959"/>
        <w:spacing w:line="360" w:lineRule="auto"/>
        <w:rPr>
          <w:rFonts w:hint="eastAsia"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rPr>
          <w:rFonts w:hint="eastAsia" w:ascii="宋体" w:hAnsi="宋体"/>
          <w:sz w:val="24"/>
          <w:u w:val="single"/>
        </w:rPr>
      </w:r>
      <w:r/>
    </w:p>
    <w:p>
      <w:pPr>
        <w:pStyle w:val="959"/>
        <w:spacing w:line="360" w:lineRule="auto"/>
        <w:rPr>
          <w:rFonts w:hint="eastAsia"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u w:val="single"/>
        </w:rPr>
        <w:t xml:space="preserve">；</w:t>
      </w:r>
      <w:r/>
    </w:p>
    <w:p>
      <w:pPr>
        <w:pStyle w:val="959"/>
        <w:jc w:val="left"/>
        <w:spacing w:line="360" w:lineRule="auto"/>
        <w:rPr>
          <w:rFonts w:hint="eastAsia"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rPr>
          <w:rFonts w:hint="eastAsia" w:ascii="宋体" w:hAnsi="宋体"/>
          <w:sz w:val="24"/>
          <w:u w:val="single"/>
        </w:rPr>
      </w:r>
      <w:r/>
    </w:p>
    <w:p>
      <w:pPr>
        <w:pStyle w:val="959"/>
        <w:jc w:val="left"/>
        <w:spacing w:line="360" w:lineRule="auto"/>
        <w:rPr>
          <w:rFonts w:hint="eastAsia" w:ascii="宋体" w:hAnsi="宋体"/>
          <w:i/>
          <w:iCs/>
          <w:sz w:val="24"/>
          <w:u w:val="single"/>
        </w:rPr>
      </w:pPr>
      <w:r/>
      <w:bookmarkStart w:id="76" w:name="_Hlk134193344"/>
      <w:r>
        <w:rPr>
          <w:rFonts w:hint="eastAsia" w:ascii="宋体" w:hAnsi="宋体"/>
          <w:i/>
          <w:iCs/>
          <w:sz w:val="24"/>
          <w:u w:val="single"/>
        </w:rPr>
        <w:t xml:space="preserve">提醒：详细服务要求可在合同专用条</w:t>
      </w:r>
      <w:bookmarkEnd w:id="76"/>
      <w:r>
        <w:rPr>
          <w:rFonts w:hint="eastAsia" w:ascii="宋体" w:hAnsi="宋体"/>
          <w:i/>
          <w:iCs/>
          <w:sz w:val="24"/>
          <w:u w:val="single"/>
        </w:rPr>
        <w:t xml:space="preserve">款中列出</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合同金额</w:t>
      </w:r>
      <w:r/>
    </w:p>
    <w:p>
      <w:pPr>
        <w:pStyle w:val="959"/>
        <w:ind w:firstLine="480"/>
        <w:spacing w:line="360" w:lineRule="auto"/>
        <w:rPr>
          <w:rFonts w:hint="eastAsia" w:ascii="宋体" w:hAnsi="宋体"/>
          <w:sz w:val="24"/>
        </w:rPr>
      </w:pPr>
      <w:r>
        <w:rPr>
          <w:rFonts w:hint="eastAsia" w:ascii="宋体" w:hAnsi="宋体"/>
          <w:sz w:val="24"/>
        </w:rPr>
        <w:t xml:space="preserve">合</w:t>
      </w:r>
      <w:bookmarkStart w:id="77" w:name="金额相关"/>
      <w:r>
        <w:rPr>
          <w:rFonts w:hint="eastAsia" w:ascii="宋体" w:hAnsi="宋体"/>
          <w:sz w:val="24"/>
        </w:rPr>
        <w:t xml:space="preserve">同金额包括提供招标范围</w:t>
      </w:r>
      <w:bookmarkEnd w:id="77"/>
      <w:r>
        <w:rPr>
          <w:rFonts w:hint="eastAsia" w:ascii="宋体" w:hAnsi="宋体"/>
          <w:sz w:val="24"/>
        </w:rPr>
        <w:t xml:space="preserve">内确定的采购内容、税金及合同包含的所有风险、责任等各项应有费用。同时，除非合同条款中另有规定，合同总金额在合同履行期间不因市场变化因素而变动。</w:t>
      </w:r>
      <w:r>
        <w:rPr>
          <w:rFonts w:hint="eastAsia" w:ascii="宋体" w:hAnsi="宋体" w:cs="宋体"/>
          <w:sz w:val="24"/>
        </w:rPr>
        <w:t xml:space="preserve">本项目采用 </w:t>
      </w:r>
      <w:r>
        <w:rPr>
          <w:rFonts w:hint="eastAsia" w:ascii="宋体" w:hAnsi="宋体" w:cs="宋体"/>
          <w:sz w:val="24"/>
          <w:u w:val="single"/>
        </w:rPr>
        <w:t xml:space="preserve">      </w:t>
      </w:r>
      <w:r>
        <w:rPr>
          <w:rFonts w:hint="eastAsia" w:ascii="宋体" w:hAnsi="宋体" w:cs="宋体"/>
          <w:sz w:val="24"/>
        </w:rPr>
        <w:t xml:space="preserve">合同的计价方式计价。</w:t>
      </w:r>
      <w:r>
        <w:rPr>
          <w:rFonts w:hint="eastAsia" w:ascii="宋体" w:hAnsi="宋体"/>
          <w:sz w:val="24"/>
        </w:rPr>
      </w:r>
      <w:r/>
    </w:p>
    <w:p>
      <w:pPr>
        <w:pStyle w:val="959"/>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.1总价合同。本合同总价（含税）为：￥</w:t>
      </w:r>
      <w:r>
        <w:rPr>
          <w:rFonts w:hint="eastAsia" w:ascii="宋体" w:hAnsi="宋体"/>
          <w:sz w:val="24"/>
          <w:u w:val="single"/>
        </w:rPr>
        <w:t xml:space="preserve">           </w:t>
      </w:r>
      <w:r>
        <w:rPr>
          <w:rFonts w:hint="eastAsia" w:ascii="宋体" w:hAnsi="宋体"/>
          <w:sz w:val="24"/>
        </w:rPr>
        <w:t xml:space="preserve">元（大写：</w:t>
      </w:r>
      <w:r>
        <w:rPr>
          <w:rFonts w:hint="eastAsia" w:ascii="宋体" w:hAnsi="宋体"/>
          <w:sz w:val="24"/>
          <w:u w:val="single"/>
        </w:rPr>
        <w:t xml:space="preserve">                 </w:t>
      </w:r>
      <w:r>
        <w:rPr>
          <w:rFonts w:hint="eastAsia" w:ascii="宋体" w:hAnsi="宋体"/>
          <w:sz w:val="24"/>
        </w:rPr>
        <w:t xml:space="preserve">元人民币）。</w:t>
      </w:r>
      <w:r/>
    </w:p>
    <w:p>
      <w:pPr>
        <w:pStyle w:val="959"/>
        <w:ind w:firstLine="480"/>
        <w:spacing w:line="360" w:lineRule="auto"/>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.2单价合同，本合同单价（含税）标准为：</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合同专用条款</w:t>
      </w:r>
      <w:r>
        <w:rPr>
          <w:rFonts w:hint="eastAsia" w:ascii="宋体" w:hAnsi="宋体"/>
          <w:bCs/>
          <w:iCs/>
          <w:sz w:val="24"/>
          <w:u w:val="single"/>
        </w:rPr>
        <w:t xml:space="preserve"> </w:t>
      </w:r>
      <w:r>
        <w:rPr>
          <w:rFonts w:hint="eastAsia" w:ascii="宋体" w:hAnsi="宋体"/>
          <w:bCs/>
          <w:iCs/>
          <w:sz w:val="24"/>
          <w:u w:val="single"/>
        </w:rPr>
        <w:t xml:space="preserve">1.</w:t>
      </w:r>
      <w:r>
        <w:rPr>
          <w:rFonts w:ascii="宋体" w:hAnsi="宋体"/>
          <w:bCs/>
          <w:iCs/>
          <w:sz w:val="24"/>
          <w:u w:val="single"/>
        </w:rPr>
        <w:t xml:space="preserve">4</w:t>
      </w:r>
      <w:r>
        <w:rPr>
          <w:rFonts w:hint="eastAsia" w:ascii="宋体" w:hAnsi="宋体"/>
          <w:bCs/>
          <w:iCs/>
          <w:sz w:val="24"/>
          <w:u w:val="single"/>
        </w:rPr>
        <w:t xml:space="preserve">.2</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rPr>
        <w:t xml:space="preserve">元</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元人民币）。</w:t>
      </w:r>
      <w:r/>
    </w:p>
    <w:p>
      <w:pPr>
        <w:pStyle w:val="959"/>
        <w:ind w:firstLine="480"/>
        <w:spacing w:line="360" w:lineRule="auto"/>
        <w:rPr>
          <w:rFonts w:hint="eastAsia" w:ascii="宋体" w:hAnsi="宋体"/>
          <w:sz w:val="24"/>
        </w:rPr>
      </w:pPr>
      <w:r>
        <w:rPr>
          <w:rFonts w:hint="eastAsia" w:ascii="宋体" w:hAnsi="宋体"/>
          <w:sz w:val="24"/>
        </w:rPr>
        <w:t xml:space="preserve"> 1.</w:t>
      </w:r>
      <w:r>
        <w:rPr>
          <w:rFonts w:ascii="宋体" w:hAnsi="宋体"/>
          <w:sz w:val="24"/>
        </w:rPr>
        <w:t xml:space="preserve">4</w:t>
      </w:r>
      <w:r>
        <w:rPr>
          <w:rFonts w:hint="eastAsia" w:ascii="宋体" w:hAnsi="宋体"/>
          <w:sz w:val="24"/>
        </w:rPr>
        <w:t xml:space="preserve">.3其他计价方式：</w:t>
      </w:r>
      <w:r>
        <w:rPr>
          <w:rFonts w:hint="eastAsia" w:ascii="宋体" w:hAnsi="宋体"/>
          <w:sz w:val="24"/>
          <w:u w:val="single"/>
        </w:rPr>
        <w:t xml:space="preserve">                  </w:t>
      </w:r>
      <w:r>
        <w:rPr>
          <w:rFonts w:hint="eastAsia" w:ascii="宋体" w:hAnsi="宋体"/>
          <w:sz w:val="24"/>
        </w:rPr>
        <w:t xml:space="preserve"> 。</w:t>
      </w:r>
      <w:r/>
    </w:p>
    <w:p>
      <w:pPr>
        <w:pStyle w:val="959"/>
        <w:ind w:firstLine="482"/>
        <w:jc w:val="left"/>
        <w:spacing w:line="360" w:lineRule="auto"/>
        <w:widowControl/>
        <w:rPr>
          <w:rFonts w:hint="eastAsia" w:ascii="宋体" w:hAnsi="宋体" w:cs="宋体"/>
          <w:b/>
          <w:sz w:val="24"/>
        </w:rPr>
      </w:pPr>
      <w:r>
        <w:rPr>
          <w:rFonts w:hint="eastAsia" w:ascii="宋体" w:hAnsi="宋体" w:cs="宋体"/>
          <w:b/>
          <w:sz w:val="24"/>
        </w:rPr>
        <w:t xml:space="preserve">1.</w:t>
      </w:r>
      <w:r>
        <w:rPr>
          <w:rFonts w:ascii="宋体" w:hAnsi="宋体" w:cs="宋体"/>
          <w:b/>
          <w:sz w:val="24"/>
        </w:rPr>
        <w:t xml:space="preserve">5</w:t>
      </w:r>
      <w:r>
        <w:rPr>
          <w:rFonts w:hint="eastAsia" w:ascii="宋体" w:hAnsi="宋体" w:cs="宋体"/>
          <w:b/>
          <w:sz w:val="24"/>
        </w:rPr>
        <w:t xml:space="preserve">履约保证金</w:t>
      </w:r>
      <w:r/>
    </w:p>
    <w:p>
      <w:pPr>
        <w:pStyle w:val="959"/>
        <w:ind w:firstLine="480"/>
        <w:spacing w:line="360" w:lineRule="auto"/>
        <w:rPr>
          <w:rFonts w:hint="eastAsia" w:ascii="宋体" w:hAnsi="宋体"/>
          <w:sz w:val="24"/>
        </w:rPr>
      </w:pPr>
      <w:r>
        <w:rPr>
          <w:rFonts w:hint="eastAsia" w:ascii="宋体" w:hAnsi="宋体"/>
          <w:sz w:val="24"/>
        </w:rPr>
        <w:t xml:space="preserve">乙方</w:t>
      </w:r>
      <w:r>
        <w:rPr>
          <w:rFonts w:hint="eastAsia" w:ascii="宋体" w:hAnsi="宋体"/>
          <w:sz w:val="24"/>
          <w:u w:val="single"/>
        </w:rPr>
        <w:t xml:space="preserve">  否  </w:t>
      </w:r>
      <w:r>
        <w:rPr>
          <w:rFonts w:hint="eastAsia" w:ascii="宋体" w:hAnsi="宋体"/>
          <w:sz w:val="24"/>
        </w:rPr>
        <w:t xml:space="preserve">（是 </w:t>
      </w:r>
      <w:r>
        <w:rPr>
          <w:rFonts w:hint="eastAsia" w:ascii="宋体" w:hAnsi="宋体" w:cs="仿宋"/>
          <w:sz w:val="24"/>
        </w:rPr>
        <w:t xml:space="preserve">/</w:t>
      </w:r>
      <w:r>
        <w:rPr>
          <w:rFonts w:hint="eastAsia" w:ascii="宋体" w:hAnsi="宋体"/>
          <w:sz w:val="24"/>
        </w:rPr>
        <w:t xml:space="preserve">否）需要支付履约保证金。若需要支付履约保证金的，则：</w:t>
      </w:r>
      <w:r/>
    </w:p>
    <w:p>
      <w:pPr>
        <w:pStyle w:val="959"/>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.1履约保证金的比例为合同金额的</w:t>
      </w:r>
      <w:r>
        <w:rPr>
          <w:rFonts w:hint="eastAsia" w:ascii="宋体" w:hAnsi="宋体"/>
          <w:sz w:val="24"/>
          <w:u w:val="single"/>
        </w:rPr>
        <w:t xml:space="preserve">     </w:t>
      </w:r>
      <w:r>
        <w:rPr>
          <w:rFonts w:hint="eastAsia" w:ascii="宋体" w:hAnsi="宋体"/>
          <w:sz w:val="24"/>
        </w:rPr>
        <w:t xml:space="preserve">%；（</w:t>
      </w:r>
      <w:r>
        <w:rPr>
          <w:rFonts w:hint="eastAsia" w:ascii="宋体" w:hAnsi="宋体"/>
          <w:i/>
          <w:iCs/>
          <w:sz w:val="24"/>
        </w:rPr>
        <w:t xml:space="preserve">提醒：履约保证金的比例不得超过合同金额的1</w:t>
      </w:r>
      <w:r>
        <w:rPr>
          <w:rFonts w:ascii="宋体" w:hAnsi="宋体"/>
          <w:i/>
          <w:iCs/>
          <w:sz w:val="24"/>
        </w:rPr>
        <w:t xml:space="preserve">0</w:t>
      </w:r>
      <w:r>
        <w:rPr>
          <w:rFonts w:hint="eastAsia" w:ascii="宋体" w:hAnsi="宋体"/>
          <w:i/>
          <w:iCs/>
          <w:sz w:val="24"/>
        </w:rPr>
        <w:t xml:space="preserve">%</w:t>
      </w:r>
      <w:r>
        <w:rPr>
          <w:rFonts w:hint="eastAsia" w:ascii="宋体" w:hAnsi="宋体"/>
          <w:sz w:val="24"/>
        </w:rPr>
        <w:t xml:space="preserve">）</w:t>
      </w:r>
      <w:r/>
    </w:p>
    <w:p>
      <w:pPr>
        <w:pStyle w:val="959"/>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.2履约保证金支付方式详见</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b/>
          <w:iCs/>
          <w:sz w:val="24"/>
          <w:u w:val="single"/>
        </w:rPr>
        <w:t xml:space="preserve">合同专用条款</w:t>
      </w:r>
      <w:r>
        <w:rPr>
          <w:rFonts w:hint="eastAsia" w:ascii="宋体" w:hAnsi="宋体"/>
          <w:iCs/>
          <w:sz w:val="24"/>
          <w:u w:val="single"/>
        </w:rPr>
        <w:t xml:space="preserve"> </w:t>
      </w:r>
      <w:r>
        <w:rPr>
          <w:rFonts w:ascii="宋体" w:hAnsi="宋体"/>
          <w:iCs/>
          <w:sz w:val="24"/>
          <w:u w:val="single"/>
        </w:rPr>
        <w:t xml:space="preserve">1.5.2</w:t>
      </w:r>
      <w:r>
        <w:rPr>
          <w:rFonts w:hint="eastAsia" w:ascii="宋体" w:hAnsi="宋体"/>
          <w:iCs/>
          <w:sz w:val="24"/>
          <w:u w:val="single"/>
        </w:rPr>
        <w:t xml:space="preserve"> </w:t>
      </w:r>
      <w:r>
        <w:rPr>
          <w:rFonts w:hint="eastAsia" w:ascii="宋体" w:hAnsi="宋体"/>
          <w:sz w:val="24"/>
          <w:u w:val="single"/>
        </w:rPr>
        <w:t xml:space="preserve">         </w:t>
      </w:r>
      <w:r>
        <w:rPr>
          <w:rFonts w:hint="eastAsia" w:ascii="宋体" w:hAnsi="宋体"/>
          <w:sz w:val="24"/>
        </w:rPr>
        <w:t xml:space="preserve">；</w:t>
      </w:r>
      <w:r/>
    </w:p>
    <w:p>
      <w:pPr>
        <w:pStyle w:val="959"/>
        <w:ind w:firstLine="480"/>
        <w:spacing w:line="360" w:lineRule="auto"/>
        <w:rPr>
          <w:rFonts w:hint="eastAsia" w:ascii="宋体" w:hAnsi="宋体"/>
          <w:b/>
          <w:sz w:val="44"/>
          <w:szCs w:val="20"/>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hint="eastAsia" w:ascii="宋体" w:hAnsi="宋体"/>
          <w:b/>
          <w:sz w:val="44"/>
          <w:szCs w:val="20"/>
        </w:rPr>
      </w:r>
      <w:r/>
    </w:p>
    <w:p>
      <w:pPr>
        <w:pStyle w:val="959"/>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.4 甲方在项目验收结束后及时退还履约保证金。甲方在项目通过验收之日起</w:t>
      </w:r>
      <w:r>
        <w:rPr>
          <w:rFonts w:hint="eastAsia" w:ascii="宋体" w:hAnsi="宋体"/>
          <w:sz w:val="24"/>
          <w:u w:val="single"/>
        </w:rPr>
        <w:t xml:space="preserve"> </w:t>
      </w:r>
      <w:r>
        <w:rPr>
          <w:rFonts w:ascii="宋体" w:hAnsi="宋体"/>
          <w:sz w:val="24"/>
          <w:u w:val="single"/>
        </w:rPr>
        <w:t xml:space="preserve">5</w:t>
      </w:r>
      <w:r>
        <w:rPr>
          <w:rFonts w:hint="eastAsia" w:ascii="宋体" w:hAnsi="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sz w:val="24"/>
          <w:u w:val="single"/>
        </w:rPr>
        <w:t xml:space="preserve">     </w:t>
      </w:r>
      <w:r>
        <w:rPr>
          <w:rFonts w:hint="eastAsia" w:ascii="宋体" w:hAnsi="宋体"/>
          <w:sz w:val="24"/>
        </w:rPr>
        <w:t xml:space="preserve">%计算，最高限额为本合同履约保证金的</w:t>
      </w:r>
      <w:r>
        <w:rPr>
          <w:rFonts w:hint="eastAsia" w:ascii="宋体" w:hAnsi="宋体"/>
          <w:sz w:val="24"/>
          <w:u w:val="single"/>
        </w:rPr>
        <w:t xml:space="preserve">    </w:t>
      </w:r>
      <w:r>
        <w:rPr>
          <w:rFonts w:hint="eastAsia" w:ascii="宋体" w:hAnsi="宋体"/>
          <w:sz w:val="24"/>
        </w:rPr>
        <w:t xml:space="preserve"> %。</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6</w:t>
      </w:r>
      <w:r>
        <w:rPr>
          <w:rFonts w:hint="eastAsia" w:ascii="宋体" w:hAnsi="宋体" w:cs="宋体"/>
          <w:b/>
          <w:sz w:val="24"/>
        </w:rPr>
        <w:t xml:space="preserve">预付款</w:t>
      </w:r>
      <w:r/>
    </w:p>
    <w:p>
      <w:pPr>
        <w:pStyle w:val="959"/>
        <w:ind w:firstLine="480"/>
        <w:spacing w:line="360" w:lineRule="auto"/>
        <w:rPr>
          <w:rFonts w:hint="eastAsia" w:ascii="宋体" w:hAnsi="宋体"/>
          <w:sz w:val="24"/>
        </w:rPr>
      </w:pPr>
      <w:r>
        <w:rPr>
          <w:rFonts w:hint="eastAsia" w:ascii="宋体" w:hAnsi="宋体"/>
          <w:sz w:val="24"/>
        </w:rPr>
        <w:t xml:space="preserve">乙方</w:t>
      </w:r>
      <w:r>
        <w:rPr>
          <w:rFonts w:hint="eastAsia" w:ascii="宋体" w:hAnsi="宋体"/>
          <w:sz w:val="24"/>
          <w:u w:val="single"/>
        </w:rPr>
        <w:t xml:space="preserve">  不需要  </w:t>
      </w:r>
      <w:r>
        <w:rPr>
          <w:rFonts w:hint="eastAsia" w:ascii="宋体" w:hAnsi="宋体"/>
          <w:sz w:val="24"/>
        </w:rPr>
        <w:t xml:space="preserve">甲方支付预付款。若需要支付预付款的，则：</w:t>
      </w:r>
      <w:r/>
    </w:p>
    <w:p>
      <w:pPr>
        <w:pStyle w:val="959"/>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.1预付款比例</w:t>
      </w:r>
      <w:r>
        <w:rPr>
          <w:rFonts w:hint="eastAsia" w:ascii="宋体" w:hAnsi="宋体"/>
          <w:sz w:val="24"/>
        </w:rPr>
        <w:t xml:space="preserve">、支付方式、时间详见</w:t>
      </w:r>
      <w:r>
        <w:rPr>
          <w:rFonts w:hint="eastAsia" w:ascii="宋体" w:hAnsi="宋体" w:cs="宋体"/>
          <w:sz w:val="24"/>
          <w:u w:val="single"/>
        </w:rPr>
        <w:t xml:space="preserve"> </w:t>
      </w:r>
      <w:r>
        <w:rPr>
          <w:rFonts w:hint="eastAsia" w:ascii="宋体" w:hAnsi="宋体"/>
          <w:b/>
          <w:bCs/>
          <w:sz w:val="24"/>
          <w:u w:val="single"/>
        </w:rPr>
        <w:t xml:space="preserve"> 合同专用条款 </w:t>
      </w:r>
      <w:r>
        <w:rPr>
          <w:rFonts w:ascii="宋体" w:hAnsi="宋体"/>
          <w:b/>
          <w:bCs/>
          <w:sz w:val="24"/>
          <w:u w:val="single"/>
        </w:rPr>
        <w:t xml:space="preserve">1.6.1</w:t>
      </w:r>
      <w:r>
        <w:rPr>
          <w:rFonts w:hint="eastAsia" w:ascii="宋体" w:hAnsi="宋体"/>
          <w:b/>
          <w:bCs/>
          <w:sz w:val="24"/>
          <w:u w:val="single"/>
        </w:rPr>
        <w:t xml:space="preserve">   </w:t>
      </w:r>
      <w:r>
        <w:rPr>
          <w:rFonts w:hint="eastAsia" w:ascii="宋体" w:hAnsi="宋体"/>
          <w:sz w:val="24"/>
        </w:rPr>
        <w:t xml:space="preserve">；</w:t>
      </w:r>
      <w:r/>
    </w:p>
    <w:p>
      <w:pPr>
        <w:pStyle w:val="959"/>
        <w:ind w:firstLine="482"/>
        <w:spacing w:line="360" w:lineRule="auto"/>
        <w:rPr>
          <w:rFonts w:hint="eastAsia" w:ascii="宋体" w:hAnsi="宋体"/>
          <w:b/>
          <w:bCs/>
          <w:sz w:val="24"/>
        </w:rPr>
      </w:pPr>
      <w:r>
        <w:rPr>
          <w:rFonts w:hint="eastAsia" w:ascii="宋体" w:hAnsi="宋体"/>
          <w:b/>
          <w:bCs/>
          <w:sz w:val="24"/>
        </w:rPr>
        <w:t xml:space="preserve">1.</w:t>
      </w:r>
      <w:r>
        <w:rPr>
          <w:rFonts w:ascii="宋体" w:hAnsi="宋体"/>
          <w:b/>
          <w:bCs/>
          <w:sz w:val="24"/>
        </w:rPr>
        <w:t xml:space="preserve">7</w:t>
      </w:r>
      <w:r>
        <w:rPr>
          <w:rFonts w:hint="eastAsia" w:ascii="宋体" w:hAnsi="宋体"/>
          <w:b/>
          <w:bCs/>
          <w:sz w:val="24"/>
        </w:rPr>
        <w:t xml:space="preserve">资金支付</w:t>
      </w:r>
      <w:r/>
    </w:p>
    <w:p>
      <w:pPr>
        <w:pStyle w:val="959"/>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pStyle w:val="959"/>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.2资金支付的方式、时间和条件详见</w:t>
      </w:r>
      <w:r>
        <w:rPr>
          <w:rFonts w:hint="eastAsia" w:ascii="宋体" w:hAnsi="宋体"/>
          <w:b/>
          <w:iCs/>
          <w:sz w:val="24"/>
          <w:u w:val="single"/>
        </w:rPr>
        <w:t xml:space="preserve">合同专用条款1</w:t>
      </w:r>
      <w:r>
        <w:rPr>
          <w:rFonts w:ascii="宋体" w:hAnsi="宋体"/>
          <w:b/>
          <w:iCs/>
          <w:sz w:val="24"/>
          <w:u w:val="single"/>
        </w:rPr>
        <w:t xml:space="preserve">.7</w:t>
      </w:r>
      <w:r>
        <w:rPr>
          <w:rFonts w:ascii="宋体" w:hAnsi="宋体"/>
          <w:b/>
          <w:iCs/>
          <w:sz w:val="24"/>
          <w:u w:val="single"/>
        </w:rPr>
        <w:t xml:space="preserve">.2</w:t>
      </w:r>
      <w:r>
        <w:rPr>
          <w:rFonts w:hint="eastAsia" w:ascii="宋体" w:hAnsi="宋体"/>
          <w:iCs/>
          <w:sz w:val="24"/>
        </w:rPr>
        <w:t xml:space="preserve">。</w:t>
      </w:r>
      <w:r>
        <w:rPr>
          <w:rFonts w:hint="eastAsia" w:ascii="宋体" w:hAnsi="宋体"/>
          <w:sz w:val="24"/>
        </w:rPr>
      </w:r>
      <w:r/>
    </w:p>
    <w:p>
      <w:pPr>
        <w:pStyle w:val="959"/>
        <w:ind w:firstLine="482"/>
        <w:spacing w:line="360" w:lineRule="auto"/>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8</w:t>
      </w:r>
      <w:r>
        <w:rPr>
          <w:rFonts w:hint="eastAsia" w:ascii="宋体" w:hAnsi="宋体" w:cs="宋体"/>
          <w:b/>
          <w:sz w:val="24"/>
        </w:rPr>
        <w:t xml:space="preserve">货物（服务）交付期限、地点和方式</w:t>
      </w:r>
      <w:r/>
    </w:p>
    <w:p>
      <w:pPr>
        <w:pStyle w:val="959"/>
        <w:ind w:firstLine="480"/>
        <w:spacing w:line="360" w:lineRule="auto"/>
        <w:rPr>
          <w:rFonts w:hint="eastAsia" w:ascii="宋体" w:hAnsi="宋体"/>
          <w:sz w:val="24"/>
          <w:u w:val="single"/>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 交付期限：</w:t>
      </w:r>
      <w:r>
        <w:rPr>
          <w:rFonts w:hint="eastAsia" w:ascii="宋体" w:hAnsi="宋体"/>
          <w:b/>
          <w:bCs/>
          <w:sz w:val="24"/>
          <w:u w:val="single"/>
        </w:rPr>
        <w:t xml:space="preserve">详见</w:t>
      </w:r>
      <w:r>
        <w:rPr>
          <w:rFonts w:hint="eastAsia" w:ascii="宋体" w:hAnsi="宋体"/>
          <w:b/>
          <w:iCs/>
          <w:sz w:val="24"/>
          <w:u w:val="single"/>
        </w:rPr>
        <w:t xml:space="preserve">合同专用条款1</w:t>
      </w:r>
      <w:r>
        <w:rPr>
          <w:rFonts w:ascii="宋体" w:hAnsi="宋体"/>
          <w:b/>
          <w:iCs/>
          <w:sz w:val="24"/>
          <w:u w:val="single"/>
        </w:rPr>
        <w:t xml:space="preserve">.8.1</w:t>
      </w:r>
      <w:r>
        <w:rPr>
          <w:rFonts w:hint="eastAsia" w:ascii="宋体" w:hAnsi="宋体"/>
          <w:iCs/>
          <w:sz w:val="24"/>
        </w:rPr>
        <w:t xml:space="preserve">；</w:t>
      </w:r>
      <w:r>
        <w:rPr>
          <w:rFonts w:hint="eastAsia" w:ascii="宋体" w:hAnsi="宋体"/>
          <w:sz w:val="24"/>
          <w:u w:val="single"/>
        </w:rPr>
      </w:r>
      <w:r/>
    </w:p>
    <w:p>
      <w:pPr>
        <w:pStyle w:val="959"/>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.2 交付地点：</w:t>
      </w:r>
      <w:r>
        <w:rPr>
          <w:rFonts w:hint="eastAsia" w:ascii="宋体" w:hAnsi="宋体"/>
          <w:b/>
          <w:bCs/>
          <w:sz w:val="24"/>
          <w:u w:val="single"/>
        </w:rPr>
        <w:t xml:space="preserve">详见</w:t>
      </w:r>
      <w:r>
        <w:rPr>
          <w:rFonts w:hint="eastAsia" w:ascii="宋体" w:hAnsi="宋体"/>
          <w:b/>
          <w:iCs/>
          <w:sz w:val="24"/>
          <w:u w:val="single"/>
        </w:rPr>
        <w:t xml:space="preserve">合同专用条款1</w:t>
      </w:r>
      <w:r>
        <w:rPr>
          <w:rFonts w:ascii="宋体" w:hAnsi="宋体"/>
          <w:b/>
          <w:iCs/>
          <w:sz w:val="24"/>
          <w:u w:val="single"/>
        </w:rPr>
        <w:t xml:space="preserve">.8.2</w:t>
      </w:r>
      <w:r>
        <w:rPr>
          <w:rFonts w:hint="eastAsia" w:ascii="宋体" w:hAnsi="宋体"/>
          <w:iCs/>
          <w:sz w:val="24"/>
        </w:rPr>
        <w:t xml:space="preserve">；</w:t>
      </w:r>
      <w:r>
        <w:rPr>
          <w:rFonts w:hint="eastAsia" w:ascii="宋体" w:hAnsi="宋体"/>
          <w:sz w:val="24"/>
        </w:rPr>
      </w:r>
      <w:r/>
    </w:p>
    <w:p>
      <w:pPr>
        <w:pStyle w:val="959"/>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.3 交付方式：</w:t>
      </w:r>
      <w:r>
        <w:rPr>
          <w:rFonts w:hint="eastAsia" w:ascii="宋体" w:hAnsi="宋体"/>
          <w:b/>
          <w:bCs/>
          <w:sz w:val="24"/>
          <w:u w:val="single"/>
        </w:rPr>
        <w:t xml:space="preserve">详见</w:t>
      </w:r>
      <w:r>
        <w:rPr>
          <w:rFonts w:hint="eastAsia" w:ascii="宋体" w:hAnsi="宋体"/>
          <w:b/>
          <w:iCs/>
          <w:sz w:val="24"/>
          <w:u w:val="single"/>
        </w:rPr>
        <w:t xml:space="preserve">合同专用条款1</w:t>
      </w:r>
      <w:r>
        <w:rPr>
          <w:rFonts w:ascii="宋体" w:hAnsi="宋体"/>
          <w:b/>
          <w:iCs/>
          <w:sz w:val="24"/>
          <w:u w:val="single"/>
        </w:rPr>
        <w:t xml:space="preserve">.8.3</w:t>
      </w:r>
      <w:r>
        <w:rPr>
          <w:rFonts w:hint="eastAsia" w:ascii="宋体" w:hAnsi="宋体"/>
          <w:iCs/>
          <w:sz w:val="24"/>
        </w:rPr>
        <w:t xml:space="preserve">。</w:t>
      </w:r>
      <w:r>
        <w:rPr>
          <w:rFonts w:hint="eastAsia" w:ascii="宋体" w:hAnsi="宋体"/>
          <w:sz w:val="24"/>
        </w:rPr>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9</w:t>
      </w:r>
      <w:r>
        <w:rPr>
          <w:rFonts w:hint="eastAsia" w:ascii="宋体" w:hAnsi="宋体" w:cs="宋体"/>
          <w:b/>
          <w:sz w:val="24"/>
        </w:rPr>
        <w:t xml:space="preserve">违约责任</w:t>
      </w:r>
      <w:r/>
    </w:p>
    <w:p>
      <w:pPr>
        <w:pStyle w:val="959"/>
        <w:ind w:firstLine="480"/>
        <w:spacing w:line="560" w:lineRule="exact"/>
        <w:rPr>
          <w:rFonts w:hint="eastAsia" w:ascii="宋体" w:hAnsi="宋体" w:cs="宋体"/>
          <w:sz w:val="24"/>
        </w:rPr>
      </w:pPr>
      <w:r>
        <w:rPr>
          <w:rFonts w:hint="eastAsia" w:ascii="宋体" w:hAnsi="宋体" w:cs="宋体"/>
          <w:sz w:val="24"/>
        </w:rPr>
        <w:t xml:space="preserve">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w:t>
      </w:r>
      <w:r>
        <w:rPr>
          <w:rFonts w:hint="eastAsia" w:ascii="宋体" w:hAnsi="宋体" w:cs="宋体"/>
          <w:i/>
          <w:iCs/>
          <w:sz w:val="24"/>
          <w:u w:val="single"/>
        </w:rPr>
        <w:t xml:space="preserve">可根据情况修改</w:t>
      </w:r>
      <w:r>
        <w:rPr>
          <w:rFonts w:hint="eastAsia" w:ascii="宋体" w:hAnsi="宋体" w:cs="宋体"/>
          <w:sz w:val="24"/>
          <w:u w:val="single"/>
        </w:rPr>
        <w:t xml:space="preserve">）</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pStyle w:val="959"/>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w:t>
      </w:r>
      <w:r>
        <w:rPr>
          <w:rFonts w:hint="eastAsia" w:ascii="宋体" w:hAnsi="宋体" w:cs="宋体"/>
          <w:sz w:val="24"/>
        </w:rPr>
        <w:t xml:space="preserve">违约金，每延迟一日，违约金按应付而未付款的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w:t>
      </w:r>
      <w:r>
        <w:rPr>
          <w:rFonts w:hint="eastAsia" w:ascii="宋体" w:hAnsi="宋体" w:cs="宋体"/>
          <w:i/>
          <w:iCs/>
          <w:sz w:val="24"/>
          <w:u w:val="single"/>
        </w:rPr>
        <w:t xml:space="preserve">可根据情况修改</w:t>
      </w:r>
      <w:r>
        <w:rPr>
          <w:rFonts w:hint="eastAsia" w:ascii="宋体" w:hAnsi="宋体" w:cs="宋体"/>
          <w:sz w:val="24"/>
          <w:u w:val="single"/>
        </w:rPr>
        <w:t xml:space="preserve">）</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pStyle w:val="959"/>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w:t>
      </w:r>
      <w:r>
        <w:rPr>
          <w:rFonts w:hint="eastAsia" w:ascii="宋体" w:hAnsi="宋体" w:cs="宋体"/>
          <w:sz w:val="24"/>
        </w:rPr>
        <w:t xml:space="preserve">诈行为（即：以谎报事实或者隐瞒真相的方法来影响对方当事人在合同签订、履行过程中的行为）的，对方当事人可以书面通知违约方解除本合同；</w:t>
      </w:r>
      <w:r/>
    </w:p>
    <w:p>
      <w:pPr>
        <w:pStyle w:val="959"/>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959"/>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w:t>
      </w:r>
      <w:r>
        <w:rPr>
          <w:rFonts w:hint="eastAsia" w:ascii="宋体" w:hAnsi="宋体" w:cs="宋体"/>
          <w:sz w:val="24"/>
        </w:rPr>
        <w:t xml:space="preserve">甲方暂停采购活动的情形，或者询问或质疑事项可能影响中标或者成交结果的，导致甲方中止履行合同的情形，</w:t>
      </w:r>
      <w:r>
        <w:rPr>
          <w:rFonts w:hint="eastAsia" w:ascii="宋体" w:hAnsi="宋体" w:cs="宋体"/>
          <w:sz w:val="24"/>
        </w:rPr>
        <w:t xml:space="preserve">均不视为甲方违约。</w:t>
      </w:r>
      <w:r/>
    </w:p>
    <w:p>
      <w:pPr>
        <w:pStyle w:val="959"/>
        <w:ind w:left="-420" w:right="-420" w:firstLine="960"/>
        <w:spacing w:line="560" w:lineRule="exact"/>
        <w:rPr>
          <w:rFonts w:hint="eastAsia" w:ascii="宋体" w:hAnsi="宋体" w:cs="宋体"/>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iCs/>
          <w:sz w:val="24"/>
          <w:u w:val="single"/>
        </w:rPr>
        <w:t xml:space="preserve">合同专用条款1</w:t>
      </w:r>
      <w:r>
        <w:rPr>
          <w:rFonts w:ascii="宋体" w:hAnsi="宋体" w:cs="宋体"/>
          <w:b/>
          <w:iCs/>
          <w:sz w:val="24"/>
          <w:u w:val="single"/>
        </w:rPr>
        <w:t xml:space="preserve">.9.6</w:t>
      </w:r>
      <w:r>
        <w:rPr>
          <w:rFonts w:hint="eastAsia" w:ascii="宋体" w:hAnsi="宋体" w:cs="宋体"/>
          <w:sz w:val="24"/>
        </w:rPr>
        <w:t xml:space="preserve">约定其他责任的，从其约定。</w:t>
      </w:r>
      <w:r>
        <w:rPr>
          <w:rFonts w:hint="eastAsia" w:ascii="宋体" w:hAnsi="宋体" w:cs="宋体"/>
        </w:rPr>
      </w:r>
      <w:r/>
    </w:p>
    <w:p>
      <w:pPr>
        <w:pStyle w:val="959"/>
        <w:ind w:firstLine="482"/>
        <w:spacing w:line="560" w:lineRule="exact"/>
        <w:rPr>
          <w:rFonts w:hint="eastAsia" w:ascii="宋体" w:hAnsi="宋体" w:cs="宋体"/>
          <w:b/>
          <w:sz w:val="24"/>
        </w:rPr>
        <w:outlineLvl w:val="0"/>
      </w:pPr>
      <w:r>
        <w:rPr>
          <w:rFonts w:ascii="宋体" w:hAnsi="宋体" w:cs="宋体"/>
          <w:b/>
          <w:sz w:val="24"/>
        </w:rPr>
        <w:t xml:space="preserve">1.10</w:t>
      </w:r>
      <w:r>
        <w:rPr>
          <w:rFonts w:hint="eastAsia" w:ascii="宋体" w:hAnsi="宋体" w:cs="宋体"/>
          <w:b/>
          <w:sz w:val="24"/>
        </w:rPr>
        <w:t xml:space="preserve">合同争议的解决</w:t>
      </w:r>
      <w:r/>
    </w:p>
    <w:p>
      <w:pPr>
        <w:pStyle w:val="959"/>
        <w:ind w:firstLine="480"/>
        <w:spacing w:line="360" w:lineRule="auto"/>
        <w:rPr>
          <w:rFonts w:hint="eastAsia" w:ascii="宋体" w:hAnsi="宋体"/>
          <w:sz w:val="24"/>
        </w:rPr>
      </w:pPr>
      <w:r>
        <w:rPr>
          <w:rFonts w:hint="eastAsia" w:ascii="宋体" w:hAnsi="宋体"/>
          <w:sz w:val="24"/>
        </w:rPr>
        <w:t xml:space="preserve">1.10.1本合同履行过程中发生的任何争议，双方当事人均可通过和解或者调解解决；不愿和解、调解或者和解、调解不成的，向</w:t>
      </w:r>
      <w:r>
        <w:rPr>
          <w:rFonts w:hint="eastAsia" w:ascii="宋体" w:hAnsi="宋体"/>
          <w:b/>
          <w:sz w:val="24"/>
        </w:rPr>
        <w:t xml:space="preserve">甲方所在地</w:t>
      </w:r>
      <w:r>
        <w:rPr>
          <w:rFonts w:hint="eastAsia" w:ascii="宋体" w:hAnsi="宋体"/>
          <w:sz w:val="24"/>
        </w:rPr>
        <w:t xml:space="preserve">人民法院起诉。</w:t>
      </w:r>
      <w:r/>
    </w:p>
    <w:p>
      <w:pPr>
        <w:pStyle w:val="959"/>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10</w:t>
      </w:r>
      <w:r>
        <w:rPr>
          <w:rFonts w:hint="eastAsia" w:ascii="宋体" w:hAnsi="宋体"/>
          <w:sz w:val="24"/>
        </w:rPr>
        <w:t xml:space="preserve">.2如对任何争议向人民法院提起诉讼，除争议事项或争议事项所涉及的条款外，双方应继续履行本合同项下的其它义务。</w:t>
      </w:r>
      <w:r/>
    </w:p>
    <w:p>
      <w:pPr>
        <w:pStyle w:val="959"/>
        <w:ind w:firstLine="480"/>
        <w:spacing w:line="360" w:lineRule="auto"/>
        <w:rPr>
          <w:rFonts w:hint="eastAsia" w:ascii="宋体" w:hAnsi="宋体"/>
          <w:sz w:val="24"/>
        </w:rPr>
      </w:pPr>
      <w:r>
        <w:rPr>
          <w:rFonts w:ascii="宋体" w:hAnsi="宋体"/>
          <w:sz w:val="24"/>
        </w:rPr>
        <w:t xml:space="preserve">1.11</w:t>
      </w:r>
      <w:r>
        <w:rPr>
          <w:rFonts w:hint="eastAsia" w:ascii="宋体" w:hAnsi="宋体"/>
          <w:sz w:val="24"/>
        </w:rPr>
        <w:t xml:space="preserve">合同</w:t>
      </w:r>
      <w:r>
        <w:rPr>
          <w:rFonts w:hint="eastAsia" w:ascii="宋体" w:hAnsi="宋体"/>
          <w:sz w:val="24"/>
        </w:rPr>
        <w:t xml:space="preserve">生效及其他</w:t>
      </w:r>
      <w:r/>
    </w:p>
    <w:p>
      <w:pPr>
        <w:pStyle w:val="959"/>
        <w:ind w:firstLine="480"/>
        <w:spacing w:line="360" w:lineRule="auto"/>
        <w:rPr>
          <w:rFonts w:hint="eastAsia" w:ascii="宋体" w:hAnsi="宋体"/>
          <w:sz w:val="24"/>
        </w:rPr>
      </w:pPr>
      <w:r>
        <w:rPr>
          <w:rFonts w:hint="eastAsia" w:ascii="宋体" w:hAnsi="宋体"/>
          <w:sz w:val="24"/>
        </w:rPr>
        <w:t xml:space="preserve">1.11.1本合同自双方当事人盖章时生效。</w:t>
      </w:r>
      <w:r/>
    </w:p>
    <w:p>
      <w:pPr>
        <w:pStyle w:val="959"/>
        <w:ind w:firstLine="480"/>
        <w:spacing w:line="360" w:lineRule="auto"/>
        <w:rPr>
          <w:rFonts w:hint="eastAsia" w:ascii="宋体" w:hAnsi="宋体"/>
          <w:sz w:val="24"/>
        </w:rPr>
      </w:pPr>
      <w:r>
        <w:rPr>
          <w:rFonts w:hint="eastAsia" w:ascii="宋体" w:hAnsi="宋体"/>
          <w:sz w:val="24"/>
          <w:lang w:bidi="ar"/>
        </w:rPr>
        <w:t xml:space="preserve">1.11.2本合同未尽事宜，遵照《中华人民共和国民法典》有关条文执行。 </w:t>
      </w:r>
      <w:r>
        <w:rPr>
          <w:rFonts w:hint="eastAsia" w:ascii="宋体" w:hAnsi="宋体"/>
          <w:sz w:val="24"/>
        </w:rPr>
      </w:r>
      <w:r/>
    </w:p>
    <w:p>
      <w:pPr>
        <w:pStyle w:val="959"/>
        <w:ind w:firstLine="480"/>
        <w:spacing w:line="360" w:lineRule="auto"/>
        <w:rPr>
          <w:rFonts w:hint="eastAsia" w:ascii="宋体" w:hAnsi="宋体"/>
          <w:sz w:val="24"/>
          <w:lang w:val="zh-CN"/>
        </w:rPr>
      </w:pPr>
      <w:r>
        <w:rPr>
          <w:rFonts w:hint="eastAsia" w:ascii="宋体" w:hAnsi="宋体"/>
          <w:sz w:val="24"/>
          <w:lang w:val="zh-CN"/>
        </w:rPr>
      </w:r>
      <w:r/>
    </w:p>
    <w:p>
      <w:pPr>
        <w:pStyle w:val="959"/>
        <w:ind w:firstLine="482"/>
        <w:spacing w:line="360" w:lineRule="auto"/>
        <w:rPr>
          <w:rFonts w:hint="eastAsia" w:ascii="宋体" w:hAnsi="宋体"/>
          <w:sz w:val="24"/>
          <w:lang w:val="zh-CN"/>
        </w:rPr>
      </w:pPr>
      <w:r>
        <w:rPr>
          <w:rFonts w:hint="eastAsia" w:ascii="宋体" w:hAnsi="宋体"/>
          <w:b/>
          <w:sz w:val="24"/>
          <w:lang w:val="zh-CN"/>
        </w:rPr>
        <w:t xml:space="preserve">甲方（</w:t>
      </w:r>
      <w:r>
        <w:rPr>
          <w:rFonts w:hint="eastAsia" w:ascii="宋体" w:hAnsi="宋体"/>
          <w:b/>
          <w:sz w:val="24"/>
        </w:rPr>
        <w:t xml:space="preserve">盖章</w:t>
      </w:r>
      <w:r>
        <w:rPr>
          <w:rFonts w:hint="eastAsia" w:ascii="宋体" w:hAnsi="宋体"/>
          <w:b/>
          <w:sz w:val="24"/>
          <w:lang w:val="zh-CN"/>
        </w:rPr>
        <w:t xml:space="preserve">）</w:t>
      </w:r>
      <w:r>
        <w:rPr>
          <w:rFonts w:hint="eastAsia" w:ascii="宋体" w:hAnsi="宋体"/>
          <w:sz w:val="24"/>
          <w:lang w:val="zh-CN"/>
        </w:rPr>
        <w:t xml:space="preserve">：                           </w:t>
      </w:r>
      <w:r>
        <w:rPr>
          <w:rFonts w:hint="eastAsia" w:ascii="宋体" w:hAnsi="宋体"/>
          <w:b/>
          <w:sz w:val="24"/>
          <w:lang w:val="zh-CN"/>
        </w:rPr>
        <w:t xml:space="preserve">乙方（</w:t>
      </w:r>
      <w:r>
        <w:rPr>
          <w:rFonts w:hint="eastAsia" w:ascii="宋体" w:hAnsi="宋体"/>
          <w:b/>
          <w:sz w:val="24"/>
        </w:rPr>
        <w:t xml:space="preserve">盖章</w:t>
      </w:r>
      <w:r>
        <w:rPr>
          <w:rFonts w:hint="eastAsia" w:ascii="宋体" w:hAnsi="宋体"/>
          <w:b/>
          <w:sz w:val="24"/>
          <w:lang w:val="zh-CN"/>
        </w:rPr>
        <w:t xml:space="preserve">）</w:t>
      </w:r>
      <w:r>
        <w:rPr>
          <w:rFonts w:hint="eastAsia" w:ascii="宋体" w:hAnsi="宋体"/>
          <w:sz w:val="24"/>
          <w:lang w:val="zh-CN"/>
        </w:rPr>
        <w:t xml:space="preserve">：</w:t>
      </w:r>
      <w:r/>
    </w:p>
    <w:p>
      <w:pPr>
        <w:pStyle w:val="959"/>
        <w:ind w:firstLine="480"/>
        <w:spacing w:line="360" w:lineRule="auto"/>
        <w:rPr>
          <w:rFonts w:hint="eastAsia" w:ascii="宋体" w:hAnsi="宋体"/>
          <w:sz w:val="24"/>
          <w:lang w:val="zh-CN"/>
        </w:rPr>
      </w:pPr>
      <w:r>
        <w:rPr>
          <w:rFonts w:hint="eastAsia" w:ascii="宋体" w:hAnsi="宋体"/>
          <w:sz w:val="24"/>
          <w:lang w:val="zh-CN"/>
        </w:rPr>
        <w:t xml:space="preserve">统一社会信用代码：                统一社会信用代码或身份证号码（乙方为自然人）：</w:t>
      </w:r>
      <w:r/>
    </w:p>
    <w:p>
      <w:pPr>
        <w:pStyle w:val="959"/>
        <w:ind w:firstLine="480"/>
        <w:spacing w:line="360" w:lineRule="auto"/>
        <w:rPr>
          <w:rFonts w:hint="eastAsia" w:ascii="宋体" w:hAnsi="宋体"/>
          <w:sz w:val="24"/>
          <w:lang w:val="zh-CN"/>
        </w:rPr>
      </w:pPr>
      <w:r>
        <w:rPr>
          <w:rFonts w:hint="eastAsia" w:ascii="宋体" w:hAnsi="宋体"/>
          <w:sz w:val="24"/>
          <w:lang w:val="zh-CN"/>
        </w:rPr>
      </w:r>
      <w:r/>
    </w:p>
    <w:p>
      <w:pPr>
        <w:pStyle w:val="959"/>
        <w:ind w:firstLine="480"/>
        <w:spacing w:line="360" w:lineRule="auto"/>
        <w:rPr>
          <w:rFonts w:hint="eastAsia" w:ascii="宋体" w:hAnsi="宋体"/>
          <w:sz w:val="24"/>
          <w:lang w:val="zh-CN"/>
        </w:rPr>
      </w:pPr>
      <w:r>
        <w:rPr>
          <w:rFonts w:hint="eastAsia" w:ascii="宋体" w:hAnsi="宋体"/>
          <w:sz w:val="24"/>
          <w:lang w:val="zh-CN"/>
        </w:rPr>
        <w:t xml:space="preserve">法定代表人或                             法定代表人</w:t>
      </w:r>
      <w:r/>
    </w:p>
    <w:p>
      <w:pPr>
        <w:pStyle w:val="959"/>
        <w:ind w:firstLine="480"/>
        <w:spacing w:line="360" w:lineRule="auto"/>
        <w:rPr>
          <w:rFonts w:hint="eastAsia" w:ascii="宋体" w:hAnsi="宋体"/>
          <w:sz w:val="24"/>
          <w:lang w:val="zh-CN"/>
        </w:rPr>
      </w:pPr>
      <w:r>
        <w:rPr>
          <w:rFonts w:hint="eastAsia" w:ascii="宋体" w:hAnsi="宋体"/>
          <w:sz w:val="24"/>
          <w:lang w:val="zh-CN"/>
        </w:rPr>
        <w:t xml:space="preserve">授权代表姓名：                           或授权代表姓名: </w:t>
      </w:r>
      <w:r/>
    </w:p>
    <w:p>
      <w:pPr>
        <w:pStyle w:val="959"/>
        <w:ind w:firstLine="480"/>
        <w:spacing w:line="360" w:lineRule="auto"/>
        <w:rPr>
          <w:rFonts w:hint="eastAsia" w:ascii="宋体" w:hAnsi="宋体"/>
          <w:sz w:val="24"/>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 w:val="24"/>
          <w:lang w:val="zh-CN"/>
        </w:rPr>
        <w:t xml:space="preserve">约定送达地址：                 </w:t>
      </w:r>
      <w:r>
        <w:rPr>
          <w:rFonts w:hint="eastAsia" w:ascii="宋体" w:hAnsi="宋体"/>
          <w:sz w:val="24"/>
          <w:lang w:val="zh-CN"/>
        </w:rPr>
        <w:t xml:space="preserve">          约定送达地址：</w:t>
      </w:r>
      <w:r/>
    </w:p>
    <w:p>
      <w:pPr>
        <w:pStyle w:val="959"/>
        <w:ind w:firstLine="480"/>
        <w:spacing w:line="360" w:lineRule="auto"/>
        <w:rPr>
          <w:rFonts w:hint="eastAsia" w:ascii="宋体" w:hAnsi="宋体"/>
          <w:sz w:val="24"/>
          <w:lang w:val="zh-CN"/>
        </w:rPr>
      </w:pPr>
      <w:r>
        <w:rPr>
          <w:rFonts w:hint="eastAsia" w:ascii="宋体" w:hAnsi="宋体"/>
          <w:sz w:val="24"/>
          <w:lang w:val="zh-CN"/>
        </w:rPr>
      </w:r>
      <w:r/>
    </w:p>
    <w:p>
      <w:pPr>
        <w:pStyle w:val="959"/>
        <w:spacing w:line="360" w:lineRule="auto"/>
        <w:rPr>
          <w:rFonts w:hint="eastAsia" w:ascii="宋体" w:hAnsi="宋体"/>
          <w:sz w:val="24"/>
        </w:rPr>
      </w:pPr>
      <w:r>
        <w:rPr>
          <w:rFonts w:hint="eastAsia" w:ascii="宋体" w:hAnsi="宋体"/>
          <w:sz w:val="24"/>
        </w:rPr>
      </w:r>
      <w:r/>
    </w:p>
    <w:p>
      <w:pPr>
        <w:pStyle w:val="959"/>
        <w:ind w:firstLine="482"/>
        <w:jc w:val="center"/>
        <w:spacing w:line="560" w:lineRule="exact"/>
        <w:rPr>
          <w:rFonts w:hint="eastAsia" w:ascii="宋体" w:hAnsi="宋体" w:cs="宋体"/>
          <w:b/>
          <w:sz w:val="28"/>
          <w:szCs w:val="28"/>
        </w:rPr>
      </w:pPr>
      <w:r>
        <w:rPr>
          <w:rFonts w:hint="eastAsia" w:ascii="宋体" w:hAnsi="宋体" w:cs="宋体"/>
          <w:b/>
          <w:sz w:val="28"/>
          <w:szCs w:val="28"/>
        </w:rPr>
        <w:t xml:space="preserve">第二部分 合同一般条款</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2.1 定义</w:t>
      </w:r>
      <w:r/>
    </w:p>
    <w:p>
      <w:pPr>
        <w:pStyle w:val="959"/>
        <w:ind w:firstLine="480"/>
        <w:spacing w:line="360" w:lineRule="auto"/>
        <w:rPr>
          <w:rFonts w:hint="eastAsia" w:ascii="宋体" w:hAnsi="宋体"/>
          <w:sz w:val="24"/>
        </w:rPr>
      </w:pPr>
      <w:r>
        <w:rPr>
          <w:rFonts w:hint="eastAsia" w:ascii="宋体" w:hAnsi="宋体"/>
          <w:sz w:val="24"/>
        </w:rPr>
        <w:t xml:space="preserve">本合同中的下列词语应按以下</w:t>
      </w:r>
      <w:r>
        <w:rPr>
          <w:rFonts w:hint="eastAsia" w:ascii="宋体" w:hAnsi="宋体"/>
          <w:sz w:val="24"/>
        </w:rPr>
        <w:t xml:space="preserve">内容进行解释：</w:t>
      </w:r>
      <w:r/>
    </w:p>
    <w:p>
      <w:pPr>
        <w:pStyle w:val="959"/>
        <w:ind w:firstLine="480"/>
        <w:spacing w:line="360" w:lineRule="auto"/>
        <w:rPr>
          <w:rFonts w:hint="eastAsia" w:ascii="宋体" w:hAnsi="宋体"/>
          <w:sz w:val="24"/>
        </w:rPr>
      </w:pPr>
      <w:r>
        <w:rPr>
          <w:rFonts w:hint="eastAsia" w:ascii="宋体" w:hAnsi="宋体"/>
          <w:sz w:val="24"/>
        </w:rPr>
        <w:t xml:space="preserve">2.1.1 “合同”系指采购人和中标或成交供应商签订的载明双方当事人所达成的协议，并包括所有的附件、附录和构成合同的其他文件。</w:t>
      </w:r>
      <w:r/>
    </w:p>
    <w:p>
      <w:pPr>
        <w:pStyle w:val="959"/>
        <w:ind w:firstLine="480"/>
        <w:spacing w:line="360" w:lineRule="auto"/>
        <w:rPr>
          <w:rFonts w:hint="eastAsia" w:ascii="宋体" w:hAnsi="宋体"/>
          <w:sz w:val="24"/>
        </w:rPr>
      </w:pPr>
      <w:r>
        <w:rPr>
          <w:rFonts w:hint="eastAsia" w:ascii="宋体" w:hAnsi="宋体"/>
          <w:sz w:val="24"/>
        </w:rPr>
        <w:t xml:space="preserve">2.1.2 “合同价”系指根据合同约定，中标或成交供应商在完全履行合同义务后，采购人应支付给中标或成交供应商的价格。</w:t>
      </w:r>
      <w:r/>
    </w:p>
    <w:p>
      <w:pPr>
        <w:pStyle w:val="959"/>
        <w:ind w:firstLine="480"/>
        <w:spacing w:line="360" w:lineRule="auto"/>
        <w:rPr>
          <w:rFonts w:hint="eastAsia" w:ascii="宋体" w:hAnsi="宋体"/>
          <w:sz w:val="24"/>
        </w:rPr>
      </w:pPr>
      <w:r>
        <w:rPr>
          <w:rFonts w:hint="eastAsia" w:ascii="宋体" w:hAnsi="宋体"/>
          <w:sz w:val="24"/>
        </w:rPr>
        <w:t xml:space="preserve">2.1.3 “货物”系指中标或成交供应商根据合同约定应向采购人交付的一切各种形态和种类的物品，包括原材料、燃料、设备、机械、仪表、备件、计算机软件、产品等，并包括工具、手册等其他相关资料。</w:t>
      </w:r>
      <w:r/>
    </w:p>
    <w:p>
      <w:pPr>
        <w:pStyle w:val="959"/>
        <w:ind w:firstLine="480"/>
        <w:spacing w:line="360" w:lineRule="auto"/>
        <w:rPr>
          <w:rFonts w:hint="eastAsia" w:ascii="宋体" w:hAnsi="宋体" w:cs="宋体"/>
          <w:sz w:val="24"/>
        </w:rPr>
      </w:pPr>
      <w:r>
        <w:rPr>
          <w:rFonts w:hint="eastAsia" w:ascii="宋体" w:hAnsi="宋体" w:cs="宋体"/>
          <w:sz w:val="24"/>
        </w:rPr>
        <w:t xml:space="preserve">2.1.</w:t>
      </w:r>
      <w:r>
        <w:rPr>
          <w:rFonts w:ascii="宋体" w:hAnsi="宋体" w:cs="宋体"/>
          <w:sz w:val="24"/>
        </w:rPr>
        <w:t xml:space="preserve">4</w:t>
      </w:r>
      <w:r>
        <w:rPr>
          <w:rFonts w:ascii="宋体" w:hAnsi="宋体"/>
          <w:sz w:val="24"/>
        </w:rPr>
        <w:t xml:space="preserve">“</w:t>
      </w:r>
      <w:r>
        <w:rPr>
          <w:rFonts w:hint="eastAsia" w:ascii="宋体" w:hAnsi="宋体"/>
          <w:sz w:val="24"/>
        </w:rPr>
        <w:t xml:space="preserve">服务</w:t>
      </w:r>
      <w:r>
        <w:rPr>
          <w:rFonts w:ascii="宋体" w:hAnsi="宋体"/>
          <w:sz w:val="24"/>
        </w:rPr>
        <w:t xml:space="preserve">”系指</w:t>
      </w:r>
      <w:r>
        <w:rPr>
          <w:rFonts w:hint="eastAsia" w:ascii="宋体" w:hAnsi="宋体" w:cs="宋体"/>
          <w:sz w:val="24"/>
        </w:rPr>
        <w:t xml:space="preserve">中标或成交</w:t>
      </w:r>
      <w:r>
        <w:rPr>
          <w:rFonts w:hint="eastAsia" w:ascii="宋体" w:hAnsi="宋体"/>
          <w:sz w:val="24"/>
        </w:rPr>
        <w:t xml:space="preserve">供应商</w:t>
      </w:r>
      <w:r>
        <w:rPr>
          <w:rFonts w:ascii="宋体" w:hAnsi="宋体"/>
          <w:sz w:val="24"/>
        </w:rPr>
        <w:t xml:space="preserve">根据合同约定应向采购人</w:t>
      </w:r>
      <w:r>
        <w:rPr>
          <w:rFonts w:hint="eastAsia" w:ascii="宋体" w:hAnsi="宋体"/>
          <w:sz w:val="24"/>
        </w:rPr>
        <w:t xml:space="preserve">履行</w:t>
      </w:r>
      <w:r>
        <w:rPr>
          <w:rFonts w:ascii="宋体" w:hAnsi="宋体"/>
          <w:sz w:val="24"/>
        </w:rPr>
        <w:t xml:space="preserve">的</w:t>
      </w:r>
      <w:r>
        <w:rPr>
          <w:rFonts w:hint="eastAsia" w:ascii="宋体" w:hAnsi="宋体"/>
          <w:sz w:val="24"/>
        </w:rPr>
        <w:t xml:space="preserve">除货物和工程以外的其他政府采购对象，包括采购人自身需要的服务和向社会公众提供的公共服务。</w:t>
      </w:r>
      <w:r>
        <w:rPr>
          <w:rFonts w:hint="eastAsia" w:ascii="宋体" w:hAnsi="宋体" w:cs="宋体"/>
          <w:sz w:val="24"/>
        </w:rPr>
      </w:r>
      <w:r/>
    </w:p>
    <w:p>
      <w:pPr>
        <w:pStyle w:val="959"/>
        <w:ind w:firstLine="480"/>
        <w:spacing w:line="360" w:lineRule="auto"/>
        <w:rPr>
          <w:rFonts w:hint="eastAsia" w:ascii="宋体" w:hAnsi="宋体"/>
          <w:sz w:val="24"/>
        </w:rPr>
      </w:pPr>
      <w:r>
        <w:rPr>
          <w:rFonts w:hint="eastAsia" w:ascii="宋体" w:hAnsi="宋体"/>
          <w:sz w:val="24"/>
        </w:rPr>
        <w:t xml:space="preserve">2.1.</w:t>
      </w:r>
      <w:r>
        <w:rPr>
          <w:rFonts w:ascii="宋体" w:hAnsi="宋体"/>
          <w:sz w:val="24"/>
        </w:rPr>
        <w:t xml:space="preserve">5</w:t>
      </w:r>
      <w:r>
        <w:rPr>
          <w:rFonts w:hint="eastAsia" w:ascii="宋体" w:hAnsi="宋体"/>
          <w:sz w:val="24"/>
        </w:rPr>
        <w:t xml:space="preserve"> “甲方”系指与中标或成交供应商签署合同的采购人；采购人委托采购代理机构代表其与乙方签订合同的，采购人的授权委托书作为合同附件。</w:t>
      </w:r>
      <w:r/>
    </w:p>
    <w:p>
      <w:pPr>
        <w:pStyle w:val="959"/>
        <w:ind w:firstLine="480"/>
        <w:spacing w:line="360" w:lineRule="auto"/>
        <w:rPr>
          <w:rFonts w:hint="eastAsia" w:ascii="宋体" w:hAnsi="宋体"/>
          <w:sz w:val="24"/>
        </w:rPr>
      </w:pPr>
      <w:r>
        <w:rPr>
          <w:rFonts w:hint="eastAsia" w:ascii="宋体" w:hAnsi="宋体"/>
          <w:sz w:val="24"/>
        </w:rPr>
        <w:t xml:space="preserve">2.1.</w:t>
      </w:r>
      <w:r>
        <w:rPr>
          <w:rFonts w:ascii="宋体" w:hAnsi="宋体"/>
          <w:sz w:val="24"/>
        </w:rPr>
        <w:t xml:space="preserve">6</w:t>
      </w:r>
      <w:r>
        <w:rPr>
          <w:rFonts w:hint="eastAsia" w:ascii="宋体" w:hAnsi="宋体"/>
          <w:sz w:val="24"/>
        </w:rPr>
        <w:t xml:space="preserve"> “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pStyle w:val="959"/>
        <w:ind w:firstLine="480"/>
        <w:spacing w:line="360" w:lineRule="auto"/>
        <w:rPr>
          <w:rFonts w:hint="eastAsia" w:ascii="宋体" w:hAnsi="宋体"/>
          <w:sz w:val="24"/>
        </w:rPr>
      </w:pPr>
      <w:r>
        <w:rPr>
          <w:rFonts w:hint="eastAsia" w:ascii="宋体" w:hAnsi="宋体"/>
          <w:sz w:val="24"/>
        </w:rPr>
        <w:t xml:space="preserve">2.1.</w:t>
      </w:r>
      <w:r>
        <w:rPr>
          <w:rFonts w:ascii="宋体" w:hAnsi="宋体"/>
          <w:sz w:val="24"/>
        </w:rPr>
        <w:t xml:space="preserve">7</w:t>
      </w:r>
      <w:r>
        <w:rPr>
          <w:rFonts w:hint="eastAsia" w:ascii="宋体" w:hAnsi="宋体"/>
          <w:sz w:val="24"/>
        </w:rPr>
        <w:t xml:space="preserve"> “现场”系指合同约定</w:t>
      </w:r>
      <w:r>
        <w:rPr>
          <w:rFonts w:hint="eastAsia" w:ascii="宋体" w:hAnsi="宋体"/>
          <w:sz w:val="24"/>
        </w:rPr>
        <w:t xml:space="preserve">货物将要运至或者安装的地点。</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2.2 技术规范</w:t>
      </w:r>
      <w:r/>
    </w:p>
    <w:p>
      <w:pPr>
        <w:pStyle w:val="959"/>
        <w:ind w:firstLine="480"/>
        <w:spacing w:line="360" w:lineRule="auto"/>
        <w:rPr>
          <w:rFonts w:hint="eastAsia" w:ascii="宋体" w:hAnsi="宋体"/>
          <w:sz w:val="24"/>
        </w:rPr>
      </w:pPr>
      <w:r>
        <w:rPr>
          <w:rFonts w:hint="eastAsia" w:ascii="宋体" w:hAnsi="宋体"/>
          <w:sz w:val="24"/>
        </w:rPr>
        <w:t xml:space="preserve">货物或服务所应遵守的技术规范应与采购文件规定的技术规范和技术规范附件(</w:t>
      </w:r>
      <w:r>
        <w:rPr>
          <w:rFonts w:hint="eastAsia" w:ascii="宋体" w:hAnsi="宋体"/>
          <w:i/>
          <w:iCs/>
          <w:sz w:val="24"/>
        </w:rPr>
        <w:t xml:space="preserve">如果有的话</w:t>
      </w:r>
      <w:r>
        <w:rPr>
          <w:rFonts w:hint="eastAsia" w:ascii="宋体" w:hAnsi="宋体"/>
          <w:sz w:val="24"/>
        </w:rPr>
        <w:t xml:space="preserve">)及其技术规范偏差表(</w:t>
      </w:r>
      <w:r>
        <w:rPr>
          <w:rFonts w:hint="eastAsia" w:ascii="宋体" w:hAnsi="宋体"/>
          <w:i/>
          <w:iCs/>
          <w:sz w:val="24"/>
        </w:rPr>
        <w:t xml:space="preserve">如果被甲方接受的话)</w:t>
      </w:r>
      <w:r>
        <w:rPr>
          <w:rFonts w:hint="eastAsia" w:ascii="宋体" w:hAnsi="宋体"/>
          <w:sz w:val="24"/>
        </w:rPr>
        <w:t xml:space="preserve">相一致；如果采购文件中没有技术规范的相应说明，那么应以国家有关部门最新颁布的相应标准和规范为准。</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2.3 知识产权</w:t>
      </w:r>
      <w:r/>
    </w:p>
    <w:p>
      <w:pPr>
        <w:pStyle w:val="959"/>
        <w:ind w:firstLine="480"/>
        <w:spacing w:line="360" w:lineRule="auto"/>
        <w:rPr>
          <w:rFonts w:hint="eastAsia" w:ascii="宋体" w:hAnsi="宋体"/>
          <w:sz w:val="24"/>
        </w:rPr>
      </w:pPr>
      <w:r>
        <w:rPr>
          <w:rFonts w:hint="eastAsia" w:ascii="宋体" w:hAnsi="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w:t>
      </w:r>
      <w:r>
        <w:rPr>
          <w:rFonts w:hint="eastAsia" w:ascii="宋体" w:hAnsi="宋体"/>
          <w:sz w:val="24"/>
        </w:rPr>
        <w:t xml:space="preserve">能发生的一切损失、费用和法律责任。如由于乙方不积极与第三方交涉，甲方有权应诉或进行和解，其发生的费用由乙方承担。乙方还应及时澄清相关信息，使甲方声誉免受损害，甲方保留追责的权利。</w:t>
      </w:r>
      <w:r/>
    </w:p>
    <w:p>
      <w:pPr>
        <w:pStyle w:val="959"/>
        <w:ind w:firstLine="480"/>
        <w:spacing w:line="360" w:lineRule="auto"/>
        <w:rPr>
          <w:rFonts w:hint="eastAsia" w:ascii="宋体" w:hAnsi="宋体"/>
          <w:iCs/>
          <w:sz w:val="24"/>
        </w:rPr>
      </w:pPr>
      <w:r>
        <w:rPr>
          <w:rFonts w:hint="eastAsia" w:ascii="宋体" w:hAnsi="宋体"/>
          <w:sz w:val="24"/>
        </w:rPr>
        <w:t xml:space="preserve">2.3.2具有知识产权的计算机软件等货物或技术成果的知识产权归属，详见</w:t>
      </w:r>
      <w:r>
        <w:rPr>
          <w:rFonts w:hint="eastAsia" w:ascii="宋体" w:hAnsi="宋体"/>
          <w:b/>
          <w:iCs/>
          <w:sz w:val="24"/>
          <w:u w:val="single"/>
        </w:rPr>
        <w:t xml:space="preserve">合同专用条款2</w:t>
      </w:r>
      <w:r>
        <w:rPr>
          <w:rFonts w:ascii="宋体" w:hAnsi="宋体"/>
          <w:b/>
          <w:iCs/>
          <w:sz w:val="24"/>
          <w:u w:val="single"/>
        </w:rPr>
        <w:t xml:space="preserve">.3.2</w:t>
      </w:r>
      <w:r>
        <w:rPr>
          <w:rFonts w:hint="eastAsia" w:ascii="宋体" w:hAnsi="宋体"/>
          <w:iCs/>
          <w:sz w:val="24"/>
        </w:rPr>
        <w:t xml:space="preserve">。</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2.4 包装和装运</w:t>
      </w:r>
      <w:r/>
    </w:p>
    <w:p>
      <w:pPr>
        <w:pStyle w:val="959"/>
        <w:ind w:firstLine="480"/>
        <w:spacing w:line="360" w:lineRule="auto"/>
        <w:rPr>
          <w:rFonts w:hint="eastAsia" w:ascii="宋体" w:hAnsi="宋体"/>
          <w:sz w:val="24"/>
        </w:rPr>
      </w:pPr>
      <w:r>
        <w:rPr>
          <w:rFonts w:hint="eastAsia" w:ascii="宋体" w:hAnsi="宋体"/>
          <w:sz w:val="24"/>
        </w:rPr>
        <w:t xml:space="preserve">2.4.1除</w:t>
      </w:r>
      <w:r>
        <w:rPr>
          <w:rFonts w:hint="eastAsia" w:ascii="宋体" w:hAnsi="宋体"/>
          <w:b/>
          <w:iCs/>
          <w:sz w:val="24"/>
          <w:u w:val="single"/>
        </w:rPr>
        <w:t xml:space="preserve">合同专用条款2</w:t>
      </w:r>
      <w:r>
        <w:rPr>
          <w:rFonts w:ascii="宋体" w:hAnsi="宋体"/>
          <w:b/>
          <w:iCs/>
          <w:sz w:val="24"/>
          <w:u w:val="single"/>
        </w:rPr>
        <w:t xml:space="preserve">.4.1</w:t>
      </w:r>
      <w:r>
        <w:rPr>
          <w:rFonts w:hint="eastAsia" w:ascii="宋体" w:hAnsi="宋体"/>
          <w:sz w:val="24"/>
        </w:rPr>
        <w:t xml:space="preserve">另有约定外,乙方交付的全部货物,均应采用本行业通用的方式进行包装，没有通用方式的，应当采取足以保护货物的包装方式，且该包装应符合国家有关包装的法律、法规的规定。如有必要</w:t>
      </w:r>
      <w:r>
        <w:rPr>
          <w:rFonts w:hint="eastAsia" w:ascii="宋体" w:hAnsi="宋体"/>
          <w:sz w:val="24"/>
        </w:rPr>
        <w:t xml:space="preserve">，包装应适用于远距离运输、防潮、防震、防锈和</w:t>
      </w:r>
      <w:r>
        <w:rPr>
          <w:rFonts w:hint="eastAsia" w:ascii="宋体" w:hAnsi="宋体"/>
          <w:sz w:val="24"/>
        </w:rPr>
        <w:t xml:space="preserve">防粗暴装卸，确保货物安全无损地运抵现场。由于包装不善所引起的货物锈蚀、损坏和损失等一切风险均由乙方承担。</w:t>
      </w:r>
      <w:r/>
    </w:p>
    <w:p>
      <w:pPr>
        <w:pStyle w:val="959"/>
        <w:ind w:firstLine="480"/>
        <w:spacing w:line="360" w:lineRule="auto"/>
        <w:rPr>
          <w:rFonts w:hint="eastAsia" w:ascii="宋体" w:hAnsi="宋体"/>
          <w:sz w:val="24"/>
        </w:rPr>
      </w:pPr>
      <w:r>
        <w:rPr>
          <w:rFonts w:hint="eastAsia" w:ascii="宋体" w:hAnsi="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pStyle w:val="959"/>
        <w:ind w:firstLine="480"/>
        <w:spacing w:line="360" w:lineRule="auto"/>
        <w:rPr>
          <w:rFonts w:hint="eastAsia" w:ascii="宋体" w:hAnsi="宋体"/>
          <w:iCs/>
          <w:sz w:val="24"/>
        </w:rPr>
      </w:pPr>
      <w:r>
        <w:rPr>
          <w:rFonts w:hint="eastAsia" w:ascii="宋体" w:hAnsi="宋体"/>
          <w:sz w:val="24"/>
        </w:rPr>
        <w:t xml:space="preserve">2.4.3 装运货物的要求和通知，详见</w:t>
      </w:r>
      <w:r>
        <w:rPr>
          <w:rFonts w:hint="eastAsia" w:ascii="宋体" w:hAnsi="宋体"/>
          <w:b/>
          <w:iCs/>
          <w:sz w:val="24"/>
          <w:u w:val="single"/>
        </w:rPr>
        <w:t xml:space="preserve">合同专用条款2</w:t>
      </w:r>
      <w:r>
        <w:rPr>
          <w:rFonts w:ascii="宋体" w:hAnsi="宋体"/>
          <w:b/>
          <w:iCs/>
          <w:sz w:val="24"/>
          <w:u w:val="single"/>
        </w:rPr>
        <w:t xml:space="preserve">.4.3</w:t>
      </w:r>
      <w:r>
        <w:rPr>
          <w:rFonts w:hint="eastAsia" w:ascii="宋体" w:hAnsi="宋体"/>
          <w:iCs/>
          <w:sz w:val="24"/>
        </w:rPr>
        <w:t xml:space="preserve">。</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2.5 履约检查和问题反馈</w:t>
      </w:r>
      <w:r/>
    </w:p>
    <w:p>
      <w:pPr>
        <w:pStyle w:val="959"/>
        <w:ind w:firstLine="480"/>
        <w:spacing w:line="360" w:lineRule="auto"/>
        <w:rPr>
          <w:rFonts w:hint="eastAsia" w:ascii="宋体" w:hAnsi="宋体"/>
          <w:sz w:val="24"/>
        </w:rPr>
      </w:pPr>
      <w:r>
        <w:rPr>
          <w:rFonts w:hint="eastAsia" w:ascii="宋体" w:hAnsi="宋体"/>
          <w:sz w:val="24"/>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r/>
    </w:p>
    <w:p>
      <w:pPr>
        <w:pStyle w:val="959"/>
        <w:ind w:firstLine="480"/>
        <w:spacing w:line="360" w:lineRule="auto"/>
        <w:rPr>
          <w:rFonts w:hint="eastAsia" w:ascii="宋体" w:hAnsi="宋体"/>
          <w:sz w:val="24"/>
        </w:rPr>
      </w:pPr>
      <w:r>
        <w:rPr>
          <w:rFonts w:hint="eastAsia" w:ascii="宋体" w:hAnsi="宋体"/>
          <w:sz w:val="24"/>
        </w:rPr>
        <w:t xml:space="preserve">2.5.2 合同履行期间，甲方有权将履行过程中出现的问题反馈给乙方，双方当事人应以书面形式约定需要完善和改进的内容。</w:t>
      </w:r>
      <w:r/>
    </w:p>
    <w:p>
      <w:pPr>
        <w:pStyle w:val="959"/>
        <w:ind w:firstLine="480"/>
        <w:spacing w:line="360" w:lineRule="auto"/>
        <w:rPr>
          <w:rFonts w:hint="eastAsia" w:ascii="宋体" w:hAnsi="宋体" w:cs="宋体"/>
          <w:b/>
          <w:sz w:val="24"/>
        </w:rPr>
      </w:pPr>
      <w:r>
        <w:rPr>
          <w:rFonts w:hint="eastAsia" w:ascii="宋体" w:hAnsi="宋体" w:cs="宋体"/>
          <w:b/>
          <w:sz w:val="24"/>
        </w:rPr>
        <w:t xml:space="preserve">2.6 技术资料和保密义务</w:t>
      </w:r>
      <w:r/>
    </w:p>
    <w:p>
      <w:pPr>
        <w:pStyle w:val="959"/>
        <w:ind w:firstLine="480"/>
        <w:spacing w:line="360" w:lineRule="auto"/>
        <w:rPr>
          <w:rFonts w:hint="eastAsia" w:ascii="宋体" w:hAnsi="宋体"/>
          <w:sz w:val="24"/>
        </w:rPr>
      </w:pPr>
      <w:r>
        <w:rPr>
          <w:rFonts w:hint="eastAsia" w:ascii="宋体" w:hAnsi="宋体"/>
          <w:sz w:val="24"/>
        </w:rPr>
        <w:t xml:space="preserve">2.6.1 乙方有权依据合同约定和项目需要，向甲方了解有关情况，调阅有关资料等，甲方应予积极配合；</w:t>
      </w:r>
      <w:r/>
    </w:p>
    <w:p>
      <w:pPr>
        <w:pStyle w:val="959"/>
        <w:ind w:firstLine="480"/>
        <w:spacing w:line="360" w:lineRule="auto"/>
        <w:rPr>
          <w:rFonts w:hint="eastAsia" w:ascii="宋体" w:hAnsi="宋体"/>
          <w:sz w:val="24"/>
        </w:rPr>
      </w:pPr>
      <w:r>
        <w:rPr>
          <w:rFonts w:hint="eastAsia" w:ascii="宋体" w:hAnsi="宋体"/>
          <w:sz w:val="24"/>
        </w:rPr>
        <w:t xml:space="preserve">2.6.2 乙方有义务妥善保管和保护由甲方提供的前款信息和资料等；</w:t>
      </w:r>
      <w:r/>
    </w:p>
    <w:p>
      <w:pPr>
        <w:pStyle w:val="959"/>
        <w:ind w:firstLine="480"/>
        <w:spacing w:line="360" w:lineRule="auto"/>
        <w:rPr>
          <w:rFonts w:hint="eastAsia" w:ascii="宋体" w:hAnsi="宋体"/>
          <w:sz w:val="24"/>
        </w:rPr>
      </w:pPr>
      <w:r>
        <w:rPr>
          <w:rFonts w:hint="eastAsia" w:ascii="宋体" w:hAnsi="宋体"/>
          <w:sz w:val="24"/>
        </w:rPr>
        <w:t xml:space="preserve">2.6.3 除非依照法律规定或者对方当事人</w:t>
      </w:r>
      <w:r>
        <w:rPr>
          <w:rFonts w:hint="eastAsia" w:ascii="宋体" w:hAnsi="宋体"/>
          <w:sz w:val="24"/>
        </w:rPr>
        <w:t xml:space="preserve">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pStyle w:val="959"/>
        <w:ind w:firstLine="480"/>
        <w:spacing w:line="360" w:lineRule="auto"/>
        <w:rPr>
          <w:rFonts w:hint="eastAsia" w:ascii="宋体" w:hAnsi="宋体"/>
          <w:sz w:val="24"/>
        </w:rPr>
      </w:pPr>
      <w:r>
        <w:rPr>
          <w:rFonts w:hint="eastAsia" w:ascii="宋体" w:hAnsi="宋体"/>
          <w:sz w:val="24"/>
        </w:rPr>
        <w:t xml:space="preserve">2.6.4 除履行本合同义务内容所需外，未经对方事先书面同意，任一方不得擅自使用、复制商标、标志、商业信息、技术及其他资料。</w:t>
      </w:r>
      <w:r/>
    </w:p>
    <w:p>
      <w:pPr>
        <w:pStyle w:val="959"/>
        <w:ind w:firstLine="480"/>
        <w:spacing w:line="360" w:lineRule="auto"/>
        <w:rPr>
          <w:rFonts w:hint="eastAsia" w:ascii="宋体" w:hAnsi="宋体"/>
          <w:sz w:val="24"/>
        </w:rPr>
      </w:pPr>
      <w:r>
        <w:rPr>
          <w:rFonts w:hint="eastAsia" w:ascii="宋体" w:hAnsi="宋体"/>
          <w:sz w:val="24"/>
        </w:rPr>
        <w:t xml:space="preserve">2.6.5 本保密条款长期有效，本合同变更、终止或解除等均不影响本条款的效力。</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2.7 质量保证</w:t>
      </w:r>
      <w:r/>
    </w:p>
    <w:p>
      <w:pPr>
        <w:pStyle w:val="959"/>
        <w:ind w:firstLine="480"/>
        <w:spacing w:line="360" w:lineRule="auto"/>
        <w:rPr>
          <w:rFonts w:hint="eastAsia" w:ascii="宋体" w:hAnsi="宋体"/>
          <w:sz w:val="24"/>
        </w:rPr>
      </w:pPr>
      <w:r>
        <w:rPr>
          <w:rFonts w:hint="eastAsia" w:ascii="宋体" w:hAnsi="宋体"/>
          <w:sz w:val="24"/>
        </w:rPr>
        <w:t xml:space="preserve">2.7.1 乙方应建立和完善履行合同的内部质量保证体系，并提供相关内部规章制度给甲方，以便甲方进行监督检查；</w:t>
      </w:r>
      <w:r/>
    </w:p>
    <w:p>
      <w:pPr>
        <w:pStyle w:val="959"/>
        <w:ind w:firstLine="480"/>
        <w:spacing w:line="360" w:lineRule="auto"/>
        <w:rPr>
          <w:rFonts w:hint="eastAsia" w:ascii="宋体" w:hAnsi="宋体"/>
          <w:sz w:val="24"/>
        </w:rPr>
      </w:pPr>
      <w:r>
        <w:rPr>
          <w:rFonts w:hint="eastAsia" w:ascii="宋体" w:hAnsi="宋体"/>
          <w:sz w:val="24"/>
        </w:rPr>
        <w:t xml:space="preserve">2.7.2 乙方应保证履行合同的人员数量和素质、软件和硬件设备的配置、场地、环境和设施等满足全面履行合同的要求，并应接受甲方的监督检查。</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2.8 货物的风险负担</w:t>
      </w:r>
      <w:r/>
    </w:p>
    <w:p>
      <w:pPr>
        <w:pStyle w:val="959"/>
        <w:ind w:firstLine="480"/>
        <w:spacing w:line="360" w:lineRule="auto"/>
        <w:rPr>
          <w:rFonts w:hint="eastAsia" w:ascii="宋体" w:hAnsi="宋体"/>
          <w:b/>
          <w:iCs/>
          <w:sz w:val="24"/>
        </w:rPr>
      </w:pPr>
      <w:r>
        <w:rPr>
          <w:rFonts w:hint="eastAsia" w:ascii="宋体" w:hAnsi="宋体"/>
          <w:sz w:val="24"/>
        </w:rPr>
        <w:t xml:space="preserve">货物或者在途货物或者交付给第一承运人后的货物毁损、灭失的风险负担详见</w:t>
      </w:r>
      <w:r>
        <w:rPr>
          <w:rFonts w:hint="eastAsia" w:ascii="宋体" w:hAnsi="宋体"/>
          <w:b/>
          <w:iCs/>
          <w:sz w:val="24"/>
          <w:u w:val="single"/>
        </w:rPr>
        <w:t xml:space="preserve">合同专用条款2</w:t>
      </w:r>
      <w:r>
        <w:rPr>
          <w:rFonts w:ascii="宋体" w:hAnsi="宋体"/>
          <w:b/>
          <w:iCs/>
          <w:sz w:val="24"/>
          <w:u w:val="single"/>
        </w:rPr>
        <w:t xml:space="preserve">.8</w:t>
      </w:r>
      <w:r>
        <w:rPr>
          <w:rFonts w:hint="eastAsia" w:ascii="宋体" w:hAnsi="宋体"/>
          <w:iCs/>
          <w:sz w:val="24"/>
        </w:rPr>
        <w:t xml:space="preserve">。</w:t>
      </w:r>
      <w:r>
        <w:rPr>
          <w:rFonts w:hint="eastAsia" w:ascii="宋体" w:hAnsi="宋体"/>
          <w:b/>
          <w:iCs/>
          <w:sz w:val="24"/>
        </w:rPr>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2.9 延迟交付</w:t>
      </w:r>
      <w:r/>
    </w:p>
    <w:p>
      <w:pPr>
        <w:pStyle w:val="959"/>
        <w:ind w:firstLine="480"/>
        <w:spacing w:line="360" w:lineRule="auto"/>
        <w:rPr>
          <w:rFonts w:hint="eastAsia" w:ascii="宋体" w:hAnsi="宋体"/>
          <w:sz w:val="24"/>
        </w:rPr>
      </w:pPr>
      <w:r>
        <w:rPr>
          <w:rFonts w:hint="eastAsia" w:ascii="宋体" w:hAnsi="宋体"/>
          <w:sz w:val="24"/>
        </w:rPr>
        <w:t xml:space="preserve">甲乙双方签订合同后，乙方应按照合同约定履行合同义务，除不</w:t>
      </w:r>
      <w:r>
        <w:rPr>
          <w:rFonts w:hint="eastAsia" w:ascii="宋体" w:hAnsi="宋体"/>
          <w:sz w:val="24"/>
        </w:rPr>
        <w:t xml:space="preserve">可抗力外，乙方不得延迟交付。在合同履行过程中，如果因不可抗力，乙方遇到不能按时交付的情况，应及时以书</w:t>
      </w:r>
      <w:r>
        <w:rPr>
          <w:rFonts w:hint="eastAsia" w:ascii="宋体" w:hAnsi="宋体"/>
          <w:sz w:val="24"/>
        </w:rPr>
        <w:t xml:space="preserve">面形式将不能按时交付的理由、预期延误时间通知甲方；甲方收到乙方通知后，认为其理由正当的，可以书面形式酌情同意乙方可以延长交货的具体时间。</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2.10 合同变更</w:t>
      </w:r>
      <w:r/>
    </w:p>
    <w:p>
      <w:pPr>
        <w:pStyle w:val="959"/>
        <w:ind w:firstLine="480"/>
        <w:spacing w:line="360" w:lineRule="auto"/>
        <w:rPr>
          <w:rFonts w:hint="eastAsia" w:ascii="宋体" w:hAnsi="宋体"/>
          <w:sz w:val="24"/>
        </w:rPr>
      </w:pPr>
      <w:r>
        <w:rPr>
          <w:rFonts w:hint="eastAsia" w:ascii="宋体" w:hAnsi="宋体"/>
          <w:sz w:val="24"/>
        </w:rPr>
        <w:t xml:space="preserve">合同继续履行将损害国家利益和社会公共利益的，双方当事人应当以书面形式变更合同。有过错的一方应当承担赔偿责任，双方当事人都有过错的，各自承担相应的责任。</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2.11 合同转让和分包</w:t>
      </w:r>
      <w:r/>
    </w:p>
    <w:p>
      <w:pPr>
        <w:pStyle w:val="959"/>
        <w:ind w:firstLine="480"/>
        <w:spacing w:line="360" w:lineRule="auto"/>
        <w:rPr>
          <w:rFonts w:hint="eastAsia" w:ascii="宋体" w:hAnsi="宋体"/>
          <w:sz w:val="24"/>
        </w:rPr>
      </w:pPr>
      <w:r>
        <w:rPr>
          <w:rFonts w:hint="eastAsia" w:ascii="宋体" w:hAnsi="宋体"/>
          <w:sz w:val="24"/>
        </w:rPr>
        <w:t xml:space="preserve">2.11.1合同的权利义务依法不得转让，但经甲方同意，乙方可以依法采取分包方式履行合同，即：依法</w:t>
      </w:r>
      <w:r>
        <w:rPr>
          <w:rFonts w:hint="eastAsia" w:ascii="宋体" w:hAnsi="宋体"/>
          <w:sz w:val="24"/>
        </w:rPr>
        <w:t xml:space="preserve">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sz w:val="24"/>
        </w:rPr>
      </w:r>
      <w:r/>
    </w:p>
    <w:p>
      <w:pPr>
        <w:pStyle w:val="959"/>
        <w:ind w:firstLine="480"/>
        <w:spacing w:line="360" w:lineRule="auto"/>
        <w:rPr>
          <w:rFonts w:hint="eastAsia" w:ascii="宋体" w:hAnsi="宋体"/>
          <w:sz w:val="24"/>
        </w:rPr>
      </w:pPr>
      <w:r>
        <w:rPr>
          <w:rFonts w:hint="eastAsia" w:ascii="宋体" w:hAnsi="宋体"/>
          <w:sz w:val="24"/>
        </w:rPr>
        <w:t xml:space="preserve">2.11.2乙方采取分包方式履行合同的，甲方可直接向分包供应商支付款项。</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2.12 不可抗力</w:t>
      </w:r>
      <w:r/>
    </w:p>
    <w:p>
      <w:pPr>
        <w:pStyle w:val="959"/>
        <w:ind w:firstLine="480"/>
        <w:spacing w:line="360" w:lineRule="auto"/>
        <w:rPr>
          <w:rFonts w:hint="eastAsia" w:ascii="宋体" w:hAnsi="宋体"/>
          <w:sz w:val="24"/>
        </w:rPr>
      </w:pPr>
      <w:r>
        <w:rPr>
          <w:rFonts w:hint="eastAsia" w:ascii="宋体" w:hAnsi="宋体"/>
          <w:sz w:val="24"/>
        </w:rPr>
        <w:t xml:space="preserve">2.12.1如果任何一方遭遇法律规定的不可抗力，致使不能履行本合同部分或全部义务的，甲方和乙方应当积极寻求以合理的方式履行本合同，在取得有关机构的不可抗</w:t>
      </w:r>
      <w:r>
        <w:rPr>
          <w:rFonts w:hint="eastAsia" w:ascii="宋体" w:hAnsi="宋体"/>
          <w:sz w:val="24"/>
        </w:rPr>
        <w:t xml:space="preserve">力证明或双方谅解确认后，允许延期履行或修订本合同。</w:t>
      </w:r>
      <w:r/>
    </w:p>
    <w:p>
      <w:pPr>
        <w:pStyle w:val="959"/>
        <w:ind w:firstLine="480"/>
        <w:spacing w:line="360" w:lineRule="auto"/>
        <w:rPr>
          <w:rFonts w:hint="eastAsia" w:ascii="宋体" w:hAnsi="宋体"/>
          <w:sz w:val="24"/>
        </w:rPr>
      </w:pPr>
      <w:r>
        <w:rPr>
          <w:rFonts w:hint="eastAsia" w:ascii="宋体" w:hAnsi="宋体"/>
          <w:sz w:val="24"/>
        </w:rPr>
        <w:t xml:space="preserve">2.12.2如不可抗力无法消除，致使合同目的无法实现的，双方均有权解除合同，且均不互相索赔。</w:t>
      </w:r>
      <w:r/>
    </w:p>
    <w:p>
      <w:pPr>
        <w:pStyle w:val="959"/>
        <w:ind w:firstLine="480"/>
        <w:spacing w:line="360" w:lineRule="auto"/>
        <w:rPr>
          <w:rFonts w:hint="eastAsia" w:ascii="宋体" w:hAnsi="宋体"/>
          <w:sz w:val="24"/>
        </w:rPr>
      </w:pPr>
      <w:r>
        <w:rPr>
          <w:rFonts w:hint="eastAsia" w:ascii="宋体" w:hAnsi="宋体"/>
          <w:sz w:val="24"/>
        </w:rPr>
        <w:t xml:space="preserve">2.12.3 因不可抗力致使合同有变更必要的，双方当事人应在</w:t>
      </w:r>
      <w:r>
        <w:rPr>
          <w:rFonts w:hint="eastAsia" w:ascii="宋体" w:hAnsi="宋体"/>
          <w:b/>
          <w:iCs/>
          <w:sz w:val="24"/>
        </w:rPr>
        <w:t xml:space="preserve">合同专用条款2</w:t>
      </w:r>
      <w:r>
        <w:rPr>
          <w:rFonts w:ascii="宋体" w:hAnsi="宋体"/>
          <w:b/>
          <w:iCs/>
          <w:sz w:val="24"/>
        </w:rPr>
        <w:t xml:space="preserve">.12.3</w:t>
      </w:r>
      <w:r>
        <w:rPr>
          <w:rFonts w:hint="eastAsia" w:ascii="宋体" w:hAnsi="宋体"/>
          <w:sz w:val="24"/>
        </w:rPr>
        <w:t xml:space="preserve">约定时间内以书面形式变更合同；</w:t>
      </w:r>
      <w:r/>
    </w:p>
    <w:p>
      <w:pPr>
        <w:pStyle w:val="959"/>
        <w:ind w:firstLine="480"/>
        <w:spacing w:line="360" w:lineRule="auto"/>
        <w:rPr>
          <w:rFonts w:hint="eastAsia" w:ascii="宋体" w:hAnsi="宋体"/>
          <w:sz w:val="24"/>
        </w:rPr>
      </w:pPr>
      <w:r>
        <w:rPr>
          <w:rFonts w:hint="eastAsia" w:ascii="宋体" w:hAnsi="宋体"/>
          <w:sz w:val="24"/>
        </w:rPr>
        <w:t xml:space="preserve">2.12.4受不可抗力影响的一方在不可抗力发生后，应在</w:t>
      </w:r>
      <w:r>
        <w:rPr>
          <w:rFonts w:hint="eastAsia" w:ascii="宋体" w:hAnsi="宋体"/>
          <w:b/>
          <w:iCs/>
          <w:sz w:val="24"/>
          <w:u w:val="single"/>
        </w:rPr>
        <w:t xml:space="preserve">合同专用条款2</w:t>
      </w:r>
      <w:r>
        <w:rPr>
          <w:rFonts w:ascii="宋体" w:hAnsi="宋体"/>
          <w:b/>
          <w:iCs/>
          <w:sz w:val="24"/>
          <w:u w:val="single"/>
        </w:rPr>
        <w:t xml:space="preserve">.12.4</w:t>
      </w:r>
      <w:r>
        <w:rPr>
          <w:rFonts w:hint="eastAsia" w:ascii="宋体" w:hAnsi="宋体"/>
          <w:sz w:val="24"/>
        </w:rPr>
        <w:t xml:space="preserve">约定时间内以书面形式通知对方当事人，并在</w:t>
      </w:r>
      <w:r>
        <w:rPr>
          <w:rFonts w:hint="eastAsia" w:ascii="宋体" w:hAnsi="宋体"/>
          <w:b/>
          <w:iCs/>
          <w:sz w:val="24"/>
          <w:u w:val="single"/>
        </w:rPr>
        <w:t xml:space="preserve">合同专用条款2</w:t>
      </w:r>
      <w:r>
        <w:rPr>
          <w:rFonts w:ascii="宋体" w:hAnsi="宋体"/>
          <w:b/>
          <w:iCs/>
          <w:sz w:val="24"/>
          <w:u w:val="single"/>
        </w:rPr>
        <w:t xml:space="preserve">.12.4</w:t>
      </w:r>
      <w:r>
        <w:rPr>
          <w:rFonts w:hint="eastAsia" w:ascii="宋体" w:hAnsi="宋体"/>
          <w:sz w:val="24"/>
        </w:rPr>
        <w:t xml:space="preserve">约定时间内，将有关部门出具的证明文件送达对方当事人。</w:t>
      </w:r>
      <w:r/>
    </w:p>
    <w:p>
      <w:pPr>
        <w:pStyle w:val="959"/>
        <w:ind w:firstLine="482"/>
        <w:spacing w:line="360" w:lineRule="auto"/>
        <w:rPr>
          <w:rFonts w:hint="eastAsia" w:ascii="宋体" w:hAnsi="宋体" w:cs="宋体"/>
          <w:b/>
          <w:sz w:val="24"/>
        </w:rPr>
      </w:pPr>
      <w:r>
        <w:rPr>
          <w:rFonts w:hint="eastAsia" w:ascii="宋体" w:hAnsi="宋体" w:cs="宋体"/>
          <w:b/>
          <w:sz w:val="24"/>
        </w:rPr>
        <w:t xml:space="preserve">2.13 税费</w:t>
      </w:r>
      <w:r/>
    </w:p>
    <w:p>
      <w:pPr>
        <w:pStyle w:val="959"/>
        <w:ind w:firstLine="480"/>
        <w:spacing w:line="360" w:lineRule="auto"/>
        <w:rPr>
          <w:rFonts w:hint="eastAsia" w:ascii="宋体" w:hAnsi="宋体"/>
          <w:sz w:val="24"/>
        </w:rPr>
      </w:pPr>
      <w:r>
        <w:rPr>
          <w:rFonts w:hint="eastAsia" w:ascii="宋体" w:hAnsi="宋体"/>
          <w:sz w:val="24"/>
        </w:rPr>
        <w:t xml:space="preserve">与合同有关的一切税费，均按照中华人民共和国法律的相关规定。</w:t>
      </w:r>
      <w:r/>
    </w:p>
    <w:p>
      <w:pPr>
        <w:pStyle w:val="959"/>
        <w:ind w:firstLine="482"/>
        <w:spacing w:line="360" w:lineRule="auto"/>
        <w:rPr>
          <w:rFonts w:hint="eastAsia" w:ascii="宋体" w:hAnsi="宋体" w:cs="宋体"/>
          <w:b/>
          <w:sz w:val="24"/>
        </w:rPr>
      </w:pPr>
      <w:r>
        <w:rPr>
          <w:rFonts w:hint="eastAsia" w:ascii="宋体" w:hAnsi="宋体" w:cs="宋体"/>
          <w:b/>
          <w:sz w:val="24"/>
        </w:rPr>
        <w:t xml:space="preserve">2.14乙方破产</w:t>
      </w:r>
      <w:r/>
    </w:p>
    <w:p>
      <w:pPr>
        <w:pStyle w:val="959"/>
        <w:ind w:firstLine="480"/>
        <w:spacing w:line="360" w:lineRule="auto"/>
        <w:rPr>
          <w:rFonts w:hint="eastAsia" w:ascii="宋体" w:hAnsi="宋体"/>
          <w:sz w:val="24"/>
        </w:rPr>
      </w:pPr>
      <w:r>
        <w:rPr>
          <w:rFonts w:hint="eastAsia" w:ascii="宋体" w:hAnsi="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959"/>
        <w:ind w:firstLine="482"/>
        <w:spacing w:line="360" w:lineRule="auto"/>
        <w:rPr>
          <w:rFonts w:hint="eastAsia" w:ascii="宋体" w:hAnsi="宋体" w:cs="宋体"/>
          <w:b/>
          <w:sz w:val="24"/>
        </w:rPr>
      </w:pPr>
      <w:r>
        <w:rPr>
          <w:rFonts w:hint="eastAsia" w:ascii="宋体" w:hAnsi="宋体" w:cs="宋体"/>
          <w:b/>
          <w:sz w:val="24"/>
        </w:rPr>
        <w:t xml:space="preserve">2.15 合同中止、终止</w:t>
      </w:r>
      <w:r/>
    </w:p>
    <w:p>
      <w:pPr>
        <w:pStyle w:val="959"/>
        <w:ind w:firstLine="480"/>
        <w:spacing w:line="360" w:lineRule="auto"/>
        <w:rPr>
          <w:rFonts w:hint="eastAsia" w:ascii="宋体" w:hAnsi="宋体"/>
          <w:sz w:val="24"/>
        </w:rPr>
      </w:pPr>
      <w:r>
        <w:rPr>
          <w:rFonts w:hint="eastAsia" w:ascii="宋体" w:hAnsi="宋体"/>
          <w:sz w:val="24"/>
        </w:rPr>
        <w:t xml:space="preserve">2.15.1 双方当事人不得擅自中止或者终止合同；</w:t>
      </w:r>
      <w:r/>
    </w:p>
    <w:p>
      <w:pPr>
        <w:pStyle w:val="959"/>
        <w:ind w:firstLine="480"/>
        <w:spacing w:line="360" w:lineRule="auto"/>
        <w:rPr>
          <w:rFonts w:hint="eastAsia" w:ascii="宋体" w:hAnsi="宋体"/>
          <w:sz w:val="24"/>
        </w:rPr>
      </w:pPr>
      <w:r>
        <w:rPr>
          <w:rFonts w:hint="eastAsia" w:ascii="宋体" w:hAnsi="宋体"/>
          <w:sz w:val="24"/>
        </w:rPr>
        <w:t xml:space="preserve">2.15.2合同继续履行将损害国家利益和社会公共利益的，双方当事人应当中止或者终止合同。有过错的一方应当承担赔偿责任，双方当事人都有过错的，各自承担相应的责任。</w:t>
      </w:r>
      <w:r/>
    </w:p>
    <w:p>
      <w:pPr>
        <w:pStyle w:val="959"/>
        <w:ind w:firstLine="482"/>
        <w:spacing w:line="360" w:lineRule="auto"/>
        <w:rPr>
          <w:rFonts w:hint="eastAsia" w:ascii="宋体" w:hAnsi="宋体" w:cs="宋体"/>
          <w:b/>
          <w:sz w:val="24"/>
        </w:rPr>
      </w:pPr>
      <w:r>
        <w:rPr>
          <w:rFonts w:hint="eastAsia" w:ascii="宋体" w:hAnsi="宋体" w:cs="宋体"/>
          <w:b/>
          <w:sz w:val="24"/>
        </w:rPr>
        <w:t xml:space="preserve">2.16检验和验收</w:t>
      </w:r>
      <w:r/>
    </w:p>
    <w:p>
      <w:pPr>
        <w:pStyle w:val="959"/>
        <w:ind w:firstLine="480"/>
        <w:spacing w:line="360" w:lineRule="auto"/>
        <w:rPr>
          <w:rFonts w:hint="eastAsia" w:ascii="宋体" w:hAnsi="宋体" w:cs="宋体"/>
          <w:sz w:val="24"/>
        </w:rPr>
      </w:pPr>
      <w:r>
        <w:rPr>
          <w:rFonts w:hint="eastAsia" w:ascii="宋体" w:hAnsi="宋体" w:cs="宋体"/>
          <w:sz w:val="24"/>
        </w:rPr>
        <w:t xml:space="preserve">2.16.1货物或服务交付前，乙方应对货物或服务的质量、数量等</w:t>
      </w:r>
      <w:r>
        <w:rPr>
          <w:rFonts w:hint="eastAsia" w:ascii="宋体" w:hAnsi="宋体" w:cs="宋体"/>
          <w:sz w:val="24"/>
        </w:rPr>
        <w:t xml:space="preserve">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b/>
          <w:iCs/>
          <w:sz w:val="24"/>
          <w:u w:val="single"/>
        </w:rPr>
        <w:t xml:space="preserve"> </w:t>
      </w:r>
      <w:r>
        <w:rPr>
          <w:rFonts w:hint="eastAsia" w:ascii="宋体" w:hAnsi="宋体" w:cs="宋体"/>
          <w:sz w:val="24"/>
        </w:rPr>
        <w:t xml:space="preserve">约定时间内组织验收，</w:t>
      </w:r>
      <w:r>
        <w:rPr>
          <w:rFonts w:hint="eastAsia" w:ascii="宋体" w:hAnsi="宋体"/>
          <w:sz w:val="24"/>
        </w:rPr>
        <w:t xml:space="preserve">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w:t>
      </w:r>
      <w:r>
        <w:rPr>
          <w:rFonts w:hint="eastAsia" w:ascii="宋体" w:hAnsi="宋体"/>
          <w:sz w:val="24"/>
        </w:rPr>
        <w:t xml:space="preserve">及时报告本级政府采购监管部门。</w:t>
      </w:r>
      <w:r>
        <w:rPr>
          <w:rFonts w:hint="eastAsia" w:ascii="宋体" w:hAnsi="宋体" w:cs="宋体"/>
          <w:sz w:val="24"/>
        </w:rPr>
      </w:r>
      <w:r/>
    </w:p>
    <w:p>
      <w:pPr>
        <w:pStyle w:val="959"/>
        <w:ind w:firstLine="480"/>
        <w:spacing w:line="360" w:lineRule="auto"/>
        <w:rPr>
          <w:rFonts w:hint="eastAsia" w:ascii="宋体" w:hAnsi="宋体"/>
          <w:sz w:val="24"/>
        </w:rPr>
      </w:pPr>
      <w:r>
        <w:rPr>
          <w:rFonts w:hint="eastAsia" w:ascii="宋体" w:hAnsi="宋体"/>
          <w:sz w:val="24"/>
        </w:rPr>
        <w:t xml:space="preserve">2.16.2甲方按照合同约定的技术、服务、安全标准，组织对每一项技术、服务、安全标准的履约情况组织验收后，出具验收书。验收方成员应当在验收书上签字，并承担相应的法律责任。</w:t>
      </w:r>
      <w:r/>
    </w:p>
    <w:p>
      <w:pPr>
        <w:pStyle w:val="959"/>
        <w:ind w:firstLine="480"/>
        <w:spacing w:line="360" w:lineRule="auto"/>
        <w:rPr>
          <w:rFonts w:hint="eastAsia" w:ascii="宋体" w:hAnsi="宋体"/>
          <w:iCs/>
          <w:sz w:val="24"/>
        </w:rPr>
      </w:pPr>
      <w:r>
        <w:rPr>
          <w:rFonts w:hint="eastAsia" w:ascii="宋体" w:hAnsi="宋体"/>
          <w:sz w:val="24"/>
        </w:rPr>
        <w:t xml:space="preserve">2.16.3 检验和验收标准、程序等具体内容以及前述验收书的效力详见</w:t>
      </w:r>
      <w:r>
        <w:rPr>
          <w:rFonts w:hint="eastAsia" w:ascii="宋体" w:hAnsi="宋体"/>
          <w:b/>
          <w:iCs/>
          <w:sz w:val="24"/>
          <w:u w:val="single"/>
        </w:rPr>
        <w:t xml:space="preserve">合同专用条款2</w:t>
      </w:r>
      <w:r>
        <w:rPr>
          <w:rFonts w:ascii="宋体" w:hAnsi="宋体"/>
          <w:b/>
          <w:iCs/>
          <w:sz w:val="24"/>
          <w:u w:val="single"/>
        </w:rPr>
        <w:t xml:space="preserve">.16.3</w:t>
      </w:r>
      <w:r>
        <w:rPr>
          <w:rFonts w:hint="eastAsia" w:ascii="宋体" w:hAnsi="宋体"/>
          <w:iCs/>
          <w:sz w:val="24"/>
        </w:rPr>
        <w:t xml:space="preserve">。</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2.17 通知和送达</w:t>
      </w:r>
      <w:r/>
    </w:p>
    <w:p>
      <w:pPr>
        <w:pStyle w:val="959"/>
        <w:ind w:firstLine="480"/>
        <w:spacing w:line="360" w:lineRule="auto"/>
        <w:rPr>
          <w:rFonts w:hint="eastAsia" w:ascii="宋体" w:hAnsi="宋体"/>
          <w:sz w:val="24"/>
        </w:rPr>
      </w:pPr>
      <w:r>
        <w:rPr>
          <w:rFonts w:hint="eastAsia" w:ascii="宋体" w:hAnsi="宋体"/>
          <w:sz w:val="24"/>
        </w:rPr>
        <w:t xml:space="preserve">2.17.1任何一方因履行合同而以合同第一部分尾部所列明的传真或电子邮件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发出的所有通知、文件、材料，均视为已向对方当事人送达；任何一方变更上述送达方式或者地址的，应于</w:t>
      </w:r>
      <w:r>
        <w:rPr>
          <w:rFonts w:hint="eastAsia" w:ascii="宋体" w:hAnsi="宋体"/>
          <w:sz w:val="24"/>
          <w:u w:val="single"/>
        </w:rPr>
        <w:t xml:space="preserve">3</w:t>
      </w:r>
      <w:r>
        <w:rPr>
          <w:rFonts w:hint="eastAsia" w:ascii="宋体" w:hAnsi="宋体"/>
          <w:sz w:val="24"/>
        </w:rPr>
        <w:t xml:space="preserve">个工作日内书面通知对方当事人，在对方当事人收到有关变更通知之前，变更前的约定送达方式或者地址仍视为有效。</w:t>
      </w:r>
      <w:r/>
    </w:p>
    <w:p>
      <w:pPr>
        <w:pStyle w:val="959"/>
        <w:ind w:firstLine="480"/>
        <w:spacing w:line="360" w:lineRule="auto"/>
        <w:rPr>
          <w:rFonts w:hint="eastAsia" w:ascii="宋体" w:hAnsi="宋体"/>
          <w:sz w:val="24"/>
        </w:rPr>
      </w:pPr>
      <w:r>
        <w:rPr>
          <w:rFonts w:hint="eastAsia" w:ascii="宋体" w:hAnsi="宋体"/>
          <w:sz w:val="24"/>
        </w:rPr>
        <w:t xml:space="preserve">2.17.2以当面交付方式送达的，交付之时视为送达；以传真、电子邮件方式送达的，以传真、电子邮件到达受送达人特定系统之时视为送达；以邮寄方式送达的，以回执上注明的收件日期视为送达。</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2.18 计量单位</w:t>
      </w:r>
      <w:r/>
    </w:p>
    <w:p>
      <w:pPr>
        <w:pStyle w:val="959"/>
        <w:ind w:firstLine="480"/>
        <w:spacing w:line="360" w:lineRule="auto"/>
        <w:rPr>
          <w:rFonts w:hint="eastAsia" w:ascii="宋体" w:hAnsi="宋体"/>
          <w:sz w:val="24"/>
        </w:rPr>
      </w:pPr>
      <w:r>
        <w:rPr>
          <w:rFonts w:hint="eastAsia" w:ascii="宋体" w:hAnsi="宋体"/>
          <w:sz w:val="24"/>
        </w:rPr>
        <w:t xml:space="preserve">除技术规范中另有规定外,合同的计量单位均使用国家法定计量单位。</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2.19 合同使用的文字和适用的法律</w:t>
      </w:r>
      <w:r/>
    </w:p>
    <w:p>
      <w:pPr>
        <w:pStyle w:val="959"/>
        <w:ind w:firstLine="480"/>
        <w:spacing w:line="360" w:lineRule="auto"/>
        <w:rPr>
          <w:rFonts w:hint="eastAsia" w:ascii="宋体" w:hAnsi="宋体"/>
          <w:sz w:val="24"/>
        </w:rPr>
      </w:pPr>
      <w:r>
        <w:rPr>
          <w:rFonts w:hint="eastAsia" w:ascii="宋体" w:hAnsi="宋体"/>
          <w:sz w:val="24"/>
        </w:rPr>
        <w:t xml:space="preserve">2.19.1 合同使用汉语书就、变更和解释；</w:t>
      </w:r>
      <w:r/>
    </w:p>
    <w:p>
      <w:pPr>
        <w:pStyle w:val="959"/>
        <w:ind w:firstLine="480"/>
        <w:spacing w:line="360" w:lineRule="auto"/>
        <w:rPr>
          <w:rFonts w:hint="eastAsia" w:ascii="宋体" w:hAnsi="宋体"/>
          <w:sz w:val="24"/>
        </w:rPr>
      </w:pPr>
      <w:r>
        <w:rPr>
          <w:rFonts w:hint="eastAsia" w:ascii="宋体" w:hAnsi="宋体"/>
          <w:sz w:val="24"/>
        </w:rPr>
        <w:t xml:space="preserve">2.19.2 合同适用中华人民共和国法律。</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w:t>
      </w:r>
      <w:r>
        <w:rPr>
          <w:rFonts w:ascii="宋体" w:hAnsi="宋体" w:cs="宋体"/>
          <w:b/>
          <w:sz w:val="24"/>
        </w:rPr>
        <w:t xml:space="preserve">.20</w:t>
      </w:r>
      <w:r>
        <w:rPr>
          <w:rFonts w:hint="eastAsia" w:ascii="宋体" w:hAnsi="宋体" w:cs="宋体"/>
          <w:b/>
          <w:sz w:val="24"/>
        </w:rPr>
        <w:t xml:space="preserve"> 政府采购信用融资</w:t>
      </w:r>
      <w:r/>
    </w:p>
    <w:p>
      <w:pPr>
        <w:pStyle w:val="959"/>
        <w:ind w:firstLine="480"/>
        <w:spacing w:line="360" w:lineRule="auto"/>
        <w:rPr>
          <w:rFonts w:hint="eastAsia"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rPr>
          <w:rFonts w:hint="eastAsia" w:ascii="宋体" w:hAnsi="宋体" w:cs="宋体"/>
          <w:sz w:val="24"/>
        </w:rPr>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r/>
    </w:p>
    <w:p>
      <w:pPr>
        <w:pStyle w:val="959"/>
        <w:ind w:firstLine="480"/>
        <w:spacing w:line="360" w:lineRule="auto"/>
        <w:rPr>
          <w:rFonts w:hint="eastAsia" w:ascii="宋体" w:hAnsi="宋体"/>
          <w:sz w:val="24"/>
        </w:rPr>
      </w:pPr>
      <w:r>
        <w:rPr>
          <w:rFonts w:hint="eastAsia" w:ascii="宋体" w:hAnsi="宋体"/>
          <w:sz w:val="24"/>
        </w:rPr>
        <w:t xml:space="preserve">合同份数按</w:t>
      </w:r>
      <w:r>
        <w:rPr>
          <w:rFonts w:hint="eastAsia" w:ascii="宋体" w:hAnsi="宋体"/>
          <w:b/>
          <w:iCs/>
          <w:sz w:val="24"/>
          <w:u w:val="single"/>
        </w:rPr>
        <w:t xml:space="preserve">合同专用条款2</w:t>
      </w:r>
      <w:r>
        <w:rPr>
          <w:rFonts w:ascii="宋体" w:hAnsi="宋体"/>
          <w:b/>
          <w:iCs/>
          <w:sz w:val="24"/>
          <w:u w:val="single"/>
        </w:rPr>
        <w:t xml:space="preserve">.2</w:t>
      </w:r>
      <w:r>
        <w:rPr>
          <w:rFonts w:hint="eastAsia" w:ascii="宋体" w:hAnsi="宋体"/>
          <w:b/>
          <w:iCs/>
          <w:sz w:val="24"/>
          <w:u w:val="single"/>
        </w:rPr>
        <w:t xml:space="preserve">1</w:t>
      </w:r>
      <w:r>
        <w:rPr>
          <w:rFonts w:hint="eastAsia" w:ascii="宋体" w:hAnsi="宋体"/>
          <w:sz w:val="24"/>
        </w:rPr>
        <w:t xml:space="preserve">规定，每份均具有同等法律效力。</w:t>
      </w:r>
      <w:r/>
    </w:p>
    <w:p>
      <w:pPr>
        <w:pStyle w:val="959"/>
        <w:ind w:firstLine="2872"/>
        <w:spacing w:line="360" w:lineRule="auto"/>
        <w:rPr>
          <w:rFonts w:hint="eastAsia" w:ascii="宋体" w:hAnsi="宋体" w:cs="宋体"/>
          <w:b/>
          <w:sz w:val="28"/>
          <w:szCs w:val="28"/>
        </w:rPr>
        <w:outlineLvl w:val="0"/>
      </w:pPr>
      <w:r>
        <w:rPr>
          <w:rFonts w:hint="eastAsia" w:ascii="宋体" w:hAnsi="宋体"/>
          <w:sz w:val="24"/>
        </w:rPr>
        <w:br w:type="page" w:clear="all"/>
      </w:r>
      <w:r>
        <w:rPr>
          <w:rFonts w:hint="eastAsia" w:ascii="宋体" w:hAnsi="宋体"/>
          <w:color w:val="ff0000"/>
          <w:sz w:val="32"/>
          <w:szCs w:val="20"/>
        </w:rPr>
        <w:t xml:space="preserve"> </w:t>
      </w:r>
      <w:r>
        <w:rPr>
          <w:rFonts w:hint="eastAsia" w:ascii="宋体" w:hAnsi="宋体" w:cs="宋体"/>
          <w:b/>
          <w:sz w:val="28"/>
          <w:szCs w:val="28"/>
        </w:rPr>
        <w:t xml:space="preserve">第三部分  合同专用条款</w:t>
      </w:r>
      <w:r/>
    </w:p>
    <w:p>
      <w:pPr>
        <w:pStyle w:val="959"/>
        <w:ind w:firstLine="480"/>
        <w:spacing w:line="360" w:lineRule="auto"/>
        <w:rPr>
          <w:rFonts w:hint="eastAsia" w:ascii="宋体" w:hAnsi="宋体"/>
          <w:sz w:val="24"/>
        </w:rPr>
      </w:pPr>
      <w:r>
        <w:rPr>
          <w:rFonts w:hint="eastAsia" w:ascii="宋体" w:hAnsi="宋体"/>
          <w:sz w:val="24"/>
        </w:rPr>
        <w:t xml:space="preserve">本</w:t>
      </w:r>
      <w:r>
        <w:rPr>
          <w:rFonts w:hint="eastAsia" w:ascii="宋体" w:hAnsi="宋体"/>
          <w:bCs/>
          <w:sz w:val="24"/>
        </w:rPr>
        <w:t xml:space="preserve">部分</w:t>
      </w:r>
      <w:r>
        <w:rPr>
          <w:rFonts w:hint="eastAsia" w:ascii="宋体" w:hAnsi="宋体"/>
          <w:sz w:val="24"/>
        </w:rPr>
        <w:t xml:space="preserve">是对前两</w:t>
      </w:r>
      <w:r>
        <w:rPr>
          <w:rFonts w:hint="eastAsia" w:ascii="宋体" w:hAnsi="宋体"/>
          <w:bCs/>
          <w:sz w:val="24"/>
        </w:rPr>
        <w:t xml:space="preserve">部分</w:t>
      </w:r>
      <w:r>
        <w:rPr>
          <w:rFonts w:hint="eastAsia" w:ascii="宋体" w:hAnsi="宋体"/>
          <w:sz w:val="24"/>
        </w:rPr>
        <w:t xml:space="preserve">的补充和修改，如果</w:t>
      </w:r>
      <w:r>
        <w:rPr>
          <w:rFonts w:hint="eastAsia" w:ascii="宋体" w:hAnsi="宋体"/>
          <w:sz w:val="24"/>
        </w:rPr>
        <w:t xml:space="preserve">前两</w:t>
      </w:r>
      <w:r>
        <w:rPr>
          <w:rFonts w:hint="eastAsia" w:ascii="宋体" w:hAnsi="宋体"/>
          <w:bCs/>
          <w:sz w:val="24"/>
        </w:rPr>
        <w:t xml:space="preserve">部分</w:t>
      </w:r>
      <w:r>
        <w:rPr>
          <w:rFonts w:hint="eastAsia" w:ascii="宋体" w:hAnsi="宋体"/>
          <w:sz w:val="24"/>
        </w:rPr>
        <w:t xml:space="preserve">和本</w:t>
      </w:r>
      <w:r>
        <w:rPr>
          <w:rFonts w:hint="eastAsia" w:ascii="宋体" w:hAnsi="宋体"/>
          <w:bCs/>
          <w:sz w:val="24"/>
        </w:rPr>
        <w:t xml:space="preserve">部分</w:t>
      </w:r>
      <w:r>
        <w:rPr>
          <w:rFonts w:hint="eastAsia" w:ascii="宋体" w:hAnsi="宋体"/>
          <w:sz w:val="24"/>
        </w:rPr>
        <w:t xml:space="preserve">的约定不一致，应以本</w:t>
      </w:r>
      <w:r>
        <w:rPr>
          <w:rFonts w:hint="eastAsia" w:ascii="宋体" w:hAnsi="宋体"/>
          <w:bCs/>
          <w:sz w:val="24"/>
        </w:rPr>
        <w:t xml:space="preserve">部分</w:t>
      </w:r>
      <w:r>
        <w:rPr>
          <w:rFonts w:hint="eastAsia" w:ascii="宋体" w:hAnsi="宋体"/>
          <w:sz w:val="24"/>
        </w:rPr>
        <w:t xml:space="preserve">的约定为准。本</w:t>
      </w:r>
      <w:r>
        <w:rPr>
          <w:rFonts w:hint="eastAsia" w:ascii="宋体" w:hAnsi="宋体"/>
          <w:bCs/>
          <w:sz w:val="24"/>
        </w:rPr>
        <w:t xml:space="preserve">部分</w:t>
      </w:r>
      <w:r>
        <w:rPr>
          <w:rFonts w:hint="eastAsia" w:ascii="宋体" w:hAnsi="宋体"/>
          <w:sz w:val="24"/>
        </w:rPr>
        <w:t xml:space="preserve">的条款号应与前两</w:t>
      </w:r>
      <w:r>
        <w:rPr>
          <w:rFonts w:hint="eastAsia" w:ascii="宋体" w:hAnsi="宋体"/>
          <w:bCs/>
          <w:sz w:val="24"/>
        </w:rPr>
        <w:t xml:space="preserve">部分</w:t>
      </w:r>
      <w:r>
        <w:rPr>
          <w:rFonts w:hint="eastAsia" w:ascii="宋体" w:hAnsi="宋体"/>
          <w:sz w:val="24"/>
        </w:rPr>
        <w:t xml:space="preserve">的条款号保持对应；与前两</w:t>
      </w:r>
      <w:r>
        <w:rPr>
          <w:rFonts w:hint="eastAsia" w:ascii="宋体" w:hAnsi="宋体"/>
          <w:bCs/>
          <w:sz w:val="24"/>
        </w:rPr>
        <w:t xml:space="preserve">部分</w:t>
      </w:r>
      <w:r>
        <w:rPr>
          <w:rFonts w:hint="eastAsia" w:ascii="宋体" w:hAnsi="宋体"/>
          <w:sz w:val="24"/>
        </w:rPr>
        <w:t xml:space="preserve">无对应关系的内容可另行编制条款号。</w:t>
      </w:r>
      <w:r/>
    </w:p>
    <w:tbl>
      <w:tblPr>
        <w:tblW w:w="5000" w:type="pct"/>
        <w:tblInd w:w="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778"/>
        <w:gridCol w:w="7584"/>
      </w:tblGrid>
      <w:tr>
        <w:trPr>
          <w:trHeight w:val="391"/>
        </w:trPr>
        <w:tc>
          <w:tcPr>
            <w:tcBorders>
              <w:left w:val="single" w:color="000000" w:sz="4" w:space="0"/>
            </w:tcBorders>
            <w:tcW w:w="465" w:type="pct"/>
            <w:vAlign w:val="center"/>
            <w:textDirection w:val="lrTb"/>
            <w:noWrap w:val="false"/>
          </w:tcPr>
          <w:p>
            <w:pPr>
              <w:pStyle w:val="959"/>
              <w:jc w:val="center"/>
              <w:spacing w:line="360" w:lineRule="auto"/>
              <w:rPr>
                <w:rFonts w:hint="eastAsia" w:ascii="宋体" w:hAnsi="宋体" w:cs="宋体"/>
                <w:b/>
                <w:sz w:val="24"/>
              </w:rPr>
            </w:pPr>
            <w:r>
              <w:rPr>
                <w:rFonts w:hint="eastAsia" w:ascii="宋体" w:hAnsi="宋体" w:cs="宋体"/>
                <w:b/>
                <w:sz w:val="24"/>
              </w:rPr>
              <w:t xml:space="preserve">条款号</w:t>
            </w:r>
            <w:r/>
          </w:p>
        </w:tc>
        <w:tc>
          <w:tcPr>
            <w:tcW w:w="4535" w:type="pct"/>
            <w:vAlign w:val="center"/>
            <w:textDirection w:val="lrTb"/>
            <w:noWrap w:val="false"/>
          </w:tcPr>
          <w:p>
            <w:pPr>
              <w:pStyle w:val="959"/>
              <w:jc w:val="center"/>
              <w:spacing w:line="360" w:lineRule="auto"/>
              <w:rPr>
                <w:rFonts w:hint="eastAsia" w:ascii="宋体" w:hAnsi="宋体"/>
                <w:sz w:val="24"/>
              </w:rPr>
            </w:pPr>
            <w:r>
              <w:rPr>
                <w:rFonts w:hint="eastAsia" w:ascii="宋体" w:hAnsi="宋体" w:cs="宋体"/>
                <w:b/>
                <w:sz w:val="24"/>
              </w:rPr>
              <w:t xml:space="preserve">约定内容</w:t>
            </w:r>
            <w:r>
              <w:rPr>
                <w:rFonts w:hint="eastAsia" w:ascii="宋体" w:hAnsi="宋体"/>
                <w:sz w:val="24"/>
              </w:rPr>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w:t>
            </w:r>
            <w:r/>
          </w:p>
        </w:tc>
        <w:tc>
          <w:tcPr>
            <w:tcW w:w="4535" w:type="pct"/>
            <w:vAlign w:val="center"/>
            <w:textDirection w:val="lrTb"/>
            <w:noWrap w:val="false"/>
          </w:tcPr>
          <w:p>
            <w:pPr>
              <w:pStyle w:val="959"/>
              <w:ind w:firstLine="480"/>
              <w:spacing w:line="360" w:lineRule="auto"/>
              <w:rPr>
                <w:rFonts w:hint="eastAsia" w:ascii="宋体" w:hAnsi="宋体"/>
                <w:sz w:val="24"/>
              </w:rPr>
            </w:pPr>
            <w:r>
              <w:rPr>
                <w:rFonts w:hint="eastAsia" w:ascii="宋体" w:hAnsi="宋体"/>
                <w:sz w:val="24"/>
              </w:rPr>
              <w:t xml:space="preserve"> </w:t>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w:t>
            </w:r>
            <w:r>
              <w:rPr>
                <w:rFonts w:ascii="宋体" w:hAnsi="宋体"/>
                <w:sz w:val="24"/>
              </w:rPr>
              <w:t xml:space="preserve">2</w:t>
            </w:r>
            <w:r>
              <w:rPr>
                <w:rFonts w:hint="eastAsia" w:ascii="宋体" w:hAnsi="宋体"/>
                <w:sz w:val="24"/>
              </w:rPr>
            </w:r>
            <w:r/>
          </w:p>
        </w:tc>
        <w:tc>
          <w:tcPr>
            <w:tcW w:w="4535" w:type="pct"/>
            <w:vAlign w:val="center"/>
            <w:textDirection w:val="lrTb"/>
            <w:noWrap w:val="false"/>
          </w:tcPr>
          <w:p>
            <w:pPr>
              <w:pStyle w:val="959"/>
              <w:ind w:firstLine="480"/>
              <w:spacing w:line="360" w:lineRule="auto"/>
              <w:rPr>
                <w:rFonts w:hint="eastAsia" w:ascii="宋体" w:hAnsi="宋体" w:cs="宋体"/>
                <w:sz w:val="24"/>
              </w:rPr>
            </w:pPr>
            <w:r>
              <w:rPr>
                <w:rFonts w:hint="eastAsia" w:ascii="宋体" w:hAnsi="宋体"/>
                <w:sz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rPr>
                <w:rFonts w:hint="eastAsia" w:ascii="宋体" w:hAnsi="宋体" w:cs="宋体"/>
                <w:sz w:val="24"/>
              </w:rPr>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w:t>
            </w:r>
            <w:r>
              <w:rPr>
                <w:rFonts w:ascii="宋体" w:hAnsi="宋体"/>
                <w:sz w:val="24"/>
              </w:rPr>
              <w:t xml:space="preserve">1</w:t>
            </w:r>
            <w:r>
              <w:rPr>
                <w:rFonts w:hint="eastAsia" w:ascii="宋体" w:hAnsi="宋体"/>
                <w:sz w:val="24"/>
              </w:rPr>
              <w:t xml:space="preserve"> </w:t>
            </w:r>
            <w:r/>
          </w:p>
        </w:tc>
        <w:tc>
          <w:tcPr>
            <w:tcW w:w="4535" w:type="pct"/>
            <w:vAlign w:val="center"/>
            <w:textDirection w:val="lrTb"/>
            <w:noWrap w:val="false"/>
          </w:tcPr>
          <w:p>
            <w:pPr>
              <w:pStyle w:val="959"/>
              <w:ind w:firstLine="480"/>
              <w:spacing w:line="360" w:lineRule="auto"/>
              <w:rPr>
                <w:rFonts w:hint="eastAsia" w:ascii="宋体" w:hAnsi="宋体"/>
                <w:sz w:val="24"/>
              </w:rPr>
            </w:pPr>
            <w:r>
              <w:rPr>
                <w:rFonts w:hint="eastAsia" w:ascii="宋体" w:hAnsi="宋体"/>
                <w:sz w:val="24"/>
              </w:rPr>
              <w:t xml:space="preserve">签订合同后付定金30%、验收合格后付总合同70%、审计结束后付总合同97%、余款3%质保期满付清。</w:t>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w:t>
            </w:r>
            <w:r>
              <w:rPr>
                <w:rFonts w:ascii="宋体" w:hAnsi="宋体"/>
                <w:sz w:val="24"/>
              </w:rPr>
              <w:t xml:space="preserve">2</w:t>
            </w:r>
            <w:r>
              <w:rPr>
                <w:rFonts w:hint="eastAsia" w:ascii="宋体" w:hAnsi="宋体"/>
                <w:sz w:val="24"/>
              </w:rPr>
            </w:r>
            <w:r/>
          </w:p>
        </w:tc>
        <w:tc>
          <w:tcPr>
            <w:tcW w:w="4535" w:type="pct"/>
            <w:vAlign w:val="center"/>
            <w:textDirection w:val="lrTb"/>
            <w:noWrap w:val="false"/>
          </w:tcPr>
          <w:p>
            <w:pPr>
              <w:pStyle w:val="959"/>
              <w:ind w:firstLine="480"/>
              <w:spacing w:line="360" w:lineRule="auto"/>
              <w:rPr>
                <w:rFonts w:hint="eastAsia" w:ascii="楷体" w:hAnsi="楷体" w:eastAsia="楷体"/>
                <w:sz w:val="24"/>
              </w:rPr>
            </w:pPr>
            <w:r>
              <w:rPr>
                <w:rFonts w:hint="eastAsia" w:ascii="宋体" w:hAnsi="宋体"/>
                <w:sz w:val="24"/>
              </w:rPr>
              <w:t xml:space="preserve">签订合同后付定金30%、验收合格后付总合同70%、审计结束后付总合同97%、余款3%质保期满付清。</w:t>
            </w:r>
            <w:r>
              <w:rPr>
                <w:rFonts w:hint="eastAsia" w:ascii="楷体" w:hAnsi="楷体" w:eastAsia="楷体"/>
                <w:sz w:val="24"/>
              </w:rPr>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p>
        </w:tc>
        <w:tc>
          <w:tcPr>
            <w:tcW w:w="4535" w:type="pct"/>
            <w:vAlign w:val="center"/>
            <w:textDirection w:val="lrTb"/>
            <w:noWrap w:val="false"/>
          </w:tcPr>
          <w:p>
            <w:pPr>
              <w:pStyle w:val="959"/>
              <w:ind w:firstLine="480"/>
              <w:spacing w:line="360" w:lineRule="auto"/>
              <w:rPr>
                <w:rFonts w:hint="eastAsia" w:ascii="宋体" w:hAnsi="宋体"/>
                <w:sz w:val="24"/>
              </w:rPr>
            </w:pPr>
            <w:r>
              <w:rPr>
                <w:rFonts w:hint="eastAsia" w:ascii="宋体" w:hAnsi="宋体"/>
                <w:sz w:val="24"/>
              </w:rPr>
              <w:t xml:space="preserve">30天</w:t>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.2</w:t>
            </w:r>
            <w:r/>
          </w:p>
        </w:tc>
        <w:tc>
          <w:tcPr>
            <w:tcW w:w="4535" w:type="pct"/>
            <w:vAlign w:val="center"/>
            <w:textDirection w:val="lrTb"/>
            <w:noWrap w:val="false"/>
          </w:tcPr>
          <w:p>
            <w:pPr>
              <w:pStyle w:val="959"/>
              <w:ind w:firstLine="480"/>
              <w:spacing w:line="360" w:lineRule="auto"/>
              <w:rPr>
                <w:rFonts w:hint="eastAsia" w:ascii="宋体" w:hAnsi="宋体"/>
                <w:sz w:val="24"/>
              </w:rPr>
            </w:pPr>
            <w:r>
              <w:rPr>
                <w:rFonts w:hint="eastAsia" w:ascii="宋体" w:hAnsi="宋体"/>
                <w:sz w:val="24"/>
              </w:rPr>
              <w:t xml:space="preserve">句容市</w:t>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.3</w:t>
            </w:r>
            <w:r/>
          </w:p>
        </w:tc>
        <w:tc>
          <w:tcPr>
            <w:tcW w:w="4535" w:type="pct"/>
            <w:vAlign w:val="center"/>
            <w:textDirection w:val="lrTb"/>
            <w:noWrap w:val="false"/>
          </w:tcPr>
          <w:p>
            <w:pPr>
              <w:pStyle w:val="959"/>
              <w:ind w:firstLine="480"/>
              <w:spacing w:line="360" w:lineRule="auto"/>
              <w:rPr>
                <w:rFonts w:hint="eastAsia" w:ascii="宋体" w:hAnsi="宋体" w:cs="宋体"/>
                <w:sz w:val="24"/>
              </w:rPr>
            </w:pPr>
            <w:r>
              <w:rPr>
                <w:rFonts w:hint="eastAsia" w:ascii="宋体" w:hAnsi="宋体" w:cs="宋体"/>
                <w:sz w:val="24"/>
              </w:rPr>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9</w:t>
            </w:r>
            <w:r>
              <w:rPr>
                <w:rFonts w:hint="eastAsia" w:ascii="宋体" w:hAnsi="宋体"/>
                <w:sz w:val="24"/>
              </w:rPr>
              <w:t xml:space="preserve">.6</w:t>
            </w:r>
            <w:r/>
          </w:p>
        </w:tc>
        <w:tc>
          <w:tcPr>
            <w:tcW w:w="4535" w:type="pct"/>
            <w:vAlign w:val="center"/>
            <w:textDirection w:val="lrTb"/>
            <w:noWrap w:val="false"/>
          </w:tcPr>
          <w:p>
            <w:pPr>
              <w:pStyle w:val="959"/>
              <w:ind w:firstLine="480"/>
              <w:spacing w:line="360" w:lineRule="auto"/>
              <w:tabs>
                <w:tab w:val="left" w:pos="1440" w:leader="none"/>
              </w:tabs>
              <w:rPr>
                <w:rFonts w:hint="eastAsia" w:ascii="宋体" w:hAnsi="宋体"/>
                <w:color w:val="ff0000"/>
                <w:sz w:val="24"/>
              </w:rPr>
            </w:pPr>
            <w:r>
              <w:rPr>
                <w:rFonts w:hint="eastAsia" w:ascii="宋体" w:hAnsi="宋体"/>
                <w:sz w:val="24"/>
              </w:rPr>
              <w:t xml:space="preserve"> </w:t>
            </w:r>
            <w:r>
              <w:rPr>
                <w:rFonts w:hint="eastAsia" w:ascii="宋体" w:hAnsi="宋体"/>
                <w:color w:val="ff0000"/>
                <w:sz w:val="24"/>
              </w:rPr>
            </w:r>
            <w:r/>
          </w:p>
          <w:p>
            <w:pPr>
              <w:pStyle w:val="959"/>
              <w:ind w:firstLine="480"/>
              <w:spacing w:line="360" w:lineRule="auto"/>
              <w:tabs>
                <w:tab w:val="left" w:pos="1440" w:leader="none"/>
              </w:tabs>
              <w:rPr>
                <w:rFonts w:hint="eastAsia" w:ascii="宋体" w:hAnsi="宋体"/>
                <w:color w:val="ff0000"/>
                <w:sz w:val="24"/>
              </w:rPr>
            </w:pPr>
            <w:r>
              <w:rPr>
                <w:rFonts w:hint="eastAsia" w:ascii="宋体" w:hAnsi="宋体"/>
                <w:color w:val="ff0000"/>
                <w:sz w:val="24"/>
              </w:rPr>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2.3.2</w:t>
            </w:r>
            <w:r/>
          </w:p>
        </w:tc>
        <w:tc>
          <w:tcPr>
            <w:tcW w:w="4535" w:type="pct"/>
            <w:vAlign w:val="center"/>
            <w:textDirection w:val="lrTb"/>
            <w:noWrap w:val="false"/>
          </w:tcPr>
          <w:p>
            <w:pPr>
              <w:pStyle w:val="959"/>
              <w:ind w:firstLine="480"/>
              <w:spacing w:line="360" w:lineRule="auto"/>
              <w:rPr>
                <w:rFonts w:hint="eastAsia" w:ascii="宋体" w:hAnsi="宋体"/>
                <w:sz w:val="24"/>
              </w:rPr>
            </w:pPr>
            <w:r>
              <w:rPr>
                <w:rFonts w:hint="eastAsia" w:ascii="宋体" w:hAnsi="宋体"/>
                <w:sz w:val="24"/>
              </w:rPr>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2.4.1</w:t>
            </w:r>
            <w:r/>
          </w:p>
        </w:tc>
        <w:tc>
          <w:tcPr>
            <w:tcW w:w="4535" w:type="pct"/>
            <w:vAlign w:val="center"/>
            <w:textDirection w:val="lrTb"/>
            <w:noWrap w:val="false"/>
          </w:tcPr>
          <w:p>
            <w:pPr>
              <w:pStyle w:val="959"/>
              <w:ind w:firstLine="480"/>
              <w:spacing w:line="360" w:lineRule="auto"/>
              <w:rPr>
                <w:rFonts w:hint="eastAsia" w:ascii="宋体" w:hAnsi="宋体"/>
                <w:sz w:val="24"/>
              </w:rPr>
            </w:pPr>
            <w:r>
              <w:rPr>
                <w:rFonts w:hint="eastAsia" w:ascii="宋体" w:hAnsi="宋体"/>
                <w:sz w:val="24"/>
              </w:rPr>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2.4.3</w:t>
            </w:r>
            <w:r/>
          </w:p>
        </w:tc>
        <w:tc>
          <w:tcPr>
            <w:tcW w:w="4535" w:type="pct"/>
            <w:vAlign w:val="center"/>
            <w:textDirection w:val="lrTb"/>
            <w:noWrap w:val="false"/>
          </w:tcPr>
          <w:p>
            <w:pPr>
              <w:pStyle w:val="959"/>
              <w:ind w:firstLine="480"/>
              <w:spacing w:line="360" w:lineRule="auto"/>
              <w:rPr>
                <w:rFonts w:hint="eastAsia" w:ascii="宋体" w:hAnsi="宋体"/>
                <w:sz w:val="24"/>
              </w:rPr>
            </w:pPr>
            <w:r>
              <w:rPr>
                <w:rFonts w:hint="eastAsia" w:ascii="宋体" w:hAnsi="宋体"/>
                <w:sz w:val="24"/>
              </w:rPr>
            </w:r>
            <w:r/>
          </w:p>
        </w:tc>
      </w:tr>
      <w:tr>
        <w:trPr>
          <w:trHeight w:val="88"/>
        </w:trPr>
        <w:tc>
          <w:tcPr>
            <w:tcBorders>
              <w:left w:val="single" w:color="000000" w:sz="4" w:space="0"/>
            </w:tcBorders>
            <w:tcW w:w="465" w:type="pct"/>
            <w:vAlign w:val="top"/>
            <w:textDirection w:val="lrTb"/>
            <w:noWrap w:val="false"/>
          </w:tcPr>
          <w:p>
            <w:pPr>
              <w:pStyle w:val="959"/>
              <w:spacing w:line="360" w:lineRule="auto"/>
              <w:rPr>
                <w:rFonts w:hint="eastAsia" w:ascii="宋体" w:hAnsi="宋体"/>
                <w:sz w:val="24"/>
              </w:rPr>
            </w:pPr>
            <w:r>
              <w:rPr>
                <w:rFonts w:hint="eastAsia" w:ascii="宋体" w:hAnsi="宋体"/>
                <w:sz w:val="24"/>
              </w:rPr>
              <w:t xml:space="preserve">2.8 </w:t>
            </w:r>
            <w:r/>
          </w:p>
        </w:tc>
        <w:tc>
          <w:tcPr>
            <w:tcW w:w="4535" w:type="pct"/>
            <w:vAlign w:val="top"/>
            <w:textDirection w:val="lrTb"/>
            <w:noWrap w:val="false"/>
          </w:tcPr>
          <w:p>
            <w:pPr>
              <w:pStyle w:val="959"/>
              <w:ind w:firstLine="480"/>
              <w:spacing w:line="360" w:lineRule="auto"/>
              <w:rPr>
                <w:rFonts w:hint="eastAsia" w:ascii="宋体" w:hAnsi="宋体"/>
                <w:sz w:val="24"/>
              </w:rPr>
            </w:pPr>
            <w:r>
              <w:rPr>
                <w:rFonts w:hint="eastAsia" w:ascii="宋体" w:hAnsi="宋体"/>
                <w:sz w:val="24"/>
              </w:rPr>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2.12.3</w:t>
            </w:r>
            <w:r/>
          </w:p>
        </w:tc>
        <w:tc>
          <w:tcPr>
            <w:tcW w:w="4535" w:type="pct"/>
            <w:vAlign w:val="center"/>
            <w:textDirection w:val="lrTb"/>
            <w:noWrap w:val="false"/>
          </w:tcPr>
          <w:p>
            <w:pPr>
              <w:pStyle w:val="959"/>
              <w:ind w:firstLine="480"/>
              <w:spacing w:line="360" w:lineRule="auto"/>
              <w:rPr>
                <w:rFonts w:hint="eastAsia" w:ascii="宋体" w:hAnsi="宋体"/>
                <w:sz w:val="24"/>
              </w:rPr>
            </w:pPr>
            <w:r>
              <w:rPr>
                <w:rFonts w:hint="eastAsia" w:ascii="宋体" w:hAnsi="宋体"/>
                <w:sz w:val="24"/>
              </w:rPr>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2.12.4</w:t>
            </w:r>
            <w:r/>
          </w:p>
        </w:tc>
        <w:tc>
          <w:tcPr>
            <w:tcW w:w="4535" w:type="pct"/>
            <w:vAlign w:val="center"/>
            <w:textDirection w:val="lrTb"/>
            <w:noWrap w:val="false"/>
          </w:tcPr>
          <w:p>
            <w:pPr>
              <w:pStyle w:val="959"/>
              <w:ind w:firstLine="480"/>
              <w:spacing w:line="360" w:lineRule="auto"/>
              <w:rPr>
                <w:rFonts w:hint="eastAsia" w:ascii="宋体" w:hAnsi="宋体"/>
                <w:sz w:val="24"/>
              </w:rPr>
            </w:pPr>
            <w:r>
              <w:rPr>
                <w:rFonts w:hint="eastAsia" w:ascii="宋体" w:hAnsi="宋体"/>
                <w:sz w:val="24"/>
              </w:rPr>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2.16.1</w:t>
            </w:r>
            <w:r/>
          </w:p>
        </w:tc>
        <w:tc>
          <w:tcPr>
            <w:tcW w:w="4535" w:type="pct"/>
            <w:vAlign w:val="center"/>
            <w:textDirection w:val="lrTb"/>
            <w:noWrap w:val="false"/>
          </w:tcPr>
          <w:p>
            <w:pPr>
              <w:pStyle w:val="959"/>
              <w:ind w:firstLine="480"/>
              <w:spacing w:line="360" w:lineRule="auto"/>
              <w:rPr>
                <w:rFonts w:hint="eastAsia" w:ascii="宋体" w:hAnsi="宋体"/>
                <w:sz w:val="24"/>
              </w:rPr>
            </w:pPr>
            <w:r>
              <w:rPr>
                <w:rFonts w:hint="eastAsia" w:ascii="宋体" w:hAnsi="宋体" w:cs="宋体"/>
                <w:b/>
                <w:i/>
                <w:sz w:val="24"/>
                <w:u w:val="single"/>
              </w:rPr>
              <w:t xml:space="preserve">提醒：必须填写</w:t>
            </w:r>
            <w:r>
              <w:rPr>
                <w:rFonts w:hint="eastAsia" w:ascii="宋体" w:hAnsi="宋体"/>
                <w:sz w:val="24"/>
              </w:rPr>
            </w:r>
            <w:r/>
          </w:p>
        </w:tc>
      </w:tr>
      <w:tr>
        <w:trPr>
          <w:trHeight w:val="352"/>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2.16.3</w:t>
            </w:r>
            <w:r/>
          </w:p>
        </w:tc>
        <w:tc>
          <w:tcPr>
            <w:tcW w:w="4535" w:type="pct"/>
            <w:vAlign w:val="center"/>
            <w:textDirection w:val="lrTb"/>
            <w:noWrap w:val="false"/>
          </w:tcPr>
          <w:p>
            <w:pPr>
              <w:pStyle w:val="959"/>
              <w:ind w:firstLine="480"/>
              <w:spacing w:line="360" w:lineRule="auto"/>
              <w:rPr>
                <w:rFonts w:hint="eastAsia" w:ascii="宋体" w:hAnsi="宋体" w:cs="宋体"/>
                <w:sz w:val="24"/>
              </w:rPr>
            </w:pPr>
            <w:r>
              <w:rPr>
                <w:rFonts w:hint="eastAsia" w:ascii="楷体" w:hAnsi="楷体" w:eastAsia="楷体"/>
                <w:i/>
                <w:iCs/>
                <w:sz w:val="24"/>
              </w:rPr>
              <w:t xml:space="preserve">提醒：</w:t>
            </w:r>
            <w:r>
              <w:rPr>
                <w:rFonts w:hint="eastAsia" w:ascii="宋体" w:hAnsi="宋体" w:cs="宋体"/>
                <w:b/>
                <w:i/>
                <w:sz w:val="24"/>
                <w:u w:val="single"/>
              </w:rPr>
              <w:t xml:space="preserve">必须填写。</w:t>
            </w:r>
            <w:r>
              <w:rPr>
                <w:rFonts w:hint="eastAsia" w:ascii="楷体" w:hAnsi="楷体" w:eastAsia="楷体"/>
                <w:i/>
                <w:iCs/>
                <w:sz w:val="24"/>
              </w:rPr>
              <w:t xml:space="preserve">严格按照采购合同</w:t>
            </w:r>
            <w:r>
              <w:rPr>
                <w:rFonts w:hint="eastAsia" w:ascii="楷体" w:hAnsi="楷体" w:eastAsia="楷体"/>
                <w:i/>
                <w:iCs/>
                <w:sz w:val="24"/>
              </w:rPr>
              <w:t xml:space="preserve">开展履约验收。甲方成立验收小组，制定验收方案，按照采购合同的约定对供应商履约情况进行验收。验收时，按照采购合同的约定对每</w:t>
            </w:r>
            <w:r>
              <w:rPr>
                <w:rFonts w:hint="eastAsia" w:ascii="楷体" w:hAnsi="楷体" w:eastAsia="楷体"/>
                <w:i/>
                <w:iCs/>
                <w:sz w:val="24"/>
              </w:rPr>
              <w:t xml:space="preserve">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rPr>
                <w:rFonts w:hint="eastAsia" w:ascii="宋体" w:hAnsi="宋体" w:cs="宋体"/>
                <w:sz w:val="24"/>
              </w:rPr>
            </w:r>
            <w:r/>
          </w:p>
        </w:tc>
      </w:tr>
      <w:tr>
        <w:trPr>
          <w:trHeight w:val="65"/>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2.21 </w:t>
            </w:r>
            <w:r/>
          </w:p>
        </w:tc>
        <w:tc>
          <w:tcPr>
            <w:tcW w:w="4535" w:type="pct"/>
            <w:vAlign w:val="center"/>
            <w:textDirection w:val="lrTb"/>
            <w:noWrap w:val="false"/>
          </w:tcPr>
          <w:p>
            <w:pPr>
              <w:pStyle w:val="959"/>
              <w:ind w:firstLine="480"/>
              <w:spacing w:line="360" w:lineRule="auto"/>
              <w:rPr>
                <w:rFonts w:hint="eastAsia" w:ascii="宋体" w:hAnsi="宋体"/>
                <w:sz w:val="24"/>
              </w:rPr>
            </w:pPr>
            <w:r>
              <w:rPr>
                <w:rFonts w:hint="eastAsia" w:ascii="宋体" w:hAnsi="宋体"/>
                <w:sz w:val="24"/>
              </w:rPr>
              <w:t xml:space="preserve">本合同一式肆份，甲、乙双方各执贰份，经双方盖章后生效。</w:t>
            </w:r>
            <w:r/>
          </w:p>
        </w:tc>
      </w:tr>
      <w:tr>
        <w:trPr>
          <w:trHeight w:val="65"/>
        </w:trPr>
        <w:tc>
          <w:tcPr>
            <w:tcBorders>
              <w:top w:val="single" w:color="000000" w:sz="6" w:space="0"/>
              <w:left w:val="single" w:color="000000" w:sz="4" w:space="0"/>
              <w:bottom w:val="single" w:color="000000" w:sz="6" w:space="0"/>
              <w:right w:val="single" w:color="000000" w:sz="6"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3.1</w:t>
            </w:r>
            <w:r/>
          </w:p>
          <w:p>
            <w:pPr>
              <w:pStyle w:val="959"/>
              <w:spacing w:line="360" w:lineRule="auto"/>
              <w:rPr>
                <w:rFonts w:hint="eastAsia" w:ascii="宋体" w:hAnsi="宋体"/>
                <w:sz w:val="24"/>
              </w:rPr>
            </w:pPr>
            <w:r>
              <w:rPr>
                <w:rFonts w:hint="eastAsia" w:ascii="宋体" w:hAnsi="宋体"/>
                <w:sz w:val="24"/>
              </w:rPr>
              <w:t xml:space="preserve">……</w:t>
            </w:r>
            <w:r/>
          </w:p>
        </w:tc>
        <w:tc>
          <w:tcPr>
            <w:tcBorders>
              <w:top w:val="single" w:color="000000" w:sz="6" w:space="0"/>
              <w:left w:val="single" w:color="000000" w:sz="6" w:space="0"/>
              <w:bottom w:val="single" w:color="000000" w:sz="6" w:space="0"/>
              <w:right w:val="single" w:color="000000" w:sz="6" w:space="0"/>
            </w:tcBorders>
            <w:tcW w:w="4535" w:type="pct"/>
            <w:vAlign w:val="center"/>
            <w:textDirection w:val="lrTb"/>
            <w:noWrap w:val="false"/>
          </w:tcPr>
          <w:p>
            <w:pPr>
              <w:pStyle w:val="959"/>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sz w:val="24"/>
              </w:rPr>
              <w:t xml:space="preserve">（可自行</w:t>
            </w:r>
            <w:r>
              <w:rPr>
                <w:rFonts w:hint="eastAsia" w:ascii="宋体" w:hAnsi="宋体"/>
                <w:sz w:val="24"/>
              </w:rPr>
              <w:t xml:space="preserve">编辑）</w:t>
            </w:r>
            <w:r>
              <w:rPr>
                <w:rFonts w:hint="eastAsia" w:ascii="宋体" w:hAnsi="宋体" w:cs="宋体"/>
                <w:sz w:val="24"/>
              </w:rPr>
            </w:r>
            <w:r/>
          </w:p>
        </w:tc>
      </w:tr>
    </w:tbl>
    <w:p>
      <w:pPr>
        <w:pStyle w:val="959"/>
      </w:pPr>
      <w:r/>
      <w:r/>
    </w:p>
    <w:p>
      <w:pPr>
        <w:pStyle w:val="978"/>
        <w:ind w:firstLine="0"/>
        <w:rPr>
          <w:rFonts w:hint="eastAsia"/>
        </w:rPr>
      </w:pPr>
      <w:r>
        <w:rPr>
          <w:rFonts w:hint="eastAsia"/>
        </w:rPr>
      </w:r>
      <w:r/>
    </w:p>
    <w:p>
      <w:pPr>
        <w:pStyle w:val="959"/>
        <w:ind w:right="187" w:firstLine="393"/>
        <w:spacing w:before="120" w:after="120" w:line="360" w:lineRule="auto"/>
        <w:tabs>
          <w:tab w:val="left" w:pos="5457" w:leader="none"/>
        </w:tabs>
        <w:rPr>
          <w:rFonts w:hint="eastAsia" w:ascii="楷体" w:hAnsi="楷体" w:eastAsia="楷体"/>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24"/>
        </w:rPr>
      </w:r>
      <w:r/>
    </w:p>
    <w:p>
      <w:pPr>
        <w:pStyle w:val="1219"/>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第四部分 采购需求</w:t>
      </w:r>
      <w:r>
        <w:rPr>
          <w:rFonts w:hint="eastAsia" w:ascii="楷体" w:hAnsi="楷体" w:eastAsia="楷体"/>
          <w:sz w:val="36"/>
          <w:szCs w:val="36"/>
        </w:rPr>
      </w:r>
      <w:r/>
    </w:p>
    <w:p>
      <w:pPr>
        <w:pStyle w:val="959"/>
        <w:jc w:val="left"/>
        <w:spacing w:before="7"/>
        <w:rPr>
          <w:rFonts w:hint="eastAsia" w:ascii="楷体" w:hAnsi="楷体" w:eastAsia="楷体" w:cs="宋体"/>
          <w:sz w:val="15"/>
          <w:lang w:val="zh-CN" w:bidi="zh-CN"/>
        </w:rPr>
      </w:pPr>
      <w:r>
        <w:rPr>
          <w:rFonts w:hint="eastAsia" w:ascii="楷体" w:hAnsi="楷体" w:eastAsia="楷体" w:cs="宋体"/>
          <w:sz w:val="15"/>
          <w:lang w:val="zh-CN" w:bidi="zh-CN"/>
        </w:rPr>
      </w:r>
      <w:r/>
    </w:p>
    <w:p>
      <w:pPr>
        <w:pStyle w:val="959"/>
        <w:ind w:left="386"/>
        <w:jc w:val="left"/>
        <w:spacing w:before="67"/>
        <w:rPr>
          <w:rFonts w:hint="eastAsia" w:ascii="楷体" w:hAnsi="楷体" w:eastAsia="楷体" w:cs="宋体"/>
          <w:b/>
          <w:bCs/>
          <w:sz w:val="24"/>
          <w:lang w:val="zh-CN" w:bidi="zh-CN"/>
        </w:rPr>
        <w:outlineLvl w:val="4"/>
      </w:pPr>
      <w:r>
        <w:rPr>
          <w:rFonts w:hint="eastAsia" w:ascii="楷体" w:hAnsi="楷体" w:eastAsia="楷体" w:cs="宋体"/>
          <w:b/>
          <w:bCs/>
          <w:sz w:val="24"/>
          <w:lang w:val="zh-CN" w:bidi="zh-CN"/>
        </w:rPr>
        <w:t xml:space="preserve">一.项目概况</w:t>
      </w:r>
      <w:r/>
    </w:p>
    <w:p>
      <w:pPr>
        <w:pStyle w:val="959"/>
        <w:jc w:val="left"/>
        <w:spacing w:before="4"/>
        <w:rPr>
          <w:rFonts w:hint="eastAsia" w:ascii="楷体" w:hAnsi="楷体" w:eastAsia="楷体" w:cs="宋体"/>
          <w:b/>
          <w:sz w:val="19"/>
          <w:lang w:val="zh-CN" w:bidi="zh-CN"/>
        </w:rPr>
      </w:pPr>
      <w:r>
        <w:rPr>
          <w:rFonts w:hint="eastAsia" w:ascii="楷体" w:hAnsi="楷体" w:eastAsia="楷体" w:cs="宋体"/>
          <w:b/>
          <w:sz w:val="19"/>
          <w:lang w:val="zh-CN" w:bidi="zh-CN"/>
        </w:rPr>
      </w:r>
      <w:r/>
    </w:p>
    <w:p>
      <w:pPr>
        <w:pStyle w:val="959"/>
        <w:ind w:right="885" w:firstLine="480"/>
        <w:jc w:val="left"/>
        <w:spacing w:line="360" w:lineRule="auto"/>
        <w:rPr>
          <w:rFonts w:hint="eastAsia" w:ascii="楷体" w:hAnsi="楷体" w:eastAsia="楷体" w:cs="宋体"/>
          <w:sz w:val="24"/>
          <w:lang w:val="zh-CN" w:bidi="zh-CN"/>
        </w:rPr>
      </w:pPr>
      <w:r>
        <w:rPr>
          <w:rFonts w:hint="eastAsia" w:ascii="楷体" w:hAnsi="楷体" w:eastAsia="楷体" w:cs="宋体"/>
          <w:sz w:val="24"/>
          <w:lang w:val="zh-CN" w:bidi="zh-CN"/>
        </w:rPr>
        <w:t xml:space="preserve">该项目为</w:t>
      </w:r>
      <w:r>
        <w:rPr>
          <w:rFonts w:hint="eastAsia" w:ascii="楷体" w:hAnsi="楷体" w:eastAsia="楷体" w:cs="宋体"/>
          <w:sz w:val="24"/>
          <w:lang w:val="zh-CN" w:bidi="zh-CN"/>
        </w:rPr>
        <w:t xml:space="preserve">句容市公安局华阳派出所及交管中队维修改造工程--家具及软装采购</w:t>
      </w:r>
      <w:r>
        <w:rPr>
          <w:rFonts w:hint="eastAsia" w:ascii="楷体" w:hAnsi="楷体" w:eastAsia="楷体" w:cs="宋体"/>
          <w:sz w:val="24"/>
          <w:lang w:val="zh-CN" w:bidi="zh-CN"/>
        </w:rPr>
        <w:t xml:space="preserve">，按照招标清单采购、送货和调试，包括但不限于设备采购、包装、仓储、运输装缷、保险、调试、安装、试运行及验收合格之前保管及保修期内备品备件、专用工具、伴随服务等，并在招标文件要求的工期内保质保量完成。</w:t>
      </w:r>
      <w:r/>
    </w:p>
    <w:p>
      <w:pPr>
        <w:pStyle w:val="959"/>
        <w:ind w:right="885" w:firstLine="480"/>
        <w:jc w:val="left"/>
        <w:spacing w:line="360" w:lineRule="auto"/>
        <w:rPr>
          <w:rFonts w:hint="eastAsia" w:ascii="楷体" w:hAnsi="楷体" w:eastAsia="楷体" w:cs="宋体"/>
          <w:sz w:val="24"/>
          <w:lang w:bidi="zh-CN"/>
        </w:rPr>
      </w:pPr>
      <w:r>
        <w:rPr>
          <w:rFonts w:hint="eastAsia" w:ascii="楷体" w:hAnsi="楷体" w:eastAsia="楷体" w:cs="宋体"/>
          <w:sz w:val="24"/>
          <w:lang w:val="zh-CN" w:bidi="zh-CN"/>
        </w:rPr>
        <w:t xml:space="preserve">项目所属行业：工业</w:t>
      </w:r>
      <w:r>
        <w:rPr>
          <w:rFonts w:hint="eastAsia" w:ascii="楷体" w:hAnsi="楷体" w:eastAsia="楷体" w:cs="宋体"/>
          <w:sz w:val="24"/>
          <w:lang w:bidi="zh-CN"/>
        </w:rPr>
        <w:t xml:space="preserve"> </w:t>
      </w:r>
      <w:r/>
    </w:p>
    <w:p>
      <w:pPr>
        <w:pStyle w:val="959"/>
        <w:ind w:right="885" w:firstLine="480"/>
        <w:jc w:val="left"/>
        <w:spacing w:line="360" w:lineRule="auto"/>
        <w:rPr>
          <w:rFonts w:hint="eastAsia" w:ascii="楷体" w:hAnsi="楷体" w:eastAsia="楷体" w:cs="宋体"/>
          <w:sz w:val="24"/>
          <w:lang w:val="zh-CN" w:bidi="zh-CN"/>
        </w:rPr>
      </w:pPr>
      <w:r>
        <w:rPr>
          <w:rFonts w:hint="eastAsia" w:ascii="楷体" w:hAnsi="楷体" w:eastAsia="楷体" w:cs="宋体"/>
          <w:sz w:val="24"/>
          <w:lang w:val="zh-CN" w:bidi="zh-CN"/>
        </w:rPr>
        <w:t xml:space="preserve">本工程最高限价：1562710元</w:t>
      </w:r>
      <w:r/>
    </w:p>
    <w:p>
      <w:pPr>
        <w:pStyle w:val="959"/>
        <w:ind w:left="386"/>
        <w:spacing w:line="233" w:lineRule="exact"/>
        <w:rPr>
          <w:rFonts w:hint="eastAsia" w:ascii="楷体" w:hAnsi="楷体" w:eastAsia="楷体" w:cs="宋体"/>
          <w:b/>
          <w:bCs/>
          <w:sz w:val="24"/>
          <w:lang w:val="zh-CN" w:bidi="zh-CN"/>
        </w:rPr>
        <w:outlineLvl w:val="4"/>
      </w:pPr>
      <w:r>
        <w:rPr>
          <w:rFonts w:hint="eastAsia" w:ascii="楷体" w:hAnsi="楷体" w:eastAsia="楷体" w:cs="宋体"/>
          <w:b/>
          <w:bCs/>
          <w:sz w:val="24"/>
          <w:lang w:val="zh-CN" w:bidi="zh-CN"/>
        </w:rPr>
        <w:t xml:space="preserve">二.采购标的汇总表</w:t>
      </w:r>
      <w:r/>
    </w:p>
    <w:p>
      <w:pPr>
        <w:pStyle w:val="959"/>
        <w:jc w:val="left"/>
        <w:spacing w:before="5"/>
        <w:rPr>
          <w:rFonts w:hint="eastAsia" w:ascii="楷体" w:hAnsi="楷体" w:eastAsia="楷体" w:cs="宋体"/>
          <w:b/>
          <w:sz w:val="19"/>
          <w:lang w:val="zh-CN" w:bidi="zh-CN"/>
        </w:rPr>
      </w:pPr>
      <w:r>
        <w:rPr>
          <w:rFonts w:hint="eastAsia" w:ascii="楷体" w:hAnsi="楷体" w:eastAsia="楷体" w:cs="宋体"/>
          <w:b/>
          <w:sz w:val="19"/>
          <w:lang w:val="zh-CN" w:bidi="zh-CN"/>
        </w:rPr>
      </w:r>
      <w:r/>
    </w:p>
    <w:p>
      <w:pPr>
        <w:pStyle w:val="959"/>
        <w:ind w:left="386"/>
        <w:rPr>
          <w:rFonts w:hint="eastAsia" w:ascii="楷体" w:hAnsi="楷体" w:eastAsia="楷体" w:cs="宋体"/>
          <w:sz w:val="24"/>
          <w:lang w:val="zh-CN" w:bidi="zh-CN"/>
        </w:rPr>
      </w:pPr>
      <w:r>
        <w:rPr>
          <w:rFonts w:hint="eastAsia" w:ascii="楷体" w:hAnsi="楷体" w:eastAsia="楷体" w:cs="宋体"/>
          <w:sz w:val="24"/>
          <w:lang w:val="zh-CN" w:bidi="zh-CN"/>
        </w:rPr>
        <w:t xml:space="preserve">（一） 采购标的</w:t>
      </w:r>
      <w:r/>
    </w:p>
    <w:p>
      <w:pPr>
        <w:pStyle w:val="959"/>
        <w:jc w:val="left"/>
        <w:spacing w:before="2"/>
        <w:rPr>
          <w:rFonts w:hint="eastAsia" w:ascii="楷体" w:hAnsi="楷体" w:eastAsia="楷体" w:cs="宋体"/>
          <w:sz w:val="18"/>
          <w:lang w:val="zh-CN" w:bidi="zh-CN"/>
        </w:rPr>
      </w:pPr>
      <w:r>
        <w:rPr>
          <w:rFonts w:hint="eastAsia" w:ascii="楷体" w:hAnsi="楷体" w:eastAsia="楷体" w:cs="宋体"/>
          <w:sz w:val="18"/>
          <w:lang w:val="zh-CN" w:bidi="zh-CN"/>
        </w:rPr>
      </w:r>
      <w:r/>
    </w:p>
    <w:p>
      <w:pPr>
        <w:pStyle w:val="959"/>
        <w:ind w:left="386"/>
        <w:rPr>
          <w:rFonts w:hint="eastAsia" w:ascii="楷体" w:hAnsi="楷体" w:eastAsia="楷体" w:cs="宋体"/>
          <w:sz w:val="24"/>
          <w:lang w:val="zh-CN" w:bidi="zh-CN"/>
        </w:rPr>
      </w:pPr>
      <w:r>
        <w:rPr>
          <w:rFonts w:hint="eastAsia" w:ascii="楷体" w:hAnsi="楷体" w:eastAsia="楷体" w:cs="宋体"/>
          <w:sz w:val="24"/>
          <w:lang w:val="zh-CN" w:bidi="zh-CN"/>
        </w:rPr>
        <w:t xml:space="preserve">1.货物类标的及样品图</w:t>
      </w:r>
      <w:r/>
    </w:p>
    <w:p>
      <w:pPr>
        <w:pStyle w:val="959"/>
        <w:jc w:val="left"/>
        <w:spacing w:before="4" w:after="1"/>
        <w:rPr>
          <w:rFonts w:hint="eastAsia" w:ascii="楷体" w:hAnsi="楷体" w:eastAsia="楷体" w:cs="宋体"/>
          <w:b/>
          <w:bCs/>
          <w:sz w:val="32"/>
          <w:szCs w:val="32"/>
          <w:lang w:val="zh-CN" w:bidi="zh-CN"/>
        </w:rPr>
      </w:pPr>
      <w:r>
        <w:rPr>
          <w:rFonts w:hint="eastAsia" w:ascii="楷体" w:hAnsi="楷体" w:eastAsia="楷体" w:cs="宋体"/>
          <w:b/>
          <w:bCs/>
          <w:sz w:val="32"/>
          <w:szCs w:val="32"/>
          <w:lang w:val="zh-CN" w:bidi="zh-CN"/>
        </w:rPr>
        <w:t xml:space="preserve"> 业务用房1层</w:t>
      </w:r>
      <w:r/>
    </w:p>
    <w:p>
      <w:pPr>
        <w:pStyle w:val="959"/>
        <w:jc w:val="left"/>
        <w:spacing w:before="4" w:after="1"/>
        <w:rPr>
          <w:rFonts w:hint="eastAsia" w:ascii="楷体" w:hAnsi="楷体" w:eastAsia="楷体" w:cs="宋体"/>
          <w:b/>
          <w:bCs/>
          <w:sz w:val="32"/>
          <w:szCs w:val="32"/>
          <w:lang w:val="zh-CN" w:bidi="zh-CN"/>
        </w:rPr>
      </w:pPr>
      <w:r>
        <w:rPr>
          <w:rFonts w:hint="eastAsia" w:ascii="楷体" w:hAnsi="楷体" w:eastAsia="楷体" w:cs="宋体"/>
          <w:b/>
          <w:bCs/>
          <w:sz w:val="32"/>
          <w:szCs w:val="32"/>
          <w:lang w:val="zh-CN" w:bidi="zh-CN"/>
        </w:rPr>
      </w:r>
      <w:r/>
    </w:p>
    <w:tbl>
      <w:tblPr>
        <w:tblW w:w="8380" w:type="dxa"/>
        <w:tblInd w:w="98" w:type="dxa"/>
        <w:tblLayout w:type="autofit"/>
        <w:tblCellMar>
          <w:left w:w="108" w:type="dxa"/>
          <w:top w:w="0" w:type="dxa"/>
          <w:right w:w="108" w:type="dxa"/>
          <w:bottom w:w="0" w:type="dxa"/>
        </w:tblCellMar>
        <w:tblLook w:val="04A0" w:firstRow="1" w:lastRow="0" w:firstColumn="1" w:lastColumn="0" w:noHBand="0" w:noVBand="1"/>
      </w:tblPr>
      <w:tblGrid>
        <w:gridCol w:w="709"/>
        <w:gridCol w:w="921"/>
        <w:gridCol w:w="2109"/>
        <w:gridCol w:w="874"/>
        <w:gridCol w:w="1746"/>
        <w:gridCol w:w="594"/>
        <w:gridCol w:w="576"/>
        <w:gridCol w:w="851"/>
      </w:tblGrid>
      <w:tr>
        <w:trPr>
          <w:trHeight w:val="94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序号</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房间</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产品图片</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产品名称</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规格</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数量</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单位</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是否进口</w:t>
            </w:r>
            <w:r>
              <w:rPr>
                <w:rFonts w:hint="eastAsia" w:ascii="宋体" w:hAnsi="宋体" w:cs="宋体"/>
                <w:color w:val="000000"/>
                <w:sz w:val="18"/>
                <w:szCs w:val="18"/>
                <w:lang w:val="zh-CN" w:bidi="zh-CN"/>
              </w:rPr>
            </w:r>
            <w:r/>
          </w:p>
        </w:tc>
      </w:tr>
      <w:tr>
        <w:trPr>
          <w:cantSplit/>
          <w:trHeight w:val="268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调解室</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-46354</wp:posOffset>
                      </wp:positionH>
                      <wp:positionV relativeFrom="paragraph">
                        <wp:posOffset>269240</wp:posOffset>
                      </wp:positionV>
                      <wp:extent cx="1247775" cy="5740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247775" cy="574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309;o:allowoverlap:true;o:allowincell:true;mso-position-horizontal-relative:text;margin-left:-3.6pt;mso-position-horizontal:absolute;mso-position-vertical-relative:text;margin-top:21.2pt;mso-position-vertical:absolute;width:98.2pt;height:45.2pt;mso-wrap-distance-left:9.0pt;mso-wrap-distance-top:0.0pt;mso-wrap-distance-right:9.0pt;mso-wrap-distance-bottom:0.0pt;" stroked="f">
                      <v:path textboxrect="0,0,0,0"/>
                      <v:imagedata r:id="rId28"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会议桌1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2400*800*760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64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2</w:t>
            </w:r>
            <w:r/>
          </w:p>
        </w:tc>
        <w:tc>
          <w:tcPr>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343535</wp:posOffset>
                      </wp:positionH>
                      <wp:positionV relativeFrom="paragraph">
                        <wp:posOffset>36195</wp:posOffset>
                      </wp:positionV>
                      <wp:extent cx="588010" cy="62230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88010" cy="622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51;o:allowoverlap:true;o:allowincell:true;mso-position-horizontal-relative:text;margin-left:27.0pt;mso-position-horizontal:absolute;mso-position-vertical-relative:text;margin-top:2.8pt;mso-position-vertical:absolute;width:46.3pt;height:49.0pt;mso-wrap-distance-left:9.0pt;mso-wrap-distance-top:0.0pt;mso-wrap-distance-right:9.0pt;mso-wrap-distance-bottom:0.0pt;" stroked="f">
                      <v:path textboxrect="0,0,0,0"/>
                      <v:imagedata r:id="rId29"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800*400*880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84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3</w:t>
            </w:r>
            <w:r/>
          </w:p>
        </w:tc>
        <w:tc>
          <w:tcPr>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值班室</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93980</wp:posOffset>
                      </wp:positionH>
                      <wp:positionV relativeFrom="paragraph">
                        <wp:posOffset>201930</wp:posOffset>
                      </wp:positionV>
                      <wp:extent cx="940435" cy="62166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4043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56;o:allowoverlap:true;o:allowincell:true;mso-position-horizontal-relative:text;margin-left:7.4pt;mso-position-horizontal:absolute;mso-position-vertical-relative:text;margin-top:15.9pt;mso-position-vertical:absolute;width:74.0pt;height:48.9pt;mso-wrap-distance-left:9.0pt;mso-wrap-distance-top:0.0pt;mso-wrap-distance-right:9.0pt;mso-wrap-distance-bottom:0.0pt;" stroked="f">
                      <v:path textboxrect="0,0,0,0"/>
                      <v:imagedata r:id="rId30"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床</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2025*900*1000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66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4</w:t>
            </w:r>
            <w:r/>
          </w:p>
        </w:tc>
        <w:tc>
          <w:tcPr>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98425</wp:posOffset>
                      </wp:positionH>
                      <wp:positionV relativeFrom="paragraph">
                        <wp:posOffset>210185</wp:posOffset>
                      </wp:positionV>
                      <wp:extent cx="1053465" cy="52641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053465" cy="526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52;o:allowoverlap:true;o:allowincell:true;mso-position-horizontal-relative:text;margin-left:7.8pt;mso-position-horizontal:absolute;mso-position-vertical-relative:text;margin-top:16.6pt;mso-position-vertical:absolute;width:83.0pt;height:41.4pt;mso-wrap-distance-left:9.0pt;mso-wrap-distance-top:0.0pt;mso-wrap-distance-right:9.0pt;mso-wrap-distance-bottom:0.0pt;" stroked="f">
                      <v:path textboxrect="0,0,0,0"/>
                      <v:imagedata r:id="rId31"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床垫</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900*2000*200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94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5</w:t>
            </w:r>
            <w:r/>
          </w:p>
        </w:tc>
        <w:tc>
          <w:tcPr>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受立案室</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-40639</wp:posOffset>
                      </wp:positionH>
                      <wp:positionV relativeFrom="paragraph">
                        <wp:posOffset>142875</wp:posOffset>
                      </wp:positionV>
                      <wp:extent cx="636905" cy="48196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636905" cy="481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54;o:allowoverlap:true;o:allowincell:true;mso-position-horizontal-relative:text;margin-left:-3.2pt;mso-position-horizontal:absolute;mso-position-vertical-relative:text;margin-top:11.2pt;mso-position-vertical:absolute;width:50.1pt;height:37.9pt;mso-wrap-distance-left:9.0pt;mso-wrap-distance-top:0.0pt;mso-wrap-distance-right:9.0pt;mso-wrap-distance-bottom:0.0pt;" stroked="f">
                      <v:path textboxrect="0,0,0,0"/>
                      <v:imagedata r:id="rId32"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591185</wp:posOffset>
                      </wp:positionH>
                      <wp:positionV relativeFrom="paragraph">
                        <wp:posOffset>132715</wp:posOffset>
                      </wp:positionV>
                      <wp:extent cx="640715" cy="49339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640715" cy="493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53;o:allowoverlap:true;o:allowincell:true;mso-position-horizontal-relative:text;margin-left:46.5pt;mso-position-horizontal:absolute;mso-position-vertical-relative:text;margin-top:10.4pt;mso-position-vertical:absolute;width:50.4pt;height:38.9pt;mso-wrap-distance-left:9.0pt;mso-wrap-distance-top:0.0pt;mso-wrap-distance-right:9.0pt;mso-wrap-distance-bottom:0.0pt;" stroked="f">
                      <v:path textboxrect="0,0,0,0"/>
                      <v:imagedata r:id="rId33"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办公桌1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1600*800*760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14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6</w:t>
            </w:r>
            <w:r/>
          </w:p>
        </w:tc>
        <w:tc>
          <w:tcPr>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342265</wp:posOffset>
                      </wp:positionH>
                      <wp:positionV relativeFrom="paragraph">
                        <wp:posOffset>175895</wp:posOffset>
                      </wp:positionV>
                      <wp:extent cx="610870" cy="78168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610870" cy="781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55;o:allowoverlap:true;o:allowincell:true;mso-position-horizontal-relative:text;margin-left:26.9pt;mso-position-horizontal:absolute;mso-position-vertical-relative:text;margin-top:13.8pt;mso-position-vertical:absolute;width:48.1pt;height:61.5pt;mso-wrap-distance-left:9.0pt;mso-wrap-distance-top:0.0pt;mso-wrap-distance-right:9.0pt;mso-wrap-distance-bottom:0.0pt;" stroked="f">
                      <v:path textboxrect="0,0,0,0"/>
                      <v:imagedata r:id="rId34"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550*470*890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78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7</w:t>
            </w:r>
            <w:r/>
          </w:p>
        </w:tc>
        <w:tc>
          <w:tcPr>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综合指挥室</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-25399</wp:posOffset>
                      </wp:positionH>
                      <wp:positionV relativeFrom="paragraph">
                        <wp:posOffset>-117474</wp:posOffset>
                      </wp:positionV>
                      <wp:extent cx="1170940" cy="63944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170940" cy="639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62;o:allowoverlap:true;o:allowincell:true;mso-position-horizontal-relative:text;margin-left:-2.0pt;mso-position-horizontal:absolute;mso-position-vertical-relative:text;margin-top:-9.2pt;mso-position-vertical:absolute;width:92.2pt;height:50.3pt;mso-wrap-distance-left:9.0pt;mso-wrap-distance-top:0.0pt;mso-wrap-distance-right:9.0pt;mso-wrap-distance-bottom:0.0pt;" stroked="f">
                      <v:path textboxrect="0,0,0,0"/>
                      <v:imagedata r:id="rId35"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指挥桌1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4200*850*900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96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8</w:t>
            </w:r>
            <w:r/>
          </w:p>
        </w:tc>
        <w:tc>
          <w:tcPr>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-50799</wp:posOffset>
                      </wp:positionH>
                      <wp:positionV relativeFrom="paragraph">
                        <wp:posOffset>-28574</wp:posOffset>
                      </wp:positionV>
                      <wp:extent cx="1291590" cy="77914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291590" cy="779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58;o:allowoverlap:true;o:allowincell:true;mso-position-horizontal-relative:text;margin-left:-4.0pt;mso-position-horizontal:absolute;mso-position-vertical-relative:text;margin-top:-2.2pt;mso-position-vertical:absolute;width:101.7pt;height:61.3pt;mso-wrap-distance-left:9.0pt;mso-wrap-distance-top:0.0pt;mso-wrap-distance-right:9.0pt;mso-wrap-distance-bottom:0.0pt;" stroked="f">
                      <v:path textboxrect="0,0,0,0"/>
                      <v:imagedata r:id="rId36"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指挥桌2</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2300*850*900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2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9</w:t>
            </w:r>
            <w:r/>
          </w:p>
        </w:tc>
        <w:tc>
          <w:tcPr>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224155</wp:posOffset>
                      </wp:positionH>
                      <wp:positionV relativeFrom="paragraph">
                        <wp:posOffset>68580</wp:posOffset>
                      </wp:positionV>
                      <wp:extent cx="701675" cy="108394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701675" cy="1083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63;o:allowoverlap:true;o:allowincell:true;mso-position-horizontal-relative:text;margin-left:17.6pt;mso-position-horizontal:absolute;mso-position-vertical-relative:text;margin-top:5.4pt;mso-position-vertical:absolute;width:55.2pt;height:85.3pt;mso-wrap-distance-left:9.0pt;mso-wrap-distance-top:0.0pt;mso-wrap-distance-right:9.0pt;mso-wrap-distance-bottom:0.0pt;" stroked="f">
                      <v:path textboxrect="0,0,0,0"/>
                      <v:imagedata r:id="rId37"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办公椅2</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625*675*1120-1210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14 </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trHeight w:val="172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10</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派出所接处警大厅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316230</wp:posOffset>
                      </wp:positionH>
                      <wp:positionV relativeFrom="paragraph">
                        <wp:posOffset>53975</wp:posOffset>
                      </wp:positionV>
                      <wp:extent cx="697865" cy="100965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97865" cy="1009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9;o:allowoverlap:true;o:allowincell:true;mso-position-horizontal-relative:text;margin-left:24.9pt;mso-position-horizontal:absolute;mso-position-vertical-relative:text;margin-top:4.2pt;mso-position-vertical:absolute;width:54.9pt;height:79.5pt;mso-wrap-distance-left:9.0pt;mso-wrap-distance-top:0.0pt;mso-wrap-distance-right:9.0pt;mso-wrap-distance-bottom:0.0pt;" stroked="f">
                      <v:path textboxrect="0,0,0,0"/>
                      <v:imagedata r:id="rId38"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办公椅3</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640*6</w:t>
            </w:r>
            <w:r>
              <w:rPr>
                <w:rFonts w:hint="eastAsia" w:ascii="宋体" w:hAnsi="宋体" w:cs="宋体"/>
                <w:color w:val="000000"/>
                <w:sz w:val="18"/>
                <w:szCs w:val="18"/>
                <w:lang w:bidi="ar"/>
              </w:rPr>
              <w:t xml:space="preserve">30*1020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6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11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393065</wp:posOffset>
                      </wp:positionH>
                      <wp:positionV relativeFrom="paragraph">
                        <wp:posOffset>101600</wp:posOffset>
                      </wp:positionV>
                      <wp:extent cx="610235" cy="89408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610235" cy="894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64;o:allowoverlap:true;o:allowincell:true;mso-position-horizontal-relative:text;margin-left:30.9pt;mso-position-horizontal:absolute;mso-position-vertical-relative:text;margin-top:8.0pt;mso-position-vertical:absolute;width:48.0pt;height:70.4pt;mso-wrap-distance-left:9.0pt;mso-wrap-distance-top:0.0pt;mso-wrap-distance-right:9.0pt;mso-wrap-distance-bottom:0.0pt;" stroked="f">
                      <v:path textboxrect="0,0,0,0"/>
                      <v:imagedata r:id="rId39"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550*470*890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 </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72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12</w:t>
            </w:r>
            <w:r/>
          </w:p>
        </w:tc>
        <w:tc>
          <w:tcPr>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171450</wp:posOffset>
                      </wp:positionH>
                      <wp:positionV relativeFrom="paragraph">
                        <wp:posOffset>159385</wp:posOffset>
                      </wp:positionV>
                      <wp:extent cx="1009650" cy="69215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009650" cy="692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7;o:allowoverlap:true;o:allowincell:true;mso-position-horizontal-relative:text;margin-left:13.5pt;mso-position-horizontal:absolute;mso-position-vertical-relative:text;margin-top:12.5pt;mso-position-vertical:absolute;width:79.5pt;height:54.5pt;mso-wrap-distance-left:9.0pt;mso-wrap-distance-top:0.0pt;mso-wrap-distance-right:9.0pt;mso-wrap-distance-bottom:0.0pt;" stroked="f">
                      <v:path textboxrect="0,0,0,0"/>
                      <v:imagedata r:id="rId40"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等候椅（3人位）</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1730*630*750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 </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trHeight w:val="184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13</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交警中队接警处大厅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335280</wp:posOffset>
                      </wp:positionH>
                      <wp:positionV relativeFrom="paragraph">
                        <wp:posOffset>57150</wp:posOffset>
                      </wp:positionV>
                      <wp:extent cx="697230" cy="101473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697230" cy="1014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60;o:allowoverlap:true;o:allowincell:true;mso-position-horizontal-relative:text;margin-left:26.4pt;mso-position-horizontal:absolute;mso-position-vertical-relative:text;margin-top:4.5pt;mso-position-vertical:absolute;width:54.9pt;height:79.9pt;mso-wrap-distance-left:9.0pt;mso-wrap-distance-top:0.0pt;mso-wrap-distance-right:9.0pt;mso-wrap-distance-bottom:0.0pt;" stroked="f">
                      <v:path textboxrect="0,0,0,0"/>
                      <v:imagedata r:id="rId41"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办公椅3</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640*630*1020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trHeight w:val="206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14</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417195</wp:posOffset>
                      </wp:positionH>
                      <wp:positionV relativeFrom="paragraph">
                        <wp:posOffset>120015</wp:posOffset>
                      </wp:positionV>
                      <wp:extent cx="612140" cy="89852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612140" cy="898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61;o:allowoverlap:true;o:allowincell:true;mso-position-horizontal-relative:text;margin-left:32.9pt;mso-position-horizontal:absolute;mso-position-vertical-relative:text;margin-top:9.4pt;mso-position-vertical:absolute;width:48.2pt;height:70.8pt;mso-wrap-distance-left:9.0pt;mso-wrap-distance-top:0.0pt;mso-wrap-distance-right:9.0pt;mso-wrap-distance-bottom:0.0pt;" stroked="f">
                      <v:path textboxrect="0,0,0,0"/>
                      <v:imagedata r:id="rId42"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550*470*890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trHeight w:val="168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15</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更衣室</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407035</wp:posOffset>
                      </wp:positionH>
                      <wp:positionV relativeFrom="paragraph">
                        <wp:posOffset>168275</wp:posOffset>
                      </wp:positionV>
                      <wp:extent cx="609600" cy="73977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609600" cy="739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48;o:allowoverlap:true;o:allowincell:true;mso-position-horizontal-relative:text;margin-left:32.0pt;mso-position-horizontal:absolute;mso-position-vertical-relative:text;margin-top:13.2pt;mso-position-vertical:absolute;width:48.0pt;height:58.2pt;mso-wrap-distance-left:9.0pt;mso-wrap-distance-top:0.0pt;mso-wrap-distance-right:9.0pt;mso-wrap-distance-bottom:0.0pt;" stroked="f">
                      <v:path textboxrect="0,0,0,0"/>
                      <v:imagedata r:id="rId43"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衣柜1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4000*600*2500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trHeight w:val="168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16</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247650</wp:posOffset>
                      </wp:positionH>
                      <wp:positionV relativeFrom="paragraph">
                        <wp:posOffset>50165</wp:posOffset>
                      </wp:positionV>
                      <wp:extent cx="697230" cy="100965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97230" cy="1009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0;o:allowoverlap:true;o:allowincell:true;mso-position-horizontal-relative:text;margin-left:19.5pt;mso-position-horizontal:absolute;mso-position-vertical-relative:text;margin-top:3.9pt;mso-position-vertical:absolute;width:54.9pt;height:79.5pt;mso-wrap-distance-left:9.0pt;mso-wrap-distance-top:0.0pt;mso-wrap-distance-right:9.0pt;mso-wrap-distance-bottom:0.0pt;" stroked="f">
                      <v:path textboxrect="0,0,0,0"/>
                      <v:imagedata r:id="rId44"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办公椅3</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640*630*1020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14</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72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17</w:t>
            </w:r>
            <w:r/>
          </w:p>
        </w:tc>
        <w:tc>
          <w:tcPr>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大厅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125095</wp:posOffset>
                      </wp:positionH>
                      <wp:positionV relativeFrom="paragraph">
                        <wp:posOffset>142875</wp:posOffset>
                      </wp:positionV>
                      <wp:extent cx="1069975" cy="73660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069975" cy="736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47;o:allowoverlap:true;o:allowincell:true;mso-position-horizontal-relative:text;margin-left:9.8pt;mso-position-horizontal:absolute;mso-position-vertical-relative:text;margin-top:11.2pt;mso-position-vertical:absolute;width:84.2pt;height:58.0pt;mso-wrap-distance-left:9.0pt;mso-wrap-distance-top:0.0pt;mso-wrap-distance-right:9.0pt;mso-wrap-distance-bottom:0.0pt;" stroked="f">
                      <v:path textboxrect="0,0,0,0"/>
                      <v:imagedata r:id="rId45"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等候椅（3人位）</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1730*630*750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46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w:t>
            </w:r>
            <w:r>
              <w:rPr>
                <w:rFonts w:hint="eastAsia" w:ascii="宋体" w:hAnsi="宋体" w:cs="宋体"/>
                <w:color w:val="000000"/>
                <w:sz w:val="18"/>
                <w:szCs w:val="18"/>
                <w:lang w:bidi="zh-CN"/>
              </w:rPr>
              <w:t xml:space="preserve">8</w:t>
            </w:r>
            <w:r/>
          </w:p>
        </w:tc>
        <w:tc>
          <w:tcPr>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120015</wp:posOffset>
                      </wp:positionH>
                      <wp:positionV relativeFrom="paragraph">
                        <wp:posOffset>118110</wp:posOffset>
                      </wp:positionV>
                      <wp:extent cx="1024890" cy="70929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1024890" cy="709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46;o:allowoverlap:true;o:allowincell:true;mso-position-horizontal-relative:text;margin-left:9.4pt;mso-position-horizontal:absolute;mso-position-vertical-relative:text;margin-top:9.3pt;mso-position-vertical:absolute;width:80.7pt;height:55.8pt;mso-wrap-distance-left:9.0pt;mso-wrap-distance-top:0.0pt;mso-wrap-distance-right:9.0pt;mso-wrap-distance-bottom:0.0pt;" stroked="f">
                      <v:path textboxrect="0,0,0,0"/>
                      <v:imagedata r:id="rId46"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等候椅（4人位）</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2275*630*750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trHeight w:val="194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19</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285115</wp:posOffset>
                      </wp:positionH>
                      <wp:positionV relativeFrom="paragraph">
                        <wp:posOffset>104140</wp:posOffset>
                      </wp:positionV>
                      <wp:extent cx="685165" cy="91948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685165" cy="919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49;o:allowoverlap:true;o:allowincell:true;mso-position-horizontal-relative:text;margin-left:22.4pt;mso-position-horizontal:absolute;mso-position-vertical-relative:text;margin-top:8.2pt;mso-position-vertical:absolute;width:53.9pt;height:72.4pt;mso-wrap-distance-left:9.0pt;mso-wrap-distance-top:0.0pt;mso-wrap-distance-right:9.0pt;mso-wrap-distance-bottom:0.0pt;" stroked="f">
                      <v:path textboxrect="0,0,0,0"/>
                      <v:imagedata r:id="rId47"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550*470*890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bl>
    <w:p>
      <w:pPr>
        <w:pStyle w:val="959"/>
        <w:jc w:val="left"/>
        <w:spacing w:before="4" w:after="1"/>
        <w:rPr>
          <w:rFonts w:hint="eastAsia" w:ascii="楷体" w:hAnsi="楷体" w:eastAsia="楷体" w:cs="宋体"/>
          <w:b/>
          <w:bCs/>
          <w:sz w:val="32"/>
          <w:szCs w:val="32"/>
          <w:lang w:val="zh-CN" w:bidi="zh-CN"/>
        </w:rPr>
        <w:sectPr>
          <w:footerReference w:type="default" r:id="rId22"/>
          <w:footnotePr/>
          <w:endnotePr/>
          <w:type w:val="nextPage"/>
          <w:pgSz w:w="11906" w:h="16838" w:orient="portrait"/>
          <w:pgMar w:top="1440" w:right="1800" w:bottom="1440" w:left="1800" w:header="0" w:footer="1151" w:gutter="0"/>
          <w:cols w:num="1" w:sep="0" w:space="720" w:equalWidth="1"/>
          <w:docGrid w:linePitch="360"/>
          <w:titlePg/>
        </w:sectPr>
      </w:pPr>
      <w:r>
        <w:rPr>
          <w:rFonts w:hint="eastAsia" w:ascii="楷体" w:hAnsi="楷体" w:eastAsia="楷体" w:cs="宋体"/>
          <w:b/>
          <w:bCs/>
          <w:sz w:val="32"/>
          <w:szCs w:val="32"/>
          <w:lang w:val="zh-CN" w:bidi="zh-CN"/>
        </w:rPr>
      </w:r>
      <w:r/>
    </w:p>
    <w:p>
      <w:pPr>
        <w:pStyle w:val="959"/>
        <w:jc w:val="left"/>
        <w:spacing w:before="4" w:after="1"/>
        <w:rPr>
          <w:rFonts w:hint="eastAsia" w:ascii="楷体" w:hAnsi="楷体" w:eastAsia="楷体" w:cs="宋体"/>
          <w:b/>
          <w:bCs/>
          <w:sz w:val="30"/>
          <w:szCs w:val="30"/>
          <w:lang w:val="zh-CN" w:bidi="zh-CN"/>
        </w:rPr>
      </w:pPr>
      <w:r>
        <w:rPr>
          <w:rFonts w:hint="eastAsia" w:ascii="楷体" w:hAnsi="楷体" w:eastAsia="楷体" w:cs="宋体"/>
          <w:b/>
          <w:bCs/>
          <w:sz w:val="30"/>
          <w:szCs w:val="30"/>
          <w:lang w:val="zh-CN" w:bidi="zh-CN"/>
        </w:rPr>
        <w:t xml:space="preserve">业务用房2层</w:t>
      </w:r>
      <w:r/>
    </w:p>
    <w:p>
      <w:pPr>
        <w:pStyle w:val="959"/>
        <w:jc w:val="left"/>
        <w:spacing w:before="4" w:after="1"/>
        <w:rPr>
          <w:rFonts w:hint="eastAsia" w:ascii="楷体" w:hAnsi="楷体" w:eastAsia="楷体" w:cs="宋体"/>
          <w:b/>
          <w:bCs/>
          <w:sz w:val="30"/>
          <w:szCs w:val="30"/>
          <w:lang w:val="zh-CN" w:bidi="zh-CN"/>
        </w:rPr>
      </w:pPr>
      <w:r>
        <w:rPr>
          <w:rFonts w:hint="eastAsia" w:ascii="楷体" w:hAnsi="楷体" w:eastAsia="楷体" w:cs="宋体"/>
          <w:b/>
          <w:bCs/>
          <w:sz w:val="30"/>
          <w:szCs w:val="30"/>
          <w:lang w:val="zh-CN" w:bidi="zh-CN"/>
        </w:rPr>
      </w:r>
      <w:r/>
    </w:p>
    <w:tbl>
      <w:tblPr>
        <w:tblW w:w="8290" w:type="dxa"/>
        <w:tblInd w:w="98" w:type="dxa"/>
        <w:tblLayout w:type="autofit"/>
        <w:tblCellMar>
          <w:left w:w="108" w:type="dxa"/>
          <w:top w:w="0" w:type="dxa"/>
          <w:right w:w="108" w:type="dxa"/>
          <w:bottom w:w="0" w:type="dxa"/>
        </w:tblCellMar>
        <w:tblLook w:val="04A0" w:firstRow="1" w:lastRow="0" w:firstColumn="1" w:lastColumn="0" w:noHBand="0" w:noVBand="1"/>
      </w:tblPr>
      <w:tblGrid>
        <w:gridCol w:w="500"/>
        <w:gridCol w:w="930"/>
        <w:gridCol w:w="1690"/>
        <w:gridCol w:w="870"/>
        <w:gridCol w:w="2070"/>
        <w:gridCol w:w="530"/>
        <w:gridCol w:w="600"/>
        <w:gridCol w:w="1100"/>
      </w:tblGrid>
      <w:tr>
        <w:trPr>
          <w:trHeight w:val="980"/>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序号</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59"/>
              <w:jc w:val="left"/>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房间</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产品图片</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产品名称</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规格</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数量</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单位</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是否进口</w:t>
            </w:r>
            <w:r>
              <w:rPr>
                <w:rFonts w:hint="eastAsia" w:ascii="宋体" w:hAnsi="宋体" w:cs="宋体"/>
                <w:color w:val="000000"/>
                <w:sz w:val="18"/>
                <w:szCs w:val="18"/>
                <w:lang w:val="zh-CN" w:bidi="zh-CN"/>
              </w:rPr>
            </w:r>
            <w:r/>
          </w:p>
        </w:tc>
      </w:tr>
      <w:tr>
        <w:trPr>
          <w:trHeight w:val="2200"/>
        </w:trPr>
        <w:tc>
          <w:tcPr>
            <w:shd w:val="clear" w:color="auto" w:fill="ffffff"/>
            <w:tcBorders>
              <w:top w:val="none" w:color="000000" w:sz="4" w:space="0"/>
              <w:left w:val="single" w:color="000000" w:sz="4" w:space="0"/>
              <w:bottom w:val="single" w:color="000000" w:sz="4" w:space="0"/>
              <w:right w:val="single" w:color="000000" w:sz="4" w:space="0"/>
            </w:tcBorders>
            <w:tcW w:w="50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w:t>
            </w:r>
            <w:r/>
          </w:p>
        </w:tc>
        <w:tc>
          <w:tcPr>
            <w:shd w:val="clear" w:color="auto" w:fill="ffffff"/>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959"/>
              <w:jc w:val="left"/>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阅览室</w:t>
            </w:r>
            <w:r>
              <w:rPr>
                <w:rFonts w:hint="eastAsia" w:ascii="宋体" w:hAnsi="宋体" w:cs="宋体"/>
                <w:color w:val="000000"/>
                <w:sz w:val="18"/>
                <w:szCs w:val="18"/>
                <w:lang w:val="zh-CN" w:bidi="zh-CN"/>
              </w:rPr>
            </w:r>
            <w:r/>
          </w:p>
        </w:tc>
        <w:tc>
          <w:tcPr>
            <w:shd w:val="clear" w:color="auto" w:fill="ffffff"/>
            <w:tcBorders>
              <w:top w:val="none" w:color="000000" w:sz="4" w:space="0"/>
              <w:left w:val="single" w:color="000000" w:sz="4" w:space="0"/>
              <w:bottom w:val="single" w:color="000000" w:sz="4" w:space="0"/>
              <w:right w:val="single" w:color="000000" w:sz="4" w:space="0"/>
            </w:tcBorders>
            <w:tcW w:w="1690"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273050</wp:posOffset>
                      </wp:positionH>
                      <wp:positionV relativeFrom="paragraph">
                        <wp:posOffset>133350</wp:posOffset>
                      </wp:positionV>
                      <wp:extent cx="421005" cy="84772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421005" cy="847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68;o:allowoverlap:true;o:allowincell:true;mso-position-horizontal-relative:text;margin-left:21.5pt;mso-position-horizontal:absolute;mso-position-vertical-relative:text;margin-top:10.5pt;mso-position-vertical:absolute;width:33.1pt;height:66.8pt;mso-wrap-distance-left:9.0pt;mso-wrap-distance-top:0.0pt;mso-wrap-distance-right:9.0pt;mso-wrap-distance-bottom:0.0pt;" stroked="f">
                      <v:path textboxrect="0,0,0,0"/>
                      <v:imagedata r:id="rId48" o:title=""/>
                    </v:shape>
                  </w:pict>
                </mc:Fallback>
              </mc:AlternateContent>
            </w:r>
            <w:r>
              <w:rPr>
                <w:rFonts w:hint="eastAsia" w:ascii="宋体" w:hAnsi="宋体" w:cs="宋体"/>
                <w:color w:val="000000"/>
                <w:sz w:val="18"/>
                <w:szCs w:val="18"/>
                <w:lang w:val="zh-CN" w:bidi="zh-CN"/>
              </w:rPr>
            </w:r>
            <w:r/>
          </w:p>
        </w:tc>
        <w:tc>
          <w:tcPr>
            <w:shd w:val="clear" w:color="auto" w:fill="ffffff"/>
            <w:tcBorders>
              <w:top w:val="none" w:color="000000" w:sz="4" w:space="0"/>
              <w:left w:val="single" w:color="000000" w:sz="4" w:space="0"/>
              <w:bottom w:val="single" w:color="000000" w:sz="4" w:space="0"/>
              <w:right w:val="single" w:color="000000" w:sz="4" w:space="0"/>
            </w:tcBorders>
            <w:tcW w:w="8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文件柜1</w:t>
            </w:r>
            <w:r>
              <w:rPr>
                <w:rFonts w:hint="eastAsia" w:ascii="宋体" w:hAnsi="宋体" w:cs="宋体"/>
                <w:color w:val="000000"/>
                <w:sz w:val="18"/>
                <w:szCs w:val="18"/>
                <w:lang w:bidi="zh-CN"/>
              </w:rPr>
            </w:r>
            <w:r/>
          </w:p>
        </w:tc>
        <w:tc>
          <w:tcPr>
            <w:shd w:val="clear" w:color="auto" w:fill="ffffff"/>
            <w:tcBorders>
              <w:top w:val="non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800W*400D*1800H</w:t>
            </w:r>
            <w:r>
              <w:rPr>
                <w:rFonts w:hint="eastAsia" w:ascii="宋体" w:hAnsi="宋体" w:cs="宋体"/>
                <w:color w:val="000000"/>
                <w:sz w:val="18"/>
                <w:szCs w:val="18"/>
                <w:lang w:val="zh-CN" w:bidi="zh-CN"/>
              </w:rPr>
            </w:r>
            <w:r/>
          </w:p>
        </w:tc>
        <w:tc>
          <w:tcPr>
            <w:shd w:val="clear" w:color="auto" w:fill="ffffff"/>
            <w:tcBorders>
              <w:top w:val="none" w:color="000000" w:sz="4" w:space="0"/>
              <w:left w:val="single" w:color="000000" w:sz="4" w:space="0"/>
              <w:bottom w:val="single" w:color="000000" w:sz="4" w:space="0"/>
              <w:right w:val="single" w:color="000000" w:sz="4" w:space="0"/>
            </w:tcBorders>
            <w:tcW w:w="5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 </w:t>
            </w:r>
            <w:r>
              <w:rPr>
                <w:rFonts w:hint="eastAsia" w:ascii="宋体" w:hAnsi="宋体" w:cs="宋体"/>
                <w:color w:val="000000"/>
                <w:sz w:val="18"/>
                <w:szCs w:val="18"/>
                <w:lang w:val="zh-CN" w:bidi="zh-CN"/>
              </w:rPr>
            </w:r>
            <w:r/>
          </w:p>
        </w:tc>
        <w:tc>
          <w:tcPr>
            <w:shd w:val="clear" w:color="auto" w:fill="ffffff"/>
            <w:tcBorders>
              <w:top w:val="none" w:color="000000" w:sz="4" w:space="0"/>
              <w:left w:val="single" w:color="000000" w:sz="4" w:space="0"/>
              <w:bottom w:val="single" w:color="000000" w:sz="4" w:space="0"/>
              <w:right w:val="single" w:color="000000" w:sz="4" w:space="0"/>
            </w:tcBorders>
            <w:tcW w:w="6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800"/>
        </w:trPr>
        <w:tc>
          <w:tcPr>
            <w:shd w:val="clear" w:color="auto" w:fill="ffffff"/>
            <w:tcBorders>
              <w:top w:val="single" w:color="000000" w:sz="4" w:space="0"/>
              <w:left w:val="single" w:color="000000" w:sz="4" w:space="0"/>
              <w:bottom w:val="single" w:color="000000" w:sz="4" w:space="0"/>
              <w:right w:val="single" w:color="000000" w:sz="4" w:space="0"/>
            </w:tcBorders>
            <w:tcW w:w="5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反诈唤醒室</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504825</wp:posOffset>
                      </wp:positionH>
                      <wp:positionV relativeFrom="paragraph">
                        <wp:posOffset>355600</wp:posOffset>
                      </wp:positionV>
                      <wp:extent cx="488315" cy="37274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488315" cy="372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71;o:allowoverlap:true;o:allowincell:true;mso-position-horizontal-relative:text;margin-left:39.8pt;mso-position-horizontal:absolute;mso-position-vertical-relative:text;margin-top:28.0pt;mso-position-vertical:absolute;width:38.4pt;height:29.3pt;mso-wrap-distance-left:9.0pt;mso-wrap-distance-top:0.0pt;mso-wrap-distance-right:9.0pt;mso-wrap-distance-bottom:0.0pt;" stroked="f">
                      <v:path textboxrect="0,0,0,0"/>
                      <v:imagedata r:id="rId49"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-19049</wp:posOffset>
                      </wp:positionH>
                      <wp:positionV relativeFrom="paragraph">
                        <wp:posOffset>330200</wp:posOffset>
                      </wp:positionV>
                      <wp:extent cx="532765" cy="40703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532765" cy="407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7;o:allowoverlap:true;o:allowincell:true;mso-position-horizontal-relative:text;margin-left:-1.5pt;mso-position-horizontal:absolute;mso-position-vertical-relative:text;margin-top:26.0pt;mso-position-vertical:absolute;width:41.9pt;height:32.0pt;mso-wrap-distance-left:9.0pt;mso-wrap-distance-top:0.0pt;mso-wrap-distance-right:9.0pt;mso-wrap-distance-bottom:0.0pt;" stroked="f">
                      <v:path textboxrect="0,0,0,0"/>
                      <v:imagedata r:id="rId50"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办公桌1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1600*800*760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53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800"/>
        </w:trPr>
        <w:tc>
          <w:tcPr>
            <w:shd w:val="clear" w:color="auto" w:fill="ffffff"/>
            <w:tcBorders>
              <w:top w:val="single" w:color="000000" w:sz="4" w:space="0"/>
              <w:left w:val="single" w:color="000000" w:sz="4" w:space="0"/>
              <w:bottom w:val="single" w:color="000000" w:sz="4" w:space="0"/>
              <w:right w:val="single" w:color="000000" w:sz="4" w:space="0"/>
            </w:tcBorders>
            <w:tcW w:w="5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9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292735</wp:posOffset>
                      </wp:positionH>
                      <wp:positionV relativeFrom="paragraph">
                        <wp:posOffset>245110</wp:posOffset>
                      </wp:positionV>
                      <wp:extent cx="488315" cy="67056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488315" cy="670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9;o:allowoverlap:true;o:allowincell:true;mso-position-horizontal-relative:text;margin-left:23.0pt;mso-position-horizontal:absolute;mso-position-vertical-relative:text;margin-top:19.3pt;mso-position-vertical:absolute;width:38.4pt;height:52.8pt;mso-wrap-distance-left:9.0pt;mso-wrap-distance-top:0.0pt;mso-wrap-distance-right:9.0pt;mso-wrap-distance-bottom:0.0pt;" stroked="f">
                      <v:path textboxrect="0,0,0,0"/>
                      <v:imagedata r:id="rId51"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550*4</w:t>
            </w:r>
            <w:r>
              <w:rPr>
                <w:rFonts w:hint="eastAsia" w:ascii="宋体" w:hAnsi="宋体" w:cs="宋体"/>
                <w:color w:val="000000"/>
                <w:sz w:val="18"/>
                <w:szCs w:val="18"/>
                <w:lang w:bidi="ar"/>
              </w:rPr>
              <w:t xml:space="preserve">70*890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53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800"/>
        </w:trPr>
        <w:tc>
          <w:tcPr>
            <w:shd w:val="clear" w:color="auto" w:fill="ffffff"/>
            <w:tcBorders>
              <w:top w:val="single" w:color="000000" w:sz="4" w:space="0"/>
              <w:left w:val="single" w:color="000000" w:sz="4" w:space="0"/>
              <w:bottom w:val="single" w:color="000000" w:sz="4" w:space="0"/>
              <w:right w:val="single" w:color="000000" w:sz="4" w:space="0"/>
            </w:tcBorders>
            <w:tcW w:w="5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会议室</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-55879</wp:posOffset>
                      </wp:positionH>
                      <wp:positionV relativeFrom="paragraph">
                        <wp:posOffset>-130809</wp:posOffset>
                      </wp:positionV>
                      <wp:extent cx="900430" cy="42862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90043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5;o:allowoverlap:true;o:allowincell:true;mso-position-horizontal-relative:text;margin-left:-4.4pt;mso-position-horizontal:absolute;mso-position-vertical-relative:text;margin-top:-10.3pt;mso-position-vertical:absolute;width:70.9pt;height:33.8pt;mso-wrap-distance-left:9.0pt;mso-wrap-distance-top:0.0pt;mso-wrap-distance-right:9.0pt;mso-wrap-distance-bottom:0.0pt;" stroked="f">
                      <v:path textboxrect="0,0,0,0"/>
                      <v:imagedata r:id="rId52"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会议桌2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7000*1800*760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53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130"/>
        </w:trPr>
        <w:tc>
          <w:tcPr>
            <w:shd w:val="clear" w:color="auto" w:fill="ffffff"/>
            <w:tcBorders>
              <w:top w:val="single" w:color="000000" w:sz="4" w:space="0"/>
              <w:left w:val="single" w:color="000000" w:sz="4" w:space="0"/>
              <w:bottom w:val="single" w:color="000000" w:sz="4" w:space="0"/>
              <w:right w:val="single" w:color="000000" w:sz="4" w:space="0"/>
            </w:tcBorders>
            <w:tcW w:w="50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115570</wp:posOffset>
                      </wp:positionH>
                      <wp:positionV relativeFrom="paragraph">
                        <wp:posOffset>317500</wp:posOffset>
                      </wp:positionV>
                      <wp:extent cx="831850" cy="600075"/>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831850"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72;o:allowoverlap:true;o:allowincell:true;mso-position-horizontal-relative:text;margin-left:9.1pt;mso-position-horizontal:absolute;mso-position-vertical-relative:text;margin-top:25.0pt;mso-position-vertical:absolute;width:65.5pt;height:47.2pt;mso-wrap-distance-left:9.0pt;mso-wrap-distance-top:0.0pt;mso-wrap-distance-right:9.0pt;mso-wrap-distance-bottom:0.0pt;" stroked="f">
                      <v:path textboxrect="0,0,0,0"/>
                      <v:imagedata r:id="rId53" o:title=""/>
                    </v:shape>
                  </w:pict>
                </mc:Fallback>
              </mc:AlternateContent>
            </w:r>
            <w:r>
              <w:rPr>
                <w:rFonts w:hint="eastAsia" w:ascii="宋体" w:hAnsi="宋体" w:cs="宋体"/>
                <w:b/>
                <w:bCs/>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1200*4</w:t>
            </w:r>
            <w:r>
              <w:rPr>
                <w:rFonts w:hint="eastAsia" w:ascii="宋体" w:hAnsi="宋体" w:cs="宋体"/>
                <w:color w:val="000000"/>
                <w:sz w:val="18"/>
                <w:szCs w:val="18"/>
                <w:lang w:bidi="ar"/>
              </w:rPr>
              <w:t xml:space="preserve">00*850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53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组</w:t>
            </w:r>
            <w:r>
              <w:rPr>
                <w:rFonts w:hint="eastAsia" w:ascii="宋体" w:hAnsi="宋体" w:cs="宋体"/>
                <w:color w:val="000000"/>
                <w:sz w:val="18"/>
                <w:szCs w:val="18"/>
                <w:lang w:val="zh-CN" w:bidi="zh-CN"/>
              </w:rPr>
            </w:r>
            <w:r/>
          </w:p>
        </w:tc>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170"/>
        </w:trPr>
        <w:tc>
          <w:tcPr>
            <w:shd w:val="clear" w:color="auto" w:fill="ffffff"/>
            <w:tcBorders>
              <w:top w:val="single" w:color="000000" w:sz="4" w:space="0"/>
              <w:left w:val="single" w:color="000000" w:sz="4" w:space="0"/>
              <w:bottom w:val="single" w:color="000000" w:sz="4" w:space="0"/>
              <w:right w:val="single" w:color="000000" w:sz="4" w:space="0"/>
            </w:tcBorders>
            <w:tcW w:w="50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9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222250</wp:posOffset>
                      </wp:positionH>
                      <wp:positionV relativeFrom="paragraph">
                        <wp:posOffset>215900</wp:posOffset>
                      </wp:positionV>
                      <wp:extent cx="548005" cy="73406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548005" cy="734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70;o:allowoverlap:true;o:allowincell:true;mso-position-horizontal-relative:text;margin-left:17.5pt;mso-position-horizontal:absolute;mso-position-vertical-relative:text;margin-top:17.0pt;mso-position-vertical:absolute;width:43.1pt;height:57.8pt;mso-wrap-distance-left:9.0pt;mso-wrap-distance-top:0.0pt;mso-wrap-distance-right:9.0pt;mso-wrap-distance-bottom:0.0pt;" stroked="f">
                      <v:path textboxrect="0,0,0,0"/>
                      <v:imagedata r:id="rId54"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294640</wp:posOffset>
                      </wp:positionH>
                      <wp:positionV relativeFrom="paragraph">
                        <wp:posOffset>1154430</wp:posOffset>
                      </wp:positionV>
                      <wp:extent cx="548005" cy="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5480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6;o:allowoverlap:true;o:allowincell:true;mso-position-horizontal-relative:text;margin-left:23.2pt;mso-position-horizontal:absolute;mso-position-vertical-relative:text;margin-top:90.9pt;mso-position-vertical:absolute;width:43.1pt;height:0.0pt;mso-wrap-distance-left:9.0pt;mso-wrap-distance-top:0.0pt;mso-wrap-distance-right:9.0pt;mso-wrap-distance-bottom:0.0pt;" stroked="f">
                      <v:path textboxrect="0,0,0,0"/>
                      <v:imagedata r:id="rId55"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会议椅1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700*635*1000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53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bl>
    <w:p>
      <w:pPr>
        <w:pStyle w:val="959"/>
        <w:jc w:val="left"/>
        <w:spacing w:before="4" w:after="1"/>
        <w:rPr>
          <w:rFonts w:hint="eastAsia" w:ascii="楷体" w:hAnsi="楷体" w:eastAsia="楷体" w:cs="宋体"/>
          <w:b/>
          <w:bCs/>
          <w:sz w:val="30"/>
          <w:szCs w:val="30"/>
          <w:lang w:val="zh-CN" w:bidi="zh-CN"/>
        </w:rPr>
        <w:sectPr>
          <w:footnotePr/>
          <w:endnotePr/>
          <w:type w:val="nextPage"/>
          <w:pgSz w:w="11906" w:h="16838" w:orient="portrait"/>
          <w:pgMar w:top="1440" w:right="1800" w:bottom="1440" w:left="1800" w:header="0" w:footer="1151" w:gutter="0"/>
          <w:cols w:num="1" w:sep="0" w:space="720" w:equalWidth="1"/>
          <w:docGrid w:linePitch="360"/>
        </w:sectPr>
      </w:pPr>
      <w:r>
        <w:rPr>
          <w:rFonts w:hint="eastAsia" w:ascii="楷体" w:hAnsi="楷体" w:eastAsia="楷体" w:cs="宋体"/>
          <w:b/>
          <w:bCs/>
          <w:sz w:val="30"/>
          <w:szCs w:val="30"/>
          <w:lang w:val="zh-CN" w:bidi="zh-CN"/>
        </w:rPr>
      </w:r>
      <w:r/>
    </w:p>
    <w:p>
      <w:pPr>
        <w:pStyle w:val="959"/>
        <w:jc w:val="left"/>
        <w:spacing w:before="4" w:after="1"/>
        <w:rPr>
          <w:rFonts w:hint="eastAsia" w:ascii="楷体" w:hAnsi="楷体" w:eastAsia="楷体" w:cs="宋体"/>
          <w:b/>
          <w:bCs/>
          <w:sz w:val="30"/>
          <w:szCs w:val="30"/>
          <w:lang w:bidi="zh-CN"/>
        </w:rPr>
      </w:pPr>
      <w:r>
        <w:rPr>
          <w:rFonts w:hint="eastAsia" w:ascii="楷体" w:hAnsi="楷体" w:eastAsia="楷体" w:cs="宋体"/>
          <w:b/>
          <w:bCs/>
          <w:sz w:val="30"/>
          <w:szCs w:val="30"/>
          <w:lang w:bidi="zh-CN"/>
        </w:rPr>
        <w:t xml:space="preserve">02综合楼1楼</w:t>
      </w:r>
      <w:r/>
    </w:p>
    <w:tbl>
      <w:tblPr>
        <w:tblW w:w="9210" w:type="dxa"/>
        <w:tblInd w:w="98" w:type="dxa"/>
        <w:tblLayout w:type="autofit"/>
        <w:tblCellMar>
          <w:left w:w="108" w:type="dxa"/>
          <w:top w:w="0" w:type="dxa"/>
          <w:right w:w="108" w:type="dxa"/>
          <w:bottom w:w="0" w:type="dxa"/>
        </w:tblCellMar>
        <w:tblLook w:val="04A0" w:firstRow="1" w:lastRow="0" w:firstColumn="1" w:lastColumn="0" w:noHBand="0" w:noVBand="1"/>
      </w:tblPr>
      <w:tblGrid>
        <w:gridCol w:w="1074"/>
        <w:gridCol w:w="949"/>
        <w:gridCol w:w="1887"/>
        <w:gridCol w:w="970"/>
        <w:gridCol w:w="2030"/>
        <w:gridCol w:w="670"/>
        <w:gridCol w:w="660"/>
        <w:gridCol w:w="970"/>
      </w:tblGrid>
      <w:tr>
        <w:trPr>
          <w:trHeight w:val="800"/>
        </w:trPr>
        <w:tc>
          <w:tcPr>
            <w:shd w:val="clear" w:color="auto" w:fill="ffffff"/>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序号</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房间</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产品图片</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产品名称</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规格</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数量</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单位</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是否进口</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询问室（6间）</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170180</wp:posOffset>
                      </wp:positionH>
                      <wp:positionV relativeFrom="paragraph">
                        <wp:posOffset>309245</wp:posOffset>
                      </wp:positionV>
                      <wp:extent cx="782955" cy="542925"/>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782955" cy="542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76;o:allowoverlap:true;o:allowincell:true;mso-position-horizontal-relative:text;margin-left:13.4pt;mso-position-horizontal:absolute;mso-position-vertical-relative:text;margin-top:24.3pt;mso-position-vertical:absolute;width:61.6pt;height:42.8pt;mso-wrap-distance-left:9.0pt;mso-wrap-distance-top:0.0pt;mso-wrap-distance-right:9.0pt;mso-wrap-distance-bottom:0.0pt;" stroked="f">
                      <v:path textboxrect="0,0,0,0"/>
                      <v:imagedata r:id="rId56"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询问桌</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微软雅黑" w:hAnsi="微软雅黑" w:eastAsia="微软雅黑" w:cs="微软雅黑"/>
                <w:color w:val="000000"/>
                <w:sz w:val="18"/>
                <w:szCs w:val="18"/>
                <w:lang w:val="zh-CN" w:bidi="zh-CN"/>
              </w:rPr>
            </w:pPr>
            <w:r>
              <w:rPr>
                <w:rFonts w:hint="eastAsia" w:ascii="微软雅黑" w:hAnsi="微软雅黑" w:eastAsia="微软雅黑" w:cs="微软雅黑"/>
                <w:color w:val="000000"/>
                <w:sz w:val="18"/>
                <w:szCs w:val="18"/>
                <w:lang w:bidi="ar"/>
              </w:rPr>
              <w:t xml:space="preserve">2000*700*760</w:t>
            </w:r>
            <w:r>
              <w:rPr>
                <w:rFonts w:hint="eastAsia" w:ascii="微软雅黑" w:hAnsi="微软雅黑" w:eastAsia="微软雅黑" w:cs="微软雅黑"/>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169545</wp:posOffset>
                      </wp:positionH>
                      <wp:positionV relativeFrom="paragraph">
                        <wp:posOffset>349250</wp:posOffset>
                      </wp:positionV>
                      <wp:extent cx="855345" cy="545465"/>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855345" cy="545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78;o:allowoverlap:true;o:allowincell:true;mso-position-horizontal-relative:text;margin-left:13.3pt;mso-position-horizontal:absolute;mso-position-vertical-relative:text;margin-top:27.5pt;mso-position-vertical:absolute;width:67.3pt;height:42.9pt;mso-wrap-distance-left:9.0pt;mso-wrap-distance-top:0.0pt;mso-wrap-distance-right:9.0pt;mso-wrap-distance-bottom:0.0pt;" stroked="f">
                      <v:path textboxrect="0,0,0,0"/>
                      <v:imagedata r:id="rId57"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办公椅4</w:t>
            </w:r>
            <w:r/>
          </w:p>
        </w:tc>
        <w:tc>
          <w:tcPr>
            <w:tcBorders>
              <w:top w:val="single" w:color="000000" w:sz="4" w:space="0"/>
              <w:left w:val="single" w:color="000000" w:sz="4" w:space="0"/>
              <w:bottom w:val="single" w:color="000000" w:sz="4" w:space="0"/>
              <w:right w:val="single" w:color="000000" w:sz="4" w:space="0"/>
            </w:tcBorders>
            <w:tcW w:w="203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常规（带扶手）</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274955</wp:posOffset>
                      </wp:positionH>
                      <wp:positionV relativeFrom="paragraph">
                        <wp:posOffset>318135</wp:posOffset>
                      </wp:positionV>
                      <wp:extent cx="631190" cy="673735"/>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631190" cy="673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81;o:allowoverlap:true;o:allowincell:true;mso-position-horizontal-relative:text;margin-left:21.6pt;mso-position-horizontal:absolute;mso-position-vertical-relative:text;margin-top:25.0pt;mso-position-vertical:absolute;width:49.7pt;height:53.0pt;mso-wrap-distance-left:9.0pt;mso-wrap-distance-top:0.0pt;mso-wrap-distance-right:9.0pt;mso-wrap-distance-bottom:0.0pt;" stroked="f">
                      <v:path textboxrect="0,0,0,0"/>
                      <v:imagedata r:id="rId58"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询问椅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执勤室（3间）</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29845</wp:posOffset>
                      </wp:positionH>
                      <wp:positionV relativeFrom="paragraph">
                        <wp:posOffset>275590</wp:posOffset>
                      </wp:positionV>
                      <wp:extent cx="544830" cy="410845"/>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544830" cy="4108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74;o:allowoverlap:true;o:allowincell:true;mso-position-horizontal-relative:text;margin-left:2.4pt;mso-position-horizontal:absolute;mso-position-vertical-relative:text;margin-top:21.7pt;mso-position-vertical:absolute;width:42.9pt;height:32.4pt;mso-wrap-distance-left:9.0pt;mso-wrap-distance-top:0.0pt;mso-wrap-distance-right:9.0pt;mso-wrap-distance-bottom:0.0pt;" stroked="f">
                      <v:path textboxrect="0,0,0,0"/>
                      <v:imagedata r:id="rId59"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569595</wp:posOffset>
                      </wp:positionH>
                      <wp:positionV relativeFrom="paragraph">
                        <wp:posOffset>263525</wp:posOffset>
                      </wp:positionV>
                      <wp:extent cx="555625" cy="43307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555625" cy="433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73;o:allowoverlap:true;o:allowincell:true;mso-position-horizontal-relative:text;margin-left:44.8pt;mso-position-horizontal:absolute;mso-position-vertical-relative:text;margin-top:20.8pt;mso-position-vertical:absolute;width:43.8pt;height:34.1pt;mso-wrap-distance-left:9.0pt;mso-wrap-distance-top:0.0pt;mso-wrap-distance-right:9.0pt;mso-wrap-distance-bottom:0.0pt;" stroked="f">
                      <v:path textboxrect="0,0,0,0"/>
                      <v:imagedata r:id="rId60" o:title=""/>
                    </v:shape>
                  </w:pict>
                </mc:Fallback>
              </mc:AlternateContent>
            </w:r>
            <w:r>
              <w:rPr>
                <w:rFonts w:hint="eastAsia" w:ascii="宋体" w:hAnsi="宋体" w:cs="宋体"/>
                <w:b/>
                <w:bCs/>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办公桌1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1400*70</w:t>
            </w:r>
            <w:r>
              <w:rPr>
                <w:rFonts w:hint="eastAsia" w:ascii="宋体" w:hAnsi="宋体" w:cs="宋体"/>
                <w:color w:val="000000"/>
                <w:sz w:val="18"/>
                <w:szCs w:val="18"/>
                <w:lang w:bidi="ar"/>
              </w:rPr>
              <w:t xml:space="preserve">0*760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287655</wp:posOffset>
                      </wp:positionH>
                      <wp:positionV relativeFrom="paragraph">
                        <wp:posOffset>152400</wp:posOffset>
                      </wp:positionV>
                      <wp:extent cx="572135" cy="88392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572135" cy="883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80;o:allowoverlap:true;o:allowincell:true;mso-position-horizontal-relative:text;margin-left:22.6pt;mso-position-horizontal:absolute;mso-position-vertical-relative:text;margin-top:12.0pt;mso-position-vertical:absolute;width:45.0pt;height:69.6pt;mso-wrap-distance-left:9.0pt;mso-wrap-distance-top:0.0pt;mso-wrap-distance-right:9.0pt;mso-wrap-distance-bottom:0.0pt;" stroked="f">
                      <v:path textboxrect="0,0,0,0"/>
                      <v:imagedata r:id="rId61"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23</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150495</wp:posOffset>
                      </wp:positionH>
                      <wp:positionV relativeFrom="paragraph">
                        <wp:posOffset>177800</wp:posOffset>
                      </wp:positionV>
                      <wp:extent cx="828675" cy="89598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828675" cy="895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5;o:allowoverlap:true;o:allowincell:true;mso-position-horizontal-relative:text;margin-left:11.8pt;mso-position-horizontal:absolute;mso-position-vertical-relative:text;margin-top:14.0pt;mso-position-vertical:absolute;width:65.2pt;height:70.5pt;mso-wrap-distance-left:9.0pt;mso-wrap-distance-top:0.0pt;mso-wrap-distance-right:9.0pt;mso-wrap-distance-bottom:0.0pt;" stroked="f">
                      <v:path textboxrect="0,0,0,0"/>
                      <v:imagedata r:id="rId62"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800*400*880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群众接待室</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-36829</wp:posOffset>
                      </wp:positionH>
                      <wp:positionV relativeFrom="paragraph">
                        <wp:posOffset>260350</wp:posOffset>
                      </wp:positionV>
                      <wp:extent cx="1112520" cy="427355"/>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1112520" cy="427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9;o:allowoverlap:true;o:allowincell:true;mso-position-horizontal-relative:text;margin-left:-2.9pt;mso-position-horizontal:absolute;mso-position-vertical-relative:text;margin-top:20.5pt;mso-position-vertical:absolute;width:87.6pt;height:33.6pt;mso-wrap-distance-left:9.0pt;mso-wrap-distance-top:0.0pt;mso-wrap-distance-right:9.0pt;mso-wrap-distance-bottom:0.0pt;" stroked="f">
                      <v:path textboxrect="0,0,0,0"/>
                      <v:imagedata r:id="rId63"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会议桌3</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4200*1200*760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367030</wp:posOffset>
                      </wp:positionH>
                      <wp:positionV relativeFrom="paragraph">
                        <wp:posOffset>187325</wp:posOffset>
                      </wp:positionV>
                      <wp:extent cx="573405" cy="73152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573405" cy="731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83;o:allowoverlap:true;o:allowincell:true;mso-position-horizontal-relative:text;margin-left:28.9pt;mso-position-horizontal:absolute;mso-position-vertical-relative:text;margin-top:14.8pt;mso-position-vertical:absolute;width:45.1pt;height:57.6pt;mso-wrap-distance-left:9.0pt;mso-wrap-distance-top:0.0pt;mso-wrap-distance-right:9.0pt;mso-wrap-distance-bottom:0.0pt;" stroked="f">
                      <v:path textboxrect="0,0,0,0"/>
                      <v:imagedata r:id="rId64"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 </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9</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220980</wp:posOffset>
                      </wp:positionH>
                      <wp:positionV relativeFrom="paragraph">
                        <wp:posOffset>165735</wp:posOffset>
                      </wp:positionV>
                      <wp:extent cx="766445" cy="82486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766445"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82;o:allowoverlap:true;o:allowincell:true;mso-position-horizontal-relative:text;margin-left:17.4pt;mso-position-horizontal:absolute;mso-position-vertical-relative:text;margin-top:13.0pt;mso-position-vertical:absolute;width:60.3pt;height:65.0pt;mso-wrap-distance-left:9.0pt;mso-wrap-distance-top:0.0pt;mso-wrap-distance-right:9.0pt;mso-wrap-distance-bottom:0.0pt;" stroked="f">
                      <v:path textboxrect="0,0,0,0"/>
                      <v:imagedata r:id="rId65"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800*400*880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10</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信息采集室</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488315</wp:posOffset>
                      </wp:positionH>
                      <wp:positionV relativeFrom="paragraph">
                        <wp:posOffset>431165</wp:posOffset>
                      </wp:positionV>
                      <wp:extent cx="574040" cy="44132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574040" cy="441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315;o:allowoverlap:true;o:allowincell:true;mso-position-horizontal-relative:text;margin-left:38.4pt;mso-position-horizontal:absolute;mso-position-vertical-relative:text;margin-top:33.9pt;mso-position-vertical:absolute;width:45.2pt;height:34.8pt;mso-wrap-distance-left:9.0pt;mso-wrap-distance-top:0.0pt;mso-wrap-distance-right:9.0pt;mso-wrap-distance-bottom:0.0pt;" stroked="f">
                      <v:path textboxrect="0,0,0,0"/>
                      <v:imagedata r:id="rId66"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-51434</wp:posOffset>
                      </wp:positionH>
                      <wp:positionV relativeFrom="paragraph">
                        <wp:posOffset>435610</wp:posOffset>
                      </wp:positionV>
                      <wp:extent cx="621030" cy="47498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621030" cy="474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312;o:allowoverlap:true;o:allowincell:true;mso-position-horizontal-relative:text;margin-left:-4.0pt;mso-position-horizontal:absolute;mso-position-vertical-relative:text;margin-top:34.3pt;mso-position-vertical:absolute;width:48.9pt;height:37.4pt;mso-wrap-distance-left:9.0pt;mso-wrap-distance-top:0.0pt;mso-wrap-distance-right:9.0pt;mso-wrap-distance-bottom:0.0pt;" stroked="f">
                      <v:path textboxrect="0,0,0,0"/>
                      <v:imagedata r:id="rId67" o:title=""/>
                    </v:shape>
                  </w:pict>
                </mc:Fallback>
              </mc:AlternateContent>
            </w:r>
            <w:r>
              <w:rPr>
                <w:rFonts w:hint="eastAsia" w:ascii="宋体" w:hAnsi="宋体" w:cs="宋体"/>
                <w:b/>
                <w:bCs/>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办公桌1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1400*700*760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11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357505</wp:posOffset>
                      </wp:positionH>
                      <wp:positionV relativeFrom="paragraph">
                        <wp:posOffset>261620</wp:posOffset>
                      </wp:positionV>
                      <wp:extent cx="454025" cy="790575"/>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45402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77;o:allowoverlap:true;o:allowincell:true;mso-position-horizontal-relative:text;margin-left:28.1pt;mso-position-horizontal:absolute;mso-position-vertical-relative:text;margin-top:20.6pt;mso-position-vertical:absolute;width:35.8pt;height:62.2pt;mso-wrap-distance-left:9.0pt;mso-wrap-distance-top:0.0pt;mso-wrap-distance-right:9.0pt;mso-wrap-distance-bottom:0.0pt;" stroked="f">
                      <v:path textboxrect="0,0,0,0"/>
                      <v:imagedata r:id="rId68"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智能储物柜（人脸识别）</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850*1800*460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12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案管室</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473710</wp:posOffset>
                      </wp:positionH>
                      <wp:positionV relativeFrom="paragraph">
                        <wp:posOffset>236220</wp:posOffset>
                      </wp:positionV>
                      <wp:extent cx="598805" cy="464820"/>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598805" cy="464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321;o:allowoverlap:true;o:allowincell:true;mso-position-horizontal-relative:text;margin-left:37.3pt;mso-position-horizontal:absolute;mso-position-vertical-relative:text;margin-top:18.6pt;mso-position-vertical:absolute;width:47.1pt;height:36.6pt;mso-wrap-distance-left:9.0pt;mso-wrap-distance-top:0.0pt;mso-wrap-distance-right:9.0pt;mso-wrap-distance-bottom:0.0pt;" stroked="f">
                      <v:path textboxrect="0,0,0,0"/>
                      <v:imagedata r:id="rId69"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-59689</wp:posOffset>
                      </wp:positionH>
                      <wp:positionV relativeFrom="paragraph">
                        <wp:posOffset>247015</wp:posOffset>
                      </wp:positionV>
                      <wp:extent cx="614045" cy="475615"/>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614045" cy="475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318;o:allowoverlap:true;o:allowincell:true;mso-position-horizontal-relative:text;margin-left:-4.7pt;mso-position-horizontal:absolute;mso-position-vertical-relative:text;margin-top:19.4pt;mso-position-vertical:absolute;width:48.3pt;height:37.4pt;mso-wrap-distance-left:9.0pt;mso-wrap-distance-top:0.0pt;mso-wrap-distance-right:9.0pt;mso-wrap-distance-bottom:0.0pt;" stroked="f">
                      <v:path textboxrect="0,0,0,0"/>
                      <v:imagedata r:id="rId70"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办公桌1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微软雅黑" w:hAnsi="微软雅黑" w:eastAsia="微软雅黑" w:cs="微软雅黑"/>
                <w:color w:val="000000"/>
                <w:sz w:val="18"/>
                <w:szCs w:val="18"/>
                <w:lang w:val="zh-CN" w:bidi="zh-CN"/>
              </w:rPr>
            </w:pPr>
            <w:r>
              <w:rPr>
                <w:rFonts w:hint="eastAsia" w:ascii="微软雅黑" w:hAnsi="微软雅黑" w:eastAsia="微软雅黑" w:cs="微软雅黑"/>
                <w:color w:val="000000"/>
                <w:sz w:val="18"/>
                <w:szCs w:val="18"/>
                <w:lang w:bidi="ar"/>
              </w:rPr>
              <w:t xml:space="preserve">1600*800*760</w:t>
            </w:r>
            <w:r>
              <w:rPr>
                <w:rFonts w:hint="eastAsia" w:ascii="微软雅黑" w:hAnsi="微软雅黑" w:eastAsia="微软雅黑" w:cs="微软雅黑"/>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13</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304165</wp:posOffset>
                      </wp:positionH>
                      <wp:positionV relativeFrom="paragraph">
                        <wp:posOffset>118110</wp:posOffset>
                      </wp:positionV>
                      <wp:extent cx="572770" cy="744220"/>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572770" cy="744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323;o:allowoverlap:true;o:allowincell:true;mso-position-horizontal-relative:text;margin-left:23.9pt;mso-position-horizontal:absolute;mso-position-vertical-relative:text;margin-top:9.3pt;mso-position-vertical:absolute;width:45.1pt;height:58.6pt;mso-wrap-distance-left:9.0pt;mso-wrap-distance-top:0.0pt;mso-wrap-distance-right:9.0pt;mso-wrap-distance-bottom:0.0pt;" stroked="f">
                      <v:path textboxrect="0,0,0,0"/>
                      <v:imagedata r:id="rId71"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6"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14</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25" behindDoc="0" locked="0" layoutInCell="1" allowOverlap="1">
                      <wp:simplePos x="0" y="0"/>
                      <wp:positionH relativeFrom="column">
                        <wp:posOffset>230505</wp:posOffset>
                      </wp:positionH>
                      <wp:positionV relativeFrom="paragraph">
                        <wp:posOffset>699135</wp:posOffset>
                      </wp:positionV>
                      <wp:extent cx="597535" cy="101346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597535" cy="1013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325;o:allowoverlap:true;o:allowincell:true;mso-position-horizontal-relative:text;margin-left:18.1pt;mso-position-horizontal:absolute;mso-position-vertical-relative:text;margin-top:55.0pt;mso-position-vertical:absolute;width:47.0pt;height:79.8pt;mso-wrap-distance-left:9.0pt;mso-wrap-distance-top:0.0pt;mso-wrap-distance-right:9.0pt;mso-wrap-distance-bottom:0.0pt;" stroked="f">
                      <v:path textboxrect="0,0,0,0"/>
                      <v:imagedata r:id="rId72"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卷字保管柜（指纹识别）</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6"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850*1800*460</w:t>
            </w:r>
            <w:r>
              <w:rPr>
                <w:rFonts w:hint="eastAsia" w:ascii="宋体" w:hAnsi="宋体" w:cs="宋体"/>
                <w:color w:val="000000"/>
                <w:sz w:val="18"/>
                <w:szCs w:val="18"/>
                <w:lang w:val="zh-CN" w:bidi="zh-CN"/>
              </w:rPr>
            </w:r>
            <w:r/>
          </w:p>
        </w:tc>
        <w:tc>
          <w:tcPr>
            <w:shd w:val="clear" w:color="auto" w:fill="ffffff"/>
            <w:tcBorders>
              <w:top w:val="single" w:color="000000" w:sz="6" w:space="0"/>
              <w:left w:val="single" w:color="000000" w:sz="6" w:space="0"/>
              <w:bottom w:val="single" w:color="000000" w:sz="6" w:space="0"/>
              <w:right w:val="single" w:color="000000" w:sz="6"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6" w:space="0"/>
              <w:bottom w:val="single" w:color="000000" w:sz="4" w:space="0"/>
              <w:right w:val="single" w:color="000000" w:sz="4" w:space="0"/>
            </w:tcBorders>
            <w:tcW w:w="660" w:type="auto"/>
            <w:vAlign w:val="center"/>
            <w:vMerge w:val="restart"/>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w:t>
            </w:r>
            <w:r>
              <w:rPr>
                <w:rFonts w:hint="eastAsia" w:ascii="宋体" w:hAnsi="宋体" w:cs="宋体"/>
                <w:color w:val="000000"/>
                <w:sz w:val="18"/>
                <w:szCs w:val="18"/>
                <w:lang w:bidi="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卷字保管柜（指纹识别）</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6"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770*1800*460</w:t>
            </w:r>
            <w:r>
              <w:rPr>
                <w:rFonts w:hint="eastAsia" w:ascii="宋体" w:hAnsi="宋体" w:cs="宋体"/>
                <w:color w:val="000000"/>
                <w:sz w:val="18"/>
                <w:szCs w:val="18"/>
                <w:lang w:val="zh-CN" w:bidi="zh-CN"/>
              </w:rPr>
            </w:r>
            <w:r/>
          </w:p>
        </w:tc>
        <w:tc>
          <w:tcPr>
            <w:shd w:val="clear" w:color="auto" w:fill="ffffff"/>
            <w:tcBorders>
              <w:top w:val="single" w:color="000000" w:sz="6" w:space="0"/>
              <w:left w:val="single" w:color="000000" w:sz="6" w:space="0"/>
              <w:bottom w:val="single" w:color="000000" w:sz="6" w:space="0"/>
              <w:right w:val="single" w:color="000000" w:sz="6"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6" w:space="0"/>
              <w:bottom w:val="single" w:color="000000" w:sz="4" w:space="0"/>
              <w:right w:val="single" w:color="000000" w:sz="4" w:space="0"/>
            </w:tcBorders>
            <w:tcW w:w="660" w:type="auto"/>
            <w:vAlign w:val="center"/>
            <w:vMerge w:val="continue"/>
            <w:textDirection w:val="lrTb"/>
            <w:noWrap/>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27" behindDoc="0" locked="0" layoutInCell="1" allowOverlap="1">
                      <wp:simplePos x="0" y="0"/>
                      <wp:positionH relativeFrom="column">
                        <wp:posOffset>342265</wp:posOffset>
                      </wp:positionH>
                      <wp:positionV relativeFrom="paragraph">
                        <wp:posOffset>184150</wp:posOffset>
                      </wp:positionV>
                      <wp:extent cx="452120" cy="92329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452120" cy="923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327;o:allowoverlap:true;o:allowincell:true;mso-position-horizontal-relative:text;margin-left:26.9pt;mso-position-horizontal:absolute;mso-position-vertical-relative:text;margin-top:14.5pt;mso-position-vertical:absolute;width:35.6pt;height:72.7pt;mso-wrap-distance-left:9.0pt;mso-wrap-distance-top:0.0pt;mso-wrap-distance-right:9.0pt;mso-wrap-distance-bottom:0.0pt;" stroked="f">
                      <v:path textboxrect="0,0,0,0"/>
                      <v:imagedata r:id="rId73"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文件柜2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1200*420*2000</w:t>
            </w:r>
            <w:r>
              <w:rPr>
                <w:rFonts w:hint="eastAsia" w:ascii="宋体" w:hAnsi="宋体" w:cs="宋体"/>
                <w:color w:val="000000"/>
                <w:sz w:val="18"/>
                <w:szCs w:val="18"/>
                <w:lang w:val="zh-CN" w:bidi="zh-CN"/>
              </w:rPr>
            </w:r>
            <w:r/>
          </w:p>
        </w:tc>
        <w:tc>
          <w:tcPr>
            <w:shd w:val="clear" w:color="auto" w:fill="ffffff"/>
            <w:tcBorders>
              <w:top w:val="single" w:color="000000" w:sz="6"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280035</wp:posOffset>
                      </wp:positionH>
                      <wp:positionV relativeFrom="paragraph">
                        <wp:posOffset>372110</wp:posOffset>
                      </wp:positionV>
                      <wp:extent cx="603250" cy="65024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603250" cy="650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87;o:allowoverlap:true;o:allowincell:true;mso-position-horizontal-relative:text;margin-left:22.1pt;mso-position-horizontal:absolute;mso-position-vertical-relative:text;margin-top:29.3pt;mso-position-vertical:absolute;width:47.5pt;height:51.2pt;mso-wrap-distance-left:9.0pt;mso-wrap-distance-top:0.0pt;mso-wrap-distance-right:9.0pt;mso-wrap-distance-bottom:0.0pt;" stroked="f">
                      <v:path textboxrect="0,0,0,0"/>
                      <v:imagedata r:id="rId74" o:title=""/>
                    </v:shape>
                  </w:pict>
                </mc:Fallback>
              </mc:AlternateContent>
            </w:r>
            <w:r>
              <w:rPr>
                <w:rFonts w:hint="eastAsia" w:ascii="宋体" w:hAnsi="宋体" w:cs="宋体"/>
                <w:b/>
                <w:bCs/>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800*400*880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68580</wp:posOffset>
                      </wp:positionH>
                      <wp:positionV relativeFrom="paragraph">
                        <wp:posOffset>133350</wp:posOffset>
                      </wp:positionV>
                      <wp:extent cx="999490" cy="765810"/>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999490" cy="765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86;o:allowoverlap:true;o:allowincell:true;mso-position-horizontal-relative:text;margin-left:5.4pt;mso-position-horizontal:absolute;mso-position-vertical-relative:text;margin-top:10.5pt;mso-position-vertical:absolute;width:78.7pt;height:60.3pt;mso-wrap-distance-left:9.0pt;mso-wrap-distance-top:0.0pt;mso-wrap-distance-right:9.0pt;mso-wrap-distance-bottom:0.0pt;" stroked="f">
                      <v:path textboxrect="0,0,0,0"/>
                      <v:imagedata r:id="rId75"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沙发（三人位）</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2000*860*840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287020</wp:posOffset>
                      </wp:positionH>
                      <wp:positionV relativeFrom="paragraph">
                        <wp:posOffset>215265</wp:posOffset>
                      </wp:positionV>
                      <wp:extent cx="574675" cy="87884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574675" cy="878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88;o:allowoverlap:true;o:allowincell:true;mso-position-horizontal-relative:text;margin-left:22.6pt;mso-position-horizontal:absolute;mso-position-vertical-relative:text;margin-top:16.9pt;mso-position-vertical:absolute;width:45.2pt;height:69.2pt;mso-wrap-distance-left:9.0pt;mso-wrap-distance-top:0.0pt;mso-wrap-distance-right:9.0pt;mso-wrap-distance-bottom:0.0pt;" stroked="f">
                      <v:path textboxrect="0,0,0,0"/>
                      <v:imagedata r:id="rId76"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163195</wp:posOffset>
                      </wp:positionH>
                      <wp:positionV relativeFrom="paragraph">
                        <wp:posOffset>311150</wp:posOffset>
                      </wp:positionV>
                      <wp:extent cx="922020" cy="60960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922020" cy="609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85;o:allowoverlap:true;o:allowincell:true;mso-position-horizontal-relative:text;margin-left:12.8pt;mso-position-horizontal:absolute;mso-position-vertical-relative:text;margin-top:24.5pt;mso-position-vertical:absolute;width:72.6pt;height:48.0pt;mso-wrap-distance-left:9.0pt;mso-wrap-distance-top:0.0pt;mso-wrap-distance-right:9.0pt;mso-wrap-distance-bottom:0.0pt;" stroked="f">
                      <v:path textboxrect="0,0,0,0"/>
                      <v:imagedata r:id="rId77"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床</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2025W*1200D*1000H</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135890</wp:posOffset>
                      </wp:positionH>
                      <wp:positionV relativeFrom="paragraph">
                        <wp:posOffset>452755</wp:posOffset>
                      </wp:positionV>
                      <wp:extent cx="886460" cy="445135"/>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886460" cy="445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84;o:allowoverlap:true;o:allowincell:true;mso-position-horizontal-relative:text;margin-left:10.7pt;mso-position-horizontal:absolute;mso-position-vertical-relative:text;margin-top:35.6pt;mso-position-vertical:absolute;width:69.8pt;height:35.0pt;mso-wrap-distance-left:9.0pt;mso-wrap-distance-top:0.0pt;mso-wrap-distance-right:9.0pt;mso-wrap-distance-bottom:0.0pt;" stroked="f">
                      <v:path textboxrect="0,0,0,0"/>
                      <v:imagedata r:id="rId78"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床垫</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1200*2000*200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bl>
    <w:p>
      <w:pPr>
        <w:pStyle w:val="959"/>
        <w:jc w:val="left"/>
        <w:spacing w:before="4" w:after="1"/>
        <w:rPr>
          <w:rFonts w:hint="eastAsia" w:ascii="楷体" w:hAnsi="楷体" w:eastAsia="楷体" w:cs="宋体"/>
          <w:b/>
          <w:bCs/>
          <w:sz w:val="30"/>
          <w:szCs w:val="30"/>
          <w:lang w:val="zh-CN" w:bidi="zh-CN"/>
        </w:rPr>
      </w:pPr>
      <w:r>
        <w:rPr>
          <w:rFonts w:hint="eastAsia" w:ascii="楷体" w:hAnsi="楷体" w:eastAsia="楷体" w:cs="宋体"/>
          <w:b/>
          <w:bCs/>
          <w:sz w:val="30"/>
          <w:szCs w:val="30"/>
          <w:lang w:val="zh-CN" w:bidi="zh-CN"/>
        </w:rPr>
      </w:r>
      <w:r/>
    </w:p>
    <w:p>
      <w:pPr>
        <w:pStyle w:val="959"/>
        <w:jc w:val="left"/>
        <w:spacing w:before="4" w:after="1"/>
        <w:rPr>
          <w:rFonts w:hint="eastAsia" w:ascii="楷体" w:hAnsi="楷体" w:eastAsia="楷体" w:cs="宋体"/>
          <w:b/>
          <w:bCs/>
          <w:sz w:val="30"/>
          <w:szCs w:val="30"/>
          <w:lang w:val="zh-CN" w:bidi="zh-CN"/>
        </w:rPr>
        <w:sectPr>
          <w:footnotePr/>
          <w:endnotePr/>
          <w:type w:val="nextPage"/>
          <w:pgSz w:w="11906" w:h="16838" w:orient="portrait"/>
          <w:pgMar w:top="1440" w:right="1800" w:bottom="1440" w:left="1800" w:header="0" w:footer="1151" w:gutter="0"/>
          <w:cols w:num="1" w:sep="0" w:space="720" w:equalWidth="1"/>
          <w:docGrid w:linePitch="360"/>
        </w:sectPr>
      </w:pPr>
      <w:r>
        <w:rPr>
          <w:rFonts w:hint="eastAsia" w:ascii="楷体" w:hAnsi="楷体" w:eastAsia="楷体" w:cs="宋体"/>
          <w:b/>
          <w:bCs/>
          <w:sz w:val="30"/>
          <w:szCs w:val="30"/>
          <w:lang w:val="zh-CN" w:bidi="zh-CN"/>
        </w:rPr>
      </w:r>
      <w:r/>
    </w:p>
    <w:p>
      <w:pPr>
        <w:pStyle w:val="959"/>
        <w:jc w:val="left"/>
        <w:spacing w:before="4" w:after="1"/>
        <w:rPr>
          <w:rFonts w:hint="eastAsia" w:ascii="楷体" w:hAnsi="楷体" w:eastAsia="楷体" w:cs="宋体"/>
          <w:b/>
          <w:bCs/>
          <w:sz w:val="30"/>
          <w:szCs w:val="30"/>
          <w:lang w:bidi="zh-CN"/>
        </w:rPr>
      </w:pPr>
      <w:r>
        <w:rPr>
          <w:rFonts w:hint="eastAsia" w:ascii="楷体" w:hAnsi="楷体" w:eastAsia="楷体" w:cs="宋体"/>
          <w:b/>
          <w:bCs/>
          <w:sz w:val="30"/>
          <w:szCs w:val="30"/>
          <w:lang w:bidi="zh-CN"/>
        </w:rPr>
        <w:t xml:space="preserve">02综合楼2楼</w:t>
      </w:r>
      <w:r/>
    </w:p>
    <w:p>
      <w:pPr>
        <w:pStyle w:val="959"/>
        <w:jc w:val="left"/>
        <w:spacing w:before="4" w:after="1"/>
        <w:rPr>
          <w:rFonts w:hint="eastAsia" w:ascii="楷体" w:hAnsi="楷体" w:eastAsia="楷体" w:cs="宋体"/>
          <w:b/>
          <w:bCs/>
          <w:sz w:val="30"/>
          <w:szCs w:val="30"/>
          <w:lang w:bidi="zh-CN"/>
        </w:rPr>
      </w:pPr>
      <w:r>
        <w:rPr>
          <w:rFonts w:hint="eastAsia" w:ascii="楷体" w:hAnsi="楷体" w:eastAsia="楷体" w:cs="宋体"/>
          <w:b/>
          <w:bCs/>
          <w:sz w:val="30"/>
          <w:szCs w:val="30"/>
          <w:lang w:bidi="zh-CN"/>
        </w:rPr>
      </w:r>
      <w:r/>
    </w:p>
    <w:p>
      <w:pPr>
        <w:pStyle w:val="959"/>
        <w:jc w:val="left"/>
        <w:spacing w:before="4" w:after="1"/>
        <w:rPr>
          <w:rFonts w:hint="eastAsia" w:ascii="楷体" w:hAnsi="楷体" w:eastAsia="楷体" w:cs="宋体"/>
          <w:b/>
          <w:bCs/>
          <w:sz w:val="30"/>
          <w:szCs w:val="30"/>
          <w:lang w:val="zh-CN" w:bidi="zh-CN"/>
        </w:rPr>
      </w:pPr>
      <w:r>
        <w:rPr>
          <w:rFonts w:hint="eastAsia" w:ascii="楷体" w:hAnsi="楷体" w:eastAsia="楷体" w:cs="宋体"/>
          <w:b/>
          <w:bCs/>
          <w:sz w:val="30"/>
          <w:szCs w:val="30"/>
          <w:lang w:val="zh-CN" w:bidi="zh-CN"/>
        </w:rPr>
      </w:r>
      <w:r/>
    </w:p>
    <w:tbl>
      <w:tblPr>
        <w:tblW w:w="9058" w:type="dxa"/>
        <w:tblInd w:w="98" w:type="dxa"/>
        <w:tblLayout w:type="fixed"/>
        <w:tblCellMar>
          <w:left w:w="108" w:type="dxa"/>
          <w:top w:w="0" w:type="dxa"/>
          <w:right w:w="108" w:type="dxa"/>
          <w:bottom w:w="0" w:type="dxa"/>
        </w:tblCellMar>
        <w:tblLook w:val="04A0" w:firstRow="1" w:lastRow="0" w:firstColumn="1" w:lastColumn="0" w:noHBand="0" w:noVBand="1"/>
      </w:tblPr>
      <w:tblGrid>
        <w:gridCol w:w="763"/>
        <w:gridCol w:w="1303"/>
        <w:gridCol w:w="2174"/>
        <w:gridCol w:w="880"/>
        <w:gridCol w:w="1670"/>
        <w:gridCol w:w="720"/>
        <w:gridCol w:w="728"/>
        <w:gridCol w:w="820"/>
      </w:tblGrid>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序号</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房间</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产品图片</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产品名称</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规格</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数量</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单位</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是否进口</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303"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执勤室（20间）</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-9524</wp:posOffset>
                      </wp:positionH>
                      <wp:positionV relativeFrom="paragraph">
                        <wp:posOffset>149860</wp:posOffset>
                      </wp:positionV>
                      <wp:extent cx="1244600" cy="894080"/>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1244600" cy="894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90;o:allowoverlap:true;o:allowincell:true;mso-position-horizontal-relative:text;margin-left:-0.7pt;mso-position-horizontal:absolute;mso-position-vertical-relative:text;margin-top:11.8pt;mso-position-vertical:absolute;width:98.0pt;height:70.4pt;mso-wrap-distance-left:9.0pt;mso-wrap-distance-top:0.0pt;mso-wrap-distance-right:9.0pt;mso-wrap-distance-bottom:0.0pt;" stroked="f">
                      <v:path textboxrect="0,0,0,0"/>
                      <v:imagedata r:id="rId79"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办公桌2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1600*800*760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394970</wp:posOffset>
                      </wp:positionH>
                      <wp:positionV relativeFrom="paragraph">
                        <wp:posOffset>190500</wp:posOffset>
                      </wp:positionV>
                      <wp:extent cx="676910" cy="818515"/>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676910" cy="818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91;o:allowoverlap:true;o:allowincell:true;mso-position-horizontal-relative:text;margin-left:31.1pt;mso-position-horizontal:absolute;mso-position-vertical-relative:text;margin-top:15.0pt;mso-position-vertical:absolute;width:53.3pt;height:64.5pt;mso-wrap-distance-left:9.0pt;mso-wrap-distance-top:0.0pt;mso-wrap-distance-right:9.0pt;mso-wrap-distance-bottom:0.0pt;" stroked="f">
                      <v:path textboxrect="0,0,0,0"/>
                      <v:imagedata r:id="rId80"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364490</wp:posOffset>
                      </wp:positionH>
                      <wp:positionV relativeFrom="paragraph">
                        <wp:posOffset>113665</wp:posOffset>
                      </wp:positionV>
                      <wp:extent cx="539115" cy="1096645"/>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539115" cy="1096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93;o:allowoverlap:true;o:allowincell:true;mso-position-horizontal-relative:text;margin-left:28.7pt;mso-position-horizontal:absolute;mso-position-vertical-relative:text;margin-top:8.9pt;mso-position-vertical:absolute;width:42.4pt;height:86.3pt;mso-wrap-distance-left:9.0pt;mso-wrap-distance-top:0.0pt;mso-wrap-distance-right:9.0pt;mso-wrap-distance-bottom:0.0pt;" stroked="f">
                      <v:path textboxrect="0,0,0,0"/>
                      <v:imagedata r:id="rId81"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文件柜2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7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1200*420*2000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321310</wp:posOffset>
                      </wp:positionH>
                      <wp:positionV relativeFrom="paragraph">
                        <wp:posOffset>237490</wp:posOffset>
                      </wp:positionV>
                      <wp:extent cx="697230" cy="752475"/>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697230" cy="752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96;o:allowoverlap:true;o:allowincell:true;mso-position-horizontal-relative:text;margin-left:25.3pt;mso-position-horizontal:absolute;mso-position-vertical-relative:text;margin-top:18.7pt;mso-position-vertical:absolute;width:54.9pt;height:59.2pt;mso-wrap-distance-left:9.0pt;mso-wrap-distance-top:0.0pt;mso-wrap-distance-right:9.0pt;mso-wrap-distance-bottom:0.0pt;" stroked="f">
                      <v:path textboxrect="0,0,0,0"/>
                      <v:imagedata r:id="rId82"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800*400*880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14</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118110</wp:posOffset>
                      </wp:positionH>
                      <wp:positionV relativeFrom="paragraph">
                        <wp:posOffset>99695</wp:posOffset>
                      </wp:positionV>
                      <wp:extent cx="1111885" cy="848360"/>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1111885" cy="848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92;o:allowoverlap:true;o:allowincell:true;mso-position-horizontal-relative:text;margin-left:9.3pt;mso-position-horizontal:absolute;mso-position-vertical-relative:text;margin-top:7.8pt;mso-position-vertical:absolute;width:87.5pt;height:66.8pt;mso-wrap-distance-left:9.0pt;mso-wrap-distance-top:0.0pt;mso-wrap-distance-right:9.0pt;mso-wrap-distance-bottom:0.0pt;" stroked="f">
                      <v:path textboxrect="0,0,0,0"/>
                      <v:imagedata r:id="rId83"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沙发（三人位）</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2000*860*840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14</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303"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会议室</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93345</wp:posOffset>
                      </wp:positionH>
                      <wp:positionV relativeFrom="paragraph">
                        <wp:posOffset>301625</wp:posOffset>
                      </wp:positionV>
                      <wp:extent cx="1173480" cy="716915"/>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1173480" cy="716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95;o:allowoverlap:true;o:allowincell:true;mso-position-horizontal-relative:text;margin-left:7.3pt;mso-position-horizontal:absolute;mso-position-vertical-relative:text;margin-top:23.8pt;mso-position-vertical:absolute;width:92.4pt;height:56.4pt;mso-wrap-distance-left:9.0pt;mso-wrap-distance-top:0.0pt;mso-wrap-distance-right:9.0pt;mso-wrap-distance-bottom:0.0pt;" stroked="f">
                      <v:path textboxrect="0,0,0,0"/>
                      <v:imagedata r:id="rId84"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会议桌4</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7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4200*1550*760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398145</wp:posOffset>
                      </wp:positionH>
                      <wp:positionV relativeFrom="paragraph">
                        <wp:posOffset>73660</wp:posOffset>
                      </wp:positionV>
                      <wp:extent cx="715010" cy="915670"/>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715010" cy="915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94;o:allowoverlap:true;o:allowincell:true;mso-position-horizontal-relative:text;margin-left:31.3pt;mso-position-horizontal:absolute;mso-position-vertical-relative:text;margin-top:5.8pt;mso-position-vertical:absolute;width:56.3pt;height:72.1pt;mso-wrap-distance-left:9.0pt;mso-wrap-distance-top:0.0pt;mso-wrap-distance-right:9.0pt;mso-wrap-distance-bottom:0.0pt;" stroked="f">
                      <v:path textboxrect="0,0,0,0"/>
                      <v:imagedata r:id="rId85"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会议椅2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7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700*635*1000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14</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342900</wp:posOffset>
                      </wp:positionH>
                      <wp:positionV relativeFrom="paragraph">
                        <wp:posOffset>299720</wp:posOffset>
                      </wp:positionV>
                      <wp:extent cx="641350" cy="694690"/>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641350" cy="694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89;o:allowoverlap:true;o:allowincell:true;mso-position-horizontal-relative:text;margin-left:27.0pt;mso-position-horizontal:absolute;mso-position-vertical-relative:text;margin-top:23.6pt;mso-position-vertical:absolute;width:50.5pt;height:54.7pt;mso-wrap-distance-left:9.0pt;mso-wrap-distance-top:0.0pt;mso-wrap-distance-right:9.0pt;mso-wrap-distance-bottom:0.0pt;" stroked="f">
                      <v:path textboxrect="0,0,0,0"/>
                      <v:imagedata r:id="rId86"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800*400*880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bl>
    <w:p>
      <w:pPr>
        <w:pStyle w:val="959"/>
        <w:jc w:val="left"/>
        <w:spacing w:before="4" w:after="1"/>
        <w:rPr>
          <w:rFonts w:hint="eastAsia" w:ascii="楷体" w:hAnsi="楷体" w:eastAsia="楷体" w:cs="宋体"/>
          <w:b/>
          <w:bCs/>
          <w:sz w:val="30"/>
          <w:szCs w:val="30"/>
          <w:lang w:val="zh-CN" w:bidi="zh-CN"/>
        </w:rPr>
        <w:sectPr>
          <w:footnotePr/>
          <w:endnotePr/>
          <w:type w:val="nextPage"/>
          <w:pgSz w:w="11906" w:h="16838" w:orient="portrait"/>
          <w:pgMar w:top="1440" w:right="1800" w:bottom="1440" w:left="1800" w:header="0" w:footer="1151" w:gutter="0"/>
          <w:cols w:num="1" w:sep="0" w:space="720" w:equalWidth="1"/>
          <w:docGrid w:linePitch="360"/>
        </w:sectPr>
      </w:pPr>
      <w:r>
        <w:rPr>
          <w:rFonts w:hint="eastAsia" w:ascii="楷体" w:hAnsi="楷体" w:eastAsia="楷体" w:cs="宋体"/>
          <w:b/>
          <w:bCs/>
          <w:sz w:val="30"/>
          <w:szCs w:val="30"/>
          <w:lang w:val="zh-CN" w:bidi="zh-CN"/>
        </w:rPr>
      </w:r>
      <w:r/>
    </w:p>
    <w:p>
      <w:pPr>
        <w:pStyle w:val="959"/>
        <w:jc w:val="left"/>
        <w:spacing w:before="4" w:after="1"/>
        <w:rPr>
          <w:rFonts w:hint="eastAsia" w:ascii="楷体" w:hAnsi="楷体" w:eastAsia="楷体" w:cs="宋体"/>
          <w:b/>
          <w:bCs/>
          <w:sz w:val="30"/>
          <w:szCs w:val="30"/>
          <w:lang w:bidi="zh-CN"/>
        </w:rPr>
      </w:pPr>
      <w:r>
        <w:rPr>
          <w:rFonts w:hint="eastAsia" w:ascii="楷体" w:hAnsi="楷体" w:eastAsia="楷体" w:cs="宋体"/>
          <w:b/>
          <w:bCs/>
          <w:sz w:val="30"/>
          <w:szCs w:val="30"/>
          <w:lang w:bidi="zh-CN"/>
        </w:rPr>
        <w:t xml:space="preserve">02综合楼3楼</w:t>
      </w:r>
      <w:r/>
    </w:p>
    <w:tbl>
      <w:tblPr>
        <w:tblW w:w="9270" w:type="dxa"/>
        <w:tblInd w:w="98" w:type="dxa"/>
        <w:tblLayout w:type="autofit"/>
        <w:tblCellMar>
          <w:left w:w="108" w:type="dxa"/>
          <w:top w:w="0" w:type="dxa"/>
          <w:right w:w="108" w:type="dxa"/>
          <w:bottom w:w="0" w:type="dxa"/>
        </w:tblCellMar>
        <w:tblLook w:val="04A0" w:firstRow="1" w:lastRow="0" w:firstColumn="1" w:lastColumn="0" w:noHBand="0" w:noVBand="1"/>
      </w:tblPr>
      <w:tblGrid>
        <w:gridCol w:w="764"/>
        <w:gridCol w:w="1140"/>
        <w:gridCol w:w="2240"/>
        <w:gridCol w:w="1060"/>
        <w:gridCol w:w="1510"/>
        <w:gridCol w:w="826"/>
        <w:gridCol w:w="620"/>
        <w:gridCol w:w="1110"/>
      </w:tblGrid>
      <w:tr>
        <w:trPr>
          <w:trHeight w:val="760"/>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序号</w:t>
            </w:r>
            <w:r>
              <w:rPr>
                <w:rFonts w:hint="eastAsia" w:ascii="宋体" w:hAnsi="宋体" w:cs="宋体"/>
                <w:color w:val="000000"/>
                <w:sz w:val="20"/>
                <w:szCs w:val="20"/>
                <w:lang w:val="zh-CN" w:bidi="zh-CN"/>
              </w:rPr>
            </w:r>
            <w:r/>
          </w:p>
        </w:tc>
        <w:tc>
          <w:tcPr>
            <w:tcBorders>
              <w:top w:val="none" w:color="000000" w:sz="4" w:space="0"/>
              <w:left w:val="single" w:color="000000" w:sz="4" w:space="0"/>
              <w:bottom w:val="single" w:color="000000" w:sz="4" w:space="0"/>
              <w:right w:val="single" w:color="000000" w:sz="4" w:space="0"/>
            </w:tcBorders>
            <w:tcW w:w="1140"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房间</w:t>
            </w:r>
            <w:r>
              <w:rPr>
                <w:rFonts w:hint="eastAsia" w:ascii="宋体" w:hAnsi="宋体" w:cs="宋体"/>
                <w:color w:val="000000"/>
                <w:sz w:val="20"/>
                <w:szCs w:val="20"/>
                <w:lang w:val="zh-CN" w:bidi="zh-CN"/>
              </w:rPr>
            </w:r>
            <w:r/>
          </w:p>
        </w:tc>
        <w:tc>
          <w:tcPr>
            <w:tcBorders>
              <w:top w:val="non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产品图片</w:t>
            </w:r>
            <w:r>
              <w:rPr>
                <w:rFonts w:hint="eastAsia" w:ascii="宋体" w:hAnsi="宋体" w:cs="宋体"/>
                <w:color w:val="000000"/>
                <w:sz w:val="20"/>
                <w:szCs w:val="20"/>
                <w:lang w:val="zh-CN" w:bidi="zh-CN"/>
              </w:rPr>
            </w:r>
            <w:r/>
          </w:p>
        </w:tc>
        <w:tc>
          <w:tcPr>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产品名称</w:t>
            </w:r>
            <w:r>
              <w:rPr>
                <w:rFonts w:hint="eastAsia" w:ascii="宋体" w:hAnsi="宋体" w:cs="宋体"/>
                <w:color w:val="000000"/>
                <w:sz w:val="20"/>
                <w:szCs w:val="20"/>
                <w:lang w:val="zh-CN" w:bidi="zh-CN"/>
              </w:rPr>
            </w:r>
            <w:r/>
          </w:p>
        </w:tc>
        <w:tc>
          <w:tcPr>
            <w:tcBorders>
              <w:top w:val="non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规格</w:t>
            </w:r>
            <w:r>
              <w:rPr>
                <w:rFonts w:hint="eastAsia" w:ascii="宋体" w:hAnsi="宋体" w:cs="宋体"/>
                <w:color w:val="000000"/>
                <w:sz w:val="20"/>
                <w:szCs w:val="20"/>
                <w:lang w:val="zh-CN" w:bidi="zh-CN"/>
              </w:rPr>
            </w:r>
            <w:r/>
          </w:p>
        </w:tc>
        <w:tc>
          <w:tcPr>
            <w:tcBorders>
              <w:top w:val="none" w:color="000000" w:sz="4" w:space="0"/>
              <w:left w:val="single" w:color="000000" w:sz="4" w:space="0"/>
              <w:bottom w:val="single" w:color="000000" w:sz="4" w:space="0"/>
              <w:right w:val="single" w:color="000000" w:sz="4" w:space="0"/>
            </w:tcBorders>
            <w:tcW w:w="82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数量</w:t>
            </w:r>
            <w:r>
              <w:rPr>
                <w:rFonts w:hint="eastAsia" w:ascii="宋体" w:hAnsi="宋体" w:cs="宋体"/>
                <w:color w:val="000000"/>
                <w:sz w:val="20"/>
                <w:szCs w:val="20"/>
                <w:lang w:val="zh-CN" w:bidi="zh-CN"/>
              </w:rPr>
            </w:r>
            <w:r/>
          </w:p>
        </w:tc>
        <w:tc>
          <w:tcPr>
            <w:tcBorders>
              <w:top w:val="none" w:color="000000" w:sz="4" w:space="0"/>
              <w:left w:val="single" w:color="000000" w:sz="4" w:space="0"/>
              <w:bottom w:val="single" w:color="000000" w:sz="4" w:space="0"/>
              <w:right w:val="single" w:color="000000" w:sz="4" w:space="0"/>
            </w:tcBorders>
            <w:tcW w:w="620"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单位</w:t>
            </w:r>
            <w:r>
              <w:rPr>
                <w:rFonts w:hint="eastAsia" w:ascii="宋体" w:hAnsi="宋体" w:cs="宋体"/>
                <w:color w:val="000000"/>
                <w:sz w:val="20"/>
                <w:szCs w:val="20"/>
                <w:lang w:val="zh-CN" w:bidi="zh-CN"/>
              </w:rPr>
            </w:r>
            <w:r/>
          </w:p>
        </w:tc>
        <w:tc>
          <w:tcPr>
            <w:tcBorders>
              <w:top w:val="none" w:color="000000" w:sz="4" w:space="0"/>
              <w:left w:val="single" w:color="000000" w:sz="4" w:space="0"/>
              <w:bottom w:val="single" w:color="000000" w:sz="4" w:space="0"/>
              <w:right w:val="single" w:color="000000" w:sz="4" w:space="0"/>
            </w:tcBorders>
            <w:tcW w:w="1110"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是否进口</w:t>
            </w:r>
            <w:r>
              <w:rPr>
                <w:rFonts w:hint="eastAsia" w:ascii="宋体" w:hAnsi="宋体" w:cs="宋体"/>
                <w:color w:val="000000"/>
                <w:sz w:val="20"/>
                <w:szCs w:val="20"/>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执勤室（6间）</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159385</wp:posOffset>
                      </wp:positionH>
                      <wp:positionV relativeFrom="paragraph">
                        <wp:posOffset>292100</wp:posOffset>
                      </wp:positionV>
                      <wp:extent cx="902970" cy="645795"/>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902970" cy="645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314;o:allowoverlap:true;o:allowincell:true;mso-position-horizontal-relative:text;margin-left:12.5pt;mso-position-horizontal:absolute;mso-position-vertical-relative:text;margin-top:23.0pt;mso-position-vertical:absolute;width:71.1pt;height:50.8pt;mso-wrap-distance-left:9.0pt;mso-wrap-distance-top:0.0pt;mso-wrap-distance-right:9.0pt;mso-wrap-distance-bottom:0.0pt;" stroked="f">
                      <v:path textboxrect="0,0,0,0"/>
                      <v:imagedata r:id="rId87"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办公桌2</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1600*800*760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18</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328930</wp:posOffset>
                      </wp:positionH>
                      <wp:positionV relativeFrom="paragraph">
                        <wp:posOffset>168275</wp:posOffset>
                      </wp:positionV>
                      <wp:extent cx="601980" cy="72898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601980" cy="728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302;o:allowoverlap:true;o:allowincell:true;mso-position-horizontal-relative:text;margin-left:25.9pt;mso-position-horizontal:absolute;mso-position-vertical-relative:text;margin-top:13.2pt;mso-position-vertical:absolute;width:47.4pt;height:57.4pt;mso-wrap-distance-left:9.0pt;mso-wrap-distance-top:0.0pt;mso-wrap-distance-right:9.0pt;mso-wrap-distance-bottom:0.0pt;" stroked="f">
                      <v:path textboxrect="0,0,0,0"/>
                      <v:imagedata r:id="rId88"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18</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364490</wp:posOffset>
                      </wp:positionH>
                      <wp:positionV relativeFrom="paragraph">
                        <wp:posOffset>154305</wp:posOffset>
                      </wp:positionV>
                      <wp:extent cx="401955" cy="809625"/>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401955" cy="809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308;o:allowoverlap:true;o:allowincell:true;mso-position-horizontal-relative:text;margin-left:28.7pt;mso-position-horizontal:absolute;mso-position-vertical-relative:text;margin-top:12.1pt;mso-position-vertical:absolute;width:31.6pt;height:63.8pt;mso-wrap-distance-left:9.0pt;mso-wrap-distance-top:0.0pt;mso-wrap-distance-right:9.0pt;mso-wrap-distance-bottom:0.0pt;" stroked="f">
                      <v:path textboxrect="0,0,0,0"/>
                      <v:imagedata r:id="rId89"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文件柜2</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1200*420*2000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18</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245110</wp:posOffset>
                      </wp:positionH>
                      <wp:positionV relativeFrom="paragraph">
                        <wp:posOffset>215900</wp:posOffset>
                      </wp:positionV>
                      <wp:extent cx="758825" cy="816610"/>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758825" cy="816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298;o:allowoverlap:true;o:allowincell:true;mso-position-horizontal-relative:text;margin-left:19.3pt;mso-position-horizontal:absolute;mso-position-vertical-relative:text;margin-top:17.0pt;mso-position-vertical:absolute;width:59.8pt;height:64.3pt;mso-wrap-distance-left:9.0pt;mso-wrap-distance-top:0.0pt;mso-wrap-distance-right:9.0pt;mso-wrap-distance-bottom:0.0pt;" stroked="f">
                      <v:path textboxrect="0,0,0,0"/>
                      <v:imagedata r:id="rId90"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800*400*880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56515</wp:posOffset>
                      </wp:positionH>
                      <wp:positionV relativeFrom="paragraph">
                        <wp:posOffset>179705</wp:posOffset>
                      </wp:positionV>
                      <wp:extent cx="1064895" cy="812800"/>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1064895" cy="812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322;o:allowoverlap:true;o:allowincell:true;mso-position-horizontal-relative:text;margin-left:4.5pt;mso-position-horizontal:absolute;mso-position-vertical-relative:text;margin-top:14.1pt;mso-position-vertical:absolute;width:83.8pt;height:64.0pt;mso-wrap-distance-left:9.0pt;mso-wrap-distance-top:0.0pt;mso-wrap-distance-right:9.0pt;mso-wrap-distance-bottom:0.0pt;" stroked="f">
                      <v:path textboxrect="0,0,0,0"/>
                      <v:imagedata r:id="rId91"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沙发（三人位）</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2000*860*840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会议</w:t>
            </w:r>
            <w:r>
              <w:rPr>
                <w:rFonts w:hint="eastAsia" w:ascii="宋体" w:hAnsi="宋体" w:cs="宋体"/>
                <w:color w:val="000000"/>
                <w:sz w:val="18"/>
                <w:szCs w:val="18"/>
                <w:lang w:bidi="ar"/>
              </w:rPr>
              <w:t xml:space="preserve">室</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0</wp:posOffset>
                      </wp:positionH>
                      <wp:positionV relativeFrom="paragraph">
                        <wp:posOffset>260350</wp:posOffset>
                      </wp:positionV>
                      <wp:extent cx="1264285" cy="498475"/>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1264285" cy="498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299;o:allowoverlap:true;o:allowincell:true;mso-position-horizontal-relative:text;margin-left:0.0pt;mso-position-horizontal:absolute;mso-position-vertical-relative:text;margin-top:20.5pt;mso-position-vertical:absolute;width:99.5pt;height:39.2pt;mso-wrap-distance-left:9.0pt;mso-wrap-distance-top:0.0pt;mso-wrap-distance-right:9.0pt;mso-wrap-distance-bottom:0.0pt;" stroked="f">
                      <v:path textboxrect="0,0,0,0"/>
                      <v:imagedata r:id="rId92"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会议桌5</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3800*1550*760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332105</wp:posOffset>
                      </wp:positionH>
                      <wp:positionV relativeFrom="paragraph">
                        <wp:posOffset>113030</wp:posOffset>
                      </wp:positionV>
                      <wp:extent cx="611505" cy="815975"/>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611504" cy="815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300;o:allowoverlap:true;o:allowincell:true;mso-position-horizontal-relative:text;margin-left:26.1pt;mso-position-horizontal:absolute;mso-position-vertical-relative:text;margin-top:8.9pt;mso-position-vertical:absolute;width:48.1pt;height:64.2pt;mso-wrap-distance-left:9.0pt;mso-wrap-distance-top:0.0pt;mso-wrap-distance-right:9.0pt;mso-wrap-distance-bottom:0.0pt;" stroked="f">
                      <v:path textboxrect="0,0,0,0"/>
                      <v:imagedata r:id="rId93"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会议椅1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700*635*1000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9</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434340</wp:posOffset>
                      </wp:positionH>
                      <wp:positionV relativeFrom="paragraph">
                        <wp:posOffset>158750</wp:posOffset>
                      </wp:positionV>
                      <wp:extent cx="640080" cy="81280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640080" cy="812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301;o:allowoverlap:true;o:allowincell:true;mso-position-horizontal-relative:text;margin-left:34.2pt;mso-position-horizontal:absolute;mso-position-vertical-relative:text;margin-top:12.5pt;mso-position-vertical:absolute;width:50.4pt;height:64.0pt;mso-wrap-distance-left:9.0pt;mso-wrap-distance-top:0.0pt;mso-wrap-distance-right:9.0pt;mso-wrap-distance-bottom:0.0pt;" stroked="f">
                      <v:path textboxrect="0,0,0,0"/>
                      <v:imagedata r:id="rId94"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会议椅2</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285750</wp:posOffset>
                      </wp:positionH>
                      <wp:positionV relativeFrom="paragraph">
                        <wp:posOffset>184150</wp:posOffset>
                      </wp:positionV>
                      <wp:extent cx="840105" cy="66040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840105" cy="660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303;o:allowoverlap:true;o:allowincell:true;mso-position-horizontal-relative:text;margin-left:22.5pt;mso-position-horizontal:absolute;mso-position-vertical-relative:text;margin-top:14.5pt;mso-position-vertical:absolute;width:66.1pt;height:52.0pt;mso-wrap-distance-left:9.0pt;mso-wrap-distance-top:0.0pt;mso-wrap-distance-right:9.0pt;mso-wrap-distance-bottom:0.0pt;" stroked="f">
                      <v:path textboxrect="0,0,0,0"/>
                      <v:imagedata r:id="rId95"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茶水柜2</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1200*400*880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中型会议室</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18415</wp:posOffset>
                      </wp:positionH>
                      <wp:positionV relativeFrom="paragraph">
                        <wp:posOffset>82550</wp:posOffset>
                      </wp:positionV>
                      <wp:extent cx="1264920" cy="409575"/>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1264919" cy="409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310;o:allowoverlap:true;o:allowincell:true;mso-position-horizontal-relative:text;margin-left:1.4pt;mso-position-horizontal:absolute;mso-position-vertical-relative:text;margin-top:6.5pt;mso-position-vertical:absolute;width:99.6pt;height:32.2pt;mso-wrap-distance-left:9.0pt;mso-wrap-distance-top:0.0pt;mso-wrap-distance-right:9.0pt;mso-wrap-distance-bottom:0.0pt;" stroked="f">
                      <v:path textboxrect="0,0,0,0"/>
                      <v:imagedata r:id="rId96"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主席台1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2100*600*760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-19049</wp:posOffset>
                      </wp:positionH>
                      <wp:positionV relativeFrom="paragraph">
                        <wp:posOffset>203200</wp:posOffset>
                      </wp:positionV>
                      <wp:extent cx="1264285" cy="503555"/>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1264285" cy="503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304;o:allowoverlap:true;o:allowincell:true;mso-position-horizontal-relative:text;margin-left:-1.5pt;mso-position-horizontal:absolute;mso-position-vertical-relative:text;margin-top:16.0pt;mso-position-vertical:absolute;width:99.5pt;height:39.6pt;mso-wrap-distance-left:9.0pt;mso-wrap-distance-top:0.0pt;mso-wrap-distance-right:9.0pt;mso-wrap-distance-bottom:0.0pt;" stroked="f">
                      <v:path textboxrect="0,0,0,0"/>
                      <v:imagedata r:id="rId97"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主席台2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1400*600*760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383540</wp:posOffset>
                      </wp:positionH>
                      <wp:positionV relativeFrom="paragraph">
                        <wp:posOffset>139700</wp:posOffset>
                      </wp:positionV>
                      <wp:extent cx="621030" cy="810895"/>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621030" cy="810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305;o:allowoverlap:true;o:allowincell:true;mso-position-horizontal-relative:text;margin-left:30.2pt;mso-position-horizontal:absolute;mso-position-vertical-relative:text;margin-top:11.0pt;mso-position-vertical:absolute;width:48.9pt;height:63.8pt;mso-wrap-distance-left:9.0pt;mso-wrap-distance-top:0.0pt;mso-wrap-distance-right:9.0pt;mso-wrap-distance-bottom:0.0pt;" stroked="f">
                      <v:path textboxrect="0,0,0,0"/>
                      <v:imagedata r:id="rId98"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会议椅3</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980*940*500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18</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353060</wp:posOffset>
                      </wp:positionH>
                      <wp:positionV relativeFrom="paragraph">
                        <wp:posOffset>133350</wp:posOffset>
                      </wp:positionV>
                      <wp:extent cx="608330" cy="810895"/>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608330" cy="810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311;o:allowoverlap:true;o:allowincell:true;mso-position-horizontal-relative:text;margin-left:27.8pt;mso-position-horizontal:absolute;mso-position-vertical-relative:text;margin-top:10.5pt;mso-position-vertical:absolute;width:47.9pt;height:63.8pt;mso-wrap-distance-left:9.0pt;mso-wrap-distance-top:0.0pt;mso-wrap-distance-right:9.0pt;mso-wrap-distance-bottom:0.0pt;" stroked="f">
                      <v:path textboxrect="0,0,0,0"/>
                      <v:imagedata r:id="rId99"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班椅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700*635*1000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19</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367030</wp:posOffset>
                      </wp:positionH>
                      <wp:positionV relativeFrom="paragraph">
                        <wp:posOffset>133350</wp:posOffset>
                      </wp:positionV>
                      <wp:extent cx="637540" cy="812800"/>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637540" cy="812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306;o:allowoverlap:true;o:allowincell:true;mso-position-horizontal-relative:text;margin-left:28.9pt;mso-position-horizontal:absolute;mso-position-vertical-relative:text;margin-top:10.5pt;mso-position-vertical:absolute;width:50.2pt;height:64.0pt;mso-wrap-distance-left:9.0pt;mso-wrap-distance-top:0.0pt;mso-wrap-distance-right:9.0pt;mso-wrap-distance-bottom:0.0pt;" stroked="f">
                      <v:path textboxrect="0,0,0,0"/>
                      <v:imagedata r:id="rId100"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班前椅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460375</wp:posOffset>
                      </wp:positionH>
                      <wp:positionV relativeFrom="paragraph">
                        <wp:posOffset>99060</wp:posOffset>
                      </wp:positionV>
                      <wp:extent cx="400050" cy="811530"/>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400050" cy="811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316;o:allowoverlap:true;o:allowincell:true;mso-position-horizontal-relative:text;margin-left:36.2pt;mso-position-horizontal:absolute;mso-position-vertical-relative:text;margin-top:7.8pt;mso-position-vertical:absolute;width:31.5pt;height:63.9pt;mso-wrap-distance-left:9.0pt;mso-wrap-distance-top:0.0pt;mso-wrap-distance-right:9.0pt;mso-wrap-distance-bottom:0.0pt;" stroked="f">
                      <v:path textboxrect="0,0,0,0"/>
                      <v:imagedata r:id="rId101"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文件柜2</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1200*420*2000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431165</wp:posOffset>
                      </wp:positionH>
                      <wp:positionV relativeFrom="paragraph">
                        <wp:posOffset>67945</wp:posOffset>
                      </wp:positionV>
                      <wp:extent cx="675640" cy="719455"/>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675640" cy="719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307;o:allowoverlap:true;o:allowincell:true;mso-position-horizontal-relative:text;margin-left:33.9pt;mso-position-horizontal:absolute;mso-position-vertical-relative:text;margin-top:5.3pt;mso-position-vertical:absolute;width:53.2pt;height:56.6pt;mso-wrap-distance-left:9.0pt;mso-wrap-distance-top:0.0pt;mso-wrap-distance-right:9.0pt;mso-wrap-distance-bottom:0.0pt;" stroked="f">
                      <v:path textboxrect="0,0,0,0"/>
                      <v:imagedata r:id="rId102"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800*400*880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113665</wp:posOffset>
                      </wp:positionH>
                      <wp:positionV relativeFrom="paragraph">
                        <wp:posOffset>23495</wp:posOffset>
                      </wp:positionV>
                      <wp:extent cx="1064260" cy="812800"/>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1064260" cy="812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317;o:allowoverlap:true;o:allowincell:true;mso-position-horizontal-relative:text;margin-left:8.9pt;mso-position-horizontal:absolute;mso-position-vertical-relative:text;margin-top:1.8pt;mso-position-vertical:absolute;width:83.8pt;height:64.0pt;mso-wrap-distance-left:9.0pt;mso-wrap-distance-top:0.0pt;mso-wrap-distance-right:9.0pt;mso-wrap-distance-bottom:0.0pt;" stroked="f">
                      <v:path textboxrect="0,0,0,0"/>
                      <v:imagedata r:id="rId103"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沙发（三人位）</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2000*860*840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所长执勤室/教导员执勤室</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88900</wp:posOffset>
                      </wp:positionH>
                      <wp:positionV relativeFrom="paragraph">
                        <wp:posOffset>302895</wp:posOffset>
                      </wp:positionV>
                      <wp:extent cx="1174750" cy="605155"/>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1174750" cy="605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13;o:allowoverlap:true;o:allowincell:true;mso-position-horizontal-relative:text;margin-left:7.0pt;mso-position-horizontal:absolute;mso-position-vertical-relative:text;margin-top:23.8pt;mso-position-vertical:absolute;width:92.5pt;height:47.6pt;mso-wrap-distance-left:9.0pt;mso-wrap-distance-top:0.0pt;mso-wrap-distance-right:9.0pt;mso-wrap-distance-bottom:0.0pt;" stroked="f">
                      <v:path textboxrect="0,0,0,0"/>
                      <v:imagedata r:id="rId104"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班台</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2000*1000*760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24</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410845</wp:posOffset>
                      </wp:positionH>
                      <wp:positionV relativeFrom="paragraph">
                        <wp:posOffset>101600</wp:posOffset>
                      </wp:positionV>
                      <wp:extent cx="608330" cy="810895"/>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608330" cy="810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20;o:allowoverlap:true;o:allowincell:true;mso-position-horizontal-relative:text;margin-left:32.4pt;mso-position-horizontal:absolute;mso-position-vertical-relative:text;margin-top:8.0pt;mso-position-vertical:absolute;width:47.9pt;height:63.8pt;mso-wrap-distance-left:9.0pt;mso-wrap-distance-top:0.0pt;mso-wrap-distance-right:9.0pt;mso-wrap-distance-bottom:0.0pt;" stroked="f">
                      <v:path textboxrect="0,0,0,0"/>
                      <v:imagedata r:id="rId105"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班椅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700*635*1000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25</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469265</wp:posOffset>
                      </wp:positionH>
                      <wp:positionV relativeFrom="paragraph">
                        <wp:posOffset>168275</wp:posOffset>
                      </wp:positionV>
                      <wp:extent cx="636905" cy="814705"/>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636905" cy="814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319;o:allowoverlap:true;o:allowincell:true;mso-position-horizontal-relative:text;margin-left:36.9pt;mso-position-horizontal:absolute;mso-position-vertical-relative:text;margin-top:13.2pt;mso-position-vertical:absolute;width:50.1pt;height:64.1pt;mso-wrap-distance-left:9.0pt;mso-wrap-distance-top:0.0pt;mso-wrap-distance-right:9.0pt;mso-wrap-distance-bottom:0.0pt;" stroked="f">
                      <v:path textboxrect="0,0,0,0"/>
                      <v:imagedata r:id="rId106"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班前椅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24" behindDoc="0" locked="0" layoutInCell="1" allowOverlap="1">
                      <wp:simplePos x="0" y="0"/>
                      <wp:positionH relativeFrom="column">
                        <wp:posOffset>541020</wp:posOffset>
                      </wp:positionH>
                      <wp:positionV relativeFrom="paragraph">
                        <wp:posOffset>231140</wp:posOffset>
                      </wp:positionV>
                      <wp:extent cx="495935" cy="826770"/>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495935"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324;o:allowoverlap:true;o:allowincell:true;mso-position-horizontal-relative:text;margin-left:42.6pt;mso-position-horizontal:absolute;mso-position-vertical-relative:text;margin-top:18.2pt;mso-position-vertical:absolute;width:39.0pt;height:65.1pt;mso-wrap-distance-left:9.0pt;mso-wrap-distance-top:0.0pt;mso-wrap-distance-right:9.0pt;mso-wrap-distance-bottom:0.0pt;" stroked="f">
                      <v:path textboxrect="0,0,0,0"/>
                      <v:imagedata r:id="rId107"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文件柜3</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1800*420*2000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27</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417195</wp:posOffset>
                      </wp:positionH>
                      <wp:positionV relativeFrom="paragraph">
                        <wp:posOffset>262890</wp:posOffset>
                      </wp:positionV>
                      <wp:extent cx="676910" cy="734695"/>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676910" cy="734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297;o:allowoverlap:true;o:allowincell:true;mso-position-horizontal-relative:text;margin-left:32.9pt;mso-position-horizontal:absolute;mso-position-vertical-relative:text;margin-top:20.7pt;mso-position-vertical:absolute;width:53.3pt;height:57.8pt;mso-wrap-distance-left:9.0pt;mso-wrap-distance-top:0.0pt;mso-wrap-distance-right:9.0pt;mso-wrap-distance-bottom:0.0pt;" stroked="f">
                      <v:path textboxrect="0,0,0,0"/>
                      <v:imagedata r:id="rId108"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800*400*880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28</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26" behindDoc="0" locked="0" layoutInCell="1" allowOverlap="1">
                      <wp:simplePos x="0" y="0"/>
                      <wp:positionH relativeFrom="column">
                        <wp:posOffset>164465</wp:posOffset>
                      </wp:positionH>
                      <wp:positionV relativeFrom="paragraph">
                        <wp:posOffset>148590</wp:posOffset>
                      </wp:positionV>
                      <wp:extent cx="1064260" cy="806450"/>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1064260" cy="806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326;o:allowoverlap:true;o:allowincell:true;mso-position-horizontal-relative:text;margin-left:12.9pt;mso-position-horizontal:absolute;mso-position-vertical-relative:text;margin-top:11.7pt;mso-position-vertical:absolute;width:83.8pt;height:63.5pt;mso-wrap-distance-left:9.0pt;mso-wrap-distance-top:0.0pt;mso-wrap-distance-right:9.0pt;mso-wrap-distance-bottom:0.0pt;" stroked="f">
                      <v:path textboxrect="0,0,0,0"/>
                      <v:imagedata r:id="rId109"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沙发（三人位）</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2000*860*840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29</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内勤室（2间）</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8" behindDoc="0" locked="0" layoutInCell="1" allowOverlap="1">
                      <wp:simplePos x="0" y="0"/>
                      <wp:positionH relativeFrom="column">
                        <wp:posOffset>95250</wp:posOffset>
                      </wp:positionH>
                      <wp:positionV relativeFrom="paragraph">
                        <wp:posOffset>186055</wp:posOffset>
                      </wp:positionV>
                      <wp:extent cx="1143000" cy="809625"/>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1143000" cy="809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348;o:allowoverlap:true;o:allowincell:true;mso-position-horizontal-relative:text;margin-left:7.5pt;mso-position-horizontal:absolute;mso-position-vertical-relative:text;margin-top:14.6pt;mso-position-vertical:absolute;width:90.0pt;height:63.8pt;mso-wrap-distance-left:9.0pt;mso-wrap-distance-top:0.0pt;mso-wrap-distance-right:9.0pt;mso-wrap-distance-bottom:0.0pt;" stroked="f">
                      <v:path textboxrect="0,0,0,0"/>
                      <v:imagedata r:id="rId110"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办公桌2</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1600*800*760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28" behindDoc="0" locked="0" layoutInCell="1" allowOverlap="1">
                      <wp:simplePos x="0" y="0"/>
                      <wp:positionH relativeFrom="column">
                        <wp:posOffset>382905</wp:posOffset>
                      </wp:positionH>
                      <wp:positionV relativeFrom="paragraph">
                        <wp:posOffset>154305</wp:posOffset>
                      </wp:positionV>
                      <wp:extent cx="632460" cy="809625"/>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632459" cy="809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328;o:allowoverlap:true;o:allowincell:true;mso-position-horizontal-relative:text;margin-left:30.1pt;mso-position-horizontal:absolute;mso-position-vertical-relative:text;margin-top:12.1pt;mso-position-vertical:absolute;width:49.8pt;height:63.8pt;mso-wrap-distance-left:9.0pt;mso-wrap-distance-top:0.0pt;mso-wrap-distance-right:9.0pt;mso-wrap-distance-bottom:0.0pt;" stroked="f">
                      <v:path textboxrect="0,0,0,0"/>
                      <v:imagedata r:id="rId111"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班前椅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7" behindDoc="0" locked="0" layoutInCell="1" allowOverlap="1">
                      <wp:simplePos x="0" y="0"/>
                      <wp:positionH relativeFrom="column">
                        <wp:posOffset>530860</wp:posOffset>
                      </wp:positionH>
                      <wp:positionV relativeFrom="paragraph">
                        <wp:posOffset>186055</wp:posOffset>
                      </wp:positionV>
                      <wp:extent cx="400050" cy="821055"/>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400050" cy="821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347;o:allowoverlap:true;o:allowincell:true;mso-position-horizontal-relative:text;margin-left:41.8pt;mso-position-horizontal:absolute;mso-position-vertical-relative:text;margin-top:14.6pt;mso-position-vertical:absolute;width:31.5pt;height:64.6pt;mso-wrap-distance-left:9.0pt;mso-wrap-distance-top:0.0pt;mso-wrap-distance-right:9.0pt;mso-wrap-distance-bottom:0.0pt;" stroked="f">
                      <v:path textboxrect="0,0,0,0"/>
                      <v:imagedata r:id="rId112"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文件柜2</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1200*420*2000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1" behindDoc="0" locked="0" layoutInCell="1" allowOverlap="1">
                      <wp:simplePos x="0" y="0"/>
                      <wp:positionH relativeFrom="column">
                        <wp:posOffset>424815</wp:posOffset>
                      </wp:positionH>
                      <wp:positionV relativeFrom="paragraph">
                        <wp:posOffset>244475</wp:posOffset>
                      </wp:positionV>
                      <wp:extent cx="675640" cy="720090"/>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67564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341;o:allowoverlap:true;o:allowincell:true;mso-position-horizontal-relative:text;margin-left:33.4pt;mso-position-horizontal:absolute;mso-position-vertical-relative:text;margin-top:19.2pt;mso-position-vertical:absolute;width:53.2pt;height:56.7pt;mso-wrap-distance-left:9.0pt;mso-wrap-distance-top:0.0pt;mso-wrap-distance-right:9.0pt;mso-wrap-distance-bottom:0.0pt;" stroked="f">
                      <v:path textboxrect="0,0,0,0"/>
                      <v:imagedata r:id="rId113"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800*400*880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0" behindDoc="0" locked="0" layoutInCell="1" allowOverlap="1">
                      <wp:simplePos x="0" y="0"/>
                      <wp:positionH relativeFrom="column">
                        <wp:posOffset>80645</wp:posOffset>
                      </wp:positionH>
                      <wp:positionV relativeFrom="paragraph">
                        <wp:posOffset>73660</wp:posOffset>
                      </wp:positionV>
                      <wp:extent cx="1057910" cy="819150"/>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1057910" cy="819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8340;o:allowoverlap:true;o:allowincell:true;mso-position-horizontal-relative:text;margin-left:6.3pt;mso-position-horizontal:absolute;mso-position-vertical-relative:text;margin-top:5.8pt;mso-position-vertical:absolute;width:83.3pt;height:64.5pt;mso-wrap-distance-left:9.0pt;mso-wrap-distance-top:0.0pt;mso-wrap-distance-right:9.0pt;mso-wrap-distance-bottom:0.0pt;" stroked="f">
                      <v:path textboxrect="0,0,0,0"/>
                      <v:imagedata r:id="rId114"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沙发（三人位）</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2000*860*840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34</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接待室</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9" behindDoc="0" locked="0" layoutInCell="1" allowOverlap="1">
                      <wp:simplePos x="0" y="0"/>
                      <wp:positionH relativeFrom="column">
                        <wp:posOffset>-26034</wp:posOffset>
                      </wp:positionH>
                      <wp:positionV relativeFrom="paragraph">
                        <wp:posOffset>134620</wp:posOffset>
                      </wp:positionV>
                      <wp:extent cx="1264920" cy="573405"/>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1264919" cy="573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8349;o:allowoverlap:true;o:allowincell:true;mso-position-horizontal-relative:text;margin-left:-2.0pt;mso-position-horizontal:absolute;mso-position-vertical-relative:text;margin-top:10.6pt;mso-position-vertical:absolute;width:99.6pt;height:45.1pt;mso-wrap-distance-left:9.0pt;mso-wrap-distance-top:0.0pt;mso-wrap-distance-right:9.0pt;mso-wrap-distance-bottom:0.0pt;" stroked="f">
                      <v:path textboxrect="0,0,0,0"/>
                      <v:imagedata r:id="rId115"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会议桌6</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3600*1360*760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35</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29" behindDoc="0" locked="0" layoutInCell="1" allowOverlap="1">
                      <wp:simplePos x="0" y="0"/>
                      <wp:positionH relativeFrom="column">
                        <wp:posOffset>437515</wp:posOffset>
                      </wp:positionH>
                      <wp:positionV relativeFrom="paragraph">
                        <wp:posOffset>83820</wp:posOffset>
                      </wp:positionV>
                      <wp:extent cx="636905" cy="812165"/>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636905" cy="812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8329;o:allowoverlap:true;o:allowincell:true;mso-position-horizontal-relative:text;margin-left:34.4pt;mso-position-horizontal:absolute;mso-position-vertical-relative:text;margin-top:6.6pt;mso-position-vertical:absolute;width:50.1pt;height:63.9pt;mso-wrap-distance-left:9.0pt;mso-wrap-distance-top:0.0pt;mso-wrap-distance-right:9.0pt;mso-wrap-distance-bottom:0.0pt;" stroked="f">
                      <v:path textboxrect="0,0,0,0"/>
                      <v:imagedata r:id="rId116"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30" behindDoc="0" locked="0" layoutInCell="1" allowOverlap="1">
                      <wp:simplePos x="0" y="0"/>
                      <wp:positionH relativeFrom="column">
                        <wp:posOffset>354330</wp:posOffset>
                      </wp:positionH>
                      <wp:positionV relativeFrom="paragraph">
                        <wp:posOffset>154305</wp:posOffset>
                      </wp:positionV>
                      <wp:extent cx="677545" cy="728980"/>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677545" cy="728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8330;o:allowoverlap:true;o:allowincell:true;mso-position-horizontal-relative:text;margin-left:27.9pt;mso-position-horizontal:absolute;mso-position-vertical-relative:text;margin-top:12.1pt;mso-position-vertical:absolute;width:53.3pt;height:57.4pt;mso-wrap-distance-left:9.0pt;mso-wrap-distance-top:0.0pt;mso-wrap-distance-right:9.0pt;mso-wrap-distance-bottom:0.0pt;" stroked="f">
                      <v:path textboxrect="0,0,0,0"/>
                      <v:imagedata r:id="rId117"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w:t>
            </w:r>
            <w:r>
              <w:rPr>
                <w:rFonts w:hint="eastAsia" w:ascii="宋体" w:hAnsi="宋体" w:cs="宋体"/>
                <w:color w:val="000000"/>
                <w:sz w:val="18"/>
                <w:szCs w:val="18"/>
                <w:lang w:bidi="ar"/>
              </w:rPr>
              <w:t xml:space="preserve">*400*880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38</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39" behindDoc="0" locked="0" layoutInCell="1" allowOverlap="1">
                      <wp:simplePos x="0" y="0"/>
                      <wp:positionH relativeFrom="column">
                        <wp:posOffset>366395</wp:posOffset>
                      </wp:positionH>
                      <wp:positionV relativeFrom="paragraph">
                        <wp:posOffset>101600</wp:posOffset>
                      </wp:positionV>
                      <wp:extent cx="667385" cy="812800"/>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667385" cy="812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8339;o:allowoverlap:true;o:allowincell:true;mso-position-horizontal-relative:text;margin-left:28.8pt;mso-position-horizontal:absolute;mso-position-vertical-relative:text;margin-top:8.0pt;mso-position-vertical:absolute;width:52.5pt;height:64.0pt;mso-wrap-distance-left:9.0pt;mso-wrap-distance-top:0.0pt;mso-wrap-distance-right:9.0pt;mso-wrap-distance-bottom:0.0pt;" stroked="f">
                      <v:path textboxrect="0,0,0,0"/>
                      <v:imagedata r:id="rId118"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班椅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700*635*1000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39</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6" behindDoc="0" locked="0" layoutInCell="1" allowOverlap="1">
                      <wp:simplePos x="0" y="0"/>
                      <wp:positionH relativeFrom="column">
                        <wp:posOffset>420370</wp:posOffset>
                      </wp:positionH>
                      <wp:positionV relativeFrom="paragraph">
                        <wp:posOffset>73660</wp:posOffset>
                      </wp:positionV>
                      <wp:extent cx="633730" cy="815975"/>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633730" cy="815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8346;o:allowoverlap:true;o:allowincell:true;mso-position-horizontal-relative:text;margin-left:33.1pt;mso-position-horizontal:absolute;mso-position-vertical-relative:text;margin-top:5.8pt;mso-position-vertical:absolute;width:49.9pt;height:64.2pt;mso-wrap-distance-left:9.0pt;mso-wrap-distance-top:0.0pt;mso-wrap-distance-right:9.0pt;mso-wrap-distance-bottom:0.0pt;" stroked="f">
                      <v:path textboxrect="0,0,0,0"/>
                      <v:imagedata r:id="rId119"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班前椅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3" behindDoc="0" locked="0" layoutInCell="1" allowOverlap="1">
                      <wp:simplePos x="0" y="0"/>
                      <wp:positionH relativeFrom="column">
                        <wp:posOffset>523875</wp:posOffset>
                      </wp:positionH>
                      <wp:positionV relativeFrom="paragraph">
                        <wp:posOffset>151130</wp:posOffset>
                      </wp:positionV>
                      <wp:extent cx="400050" cy="816610"/>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400050" cy="816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8343;o:allowoverlap:true;o:allowincell:true;mso-position-horizontal-relative:text;margin-left:41.2pt;mso-position-horizontal:absolute;mso-position-vertical-relative:text;margin-top:11.9pt;mso-position-vertical:absolute;width:31.5pt;height:64.3pt;mso-wrap-distance-left:9.0pt;mso-wrap-distance-top:0.0pt;mso-wrap-distance-right:9.0pt;mso-wrap-distance-bottom:0.0pt;" stroked="f">
                      <v:path textboxrect="0,0,0,0"/>
                      <v:imagedata r:id="rId120"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文件柜2</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1200*420*2000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38" behindDoc="0" locked="0" layoutInCell="1" allowOverlap="1">
                      <wp:simplePos x="0" y="0"/>
                      <wp:positionH relativeFrom="column">
                        <wp:posOffset>418465</wp:posOffset>
                      </wp:positionH>
                      <wp:positionV relativeFrom="paragraph">
                        <wp:posOffset>203200</wp:posOffset>
                      </wp:positionV>
                      <wp:extent cx="676910" cy="718185"/>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676910" cy="718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8338;o:allowoverlap:true;o:allowincell:true;mso-position-horizontal-relative:text;margin-left:32.9pt;mso-position-horizontal:absolute;mso-position-vertical-relative:text;margin-top:16.0pt;mso-position-vertical:absolute;width:53.3pt;height:56.5pt;mso-wrap-distance-left:9.0pt;mso-wrap-distance-top:0.0pt;mso-wrap-distance-right:9.0pt;mso-wrap-distance-bottom:0.0pt;" stroked="f">
                      <v:path textboxrect="0,0,0,0"/>
                      <v:imagedata r:id="rId121"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800*400*880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4" behindDoc="0" locked="0" layoutInCell="1" allowOverlap="1">
                      <wp:simplePos x="0" y="0"/>
                      <wp:positionH relativeFrom="column">
                        <wp:posOffset>215900</wp:posOffset>
                      </wp:positionH>
                      <wp:positionV relativeFrom="paragraph">
                        <wp:posOffset>254000</wp:posOffset>
                      </wp:positionV>
                      <wp:extent cx="1064260" cy="812800"/>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1064260" cy="812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8344;o:allowoverlap:true;o:allowincell:true;mso-position-horizontal-relative:text;margin-left:17.0pt;mso-position-horizontal:absolute;mso-position-vertical-relative:text;margin-top:20.0pt;mso-position-vertical:absolute;width:83.8pt;height:64.0pt;mso-wrap-distance-left:9.0pt;mso-wrap-distance-top:0.0pt;mso-wrap-distance-right:9.0pt;mso-wrap-distance-bottom:0.0pt;" stroked="f">
                      <v:path textboxrect="0,0,0,0"/>
                      <v:imagedata r:id="rId122"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沙发（三人位）</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2000*860*840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31" behindDoc="0" locked="0" layoutInCell="1" allowOverlap="1">
                      <wp:simplePos x="0" y="0"/>
                      <wp:positionH relativeFrom="column">
                        <wp:posOffset>6985</wp:posOffset>
                      </wp:positionH>
                      <wp:positionV relativeFrom="paragraph">
                        <wp:posOffset>185420</wp:posOffset>
                      </wp:positionV>
                      <wp:extent cx="1263015" cy="799465"/>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1263015" cy="799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8331;o:allowoverlap:true;o:allowincell:true;mso-position-horizontal-relative:text;margin-left:0.5pt;mso-position-horizontal:absolute;mso-position-vertical-relative:text;margin-top:14.6pt;mso-position-vertical:absolute;width:99.4pt;height:62.9pt;mso-wrap-distance-left:9.0pt;mso-wrap-distance-top:0.0pt;mso-wrap-distance-right:9.0pt;mso-wrap-distance-bottom:0.0pt;" stroked="f">
                      <v:path textboxrect="0,0,0,0"/>
                      <v:imagedata r:id="rId123"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茶几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1200*600*450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45</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2" behindDoc="0" locked="0" layoutInCell="1" allowOverlap="1">
                      <wp:simplePos x="0" y="0"/>
                      <wp:positionH relativeFrom="column">
                        <wp:posOffset>347980</wp:posOffset>
                      </wp:positionH>
                      <wp:positionV relativeFrom="paragraph">
                        <wp:posOffset>153035</wp:posOffset>
                      </wp:positionV>
                      <wp:extent cx="638810" cy="816610"/>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638810" cy="816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8342;o:allowoverlap:true;o:allowincell:true;mso-position-horizontal-relative:text;margin-left:27.4pt;mso-position-horizontal:absolute;mso-position-vertical-relative:text;margin-top:12.0pt;mso-position-vertical:absolute;width:50.3pt;height:64.3pt;mso-wrap-distance-left:9.0pt;mso-wrap-distance-top:0.0pt;mso-wrap-distance-right:9.0pt;mso-wrap-distance-bottom:0.0pt;" stroked="f">
                      <v:path textboxrect="0,0,0,0"/>
                      <v:imagedata r:id="rId124"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班椅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700*635*1000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37" behindDoc="0" locked="0" layoutInCell="1" allowOverlap="1">
                      <wp:simplePos x="0" y="0"/>
                      <wp:positionH relativeFrom="column">
                        <wp:posOffset>374015</wp:posOffset>
                      </wp:positionH>
                      <wp:positionV relativeFrom="paragraph">
                        <wp:posOffset>163195</wp:posOffset>
                      </wp:positionV>
                      <wp:extent cx="636905" cy="815975"/>
                      <wp:effectExtent l="0" t="0" r="0" b="0"/>
                      <wp:wrapNone/>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636905" cy="815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8337;o:allowoverlap:true;o:allowincell:true;mso-position-horizontal-relative:text;margin-left:29.4pt;mso-position-horizontal:absolute;mso-position-vertical-relative:text;margin-top:12.8pt;mso-position-vertical:absolute;width:50.1pt;height:64.2pt;mso-wrap-distance-left:9.0pt;mso-wrap-distance-top:0.0pt;mso-wrap-distance-right:9.0pt;mso-wrap-distance-bottom:0.0pt;" stroked="f">
                      <v:path textboxrect="0,0,0,0"/>
                      <v:imagedata r:id="rId125"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班前椅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47</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32" behindDoc="0" locked="0" layoutInCell="1" allowOverlap="1">
                      <wp:simplePos x="0" y="0"/>
                      <wp:positionH relativeFrom="column">
                        <wp:posOffset>464820</wp:posOffset>
                      </wp:positionH>
                      <wp:positionV relativeFrom="paragraph">
                        <wp:posOffset>118745</wp:posOffset>
                      </wp:positionV>
                      <wp:extent cx="495935" cy="816610"/>
                      <wp:effectExtent l="0" t="0" r="0" b="0"/>
                      <wp:wrapNone/>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495935" cy="816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8332;o:allowoverlap:true;o:allowincell:true;mso-position-horizontal-relative:text;margin-left:36.6pt;mso-position-horizontal:absolute;mso-position-vertical-relative:text;margin-top:9.3pt;mso-position-vertical:absolute;width:39.0pt;height:64.3pt;mso-wrap-distance-left:9.0pt;mso-wrap-distance-top:0.0pt;mso-wrap-distance-right:9.0pt;mso-wrap-distance-bottom:0.0pt;" stroked="f">
                      <v:path textboxrect="0,0,0,0"/>
                      <v:imagedata r:id="rId126"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文件柜3</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1800*4</w:t>
            </w:r>
            <w:r>
              <w:rPr>
                <w:rFonts w:hint="eastAsia" w:ascii="宋体" w:hAnsi="宋体" w:cs="宋体"/>
                <w:color w:val="000000"/>
                <w:sz w:val="18"/>
                <w:szCs w:val="18"/>
                <w:lang w:bidi="ar"/>
              </w:rPr>
              <w:t xml:space="preserve">20*2000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48</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33" behindDoc="0" locked="0" layoutInCell="1" allowOverlap="1">
                      <wp:simplePos x="0" y="0"/>
                      <wp:positionH relativeFrom="column">
                        <wp:posOffset>379730</wp:posOffset>
                      </wp:positionH>
                      <wp:positionV relativeFrom="paragraph">
                        <wp:posOffset>184150</wp:posOffset>
                      </wp:positionV>
                      <wp:extent cx="676910" cy="720090"/>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67691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8333;o:allowoverlap:true;o:allowincell:true;mso-position-horizontal-relative:text;margin-left:29.9pt;mso-position-horizontal:absolute;mso-position-vertical-relative:text;margin-top:14.5pt;mso-position-vertical:absolute;width:53.3pt;height:56.7pt;mso-wrap-distance-left:9.0pt;mso-wrap-distance-top:0.0pt;mso-wrap-distance-right:9.0pt;mso-wrap-distance-bottom:0.0pt;" stroked="f">
                      <v:path textboxrect="0,0,0,0"/>
                      <v:imagedata r:id="rId127"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800*400*880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49</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left"/>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34" behindDoc="0" locked="0" layoutInCell="1" allowOverlap="1">
                      <wp:simplePos x="0" y="0"/>
                      <wp:positionH relativeFrom="column">
                        <wp:posOffset>19685</wp:posOffset>
                      </wp:positionH>
                      <wp:positionV relativeFrom="paragraph">
                        <wp:posOffset>95250</wp:posOffset>
                      </wp:positionV>
                      <wp:extent cx="1262380" cy="962025"/>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1262380" cy="962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8334;o:allowoverlap:true;o:allowincell:true;mso-position-horizontal-relative:text;margin-left:1.5pt;mso-position-horizontal:absolute;mso-position-vertical-relative:text;margin-top:7.5pt;mso-position-vertical:absolute;width:99.4pt;height:75.8pt;mso-wrap-distance-left:9.0pt;mso-wrap-distance-top:0.0pt;mso-wrap-distance-right:9.0pt;mso-wrap-distance-bottom:0.0pt;" stroked="f">
                      <v:path textboxrect="0,0,0,0"/>
                      <v:imagedata r:id="rId128"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沙发（三人位）</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2000*</w:t>
            </w:r>
            <w:r>
              <w:rPr>
                <w:rFonts w:hint="eastAsia" w:ascii="宋体" w:hAnsi="宋体" w:cs="宋体"/>
                <w:color w:val="000000"/>
                <w:sz w:val="18"/>
                <w:szCs w:val="18"/>
                <w:lang w:bidi="ar"/>
              </w:rPr>
              <w:t xml:space="preserve">860*840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left"/>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5" behindDoc="0" locked="0" layoutInCell="1" allowOverlap="1">
                      <wp:simplePos x="0" y="0"/>
                      <wp:positionH relativeFrom="column">
                        <wp:posOffset>82550</wp:posOffset>
                      </wp:positionH>
                      <wp:positionV relativeFrom="paragraph">
                        <wp:posOffset>170815</wp:posOffset>
                      </wp:positionV>
                      <wp:extent cx="1160780" cy="924560"/>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1160780" cy="924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8345;o:allowoverlap:true;o:allowincell:true;mso-position-horizontal-relative:text;margin-left:6.5pt;mso-position-horizontal:absolute;mso-position-vertical-relative:text;margin-top:13.4pt;mso-position-vertical:absolute;width:91.4pt;height:72.8pt;mso-wrap-distance-left:9.0pt;mso-wrap-distance-top:0.0pt;mso-wrap-distance-right:9.0pt;mso-wrap-distance-bottom:0.0pt;" stroked="f">
                      <v:path textboxrect="0,0,0,0"/>
                      <v:imagedata r:id="rId129"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沙发（单人位）</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1000*860*840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35" behindDoc="0" locked="0" layoutInCell="1" allowOverlap="1">
                      <wp:simplePos x="0" y="0"/>
                      <wp:positionH relativeFrom="column">
                        <wp:posOffset>62865</wp:posOffset>
                      </wp:positionH>
                      <wp:positionV relativeFrom="paragraph">
                        <wp:posOffset>302895</wp:posOffset>
                      </wp:positionV>
                      <wp:extent cx="1087120" cy="734060"/>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1087120" cy="734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8335;o:allowoverlap:true;o:allowincell:true;mso-position-horizontal-relative:text;margin-left:5.0pt;mso-position-horizontal:absolute;mso-position-vertical-relative:text;margin-top:23.8pt;mso-position-vertical:absolute;width:85.6pt;height:57.8pt;mso-wrap-distance-left:9.0pt;mso-wrap-distance-top:0.0pt;mso-wrap-distance-right:9.0pt;mso-wrap-distance-bottom:0.0pt;" stroked="f">
                      <v:path textboxrect="0,0,0,0"/>
                      <v:imagedata r:id="rId130"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长几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1200*600*450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36" behindDoc="0" locked="0" layoutInCell="1" allowOverlap="1">
                      <wp:simplePos x="0" y="0"/>
                      <wp:positionH relativeFrom="column">
                        <wp:posOffset>64770</wp:posOffset>
                      </wp:positionH>
                      <wp:positionV relativeFrom="paragraph">
                        <wp:posOffset>72390</wp:posOffset>
                      </wp:positionV>
                      <wp:extent cx="990600" cy="816610"/>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990600" cy="816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8336;o:allowoverlap:true;o:allowincell:true;mso-position-horizontal-relative:text;margin-left:5.1pt;mso-position-horizontal:absolute;mso-position-vertical-relative:text;margin-top:5.7pt;mso-position-vertical:absolute;width:78.0pt;height:64.3pt;mso-wrap-distance-left:9.0pt;mso-wrap-distance-top:0.0pt;mso-wrap-distance-right:9.0pt;mso-wrap-distance-bottom:0.0pt;" stroked="f">
                      <v:path textboxrect="0,0,0,0"/>
                      <v:imagedata r:id="rId131"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方几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600*600*450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bl>
    <w:p>
      <w:pPr>
        <w:pStyle w:val="959"/>
        <w:jc w:val="left"/>
        <w:spacing w:before="4" w:after="1"/>
        <w:rPr>
          <w:rFonts w:hint="eastAsia" w:ascii="楷体" w:hAnsi="楷体" w:eastAsia="楷体" w:cs="宋体"/>
          <w:b/>
          <w:bCs/>
          <w:sz w:val="30"/>
          <w:szCs w:val="30"/>
          <w:lang w:val="zh-CN" w:bidi="zh-CN"/>
        </w:rPr>
      </w:pPr>
      <w:r>
        <w:rPr>
          <w:rFonts w:hint="eastAsia" w:ascii="楷体" w:hAnsi="楷体" w:eastAsia="楷体" w:cs="宋体"/>
          <w:b/>
          <w:bCs/>
          <w:sz w:val="30"/>
          <w:szCs w:val="30"/>
          <w:lang w:val="zh-CN" w:bidi="zh-CN"/>
        </w:rPr>
      </w:r>
      <w:r/>
    </w:p>
    <w:p>
      <w:pPr>
        <w:pStyle w:val="959"/>
        <w:jc w:val="left"/>
        <w:spacing w:before="4" w:after="1"/>
        <w:rPr>
          <w:rFonts w:hint="eastAsia" w:ascii="楷体" w:hAnsi="楷体" w:eastAsia="楷体" w:cs="宋体"/>
          <w:b/>
          <w:bCs/>
          <w:sz w:val="30"/>
          <w:szCs w:val="30"/>
          <w:lang w:val="zh-CN" w:bidi="zh-CN"/>
        </w:rPr>
      </w:pPr>
      <w:r>
        <w:rPr>
          <w:rFonts w:hint="eastAsia" w:ascii="楷体" w:hAnsi="楷体" w:eastAsia="楷体" w:cs="宋体"/>
          <w:b/>
          <w:bCs/>
          <w:sz w:val="30"/>
          <w:szCs w:val="30"/>
          <w:lang w:val="zh-CN" w:bidi="zh-CN"/>
        </w:rPr>
      </w:r>
      <w:r/>
    </w:p>
    <w:p>
      <w:pPr>
        <w:pStyle w:val="959"/>
        <w:jc w:val="left"/>
        <w:spacing w:before="4" w:after="1"/>
        <w:rPr>
          <w:rFonts w:hint="eastAsia" w:ascii="楷体" w:hAnsi="楷体" w:eastAsia="楷体" w:cs="宋体"/>
          <w:b/>
          <w:bCs/>
          <w:sz w:val="30"/>
          <w:szCs w:val="30"/>
          <w:lang w:val="zh-CN" w:bidi="zh-CN"/>
        </w:rPr>
        <w:sectPr>
          <w:footnotePr/>
          <w:endnotePr/>
          <w:type w:val="nextPage"/>
          <w:pgSz w:w="11906" w:h="16838" w:orient="portrait"/>
          <w:pgMar w:top="1440" w:right="1800" w:bottom="1440" w:left="1800" w:header="0" w:footer="1151" w:gutter="0"/>
          <w:cols w:num="1" w:sep="0" w:space="720" w:equalWidth="1"/>
          <w:docGrid w:linePitch="360"/>
        </w:sectPr>
      </w:pPr>
      <w:r>
        <w:rPr>
          <w:rFonts w:hint="eastAsia" w:ascii="楷体" w:hAnsi="楷体" w:eastAsia="楷体" w:cs="宋体"/>
          <w:b/>
          <w:bCs/>
          <w:sz w:val="30"/>
          <w:szCs w:val="30"/>
          <w:lang w:val="zh-CN" w:bidi="zh-CN"/>
        </w:rPr>
      </w:r>
      <w:r/>
    </w:p>
    <w:p>
      <w:pPr>
        <w:pStyle w:val="959"/>
        <w:jc w:val="left"/>
        <w:spacing w:before="4" w:after="1"/>
        <w:rPr>
          <w:rFonts w:hint="eastAsia" w:ascii="楷体" w:hAnsi="楷体" w:eastAsia="楷体" w:cs="宋体"/>
          <w:b/>
          <w:bCs/>
          <w:sz w:val="30"/>
          <w:szCs w:val="30"/>
          <w:lang w:bidi="zh-CN"/>
        </w:rPr>
      </w:pPr>
      <w:r>
        <w:rPr>
          <w:rFonts w:hint="eastAsia" w:ascii="楷体" w:hAnsi="楷体" w:eastAsia="楷体" w:cs="宋体"/>
          <w:b/>
          <w:bCs/>
          <w:sz w:val="30"/>
          <w:szCs w:val="30"/>
          <w:lang w:bidi="zh-CN"/>
        </w:rPr>
        <w:t xml:space="preserve">02综合楼4楼</w:t>
      </w:r>
      <w:r/>
    </w:p>
    <w:p>
      <w:pPr>
        <w:pStyle w:val="959"/>
        <w:jc w:val="left"/>
        <w:spacing w:before="4" w:after="1"/>
        <w:rPr>
          <w:rFonts w:hint="eastAsia" w:ascii="楷体" w:hAnsi="楷体" w:eastAsia="楷体" w:cs="宋体"/>
          <w:b/>
          <w:bCs/>
          <w:sz w:val="30"/>
          <w:szCs w:val="30"/>
          <w:lang w:val="zh-CN" w:bidi="zh-CN"/>
        </w:rPr>
      </w:pPr>
      <w:r>
        <w:rPr>
          <w:rFonts w:hint="eastAsia" w:ascii="楷体" w:hAnsi="楷体" w:eastAsia="楷体" w:cs="宋体"/>
          <w:b/>
          <w:bCs/>
          <w:sz w:val="30"/>
          <w:szCs w:val="30"/>
          <w:lang w:val="zh-CN" w:bidi="zh-CN"/>
        </w:rPr>
      </w:r>
      <w:r/>
    </w:p>
    <w:tbl>
      <w:tblPr>
        <w:tblW w:w="9240" w:type="dxa"/>
        <w:tblInd w:w="98" w:type="dxa"/>
        <w:tblLayout w:type="autofit"/>
        <w:tblCellMar>
          <w:left w:w="108" w:type="dxa"/>
          <w:top w:w="0" w:type="dxa"/>
          <w:right w:w="108" w:type="dxa"/>
          <w:bottom w:w="0" w:type="dxa"/>
        </w:tblCellMar>
        <w:tblLook w:val="04A0" w:firstRow="1" w:lastRow="0" w:firstColumn="1" w:lastColumn="0" w:noHBand="0" w:noVBand="1"/>
      </w:tblPr>
      <w:tblGrid>
        <w:gridCol w:w="577"/>
        <w:gridCol w:w="1266"/>
        <w:gridCol w:w="1916"/>
        <w:gridCol w:w="1044"/>
        <w:gridCol w:w="1916"/>
        <w:gridCol w:w="805"/>
        <w:gridCol w:w="717"/>
        <w:gridCol w:w="999"/>
      </w:tblGrid>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序号</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房间</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产品图片</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产品名称</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规格</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数量</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单位</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是否进口</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执勤室（10间）</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auto"/>
            <w:vAlign w:val="center"/>
            <w:textDirection w:val="lrTb"/>
            <w:noWrap/>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64" behindDoc="0" locked="0" layoutInCell="1" allowOverlap="1">
                      <wp:simplePos x="0" y="0"/>
                      <wp:positionH relativeFrom="column">
                        <wp:posOffset>97155</wp:posOffset>
                      </wp:positionH>
                      <wp:positionV relativeFrom="paragraph">
                        <wp:posOffset>190500</wp:posOffset>
                      </wp:positionV>
                      <wp:extent cx="942975" cy="774065"/>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942975" cy="774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8364;o:allowoverlap:true;o:allowincell:true;mso-position-horizontal-relative:text;margin-left:7.6pt;mso-position-horizontal:absolute;mso-position-vertical-relative:text;margin-top:15.0pt;mso-position-vertical:absolute;width:74.2pt;height:60.9pt;mso-wrap-distance-left:9.0pt;mso-wrap-distance-top:0.0pt;mso-wrap-distance-right:9.0pt;mso-wrap-distance-bottom:0.0pt;" stroked="f">
                      <v:path textboxrect="0,0,0,0"/>
                      <v:imagedata r:id="rId132"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auto"/>
            <w:vAlign w:val="center"/>
            <w:textDirection w:val="lrTb"/>
            <w:noWrap/>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办公桌2</w:t>
            </w:r>
            <w:r>
              <w:rPr>
                <w:rFonts w:hint="eastAsia" w:ascii="宋体" w:hAnsi="宋体" w:cs="宋体"/>
                <w:color w:val="000000"/>
                <w:sz w:val="20"/>
                <w:szCs w:val="20"/>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1600*800*760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8</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张</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2</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65" behindDoc="0" locked="0" layoutInCell="1" allowOverlap="1">
                      <wp:simplePos x="0" y="0"/>
                      <wp:positionH relativeFrom="column">
                        <wp:posOffset>111125</wp:posOffset>
                      </wp:positionH>
                      <wp:positionV relativeFrom="paragraph">
                        <wp:posOffset>252730</wp:posOffset>
                      </wp:positionV>
                      <wp:extent cx="859155" cy="690245"/>
                      <wp:effectExtent l="0" t="0" r="0" b="0"/>
                      <wp:wrapNone/>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859155" cy="690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8365;o:allowoverlap:true;o:allowincell:true;mso-position-horizontal-relative:text;margin-left:8.8pt;mso-position-horizontal:absolute;mso-position-vertical-relative:text;margin-top:19.9pt;mso-position-vertical:absolute;width:67.6pt;height:54.3pt;mso-wrap-distance-left:9.0pt;mso-wrap-distance-top:0.0pt;mso-wrap-distance-right:9.0pt;mso-wrap-distance-bottom:0.0pt;" stroked="f">
                      <v:path textboxrect="0,0,0,0"/>
                      <v:imagedata r:id="rId133"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办公桌3</w:t>
            </w:r>
            <w:r>
              <w:rPr>
                <w:rFonts w:hint="eastAsia" w:ascii="宋体" w:hAnsi="宋体" w:cs="宋体"/>
                <w:color w:val="000000"/>
                <w:sz w:val="20"/>
                <w:szCs w:val="20"/>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1200*600*760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16</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组</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63" behindDoc="0" locked="0" layoutInCell="1" allowOverlap="1">
                      <wp:simplePos x="0" y="0"/>
                      <wp:positionH relativeFrom="column">
                        <wp:posOffset>125095</wp:posOffset>
                      </wp:positionH>
                      <wp:positionV relativeFrom="paragraph">
                        <wp:posOffset>192405</wp:posOffset>
                      </wp:positionV>
                      <wp:extent cx="833120" cy="646430"/>
                      <wp:effectExtent l="0" t="0" r="0" b="0"/>
                      <wp:wrapNone/>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833120" cy="64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8363;o:allowoverlap:true;o:allowincell:true;mso-position-horizontal-relative:text;margin-left:9.8pt;mso-position-horizontal:absolute;mso-position-vertical-relative:text;margin-top:15.1pt;mso-position-vertical:absolute;width:65.6pt;height:50.9pt;mso-wrap-distance-left:9.0pt;mso-wrap-distance-top:0.0pt;mso-wrap-distance-right:9.0pt;mso-wrap-distance-bottom:0.0pt;" stroked="f">
                      <v:path textboxrect="0,0,0,0"/>
                      <v:imagedata r:id="rId134"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办公桌4</w:t>
            </w:r>
            <w:r>
              <w:rPr>
                <w:rFonts w:hint="eastAsia" w:ascii="宋体" w:hAnsi="宋体" w:cs="宋体"/>
                <w:color w:val="000000"/>
                <w:sz w:val="20"/>
                <w:szCs w:val="20"/>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1200W*600D*750H</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40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张</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4</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tcBorders>
              <w:top w:val="single" w:color="000000" w:sz="4" w:space="0"/>
              <w:left w:val="single" w:color="000000" w:sz="4" w:space="0"/>
              <w:bottom w:val="single" w:color="000000" w:sz="4" w:space="0"/>
              <w:right w:val="single" w:color="000000" w:sz="4" w:space="0"/>
            </w:tcBorders>
            <w:tcW w:w="1916" w:type="auto"/>
            <w:vAlign w:val="center"/>
            <w:textDirection w:val="lrTb"/>
            <w:noWrap/>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62" behindDoc="0" locked="0" layoutInCell="1" allowOverlap="1">
                      <wp:simplePos x="0" y="0"/>
                      <wp:positionH relativeFrom="column">
                        <wp:posOffset>199390</wp:posOffset>
                      </wp:positionH>
                      <wp:positionV relativeFrom="paragraph">
                        <wp:posOffset>121920</wp:posOffset>
                      </wp:positionV>
                      <wp:extent cx="648335" cy="941705"/>
                      <wp:effectExtent l="0" t="0" r="0" b="0"/>
                      <wp:wrapNone/>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648335" cy="941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8362;o:allowoverlap:true;o:allowincell:true;mso-position-horizontal-relative:text;margin-left:15.7pt;mso-position-horizontal:absolute;mso-position-vertical-relative:text;margin-top:9.6pt;mso-position-vertical:absolute;width:51.0pt;height:74.1pt;mso-wrap-distance-left:9.0pt;mso-wrap-distance-top:0.0pt;mso-wrap-distance-right:9.0pt;mso-wrap-distance-bottom:0.0pt;" stroked="f">
                      <v:path textboxrect="0,0,0,0"/>
                      <v:imagedata r:id="rId135" o:title=""/>
                    </v:shape>
                  </w:pict>
                </mc:Fallback>
              </mc:AlternateContent>
            </w:r>
            <w:r>
              <w:rPr>
                <w:rFonts w:hint="eastAsia" w:ascii="宋体" w:hAnsi="宋体" w:cs="宋体"/>
                <w:color w:val="000000"/>
                <w:sz w:val="20"/>
                <w:szCs w:val="20"/>
                <w:lang w:val="zh-CN" w:bidi="zh-CN"/>
              </w:rPr>
            </w:r>
            <w:r/>
          </w:p>
        </w:tc>
        <w:tc>
          <w:tcPr>
            <w:tcBorders>
              <w:top w:val="single" w:color="000000" w:sz="4" w:space="0"/>
              <w:left w:val="single" w:color="000000" w:sz="4" w:space="0"/>
              <w:bottom w:val="single" w:color="000000" w:sz="4" w:space="0"/>
              <w:right w:val="single" w:color="000000" w:sz="4" w:space="0"/>
            </w:tcBorders>
            <w:tcW w:w="1044" w:type="auto"/>
            <w:vAlign w:val="center"/>
            <w:textDirection w:val="lrTb"/>
            <w:noWrap/>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办公椅3</w:t>
            </w:r>
            <w:r>
              <w:rPr>
                <w:rFonts w:hint="eastAsia" w:ascii="宋体" w:hAnsi="宋体" w:cs="宋体"/>
                <w:color w:val="000000"/>
                <w:sz w:val="20"/>
                <w:szCs w:val="20"/>
                <w:lang w:bidi="zh-CN"/>
              </w:rPr>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640*630*1020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72</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张</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5</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auto"/>
            <w:vAlign w:val="center"/>
            <w:textDirection w:val="lrTb"/>
            <w:noWrap/>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60" behindDoc="0" locked="0" layoutInCell="1" allowOverlap="1">
                      <wp:simplePos x="0" y="0"/>
                      <wp:positionH relativeFrom="column">
                        <wp:posOffset>231140</wp:posOffset>
                      </wp:positionH>
                      <wp:positionV relativeFrom="paragraph">
                        <wp:posOffset>117475</wp:posOffset>
                      </wp:positionV>
                      <wp:extent cx="758825" cy="963295"/>
                      <wp:effectExtent l="0" t="0" r="0" b="0"/>
                      <wp:wrapNone/>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758825" cy="963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8360;o:allowoverlap:true;o:allowincell:true;mso-position-horizontal-relative:text;margin-left:18.2pt;mso-position-horizontal:absolute;mso-position-vertical-relative:text;margin-top:9.2pt;mso-position-vertical:absolute;width:59.8pt;height:75.8pt;mso-wrap-distance-left:9.0pt;mso-wrap-distance-top:0.0pt;mso-wrap-distance-right:9.0pt;mso-wrap-distance-bottom:0.0pt;" stroked="f">
                      <v:path textboxrect="0,0,0,0"/>
                      <v:imagedata r:id="rId136"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auto"/>
            <w:vAlign w:val="center"/>
            <w:textDirection w:val="lrTb"/>
            <w:noWrap/>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办公椅1</w:t>
            </w:r>
            <w:r>
              <w:rPr>
                <w:rFonts w:hint="eastAsia" w:ascii="宋体" w:hAnsi="宋体" w:cs="宋体"/>
                <w:color w:val="000000"/>
                <w:sz w:val="20"/>
                <w:szCs w:val="20"/>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常规</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16</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张</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6</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tcBorders>
              <w:top w:val="single" w:color="000000" w:sz="4" w:space="0"/>
              <w:left w:val="single" w:color="000000" w:sz="4" w:space="0"/>
              <w:bottom w:val="single" w:color="000000" w:sz="4" w:space="0"/>
              <w:right w:val="single" w:color="000000" w:sz="4" w:space="0"/>
            </w:tcBorders>
            <w:tcW w:w="1916" w:type="auto"/>
            <w:vAlign w:val="center"/>
            <w:textDirection w:val="lrTb"/>
            <w:noWrap/>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66" behindDoc="0" locked="0" layoutInCell="1" allowOverlap="1">
                      <wp:simplePos x="0" y="0"/>
                      <wp:positionH relativeFrom="column">
                        <wp:posOffset>267335</wp:posOffset>
                      </wp:positionH>
                      <wp:positionV relativeFrom="paragraph">
                        <wp:posOffset>132080</wp:posOffset>
                      </wp:positionV>
                      <wp:extent cx="607695" cy="993775"/>
                      <wp:effectExtent l="0" t="0" r="0" b="0"/>
                      <wp:wrapNone/>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607695" cy="993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8366;o:allowoverlap:true;o:allowincell:true;mso-position-horizontal-relative:text;margin-left:21.1pt;mso-position-horizontal:absolute;mso-position-vertical-relative:text;margin-top:10.4pt;mso-position-vertical:absolute;width:47.8pt;height:78.2pt;mso-wrap-distance-left:9.0pt;mso-wrap-distance-top:0.0pt;mso-wrap-distance-right:9.0pt;mso-wrap-distance-bottom:0.0pt;" stroked="f">
                      <v:path textboxrect="0,0,0,0"/>
                      <v:imagedata r:id="rId137" o:title=""/>
                    </v:shape>
                  </w:pict>
                </mc:Fallback>
              </mc:AlternateContent>
            </w:r>
            <w:r>
              <w:rPr>
                <w:rFonts w:hint="eastAsia" w:ascii="宋体" w:hAnsi="宋体" w:cs="宋体"/>
                <w:color w:val="000000"/>
                <w:sz w:val="20"/>
                <w:szCs w:val="20"/>
                <w:lang w:val="zh-CN" w:bidi="zh-CN"/>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文件柜3</w:t>
            </w:r>
            <w:r>
              <w:rPr>
                <w:rFonts w:hint="eastAsia" w:ascii="宋体" w:hAnsi="宋体" w:cs="宋体"/>
                <w:color w:val="000000"/>
                <w:sz w:val="20"/>
                <w:szCs w:val="20"/>
                <w:lang w:bidi="zh-CN"/>
              </w:rPr>
            </w:r>
            <w:r/>
          </w:p>
        </w:tc>
        <w:tc>
          <w:tcPr>
            <w:tcBorders>
              <w:top w:val="single" w:color="000000" w:sz="4" w:space="0"/>
              <w:left w:val="single" w:color="000000" w:sz="4" w:space="0"/>
              <w:bottom w:val="single" w:color="000000" w:sz="4" w:space="0"/>
              <w:right w:val="single" w:color="000000" w:sz="4" w:space="0"/>
            </w:tcBorders>
            <w:tcW w:w="1916"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1800*420*2000</w:t>
            </w:r>
            <w:r>
              <w:rPr>
                <w:rFonts w:hint="eastAsia" w:ascii="宋体" w:hAnsi="宋体" w:cs="宋体"/>
                <w:color w:val="000000"/>
                <w:sz w:val="20"/>
                <w:szCs w:val="20"/>
                <w:lang w:val="zh-CN" w:bidi="zh-CN"/>
              </w:rPr>
            </w:r>
            <w:r/>
          </w:p>
        </w:tc>
        <w:tc>
          <w:tcPr>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2</w:t>
            </w:r>
            <w:r>
              <w:rPr>
                <w:rFonts w:hint="eastAsia" w:ascii="宋体" w:hAnsi="宋体" w:cs="宋体"/>
                <w:color w:val="000000"/>
                <w:sz w:val="20"/>
                <w:szCs w:val="20"/>
                <w:lang w:val="zh-CN" w:bidi="zh-CN"/>
              </w:rPr>
            </w:r>
            <w:r/>
          </w:p>
        </w:tc>
        <w:tc>
          <w:tcPr>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7</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b/>
                <w:bCs/>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67" behindDoc="0" locked="0" layoutInCell="1" allowOverlap="1">
                      <wp:simplePos x="0" y="0"/>
                      <wp:positionH relativeFrom="column">
                        <wp:posOffset>193040</wp:posOffset>
                      </wp:positionH>
                      <wp:positionV relativeFrom="paragraph">
                        <wp:posOffset>179070</wp:posOffset>
                      </wp:positionV>
                      <wp:extent cx="752475" cy="796290"/>
                      <wp:effectExtent l="0" t="0" r="0" b="0"/>
                      <wp:wrapNone/>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752475" cy="796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8367;o:allowoverlap:true;o:allowincell:true;mso-position-horizontal-relative:text;margin-left:15.2pt;mso-position-horizontal:absolute;mso-position-vertical-relative:text;margin-top:14.1pt;mso-position-vertical:absolute;width:59.2pt;height:62.7pt;mso-wrap-distance-left:9.0pt;mso-wrap-distance-top:0.0pt;mso-wrap-distance-right:9.0pt;mso-wrap-distance-bottom:0.0pt;" stroked="f">
                      <v:path textboxrect="0,0,0,0"/>
                      <v:imagedata r:id="rId138" o:title=""/>
                    </v:shape>
                  </w:pict>
                </mc:Fallback>
              </mc:AlternateContent>
            </w:r>
            <w:r>
              <w:rPr>
                <w:rFonts w:hint="eastAsia" w:ascii="宋体" w:hAnsi="宋体" w:cs="宋体"/>
                <w:b/>
                <w:bCs/>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茶水柜1</w:t>
            </w:r>
            <w:r>
              <w:rPr>
                <w:rFonts w:hint="eastAsia" w:ascii="宋体" w:hAnsi="宋体" w:cs="宋体"/>
                <w:color w:val="000000"/>
                <w:sz w:val="20"/>
                <w:szCs w:val="20"/>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800*400*880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8</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勤务指挥室</w:t>
            </w:r>
            <w:r>
              <w:rPr>
                <w:rFonts w:hint="eastAsia" w:ascii="宋体" w:hAnsi="宋体" w:cs="宋体"/>
                <w:color w:val="000000"/>
                <w:sz w:val="20"/>
                <w:szCs w:val="20"/>
                <w:lang w:val="zh-CN" w:bidi="zh-CN"/>
              </w:rPr>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61" behindDoc="0" locked="0" layoutInCell="1" allowOverlap="1">
                      <wp:simplePos x="0" y="0"/>
                      <wp:positionH relativeFrom="column">
                        <wp:posOffset>-6349</wp:posOffset>
                      </wp:positionH>
                      <wp:positionV relativeFrom="paragraph">
                        <wp:posOffset>178435</wp:posOffset>
                      </wp:positionV>
                      <wp:extent cx="1037590" cy="628650"/>
                      <wp:effectExtent l="0" t="0" r="0" b="0"/>
                      <wp:wrapNone/>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1037590" cy="628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8361;o:allowoverlap:true;o:allowincell:true;mso-position-horizontal-relative:text;margin-left:-0.5pt;mso-position-horizontal:absolute;mso-position-vertical-relative:text;margin-top:14.0pt;mso-position-vertical:absolute;width:81.7pt;height:49.5pt;mso-wrap-distance-left:9.0pt;mso-wrap-distance-top:0.0pt;mso-wrap-distance-right:9.0pt;mso-wrap-distance-bottom:0.0pt;" stroked="f">
                      <v:path textboxrect="0,0,0,0"/>
                      <v:imagedata r:id="rId139" o:title=""/>
                    </v:shape>
                  </w:pict>
                </mc:Fallback>
              </mc:AlternateContent>
            </w:r>
            <w:r>
              <w:rPr>
                <w:rFonts w:hint="eastAsia" w:ascii="宋体" w:hAnsi="宋体" w:cs="宋体"/>
                <w:color w:val="000000"/>
                <w:sz w:val="20"/>
                <w:szCs w:val="20"/>
                <w:lang w:val="zh-CN" w:bidi="zh-CN"/>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指挥桌1</w:t>
            </w:r>
            <w:r>
              <w:rPr>
                <w:rFonts w:hint="eastAsia" w:ascii="宋体" w:hAnsi="宋体" w:cs="宋体"/>
                <w:color w:val="000000"/>
                <w:sz w:val="20"/>
                <w:szCs w:val="20"/>
                <w:lang w:bidi="zh-CN"/>
              </w:rPr>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4200*850*900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2</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9</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50" behindDoc="0" locked="0" layoutInCell="1" allowOverlap="1">
                      <wp:simplePos x="0" y="0"/>
                      <wp:positionH relativeFrom="column">
                        <wp:posOffset>116205</wp:posOffset>
                      </wp:positionH>
                      <wp:positionV relativeFrom="paragraph">
                        <wp:posOffset>43815</wp:posOffset>
                      </wp:positionV>
                      <wp:extent cx="745490" cy="1151890"/>
                      <wp:effectExtent l="0" t="0" r="0" b="0"/>
                      <wp:wrapNone/>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745490" cy="1151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8350;o:allowoverlap:true;o:allowincell:true;mso-position-horizontal-relative:text;margin-left:9.2pt;mso-position-horizontal:absolute;mso-position-vertical-relative:text;margin-top:3.4pt;mso-position-vertical:absolute;width:58.7pt;height:90.7pt;mso-wrap-distance-left:9.0pt;mso-wrap-distance-top:0.0pt;mso-wrap-distance-right:9.0pt;mso-wrap-distance-bottom:0.0pt;" stroked="f">
                      <v:path textboxrect="0,0,0,0"/>
                      <v:imagedata r:id="rId140"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办公椅2</w:t>
            </w:r>
            <w:r>
              <w:rPr>
                <w:rFonts w:hint="eastAsia" w:ascii="宋体" w:hAnsi="宋体" w:cs="宋体"/>
                <w:color w:val="000000"/>
                <w:sz w:val="20"/>
                <w:szCs w:val="20"/>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625*675*1120-1210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8</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张</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研判室</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52" behindDoc="0" locked="0" layoutInCell="1" allowOverlap="1">
                      <wp:simplePos x="0" y="0"/>
                      <wp:positionH relativeFrom="column">
                        <wp:posOffset>26670</wp:posOffset>
                      </wp:positionH>
                      <wp:positionV relativeFrom="paragraph">
                        <wp:posOffset>168275</wp:posOffset>
                      </wp:positionV>
                      <wp:extent cx="1009015" cy="367030"/>
                      <wp:effectExtent l="0" t="0" r="0" b="0"/>
                      <wp:wrapNone/>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1009015" cy="367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8352;o:allowoverlap:true;o:allowincell:true;mso-position-horizontal-relative:text;margin-left:2.1pt;mso-position-horizontal:absolute;mso-position-vertical-relative:text;margin-top:13.2pt;mso-position-vertical:absolute;width:79.5pt;height:28.9pt;mso-wrap-distance-left:9.0pt;mso-wrap-distance-top:0.0pt;mso-wrap-distance-right:9.0pt;mso-wrap-distance-bottom:0.0pt;" stroked="f">
                      <v:path textboxrect="0,0,0,0"/>
                      <v:imagedata r:id="rId141"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会议桌7</w:t>
            </w:r>
            <w:r>
              <w:rPr>
                <w:rFonts w:hint="eastAsia" w:ascii="宋体" w:hAnsi="宋体" w:cs="宋体"/>
                <w:color w:val="000000"/>
                <w:sz w:val="20"/>
                <w:szCs w:val="20"/>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4500*1680*780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 </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11</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auto"/>
            <w:vAlign w:val="center"/>
            <w:textDirection w:val="lrTb"/>
            <w:noWrap/>
          </w:tcPr>
          <w:p>
            <w:pPr>
              <w:pStyle w:val="959"/>
              <w:jc w:val="left"/>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56" behindDoc="0" locked="0" layoutInCell="1" allowOverlap="1">
                      <wp:simplePos x="0" y="0"/>
                      <wp:positionH relativeFrom="column">
                        <wp:posOffset>173990</wp:posOffset>
                      </wp:positionH>
                      <wp:positionV relativeFrom="paragraph">
                        <wp:posOffset>121920</wp:posOffset>
                      </wp:positionV>
                      <wp:extent cx="698500" cy="927735"/>
                      <wp:effectExtent l="0" t="0" r="0" b="0"/>
                      <wp:wrapNone/>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698500" cy="927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8356;o:allowoverlap:true;o:allowincell:true;mso-position-horizontal-relative:text;margin-left:13.7pt;mso-position-horizontal:absolute;mso-position-vertical-relative:text;margin-top:9.6pt;mso-position-vertical:absolute;width:55.0pt;height:73.0pt;mso-wrap-distance-left:9.0pt;mso-wrap-distance-top:0.0pt;mso-wrap-distance-right:9.0pt;mso-wrap-distance-bottom:0.0pt;" stroked="f">
                      <v:path textboxrect="0,0,0,0"/>
                      <v:imagedata r:id="rId142"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auto"/>
            <w:vAlign w:val="center"/>
            <w:textDirection w:val="lrTb"/>
            <w:noWrap/>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会议椅1</w:t>
            </w:r>
            <w:r>
              <w:rPr>
                <w:rFonts w:hint="eastAsia" w:ascii="宋体" w:hAnsi="宋体" w:cs="宋体"/>
                <w:color w:val="000000"/>
                <w:sz w:val="20"/>
                <w:szCs w:val="20"/>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700*635*1000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15 </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张</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12</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auto"/>
            <w:vAlign w:val="center"/>
            <w:textDirection w:val="lrTb"/>
            <w:noWrap/>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55" behindDoc="0" locked="0" layoutInCell="1" allowOverlap="1">
                      <wp:simplePos x="0" y="0"/>
                      <wp:positionH relativeFrom="column">
                        <wp:posOffset>343535</wp:posOffset>
                      </wp:positionH>
                      <wp:positionV relativeFrom="paragraph">
                        <wp:posOffset>109220</wp:posOffset>
                      </wp:positionV>
                      <wp:extent cx="449580" cy="1045210"/>
                      <wp:effectExtent l="0" t="0" r="0" b="0"/>
                      <wp:wrapNone/>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449580" cy="1045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8355;o:allowoverlap:true;o:allowincell:true;mso-position-horizontal-relative:text;margin-left:27.0pt;mso-position-horizontal:absolute;mso-position-vertical-relative:text;margin-top:8.6pt;mso-position-vertical:absolute;width:35.4pt;height:82.3pt;mso-wrap-distance-left:9.0pt;mso-wrap-distance-top:0.0pt;mso-wrap-distance-right:9.0pt;mso-wrap-distance-bottom:0.0pt;" stroked="f">
                      <v:path textboxrect="0,0,0,0"/>
                      <v:imagedata r:id="rId143"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auto"/>
            <w:vAlign w:val="center"/>
            <w:textDirection w:val="lrTb"/>
            <w:noWrap/>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文件柜4</w:t>
            </w:r>
            <w:r>
              <w:rPr>
                <w:rFonts w:hint="eastAsia" w:ascii="宋体" w:hAnsi="宋体" w:cs="宋体"/>
                <w:color w:val="000000"/>
                <w:sz w:val="20"/>
                <w:szCs w:val="20"/>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900*420*2000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4</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13</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b/>
                <w:bCs/>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51" behindDoc="0" locked="0" layoutInCell="1" allowOverlap="1">
                      <wp:simplePos x="0" y="0"/>
                      <wp:positionH relativeFrom="column">
                        <wp:posOffset>86360</wp:posOffset>
                      </wp:positionH>
                      <wp:positionV relativeFrom="paragraph">
                        <wp:posOffset>197485</wp:posOffset>
                      </wp:positionV>
                      <wp:extent cx="836930" cy="598805"/>
                      <wp:effectExtent l="0" t="0" r="0" b="0"/>
                      <wp:wrapNone/>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836930" cy="598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8351;o:allowoverlap:true;o:allowincell:true;mso-position-horizontal-relative:text;margin-left:6.8pt;mso-position-horizontal:absolute;mso-position-vertical-relative:text;margin-top:15.5pt;mso-position-vertical:absolute;width:65.9pt;height:47.1pt;mso-wrap-distance-left:9.0pt;mso-wrap-distance-top:0.0pt;mso-wrap-distance-right:9.0pt;mso-wrap-distance-bottom:0.0pt;" stroked="f">
                      <v:path textboxrect="0,0,0,0"/>
                      <v:imagedata r:id="rId144" o:title=""/>
                    </v:shape>
                  </w:pict>
                </mc:Fallback>
              </mc:AlternateContent>
            </w:r>
            <w:r>
              <w:rPr>
                <w:rFonts w:hint="eastAsia" w:ascii="宋体" w:hAnsi="宋体" w:cs="宋体"/>
                <w:b/>
                <w:bCs/>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茶水柜2</w:t>
            </w:r>
            <w:r>
              <w:rPr>
                <w:rFonts w:hint="eastAsia" w:ascii="宋体" w:hAnsi="宋体" w:cs="宋体"/>
                <w:color w:val="000000"/>
                <w:sz w:val="20"/>
                <w:szCs w:val="20"/>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1200*400*880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14</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备勤室（6间）</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57" behindDoc="0" locked="0" layoutInCell="1" allowOverlap="1">
                      <wp:simplePos x="0" y="0"/>
                      <wp:positionH relativeFrom="column">
                        <wp:posOffset>53340</wp:posOffset>
                      </wp:positionH>
                      <wp:positionV relativeFrom="paragraph">
                        <wp:posOffset>142875</wp:posOffset>
                      </wp:positionV>
                      <wp:extent cx="892810" cy="690880"/>
                      <wp:effectExtent l="0" t="0" r="0" b="0"/>
                      <wp:wrapNone/>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892810" cy="690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8357;o:allowoverlap:true;o:allowincell:true;mso-position-horizontal-relative:text;margin-left:4.2pt;mso-position-horizontal:absolute;mso-position-vertical-relative:text;margin-top:11.2pt;mso-position-vertical:absolute;width:70.3pt;height:54.4pt;mso-wrap-distance-left:9.0pt;mso-wrap-distance-top:0.0pt;mso-wrap-distance-right:9.0pt;mso-wrap-distance-bottom:0.0pt;" stroked="f">
                      <v:path textboxrect="0,0,0,0"/>
                      <v:imagedata r:id="rId145"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床</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2025W*1200D*1000H</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15</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auto"/>
            <w:vAlign w:val="center"/>
            <w:textDirection w:val="lrTb"/>
            <w:noWrap/>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58" behindDoc="0" locked="0" layoutInCell="1" allowOverlap="1">
                      <wp:simplePos x="0" y="0"/>
                      <wp:positionH relativeFrom="column">
                        <wp:posOffset>-12064</wp:posOffset>
                      </wp:positionH>
                      <wp:positionV relativeFrom="paragraph">
                        <wp:posOffset>173355</wp:posOffset>
                      </wp:positionV>
                      <wp:extent cx="1109345" cy="548005"/>
                      <wp:effectExtent l="0" t="0" r="0" b="0"/>
                      <wp:wrapNone/>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1109345" cy="548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8358;o:allowoverlap:true;o:allowincell:true;mso-position-horizontal-relative:text;margin-left:-0.9pt;mso-position-horizontal:absolute;mso-position-vertical-relative:text;margin-top:13.6pt;mso-position-vertical:absolute;width:87.3pt;height:43.1pt;mso-wrap-distance-left:9.0pt;mso-wrap-distance-top:0.0pt;mso-wrap-distance-right:9.0pt;mso-wrap-distance-bottom:0.0pt;" stroked="f">
                      <v:path textboxrect="0,0,0,0"/>
                      <v:imagedata r:id="rId146"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床垫</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1200*2000*200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16</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53" behindDoc="0" locked="0" layoutInCell="1" allowOverlap="1">
                      <wp:simplePos x="0" y="0"/>
                      <wp:positionH relativeFrom="column">
                        <wp:posOffset>168910</wp:posOffset>
                      </wp:positionH>
                      <wp:positionV relativeFrom="paragraph">
                        <wp:posOffset>70485</wp:posOffset>
                      </wp:positionV>
                      <wp:extent cx="795655" cy="760095"/>
                      <wp:effectExtent l="0" t="0" r="0" b="0"/>
                      <wp:wrapNone/>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795655" cy="760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8353;o:allowoverlap:true;o:allowincell:true;mso-position-horizontal-relative:text;margin-left:13.3pt;mso-position-horizontal:absolute;mso-position-vertical-relative:text;margin-top:5.5pt;mso-position-vertical:absolute;width:62.6pt;height:59.8pt;mso-wrap-distance-left:9.0pt;mso-wrap-distance-top:0.0pt;mso-wrap-distance-right:9.0pt;mso-wrap-distance-bottom:0.0pt;" stroked="f">
                      <v:path textboxrect="0,0,0,0"/>
                      <v:imagedata r:id="rId147"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床头柜</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400W*400D*430H</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12</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17</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54" behindDoc="0" locked="0" layoutInCell="1" allowOverlap="1">
                      <wp:simplePos x="0" y="0"/>
                      <wp:positionH relativeFrom="column">
                        <wp:posOffset>240665</wp:posOffset>
                      </wp:positionH>
                      <wp:positionV relativeFrom="paragraph">
                        <wp:posOffset>233680</wp:posOffset>
                      </wp:positionV>
                      <wp:extent cx="705485" cy="858520"/>
                      <wp:effectExtent l="0" t="0" r="0" b="0"/>
                      <wp:wrapNone/>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705485" cy="858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8354;o:allowoverlap:true;o:allowincell:true;mso-position-horizontal-relative:text;margin-left:18.9pt;mso-position-horizontal:absolute;mso-position-vertical-relative:text;margin-top:18.4pt;mso-position-vertical:absolute;width:55.5pt;height:67.6pt;mso-wrap-distance-left:9.0pt;mso-wrap-distance-top:0.0pt;mso-wrap-distance-right:9.0pt;mso-wrap-distance-bottom:0.0pt;" stroked="f">
                      <v:path textboxrect="0,0,0,0"/>
                      <v:imagedata r:id="rId148"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auto"/>
            <w:vAlign w:val="center"/>
            <w:textDirection w:val="lrTb"/>
            <w:noWrap/>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衣柜2</w:t>
            </w:r>
            <w:r>
              <w:rPr>
                <w:rFonts w:hint="eastAsia" w:ascii="宋体" w:hAnsi="宋体" w:cs="宋体"/>
                <w:color w:val="000000"/>
                <w:sz w:val="20"/>
                <w:szCs w:val="20"/>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2740*600*2500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4</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18</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59" behindDoc="0" locked="0" layoutInCell="1" allowOverlap="1">
                      <wp:simplePos x="0" y="0"/>
                      <wp:positionH relativeFrom="column">
                        <wp:posOffset>251460</wp:posOffset>
                      </wp:positionH>
                      <wp:positionV relativeFrom="paragraph">
                        <wp:posOffset>249555</wp:posOffset>
                      </wp:positionV>
                      <wp:extent cx="664845" cy="808990"/>
                      <wp:effectExtent l="0" t="0" r="0" b="0"/>
                      <wp:wrapNone/>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664845" cy="80898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8359;o:allowoverlap:true;o:allowincell:true;mso-position-horizontal-relative:text;margin-left:19.8pt;mso-position-horizontal:absolute;mso-position-vertical-relative:text;margin-top:19.6pt;mso-position-vertical:absolute;width:52.3pt;height:63.7pt;mso-wrap-distance-left:9.0pt;mso-wrap-distance-top:0.0pt;mso-wrap-distance-right:9.0pt;mso-wrap-distance-bottom:0.0pt;" stroked="f">
                      <v:path textboxrect="0,0,0,0"/>
                      <v:imagedata r:id="rId149"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auto"/>
            <w:vAlign w:val="center"/>
            <w:textDirection w:val="lrTb"/>
            <w:noWrap/>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衣柜3</w:t>
            </w:r>
            <w:r>
              <w:rPr>
                <w:rFonts w:hint="eastAsia" w:ascii="宋体" w:hAnsi="宋体" w:cs="宋体"/>
                <w:color w:val="000000"/>
                <w:sz w:val="20"/>
                <w:szCs w:val="20"/>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right"/>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2690*600*2500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2</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bl>
    <w:p>
      <w:pPr>
        <w:pStyle w:val="959"/>
        <w:jc w:val="left"/>
        <w:spacing w:before="4" w:after="1"/>
        <w:rPr>
          <w:rFonts w:hint="eastAsia" w:ascii="楷体" w:hAnsi="楷体" w:eastAsia="楷体" w:cs="宋体"/>
          <w:b/>
          <w:bCs/>
          <w:sz w:val="30"/>
          <w:szCs w:val="30"/>
          <w:lang w:val="zh-CN" w:bidi="zh-CN"/>
        </w:rPr>
        <w:sectPr>
          <w:footnotePr/>
          <w:endnotePr/>
          <w:type w:val="nextPage"/>
          <w:pgSz w:w="11906" w:h="16838" w:orient="portrait"/>
          <w:pgMar w:top="1440" w:right="1800" w:bottom="1440" w:left="1800" w:header="0" w:footer="1151" w:gutter="0"/>
          <w:cols w:num="1" w:sep="0" w:space="720" w:equalWidth="1"/>
          <w:docGrid w:linePitch="360"/>
        </w:sectPr>
      </w:pPr>
      <w:r>
        <w:rPr>
          <w:rFonts w:hint="eastAsia" w:ascii="楷体" w:hAnsi="楷体" w:eastAsia="楷体" w:cs="宋体"/>
          <w:b/>
          <w:bCs/>
          <w:sz w:val="30"/>
          <w:szCs w:val="30"/>
          <w:lang w:val="zh-CN" w:bidi="zh-CN"/>
        </w:rPr>
      </w:r>
      <w:r/>
    </w:p>
    <w:p>
      <w:pPr>
        <w:pStyle w:val="959"/>
        <w:jc w:val="left"/>
        <w:spacing w:before="4" w:after="1"/>
        <w:rPr>
          <w:rFonts w:hint="eastAsia" w:ascii="楷体" w:hAnsi="楷体" w:eastAsia="楷体" w:cs="宋体"/>
          <w:b/>
          <w:bCs/>
          <w:sz w:val="30"/>
          <w:szCs w:val="30"/>
          <w:lang w:val="zh-CN" w:bidi="zh-CN"/>
        </w:rPr>
      </w:pPr>
      <w:r>
        <w:rPr>
          <w:rFonts w:hint="eastAsia" w:ascii="楷体" w:hAnsi="楷体" w:eastAsia="楷体" w:cs="宋体"/>
          <w:b/>
          <w:bCs/>
          <w:sz w:val="30"/>
          <w:szCs w:val="30"/>
          <w:lang w:val="zh-CN" w:bidi="zh-CN"/>
        </w:rPr>
      </w:r>
      <w:r/>
    </w:p>
    <w:p>
      <w:pPr>
        <w:pStyle w:val="959"/>
        <w:jc w:val="left"/>
        <w:spacing w:before="4" w:after="1"/>
        <w:rPr>
          <w:rFonts w:hint="eastAsia" w:ascii="楷体" w:hAnsi="楷体" w:eastAsia="楷体" w:cs="宋体"/>
          <w:b/>
          <w:bCs/>
          <w:sz w:val="30"/>
          <w:szCs w:val="30"/>
          <w:lang w:bidi="zh-CN"/>
        </w:rPr>
      </w:pPr>
      <w:r>
        <w:rPr>
          <w:rFonts w:hint="eastAsia" w:ascii="楷体" w:hAnsi="楷体" w:eastAsia="楷体" w:cs="宋体"/>
          <w:b/>
          <w:bCs/>
          <w:sz w:val="30"/>
          <w:szCs w:val="30"/>
          <w:lang w:bidi="zh-CN"/>
        </w:rPr>
        <w:t xml:space="preserve">02综合楼5-8楼</w:t>
      </w:r>
      <w:r/>
    </w:p>
    <w:p>
      <w:pPr>
        <w:pStyle w:val="959"/>
        <w:jc w:val="left"/>
        <w:spacing w:before="4" w:after="1"/>
        <w:rPr>
          <w:rFonts w:hint="eastAsia" w:ascii="楷体" w:hAnsi="楷体" w:eastAsia="楷体" w:cs="宋体"/>
          <w:b/>
          <w:bCs/>
          <w:sz w:val="30"/>
          <w:szCs w:val="30"/>
          <w:lang w:val="zh-CN" w:bidi="zh-CN"/>
        </w:rPr>
      </w:pPr>
      <w:r>
        <w:rPr>
          <w:rFonts w:hint="eastAsia" w:ascii="楷体" w:hAnsi="楷体" w:eastAsia="楷体" w:cs="宋体"/>
          <w:b/>
          <w:bCs/>
          <w:sz w:val="30"/>
          <w:szCs w:val="30"/>
          <w:lang w:val="zh-CN" w:bidi="zh-CN"/>
        </w:rPr>
      </w:r>
      <w:r/>
    </w:p>
    <w:tbl>
      <w:tblPr>
        <w:tblW w:w="8610" w:type="dxa"/>
        <w:tblInd w:w="98" w:type="dxa"/>
        <w:tblLayout w:type="autofit"/>
        <w:tblCellMar>
          <w:left w:w="108" w:type="dxa"/>
          <w:top w:w="0" w:type="dxa"/>
          <w:right w:w="108" w:type="dxa"/>
          <w:bottom w:w="0" w:type="dxa"/>
        </w:tblCellMar>
        <w:tblLook w:val="04A0" w:firstRow="1" w:lastRow="0" w:firstColumn="1" w:lastColumn="0" w:noHBand="0" w:noVBand="1"/>
      </w:tblPr>
      <w:tblGrid>
        <w:gridCol w:w="606"/>
        <w:gridCol w:w="1204"/>
        <w:gridCol w:w="1887"/>
        <w:gridCol w:w="815"/>
        <w:gridCol w:w="1746"/>
        <w:gridCol w:w="756"/>
        <w:gridCol w:w="576"/>
        <w:gridCol w:w="1020"/>
      </w:tblGrid>
      <w:tr>
        <w:trPr>
          <w:trHeight w:val="86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序号</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房间</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产品图片</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产品名称</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规格</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数量</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单位</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是否进口</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备勤室（标间/单人间）</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80" behindDoc="0" locked="0" layoutInCell="1" allowOverlap="1">
                      <wp:simplePos x="0" y="0"/>
                      <wp:positionH relativeFrom="column">
                        <wp:posOffset>6985</wp:posOffset>
                      </wp:positionH>
                      <wp:positionV relativeFrom="paragraph">
                        <wp:posOffset>153670</wp:posOffset>
                      </wp:positionV>
                      <wp:extent cx="988695" cy="607060"/>
                      <wp:effectExtent l="0" t="0" r="0" b="0"/>
                      <wp:wrapNone/>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988695" cy="607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8380;o:allowoverlap:true;o:allowincell:true;mso-position-horizontal-relative:text;margin-left:0.5pt;mso-position-horizontal:absolute;mso-position-vertical-relative:text;margin-top:12.1pt;mso-position-vertical:absolute;width:77.8pt;height:47.8pt;mso-wrap-distance-left:9.0pt;mso-wrap-distance-top:0.0pt;mso-wrap-distance-right:9.0pt;mso-wrap-distance-bottom:0.0pt;" stroked="f">
                      <v:path textboxrect="0,0,0,0"/>
                      <v:imagedata r:id="rId150"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床</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2025W*1200D*1000H</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103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76" behindDoc="0" locked="0" layoutInCell="1" allowOverlap="1">
                      <wp:simplePos x="0" y="0"/>
                      <wp:positionH relativeFrom="column">
                        <wp:posOffset>39370</wp:posOffset>
                      </wp:positionH>
                      <wp:positionV relativeFrom="paragraph">
                        <wp:posOffset>133350</wp:posOffset>
                      </wp:positionV>
                      <wp:extent cx="921385" cy="465455"/>
                      <wp:effectExtent l="0" t="0" r="0" b="0"/>
                      <wp:wrapNone/>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921385" cy="4654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8376;o:allowoverlap:true;o:allowincell:true;mso-position-horizontal-relative:text;margin-left:3.1pt;mso-position-horizontal:absolute;mso-position-vertical-relative:text;margin-top:10.5pt;mso-position-vertical:absolute;width:72.5pt;height:36.6pt;mso-wrap-distance-left:9.0pt;mso-wrap-distance-top:0.0pt;mso-wrap-distance-right:9.0pt;mso-wrap-distance-bottom:0.0pt;" stroked="f">
                      <v:path textboxrect="0,0,0,0"/>
                      <v:imagedata r:id="rId151"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床垫</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1200*2000*200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103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98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77" behindDoc="0" locked="0" layoutInCell="1" allowOverlap="1">
                      <wp:simplePos x="0" y="0"/>
                      <wp:positionH relativeFrom="column">
                        <wp:posOffset>188595</wp:posOffset>
                      </wp:positionH>
                      <wp:positionV relativeFrom="paragraph">
                        <wp:posOffset>125730</wp:posOffset>
                      </wp:positionV>
                      <wp:extent cx="799465" cy="759460"/>
                      <wp:effectExtent l="0" t="0" r="0" b="0"/>
                      <wp:wrapNone/>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799465" cy="759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8377;o:allowoverlap:true;o:allowincell:true;mso-position-horizontal-relative:text;margin-left:14.8pt;mso-position-horizontal:absolute;mso-position-vertical-relative:text;margin-top:9.9pt;mso-position-vertical:absolute;width:62.9pt;height:59.8pt;mso-wrap-distance-left:9.0pt;mso-wrap-distance-top:0.0pt;mso-wrap-distance-right:9.0pt;mso-wrap-distance-bottom:0.0pt;" stroked="f">
                      <v:path textboxrect="0,0,0,0"/>
                      <v:imagedata r:id="rId152"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床头柜</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400W*400D*430H</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125</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78" behindDoc="0" locked="0" layoutInCell="1" allowOverlap="1">
                      <wp:simplePos x="0" y="0"/>
                      <wp:positionH relativeFrom="column">
                        <wp:posOffset>233680</wp:posOffset>
                      </wp:positionH>
                      <wp:positionV relativeFrom="paragraph">
                        <wp:posOffset>170815</wp:posOffset>
                      </wp:positionV>
                      <wp:extent cx="724535" cy="624840"/>
                      <wp:effectExtent l="0" t="0" r="0" b="0"/>
                      <wp:wrapNone/>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724535" cy="624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8378;o:allowoverlap:true;o:allowincell:true;mso-position-horizontal-relative:text;margin-left:18.4pt;mso-position-horizontal:absolute;mso-position-vertical-relative:text;margin-top:13.4pt;mso-position-vertical:absolute;width:57.0pt;height:49.2pt;mso-wrap-distance-left:9.0pt;mso-wrap-distance-top:0.0pt;mso-wrap-distance-right:9.0pt;mso-wrap-distance-bottom:0.0pt;" stroked="f">
                      <v:path textboxrect="0,0,0,0"/>
                      <v:imagedata r:id="rId153"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书桌</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1200W*600D*750H</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 </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79" behindDoc="0" locked="0" layoutInCell="1" allowOverlap="1">
                      <wp:simplePos x="0" y="0"/>
                      <wp:positionH relativeFrom="column">
                        <wp:posOffset>290830</wp:posOffset>
                      </wp:positionH>
                      <wp:positionV relativeFrom="paragraph">
                        <wp:posOffset>133350</wp:posOffset>
                      </wp:positionV>
                      <wp:extent cx="720725" cy="992505"/>
                      <wp:effectExtent l="0" t="0" r="0" b="0"/>
                      <wp:wrapNone/>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720724" cy="992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8379;o:allowoverlap:true;o:allowincell:true;mso-position-horizontal-relative:text;margin-left:22.9pt;mso-position-horizontal:absolute;mso-position-vertical-relative:text;margin-top:10.5pt;mso-position-vertical:absolute;width:56.8pt;height:78.1pt;mso-wrap-distance-left:9.0pt;mso-wrap-distance-top:0.0pt;mso-wrap-distance-right:9.0pt;mso-wrap-distance-bottom:0.0pt;" stroked="f">
                      <v:path textboxrect="0,0,0,0"/>
                      <v:imagedata r:id="rId154"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椅子</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 </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auto"/>
            <w:vAlign w:val="center"/>
            <w:textDirection w:val="lrTb"/>
            <w:noWrap/>
          </w:tcPr>
          <w:p>
            <w:pPr>
              <w:pStyle w:val="959"/>
              <w:jc w:val="right"/>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68" behindDoc="0" locked="0" layoutInCell="1" allowOverlap="1">
                      <wp:simplePos x="0" y="0"/>
                      <wp:positionH relativeFrom="column">
                        <wp:posOffset>202565</wp:posOffset>
                      </wp:positionH>
                      <wp:positionV relativeFrom="paragraph">
                        <wp:posOffset>266700</wp:posOffset>
                      </wp:positionV>
                      <wp:extent cx="885190" cy="791210"/>
                      <wp:effectExtent l="0" t="0" r="0" b="0"/>
                      <wp:wrapNone/>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885190" cy="791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8368;o:allowoverlap:true;o:allowincell:true;mso-position-horizontal-relative:text;margin-left:15.9pt;mso-position-horizontal:absolute;mso-position-vertical-relative:text;margin-top:21.0pt;mso-position-vertical:absolute;width:69.7pt;height:62.3pt;mso-wrap-distance-left:9.0pt;mso-wrap-distance-top:0.0pt;mso-wrap-distance-right:9.0pt;mso-wrap-distance-bottom:0.0pt;" stroked="f">
                      <v:path textboxrect="0,0,0,0"/>
                      <v:imagedata r:id="rId155"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上下床</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left"/>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内径：1.0*1.9m</w:t>
              <w:br w:type="textWrapping" w:clear="all"/>
              <w:t xml:space="preserve">外径：2050*1060*1780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25</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auto"/>
            <w:vAlign w:val="center"/>
            <w:textDirection w:val="lrTb"/>
            <w:noWrap/>
          </w:tcPr>
          <w:p>
            <w:pPr>
              <w:pStyle w:val="959"/>
              <w:jc w:val="right"/>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69" behindDoc="0" locked="0" layoutInCell="1" allowOverlap="1">
                      <wp:simplePos x="0" y="0"/>
                      <wp:positionH relativeFrom="column">
                        <wp:posOffset>-46989</wp:posOffset>
                      </wp:positionH>
                      <wp:positionV relativeFrom="paragraph">
                        <wp:posOffset>298450</wp:posOffset>
                      </wp:positionV>
                      <wp:extent cx="1057910" cy="451485"/>
                      <wp:effectExtent l="0" t="0" r="0" b="0"/>
                      <wp:wrapNone/>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1057910"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8369;o:allowoverlap:true;o:allowincell:true;mso-position-horizontal-relative:text;margin-left:-3.7pt;mso-position-horizontal:absolute;mso-position-vertical-relative:text;margin-top:23.5pt;mso-position-vertical:absolute;width:83.3pt;height:35.5pt;mso-wrap-distance-left:9.0pt;mso-wrap-distance-top:0.0pt;mso-wrap-distance-right:9.0pt;mso-wrap-distance-bottom:0.0pt;" stroked="f">
                      <v:path textboxrect="0,0,0,0"/>
                      <v:imagedata r:id="rId156"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床垫</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1000*1900*50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auto"/>
            <w:vAlign w:val="center"/>
            <w:textDirection w:val="lrTb"/>
            <w:noWrap/>
          </w:tcPr>
          <w:p>
            <w:pPr>
              <w:pStyle w:val="959"/>
              <w:jc w:val="right"/>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70" behindDoc="0" locked="0" layoutInCell="1" allowOverlap="1">
                      <wp:simplePos x="0" y="0"/>
                      <wp:positionH relativeFrom="column">
                        <wp:posOffset>10160</wp:posOffset>
                      </wp:positionH>
                      <wp:positionV relativeFrom="paragraph">
                        <wp:posOffset>245110</wp:posOffset>
                      </wp:positionV>
                      <wp:extent cx="1071880" cy="909955"/>
                      <wp:effectExtent l="0" t="0" r="0" b="0"/>
                      <wp:wrapNone/>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1071880" cy="9099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8370;o:allowoverlap:true;o:allowincell:true;mso-position-horizontal-relative:text;margin-left:0.8pt;mso-position-horizontal:absolute;mso-position-vertical-relative:text;margin-top:19.3pt;mso-position-vertical:absolute;width:84.4pt;height:71.6pt;mso-wrap-distance-left:9.0pt;mso-wrap-distance-top:0.0pt;mso-wrap-distance-right:9.0pt;mso-wrap-distance-bottom:0.0pt;" stroked="f">
                      <v:path textboxrect="0,0,0,0"/>
                      <v:imagedata r:id="rId157"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书桌2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3500*</w:t>
            </w:r>
            <w:r>
              <w:rPr>
                <w:rFonts w:hint="eastAsia" w:ascii="宋体" w:hAnsi="宋体" w:cs="宋体"/>
                <w:color w:val="000000"/>
                <w:sz w:val="18"/>
                <w:szCs w:val="18"/>
                <w:lang w:bidi="ar"/>
              </w:rPr>
              <w:t xml:space="preserve">800*760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9</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auto"/>
            <w:vAlign w:val="center"/>
            <w:textDirection w:val="lrTb"/>
            <w:noWrap/>
          </w:tcPr>
          <w:p>
            <w:pPr>
              <w:pStyle w:val="959"/>
              <w:jc w:val="right"/>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75" behindDoc="0" locked="0" layoutInCell="1" allowOverlap="1">
                      <wp:simplePos x="0" y="0"/>
                      <wp:positionH relativeFrom="column">
                        <wp:posOffset>41910</wp:posOffset>
                      </wp:positionH>
                      <wp:positionV relativeFrom="paragraph">
                        <wp:posOffset>133350</wp:posOffset>
                      </wp:positionV>
                      <wp:extent cx="1071880" cy="916940"/>
                      <wp:effectExtent l="0" t="0" r="0" b="0"/>
                      <wp:wrapNone/>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1071880" cy="916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8375;o:allowoverlap:true;o:allowincell:true;mso-position-horizontal-relative:text;margin-left:3.3pt;mso-position-horizontal:absolute;mso-position-vertical-relative:text;margin-top:10.5pt;mso-position-vertical:absolute;width:84.4pt;height:72.2pt;mso-wrap-distance-left:9.0pt;mso-wrap-distance-top:0.0pt;mso-wrap-distance-right:9.0pt;mso-wrap-distance-bottom:0.0pt;" stroked="f">
                      <v:path textboxrect="0,0,0,0"/>
                      <v:imagedata r:id="rId158"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书桌3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2000*600*760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71" behindDoc="0" locked="0" layoutInCell="1" allowOverlap="1">
                      <wp:simplePos x="0" y="0"/>
                      <wp:positionH relativeFrom="column">
                        <wp:posOffset>206375</wp:posOffset>
                      </wp:positionH>
                      <wp:positionV relativeFrom="paragraph">
                        <wp:posOffset>171450</wp:posOffset>
                      </wp:positionV>
                      <wp:extent cx="699135" cy="850900"/>
                      <wp:effectExtent l="0" t="0" r="0" b="0"/>
                      <wp:wrapNone/>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699135" cy="850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8371;o:allowoverlap:true;o:allowincell:true;mso-position-horizontal-relative:text;margin-left:16.2pt;mso-position-horizontal:absolute;mso-position-vertical-relative:text;margin-top:13.5pt;mso-position-vertical:absolute;width:55.0pt;height:67.0pt;mso-wrap-distance-left:9.0pt;mso-wrap-distance-top:0.0pt;mso-wrap-distance-right:9.0pt;mso-wrap-distance-bottom:0.0pt;" stroked="f">
                      <v:path textboxrect="0,0,0,0"/>
                      <v:imagedata r:id="rId159"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衣柜5F（24组）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根据现场测量</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105.88</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平方</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73" behindDoc="0" locked="0" layoutInCell="1" allowOverlap="1">
                      <wp:simplePos x="0" y="0"/>
                      <wp:positionH relativeFrom="column">
                        <wp:posOffset>180975</wp:posOffset>
                      </wp:positionH>
                      <wp:positionV relativeFrom="paragraph">
                        <wp:posOffset>114300</wp:posOffset>
                      </wp:positionV>
                      <wp:extent cx="741045" cy="899160"/>
                      <wp:effectExtent l="0" t="0" r="0" b="0"/>
                      <wp:wrapNone/>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741045" cy="899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8373;o:allowoverlap:true;o:allowincell:true;mso-position-horizontal-relative:text;margin-left:14.2pt;mso-position-horizontal:absolute;mso-position-vertical-relative:text;margin-top:9.0pt;mso-position-vertical:absolute;width:58.3pt;height:70.8pt;mso-wrap-distance-left:9.0pt;mso-wrap-distance-top:0.0pt;mso-wrap-distance-right:9.0pt;mso-wrap-distance-bottom:0.0pt;" stroked="f">
                      <v:path textboxrect="0,0,0,0"/>
                      <v:imagedata r:id="rId160"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衣柜6F（25组）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根据现场测量</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129.96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平方</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72" behindDoc="0" locked="0" layoutInCell="1" allowOverlap="1">
                      <wp:simplePos x="0" y="0"/>
                      <wp:positionH relativeFrom="column">
                        <wp:posOffset>148590</wp:posOffset>
                      </wp:positionH>
                      <wp:positionV relativeFrom="paragraph">
                        <wp:posOffset>120650</wp:posOffset>
                      </wp:positionV>
                      <wp:extent cx="669925" cy="819150"/>
                      <wp:effectExtent l="0" t="0" r="0" b="0"/>
                      <wp:wrapNone/>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669925" cy="819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8372;o:allowoverlap:true;o:allowincell:true;mso-position-horizontal-relative:text;margin-left:11.7pt;mso-position-horizontal:absolute;mso-position-vertical-relative:text;margin-top:9.5pt;mso-position-vertical:absolute;width:52.8pt;height:64.5pt;mso-wrap-distance-left:9.0pt;mso-wrap-distance-top:0.0pt;mso-wrap-distance-right:9.0pt;mso-wrap-distance-bottom:0.0pt;" stroked="f">
                      <v:path textboxrect="0,0,0,0"/>
                      <v:imagedata r:id="rId161"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衣柜7F（27组）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根据现场测量</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143.17</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平方</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74" behindDoc="0" locked="0" layoutInCell="1" allowOverlap="1">
                      <wp:simplePos x="0" y="0"/>
                      <wp:positionH relativeFrom="column">
                        <wp:posOffset>174625</wp:posOffset>
                      </wp:positionH>
                      <wp:positionV relativeFrom="paragraph">
                        <wp:posOffset>101600</wp:posOffset>
                      </wp:positionV>
                      <wp:extent cx="732790" cy="890270"/>
                      <wp:effectExtent l="0" t="0" r="0" b="0"/>
                      <wp:wrapNone/>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732790" cy="890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58374;o:allowoverlap:true;o:allowincell:true;mso-position-horizontal-relative:text;margin-left:13.8pt;mso-position-horizontal:absolute;mso-position-vertical-relative:text;margin-top:8.0pt;mso-position-vertical:absolute;width:57.7pt;height:70.1pt;mso-wrap-distance-left:9.0pt;mso-wrap-distance-top:0.0pt;mso-wrap-distance-right:9.0pt;mso-wrap-distance-bottom:0.0pt;" stroked="f">
                      <v:path textboxrect="0,0,0,0"/>
                      <v:imagedata r:id="rId162"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衣柜8F（21组）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根据现场测量</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133.43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平方</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bl>
    <w:p>
      <w:pPr>
        <w:pStyle w:val="959"/>
        <w:jc w:val="left"/>
        <w:spacing w:before="4" w:after="1"/>
        <w:rPr>
          <w:rFonts w:hint="eastAsia" w:ascii="楷体" w:hAnsi="楷体" w:eastAsia="楷体" w:cs="宋体"/>
          <w:b/>
          <w:bCs/>
          <w:sz w:val="30"/>
          <w:szCs w:val="30"/>
          <w:lang w:val="zh-CN" w:bidi="zh-CN"/>
        </w:rPr>
        <w:sectPr>
          <w:footnotePr/>
          <w:endnotePr/>
          <w:type w:val="nextPage"/>
          <w:pgSz w:w="11906" w:h="16838" w:orient="portrait"/>
          <w:pgMar w:top="1440" w:right="1800" w:bottom="1440" w:left="1800" w:header="0" w:footer="1151" w:gutter="0"/>
          <w:cols w:num="1" w:sep="0" w:space="720" w:equalWidth="1"/>
          <w:docGrid w:linePitch="360"/>
        </w:sectPr>
      </w:pPr>
      <w:r>
        <w:rPr>
          <w:rFonts w:hint="eastAsia" w:ascii="楷体" w:hAnsi="楷体" w:eastAsia="楷体" w:cs="宋体"/>
          <w:b/>
          <w:bCs/>
          <w:sz w:val="30"/>
          <w:szCs w:val="30"/>
          <w:lang w:val="zh-CN" w:bidi="zh-CN"/>
        </w:rPr>
      </w:r>
      <w:r/>
    </w:p>
    <w:p>
      <w:pPr>
        <w:pStyle w:val="959"/>
        <w:jc w:val="left"/>
        <w:spacing w:before="4" w:after="1"/>
        <w:rPr>
          <w:rFonts w:hint="eastAsia" w:ascii="楷体" w:hAnsi="楷体" w:eastAsia="楷体" w:cs="宋体"/>
          <w:b/>
          <w:bCs/>
          <w:sz w:val="30"/>
          <w:szCs w:val="30"/>
          <w:lang w:bidi="zh-CN"/>
        </w:rPr>
      </w:pPr>
      <w:r>
        <w:rPr>
          <w:rFonts w:hint="eastAsia" w:ascii="楷体" w:hAnsi="楷体" w:eastAsia="楷体" w:cs="宋体"/>
          <w:b/>
          <w:bCs/>
          <w:sz w:val="30"/>
          <w:szCs w:val="30"/>
          <w:lang w:bidi="zh-CN"/>
        </w:rPr>
        <w:t xml:space="preserve">02综合楼9</w:t>
      </w:r>
      <w:r>
        <w:rPr>
          <w:rFonts w:hint="eastAsia" w:ascii="楷体" w:hAnsi="楷体" w:eastAsia="楷体" w:cs="宋体"/>
          <w:b/>
          <w:bCs/>
          <w:sz w:val="30"/>
          <w:szCs w:val="30"/>
          <w:lang w:bidi="zh-CN"/>
        </w:rPr>
        <w:t xml:space="preserve">楼</w:t>
      </w:r>
      <w:r/>
    </w:p>
    <w:tbl>
      <w:tblPr>
        <w:tblW w:w="7748" w:type="dxa"/>
        <w:tblInd w:w="98" w:type="dxa"/>
        <w:tblLayout w:type="fixed"/>
        <w:tblCellMar>
          <w:left w:w="108" w:type="dxa"/>
          <w:top w:w="0" w:type="dxa"/>
          <w:right w:w="108" w:type="dxa"/>
          <w:bottom w:w="0" w:type="dxa"/>
        </w:tblCellMar>
        <w:tblLook w:val="04A0" w:firstRow="1" w:lastRow="0" w:firstColumn="1" w:lastColumn="0" w:noHBand="0" w:noVBand="1"/>
      </w:tblPr>
      <w:tblGrid>
        <w:gridCol w:w="534"/>
        <w:gridCol w:w="876"/>
        <w:gridCol w:w="1938"/>
        <w:gridCol w:w="602"/>
        <w:gridCol w:w="1296"/>
        <w:gridCol w:w="792"/>
        <w:gridCol w:w="700"/>
        <w:gridCol w:w="1010"/>
      </w:tblGrid>
      <w:tr>
        <w:trPr>
          <w:trHeight w:val="800"/>
        </w:trPr>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序号</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房间</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产品图片</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产品名称</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规格</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数量</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单位</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是否进口</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none" w:color="000000" w:sz="4" w:space="0"/>
              <w:right w:val="single" w:color="000000" w:sz="4" w:space="0"/>
            </w:tcBorders>
            <w:tcW w:w="876"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餐厅一/餐厅二</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81" behindDoc="0" locked="0" layoutInCell="1" allowOverlap="1">
                      <wp:simplePos x="0" y="0"/>
                      <wp:positionH relativeFrom="column">
                        <wp:posOffset>99060</wp:posOffset>
                      </wp:positionH>
                      <wp:positionV relativeFrom="paragraph">
                        <wp:posOffset>198120</wp:posOffset>
                      </wp:positionV>
                      <wp:extent cx="998220" cy="773430"/>
                      <wp:effectExtent l="0" t="0" r="0" b="0"/>
                      <wp:wrapNone/>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998220" cy="773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8381;o:allowoverlap:true;o:allowincell:true;mso-position-horizontal-relative:text;margin-left:7.8pt;mso-position-horizontal:absolute;mso-position-vertical-relative:text;margin-top:15.6pt;mso-position-vertical:absolute;width:78.6pt;height:60.9pt;mso-wrap-distance-left:9.0pt;mso-wrap-distance-top:0.0pt;mso-wrap-distance-right:9.0pt;mso-wrap-distance-bottom:0.0pt;" stroked="f">
                      <v:path textboxrect="0,0,0,0"/>
                      <v:imagedata r:id="rId163"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餐桌</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直径1600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 </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none" w:color="000000" w:sz="4" w:space="0"/>
              <w:right w:val="single" w:color="000000" w:sz="4" w:space="0"/>
            </w:tcBorders>
            <w:tcW w:w="876"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38" w:type="dxa"/>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82" behindDoc="0" locked="0" layoutInCell="1" allowOverlap="1">
                      <wp:simplePos x="0" y="0"/>
                      <wp:positionH relativeFrom="column">
                        <wp:posOffset>254635</wp:posOffset>
                      </wp:positionH>
                      <wp:positionV relativeFrom="paragraph">
                        <wp:posOffset>107315</wp:posOffset>
                      </wp:positionV>
                      <wp:extent cx="528955" cy="958215"/>
                      <wp:effectExtent l="0" t="0" r="0" b="0"/>
                      <wp:wrapNone/>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528955" cy="958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8382;o:allowoverlap:true;o:allowincell:true;mso-position-horizontal-relative:text;margin-left:20.1pt;mso-position-horizontal:absolute;mso-position-vertical-relative:text;margin-top:8.4pt;mso-position-vertical:absolute;width:41.6pt;height:75.5pt;mso-wrap-distance-left:9.0pt;mso-wrap-distance-top:0.0pt;mso-wrap-distance-right:9.0pt;mso-wrap-distance-bottom:0.0pt;" stroked="f">
                      <v:path textboxrect="0,0,0,0"/>
                      <v:imagedata r:id="rId164"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餐椅</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24</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none" w:color="000000" w:sz="4" w:space="0"/>
              <w:right w:val="single" w:color="000000" w:sz="4" w:space="0"/>
            </w:tcBorders>
            <w:tcW w:w="876"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83" behindDoc="0" locked="0" layoutInCell="1" allowOverlap="1">
                      <wp:simplePos x="0" y="0"/>
                      <wp:positionH relativeFrom="column">
                        <wp:posOffset>29210</wp:posOffset>
                      </wp:positionH>
                      <wp:positionV relativeFrom="paragraph">
                        <wp:posOffset>203200</wp:posOffset>
                      </wp:positionV>
                      <wp:extent cx="998220" cy="793750"/>
                      <wp:effectExtent l="0" t="0" r="0" b="0"/>
                      <wp:wrapNone/>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998220" cy="793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8383;o:allowoverlap:true;o:allowincell:true;mso-position-horizontal-relative:text;margin-left:2.3pt;mso-position-horizontal:absolute;mso-position-vertical-relative:text;margin-top:16.0pt;mso-position-vertical:absolute;width:78.6pt;height:62.5pt;mso-wrap-distance-left:9.0pt;mso-wrap-distance-top:0.0pt;mso-wrap-distance-right:9.0pt;mso-wrap-distance-bottom:0.0pt;" stroked="f">
                      <v:path textboxrect="0,0,0,0"/>
                      <v:imagedata r:id="rId165"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茶水柜3</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1260*400*950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none" w:color="000000" w:sz="4" w:space="0"/>
              <w:right w:val="single" w:color="000000" w:sz="4" w:space="0"/>
            </w:tcBorders>
            <w:tcW w:w="876"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84" behindDoc="0" locked="0" layoutInCell="1" allowOverlap="1">
                      <wp:simplePos x="0" y="0"/>
                      <wp:positionH relativeFrom="column">
                        <wp:posOffset>105410</wp:posOffset>
                      </wp:positionH>
                      <wp:positionV relativeFrom="paragraph">
                        <wp:posOffset>179705</wp:posOffset>
                      </wp:positionV>
                      <wp:extent cx="998220" cy="937895"/>
                      <wp:effectExtent l="0" t="0" r="0" b="0"/>
                      <wp:wrapNone/>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998220" cy="937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58384;o:allowoverlap:true;o:allowincell:true;mso-position-horizontal-relative:text;margin-left:8.3pt;mso-position-horizontal:absolute;mso-position-vertical-relative:text;margin-top:14.1pt;mso-position-vertical:absolute;width:78.6pt;height:73.8pt;mso-wrap-distance-left:9.0pt;mso-wrap-distance-top:0.0pt;mso-wrap-distance-right:9.0pt;mso-wrap-distance-bottom:0.0pt;" stroked="f">
                      <v:path textboxrect="0,0,0,0"/>
                      <v:imagedata r:id="rId166"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方桌</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800*800*750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trHeight w:val="2000"/>
        </w:trPr>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w:t>
            </w:r>
            <w:r>
              <w:rPr>
                <w:rFonts w:hint="eastAsia" w:ascii="宋体" w:hAnsi="宋体" w:cs="宋体"/>
                <w:color w:val="000000"/>
                <w:sz w:val="18"/>
                <w:szCs w:val="18"/>
                <w:lang w:val="zh-CN" w:bidi="zh-CN"/>
              </w:rPr>
            </w:r>
            <w:r/>
          </w:p>
        </w:tc>
        <w:tc>
          <w:tcPr>
            <w:shd w:val="clear" w:color="auto" w:fill="ffffff"/>
            <w:tcBorders>
              <w:top w:val="none" w:color="000000" w:sz="4" w:space="0"/>
              <w:left w:val="single" w:color="000000" w:sz="4" w:space="0"/>
              <w:bottom w:val="none" w:color="000000" w:sz="4" w:space="0"/>
              <w:right w:val="single" w:color="000000" w:sz="4" w:space="0"/>
            </w:tcBorders>
            <w:tcW w:w="876" w:type="dxa"/>
            <w:vAlign w:val="center"/>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85" behindDoc="0" locked="0" layoutInCell="1" allowOverlap="1">
                      <wp:simplePos x="0" y="0"/>
                      <wp:positionH relativeFrom="column">
                        <wp:posOffset>152400</wp:posOffset>
                      </wp:positionH>
                      <wp:positionV relativeFrom="paragraph">
                        <wp:posOffset>186055</wp:posOffset>
                      </wp:positionV>
                      <wp:extent cx="724535" cy="889000"/>
                      <wp:effectExtent l="0" t="0" r="0" b="0"/>
                      <wp:wrapNone/>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724535" cy="889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8385;o:allowoverlap:true;o:allowincell:true;mso-position-horizontal-relative:text;margin-left:12.0pt;mso-position-horizontal:absolute;mso-position-vertical-relative:text;margin-top:14.6pt;mso-position-vertical:absolute;width:57.0pt;height:70.0pt;mso-wrap-distance-left:9.0pt;mso-wrap-distance-top:0.0pt;mso-wrap-distance-right:9.0pt;mso-wrap-distance-bottom:0.0pt;" stroked="f">
                      <v:path textboxrect="0,0,0,0"/>
                      <v:imagedata r:id="rId167"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衣柜4</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根据现在测量</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10.61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平方</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bl>
    <w:p>
      <w:pPr>
        <w:pStyle w:val="959"/>
        <w:jc w:val="left"/>
        <w:spacing w:before="4" w:after="1"/>
        <w:rPr>
          <w:rFonts w:hint="eastAsia" w:ascii="楷体" w:hAnsi="楷体" w:eastAsia="楷体" w:cs="宋体"/>
          <w:b/>
          <w:bCs/>
          <w:sz w:val="30"/>
          <w:szCs w:val="30"/>
          <w:lang w:val="zh-CN" w:bidi="zh-CN"/>
        </w:rPr>
      </w:pPr>
      <w:r>
        <w:rPr>
          <w:rFonts w:hint="eastAsia" w:ascii="楷体" w:hAnsi="楷体" w:eastAsia="楷体" w:cs="宋体"/>
          <w:b/>
          <w:bCs/>
          <w:sz w:val="30"/>
          <w:szCs w:val="30"/>
          <w:lang w:val="zh-CN" w:bidi="zh-CN"/>
        </w:rPr>
      </w:r>
      <w:r/>
    </w:p>
    <w:p>
      <w:pPr>
        <w:pStyle w:val="959"/>
        <w:jc w:val="left"/>
        <w:spacing w:before="4" w:after="1"/>
        <w:rPr>
          <w:rFonts w:hint="eastAsia" w:ascii="楷体" w:hAnsi="楷体" w:eastAsia="楷体" w:cs="宋体"/>
          <w:b/>
          <w:bCs/>
          <w:sz w:val="30"/>
          <w:szCs w:val="30"/>
          <w:lang w:val="zh-CN" w:bidi="zh-CN"/>
        </w:rPr>
        <w:sectPr>
          <w:footnotePr/>
          <w:endnotePr/>
          <w:type w:val="nextPage"/>
          <w:pgSz w:w="11906" w:h="16838" w:orient="portrait"/>
          <w:pgMar w:top="1440" w:right="1800" w:bottom="1440" w:left="1800" w:header="0" w:footer="1151" w:gutter="0"/>
          <w:cols w:num="1" w:sep="0" w:space="720" w:equalWidth="1"/>
          <w:docGrid w:linePitch="360"/>
        </w:sectPr>
      </w:pPr>
      <w:r>
        <w:rPr>
          <w:rFonts w:hint="eastAsia" w:ascii="楷体" w:hAnsi="楷体" w:eastAsia="楷体" w:cs="宋体"/>
          <w:b/>
          <w:bCs/>
          <w:sz w:val="30"/>
          <w:szCs w:val="30"/>
          <w:lang w:val="zh-CN" w:bidi="zh-CN"/>
        </w:rPr>
      </w:r>
      <w:r/>
    </w:p>
    <w:p>
      <w:pPr>
        <w:pStyle w:val="959"/>
        <w:jc w:val="left"/>
        <w:spacing w:before="4" w:after="1"/>
        <w:rPr>
          <w:rFonts w:hint="eastAsia" w:ascii="楷体" w:hAnsi="楷体" w:eastAsia="楷体" w:cs="宋体"/>
          <w:b/>
          <w:bCs/>
          <w:sz w:val="30"/>
          <w:szCs w:val="30"/>
          <w:lang w:bidi="zh-CN"/>
        </w:rPr>
      </w:pPr>
      <w:r>
        <w:rPr>
          <w:rFonts w:hint="eastAsia" w:ascii="楷体" w:hAnsi="楷体" w:eastAsia="楷体" w:cs="宋体"/>
          <w:b/>
          <w:bCs/>
          <w:sz w:val="30"/>
          <w:szCs w:val="30"/>
          <w:lang w:bidi="zh-CN"/>
        </w:rPr>
        <w:t xml:space="preserve">02综合楼10楼</w:t>
      </w:r>
      <w:r/>
    </w:p>
    <w:p>
      <w:pPr>
        <w:pStyle w:val="959"/>
        <w:jc w:val="left"/>
        <w:spacing w:before="4" w:after="1"/>
        <w:rPr>
          <w:rFonts w:hint="eastAsia" w:ascii="楷体" w:hAnsi="楷体" w:eastAsia="楷体" w:cs="宋体"/>
          <w:b/>
          <w:bCs/>
          <w:sz w:val="30"/>
          <w:szCs w:val="30"/>
          <w:lang w:val="zh-CN" w:bidi="zh-CN"/>
        </w:rPr>
      </w:pPr>
      <w:r>
        <w:rPr>
          <w:rFonts w:hint="eastAsia" w:ascii="楷体" w:hAnsi="楷体" w:eastAsia="楷体" w:cs="宋体"/>
          <w:b/>
          <w:bCs/>
          <w:sz w:val="30"/>
          <w:szCs w:val="30"/>
          <w:lang w:val="zh-CN" w:bidi="zh-CN"/>
        </w:rPr>
      </w:r>
      <w:r/>
    </w:p>
    <w:tbl>
      <w:tblPr>
        <w:tblW w:w="8660" w:type="dxa"/>
        <w:tblInd w:w="98" w:type="dxa"/>
        <w:tblLayout w:type="autofit"/>
        <w:tblCellMar>
          <w:left w:w="108" w:type="dxa"/>
          <w:top w:w="0" w:type="dxa"/>
          <w:right w:w="108" w:type="dxa"/>
          <w:bottom w:w="0" w:type="dxa"/>
        </w:tblCellMar>
        <w:tblLook w:val="04A0" w:firstRow="1" w:lastRow="0" w:firstColumn="1" w:lastColumn="0" w:noHBand="0" w:noVBand="1"/>
      </w:tblPr>
      <w:tblGrid>
        <w:gridCol w:w="777"/>
        <w:gridCol w:w="1039"/>
        <w:gridCol w:w="2099"/>
        <w:gridCol w:w="890"/>
        <w:gridCol w:w="1470"/>
        <w:gridCol w:w="700"/>
        <w:gridCol w:w="735"/>
        <w:gridCol w:w="950"/>
      </w:tblGrid>
      <w:tr>
        <w:trPr>
          <w:trHeight w:val="820"/>
        </w:trPr>
        <w:tc>
          <w:tcPr>
            <w:shd w:val="clear" w:color="auto" w:fill="ffffff"/>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序号</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房间</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产品图片</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产品名称</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规格</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数量</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单位</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是否进口</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77"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大会议室</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959"/>
              <w:jc w:val="left"/>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87" behindDoc="0" locked="0" layoutInCell="1" allowOverlap="1">
                      <wp:simplePos x="0" y="0"/>
                      <wp:positionH relativeFrom="column">
                        <wp:posOffset>165735</wp:posOffset>
                      </wp:positionH>
                      <wp:positionV relativeFrom="paragraph">
                        <wp:posOffset>248285</wp:posOffset>
                      </wp:positionV>
                      <wp:extent cx="794385" cy="617855"/>
                      <wp:effectExtent l="0" t="0" r="0" b="0"/>
                      <wp:wrapNone/>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794385" cy="617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58387;o:allowoverlap:true;o:allowincell:true;mso-position-horizontal-relative:text;margin-left:13.0pt;mso-position-horizontal:absolute;mso-position-vertical-relative:text;margin-top:19.6pt;mso-position-vertical:absolute;width:62.5pt;height:48.6pt;mso-wrap-distance-left:9.0pt;mso-wrap-distance-top:0.0pt;mso-wrap-distance-right:9.0pt;mso-wrap-distance-bottom:0.0pt;" stroked="f">
                      <v:path textboxrect="0,0,0,0"/>
                      <v:imagedata r:id="rId168"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条桌1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1200*400*760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37</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77"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959"/>
              <w:jc w:val="left"/>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88" behindDoc="0" locked="0" layoutInCell="1" allowOverlap="1">
                      <wp:simplePos x="0" y="0"/>
                      <wp:positionH relativeFrom="column">
                        <wp:posOffset>259080</wp:posOffset>
                      </wp:positionH>
                      <wp:positionV relativeFrom="paragraph">
                        <wp:posOffset>151130</wp:posOffset>
                      </wp:positionV>
                      <wp:extent cx="774700" cy="644525"/>
                      <wp:effectExtent l="0" t="0" r="0" b="0"/>
                      <wp:wrapNone/>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774700" cy="644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8388;o:allowoverlap:true;o:allowincell:true;mso-position-horizontal-relative:text;margin-left:20.4pt;mso-position-horizontal:absolute;mso-position-vertical-relative:text;margin-top:11.9pt;mso-position-vertical:absolute;width:61.0pt;height:50.8pt;mso-wrap-distance-left:9.0pt;mso-wrap-distance-top:0.0pt;mso-wrap-distance-right:9.0pt;mso-wrap-distance-bottom:0.0pt;" stroked="f">
                      <v:path textboxrect="0,0,0,0"/>
                      <v:imagedata r:id="rId169"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9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条桌2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1800*400*760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77"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9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89" behindDoc="0" locked="0" layoutInCell="1" allowOverlap="1">
                      <wp:simplePos x="0" y="0"/>
                      <wp:positionH relativeFrom="column">
                        <wp:posOffset>335280</wp:posOffset>
                      </wp:positionH>
                      <wp:positionV relativeFrom="paragraph">
                        <wp:posOffset>60960</wp:posOffset>
                      </wp:positionV>
                      <wp:extent cx="730250" cy="937895"/>
                      <wp:effectExtent l="0" t="0" r="0" b="0"/>
                      <wp:wrapNone/>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730250" cy="937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58389;o:allowoverlap:true;o:allowincell:true;mso-position-horizontal-relative:text;margin-left:26.4pt;mso-position-horizontal:absolute;mso-position-vertical-relative:text;margin-top:4.8pt;mso-position-vertical:absolute;width:57.5pt;height:73.8pt;mso-wrap-distance-left:9.0pt;mso-wrap-distance-top:0.0pt;mso-wrap-distance-right:9.0pt;mso-wrap-distance-bottom:0.0pt;" stroked="f">
                      <v:path textboxrect="0,0,0,0"/>
                      <v:imagedata r:id="rId170"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9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会议椅1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110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77"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86" behindDoc="0" locked="0" layoutInCell="1" allowOverlap="1">
                      <wp:simplePos x="0" y="0"/>
                      <wp:positionH relativeFrom="column">
                        <wp:posOffset>14605</wp:posOffset>
                      </wp:positionH>
                      <wp:positionV relativeFrom="paragraph">
                        <wp:posOffset>194310</wp:posOffset>
                      </wp:positionV>
                      <wp:extent cx="1189355" cy="492760"/>
                      <wp:effectExtent l="0" t="0" r="0" b="0"/>
                      <wp:wrapNone/>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1189354" cy="4927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8386;o:allowoverlap:true;o:allowincell:true;mso-position-horizontal-relative:text;margin-left:1.1pt;mso-position-horizontal:absolute;mso-position-vertical-relative:text;margin-top:15.3pt;mso-position-vertical:absolute;width:93.6pt;height:38.8pt;mso-wrap-distance-left:9.0pt;mso-wrap-distance-top:0.0pt;mso-wrap-distance-right:9.0pt;mso-wrap-distance-bottom:0.0pt;" stroked="f">
                      <v:path textboxrect="0,0,0,0"/>
                      <v:imagedata r:id="rId171" o:title=""/>
                    </v:shape>
                  </w:pict>
                </mc:Fallback>
              </mc:AlternateContent>
            </w:r>
            <w:r>
              <w:rPr>
                <w:rFonts w:hint="eastAsia" w:ascii="宋体" w:hAnsi="宋体" w:cs="宋体"/>
                <w:b/>
                <w:bCs/>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9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主席台1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2100*600*76</w:t>
            </w:r>
            <w:r>
              <w:rPr>
                <w:rFonts w:hint="eastAsia" w:ascii="宋体" w:hAnsi="宋体" w:cs="宋体"/>
                <w:color w:val="000000"/>
                <w:sz w:val="18"/>
                <w:szCs w:val="18"/>
                <w:lang w:bidi="ar"/>
              </w:rPr>
              <w:t xml:space="preserve">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77"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90" behindDoc="0" locked="0" layoutInCell="1" allowOverlap="1">
                      <wp:simplePos x="0" y="0"/>
                      <wp:positionH relativeFrom="column">
                        <wp:posOffset>-59054</wp:posOffset>
                      </wp:positionH>
                      <wp:positionV relativeFrom="paragraph">
                        <wp:posOffset>217170</wp:posOffset>
                      </wp:positionV>
                      <wp:extent cx="1278890" cy="517525"/>
                      <wp:effectExtent l="0" t="0" r="0" b="0"/>
                      <wp:wrapNone/>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2"/>
                              <a:stretch/>
                            </pic:blipFill>
                            <pic:spPr bwMode="auto">
                              <a:xfrm>
                                <a:off x="0" y="0"/>
                                <a:ext cx="1278890" cy="517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58390;o:allowoverlap:true;o:allowincell:true;mso-position-horizontal-relative:text;margin-left:-4.6pt;mso-position-horizontal:absolute;mso-position-vertical-relative:text;margin-top:17.1pt;mso-position-vertical:absolute;width:100.7pt;height:40.8pt;mso-wrap-distance-left:9.0pt;mso-wrap-distance-top:0.0pt;mso-wrap-distance-right:9.0pt;mso-wrap-distance-bottom:0.0pt;" stroked="f">
                      <v:path textboxrect="0,0,0,0"/>
                      <v:imagedata r:id="rId172" o:title=""/>
                    </v:shape>
                  </w:pict>
                </mc:Fallback>
              </mc:AlternateContent>
            </w:r>
            <w:r>
              <w:rPr>
                <w:rFonts w:hint="eastAsia" w:ascii="宋体" w:hAnsi="宋体" w:cs="宋体"/>
                <w:b/>
                <w:bCs/>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9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主席台2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1400*600*760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77"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9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91" behindDoc="0" locked="0" layoutInCell="1" allowOverlap="1">
                      <wp:simplePos x="0" y="0"/>
                      <wp:positionH relativeFrom="column">
                        <wp:posOffset>293370</wp:posOffset>
                      </wp:positionH>
                      <wp:positionV relativeFrom="paragraph">
                        <wp:posOffset>78105</wp:posOffset>
                      </wp:positionV>
                      <wp:extent cx="662940" cy="869950"/>
                      <wp:effectExtent l="0" t="0" r="0" b="0"/>
                      <wp:wrapNone/>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3"/>
                              <a:stretch/>
                            </pic:blipFill>
                            <pic:spPr bwMode="auto">
                              <a:xfrm>
                                <a:off x="0" y="0"/>
                                <a:ext cx="662940" cy="869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8391;o:allowoverlap:true;o:allowincell:true;mso-position-horizontal-relative:text;margin-left:23.1pt;mso-position-horizontal:absolute;mso-position-vertical-relative:text;margin-top:6.1pt;mso-position-vertical:absolute;width:52.2pt;height:68.5pt;mso-wrap-distance-left:9.0pt;mso-wrap-distance-top:0.0pt;mso-wrap-distance-right:9.0pt;mso-wrap-distance-bottom:0.0pt;" stroked="f">
                      <v:path textboxrect="0,0,0,0"/>
                      <v:imagedata r:id="rId173"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9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会议椅3</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980*940*500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77"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见义勇为工作站/关爱工作站</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9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94" behindDoc="0" locked="0" layoutInCell="1" allowOverlap="1">
                      <wp:simplePos x="0" y="0"/>
                      <wp:positionH relativeFrom="column">
                        <wp:posOffset>-24764</wp:posOffset>
                      </wp:positionH>
                      <wp:positionV relativeFrom="paragraph">
                        <wp:posOffset>266700</wp:posOffset>
                      </wp:positionV>
                      <wp:extent cx="1157605" cy="833120"/>
                      <wp:effectExtent l="0" t="0" r="0" b="0"/>
                      <wp:wrapNone/>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4"/>
                              <a:stretch/>
                            </pic:blipFill>
                            <pic:spPr bwMode="auto">
                              <a:xfrm>
                                <a:off x="0" y="0"/>
                                <a:ext cx="1157605" cy="833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58394;o:allowoverlap:true;o:allowincell:true;mso-position-horizontal-relative:text;margin-left:-1.9pt;mso-position-horizontal:absolute;mso-position-vertical-relative:text;margin-top:21.0pt;mso-position-vertical:absolute;width:91.1pt;height:65.6pt;mso-wrap-distance-left:9.0pt;mso-wrap-distance-top:0.0pt;mso-wrap-distance-right:9.0pt;mso-wrap-distance-bottom:0.0pt;" stroked="f">
                      <v:path textboxrect="0,0,0,0"/>
                      <v:imagedata r:id="rId174"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办公桌2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1600*800*760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77"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9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92" behindDoc="0" locked="0" layoutInCell="1" allowOverlap="1">
                      <wp:simplePos x="0" y="0"/>
                      <wp:positionH relativeFrom="column">
                        <wp:posOffset>243840</wp:posOffset>
                      </wp:positionH>
                      <wp:positionV relativeFrom="paragraph">
                        <wp:posOffset>116205</wp:posOffset>
                      </wp:positionV>
                      <wp:extent cx="818515" cy="999490"/>
                      <wp:effectExtent l="0" t="0" r="0" b="0"/>
                      <wp:wrapNone/>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5"/>
                              <a:stretch/>
                            </pic:blipFill>
                            <pic:spPr bwMode="auto">
                              <a:xfrm>
                                <a:off x="0" y="0"/>
                                <a:ext cx="818515" cy="999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58392;o:allowoverlap:true;o:allowincell:true;mso-position-horizontal-relative:text;margin-left:19.2pt;mso-position-horizontal:absolute;mso-position-vertical-relative:text;margin-top:9.2pt;mso-position-vertical:absolute;width:64.5pt;height:78.7pt;mso-wrap-distance-left:9.0pt;mso-wrap-distance-top:0.0pt;mso-wrap-distance-right:9.0pt;mso-wrap-distance-bottom:0.0pt;" stroked="f">
                      <v:path textboxrect="0,0,0,0"/>
                      <v:imagedata r:id="rId175"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9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会议椅2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77"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9</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执勤室（2间）</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9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96" behindDoc="0" locked="0" layoutInCell="1" allowOverlap="1">
                      <wp:simplePos x="0" y="0"/>
                      <wp:positionH relativeFrom="column">
                        <wp:posOffset>45085</wp:posOffset>
                      </wp:positionH>
                      <wp:positionV relativeFrom="paragraph">
                        <wp:posOffset>228600</wp:posOffset>
                      </wp:positionV>
                      <wp:extent cx="1157605" cy="818515"/>
                      <wp:effectExtent l="0" t="0" r="0" b="0"/>
                      <wp:wrapNone/>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6"/>
                              <a:stretch/>
                            </pic:blipFill>
                            <pic:spPr bwMode="auto">
                              <a:xfrm>
                                <a:off x="0" y="0"/>
                                <a:ext cx="1157605" cy="818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58396;o:allowoverlap:true;o:allowincell:true;mso-position-horizontal-relative:text;margin-left:3.5pt;mso-position-horizontal:absolute;mso-position-vertical-relative:text;margin-top:18.0pt;mso-position-vertical:absolute;width:91.1pt;height:64.5pt;mso-wrap-distance-left:9.0pt;mso-wrap-distance-top:0.0pt;mso-wrap-distance-right:9.0pt;mso-wrap-distance-bottom:0.0pt;" stroked="f">
                      <v:path textboxrect="0,0,0,0"/>
                      <v:imagedata r:id="rId176"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办公桌2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1600*800*760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77"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9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93" behindDoc="0" locked="0" layoutInCell="1" allowOverlap="1">
                      <wp:simplePos x="0" y="0"/>
                      <wp:positionH relativeFrom="column">
                        <wp:posOffset>222250</wp:posOffset>
                      </wp:positionH>
                      <wp:positionV relativeFrom="paragraph">
                        <wp:posOffset>93980</wp:posOffset>
                      </wp:positionV>
                      <wp:extent cx="819785" cy="979805"/>
                      <wp:effectExtent l="0" t="0" r="0" b="0"/>
                      <wp:wrapNone/>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7"/>
                              <a:stretch/>
                            </pic:blipFill>
                            <pic:spPr bwMode="auto">
                              <a:xfrm>
                                <a:off x="0" y="0"/>
                                <a:ext cx="819785" cy="979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8393;o:allowoverlap:true;o:allowincell:true;mso-position-horizontal-relative:text;margin-left:17.5pt;mso-position-horizontal:absolute;mso-position-vertical-relative:text;margin-top:7.4pt;mso-position-vertical:absolute;width:64.5pt;height:77.1pt;mso-wrap-distance-left:9.0pt;mso-wrap-distance-top:0.0pt;mso-wrap-distance-right:9.0pt;mso-wrap-distance-bottom:0.0pt;" stroked="f">
                      <v:path textboxrect="0,0,0,0"/>
                      <v:imagedata r:id="rId177"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9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会议椅2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77"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9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95" behindDoc="0" locked="0" layoutInCell="1" allowOverlap="1">
                      <wp:simplePos x="0" y="0"/>
                      <wp:positionH relativeFrom="column">
                        <wp:posOffset>233045</wp:posOffset>
                      </wp:positionH>
                      <wp:positionV relativeFrom="paragraph">
                        <wp:posOffset>31750</wp:posOffset>
                      </wp:positionV>
                      <wp:extent cx="594360" cy="1204595"/>
                      <wp:effectExtent l="0" t="0" r="0" b="0"/>
                      <wp:wrapNone/>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8"/>
                              <a:stretch/>
                            </pic:blipFill>
                            <pic:spPr bwMode="auto">
                              <a:xfrm>
                                <a:off x="0" y="0"/>
                                <a:ext cx="594360" cy="1204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58395;o:allowoverlap:true;o:allowincell:true;mso-position-horizontal-relative:text;margin-left:18.3pt;mso-position-horizontal:absolute;mso-position-vertical-relative:text;margin-top:2.5pt;mso-position-vertical:absolute;width:46.8pt;height:94.8pt;mso-wrap-distance-left:9.0pt;mso-wrap-distance-top:0.0pt;mso-wrap-distance-right:9.0pt;mso-wrap-distance-bottom:0.0pt;" stroked="f">
                      <v:path textboxrect="0,0,0,0"/>
                      <v:imagedata r:id="rId178"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9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文件柜2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4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1200*420*2000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bl>
    <w:p>
      <w:pPr>
        <w:pStyle w:val="959"/>
        <w:jc w:val="left"/>
        <w:spacing w:before="4" w:after="1"/>
        <w:rPr>
          <w:rFonts w:hint="eastAsia" w:ascii="楷体" w:hAnsi="楷体" w:eastAsia="楷体" w:cs="宋体"/>
          <w:b/>
          <w:bCs/>
          <w:sz w:val="28"/>
          <w:szCs w:val="28"/>
          <w:lang w:val="zh-CN" w:bidi="zh-CN"/>
        </w:rPr>
      </w:pPr>
      <w:r>
        <w:rPr>
          <w:rFonts w:hint="eastAsia" w:ascii="楷体" w:hAnsi="楷体" w:eastAsia="楷体" w:cs="宋体"/>
          <w:b/>
          <w:bCs/>
          <w:sz w:val="28"/>
          <w:szCs w:val="28"/>
          <w:lang w:val="zh-CN" w:bidi="zh-CN"/>
        </w:rPr>
      </w:r>
      <w:r/>
    </w:p>
    <w:p>
      <w:pPr>
        <w:pStyle w:val="959"/>
        <w:jc w:val="left"/>
        <w:spacing w:before="4" w:after="1"/>
        <w:rPr>
          <w:rFonts w:hint="eastAsia" w:ascii="楷体" w:hAnsi="楷体" w:eastAsia="楷体" w:cs="宋体"/>
          <w:b/>
          <w:bCs/>
          <w:sz w:val="28"/>
          <w:szCs w:val="28"/>
          <w:lang w:val="zh-CN" w:bidi="zh-CN"/>
        </w:rPr>
      </w:pPr>
      <w:r>
        <w:rPr>
          <w:rFonts w:hint="eastAsia" w:ascii="楷体" w:hAnsi="楷体" w:eastAsia="楷体" w:cs="宋体"/>
          <w:b/>
          <w:bCs/>
          <w:sz w:val="28"/>
          <w:szCs w:val="28"/>
          <w:lang w:val="zh-CN" w:bidi="zh-CN"/>
        </w:rPr>
      </w:r>
      <w:r/>
    </w:p>
    <w:p>
      <w:pPr>
        <w:pStyle w:val="959"/>
        <w:jc w:val="left"/>
        <w:spacing w:before="4" w:after="1"/>
        <w:rPr>
          <w:rFonts w:hint="eastAsia" w:ascii="楷体" w:hAnsi="楷体" w:eastAsia="楷体" w:cs="宋体"/>
          <w:b/>
          <w:bCs/>
          <w:sz w:val="28"/>
          <w:szCs w:val="28"/>
          <w:lang w:val="zh-CN" w:bidi="zh-CN"/>
        </w:rPr>
      </w:pPr>
      <w:r>
        <w:rPr>
          <w:rFonts w:hint="eastAsia" w:ascii="楷体" w:hAnsi="楷体" w:eastAsia="楷体" w:cs="宋体"/>
          <w:b/>
          <w:bCs/>
          <w:sz w:val="28"/>
          <w:szCs w:val="28"/>
          <w:lang w:val="zh-CN" w:bidi="zh-CN"/>
        </w:rPr>
      </w:r>
      <w:r/>
    </w:p>
    <w:p>
      <w:pPr>
        <w:pStyle w:val="959"/>
        <w:jc w:val="left"/>
        <w:spacing w:before="4" w:after="1"/>
        <w:rPr>
          <w:rFonts w:hint="eastAsia" w:ascii="楷体" w:hAnsi="楷体" w:eastAsia="楷体" w:cs="宋体"/>
          <w:b/>
          <w:bCs/>
          <w:sz w:val="28"/>
          <w:szCs w:val="28"/>
          <w:lang w:val="zh-CN" w:bidi="zh-CN"/>
        </w:rPr>
      </w:pPr>
      <w:r>
        <w:rPr>
          <w:rFonts w:hint="eastAsia" w:ascii="楷体" w:hAnsi="楷体" w:eastAsia="楷体" w:cs="宋体"/>
          <w:b/>
          <w:bCs/>
          <w:sz w:val="28"/>
          <w:szCs w:val="28"/>
          <w:lang w:val="zh-CN" w:bidi="zh-CN"/>
        </w:rPr>
      </w:r>
      <w:r/>
    </w:p>
    <w:p>
      <w:pPr>
        <w:pStyle w:val="959"/>
        <w:jc w:val="left"/>
        <w:spacing w:before="4" w:after="1"/>
        <w:rPr>
          <w:rFonts w:hint="eastAsia" w:ascii="楷体" w:hAnsi="楷体" w:eastAsia="楷体" w:cs="宋体"/>
          <w:b/>
          <w:bCs/>
          <w:sz w:val="28"/>
          <w:szCs w:val="28"/>
          <w:lang w:val="zh-CN" w:bidi="zh-CN"/>
        </w:rPr>
      </w:pPr>
      <w:r>
        <w:rPr>
          <w:rFonts w:hint="eastAsia" w:ascii="楷体" w:hAnsi="楷体" w:eastAsia="楷体" w:cs="宋体"/>
          <w:b/>
          <w:bCs/>
          <w:sz w:val="28"/>
          <w:szCs w:val="28"/>
          <w:lang w:val="zh-CN" w:bidi="zh-CN"/>
        </w:rPr>
      </w:r>
      <w:r/>
    </w:p>
    <w:p>
      <w:pPr>
        <w:pStyle w:val="959"/>
        <w:jc w:val="left"/>
        <w:spacing w:before="4" w:after="1"/>
        <w:rPr>
          <w:rFonts w:hint="eastAsia" w:ascii="楷体" w:hAnsi="楷体" w:eastAsia="楷体" w:cs="宋体"/>
          <w:b/>
          <w:bCs/>
          <w:sz w:val="28"/>
          <w:szCs w:val="28"/>
          <w:lang w:val="zh-CN" w:bidi="zh-CN"/>
        </w:rPr>
      </w:pPr>
      <w:r>
        <w:rPr>
          <w:rFonts w:hint="eastAsia" w:ascii="楷体" w:hAnsi="楷体" w:eastAsia="楷体" w:cs="宋体"/>
          <w:b/>
          <w:bCs/>
          <w:sz w:val="28"/>
          <w:szCs w:val="28"/>
          <w:lang w:val="zh-CN" w:bidi="zh-CN"/>
        </w:rPr>
      </w:r>
      <w:r/>
    </w:p>
    <w:p>
      <w:pPr>
        <w:pStyle w:val="959"/>
        <w:jc w:val="left"/>
        <w:spacing w:before="4" w:after="1"/>
        <w:rPr>
          <w:rFonts w:hint="eastAsia" w:ascii="楷体" w:hAnsi="楷体" w:eastAsia="楷体" w:cs="宋体"/>
          <w:b/>
          <w:bCs/>
          <w:sz w:val="28"/>
          <w:szCs w:val="28"/>
          <w:lang w:val="zh-CN" w:bidi="zh-CN"/>
        </w:rPr>
      </w:pPr>
      <w:r>
        <w:rPr>
          <w:rFonts w:hint="eastAsia" w:ascii="楷体" w:hAnsi="楷体" w:eastAsia="楷体" w:cs="宋体"/>
          <w:b/>
          <w:bCs/>
          <w:sz w:val="28"/>
          <w:szCs w:val="28"/>
          <w:lang w:val="zh-CN" w:bidi="zh-CN"/>
        </w:rPr>
      </w:r>
      <w:r/>
    </w:p>
    <w:p>
      <w:pPr>
        <w:pStyle w:val="959"/>
        <w:jc w:val="left"/>
        <w:spacing w:before="4" w:after="1"/>
        <w:rPr>
          <w:rFonts w:hint="eastAsia" w:ascii="楷体" w:hAnsi="楷体" w:eastAsia="楷体" w:cs="宋体"/>
          <w:b/>
          <w:bCs/>
          <w:sz w:val="28"/>
          <w:szCs w:val="28"/>
          <w:lang w:val="zh-CN" w:bidi="zh-CN"/>
        </w:rPr>
      </w:pPr>
      <w:r>
        <w:rPr>
          <w:rFonts w:hint="eastAsia" w:ascii="楷体" w:hAnsi="楷体" w:eastAsia="楷体" w:cs="宋体"/>
          <w:b/>
          <w:bCs/>
          <w:sz w:val="28"/>
          <w:szCs w:val="28"/>
          <w:lang w:val="zh-CN" w:bidi="zh-CN"/>
        </w:rPr>
      </w:r>
      <w:r/>
    </w:p>
    <w:p>
      <w:pPr>
        <w:pStyle w:val="959"/>
        <w:jc w:val="left"/>
        <w:spacing w:before="4" w:after="1"/>
        <w:rPr>
          <w:rFonts w:hint="eastAsia" w:ascii="楷体" w:hAnsi="楷体" w:eastAsia="楷体" w:cs="宋体"/>
          <w:b/>
          <w:bCs/>
          <w:sz w:val="28"/>
          <w:szCs w:val="28"/>
          <w:lang w:val="zh-CN" w:bidi="zh-CN"/>
        </w:rPr>
      </w:pPr>
      <w:r>
        <w:rPr>
          <w:rFonts w:hint="eastAsia" w:ascii="楷体" w:hAnsi="楷体" w:eastAsia="楷体" w:cs="宋体"/>
          <w:b/>
          <w:bCs/>
          <w:sz w:val="28"/>
          <w:szCs w:val="28"/>
          <w:lang w:val="zh-CN" w:bidi="zh-CN"/>
        </w:rPr>
      </w:r>
      <w:r/>
    </w:p>
    <w:p>
      <w:pPr>
        <w:pStyle w:val="959"/>
        <w:jc w:val="left"/>
        <w:spacing w:before="4" w:after="1"/>
        <w:rPr>
          <w:rFonts w:hint="eastAsia" w:ascii="楷体" w:hAnsi="楷体" w:eastAsia="楷体" w:cs="宋体"/>
          <w:b/>
          <w:bCs/>
          <w:sz w:val="28"/>
          <w:szCs w:val="28"/>
          <w:lang w:val="zh-CN" w:bidi="zh-CN"/>
        </w:rPr>
      </w:pPr>
      <w:r>
        <w:rPr>
          <w:rFonts w:hint="eastAsia" w:ascii="楷体" w:hAnsi="楷体" w:eastAsia="楷体" w:cs="宋体"/>
          <w:b/>
          <w:bCs/>
          <w:sz w:val="28"/>
          <w:szCs w:val="28"/>
          <w:lang w:val="zh-CN" w:bidi="zh-CN"/>
        </w:rPr>
      </w:r>
      <w:r/>
    </w:p>
    <w:p>
      <w:pPr>
        <w:pStyle w:val="959"/>
        <w:jc w:val="left"/>
        <w:spacing w:before="4" w:after="1"/>
        <w:rPr>
          <w:rFonts w:hint="eastAsia" w:ascii="楷体" w:hAnsi="楷体" w:eastAsia="楷体" w:cs="宋体"/>
          <w:b/>
          <w:bCs/>
          <w:sz w:val="28"/>
          <w:szCs w:val="28"/>
          <w:lang w:bidi="zh-CN"/>
        </w:rPr>
      </w:pPr>
      <w:r>
        <w:rPr>
          <w:rFonts w:hint="eastAsia" w:ascii="楷体" w:hAnsi="楷体" w:eastAsia="楷体" w:cs="宋体"/>
          <w:b/>
          <w:bCs/>
          <w:sz w:val="28"/>
          <w:szCs w:val="28"/>
          <w:lang w:bidi="zh-CN"/>
        </w:rPr>
        <w:t xml:space="preserve">布窗帘和卷帘</w:t>
      </w:r>
      <w:r/>
    </w:p>
    <w:p>
      <w:pPr>
        <w:pStyle w:val="959"/>
        <w:jc w:val="left"/>
        <w:spacing w:before="4" w:after="1"/>
        <w:rPr>
          <w:rFonts w:hint="eastAsia" w:ascii="楷体" w:hAnsi="楷体" w:eastAsia="楷体" w:cs="宋体"/>
          <w:b/>
          <w:bCs/>
          <w:sz w:val="28"/>
          <w:szCs w:val="28"/>
          <w:lang w:val="zh-CN" w:bidi="zh-CN"/>
        </w:rPr>
      </w:pPr>
      <w:r>
        <w:rPr>
          <w:rFonts w:hint="eastAsia" w:ascii="楷体" w:hAnsi="楷体" w:eastAsia="楷体" w:cs="宋体"/>
          <w:b/>
          <w:bCs/>
          <w:sz w:val="28"/>
          <w:szCs w:val="28"/>
          <w:lang w:val="zh-CN" w:bidi="zh-CN"/>
        </w:rPr>
      </w:r>
      <w:r/>
    </w:p>
    <w:tbl>
      <w:tblPr>
        <w:tblW w:w="6340" w:type="dxa"/>
        <w:tblInd w:w="113" w:type="dxa"/>
        <w:tblLayout w:type="fixed"/>
        <w:tblCellMar>
          <w:left w:w="108" w:type="dxa"/>
          <w:top w:w="0" w:type="dxa"/>
          <w:right w:w="108" w:type="dxa"/>
          <w:bottom w:w="0" w:type="dxa"/>
        </w:tblCellMar>
        <w:tblLook w:val="04A0" w:firstRow="1" w:lastRow="0" w:firstColumn="1" w:lastColumn="0" w:noHBand="0" w:noVBand="1"/>
      </w:tblPr>
      <w:tblGrid>
        <w:gridCol w:w="680"/>
        <w:gridCol w:w="1703"/>
        <w:gridCol w:w="1557"/>
        <w:gridCol w:w="2400"/>
      </w:tblGrid>
      <w:tr>
        <w:trPr>
          <w:trHeight w:val="525"/>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序号</w:t>
            </w:r>
            <w:r/>
          </w:p>
        </w:tc>
        <w:tc>
          <w:tcPr>
            <w:tcBorders>
              <w:top w:val="single" w:color="000000" w:sz="4" w:space="0"/>
              <w:left w:val="none" w:color="000000" w:sz="4" w:space="0"/>
              <w:bottom w:val="single" w:color="000000" w:sz="4" w:space="0"/>
              <w:right w:val="single" w:color="000000" w:sz="4" w:space="0"/>
            </w:tcBorders>
            <w:tcW w:w="1703"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位置</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布窗帘/米</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卷帘/平方</w:t>
            </w:r>
            <w:r/>
          </w:p>
        </w:tc>
      </w:tr>
      <w:tr>
        <w:trPr>
          <w:trHeight w:val="405"/>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000000" w:sz="4" w:space="0"/>
              <w:right w:val="single" w:color="000000" w:sz="4" w:space="0"/>
            </w:tcBorders>
            <w:tcW w:w="1703"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业务用房1楼</w:t>
            </w:r>
            <w:r/>
          </w:p>
        </w:tc>
        <w:tc>
          <w:tcPr>
            <w:tcBorders>
              <w:top w:val="none" w:color="000000" w:sz="4" w:space="0"/>
              <w:left w:val="none" w:color="000000" w:sz="4" w:space="0"/>
              <w:bottom w:val="single" w:color="000000" w:sz="4" w:space="0"/>
              <w:right w:val="single" w:color="000000" w:sz="4" w:space="0"/>
            </w:tcBorders>
            <w:tcW w:w="1557"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21</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36</w:t>
            </w:r>
            <w:r/>
          </w:p>
        </w:tc>
      </w:tr>
      <w:tr>
        <w:trPr>
          <w:trHeight w:val="405"/>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1703"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业务用房2楼</w:t>
            </w:r>
            <w:r/>
          </w:p>
        </w:tc>
        <w:tc>
          <w:tcPr>
            <w:tcBorders>
              <w:top w:val="none" w:color="000000" w:sz="4" w:space="0"/>
              <w:left w:val="none" w:color="000000" w:sz="4" w:space="0"/>
              <w:bottom w:val="single" w:color="000000" w:sz="4" w:space="0"/>
              <w:right w:val="single" w:color="000000" w:sz="4" w:space="0"/>
            </w:tcBorders>
            <w:tcW w:w="1557"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113</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w:t>
            </w:r>
            <w:r/>
          </w:p>
        </w:tc>
      </w:tr>
      <w:tr>
        <w:trPr>
          <w:trHeight w:val="405"/>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3</w:t>
            </w:r>
            <w:r/>
          </w:p>
        </w:tc>
        <w:tc>
          <w:tcPr>
            <w:tcBorders>
              <w:top w:val="none" w:color="000000" w:sz="4" w:space="0"/>
              <w:left w:val="none" w:color="000000" w:sz="4" w:space="0"/>
              <w:bottom w:val="single" w:color="000000" w:sz="4" w:space="0"/>
              <w:right w:val="single" w:color="000000" w:sz="4" w:space="0"/>
            </w:tcBorders>
            <w:tcW w:w="1703"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02综合楼1楼</w:t>
            </w:r>
            <w:r/>
          </w:p>
        </w:tc>
        <w:tc>
          <w:tcPr>
            <w:tcBorders>
              <w:top w:val="none" w:color="000000" w:sz="4" w:space="0"/>
              <w:left w:val="none" w:color="000000" w:sz="4" w:space="0"/>
              <w:bottom w:val="single" w:color="000000" w:sz="4" w:space="0"/>
              <w:right w:val="single" w:color="000000" w:sz="4" w:space="0"/>
            </w:tcBorders>
            <w:tcW w:w="1557"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68</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w:t>
            </w:r>
            <w:r/>
          </w:p>
        </w:tc>
      </w:tr>
      <w:tr>
        <w:trPr>
          <w:trHeight w:val="405"/>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000000" w:sz="4" w:space="0"/>
              <w:right w:val="single" w:color="000000" w:sz="4" w:space="0"/>
            </w:tcBorders>
            <w:tcW w:w="1703"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02综合楼2楼</w:t>
            </w:r>
            <w:r/>
          </w:p>
        </w:tc>
        <w:tc>
          <w:tcPr>
            <w:tcBorders>
              <w:top w:val="none" w:color="000000" w:sz="4" w:space="0"/>
              <w:left w:val="none" w:color="000000" w:sz="4" w:space="0"/>
              <w:bottom w:val="single" w:color="000000" w:sz="4" w:space="0"/>
              <w:right w:val="single" w:color="000000" w:sz="4" w:space="0"/>
            </w:tcBorders>
            <w:tcW w:w="1557"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32</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86</w:t>
            </w:r>
            <w:r/>
          </w:p>
        </w:tc>
      </w:tr>
      <w:tr>
        <w:trPr>
          <w:trHeight w:val="405"/>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000000" w:sz="4" w:space="0"/>
              <w:right w:val="single" w:color="000000" w:sz="4" w:space="0"/>
            </w:tcBorders>
            <w:tcW w:w="1703"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02综合楼3楼</w:t>
            </w:r>
            <w:r/>
          </w:p>
        </w:tc>
        <w:tc>
          <w:tcPr>
            <w:tcBorders>
              <w:top w:val="none" w:color="000000" w:sz="4" w:space="0"/>
              <w:left w:val="none" w:color="000000" w:sz="4" w:space="0"/>
              <w:bottom w:val="single" w:color="000000" w:sz="4" w:space="0"/>
              <w:right w:val="single" w:color="000000" w:sz="4" w:space="0"/>
            </w:tcBorders>
            <w:tcW w:w="1557"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102</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45</w:t>
            </w:r>
            <w:r/>
          </w:p>
        </w:tc>
      </w:tr>
      <w:tr>
        <w:trPr>
          <w:trHeight w:val="405"/>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000000" w:sz="4" w:space="0"/>
              <w:right w:val="single" w:color="000000" w:sz="4" w:space="0"/>
            </w:tcBorders>
            <w:tcW w:w="1703"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02综合楼4楼</w:t>
            </w:r>
            <w:r/>
          </w:p>
        </w:tc>
        <w:tc>
          <w:tcPr>
            <w:tcBorders>
              <w:top w:val="none" w:color="000000" w:sz="4" w:space="0"/>
              <w:left w:val="none" w:color="000000" w:sz="4" w:space="0"/>
              <w:bottom w:val="single" w:color="000000" w:sz="4" w:space="0"/>
              <w:right w:val="single" w:color="000000" w:sz="4" w:space="0"/>
            </w:tcBorders>
            <w:tcW w:w="1557"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73</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60.5</w:t>
            </w:r>
            <w:r/>
          </w:p>
        </w:tc>
      </w:tr>
      <w:tr>
        <w:trPr>
          <w:trHeight w:val="405"/>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7</w:t>
            </w:r>
            <w:r/>
          </w:p>
        </w:tc>
        <w:tc>
          <w:tcPr>
            <w:tcBorders>
              <w:top w:val="none" w:color="000000" w:sz="4" w:space="0"/>
              <w:left w:val="none" w:color="000000" w:sz="4" w:space="0"/>
              <w:bottom w:val="single" w:color="000000" w:sz="4" w:space="0"/>
              <w:right w:val="single" w:color="000000" w:sz="4" w:space="0"/>
            </w:tcBorders>
            <w:tcW w:w="1703"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02综合楼5-8楼</w:t>
            </w:r>
            <w:r/>
          </w:p>
        </w:tc>
        <w:tc>
          <w:tcPr>
            <w:tcBorders>
              <w:top w:val="none" w:color="000000" w:sz="4" w:space="0"/>
              <w:left w:val="none" w:color="000000" w:sz="4" w:space="0"/>
              <w:bottom w:val="single" w:color="000000" w:sz="4" w:space="0"/>
              <w:right w:val="single" w:color="000000" w:sz="4" w:space="0"/>
            </w:tcBorders>
            <w:tcW w:w="1557"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480</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1.82</w:t>
            </w:r>
            <w:r/>
          </w:p>
        </w:tc>
      </w:tr>
      <w:tr>
        <w:trPr>
          <w:trHeight w:val="405"/>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000000" w:sz="4" w:space="0"/>
              <w:right w:val="single" w:color="000000" w:sz="4" w:space="0"/>
            </w:tcBorders>
            <w:tcW w:w="1703"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02综合楼9楼</w:t>
            </w:r>
            <w:r/>
          </w:p>
        </w:tc>
        <w:tc>
          <w:tcPr>
            <w:tcBorders>
              <w:top w:val="none" w:color="000000" w:sz="4" w:space="0"/>
              <w:left w:val="none" w:color="000000" w:sz="4" w:space="0"/>
              <w:bottom w:val="single" w:color="000000" w:sz="4" w:space="0"/>
              <w:right w:val="single" w:color="000000" w:sz="4" w:space="0"/>
            </w:tcBorders>
            <w:tcW w:w="1557"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29.96</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47.14</w:t>
            </w:r>
            <w:r/>
          </w:p>
        </w:tc>
      </w:tr>
      <w:tr>
        <w:trPr>
          <w:trHeight w:val="405"/>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9</w:t>
            </w:r>
            <w:r/>
          </w:p>
        </w:tc>
        <w:tc>
          <w:tcPr>
            <w:tcBorders>
              <w:top w:val="none" w:color="000000" w:sz="4" w:space="0"/>
              <w:left w:val="none" w:color="000000" w:sz="4" w:space="0"/>
              <w:bottom w:val="single" w:color="000000" w:sz="4" w:space="0"/>
              <w:right w:val="single" w:color="000000" w:sz="4" w:space="0"/>
            </w:tcBorders>
            <w:tcW w:w="1703"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02综合楼10楼</w:t>
            </w:r>
            <w:r/>
          </w:p>
        </w:tc>
        <w:tc>
          <w:tcPr>
            <w:tcBorders>
              <w:top w:val="none" w:color="000000" w:sz="4" w:space="0"/>
              <w:left w:val="none" w:color="000000" w:sz="4" w:space="0"/>
              <w:bottom w:val="single" w:color="000000" w:sz="4" w:space="0"/>
              <w:right w:val="single" w:color="000000" w:sz="4" w:space="0"/>
            </w:tcBorders>
            <w:tcW w:w="1557"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64.5</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120</w:t>
            </w:r>
            <w:r/>
          </w:p>
        </w:tc>
      </w:tr>
      <w:tr>
        <w:trPr>
          <w:trHeight w:val="405"/>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703"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合计：</w:t>
            </w:r>
            <w:r/>
          </w:p>
        </w:tc>
        <w:tc>
          <w:tcPr>
            <w:tcBorders>
              <w:top w:val="none" w:color="000000" w:sz="4" w:space="0"/>
              <w:left w:val="none" w:color="000000" w:sz="4" w:space="0"/>
              <w:bottom w:val="single" w:color="000000" w:sz="4" w:space="0"/>
              <w:right w:val="single" w:color="000000" w:sz="4" w:space="0"/>
            </w:tcBorders>
            <w:tcW w:w="1557"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759.75</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812.7</w:t>
            </w:r>
            <w:r/>
          </w:p>
        </w:tc>
      </w:tr>
    </w:tbl>
    <w:p>
      <w:pPr>
        <w:pStyle w:val="959"/>
        <w:jc w:val="left"/>
        <w:spacing w:before="6"/>
        <w:rPr>
          <w:rFonts w:hint="eastAsia" w:ascii="楷体" w:hAnsi="楷体" w:eastAsia="楷体" w:cs="宋体"/>
          <w:sz w:val="13"/>
          <w:lang w:val="zh-CN" w:bidi="zh-CN"/>
        </w:rPr>
      </w:pPr>
      <w:r>
        <w:rPr>
          <w:rFonts w:hint="eastAsia" w:ascii="楷体" w:hAnsi="楷体" w:eastAsia="楷体" w:cs="宋体"/>
          <w:sz w:val="13"/>
          <w:lang w:val="zh-CN" w:bidi="zh-CN"/>
        </w:rPr>
      </w:r>
      <w:r/>
    </w:p>
    <w:p>
      <w:pPr>
        <w:pStyle w:val="959"/>
        <w:jc w:val="left"/>
        <w:spacing w:before="6"/>
        <w:rPr>
          <w:rFonts w:hint="eastAsia" w:ascii="楷体" w:hAnsi="楷体" w:eastAsia="楷体" w:cs="宋体"/>
          <w:sz w:val="13"/>
          <w:lang w:val="zh-CN" w:bidi="zh-CN"/>
        </w:rPr>
      </w:pPr>
      <w:r>
        <w:rPr>
          <w:rFonts w:hint="eastAsia" w:ascii="楷体" w:hAnsi="楷体" w:eastAsia="楷体" w:cs="宋体"/>
          <w:sz w:val="13"/>
          <w:lang w:val="zh-CN" w:bidi="zh-CN"/>
        </w:rPr>
      </w:r>
      <w:r/>
    </w:p>
    <w:p>
      <w:pPr>
        <w:pStyle w:val="959"/>
        <w:jc w:val="left"/>
        <w:spacing w:before="6"/>
        <w:rPr>
          <w:rFonts w:hint="eastAsia" w:ascii="楷体" w:hAnsi="楷体" w:eastAsia="楷体" w:cs="宋体"/>
          <w:sz w:val="13"/>
          <w:lang w:val="zh-CN" w:bidi="zh-CN"/>
        </w:rPr>
        <w:sectPr>
          <w:footerReference w:type="default" r:id="rId23"/>
          <w:footnotePr/>
          <w:endnotePr/>
          <w:type w:val="nextPage"/>
          <w:pgSz w:w="11906" w:h="16838" w:orient="portrait"/>
          <w:pgMar w:top="1440" w:right="1800" w:bottom="1440" w:left="1800" w:header="0" w:footer="1231" w:gutter="0"/>
          <w:cols w:num="1" w:sep="0" w:space="720" w:equalWidth="1"/>
          <w:docGrid w:linePitch="360"/>
        </w:sectPr>
      </w:pPr>
      <w:r>
        <w:rPr>
          <w:rFonts w:hint="eastAsia" w:ascii="楷体" w:hAnsi="楷体" w:eastAsia="楷体" w:cs="宋体"/>
          <w:sz w:val="13"/>
          <w:lang w:val="zh-CN" w:bidi="zh-CN"/>
        </w:rPr>
      </w:r>
      <w:r/>
    </w:p>
    <w:p>
      <w:pPr>
        <w:pStyle w:val="959"/>
        <w:jc w:val="left"/>
        <w:spacing w:before="6"/>
        <w:rPr>
          <w:rFonts w:hint="eastAsia" w:ascii="楷体" w:hAnsi="楷体" w:eastAsia="楷体" w:cs="宋体"/>
          <w:sz w:val="13"/>
          <w:lang w:val="zh-CN" w:bidi="zh-CN"/>
        </w:rPr>
      </w:pPr>
      <w:r>
        <w:rPr>
          <w:rFonts w:hint="eastAsia" w:ascii="楷体" w:hAnsi="楷体" w:eastAsia="楷体" w:cs="宋体"/>
          <w:sz w:val="13"/>
          <w:lang w:val="zh-CN" w:bidi="zh-CN"/>
        </w:rPr>
      </w:r>
      <w:r/>
    </w:p>
    <w:p>
      <w:pPr>
        <w:pStyle w:val="959"/>
        <w:numPr>
          <w:ilvl w:val="0"/>
          <w:numId w:val="1"/>
        </w:numPr>
        <w:jc w:val="left"/>
        <w:spacing w:line="360" w:lineRule="auto"/>
        <w:rPr>
          <w:rFonts w:hint="eastAsia" w:ascii="楷体" w:hAnsi="楷体" w:eastAsia="楷体" w:cs="宋体"/>
          <w:b/>
          <w:bCs/>
          <w:sz w:val="24"/>
          <w:lang w:val="zh-CN" w:bidi="zh-CN"/>
        </w:rPr>
        <w:outlineLvl w:val="4"/>
      </w:pPr>
      <w:r>
        <w:rPr>
          <w:rFonts w:hint="eastAsia" w:ascii="楷体" w:hAnsi="楷体" w:eastAsia="楷体" w:cs="宋体"/>
          <w:b/>
          <w:bCs/>
          <w:sz w:val="24"/>
          <w:lang w:val="zh-CN" w:bidi="zh-CN"/>
        </w:rPr>
        <w:t xml:space="preserve">本项目核心产品为：</w:t>
      </w:r>
      <w:r>
        <w:rPr>
          <w:rFonts w:hint="eastAsia" w:ascii="楷体" w:hAnsi="楷体" w:eastAsia="楷体" w:cs="宋体"/>
          <w:b/>
          <w:bCs/>
          <w:color w:val="0000ff"/>
          <w:sz w:val="24"/>
          <w:lang w:bidi="zh-CN"/>
        </w:rPr>
        <w:t xml:space="preserve">办公桌、办公椅、文件柜、办公椅、床、窗帘等。</w:t>
      </w:r>
      <w:r>
        <w:rPr>
          <w:rFonts w:hint="eastAsia" w:ascii="楷体" w:hAnsi="楷体" w:eastAsia="楷体" w:cs="宋体"/>
          <w:b/>
          <w:bCs/>
          <w:sz w:val="24"/>
          <w:lang w:val="zh-CN" w:bidi="zh-CN"/>
        </w:rPr>
      </w:r>
      <w:r/>
    </w:p>
    <w:p>
      <w:pPr>
        <w:pStyle w:val="959"/>
        <w:numPr>
          <w:ilvl w:val="0"/>
          <w:numId w:val="1"/>
        </w:numPr>
        <w:ind w:left="386" w:right="5650"/>
        <w:jc w:val="left"/>
        <w:spacing w:line="422" w:lineRule="auto"/>
        <w:rPr>
          <w:rFonts w:hint="eastAsia" w:ascii="楷体" w:hAnsi="楷体" w:eastAsia="楷体" w:cs="宋体"/>
          <w:b/>
          <w:bCs/>
          <w:sz w:val="24"/>
          <w:lang w:val="zh-CN" w:bidi="zh-CN"/>
        </w:rPr>
        <w:outlineLvl w:val="4"/>
      </w:pPr>
      <w:r>
        <w:rPr>
          <w:rFonts w:hint="eastAsia" w:ascii="楷体" w:hAnsi="楷体" w:eastAsia="楷体" w:cs="宋体"/>
          <w:b/>
          <w:bCs/>
          <w:sz w:val="24"/>
          <w:lang w:val="zh-CN" w:bidi="zh-CN"/>
        </w:rPr>
        <w:t xml:space="preserve">技术要求</w:t>
      </w:r>
      <w:r/>
    </w:p>
    <w:p>
      <w:pPr>
        <w:pStyle w:val="959"/>
        <w:ind w:left="386" w:right="379" w:firstLine="420"/>
        <w:jc w:val="left"/>
        <w:spacing w:before="74" w:line="280" w:lineRule="auto"/>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指标按重要性分为“★”、“#”和;◇”。★代表实质性</w:t>
      </w:r>
      <w:r>
        <w:rPr>
          <w:rFonts w:hint="eastAsia" w:ascii="楷体" w:hAnsi="楷体" w:eastAsia="楷体" w:cs="宋体"/>
          <w:b/>
          <w:sz w:val="24"/>
          <w:szCs w:val="22"/>
          <w:lang w:val="zh-CN" w:bidi="zh-CN"/>
        </w:rPr>
        <w:t xml:space="preserve">指标，不满足该指标项将导</w:t>
      </w:r>
      <w:r>
        <w:rPr>
          <w:rFonts w:hint="eastAsia" w:ascii="楷体" w:hAnsi="楷体" w:eastAsia="楷体" w:cs="宋体"/>
          <w:b/>
          <w:sz w:val="24"/>
          <w:szCs w:val="22"/>
          <w:lang w:val="zh-CN" w:bidi="zh-CN"/>
        </w:rPr>
        <w:t xml:space="preserve">致投标无效。#代表重要指标，◇代表一般指标项。</w:t>
      </w:r>
      <w:r/>
    </w:p>
    <w:p>
      <w:pPr>
        <w:pStyle w:val="959"/>
        <w:jc w:val="left"/>
        <w:spacing w:before="9"/>
        <w:rPr>
          <w:rFonts w:hint="eastAsia" w:ascii="楷体" w:hAnsi="楷体" w:eastAsia="楷体" w:cs="宋体"/>
          <w:b/>
          <w:sz w:val="18"/>
          <w:lang w:val="zh-CN" w:bidi="zh-CN"/>
        </w:rPr>
      </w:pPr>
      <w:r>
        <w:rPr>
          <w:rFonts w:hint="eastAsia" w:ascii="楷体" w:hAnsi="楷体" w:eastAsia="楷体" w:cs="宋体"/>
          <w:b/>
          <w:sz w:val="18"/>
          <w:lang w:val="zh-CN" w:bidi="zh-CN"/>
        </w:rPr>
      </w:r>
      <w:r/>
    </w:p>
    <w:p>
      <w:pPr>
        <w:pStyle w:val="959"/>
        <w:numPr>
          <w:ilvl w:val="0"/>
          <w:numId w:val="4"/>
        </w:numPr>
        <w:jc w:val="left"/>
        <w:widowControl/>
        <w:rPr>
          <w:rFonts w:hint="eastAsia" w:ascii="楷体" w:hAnsi="楷体" w:eastAsia="楷体" w:cs="宋体"/>
          <w:b/>
          <w:sz w:val="28"/>
          <w:szCs w:val="28"/>
          <w:lang w:bidi="zh-CN"/>
        </w:rPr>
      </w:pPr>
      <w:r>
        <w:rPr>
          <w:rFonts w:hint="eastAsia" w:ascii="楷体" w:hAnsi="楷体" w:eastAsia="楷体" w:cs="宋体"/>
          <w:b/>
          <w:sz w:val="28"/>
          <w:szCs w:val="28"/>
          <w:lang w:val="zh-CN" w:bidi="zh-CN"/>
        </w:rPr>
        <w:t xml:space="preserve">会议桌</w:t>
      </w:r>
      <w:r>
        <w:rPr>
          <w:rFonts w:hint="eastAsia" w:ascii="楷体" w:hAnsi="楷体" w:eastAsia="楷体" w:cs="宋体"/>
          <w:b/>
          <w:sz w:val="28"/>
          <w:szCs w:val="28"/>
          <w:lang w:bidi="zh-CN"/>
        </w:rPr>
        <w:t xml:space="preserve">1</w:t>
      </w:r>
      <w:r/>
    </w:p>
    <w:p>
      <w:pPr>
        <w:pStyle w:val="959"/>
        <w:jc w:val="left"/>
        <w:widowControl/>
        <w:rPr>
          <w:rFonts w:hint="eastAsia" w:ascii="楷体" w:hAnsi="楷体" w:eastAsia="楷体" w:cs="宋体"/>
          <w:b/>
          <w:sz w:val="28"/>
          <w:szCs w:val="28"/>
          <w:lang w:bidi="zh-CN"/>
        </w:rPr>
      </w:pPr>
      <w:r>
        <w:rPr>
          <w:rFonts w:hint="eastAsia" w:ascii="楷体" w:hAnsi="楷体" w:eastAsia="楷体" w:cs="宋体"/>
          <w:b/>
          <w:sz w:val="28"/>
          <w:szCs w:val="28"/>
          <w:lang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70"/>
        <w:gridCol w:w="709"/>
        <w:gridCol w:w="709"/>
        <w:gridCol w:w="6460"/>
        <w:gridCol w:w="894"/>
      </w:tblGrid>
      <w:tr>
        <w:trPr>
          <w:trHeight w:val="906"/>
        </w:trPr>
        <w:tc>
          <w:tcPr>
            <w:shd w:val="clear" w:color="auto" w:fill="e3e3e3"/>
            <w:tcBorders>
              <w:bottom w:val="single" w:color="000000" w:sz="8" w:space="0"/>
            </w:tcBorders>
            <w:tcW w:w="870" w:type="dxa"/>
            <w:vAlign w:val="center"/>
            <w:textDirection w:val="lrTb"/>
            <w:noWrap w:val="false"/>
          </w:tcPr>
          <w:p>
            <w:pPr>
              <w:pStyle w:val="959"/>
              <w:ind w:right="111"/>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实质性指标</w:t>
            </w:r>
            <w:r/>
          </w:p>
        </w:tc>
        <w:tc>
          <w:tcPr>
            <w:shd w:val="clear" w:color="auto" w:fill="e3e3e3"/>
            <w:tcBorders>
              <w:top w:val="single" w:color="808080" w:sz="6" w:space="0"/>
              <w:bottom w:val="single" w:color="808080" w:sz="8" w:space="0"/>
              <w:right w:val="single" w:color="808080" w:sz="6" w:space="0"/>
            </w:tcBorders>
            <w:tcW w:w="709" w:type="dxa"/>
            <w:vAlign w:val="center"/>
            <w:textDirection w:val="lrTb"/>
            <w:noWrap w:val="false"/>
          </w:tcPr>
          <w:p>
            <w:pPr>
              <w:pStyle w:val="959"/>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重要指标</w:t>
            </w:r>
            <w:r/>
          </w:p>
        </w:tc>
        <w:tc>
          <w:tcPr>
            <w:shd w:val="clear" w:color="auto" w:fill="e3e3e3"/>
            <w:tcBorders>
              <w:top w:val="single" w:color="808080" w:sz="6" w:space="0"/>
              <w:left w:val="single" w:color="808080" w:sz="6" w:space="0"/>
              <w:bottom w:val="single" w:color="808080" w:sz="8" w:space="0"/>
              <w:right w:val="single" w:color="808080" w:sz="6" w:space="0"/>
            </w:tcBorders>
            <w:tcW w:w="709" w:type="dxa"/>
            <w:vAlign w:val="center"/>
            <w:textDirection w:val="lrTb"/>
            <w:noWrap w:val="false"/>
          </w:tcPr>
          <w:p>
            <w:pPr>
              <w:pStyle w:val="959"/>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一般指标</w:t>
            </w:r>
            <w:r/>
          </w:p>
        </w:tc>
        <w:tc>
          <w:tcPr>
            <w:shd w:val="clear" w:color="auto" w:fill="e3e3e3"/>
            <w:tcBorders>
              <w:top w:val="single" w:color="808080" w:sz="6" w:space="0"/>
              <w:left w:val="single" w:color="808080" w:sz="6" w:space="0"/>
              <w:bottom w:val="single" w:color="808080" w:sz="8" w:space="0"/>
              <w:right w:val="single" w:color="808080" w:sz="6" w:space="0"/>
            </w:tcBorders>
            <w:tcW w:w="6460" w:type="dxa"/>
            <w:vAlign w:val="center"/>
            <w:textDirection w:val="lrTb"/>
            <w:noWrap w:val="false"/>
          </w:tcPr>
          <w:p>
            <w:pPr>
              <w:pStyle w:val="959"/>
              <w:ind w:left="37" w:right="20"/>
              <w:jc w:val="center"/>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详细技术要求</w:t>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证明材料要求</w:t>
            </w:r>
            <w:r/>
          </w:p>
        </w:tc>
      </w:tr>
      <w:tr>
        <w:trPr>
          <w:trHeight w:val="90"/>
        </w:trPr>
        <w:tc>
          <w:tcPr>
            <w:tcBorders>
              <w:top w:val="single" w:color="000000" w:sz="8" w:space="0"/>
              <w:left w:val="single" w:color="808080" w:sz="6" w:space="0"/>
              <w:bottom w:val="single" w:color="808080" w:sz="6" w:space="0"/>
              <w:right w:val="single" w:color="808080" w:sz="6" w:space="0"/>
            </w:tcBorders>
            <w:tcW w:w="870"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right="62"/>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460" w:type="dxa"/>
            <w:vAlign w:val="center"/>
            <w:textDirection w:val="lrTb"/>
            <w:noWrap w:val="false"/>
          </w:tcPr>
          <w:p>
            <w:pPr>
              <w:pStyle w:val="959"/>
              <w:ind w:left="112"/>
              <w:jc w:val="left"/>
              <w:spacing w:before="158"/>
              <w:rPr>
                <w:rFonts w:hint="eastAsia" w:ascii="楷体" w:hAnsi="楷体" w:eastAsia="楷体" w:cs="宋体"/>
                <w:sz w:val="24"/>
                <w:szCs w:val="22"/>
                <w:lang w:bidi="zh-CN"/>
              </w:rPr>
            </w:pPr>
            <w:r>
              <w:rPr>
                <w:rFonts w:hint="eastAsia" w:ascii="楷体" w:hAnsi="楷体" w:eastAsia="楷体" w:cs="宋体"/>
                <w:sz w:val="24"/>
                <w:szCs w:val="22"/>
                <w:lang w:bidi="zh-CN"/>
              </w:rPr>
              <w:t xml:space="preserve">规格：2400*800*760mm</w:t>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870"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firstLine="220"/>
              <w:jc w:val="left"/>
              <w:rPr>
                <w:rFonts w:hint="eastAsia" w:ascii="楷体" w:hAnsi="楷体" w:eastAsia="楷体" w:cs="宋体"/>
                <w:sz w:val="22"/>
                <w:szCs w:val="22"/>
                <w:lang w:bidi="zh-CN"/>
              </w:rPr>
            </w:pPr>
            <w:r>
              <w:rPr>
                <w:rFonts w:hint="eastAsia" w:ascii="楷体" w:hAnsi="楷体" w:eastAsia="楷体" w:cs="宋体"/>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right="62"/>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460" w:type="dxa"/>
            <w:vAlign w:val="center"/>
            <w:textDirection w:val="lrTb"/>
            <w:noWrap w:val="false"/>
          </w:tcPr>
          <w:p>
            <w:pPr>
              <w:pStyle w:val="959"/>
              <w:ind w:left="112"/>
              <w:jc w:val="left"/>
              <w:spacing w:before="158"/>
              <w:rPr>
                <w:rFonts w:hint="eastAsia" w:ascii="楷体" w:hAnsi="楷体" w:eastAsia="楷体" w:cs="宋体"/>
                <w:sz w:val="24"/>
                <w:szCs w:val="22"/>
                <w:lang w:bidi="zh-CN"/>
              </w:rPr>
            </w:pPr>
            <w:r>
              <w:rPr>
                <w:rFonts w:hint="eastAsia" w:ascii="楷体" w:hAnsi="楷体" w:eastAsia="楷体" w:cs="宋体"/>
                <w:sz w:val="20"/>
                <w:szCs w:val="20"/>
                <w:lang w:val="zh-CN" w:bidi="zh-CN"/>
              </w:rPr>
              <w:t xml:space="preserve">1、基材：采用优质环保中密度纤维板，防潮性能≥11.5MPa，密度≥0.75g/cm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，静曲强度≥</w:t>
            </w:r>
            <w:r>
              <w:rPr>
                <w:rFonts w:hint="eastAsia" w:ascii="楷体" w:hAnsi="楷体" w:eastAsia="楷体" w:cs="宋体"/>
                <w:sz w:val="20"/>
                <w:szCs w:val="20"/>
                <w:lang w:val="zh-CN" w:bidi="zh-CN"/>
              </w:rPr>
              <w:t xml:space="preserve">40MPa，弹性模量≥5200MPa，内胶合强度≥0.8MPa，表面胶合强度≥1.50MPa，吸水厚度膨胀率≤4.0%，甲醛释放量（1m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气候箱法）≤</w:t>
            </w:r>
            <w:r>
              <w:rPr>
                <w:rFonts w:hint="eastAsia" w:ascii="楷体" w:hAnsi="楷体" w:eastAsia="楷体" w:cs="宋体"/>
                <w:sz w:val="20"/>
                <w:szCs w:val="20"/>
                <w:lang w:val="zh-CN" w:bidi="zh-CN"/>
              </w:rPr>
              <w:t xml:space="preserve">0.005mg/m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，苯≤</w:t>
            </w:r>
            <w:r>
              <w:rPr>
                <w:rFonts w:hint="eastAsia" w:ascii="楷体" w:hAnsi="楷体" w:eastAsia="楷体" w:cs="宋体"/>
                <w:sz w:val="20"/>
                <w:szCs w:val="20"/>
                <w:lang w:val="zh-CN" w:bidi="zh-CN"/>
              </w:rPr>
              <w:t xml:space="preserve">0.2μg/m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，甲苯≤</w:t>
            </w:r>
            <w:r>
              <w:rPr>
                <w:rFonts w:hint="eastAsia" w:ascii="楷体" w:hAnsi="楷体" w:eastAsia="楷体" w:cs="宋体"/>
                <w:sz w:val="20"/>
                <w:szCs w:val="20"/>
                <w:lang w:val="zh-CN" w:bidi="zh-CN"/>
              </w:rPr>
              <w:t xml:space="preserve">0.4μg/m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，二甲苯≤</w:t>
            </w:r>
            <w:r>
              <w:rPr>
                <w:rFonts w:hint="eastAsia" w:ascii="楷体" w:hAnsi="楷体" w:eastAsia="楷体" w:cs="宋体"/>
                <w:sz w:val="20"/>
                <w:szCs w:val="20"/>
                <w:lang w:val="zh-CN" w:bidi="zh-CN"/>
              </w:rPr>
              <w:t xml:space="preserve">0.2μg/m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，总挥发性有机化合物（</w:t>
            </w:r>
            <w:r>
              <w:rPr>
                <w:rFonts w:hint="eastAsia" w:ascii="楷体" w:hAnsi="楷体" w:eastAsia="楷体" w:cs="宋体"/>
                <w:sz w:val="20"/>
                <w:szCs w:val="20"/>
                <w:lang w:val="zh-CN" w:bidi="zh-CN"/>
              </w:rPr>
              <w:t xml:space="preserve">TVOC）≤0.4μg/m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，人造板防腐性能评价</w:t>
            </w:r>
            <w:r>
              <w:rPr>
                <w:rFonts w:hint="eastAsia" w:ascii="楷体" w:hAnsi="楷体" w:eastAsia="楷体" w:cs="宋体"/>
                <w:sz w:val="20"/>
                <w:szCs w:val="20"/>
                <w:lang w:val="zh-CN" w:bidi="zh-CN"/>
              </w:rPr>
              <w:t xml:space="preserve">1级，总半挥发性有机化合物（TSVOC）的释放量未检出，防霉性能0级，抗菌性能抑菌率99.4%，抗菌等级Ⅰ级，握螺钉力板面≥1300N，板边≥1100N，符合GB/T11718-2021、GB/T39600-2021、LY/T2230-2013、LY/T1926-2020、GB/T35601-2024、LY/T3044-2018、GB/T42898-2023标准。</w:t>
            </w:r>
            <w:r>
              <w:rPr>
                <w:rFonts w:hint="eastAsia" w:ascii="楷体" w:hAnsi="楷体" w:eastAsia="楷体" w:cs="宋体"/>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sz w:val="22"/>
                <w:szCs w:val="22"/>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2"/>
                <w:szCs w:val="22"/>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870"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bidi="zh-CN"/>
              </w:rPr>
            </w:pPr>
            <w:r>
              <w:rPr>
                <w:rFonts w:hint="eastAsia" w:ascii="楷体" w:hAnsi="楷体" w:eastAsia="楷体" w:cs="宋体"/>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460" w:type="dxa"/>
            <w:vAlign w:val="center"/>
            <w:textDirection w:val="lrTb"/>
            <w:noWrap w:val="false"/>
          </w:tcPr>
          <w:p>
            <w:pPr>
              <w:pStyle w:val="959"/>
              <w:ind w:firstLine="200"/>
              <w:jc w:val="left"/>
              <w:spacing w:before="158"/>
              <w:rPr>
                <w:rFonts w:hint="eastAsia" w:ascii="楷体" w:hAnsi="楷体" w:eastAsia="楷体" w:cs="宋体"/>
                <w:sz w:val="22"/>
                <w:szCs w:val="22"/>
                <w:lang w:val="zh-CN" w:bidi="zh-CN"/>
              </w:rPr>
            </w:pPr>
            <w:r>
              <w:rPr>
                <w:rFonts w:hint="eastAsia" w:ascii="楷体" w:hAnsi="楷体" w:eastAsia="楷体" w:cs="宋体"/>
                <w:sz w:val="20"/>
                <w:szCs w:val="20"/>
                <w:lang w:val="zh-CN" w:bidi="zh-CN"/>
              </w:rPr>
              <w:t xml:space="preserve">2、饰面：</w:t>
            </w:r>
            <w:r>
              <w:rPr>
                <w:rFonts w:hint="eastAsia" w:ascii="楷体" w:hAnsi="楷体" w:eastAsia="楷体" w:cs="宋体"/>
                <w:sz w:val="20"/>
                <w:szCs w:val="20"/>
                <w:lang w:val="zh-CN" w:bidi="zh-CN"/>
              </w:rPr>
              <w:t xml:space="preserve">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、甲苯≤</w:t>
            </w:r>
            <w:r>
              <w:rPr>
                <w:rFonts w:hint="eastAsia" w:ascii="楷体" w:hAnsi="楷体" w:eastAsia="楷体" w:cs="宋体"/>
                <w:sz w:val="20"/>
                <w:szCs w:val="20"/>
                <w:lang w:val="zh-CN" w:bidi="zh-CN"/>
              </w:rPr>
              <w:t xml:space="preserve">0.4μg/m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、二甲苯≤</w:t>
            </w:r>
            <w:r>
              <w:rPr>
                <w:rFonts w:hint="eastAsia" w:ascii="楷体" w:hAnsi="楷体" w:eastAsia="楷体" w:cs="宋体"/>
                <w:sz w:val="20"/>
                <w:szCs w:val="20"/>
                <w:lang w:val="zh-CN" w:bidi="zh-CN"/>
              </w:rPr>
              <w:t xml:space="preserve">0.2μg/m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、总挥发性有机化合物（</w:t>
            </w:r>
            <w:r>
              <w:rPr>
                <w:rFonts w:hint="eastAsia" w:ascii="楷体" w:hAnsi="楷体" w:eastAsia="楷体" w:cs="宋体"/>
                <w:sz w:val="20"/>
                <w:szCs w:val="20"/>
                <w:lang w:val="zh-CN" w:bidi="zh-CN"/>
              </w:rPr>
              <w:t xml:space="preserve">TVOC）≤0.4μg/m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，刨切单板和锯切单板外观质量无腐朽、无毛刺、刀痕、锯痕、划痕、无边、角缺损，符合</w:t>
            </w:r>
            <w:r>
              <w:rPr>
                <w:rFonts w:hint="eastAsia" w:ascii="楷体" w:hAnsi="楷体" w:eastAsia="楷体" w:cs="宋体"/>
                <w:sz w:val="20"/>
                <w:szCs w:val="20"/>
                <w:lang w:val="zh-CN" w:bidi="zh-CN"/>
              </w:rPr>
              <w:t xml:space="preserve">GB/T 13010-2020、GB/T 17657-2022、GB/T 35601-2024标准。</w:t>
            </w: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870"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bidi="zh-CN"/>
              </w:rPr>
            </w:pPr>
            <w:r>
              <w:rPr>
                <w:rFonts w:hint="eastAsia" w:ascii="楷体" w:hAnsi="楷体" w:eastAsia="楷体" w:cs="宋体"/>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460" w:type="dxa"/>
            <w:vAlign w:val="center"/>
            <w:textDirection w:val="lrTb"/>
            <w:noWrap w:val="false"/>
          </w:tcPr>
          <w:p>
            <w:pPr>
              <w:pStyle w:val="959"/>
              <w:ind w:firstLine="200"/>
              <w:jc w:val="left"/>
              <w:spacing w:before="158"/>
              <w:rPr>
                <w:rFonts w:hint="eastAsia" w:ascii="楷体" w:hAnsi="楷体" w:eastAsia="楷体" w:cs="宋体"/>
                <w:sz w:val="20"/>
                <w:szCs w:val="20"/>
                <w:lang w:val="zh-CN" w:bidi="zh-CN"/>
              </w:rPr>
            </w:pPr>
            <w:r>
              <w:rPr>
                <w:rFonts w:hint="eastAsia" w:ascii="楷体" w:hAnsi="楷体" w:eastAsia="楷体" w:cs="宋体"/>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mg/kg、乙苯含量≤50mg/kg，可溶性元素铅≤5mg/kg、镉≤1mg/kg、铬</w:t>
            </w:r>
            <w:r>
              <w:rPr>
                <w:rFonts w:hint="eastAsia" w:ascii="楷体" w:hAnsi="楷体" w:eastAsia="楷体" w:cs="宋体"/>
                <w:sz w:val="20"/>
                <w:szCs w:val="20"/>
                <w:lang w:val="zh-CN" w:bidi="zh-CN"/>
              </w:rPr>
              <w:t xml:space="preserve">≤5mg/kg、汞≤0.6mg/kg、锑≤0.5mg/kg、砷≤1mg/kg、钡≤2mg/kg、硒≤1mg/kg，重金属元素含量六价铬≤2mg/kg，急性皮肤刺激性/腐蚀性试验无刺激性，符合GB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870"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ind w:left="108" w:right="62"/>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t xml:space="preserve">◇</w:t>
            </w:r>
            <w:r/>
          </w:p>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460" w:type="dxa"/>
            <w:vAlign w:val="center"/>
            <w:textDirection w:val="lrTb"/>
            <w:noWrap w:val="false"/>
          </w:tcPr>
          <w:p>
            <w:pPr>
              <w:pStyle w:val="959"/>
              <w:ind w:firstLine="200"/>
              <w:jc w:val="left"/>
              <w:spacing w:before="158"/>
              <w:rPr>
                <w:rFonts w:hint="eastAsia" w:ascii="楷体" w:hAnsi="楷体" w:eastAsia="楷体" w:cs="宋体"/>
                <w:sz w:val="20"/>
                <w:szCs w:val="20"/>
                <w:lang w:val="zh-CN" w:bidi="zh-CN"/>
              </w:rPr>
            </w:pPr>
            <w:r>
              <w:rPr>
                <w:rFonts w:hint="eastAsia" w:ascii="楷体" w:hAnsi="楷体" w:eastAsia="楷体" w:cs="宋体"/>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870"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right="62"/>
              <w:spacing w:before="12"/>
              <w:rPr>
                <w:rFonts w:hint="eastAsia" w:ascii="楷体" w:hAnsi="楷体" w:eastAsia="楷体" w:cs="宋体"/>
                <w:sz w:val="24"/>
                <w:szCs w:val="22"/>
                <w:lang w:bidi="zh-CN"/>
              </w:rPr>
            </w:pPr>
            <w:r>
              <w:rPr>
                <w:rFonts w:hint="eastAsia" w:ascii="楷体" w:hAnsi="楷体" w:eastAsia="楷体" w:cs="宋体"/>
                <w:sz w:val="24"/>
                <w:szCs w:val="22"/>
                <w:lang w:val="zh-CN" w:bidi="zh-CN"/>
              </w:rPr>
              <w:t xml:space="preserve">◇</w:t>
            </w:r>
            <w:r>
              <w:rPr>
                <w:rFonts w:hint="eastAsia" w:ascii="楷体" w:hAnsi="楷体" w:eastAsia="楷体" w:cs="宋体"/>
                <w:sz w:val="24"/>
                <w:szCs w:val="22"/>
                <w:lang w:bidi="zh-CN"/>
              </w:rPr>
            </w:r>
            <w:r/>
          </w:p>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460" w:type="dxa"/>
            <w:vAlign w:val="center"/>
            <w:textDirection w:val="lrTb"/>
            <w:noWrap w:val="false"/>
          </w:tcPr>
          <w:p>
            <w:pPr>
              <w:pStyle w:val="959"/>
              <w:ind w:firstLine="200"/>
              <w:jc w:val="left"/>
              <w:spacing w:before="158"/>
              <w:rPr>
                <w:rFonts w:hint="eastAsia" w:ascii="楷体" w:hAnsi="楷体" w:eastAsia="楷体" w:cs="宋体"/>
                <w:sz w:val="20"/>
                <w:szCs w:val="20"/>
                <w:lang w:val="zh-CN" w:bidi="zh-CN"/>
              </w:rPr>
            </w:pPr>
            <w:r>
              <w:rPr>
                <w:rFonts w:hint="eastAsia" w:ascii="楷体" w:hAnsi="楷体" w:eastAsia="楷体" w:cs="宋体"/>
                <w:sz w:val="20"/>
                <w:szCs w:val="20"/>
                <w:lang w:val="zh-CN" w:bidi="zh-CN"/>
              </w:rPr>
              <w:t xml:space="preserve">5、五金配件：采用优质五金配件。</w:t>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widowControl/>
        <w:rPr>
          <w:rFonts w:hint="eastAsia" w:ascii="楷体" w:hAnsi="楷体" w:eastAsia="楷体" w:cs="宋体"/>
          <w:b/>
          <w:sz w:val="28"/>
          <w:szCs w:val="28"/>
          <w:lang w:bidi="zh-CN"/>
        </w:rPr>
      </w:pPr>
      <w:r>
        <w:rPr>
          <w:rFonts w:hint="eastAsia" w:ascii="楷体" w:hAnsi="楷体" w:eastAsia="楷体" w:cs="宋体"/>
          <w:b/>
          <w:sz w:val="28"/>
          <w:szCs w:val="28"/>
          <w:lang w:bidi="zh-CN"/>
        </w:rPr>
      </w:r>
      <w:r/>
    </w:p>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sz w:val="24"/>
          <w:szCs w:val="22"/>
          <w:lang w:bidi="zh-CN"/>
        </w:rPr>
      </w:pPr>
      <w:r>
        <w:rPr>
          <w:rFonts w:hint="eastAsia" w:ascii="楷体" w:hAnsi="楷体" w:eastAsia="楷体" w:cs="宋体"/>
          <w:b/>
          <w:sz w:val="24"/>
          <w:szCs w:val="22"/>
          <w:lang w:val="zh-CN" w:bidi="zh-CN"/>
        </w:rPr>
        <w:t xml:space="preserve">（二）</w:t>
      </w:r>
      <w:r>
        <w:rPr>
          <w:rFonts w:hint="eastAsia" w:ascii="楷体" w:hAnsi="楷体" w:eastAsia="楷体" w:cs="宋体"/>
          <w:b/>
          <w:sz w:val="24"/>
          <w:szCs w:val="22"/>
          <w:lang w:bidi="zh-CN"/>
        </w:rPr>
        <w:t xml:space="preserve">茶水柜1</w:t>
      </w:r>
      <w:r/>
    </w:p>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70"/>
        <w:gridCol w:w="709"/>
        <w:gridCol w:w="709"/>
        <w:gridCol w:w="6460"/>
        <w:gridCol w:w="894"/>
      </w:tblGrid>
      <w:tr>
        <w:trPr>
          <w:trHeight w:val="906"/>
        </w:trPr>
        <w:tc>
          <w:tcPr>
            <w:shd w:val="clear" w:color="auto" w:fill="e3e3e3"/>
            <w:tcBorders>
              <w:bottom w:val="single" w:color="000000" w:sz="8" w:space="0"/>
            </w:tcBorders>
            <w:tcW w:w="870" w:type="dxa"/>
            <w:vAlign w:val="center"/>
            <w:textDirection w:val="lrTb"/>
            <w:noWrap w:val="false"/>
          </w:tcPr>
          <w:p>
            <w:pPr>
              <w:pStyle w:val="959"/>
              <w:ind w:right="111"/>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实质性指标</w:t>
            </w:r>
            <w:r/>
          </w:p>
        </w:tc>
        <w:tc>
          <w:tcPr>
            <w:shd w:val="clear" w:color="auto" w:fill="e3e3e3"/>
            <w:tcBorders>
              <w:top w:val="single" w:color="808080" w:sz="6" w:space="0"/>
              <w:bottom w:val="single" w:color="808080" w:sz="8" w:space="0"/>
              <w:right w:val="single" w:color="808080" w:sz="6" w:space="0"/>
            </w:tcBorders>
            <w:tcW w:w="709" w:type="dxa"/>
            <w:vAlign w:val="center"/>
            <w:textDirection w:val="lrTb"/>
            <w:noWrap w:val="false"/>
          </w:tcPr>
          <w:p>
            <w:pPr>
              <w:pStyle w:val="959"/>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重要指标</w:t>
            </w:r>
            <w:r/>
          </w:p>
        </w:tc>
        <w:tc>
          <w:tcPr>
            <w:shd w:val="clear" w:color="auto" w:fill="e3e3e3"/>
            <w:tcBorders>
              <w:top w:val="single" w:color="808080" w:sz="6" w:space="0"/>
              <w:left w:val="single" w:color="808080" w:sz="6" w:space="0"/>
              <w:bottom w:val="single" w:color="808080" w:sz="8" w:space="0"/>
              <w:right w:val="single" w:color="808080" w:sz="6" w:space="0"/>
            </w:tcBorders>
            <w:tcW w:w="709" w:type="dxa"/>
            <w:vAlign w:val="center"/>
            <w:textDirection w:val="lrTb"/>
            <w:noWrap w:val="false"/>
          </w:tcPr>
          <w:p>
            <w:pPr>
              <w:pStyle w:val="959"/>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一般指标</w:t>
            </w:r>
            <w:r/>
          </w:p>
        </w:tc>
        <w:tc>
          <w:tcPr>
            <w:shd w:val="clear" w:color="auto" w:fill="e3e3e3"/>
            <w:tcBorders>
              <w:top w:val="single" w:color="808080" w:sz="6" w:space="0"/>
              <w:left w:val="single" w:color="808080" w:sz="6" w:space="0"/>
              <w:bottom w:val="single" w:color="808080" w:sz="8" w:space="0"/>
              <w:right w:val="single" w:color="808080" w:sz="6" w:space="0"/>
            </w:tcBorders>
            <w:tcW w:w="6460" w:type="dxa"/>
            <w:vAlign w:val="center"/>
            <w:textDirection w:val="lrTb"/>
            <w:noWrap w:val="false"/>
          </w:tcPr>
          <w:p>
            <w:pPr>
              <w:pStyle w:val="959"/>
              <w:ind w:left="37" w:right="20"/>
              <w:jc w:val="center"/>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详细技术要求</w:t>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证明材料要求</w:t>
            </w:r>
            <w:r/>
          </w:p>
        </w:tc>
      </w:tr>
      <w:tr>
        <w:trPr>
          <w:trHeight w:val="90"/>
        </w:trPr>
        <w:tc>
          <w:tcPr>
            <w:tcBorders>
              <w:top w:val="single" w:color="000000" w:sz="8" w:space="0"/>
              <w:left w:val="single" w:color="808080" w:sz="6" w:space="0"/>
              <w:bottom w:val="single" w:color="808080" w:sz="6" w:space="0"/>
              <w:right w:val="single" w:color="808080" w:sz="6" w:space="0"/>
            </w:tcBorders>
            <w:tcW w:w="870"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right="62"/>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460" w:type="dxa"/>
            <w:vAlign w:val="center"/>
            <w:textDirection w:val="lrTb"/>
            <w:noWrap w:val="false"/>
          </w:tcPr>
          <w:p>
            <w:pPr>
              <w:pStyle w:val="959"/>
              <w:ind w:left="112"/>
              <w:jc w:val="left"/>
              <w:spacing w:before="158"/>
              <w:rPr>
                <w:rFonts w:hint="eastAsia" w:ascii="楷体" w:hAnsi="楷体" w:eastAsia="楷体" w:cs="宋体"/>
                <w:sz w:val="24"/>
                <w:szCs w:val="22"/>
                <w:lang w:bidi="zh-CN"/>
              </w:rPr>
            </w:pPr>
            <w:r>
              <w:rPr>
                <w:rFonts w:hint="eastAsia" w:ascii="楷体" w:hAnsi="楷体" w:eastAsia="楷体" w:cs="宋体"/>
                <w:sz w:val="24"/>
                <w:szCs w:val="22"/>
                <w:lang w:bidi="zh-CN"/>
              </w:rPr>
              <w:t xml:space="preserve">规格：800*400*880mm</w:t>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870"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firstLine="220"/>
              <w:jc w:val="left"/>
              <w:rPr>
                <w:rFonts w:hint="eastAsia" w:ascii="楷体" w:hAnsi="楷体" w:eastAsia="楷体" w:cs="宋体"/>
                <w:sz w:val="22"/>
                <w:szCs w:val="22"/>
                <w:lang w:bidi="zh-CN"/>
              </w:rPr>
            </w:pPr>
            <w:r>
              <w:rPr>
                <w:rFonts w:hint="eastAsia" w:ascii="楷体" w:hAnsi="楷体" w:eastAsia="楷体" w:cs="宋体"/>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right="62"/>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460" w:type="dxa"/>
            <w:vAlign w:val="center"/>
            <w:textDirection w:val="lrTb"/>
            <w:noWrap w:val="false"/>
          </w:tcPr>
          <w:p>
            <w:pPr>
              <w:pStyle w:val="959"/>
              <w:ind w:left="112"/>
              <w:jc w:val="left"/>
              <w:spacing w:before="158"/>
              <w:rPr>
                <w:rFonts w:hint="eastAsia" w:ascii="楷体" w:hAnsi="楷体" w:eastAsia="楷体" w:cs="宋体"/>
                <w:sz w:val="24"/>
                <w:szCs w:val="22"/>
                <w:lang w:bidi="zh-CN"/>
              </w:rPr>
            </w:pPr>
            <w:r>
              <w:rPr>
                <w:rFonts w:hint="eastAsia" w:ascii="楷体" w:hAnsi="楷体" w:eastAsia="楷体" w:cs="宋体"/>
                <w:sz w:val="20"/>
                <w:szCs w:val="20"/>
                <w:lang w:val="zh-CN" w:bidi="zh-CN"/>
              </w:rPr>
              <w:t xml:space="preserve">1、基材：采用优质环保中密度纤维板，防潮性能≥11.5MPa，密度≥0.75g/cm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，静曲强度≥</w:t>
            </w:r>
            <w:r>
              <w:rPr>
                <w:rFonts w:hint="eastAsia" w:ascii="楷体" w:hAnsi="楷体" w:eastAsia="楷体" w:cs="宋体"/>
                <w:sz w:val="20"/>
                <w:szCs w:val="20"/>
                <w:lang w:val="zh-CN" w:bidi="zh-CN"/>
              </w:rPr>
              <w:t xml:space="preserve">40MPa，弹性模量≥5200MPa，内胶合强度≥0.8MPa，表面胶合强度</w:t>
            </w:r>
            <w:r>
              <w:rPr>
                <w:rFonts w:hint="eastAsia" w:ascii="楷体" w:hAnsi="楷体" w:eastAsia="楷体" w:cs="宋体"/>
                <w:sz w:val="20"/>
                <w:szCs w:val="20"/>
                <w:lang w:val="zh-CN" w:bidi="zh-CN"/>
              </w:rPr>
              <w:t xml:space="preserve">≥1.50MPa，吸水厚度膨胀率≤4.0%，甲醛释放量（1m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气候箱法）≤</w:t>
            </w:r>
            <w:r>
              <w:rPr>
                <w:rFonts w:hint="eastAsia" w:ascii="楷体" w:hAnsi="楷体" w:eastAsia="楷体" w:cs="宋体"/>
                <w:sz w:val="20"/>
                <w:szCs w:val="20"/>
                <w:lang w:val="zh-CN" w:bidi="zh-CN"/>
              </w:rPr>
              <w:t xml:space="preserve">0.005mg/m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，苯≤</w:t>
            </w:r>
            <w:r>
              <w:rPr>
                <w:rFonts w:hint="eastAsia" w:ascii="楷体" w:hAnsi="楷体" w:eastAsia="楷体" w:cs="宋体"/>
                <w:sz w:val="20"/>
                <w:szCs w:val="20"/>
                <w:lang w:val="zh-CN" w:bidi="zh-CN"/>
              </w:rPr>
              <w:t xml:space="preserve">0.2μg/m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，甲苯≤</w:t>
            </w:r>
            <w:r>
              <w:rPr>
                <w:rFonts w:hint="eastAsia" w:ascii="楷体" w:hAnsi="楷体" w:eastAsia="楷体" w:cs="宋体"/>
                <w:sz w:val="20"/>
                <w:szCs w:val="20"/>
                <w:lang w:val="zh-CN" w:bidi="zh-CN"/>
              </w:rPr>
              <w:t xml:space="preserve">0.4μg/m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，二甲苯≤</w:t>
            </w:r>
            <w:r>
              <w:rPr>
                <w:rFonts w:hint="eastAsia" w:ascii="楷体" w:hAnsi="楷体" w:eastAsia="楷体" w:cs="宋体"/>
                <w:sz w:val="20"/>
                <w:szCs w:val="20"/>
                <w:lang w:val="zh-CN" w:bidi="zh-CN"/>
              </w:rPr>
              <w:t xml:space="preserve">0.2μg/m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，总挥发性有机化合物（</w:t>
            </w:r>
            <w:r>
              <w:rPr>
                <w:rFonts w:hint="eastAsia" w:ascii="楷体" w:hAnsi="楷体" w:eastAsia="楷体" w:cs="宋体"/>
                <w:sz w:val="20"/>
                <w:szCs w:val="20"/>
                <w:lang w:val="zh-CN" w:bidi="zh-CN"/>
              </w:rPr>
              <w:t xml:space="preserve">TVOC）≤0.4μg/m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，人造板防腐性能评价</w:t>
            </w:r>
            <w:r>
              <w:rPr>
                <w:rFonts w:hint="eastAsia" w:ascii="楷体" w:hAnsi="楷体" w:eastAsia="楷体" w:cs="宋体"/>
                <w:sz w:val="20"/>
                <w:szCs w:val="20"/>
                <w:lang w:val="zh-CN" w:bidi="zh-CN"/>
              </w:rPr>
              <w:t xml:space="preserve">1级，总半挥发性有机化合物（TSVOC）的释放量未检出，防霉性能0级，抗菌性能抑菌率99.4%，抗菌等级Ⅰ级，握螺钉力板面≥1300N，板边≥1100N，符合GB/T11718-2021、GB/T39600-2021、LY/T2230-2013、LY/T1926-2020、GB/T35601-2</w:t>
            </w:r>
            <w:r>
              <w:rPr>
                <w:rFonts w:hint="eastAsia" w:ascii="楷体" w:hAnsi="楷体" w:eastAsia="楷体" w:cs="宋体"/>
                <w:sz w:val="20"/>
                <w:szCs w:val="20"/>
                <w:lang w:val="zh-CN" w:bidi="zh-CN"/>
              </w:rPr>
              <w:t xml:space="preserve">024、LY/T3044-2018、GB/T42898-2023标准。</w:t>
            </w:r>
            <w:r>
              <w:rPr>
                <w:rFonts w:hint="eastAsia" w:ascii="楷体" w:hAnsi="楷体" w:eastAsia="楷体" w:cs="宋体"/>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t xml:space="preserve"> </w:t>
            </w:r>
            <w:r/>
          </w:p>
          <w:p>
            <w:pPr>
              <w:pStyle w:val="959"/>
              <w:jc w:val="left"/>
              <w:rPr>
                <w:rFonts w:hint="eastAsia" w:ascii="宋体" w:hAnsi="宋体" w:cs="宋体"/>
                <w:sz w:val="22"/>
                <w:szCs w:val="22"/>
                <w:lang w:bidi="zh-CN"/>
              </w:rPr>
            </w:pPr>
            <w:r>
              <w:rPr>
                <w:rFonts w:hint="eastAsia" w:ascii="楷体" w:hAnsi="楷体" w:eastAsia="楷体" w:cs="宋体"/>
                <w:szCs w:val="21"/>
                <w:lang w:bidi="zh-CN"/>
              </w:rPr>
              <w:t xml:space="preserve">提供相应检测报告</w:t>
            </w:r>
            <w:r>
              <w:rPr>
                <w:rFonts w:hint="eastAsia" w:ascii="宋体" w:hAnsi="宋体" w:cs="宋体"/>
                <w:sz w:val="22"/>
                <w:szCs w:val="22"/>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870"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bidi="zh-CN"/>
              </w:rPr>
            </w:pPr>
            <w:r>
              <w:rPr>
                <w:rFonts w:hint="eastAsia" w:ascii="楷体" w:hAnsi="楷体" w:eastAsia="楷体" w:cs="宋体"/>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460" w:type="dxa"/>
            <w:vAlign w:val="center"/>
            <w:textDirection w:val="lrTb"/>
            <w:noWrap w:val="false"/>
          </w:tcPr>
          <w:p>
            <w:pPr>
              <w:pStyle w:val="959"/>
              <w:ind w:firstLine="200"/>
              <w:jc w:val="left"/>
              <w:spacing w:before="158"/>
              <w:rPr>
                <w:rFonts w:hint="eastAsia" w:ascii="楷体" w:hAnsi="楷体" w:eastAsia="楷体" w:cs="宋体"/>
                <w:sz w:val="22"/>
                <w:szCs w:val="22"/>
                <w:lang w:val="zh-CN" w:bidi="zh-CN"/>
              </w:rPr>
            </w:pPr>
            <w:r>
              <w:rPr>
                <w:rFonts w:hint="eastAsia" w:ascii="楷体" w:hAnsi="楷体" w:eastAsia="楷体" w:cs="宋体"/>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、甲苯≤</w:t>
            </w:r>
            <w:r>
              <w:rPr>
                <w:rFonts w:hint="eastAsia" w:ascii="楷体" w:hAnsi="楷体" w:eastAsia="楷体" w:cs="宋体"/>
                <w:sz w:val="20"/>
                <w:szCs w:val="20"/>
                <w:lang w:val="zh-CN" w:bidi="zh-CN"/>
              </w:rPr>
              <w:t xml:space="preserve">0.4μg/m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、二</w:t>
            </w:r>
            <w:r>
              <w:rPr>
                <w:rFonts w:hint="eastAsia" w:ascii="楷体" w:hAnsi="楷体" w:eastAsia="楷体" w:cs="楷体"/>
                <w:sz w:val="20"/>
                <w:szCs w:val="20"/>
                <w:lang w:val="zh-CN" w:bidi="zh-CN"/>
              </w:rPr>
              <w:t xml:space="preserve">甲苯≤</w:t>
            </w:r>
            <w:r>
              <w:rPr>
                <w:rFonts w:hint="eastAsia" w:ascii="楷体" w:hAnsi="楷体" w:eastAsia="楷体" w:cs="宋体"/>
                <w:sz w:val="20"/>
                <w:szCs w:val="20"/>
                <w:lang w:val="zh-CN" w:bidi="zh-CN"/>
              </w:rPr>
              <w:t xml:space="preserve">0.2μg/m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、总挥发性有机化合物（</w:t>
            </w:r>
            <w:r>
              <w:rPr>
                <w:rFonts w:hint="eastAsia" w:ascii="楷体" w:hAnsi="楷体" w:eastAsia="楷体" w:cs="宋体"/>
                <w:sz w:val="20"/>
                <w:szCs w:val="20"/>
                <w:lang w:val="zh-CN" w:bidi="zh-CN"/>
              </w:rPr>
              <w:t xml:space="preserve">TVOC）≤0.4μg/m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，刨切单板和锯切单板外观质量无腐朽、无毛刺、刀痕、锯痕</w:t>
            </w:r>
            <w:r>
              <w:rPr>
                <w:rFonts w:hint="eastAsia" w:ascii="楷体" w:hAnsi="楷体" w:eastAsia="楷体" w:cs="楷体"/>
                <w:sz w:val="20"/>
                <w:szCs w:val="20"/>
                <w:lang w:val="zh-CN" w:bidi="zh-CN"/>
              </w:rPr>
              <w:t xml:space="preserve">、划痕、无边、角缺损，符合</w:t>
            </w:r>
            <w:r>
              <w:rPr>
                <w:rFonts w:hint="eastAsia" w:ascii="楷体" w:hAnsi="楷体" w:eastAsia="楷体" w:cs="宋体"/>
                <w:sz w:val="20"/>
                <w:szCs w:val="20"/>
                <w:lang w:val="zh-CN" w:bidi="zh-CN"/>
              </w:rPr>
              <w:t xml:space="preserve">GB/T 13010-2020、GB/T 17657-2022、GB/T 35601-2024标准。</w:t>
            </w: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870"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bidi="zh-CN"/>
              </w:rPr>
            </w:pPr>
            <w:r>
              <w:rPr>
                <w:rFonts w:hint="eastAsia" w:ascii="楷体" w:hAnsi="楷体" w:eastAsia="楷体" w:cs="宋体"/>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460" w:type="dxa"/>
            <w:vAlign w:val="center"/>
            <w:textDirection w:val="lrTb"/>
            <w:noWrap w:val="false"/>
          </w:tcPr>
          <w:p>
            <w:pPr>
              <w:pStyle w:val="959"/>
              <w:ind w:firstLine="200"/>
              <w:jc w:val="left"/>
              <w:spacing w:before="158"/>
              <w:rPr>
                <w:rFonts w:hint="eastAsia" w:ascii="楷体" w:hAnsi="楷体" w:eastAsia="楷体" w:cs="宋体"/>
                <w:sz w:val="20"/>
                <w:szCs w:val="20"/>
                <w:lang w:val="zh-CN" w:bidi="zh-CN"/>
              </w:rPr>
            </w:pPr>
            <w:r>
              <w:rPr>
                <w:rFonts w:hint="eastAsia" w:ascii="楷体" w:hAnsi="楷体" w:eastAsia="楷体" w:cs="宋体"/>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mg/kg、乙苯含量≤50mg/kg，可溶性</w:t>
            </w:r>
            <w:r>
              <w:rPr>
                <w:rFonts w:hint="eastAsia" w:ascii="楷体" w:hAnsi="楷体" w:eastAsia="楷体" w:cs="宋体"/>
                <w:sz w:val="20"/>
                <w:szCs w:val="20"/>
                <w:lang w:val="zh-CN" w:bidi="zh-CN"/>
              </w:rPr>
              <w:t xml:space="preserve">元素铅≤5mg/kg、镉≤1mg/kg、铬≤5mg/kg、汞≤0.6mg/kg、锑≤0.5mg/kg、砷≤1mg/kg、钡≤2mg/kg、硒≤1mg/kg，重金属元素含量六价铬≤2mg/kg，急性皮肤刺激性/腐蚀性试验无刺激性，符合GB 18581-2020、HJ 2537-2014、GB/T 23994-2009、GB/T 23999-2009、GB/T 35602-2017、GB/T 21604-2022标准</w:t>
            </w:r>
            <w:r>
              <w:rPr>
                <w:rFonts w:hint="eastAsia" w:ascii="楷体" w:hAnsi="楷体" w:eastAsia="楷体" w:cs="宋体"/>
                <w:sz w:val="20"/>
                <w:szCs w:val="20"/>
                <w:lang w:val="zh-CN" w:bidi="zh-CN"/>
              </w:rPr>
              <w:t xml:space="preserve">。</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870"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t xml:space="preserve">◇</w:t>
            </w:r>
            <w:r/>
          </w:p>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460" w:type="dxa"/>
            <w:vAlign w:val="center"/>
            <w:textDirection w:val="lrTb"/>
            <w:noWrap w:val="false"/>
          </w:tcPr>
          <w:p>
            <w:pPr>
              <w:pStyle w:val="959"/>
              <w:ind w:firstLine="200"/>
              <w:jc w:val="left"/>
              <w:spacing w:before="158"/>
              <w:rPr>
                <w:rFonts w:hint="eastAsia" w:ascii="楷体" w:hAnsi="楷体" w:eastAsia="楷体" w:cs="宋体"/>
                <w:sz w:val="20"/>
                <w:szCs w:val="20"/>
                <w:lang w:val="zh-CN" w:bidi="zh-CN"/>
              </w:rPr>
            </w:pPr>
            <w:r>
              <w:rPr>
                <w:rFonts w:hint="eastAsia" w:ascii="楷体" w:hAnsi="楷体" w:eastAsia="楷体" w:cs="宋体"/>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870"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left="108" w:right="62"/>
              <w:spacing w:before="12"/>
              <w:rPr>
                <w:rFonts w:hint="eastAsia" w:ascii="楷体" w:hAnsi="楷体" w:eastAsia="楷体" w:cs="宋体"/>
                <w:sz w:val="24"/>
                <w:szCs w:val="22"/>
                <w:lang w:bidi="zh-CN"/>
              </w:rPr>
            </w:pPr>
            <w:r>
              <w:rPr>
                <w:rFonts w:hint="eastAsia" w:ascii="楷体" w:hAnsi="楷体" w:eastAsia="楷体" w:cs="宋体"/>
                <w:sz w:val="24"/>
                <w:szCs w:val="22"/>
                <w:lang w:val="zh-CN" w:bidi="zh-CN"/>
              </w:rPr>
              <w:t xml:space="preserve">◇</w:t>
            </w:r>
            <w:r>
              <w:rPr>
                <w:rFonts w:hint="eastAsia" w:ascii="楷体" w:hAnsi="楷体" w:eastAsia="楷体" w:cs="宋体"/>
                <w:sz w:val="24"/>
                <w:szCs w:val="22"/>
                <w:lang w:bidi="zh-CN"/>
              </w:rPr>
            </w:r>
            <w:r/>
          </w:p>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460" w:type="dxa"/>
            <w:vAlign w:val="center"/>
            <w:textDirection w:val="lrTb"/>
            <w:noWrap w:val="false"/>
          </w:tcPr>
          <w:p>
            <w:pPr>
              <w:pStyle w:val="959"/>
              <w:ind w:firstLine="200"/>
              <w:jc w:val="left"/>
              <w:spacing w:before="158"/>
              <w:rPr>
                <w:rFonts w:hint="eastAsia" w:ascii="楷体" w:hAnsi="楷体" w:eastAsia="楷体" w:cs="宋体"/>
                <w:sz w:val="20"/>
                <w:szCs w:val="20"/>
                <w:lang w:val="zh-CN" w:bidi="zh-CN"/>
              </w:rPr>
            </w:pPr>
            <w:r>
              <w:rPr>
                <w:rFonts w:hint="eastAsia" w:ascii="楷体" w:hAnsi="楷体" w:eastAsia="楷体" w:cs="宋体"/>
                <w:sz w:val="20"/>
                <w:szCs w:val="20"/>
                <w:lang w:val="zh-CN" w:bidi="zh-CN"/>
              </w:rPr>
              <w:t xml:space="preserve">5、五金配件：采用优质五金配件。</w:t>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sz w:val="24"/>
          <w:szCs w:val="22"/>
          <w:lang w:bidi="zh-CN"/>
        </w:rPr>
      </w:pPr>
      <w:r>
        <w:rPr>
          <w:rFonts w:hint="eastAsia" w:ascii="楷体" w:hAnsi="楷体" w:eastAsia="楷体" w:cs="宋体"/>
          <w:b/>
          <w:sz w:val="24"/>
          <w:szCs w:val="22"/>
          <w:lang w:val="zh-CN" w:bidi="zh-CN"/>
        </w:rPr>
        <w:t xml:space="preserve">（</w:t>
      </w:r>
      <w:r>
        <w:rPr>
          <w:rFonts w:hint="eastAsia" w:ascii="楷体" w:hAnsi="楷体" w:eastAsia="楷体" w:cs="宋体"/>
          <w:b/>
          <w:sz w:val="24"/>
          <w:szCs w:val="22"/>
          <w:lang w:bidi="zh-CN"/>
        </w:rPr>
        <w:t xml:space="preserve">三</w:t>
      </w:r>
      <w:r>
        <w:rPr>
          <w:rFonts w:hint="eastAsia" w:ascii="楷体" w:hAnsi="楷体" w:eastAsia="楷体" w:cs="宋体"/>
          <w:b/>
          <w:sz w:val="24"/>
          <w:szCs w:val="22"/>
          <w:lang w:val="zh-CN" w:bidi="zh-CN"/>
        </w:rPr>
        <w:t xml:space="preserve">）</w:t>
      </w:r>
      <w:r>
        <w:rPr>
          <w:rFonts w:hint="eastAsia" w:ascii="楷体" w:hAnsi="楷体" w:eastAsia="楷体" w:cs="宋体"/>
          <w:b/>
          <w:sz w:val="24"/>
          <w:szCs w:val="22"/>
          <w:lang w:bidi="zh-CN"/>
        </w:rPr>
        <w:t xml:space="preserve">床</w:t>
      </w:r>
      <w:r/>
    </w:p>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bl>
      <w:tblPr>
        <w:tblW w:w="978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51"/>
        <w:gridCol w:w="851"/>
        <w:gridCol w:w="708"/>
        <w:gridCol w:w="6408"/>
        <w:gridCol w:w="963"/>
      </w:tblGrid>
      <w:tr>
        <w:trPr>
          <w:trHeight w:val="927"/>
        </w:trPr>
        <w:tc>
          <w:tcPr>
            <w:shd w:val="clear" w:color="auto" w:fill="e3e3e3"/>
            <w:tcBorders>
              <w:bottom w:val="single" w:color="000000" w:sz="8" w:space="0"/>
            </w:tcBorders>
            <w:tcW w:w="851" w:type="dxa"/>
            <w:vAlign w:val="center"/>
            <w:textDirection w:val="lrTb"/>
            <w:noWrap w:val="false"/>
          </w:tcPr>
          <w:p>
            <w:pPr>
              <w:pStyle w:val="959"/>
              <w:ind w:right="111"/>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实质性指标</w:t>
            </w:r>
            <w:r/>
          </w:p>
        </w:tc>
        <w:tc>
          <w:tcPr>
            <w:shd w:val="clear" w:color="auto" w:fill="e3e3e3"/>
            <w:tcBorders>
              <w:top w:val="single" w:color="808080" w:sz="6" w:space="0"/>
              <w:bottom w:val="single" w:color="808080" w:sz="8" w:space="0"/>
              <w:right w:val="single" w:color="808080" w:sz="6" w:space="0"/>
            </w:tcBorders>
            <w:tcW w:w="851" w:type="dxa"/>
            <w:vAlign w:val="center"/>
            <w:textDirection w:val="lrTb"/>
            <w:noWrap w:val="false"/>
          </w:tcPr>
          <w:p>
            <w:pPr>
              <w:pStyle w:val="959"/>
              <w:ind w:right="111"/>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重要指标</w:t>
            </w:r>
            <w:r/>
          </w:p>
        </w:tc>
        <w:tc>
          <w:tcPr>
            <w:shd w:val="clear" w:color="auto" w:fill="e3e3e3"/>
            <w:tcBorders>
              <w:top w:val="single" w:color="808080" w:sz="6" w:space="0"/>
              <w:left w:val="single" w:color="808080" w:sz="6" w:space="0"/>
              <w:bottom w:val="single" w:color="808080" w:sz="8" w:space="0"/>
              <w:right w:val="single" w:color="808080" w:sz="6" w:space="0"/>
            </w:tcBorders>
            <w:tcW w:w="708" w:type="dxa"/>
            <w:vAlign w:val="center"/>
            <w:textDirection w:val="lrTb"/>
            <w:noWrap w:val="false"/>
          </w:tcPr>
          <w:p>
            <w:pPr>
              <w:pStyle w:val="959"/>
              <w:ind w:right="111"/>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一般指标</w:t>
            </w:r>
            <w:r/>
          </w:p>
        </w:tc>
        <w:tc>
          <w:tcPr>
            <w:shd w:val="clear" w:color="auto" w:fill="e3e3e3"/>
            <w:tcBorders>
              <w:top w:val="single" w:color="808080" w:sz="6" w:space="0"/>
              <w:left w:val="single" w:color="808080" w:sz="6" w:space="0"/>
              <w:bottom w:val="single" w:color="808080" w:sz="8" w:space="0"/>
              <w:right w:val="single" w:color="808080" w:sz="6" w:space="0"/>
            </w:tcBorders>
            <w:tcW w:w="6408" w:type="dxa"/>
            <w:vAlign w:val="center"/>
            <w:textDirection w:val="lrTb"/>
            <w:noWrap w:val="false"/>
          </w:tcPr>
          <w:p>
            <w:pPr>
              <w:pStyle w:val="959"/>
              <w:ind w:left="37" w:right="111"/>
              <w:jc w:val="center"/>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详细技术要求</w:t>
            </w:r>
            <w:r/>
          </w:p>
        </w:tc>
        <w:tc>
          <w:tcPr>
            <w:shd w:val="clear" w:color="auto" w:fill="e3e3e3"/>
            <w:tcBorders>
              <w:top w:val="single" w:color="808080" w:sz="6" w:space="0"/>
              <w:left w:val="single" w:color="808080" w:sz="6" w:space="0"/>
              <w:bottom w:val="single" w:color="808080" w:sz="8" w:space="0"/>
              <w:right w:val="single" w:color="808080" w:sz="6" w:space="0"/>
            </w:tcBorders>
            <w:tcW w:w="963" w:type="dxa"/>
            <w:vAlign w:val="center"/>
            <w:textDirection w:val="lrTb"/>
            <w:noWrap w:val="false"/>
          </w:tcPr>
          <w:p>
            <w:pPr>
              <w:pStyle w:val="959"/>
              <w:ind w:right="111"/>
              <w:jc w:val="left"/>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证明材料要求</w:t>
            </w:r>
            <w:r/>
          </w:p>
        </w:tc>
      </w:tr>
      <w:tr>
        <w:trPr>
          <w:trHeight w:val="462"/>
        </w:trPr>
        <w:tc>
          <w:tcPr>
            <w:tcBorders>
              <w:top w:val="single" w:color="000000" w:sz="8" w:space="0"/>
              <w:left w:val="single" w:color="808080" w:sz="6" w:space="0"/>
              <w:bottom w:val="single" w:color="808080" w:sz="6"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8" w:type="dxa"/>
            <w:vAlign w:val="center"/>
            <w:textDirection w:val="lrTb"/>
            <w:noWrap w:val="false"/>
          </w:tcPr>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408" w:type="dxa"/>
            <w:vAlign w:val="center"/>
            <w:textDirection w:val="lrTb"/>
            <w:noWrap w:val="false"/>
          </w:tcPr>
          <w:p>
            <w:pPr>
              <w:pStyle w:val="959"/>
              <w:ind w:firstLine="660"/>
              <w:jc w:val="left"/>
              <w:rPr>
                <w:rFonts w:hint="eastAsia" w:ascii="楷体" w:hAnsi="楷体" w:eastAsia="楷体" w:cs="宋体"/>
                <w:sz w:val="24"/>
                <w:szCs w:val="22"/>
                <w:lang w:bidi="zh-CN"/>
              </w:rPr>
            </w:pPr>
            <w:r>
              <w:rPr>
                <w:rFonts w:hint="eastAsia" w:ascii="楷体" w:hAnsi="楷体" w:eastAsia="楷体" w:cs="宋体"/>
                <w:sz w:val="22"/>
                <w:szCs w:val="22"/>
                <w:lang w:bidi="zh-CN"/>
              </w:rPr>
              <w:t xml:space="preserve">规格：2025*900*1000mm</w:t>
            </w:r>
            <w:r>
              <w:rPr>
                <w:rFonts w:hint="eastAsia" w:ascii="楷体" w:hAnsi="楷体" w:eastAsia="楷体" w:cs="宋体"/>
                <w:sz w:val="24"/>
                <w:szCs w:val="22"/>
                <w:lang w:bidi="zh-CN"/>
              </w:rPr>
            </w:r>
            <w:r/>
          </w:p>
        </w:tc>
        <w:tc>
          <w:tcPr>
            <w:tcBorders>
              <w:top w:val="single" w:color="808080" w:sz="8" w:space="0"/>
              <w:left w:val="single" w:color="808080" w:sz="6" w:space="0"/>
              <w:bottom w:val="single" w:color="808080" w:sz="6" w:space="0"/>
              <w:right w:val="single" w:color="808080" w:sz="6" w:space="0"/>
            </w:tcBorders>
            <w:tcW w:w="963"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1" w:type="dxa"/>
            <w:vAlign w:val="center"/>
            <w:textDirection w:val="lrTb"/>
            <w:noWrap w:val="false"/>
          </w:tcPr>
          <w:p>
            <w:pPr>
              <w:pStyle w:val="959"/>
              <w:ind w:firstLine="220"/>
              <w:jc w:val="left"/>
              <w:rPr>
                <w:rFonts w:hint="eastAsia" w:ascii="楷体" w:hAnsi="楷体" w:eastAsia="楷体" w:cs="宋体"/>
                <w:sz w:val="22"/>
                <w:szCs w:val="22"/>
                <w:lang w:val="zh-CN" w:bidi="zh-CN"/>
              </w:rPr>
            </w:pPr>
            <w:r>
              <w:rPr>
                <w:rFonts w:hint="eastAsia" w:ascii="楷体" w:hAnsi="楷体" w:eastAsia="楷体" w:cs="宋体"/>
                <w:sz w:val="22"/>
                <w:szCs w:val="22"/>
                <w:lang w:bidi="zh-CN"/>
              </w:rPr>
              <w:t xml:space="preserve">#</w:t>
            </w: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8" w:type="dxa"/>
            <w:vAlign w:val="center"/>
            <w:textDirection w:val="lrTb"/>
            <w:noWrap w:val="false"/>
          </w:tcPr>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408"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color w:val="000000"/>
                <w:sz w:val="20"/>
                <w:szCs w:val="20"/>
                <w:lang w:val="zh-CN" w:bidi="zh-CN"/>
              </w:rPr>
              <w:t xml:space="preserve">11、基材：采用优质环保刨花板，静曲强度≥20MPa，弹性模量≥3000MPa,内胶合强度≥0.7MPa,表面胶合强度≥1.5MPa,24h吸水厚度膨胀率≤4.0%，握螺钉力板面≥1400N，板边≥1150N，防潮性能≥0.15MPa，甲醛释放量（1m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w:t>
            </w:r>
            <w:r>
              <w:rPr>
                <w:rFonts w:hint="eastAsia" w:ascii="楷体" w:hAnsi="楷体" w:eastAsia="楷体" w:cs="楷体"/>
                <w:color w:val="000000"/>
                <w:sz w:val="20"/>
                <w:szCs w:val="20"/>
                <w:lang w:val="zh-CN" w:bidi="zh-CN"/>
              </w:rPr>
              <w:t xml:space="preserve">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w:t>
            </w:r>
            <w:r>
              <w:rPr>
                <w:rFonts w:hint="eastAsia" w:ascii="楷体" w:hAnsi="楷体" w:eastAsia="楷体" w:cs="宋体"/>
                <w:color w:val="000000"/>
                <w:sz w:val="20"/>
                <w:szCs w:val="20"/>
                <w:lang w:val="zh-CN" w:bidi="zh-CN"/>
              </w:rPr>
              <w:t xml:space="preserve">防腐性能评价1级，符合GB/T 4897-2015、GB/T 39600-2021、LY/T 2230-2013、LY/T 1926-2020、GB/T 35601-2024、LY/T 3044-2018、GB/T 42898-2023标准。</w:t>
            </w: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963"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851" w:type="dxa"/>
            <w:vAlign w:val="center"/>
            <w:textDirection w:val="lrTb"/>
            <w:noWrap w:val="false"/>
          </w:tcPr>
          <w:p>
            <w:pPr>
              <w:pStyle w:val="959"/>
              <w:ind w:firstLine="220"/>
              <w:jc w:val="left"/>
              <w:rPr>
                <w:rFonts w:hint="eastAsia" w:ascii="楷体" w:hAnsi="楷体" w:eastAsia="楷体" w:cs="宋体"/>
                <w:sz w:val="22"/>
                <w:szCs w:val="22"/>
                <w:lang w:bidi="zh-CN"/>
              </w:rPr>
            </w:pPr>
            <w:r>
              <w:rPr>
                <w:rFonts w:hint="eastAsia" w:ascii="楷体" w:hAnsi="楷体" w:eastAsia="楷体" w:cs="宋体"/>
                <w:sz w:val="22"/>
                <w:szCs w:val="22"/>
                <w:lang w:bidi="zh-CN"/>
              </w:rPr>
            </w:r>
            <w:r/>
          </w:p>
        </w:tc>
        <w:tc>
          <w:tcPr>
            <w:tcBorders>
              <w:top w:val="single" w:color="808080" w:sz="8" w:space="0"/>
              <w:left w:val="single" w:color="808080" w:sz="6" w:space="0"/>
              <w:bottom w:val="single" w:color="808080" w:sz="8" w:space="0"/>
              <w:right w:val="single" w:color="808080" w:sz="6" w:space="0"/>
            </w:tcBorders>
            <w:tcW w:w="708" w:type="dxa"/>
            <w:vAlign w:val="center"/>
            <w:textDirection w:val="lrTb"/>
            <w:noWrap w:val="false"/>
          </w:tcPr>
          <w:p>
            <w:pPr>
              <w:pStyle w:val="959"/>
              <w:ind w:left="108" w:right="62"/>
              <w:jc w:val="center"/>
              <w:spacing w:before="12"/>
              <w:rPr>
                <w:rFonts w:hint="eastAsia" w:ascii="楷体" w:hAnsi="楷体" w:eastAsia="楷体" w:cs="宋体"/>
                <w:sz w:val="24"/>
                <w:szCs w:val="22"/>
                <w:lang w:bidi="zh-CN"/>
              </w:rPr>
            </w:pPr>
            <w:r>
              <w:rPr>
                <w:rFonts w:hint="eastAsia" w:ascii="楷体" w:hAnsi="楷体" w:eastAsia="楷体" w:cs="宋体"/>
                <w:sz w:val="24"/>
                <w:szCs w:val="22"/>
                <w:lang w:val="zh-CN" w:bidi="zh-CN"/>
              </w:rPr>
              <w:t xml:space="preserve">◇</w:t>
            </w:r>
            <w:r>
              <w:rPr>
                <w:rFonts w:hint="eastAsia" w:ascii="楷体" w:hAnsi="楷体" w:eastAsia="楷体" w:cs="宋体"/>
                <w:sz w:val="24"/>
                <w:szCs w:val="22"/>
                <w:lang w:bidi="zh-CN"/>
              </w:rPr>
            </w:r>
            <w:r/>
          </w:p>
        </w:tc>
        <w:tc>
          <w:tcPr>
            <w:tcBorders>
              <w:top w:val="single" w:color="808080" w:sz="8" w:space="0"/>
              <w:left w:val="single" w:color="808080" w:sz="6" w:space="0"/>
              <w:bottom w:val="single" w:color="808080" w:sz="8" w:space="0"/>
              <w:right w:val="single" w:color="808080" w:sz="6" w:space="0"/>
            </w:tcBorders>
            <w:tcW w:w="6408" w:type="dxa"/>
            <w:vAlign w:val="center"/>
            <w:textDirection w:val="lrTb"/>
            <w:noWrap w:val="false"/>
          </w:tcPr>
          <w:p>
            <w:pPr>
              <w:pStyle w:val="959"/>
              <w:ind w:left="112"/>
              <w:jc w:val="left"/>
              <w:spacing w:before="158"/>
              <w:rPr>
                <w:rFonts w:hint="eastAsia" w:ascii="楷体" w:hAnsi="楷体" w:eastAsia="楷体" w:cs="宋体"/>
                <w:color w:val="000000"/>
                <w:sz w:val="20"/>
                <w:szCs w:val="20"/>
                <w:lang w:bidi="ar"/>
              </w:rPr>
            </w:pPr>
            <w:r>
              <w:rPr>
                <w:rFonts w:hint="eastAsia" w:ascii="楷体" w:hAnsi="楷体" w:eastAsia="楷体" w:cs="宋体"/>
                <w:color w:val="000000"/>
                <w:sz w:val="20"/>
                <w:szCs w:val="20"/>
                <w:lang w:bidi="ar"/>
              </w:rPr>
              <w:t xml:space="preserve">2、饰面：采用三聚氰胺饰面纸饰面，外观质量无色差、无污斑、无边角缺损、无裂纹、无漏胶，浸胶量≥175%，挥发物含量≤7.0%，预固化度≥45%，耐磨性能≥9300r，甲醛释放量≤0.1mg/L，可迁移性荧光增白剂的含量≤20</w:t>
            </w:r>
            <w:r>
              <w:rPr>
                <w:rFonts w:hint="eastAsia" w:ascii="楷体" w:hAnsi="楷体" w:eastAsia="楷体" w:cs="宋体"/>
                <w:color w:val="000000"/>
                <w:sz w:val="20"/>
                <w:szCs w:val="20"/>
                <w:lang w:bidi="ar"/>
              </w:rPr>
              <w:t xml:space="preserve">.0mg/kg，符合GB/T 28995-2022、GB/T27741-2018标准。</w:t>
            </w:r>
            <w:r/>
          </w:p>
        </w:tc>
        <w:tc>
          <w:tcPr>
            <w:tcBorders>
              <w:top w:val="single" w:color="808080" w:sz="8" w:space="0"/>
              <w:left w:val="single" w:color="808080" w:sz="6" w:space="0"/>
              <w:bottom w:val="single" w:color="808080" w:sz="8" w:space="0"/>
              <w:right w:val="single" w:color="808080" w:sz="6" w:space="0"/>
            </w:tcBorders>
            <w:tcW w:w="963"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8"/>
                <w:szCs w:val="28"/>
                <w:lang w:bidi="zh-CN"/>
              </w:rPr>
              <w:t xml:space="preserve"> </w:t>
            </w:r>
            <w:r>
              <w:rPr>
                <w:rFonts w:hint="eastAsia" w:ascii="楷体" w:hAnsi="楷体" w:eastAsia="楷体" w:cs="宋体"/>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bidi="zh-CN"/>
              </w:rPr>
            </w:pPr>
            <w:r>
              <w:rPr>
                <w:rFonts w:hint="eastAsia" w:ascii="楷体" w:hAnsi="楷体" w:eastAsia="楷体" w:cs="宋体"/>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708" w:type="dxa"/>
            <w:vAlign w:val="center"/>
            <w:textDirection w:val="lrTb"/>
            <w:noWrap w:val="false"/>
          </w:tcPr>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408" w:type="dxa"/>
            <w:vAlign w:val="center"/>
            <w:textDirection w:val="lrTb"/>
            <w:noWrap w:val="false"/>
          </w:tcPr>
          <w:p>
            <w:pPr>
              <w:pStyle w:val="959"/>
              <w:ind w:left="112"/>
              <w:jc w:val="left"/>
              <w:spacing w:before="158"/>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封边：采用PVC封边条封边，甲醛释放量≤0.07mg/L，氯乙烯单体≤0.5mg/kg，可迁移元素可溶性重金属铅≤0.012mg/kg，镉≤0.012mg/kg，铬≤0.022mg/kg，汞≤0.004mg/kg，砷≤0.025mg/kg，钡≤0.025mg/kg，锑≤0.016mg/kg，硒≤0.020mg/kg，邻苯二甲酸酯≤0.001%，多溴联苯≤5mg/kg，多溴联苯醚≤5mg/kg，耐液体性5%乙酸溶液，</w:t>
            </w:r>
            <w:r>
              <w:rPr>
                <w:rFonts w:hint="eastAsia" w:ascii="楷体" w:hAnsi="楷体" w:eastAsia="楷体" w:cs="宋体"/>
                <w:color w:val="000000"/>
                <w:sz w:val="20"/>
                <w:szCs w:val="20"/>
                <w:lang w:val="zh-CN" w:bidi="zh-CN"/>
              </w:rPr>
              <w:t xml:space="preserve">温度23℃，浸泡720h，其他外观无变化，颜色无变化，耐盐雾100h质量变化+0.30%，六价铬≤0.2mg/kg，符合GB/T 11547-2008、GB/T 12000-2017、GB/T 38287-2019标准。</w:t>
            </w:r>
            <w:r/>
          </w:p>
        </w:tc>
        <w:tc>
          <w:tcPr>
            <w:tcBorders>
              <w:top w:val="single" w:color="808080" w:sz="8" w:space="0"/>
              <w:left w:val="single" w:color="808080" w:sz="6" w:space="0"/>
              <w:bottom w:val="single" w:color="808080" w:sz="8" w:space="0"/>
              <w:right w:val="single" w:color="808080" w:sz="6" w:space="0"/>
            </w:tcBorders>
            <w:tcW w:w="963"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902"/>
        </w:trPr>
        <w:tc>
          <w:tcPr>
            <w:tcBorders>
              <w:top w:val="single" w:color="000000" w:sz="8" w:space="0"/>
              <w:left w:val="single" w:color="808080" w:sz="6" w:space="0"/>
              <w:bottom w:val="single" w:color="000000" w:sz="8"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bidi="zh-CN"/>
              </w:rPr>
            </w:pPr>
            <w:r>
              <w:rPr>
                <w:rFonts w:hint="eastAsia" w:ascii="楷体" w:hAnsi="楷体" w:eastAsia="楷体" w:cs="宋体"/>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708" w:type="dxa"/>
            <w:vAlign w:val="center"/>
            <w:textDirection w:val="lrTb"/>
            <w:noWrap w:val="false"/>
          </w:tcPr>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408" w:type="dxa"/>
            <w:vAlign w:val="center"/>
            <w:textDirection w:val="lrTb"/>
            <w:noWrap w:val="false"/>
          </w:tcPr>
          <w:p>
            <w:pPr>
              <w:pStyle w:val="959"/>
              <w:ind w:left="112"/>
              <w:jc w:val="left"/>
              <w:spacing w:before="158"/>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4、胶水：采用优质环保水性胶粘剂，VOC含量≤2g/L，游离甲醛≤0.05g/kg，苯≤0.02g/kg，甲苯+二甲苯≤0.02g/kg，总挥发性有机物≤10g/L，卤代烃≤0.01g/kg，可溶性重金属铅≤2.5μg/kg，铬≤4.0μg/kg，镉≤0.</w:t>
            </w:r>
            <w:r>
              <w:rPr>
                <w:rFonts w:hint="eastAsia" w:ascii="楷体" w:hAnsi="楷体" w:eastAsia="楷体" w:cs="宋体"/>
                <w:color w:val="000000"/>
                <w:sz w:val="20"/>
                <w:szCs w:val="20"/>
                <w:lang w:val="zh-CN" w:bidi="zh-CN"/>
              </w:rPr>
              <w:t xml:space="preserve">5μg/kg，钡≤10μg/kg，汞≤0.15μg/kg，砷≤1.0μg/kg，硒≤1.0μg/kg，锑≤1.0μg/kg，符合GB33372-2020、GB18583-2008、HG/T5989-2021、GB/T32448-2015标准。</w:t>
            </w:r>
            <w:r/>
          </w:p>
        </w:tc>
        <w:tc>
          <w:tcPr>
            <w:tcBorders>
              <w:top w:val="single" w:color="808080" w:sz="8" w:space="0"/>
              <w:left w:val="single" w:color="808080" w:sz="6" w:space="0"/>
              <w:bottom w:val="single" w:color="808080" w:sz="8" w:space="0"/>
              <w:right w:val="single" w:color="808080" w:sz="6" w:space="0"/>
            </w:tcBorders>
            <w:tcW w:w="963"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bidi="zh-CN"/>
              </w:rPr>
            </w:pPr>
            <w:r>
              <w:rPr>
                <w:rFonts w:hint="eastAsia" w:ascii="楷体" w:hAnsi="楷体" w:eastAsia="楷体" w:cs="宋体"/>
                <w:sz w:val="22"/>
                <w:szCs w:val="22"/>
                <w:lang w:bidi="zh-CN"/>
              </w:rPr>
            </w:r>
            <w:r/>
          </w:p>
        </w:tc>
        <w:tc>
          <w:tcPr>
            <w:tcBorders>
              <w:top w:val="single" w:color="808080" w:sz="8" w:space="0"/>
              <w:left w:val="single" w:color="808080" w:sz="6" w:space="0"/>
              <w:bottom w:val="single" w:color="808080" w:sz="6" w:space="0"/>
              <w:right w:val="single" w:color="808080" w:sz="6" w:space="0"/>
            </w:tcBorders>
            <w:tcW w:w="708" w:type="dxa"/>
            <w:vAlign w:val="center"/>
            <w:textDirection w:val="lrTb"/>
            <w:noWrap w:val="false"/>
          </w:tcPr>
          <w:p>
            <w:pPr>
              <w:pStyle w:val="959"/>
              <w:ind w:left="108" w:right="62"/>
              <w:jc w:val="center"/>
              <w:spacing w:before="12"/>
              <w:rPr>
                <w:rFonts w:hint="eastAsia" w:ascii="楷体" w:hAnsi="楷体" w:eastAsia="楷体" w:cs="宋体"/>
                <w:sz w:val="24"/>
                <w:szCs w:val="22"/>
                <w:lang w:bidi="zh-CN"/>
              </w:rPr>
            </w:pPr>
            <w:r>
              <w:rPr>
                <w:rFonts w:hint="eastAsia" w:ascii="楷体" w:hAnsi="楷体" w:eastAsia="楷体" w:cs="宋体"/>
                <w:sz w:val="24"/>
                <w:szCs w:val="22"/>
                <w:lang w:val="zh-CN" w:bidi="zh-CN"/>
              </w:rPr>
              <w:t xml:space="preserve">◇</w:t>
            </w:r>
            <w:r>
              <w:rPr>
                <w:rFonts w:hint="eastAsia" w:ascii="楷体" w:hAnsi="楷体" w:eastAsia="楷体" w:cs="宋体"/>
                <w:sz w:val="24"/>
                <w:szCs w:val="22"/>
                <w:lang w:bidi="zh-CN"/>
              </w:rPr>
            </w:r>
            <w:r/>
          </w:p>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408" w:type="dxa"/>
            <w:vAlign w:val="center"/>
            <w:textDirection w:val="lrTb"/>
            <w:noWrap w:val="false"/>
          </w:tcPr>
          <w:p>
            <w:pPr>
              <w:pStyle w:val="959"/>
              <w:ind w:left="112"/>
              <w:jc w:val="left"/>
              <w:spacing w:before="158"/>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6" w:space="0"/>
              <w:right w:val="single" w:color="808080" w:sz="6" w:space="0"/>
            </w:tcBorders>
            <w:tcW w:w="963"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sz w:val="24"/>
          <w:szCs w:val="22"/>
          <w:lang w:bidi="zh-CN"/>
        </w:rPr>
      </w:pPr>
      <w:r>
        <w:rPr>
          <w:rFonts w:hint="eastAsia" w:ascii="楷体" w:hAnsi="楷体" w:eastAsia="楷体" w:cs="宋体"/>
          <w:b/>
          <w:sz w:val="24"/>
          <w:szCs w:val="22"/>
          <w:lang w:val="zh-CN" w:bidi="zh-CN"/>
        </w:rPr>
        <w:t xml:space="preserve">（</w:t>
      </w:r>
      <w:r>
        <w:rPr>
          <w:rFonts w:hint="eastAsia" w:ascii="楷体" w:hAnsi="楷体" w:eastAsia="楷体" w:cs="宋体"/>
          <w:b/>
          <w:sz w:val="24"/>
          <w:szCs w:val="22"/>
          <w:lang w:bidi="zh-CN"/>
        </w:rPr>
        <w:t xml:space="preserve">四</w:t>
      </w:r>
      <w:r>
        <w:rPr>
          <w:rFonts w:hint="eastAsia" w:ascii="楷体" w:hAnsi="楷体" w:eastAsia="楷体" w:cs="宋体"/>
          <w:b/>
          <w:sz w:val="24"/>
          <w:szCs w:val="22"/>
          <w:lang w:val="zh-CN" w:bidi="zh-CN"/>
        </w:rPr>
        <w:t xml:space="preserve">）</w:t>
      </w:r>
      <w:r>
        <w:rPr>
          <w:rFonts w:hint="eastAsia" w:ascii="楷体" w:hAnsi="楷体" w:eastAsia="楷体" w:cs="宋体"/>
          <w:b/>
          <w:sz w:val="24"/>
          <w:szCs w:val="22"/>
          <w:lang w:bidi="zh-CN"/>
        </w:rPr>
        <w:t xml:space="preserve">床垫</w:t>
      </w:r>
      <w:r/>
    </w:p>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bl>
      <w:tblPr>
        <w:tblW w:w="978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51"/>
        <w:gridCol w:w="709"/>
        <w:gridCol w:w="850"/>
        <w:gridCol w:w="6408"/>
        <w:gridCol w:w="963"/>
      </w:tblGrid>
      <w:tr>
        <w:trPr>
          <w:trHeight w:val="755"/>
        </w:trPr>
        <w:tc>
          <w:tcPr>
            <w:shd w:val="clear" w:color="auto" w:fill="e3e3e3"/>
            <w:tcBorders>
              <w:bottom w:val="single" w:color="000000" w:sz="8" w:space="0"/>
            </w:tcBorders>
            <w:tcW w:w="851" w:type="dxa"/>
            <w:vAlign w:val="center"/>
            <w:textDirection w:val="lrTb"/>
            <w:noWrap w:val="false"/>
          </w:tcPr>
          <w:p>
            <w:pPr>
              <w:pStyle w:val="959"/>
              <w:ind w:right="111"/>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实质性指标</w:t>
            </w:r>
            <w:r/>
          </w:p>
        </w:tc>
        <w:tc>
          <w:tcPr>
            <w:shd w:val="clear" w:color="auto" w:fill="e3e3e3"/>
            <w:tcBorders>
              <w:top w:val="single" w:color="808080" w:sz="6" w:space="0"/>
              <w:bottom w:val="single" w:color="808080" w:sz="8" w:space="0"/>
              <w:right w:val="single" w:color="808080" w:sz="6" w:space="0"/>
            </w:tcBorders>
            <w:tcW w:w="709" w:type="dxa"/>
            <w:vAlign w:val="center"/>
            <w:textDirection w:val="lrTb"/>
            <w:noWrap w:val="false"/>
          </w:tcPr>
          <w:p>
            <w:pPr>
              <w:pStyle w:val="959"/>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50" w:type="dxa"/>
            <w:vAlign w:val="center"/>
            <w:textDirection w:val="lrTb"/>
            <w:noWrap w:val="false"/>
          </w:tcPr>
          <w:p>
            <w:pPr>
              <w:pStyle w:val="959"/>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408" w:type="dxa"/>
            <w:vAlign w:val="center"/>
            <w:textDirection w:val="lrTb"/>
            <w:noWrap w:val="false"/>
          </w:tcPr>
          <w:p>
            <w:pPr>
              <w:pStyle w:val="959"/>
              <w:ind w:left="37" w:right="20"/>
              <w:jc w:val="center"/>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详细技术要求</w:t>
            </w:r>
            <w:r/>
          </w:p>
        </w:tc>
        <w:tc>
          <w:tcPr>
            <w:shd w:val="clear" w:color="auto" w:fill="e3e3e3"/>
            <w:tcBorders>
              <w:top w:val="single" w:color="808080" w:sz="6" w:space="0"/>
              <w:left w:val="single" w:color="808080" w:sz="6" w:space="0"/>
              <w:bottom w:val="single" w:color="808080" w:sz="8" w:space="0"/>
              <w:right w:val="single" w:color="808080" w:sz="6" w:space="0"/>
            </w:tcBorders>
            <w:tcW w:w="963" w:type="dxa"/>
            <w:vAlign w:val="center"/>
            <w:textDirection w:val="lrTb"/>
            <w:noWrap w:val="false"/>
          </w:tcPr>
          <w:p>
            <w:pPr>
              <w:pStyle w:val="959"/>
              <w:jc w:val="left"/>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证明材料要求</w:t>
            </w:r>
            <w:r/>
          </w:p>
        </w:tc>
      </w:tr>
      <w:tr>
        <w:trPr>
          <w:trHeight w:val="637"/>
        </w:trPr>
        <w:tc>
          <w:tcPr>
            <w:tcBorders>
              <w:top w:val="single" w:color="000000" w:sz="8" w:space="0"/>
              <w:left w:val="single" w:color="808080" w:sz="6" w:space="0"/>
              <w:bottom w:val="single" w:color="808080" w:sz="6"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sz w:val="24"/>
                <w:szCs w:val="22"/>
                <w:lang w:val="zh-CN" w:bidi="zh-CN"/>
              </w:rPr>
            </w:pPr>
            <w:r>
              <w:rPr>
                <w:rFonts w:hint="eastAsia" w:ascii="楷体" w:hAnsi="楷体" w:eastAsia="楷体" w:cs="宋体"/>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408" w:type="dxa"/>
            <w:vAlign w:val="center"/>
            <w:textDirection w:val="lrTb"/>
            <w:noWrap w:val="false"/>
          </w:tcPr>
          <w:p>
            <w:pPr>
              <w:pStyle w:val="959"/>
              <w:ind w:left="112"/>
              <w:jc w:val="left"/>
              <w:rPr>
                <w:rFonts w:hint="eastAsia" w:ascii="楷体" w:hAnsi="楷体" w:eastAsia="楷体" w:cs="宋体"/>
                <w:sz w:val="24"/>
                <w:szCs w:val="22"/>
                <w:lang w:bidi="zh-CN"/>
              </w:rPr>
            </w:pPr>
            <w:r>
              <w:rPr>
                <w:rFonts w:hint="eastAsia" w:ascii="楷体" w:hAnsi="楷体" w:eastAsia="楷体" w:cs="宋体"/>
                <w:sz w:val="24"/>
                <w:szCs w:val="22"/>
                <w:lang w:bidi="zh-CN"/>
              </w:rPr>
              <w:t xml:space="preserve">规格：900*2000*200mm</w:t>
            </w:r>
            <w:r/>
          </w:p>
        </w:tc>
        <w:tc>
          <w:tcPr>
            <w:tcBorders>
              <w:top w:val="single" w:color="808080" w:sz="8" w:space="0"/>
              <w:left w:val="single" w:color="808080" w:sz="6" w:space="0"/>
              <w:bottom w:val="single" w:color="808080" w:sz="6" w:space="0"/>
              <w:right w:val="single" w:color="808080" w:sz="6" w:space="0"/>
            </w:tcBorders>
            <w:tcW w:w="963"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r>
      <w:tr>
        <w:trPr>
          <w:trHeight w:val="697"/>
        </w:trPr>
        <w:tc>
          <w:tcPr>
            <w:tcBorders>
              <w:top w:val="single" w:color="000000" w:sz="8" w:space="0"/>
              <w:left w:val="single" w:color="808080" w:sz="6" w:space="0"/>
              <w:bottom w:val="single" w:color="808080" w:sz="6"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sz w:val="24"/>
                <w:szCs w:val="22"/>
                <w:lang w:val="zh-CN" w:bidi="zh-CN"/>
              </w:rPr>
            </w:pPr>
            <w:r>
              <w:rPr>
                <w:rFonts w:hint="eastAsia" w:ascii="楷体" w:hAnsi="楷体" w:eastAsia="楷体" w:cs="宋体"/>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408" w:type="dxa"/>
            <w:vAlign w:val="center"/>
            <w:textDirection w:val="lrTb"/>
            <w:noWrap w:val="false"/>
          </w:tcPr>
          <w:p>
            <w:pPr>
              <w:pStyle w:val="959"/>
              <w:ind w:left="112"/>
              <w:jc w:val="left"/>
              <w:rPr>
                <w:rFonts w:hint="eastAsia" w:ascii="楷体" w:hAnsi="楷体" w:eastAsia="楷体" w:cs="宋体"/>
                <w:sz w:val="24"/>
                <w:szCs w:val="22"/>
                <w:lang w:bidi="zh-CN"/>
              </w:rPr>
            </w:pPr>
            <w:r>
              <w:rPr>
                <w:rFonts w:hint="eastAsia" w:ascii="楷体" w:hAnsi="楷体" w:eastAsia="楷体" w:cs="宋体"/>
                <w:sz w:val="20"/>
                <w:szCs w:val="20"/>
                <w:lang w:val="zh-CN" w:bidi="zh-CN"/>
              </w:rPr>
              <w:t xml:space="preserve">1、邦尼尔弹簧；</w:t>
            </w:r>
            <w:r>
              <w:rPr>
                <w:rFonts w:hint="eastAsia" w:ascii="楷体" w:hAnsi="楷体" w:eastAsia="楷体" w:cs="宋体"/>
                <w:sz w:val="24"/>
                <w:szCs w:val="22"/>
                <w:lang w:bidi="zh-CN"/>
              </w:rPr>
            </w:r>
            <w:r/>
          </w:p>
        </w:tc>
        <w:tc>
          <w:tcPr>
            <w:tcBorders>
              <w:top w:val="single" w:color="808080" w:sz="8" w:space="0"/>
              <w:left w:val="single" w:color="808080" w:sz="6" w:space="0"/>
              <w:bottom w:val="single" w:color="808080" w:sz="6" w:space="0"/>
              <w:right w:val="single" w:color="808080" w:sz="6" w:space="0"/>
            </w:tcBorders>
            <w:tcW w:w="963"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8"/>
                <w:szCs w:val="28"/>
                <w:lang w:bidi="zh-CN"/>
              </w:rPr>
              <w:t xml:space="preserve"> </w:t>
            </w:r>
            <w:r>
              <w:rPr>
                <w:rFonts w:hint="eastAsia" w:ascii="楷体" w:hAnsi="楷体" w:eastAsia="楷体" w:cs="宋体"/>
                <w:sz w:val="22"/>
                <w:szCs w:val="22"/>
                <w:lang w:val="zh-CN" w:bidi="zh-CN"/>
              </w:rPr>
            </w:r>
            <w:r/>
          </w:p>
        </w:tc>
      </w:tr>
      <w:tr>
        <w:trPr>
          <w:trHeight w:val="617"/>
        </w:trPr>
        <w:tc>
          <w:tcPr>
            <w:tcBorders>
              <w:top w:val="single" w:color="000000" w:sz="8" w:space="0"/>
              <w:left w:val="single" w:color="808080" w:sz="6" w:space="0"/>
              <w:bottom w:val="single" w:color="808080" w:sz="6"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408" w:type="dxa"/>
            <w:vAlign w:val="center"/>
            <w:textDirection w:val="lrTb"/>
            <w:noWrap w:val="false"/>
          </w:tcPr>
          <w:p>
            <w:pPr>
              <w:pStyle w:val="959"/>
              <w:ind w:firstLine="200"/>
              <w:jc w:val="left"/>
              <w:spacing w:before="158"/>
              <w:rPr>
                <w:rFonts w:hint="eastAsia" w:ascii="楷体" w:hAnsi="楷体" w:eastAsia="楷体" w:cs="宋体"/>
                <w:sz w:val="24"/>
                <w:szCs w:val="22"/>
                <w:lang w:bidi="zh-CN"/>
              </w:rPr>
            </w:pPr>
            <w:r>
              <w:rPr>
                <w:rFonts w:hint="eastAsia" w:ascii="楷体" w:hAnsi="楷体" w:eastAsia="楷体" w:cs="宋体"/>
                <w:sz w:val="20"/>
                <w:szCs w:val="20"/>
                <w:lang w:val="zh-CN" w:bidi="zh-CN"/>
              </w:rPr>
              <w:t xml:space="preserve">2、三维无胶棉；</w:t>
            </w:r>
            <w:r>
              <w:rPr>
                <w:rFonts w:hint="eastAsia" w:ascii="楷体" w:hAnsi="楷体" w:eastAsia="楷体" w:cs="宋体"/>
                <w:sz w:val="24"/>
                <w:szCs w:val="22"/>
                <w:lang w:bidi="zh-CN"/>
              </w:rPr>
            </w:r>
            <w:r/>
          </w:p>
        </w:tc>
        <w:tc>
          <w:tcPr>
            <w:tcBorders>
              <w:top w:val="single" w:color="808080" w:sz="8" w:space="0"/>
              <w:left w:val="single" w:color="808080" w:sz="6" w:space="0"/>
              <w:bottom w:val="single" w:color="808080" w:sz="6" w:space="0"/>
              <w:right w:val="single" w:color="808080" w:sz="6" w:space="0"/>
            </w:tcBorders>
            <w:tcW w:w="963"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8"/>
                <w:szCs w:val="28"/>
                <w:lang w:bidi="zh-CN"/>
              </w:rPr>
              <w:t xml:space="preserve"> </w:t>
            </w:r>
            <w:r>
              <w:rPr>
                <w:rFonts w:hint="eastAsia" w:ascii="楷体" w:hAnsi="楷体" w:eastAsia="楷体" w:cs="宋体"/>
                <w:sz w:val="22"/>
                <w:szCs w:val="22"/>
                <w:lang w:val="zh-CN" w:bidi="zh-CN"/>
              </w:rPr>
            </w:r>
            <w:r/>
          </w:p>
        </w:tc>
      </w:tr>
      <w:tr>
        <w:trPr>
          <w:trHeight w:val="607"/>
        </w:trPr>
        <w:tc>
          <w:tcPr>
            <w:tcBorders>
              <w:top w:val="single" w:color="000000" w:sz="8" w:space="0"/>
              <w:left w:val="single" w:color="808080" w:sz="6" w:space="0"/>
              <w:bottom w:val="single" w:color="808080" w:sz="6"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408" w:type="dxa"/>
            <w:vAlign w:val="center"/>
            <w:textDirection w:val="lrTb"/>
            <w:noWrap w:val="false"/>
          </w:tcPr>
          <w:p>
            <w:pPr>
              <w:pStyle w:val="959"/>
              <w:ind w:left="112"/>
              <w:jc w:val="left"/>
              <w:spacing w:before="158"/>
              <w:rPr>
                <w:rFonts w:hint="eastAsia" w:ascii="楷体" w:hAnsi="楷体" w:eastAsia="楷体" w:cs="宋体"/>
                <w:sz w:val="24"/>
                <w:szCs w:val="22"/>
                <w:lang w:bidi="zh-CN"/>
              </w:rPr>
            </w:pPr>
            <w:r>
              <w:rPr>
                <w:rFonts w:hint="eastAsia" w:ascii="楷体" w:hAnsi="楷体" w:eastAsia="楷体" w:cs="宋体"/>
                <w:sz w:val="20"/>
                <w:szCs w:val="20"/>
                <w:lang w:val="zh-CN" w:bidi="zh-CN"/>
              </w:rPr>
              <w:t xml:space="preserve">3</w:t>
            </w:r>
            <w:r>
              <w:rPr>
                <w:rFonts w:hint="eastAsia" w:ascii="楷体" w:hAnsi="楷体" w:eastAsia="楷体" w:cs="宋体"/>
                <w:sz w:val="20"/>
                <w:szCs w:val="20"/>
                <w:lang w:val="zh-CN" w:bidi="zh-CN"/>
              </w:rPr>
              <w:t xml:space="preserve">、圆泡海绵；</w:t>
            </w:r>
            <w:r>
              <w:rPr>
                <w:rFonts w:hint="eastAsia" w:ascii="楷体" w:hAnsi="楷体" w:eastAsia="楷体" w:cs="宋体"/>
                <w:sz w:val="24"/>
                <w:szCs w:val="22"/>
                <w:lang w:bidi="zh-CN"/>
              </w:rPr>
            </w:r>
            <w:r/>
          </w:p>
        </w:tc>
        <w:tc>
          <w:tcPr>
            <w:tcBorders>
              <w:top w:val="single" w:color="808080" w:sz="8" w:space="0"/>
              <w:left w:val="single" w:color="808080" w:sz="6" w:space="0"/>
              <w:bottom w:val="single" w:color="808080" w:sz="6" w:space="0"/>
              <w:right w:val="single" w:color="808080" w:sz="6" w:space="0"/>
            </w:tcBorders>
            <w:tcW w:w="963"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8"/>
                <w:szCs w:val="28"/>
                <w:lang w:bidi="zh-CN"/>
              </w:rPr>
              <w:t xml:space="preserve"> </w:t>
            </w:r>
            <w:r>
              <w:rPr>
                <w:rFonts w:hint="eastAsia" w:ascii="楷体" w:hAnsi="楷体" w:eastAsia="楷体" w:cs="宋体"/>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408" w:type="dxa"/>
            <w:vAlign w:val="center"/>
            <w:textDirection w:val="lrTb"/>
            <w:noWrap w:val="false"/>
          </w:tcPr>
          <w:p>
            <w:pPr>
              <w:pStyle w:val="959"/>
              <w:jc w:val="left"/>
              <w:spacing w:before="158"/>
              <w:rPr>
                <w:rFonts w:hint="eastAsia" w:ascii="楷体" w:hAnsi="楷体" w:eastAsia="楷体" w:cs="宋体"/>
                <w:sz w:val="24"/>
                <w:szCs w:val="22"/>
                <w:lang w:bidi="zh-CN"/>
              </w:rPr>
            </w:pPr>
            <w:r>
              <w:rPr>
                <w:rFonts w:hint="eastAsia" w:ascii="楷体" w:hAnsi="楷体" w:eastAsia="楷体" w:cs="宋体"/>
                <w:sz w:val="20"/>
                <w:szCs w:val="20"/>
                <w:lang w:val="zh-CN" w:bidi="zh-CN"/>
              </w:rPr>
              <w:t xml:space="preserve">4、高回弹海绵；</w:t>
            </w:r>
            <w:r>
              <w:rPr>
                <w:rFonts w:hint="eastAsia" w:ascii="楷体" w:hAnsi="楷体" w:eastAsia="楷体" w:cs="宋体"/>
                <w:sz w:val="24"/>
                <w:szCs w:val="22"/>
                <w:lang w:bidi="zh-CN"/>
              </w:rPr>
            </w:r>
            <w:r/>
          </w:p>
        </w:tc>
        <w:tc>
          <w:tcPr>
            <w:tcBorders>
              <w:top w:val="single" w:color="808080" w:sz="8" w:space="0"/>
              <w:left w:val="single" w:color="808080" w:sz="6" w:space="0"/>
              <w:bottom w:val="single" w:color="808080" w:sz="8" w:space="0"/>
              <w:right w:val="single" w:color="808080" w:sz="6" w:space="0"/>
            </w:tcBorders>
            <w:tcW w:w="963"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8"/>
                <w:szCs w:val="28"/>
                <w:lang w:bidi="zh-CN"/>
              </w:rPr>
              <w:t xml:space="preserve"> </w:t>
            </w:r>
            <w:r>
              <w:rPr>
                <w:rFonts w:hint="eastAsia" w:ascii="楷体" w:hAnsi="楷体" w:eastAsia="楷体" w:cs="宋体"/>
                <w:sz w:val="22"/>
                <w:szCs w:val="22"/>
                <w:lang w:val="zh-CN" w:bidi="zh-CN"/>
              </w:rPr>
            </w:r>
            <w:r/>
          </w:p>
        </w:tc>
      </w:tr>
      <w:tr>
        <w:trPr>
          <w:trHeight w:val="822"/>
        </w:trPr>
        <w:tc>
          <w:tcPr>
            <w:tcBorders>
              <w:top w:val="single" w:color="000000" w:sz="8" w:space="0"/>
              <w:left w:val="single" w:color="808080" w:sz="6" w:space="0"/>
              <w:bottom w:val="single" w:color="808080" w:sz="6"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sz w:val="24"/>
                <w:szCs w:val="22"/>
                <w:lang w:bidi="zh-CN"/>
              </w:rPr>
            </w:pPr>
            <w:r>
              <w:rPr>
                <w:rFonts w:hint="eastAsia" w:ascii="楷体" w:hAnsi="楷体" w:eastAsia="楷体" w:cs="宋体"/>
                <w:sz w:val="24"/>
                <w:szCs w:val="22"/>
                <w:lang w:val="zh-CN" w:bidi="zh-CN"/>
              </w:rPr>
              <w:t xml:space="preserve">◇</w:t>
            </w:r>
            <w:r>
              <w:rPr>
                <w:rFonts w:hint="eastAsia" w:ascii="楷体" w:hAnsi="楷体" w:eastAsia="楷体" w:cs="宋体"/>
                <w:sz w:val="24"/>
                <w:szCs w:val="22"/>
                <w:lang w:bidi="zh-CN"/>
              </w:rPr>
            </w:r>
            <w:r/>
          </w:p>
        </w:tc>
        <w:tc>
          <w:tcPr>
            <w:tcBorders>
              <w:top w:val="single" w:color="808080" w:sz="8" w:space="0"/>
              <w:left w:val="single" w:color="808080" w:sz="6" w:space="0"/>
              <w:bottom w:val="single" w:color="808080" w:sz="6" w:space="0"/>
              <w:right w:val="single" w:color="808080" w:sz="6" w:space="0"/>
            </w:tcBorders>
            <w:tcW w:w="6408" w:type="dxa"/>
            <w:vAlign w:val="center"/>
            <w:textDirection w:val="lrTb"/>
            <w:noWrap w:val="false"/>
          </w:tcPr>
          <w:p>
            <w:pPr>
              <w:pStyle w:val="959"/>
              <w:jc w:val="left"/>
              <w:spacing w:before="158"/>
              <w:rPr>
                <w:rFonts w:hint="eastAsia" w:ascii="楷体" w:hAnsi="楷体" w:eastAsia="楷体" w:cs="宋体"/>
                <w:sz w:val="20"/>
                <w:szCs w:val="20"/>
                <w:lang w:val="zh-CN" w:bidi="zh-CN"/>
              </w:rPr>
            </w:pPr>
            <w:r>
              <w:rPr>
                <w:rFonts w:hint="eastAsia" w:ascii="楷体" w:hAnsi="楷体" w:eastAsia="楷体" w:cs="宋体"/>
                <w:sz w:val="20"/>
                <w:szCs w:val="20"/>
                <w:lang w:val="zh-CN" w:bidi="zh-CN"/>
              </w:rPr>
              <w:t xml:space="preserve">5、天然环保黄麻</w:t>
            </w:r>
            <w:r/>
          </w:p>
        </w:tc>
        <w:tc>
          <w:tcPr>
            <w:tcBorders>
              <w:top w:val="single" w:color="808080" w:sz="8" w:space="0"/>
              <w:left w:val="single" w:color="808080" w:sz="6" w:space="0"/>
              <w:bottom w:val="single" w:color="808080" w:sz="6" w:space="0"/>
              <w:right w:val="single" w:color="808080" w:sz="6" w:space="0"/>
            </w:tcBorders>
            <w:tcW w:w="963"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五</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床头柜</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84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4"/>
        <w:gridCol w:w="738"/>
        <w:gridCol w:w="850"/>
        <w:gridCol w:w="6379"/>
        <w:gridCol w:w="894"/>
      </w:tblGrid>
      <w:tr>
        <w:trPr>
          <w:trHeight w:val="910"/>
        </w:trPr>
        <w:tc>
          <w:tcPr>
            <w:shd w:val="clear" w:color="auto" w:fill="e3e3e3"/>
            <w:tcBorders>
              <w:bottom w:val="single" w:color="000000" w:sz="8" w:space="0"/>
            </w:tcBorders>
            <w:tcW w:w="984"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738"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50"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379"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8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38"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379" w:type="dxa"/>
            <w:vAlign w:val="center"/>
            <w:textDirection w:val="lrTb"/>
            <w:noWrap w:val="false"/>
          </w:tcPr>
          <w:p>
            <w:pPr>
              <w:pStyle w:val="959"/>
              <w:ind w:firstLine="60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bidi="zh-CN"/>
              </w:rPr>
              <w:t xml:space="preserve">规格：400W*400D*430H</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8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38" w:type="dxa"/>
            <w:vAlign w:val="center"/>
            <w:textDirection w:val="lrTb"/>
            <w:noWrap w:val="false"/>
          </w:tcPr>
          <w:p>
            <w:pPr>
              <w:pStyle w:val="959"/>
              <w:ind w:firstLine="220"/>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379"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1、基材：采用优质环保刨花板，静曲强度≥20MPa，弹性模量≥3000MPa,内胶合强度≥0.7MPa,表面胶合强度≥1.5MPa,24h吸水厚度膨胀率≤4.0%，握螺钉力板面≥1400N，板边≥1150N，防潮性能≥0.15MPa，甲醛释放量（1m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0级，抗菌性能抑菌率≥99.2%，抗菌等级Ⅰ级，总半挥发性有机化合物（TSVOC）的释放量≤20μg/（㎡·h），人造板防腐性能评价1级，符合GB/T 4897-2015、GB/T 39600-2021、LY/T 2230-2013、LY/T 1926-2020、GB/T 35601-2024、LY/T 3044-2018、GB/T 42898-2023标准。</w:t>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814"/>
        </w:trPr>
        <w:tc>
          <w:tcPr>
            <w:tcBorders>
              <w:top w:val="single" w:color="000000" w:sz="8" w:space="0"/>
              <w:left w:val="single" w:color="808080" w:sz="6" w:space="0"/>
              <w:bottom w:val="single" w:color="000000" w:sz="8" w:space="0"/>
              <w:right w:val="single" w:color="808080" w:sz="6" w:space="0"/>
            </w:tcBorders>
            <w:tcW w:w="98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38"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379"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剂的含量≤20.0mg/kg，符合GB/T 28995-2022、GB/T27741-2018标准。</w:t>
            </w:r>
            <w:r/>
          </w:p>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3、封边：采用PVC封边条封边，甲醛释放量≤0.07mg/L，氯乙烯单体≤0.5mg/kg，可迁移元素可溶性重金属铅≤0.012</w:t>
            </w:r>
            <w:r>
              <w:rPr>
                <w:rFonts w:hint="eastAsia" w:ascii="楷体" w:hAnsi="楷体" w:eastAsia="楷体" w:cs="宋体"/>
                <w:color w:val="000000"/>
                <w:sz w:val="20"/>
                <w:szCs w:val="20"/>
                <w:lang w:val="zh-CN" w:bidi="zh-CN"/>
              </w:rPr>
              <w:t xml:space="preserve">m</w:t>
            </w:r>
            <w:r>
              <w:rPr>
                <w:rFonts w:hint="eastAsia" w:ascii="楷体" w:hAnsi="楷体" w:eastAsia="楷体" w:cs="宋体"/>
                <w:color w:val="000000"/>
                <w:sz w:val="20"/>
                <w:szCs w:val="20"/>
                <w:lang w:val="zh-CN" w:bidi="zh-CN"/>
              </w:rPr>
              <w:t xml:space="preserve">g/kg，镉≤0.012mg/kg，铬≤0.022mg/kg，汞≤0.004mg/kg，砷≤0.025mg/kg，钡≤0.025mg/kg，锑≤0.016mg/kg，硒≤0.020mg/kg，邻苯二甲酸酯≤0.001%，多溴联苯≤5mg/kg，多溴联苯醚≤5mg/kg，耐液体性5%乙酸溶液，温度23℃，浸泡720h，其他外观无变化，颜色无变化，耐盐雾100h质量变化+0.30%，六价铬≤0.2mg/kg，符合GB/T 11547-2008、GB/T 12000-2017、GB/T 38287-2019标准。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814"/>
        </w:trPr>
        <w:tc>
          <w:tcPr>
            <w:tcBorders>
              <w:top w:val="single" w:color="000000" w:sz="8" w:space="0"/>
              <w:left w:val="single" w:color="808080" w:sz="6" w:space="0"/>
              <w:bottom w:val="single" w:color="000000" w:sz="8" w:space="0"/>
              <w:right w:val="single" w:color="808080" w:sz="6" w:space="0"/>
            </w:tcBorders>
            <w:tcW w:w="98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38"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379"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4、胶水：采用优质环保水性胶粘剂，VOC含量</w:t>
            </w:r>
            <w:r>
              <w:rPr>
                <w:rFonts w:hint="eastAsia" w:ascii="楷体" w:hAnsi="楷体" w:eastAsia="楷体" w:cs="宋体"/>
                <w:color w:val="000000"/>
                <w:sz w:val="20"/>
                <w:szCs w:val="20"/>
                <w:lang w:val="zh-CN" w:bidi="zh-CN"/>
              </w:rPr>
              <w:t xml:space="preserve">≤2g/L，游离甲醛≤0.05g/kg，苯≤0.02g/kg，甲苯+二甲苯≤0.02g/kg，总挥发性有机物≤10g/L，卤代烃≤0.01g/kg，可溶性重金属铅≤2.5μg/kg，铬≤4.0μg/kg，镉≤0.5μg/kg，钡≤10μg/kg，汞≤0.15μg/kg，砷≤1.0μg/kg，硒≤1.0μg/kg，锑≤1.0μg/kg，符合GB33372-2020、GB18583-2008、HG/T5989-2021、GB/T32448-2015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814"/>
        </w:trPr>
        <w:tc>
          <w:tcPr>
            <w:tcBorders>
              <w:top w:val="single" w:color="000000" w:sz="8" w:space="0"/>
              <w:left w:val="single" w:color="808080" w:sz="6" w:space="0"/>
              <w:bottom w:val="single" w:color="000000" w:sz="8" w:space="0"/>
              <w:right w:val="single" w:color="808080" w:sz="6" w:space="0"/>
            </w:tcBorders>
            <w:tcW w:w="98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38"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379"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bl>
    <w:p>
      <w:pPr>
        <w:pStyle w:val="959"/>
        <w:ind w:firstLine="482"/>
        <w:jc w:val="left"/>
        <w:spacing w:before="1"/>
        <w:rPr>
          <w:rFonts w:hint="eastAsia" w:ascii="楷体" w:hAnsi="楷体" w:eastAsia="楷体" w:cs="宋体"/>
          <w:b/>
          <w:color w:val="000000"/>
          <w:sz w:val="24"/>
          <w:szCs w:val="22"/>
          <w:highlight w:val="yellow"/>
          <w:lang w:val="zh-CN" w:bidi="zh-CN"/>
        </w:rPr>
      </w:pPr>
      <w:r>
        <w:rPr>
          <w:rFonts w:hint="eastAsia" w:ascii="楷体" w:hAnsi="楷体" w:eastAsia="楷体" w:cs="宋体"/>
          <w:b/>
          <w:color w:val="000000"/>
          <w:sz w:val="24"/>
          <w:szCs w:val="22"/>
          <w:highlight w:val="yellow"/>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六</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办公桌1</w:t>
      </w:r>
      <w:r/>
    </w:p>
    <w:p>
      <w:pPr>
        <w:pStyle w:val="959"/>
        <w:jc w:val="left"/>
        <w:rPr>
          <w:rFonts w:hint="eastAsia" w:ascii="楷体" w:hAnsi="楷体" w:eastAsia="楷体" w:cs="宋体"/>
          <w:color w:val="000000"/>
          <w:sz w:val="24"/>
          <w:szCs w:val="22"/>
          <w:highlight w:val="yellow"/>
          <w:lang w:val="zh-CN" w:bidi="zh-CN"/>
        </w:rPr>
      </w:pPr>
      <w:r>
        <w:rPr>
          <w:rFonts w:hint="eastAsia" w:ascii="楷体" w:hAnsi="楷体" w:eastAsia="楷体" w:cs="宋体"/>
          <w:color w:val="000000"/>
          <w:sz w:val="24"/>
          <w:szCs w:val="22"/>
          <w:highlight w:val="yellow"/>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52"/>
        <w:gridCol w:w="709"/>
        <w:gridCol w:w="850"/>
        <w:gridCol w:w="6237"/>
        <w:gridCol w:w="894"/>
      </w:tblGrid>
      <w:tr>
        <w:trPr>
          <w:trHeight w:val="836"/>
        </w:trPr>
        <w:tc>
          <w:tcPr>
            <w:shd w:val="clear" w:color="auto" w:fill="e3e3e3"/>
            <w:tcBorders>
              <w:bottom w:val="single" w:color="000000" w:sz="8" w:space="0"/>
            </w:tcBorders>
            <w:tcW w:w="952"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709"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50"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237"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规格：1600*800*760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firstLine="220"/>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LY/T1926-2020、GB/T35601-2024、LY/T3044-2018、GB/T42898-2023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 w:val="28"/>
                <w:szCs w:val="28"/>
                <w:lang w:bidi="zh-CN"/>
              </w:rPr>
              <w:t xml:space="preserve"> </w:t>
            </w: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firstLine="220"/>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w:t>
            </w:r>
            <w:r>
              <w:rPr>
                <w:rFonts w:hint="eastAsia" w:ascii="楷体" w:hAnsi="楷体" w:eastAsia="楷体" w:cs="宋体"/>
                <w:color w:val="000000"/>
                <w:sz w:val="20"/>
                <w:szCs w:val="20"/>
                <w:lang w:val="zh-CN" w:bidi="zh-CN"/>
              </w:rPr>
              <w:t xml:space="preserve">01-2024标准。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firstLine="220"/>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3、油漆：采用优质环保水性底漆、面漆，</w:t>
            </w:r>
            <w:r>
              <w:rPr>
                <w:rFonts w:hint="eastAsia" w:ascii="楷体" w:hAnsi="楷体" w:eastAsia="楷体" w:cs="宋体"/>
                <w:color w:val="000000"/>
                <w:sz w:val="20"/>
                <w:szCs w:val="20"/>
                <w:lang w:val="zh-CN" w:bidi="zh-CN"/>
              </w:rPr>
              <w:t xml:space="preserve">硬度（擦伤）≥2H，VOC含量≤2g/L，甲醛含量≤5mg/kg，总铅含量≤5mg/kg，可溶性重金属含量镉≤1mg/kg、铬≤0.8mg/kg、汞≤0.6mg/kg，乙二醇醚及醚酯总和含量≤5mg/kg，烷基酚聚氧乙烯醚总和含量{限辛基酚聚氧乙烯醚}≤5</w:t>
            </w:r>
            <w:r>
              <w:rPr>
                <w:rFonts w:hint="eastAsia" w:ascii="楷体" w:hAnsi="楷体" w:eastAsia="楷体" w:cs="宋体"/>
                <w:color w:val="000000"/>
                <w:sz w:val="20"/>
                <w:szCs w:val="20"/>
                <w:lang w:val="zh-CN" w:bidi="zh-CN"/>
              </w:rPr>
              <w:t xml:space="preserve">mg/kg，苯系物总和含量≤50mg/kg，苯含量≤50mg/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w:t>
            </w:r>
            <w:r>
              <w:rPr>
                <w:rFonts w:hint="eastAsia" w:ascii="楷体" w:hAnsi="楷体" w:eastAsia="楷体" w:cs="宋体"/>
                <w:color w:val="000000"/>
                <w:sz w:val="20"/>
                <w:szCs w:val="20"/>
                <w:lang w:val="zh-CN" w:bidi="zh-CN"/>
              </w:rPr>
              <w:t xml:space="preserve"> 35602-2017、GB/T 21604-2022标准。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952"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237"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w:t>
            </w:r>
            <w:r>
              <w:rPr>
                <w:rFonts w:hint="eastAsia" w:ascii="楷体" w:hAnsi="楷体" w:eastAsia="楷体" w:cs="宋体"/>
                <w:color w:val="000000"/>
                <w:sz w:val="20"/>
                <w:szCs w:val="20"/>
                <w:lang w:val="zh-CN" w:bidi="zh-CN"/>
              </w:rPr>
              <w:t xml:space="preserve">g，甲苯+二甲苯≤0.02g/kg，VOC含量≤2g/L，热老化拉伸剪切强度≤0.5Mpa</w:t>
            </w:r>
            <w:r>
              <w:rPr>
                <w:rFonts w:hint="eastAsia" w:ascii="楷体" w:hAnsi="楷体" w:eastAsia="楷体" w:cs="宋体"/>
                <w:color w:val="000000"/>
                <w:sz w:val="20"/>
                <w:szCs w:val="20"/>
                <w:lang w:val="zh-CN" w:bidi="zh-CN"/>
              </w:rPr>
              <w:t xml:space="preserve">,符合GB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bl>
    <w:p>
      <w:pPr>
        <w:pStyle w:val="959"/>
        <w:ind w:firstLine="482"/>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numPr>
          <w:ilvl w:val="0"/>
          <w:numId w:val="5"/>
        </w:numPr>
        <w:ind w:firstLine="482"/>
        <w:jc w:val="left"/>
        <w:spacing w:before="1"/>
        <w:rPr>
          <w:rFonts w:hint="eastAsia" w:ascii="楷体" w:hAnsi="楷体" w:eastAsia="楷体" w:cs="宋体"/>
          <w:b/>
          <w:sz w:val="24"/>
          <w:szCs w:val="22"/>
          <w:lang w:bidi="zh-CN"/>
        </w:rPr>
      </w:pPr>
      <w:r>
        <w:rPr>
          <w:rFonts w:hint="eastAsia" w:ascii="楷体" w:hAnsi="楷体" w:eastAsia="楷体" w:cs="宋体"/>
          <w:b/>
          <w:sz w:val="24"/>
          <w:szCs w:val="22"/>
          <w:lang w:bidi="zh-CN"/>
        </w:rPr>
        <w:t xml:space="preserve">办公椅1</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52"/>
        <w:gridCol w:w="709"/>
        <w:gridCol w:w="850"/>
        <w:gridCol w:w="6237"/>
        <w:gridCol w:w="894"/>
      </w:tblGrid>
      <w:tr>
        <w:trPr>
          <w:trHeight w:val="823"/>
        </w:trPr>
        <w:tc>
          <w:tcPr>
            <w:shd w:val="clear" w:color="auto" w:fill="e3e3e3"/>
            <w:tcBorders>
              <w:bottom w:val="single" w:color="000000" w:sz="8" w:space="0"/>
            </w:tcBorders>
            <w:tcW w:w="952"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709"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50"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237"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2"/>
                <w:szCs w:val="22"/>
                <w:lang w:val="zh-CN" w:bidi="zh-CN"/>
              </w:rPr>
              <w:t xml:space="preserve">550*470*890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firstLine="220"/>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1、饰面：采用优质西皮饰面，耐摩擦色牢度-干擦（500次）≥5级；耐摩擦色牢度-湿擦（250次）≥4级；耐摩擦色牢度-碱性汗液（80次）≥4级；耐光性≥5级；涂层粘着牢度≥2.9N/10mm；耐折牢度（5</w:t>
            </w:r>
            <w:r>
              <w:rPr>
                <w:rFonts w:hint="eastAsia" w:ascii="楷体" w:hAnsi="楷体" w:eastAsia="楷体" w:cs="宋体"/>
                <w:color w:val="000000"/>
                <w:sz w:val="20"/>
                <w:szCs w:val="20"/>
                <w:lang w:val="zh-CN" w:bidi="zh-CN"/>
              </w:rPr>
              <w:t xml:space="preserve">0000次）无裂纹；耐磨性</w:t>
            </w:r>
            <w:r>
              <w:rPr>
                <w:rFonts w:hint="eastAsia" w:ascii="楷体" w:hAnsi="楷体" w:eastAsia="楷体" w:cs="宋体"/>
                <w:color w:val="000000"/>
                <w:sz w:val="20"/>
                <w:szCs w:val="20"/>
                <w:lang w:val="zh-CN" w:bidi="zh-CN"/>
              </w:rPr>
              <w:t xml:space="preserve">无明显损伤、剥落；撕裂力≥36N；气味≤1级；pH≥5.5；游离甲醛≤20mg/kg；挥发性有机物（VOC）≤10mg/kg；可萃取的重金属-铅≤0.012mg/kg；可萃取的重金属-镉≤0.022mg/kg；感官要求：全张革厚薄基本均匀，无油腻感，革身平整、柔软、丰满有弹性，正面革无裂面、无管皱，无松面；理化性能-禁用偶氮染料≤5mg/kg；产品中有害物质限量-可萃取的重金属：六价铬≤3.0mg/kg；阻燃性能安全技术要求：香烟点火源引燃试验后，试样表面和内部未出现任何阴燃、有焰燃烧现象，评定该试样通过阻</w:t>
            </w:r>
            <w:r>
              <w:rPr>
                <w:rFonts w:hint="eastAsia" w:ascii="楷体" w:hAnsi="楷体" w:eastAsia="楷体" w:cs="宋体"/>
                <w:color w:val="000000"/>
                <w:sz w:val="20"/>
                <w:szCs w:val="20"/>
                <w:lang w:val="zh-CN" w:bidi="zh-CN"/>
              </w:rPr>
              <w:t xml:space="preserve">燃Ⅰ级试验；可分解有害芳香胺染料≤5mg/kg；符合GB/T 16799-2018、GB 17927-2024、HJ 507-2009、GB 20400-2006标准。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t xml:space="preserve"> </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firstLine="220"/>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海绵：采用优质高弹阻燃海绵，回弹率≥60%，75%压缩永久变形≤4.0%，65%25%压陷比≥2.0，气味≥10级，恒定负荷反复压陷疲劳后的40%压陷硬度损失值≤5%，拉伸强度≥180KPa,断裂伸长率≥235%，撕裂强度≥2.5N/cm,干热老化后拉伸强度≥180KPa,湿热老化后拉伸强度≥182KPa,灰分≤1.5%，甲醛散发≤0.3mg/kg，甲醛释放量≤</w:t>
            </w:r>
            <w:r>
              <w:rPr>
                <w:rFonts w:hint="eastAsia" w:ascii="楷体" w:hAnsi="楷体" w:eastAsia="楷体" w:cs="宋体"/>
                <w:color w:val="000000"/>
                <w:sz w:val="20"/>
                <w:szCs w:val="20"/>
                <w:lang w:val="zh-CN" w:bidi="zh-CN"/>
              </w:rPr>
              <w:t xml:space="preserve">0.003mg/㎡h，TVOC≤0.005mg/㎡h，燃烧性能HF-1级，电器、家具制品用泡沫塑料燃烧性能等级B1级，符合GB/T10802-2023、QB/T2280-2016、GB/T8332-2008、GB8624-2012标准。</w:t>
            </w:r>
            <w:r/>
          </w:p>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3、框架：采用实木框架，挥发性有机化合物释放浓度（7d）苯≤2μg/m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TVOC）≤20μg/m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，甲醛释放限量≤</w:t>
            </w:r>
            <w:r>
              <w:rPr>
                <w:rFonts w:hint="eastAsia" w:ascii="楷体" w:hAnsi="楷体" w:eastAsia="楷体" w:cs="宋体"/>
                <w:color w:val="000000"/>
                <w:sz w:val="20"/>
                <w:szCs w:val="20"/>
                <w:lang w:val="zh-CN" w:bidi="zh-CN"/>
              </w:rPr>
              <w:t xml:space="preserve">0.02mg/m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，木材外观无贯通裂缝、</w:t>
            </w:r>
            <w:r>
              <w:rPr>
                <w:rFonts w:hint="eastAsia" w:ascii="楷体" w:hAnsi="楷体" w:eastAsia="楷体" w:cs="楷体"/>
                <w:color w:val="000000"/>
                <w:sz w:val="20"/>
                <w:szCs w:val="20"/>
                <w:lang w:val="zh-CN" w:bidi="zh-CN"/>
              </w:rPr>
              <w:t xml:space="preserve">无虫蛀现象、无树脂囊，符合</w:t>
            </w:r>
            <w:r>
              <w:rPr>
                <w:rFonts w:hint="eastAsia" w:ascii="楷体" w:hAnsi="楷体" w:eastAsia="楷体" w:cs="宋体"/>
                <w:color w:val="000000"/>
                <w:sz w:val="20"/>
                <w:szCs w:val="20"/>
                <w:lang w:val="zh-CN" w:bidi="zh-CN"/>
              </w:rPr>
              <w:t xml:space="preserve">GB/T 3324-2024、GB/T 35601-2024、GB/T 17657-2022标准。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firstLine="220"/>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mg/kg、乙苯含量≤50mg/kg，可溶性元素铅≤5m</w:t>
            </w:r>
            <w:r>
              <w:rPr>
                <w:rFonts w:hint="eastAsia" w:ascii="楷体" w:hAnsi="楷体" w:eastAsia="楷体" w:cs="宋体"/>
                <w:color w:val="000000"/>
                <w:sz w:val="20"/>
                <w:szCs w:val="20"/>
                <w:lang w:val="zh-CN" w:bidi="zh-CN"/>
              </w:rPr>
              <w:t xml:space="preserve">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w:t>
            </w:r>
            <w:r>
              <w:rPr>
                <w:rFonts w:hint="eastAsia" w:ascii="楷体" w:hAnsi="楷体" w:eastAsia="楷体" w:cs="宋体"/>
                <w:szCs w:val="21"/>
                <w:lang w:bidi="zh-CN"/>
              </w:rPr>
              <w:t xml:space="preserve">供相应检测报告</w:t>
            </w:r>
            <w:r>
              <w:rPr>
                <w:rFonts w:hint="eastAsia" w:ascii="楷体" w:hAnsi="楷体" w:eastAsia="楷体" w:cs="宋体"/>
                <w:sz w:val="28"/>
                <w:szCs w:val="28"/>
                <w:lang w:bidi="zh-CN"/>
              </w:rPr>
              <w:t xml:space="preserve"> </w:t>
            </w:r>
            <w:r/>
          </w:p>
        </w:tc>
      </w:tr>
    </w:tbl>
    <w:p>
      <w:pPr>
        <w:pStyle w:val="959"/>
        <w:ind w:firstLine="482"/>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（八）</w:t>
      </w:r>
      <w:r>
        <w:rPr>
          <w:rFonts w:hint="eastAsia" w:ascii="楷体" w:hAnsi="楷体" w:eastAsia="楷体" w:cs="宋体"/>
          <w:b/>
          <w:color w:val="000000"/>
          <w:sz w:val="24"/>
          <w:szCs w:val="22"/>
          <w:lang w:bidi="zh-CN"/>
        </w:rPr>
        <w:t xml:space="preserve">指挥桌1</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52"/>
        <w:gridCol w:w="709"/>
        <w:gridCol w:w="850"/>
        <w:gridCol w:w="6237"/>
        <w:gridCol w:w="894"/>
      </w:tblGrid>
      <w:tr>
        <w:trPr>
          <w:trHeight w:val="671"/>
        </w:trPr>
        <w:tc>
          <w:tcPr>
            <w:shd w:val="clear" w:color="auto" w:fill="e3e3e3"/>
            <w:tcBorders>
              <w:bottom w:val="single" w:color="000000" w:sz="8" w:space="0"/>
            </w:tcBorders>
            <w:tcW w:w="952" w:type="dxa"/>
            <w:vAlign w:val="center"/>
            <w:textDirection w:val="lrTb"/>
            <w:noWrap w:val="false"/>
          </w:tcPr>
          <w:p>
            <w:pPr>
              <w:pStyle w:val="959"/>
              <w:ind w:right="111"/>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709"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50"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237"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342"/>
        </w:trPr>
        <w:tc>
          <w:tcPr>
            <w:tcBorders>
              <w:top w:val="single" w:color="000000" w:sz="8" w:space="0"/>
              <w:left w:val="single" w:color="808080" w:sz="6" w:space="0"/>
              <w:bottom w:val="single" w:color="000000" w:sz="8"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规格：4200*850*900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8"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1、台面：采用优质环保中密度纤维板，防潮性能≥11.5MPa，密度≥0.75g/cm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LY/T1926-2020、GB/T35601-2024、LY/T3044-2018、GB/T42898-2023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8"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2、基材：采用优质冷轧钢板，外观性能金属件喷涂（塑）涂层无漏</w:t>
            </w:r>
            <w:r>
              <w:rPr>
                <w:rFonts w:hint="eastAsia" w:ascii="楷体" w:hAnsi="楷体" w:eastAsia="楷体" w:cs="宋体"/>
                <w:color w:val="000000"/>
                <w:sz w:val="20"/>
                <w:szCs w:val="20"/>
                <w:lang w:val="zh-CN" w:bidi="zh-CN"/>
              </w:rPr>
              <w:t xml:space="preserve">漆、锈蚀、脱色、掉色等，光泽均匀、色泽一致，无流挂、疙瘩、皱皮、飞漆等，产品表面理化性能-金属喷漆（塑）涂层冲击高度400mm，无剥落、裂纹、皱纹，耐盐浴划道两侧3mm外，无鼓泡、锈蚀、剥落和起皱等现象，附着力0级，硬度≥5</w:t>
            </w:r>
            <w:r>
              <w:rPr>
                <w:rFonts w:hint="eastAsia" w:ascii="楷体" w:hAnsi="楷体" w:eastAsia="楷体" w:cs="宋体"/>
                <w:color w:val="000000"/>
                <w:sz w:val="20"/>
                <w:szCs w:val="20"/>
                <w:lang w:val="zh-CN" w:bidi="zh-CN"/>
              </w:rPr>
              <w:t xml:space="preserve">H，中性盐雾试验连续喷雾650h，金属表面涂（镀）层耐腐蚀等级10级，对基体的保护等级10级，乙酸盐雾试验连续喷雾650h，金属表面涂（镀）层耐腐蚀等级10级，对基体的保护等级10级，铜加速乙酸盐雾测试650h，外观评级10级，保护评级10级，弯曲试验无可见裂纹，符合GB/T 232-2024、GB/T 3325-2024、GB/T 6739-2022、QB/T 3826-1999、QB/T 3832-1999、QB/T 3827-1999、GB/T 10125-2021、GB/T 6461-2002标准。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8"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3、粉末：采用静电喷涂粉末，干附着力≤1级，铅笔硬度（内聚破坏中擦伤）≥3H，耐冲击性（正向冲击）≤50cm，杯突试验≥7mm，弯曲试验≤2mm，光泽≥38，耐磨性（750g/500r）≤13mg，耐酸性【3%（质量分数）盐酸溶液】240h无异常，耐碱性【5</w:t>
            </w:r>
            <w:r>
              <w:rPr>
                <w:rFonts w:hint="eastAsia" w:ascii="楷体" w:hAnsi="楷体" w:eastAsia="楷体" w:cs="宋体"/>
                <w:color w:val="000000"/>
                <w:sz w:val="20"/>
                <w:szCs w:val="20"/>
                <w:lang w:val="zh-CN" w:bidi="zh-CN"/>
              </w:rPr>
              <w:t xml:space="preserve">%（质量分数）氢氧化钠溶液】168h无异常，耐沸水性（2h）无异常，耐盐雾性中性盐雾500h划痕处单向腐蚀蔓延宽度1.0mm，未划痕区无起泡、生锈、开裂、剥落等异常现象，耐湿性500h无异常，耐人工气候老化性500h变色1级，失光1级，无粉化、起泡、开裂、剥落等异常现象，可溶性元素（铅、镉、铬、汞、锑、砷、钡、硒）均未检出，外观色泽均匀，无异物，呈松散粉末状，符合HG/T 2006-2022、GB/T 23994-2009标准。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bl>
    <w:p>
      <w:pPr>
        <w:pStyle w:val="959"/>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九</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指挥桌2</w:t>
      </w:r>
      <w:r/>
    </w:p>
    <w:p>
      <w:pPr>
        <w:pStyle w:val="959"/>
        <w:jc w:val="center"/>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52"/>
        <w:gridCol w:w="709"/>
        <w:gridCol w:w="850"/>
        <w:gridCol w:w="6237"/>
        <w:gridCol w:w="894"/>
      </w:tblGrid>
      <w:tr>
        <w:trPr>
          <w:trHeight w:val="634"/>
        </w:trPr>
        <w:tc>
          <w:tcPr>
            <w:shd w:val="clear" w:color="auto" w:fill="e3e3e3"/>
            <w:tcBorders>
              <w:bottom w:val="single" w:color="000000" w:sz="8" w:space="0"/>
            </w:tcBorders>
            <w:tcW w:w="952" w:type="dxa"/>
            <w:vAlign w:val="center"/>
            <w:textDirection w:val="lrTb"/>
            <w:noWrap w:val="false"/>
          </w:tcPr>
          <w:p>
            <w:pPr>
              <w:pStyle w:val="959"/>
              <w:ind w:right="111"/>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709"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50"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237"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bidi="zh-CN"/>
              </w:rPr>
              <w:t xml:space="preserve">规格：4200*850*900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color w:val="000000"/>
                <w:sz w:val="24"/>
                <w:szCs w:val="22"/>
                <w:lang w:val="zh-CN" w:bidi="zh-CN"/>
              </w:rPr>
            </w:pPr>
            <w:r>
              <w:rPr>
                <w:rFonts w:hint="eastAsia" w:ascii="楷体" w:hAnsi="楷体" w:eastAsia="楷体" w:cs="宋体"/>
                <w:color w:val="000000"/>
                <w:sz w:val="20"/>
                <w:szCs w:val="20"/>
                <w:lang w:val="zh-CN" w:bidi="zh-CN"/>
              </w:rPr>
              <w:t xml:space="preserve">1、台面：采用优质环保中密度纤维板，防潮性能≥11.5MPa，密度≥0.75g/cm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w:t>
            </w:r>
            <w:r>
              <w:rPr>
                <w:rFonts w:hint="eastAsia" w:ascii="楷体" w:hAnsi="楷体" w:eastAsia="楷体" w:cs="宋体"/>
                <w:color w:val="000000"/>
                <w:sz w:val="20"/>
                <w:szCs w:val="20"/>
                <w:lang w:val="zh-CN" w:bidi="zh-CN"/>
              </w:rPr>
              <w:t xml:space="preserve">合物（TSVOC）的释放量未检出，防霉性能0级，抗菌性能抑菌率99.4%，抗菌等级Ⅰ级，握螺钉力板面≥1300N，板边≥1100N，符合GB/T11718-2021、GB/T39600-2021、LY/T2230-2013、LY/T1926-2020、GB/T35601-2024、LY/T3044-2018、GB/T42898-2023标准。</w:t>
            </w: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8"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2、基材：采用优质冷</w:t>
            </w:r>
            <w:r>
              <w:rPr>
                <w:rFonts w:hint="eastAsia" w:ascii="楷体" w:hAnsi="楷体" w:eastAsia="楷体" w:cs="宋体"/>
                <w:color w:val="000000"/>
                <w:sz w:val="20"/>
                <w:szCs w:val="20"/>
                <w:lang w:val="zh-CN" w:bidi="zh-CN"/>
              </w:rPr>
              <w:t xml:space="preserve">轧钢板，外观性能金属件喷涂（塑）涂层无漏漆、锈蚀、脱色、掉色等，光泽均匀、色泽一致，无流挂、疙瘩、皱皮、飞漆等，产品表</w:t>
            </w:r>
            <w:r>
              <w:rPr>
                <w:rFonts w:hint="eastAsia" w:ascii="楷体" w:hAnsi="楷体" w:eastAsia="楷体" w:cs="宋体"/>
                <w:color w:val="000000"/>
                <w:sz w:val="20"/>
                <w:szCs w:val="20"/>
                <w:lang w:val="zh-CN" w:bidi="zh-CN"/>
              </w:rPr>
              <w:t xml:space="preserve">面理化性能-金属喷漆（塑）涂层冲击高度400mm，无剥落、裂纹、皱纹，耐盐浴划道两侧3mm外，无鼓泡、锈蚀、剥落和起皱等现象，附着力0级，硬度≥5H，中性盐雾试验连续喷雾650h，金属表面涂（镀）层耐腐蚀等级10级，对基体的保护等级10级，乙酸盐雾试验连续喷雾650h，金属表面涂（镀）层耐腐蚀等级10级，对基体的保护等级10级，铜加速乙酸盐雾测试650h，外观评级10级，保护评级10级，弯曲试验无可见裂纹，符合GB/T 232-2024、GB/T 3325-2024、GB/T 6739-2022、QB/T </w:t>
            </w:r>
            <w:r>
              <w:rPr>
                <w:rFonts w:hint="eastAsia" w:ascii="楷体" w:hAnsi="楷体" w:eastAsia="楷体" w:cs="宋体"/>
                <w:color w:val="000000"/>
                <w:sz w:val="20"/>
                <w:szCs w:val="20"/>
                <w:lang w:val="zh-CN" w:bidi="zh-CN"/>
              </w:rPr>
              <w:t xml:space="preserve">3826-1999、QB/T 3832-1999、QB/T 3827-1999、GB/T 10125-2021、GB/T 6461-2002标准。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8"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3、粉末：采用静电喷涂粉末，干附着力≤1级，铅笔硬度（内聚破坏中擦伤）≥3H，耐冲击性（正向冲击）≤50cm，杯突试验≥7mm，弯曲试验≤2mm，光泽≥38，耐磨性（750g/500r）≤13mg，耐酸性【3%（质量分数）盐酸溶液】240h无异常，耐碱性【5%（质量分数）氢氧化钠溶液】168h无异常，耐沸水性（2h）无异常，耐盐雾性中性盐雾500h划痕处单向腐蚀蔓延宽度1.0mm，未划痕区无起泡、生锈、开裂、剥落</w:t>
            </w:r>
            <w:r>
              <w:rPr>
                <w:rFonts w:hint="eastAsia" w:ascii="楷体" w:hAnsi="楷体" w:eastAsia="楷体" w:cs="宋体"/>
                <w:color w:val="000000"/>
                <w:sz w:val="20"/>
                <w:szCs w:val="20"/>
                <w:lang w:val="zh-CN" w:bidi="zh-CN"/>
              </w:rPr>
              <w:t xml:space="preserve">等异常现象，耐湿性500h无异常，耐人工气候老化性500h变色1级，失光1级，无粉化、起泡、开裂、剥落等异常现象，可溶性元素（铅、镉、铬、汞、锑、砷、钡、硒）均未检出，外观色泽均匀，无异物，呈松散粉末状，符合HG/T 2006-2022、GB/T 23994-2009标准。</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bl>
    <w:p>
      <w:pPr>
        <w:pStyle w:val="959"/>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numPr>
          <w:ilvl w:val="0"/>
          <w:numId w:val="6"/>
        </w:numPr>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bidi="zh-CN"/>
        </w:rPr>
        <w:t xml:space="preserve">办公椅2</w:t>
      </w:r>
      <w:r/>
    </w:p>
    <w:p>
      <w:pPr>
        <w:pStyle w:val="959"/>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52"/>
        <w:gridCol w:w="709"/>
        <w:gridCol w:w="850"/>
        <w:gridCol w:w="6237"/>
        <w:gridCol w:w="894"/>
      </w:tblGrid>
      <w:tr>
        <w:trPr>
          <w:trHeight w:val="723"/>
        </w:trPr>
        <w:tc>
          <w:tcPr>
            <w:shd w:val="clear" w:color="auto" w:fill="e3e3e3"/>
            <w:tcBorders>
              <w:bottom w:val="single" w:color="000000" w:sz="8" w:space="0"/>
            </w:tcBorders>
            <w:tcW w:w="952" w:type="dxa"/>
            <w:vAlign w:val="center"/>
            <w:textDirection w:val="lrTb"/>
            <w:noWrap w:val="false"/>
          </w:tcPr>
          <w:p>
            <w:pPr>
              <w:pStyle w:val="959"/>
              <w:ind w:right="111"/>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709"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50"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237"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717"/>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bidi="zh-CN"/>
              </w:rPr>
              <w:t xml:space="preserve">规格：625*675*1120-1210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1、饰面：采用优质网布，甲醛释放量未检出，染色牢度（耐水、耐酸汗渍、耐碱汗渍、耐干摩擦、耐唾液</w:t>
            </w:r>
            <w:r>
              <w:rPr>
                <w:rFonts w:hint="eastAsia" w:ascii="楷体" w:hAnsi="楷体" w:eastAsia="楷体" w:cs="宋体"/>
                <w:color w:val="000000"/>
                <w:sz w:val="20"/>
                <w:szCs w:val="20"/>
                <w:lang w:val="zh-CN" w:bidi="zh-CN"/>
              </w:rPr>
              <w:t xml:space="preserve">）≥5级，无异味，可分解致癌芳香胺染料未检出，防霉等级0级，抗菌性能抑菌率≥99.9%，具有较好的抗菌效果，五氯苯酚未检出，总铅、总镉均未检出，耐光黄变色牢度4-5级（100h），短链氯化石蜡未检出，抗菌物质溶出性抗菌圈宽度≤2.8mm（微溶出性，培养24h），符合GB 18401-2010、GB/T20944.3-2008、GB/T24346-2009、HJ2546-2016、GB/T35611-2017、GB/T 30669-2014、GB/T 40263-2021、GB/T 31713-2015标准。</w:t>
            </w:r>
            <w:r/>
          </w:p>
          <w:p>
            <w:pPr>
              <w:pStyle w:val="959"/>
              <w:jc w:val="center"/>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2300"/>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2、海绵：采用优质高弹阻燃海绵，回弹率≥60%，75%压缩永久变形≤4.0%，65%25%压陷比≥2.0，气味≥10级，恒定负荷反复压陷疲劳后的40%压陷硬度损失值≤5%，拉伸强度≥180KPa,断裂伸长率≥235%，撕裂强度≥2.5N/cm,干热老化后拉伸强度≥180KPa,湿热老化后拉伸强度≥182KPa,灰分≤1.5%，甲醛散发≤0.3mg/kg，甲醛释放量≤0.003m</w:t>
            </w:r>
            <w:r>
              <w:rPr>
                <w:rFonts w:hint="eastAsia" w:ascii="楷体" w:hAnsi="楷体" w:eastAsia="楷体" w:cs="宋体"/>
                <w:color w:val="000000"/>
                <w:sz w:val="20"/>
                <w:szCs w:val="20"/>
                <w:lang w:val="zh-CN" w:bidi="zh-CN"/>
              </w:rPr>
              <w:t xml:space="preserve">g/㎡h，TVOC≤0.005mg/㎡h，燃烧性能HF-1级，电器、家具制品用泡沫塑料燃烧性能等级B1级，符合GB/T10802-2023、QB/T2280-2016、GB/T8332-2008、GB8624-2012标准。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351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3、气压棒：密封性能：气弹簧锁定在任意位置，经72h常温储存后，活塞杆伟产生位移；耐高低温性能：气弹簧经-30℃和60℃高低温储存后，公称力Fa衰减量为3.0%；抗压强度-负载验证冲击：气弹簧经轴向载荷1300N负载验证冲击一次后，力特性不变；侧拉强度：气弹簧</w:t>
            </w:r>
            <w:r>
              <w:rPr>
                <w:rFonts w:hint="eastAsia" w:ascii="楷体" w:hAnsi="楷体" w:eastAsia="楷体" w:cs="宋体"/>
                <w:color w:val="000000"/>
                <w:sz w:val="20"/>
                <w:szCs w:val="20"/>
                <w:lang w:val="zh-CN" w:bidi="zh-CN"/>
              </w:rPr>
              <w:t xml:space="preserve">分别经静态拉背和拉背冲击试验后，立筒和立筒塑料导向套无损坏，外筒与活塞杆无弯曲，气弹簧不失效；抗拉强度：气弹簧经轴向8000N拉力试验后气弹簧未断裂和肢解；耐腐蚀性能：气弹簧立筒涂层经96h中性盐雾试验后，其筒身表面未有气泡、脱皮和腐蚀缺陷，电镀层18h，直径1.5mm，以下锈点≤20点/dm</w:t>
            </w:r>
            <w:r>
              <w:rPr>
                <w:rFonts w:ascii="Calibri" w:hAnsi="Calibri" w:eastAsia="楷体" w:cs="Calibri"/>
                <w:color w:val="000000"/>
                <w:sz w:val="20"/>
                <w:szCs w:val="20"/>
                <w:lang w:val="zh-CN" w:bidi="zh-CN"/>
              </w:rPr>
              <w:t xml:space="preserve">²</w:t>
            </w:r>
            <w:r>
              <w:rPr>
                <w:rFonts w:hint="eastAsia" w:ascii="楷体" w:hAnsi="楷体" w:eastAsia="楷体" w:cs="楷体"/>
                <w:color w:val="000000"/>
                <w:sz w:val="20"/>
                <w:szCs w:val="20"/>
                <w:lang w:val="zh-CN" w:bidi="zh-CN"/>
              </w:rPr>
              <w:t xml:space="preserve">，其中直径＞</w:t>
            </w:r>
            <w:r>
              <w:rPr>
                <w:rFonts w:hint="eastAsia" w:ascii="楷体" w:hAnsi="楷体" w:eastAsia="楷体" w:cs="宋体"/>
                <w:color w:val="000000"/>
                <w:sz w:val="20"/>
                <w:szCs w:val="20"/>
                <w:lang w:val="zh-CN" w:bidi="zh-CN"/>
              </w:rPr>
              <w:t xml:space="preserve">1.0mm锈点不超过5点（距边缘棱角2mm以内的不计）无锈点；外观性能：金属件-电镀件无露底、毛刺、镀层脱落、锈蚀等，无起泡、烧焦、无光泽（整体异色</w:t>
            </w:r>
            <w:r>
              <w:rPr>
                <w:rFonts w:hint="eastAsia" w:ascii="楷体" w:hAnsi="楷体" w:eastAsia="楷体" w:cs="宋体"/>
                <w:color w:val="000000"/>
                <w:sz w:val="20"/>
                <w:szCs w:val="20"/>
                <w:lang w:val="zh-CN" w:bidi="zh-CN"/>
              </w:rPr>
              <w:t xml:space="preserve">）、针孔、裂纹、斑点等，符合GB/T 29525-20</w:t>
            </w:r>
            <w:r>
              <w:rPr>
                <w:rFonts w:hint="eastAsia" w:ascii="楷体" w:hAnsi="楷体" w:eastAsia="楷体" w:cs="宋体"/>
                <w:color w:val="000000"/>
                <w:sz w:val="20"/>
                <w:szCs w:val="20"/>
                <w:lang w:val="zh-CN" w:bidi="zh-CN"/>
              </w:rPr>
              <w:t xml:space="preserve">13、GB/T 3325-2024标准。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2085"/>
        </w:trPr>
        <w:tc>
          <w:tcPr>
            <w:tcBorders>
              <w:top w:val="single" w:color="000000" w:sz="8" w:space="0"/>
              <w:left w:val="single" w:color="808080" w:sz="6" w:space="0"/>
              <w:bottom w:val="single" w:color="000000" w:sz="8"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8" w:space="0"/>
              <w:right w:val="single" w:color="808080" w:sz="6" w:space="0"/>
            </w:tcBorders>
            <w:tcW w:w="850"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扶手：采用PP塑料，防霉性能等级0级，家具中可迁移有害元素限量（锑、硒、汞、铅、铬、镉、钡、砷）均未检出，多环芳烃苯并[a]芘、18种多环芳烃(PAH)总量未检出，邻苯二甲酸酯（DBP、BBP、DEHP、DNOP、DINP、DIDP）未检出，多溴联苯(PBB)未检出、多溴二苯醚(PBDE)未检出，符合GB18584-2024、GB/T 24128-2018、GB/T 40971-2021、GB/T 40906-2021、GB/T 40908-2021、GB 6675.4-2014标准。</w:t>
            </w:r>
            <w:r/>
          </w:p>
          <w:p>
            <w:pPr>
              <w:pStyle w:val="959"/>
              <w:jc w:val="center"/>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88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5、采用优质万向脚轮。  </w:t>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numPr>
          <w:ilvl w:val="0"/>
          <w:numId w:val="7"/>
        </w:numPr>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bidi="zh-CN"/>
        </w:rPr>
        <w:t xml:space="preserve">办公椅3</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8"/>
        <w:gridCol w:w="426"/>
        <w:gridCol w:w="848"/>
        <w:gridCol w:w="6807"/>
        <w:gridCol w:w="893"/>
      </w:tblGrid>
      <w:tr>
        <w:trPr>
          <w:trHeight w:val="1158"/>
        </w:trPr>
        <w:tc>
          <w:tcPr>
            <w:shd w:val="clear" w:color="auto" w:fill="e3e3e3"/>
            <w:tcBorders>
              <w:bottom w:val="single" w:color="000000" w:sz="8" w:space="0"/>
            </w:tcBorders>
            <w:tcW w:w="668"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426"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48"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07" w:type="dxa"/>
            <w:vAlign w:val="center"/>
            <w:textDirection w:val="lrTb"/>
            <w:noWrap w:val="false"/>
          </w:tcPr>
          <w:p>
            <w:pPr>
              <w:pStyle w:val="959"/>
              <w:ind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3"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668"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426"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48"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07"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2"/>
                <w:szCs w:val="22"/>
                <w:lang w:val="zh-CN" w:bidi="zh-CN"/>
              </w:rPr>
              <w:t xml:space="preserve">640*630*1020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3"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668"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426"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6" w:space="0"/>
              <w:right w:val="single" w:color="808080" w:sz="6" w:space="0"/>
            </w:tcBorders>
            <w:tcW w:w="848" w:type="dxa"/>
            <w:vAlign w:val="center"/>
            <w:textDirection w:val="lrTb"/>
            <w:noWrap w:val="false"/>
          </w:tcPr>
          <w:p>
            <w:pPr>
              <w:pStyle w:val="959"/>
              <w:ind w:left="108" w:right="62"/>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807"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1、饰面：采用优质网布，甲醛释放量未检出，染色牢度（耐水、耐酸汗渍、耐碱汗渍、耐干摩擦、耐唾液）≥5级，无异味，可分解致癌芳香胺染料未检出，防霉等级0级，抗菌性能抑菌率≥99.9%，具有较好的抗菌效果，五氯苯酚未检出，总铅、总镉均未检出，耐光黄变色牢度4-</w:t>
            </w:r>
            <w:r>
              <w:rPr>
                <w:rFonts w:hint="eastAsia" w:ascii="楷体" w:hAnsi="楷体" w:eastAsia="楷体" w:cs="宋体"/>
                <w:color w:val="000000"/>
                <w:sz w:val="20"/>
                <w:szCs w:val="20"/>
                <w:lang w:val="zh-CN" w:bidi="zh-CN"/>
              </w:rPr>
              <w:t xml:space="preserve">5级（100h），短链氯化石蜡未检出，抗菌物质溶出性抗菌圈宽度≤2.8mm（微溶出性，培养24h），符合GB 18401-2010、GB/T20944.3-2008、GB/T24346-2009、HJ2546-2016、GB/T35611-2017、GB/T 30669-2014、GB/T 40263-2021、GB/T 31713-2015标准。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3"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668"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426"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6" w:space="0"/>
              <w:right w:val="single" w:color="808080" w:sz="6" w:space="0"/>
            </w:tcBorders>
            <w:tcW w:w="848"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807"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2、海绵：采用优质高弹阻燃海绵，回弹率≥60%，75%压缩永久变形≤4.0%，65%25%压</w:t>
            </w:r>
            <w:r>
              <w:rPr>
                <w:rFonts w:hint="eastAsia" w:ascii="楷体" w:hAnsi="楷体" w:eastAsia="楷体" w:cs="宋体"/>
                <w:color w:val="000000"/>
                <w:sz w:val="20"/>
                <w:szCs w:val="20"/>
                <w:lang w:val="zh-CN" w:bidi="zh-CN"/>
              </w:rPr>
              <w:t xml:space="preserve">陷比≥2.0，气味≥10级，恒定负荷反复压陷疲劳后的40%压陷硬度损失值≤5%，拉伸强度≥180KPa,断裂伸长率≥235%，撕裂强度≥2.5N/cm,干热老化后拉伸强度≥180KPa,湿热老化后拉伸强度≥182KPa,灰分≤1.5%，甲醛散发≤0.3mg/kg，甲醛释放量≤0.003mg/㎡h，TVOC≤0.005mg/㎡h，燃烧性能HF-1级，电器、家具制品用泡沫塑料燃烧性能等级B1级，符合GB/T10802-2023、QB/T2280-2016、GB/T8332-2008、GB8624-2012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3"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668"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426"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6" w:space="0"/>
              <w:right w:val="single" w:color="808080" w:sz="6" w:space="0"/>
            </w:tcBorders>
            <w:tcW w:w="848"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807"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3、扶</w:t>
            </w:r>
            <w:r>
              <w:rPr>
                <w:rFonts w:hint="eastAsia" w:ascii="楷体" w:hAnsi="楷体" w:eastAsia="楷体" w:cs="宋体"/>
                <w:color w:val="000000"/>
                <w:sz w:val="20"/>
                <w:szCs w:val="20"/>
                <w:lang w:val="zh-CN" w:bidi="zh-CN"/>
              </w:rPr>
              <w:t xml:space="preserve">手：采用PP塑料，防霉性能等级0级，家具中可迁移有害元素限量（锑、硒、汞、铅、铬、镉、钡、砷）均未检出，多环芳烃苯并[a]芘、18种多环芳烃(PAH)总量未检出，邻苯二甲酸酯（DBP、BBP、DEHP、DNOP、DINP、DIDP）未检出，多溴联苯(PBB)未检出、多溴二苯醚(PBDE)未检出，符合GB18584-2024、GB/T 24128-2018、GB/T 40971-2021、GB/T 40906-2021、GB/T 40908-2021、GB 6675.4-2014标准。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3"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668"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426"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48"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07"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4、弓形架：金属件喷涂层外观无漏漆、锈蚀和脱色、掉色现象，光滑均匀、色泽一致，无流挂、疙瘩、皱皮、飞漆等缺陷，乙酸盐雾试验连续喷雾≥600h，镀（涂）层对基体的保护等级、耐腐蚀等级≥10级，中性盐雾试验连续喷雾≥600h，镀（涂）层对基体的保护等级、耐腐蚀等级≥10级，符合QB/T 3827-1999、QB/T 3826-1999、QB/T 3832-1999标准。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3"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 w:val="28"/>
                <w:szCs w:val="28"/>
                <w:lang w:bidi="zh-CN"/>
              </w:rPr>
              <w:t xml:space="preserve"> </w:t>
            </w:r>
            <w:r>
              <w:rPr>
                <w:rFonts w:hint="eastAsia" w:ascii="楷体" w:hAnsi="楷体" w:eastAsia="楷体" w:cs="宋体"/>
                <w:color w:val="000000"/>
                <w:sz w:val="22"/>
                <w:szCs w:val="22"/>
                <w:lang w:val="zh-CN"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十二</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等候椅（3人位）</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82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64"/>
        <w:gridCol w:w="571"/>
        <w:gridCol w:w="585"/>
        <w:gridCol w:w="6720"/>
        <w:gridCol w:w="985"/>
      </w:tblGrid>
      <w:tr>
        <w:trPr>
          <w:trHeight w:val="891"/>
        </w:trPr>
        <w:tc>
          <w:tcPr>
            <w:shd w:val="clear" w:color="auto" w:fill="e3e3e3"/>
            <w:tcBorders>
              <w:bottom w:val="single" w:color="000000" w:sz="8" w:space="0"/>
            </w:tcBorders>
            <w:tcW w:w="964"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720"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985"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6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720" w:type="dxa"/>
            <w:vAlign w:val="center"/>
            <w:textDirection w:val="lrTb"/>
            <w:noWrap w:val="false"/>
          </w:tcPr>
          <w:p>
            <w:pPr>
              <w:pStyle w:val="959"/>
              <w:ind w:left="960" w:hanging="96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2"/>
                <w:szCs w:val="21"/>
                <w:lang w:val="zh-CN" w:bidi="zh-CN"/>
              </w:rPr>
              <w:t xml:space="preserve">1730*630*750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985"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6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720" w:type="dxa"/>
            <w:vAlign w:val="center"/>
            <w:textDirection w:val="lrTb"/>
            <w:noWrap w:val="false"/>
          </w:tcPr>
          <w:p>
            <w:pPr>
              <w:pStyle w:val="959"/>
              <w:ind w:left="800" w:hanging="800"/>
              <w:jc w:val="left"/>
              <w:widowControl/>
              <w:rPr>
                <w:rFonts w:hint="eastAsia" w:ascii="楷体" w:hAnsi="楷体" w:eastAsia="楷体" w:cs="宋体"/>
                <w:color w:val="000000"/>
                <w:sz w:val="24"/>
                <w:szCs w:val="22"/>
                <w:lang w:bidi="zh-CN"/>
              </w:rPr>
            </w:pPr>
            <w:r>
              <w:rPr>
                <w:rFonts w:hint="eastAsia" w:ascii="楷体" w:hAnsi="楷体" w:eastAsia="楷体" w:cs="宋体"/>
                <w:sz w:val="20"/>
                <w:szCs w:val="20"/>
                <w:lang w:val="zh-CN" w:bidi="zh-CN"/>
              </w:rPr>
              <w:t xml:space="preserve">11、基材：采用优质冷轧钢板，外观性能金属件喷涂（塑）涂层无漏漆、锈蚀、脱色、掉色等，光泽均匀、色泽一致，无流挂、疙瘩、皱皮、飞漆等，产品表面理化性能-金属喷漆（塑）涂层冲击高度400mm，无剥落、裂纹、皱纹，耐盐浴</w:t>
            </w:r>
            <w:r>
              <w:rPr>
                <w:rFonts w:hint="eastAsia" w:ascii="楷体" w:hAnsi="楷体" w:eastAsia="楷体" w:cs="宋体"/>
                <w:sz w:val="20"/>
                <w:szCs w:val="20"/>
                <w:lang w:val="zh-CN" w:bidi="zh-CN"/>
              </w:rPr>
              <w:t xml:space="preserve">划道两侧3mm外，无鼓泡、锈蚀、剥落和起皱等现象，附着力0级，硬度≥5H，中性盐雾试验连续喷雾650h，金属表面涂（镀）层耐腐蚀等级10级，对基体的保护等级10级，乙酸盐雾试验连续喷雾650h，金属表面涂（镀）层耐腐蚀等级10级，对基体的保护等级10级，铜加速乙酸盐雾测试650h，外观评级10级，保护评级10级，弯曲试验无可见裂纹，符合GB/T 232-2024、GB/T 3325-2024、GB/T 6739-2022、QB/T 3826-1999、QB/T 3832-1999、QB/T 3827-199</w:t>
            </w:r>
            <w:r>
              <w:rPr>
                <w:rFonts w:hint="eastAsia" w:ascii="楷体" w:hAnsi="楷体" w:eastAsia="楷体" w:cs="宋体"/>
                <w:sz w:val="20"/>
                <w:szCs w:val="20"/>
                <w:lang w:val="zh-CN" w:bidi="zh-CN"/>
              </w:rPr>
              <w:t xml:space="preserve">9、GB/T 10125-2021、GB/T 6461-2002标准。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985"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96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720"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sz w:val="20"/>
                <w:szCs w:val="20"/>
                <w:lang w:val="zh-CN" w:bidi="zh-CN"/>
              </w:rPr>
              <w:t xml:space="preserve">2、粉末：采用静电喷涂粉末，干附着力≤1级，铅笔硬度（内聚破坏中擦伤）≥3H，耐冲击性（正向</w:t>
            </w:r>
            <w:r>
              <w:rPr>
                <w:rFonts w:hint="eastAsia" w:ascii="楷体" w:hAnsi="楷体" w:eastAsia="楷体" w:cs="宋体"/>
                <w:sz w:val="20"/>
                <w:szCs w:val="20"/>
                <w:lang w:val="zh-CN" w:bidi="zh-CN"/>
              </w:rPr>
              <w:t xml:space="preserve">冲击）≤50cm，杯突试验≥7mm，弯曲试验≤2mm，光泽≥38，耐磨性（750g</w:t>
            </w:r>
            <w:r>
              <w:rPr>
                <w:rFonts w:hint="eastAsia" w:ascii="楷体" w:hAnsi="楷体" w:eastAsia="楷体" w:cs="宋体"/>
                <w:sz w:val="20"/>
                <w:szCs w:val="20"/>
                <w:lang w:val="zh-CN" w:bidi="zh-CN"/>
              </w:rPr>
              <w:t xml:space="preserve">/5</w:t>
            </w:r>
            <w:r>
              <w:rPr>
                <w:rFonts w:hint="eastAsia" w:ascii="楷体" w:hAnsi="楷体" w:eastAsia="楷体" w:cs="宋体"/>
                <w:sz w:val="20"/>
                <w:szCs w:val="20"/>
                <w:lang w:val="zh-CN" w:bidi="zh-CN"/>
              </w:rPr>
              <w:t xml:space="preserve">00r）≤13mg，耐酸性【3%（质量分数）盐酸溶液】240h无异常，耐碱性【5%（质量分数）氢氧化钠溶液】168h无异常，耐沸水性（2h）无异常，耐盐雾性中性盐雾500h划痕处单向腐蚀蔓延宽度1.0mm，未划痕区无起泡、生锈、开裂、剥落等异常现象，耐湿性500h无异常，耐人工气候老化性500h变色1级，失光1级，无粉化、起泡、开裂、剥落等异常现象，可溶性元素（铅、镉、铬、汞、锑、砷、钡、硒）均未检出，外观色泽均匀，无异物，呈松散粉末状，符合HG/T 2006-2022、GB/T 23994-2009标准。</w:t>
            </w:r>
            <w:r>
              <w:rPr>
                <w:rFonts w:hint="eastAsia" w:ascii="楷体" w:hAnsi="楷体" w:eastAsia="楷体" w:cs="宋体"/>
                <w:color w:val="000000"/>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985"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bl>
    <w:p>
      <w:pPr>
        <w:pStyle w:val="959"/>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（十三）</w:t>
      </w:r>
      <w:r>
        <w:rPr>
          <w:rFonts w:hint="eastAsia" w:ascii="楷体" w:hAnsi="楷体" w:eastAsia="楷体" w:cs="宋体"/>
          <w:b/>
          <w:color w:val="000000"/>
          <w:sz w:val="24"/>
          <w:szCs w:val="22"/>
          <w:lang w:bidi="zh-CN"/>
        </w:rPr>
        <w:t xml:space="preserve">衣柜1</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1151"/>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720" w:hanging="720"/>
              <w:jc w:val="left"/>
              <w:widowControl/>
              <w:rPr>
                <w:rFonts w:hint="eastAsia" w:ascii="楷体" w:hAnsi="楷体" w:eastAsia="楷体" w:cs="宋体"/>
                <w:color w:val="000000"/>
                <w:sz w:val="24"/>
                <w:szCs w:val="22"/>
                <w:lang w:val="zh-CN" w:bidi="zh-CN"/>
              </w:rPr>
            </w:pPr>
            <w:r>
              <w:rPr>
                <w:rFonts w:hint="eastAsia" w:ascii="楷体" w:hAnsi="楷体" w:eastAsia="楷体" w:cs="宋体"/>
                <w:color w:val="000000"/>
                <w:sz w:val="24"/>
                <w:lang w:bidi="zh-CN"/>
              </w:rPr>
              <w:t xml:space="preserve">规格：</w:t>
            </w:r>
            <w:r>
              <w:rPr>
                <w:rFonts w:hint="eastAsia" w:ascii="楷体" w:hAnsi="楷体" w:eastAsia="楷体" w:cs="宋体"/>
                <w:color w:val="000000"/>
                <w:sz w:val="24"/>
                <w:lang w:val="zh-CN" w:bidi="zh-CN"/>
              </w:rPr>
              <w:t xml:space="preserve">4000*600*2500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600" w:hanging="600"/>
              <w:widowControl/>
              <w:rPr>
                <w:rFonts w:hint="eastAsia" w:ascii="楷体" w:hAnsi="楷体" w:eastAsia="楷体" w:cs="宋体"/>
                <w:color w:val="000000"/>
                <w:sz w:val="24"/>
                <w:lang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1、基材：采用优质环保刨花板，静曲强度≥20MPa，弹性模量≥3000MPa,内胶合强度≥0.7MPa,表面胶合强度≥1.5MPa,24h吸水厚度膨胀率≤4.0%，握螺钉力板面≥1400N，板边≥1150N，防潮性能≥0.15MPa，甲醛释放量（1m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0级，抗菌性能抑菌率≥99.2%，抗菌等级Ⅰ级，总半挥发性有机化合物（TSVOC）的释放量≤20μg/（㎡·h），人造板防腐性能评价1级，符合GB/T 4897-2015、GB/T 39600-2021、LY/T 2230-2013、LY/T 1926-2020、GB/T 35601-2024、LY/T 3044-2018、GB/T 42898-2023标准。</w:t>
            </w:r>
            <w:r>
              <w:rPr>
                <w:rFonts w:hint="eastAsia" w:ascii="楷体" w:hAnsi="楷体" w:eastAsia="楷体" w:cs="宋体"/>
                <w:color w:val="000000"/>
                <w:sz w:val="24"/>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left"/>
              <w:spacing w:before="12"/>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600" w:hanging="600"/>
              <w:jc w:val="left"/>
              <w:widowControl/>
              <w:rPr>
                <w:rFonts w:hint="eastAsia" w:ascii="楷体" w:hAnsi="楷体" w:eastAsia="楷体" w:cs="宋体"/>
                <w:color w:val="000000"/>
                <w:sz w:val="24"/>
                <w:lang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剂的含量≤20.0mg/kg，符合GB/T 28995-2022、GB/T27741-2018标准。</w:t>
            </w:r>
            <w:r>
              <w:rPr>
                <w:rFonts w:hint="eastAsia" w:ascii="楷体" w:hAnsi="楷体" w:eastAsia="楷体" w:cs="宋体"/>
                <w:color w:val="000000"/>
                <w:sz w:val="24"/>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540" w:hanging="540"/>
              <w:jc w:val="left"/>
              <w:widowControl/>
              <w:rPr>
                <w:rFonts w:hint="eastAsia" w:ascii="楷体" w:hAnsi="楷体" w:eastAsia="楷体" w:cs="宋体"/>
                <w:color w:val="000000"/>
                <w:sz w:val="24"/>
                <w:lang w:bidi="zh-CN"/>
              </w:rPr>
            </w:pPr>
            <w:r>
              <w:rPr>
                <w:rFonts w:hint="eastAsia" w:ascii="楷体" w:hAnsi="楷体" w:eastAsia="楷体" w:cs="宋体"/>
                <w:color w:val="000000"/>
                <w:sz w:val="18"/>
                <w:szCs w:val="18"/>
                <w:lang w:bidi="zh-CN"/>
              </w:rPr>
              <w:t xml:space="preserve">3</w:t>
            </w:r>
            <w:r>
              <w:rPr>
                <w:rFonts w:hint="eastAsia" w:ascii="楷体" w:hAnsi="楷体" w:eastAsia="楷体" w:cs="楷体"/>
                <w:color w:val="000000"/>
                <w:szCs w:val="21"/>
                <w:lang w:bidi="zh-CN"/>
              </w:rPr>
              <w:t xml:space="preserve">、封边：采用PVC封边条封边，甲醛释放量≤0.07mg/L，氯乙烯单体≤0.5mg/kg，可迁移元素可溶性重金属铅≤0.012mg/kg，镉≤0.012mg/kg，铬≤0.022mg/kg，汞≤0</w:t>
            </w:r>
            <w:r>
              <w:rPr>
                <w:rFonts w:hint="eastAsia" w:ascii="楷体" w:hAnsi="楷体" w:eastAsia="楷体" w:cs="楷体"/>
                <w:color w:val="000000"/>
                <w:szCs w:val="21"/>
                <w:lang w:bidi="zh-CN"/>
              </w:rPr>
              <w:t xml:space="preserve">.004mg/kg，砷≤0.0</w:t>
            </w:r>
            <w:r>
              <w:rPr>
                <w:rFonts w:hint="eastAsia" w:ascii="楷体" w:hAnsi="楷体" w:eastAsia="楷体" w:cs="楷体"/>
                <w:color w:val="000000"/>
                <w:szCs w:val="21"/>
                <w:lang w:bidi="zh-CN"/>
              </w:rPr>
              <w:t xml:space="preserve">25mg/kg，钡≤0.025mg/kg，锑≤0.016mg/kg，硒≤0.020mg/kg，邻苯二甲酸酯≤0.001%，多溴联苯≤5mg/kg，多溴联苯醚≤5mg/kg，耐液体性5%乙酸溶液，温度23℃，浸泡720h，其他外观无变化，颜色无变化，耐盐雾100h质量变化+0.30%，六价铬≤0.2mg/kg，符合GB/T 11547-2008、GB/T 12000-2017、GB/T 38287-2019标准。</w:t>
            </w:r>
            <w:r>
              <w:rPr>
                <w:rFonts w:hint="eastAsia" w:ascii="楷体" w:hAnsi="楷体" w:eastAsia="楷体" w:cs="宋体"/>
                <w:color w:val="000000"/>
                <w:sz w:val="24"/>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ind w:left="600" w:hanging="600"/>
              <w:jc w:val="left"/>
              <w:widowControl/>
              <w:rPr>
                <w:rFonts w:hint="eastAsia" w:ascii="楷体" w:hAnsi="楷体" w:eastAsia="楷体" w:cs="宋体"/>
                <w:color w:val="000000"/>
                <w:sz w:val="24"/>
                <w:lang w:bidi="zh-CN"/>
              </w:rPr>
            </w:pPr>
            <w:r>
              <w:rPr>
                <w:rFonts w:hint="eastAsia" w:ascii="楷体" w:hAnsi="楷体" w:eastAsia="楷体" w:cs="宋体"/>
                <w:color w:val="000000"/>
                <w:sz w:val="20"/>
                <w:szCs w:val="20"/>
                <w:lang w:val="zh-CN" w:bidi="zh-CN"/>
              </w:rPr>
              <w:t xml:space="preserve">4、胶水：采用优质环保水性胶粘剂，VOC含量≤2g/L，游离甲醛≤0.05g/kg，苯≤0.02g/kg，甲苯+二甲苯≤0.02g/kg，总挥发性有机物≤10g/L，卤代烃≤0.01g/kg，可溶性重金属铅≤2.5μg/kg，铬≤4.0μg/kg，镉≤0.5μg/kg，钡≤10μg/kg，汞≤0.15μg/kg，砷≤1.0μg/kg，硒≤1.0μg/kg，锑≤1.0μg/kg，符合GB33372-2020、GB18583-2008、HG/T5989-2021、GB/T32448-2015标准。</w:t>
            </w:r>
            <w:r>
              <w:rPr>
                <w:rFonts w:hint="eastAsia" w:ascii="楷体" w:hAnsi="楷体" w:eastAsia="楷体" w:cs="宋体"/>
                <w:color w:val="000000"/>
                <w:sz w:val="24"/>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600" w:hanging="600"/>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十四</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等</w:t>
      </w:r>
      <w:r>
        <w:rPr>
          <w:rFonts w:hint="eastAsia" w:ascii="楷体" w:hAnsi="楷体" w:eastAsia="楷体" w:cs="宋体"/>
          <w:b/>
          <w:color w:val="000000"/>
          <w:sz w:val="24"/>
          <w:szCs w:val="22"/>
          <w:lang w:bidi="zh-CN"/>
        </w:rPr>
        <w:t xml:space="preserve">候椅（4人位）</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669"/>
        <w:gridCol w:w="1036"/>
      </w:tblGrid>
      <w:tr>
        <w:trPr>
          <w:trHeight w:val="865"/>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669"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1036"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669" w:type="dxa"/>
            <w:vAlign w:val="center"/>
            <w:textDirection w:val="lrTb"/>
            <w:noWrap w:val="false"/>
          </w:tcPr>
          <w:p>
            <w:pPr>
              <w:pStyle w:val="959"/>
              <w:ind w:left="960" w:hanging="96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2275*630*750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1036"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669"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sz w:val="20"/>
                <w:szCs w:val="20"/>
                <w:lang w:val="zh-CN" w:bidi="zh-CN"/>
              </w:rPr>
              <w:t xml:space="preserve">1、基材：采用优质冷轧钢板，外观性能金属件喷涂（塑）涂层无漏漆、锈蚀、脱色、掉色等，光泽均匀、色泽一致，无流挂、疙瘩、皱皮、飞漆等，产品表面理化性能-金属喷漆（塑）涂层冲击高度400mm，无剥落、裂纹、皱纹，耐盐浴划道两侧3mm外，无鼓泡、锈蚀、剥落和起皱等现象，附着力0级，硬度≥5H，中性盐雾试验连续喷雾650h，金属表面涂（镀）层耐腐蚀等级10级，对基体的保护等级10级，乙酸盐雾试验连续喷雾650h，金属表面涂（镀）层耐腐蚀等级10级，对基体的保护等级10级，铜加速乙酸盐雾测试6</w:t>
            </w:r>
            <w:r>
              <w:rPr>
                <w:rFonts w:hint="eastAsia" w:ascii="楷体" w:hAnsi="楷体" w:eastAsia="楷体" w:cs="宋体"/>
                <w:sz w:val="20"/>
                <w:szCs w:val="20"/>
                <w:lang w:val="zh-CN" w:bidi="zh-CN"/>
              </w:rPr>
              <w:t xml:space="preserve">50h，外观评级10级，保护评级10级，弯曲试验无可见裂纹，符合GB/T 232-2024、GB/T 3325-2024、GB/T 6739-2022、QB/T 3826-1999、QB/T 3832-1999、QB/T 3827-1999、GB/T 10125-2021、GB/T 6461-2002标准。</w:t>
            </w:r>
            <w:r>
              <w:rPr>
                <w:rFonts w:hint="eastAsia" w:ascii="楷体" w:hAnsi="楷体" w:eastAsia="楷体" w:cs="宋体"/>
                <w:color w:val="000000"/>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1036"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669" w:type="dxa"/>
            <w:vAlign w:val="center"/>
            <w:textDirection w:val="lrTb"/>
            <w:noWrap w:val="false"/>
          </w:tcPr>
          <w:p>
            <w:pPr>
              <w:pStyle w:val="959"/>
              <w:jc w:val="left"/>
              <w:widowControl/>
              <w:rPr>
                <w:rFonts w:hint="eastAsia" w:ascii="楷体" w:hAnsi="楷体" w:eastAsia="楷体" w:cs="宋体"/>
                <w:sz w:val="20"/>
                <w:szCs w:val="20"/>
                <w:lang w:val="zh-CN" w:bidi="zh-CN"/>
              </w:rPr>
            </w:pPr>
            <w:r>
              <w:rPr>
                <w:rFonts w:hint="eastAsia" w:ascii="楷体" w:hAnsi="楷体" w:eastAsia="楷体" w:cs="宋体"/>
                <w:sz w:val="20"/>
                <w:szCs w:val="20"/>
                <w:lang w:val="zh-CN" w:bidi="zh-CN"/>
              </w:rPr>
              <w:t xml:space="preserve">2、粉末：采用静电喷涂粉末，干附着力≤1级，铅笔硬度（</w:t>
            </w:r>
            <w:r>
              <w:rPr>
                <w:rFonts w:hint="eastAsia" w:ascii="楷体" w:hAnsi="楷体" w:eastAsia="楷体" w:cs="宋体"/>
                <w:sz w:val="20"/>
                <w:szCs w:val="20"/>
                <w:lang w:val="zh-CN" w:bidi="zh-CN"/>
              </w:rPr>
              <w:t xml:space="preserve">内聚破坏中擦伤）≥3H，耐冲击性（正向冲击）≤50cm，杯突试验≥7mm，弯曲试验≤2mm，光泽≥38，耐磨性（750g/5</w:t>
            </w:r>
            <w:r>
              <w:rPr>
                <w:rFonts w:hint="eastAsia" w:ascii="楷体" w:hAnsi="楷体" w:eastAsia="楷体" w:cs="宋体"/>
                <w:sz w:val="20"/>
                <w:szCs w:val="20"/>
                <w:lang w:val="zh-CN" w:bidi="zh-CN"/>
              </w:rPr>
              <w:t xml:space="preserve">00r）≤13mg，耐酸性【3%（质量分数）盐酸溶液】240h无异常，耐碱性【5%（质量分数）氢氧化钠溶液】168h无异常，耐沸水性（2h）无异常，耐盐雾性中性盐雾500h划痕处单向腐蚀蔓延宽度1.0mm，未划痕区无起泡、生锈、开裂、剥落等异常现象，耐湿性500h无异常，耐人工气候老化性500h变色1级，失光1级，无粉化、起泡、开裂、剥落等异常现象，可溶性元素（铅、镉、铬、汞、锑、砷、钡、硒）均未检出，外观色泽均匀，无异物，呈松散粉末状，符合HG/T 2006-2022、GB/T 23994-2009标准。</w:t>
            </w:r>
            <w:r/>
          </w:p>
        </w:tc>
        <w:tc>
          <w:tcPr>
            <w:tcBorders>
              <w:top w:val="single" w:color="808080" w:sz="8" w:space="0"/>
              <w:left w:val="single" w:color="808080" w:sz="6" w:space="0"/>
              <w:bottom w:val="single" w:color="808080" w:sz="8" w:space="0"/>
              <w:right w:val="single" w:color="808080" w:sz="6" w:space="0"/>
            </w:tcBorders>
            <w:tcW w:w="1036" w:type="dxa"/>
            <w:vAlign w:val="center"/>
            <w:textDirection w:val="lrTb"/>
            <w:noWrap w:val="false"/>
          </w:tcPr>
          <w:p>
            <w:pPr>
              <w:pStyle w:val="959"/>
              <w:jc w:val="left"/>
              <w:rPr>
                <w:rFonts w:hint="eastAsia" w:ascii="楷体" w:hAnsi="楷体" w:eastAsia="楷体" w:cs="宋体"/>
                <w:color w:val="0000ff"/>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ff"/>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（十五）</w:t>
      </w:r>
      <w:r>
        <w:rPr>
          <w:rFonts w:hint="eastAsia" w:ascii="楷体" w:hAnsi="楷体" w:eastAsia="楷体" w:cs="宋体"/>
          <w:b/>
          <w:color w:val="000000"/>
          <w:sz w:val="24"/>
          <w:szCs w:val="22"/>
          <w:lang w:bidi="zh-CN"/>
        </w:rPr>
        <w:t xml:space="preserve">文件柜1</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669"/>
        <w:gridCol w:w="1036"/>
      </w:tblGrid>
      <w:tr>
        <w:trPr>
          <w:trHeight w:val="1059"/>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669"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1036"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669"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480*400*430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1036"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669"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1、基材：采用优质环保刨花板，静曲强度≥20MPa，弹性模量≥3000MPa,内胶合强度≥0.7MPa,表面胶合强度≥1.5MPa,24h吸水厚度膨胀率≤4.0%，握螺钉力板面≥1400N</w:t>
            </w:r>
            <w:r>
              <w:rPr>
                <w:rFonts w:hint="eastAsia" w:ascii="楷体" w:hAnsi="楷体" w:eastAsia="楷体" w:cs="宋体"/>
                <w:color w:val="000000"/>
                <w:sz w:val="20"/>
                <w:szCs w:val="20"/>
                <w:lang w:val="zh-CN" w:bidi="zh-CN"/>
              </w:rPr>
              <w:t xml:space="preserve">，板边≥1150N，防潮性能≥0.</w:t>
            </w:r>
            <w:r>
              <w:rPr>
                <w:rFonts w:hint="eastAsia" w:ascii="楷体" w:hAnsi="楷体" w:eastAsia="楷体" w:cs="宋体"/>
                <w:color w:val="000000"/>
                <w:sz w:val="20"/>
                <w:szCs w:val="20"/>
                <w:lang w:val="zh-CN" w:bidi="zh-CN"/>
              </w:rPr>
              <w:t xml:space="preserve">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0级，抗菌性能抑菌率≥99.2%，抗菌等级Ⅰ级，总半挥发性有机化合物（TSVOC）的释放量≤20μg/（㎡·h），人造板防腐性能评价1级，符合GB/T 4897-2015、GB/T 39600-2021、LY/T 2230-2013、LY/T 1926-2020、GB/T 35601-2024、LY/T 3044-2018、GB/T 42898-2023标准。</w:t>
            </w:r>
            <w:r/>
          </w:p>
        </w:tc>
        <w:tc>
          <w:tcPr>
            <w:tcBorders>
              <w:top w:val="single" w:color="808080" w:sz="8" w:space="0"/>
              <w:left w:val="single" w:color="808080" w:sz="6" w:space="0"/>
              <w:bottom w:val="single" w:color="808080" w:sz="8" w:space="0"/>
              <w:right w:val="single" w:color="808080" w:sz="6" w:space="0"/>
            </w:tcBorders>
            <w:tcW w:w="1036"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t xml:space="preserve">3</w:t>
            </w: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669"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剂的含量≤20.0mg/kg，符合GB/T 28995-2022、GB/T27741-2018标准。</w:t>
            </w:r>
            <w:r/>
          </w:p>
        </w:tc>
        <w:tc>
          <w:tcPr>
            <w:tcBorders>
              <w:top w:val="single" w:color="808080" w:sz="8" w:space="0"/>
              <w:left w:val="single" w:color="808080" w:sz="6" w:space="0"/>
              <w:bottom w:val="single" w:color="808080" w:sz="8" w:space="0"/>
              <w:right w:val="single" w:color="808080" w:sz="6" w:space="0"/>
            </w:tcBorders>
            <w:tcW w:w="1036"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669"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3、封边：采用PVC封边条封边，甲醛释放量≤0.07mg/L，氯乙烯单体≤0.5mg/kg，可迁移元素可溶性</w:t>
            </w:r>
            <w:r>
              <w:rPr>
                <w:rFonts w:hint="eastAsia" w:ascii="楷体" w:hAnsi="楷体" w:eastAsia="楷体" w:cs="宋体"/>
                <w:color w:val="000000"/>
                <w:sz w:val="20"/>
                <w:szCs w:val="20"/>
                <w:lang w:val="zh-CN" w:bidi="zh-CN"/>
              </w:rPr>
              <w:t xml:space="preserve">重金属铅≤0.012m</w:t>
            </w:r>
            <w:r>
              <w:rPr>
                <w:rFonts w:hint="eastAsia" w:ascii="楷体" w:hAnsi="楷体" w:eastAsia="楷体" w:cs="宋体"/>
                <w:color w:val="000000"/>
                <w:sz w:val="20"/>
                <w:szCs w:val="20"/>
                <w:lang w:val="zh-CN" w:bidi="zh-CN"/>
              </w:rPr>
              <w:t xml:space="preserve">g/kg，镉≤0.012mg/kg，铬≤0.022mg/kg，汞≤0.004mg/kg，砷≤0.025mg/kg，钡≤0.025mg/kg，锑≤0.016mg/kg，硒≤0.020mg/kg，邻苯二甲酸酯≤0.001%，多溴联苯≤5mg/kg，多溴联苯醚≤5mg/kg，耐液体性5%乙酸溶液，温度23℃，浸泡720h，其他外观无变化，颜色无变化，耐盐雾100h质量变化+0.30%，六价铬≤0.2mg/kg，符合GB/T 11547-2008、GB/T 12000-2017、GB/T 38287-2019标准。</w:t>
            </w:r>
            <w:r/>
          </w:p>
        </w:tc>
        <w:tc>
          <w:tcPr>
            <w:tcBorders>
              <w:top w:val="single" w:color="808080" w:sz="8" w:space="0"/>
              <w:left w:val="single" w:color="808080" w:sz="6" w:space="0"/>
              <w:bottom w:val="single" w:color="808080" w:sz="8" w:space="0"/>
              <w:right w:val="single" w:color="808080" w:sz="6" w:space="0"/>
            </w:tcBorders>
            <w:tcW w:w="1036"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669"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水性胶粘剂，VOC含量≤2g/L，游离甲醛≤0.05g/kg，苯≤0.02g/kg，甲苯+二甲苯≤0.02g/kg，总挥发性有机物≤10g/L，卤代烃≤0.01g/kg，可溶性重金属铅≤2.5μg/kg，铬≤4.0μg/kg，镉≤0.5μg/kg，钡≤10μg/kg，汞≤0.15μg/kg，砷≤1.0μg/kg，硒≤1.0μg/kg，锑≤1.0μg/kg，符合GB33372-2020、GB18583-2008、HG/T5989-20</w:t>
            </w:r>
            <w:r>
              <w:rPr>
                <w:rFonts w:hint="eastAsia" w:ascii="楷体" w:hAnsi="楷体" w:eastAsia="楷体" w:cs="宋体"/>
                <w:color w:val="000000"/>
                <w:sz w:val="20"/>
                <w:szCs w:val="20"/>
                <w:lang w:val="zh-CN" w:bidi="zh-CN"/>
              </w:rPr>
              <w:t xml:space="preserve">21、GB/T32448-2015标准。</w:t>
            </w:r>
            <w:r/>
          </w:p>
        </w:tc>
        <w:tc>
          <w:tcPr>
            <w:tcBorders>
              <w:top w:val="single" w:color="808080" w:sz="8" w:space="0"/>
              <w:left w:val="single" w:color="808080" w:sz="6" w:space="0"/>
              <w:bottom w:val="single" w:color="808080" w:sz="8" w:space="0"/>
              <w:right w:val="single" w:color="808080" w:sz="6" w:space="0"/>
            </w:tcBorders>
            <w:tcW w:w="1036"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669"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1036"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（十六）</w:t>
      </w:r>
      <w:r>
        <w:rPr>
          <w:rFonts w:hint="eastAsia" w:ascii="楷体" w:hAnsi="楷体" w:eastAsia="楷体" w:cs="宋体"/>
          <w:b/>
          <w:color w:val="000000"/>
          <w:sz w:val="24"/>
          <w:szCs w:val="22"/>
          <w:lang w:bidi="zh-CN"/>
        </w:rPr>
        <w:t xml:space="preserve">会议桌2</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907"/>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7000*1800*760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w:t>
            </w:r>
            <w:r>
              <w:rPr>
                <w:rFonts w:hint="eastAsia" w:ascii="楷体" w:hAnsi="楷体" w:eastAsia="楷体" w:cs="宋体"/>
                <w:color w:val="000000"/>
                <w:sz w:val="20"/>
                <w:szCs w:val="20"/>
                <w:lang w:val="zh-CN" w:bidi="zh-CN"/>
              </w:rPr>
              <w:t xml:space="preserve">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w:t>
            </w:r>
            <w:r>
              <w:rPr>
                <w:rFonts w:hint="eastAsia" w:ascii="楷体" w:hAnsi="楷体" w:eastAsia="楷体" w:cs="宋体"/>
                <w:color w:val="000000"/>
                <w:sz w:val="20"/>
                <w:szCs w:val="20"/>
                <w:lang w:val="zh-CN" w:bidi="zh-CN"/>
              </w:rPr>
              <w:t xml:space="preserve">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LY/T1926-2020、GB/T35601-2024、LY/T3044-2018、GB/T42898-2023标准。                                               </w:t>
            </w:r>
            <w:r>
              <w:rPr>
                <w:rFonts w:hint="eastAsia" w:ascii="楷体" w:hAnsi="楷体" w:eastAsia="楷体" w:cs="宋体"/>
                <w:color w:val="000000"/>
                <w:sz w:val="20"/>
                <w:szCs w:val="20"/>
                <w:lang w:val="zh-CN" w:bidi="zh-CN"/>
              </w:rPr>
              <w:t xml:space="preserve">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w:t>
            </w:r>
            <w:r>
              <w:rPr>
                <w:rFonts w:hint="eastAsia" w:ascii="楷体" w:hAnsi="楷体" w:eastAsia="楷体" w:cs="宋体"/>
                <w:color w:val="000000"/>
                <w:sz w:val="20"/>
                <w:szCs w:val="20"/>
                <w:lang w:val="zh-CN" w:bidi="zh-CN"/>
              </w:rPr>
              <w:t xml:space="preserve">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mg/kg、乙苯含量≤50mg/kg，可溶性元素铅≤5mg/kg、镉≤1mg/kg、铬≤</w:t>
            </w:r>
            <w:r>
              <w:rPr>
                <w:rFonts w:hint="eastAsia" w:ascii="楷体" w:hAnsi="楷体" w:eastAsia="楷体" w:cs="宋体"/>
                <w:color w:val="000000"/>
                <w:sz w:val="20"/>
                <w:szCs w:val="20"/>
                <w:lang w:val="zh-CN" w:bidi="zh-CN"/>
              </w:rPr>
              <w:t xml:space="preserve">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十七</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茶水柜2</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672"/>
        <w:gridCol w:w="6724"/>
        <w:gridCol w:w="894"/>
      </w:tblGrid>
      <w:tr>
        <w:trPr>
          <w:trHeight w:val="978"/>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72"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724"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top"/>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top"/>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672" w:type="dxa"/>
            <w:vAlign w:val="top"/>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724" w:type="dxa"/>
            <w:vAlign w:val="top"/>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规格：1200*400*850</w:t>
            </w:r>
            <w:r>
              <w:rPr>
                <w:rFonts w:ascii="楷体" w:hAnsi="楷体" w:eastAsia="楷体" w:cs="宋体"/>
                <w:color w:val="000000"/>
                <w:sz w:val="20"/>
                <w:szCs w:val="20"/>
                <w:lang w:val="zh-CN" w:bidi="zh-CN"/>
              </w:rPr>
              <w:t xml:space="preserve"> </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top"/>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672"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724"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w:t>
            </w:r>
            <w:r>
              <w:rPr>
                <w:rFonts w:hint="eastAsia" w:ascii="楷体" w:hAnsi="楷体" w:eastAsia="楷体" w:cs="宋体"/>
                <w:color w:val="000000"/>
                <w:sz w:val="20"/>
                <w:szCs w:val="20"/>
                <w:lang w:val="zh-CN" w:bidi="zh-CN"/>
              </w:rPr>
              <w:t xml:space="preserve">，密度≥0.75g/cm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w:t>
            </w:r>
            <w:r>
              <w:rPr>
                <w:rFonts w:hint="eastAsia" w:ascii="楷体" w:hAnsi="楷体" w:eastAsia="楷体" w:cs="宋体"/>
                <w:color w:val="000000"/>
                <w:sz w:val="20"/>
                <w:szCs w:val="20"/>
                <w:lang w:val="zh-CN" w:bidi="zh-CN"/>
              </w:rPr>
              <w:t xml:space="preserve">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1级，总半挥发性有机化合物（TSVOC）的释放量未检出，防霉性能0级，抗菌性能抑菌率99.4%，抗菌等级Ⅰ级，握螺钉力板面≥1300N，板边≥1100N，符合GB/T11718-2021、GB/T39600-2021、LY/T2230-2013、LY/T1926-</w:t>
            </w:r>
            <w:r>
              <w:rPr>
                <w:rFonts w:hint="eastAsia" w:ascii="楷体" w:hAnsi="楷体" w:eastAsia="楷体" w:cs="宋体"/>
                <w:color w:val="000000"/>
                <w:sz w:val="20"/>
                <w:szCs w:val="20"/>
                <w:lang w:val="zh-CN" w:bidi="zh-CN"/>
              </w:rPr>
              <w:t xml:space="preserve">2020、GB/T35601-2024、LY/T3044-2018、GB/T42898-2023标准。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672"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724" w:type="dxa"/>
            <w:vAlign w:val="center"/>
            <w:textDirection w:val="lrTb"/>
            <w:noWrap w:val="false"/>
          </w:tcPr>
          <w:p>
            <w:pPr>
              <w:pStyle w:val="959"/>
              <w:jc w:val="left"/>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ff"/>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ff"/>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672"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724" w:type="dxa"/>
            <w:vAlign w:val="center"/>
            <w:textDirection w:val="lrTb"/>
            <w:noWrap w:val="false"/>
          </w:tcPr>
          <w:p>
            <w:pPr>
              <w:pStyle w:val="959"/>
              <w:jc w:val="left"/>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w:t>
            </w:r>
            <w:r>
              <w:rPr>
                <w:rFonts w:hint="eastAsia" w:ascii="楷体" w:hAnsi="楷体" w:eastAsia="楷体" w:cs="宋体"/>
                <w:color w:val="000000"/>
                <w:sz w:val="20"/>
                <w:szCs w:val="20"/>
                <w:lang w:val="zh-CN" w:bidi="zh-CN"/>
              </w:rPr>
              <w:t xml:space="preserve">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ff"/>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ff"/>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672"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724" w:type="dxa"/>
            <w:vAlign w:val="center"/>
            <w:textDirection w:val="lrTb"/>
            <w:noWrap w:val="false"/>
          </w:tcPr>
          <w:p>
            <w:pPr>
              <w:pStyle w:val="959"/>
              <w:jc w:val="left"/>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ff"/>
                <w:sz w:val="28"/>
                <w:szCs w:val="28"/>
                <w:lang w:bidi="zh-CN"/>
              </w:rPr>
            </w:pPr>
            <w:r>
              <w:rPr>
                <w:rFonts w:hint="eastAsia" w:ascii="楷体" w:hAnsi="楷体" w:eastAsia="楷体" w:cs="宋体"/>
                <w:color w:val="0000ff"/>
                <w:sz w:val="28"/>
                <w:szCs w:val="28"/>
                <w:lang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672"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724" w:type="dxa"/>
            <w:vAlign w:val="center"/>
            <w:textDirection w:val="lrTb"/>
            <w:noWrap w:val="false"/>
          </w:tcPr>
          <w:p>
            <w:pPr>
              <w:pStyle w:val="959"/>
              <w:jc w:val="left"/>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ff"/>
                <w:sz w:val="28"/>
                <w:szCs w:val="28"/>
                <w:lang w:bidi="zh-CN"/>
              </w:rPr>
            </w:pPr>
            <w:r>
              <w:rPr>
                <w:rFonts w:hint="eastAsia" w:ascii="楷体" w:hAnsi="楷体" w:eastAsia="楷体" w:cs="宋体"/>
                <w:color w:val="0000ff"/>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十八</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会议椅1</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818"/>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700*635*1000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1、饰面：采用优质西皮饰面，耐摩擦色牢度-干擦（500次）≥5级；耐摩</w:t>
            </w:r>
            <w:r>
              <w:rPr>
                <w:rFonts w:hint="eastAsia" w:ascii="楷体" w:hAnsi="楷体" w:eastAsia="楷体" w:cs="宋体"/>
                <w:color w:val="000000"/>
                <w:sz w:val="20"/>
                <w:szCs w:val="20"/>
                <w:lang w:val="zh-CN" w:bidi="zh-CN"/>
              </w:rPr>
              <w:t xml:space="preserve">擦色牢度-湿擦（250次）≥4级；耐摩擦色牢度-碱性汗液（80次）≥4级；耐光性≥5级；涂层粘着牢度≥2.9N/10mm；耐折牢度（50000次）无裂纹；耐磨性无明显损伤、剥落；撕裂力≥36N；气味≤1级；pH≥5.5；游离甲醛≤20mg/kg；挥发性有机</w:t>
            </w:r>
            <w:r>
              <w:rPr>
                <w:rFonts w:hint="eastAsia" w:ascii="楷体" w:hAnsi="楷体" w:eastAsia="楷体" w:cs="宋体"/>
                <w:color w:val="000000"/>
                <w:sz w:val="20"/>
                <w:szCs w:val="20"/>
                <w:lang w:val="zh-CN" w:bidi="zh-CN"/>
              </w:rPr>
              <w:t xml:space="preserve">物（VOC）≤10mg/kg；可萃取的重金属-铅≤0.012mg/kg；可萃取的重金属-镉≤0.022mg/kg；感官要求：全张革厚薄基本均匀，无油腻感，革身平整、柔软、丰满有弹性，正面革无裂面、无管皱，无松面；理化性能-禁用偶氮染料≤5mg/kg；产品中有害物质限量-可萃取的重金属：六价铬≤3.0mg/kg；阻燃性能安全技术要求：香烟点火源引燃试验后，试样表面和内部未出现任何阴燃、有焰燃烧现象，评定该试样通过阻燃Ⅰ级试验；可分解有害芳香胺染料≤5mg/kg；符合GB/T 16799-2018、GB 179</w:t>
            </w:r>
            <w:r>
              <w:rPr>
                <w:rFonts w:hint="eastAsia" w:ascii="楷体" w:hAnsi="楷体" w:eastAsia="楷体" w:cs="宋体"/>
                <w:color w:val="000000"/>
                <w:sz w:val="20"/>
                <w:szCs w:val="20"/>
                <w:lang w:val="zh-CN" w:bidi="zh-CN"/>
              </w:rPr>
              <w:t xml:space="preserve">27-2024、HJ 507-2009、GB 20400-2006标准。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2、海绵：采用优质高弹阻燃海绵，回弹率≥60%，75</w:t>
            </w:r>
            <w:r>
              <w:rPr>
                <w:rFonts w:hint="eastAsia" w:ascii="楷体" w:hAnsi="楷体" w:eastAsia="楷体" w:cs="宋体"/>
                <w:color w:val="000000"/>
                <w:sz w:val="20"/>
                <w:szCs w:val="20"/>
                <w:lang w:val="zh-CN" w:bidi="zh-CN"/>
              </w:rPr>
              <w:t xml:space="preserve">%压缩永久变形≤4.0%，65%25%压陷比≥2.0，气味≥10级，恒定负荷反复压陷疲劳后的40%压陷</w:t>
            </w:r>
            <w:r>
              <w:rPr>
                <w:rFonts w:hint="eastAsia" w:ascii="楷体" w:hAnsi="楷体" w:eastAsia="楷体" w:cs="宋体"/>
                <w:color w:val="000000"/>
                <w:sz w:val="20"/>
                <w:szCs w:val="20"/>
                <w:lang w:val="zh-CN" w:bidi="zh-CN"/>
              </w:rPr>
              <w:t xml:space="preserve">硬度损失值≤5%，拉伸强度≥180KPa,断裂伸长率≥235%，撕裂强度≥2.5N/cm,干热老化后拉伸强度≥180KPa,湿热老化后拉伸强度≥182KPa,灰分≤1.5%，甲醛散发≤0.3mg/kg，甲醛释放量≤0.003mg/㎡h，TVOC≤0.005mg/㎡h，燃烧性能HF-1级，电器、家具制品用泡沫塑料燃烧性能等级B1级，符合GB/T10802-2023、QB/T2280-2016、GB/T8332-2008、GB8624-2012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520"/>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highlight w:val="green"/>
                <w:lang w:val="zh-CN" w:bidi="zh-CN"/>
              </w:rPr>
            </w:pPr>
            <w:r>
              <w:rPr>
                <w:rFonts w:hint="eastAsia" w:ascii="楷体" w:hAnsi="楷体" w:eastAsia="楷体" w:cs="宋体"/>
                <w:color w:val="000000"/>
                <w:sz w:val="22"/>
                <w:szCs w:val="22"/>
                <w:highlight w:val="green"/>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highlight w:val="green"/>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highlight w:val="green"/>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3、框架：采用实木框架，挥发性有机化合物释放浓度（7d）苯≤2μg/m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TVOC）≤20μg/m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，甲醛释放限量≤</w:t>
            </w:r>
            <w:r>
              <w:rPr>
                <w:rFonts w:hint="eastAsia" w:ascii="楷体" w:hAnsi="楷体" w:eastAsia="楷体" w:cs="宋体"/>
                <w:color w:val="000000"/>
                <w:sz w:val="20"/>
                <w:szCs w:val="20"/>
                <w:lang w:val="zh-CN" w:bidi="zh-CN"/>
              </w:rPr>
              <w:t xml:space="preserve">0.02mg/m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，木材外观无贯通裂缝、无虫蛀现象、无树脂囊，符合</w:t>
            </w:r>
            <w:r>
              <w:rPr>
                <w:rFonts w:hint="eastAsia" w:ascii="楷体" w:hAnsi="楷体" w:eastAsia="楷体" w:cs="宋体"/>
                <w:color w:val="000000"/>
                <w:sz w:val="20"/>
                <w:szCs w:val="20"/>
                <w:lang w:val="zh-CN" w:bidi="zh-CN"/>
              </w:rPr>
              <w:t xml:space="preserve">GB/T 3324-2024、GB/T 35601-2024、GB/T 17657-2022标准。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highlight w:val="green"/>
                <w:lang w:val="zh-CN" w:bidi="zh-CN"/>
              </w:rPr>
            </w:pPr>
            <w:r>
              <w:rPr>
                <w:rFonts w:hint="eastAsia" w:ascii="楷体" w:hAnsi="楷体" w:eastAsia="楷体" w:cs="宋体"/>
                <w:color w:val="000000"/>
                <w:sz w:val="22"/>
                <w:szCs w:val="22"/>
                <w:highlight w:val="green"/>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highlight w:val="green"/>
                <w:lang w:val="zh-CN" w:bidi="zh-CN"/>
              </w:rPr>
            </w:pPr>
            <w:r>
              <w:rPr>
                <w:rFonts w:hint="eastAsia" w:ascii="楷体" w:hAnsi="楷体" w:eastAsia="楷体" w:cs="宋体"/>
                <w:color w:val="000000"/>
                <w:sz w:val="24"/>
                <w:szCs w:val="22"/>
                <w:highlight w:val="green"/>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4、油漆：采用优质环保水性底漆、面漆，硬度（擦伤）≥2H，VOC含量≤2g/L，甲醛含量≤5mg/kg，总铅含量≤5mg</w:t>
            </w:r>
            <w:r>
              <w:rPr>
                <w:rFonts w:hint="eastAsia" w:ascii="楷体" w:hAnsi="楷体" w:eastAsia="楷体" w:cs="宋体"/>
                <w:color w:val="000000"/>
                <w:sz w:val="20"/>
                <w:szCs w:val="20"/>
                <w:lang w:val="zh-CN" w:bidi="zh-CN"/>
              </w:rPr>
              <w:t xml:space="preserve">/kg，可溶性重金属含量镉≤1mg/kg、铬≤0.8mg/kg、汞≤</w:t>
            </w:r>
            <w:r>
              <w:rPr>
                <w:rFonts w:hint="eastAsia" w:ascii="楷体" w:hAnsi="楷体" w:eastAsia="楷体" w:cs="宋体"/>
                <w:color w:val="000000"/>
                <w:sz w:val="20"/>
                <w:szCs w:val="20"/>
                <w:lang w:val="zh-CN" w:bidi="zh-CN"/>
              </w:rPr>
              <w:t xml:space="preserve">0.6mg/kg，乙二醇醚及醚酯总和含量≤5mg/kg，烷基酚聚氧乙烯醚总和含量{限辛基酚聚氧乙烯醚}≤5mg/kg，苯系物总和含量≤50mg/kg，苯含量≤50mg</w:t>
            </w:r>
            <w:r>
              <w:rPr>
                <w:rFonts w:hint="eastAsia" w:ascii="楷体" w:hAnsi="楷体" w:eastAsia="楷体" w:cs="宋体"/>
                <w:color w:val="000000"/>
                <w:sz w:val="20"/>
                <w:szCs w:val="20"/>
                <w:lang w:val="zh-CN" w:bidi="zh-CN"/>
              </w:rPr>
              <w:t xml:space="preserve">/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十九</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询问桌</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897"/>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规格：2000*700*760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w:t>
            </w:r>
            <w:r>
              <w:rPr>
                <w:rFonts w:hint="eastAsia" w:ascii="楷体" w:hAnsi="楷体" w:eastAsia="楷体" w:cs="宋体"/>
                <w:color w:val="000000"/>
                <w:sz w:val="20"/>
                <w:szCs w:val="20"/>
                <w:lang w:val="zh-CN" w:bidi="zh-CN"/>
              </w:rPr>
              <w:t xml:space="preserve">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LY/T1926-2020、GB/T35601-2024、LY/T</w:t>
            </w:r>
            <w:r>
              <w:rPr>
                <w:rFonts w:hint="eastAsia" w:ascii="楷体" w:hAnsi="楷体" w:eastAsia="楷体" w:cs="宋体"/>
                <w:color w:val="000000"/>
                <w:sz w:val="20"/>
                <w:szCs w:val="20"/>
                <w:lang w:val="zh-CN" w:bidi="zh-CN"/>
              </w:rPr>
              <w:t xml:space="preserve">3044-2018、GB/T42898-2023标准。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highlight w:val="green"/>
                <w:lang w:val="zh-CN" w:bidi="zh-CN"/>
              </w:rPr>
            </w:pPr>
            <w:r>
              <w:rPr>
                <w:rFonts w:hint="eastAsia" w:ascii="楷体" w:hAnsi="楷体" w:eastAsia="楷体" w:cs="宋体"/>
                <w:color w:val="000000"/>
                <w:sz w:val="22"/>
                <w:szCs w:val="22"/>
                <w:highlight w:val="green"/>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highlight w:val="green"/>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highlight w:val="green"/>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highlight w:val="green"/>
                <w:lang w:val="zh-CN" w:bidi="zh-CN"/>
              </w:rPr>
            </w:pPr>
            <w:r>
              <w:rPr>
                <w:rFonts w:hint="eastAsia" w:ascii="楷体" w:hAnsi="楷体" w:eastAsia="楷体" w:cs="宋体"/>
                <w:color w:val="000000"/>
                <w:sz w:val="24"/>
                <w:szCs w:val="22"/>
                <w:highlight w:val="green"/>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highlight w:val="green"/>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mg/kg、乙</w:t>
            </w:r>
            <w:r>
              <w:rPr>
                <w:rFonts w:hint="eastAsia" w:ascii="楷体" w:hAnsi="楷体" w:eastAsia="楷体" w:cs="宋体"/>
                <w:color w:val="000000"/>
                <w:sz w:val="20"/>
                <w:szCs w:val="20"/>
                <w:lang w:val="zh-CN" w:bidi="zh-CN"/>
              </w:rPr>
              <w:t xml:space="preserve">苯含量≤50mg/kg，可溶性元素铅≤5mg/kg、镉≤1mg/kg、铬≤5mg/kg、汞≤0.6mg/kg、锑≤0.5mg/kg、砷≤1mg/kg、钡≤2mg/kg、硒≤1mg/kg，重金属元素含量六价铬≤2mg/kg，急性皮肤刺激性/腐蚀性试验无刺激性，符合GB 18581-2020、HJ 2537-2014、GB/T 23994-2009、GB/T 23999-2009、GB/T 35602-2017、GB/T 21604-2022标准。</w:t>
            </w:r>
            <w:r>
              <w:rPr>
                <w:rFonts w:hint="eastAsia" w:ascii="楷体" w:hAnsi="楷体" w:eastAsia="楷体" w:cs="宋体"/>
                <w:color w:val="000000"/>
                <w:sz w:val="20"/>
                <w:szCs w:val="20"/>
                <w:highlight w:val="green"/>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highlight w:val="green"/>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highlight w:val="green"/>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highlight w:val="green"/>
                <w:lang w:val="zh-CN" w:bidi="zh-CN"/>
              </w:rPr>
            </w:pPr>
            <w:r>
              <w:rPr>
                <w:rFonts w:hint="eastAsia" w:ascii="楷体" w:hAnsi="楷体" w:eastAsia="楷体" w:cs="宋体"/>
                <w:color w:val="000000"/>
                <w:sz w:val="22"/>
                <w:szCs w:val="22"/>
                <w:highlight w:val="green"/>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highlight w:val="green"/>
                <w:lang w:val="zh-CN" w:bidi="zh-CN"/>
              </w:rPr>
            </w:pPr>
            <w:r>
              <w:rPr>
                <w:rFonts w:hint="eastAsia" w:ascii="楷体" w:hAnsi="楷体" w:eastAsia="楷体" w:cs="宋体"/>
                <w:color w:val="000000"/>
                <w:sz w:val="22"/>
                <w:szCs w:val="22"/>
                <w:highlight w:val="green"/>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highlight w:val="green"/>
                <w:lang w:val="zh-CN"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t xml:space="preserve">5</w:t>
            </w:r>
            <w:r>
              <w:rPr>
                <w:rFonts w:hint="eastAsia" w:ascii="楷体" w:hAnsi="楷体" w:eastAsia="楷体" w:cs="宋体"/>
                <w:color w:val="000000"/>
                <w:sz w:val="24"/>
                <w:szCs w:val="22"/>
                <w:highlight w:val="green"/>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highlight w:val="green"/>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rPr>
                <w:rFonts w:hint="eastAsia" w:ascii="楷体" w:hAnsi="楷体" w:eastAsia="楷体" w:cs="宋体"/>
                <w:color w:val="000000"/>
                <w:sz w:val="20"/>
                <w:szCs w:val="20"/>
                <w:highlight w:val="green"/>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highlight w:val="green"/>
                <w:lang w:bidi="zh-CN"/>
              </w:rPr>
            </w:pPr>
            <w:r>
              <w:rPr>
                <w:rFonts w:hint="eastAsia" w:ascii="楷体" w:hAnsi="楷体" w:eastAsia="楷体" w:cs="宋体"/>
                <w:sz w:val="28"/>
                <w:szCs w:val="28"/>
                <w:highlight w:val="green"/>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（二十）</w:t>
      </w:r>
      <w:r>
        <w:rPr>
          <w:rFonts w:hint="eastAsia" w:ascii="楷体" w:hAnsi="楷体" w:eastAsia="楷体" w:cs="宋体"/>
          <w:b/>
          <w:color w:val="000000"/>
          <w:sz w:val="24"/>
          <w:szCs w:val="22"/>
          <w:lang w:bidi="zh-CN"/>
        </w:rPr>
        <w:t xml:space="preserve">办公椅4</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835"/>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◇1</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bidi="zh-CN"/>
              </w:rPr>
              <w:t xml:space="preserve">常规</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1、饰面：采用优质西皮饰面，耐摩擦色牢度-干擦（50</w:t>
            </w:r>
            <w:r>
              <w:rPr>
                <w:rFonts w:hint="eastAsia" w:ascii="楷体" w:hAnsi="楷体" w:eastAsia="楷体" w:cs="宋体"/>
                <w:color w:val="000000"/>
                <w:sz w:val="20"/>
                <w:szCs w:val="20"/>
                <w:lang w:val="zh-CN" w:bidi="zh-CN"/>
              </w:rPr>
              <w:t xml:space="preserve">0次）≥5级；耐摩擦色牢度-湿擦（250次）≥4级；耐摩擦色牢度-碱性汗液（80次）≥4级；耐光性≥5</w:t>
            </w:r>
            <w:r>
              <w:rPr>
                <w:rFonts w:hint="eastAsia" w:ascii="楷体" w:hAnsi="楷体" w:eastAsia="楷体" w:cs="宋体"/>
                <w:color w:val="000000"/>
                <w:sz w:val="20"/>
                <w:szCs w:val="20"/>
                <w:lang w:val="zh-CN" w:bidi="zh-CN"/>
              </w:rPr>
              <w:t xml:space="preserve">级；涂层粘着牢度≥2.9N/10mm；耐折牢度（50000次）无裂纹；耐磨性无明显损伤、剥落；撕裂力≥36N；气味≤1级；pH≥5.5；游离甲醛≤20mg/kg；挥发性有机物（VOC）≤10mg/kg；可萃取的重金属-铅≤0.012mg/kg；可萃取的重金</w:t>
            </w:r>
            <w:r>
              <w:rPr>
                <w:rFonts w:hint="eastAsia" w:ascii="楷体" w:hAnsi="楷体" w:eastAsia="楷体" w:cs="宋体"/>
                <w:color w:val="000000"/>
                <w:sz w:val="20"/>
                <w:szCs w:val="20"/>
                <w:lang w:val="zh-CN" w:bidi="zh-CN"/>
              </w:rPr>
              <w:t xml:space="preserve">属-镉≤0.022mg/kg；感官要求：全张革厚薄基本均匀，无油腻感，革身平整、柔软、丰满有弹性，正面革无裂面、无管皱，无松面；理化性能-禁用偶氮染料≤5mg/kg；产品中有害物质限量-可萃取的重金属：六价铬≤3.0mg/kg；阻燃性能安全技术要求：香烟点火源引燃试验后，试样表面和内部未出现任何阴燃、有焰燃烧现象，评定该试样通过阻燃Ⅰ级试验；可分解有害芳香胺染料≤5mg/kg；符合GB/T 16799-2018、GB 17927-2024、HJ 507-2009、GB 20400-2006标准。      </w:t>
            </w:r>
            <w:r>
              <w:rPr>
                <w:rFonts w:hint="eastAsia" w:ascii="楷体" w:hAnsi="楷体" w:eastAsia="楷体" w:cs="宋体"/>
                <w:color w:val="000000"/>
                <w:sz w:val="20"/>
                <w:szCs w:val="20"/>
                <w:lang w:val="zh-CN" w:bidi="zh-CN"/>
              </w:rPr>
              <w:t xml:space="preserve">                                                                </w:t>
            </w:r>
            <w:r>
              <w:rPr>
                <w:rFonts w:hint="eastAsia" w:ascii="楷体" w:hAnsi="楷体" w:eastAsia="楷体" w:cs="宋体"/>
                <w:color w:val="000000"/>
                <w:sz w:val="20"/>
                <w:szCs w:val="20"/>
                <w:lang w:val="zh-CN" w:bidi="zh-CN"/>
              </w:rPr>
              <w:t xml:space="preserve">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海绵：采用优质高弹阻燃海绵，回弹率≥60%，75%压缩永久变形≤4.0%，65%25%压陷比≥2.0，气味≥10级，恒定负荷反复压陷疲劳后的40%压陷硬度损失值≤5%，拉伸强度≥180KPa,断裂伸长率≥235%，撕裂强度≥2.5N/cm,干热老化后拉伸强度≥180KPa,湿热老化后拉伸强度≥182KPa,</w:t>
            </w:r>
            <w:r>
              <w:rPr>
                <w:rFonts w:hint="eastAsia" w:ascii="楷体" w:hAnsi="楷体" w:eastAsia="楷体" w:cs="宋体"/>
                <w:color w:val="000000"/>
                <w:sz w:val="20"/>
                <w:szCs w:val="20"/>
                <w:lang w:val="zh-CN" w:bidi="zh-CN"/>
              </w:rPr>
              <w:t xml:space="preserve">灰分≤1.5%，甲醛散发≤0.3mg/kg，甲醛释放量≤0.003mg/㎡h，TVOC≤0.005mg/㎡h，燃烧性能HF-1级，电器、家具制品用泡沫塑料燃烧性能等级B1级，符合GB/T10802-2023、QB/T2280-2016、GB/T8332-2008、GB8624-2012标准。</w:t>
            </w:r>
            <w:r/>
          </w:p>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3、框架：采用实木框架，挥发性有机化合物释放浓度（7d）苯≤2μg/m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TVOC）≤20μg/m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，甲醛释放限量≤</w:t>
            </w:r>
            <w:r>
              <w:rPr>
                <w:rFonts w:hint="eastAsia" w:ascii="楷体" w:hAnsi="楷体" w:eastAsia="楷体" w:cs="宋体"/>
                <w:color w:val="000000"/>
                <w:sz w:val="20"/>
                <w:szCs w:val="20"/>
                <w:lang w:val="zh-CN" w:bidi="zh-CN"/>
              </w:rPr>
              <w:t xml:space="preserve">0.02mg</w:t>
            </w:r>
            <w:r>
              <w:rPr>
                <w:rFonts w:hint="eastAsia" w:ascii="楷体" w:hAnsi="楷体" w:eastAsia="楷体" w:cs="宋体"/>
                <w:color w:val="000000"/>
                <w:sz w:val="20"/>
                <w:szCs w:val="20"/>
                <w:lang w:val="zh-CN" w:bidi="zh-CN"/>
              </w:rPr>
              <w:t xml:space="preserve">/m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，木材外观无贯通裂缝、无虫蛀现象、无树脂囊，符合</w:t>
            </w:r>
            <w:r>
              <w:rPr>
                <w:rFonts w:hint="eastAsia" w:ascii="楷体" w:hAnsi="楷体" w:eastAsia="楷体" w:cs="宋体"/>
                <w:color w:val="000000"/>
                <w:sz w:val="20"/>
                <w:szCs w:val="20"/>
                <w:lang w:val="zh-CN" w:bidi="zh-CN"/>
              </w:rPr>
              <w:t xml:space="preserve">GB/T 3324-2024、GB/T 35601-2024、GB/T 17657-2022标准。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二十一</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询问椅</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15"/>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bidi="zh-CN"/>
              </w:rPr>
              <w:t xml:space="preserve">常规</w:t>
            </w: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1、饰面：采用优质西皮饰面，耐摩擦色牢度-干擦（500次）≥5级；耐摩擦色牢度-湿擦（250次）≥4级；耐摩擦色牢度-碱性汗液（80次）≥4级；耐光性≥5级；涂层粘着牢度≥2.9N/1</w:t>
            </w:r>
            <w:r>
              <w:rPr>
                <w:rFonts w:hint="eastAsia" w:ascii="楷体" w:hAnsi="楷体" w:eastAsia="楷体" w:cs="宋体"/>
                <w:color w:val="000000"/>
                <w:sz w:val="20"/>
                <w:szCs w:val="20"/>
                <w:lang w:val="zh-CN" w:bidi="zh-CN"/>
              </w:rPr>
              <w:t xml:space="preserve">0mm；耐折牢度（50000次）无裂</w:t>
            </w:r>
            <w:r>
              <w:rPr>
                <w:rFonts w:hint="eastAsia" w:ascii="楷体" w:hAnsi="楷体" w:eastAsia="楷体" w:cs="宋体"/>
                <w:color w:val="000000"/>
                <w:sz w:val="20"/>
                <w:szCs w:val="20"/>
                <w:lang w:val="zh-CN" w:bidi="zh-CN"/>
              </w:rPr>
              <w:t xml:space="preserve">纹；耐磨性无明显损伤、剥落；撕裂力≥36N；气味≤1级；pH≥5.5；游离甲醛≤20mg/kg；挥发性有机物（VOC）≤10mg/kg；可萃取的重金属-铅≤0.012mg/kg；可萃取的重金属-镉≤0.022mg/kg；感官要求：全张革厚薄基本均匀，无油腻感，革身平整、柔软、丰满有弹性，正面革无裂面、无管皱，无松面；理化性能-禁用偶氮染料≤5mg/kg；产品中有害物质限量-可萃取的重金属：六价铬≤3.0mg/kg；阻燃性能安全技术要求：香烟点火源引燃试验后，试样表面和内部未出现任何阴燃、有焰燃烧现象，评定该</w:t>
            </w:r>
            <w:r>
              <w:rPr>
                <w:rFonts w:hint="eastAsia" w:ascii="楷体" w:hAnsi="楷体" w:eastAsia="楷体" w:cs="宋体"/>
                <w:color w:val="000000"/>
                <w:sz w:val="20"/>
                <w:szCs w:val="20"/>
                <w:lang w:val="zh-CN" w:bidi="zh-CN"/>
              </w:rPr>
              <w:t xml:space="preserve">试样通过阻燃Ⅰ级试验；可分解有害芳香胺染料≤5mg/kg；符合GB/T 16799-2018、GB 17927-2024、HJ 507-2009、GB 20400-2006标准。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海绵：采用优质高弹阻燃海绵，回弹率≥60%，75%压缩永久变形≤4.0%，65%25%压陷比≥2.0，气味≥10级，恒定负荷反复压陷疲劳后的40%压陷硬度损失值≤5%，拉伸强度≥180KPa,断裂伸长率≥235%，撕裂强度≥2.5N/cm,干热老化后拉伸强度≥180KPa,湿热老化后拉伸强度≥182KPa,灰分≤1.5%，甲醛散发≤0.3mg/kg，甲醛释放量≤0.003mg/㎡h，TVOC≤0.005mg/㎡h，燃烧性能HF-1级，电</w:t>
            </w:r>
            <w:r>
              <w:rPr>
                <w:rFonts w:hint="eastAsia" w:ascii="楷体" w:hAnsi="楷体" w:eastAsia="楷体" w:cs="宋体"/>
                <w:color w:val="000000"/>
                <w:sz w:val="20"/>
                <w:szCs w:val="20"/>
                <w:lang w:val="zh-CN" w:bidi="zh-CN"/>
              </w:rPr>
              <w:t xml:space="preserve">器、家具制品用泡沫塑料燃烧性能等级B1级，符合GB/T10802-2023、QB/T2280-2016、GB/T8332-2008、GB8624-2012标准。</w:t>
            </w:r>
            <w:r/>
          </w:p>
          <w:p>
            <w:pPr>
              <w:pStyle w:val="959"/>
              <w:jc w:val="left"/>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3、框架：采用实木框架，挥发性有机化合物释放浓度（7d）苯≤2μg/m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TVOC）≤20μg/m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，甲醛释放限量≤</w:t>
            </w:r>
            <w:r>
              <w:rPr>
                <w:rFonts w:hint="eastAsia" w:ascii="楷体" w:hAnsi="楷体" w:eastAsia="楷体" w:cs="宋体"/>
                <w:color w:val="000000"/>
                <w:sz w:val="20"/>
                <w:szCs w:val="20"/>
                <w:lang w:val="zh-CN" w:bidi="zh-CN"/>
              </w:rPr>
              <w:t xml:space="preserve">0.02mg/m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，木材外观无贯通裂缝、无虫蛀现象、无树脂囊，符合</w:t>
            </w:r>
            <w:r>
              <w:rPr>
                <w:rFonts w:hint="eastAsia" w:ascii="楷体" w:hAnsi="楷体" w:eastAsia="楷体" w:cs="宋体"/>
                <w:color w:val="000000"/>
                <w:sz w:val="20"/>
                <w:szCs w:val="20"/>
                <w:lang w:val="zh-CN" w:bidi="zh-CN"/>
              </w:rPr>
              <w:t xml:space="preserve">GB/T 3</w:t>
            </w:r>
            <w:r>
              <w:rPr>
                <w:rFonts w:hint="eastAsia" w:ascii="楷体" w:hAnsi="楷体" w:eastAsia="楷体" w:cs="宋体"/>
                <w:color w:val="000000"/>
                <w:sz w:val="20"/>
                <w:szCs w:val="20"/>
                <w:lang w:val="zh-CN" w:bidi="zh-CN"/>
              </w:rPr>
              <w:t xml:space="preserve">324-2024、GB/T 35601-2024、GB/T 17657-2022标准。</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bl>
    <w:p>
      <w:pPr>
        <w:pStyle w:val="959"/>
        <w:ind w:firstLine="482"/>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（二十二）</w:t>
      </w:r>
      <w:r>
        <w:rPr>
          <w:rFonts w:hint="eastAsia" w:ascii="楷体" w:hAnsi="楷体" w:eastAsia="楷体" w:cs="宋体"/>
          <w:b/>
          <w:color w:val="000000"/>
          <w:sz w:val="24"/>
          <w:szCs w:val="22"/>
          <w:lang w:bidi="zh-CN"/>
        </w:rPr>
        <w:t xml:space="preserve">会议桌3</w:t>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897"/>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val="zh-CN" w:bidi="zh-CN"/>
              </w:rPr>
            </w:pPr>
            <w:r>
              <w:rPr>
                <w:rFonts w:hint="eastAsia" w:ascii="楷体" w:hAnsi="楷体" w:eastAsia="楷体" w:cs="宋体"/>
                <w:color w:val="000000"/>
                <w:sz w:val="24"/>
                <w:lang w:bidi="zh-CN"/>
              </w:rPr>
              <w:t xml:space="preserve">规格：</w:t>
            </w:r>
            <w:r>
              <w:rPr>
                <w:rFonts w:hint="eastAsia" w:ascii="楷体" w:hAnsi="楷体" w:eastAsia="楷体" w:cs="宋体"/>
                <w:color w:val="000000"/>
                <w:sz w:val="24"/>
                <w:lang w:val="zh-CN" w:bidi="zh-CN"/>
              </w:rPr>
              <w:t xml:space="preserve">4200*1200*760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w:t>
            </w:r>
            <w:r>
              <w:rPr>
                <w:rFonts w:hint="eastAsia" w:ascii="楷体" w:hAnsi="楷体" w:eastAsia="楷体" w:cs="宋体"/>
                <w:color w:val="000000"/>
                <w:sz w:val="20"/>
                <w:szCs w:val="20"/>
                <w:lang w:val="zh-CN" w:bidi="zh-CN"/>
              </w:rPr>
              <w:t xml:space="preserve">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w:t>
            </w:r>
            <w:r>
              <w:rPr>
                <w:rFonts w:hint="eastAsia" w:ascii="楷体" w:hAnsi="楷体" w:eastAsia="楷体" w:cs="宋体"/>
                <w:color w:val="000000"/>
                <w:sz w:val="20"/>
                <w:szCs w:val="20"/>
                <w:lang w:val="zh-CN" w:bidi="zh-CN"/>
              </w:rPr>
              <w:t xml:space="preserve">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LY/T1926-2020、GB/T35601-2024、LY/T3044-2018、GB/T42898-2023标准。                                               </w:t>
            </w:r>
            <w:r>
              <w:rPr>
                <w:rFonts w:hint="eastAsia" w:ascii="楷体" w:hAnsi="楷体" w:eastAsia="楷体" w:cs="宋体"/>
                <w:color w:val="000000"/>
                <w:sz w:val="20"/>
                <w:szCs w:val="20"/>
                <w:lang w:val="zh-CN" w:bidi="zh-CN"/>
              </w:rPr>
              <w:t xml:space="preserve">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w:t>
            </w:r>
            <w:r>
              <w:rPr>
                <w:rFonts w:hint="eastAsia" w:ascii="楷体" w:hAnsi="楷体" w:eastAsia="楷体" w:cs="宋体"/>
                <w:color w:val="000000"/>
                <w:sz w:val="20"/>
                <w:szCs w:val="20"/>
                <w:lang w:val="zh-CN" w:bidi="zh-CN"/>
              </w:rPr>
              <w:t xml:space="preserve">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mg/kg、乙苯含量≤50mg/kg，可溶性元素铅≤5mg/kg、镉≤1mg/kg、铬≤</w:t>
            </w:r>
            <w:r>
              <w:rPr>
                <w:rFonts w:hint="eastAsia" w:ascii="楷体" w:hAnsi="楷体" w:eastAsia="楷体" w:cs="宋体"/>
                <w:color w:val="000000"/>
                <w:sz w:val="20"/>
                <w:szCs w:val="20"/>
                <w:lang w:val="zh-CN" w:bidi="zh-CN"/>
              </w:rPr>
              <w:t xml:space="preserve">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（二十三）</w:t>
      </w:r>
      <w:r>
        <w:rPr>
          <w:rFonts w:hint="eastAsia" w:ascii="楷体" w:hAnsi="楷体" w:eastAsia="楷体" w:cs="宋体"/>
          <w:b/>
          <w:color w:val="000000"/>
          <w:sz w:val="24"/>
          <w:szCs w:val="22"/>
          <w:lang w:bidi="zh-CN"/>
        </w:rPr>
        <w:t xml:space="preserve">智能储物柜（人脸识别）</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827"/>
        </w:trPr>
        <w:tc>
          <w:tcPr>
            <w:shd w:val="clear" w:color="auto" w:fill="e3e3e3"/>
            <w:tcBorders>
              <w:bottom w:val="single" w:color="000000" w:sz="8" w:space="0"/>
            </w:tcBorders>
            <w:tcW w:w="781" w:type="dxa"/>
            <w:vAlign w:val="center"/>
            <w:textDirection w:val="lrTb"/>
            <w:noWrap w:val="false"/>
          </w:tcPr>
          <w:p>
            <w:pPr>
              <w:pStyle w:val="959"/>
              <w:ind w:left="142"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850*1800*460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ind w:left="800" w:hanging="800"/>
              <w:jc w:val="left"/>
              <w:widowControl/>
              <w:rPr>
                <w:rFonts w:hint="eastAsia" w:ascii="楷体" w:hAnsi="楷体" w:eastAsia="楷体" w:cs="宋体"/>
                <w:color w:val="000000"/>
                <w:sz w:val="20"/>
                <w:szCs w:val="20"/>
                <w:lang w:val="zh-CN" w:bidi="zh-CN"/>
              </w:rPr>
            </w:pPr>
            <w:r>
              <w:rPr>
                <w:rFonts w:hint="eastAsia" w:ascii="楷体" w:hAnsi="楷体" w:eastAsia="楷体" w:cs="宋体"/>
                <w:sz w:val="20"/>
                <w:szCs w:val="20"/>
                <w:lang w:val="zh-CN" w:bidi="zh-CN"/>
              </w:rPr>
              <w:t xml:space="preserve">11、基材：采用优质冷轧钢板，外</w:t>
            </w:r>
            <w:r>
              <w:rPr>
                <w:rFonts w:hint="eastAsia" w:ascii="楷体" w:hAnsi="楷体" w:eastAsia="楷体" w:cs="宋体"/>
                <w:sz w:val="20"/>
                <w:szCs w:val="20"/>
                <w:lang w:val="zh-CN" w:bidi="zh-CN"/>
              </w:rPr>
              <w:t xml:space="preserve">观性能金属件喷涂（塑）涂层无漏漆、锈蚀、脱色、掉色等，光泽均匀、色泽一致，无流挂、疙瘩、皱皮、飞漆等，产品表面理</w:t>
            </w:r>
            <w:r>
              <w:rPr>
                <w:rFonts w:hint="eastAsia" w:ascii="楷体" w:hAnsi="楷体" w:eastAsia="楷体" w:cs="宋体"/>
                <w:sz w:val="20"/>
                <w:szCs w:val="20"/>
                <w:lang w:val="zh-CN" w:bidi="zh-CN"/>
              </w:rPr>
              <w:t xml:space="preserve">化性能-金属喷漆（塑）涂层冲击高度400mm，无剥落、裂纹、皱纹，耐盐浴划道两侧3mm外，无鼓泡、锈蚀、剥落和起皱等现象，附着力0级，硬度≥5</w:t>
            </w:r>
            <w:r>
              <w:rPr>
                <w:rFonts w:hint="eastAsia" w:ascii="楷体" w:hAnsi="楷体" w:eastAsia="楷体" w:cs="宋体"/>
                <w:sz w:val="20"/>
                <w:szCs w:val="20"/>
                <w:lang w:val="zh-CN" w:bidi="zh-CN"/>
              </w:rPr>
              <w:t xml:space="preserve">H，中性盐雾试验连续喷雾650h，金属表面涂（镀）层耐腐蚀等级10级，对基体的保护等级10级，乙酸盐雾试验连续喷雾650h，金属表面涂（镀）层耐腐蚀等级10级，对基体的保护等级10级，铜加速乙酸盐雾测试650h，外观评级10级，保护评级10级，弯曲试验无可见裂纹，符合GB/T 232-2024、GB/T 3325-2024、GB/T 6739-2022、QB/T 3826-1999、QB/T 3832-1999、QB/T 3827-1999、GB/T 10125-2021、GB/T 6461-2002标准。</w:t>
            </w:r>
            <w:r>
              <w:rPr>
                <w:rFonts w:hint="eastAsia" w:ascii="楷体" w:hAnsi="楷体" w:eastAsia="楷体" w:cs="宋体"/>
                <w:color w:val="000000"/>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sz w:val="20"/>
                <w:szCs w:val="20"/>
                <w:lang w:val="zh-CN" w:bidi="zh-CN"/>
              </w:rPr>
              <w:t xml:space="preserve">2、粉末：采用静电喷涂粉末，干附着力≤1级，铅笔硬度（内聚破坏中擦伤）≥3H，耐冲击性（正向冲击）≤50cm，杯突试验≥7mm，弯曲试验≤2mm，光泽≥38，耐磨性（750g/500r）≤13mg，耐酸性【3%（质量分数）盐酸溶液】240h无异常，耐碱性【5%（质量分数）氢氧化钠溶液】168h无异常，耐沸水性（2h）无异常，耐盐雾性中性</w:t>
            </w:r>
            <w:r>
              <w:rPr>
                <w:rFonts w:hint="eastAsia" w:ascii="楷体" w:hAnsi="楷体" w:eastAsia="楷体" w:cs="宋体"/>
                <w:sz w:val="20"/>
                <w:szCs w:val="20"/>
                <w:lang w:val="zh-CN" w:bidi="zh-CN"/>
              </w:rPr>
              <w:t xml:space="preserve">盐雾500h划痕处单向腐蚀蔓延宽度1.0mm，未划痕区无起泡、生锈、开裂、剥落等异常现象，耐湿性500h无异常，耐人工气候老化性500h变色1级，失光1级，无粉化、起泡、开裂、剥落等异常现象，可溶性元素（铅、镉、铬、汞、锑、砷、钡、硒）均未检出，外观色泽均匀，无异物，呈松散粉末状，符合HG/T 2006-2022、GB/T 23994-2009标准。</w:t>
            </w:r>
            <w:r>
              <w:rPr>
                <w:rFonts w:hint="eastAsia" w:ascii="楷体" w:hAnsi="楷体" w:eastAsia="楷体" w:cs="宋体"/>
                <w:color w:val="000000"/>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（二十四）卷字保</w:t>
      </w:r>
      <w:r>
        <w:rPr>
          <w:rFonts w:hint="eastAsia" w:ascii="楷体" w:hAnsi="楷体" w:eastAsia="楷体" w:cs="宋体"/>
          <w:b/>
          <w:color w:val="000000"/>
          <w:sz w:val="24"/>
          <w:szCs w:val="22"/>
          <w:lang w:val="zh-CN" w:bidi="zh-CN"/>
        </w:rPr>
        <w:t xml:space="preserve">管柜（指纹识别）</w:t>
      </w:r>
      <w:r>
        <w:rPr>
          <w:rFonts w:hint="eastAsia" w:ascii="楷体" w:hAnsi="楷体" w:eastAsia="楷体" w:cs="宋体"/>
          <w:b/>
          <w:color w:val="000000"/>
          <w:sz w:val="24"/>
          <w:szCs w:val="22"/>
          <w:lang w:bidi="zh-CN"/>
        </w:rPr>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886"/>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850*1800*460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ind w:left="800" w:hanging="800"/>
              <w:jc w:val="left"/>
              <w:widowControl/>
              <w:rPr>
                <w:rFonts w:hint="eastAsia" w:ascii="楷体" w:hAnsi="楷体" w:eastAsia="楷体" w:cs="宋体"/>
                <w:color w:val="000000"/>
                <w:sz w:val="20"/>
                <w:szCs w:val="20"/>
                <w:lang w:val="zh-CN" w:bidi="zh-CN"/>
              </w:rPr>
            </w:pPr>
            <w:r>
              <w:rPr>
                <w:rFonts w:hint="eastAsia" w:ascii="楷体" w:hAnsi="楷体" w:eastAsia="楷体" w:cs="宋体"/>
                <w:sz w:val="20"/>
                <w:szCs w:val="20"/>
                <w:lang w:val="zh-CN" w:bidi="zh-CN"/>
              </w:rPr>
              <w:t xml:space="preserve">11、基材：采用优质冷轧钢板，外观性能金属件喷涂（塑）涂层无漏漆、锈蚀、脱色、掉色等，光泽均匀、色泽一致，无流挂、疙瘩、皱皮、飞漆等，产品表面理化性能-金属喷漆（塑）涂层冲击高度400mm，无剥落、裂纹、皱纹，耐盐浴</w:t>
            </w:r>
            <w:r>
              <w:rPr>
                <w:rFonts w:hint="eastAsia" w:ascii="楷体" w:hAnsi="楷体" w:eastAsia="楷体" w:cs="宋体"/>
                <w:sz w:val="20"/>
                <w:szCs w:val="20"/>
                <w:lang w:val="zh-CN" w:bidi="zh-CN"/>
              </w:rPr>
              <w:t xml:space="preserve">划道两侧3mm外，无鼓泡、锈蚀、剥落和起皱等现象，附着力0级，硬度≥5H，中性盐雾试验连续喷雾650h，金属表面涂（镀）层耐腐蚀等级10级，对基体的保护等级10级，乙酸盐雾试验连续喷雾650h，金属表面涂（镀）层耐腐蚀等级10级，对基体的保护等级10级，铜加速乙酸盐雾测试650h，外观评级10级，保护评级10级，弯曲试验无可见裂纹，符合GB/T 232-2024、GB/T 3325-2024、GB/T 6739-2022、QB/T 3826-1999、QB/T 3832-1999、QB/T 3827-199</w:t>
            </w:r>
            <w:r>
              <w:rPr>
                <w:rFonts w:hint="eastAsia" w:ascii="楷体" w:hAnsi="楷体" w:eastAsia="楷体" w:cs="宋体"/>
                <w:sz w:val="20"/>
                <w:szCs w:val="20"/>
                <w:lang w:val="zh-CN" w:bidi="zh-CN"/>
              </w:rPr>
              <w:t xml:space="preserve">9、GB/T 10125-2021、GB/T 6461-2002标准。</w:t>
            </w:r>
            <w:r>
              <w:rPr>
                <w:rFonts w:hint="eastAsia" w:ascii="楷体" w:hAnsi="楷体" w:eastAsia="楷体" w:cs="宋体"/>
                <w:color w:val="000000"/>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sz w:val="20"/>
                <w:szCs w:val="20"/>
                <w:lang w:val="zh-CN" w:bidi="zh-CN"/>
              </w:rPr>
              <w:t xml:space="preserve">2、粉末：采用静电喷涂粉末，干附着力≤1级，铅笔硬度（内聚破坏中擦伤）≥3H，耐冲击性（正向</w:t>
            </w:r>
            <w:r>
              <w:rPr>
                <w:rFonts w:hint="eastAsia" w:ascii="楷体" w:hAnsi="楷体" w:eastAsia="楷体" w:cs="宋体"/>
                <w:sz w:val="20"/>
                <w:szCs w:val="20"/>
                <w:lang w:val="zh-CN" w:bidi="zh-CN"/>
              </w:rPr>
              <w:t xml:space="preserve">冲击）≤50cm，杯突试验≥7mm，弯曲试验≤2mm，光泽≥38，耐磨性（750g</w:t>
            </w:r>
            <w:r>
              <w:rPr>
                <w:rFonts w:hint="eastAsia" w:ascii="楷体" w:hAnsi="楷体" w:eastAsia="楷体" w:cs="宋体"/>
                <w:sz w:val="20"/>
                <w:szCs w:val="20"/>
                <w:lang w:val="zh-CN" w:bidi="zh-CN"/>
              </w:rPr>
              <w:t xml:space="preserve">/5</w:t>
            </w:r>
            <w:r>
              <w:rPr>
                <w:rFonts w:hint="eastAsia" w:ascii="楷体" w:hAnsi="楷体" w:eastAsia="楷体" w:cs="宋体"/>
                <w:sz w:val="20"/>
                <w:szCs w:val="20"/>
                <w:lang w:val="zh-CN" w:bidi="zh-CN"/>
              </w:rPr>
              <w:t xml:space="preserve">00r）≤13mg，耐酸性【3%（质量分数）盐酸溶液】240h无异常，耐碱性【5%（质量分数）氢氧化钠溶液】168h无异常，耐沸水性（2h）无异常，耐盐雾性中性盐雾500h划痕处单向腐蚀蔓延宽度1.0mm，未划痕区无起泡、生锈、开裂、剥落等异常现象，耐湿性500h无异常，耐人工气候老化性500h变色1级，失光1级，无粉化、起泡、开裂、剥落等异常现象，可溶性元素（铅、镉、铬、汞、锑、砷、钡、硒）均未检出，外观色泽均匀，无异物，呈松散粉末状，符合HG/T 2006-2022、GB/T 23994-2009标准。</w:t>
            </w:r>
            <w:r>
              <w:rPr>
                <w:rFonts w:hint="eastAsia" w:ascii="楷体" w:hAnsi="楷体" w:eastAsia="楷体" w:cs="宋体"/>
                <w:color w:val="000000"/>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（二十五）卷字保管柜（指纹识别）</w:t>
      </w:r>
      <w:r>
        <w:rPr>
          <w:rFonts w:hint="eastAsia" w:ascii="楷体" w:hAnsi="楷体" w:eastAsia="楷体" w:cs="宋体"/>
          <w:b/>
          <w:color w:val="000000"/>
          <w:sz w:val="24"/>
          <w:szCs w:val="22"/>
          <w:lang w:bidi="zh-CN"/>
        </w:rPr>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967"/>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val="zh-CN" w:bidi="zh-CN"/>
              </w:rPr>
            </w:pPr>
            <w:r>
              <w:rPr>
                <w:rFonts w:hint="eastAsia" w:ascii="楷体" w:hAnsi="楷体" w:eastAsia="楷体" w:cs="宋体"/>
                <w:color w:val="000000"/>
                <w:sz w:val="24"/>
                <w:lang w:bidi="zh-CN"/>
              </w:rPr>
              <w:t xml:space="preserve">规格：</w:t>
            </w:r>
            <w:r>
              <w:rPr>
                <w:rFonts w:hint="eastAsia" w:ascii="楷体" w:hAnsi="楷体" w:eastAsia="楷体" w:cs="宋体"/>
                <w:color w:val="000000"/>
                <w:sz w:val="24"/>
                <w:lang w:val="zh-CN" w:bidi="zh-CN"/>
              </w:rPr>
              <w:t xml:space="preserve">770*1800*460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ind w:left="800" w:hanging="800"/>
              <w:jc w:val="left"/>
              <w:widowControl/>
              <w:rPr>
                <w:rFonts w:hint="eastAsia" w:ascii="楷体" w:hAnsi="楷体" w:eastAsia="楷体" w:cs="宋体"/>
                <w:color w:val="000000"/>
                <w:sz w:val="20"/>
                <w:szCs w:val="20"/>
                <w:lang w:val="zh-CN" w:bidi="zh-CN"/>
              </w:rPr>
            </w:pPr>
            <w:r>
              <w:rPr>
                <w:rFonts w:hint="eastAsia" w:ascii="楷体" w:hAnsi="楷体" w:eastAsia="楷体" w:cs="宋体"/>
                <w:sz w:val="20"/>
                <w:szCs w:val="20"/>
                <w:lang w:val="zh-CN" w:bidi="zh-CN"/>
              </w:rPr>
              <w:t xml:space="preserve">11、基材：采用优质冷轧钢板，外观性能金属件喷涂（塑）涂层无漏漆、锈蚀、脱色、掉色等，光泽均匀、色泽一致，无流挂、疙瘩、皱皮、飞漆等，产品表面理化性能-金属喷漆（塑）涂层冲击高度400mm，无剥落、裂纹、皱纹，耐盐浴划道两侧3mm外，无鼓泡、锈蚀、剥落和起皱等现象，附着力0级，硬度≥5H，中性盐雾试验连续喷雾650h，金属表面</w:t>
            </w:r>
            <w:r>
              <w:rPr>
                <w:rFonts w:hint="eastAsia" w:ascii="楷体" w:hAnsi="楷体" w:eastAsia="楷体" w:cs="宋体"/>
                <w:sz w:val="20"/>
                <w:szCs w:val="20"/>
                <w:lang w:val="zh-CN" w:bidi="zh-CN"/>
              </w:rPr>
              <w:t xml:space="preserve">涂（镀）层耐腐蚀等级10级，对基体的保护等级10级，乙酸盐雾试验连续喷雾650h，金属表面涂（镀）层耐腐蚀等级10级，对基体的保护等级10级，铜加速乙酸盐雾测试650h，外观评级10级，保护评级10级，弯曲试验无可见裂纹，符合GB/T 232-2024、GB/T 3325-2024、GB/T 6739-2022、QB/T 3826-1999、QB/T 3832-1999、QB/T 3827-1999、GB/T 10125-2021、GB/T 6461-2002标准。</w:t>
            </w:r>
            <w:r>
              <w:rPr>
                <w:rFonts w:hint="eastAsia" w:ascii="楷体" w:hAnsi="楷体" w:eastAsia="楷体" w:cs="宋体"/>
                <w:color w:val="000000"/>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sz w:val="20"/>
                <w:szCs w:val="20"/>
                <w:lang w:val="zh-CN" w:bidi="zh-CN"/>
              </w:rPr>
              <w:t xml:space="preserve">2、粉末：</w:t>
            </w:r>
            <w:r>
              <w:rPr>
                <w:rFonts w:hint="eastAsia" w:ascii="楷体" w:hAnsi="楷体" w:eastAsia="楷体" w:cs="宋体"/>
                <w:sz w:val="20"/>
                <w:szCs w:val="20"/>
                <w:lang w:val="zh-CN" w:bidi="zh-CN"/>
              </w:rPr>
              <w:t xml:space="preserve">采用静电喷涂粉末，干附着力≤1级，铅笔硬度（内聚破坏中擦伤）≥3H，耐冲击性（正向冲击）≤50cm，杯突试验≥7mm，弯曲试验≤2mm，光泽≥38，耐磨性（750g/500r）≤13mg，耐酸性【3%（质量分数）盐酸溶液】240h无异常，耐碱性【5%（质量分数）氢氧化钠溶液】168h无异常，耐沸水性（2h）无异常，耐盐雾性中性盐雾500h划痕处单向腐蚀蔓延宽度1.0mm，未划痕区无起泡、生锈、开裂、剥落等异常现象，耐湿性500h无异常，耐人工气候老化性500h变色1级，失光1级，无粉化、起泡、开裂、剥落等异</w:t>
            </w:r>
            <w:r>
              <w:rPr>
                <w:rFonts w:hint="eastAsia" w:ascii="楷体" w:hAnsi="楷体" w:eastAsia="楷体" w:cs="宋体"/>
                <w:sz w:val="20"/>
                <w:szCs w:val="20"/>
                <w:lang w:val="zh-CN" w:bidi="zh-CN"/>
              </w:rPr>
              <w:t xml:space="preserve">常现象，可溶性元素（铅、镉、铬、汞、锑、砷、钡、硒）均未检出，外观色泽均匀，无异物，呈松散粉末状，符合HG/T 2006-2022、GB/T 23994-2009标准。</w:t>
            </w:r>
            <w:r>
              <w:rPr>
                <w:rFonts w:hint="eastAsia" w:ascii="楷体" w:hAnsi="楷体" w:eastAsia="楷体" w:cs="宋体"/>
                <w:color w:val="000000"/>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bl>
    <w:p>
      <w:pPr>
        <w:pStyle w:val="959"/>
        <w:ind w:firstLine="482"/>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ind w:firstLine="482"/>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ind w:firstLine="482"/>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ind w:firstLine="482"/>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（二十六）沙发（三人位）</w:t>
      </w:r>
      <w:r>
        <w:rPr>
          <w:rFonts w:hint="eastAsia" w:ascii="楷体" w:hAnsi="楷体" w:eastAsia="楷体" w:cs="宋体"/>
          <w:b/>
          <w:color w:val="000000"/>
          <w:sz w:val="24"/>
          <w:szCs w:val="22"/>
          <w:lang w:bidi="zh-CN"/>
        </w:rPr>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47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val="zh-CN" w:bidi="zh-CN"/>
              </w:rPr>
            </w:pPr>
            <w:r>
              <w:rPr>
                <w:rFonts w:hint="eastAsia" w:ascii="楷体" w:hAnsi="楷体" w:eastAsia="楷体" w:cs="宋体"/>
                <w:color w:val="000000"/>
                <w:sz w:val="24"/>
                <w:lang w:bidi="zh-CN"/>
              </w:rPr>
              <w:t xml:space="preserve">规格：</w:t>
            </w:r>
            <w:r>
              <w:rPr>
                <w:rFonts w:hint="eastAsia" w:ascii="楷体" w:hAnsi="楷体" w:eastAsia="楷体" w:cs="宋体"/>
                <w:color w:val="000000"/>
                <w:sz w:val="24"/>
                <w:lang w:val="zh-CN" w:bidi="zh-CN"/>
              </w:rPr>
              <w:t xml:space="preserve">2000*860*840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1、饰面：采用优质西皮饰面，耐摩擦色牢度-干擦（500次）≥5级；耐</w:t>
            </w:r>
            <w:r>
              <w:rPr>
                <w:rFonts w:hint="eastAsia" w:ascii="楷体" w:hAnsi="楷体" w:eastAsia="楷体" w:cs="宋体"/>
                <w:color w:val="000000"/>
                <w:sz w:val="20"/>
                <w:szCs w:val="20"/>
                <w:lang w:val="zh-CN" w:bidi="zh-CN"/>
              </w:rPr>
              <w:t xml:space="preserve">摩擦色牢度-湿擦（250次）≥4级；耐摩擦色牢度-碱性汗液（80次）≥4级；耐光性≥5级；涂层</w:t>
            </w:r>
            <w:r>
              <w:rPr>
                <w:rFonts w:hint="eastAsia" w:ascii="楷体" w:hAnsi="楷体" w:eastAsia="楷体" w:cs="宋体"/>
                <w:color w:val="000000"/>
                <w:sz w:val="20"/>
                <w:szCs w:val="20"/>
                <w:lang w:val="zh-CN" w:bidi="zh-CN"/>
              </w:rPr>
              <w:t xml:space="preserve">粘着牢度≥2.9N/10mm；耐折牢度（50000次）无裂纹；耐磨性无明显损伤、剥落；撕裂力≥36N；气味≤1级；pH≥5.5；游离甲醛≤20mg/kg；挥发性有机物（VOC）≤10mg/kg；可萃取的重金属-铅≤0.012mg/kg；可萃取的重金属-镉≤0.022mg/kg；感官要求：全张革厚薄基本均匀，无油腻感，革身平整、柔软、丰满有弹性，正面革无裂面、无管皱，无松面；理化性能-禁用偶氮染料≤5mg/kg；产品中有害物质限量-可萃取的重金属：六价铬≤3.0mg/kg；阻燃性能安全技术要求：香烟点火源引燃</w:t>
            </w:r>
            <w:r>
              <w:rPr>
                <w:rFonts w:hint="eastAsia" w:ascii="楷体" w:hAnsi="楷体" w:eastAsia="楷体" w:cs="宋体"/>
                <w:color w:val="000000"/>
                <w:sz w:val="20"/>
                <w:szCs w:val="20"/>
                <w:lang w:val="zh-CN" w:bidi="zh-CN"/>
              </w:rPr>
              <w:t xml:space="preserve">试验后，试样表面和内部未出现任何阴燃、有焰燃烧现象，评定该试样通过阻燃Ⅰ级试验；可分解有害芳香胺染料≤5mg/kg；符合GB/T 16799-2018、GB 17927-2024、HJ 507-2009、GB 20400-2006标准。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2、海绵：采用优质高弹阻燃海绵，回弹率≥60%，75%压缩永久变形≤4.0%，65%25%压陷比≥2.0，气味≥10级，恒定负荷反复压陷疲劳后的40%压陷硬度损失值≤5%，拉伸强度≥180KPa,断裂伸长率≥235%，撕裂强度≥2.</w:t>
            </w:r>
            <w:r>
              <w:rPr>
                <w:rFonts w:hint="eastAsia" w:ascii="楷体" w:hAnsi="楷体" w:eastAsia="楷体" w:cs="宋体"/>
                <w:color w:val="000000"/>
                <w:sz w:val="20"/>
                <w:szCs w:val="20"/>
                <w:lang w:val="zh-CN" w:bidi="zh-CN"/>
              </w:rPr>
              <w:t xml:space="preserve">5N/cm,干热老化后拉伸强度≥180KPa,湿热老化后拉伸强度≥182KPa,灰分≤1.5%，甲醛散发≤0.3mg/kg，甲醛释放量≤0.003mg/㎡h，TVOC≤0.005mg/㎡h，燃烧性能HF-1级，电器、家具制品用泡沫塑料燃烧性能等级B1级，符合GB/T10802-2023、QB/T2280-2016、GB/T8332-2008、GB8624-2012标准。</w:t>
            </w:r>
            <w:r/>
          </w:p>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3、框架：采用实木框架，挥发性有机化合物释放</w:t>
            </w:r>
            <w:r>
              <w:rPr>
                <w:rFonts w:hint="eastAsia" w:ascii="楷体" w:hAnsi="楷体" w:eastAsia="楷体" w:cs="宋体"/>
                <w:color w:val="000000"/>
                <w:sz w:val="20"/>
                <w:szCs w:val="20"/>
                <w:lang w:val="zh-CN" w:bidi="zh-CN"/>
              </w:rPr>
              <w:t xml:space="preserve">浓度（7d）苯≤2μg/m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TVOC）≤2</w:t>
            </w:r>
            <w:r>
              <w:rPr>
                <w:rFonts w:hint="eastAsia" w:ascii="楷体" w:hAnsi="楷体" w:eastAsia="楷体" w:cs="宋体"/>
                <w:color w:val="000000"/>
                <w:sz w:val="20"/>
                <w:szCs w:val="20"/>
                <w:lang w:val="zh-CN" w:bidi="zh-CN"/>
              </w:rPr>
              <w:t xml:space="preserve">0μg/m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，甲醛释放限量≤</w:t>
            </w:r>
            <w:r>
              <w:rPr>
                <w:rFonts w:hint="eastAsia" w:ascii="楷体" w:hAnsi="楷体" w:eastAsia="楷体" w:cs="宋体"/>
                <w:color w:val="000000"/>
                <w:sz w:val="20"/>
                <w:szCs w:val="20"/>
                <w:lang w:val="zh-CN" w:bidi="zh-CN"/>
              </w:rPr>
              <w:t xml:space="preserve">0.02mg/m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，木材外观无贯通裂缝、无虫蛀现象、无树脂囊，符合</w:t>
            </w:r>
            <w:r>
              <w:rPr>
                <w:rFonts w:hint="eastAsia" w:ascii="楷体" w:hAnsi="楷体" w:eastAsia="楷体" w:cs="宋体"/>
                <w:color w:val="000000"/>
                <w:sz w:val="20"/>
                <w:szCs w:val="20"/>
                <w:lang w:val="zh-CN" w:bidi="zh-CN"/>
              </w:rPr>
              <w:t xml:space="preserve">GB/T 3324-2024、GB/T 35601-2024、GB/T 17657-2022标准。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3、框架：采用实木框架，挥发性有机化合物释放浓度（7d）苯≤2μg/m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TVOC）≤20μg/m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，甲醛释放限量≤</w:t>
            </w:r>
            <w:r>
              <w:rPr>
                <w:rFonts w:hint="eastAsia" w:ascii="楷体" w:hAnsi="楷体" w:eastAsia="楷体" w:cs="宋体"/>
                <w:color w:val="000000"/>
                <w:sz w:val="20"/>
                <w:szCs w:val="20"/>
                <w:lang w:val="zh-CN" w:bidi="zh-CN"/>
              </w:rPr>
              <w:t xml:space="preserve">0.02mg/m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，木材外观无贯通裂缝、无虫蛀现象、无树脂囊，符合</w:t>
            </w:r>
            <w:r>
              <w:rPr>
                <w:rFonts w:hint="eastAsia" w:ascii="楷体" w:hAnsi="楷体" w:eastAsia="楷体" w:cs="宋体"/>
                <w:color w:val="000000"/>
                <w:sz w:val="20"/>
                <w:szCs w:val="20"/>
                <w:lang w:val="zh-CN" w:bidi="zh-CN"/>
              </w:rPr>
              <w:t xml:space="preserve">GB/T 3324-2024、GB/T 35601-2024、GB/T 17657-2022标准。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mg/kg、乙苯含量≤50mg/kg，</w:t>
            </w:r>
            <w:r>
              <w:rPr>
                <w:rFonts w:hint="eastAsia" w:ascii="楷体" w:hAnsi="楷体" w:eastAsia="楷体" w:cs="宋体"/>
                <w:color w:val="000000"/>
                <w:sz w:val="20"/>
                <w:szCs w:val="20"/>
                <w:lang w:val="zh-CN" w:bidi="zh-CN"/>
              </w:rPr>
              <w:t xml:space="preserve">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二十七</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办公桌2</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72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1600*800*760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90"/>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w:t>
            </w:r>
            <w:r>
              <w:rPr>
                <w:rFonts w:hint="eastAsia" w:ascii="楷体" w:hAnsi="楷体" w:eastAsia="楷体" w:cs="宋体"/>
                <w:color w:val="000000"/>
                <w:sz w:val="20"/>
                <w:szCs w:val="20"/>
                <w:lang w:val="zh-CN" w:bidi="zh-CN"/>
              </w:rPr>
              <w:t xml:space="preserve">化合物（TSVOC）的释放量未检出，防霉性能0级，抗菌性能抑菌率99.4%，抗菌等级Ⅰ级，握螺钉力板面≥1300N，板边≥1100N，符合GB/T11718-2021、GB/T39600-2021、LY/T2230-2013、LY/T1926-2020、G</w:t>
            </w:r>
            <w:r>
              <w:rPr>
                <w:rFonts w:hint="eastAsia" w:ascii="楷体" w:hAnsi="楷体" w:eastAsia="楷体" w:cs="宋体"/>
                <w:color w:val="000000"/>
                <w:sz w:val="20"/>
                <w:szCs w:val="20"/>
                <w:lang w:val="zh-CN" w:bidi="zh-CN"/>
              </w:rPr>
              <w:t xml:space="preserve">B/T35601-2024、LY/T3044-2018、GB/T42898-2023标准。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1313"/>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w:t>
            </w:r>
            <w:r>
              <w:rPr>
                <w:rFonts w:hint="eastAsia" w:ascii="楷体" w:hAnsi="楷体" w:eastAsia="楷体" w:cs="宋体"/>
                <w:color w:val="000000"/>
                <w:sz w:val="20"/>
                <w:szCs w:val="20"/>
                <w:lang w:val="zh-CN" w:bidi="zh-CN"/>
              </w:rPr>
              <w:t xml:space="preserve">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1353"/>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mg/kg、乙苯含量≤50mg/kg，可溶性元素铅≤5mg/kg、镉≤1mg/</w:t>
            </w:r>
            <w:r>
              <w:rPr>
                <w:rFonts w:hint="eastAsia" w:ascii="楷体" w:hAnsi="楷体" w:eastAsia="楷体" w:cs="宋体"/>
                <w:color w:val="000000"/>
                <w:sz w:val="20"/>
                <w:szCs w:val="20"/>
                <w:lang w:val="zh-CN" w:bidi="zh-CN"/>
              </w:rPr>
              <w:t xml:space="preserve">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90"/>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bidi="zh-CN"/>
              </w:rPr>
            </w:r>
            <w:r/>
          </w:p>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bidi="zh-CN"/>
              </w:rPr>
              <w:t xml:space="preserve">4</w:t>
            </w:r>
            <w:r>
              <w:rPr>
                <w:rFonts w:hint="eastAsia" w:ascii="楷体" w:hAnsi="楷体" w:eastAsia="楷体" w:cs="宋体"/>
                <w:color w:val="000000"/>
                <w:sz w:val="20"/>
                <w:szCs w:val="20"/>
                <w:lang w:val="zh-CN" w:bidi="zh-CN"/>
              </w:rPr>
              <w:t xml:space="preserve">、胶水</w:t>
            </w:r>
            <w:r>
              <w:rPr>
                <w:rFonts w:hint="eastAsia" w:ascii="楷体" w:hAnsi="楷体" w:eastAsia="楷体" w:cs="宋体"/>
                <w:color w:val="000000"/>
                <w:sz w:val="20"/>
                <w:szCs w:val="20"/>
                <w:lang w:bidi="zh-CN"/>
              </w:rPr>
              <w:t xml:space="preserve">：</w:t>
            </w:r>
            <w:r>
              <w:rPr>
                <w:rFonts w:hint="eastAsia" w:ascii="楷体" w:hAnsi="楷体" w:eastAsia="楷体" w:cs="宋体"/>
                <w:color w:val="000000"/>
                <w:sz w:val="20"/>
                <w:szCs w:val="20"/>
                <w:lang w:val="zh-CN" w:bidi="zh-CN"/>
              </w:rPr>
              <w:t xml:space="preserve">采用优质环保白乳胶</w:t>
            </w:r>
            <w:r>
              <w:rPr>
                <w:rFonts w:hint="eastAsia" w:ascii="楷体" w:hAnsi="楷体" w:eastAsia="楷体" w:cs="宋体"/>
                <w:color w:val="000000"/>
                <w:sz w:val="20"/>
                <w:szCs w:val="20"/>
                <w:lang w:bidi="zh-CN"/>
              </w:rPr>
              <w:t xml:space="preserve">，</w:t>
            </w:r>
            <w:r>
              <w:rPr>
                <w:rFonts w:hint="eastAsia" w:ascii="楷体" w:hAnsi="楷体" w:eastAsia="楷体" w:cs="宋体"/>
                <w:color w:val="000000"/>
                <w:sz w:val="20"/>
                <w:szCs w:val="20"/>
                <w:lang w:val="zh-CN" w:bidi="zh-CN"/>
              </w:rPr>
              <w:t xml:space="preserve">游离甲醛</w:t>
            </w:r>
            <w:r>
              <w:rPr>
                <w:rFonts w:hint="eastAsia" w:ascii="楷体" w:hAnsi="楷体" w:eastAsia="楷体" w:cs="宋体"/>
                <w:color w:val="000000"/>
                <w:sz w:val="20"/>
                <w:szCs w:val="20"/>
                <w:lang w:bidi="zh-CN"/>
              </w:rPr>
              <w:t xml:space="preserve">≤0.05g/kg，</w:t>
            </w:r>
            <w:r>
              <w:rPr>
                <w:rFonts w:hint="eastAsia" w:ascii="楷体" w:hAnsi="楷体" w:eastAsia="楷体" w:cs="宋体"/>
                <w:color w:val="000000"/>
                <w:sz w:val="20"/>
                <w:szCs w:val="20"/>
                <w:lang w:val="zh-CN" w:bidi="zh-CN"/>
              </w:rPr>
              <w:t xml:space="preserve">苯</w:t>
            </w:r>
            <w:r>
              <w:rPr>
                <w:rFonts w:hint="eastAsia" w:ascii="楷体" w:hAnsi="楷体" w:eastAsia="楷体" w:cs="宋体"/>
                <w:color w:val="000000"/>
                <w:sz w:val="20"/>
                <w:szCs w:val="20"/>
                <w:lang w:bidi="zh-CN"/>
              </w:rPr>
              <w:t xml:space="preserve">≤0.02g/kg，</w:t>
            </w:r>
            <w:r>
              <w:rPr>
                <w:rFonts w:hint="eastAsia" w:ascii="楷体" w:hAnsi="楷体" w:eastAsia="楷体" w:cs="宋体"/>
                <w:color w:val="000000"/>
                <w:sz w:val="20"/>
                <w:szCs w:val="20"/>
                <w:lang w:val="zh-CN" w:bidi="zh-CN"/>
              </w:rPr>
              <w:t xml:space="preserve">甲苯</w:t>
            </w:r>
            <w:r>
              <w:rPr>
                <w:rFonts w:hint="eastAsia" w:ascii="楷体" w:hAnsi="楷体" w:eastAsia="楷体" w:cs="宋体"/>
                <w:color w:val="000000"/>
                <w:sz w:val="20"/>
                <w:szCs w:val="20"/>
                <w:lang w:bidi="zh-CN"/>
              </w:rPr>
              <w:t xml:space="preserve">+</w:t>
            </w:r>
            <w:r>
              <w:rPr>
                <w:rFonts w:hint="eastAsia" w:ascii="楷体" w:hAnsi="楷体" w:eastAsia="楷体" w:cs="宋体"/>
                <w:color w:val="000000"/>
                <w:sz w:val="20"/>
                <w:szCs w:val="20"/>
                <w:lang w:val="zh-CN" w:bidi="zh-CN"/>
              </w:rPr>
              <w:t xml:space="preserve">二甲苯</w:t>
            </w:r>
            <w:r>
              <w:rPr>
                <w:rFonts w:hint="eastAsia" w:ascii="楷体" w:hAnsi="楷体" w:eastAsia="楷体" w:cs="宋体"/>
                <w:color w:val="000000"/>
                <w:sz w:val="20"/>
                <w:szCs w:val="20"/>
                <w:lang w:bidi="zh-CN"/>
              </w:rPr>
              <w:t xml:space="preserve">≤0.02g/kg，VOC</w:t>
            </w:r>
            <w:r>
              <w:rPr>
                <w:rFonts w:hint="eastAsia" w:ascii="楷体" w:hAnsi="楷体" w:eastAsia="楷体" w:cs="宋体"/>
                <w:color w:val="000000"/>
                <w:sz w:val="20"/>
                <w:szCs w:val="20"/>
                <w:lang w:val="zh-CN" w:bidi="zh-CN"/>
              </w:rPr>
              <w:t xml:space="preserve">含量</w:t>
            </w:r>
            <w:r>
              <w:rPr>
                <w:rFonts w:hint="eastAsia" w:ascii="楷体" w:hAnsi="楷体" w:eastAsia="楷体" w:cs="宋体"/>
                <w:color w:val="000000"/>
                <w:sz w:val="20"/>
                <w:szCs w:val="20"/>
                <w:lang w:bidi="zh-CN"/>
              </w:rPr>
              <w:t xml:space="preserve">≤2g/L，</w:t>
            </w:r>
            <w:r>
              <w:rPr>
                <w:rFonts w:hint="eastAsia" w:ascii="楷体" w:hAnsi="楷体" w:eastAsia="楷体" w:cs="宋体"/>
                <w:color w:val="000000"/>
                <w:sz w:val="20"/>
                <w:szCs w:val="20"/>
                <w:lang w:val="zh-CN" w:bidi="zh-CN"/>
              </w:rPr>
              <w:t xml:space="preserve">热老化拉伸剪切强度</w:t>
            </w:r>
            <w:r>
              <w:rPr>
                <w:rFonts w:hint="eastAsia" w:ascii="楷体" w:hAnsi="楷体" w:eastAsia="楷体" w:cs="宋体"/>
                <w:color w:val="000000"/>
                <w:sz w:val="20"/>
                <w:szCs w:val="20"/>
                <w:lang w:bidi="zh-CN"/>
              </w:rPr>
              <w:t xml:space="preserve">≤0.5Mpa,</w:t>
            </w:r>
            <w:r>
              <w:rPr>
                <w:rFonts w:hint="eastAsia" w:ascii="楷体" w:hAnsi="楷体" w:eastAsia="楷体" w:cs="宋体"/>
                <w:color w:val="000000"/>
                <w:sz w:val="20"/>
                <w:szCs w:val="20"/>
                <w:lang w:val="zh-CN" w:bidi="zh-CN"/>
              </w:rPr>
              <w:t xml:space="preserve">符合</w:t>
            </w:r>
            <w:r>
              <w:rPr>
                <w:rFonts w:hint="eastAsia" w:ascii="楷体" w:hAnsi="楷体" w:eastAsia="楷体" w:cs="宋体"/>
                <w:color w:val="000000"/>
                <w:sz w:val="20"/>
                <w:szCs w:val="20"/>
                <w:lang w:bidi="zh-CN"/>
              </w:rPr>
              <w:t xml:space="preserve">GB 18583-2008</w:t>
            </w:r>
            <w:r>
              <w:rPr>
                <w:rFonts w:hint="eastAsia" w:ascii="楷体" w:hAnsi="楷体" w:eastAsia="楷体" w:cs="宋体"/>
                <w:color w:val="000000"/>
                <w:sz w:val="20"/>
                <w:szCs w:val="20"/>
                <w:lang w:val="zh-CN" w:bidi="zh-CN"/>
              </w:rPr>
              <w:t xml:space="preserve">、</w:t>
            </w:r>
            <w:r>
              <w:rPr>
                <w:rFonts w:hint="eastAsia" w:ascii="楷体" w:hAnsi="楷体" w:eastAsia="楷体" w:cs="宋体"/>
                <w:color w:val="000000"/>
                <w:sz w:val="20"/>
                <w:szCs w:val="20"/>
                <w:lang w:bidi="zh-CN"/>
              </w:rPr>
              <w:t xml:space="preserve">GB 33372-2020</w:t>
            </w:r>
            <w:r>
              <w:rPr>
                <w:rFonts w:hint="eastAsia" w:ascii="楷体" w:hAnsi="楷体" w:eastAsia="楷体" w:cs="宋体"/>
                <w:color w:val="000000"/>
                <w:sz w:val="20"/>
                <w:szCs w:val="20"/>
                <w:lang w:val="zh-CN" w:bidi="zh-CN"/>
              </w:rPr>
              <w:t xml:space="preserve">、</w:t>
            </w:r>
            <w:r>
              <w:rPr>
                <w:rFonts w:hint="eastAsia" w:ascii="楷体" w:hAnsi="楷体" w:eastAsia="楷体" w:cs="宋体"/>
                <w:color w:val="000000"/>
                <w:sz w:val="20"/>
                <w:szCs w:val="20"/>
                <w:lang w:bidi="zh-CN"/>
              </w:rPr>
              <w:t xml:space="preserve">GB/T 35489-2017</w:t>
            </w:r>
            <w:r>
              <w:rPr>
                <w:rFonts w:hint="eastAsia" w:ascii="楷体" w:hAnsi="楷体" w:eastAsia="楷体" w:cs="宋体"/>
                <w:color w:val="000000"/>
                <w:sz w:val="20"/>
                <w:szCs w:val="20"/>
                <w:lang w:val="zh-CN" w:bidi="zh-CN"/>
              </w:rPr>
              <w:t xml:space="preserve">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90"/>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（二十八）</w:t>
      </w:r>
      <w:r>
        <w:rPr>
          <w:rFonts w:hint="eastAsia" w:ascii="楷体" w:hAnsi="楷体" w:eastAsia="楷体" w:cs="宋体"/>
          <w:b/>
          <w:color w:val="000000"/>
          <w:sz w:val="24"/>
          <w:szCs w:val="22"/>
          <w:lang w:bidi="zh-CN"/>
        </w:rPr>
        <w:t xml:space="preserve">会议桌4</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906"/>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720" w:hanging="72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4200*1550*760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90"/>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w:t>
            </w:r>
            <w:r>
              <w:rPr>
                <w:rFonts w:hint="eastAsia" w:ascii="楷体" w:hAnsi="楷体" w:eastAsia="楷体" w:cs="宋体"/>
                <w:color w:val="000000"/>
                <w:sz w:val="20"/>
                <w:szCs w:val="20"/>
                <w:lang w:val="zh-CN" w:bidi="zh-CN"/>
              </w:rPr>
              <w:t xml:space="preserve">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w:t>
            </w:r>
            <w:r>
              <w:rPr>
                <w:rFonts w:hint="eastAsia" w:ascii="楷体" w:hAnsi="楷体" w:eastAsia="楷体" w:cs="宋体"/>
                <w:color w:val="000000"/>
                <w:sz w:val="20"/>
                <w:szCs w:val="20"/>
                <w:lang w:val="zh-CN" w:bidi="zh-CN"/>
              </w:rPr>
              <w:t xml:space="preserve">、LY/T1926-2020、GB/T35601-2024、LY/T3044-2018、GB/T42898-2023标准。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1313"/>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1353"/>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w:t>
            </w:r>
            <w:r>
              <w:rPr>
                <w:rFonts w:hint="eastAsia" w:ascii="楷体" w:hAnsi="楷体" w:eastAsia="楷体" w:cs="宋体"/>
                <w:color w:val="000000"/>
                <w:sz w:val="20"/>
                <w:szCs w:val="20"/>
                <w:lang w:val="zh-CN" w:bidi="zh-CN"/>
              </w:rPr>
              <w:t xml:space="preserve">、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90"/>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bidi="zh-CN"/>
              </w:rPr>
            </w:r>
            <w:r/>
          </w:p>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bidi="zh-CN"/>
              </w:rPr>
              <w:t xml:space="preserve">4</w:t>
            </w:r>
            <w:r>
              <w:rPr>
                <w:rFonts w:hint="eastAsia" w:ascii="楷体" w:hAnsi="楷体" w:eastAsia="楷体" w:cs="宋体"/>
                <w:color w:val="000000"/>
                <w:sz w:val="20"/>
                <w:szCs w:val="20"/>
                <w:lang w:val="zh-CN" w:bidi="zh-CN"/>
              </w:rPr>
              <w:t xml:space="preserve">、胶水</w:t>
            </w:r>
            <w:r>
              <w:rPr>
                <w:rFonts w:hint="eastAsia" w:ascii="楷体" w:hAnsi="楷体" w:eastAsia="楷体" w:cs="宋体"/>
                <w:color w:val="000000"/>
                <w:sz w:val="20"/>
                <w:szCs w:val="20"/>
                <w:lang w:bidi="zh-CN"/>
              </w:rPr>
              <w:t xml:space="preserve">：</w:t>
            </w:r>
            <w:r>
              <w:rPr>
                <w:rFonts w:hint="eastAsia" w:ascii="楷体" w:hAnsi="楷体" w:eastAsia="楷体" w:cs="宋体"/>
                <w:color w:val="000000"/>
                <w:sz w:val="20"/>
                <w:szCs w:val="20"/>
                <w:lang w:val="zh-CN" w:bidi="zh-CN"/>
              </w:rPr>
              <w:t xml:space="preserve">采用优质环保白乳胶</w:t>
            </w:r>
            <w:r>
              <w:rPr>
                <w:rFonts w:hint="eastAsia" w:ascii="楷体" w:hAnsi="楷体" w:eastAsia="楷体" w:cs="宋体"/>
                <w:color w:val="000000"/>
                <w:sz w:val="20"/>
                <w:szCs w:val="20"/>
                <w:lang w:bidi="zh-CN"/>
              </w:rPr>
              <w:t xml:space="preserve">，</w:t>
            </w:r>
            <w:r>
              <w:rPr>
                <w:rFonts w:hint="eastAsia" w:ascii="楷体" w:hAnsi="楷体" w:eastAsia="楷体" w:cs="宋体"/>
                <w:color w:val="000000"/>
                <w:sz w:val="20"/>
                <w:szCs w:val="20"/>
                <w:lang w:val="zh-CN" w:bidi="zh-CN"/>
              </w:rPr>
              <w:t xml:space="preserve">游离甲醛</w:t>
            </w:r>
            <w:r>
              <w:rPr>
                <w:rFonts w:hint="eastAsia" w:ascii="楷体" w:hAnsi="楷体" w:eastAsia="楷体" w:cs="宋体"/>
                <w:color w:val="000000"/>
                <w:sz w:val="20"/>
                <w:szCs w:val="20"/>
                <w:lang w:bidi="zh-CN"/>
              </w:rPr>
              <w:t xml:space="preserve">≤0.05g/kg，</w:t>
            </w:r>
            <w:r>
              <w:rPr>
                <w:rFonts w:hint="eastAsia" w:ascii="楷体" w:hAnsi="楷体" w:eastAsia="楷体" w:cs="宋体"/>
                <w:color w:val="000000"/>
                <w:sz w:val="20"/>
                <w:szCs w:val="20"/>
                <w:lang w:val="zh-CN" w:bidi="zh-CN"/>
              </w:rPr>
              <w:t xml:space="preserve">苯</w:t>
            </w:r>
            <w:r>
              <w:rPr>
                <w:rFonts w:hint="eastAsia" w:ascii="楷体" w:hAnsi="楷体" w:eastAsia="楷体" w:cs="宋体"/>
                <w:color w:val="000000"/>
                <w:sz w:val="20"/>
                <w:szCs w:val="20"/>
                <w:lang w:bidi="zh-CN"/>
              </w:rPr>
              <w:t xml:space="preserve">≤0.02g/kg，</w:t>
            </w:r>
            <w:r>
              <w:rPr>
                <w:rFonts w:hint="eastAsia" w:ascii="楷体" w:hAnsi="楷体" w:eastAsia="楷体" w:cs="宋体"/>
                <w:color w:val="000000"/>
                <w:sz w:val="20"/>
                <w:szCs w:val="20"/>
                <w:lang w:val="zh-CN" w:bidi="zh-CN"/>
              </w:rPr>
              <w:t xml:space="preserve">甲苯</w:t>
            </w:r>
            <w:r>
              <w:rPr>
                <w:rFonts w:hint="eastAsia" w:ascii="楷体" w:hAnsi="楷体" w:eastAsia="楷体" w:cs="宋体"/>
                <w:color w:val="000000"/>
                <w:sz w:val="20"/>
                <w:szCs w:val="20"/>
                <w:lang w:bidi="zh-CN"/>
              </w:rPr>
              <w:t xml:space="preserve">+</w:t>
            </w:r>
            <w:r>
              <w:rPr>
                <w:rFonts w:hint="eastAsia" w:ascii="楷体" w:hAnsi="楷体" w:eastAsia="楷体" w:cs="宋体"/>
                <w:color w:val="000000"/>
                <w:sz w:val="20"/>
                <w:szCs w:val="20"/>
                <w:lang w:val="zh-CN" w:bidi="zh-CN"/>
              </w:rPr>
              <w:t xml:space="preserve">二甲苯</w:t>
            </w:r>
            <w:r>
              <w:rPr>
                <w:rFonts w:hint="eastAsia" w:ascii="楷体" w:hAnsi="楷体" w:eastAsia="楷体" w:cs="宋体"/>
                <w:color w:val="000000"/>
                <w:sz w:val="20"/>
                <w:szCs w:val="20"/>
                <w:lang w:bidi="zh-CN"/>
              </w:rPr>
              <w:t xml:space="preserve">≤0.02g/kg，VOC</w:t>
            </w:r>
            <w:r>
              <w:rPr>
                <w:rFonts w:hint="eastAsia" w:ascii="楷体" w:hAnsi="楷体" w:eastAsia="楷体" w:cs="宋体"/>
                <w:color w:val="000000"/>
                <w:sz w:val="20"/>
                <w:szCs w:val="20"/>
                <w:lang w:val="zh-CN" w:bidi="zh-CN"/>
              </w:rPr>
              <w:t xml:space="preserve">含量</w:t>
            </w:r>
            <w:r>
              <w:rPr>
                <w:rFonts w:hint="eastAsia" w:ascii="楷体" w:hAnsi="楷体" w:eastAsia="楷体" w:cs="宋体"/>
                <w:color w:val="000000"/>
                <w:sz w:val="20"/>
                <w:szCs w:val="20"/>
                <w:lang w:bidi="zh-CN"/>
              </w:rPr>
              <w:t xml:space="preserve">≤2g/L，</w:t>
            </w:r>
            <w:r>
              <w:rPr>
                <w:rFonts w:hint="eastAsia" w:ascii="楷体" w:hAnsi="楷体" w:eastAsia="楷体" w:cs="宋体"/>
                <w:color w:val="000000"/>
                <w:sz w:val="20"/>
                <w:szCs w:val="20"/>
                <w:lang w:val="zh-CN" w:bidi="zh-CN"/>
              </w:rPr>
              <w:t xml:space="preserve">热老化拉伸剪切强度</w:t>
            </w:r>
            <w:r>
              <w:rPr>
                <w:rFonts w:hint="eastAsia" w:ascii="楷体" w:hAnsi="楷体" w:eastAsia="楷体" w:cs="宋体"/>
                <w:color w:val="000000"/>
                <w:sz w:val="20"/>
                <w:szCs w:val="20"/>
                <w:lang w:bidi="zh-CN"/>
              </w:rPr>
              <w:t xml:space="preserve">≤0.5Mpa,</w:t>
            </w:r>
            <w:r>
              <w:rPr>
                <w:rFonts w:hint="eastAsia" w:ascii="楷体" w:hAnsi="楷体" w:eastAsia="楷体" w:cs="宋体"/>
                <w:color w:val="000000"/>
                <w:sz w:val="20"/>
                <w:szCs w:val="20"/>
                <w:lang w:val="zh-CN" w:bidi="zh-CN"/>
              </w:rPr>
              <w:t xml:space="preserve">符合</w:t>
            </w:r>
            <w:r>
              <w:rPr>
                <w:rFonts w:hint="eastAsia" w:ascii="楷体" w:hAnsi="楷体" w:eastAsia="楷体" w:cs="宋体"/>
                <w:color w:val="000000"/>
                <w:sz w:val="20"/>
                <w:szCs w:val="20"/>
                <w:lang w:bidi="zh-CN"/>
              </w:rPr>
              <w:t xml:space="preserve">GB 18583-2008</w:t>
            </w:r>
            <w:r>
              <w:rPr>
                <w:rFonts w:hint="eastAsia" w:ascii="楷体" w:hAnsi="楷体" w:eastAsia="楷体" w:cs="宋体"/>
                <w:color w:val="000000"/>
                <w:sz w:val="20"/>
                <w:szCs w:val="20"/>
                <w:lang w:val="zh-CN" w:bidi="zh-CN"/>
              </w:rPr>
              <w:t xml:space="preserve">、</w:t>
            </w:r>
            <w:r>
              <w:rPr>
                <w:rFonts w:hint="eastAsia" w:ascii="楷体" w:hAnsi="楷体" w:eastAsia="楷体" w:cs="宋体"/>
                <w:color w:val="000000"/>
                <w:sz w:val="20"/>
                <w:szCs w:val="20"/>
                <w:lang w:bidi="zh-CN"/>
              </w:rPr>
              <w:t xml:space="preserve">GB 33372-2020</w:t>
            </w:r>
            <w:r>
              <w:rPr>
                <w:rFonts w:hint="eastAsia" w:ascii="楷体" w:hAnsi="楷体" w:eastAsia="楷体" w:cs="宋体"/>
                <w:color w:val="000000"/>
                <w:sz w:val="20"/>
                <w:szCs w:val="20"/>
                <w:lang w:val="zh-CN" w:bidi="zh-CN"/>
              </w:rPr>
              <w:t xml:space="preserve">、</w:t>
            </w:r>
            <w:r>
              <w:rPr>
                <w:rFonts w:hint="eastAsia" w:ascii="楷体" w:hAnsi="楷体" w:eastAsia="楷体" w:cs="宋体"/>
                <w:color w:val="000000"/>
                <w:sz w:val="20"/>
                <w:szCs w:val="20"/>
                <w:lang w:bidi="zh-CN"/>
              </w:rPr>
              <w:t xml:space="preserve">GB/T 35489-2017</w:t>
            </w:r>
            <w:r>
              <w:rPr>
                <w:rFonts w:hint="eastAsia" w:ascii="楷体" w:hAnsi="楷体" w:eastAsia="楷体" w:cs="宋体"/>
                <w:color w:val="000000"/>
                <w:sz w:val="20"/>
                <w:szCs w:val="20"/>
                <w:lang w:val="zh-CN" w:bidi="zh-CN"/>
              </w:rPr>
              <w:t xml:space="preserve">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713"/>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firstLine="482"/>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（二十九）</w:t>
      </w:r>
      <w:r>
        <w:rPr>
          <w:rFonts w:hint="eastAsia" w:ascii="楷体" w:hAnsi="楷体" w:eastAsia="楷体" w:cs="宋体"/>
          <w:b/>
          <w:color w:val="000000"/>
          <w:sz w:val="24"/>
          <w:szCs w:val="22"/>
          <w:lang w:bidi="zh-CN"/>
        </w:rPr>
        <w:t xml:space="preserve">会议椅2</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70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700*635*1000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1、饰面：采用优质西皮饰面，耐摩擦色牢度-干擦（50</w:t>
            </w:r>
            <w:r>
              <w:rPr>
                <w:rFonts w:hint="eastAsia" w:ascii="楷体" w:hAnsi="楷体" w:eastAsia="楷体" w:cs="宋体"/>
                <w:color w:val="000000"/>
                <w:sz w:val="20"/>
                <w:szCs w:val="20"/>
                <w:lang w:val="zh-CN" w:bidi="zh-CN"/>
              </w:rPr>
              <w:t xml:space="preserve">0次）≥5级；耐摩擦色牢度-湿擦（250次）≥4级；耐摩擦色牢度-碱性汗液（80次）≥4级；耐光性≥5级；涂层粘着牢度≥2.9N/10mm；耐折牢度（50000次）无裂纹；耐磨性无明显损伤、剥落；撕裂力≥36N；气味≤1级；pH≥5.5；游离甲醛≤20mg/kg；挥发性有机物（VOC）≤10mg/kg；可萃取的重金属-铅≤0.012mg/kg；</w:t>
            </w:r>
            <w:r>
              <w:rPr>
                <w:rFonts w:hint="eastAsia" w:ascii="楷体" w:hAnsi="楷体" w:eastAsia="楷体" w:cs="宋体"/>
                <w:color w:val="000000"/>
                <w:sz w:val="20"/>
                <w:szCs w:val="20"/>
                <w:lang w:val="zh-CN" w:bidi="zh-CN"/>
              </w:rPr>
              <w:t xml:space="preserve">可萃取的重金属-镉≤0.022mg/kg；感官要求：全张革厚薄基本均匀，无油腻感，革身平整、柔软、丰满有弹性，正面革无裂面、无管皱，无松面；理化性能-禁用偶氮染料≤5mg/kg；产品中有害物质限量-可萃取的重金属：六价铬≤3.0mg/kg；阻燃性能安全技术要求：香烟点火源引燃试验后，试样表面和内部未出现任何阴燃、有焰燃烧现象，评定该试样通过阻燃Ⅰ级试验；可分解有害芳香胺染料≤5mg/kg；符合GB/T 16799-2018、GB 17927-2024、HJ 507-2009、GB 20400-2006标准。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2、海绵：采用优质高弹阻燃海绵，回弹率≥60%，75%压缩永久变形≤4.0%，65%25%压陷比≥2.0，气味≥10级，恒定负荷反复压陷</w:t>
            </w:r>
            <w:r>
              <w:rPr>
                <w:rFonts w:hint="eastAsia" w:ascii="楷体" w:hAnsi="楷体" w:eastAsia="楷体" w:cs="宋体"/>
                <w:color w:val="000000"/>
                <w:sz w:val="20"/>
                <w:szCs w:val="20"/>
                <w:lang w:val="zh-CN" w:bidi="zh-CN"/>
              </w:rPr>
              <w:t xml:space="preserve">疲劳后的40%压陷硬度损失值≤5%，拉伸强度≥180KPa,断裂伸长率≥235%，撕裂强度≥2.5N/cm,干热老化后拉伸强度≥180KPa,湿热老化后拉伸强度≥182KPa,灰分≤1.5%，甲醛散发≤0.3mg/kg，甲醛释放量≤0.003mg/㎡h，TVOC≤0.005mg/㎡h，燃烧性能HF-1级，电器、家具制品用泡沫塑料燃烧性能等级B1级，符合GB/T10802-2023、QB/T2280-2016、GB/T8332-2008、GB8624-2012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3、框架：采用实木框架，挥发性有机化合物释放浓度（7d）苯≤2μg/m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TVOC）≤20μg/m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，甲醛释放限量≤</w:t>
            </w:r>
            <w:r>
              <w:rPr>
                <w:rFonts w:hint="eastAsia" w:ascii="楷体" w:hAnsi="楷体" w:eastAsia="楷体" w:cs="宋体"/>
                <w:color w:val="000000"/>
                <w:sz w:val="20"/>
                <w:szCs w:val="20"/>
                <w:lang w:val="zh-CN" w:bidi="zh-CN"/>
              </w:rPr>
              <w:t xml:space="preserve">0.02mg/m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，木材外观无贯通裂缝、无虫蛀现象、无树脂囊，符合</w:t>
            </w:r>
            <w:r>
              <w:rPr>
                <w:rFonts w:hint="eastAsia" w:ascii="楷体" w:hAnsi="楷体" w:eastAsia="楷体" w:cs="宋体"/>
                <w:color w:val="000000"/>
                <w:sz w:val="20"/>
                <w:szCs w:val="20"/>
                <w:lang w:val="zh-CN" w:bidi="zh-CN"/>
              </w:rPr>
              <w:t xml:space="preserve">GB/T 3324-2024、GB/T 35601-2024、GB/T 17657-2022标准。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4、油漆：采用优质环保水性底漆、面漆，硬度（擦伤）≥2H，VOC含量≤2g/L，甲醛含量≤5mg/kg，总铅含量≤5mg/kg，可溶性重金属含量镉≤1mg/kg、铬≤0.</w:t>
            </w:r>
            <w:r>
              <w:rPr>
                <w:rFonts w:hint="eastAsia" w:ascii="楷体" w:hAnsi="楷体" w:eastAsia="楷体" w:cs="宋体"/>
                <w:color w:val="000000"/>
                <w:sz w:val="20"/>
                <w:szCs w:val="20"/>
                <w:lang w:val="zh-CN" w:bidi="zh-CN"/>
              </w:rPr>
              <w:t xml:space="preserve">8mg/kg、汞≤0.6mg/kg，乙二醇醚及醚酯总和含量≤5mg/kg，烷基酚聚氧乙烯醚总和含量{限辛基酚聚氧乙烯醚}≤5mg/kg，苯系物总和含量≤50mg/kg，苯含量≤50mg</w:t>
            </w:r>
            <w:r>
              <w:rPr>
                <w:rFonts w:hint="eastAsia" w:ascii="楷体" w:hAnsi="楷体" w:eastAsia="楷体" w:cs="宋体"/>
                <w:color w:val="000000"/>
                <w:sz w:val="20"/>
                <w:szCs w:val="20"/>
                <w:lang w:val="zh-CN" w:bidi="zh-CN"/>
              </w:rPr>
              <w:t xml:space="preserve">/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（三十）</w:t>
      </w:r>
      <w:r>
        <w:rPr>
          <w:rFonts w:hint="eastAsia" w:ascii="楷体" w:hAnsi="楷体" w:eastAsia="楷体" w:cs="宋体"/>
          <w:b/>
          <w:color w:val="000000"/>
          <w:sz w:val="24"/>
          <w:szCs w:val="22"/>
          <w:lang w:bidi="zh-CN"/>
        </w:rPr>
        <w:t xml:space="preserve">会议桌5</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855"/>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3800*1550*760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1679"/>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w:t>
            </w:r>
            <w:r>
              <w:rPr>
                <w:rFonts w:hint="eastAsia" w:ascii="楷体" w:hAnsi="楷体" w:eastAsia="楷体" w:cs="宋体"/>
                <w:color w:val="000000"/>
                <w:sz w:val="20"/>
                <w:szCs w:val="20"/>
                <w:lang w:val="zh-CN" w:bidi="zh-CN"/>
              </w:rPr>
              <w:t xml:space="preserve">，表面胶合强度≥1.50MPa，吸水厚度膨胀率≤4.0%，甲醛释放量（1m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1级，总半挥发性有机化合物（TSVOC）的释放量未检出，防霉性能0级，抗菌性能抑菌率99.4%，抗菌等级Ⅰ级，握螺钉力板面≥1300N，板边≥1100N，符合GB/T11718-2021、GB/T39600-2021、LY/T2230-2013、LY/T1926</w:t>
            </w:r>
            <w:r>
              <w:rPr>
                <w:rFonts w:hint="eastAsia" w:ascii="楷体" w:hAnsi="楷体" w:eastAsia="楷体" w:cs="宋体"/>
                <w:color w:val="000000"/>
                <w:sz w:val="20"/>
                <w:szCs w:val="20"/>
                <w:lang w:val="zh-CN" w:bidi="zh-CN"/>
              </w:rPr>
              <w:t xml:space="preserve">-2020、GB/T35601-2024、LY/T3044-2018、GB/T42898-2023标准。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w:t>
            </w:r>
            <w:r>
              <w:rPr>
                <w:rFonts w:hint="eastAsia" w:ascii="楷体" w:hAnsi="楷体" w:eastAsia="楷体" w:cs="宋体"/>
                <w:color w:val="000000"/>
                <w:sz w:val="20"/>
                <w:szCs w:val="20"/>
                <w:lang w:val="zh-CN" w:bidi="zh-CN"/>
              </w:rPr>
              <w:t xml:space="preserve">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r>
            <w:r/>
          </w:p>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83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（三</w:t>
      </w:r>
      <w:r>
        <w:rPr>
          <w:rFonts w:hint="eastAsia" w:ascii="楷体" w:hAnsi="楷体" w:eastAsia="楷体" w:cs="宋体"/>
          <w:b/>
          <w:color w:val="000000"/>
          <w:sz w:val="24"/>
          <w:szCs w:val="22"/>
          <w:lang w:bidi="zh-CN"/>
        </w:rPr>
        <w:t xml:space="preserve">十一</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主席台1</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1009"/>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val="zh-CN" w:bidi="zh-CN"/>
              </w:rPr>
            </w:pPr>
            <w:r>
              <w:rPr>
                <w:rFonts w:hint="eastAsia" w:ascii="楷体" w:hAnsi="楷体" w:eastAsia="楷体" w:cs="宋体"/>
                <w:color w:val="000000"/>
                <w:sz w:val="24"/>
                <w:lang w:val="zh-CN" w:bidi="zh-CN"/>
              </w:rPr>
              <w:t xml:space="preserve">规格：2100*600*760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w:t>
            </w:r>
            <w:r>
              <w:rPr>
                <w:rFonts w:hint="eastAsia" w:ascii="楷体" w:hAnsi="楷体" w:eastAsia="楷体" w:cs="宋体"/>
                <w:color w:val="000000"/>
                <w:sz w:val="20"/>
                <w:szCs w:val="20"/>
                <w:lang w:val="zh-CN" w:bidi="zh-CN"/>
              </w:rPr>
              <w:t xml:space="preserve">≥0.75g/cm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w:t>
            </w:r>
            <w:r>
              <w:rPr>
                <w:rFonts w:hint="eastAsia" w:ascii="楷体" w:hAnsi="楷体" w:eastAsia="楷体" w:cs="宋体"/>
                <w:color w:val="000000"/>
                <w:sz w:val="20"/>
                <w:szCs w:val="20"/>
                <w:lang w:val="zh-CN" w:bidi="zh-CN"/>
              </w:rPr>
              <w:t xml:space="preserve">1718-2021、GB/T39600-2021、LY/T2230-2013、LY/T1926-2020、GB/T35601-2024、LY/T3044-2018、GB/T42898-2023标准。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w:t>
            </w:r>
            <w:r>
              <w:rPr>
                <w:rFonts w:hint="eastAsia" w:ascii="楷体" w:hAnsi="楷体" w:eastAsia="楷体" w:cs="宋体"/>
                <w:color w:val="000000"/>
                <w:sz w:val="20"/>
                <w:szCs w:val="20"/>
                <w:lang w:val="zh-CN" w:bidi="zh-CN"/>
              </w:rPr>
              <w:t xml:space="preserve">物总和含量≤50mg/kg，苯含量≤50mg</w:t>
            </w:r>
            <w:r>
              <w:rPr>
                <w:rFonts w:hint="eastAsia" w:ascii="楷体" w:hAnsi="楷体" w:eastAsia="楷体" w:cs="宋体"/>
                <w:color w:val="000000"/>
                <w:sz w:val="20"/>
                <w:szCs w:val="20"/>
                <w:lang w:val="zh-CN" w:bidi="zh-CN"/>
              </w:rPr>
              <w:t xml:space="preserve">/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ff"/>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ff"/>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r>
            <w:r/>
          </w:p>
          <w:p>
            <w:pPr>
              <w:pStyle w:val="959"/>
              <w:jc w:val="left"/>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ff"/>
                <w:sz w:val="28"/>
                <w:szCs w:val="28"/>
                <w:lang w:bidi="zh-CN"/>
              </w:rPr>
            </w:pPr>
            <w:r>
              <w:rPr>
                <w:rFonts w:hint="eastAsia" w:ascii="楷体" w:hAnsi="楷体" w:eastAsia="楷体" w:cs="宋体"/>
                <w:color w:val="0000ff"/>
                <w:sz w:val="28"/>
                <w:szCs w:val="28"/>
                <w:lang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ff"/>
                <w:sz w:val="28"/>
                <w:szCs w:val="28"/>
                <w:lang w:bidi="zh-CN"/>
              </w:rPr>
            </w:pPr>
            <w:r>
              <w:rPr>
                <w:rFonts w:hint="eastAsia" w:ascii="楷体" w:hAnsi="楷体" w:eastAsia="楷体" w:cs="宋体"/>
                <w:color w:val="0000ff"/>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三十二</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主席台2</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769"/>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1400*600*7</w:t>
            </w:r>
            <w:r>
              <w:rPr>
                <w:rFonts w:hint="eastAsia" w:ascii="楷体" w:hAnsi="楷体" w:eastAsia="楷体" w:cs="宋体"/>
                <w:color w:val="000000"/>
                <w:sz w:val="24"/>
                <w:lang w:val="zh-CN" w:bidi="zh-CN"/>
              </w:rPr>
              <w:t xml:space="preserve">60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w:t>
            </w:r>
            <w:r>
              <w:rPr>
                <w:rFonts w:hint="eastAsia" w:ascii="楷体" w:hAnsi="楷体" w:eastAsia="楷体" w:cs="宋体"/>
                <w:color w:val="000000"/>
                <w:sz w:val="20"/>
                <w:szCs w:val="20"/>
                <w:lang w:val="zh-CN" w:bidi="zh-CN"/>
              </w:rPr>
              <w:t xml:space="preserve">性能抑菌率99.4%，抗菌等级Ⅰ级，握螺钉力板面≥1300N，板边≥1100N，符合GB/T11718-2021、GB/T39600-2021、LY/T2230-2013、LY/T1926-2020、GB/T35601-2024、LY/T3044-2018、GB/T42898-2023标准。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tabs>
                <w:tab w:val="left" w:pos="468" w:leader="none"/>
              </w:tabs>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tab/>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w:t>
            </w:r>
            <w:r>
              <w:rPr>
                <w:rFonts w:hint="eastAsia" w:ascii="楷体" w:hAnsi="楷体" w:eastAsia="楷体" w:cs="宋体"/>
                <w:color w:val="000000"/>
                <w:sz w:val="20"/>
                <w:szCs w:val="20"/>
                <w:lang w:val="zh-CN" w:bidi="zh-CN"/>
              </w:rPr>
              <w:t xml:space="preserve">及醚酯总和含量≤5mg/kg，烷基酚聚氧乙烯醚总和含量{限辛基酚聚氧乙烯醚}≤5mg/kg，苯系物总和含量≤50mg/kg，苯含量≤50mg</w:t>
            </w:r>
            <w:r>
              <w:rPr>
                <w:rFonts w:hint="eastAsia" w:ascii="楷体" w:hAnsi="楷体" w:eastAsia="楷体" w:cs="宋体"/>
                <w:color w:val="000000"/>
                <w:sz w:val="20"/>
                <w:szCs w:val="20"/>
                <w:lang w:val="zh-CN" w:bidi="zh-CN"/>
              </w:rPr>
              <w:t xml:space="preserve">/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r>
            <w:r/>
          </w:p>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ff"/>
                <w:sz w:val="28"/>
                <w:szCs w:val="28"/>
                <w:lang w:bidi="zh-CN"/>
              </w:rPr>
            </w:pPr>
            <w:r>
              <w:rPr>
                <w:rFonts w:hint="eastAsia" w:ascii="楷体" w:hAnsi="楷体" w:eastAsia="楷体" w:cs="宋体"/>
                <w:color w:val="0000ff"/>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（三</w:t>
      </w:r>
      <w:r>
        <w:rPr>
          <w:rFonts w:hint="eastAsia" w:ascii="楷体" w:hAnsi="楷体" w:eastAsia="楷体" w:cs="宋体"/>
          <w:b/>
          <w:color w:val="000000"/>
          <w:sz w:val="24"/>
          <w:szCs w:val="22"/>
          <w:lang w:bidi="zh-CN"/>
        </w:rPr>
        <w:t xml:space="preserve">十三</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会议椅3</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81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720" w:hanging="72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规格：980*940*500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饰面：采用优质西皮饰面，耐摩擦色牢度-干擦（500次）≥5级；耐摩擦色牢度-湿擦（250次）≥4级；耐摩擦色牢度-碱性汗液（80次）≥4级；耐光性≥5级；涂层粘着牢度≥2.9N/10mm；耐折牢度（50000次）无裂纹；耐磨性无明显损伤、剥落；撕裂力≥36N；气味≤1级；pH≥5.5；游离甲醛≤20mg/kg；挥发性有机物（VOC）≤10mg/kg；可萃取的重金属-铅≤0.012mg/k</w:t>
            </w:r>
            <w:r>
              <w:rPr>
                <w:rFonts w:hint="eastAsia" w:ascii="楷体" w:hAnsi="楷体" w:eastAsia="楷体" w:cs="宋体"/>
                <w:color w:val="000000"/>
                <w:sz w:val="20"/>
                <w:szCs w:val="20"/>
                <w:lang w:val="zh-CN" w:bidi="zh-CN"/>
              </w:rPr>
              <w:t xml:space="preserve">g；可萃取的重金属-镉≤0.022mg/kg；感官要求：全张革厚薄基本均匀，无油腻感，革身平整、柔软、丰满有弹性，正面革无裂面、无管皱，无松面；理化性能-禁用偶氮染料≤5mg/kg；产品中有害物质限量-可萃取的重金属：六价铬≤3.0mg/kg；阻燃性能安全技术要求：香烟点火源引燃试验后，试样表面和内部未出现任何阴燃、有焰燃烧现象，评定该试样通过阻燃Ⅰ级试验；可分解有害芳香胺染料≤5mg/kg；符合GB/T 16799-2018、GB 17927-2024、HJ 507-2009、GB 20400-2006标</w:t>
            </w:r>
            <w:r>
              <w:rPr>
                <w:rFonts w:hint="eastAsia" w:ascii="楷体" w:hAnsi="楷体" w:eastAsia="楷体" w:cs="宋体"/>
                <w:color w:val="000000"/>
                <w:sz w:val="20"/>
                <w:szCs w:val="20"/>
                <w:lang w:val="zh-CN" w:bidi="zh-CN"/>
              </w:rPr>
              <w:t xml:space="preserve">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2、海绵：采用优质高弹阻燃海绵，回弹率≥60%，75%压缩永久变形≤4.0%，65%25%压</w:t>
            </w:r>
            <w:r>
              <w:rPr>
                <w:rFonts w:hint="eastAsia" w:ascii="楷体" w:hAnsi="楷体" w:eastAsia="楷体" w:cs="宋体"/>
                <w:color w:val="000000"/>
                <w:sz w:val="20"/>
                <w:szCs w:val="20"/>
                <w:lang w:val="zh-CN" w:bidi="zh-CN"/>
              </w:rPr>
              <w:t xml:space="preserve">陷比≥2.0，气味≥10级，恒定负荷反复压陷疲劳后的40%压陷硬度损失值≤5%，拉伸强度≥180KPa,断裂伸长率≥235%，撕裂强度≥2.5N/cm,干热老化后拉伸强度≥180KPa,湿热老化后拉伸强度≥182KPa,灰分≤1.5%，甲醛散发≤0.3mg/kg，甲醛释放量≤0.003mg/㎡h，TVOC≤0.005mg/㎡h，燃烧性能HF-1级，电器、家具制品用泡沫塑料燃烧性能等级B1级，符合GB/T10802-2023、QB/T2280-2016、GB/T8332-2008、GB8624-2012标准。</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3、框架：采用实木框架，挥发性有机化合物释放浓度（7d）苯≤2μg/m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TVOC）≤20μg/m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，甲醛释放限量≤</w:t>
            </w:r>
            <w:r>
              <w:rPr>
                <w:rFonts w:hint="eastAsia" w:ascii="楷体" w:hAnsi="楷体" w:eastAsia="楷体" w:cs="宋体"/>
                <w:color w:val="000000"/>
                <w:sz w:val="20"/>
                <w:szCs w:val="20"/>
                <w:lang w:val="zh-CN" w:bidi="zh-CN"/>
              </w:rPr>
              <w:t xml:space="preserve">0.02mg/m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，木材外观无贯通裂缝、无虫蛀现象、无树脂囊，符合</w:t>
            </w:r>
            <w:r>
              <w:rPr>
                <w:rFonts w:hint="eastAsia" w:ascii="楷体" w:hAnsi="楷体" w:eastAsia="楷体" w:cs="宋体"/>
                <w:color w:val="000000"/>
                <w:sz w:val="20"/>
                <w:szCs w:val="20"/>
                <w:lang w:val="zh-CN" w:bidi="zh-CN"/>
              </w:rPr>
              <w:t xml:space="preserve">GB/T 3324-2024、GB/T 35601-2024、GB/T 17657-2022标准。</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ff"/>
                <w:sz w:val="28"/>
                <w:szCs w:val="28"/>
                <w:lang w:bidi="zh-CN"/>
              </w:rPr>
            </w:pPr>
            <w:r>
              <w:rPr>
                <w:rFonts w:hint="eastAsia" w:ascii="楷体" w:hAnsi="楷体" w:eastAsia="楷体" w:cs="宋体"/>
                <w:color w:val="0000ff"/>
                <w:sz w:val="28"/>
                <w:szCs w:val="28"/>
                <w:lang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4、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w:t>
            </w:r>
            <w:r>
              <w:rPr>
                <w:rFonts w:hint="eastAsia" w:ascii="楷体" w:hAnsi="楷体" w:eastAsia="楷体" w:cs="宋体"/>
                <w:color w:val="000000"/>
                <w:sz w:val="20"/>
                <w:szCs w:val="20"/>
                <w:lang w:val="zh-CN" w:bidi="zh-CN"/>
              </w:rPr>
              <w:t xml:space="preserve">/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ff"/>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ff"/>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三十四</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班椅</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799"/>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2"/>
                <w:szCs w:val="22"/>
                <w:lang w:val="zh-CN" w:bidi="zh-CN"/>
              </w:rPr>
              <w:t xml:space="preserve">700*635*1000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饰面：采用优质西皮饰面，耐摩擦色牢度-干擦（500次）≥5级；耐摩擦色牢度-湿擦（250次）≥4级；耐摩擦色牢度-碱性汗液（80次）≥4级；耐光性≥5级；涂层粘着牢度≥2.9N/10mm；耐折牢度（50000次）无裂纹；耐磨性无明显损伤、剥落；撕裂力≥36N；气味≤1级；pH≥5.5；游离甲醛≤20mg/kg；挥发性有机物（VOC）≤10mg/kg；可萃取的重金属-铅≤0.012mg/kg；</w:t>
            </w:r>
            <w:r>
              <w:rPr>
                <w:rFonts w:hint="eastAsia" w:ascii="楷体" w:hAnsi="楷体" w:eastAsia="楷体" w:cs="宋体"/>
                <w:color w:val="000000"/>
                <w:sz w:val="20"/>
                <w:szCs w:val="20"/>
                <w:lang w:val="zh-CN" w:bidi="zh-CN"/>
              </w:rPr>
              <w:t xml:space="preserve">可萃取的重金属-镉≤0.022mg/kg；感官要求：全张革厚薄基本均匀，无油腻感，革身平整、柔软、丰满有弹性，正面革无裂面、无管皱，无松面；理化性能-禁用偶氮染料≤5mg/kg；产品中有害物质限量-可萃取的重金属：六价铬≤3.0mg/kg；阻燃性能安全技术要求：香烟点火源引燃试验后，试样表面和内部未出现任何阴燃、有焰燃烧现象，评定该试样通过阻燃Ⅰ级试验；可分解有害芳香胺染料≤5mg/kg；符合GB/T 16799-2018、GB 17927-2024、HJ 507-2009、GB 20400-2006标准。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2、海绵：采用优质高弹阻燃海绵，回弹率≥60%，75%压缩永久变形≤4.0%，65</w:t>
            </w:r>
            <w:r>
              <w:rPr>
                <w:rFonts w:hint="eastAsia" w:ascii="楷体" w:hAnsi="楷体" w:eastAsia="楷体" w:cs="宋体"/>
                <w:color w:val="000000"/>
                <w:sz w:val="20"/>
                <w:szCs w:val="20"/>
                <w:lang w:val="zh-CN" w:bidi="zh-CN"/>
              </w:rPr>
              <w:t xml:space="preserve">%25%压</w:t>
            </w:r>
            <w:r>
              <w:rPr>
                <w:rFonts w:hint="eastAsia" w:ascii="楷体" w:hAnsi="楷体" w:eastAsia="楷体" w:cs="宋体"/>
                <w:color w:val="000000"/>
                <w:sz w:val="20"/>
                <w:szCs w:val="20"/>
                <w:lang w:val="zh-CN" w:bidi="zh-CN"/>
              </w:rPr>
              <w:t xml:space="preserve">陷比≥2.0，气味≥10级，恒定负荷反复压陷疲劳后的40%压陷硬度损失值≤5%，拉伸强度≥180KPa,断裂伸长率≥235%，撕裂强度≥2.5N/cm,干热老化后拉伸强度≥180KPa,湿热老化后拉伸强度≥182KPa,灰分≤1.5%，甲醛散发≤0.3mg/kg，甲醛释放量≤0.003mg/㎡h，TVOC≤0.005mg/㎡h，燃烧性能HF-1级，电器、家具制品用泡沫塑料燃烧性能等级B1级，符合GB/T10802-2023、QB/T2280-2016、GB/T8332-2008、GB8624-2012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3、框架：采用实木框架，挥发性有机化合物释放浓度（7d）苯≤2μg/m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TVOC）≤20μg/m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，甲醛释放限量≤</w:t>
            </w:r>
            <w:r>
              <w:rPr>
                <w:rFonts w:hint="eastAsia" w:ascii="楷体" w:hAnsi="楷体" w:eastAsia="楷体" w:cs="宋体"/>
                <w:color w:val="000000"/>
                <w:sz w:val="20"/>
                <w:szCs w:val="20"/>
                <w:lang w:val="zh-CN" w:bidi="zh-CN"/>
              </w:rPr>
              <w:t xml:space="preserve">0.02mg/m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，木材外观无贯通裂缝、无虫蛀现象、无树脂囊，符合</w:t>
            </w:r>
            <w:r>
              <w:rPr>
                <w:rFonts w:hint="eastAsia" w:ascii="楷体" w:hAnsi="楷体" w:eastAsia="楷体" w:cs="宋体"/>
                <w:color w:val="000000"/>
                <w:sz w:val="20"/>
                <w:szCs w:val="20"/>
                <w:lang w:val="zh-CN" w:bidi="zh-CN"/>
              </w:rPr>
              <w:t xml:space="preserve">GB/T 3324-2024、GB/T 35601-2024、GB/T 17657-2022标准。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4、油漆：采用优质环保水性底漆、面漆，硬度（擦伤）≥2H，VOC含量≤2g/L，甲醛含量≤5mg/kg，总铅含量≤5</w:t>
            </w:r>
            <w:r>
              <w:rPr>
                <w:rFonts w:hint="eastAsia" w:ascii="楷体" w:hAnsi="楷体" w:eastAsia="楷体" w:cs="宋体"/>
                <w:color w:val="000000"/>
                <w:sz w:val="20"/>
                <w:szCs w:val="20"/>
                <w:lang w:val="zh-CN" w:bidi="zh-CN"/>
              </w:rPr>
              <w:t xml:space="preserve">mg/kg，可溶性重金属含量镉≤1mg/kg、铬≤0.8mg/kg、汞≤0.6mg/kg，乙二醇醚及醚酯总和含量≤5mg/kg，烷基酚聚氧乙烯醚总和含量{限辛基酚聚氧乙烯醚}≤5mg/kg，苯系物总和含量≤50mg/kg，苯含量≤50mg</w:t>
            </w:r>
            <w:r>
              <w:rPr>
                <w:rFonts w:hint="eastAsia" w:ascii="楷体" w:hAnsi="楷体" w:eastAsia="楷体" w:cs="宋体"/>
                <w:color w:val="000000"/>
                <w:sz w:val="20"/>
                <w:szCs w:val="20"/>
                <w:lang w:val="zh-CN" w:bidi="zh-CN"/>
              </w:rPr>
              <w:t xml:space="preserve">/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（三十五）</w:t>
      </w:r>
      <w:r>
        <w:rPr>
          <w:rFonts w:hint="eastAsia" w:ascii="楷体" w:hAnsi="楷体" w:eastAsia="楷体" w:cs="宋体"/>
          <w:b/>
          <w:color w:val="000000"/>
          <w:sz w:val="24"/>
          <w:szCs w:val="22"/>
          <w:lang w:bidi="zh-CN"/>
        </w:rPr>
        <w:t xml:space="preserve">班前椅</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39"/>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960" w:hanging="96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bidi="zh-CN"/>
              </w:rPr>
              <w:t xml:space="preserve">常规</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90"/>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1、饰面：采用优质西皮饰面，耐摩擦色牢度-干擦（500次）≥5级；耐摩擦色牢度-湿擦（250次）≥4级；耐摩擦色牢度-碱性汗液（80次）</w:t>
            </w:r>
            <w:r>
              <w:rPr>
                <w:rFonts w:hint="eastAsia" w:ascii="楷体" w:hAnsi="楷体" w:eastAsia="楷体" w:cs="宋体"/>
                <w:color w:val="000000"/>
                <w:sz w:val="20"/>
                <w:szCs w:val="20"/>
                <w:lang w:val="zh-CN" w:bidi="zh-CN"/>
              </w:rPr>
              <w:t xml:space="preserve">≥4级；耐光性≥5级；涂层粘着牢度≥2.9N/10mm；耐折牢度（50000次）无裂纹；耐磨性无明显损伤、剥落；撕裂力≥36N；气味≤1级；pH≥5.5；游离甲醛≤20mg/kg；挥发性有机物（VOC）≤10mg/kg；可萃取的重金属-铅≤0.012mg/kg；</w:t>
            </w:r>
            <w:r>
              <w:rPr>
                <w:rFonts w:hint="eastAsia" w:ascii="楷体" w:hAnsi="楷体" w:eastAsia="楷体" w:cs="宋体"/>
                <w:color w:val="000000"/>
                <w:sz w:val="20"/>
                <w:szCs w:val="20"/>
                <w:lang w:val="zh-CN" w:bidi="zh-CN"/>
              </w:rPr>
              <w:t xml:space="preserve">可萃取的重金属-镉≤0.022mg/kg；感官要求：全张革厚薄基本均匀，无油腻感，革身平整、柔软、丰满有弹性，正面革无裂面、无管皱，无松面；理化性能-禁用偶氮染料≤5mg/kg；产品中有害物质限量-可萃取的重金属：六价铬≤3.0mg/kg；阻燃性能安全技术要求：香烟点火源引燃试验后，试样表面和内部未出现任何阴燃、有焰燃烧现象，评定该试样通过阻燃Ⅰ级试验；可分解有害芳香胺染料≤5mg/kg；符合GB/T 16799-2018、GB 17927-2024、HJ 507-2009、GB 20400-2006标准。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1044"/>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2、海绵：采用优质高弹阻燃海绵，回弹率≥60%，75%压缩永久变形≤4.0%，65%25%压陷比≥2.0，气味≥10级，恒定负荷反复压陷疲劳后的40%压陷硬度损失值≤5%，拉伸强度≥180KPa,断裂伸长率≥235%，撕</w:t>
            </w:r>
            <w:r>
              <w:rPr>
                <w:rFonts w:hint="eastAsia" w:ascii="楷体" w:hAnsi="楷体" w:eastAsia="楷体" w:cs="宋体"/>
                <w:color w:val="000000"/>
                <w:sz w:val="20"/>
                <w:szCs w:val="20"/>
                <w:lang w:val="zh-CN" w:bidi="zh-CN"/>
              </w:rPr>
              <w:t xml:space="preserve">裂强度≥2.5N/cm,干热老化后拉伸强度≥180KPa,湿热老化后拉伸强度≥182KPa,灰分≤1.5%，甲醛散发≤0.3mg/kg，甲醛释放量≤0.003mg/㎡h，TVOC≤0.005mg/㎡h，燃烧性能HF-1级，电器、家具制品用泡沫塑料燃烧性能等级B1级，符合GB/T10802-2023、QB/T2280-2016、GB/T8332-2008、GB8624-2012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879"/>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3、框架：采用实木框架，挥发性有机化合物释放浓度（7d）苯≤2μg/m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TVOC）≤20μg/m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，甲醛释放限量≤</w:t>
            </w:r>
            <w:r>
              <w:rPr>
                <w:rFonts w:hint="eastAsia" w:ascii="楷体" w:hAnsi="楷体" w:eastAsia="楷体" w:cs="宋体"/>
                <w:color w:val="000000"/>
                <w:sz w:val="20"/>
                <w:szCs w:val="20"/>
                <w:lang w:val="zh-CN" w:bidi="zh-CN"/>
              </w:rPr>
              <w:t xml:space="preserve">0.02mg/m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，木材外观无贯通裂缝、无虫蛀现象、无树脂囊，符合</w:t>
            </w:r>
            <w:r>
              <w:rPr>
                <w:rFonts w:hint="eastAsia" w:ascii="楷体" w:hAnsi="楷体" w:eastAsia="楷体" w:cs="宋体"/>
                <w:color w:val="000000"/>
                <w:sz w:val="20"/>
                <w:szCs w:val="20"/>
                <w:lang w:val="zh-CN" w:bidi="zh-CN"/>
              </w:rPr>
              <w:t xml:space="preserve">GB/T 3324-2024、GB/T 35601-2024、GB/T 17657-2022标准。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548"/>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油漆：采用优质环保水性底漆、面漆，硬度（擦伤）≥2H，VOC含量≤2g/L，甲醛含量≤5mg/kg，总铅含量≤5mg/kg，可溶性重金属含量镉≤1mg/kg、铬≤0.8mg/kg、汞≤0.6mg/kg，乙二醇醚及醚酯总和含量≤5mg/kg，烷基酚聚氧</w:t>
            </w:r>
            <w:r>
              <w:rPr>
                <w:rFonts w:hint="eastAsia" w:ascii="楷体" w:hAnsi="楷体" w:eastAsia="楷体" w:cs="宋体"/>
                <w:color w:val="000000"/>
                <w:sz w:val="20"/>
                <w:szCs w:val="20"/>
                <w:lang w:val="zh-CN" w:bidi="zh-CN"/>
              </w:rPr>
              <w:t xml:space="preserve">乙烯醚总和含量{限辛基酚聚氧乙烯醚}≤5mg/kg，苯系物总和含量≤50mg/kg，苯含量≤50mg</w:t>
            </w:r>
            <w:r>
              <w:rPr>
                <w:rFonts w:hint="eastAsia" w:ascii="楷体" w:hAnsi="楷体" w:eastAsia="楷体" w:cs="宋体"/>
                <w:color w:val="000000"/>
                <w:sz w:val="20"/>
                <w:szCs w:val="20"/>
                <w:lang w:val="zh-CN" w:bidi="zh-CN"/>
              </w:rPr>
              <w:t xml:space="preserve">/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bl>
    <w:p>
      <w:pPr>
        <w:pStyle w:val="959"/>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（三十六）</w:t>
      </w:r>
      <w:r>
        <w:rPr>
          <w:rFonts w:hint="eastAsia" w:ascii="楷体" w:hAnsi="楷体" w:eastAsia="楷体" w:cs="宋体"/>
          <w:b/>
          <w:color w:val="000000"/>
          <w:sz w:val="24"/>
          <w:szCs w:val="22"/>
          <w:lang w:bidi="zh-CN"/>
        </w:rPr>
        <w:t xml:space="preserve">班台</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906"/>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宋体" w:hAnsi="宋体" w:cs="宋体"/>
                <w:sz w:val="24"/>
              </w:rPr>
            </w:pPr>
            <w:r>
              <w:rPr>
                <w:rFonts w:hint="eastAsia" w:ascii="楷体" w:hAnsi="楷体" w:eastAsia="楷体" w:cs="宋体"/>
                <w:color w:val="000000"/>
                <w:sz w:val="24"/>
                <w:szCs w:val="22"/>
                <w:lang w:bidi="zh-CN"/>
              </w:rPr>
              <w:t xml:space="preserve">规格：</w:t>
            </w:r>
            <w:r>
              <w:rPr>
                <w:rFonts w:hint="eastAsia" w:ascii="宋体" w:hAnsi="宋体" w:cs="宋体"/>
                <w:sz w:val="22"/>
                <w:szCs w:val="22"/>
                <w:lang w:val="zh-CN" w:bidi="zh-CN"/>
              </w:rPr>
              <w:t xml:space="preserve">2000*1000*760</w:t>
            </w:r>
            <w:r>
              <w:rPr>
                <w:rFonts w:hint="eastAsia" w:ascii="楷体" w:hAnsi="楷体" w:eastAsia="楷体" w:cs="宋体"/>
                <w:bCs/>
                <w:sz w:val="24"/>
                <w:szCs w:val="22"/>
                <w:lang w:bidi="zh-CN"/>
              </w:rPr>
              <w:t xml:space="preserve">mm</w:t>
            </w:r>
            <w:r>
              <w:rPr>
                <w:rFonts w:hint="eastAsia" w:ascii="宋体" w:hAnsi="宋体" w:cs="宋体"/>
                <w:sz w:val="24"/>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楷体"/>
                <w:color w:val="000000"/>
                <w:sz w:val="20"/>
                <w:szCs w:val="20"/>
                <w:lang w:val="zh-CN" w:bidi="zh-CN"/>
              </w:rPr>
              <w:t xml:space="preserve">≤</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1级，总半挥发性有机化合物（TSVOC）的释放量未检出，防霉性能0级，抗菌性能抑菌率99.4%，抗菌等级Ⅰ级，握螺钉力板面≥1300N，板边≥1100N，符合GB/T11718-2021、GB/T39600-2021、LY/T2230-2013、LY/T1926-2020、GB/T35601-2024、LY/</w:t>
            </w:r>
            <w:r>
              <w:rPr>
                <w:rFonts w:hint="eastAsia" w:ascii="楷体" w:hAnsi="楷体" w:eastAsia="楷体" w:cs="宋体"/>
                <w:color w:val="000000"/>
                <w:sz w:val="20"/>
                <w:szCs w:val="20"/>
                <w:lang w:val="zh-CN" w:bidi="zh-CN"/>
              </w:rPr>
              <w:t xml:space="preserve">T3044-2018、GB/T42898-2023标准。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w:t>
            </w:r>
            <w:r>
              <w:rPr>
                <w:rFonts w:hint="eastAsia" w:ascii="楷体" w:hAnsi="楷体" w:eastAsia="楷体" w:cs="宋体"/>
                <w:color w:val="000000"/>
                <w:sz w:val="20"/>
                <w:szCs w:val="20"/>
                <w:lang w:val="zh-CN" w:bidi="zh-CN"/>
              </w:rPr>
              <w:t xml:space="preserve">：采用优质实木皮饰面，甲醛释放量（干燥器法）≤0.07mg/L，表面粗糙度刨切单板表面粗糙度-阔叶树环孔材轮廓的最大高度Rz≤25μm、轮廓的算术平均偏差Ra≤5μm，挥发性有机化合物释放浓度（7d）-苯≤0.2μg/m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mg/kg、乙苯含量≤50mg/kg，可溶性元素铅≤5mg/kg、镉≤1mg/kg、铬</w:t>
            </w:r>
            <w:r>
              <w:rPr>
                <w:rFonts w:hint="eastAsia" w:ascii="楷体" w:hAnsi="楷体" w:eastAsia="楷体" w:cs="宋体"/>
                <w:color w:val="000000"/>
                <w:sz w:val="20"/>
                <w:szCs w:val="20"/>
                <w:lang w:val="zh-CN" w:bidi="zh-CN"/>
              </w:rPr>
              <w:t xml:space="preserve">≤5mg/kg、汞≤0.6mg/kg、锑≤0.5mg/kg、砷≤1mg/kg、钡≤2mg/kg、硒≤1mg/kg，重金属元素含量六价铬≤2mg/kg，急性皮肤刺激性/腐蚀性试验无刺激性，符合GB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highlight w:val="yellow"/>
          <w:lang w:val="zh-CN" w:bidi="zh-CN"/>
        </w:rPr>
      </w:pPr>
      <w:r>
        <w:rPr>
          <w:rFonts w:hint="eastAsia" w:ascii="楷体" w:hAnsi="楷体" w:eastAsia="楷体" w:cs="宋体"/>
          <w:sz w:val="24"/>
          <w:szCs w:val="22"/>
          <w:highlight w:val="yellow"/>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（三十七）</w:t>
      </w:r>
      <w:r>
        <w:rPr>
          <w:rFonts w:hint="eastAsia" w:ascii="楷体" w:hAnsi="楷体" w:eastAsia="楷体" w:cs="宋体"/>
          <w:b/>
          <w:color w:val="000000"/>
          <w:sz w:val="24"/>
          <w:szCs w:val="22"/>
          <w:lang w:bidi="zh-CN"/>
        </w:rPr>
        <w:t xml:space="preserve">会议桌6</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761"/>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3600*1360*760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w:t>
            </w:r>
            <w:r>
              <w:rPr>
                <w:rFonts w:hint="eastAsia" w:ascii="楷体" w:hAnsi="楷体" w:eastAsia="楷体" w:cs="宋体"/>
                <w:color w:val="000000"/>
                <w:sz w:val="20"/>
                <w:szCs w:val="20"/>
                <w:lang w:val="zh-CN" w:bidi="zh-CN"/>
              </w:rPr>
              <w:t xml:space="preserve">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1级，总半挥发性有机化合物（TSVOC）的释放量未检出，防霉性能0级，抗菌性能抑菌率99.4%，抗菌等级Ⅰ级，握螺钉力板面≥1300N，板边≥1100N，符合GB/T11718-2021、GB/T39600-2021、LY/T2230-2013、LY/T1</w:t>
            </w:r>
            <w:r>
              <w:rPr>
                <w:rFonts w:hint="eastAsia" w:ascii="楷体" w:hAnsi="楷体" w:eastAsia="楷体" w:cs="宋体"/>
                <w:color w:val="000000"/>
                <w:sz w:val="20"/>
                <w:szCs w:val="20"/>
                <w:lang w:val="zh-CN" w:bidi="zh-CN"/>
              </w:rPr>
              <w:t xml:space="preserve">926-2020、GB/T35601-2024、LY/T3044-2018、GB/T42898-2023标准。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w:t>
            </w:r>
            <w:r>
              <w:rPr>
                <w:rFonts w:hint="eastAsia" w:ascii="楷体" w:hAnsi="楷体" w:eastAsia="楷体" w:cs="宋体"/>
                <w:color w:val="000000"/>
                <w:sz w:val="20"/>
                <w:szCs w:val="20"/>
                <w:lang w:val="zh-CN" w:bidi="zh-CN"/>
              </w:rPr>
              <w:t xml:space="preserve">≤50mg/kg、乙苯含量≤50mg/kg，可溶性元素铅≤5mg/kg、镉≤1mg/kg、铬≤5mg/kg、汞≤0.6mg/kg、锑≤0.5mg/kg、砷≤1mg/kg、钡≤2mg/kg、硒≤1mg/kg，重金属元素含量六价铬≤2mg/kg，急性皮肤刺激性/腐蚀性试验无刺激性，符合GB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highlight w:val="yellow"/>
          <w:lang w:val="zh-CN" w:bidi="zh-CN"/>
        </w:rPr>
      </w:pPr>
      <w:r>
        <w:rPr>
          <w:rFonts w:hint="eastAsia" w:ascii="楷体" w:hAnsi="楷体" w:eastAsia="楷体" w:cs="宋体"/>
          <w:sz w:val="24"/>
          <w:szCs w:val="22"/>
          <w:highlight w:val="yellow"/>
          <w:lang w:val="zh-CN" w:bidi="zh-CN"/>
        </w:rPr>
      </w:r>
      <w:r/>
    </w:p>
    <w:p>
      <w:pPr>
        <w:pStyle w:val="959"/>
        <w:ind w:firstLine="482"/>
        <w:jc w:val="left"/>
        <w:spacing w:before="1"/>
        <w:rPr>
          <w:rFonts w:hint="eastAsia" w:ascii="楷体" w:hAnsi="楷体" w:eastAsia="楷体" w:cs="宋体"/>
          <w:b/>
          <w:sz w:val="24"/>
          <w:szCs w:val="22"/>
          <w:lang w:bidi="zh-CN"/>
        </w:rPr>
      </w:pPr>
      <w:r>
        <w:rPr>
          <w:rFonts w:hint="eastAsia" w:ascii="楷体" w:hAnsi="楷体" w:eastAsia="楷体" w:cs="宋体"/>
          <w:b/>
          <w:sz w:val="24"/>
          <w:szCs w:val="22"/>
          <w:lang w:val="zh-CN" w:bidi="zh-CN"/>
        </w:rPr>
        <w:t xml:space="preserve">（三十八）</w:t>
      </w:r>
      <w:r>
        <w:rPr>
          <w:rFonts w:hint="eastAsia" w:ascii="楷体" w:hAnsi="楷体" w:eastAsia="楷体" w:cs="宋体"/>
          <w:b/>
          <w:sz w:val="24"/>
          <w:szCs w:val="22"/>
          <w:lang w:bidi="zh-CN"/>
        </w:rPr>
        <w:t xml:space="preserve">茶几</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911"/>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960" w:hanging="960"/>
              <w:jc w:val="left"/>
              <w:widowControl/>
              <w:rPr>
                <w:rFonts w:hint="eastAsia" w:ascii="楷体" w:hAnsi="楷体" w:eastAsia="楷体" w:cs="宋体"/>
                <w:color w:val="ff0000"/>
                <w:sz w:val="24"/>
                <w:szCs w:val="22"/>
                <w:lang w:bidi="zh-CN"/>
              </w:rPr>
            </w:pPr>
            <w:r>
              <w:rPr>
                <w:rFonts w:hint="eastAsia" w:ascii="楷体" w:hAnsi="楷体" w:eastAsia="楷体" w:cs="宋体"/>
                <w:color w:val="000000"/>
                <w:sz w:val="24"/>
                <w:lang w:val="zh-CN" w:bidi="zh-CN"/>
              </w:rPr>
              <w:t xml:space="preserve">规格：1200*600*450</w:t>
            </w:r>
            <w:r>
              <w:rPr>
                <w:rFonts w:hint="eastAsia" w:ascii="楷体" w:hAnsi="楷体" w:eastAsia="楷体" w:cs="宋体"/>
                <w:color w:val="000000"/>
                <w:sz w:val="24"/>
                <w:lang w:bidi="zh-CN"/>
              </w:rPr>
              <w:t xml:space="preserve">mm</w:t>
            </w:r>
            <w:r>
              <w:rPr>
                <w:rFonts w:hint="eastAsia" w:ascii="楷体" w:hAnsi="楷体" w:eastAsia="楷体" w:cs="宋体"/>
                <w:color w:val="ff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90"/>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ff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w:t>
            </w:r>
            <w:r>
              <w:rPr>
                <w:rFonts w:hint="eastAsia" w:ascii="楷体" w:hAnsi="楷体" w:eastAsia="楷体" w:cs="宋体"/>
                <w:color w:val="000000"/>
                <w:sz w:val="20"/>
                <w:szCs w:val="20"/>
                <w:lang w:val="zh-CN" w:bidi="zh-CN"/>
              </w:rPr>
              <w:t xml:space="preserve">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w:t>
            </w:r>
            <w:r>
              <w:rPr>
                <w:rFonts w:hint="eastAsia" w:ascii="楷体" w:hAnsi="楷体" w:eastAsia="楷体" w:cs="宋体"/>
                <w:color w:val="000000"/>
                <w:sz w:val="20"/>
                <w:szCs w:val="20"/>
                <w:lang w:val="zh-CN" w:bidi="zh-CN"/>
              </w:rPr>
              <w:t xml:space="preserve">718-2021、GB/T39600-2021、LY/T2230-2013、LY/T1926-2020、GB/T35601-2024、LY/T3044-2018、GB/T42898-2023标准。                                                                                                                                                              </w:t>
            </w:r>
            <w:r>
              <w:rPr>
                <w:rFonts w:hint="eastAsia" w:ascii="楷体" w:hAnsi="楷体" w:eastAsia="楷体" w:cs="宋体"/>
                <w:color w:val="000000"/>
                <w:sz w:val="20"/>
                <w:szCs w:val="20"/>
                <w:lang w:val="zh-CN" w:bidi="zh-CN"/>
              </w:rPr>
              <w:t xml:space="preserve">                                                                      </w:t>
            </w:r>
            <w:r>
              <w:rPr>
                <w:rFonts w:hint="eastAsia" w:ascii="楷体" w:hAnsi="楷体" w:eastAsia="楷体" w:cs="宋体"/>
                <w:color w:val="ff0000"/>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704"/>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w:t>
            </w:r>
            <w:r>
              <w:rPr>
                <w:rFonts w:hint="eastAsia" w:ascii="楷体" w:hAnsi="楷体" w:eastAsia="楷体" w:cs="宋体"/>
                <w:color w:val="000000"/>
                <w:sz w:val="20"/>
                <w:szCs w:val="20"/>
                <w:lang w:val="zh-CN" w:bidi="zh-CN"/>
              </w:rPr>
              <w:t xml:space="preserve">总和含量≤50mg/kg，苯含量≤50mg</w:t>
            </w:r>
            <w:r>
              <w:rPr>
                <w:rFonts w:hint="eastAsia" w:ascii="楷体" w:hAnsi="楷体" w:eastAsia="楷体" w:cs="宋体"/>
                <w:color w:val="000000"/>
                <w:sz w:val="20"/>
                <w:szCs w:val="20"/>
                <w:lang w:val="zh-CN" w:bidi="zh-CN"/>
              </w:rPr>
              <w:t xml:space="preserve">/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5、五金配件：采用优质五金配件。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三十九</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文件柜3</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85"/>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720" w:hanging="72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1800*420*200</w:t>
            </w:r>
            <w:r>
              <w:rPr>
                <w:rFonts w:hint="eastAsia" w:ascii="楷体" w:hAnsi="楷体" w:eastAsia="楷体" w:cs="宋体"/>
                <w:color w:val="000000"/>
                <w:sz w:val="24"/>
                <w:lang w:val="zh-CN" w:bidi="zh-CN"/>
              </w:rPr>
              <w:t xml:space="preserve">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w:t>
            </w:r>
            <w:r>
              <w:rPr>
                <w:rFonts w:hint="eastAsia" w:ascii="楷体" w:hAnsi="楷体" w:eastAsia="楷体" w:cs="宋体"/>
                <w:color w:val="000000"/>
                <w:sz w:val="20"/>
                <w:szCs w:val="20"/>
                <w:lang w:val="zh-CN" w:bidi="zh-CN"/>
              </w:rPr>
              <w:t xml:space="preserve">能抑菌率99.4%，抗菌等级Ⅰ级，握螺钉力板面≥1300N，板边≥1100N，符合GB/T11718-2021、GB/T39600-2021、LY/T2230-2013、LY/T1926-2020、GB/T35601-2024、LY/T3044-2018、GB/T42898-2023标准。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w:t>
            </w:r>
            <w:r>
              <w:rPr>
                <w:rFonts w:hint="eastAsia" w:ascii="楷体" w:hAnsi="楷体" w:eastAsia="楷体" w:cs="宋体"/>
                <w:color w:val="000000"/>
                <w:sz w:val="20"/>
                <w:szCs w:val="20"/>
                <w:lang w:val="zh-CN" w:bidi="zh-CN"/>
              </w:rPr>
              <w:t xml:space="preserve">酯总和含量≤5mg/kg，烷基酚聚氧乙烯醚总和含量{限辛基酚聚氧乙烯醚}≤5mg/kg，苯系物总和含量≤50mg/kg，苯含量≤50mg</w:t>
            </w:r>
            <w:r>
              <w:rPr>
                <w:rFonts w:hint="eastAsia" w:ascii="楷体" w:hAnsi="楷体" w:eastAsia="楷体" w:cs="宋体"/>
                <w:color w:val="000000"/>
                <w:sz w:val="20"/>
                <w:szCs w:val="20"/>
                <w:lang w:val="zh-CN" w:bidi="zh-CN"/>
              </w:rPr>
              <w:t xml:space="preserve">/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sz w:val="24"/>
          <w:szCs w:val="22"/>
          <w:lang w:bidi="zh-CN"/>
        </w:rPr>
      </w:pPr>
      <w:r>
        <w:rPr>
          <w:rFonts w:hint="eastAsia" w:ascii="楷体" w:hAnsi="楷体" w:eastAsia="楷体" w:cs="宋体"/>
          <w:b/>
          <w:sz w:val="24"/>
          <w:szCs w:val="22"/>
          <w:lang w:val="zh-CN" w:bidi="zh-CN"/>
        </w:rPr>
        <w:t xml:space="preserve">（</w:t>
      </w:r>
      <w:r>
        <w:rPr>
          <w:rFonts w:hint="eastAsia" w:ascii="楷体" w:hAnsi="楷体" w:eastAsia="楷体" w:cs="宋体"/>
          <w:b/>
          <w:sz w:val="24"/>
          <w:szCs w:val="22"/>
          <w:lang w:bidi="zh-CN"/>
        </w:rPr>
        <w:t xml:space="preserve">四十</w:t>
      </w:r>
      <w:r>
        <w:rPr>
          <w:rFonts w:hint="eastAsia" w:ascii="楷体" w:hAnsi="楷体" w:eastAsia="楷体" w:cs="宋体"/>
          <w:b/>
          <w:sz w:val="24"/>
          <w:szCs w:val="22"/>
          <w:lang w:val="zh-CN" w:bidi="zh-CN"/>
        </w:rPr>
        <w:t xml:space="preserve">）</w:t>
      </w:r>
      <w:r>
        <w:rPr>
          <w:rFonts w:hint="eastAsia" w:ascii="楷体" w:hAnsi="楷体" w:eastAsia="楷体" w:cs="宋体"/>
          <w:b/>
          <w:sz w:val="24"/>
          <w:szCs w:val="22"/>
          <w:lang w:bidi="zh-CN"/>
        </w:rPr>
        <w:t xml:space="preserve">沙发（单人位）</w:t>
      </w:r>
      <w:r/>
    </w:p>
    <w:p>
      <w:pPr>
        <w:pStyle w:val="959"/>
        <w:ind w:firstLine="482"/>
        <w:jc w:val="left"/>
        <w:spacing w:before="1"/>
        <w:rPr>
          <w:rFonts w:hint="eastAsia" w:ascii="楷体" w:hAnsi="楷体" w:eastAsia="楷体" w:cs="宋体"/>
          <w:b/>
          <w:sz w:val="24"/>
          <w:szCs w:val="22"/>
          <w:highlight w:val="yellow"/>
          <w:lang w:bidi="zh-CN"/>
        </w:rPr>
      </w:pPr>
      <w:r>
        <w:rPr>
          <w:rFonts w:hint="eastAsia" w:ascii="楷体" w:hAnsi="楷体" w:eastAsia="楷体" w:cs="宋体"/>
          <w:b/>
          <w:sz w:val="24"/>
          <w:szCs w:val="22"/>
          <w:highlight w:val="yellow"/>
          <w:lang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905"/>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w:t>
            </w:r>
            <w:r>
              <w:rPr>
                <w:rFonts w:hint="eastAsia" w:ascii="楷体" w:hAnsi="楷体" w:eastAsia="楷体" w:cs="宋体"/>
                <w:b/>
                <w:sz w:val="24"/>
                <w:szCs w:val="22"/>
                <w:lang w:val="zh-CN" w:bidi="zh-CN"/>
              </w:rPr>
              <w:t xml:space="preserve">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720" w:hanging="720"/>
              <w:jc w:val="left"/>
              <w:widowControl/>
              <w:rPr>
                <w:rFonts w:hint="eastAsia" w:ascii="楷体" w:hAnsi="楷体" w:eastAsia="楷体" w:cs="宋体"/>
                <w:color w:val="ff0000"/>
                <w:sz w:val="24"/>
                <w:szCs w:val="22"/>
                <w:lang w:bidi="zh-CN"/>
              </w:rPr>
            </w:pPr>
            <w:r>
              <w:rPr>
                <w:rFonts w:hint="eastAsia" w:ascii="楷体" w:hAnsi="楷体" w:eastAsia="楷体" w:cs="宋体"/>
                <w:sz w:val="24"/>
                <w:szCs w:val="22"/>
                <w:lang w:bidi="zh-CN"/>
              </w:rPr>
              <w:t xml:space="preserve">规格：</w:t>
            </w:r>
            <w:r>
              <w:rPr>
                <w:rFonts w:hint="eastAsia" w:ascii="楷体" w:hAnsi="楷体" w:eastAsia="楷体" w:cs="宋体"/>
                <w:sz w:val="22"/>
                <w:szCs w:val="22"/>
                <w:lang w:val="zh-CN" w:bidi="zh-CN"/>
              </w:rPr>
              <w:t xml:space="preserve">1000*860*840</w:t>
            </w:r>
            <w:r>
              <w:rPr>
                <w:rFonts w:hint="eastAsia" w:ascii="楷体" w:hAnsi="楷体" w:eastAsia="楷体" w:cs="宋体"/>
                <w:bCs/>
                <w:sz w:val="24"/>
                <w:szCs w:val="22"/>
                <w:lang w:bidi="zh-CN"/>
              </w:rPr>
              <w:t xml:space="preserve"> mm</w:t>
            </w:r>
            <w:r>
              <w:rPr>
                <w:rFonts w:hint="eastAsia" w:ascii="楷体" w:hAnsi="楷体" w:eastAsia="楷体" w:cs="宋体"/>
                <w:color w:val="ff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1、饰面：采用优质西皮饰面，耐摩擦色牢度-干擦（500次）≥5级；耐摩擦色牢度-湿擦（250次）≥4级；耐摩擦色牢度-碱性汗液（80次）≥4级；耐光性≥5级；涂层粘着牢度≥2.9N/10mm；耐折牢度（50000次）无裂纹；耐磨性无明显损伤、剥落；撕裂力≥36N；气味≤1级；pH≥5.5；游离甲醛≤20mg/kg；挥发性有机物（VOC）≤10mg/kg；可萃取的重金属-铅≤0.012mg</w:t>
            </w:r>
            <w:r>
              <w:rPr>
                <w:rFonts w:hint="eastAsia" w:ascii="楷体" w:hAnsi="楷体" w:eastAsia="楷体" w:cs="宋体"/>
                <w:color w:val="000000"/>
                <w:sz w:val="20"/>
                <w:szCs w:val="20"/>
                <w:lang w:val="zh-CN" w:bidi="zh-CN"/>
              </w:rPr>
              <w:t xml:space="preserve">/kg；可萃取的重金属-镉≤0.022mg/kg；感官要求：全张革厚薄基本均匀，无油腻感，革身平整、柔软、丰满有弹性，正面革无裂面、无管皱，无松面；理化性能-禁用偶氮染料≤5mg/kg；产品中有害物质限量-可萃取的重金属：六价铬≤3.0mg/kg；阻燃性能安全技术要求：香烟点火源引燃试验后，试样表面和内部未出现任何阴燃、有焰燃烧现象，评定该试样通过阻燃Ⅰ级试验；可分解有害芳香胺染料≤5mg/kg；符合GB/T 16799-2018、GB 17927-2024、HJ 507-2009、GB 20400-200</w:t>
            </w:r>
            <w:r>
              <w:rPr>
                <w:rFonts w:hint="eastAsia" w:ascii="楷体" w:hAnsi="楷体" w:eastAsia="楷体" w:cs="宋体"/>
                <w:color w:val="000000"/>
                <w:sz w:val="20"/>
                <w:szCs w:val="20"/>
                <w:lang w:val="zh-CN" w:bidi="zh-CN"/>
              </w:rPr>
              <w:t xml:space="preserve">6标准。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2、海绵：采用优质高弹阻燃海绵，回弹率≥60%，75%压缩永久变形≤4.0%，65%25%压</w:t>
            </w:r>
            <w:r>
              <w:rPr>
                <w:rFonts w:hint="eastAsia" w:ascii="楷体" w:hAnsi="楷体" w:eastAsia="楷体" w:cs="宋体"/>
                <w:color w:val="000000"/>
                <w:sz w:val="20"/>
                <w:szCs w:val="20"/>
                <w:lang w:val="zh-CN" w:bidi="zh-CN"/>
              </w:rPr>
              <w:t xml:space="preserve">陷比≥2.0，气味≥10级，恒定负荷反复压陷疲劳后的40%压陷硬度损失值≤5%，拉伸强度≥180KPa,断裂伸长率≥235%，撕裂强度≥2.5N/cm,干热老化后拉伸强度≥180KPa,湿热老化后拉伸强度≥182KPa,灰分≤1.5%，甲醛散发≤0.3mg/kg，甲醛释放量≤0.003mg/㎡h，TVOC≤0.005mg/㎡h，燃烧性能HF-1级，电器、家具制品用泡沫塑料燃烧性能等级B1级，符合GB/T10802-2023、QB/T2280-2016、GB/T8332-2008、GB8624-2012标准。</w:t>
            </w:r>
            <w:r/>
          </w:p>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3、框架：采用实木框架，挥发性有机化合物释放浓度（7d）苯≤2μg/m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TVOC）≤20μg/m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，甲醛释放限量≤</w:t>
            </w:r>
            <w:r>
              <w:rPr>
                <w:rFonts w:hint="eastAsia" w:ascii="楷体" w:hAnsi="楷体" w:eastAsia="楷体" w:cs="宋体"/>
                <w:color w:val="000000"/>
                <w:sz w:val="20"/>
                <w:szCs w:val="20"/>
                <w:lang w:val="zh-CN" w:bidi="zh-CN"/>
              </w:rPr>
              <w:t xml:space="preserve">0.02mg/m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，木材外观无贯通裂缝、无虫蛀现象、无树脂囊，符合</w:t>
            </w:r>
            <w:r>
              <w:rPr>
                <w:rFonts w:hint="eastAsia" w:ascii="楷体" w:hAnsi="楷体" w:eastAsia="楷体" w:cs="宋体"/>
                <w:color w:val="000000"/>
                <w:sz w:val="20"/>
                <w:szCs w:val="20"/>
                <w:lang w:val="zh-CN" w:bidi="zh-CN"/>
              </w:rPr>
              <w:t xml:space="preserve">GB/T 3324-2024、GB/T 35601-2024、GB/T 17657-2022标准。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3、框</w:t>
            </w:r>
            <w:r>
              <w:rPr>
                <w:rFonts w:hint="eastAsia" w:ascii="楷体" w:hAnsi="楷体" w:eastAsia="楷体" w:cs="宋体"/>
                <w:color w:val="000000"/>
                <w:sz w:val="20"/>
                <w:szCs w:val="20"/>
                <w:lang w:val="zh-CN" w:bidi="zh-CN"/>
              </w:rPr>
              <w:t xml:space="preserve">架：采用实木框架，挥发性有机化合物释放浓度（7d）苯≤2μg/m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TVOC）≤20μg/m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，甲醛释放限量≤</w:t>
            </w:r>
            <w:r>
              <w:rPr>
                <w:rFonts w:hint="eastAsia" w:ascii="楷体" w:hAnsi="楷体" w:eastAsia="楷体" w:cs="宋体"/>
                <w:color w:val="000000"/>
                <w:sz w:val="20"/>
                <w:szCs w:val="20"/>
                <w:lang w:val="zh-CN" w:bidi="zh-CN"/>
              </w:rPr>
              <w:t xml:space="preserve">0.02mg/m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，木材外观无贯通裂缝、无虫蛀现象、无树脂囊，符合</w:t>
            </w:r>
            <w:r>
              <w:rPr>
                <w:rFonts w:hint="eastAsia" w:ascii="楷体" w:hAnsi="楷体" w:eastAsia="楷体" w:cs="宋体"/>
                <w:color w:val="000000"/>
                <w:sz w:val="20"/>
                <w:szCs w:val="20"/>
                <w:lang w:val="zh-CN" w:bidi="zh-CN"/>
              </w:rPr>
              <w:t xml:space="preserve">GB/T 3324-2024、GB/T 35601-2024、GB/T 17657-2022标准。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4、油漆：采用优质环保水性底漆、面漆，硬度（擦伤）≥2H，VOC含量≤2g/L，甲醛含量≤5mg/kg，总铅含量≤5mg/kg，可溶性重金属含量镉≤1mg/k</w:t>
            </w:r>
            <w:r>
              <w:rPr>
                <w:rFonts w:hint="eastAsia" w:ascii="楷体" w:hAnsi="楷体" w:eastAsia="楷体" w:cs="宋体"/>
                <w:color w:val="000000"/>
                <w:sz w:val="20"/>
                <w:szCs w:val="20"/>
                <w:lang w:val="zh-CN" w:bidi="zh-CN"/>
              </w:rPr>
              <w:t xml:space="preserve">g、铬≤0.8mg/kg、汞≤0.6mg/kg，乙二醇醚及醚酯总和含量≤5mg/kg，烷基酚聚氧乙烯醚总和含量{限辛基酚聚氧乙烯醚}≤5mg/kg，苯系物总和含量≤50mg/kg，苯含量≤50mg/kg、甲苯含量≤50mg/kg、二甲苯含量≤50mg/kg、乙苯含量≤50mg/kg，可溶性元素铅≤5mg/kg、镉≤1mg/kg、铬≤5mg/kg、汞≤0.6mg/kg、锑≤0.5mg/kg、砷≤1mg/kg、钡≤2mg/kg、硒≤1mg/kg，重金属元素含量六价铬≤2mg/kg，急性皮肤刺激性/腐蚀性试验无刺</w:t>
            </w:r>
            <w:r>
              <w:rPr>
                <w:rFonts w:hint="eastAsia" w:ascii="楷体" w:hAnsi="楷体" w:eastAsia="楷体" w:cs="宋体"/>
                <w:color w:val="000000"/>
                <w:sz w:val="20"/>
                <w:szCs w:val="20"/>
                <w:lang w:val="zh-CN" w:bidi="zh-CN"/>
              </w:rPr>
              <w:t xml:space="preserve">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bl>
    <w:p>
      <w:pPr>
        <w:pStyle w:val="959"/>
        <w:ind w:firstLine="482"/>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四十一</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方几</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30"/>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660" w:hanging="660"/>
              <w:jc w:val="left"/>
              <w:widowControl/>
              <w:rPr>
                <w:rFonts w:hint="eastAsia" w:ascii="楷体" w:hAnsi="楷体" w:eastAsia="楷体" w:cs="宋体"/>
                <w:color w:val="000000"/>
                <w:sz w:val="24"/>
                <w:szCs w:val="22"/>
                <w:lang w:val="zh-CN" w:bidi="zh-CN"/>
              </w:rPr>
            </w:pPr>
            <w:r>
              <w:rPr>
                <w:rFonts w:hint="eastAsia" w:ascii="楷体" w:hAnsi="楷体" w:eastAsia="楷体" w:cs="宋体"/>
                <w:color w:val="000000"/>
                <w:sz w:val="22"/>
                <w:szCs w:val="22"/>
                <w:lang w:bidi="zh-CN"/>
              </w:rPr>
              <w:t xml:space="preserve">规格：</w:t>
            </w:r>
            <w:r>
              <w:rPr>
                <w:rFonts w:hint="eastAsia" w:ascii="楷体" w:hAnsi="楷体" w:eastAsia="楷体" w:cs="宋体"/>
                <w:color w:val="000000"/>
                <w:sz w:val="22"/>
                <w:szCs w:val="22"/>
                <w:lang w:val="zh-CN" w:bidi="zh-CN"/>
              </w:rPr>
              <w:t xml:space="preserve">600*600*450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1级，总半挥发性有机化合物（TSVOC）的释放量未检出，防霉性能0级，抗菌性能抑菌率99.4%，抗菌等级Ⅰ级，握螺钉力板面≥1300N，板边≥1100N，符合GB/T11718-2021、GB/T39600-2021、LY/T2230-2013、LY/T</w:t>
            </w:r>
            <w:r>
              <w:rPr>
                <w:rFonts w:hint="eastAsia" w:ascii="楷体" w:hAnsi="楷体" w:eastAsia="楷体" w:cs="宋体"/>
                <w:color w:val="000000"/>
                <w:sz w:val="20"/>
                <w:szCs w:val="20"/>
                <w:lang w:val="zh-CN" w:bidi="zh-CN"/>
              </w:rPr>
              <w:t xml:space="preserve">1926-2020、GB/T35601-2024、LY/</w:t>
            </w:r>
            <w:r>
              <w:rPr>
                <w:rFonts w:hint="eastAsia" w:ascii="楷体" w:hAnsi="楷体" w:eastAsia="楷体" w:cs="宋体"/>
                <w:color w:val="000000"/>
                <w:sz w:val="20"/>
                <w:szCs w:val="20"/>
                <w:lang w:val="zh-CN" w:bidi="zh-CN"/>
              </w:rPr>
              <w:t xml:space="preserve">T3044-2018、GB/T42898-2023标准。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w:t>
            </w:r>
            <w:r>
              <w:rPr>
                <w:rFonts w:hint="eastAsia" w:ascii="楷体" w:hAnsi="楷体" w:eastAsia="楷体" w:cs="宋体"/>
                <w:color w:val="000000"/>
                <w:sz w:val="20"/>
                <w:szCs w:val="20"/>
                <w:lang w:val="zh-CN" w:bidi="zh-CN"/>
              </w:rPr>
              <w:t xml:space="preserve">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w:t>
            </w:r>
            <w:r>
              <w:rPr>
                <w:rFonts w:hint="eastAsia" w:ascii="楷体" w:hAnsi="楷体" w:eastAsia="楷体" w:cs="宋体"/>
                <w:color w:val="000000"/>
                <w:sz w:val="20"/>
                <w:szCs w:val="20"/>
                <w:lang w:val="zh-CN" w:bidi="zh-CN"/>
              </w:rPr>
              <w:t xml:space="preserve">/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w:t>
            </w:r>
            <w:r>
              <w:rPr>
                <w:rFonts w:hint="eastAsia" w:ascii="楷体" w:hAnsi="楷体" w:eastAsia="楷体" w:cs="宋体"/>
                <w:color w:val="000000"/>
                <w:sz w:val="20"/>
                <w:szCs w:val="20"/>
                <w:lang w:val="zh-CN" w:bidi="zh-CN"/>
              </w:rPr>
              <w:t xml:space="preserve">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highlight w:val="yellow"/>
          <w:lang w:val="zh-CN" w:bidi="zh-CN"/>
        </w:rPr>
      </w:pPr>
      <w:r>
        <w:rPr>
          <w:rFonts w:hint="eastAsia" w:ascii="楷体" w:hAnsi="楷体" w:eastAsia="楷体" w:cs="宋体"/>
          <w:sz w:val="24"/>
          <w:szCs w:val="22"/>
          <w:highlight w:val="yellow"/>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（四十二）</w:t>
      </w:r>
      <w:r>
        <w:rPr>
          <w:rFonts w:hint="eastAsia" w:ascii="楷体" w:hAnsi="楷体" w:eastAsia="楷体" w:cs="宋体"/>
          <w:b/>
          <w:color w:val="000000"/>
          <w:sz w:val="24"/>
          <w:szCs w:val="22"/>
          <w:lang w:bidi="zh-CN"/>
        </w:rPr>
        <w:t xml:space="preserve">办公桌3</w:t>
      </w:r>
      <w:r/>
    </w:p>
    <w:p>
      <w:pPr>
        <w:pStyle w:val="959"/>
        <w:jc w:val="left"/>
        <w:rPr>
          <w:rFonts w:hint="eastAsia" w:ascii="楷体" w:hAnsi="楷体" w:eastAsia="楷体" w:cs="宋体"/>
          <w:color w:val="000000"/>
          <w:sz w:val="24"/>
          <w:szCs w:val="22"/>
          <w:highlight w:val="yellow"/>
          <w:lang w:val="zh-CN" w:bidi="zh-CN"/>
        </w:rPr>
      </w:pPr>
      <w:r>
        <w:rPr>
          <w:rFonts w:hint="eastAsia" w:ascii="楷体" w:hAnsi="楷体" w:eastAsia="楷体" w:cs="宋体"/>
          <w:color w:val="000000"/>
          <w:sz w:val="24"/>
          <w:szCs w:val="22"/>
          <w:highlight w:val="yellow"/>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51"/>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720" w:hanging="72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1200*600*760</w:t>
            </w:r>
            <w:r>
              <w:rPr>
                <w:rFonts w:hint="eastAsia" w:ascii="楷体" w:hAnsi="楷体" w:eastAsia="楷体" w:cs="宋体"/>
                <w:color w:val="000000"/>
                <w:sz w:val="24"/>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1、基材：采用优质环保刨花板，静曲强度≥20MPa，弹性模量≥3000MPa,内胶合强度≥0.7MPa,表面胶合强度≥1.5MPa,24h吸水厚度膨胀率≤4.0%，握螺钉力板面≥1400N，板边≥1150N，防潮性能≥0.15MPa，甲醛释放量（1m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0级，抗菌性能抑菌率≥99.2%，抗菌等级Ⅰ级，总半挥发性有机化合物（TSVOC）的释放量≤20μg/（㎡·h），人造板防腐性能评价1级，符合GB/T 4897</w:t>
            </w:r>
            <w:r>
              <w:rPr>
                <w:rFonts w:hint="eastAsia" w:ascii="楷体" w:hAnsi="楷体" w:eastAsia="楷体" w:cs="宋体"/>
                <w:color w:val="000000"/>
                <w:sz w:val="20"/>
                <w:szCs w:val="20"/>
                <w:lang w:val="zh-CN" w:bidi="zh-CN"/>
              </w:rPr>
              <w:t xml:space="preserve">-2015、GB/T 39600-2021、LY/T 2230-2013、LY/T 1926-2020、GB/T 35601-2024、LY/T 3044-2018、GB/T 42898-2023标准。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剂的含量≤20.0mg/kg，符合GB/T 28995-2022、GB/T27741-2018标准。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封边：采用PVC封边条封边，甲醛释放量≤0.07mg/L，氯乙烯单体≤0.5mg/kg，可迁移元素可溶性重金属铅≤0.012mg/kg，镉≤0.012mg/kg，铬≤0.022mg/kg，汞≤0.004mg/kg，砷≤0.025mg/kg，钡≤0.025mg/kg，锑≤0.016mg/kg，硒≤0.020mg/kg，邻苯二甲酸酯≤0.001%，多溴联苯≤5mg/kg，多溴联苯醚≤5mg/kg，耐液体性5%乙酸溶液，温度23℃，浸泡720h，其他外观无变化，</w:t>
            </w:r>
            <w:r>
              <w:rPr>
                <w:rFonts w:hint="eastAsia" w:ascii="楷体" w:hAnsi="楷体" w:eastAsia="楷体" w:cs="宋体"/>
                <w:color w:val="000000"/>
                <w:sz w:val="20"/>
                <w:szCs w:val="20"/>
                <w:lang w:val="zh-CN" w:bidi="zh-CN"/>
              </w:rPr>
              <w:t xml:space="preserve">颜色无变化，耐盐雾100h质量变化+0.30%，六价铬≤0.2mg/kg，符合GB/T 11547-2008、GB/T 12000-2017、GB/T 38287-2019标准。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水性胶粘剂，VOC含量≤2g/L，游离甲醛≤0.05g/kg，苯≤0.02g/kg，甲苯+二甲苯≤0.02g/kg，总挥发性有机物≤10g/L，卤代烃≤0.01g/kg，可溶性重金属铅≤2.5μg/kg，铬≤4.0μg/kg，镉≤0.5μg/kg，钡≤10μg/kg，汞≤0.15μg/kg，砷≤1.0μg/kg，硒≤1.0μg/kg，锑≤1.0μg/kg，符合GB33372-2020、GB18583-2008、HG/T5989-2021、GB/T32448-2015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61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（四十三）</w:t>
      </w:r>
      <w:r>
        <w:rPr>
          <w:rFonts w:hint="eastAsia" w:ascii="楷体" w:hAnsi="楷体" w:eastAsia="楷体" w:cs="宋体"/>
          <w:b/>
          <w:color w:val="000000"/>
          <w:sz w:val="24"/>
          <w:szCs w:val="22"/>
          <w:lang w:bidi="zh-CN"/>
        </w:rPr>
        <w:t xml:space="preserve">办公桌4</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779"/>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lang w:bidi="zh-CN"/>
              </w:rPr>
              <w:t xml:space="preserve">规格：</w:t>
            </w:r>
            <w:r>
              <w:rPr>
                <w:rFonts w:hint="eastAsia" w:ascii="楷体" w:hAnsi="楷体" w:eastAsia="楷体" w:cs="宋体"/>
                <w:color w:val="000000"/>
                <w:sz w:val="24"/>
                <w:lang w:val="zh-CN" w:bidi="zh-CN"/>
              </w:rPr>
              <w:t xml:space="preserve">1200W*600D*750H</w:t>
            </w:r>
            <w:r>
              <w:rPr>
                <w:rFonts w:hint="eastAsia" w:ascii="楷体" w:hAnsi="楷体" w:eastAsia="楷体" w:cs="宋体"/>
                <w:color w:val="000000"/>
                <w:sz w:val="24"/>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w:t>
            </w:r>
            <w:r>
              <w:rPr>
                <w:rFonts w:hint="eastAsia" w:ascii="楷体" w:hAnsi="楷体" w:eastAsia="楷体" w:cs="宋体"/>
                <w:color w:val="000000"/>
                <w:sz w:val="20"/>
                <w:szCs w:val="20"/>
                <w:lang w:val="zh-CN" w:bidi="zh-CN"/>
              </w:rPr>
              <w:t xml:space="preserve">Pa,表面胶合强度≥1.5MPa,24h吸水厚度膨胀率≤4.0%，握螺钉力板面≥1400N，板边≥1150N，防潮性能≥0.15MPa，甲醛释放量（1m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0级，抗菌性能抑菌率≥99.2%，抗菌等级Ⅰ级，总半挥发性有机化合物（TSVOC）的释放量≤20μg/（㎡·h），人造板防腐性能评价1级，符合GB/T 4897-2015、GB/T 39600-2021、LY/T 2230-2013、LY/T 1926-2020、GB/T 35601-2024、LY/T 3044-2018、GB/T 42898-2023标准。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剂的含量≤20.0mg/kg，符合GB/T 28995-2022、GB/T27741-2018标准。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3、封边：采用PVC封边条封边，甲醛释放量≤0.07mg/L，氯乙烯单体≤0.5mg/kg，可迁移元素可溶性重金属铅≤0.012m</w:t>
            </w:r>
            <w:r>
              <w:rPr>
                <w:rFonts w:hint="eastAsia" w:ascii="楷体" w:hAnsi="楷体" w:eastAsia="楷体" w:cs="宋体"/>
                <w:color w:val="000000"/>
                <w:sz w:val="20"/>
                <w:szCs w:val="20"/>
                <w:lang w:val="zh-CN" w:bidi="zh-CN"/>
              </w:rPr>
              <w:t xml:space="preserve">g/kg，镉≤0.012mg/kg，铬≤0.022mg/kg，汞≤0.004mg/kg，砷≤0.025mg/kg，钡≤0.025mg/kg，锑≤0.016mg/kg，硒≤0.020mg/kg，邻苯二甲酸酯≤0.001%，多溴联苯≤5mg/kg，多溴联苯醚≤5mg/kg，耐液体性5%乙酸溶液，温度23℃，浸泡720h，其他外观无变化，颜色无变化，耐盐雾100h质量变化+0.30%，六价铬≤0.2mg/kg，符合GB/T 11547-2008、GB/T 12000-2017、GB/T 38287-2019标准。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水性胶粘剂，VOC含量≤2g/L，游离甲醛≤0.05g/kg，苯≤0.02g/kg，甲苯+二甲苯≤0.02g/kg，总挥发性有机物≤10g/L，卤代烃≤0.01g/kg，可溶性重金属铅≤2.5μg/kg，铬≤4.0μg/kg，镉≤0.5μg/kg，钡≤10μg/kg，汞≤0.15μg/kg，砷≤1.0μg/kg，</w:t>
            </w:r>
            <w:r>
              <w:rPr>
                <w:rFonts w:hint="eastAsia" w:ascii="楷体" w:hAnsi="楷体" w:eastAsia="楷体" w:cs="宋体"/>
                <w:color w:val="000000"/>
                <w:sz w:val="20"/>
                <w:szCs w:val="20"/>
                <w:lang w:val="zh-CN" w:bidi="zh-CN"/>
              </w:rPr>
              <w:t xml:space="preserve">硒≤1.0μg/kg，锑≤1.0μg/kg，符合GB33372-2020、GB18583-2008、HG/T5989-2021、GB/T32448-2015标准。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（四十四）</w:t>
      </w:r>
      <w:r>
        <w:rPr>
          <w:rFonts w:hint="eastAsia" w:ascii="楷体" w:hAnsi="楷体" w:eastAsia="楷体" w:cs="宋体"/>
          <w:b/>
          <w:color w:val="000000"/>
          <w:sz w:val="24"/>
          <w:szCs w:val="22"/>
          <w:lang w:bidi="zh-CN"/>
        </w:rPr>
        <w:t xml:space="preserve">会议桌7</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879"/>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lang w:bidi="zh-CN"/>
              </w:rPr>
            </w:pPr>
            <w:r>
              <w:rPr>
                <w:rFonts w:hint="eastAsia" w:ascii="楷体" w:hAnsi="楷体" w:eastAsia="楷体" w:cs="宋体"/>
                <w:color w:val="000000"/>
                <w:sz w:val="24"/>
                <w:lang w:bidi="zh-CN"/>
              </w:rPr>
              <w:t xml:space="preserve">规格：4500*1680*780mm</w:t>
            </w:r>
            <w:r/>
          </w:p>
          <w:p>
            <w:pPr>
              <w:pStyle w:val="959"/>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w:t>
            </w:r>
            <w:r>
              <w:rPr>
                <w:rFonts w:hint="eastAsia" w:ascii="楷体" w:hAnsi="楷体" w:eastAsia="楷体" w:cs="宋体"/>
                <w:color w:val="000000"/>
                <w:sz w:val="20"/>
                <w:szCs w:val="20"/>
                <w:lang w:val="zh-CN" w:bidi="zh-CN"/>
              </w:rPr>
              <w:t xml:space="preserve">-2013、LY/T1926-2020、GB/T35601-2024、LY/</w:t>
            </w:r>
            <w:r>
              <w:rPr>
                <w:rFonts w:hint="eastAsia" w:ascii="楷体" w:hAnsi="楷体" w:eastAsia="楷体" w:cs="宋体"/>
                <w:color w:val="000000"/>
                <w:sz w:val="20"/>
                <w:szCs w:val="20"/>
                <w:lang w:val="zh-CN" w:bidi="zh-CN"/>
              </w:rPr>
              <w:t xml:space="preserve">T3044-2018、GB/T42898-2023标准。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w:t>
            </w:r>
            <w:r>
              <w:rPr>
                <w:rFonts w:hint="eastAsia" w:ascii="楷体" w:hAnsi="楷体" w:eastAsia="楷体" w:cs="楷体"/>
                <w:color w:val="000000"/>
                <w:sz w:val="20"/>
                <w:szCs w:val="20"/>
                <w:lang w:val="zh-CN" w:bidi="zh-CN"/>
              </w:rPr>
              <w:t xml:space="preserve">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2783"/>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w:t>
            </w:r>
            <w:r>
              <w:rPr>
                <w:rFonts w:hint="eastAsia" w:ascii="楷体" w:hAnsi="楷体" w:eastAsia="楷体" w:cs="宋体"/>
                <w:color w:val="000000"/>
                <w:sz w:val="20"/>
                <w:szCs w:val="20"/>
                <w:lang w:val="zh-CN" w:bidi="zh-CN"/>
              </w:rPr>
              <w:t xml:space="preserve">/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948"/>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75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（四十五）</w:t>
      </w:r>
      <w:r>
        <w:rPr>
          <w:rFonts w:hint="eastAsia" w:ascii="楷体" w:hAnsi="楷体" w:eastAsia="楷体" w:cs="宋体"/>
          <w:b/>
          <w:color w:val="000000"/>
          <w:sz w:val="24"/>
          <w:szCs w:val="22"/>
          <w:lang w:bidi="zh-CN"/>
        </w:rPr>
        <w:t xml:space="preserve">文件柜4</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548"/>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规格：900*420*2000mm</w:t>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w:t>
            </w:r>
            <w:r>
              <w:rPr>
                <w:rFonts w:hint="eastAsia" w:ascii="楷体" w:hAnsi="楷体" w:eastAsia="楷体" w:cs="宋体"/>
                <w:color w:val="000000"/>
                <w:sz w:val="20"/>
                <w:szCs w:val="20"/>
                <w:lang w:val="zh-CN" w:bidi="zh-CN"/>
              </w:rPr>
              <w:t xml:space="preserve">100N，符合GB/T11718-2021、GB/T39600-2021、LY/T2230-2013、LY/T1926-2020、GB/T35601-2024、LY/</w:t>
            </w:r>
            <w:r>
              <w:rPr>
                <w:rFonts w:hint="eastAsia" w:ascii="楷体" w:hAnsi="楷体" w:eastAsia="楷体" w:cs="宋体"/>
                <w:color w:val="000000"/>
                <w:sz w:val="20"/>
                <w:szCs w:val="20"/>
                <w:lang w:val="zh-CN" w:bidi="zh-CN"/>
              </w:rPr>
              <w:t xml:space="preserve">T3044-2018、GB/T42898-2023标准。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w:t>
            </w:r>
            <w:r>
              <w:rPr>
                <w:rFonts w:hint="eastAsia" w:ascii="楷体" w:hAnsi="楷体" w:eastAsia="楷体" w:cs="宋体"/>
                <w:color w:val="000000"/>
                <w:sz w:val="20"/>
                <w:szCs w:val="20"/>
                <w:lang w:val="zh-CN" w:bidi="zh-CN"/>
              </w:rPr>
              <w:t xml:space="preserve">.4μg/m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w:t>
            </w:r>
            <w:r>
              <w:rPr>
                <w:rFonts w:hint="eastAsia" w:ascii="楷体" w:hAnsi="楷体" w:eastAsia="楷体" w:cs="宋体"/>
                <w:color w:val="000000"/>
                <w:sz w:val="20"/>
                <w:szCs w:val="20"/>
                <w:lang w:val="zh-CN" w:bidi="zh-CN"/>
              </w:rPr>
              <w:t xml:space="preserve">醚}≤5mg/kg，苯系物总和含量≤50mg/kg，苯含量≤50mg/kg、甲苯含量≤50mg/kg、二甲苯含量≤50mg/kg、乙苯含量≤50mg/kg，可溶性元素铅≤5mg/kg、镉≤1mg/kg、铬≤5mg/kg、汞≤0.6mg/kg、锑≤0.5mg/kg、砷≤1mg/kg、钡≤2mg/kg、硒≤1mg/kg，重金属元素含量六价铬≤2mg/kg，急性皮肤刺激性/腐蚀性试验无刺激性，符合GB 18581-2020、HJ 2537-2014、GB/T 23994-2009、GB/T 23999-2009、</w:t>
            </w:r>
            <w:r>
              <w:rPr>
                <w:rFonts w:hint="eastAsia" w:ascii="楷体" w:hAnsi="楷体" w:eastAsia="楷体" w:cs="宋体"/>
                <w:color w:val="000000"/>
                <w:sz w:val="20"/>
                <w:szCs w:val="20"/>
                <w:lang w:val="zh-CN" w:bidi="zh-CN"/>
              </w:rPr>
              <w:t xml:space="preserve">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highlight w:val="yellow"/>
          <w:lang w:val="zh-CN" w:bidi="zh-CN"/>
        </w:rPr>
      </w:pPr>
      <w:r>
        <w:rPr>
          <w:rFonts w:hint="eastAsia" w:ascii="楷体" w:hAnsi="楷体" w:eastAsia="楷体" w:cs="宋体"/>
          <w:sz w:val="24"/>
          <w:szCs w:val="22"/>
          <w:highlight w:val="yellow"/>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（四十六）</w:t>
      </w:r>
      <w:r>
        <w:rPr>
          <w:rFonts w:hint="eastAsia" w:ascii="楷体" w:hAnsi="楷体" w:eastAsia="楷体" w:cs="宋体"/>
          <w:b/>
          <w:color w:val="000000"/>
          <w:sz w:val="24"/>
          <w:szCs w:val="22"/>
          <w:lang w:bidi="zh-CN"/>
        </w:rPr>
        <w:t xml:space="preserve">衣柜2</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80" w:hanging="48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2740*600*2500</w:t>
            </w:r>
            <w:r>
              <w:rPr>
                <w:rFonts w:hint="eastAsia" w:ascii="楷体" w:hAnsi="楷体" w:eastAsia="楷体" w:cs="宋体"/>
                <w:color w:val="000000"/>
                <w:sz w:val="24"/>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1、基材：采用优质环保刨花板，静曲强度≥20MPa，弹性模量≥3000MPa,内胶合强度≥0.7MPa,表面胶合强度≥1.5MPa,24h吸水厚度膨胀率≤4.0%，握螺钉力板面≥1400N，板边≥1150N，防潮性能≥0.15MPa，甲醛释放量（1m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w:t>
            </w:r>
            <w:r>
              <w:rPr>
                <w:rFonts w:hint="eastAsia" w:ascii="楷体" w:hAnsi="楷体" w:eastAsia="楷体" w:cs="宋体"/>
                <w:color w:val="000000"/>
                <w:sz w:val="20"/>
                <w:szCs w:val="20"/>
                <w:lang w:val="zh-CN" w:bidi="zh-CN"/>
              </w:rPr>
              <w:t xml:space="preserve">半挥发性有机化合物（TSVOC）的释放量≤20μg/（㎡·h），人造板防腐性能评价1级，符合GB/T 4897-2015、GB/T 39600-2021、LY/T 2230-2013、LY/T 1926-2020、GB/T 35601-2024、LY/T 3044-2018、GB/T 42898-2023标准。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剂的含量≤20.0mg/kg，符合GB/T 28995-2022、GB/T27741-2018标准。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3、封边：采用PVC封边条封边，甲醛释放量≤0.07mg/L，氯乙烯单体≤0.5mg/kg，可迁移元素可溶性重金属铅≤0.012mg/kg，镉≤0.012mg/kg，铬≤0.022mg/kg，汞≤0.004mg/kg，砷≤0.025mg/kg，钡≤0.025mg/kg，锑≤0.016mg/kg，硒≤0.020mg/kg，邻苯二甲酸酯≤0.001%，多溴</w:t>
            </w:r>
            <w:r>
              <w:rPr>
                <w:rFonts w:hint="eastAsia" w:ascii="楷体" w:hAnsi="楷体" w:eastAsia="楷体" w:cs="宋体"/>
                <w:color w:val="000000"/>
                <w:sz w:val="20"/>
                <w:szCs w:val="20"/>
                <w:lang w:val="zh-CN" w:bidi="zh-CN"/>
              </w:rPr>
              <w:t xml:space="preserve">联苯≤5mg/kg，多溴联苯醚≤5mg/kg，耐液体性5%乙酸溶液，温度23℃，浸泡720h，其他外观无变化，颜色无变化，耐盐雾100h质量变化+0.30%，六价铬≤0.2mg/kg，符合GB/T 11547-2008、GB/T 12000-2017、GB/T 38287-2019标准。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4、胶水：采用优质环保水性胶粘剂，VOC含量≤2g/L，游离甲醛≤0.05g/kg，苯≤0.02g/kg，甲苯+二甲苯≤0.02g/kg，总挥发性有机物≤10g/L，卤代烃≤0.01g/kg，可溶性重金属铅≤2.5μg/kg，铬≤4.0μg/kg，镉≤0.5μg/kg，钡≤10μg/kg，汞≤0.15μg/kg，砷≤1.0μg/kg，硒≤1.0μg/kg，锑≤1.0μg/kg，符合GB33372-2020、GB18583-2008、HG/T5989-2021、GB/T32448-2015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5、五金配件：采用优质五金配件。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jc w:val="left"/>
        <w:spacing w:before="60" w:line="360" w:lineRule="auto"/>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（四十七）</w:t>
      </w:r>
      <w:r>
        <w:rPr>
          <w:rFonts w:hint="eastAsia" w:ascii="楷体" w:hAnsi="楷体" w:eastAsia="楷体" w:cs="宋体"/>
          <w:b/>
          <w:color w:val="000000"/>
          <w:sz w:val="24"/>
          <w:szCs w:val="22"/>
          <w:lang w:bidi="zh-CN"/>
        </w:rPr>
        <w:t xml:space="preserve">衣柜3</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w:t>
            </w:r>
            <w:r>
              <w:rPr>
                <w:rFonts w:hint="eastAsia" w:ascii="楷体" w:hAnsi="楷体" w:eastAsia="楷体" w:cs="宋体"/>
                <w:color w:val="000000"/>
                <w:sz w:val="22"/>
                <w:szCs w:val="22"/>
                <w:lang w:val="zh-CN" w:bidi="zh-CN"/>
              </w:rPr>
              <w:t xml:space="preserve">2690*600*2500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1、基材：采用优质环保刨花板，静曲强度≥20MPa，弹性模量≥3000MPa,内胶合强度≥0.7MPa,表面胶合强度≥1.5MPa,24h吸水厚度膨胀率≤4.0%，握螺钉力板面≥1400N，板边≥1150N，防潮性能≥0.15MPa，甲醛释放量（1m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0级，抗菌性能抑菌率≥99.2%，抗菌等级Ⅰ级，总半挥发性有机化合物（TSVOC）的释放量≤20μg/（㎡·h），人造板防腐性能评价1级，符合GB/T 4897-2015、GB/T 39600-2021、LY/T 2230-2013、LY/T 1926-2020、GB/T 35601-2024、LY/T 3044-2018、GB/T 42898-2023标准。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w:t>
            </w:r>
            <w:r>
              <w:rPr>
                <w:rFonts w:hint="eastAsia" w:ascii="楷体" w:hAnsi="楷体" w:eastAsia="楷体" w:cs="宋体"/>
                <w:color w:val="000000"/>
                <w:sz w:val="20"/>
                <w:szCs w:val="20"/>
                <w:lang w:val="zh-CN" w:bidi="zh-CN"/>
              </w:rPr>
              <w:t xml:space="preserve">剂的含量≤20.0mg/kg，符合GB/T 28995-2022、GB/T27741-2018标准。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3、封边：采用PVC封边条封边，甲醛释放量≤0.07mg/L，氯乙烯单体≤0.5mg/kg，可迁移元素可溶性重金属铅≤0.012m</w:t>
            </w:r>
            <w:r>
              <w:rPr>
                <w:rFonts w:hint="eastAsia" w:ascii="楷体" w:hAnsi="楷体" w:eastAsia="楷体" w:cs="宋体"/>
                <w:color w:val="000000"/>
                <w:sz w:val="20"/>
                <w:szCs w:val="20"/>
                <w:lang w:val="zh-CN" w:bidi="zh-CN"/>
              </w:rPr>
              <w:t xml:space="preserve">g/kg，镉≤0.012mg/kg，铬≤0.022mg/kg，汞≤0.004mg/kg，砷≤0.025mg/kg，钡≤0.025mg/kg，锑≤0.016mg/kg，硒≤0.020mg/kg，邻苯二甲酸酯≤0.001%，多溴联苯≤5mg/kg，多溴联苯醚≤5mg/kg，耐液体性5%乙酸溶液，温度23℃，浸泡720h，其他外观无变化，颜色无变化，耐盐雾100h质量变化+0.30%，六价铬≤0.2mg/kg，符合GB/T 11547-2008、GB/T 12000-2017、GB/T 38287-2019标准。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4、胶水：采用优质环保水性胶粘剂，VOC含量≤2g/L，游离甲醛≤0.05g/kg，苯≤0.02g/kg，甲苯+二甲苯≤0.02g/kg，总挥发性有机物≤10g/L，卤代烃≤0.01g/kg，可溶性重金属铅≤2.5μg/kg，铬≤4</w:t>
            </w:r>
            <w:r>
              <w:rPr>
                <w:rFonts w:hint="eastAsia" w:ascii="楷体" w:hAnsi="楷体" w:eastAsia="楷体" w:cs="宋体"/>
                <w:color w:val="000000"/>
                <w:sz w:val="20"/>
                <w:szCs w:val="20"/>
                <w:lang w:val="zh-CN" w:bidi="zh-CN"/>
              </w:rPr>
              <w:t xml:space="preserve">.0μg/kg，镉≤0.5μg/kg，钡≤10μg/kg，汞≤0.15μg/kg，砷≤1.0μg/kg，硒≤1.0μg/kg，锑≤1.0μg/kg，符合GB33372-2020、GB18583-2008、HG/T5989-2021、GB/T32448-2015标准。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5、五金配件：采用优质五金配件。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firstLine="482"/>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（四十八）</w:t>
      </w:r>
      <w:r>
        <w:rPr>
          <w:rFonts w:hint="eastAsia" w:ascii="楷体" w:hAnsi="楷体" w:eastAsia="楷体" w:cs="宋体"/>
          <w:b/>
          <w:color w:val="000000"/>
          <w:sz w:val="24"/>
          <w:szCs w:val="22"/>
          <w:lang w:bidi="zh-CN"/>
        </w:rPr>
        <w:t xml:space="preserve">书桌</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w:t>
            </w:r>
            <w:r>
              <w:rPr>
                <w:rFonts w:hint="eastAsia" w:ascii="楷体" w:hAnsi="楷体" w:eastAsia="楷体" w:cs="宋体"/>
                <w:color w:val="000000"/>
                <w:sz w:val="22"/>
                <w:szCs w:val="22"/>
                <w:lang w:val="zh-CN" w:bidi="zh-CN"/>
              </w:rPr>
              <w:t xml:space="preserve">1200W*600D*750H</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1、基材：采用优质环保刨花板，静曲强度≥20MPa，弹性模量≥3000MPa,内胶合强度≥0.7MPa,表面胶合强度≥1.5MPa,24h吸水厚度膨胀率≤4.0%，握螺钉力板面≥1400N，板边≥1150N，防潮性能≥0.15MPa，甲醛释放量（1m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0级，抗菌性能抑菌率≥99.2%，抗菌等级Ⅰ级，总半挥发性有机化合物（TSVOC）的释放量≤20μg/（㎡·h），人造板防腐性能</w:t>
            </w:r>
            <w:r>
              <w:rPr>
                <w:rFonts w:hint="eastAsia" w:ascii="楷体" w:hAnsi="楷体" w:eastAsia="楷体" w:cs="宋体"/>
                <w:color w:val="000000"/>
                <w:sz w:val="20"/>
                <w:szCs w:val="20"/>
                <w:lang w:val="zh-CN" w:bidi="zh-CN"/>
              </w:rPr>
              <w:t xml:space="preserve">评价1级，符合GB/T 4897-2015、GB/T 39600-2021、LY/T 2230-2013、LY/T 1926-2020、GB/T 35601-2024、LY/T 3044-2018、GB/T 42898-2023标准。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剂的含量≤20.0mg/kg，符合GB/T 28995-2022、GB/T27741-2018标准。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3、封边：采用PVC封边条封边，甲醛释放量≤0.07mg/L，氯乙烯单体≤0.5mg/kg，可迁移元素可溶性重金属铅≤0.012mg/kg，镉≤0.012mg/kg，铬≤0.022mg/kg，汞≤0.004mg/kg，砷≤0.025mg/kg，钡≤0.025mg/kg，锑≤0.016mg/kg，硒≤0.020mg/kg，邻苯二甲酸酯≤0.001%，多溴联苯≤5mg/kg，多溴联苯醚≤5mg/kg，耐液体性5%乙酸溶液，温度23℃</w:t>
            </w:r>
            <w:r>
              <w:rPr>
                <w:rFonts w:hint="eastAsia" w:ascii="楷体" w:hAnsi="楷体" w:eastAsia="楷体" w:cs="宋体"/>
                <w:color w:val="000000"/>
                <w:sz w:val="20"/>
                <w:szCs w:val="20"/>
                <w:lang w:val="zh-CN" w:bidi="zh-CN"/>
              </w:rPr>
              <w:t xml:space="preserve">，浸泡720h，其他外观无变化，颜色无变化，耐盐雾100h质量变化+0.30%，六价铬≤0.2mg/kg，符合GB/T 11547-2008、GB/T 12000-2017、GB/T 38287-2019标准。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4、胶水：采用优质环保水性胶粘剂，VOC含量≤2g/L，游离甲醛≤0.05g/kg，苯≤0.02g/kg，甲苯+二甲苯≤0.02g/kg，总挥发性有机物≤10g/L，卤代烃≤0.01g/kg，可溶性重金属铅≤2.5μg/kg，铬≤4.0μg/kg，镉≤0.5μg/kg，钡≤10μg/kg，汞≤0.15μg/kg，砷≤1.0μg/kg，硒≤1.0μg/kg，锑≤1.0μg/kg，符合GB33372-2020、GB18583-2008、HG/T5989-2021、GB/T32448-2015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5、五金配件：采用优质五金配件。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jc w:val="left"/>
        <w:spacing w:before="60" w:line="360" w:lineRule="auto"/>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（四十九）</w:t>
      </w:r>
      <w:r>
        <w:rPr>
          <w:rFonts w:hint="eastAsia" w:ascii="楷体" w:hAnsi="楷体" w:eastAsia="楷体" w:cs="宋体"/>
          <w:b/>
          <w:color w:val="000000"/>
          <w:sz w:val="24"/>
          <w:szCs w:val="22"/>
          <w:lang w:bidi="zh-CN"/>
        </w:rPr>
        <w:t xml:space="preserve">椅子</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规格：常规</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bidi="zh-CN"/>
              </w:rPr>
              <w:t xml:space="preserve">1、饰面：采用优质网布，甲醛释放量未检出，染色牢度（耐水、耐酸汗渍、耐碱汗渍、耐干摩擦、耐唾液）≥5</w:t>
            </w:r>
            <w:r>
              <w:rPr>
                <w:rFonts w:hint="eastAsia" w:ascii="楷体" w:hAnsi="楷体" w:eastAsia="楷体" w:cs="宋体"/>
                <w:color w:val="000000"/>
                <w:sz w:val="20"/>
                <w:szCs w:val="20"/>
                <w:lang w:bidi="zh-CN"/>
              </w:rPr>
              <w:t xml:space="preserve">级，无异味，可分解致癌芳香胺染料未检出，防霉等级0级，抗菌性能抑菌率≥99.9%，具有较好的抗菌效果，五氯苯酚未检出，总铅、总镉均未检出，耐光黄变色牢度4-5级（100h），短链氯化石蜡未检出，抗菌物质溶出性抗菌圈宽度≤2.8mm（微溶出性，培养24h），符合GB 18401-2010、GB/T20944.3-2008、GB/T24346-2009、HJ2546-2016、GB/T35611-2017、GB/T 30669-2014、GB/T 40263-2021、GB/T 31713-2015标准。</w:t>
            </w:r>
            <w:r>
              <w:rPr>
                <w:rFonts w:hint="eastAsia" w:ascii="楷体" w:hAnsi="楷体" w:eastAsia="楷体" w:cs="宋体"/>
                <w:color w:val="000000"/>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bidi="zh-CN"/>
              </w:rPr>
              <w:t xml:space="preserve">2、海绵：采用优质高弹阻燃海绵，回弹率≥60%，75%压缩永久变形≤4.0%，65%25%压陷比≥2.0，气味≥10级，恒定负荷反复压陷疲劳后的40%压陷硬度损失值≤5%，拉伸强度≥180KPa,断裂伸长率≥235%，撕裂强度≥2.5N/cm,干热老化后拉伸强度≥180KPa,湿热老化后拉伸强度≥182KPa,灰分≤1.5%，甲醛散发≤0.3mg/kg，甲醛释放量≤0.003mg/㎡h，TVOC≤0.005mg/㎡h，燃烧性能HF-1级，电器、家具制品用泡沫塑料燃烧性能等级B1级，</w:t>
            </w:r>
            <w:r>
              <w:rPr>
                <w:rFonts w:hint="eastAsia" w:ascii="楷体" w:hAnsi="楷体" w:eastAsia="楷体" w:cs="宋体"/>
                <w:color w:val="000000"/>
                <w:sz w:val="20"/>
                <w:szCs w:val="20"/>
                <w:lang w:bidi="zh-CN"/>
              </w:rPr>
              <w:t xml:space="preserve">符合GB/T10802-2023、QB/T2280-2016、GB/T8332-2008、GB8624-2012标准。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bidi="zh-CN"/>
              </w:rPr>
              <w:t xml:space="preserve">3、扶手：采用PP塑料，防霉性能等级0级，家具中可迁移有害元素限量（锑、硒、汞、铅、铬、镉、钡、砷）均未检出，多环芳烃苯并[a]芘、18种多环芳烃(PAH)总量未检出，邻苯二甲酸酯（DBP、BBP、DEHP、DNOP、DINP、DIDP）未检出，多溴联苯(PBB)未检出、多溴二苯醚(PBDE)未检出，符合GB18584-2024、GB/T 24128-2018、GB/T 40971-2021、GB/T 40906-2021、GB/T 40908-2021、GB 6675.4-2014标准。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bidi="zh-CN"/>
              </w:rPr>
              <w:t xml:space="preserve">4、弓形架：金属件喷涂层外观无漏漆、锈蚀和脱色、掉色现象，光滑均匀、色泽一致，无流挂、疙瘩、皱皮、飞漆等缺陷，乙酸盐雾试验连续喷雾≥600h，镀（涂）层对基体的保护等级、耐腐蚀等级≥10级，中性盐雾试验连续喷雾≥600h，镀（涂）层对基体的保护等级、耐腐蚀等级≥10级，符合QB/T 3827-1999、QB/T 3826-1999、QB/T 383</w:t>
            </w:r>
            <w:r>
              <w:rPr>
                <w:rFonts w:hint="eastAsia" w:ascii="楷体" w:hAnsi="楷体" w:eastAsia="楷体" w:cs="宋体"/>
                <w:color w:val="000000"/>
                <w:sz w:val="20"/>
                <w:szCs w:val="20"/>
                <w:lang w:bidi="zh-CN"/>
              </w:rPr>
              <w:t xml:space="preserve">2-1999标准。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jc w:val="left"/>
        <w:spacing w:before="60" w:line="360" w:lineRule="auto"/>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（五十）</w:t>
      </w:r>
      <w:r>
        <w:rPr>
          <w:rFonts w:hint="eastAsia" w:ascii="楷体" w:hAnsi="楷体" w:eastAsia="楷体" w:cs="宋体"/>
          <w:b/>
          <w:color w:val="000000"/>
          <w:sz w:val="24"/>
          <w:szCs w:val="22"/>
          <w:lang w:bidi="zh-CN"/>
        </w:rPr>
        <w:t xml:space="preserve">书桌2</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637"/>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w:t>
            </w:r>
            <w:r>
              <w:rPr>
                <w:rFonts w:hint="eastAsia" w:ascii="楷体" w:hAnsi="楷体" w:eastAsia="楷体" w:cs="宋体"/>
                <w:color w:val="000000"/>
                <w:sz w:val="22"/>
                <w:szCs w:val="22"/>
                <w:lang w:val="zh-CN" w:bidi="zh-CN"/>
              </w:rPr>
              <w:t xml:space="preserve">3500*800*760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2375"/>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bidi="zh-CN"/>
              </w:rPr>
              <w:t xml:space="preserve">1、台面：采用优质环保实木多层板，静曲强度（顺纹）≥24MPa，静曲强度（横纹）≥20MPa，弹性模量（顺纹）≥5000MPa，弹性模量（横纹）≥3500MPa，甲醛释放量（1m</w:t>
            </w:r>
            <w:r>
              <w:rPr>
                <w:rFonts w:ascii="Calibri" w:hAnsi="Calibri" w:eastAsia="楷体" w:cs="Calibri"/>
                <w:color w:val="000000"/>
                <w:sz w:val="20"/>
                <w:szCs w:val="20"/>
                <w:lang w:bidi="zh-CN"/>
              </w:rPr>
              <w:t xml:space="preserve">³</w:t>
            </w:r>
            <w:r>
              <w:rPr>
                <w:rFonts w:hint="eastAsia" w:ascii="楷体" w:hAnsi="楷体" w:eastAsia="楷体" w:cs="楷体"/>
                <w:color w:val="000000"/>
                <w:sz w:val="20"/>
                <w:szCs w:val="20"/>
                <w:lang w:bidi="zh-CN"/>
              </w:rPr>
              <w:t xml:space="preserve">气候箱法）≤</w:t>
            </w:r>
            <w:r>
              <w:rPr>
                <w:rFonts w:hint="eastAsia" w:ascii="楷体" w:hAnsi="楷体" w:eastAsia="楷体" w:cs="宋体"/>
                <w:color w:val="000000"/>
                <w:sz w:val="20"/>
                <w:szCs w:val="20"/>
                <w:lang w:bidi="zh-CN"/>
              </w:rPr>
              <w:t xml:space="preserve">0.01mg/m</w:t>
            </w:r>
            <w:r>
              <w:rPr>
                <w:rFonts w:ascii="Calibri" w:hAnsi="Calibri" w:eastAsia="楷体" w:cs="Calibri"/>
                <w:color w:val="000000"/>
                <w:sz w:val="20"/>
                <w:szCs w:val="20"/>
                <w:lang w:bidi="zh-CN"/>
              </w:rPr>
              <w:t xml:space="preserve">³</w:t>
            </w:r>
            <w:r>
              <w:rPr>
                <w:rFonts w:hint="eastAsia" w:ascii="楷体" w:hAnsi="楷体" w:eastAsia="楷体" w:cs="楷体"/>
                <w:color w:val="000000"/>
                <w:sz w:val="20"/>
                <w:szCs w:val="20"/>
                <w:lang w:bidi="zh-CN"/>
              </w:rPr>
              <w:t xml:space="preserve">，苯≤</w:t>
            </w:r>
            <w:r>
              <w:rPr>
                <w:rFonts w:hint="eastAsia" w:ascii="楷体" w:hAnsi="楷体" w:eastAsia="楷体" w:cs="宋体"/>
                <w:color w:val="000000"/>
                <w:sz w:val="20"/>
                <w:szCs w:val="20"/>
                <w:lang w:bidi="zh-CN"/>
              </w:rPr>
              <w:t xml:space="preserve">0.2μg/m</w:t>
            </w:r>
            <w:r>
              <w:rPr>
                <w:rFonts w:ascii="Calibri" w:hAnsi="Calibri" w:eastAsia="楷体" w:cs="Calibri"/>
                <w:color w:val="000000"/>
                <w:sz w:val="20"/>
                <w:szCs w:val="20"/>
                <w:lang w:bidi="zh-CN"/>
              </w:rPr>
              <w:t xml:space="preserve">³</w:t>
            </w:r>
            <w:r>
              <w:rPr>
                <w:rFonts w:hint="eastAsia" w:ascii="楷体" w:hAnsi="楷体" w:eastAsia="楷体" w:cs="楷体"/>
                <w:color w:val="000000"/>
                <w:sz w:val="20"/>
                <w:szCs w:val="20"/>
                <w:lang w:bidi="zh-CN"/>
              </w:rPr>
              <w:t xml:space="preserve">，甲苯≤</w:t>
            </w:r>
            <w:r>
              <w:rPr>
                <w:rFonts w:hint="eastAsia" w:ascii="楷体" w:hAnsi="楷体" w:eastAsia="楷体" w:cs="宋体"/>
                <w:color w:val="000000"/>
                <w:sz w:val="20"/>
                <w:szCs w:val="20"/>
                <w:lang w:bidi="zh-CN"/>
              </w:rPr>
              <w:t xml:space="preserve">0.4μg/m</w:t>
            </w:r>
            <w:r>
              <w:rPr>
                <w:rFonts w:ascii="Calibri" w:hAnsi="Calibri" w:eastAsia="楷体" w:cs="Calibri"/>
                <w:color w:val="000000"/>
                <w:sz w:val="20"/>
                <w:szCs w:val="20"/>
                <w:lang w:bidi="zh-CN"/>
              </w:rPr>
              <w:t xml:space="preserve">³</w:t>
            </w:r>
            <w:r>
              <w:rPr>
                <w:rFonts w:hint="eastAsia" w:ascii="楷体" w:hAnsi="楷体" w:eastAsia="楷体" w:cs="楷体"/>
                <w:color w:val="000000"/>
                <w:sz w:val="20"/>
                <w:szCs w:val="20"/>
                <w:lang w:bidi="zh-CN"/>
              </w:rPr>
              <w:t xml:space="preserve">，二甲苯≤</w:t>
            </w:r>
            <w:r>
              <w:rPr>
                <w:rFonts w:hint="eastAsia" w:ascii="楷体" w:hAnsi="楷体" w:eastAsia="楷体" w:cs="宋体"/>
                <w:color w:val="000000"/>
                <w:sz w:val="20"/>
                <w:szCs w:val="20"/>
                <w:lang w:bidi="zh-CN"/>
              </w:rPr>
              <w:t xml:space="preserve">0.2μg/m</w:t>
            </w:r>
            <w:r>
              <w:rPr>
                <w:rFonts w:ascii="Calibri" w:hAnsi="Calibri" w:eastAsia="楷体" w:cs="Calibri"/>
                <w:color w:val="000000"/>
                <w:sz w:val="20"/>
                <w:szCs w:val="20"/>
                <w:lang w:bidi="zh-CN"/>
              </w:rPr>
              <w:t xml:space="preserve">³</w:t>
            </w:r>
            <w:r>
              <w:rPr>
                <w:rFonts w:hint="eastAsia" w:ascii="楷体" w:hAnsi="楷体" w:eastAsia="楷体" w:cs="楷体"/>
                <w:color w:val="000000"/>
                <w:sz w:val="20"/>
                <w:szCs w:val="20"/>
                <w:lang w:bidi="zh-CN"/>
              </w:rPr>
              <w:t xml:space="preserve">，总挥发性有机化合物（</w:t>
            </w:r>
            <w:r>
              <w:rPr>
                <w:rFonts w:hint="eastAsia" w:ascii="楷体" w:hAnsi="楷体" w:eastAsia="楷体" w:cs="宋体"/>
                <w:color w:val="000000"/>
                <w:sz w:val="20"/>
                <w:szCs w:val="20"/>
                <w:lang w:bidi="zh-CN"/>
              </w:rPr>
              <w:t xml:space="preserve">TVOC）≤0.4μg/m</w:t>
            </w:r>
            <w:r>
              <w:rPr>
                <w:rFonts w:ascii="Calibri" w:hAnsi="Calibri" w:eastAsia="楷体" w:cs="Calibri"/>
                <w:color w:val="000000"/>
                <w:sz w:val="20"/>
                <w:szCs w:val="20"/>
                <w:lang w:bidi="zh-CN"/>
              </w:rPr>
              <w:t xml:space="preserve">³</w:t>
            </w:r>
            <w:r>
              <w:rPr>
                <w:rFonts w:hint="eastAsia" w:ascii="楷体" w:hAnsi="楷体" w:eastAsia="楷体" w:cs="楷体"/>
                <w:color w:val="000000"/>
                <w:sz w:val="20"/>
                <w:szCs w:val="20"/>
                <w:lang w:bidi="zh-CN"/>
              </w:rPr>
              <w:t xml:space="preserve">，防霉性能</w:t>
            </w:r>
            <w:r>
              <w:rPr>
                <w:rFonts w:hint="eastAsia" w:ascii="楷体" w:hAnsi="楷体" w:eastAsia="楷体" w:cs="宋体"/>
                <w:color w:val="000000"/>
                <w:sz w:val="20"/>
                <w:szCs w:val="20"/>
                <w:lang w:bidi="zh-CN"/>
              </w:rPr>
              <w:t xml:space="preserve">0级，抗菌性能抑菌率≥99.4%、抗菌等级Ⅰ级，总半挥发性有机化合物（TSVOC）的释放量≤20μg/（㎡·h），人造板防腐性能评价1级，符合GB/T9846-2015、GB/T39600-2021、LY/T2230-2013、LY/T1926-2020、GB/T35601-2024、LY/T3044-2018、GB/T42898-2023标准。</w:t>
            </w:r>
            <w:r>
              <w:rPr>
                <w:rFonts w:hint="eastAsia" w:ascii="楷体" w:hAnsi="楷体" w:eastAsia="楷体" w:cs="宋体"/>
                <w:color w:val="000000"/>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 w:val="28"/>
                <w:szCs w:val="28"/>
                <w:lang w:bidi="zh-CN"/>
              </w:rPr>
              <w:t xml:space="preserve"> </w:t>
            </w:r>
            <w:r>
              <w:rPr>
                <w:rFonts w:hint="eastAsia" w:ascii="楷体" w:hAnsi="楷体" w:eastAsia="楷体" w:cs="宋体"/>
                <w:color w:val="000000"/>
                <w:sz w:val="22"/>
                <w:szCs w:val="22"/>
                <w:lang w:val="zh-CN" w:bidi="zh-CN"/>
              </w:rPr>
            </w:r>
            <w:r/>
          </w:p>
        </w:tc>
      </w:tr>
      <w:tr>
        <w:trPr>
          <w:trHeight w:val="7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bidi="zh-CN"/>
              </w:rPr>
              <w:t xml:space="preserve">2、采用金属桌架。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firstLine="228"/>
        <w:jc w:val="left"/>
        <w:spacing w:before="60" w:line="360" w:lineRule="auto"/>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r>
      <w:r/>
    </w:p>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val="zh-CN" w:bidi="zh-CN"/>
        </w:rPr>
        <w:t xml:space="preserve">（</w:t>
      </w:r>
      <w:r>
        <w:rPr>
          <w:rFonts w:hint="eastAsia" w:ascii="楷体" w:hAnsi="楷体" w:eastAsia="楷体" w:cs="宋体"/>
          <w:b/>
          <w:sz w:val="24"/>
          <w:szCs w:val="22"/>
          <w:lang w:bidi="zh-CN"/>
        </w:rPr>
        <w:t xml:space="preserve">五十一）书桌3</w:t>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规格：2000*600*760mm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bidi="zh-CN"/>
              </w:rPr>
              <w:t xml:space="preserve">1、台面：采用优质环保实木多层板，静曲强度（顺纹）≥24MPa，静曲强度（横纹）≥20MPa，弹性模量（顺纹）≥5000MPa，弹性模量（横纹）≥3500MPa，甲醛释放量（1m</w:t>
            </w:r>
            <w:r>
              <w:rPr>
                <w:rFonts w:ascii="Calibri" w:hAnsi="Calibri" w:eastAsia="楷体" w:cs="Calibri"/>
                <w:color w:val="000000"/>
                <w:sz w:val="20"/>
                <w:szCs w:val="20"/>
                <w:lang w:bidi="zh-CN"/>
              </w:rPr>
              <w:t xml:space="preserve">³</w:t>
            </w:r>
            <w:r>
              <w:rPr>
                <w:rFonts w:hint="eastAsia" w:ascii="楷体" w:hAnsi="楷体" w:eastAsia="楷体" w:cs="楷体"/>
                <w:color w:val="000000"/>
                <w:sz w:val="20"/>
                <w:szCs w:val="20"/>
                <w:lang w:bidi="zh-CN"/>
              </w:rPr>
              <w:t xml:space="preserve">气候箱法）≤</w:t>
            </w:r>
            <w:r>
              <w:rPr>
                <w:rFonts w:hint="eastAsia" w:ascii="楷体" w:hAnsi="楷体" w:eastAsia="楷体" w:cs="宋体"/>
                <w:color w:val="000000"/>
                <w:sz w:val="20"/>
                <w:szCs w:val="20"/>
                <w:lang w:bidi="zh-CN"/>
              </w:rPr>
              <w:t xml:space="preserve">0.01mg/m</w:t>
            </w:r>
            <w:r>
              <w:rPr>
                <w:rFonts w:ascii="Calibri" w:hAnsi="Calibri" w:eastAsia="楷体" w:cs="Calibri"/>
                <w:color w:val="000000"/>
                <w:sz w:val="20"/>
                <w:szCs w:val="20"/>
                <w:lang w:bidi="zh-CN"/>
              </w:rPr>
              <w:t xml:space="preserve">³</w:t>
            </w:r>
            <w:r>
              <w:rPr>
                <w:rFonts w:hint="eastAsia" w:ascii="楷体" w:hAnsi="楷体" w:eastAsia="楷体" w:cs="楷体"/>
                <w:color w:val="000000"/>
                <w:sz w:val="20"/>
                <w:szCs w:val="20"/>
                <w:lang w:bidi="zh-CN"/>
              </w:rPr>
              <w:t xml:space="preserve">，苯≤</w:t>
            </w:r>
            <w:r>
              <w:rPr>
                <w:rFonts w:hint="eastAsia" w:ascii="楷体" w:hAnsi="楷体" w:eastAsia="楷体" w:cs="宋体"/>
                <w:color w:val="000000"/>
                <w:sz w:val="20"/>
                <w:szCs w:val="20"/>
                <w:lang w:bidi="zh-CN"/>
              </w:rPr>
              <w:t xml:space="preserve">0.2μg/m</w:t>
            </w:r>
            <w:r>
              <w:rPr>
                <w:rFonts w:ascii="Calibri" w:hAnsi="Calibri" w:eastAsia="楷体" w:cs="Calibri"/>
                <w:color w:val="000000"/>
                <w:sz w:val="20"/>
                <w:szCs w:val="20"/>
                <w:lang w:bidi="zh-CN"/>
              </w:rPr>
              <w:t xml:space="preserve">³</w:t>
            </w:r>
            <w:r>
              <w:rPr>
                <w:rFonts w:hint="eastAsia" w:ascii="楷体" w:hAnsi="楷体" w:eastAsia="楷体" w:cs="楷体"/>
                <w:color w:val="000000"/>
                <w:sz w:val="20"/>
                <w:szCs w:val="20"/>
                <w:lang w:bidi="zh-CN"/>
              </w:rPr>
              <w:t xml:space="preserve">，甲苯≤</w:t>
            </w:r>
            <w:r>
              <w:rPr>
                <w:rFonts w:hint="eastAsia" w:ascii="楷体" w:hAnsi="楷体" w:eastAsia="楷体" w:cs="宋体"/>
                <w:color w:val="000000"/>
                <w:sz w:val="20"/>
                <w:szCs w:val="20"/>
                <w:lang w:bidi="zh-CN"/>
              </w:rPr>
              <w:t xml:space="preserve">0.4μg/m</w:t>
            </w:r>
            <w:r>
              <w:rPr>
                <w:rFonts w:ascii="Calibri" w:hAnsi="Calibri" w:eastAsia="楷体" w:cs="Calibri"/>
                <w:color w:val="000000"/>
                <w:sz w:val="20"/>
                <w:szCs w:val="20"/>
                <w:lang w:bidi="zh-CN"/>
              </w:rPr>
              <w:t xml:space="preserve">³</w:t>
            </w:r>
            <w:r>
              <w:rPr>
                <w:rFonts w:hint="eastAsia" w:ascii="楷体" w:hAnsi="楷体" w:eastAsia="楷体" w:cs="楷体"/>
                <w:color w:val="000000"/>
                <w:sz w:val="20"/>
                <w:szCs w:val="20"/>
                <w:lang w:bidi="zh-CN"/>
              </w:rPr>
              <w:t xml:space="preserve">，二甲苯≤</w:t>
            </w:r>
            <w:r>
              <w:rPr>
                <w:rFonts w:hint="eastAsia" w:ascii="楷体" w:hAnsi="楷体" w:eastAsia="楷体" w:cs="宋体"/>
                <w:color w:val="000000"/>
                <w:sz w:val="20"/>
                <w:szCs w:val="20"/>
                <w:lang w:bidi="zh-CN"/>
              </w:rPr>
              <w:t xml:space="preserve">0.2μg/m</w:t>
            </w:r>
            <w:r>
              <w:rPr>
                <w:rFonts w:ascii="Calibri" w:hAnsi="Calibri" w:eastAsia="楷体" w:cs="Calibri"/>
                <w:color w:val="000000"/>
                <w:sz w:val="20"/>
                <w:szCs w:val="20"/>
                <w:lang w:bidi="zh-CN"/>
              </w:rPr>
              <w:t xml:space="preserve">³</w:t>
            </w:r>
            <w:r>
              <w:rPr>
                <w:rFonts w:hint="eastAsia" w:ascii="楷体" w:hAnsi="楷体" w:eastAsia="楷体" w:cs="楷体"/>
                <w:color w:val="000000"/>
                <w:sz w:val="20"/>
                <w:szCs w:val="20"/>
                <w:lang w:bidi="zh-CN"/>
              </w:rPr>
              <w:t xml:space="preserve">，总挥发性有机化合物（</w:t>
            </w:r>
            <w:r>
              <w:rPr>
                <w:rFonts w:hint="eastAsia" w:ascii="楷体" w:hAnsi="楷体" w:eastAsia="楷体" w:cs="宋体"/>
                <w:color w:val="000000"/>
                <w:sz w:val="20"/>
                <w:szCs w:val="20"/>
                <w:lang w:bidi="zh-CN"/>
              </w:rPr>
              <w:t xml:space="preserve">TVOC）≤0.4μg/m</w:t>
            </w:r>
            <w:r>
              <w:rPr>
                <w:rFonts w:ascii="Calibri" w:hAnsi="Calibri" w:eastAsia="楷体" w:cs="Calibri"/>
                <w:color w:val="000000"/>
                <w:sz w:val="20"/>
                <w:szCs w:val="20"/>
                <w:lang w:bidi="zh-CN"/>
              </w:rPr>
              <w:t xml:space="preserve">³</w:t>
            </w:r>
            <w:r>
              <w:rPr>
                <w:rFonts w:hint="eastAsia" w:ascii="楷体" w:hAnsi="楷体" w:eastAsia="楷体" w:cs="楷体"/>
                <w:color w:val="000000"/>
                <w:sz w:val="20"/>
                <w:szCs w:val="20"/>
                <w:lang w:bidi="zh-CN"/>
              </w:rPr>
              <w:t xml:space="preserve">，防霉性能</w:t>
            </w:r>
            <w:r>
              <w:rPr>
                <w:rFonts w:hint="eastAsia" w:ascii="楷体" w:hAnsi="楷体" w:eastAsia="楷体" w:cs="宋体"/>
                <w:color w:val="000000"/>
                <w:sz w:val="20"/>
                <w:szCs w:val="20"/>
                <w:lang w:bidi="zh-CN"/>
              </w:rPr>
              <w:t xml:space="preserve">0级，抗菌性能抑菌率≥99.4%、抗菌等级Ⅰ级，总半挥发性有机化合物（TSVOC）的释放量≤20μg/（㎡·h），人造板防腐性能评价1级，符合GB/T9846-2015、GB/T39600-2021、LY/T2230-2013、LY/T1926-2020、GB/T35601-2024、LY/T3044-2018、GB/T42898-2023标准。</w:t>
            </w:r>
            <w:r>
              <w:rPr>
                <w:rFonts w:hint="eastAsia" w:ascii="楷体" w:hAnsi="楷体" w:eastAsia="楷体" w:cs="宋体"/>
                <w:color w:val="000000"/>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 w:val="28"/>
                <w:szCs w:val="28"/>
                <w:lang w:bidi="zh-CN"/>
              </w:rPr>
              <w:t xml:space="preserve"> </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bidi="zh-CN"/>
              </w:rPr>
              <w:t xml:space="preserve">2、采用金属桌架。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r>
      <w:r/>
    </w:p>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t xml:space="preserve">(五十二）衣柜5F（24组）</w:t>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规格：105.88平方</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1、基材：采用优质环保刨花板，静曲强度≥20MPa，弹性模量≥3000MPa,内胶合强度≥0.7MPa,表面胶合强度≥1.5MPa,24h吸水厚度膨</w:t>
            </w:r>
            <w:r>
              <w:rPr>
                <w:rFonts w:hint="eastAsia" w:ascii="楷体" w:hAnsi="楷体" w:eastAsia="楷体" w:cs="宋体"/>
                <w:color w:val="000000"/>
                <w:sz w:val="20"/>
                <w:szCs w:val="20"/>
                <w:lang w:val="zh-CN" w:bidi="zh-CN"/>
              </w:rPr>
              <w:t xml:space="preserve">胀率≤4.0%，握螺钉力板面≥1400N，板边≥1150N，防潮性能≥0.15MPa，甲醛释放量（1m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0级，抗菌性能抑菌率≥99.2%，抗菌等级Ⅰ级，总半挥发性有机化合物（TSVOC）的释放量≤20μg/（㎡·h），人造板防腐性能评价1级，符合GB/T 4897-2015、GB/T 39600-2021、LY/T 2230-2013、LY/T 1926-2020、GB/T 35601-2024、LY/T 3044-2018、GB/T 42898-2023标准。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剂的含量≤20.0mg/kg，符合GB/T 28995-2022、GB/T27741-2018标准。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3、封边：采用PVC封边条封边，甲醛</w:t>
            </w:r>
            <w:r>
              <w:rPr>
                <w:rFonts w:hint="eastAsia" w:ascii="楷体" w:hAnsi="楷体" w:eastAsia="楷体" w:cs="宋体"/>
                <w:color w:val="000000"/>
                <w:sz w:val="20"/>
                <w:szCs w:val="20"/>
                <w:lang w:val="zh-CN" w:bidi="zh-CN"/>
              </w:rPr>
              <w:t xml:space="preserve">释放量≤0.07mg/L，氯乙烯单体≤0.5mg/kg，可迁移元素可溶性重金属铅≤0.012m</w:t>
            </w:r>
            <w:r>
              <w:rPr>
                <w:rFonts w:hint="eastAsia" w:ascii="楷体" w:hAnsi="楷体" w:eastAsia="楷体" w:cs="宋体"/>
                <w:color w:val="000000"/>
                <w:sz w:val="20"/>
                <w:szCs w:val="20"/>
                <w:lang w:val="zh-CN" w:bidi="zh-CN"/>
              </w:rPr>
              <w:t xml:space="preserve">g/kg，镉≤0.012mg/kg，铬≤0.022mg/kg，汞≤0.004mg/kg，砷≤0.025mg/kg，钡≤0.025mg/kg，锑≤0.016mg/kg，硒≤0.020mg/kg，邻苯二甲酸酯≤0.001%，多溴联苯≤5mg/kg，多溴联苯醚≤5mg/kg，耐液体性5%乙酸溶液，温度23℃，浸泡720h，其他外观无变化，颜色无变化，耐盐雾100h质量变化+0.30%，六价铬≤0.2mg/kg，符合GB/T 11547-2008、GB/T 12000-2017、GB/T 38287-2019标准。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4、胶水：采用优质环保水性胶粘剂，VOC含量≤2g/L，游离甲醛≤0.05g/kg，苯≤0.02g/kg，甲苯+二甲苯≤0.02g/kg，总挥发性有机物≤10g/L，卤代烃≤0.01g/kg，可溶性重金属铅≤2.5μg/kg，铬≤4.0μg/kg，镉≤0.5μg/kg，钡≤10μg/kg，汞≤0.15μg/kg，砷≤1.0μg/kg，硒≤1.0μg/kg，锑≤1.0μg/kg，符合G</w:t>
            </w:r>
            <w:r>
              <w:rPr>
                <w:rFonts w:hint="eastAsia" w:ascii="楷体" w:hAnsi="楷体" w:eastAsia="楷体" w:cs="宋体"/>
                <w:color w:val="000000"/>
                <w:sz w:val="20"/>
                <w:szCs w:val="20"/>
                <w:lang w:val="zh-CN" w:bidi="zh-CN"/>
              </w:rPr>
              <w:t xml:space="preserve">B33372-2020、GB18583-2008、HG/T5989-2021、GB/T32448-2015标准。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5、五金配件：采用优质五金配件。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r>
      <w:r/>
    </w:p>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t xml:space="preserve">（五十三）衣柜6F（25组）</w:t>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规格：129.96平方</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1、基材：采用优质环保刨花板，静曲强度≥20MPa，弹性模量≥3000MPa,内胶合强度≥0.7MPa,表面胶合强度≥1.5MPa,24h吸水厚度膨胀率≤4.0%，握螺钉力板面≥1400N，板边≥1150N，防潮性能≥0.15MPa，甲醛释放量（1m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0级，抗菌性能抑菌率≥99.2%，抗菌等级Ⅰ级，总半挥发性有机化合物（TSVOC）的释放量≤20μg/（㎡·h），人造板防腐性能评价1级，符合GB/T 4897-2015、GB/T 39600-2021、LY/T 2230-2013、LY/T 1926-2020、GB/T 35601-2</w:t>
            </w:r>
            <w:r>
              <w:rPr>
                <w:rFonts w:hint="eastAsia" w:ascii="楷体" w:hAnsi="楷体" w:eastAsia="楷体" w:cs="宋体"/>
                <w:color w:val="000000"/>
                <w:sz w:val="20"/>
                <w:szCs w:val="20"/>
                <w:lang w:val="zh-CN" w:bidi="zh-CN"/>
              </w:rPr>
              <w:t xml:space="preserve">024、LY/T 3044-2018、GB/T 42898-2023标准。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剂的含量≤20.0mg/kg，符合GB/T 28995-2022、GB/T27741-2018标准。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3、封边：采用PVC封边条封边，甲醛释放量≤0.07mg/L，氯乙烯单体≤0.5</w:t>
            </w:r>
            <w:r>
              <w:rPr>
                <w:rFonts w:hint="eastAsia" w:ascii="楷体" w:hAnsi="楷体" w:eastAsia="楷体" w:cs="宋体"/>
                <w:color w:val="000000"/>
                <w:sz w:val="20"/>
                <w:szCs w:val="20"/>
                <w:lang w:val="zh-CN" w:bidi="zh-CN"/>
              </w:rPr>
              <w:t xml:space="preserve">mg/kg，可迁移元素可溶性重金属铅≤0.012mg/kg，镉≤0.012mg/kg，铬≤0.022mg/kg，汞≤0.004mg/kg，砷≤0.025mg/kg，钡≤0.025mg/kg，锑≤0.016mg/kg，硒≤0.020mg/kg，邻苯二甲酸酯≤0.001%，多溴联苯≤5mg/kg，多溴联苯醚≤5mg/kg，耐液体性5%乙酸溶液，温度23℃，浸泡720h，其他外观无变化，颜色无变化，耐盐雾100h质量变化+0.30%，六价铬≤0.2mg/kg，符合GB/T 11547-2008、GB/T 1200</w:t>
            </w:r>
            <w:r>
              <w:rPr>
                <w:rFonts w:hint="eastAsia" w:ascii="楷体" w:hAnsi="楷体" w:eastAsia="楷体" w:cs="宋体"/>
                <w:color w:val="000000"/>
                <w:sz w:val="20"/>
                <w:szCs w:val="20"/>
                <w:lang w:val="zh-CN" w:bidi="zh-CN"/>
              </w:rPr>
              <w:t xml:space="preserve">0-2017、GB/T 38287-2019标准。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4、胶水：采用优质环保水性胶粘剂，VOC含量≤2g/L，游离甲醛≤0.05g/kg，苯≤0.02g/kg，甲苯+二甲苯≤0.02g/kg，总挥发性有机物≤10g/L，卤代烃≤0.01g/kg，可溶性重金属铅≤2.5μg/kg，铬≤4.0μg/kg，镉≤0.5μg/kg，钡≤10μg/kg，汞≤0.15μg/kg，砷≤1.0μg/kg，硒≤1.0μg/kg，锑≤1.0μg/kg，符合GB33372-2020、GB18583-2008、HG/T5989-2021、GB/T32448-2015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5、五金配件：采用优质五金配件。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r>
      <w:r/>
    </w:p>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t xml:space="preserve">（五十四）衣柜7F（27组）</w:t>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规格：143.17平方</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1、基材：采用优质环保刨花板，静曲强度≥20MPa，弹性模量≥3000MPa,内胶合强度≥0.7MPa,表面胶合强度≥1.5MPa,24h吸水厚度膨胀率≤4.0%，握螺钉力板面≥1400N，板边≥1150N，防潮性能≥0.15MPa，甲</w:t>
            </w:r>
            <w:r>
              <w:rPr>
                <w:rFonts w:hint="eastAsia" w:ascii="楷体" w:hAnsi="楷体" w:eastAsia="楷体" w:cs="宋体"/>
                <w:color w:val="000000"/>
                <w:sz w:val="20"/>
                <w:szCs w:val="20"/>
                <w:lang w:val="zh-CN" w:bidi="zh-CN"/>
              </w:rPr>
              <w:t xml:space="preserve">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0级，抗菌性能抑菌率≥99.2%，抗菌等级Ⅰ级，总半挥发性有机化合物（TSVOC）的释放量≤20μg/（㎡·h），人造板防腐性能评价1级，符合GB/T 4897-2015、GB/T 39600-2021、LY/T 2230-2013、LY/T 1926-2020、GB/T 35601-2024、LY/T 3044-2018、GB/T 42898-2023标准。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剂的含量≤20.0mg/kg，符合GB/T 28995-2022、GB/T27741-2018标准。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3、封边：采用PVC封边条封边，甲醛释放量≤0.07mg/L，氯乙烯单体≤0.5mg/kg，可迁移元素可溶性重金属铅≤0.0</w:t>
            </w:r>
            <w:r>
              <w:rPr>
                <w:rFonts w:hint="eastAsia" w:ascii="楷体" w:hAnsi="楷体" w:eastAsia="楷体" w:cs="宋体"/>
                <w:color w:val="000000"/>
                <w:sz w:val="20"/>
                <w:szCs w:val="20"/>
                <w:lang w:val="zh-CN" w:bidi="zh-CN"/>
              </w:rPr>
              <w:t xml:space="preserve">12m</w:t>
            </w:r>
            <w:r>
              <w:rPr>
                <w:rFonts w:hint="eastAsia" w:ascii="楷体" w:hAnsi="楷体" w:eastAsia="楷体" w:cs="宋体"/>
                <w:color w:val="000000"/>
                <w:sz w:val="20"/>
                <w:szCs w:val="20"/>
                <w:lang w:val="zh-CN" w:bidi="zh-CN"/>
              </w:rPr>
              <w:t xml:space="preserve">g/kg，镉≤0.012mg/kg，铬≤0.022mg/kg，汞≤0.004mg/kg，砷≤0.025mg/kg，钡≤0.025mg/kg，锑≤0.016mg/kg，硒≤0.020mg/kg，邻苯二甲酸酯≤0.001%，多溴联苯≤5mg/kg，多溴联苯醚≤5mg/kg，耐液体性5%乙酸溶液，温度23℃，浸泡720h，其他外观无变化，颜色无变化，耐盐雾100h质量变化+0.30%，六价铬≤0.2mg/kg，符合GB/T 11547-2008、GB/T 12000-2017、GB/T 38287-2019标准。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4、胶水：采用优质环保水性胶粘剂，VOC含量≤2g/L，游离甲醛≤0.05g/kg，苯≤0.02g/kg，甲苯+二甲苯≤0.02g/kg，总挥发性有机物≤10g/L，卤代烃≤0.01g/kg，可溶性重金属铅≤2.5μg/kg，铬≤4.0μg/kg，镉≤0.5μg/kg，钡≤10μg/kg，汞≤0.15μg/kg，砷≤1.0μg/kg，硒≤1.0μg/kg，锑≤1.0μg/kg，符合GB33372-2020、GB18583-2008、HG/T5989-2021、GB/T3</w:t>
            </w:r>
            <w:r>
              <w:rPr>
                <w:rFonts w:hint="eastAsia" w:ascii="楷体" w:hAnsi="楷体" w:eastAsia="楷体" w:cs="宋体"/>
                <w:color w:val="000000"/>
                <w:sz w:val="20"/>
                <w:szCs w:val="20"/>
                <w:lang w:val="zh-CN" w:bidi="zh-CN"/>
              </w:rPr>
              <w:t xml:space="preserve">2448-2015标准。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5、五金配件：采用优质五金配件。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r>
      <w:r/>
    </w:p>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t xml:space="preserve">(五十五)衣柜8F（21组）</w:t>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规格：133.43平方</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1、基材：采用优质环保刨花板，静曲强度≥20MPa，弹性模量≥3000MPa,内胶合强度≥0.7MPa,表面胶合强度≥1.5MPa,24h吸水厚度膨胀率≤4.0%，握螺钉力板面≥1400N，板边≥1150N，防潮性能≥0.15MPa，甲醛释放量（1m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0级，抗菌性能抑菌率≥99.2%，抗菌等级Ⅰ级，总半挥发性有机化合物（TSVOC）的释放量≤20μg/（㎡·h），人造板防腐性能评价1级，符合GB/T 4897-2015、GB/T 39600-2021、LY/T 2230-2013、LY/T 1926-2020、GB/T 35601-2024、LY/T 3044-2018、GB/T 42898-2023标准。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w:t>
            </w:r>
            <w:r>
              <w:rPr>
                <w:rFonts w:hint="eastAsia" w:ascii="楷体" w:hAnsi="楷体" w:eastAsia="楷体" w:cs="宋体"/>
                <w:szCs w:val="21"/>
                <w:lang w:bidi="zh-CN"/>
              </w:rPr>
              <w:t xml:space="preserve">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剂的含量≤20.0mg/kg，符合GB/T 28995-2022、GB/T27741-2018标准。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3、封边：采用PVC封边条封边，甲醛释放量≤0.07mg/L，氯乙烯单体≤0.5mg/kg，可迁移元素可溶性重金属铅≤0.012m</w:t>
            </w:r>
            <w:r>
              <w:rPr>
                <w:rFonts w:hint="eastAsia" w:ascii="楷体" w:hAnsi="楷体" w:eastAsia="楷体" w:cs="宋体"/>
                <w:color w:val="000000"/>
                <w:sz w:val="20"/>
                <w:szCs w:val="20"/>
                <w:lang w:val="zh-CN" w:bidi="zh-CN"/>
              </w:rPr>
              <w:t xml:space="preserve">g/kg，镉≤0.012mg/kg，铬≤0.022mg/kg，汞≤0.004mg/kg，砷≤0.025mg/kg，钡≤0.025mg/kg，锑≤0.016mg/kg，硒≤0.020mg/kg，邻苯二甲酸酯≤0.001%，多溴联苯≤5mg/kg，多溴联苯醚≤5mg/kg，耐液体性5%乙酸溶液，温度23℃，浸泡720h，其他外观无变化，颜色无变化，耐盐雾100h质量变化+0.30%，六价铬≤0.2mg/kg，符合GB/T 11547-2008、GB/T 12000-2017、GB/T 38287-2019标准。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1896"/>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4、胶</w:t>
            </w:r>
            <w:r>
              <w:rPr>
                <w:rFonts w:hint="eastAsia" w:ascii="楷体" w:hAnsi="楷体" w:eastAsia="楷体" w:cs="宋体"/>
                <w:color w:val="000000"/>
                <w:sz w:val="20"/>
                <w:szCs w:val="20"/>
                <w:lang w:val="zh-CN" w:bidi="zh-CN"/>
              </w:rPr>
              <w:t xml:space="preserve">水：采用优质环保水性胶粘剂，VOC含量≤2g/L，游离甲醛≤0.05g/kg，苯≤0.02g/kg，甲苯+二甲苯≤0.02g/kg，总挥发性有机物≤10g/L，卤代烃≤0.01g/kg，可溶性重金属铅≤2.5μg/kg，铬≤4.0μg/kg，镉≤0.5μg/kg，钡≤10μg/kg，汞≤0.15μg/kg，砷≤1.0μg/kg，硒≤1.0μg/kg，锑≤1.0μg/kg，符合GB33372-2020、GB18583-2008、HG/T5989-2021、GB/T32448-2015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94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5、五金配件：采用优质五金配件。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r>
      <w:r/>
    </w:p>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t xml:space="preserve">(五十六）衣柜4</w:t>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规格：10.61平方</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1、基材：采用优质环保刨花板，静曲强度≥20MPa，弹性模量≥3000MPa,内胶合强度≥0.7MPa,表面胶合强度≥1.5MPa,24h吸水厚度膨胀率≤4.0%，握螺钉力板面≥1400N，板边≥1150N，防潮性能≥0.15MPa，甲醛释放量（1m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楷体"/>
                <w:color w:val="000000"/>
                <w:sz w:val="20"/>
                <w:szCs w:val="20"/>
                <w:lang w:val="zh-CN" w:bidi="zh-CN"/>
              </w:rPr>
              <w:t xml:space="preserve">≤</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0级，抗菌性能抑菌率≥99.2%，抗菌等级Ⅰ级，总半挥发性有机化合物（TSVOC）的释放量≤20μg/（㎡·h），人造板防腐性能评价1级，符合GB/T 4897-2015、GB/T 39600-2021、LY/T 2230-2013、LY/T 1926-2020、GB/T 35601-2024、LY/T 3044-2018、GB/T 42898-2023标准。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剂的含量≤20.0mg/kg，符合GB/T 28995-2022、GB/T27741-2018标准。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3、封边：采用PVC封边条封边，甲醛释放量≤0.07mg/L，氯乙烯单体≤0.5mg/kg，可迁移元素可溶性重金属铅≤0.012mg/kg，镉≤0.012mg/kg，铬≤0.022mg/kg，汞≤0.004mg/kg，砷≤0.</w:t>
            </w:r>
            <w:r>
              <w:rPr>
                <w:rFonts w:hint="eastAsia" w:ascii="楷体" w:hAnsi="楷体" w:eastAsia="楷体" w:cs="宋体"/>
                <w:color w:val="000000"/>
                <w:sz w:val="20"/>
                <w:szCs w:val="20"/>
                <w:lang w:val="zh-CN" w:bidi="zh-CN"/>
              </w:rPr>
              <w:t xml:space="preserve">025mg/kg，钡≤0.025mg/kg，锑≤0.016mg/kg，硒≤0.020mg/kg，邻苯二甲酸酯≤0.001%，多溴联苯≤5mg/kg，多溴联苯醚≤5mg/kg，耐液体性5%乙酸溶液，温度23℃，浸泡720h，其他外观无变化，颜色无变化，耐盐雾100h质量变化+0.30%，六价铬≤0.2mg/kg，符合GB/T 11547-2008、GB/T 12000-2017、GB/T 38287-2019标准。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4、胶水：采用优质环保水性胶粘剂，VOC含量≤2g/L，游离甲醛≤0.05g/kg，苯≤0.02g/kg，甲苯+二甲苯≤0.02g/kg，总挥发性有机物≤10g/L，卤代烃≤0.01g/kg，可溶性重金属铅≤2.5μg/kg，铬≤4.0μg/kg，镉≤0.5μg/kg，钡≤10μg/kg，汞≤0.15μg/kg，砷≤1.0μg/kg，硒≤1.0μg/kg，锑≤1.0μg/kg，符合GB33372-2020、GB18583-2008、HG/T5989-2021、GB/T32448-2015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5、五金配件：采用优质五金配件。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r>
      <w:r/>
    </w:p>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t xml:space="preserve">（五十七</w:t>
      </w:r>
      <w:r>
        <w:rPr>
          <w:rFonts w:hint="eastAsia" w:ascii="楷体" w:hAnsi="楷体" w:eastAsia="楷体" w:cs="宋体"/>
          <w:b/>
          <w:sz w:val="24"/>
          <w:szCs w:val="22"/>
          <w:lang w:bidi="zh-CN"/>
        </w:rPr>
        <w:t xml:space="preserve">）餐桌</w:t>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规格：直径1600mm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1、基材：采用橡胶木实木，甲醛释放量≤0.01mg/m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，木材硬度端面≥</w:t>
            </w:r>
            <w:r>
              <w:rPr>
                <w:rFonts w:hint="eastAsia" w:ascii="楷体" w:hAnsi="楷体" w:eastAsia="楷体" w:cs="宋体"/>
                <w:color w:val="000000"/>
                <w:sz w:val="20"/>
                <w:szCs w:val="20"/>
                <w:lang w:val="zh-CN" w:bidi="zh-CN"/>
              </w:rPr>
              <w:t xml:space="preserve">6500N，弦面≥6300N，径面≥6100N，抗弯弹性模量≥11300MPa，抗菌性能（不低于6项菌种）抑菌率≥99.9%，防霉菌性能（不低于6项霉菌）等级为0级，符合、QB/T4371-2012、JC/T 2039-2010、GB/T 1927.10-2021标准。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2、油漆：采用优质环保水性底漆、面漆</w:t>
            </w:r>
            <w:r>
              <w:rPr>
                <w:rFonts w:hint="eastAsia" w:ascii="楷体" w:hAnsi="楷体" w:eastAsia="楷体" w:cs="宋体"/>
                <w:color w:val="000000"/>
                <w:sz w:val="20"/>
                <w:szCs w:val="20"/>
                <w:lang w:val="zh-CN" w:bidi="zh-CN"/>
              </w:rPr>
              <w:t xml:space="preserve">，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mg/kg、乙苯含量≤50mg/kg，可溶性元素铅≤5mg/kg、镉≤1mg/kg、铬≤5mg/kg、汞≤0.6mg/kg、锑≤0.5mg/kg</w:t>
            </w:r>
            <w:r>
              <w:rPr>
                <w:rFonts w:hint="eastAsia" w:ascii="楷体" w:hAnsi="楷体" w:eastAsia="楷体" w:cs="宋体"/>
                <w:color w:val="000000"/>
                <w:sz w:val="20"/>
                <w:szCs w:val="20"/>
                <w:lang w:val="zh-CN" w:bidi="zh-CN"/>
              </w:rPr>
              <w:t xml:space="preserve">、砷≤1mg/kg、钡≤2mg/kg、硒≤1mg/kg，重金属元素含量六价铬≤2mg/kg，急性皮肤刺激性/腐蚀性试验无刺激性，符合GB 18581-2020、HJ 2537-2014、GB/T 23994-2009、GB/T 23999-2009、GB/T 35602-2017、GB/T 21604-2022标准。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3、五金配件：采用优质五金配件。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r>
      <w:r/>
    </w:p>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t xml:space="preserve">（五十八）餐椅</w:t>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规格：直径1600mm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1317"/>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1、基材：采用橡胶木实木，甲醛释放量≤0.01mg/m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，木材硬度端面≥</w:t>
            </w:r>
            <w:r>
              <w:rPr>
                <w:rFonts w:hint="eastAsia" w:ascii="楷体" w:hAnsi="楷体" w:eastAsia="楷体" w:cs="宋体"/>
                <w:color w:val="000000"/>
                <w:sz w:val="20"/>
                <w:szCs w:val="20"/>
                <w:lang w:val="zh-CN" w:bidi="zh-CN"/>
              </w:rPr>
              <w:t xml:space="preserve">6500N，弦面≥6300N，径面≥6100N，抗弯弹性模量≥11300MPa，抗菌性能（不低于6项菌种）抑菌率≥99.9%，防霉菌性能（不低于6项霉菌）等级为0级，符合、QB/T4371-2012、JC/T 2039-2010、GB/T 1927.10-2021标准。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2953"/>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2、油漆：采用优质环保水性底漆、面漆，硬度（擦伤）≥2H，VOC含量≤2g/L，甲醛含量≤5mg/kg，总铅含量≤5mg/kg，可溶性重金属含量镉≤</w:t>
            </w:r>
            <w:r>
              <w:rPr>
                <w:rFonts w:hint="eastAsia" w:ascii="楷体" w:hAnsi="楷体" w:eastAsia="楷体" w:cs="宋体"/>
                <w:color w:val="000000"/>
                <w:sz w:val="20"/>
                <w:szCs w:val="20"/>
                <w:lang w:val="zh-CN" w:bidi="zh-CN"/>
              </w:rPr>
              <w:t xml:space="preserve">1mg/kg、铬≤0.8mg/kg、汞≤0.6mg/kg，乙二醇醚及醚酯总和含量≤5mg/kg，烷基酚聚氧乙烯醚总和含量{限辛基酚聚氧乙烯醚}≤5mg/kg，苯系物总和含量≤50mg/kg，苯含量≤50mg</w:t>
            </w:r>
            <w:r>
              <w:rPr>
                <w:rFonts w:hint="eastAsia" w:ascii="楷体" w:hAnsi="楷体" w:eastAsia="楷体" w:cs="宋体"/>
                <w:color w:val="000000"/>
                <w:sz w:val="20"/>
                <w:szCs w:val="20"/>
                <w:lang w:val="zh-CN" w:bidi="zh-CN"/>
              </w:rPr>
              <w:t xml:space="preserve">/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3、五金配件：采用优质五金配件。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r>
      <w:r/>
    </w:p>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t xml:space="preserve">（五十九）茶水柜3</w:t>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规格：直径1600mm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1、基材：采用橡胶木实木，甲醛释放量≤0.01mg/m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，木材硬度端面≥</w:t>
            </w:r>
            <w:r>
              <w:rPr>
                <w:rFonts w:hint="eastAsia" w:ascii="楷体" w:hAnsi="楷体" w:eastAsia="楷体" w:cs="宋体"/>
                <w:color w:val="000000"/>
                <w:sz w:val="20"/>
                <w:szCs w:val="20"/>
                <w:lang w:val="zh-CN" w:bidi="zh-CN"/>
              </w:rPr>
              <w:t xml:space="preserve">6500N，弦面≥6300N，径</w:t>
            </w:r>
            <w:r>
              <w:rPr>
                <w:rFonts w:hint="eastAsia" w:ascii="楷体" w:hAnsi="楷体" w:eastAsia="楷体" w:cs="宋体"/>
                <w:color w:val="000000"/>
                <w:sz w:val="20"/>
                <w:szCs w:val="20"/>
                <w:lang w:val="zh-CN" w:bidi="zh-CN"/>
              </w:rPr>
              <w:t xml:space="preserve">面≥6100N，抗弯弹性模量≥11300MPa，抗菌性能（不低于6项菌种）抑菌率≥99.9%，防霉菌性能（不低于6项霉菌）等级为0级，符合、QB/T4371-2012、JC/T 2039-2010、GB/T 1927.10-2021标准。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2703"/>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2、油漆：采用优质环保水性底漆、面漆，硬度（擦伤）≥2H，VOC含量≤2g/L，甲醛含量≤5mg/kg，总铅含量≤5mg/kg，可溶性重金属含量镉≤1mg/kg、铬≤0.8mg/kg、汞≤0.6mg/kg，乙二醇醚及醚酯总和含量≤5mg/kg，烷基酚聚氧乙</w:t>
            </w:r>
            <w:r>
              <w:rPr>
                <w:rFonts w:hint="eastAsia" w:ascii="楷体" w:hAnsi="楷体" w:eastAsia="楷体" w:cs="宋体"/>
                <w:color w:val="000000"/>
                <w:sz w:val="20"/>
                <w:szCs w:val="20"/>
                <w:lang w:val="zh-CN" w:bidi="zh-CN"/>
              </w:rPr>
              <w:t xml:space="preserve">烯醚总和含量{限辛基酚聚氧乙烯醚}≤5mg/kg，苯系物总和含量≤50mg/kg，苯含量≤50mg/kg、甲苯含量≤50mg/kg、二甲苯含量≤50mg/kg、乙苯含量≤50mg/kg，可溶性元素铅≤5mg/kg、镉≤1mg/kg、铬≤5mg/kg、汞≤0.6mg/kg、锑≤0.5mg/kg、砷≤1mg/kg、钡≤2mg/kg、硒≤1mg/kg，重金属元素含量六价铬≤2mg/kg，急性皮肤刺激性/腐蚀性试验无刺激性，符合GB 18581-2020、HJ 2537-2014、GB/T 23994-2009、G</w:t>
            </w:r>
            <w:r>
              <w:rPr>
                <w:rFonts w:hint="eastAsia" w:ascii="楷体" w:hAnsi="楷体" w:eastAsia="楷体" w:cs="宋体"/>
                <w:color w:val="000000"/>
                <w:sz w:val="20"/>
                <w:szCs w:val="20"/>
                <w:lang w:val="zh-CN" w:bidi="zh-CN"/>
              </w:rPr>
              <w:t xml:space="preserve">B/T 23999-2009、GB/T 35602-2017、GB/T 21604-2022标准。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57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3、五金配件：采用优质五金配件。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r>
      <w:r/>
    </w:p>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t xml:space="preserve">（六十）方桌</w:t>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规格：800*800*750</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1、基材：采用橡胶木实木，甲醛释放量≤0.01mg/m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，木材硬度端面≥</w:t>
            </w:r>
            <w:r>
              <w:rPr>
                <w:rFonts w:hint="eastAsia" w:ascii="楷体" w:hAnsi="楷体" w:eastAsia="楷体" w:cs="宋体"/>
                <w:color w:val="000000"/>
                <w:sz w:val="20"/>
                <w:szCs w:val="20"/>
                <w:lang w:val="zh-CN" w:bidi="zh-CN"/>
              </w:rPr>
              <w:t xml:space="preserve">6500N，弦面≥6300N，径面≥6100N，抗弯弹性模量≥11300MPa，抗菌性能（不低于6项菌种）抑菌率≥99.9%，防霉菌性能（不低于6项霉菌）等级为0级，符合、QB/T4371-2012、JC/T 2039-2010、GB/T 1927.10-2021标准。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2823"/>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2、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w:t>
            </w:r>
            <w:r>
              <w:rPr>
                <w:rFonts w:hint="eastAsia" w:ascii="楷体" w:hAnsi="楷体" w:eastAsia="楷体" w:cs="宋体"/>
                <w:color w:val="000000"/>
                <w:sz w:val="20"/>
                <w:szCs w:val="20"/>
                <w:lang w:val="zh-CN" w:bidi="zh-CN"/>
              </w:rPr>
              <w:t xml:space="preserve">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3、五金配件：采用优质五金配件。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r>
      <w:r/>
    </w:p>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t xml:space="preserve">（六十一）条桌1</w:t>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462"/>
        </w:trPr>
        <w:tc>
          <w:tcPr>
            <w:shd w:val="clear" w:color="auto" w:fill="e3e3e3"/>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bidi="zh-CN"/>
              </w:rPr>
            </w:r>
            <w:r/>
          </w:p>
        </w:tc>
        <w:tc>
          <w:tcPr>
            <w:shd w:val="clear" w:color="auto" w:fill="e3e3e3"/>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规格：1200*400*760mm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w:t>
            </w:r>
            <w:r>
              <w:rPr>
                <w:rFonts w:hint="eastAsia" w:ascii="楷体" w:hAnsi="楷体" w:eastAsia="楷体" w:cs="宋体"/>
                <w:color w:val="000000"/>
                <w:sz w:val="20"/>
                <w:szCs w:val="20"/>
                <w:lang w:val="zh-CN" w:bidi="zh-CN"/>
              </w:rPr>
              <w:t xml:space="preserve">/m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1级，总半挥发性有机化合物（TSVOC）的释放量未检出，防霉性能0级，抗菌性能抑菌率99.4%，抗菌等级Ⅰ级，握螺钉力板面≥1300N，板边≥1100N，符合GB/T11718-2021、GB/T39600-2021、LY/T2230-2013、LY/T1926-2020、GB/T35601-2024、LY/</w:t>
            </w:r>
            <w:r>
              <w:rPr>
                <w:rFonts w:hint="eastAsia" w:ascii="楷体" w:hAnsi="楷体" w:eastAsia="楷体" w:cs="宋体"/>
                <w:color w:val="000000"/>
                <w:sz w:val="20"/>
                <w:szCs w:val="20"/>
                <w:lang w:val="zh-CN" w:bidi="zh-CN"/>
              </w:rPr>
              <w:t xml:space="preserve">T3044-2018、GB/T42898-2023标准。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t xml:space="preserve"> </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w:t>
            </w:r>
            <w:r>
              <w:rPr>
                <w:rFonts w:hint="eastAsia" w:ascii="楷体" w:hAnsi="楷体" w:eastAsia="楷体" w:cs="宋体"/>
                <w:color w:val="000000"/>
                <w:sz w:val="20"/>
                <w:szCs w:val="20"/>
                <w:lang w:val="zh-CN" w:bidi="zh-CN"/>
              </w:rPr>
              <w:t xml:space="preserve">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w:t>
            </w:r>
            <w:r>
              <w:rPr>
                <w:rFonts w:hint="eastAsia" w:ascii="楷体" w:hAnsi="楷体" w:eastAsia="楷体" w:cs="宋体"/>
                <w:color w:val="000000"/>
                <w:sz w:val="20"/>
                <w:szCs w:val="20"/>
                <w:lang w:val="zh-CN" w:bidi="zh-CN"/>
              </w:rPr>
              <w:t xml:space="preserve">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mg/kg、乙苯含量≤50mg/kg，可溶性元素铅≤5mg/kg、镉≤1mg/kg、铬≤5mg/kg、汞≤0.6mg/kg、锑≤0.5mg/kg、</w:t>
            </w:r>
            <w:r>
              <w:rPr>
                <w:rFonts w:hint="eastAsia" w:ascii="楷体" w:hAnsi="楷体" w:eastAsia="楷体" w:cs="宋体"/>
                <w:color w:val="000000"/>
                <w:sz w:val="20"/>
                <w:szCs w:val="20"/>
                <w:lang w:val="zh-CN" w:bidi="zh-CN"/>
              </w:rPr>
              <w:t xml:space="preserve">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r>
      <w:r/>
    </w:p>
    <w:p>
      <w:pPr>
        <w:pStyle w:val="959"/>
        <w:ind w:right="377"/>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t xml:space="preserve"> (六十二）条桌2</w:t>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462"/>
        </w:trPr>
        <w:tc>
          <w:tcPr>
            <w:shd w:val="clear" w:color="auto" w:fill="e3e3e3"/>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bidi="zh-CN"/>
              </w:rPr>
            </w:r>
            <w:r/>
          </w:p>
        </w:tc>
        <w:tc>
          <w:tcPr>
            <w:shd w:val="clear" w:color="auto" w:fill="e3e3e3"/>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规格：1200*400*760mm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w:t>
            </w:r>
            <w:r>
              <w:rPr>
                <w:rFonts w:hint="eastAsia" w:ascii="楷体" w:hAnsi="楷体" w:eastAsia="楷体" w:cs="宋体"/>
                <w:color w:val="000000"/>
                <w:sz w:val="20"/>
                <w:szCs w:val="20"/>
                <w:lang w:val="zh-CN" w:bidi="zh-CN"/>
              </w:rPr>
              <w:t xml:space="preserve">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1级，总半挥发性有机化合物（TSVOC）的释放量未检出，防霉性能0级，抗菌性能抑菌率99.4%，抗菌等级Ⅰ级，握螺钉力板面≥1300N，板边≥1100N，符合GB/T11718-2021、GB/T39600-2021、LY/T2230-2013、LY/T1926-2020、GB/T35601-2024、LY/</w:t>
            </w:r>
            <w:r>
              <w:rPr>
                <w:rFonts w:hint="eastAsia" w:ascii="楷体" w:hAnsi="楷体" w:eastAsia="楷体" w:cs="宋体"/>
                <w:color w:val="000000"/>
                <w:sz w:val="20"/>
                <w:szCs w:val="20"/>
                <w:lang w:val="zh-CN" w:bidi="zh-CN"/>
              </w:rPr>
              <w:t xml:space="preserve">T3044-2018、GB/T42898-2023标准。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w:t>
            </w:r>
            <w:r>
              <w:rPr>
                <w:rFonts w:hint="eastAsia" w:ascii="楷体" w:hAnsi="楷体" w:eastAsia="楷体" w:cs="宋体"/>
                <w:szCs w:val="21"/>
                <w:lang w:bidi="zh-CN"/>
              </w:rPr>
              <w:t xml:space="preserve">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mg/kg、乙苯含量≤50mg/kg，可溶性元素铅≤5mg</w:t>
            </w:r>
            <w:r>
              <w:rPr>
                <w:rFonts w:hint="eastAsia" w:ascii="楷体" w:hAnsi="楷体" w:eastAsia="楷体" w:cs="宋体"/>
                <w:color w:val="000000"/>
                <w:sz w:val="20"/>
                <w:szCs w:val="20"/>
                <w:lang w:val="zh-CN" w:bidi="zh-CN"/>
              </w:rPr>
              <w:t xml:space="preserve">/kg、镉≤1mg/kg、铬≤5mg/kg、汞≤0.6mg/kg、锑≤0.5mg/kg、砷≤1mg/kg、钡≤2mg/kg、硒≤1mg/kg，重金属元素含量六价铬≤2mg/kg，急性皮肤刺激性/腐蚀性试验无刺激性，符合GB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r>
      <w:r/>
    </w:p>
    <w:p>
      <w:pPr>
        <w:pStyle w:val="959"/>
        <w:ind w:right="377"/>
        <w:jc w:val="left"/>
        <w:spacing w:before="60" w:line="360" w:lineRule="auto"/>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“证明材料”要求如有要求，投标人未提供有效证明材料或证明材料中内容与所填报</w:t>
      </w:r>
      <w:r>
        <w:rPr>
          <w:rFonts w:hint="eastAsia" w:ascii="楷体" w:hAnsi="楷体" w:eastAsia="楷体" w:cs="宋体"/>
          <w:b/>
          <w:sz w:val="24"/>
          <w:szCs w:val="22"/>
          <w:lang w:val="zh-CN" w:bidi="zh-CN"/>
        </w:rPr>
        <w:t xml:space="preserve">指标不一致的，该指标按不满足处理。</w:t>
      </w:r>
      <w:r/>
    </w:p>
    <w:p>
      <w:pPr>
        <w:pStyle w:val="959"/>
        <w:jc w:val="left"/>
        <w:spacing w:line="360" w:lineRule="auto"/>
        <w:widowControl/>
        <w:rPr>
          <w:rFonts w:hint="eastAsia" w:ascii="楷体" w:hAnsi="楷体" w:eastAsia="楷体" w:cs="宋体"/>
          <w:sz w:val="22"/>
          <w:szCs w:val="22"/>
          <w:lang w:val="zh-CN" w:bidi="zh-CN"/>
        </w:rPr>
      </w:pPr>
      <w:r>
        <w:rPr>
          <w:rFonts w:hint="eastAsia" w:ascii="楷体" w:hAnsi="楷体" w:eastAsia="楷体" w:cs="宋体"/>
          <w:b/>
          <w:bCs/>
          <w:color w:val="000000"/>
          <w:sz w:val="24"/>
          <w:lang w:bidi="ar"/>
        </w:rPr>
        <w:t xml:space="preserve">四.采购标的需执行的国家相关标准、行业标准、地方标准或者其他标准、规范；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 28281-2002 </w:t>
      </w:r>
      <w:r>
        <w:rPr>
          <w:rFonts w:hint="eastAsia" w:ascii="楷体" w:hAnsi="楷体" w:eastAsia="楷体" w:cs="宋体"/>
          <w:color w:val="000000"/>
          <w:sz w:val="24"/>
          <w:lang w:bidi="ar"/>
        </w:rPr>
        <w:t xml:space="preserve">塑料家具中有害物质限量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 18584-2001 </w:t>
      </w:r>
      <w:r>
        <w:rPr>
          <w:rFonts w:hint="eastAsia" w:ascii="楷体" w:hAnsi="楷体" w:eastAsia="楷体" w:cs="宋体"/>
          <w:color w:val="000000"/>
          <w:sz w:val="24"/>
          <w:lang w:bidi="ar"/>
        </w:rPr>
        <w:t xml:space="preserve">室内</w:t>
      </w:r>
      <w:r>
        <w:rPr>
          <w:rFonts w:hint="eastAsia" w:ascii="楷体" w:hAnsi="楷体" w:eastAsia="楷体" w:cs="宋体"/>
          <w:color w:val="000000"/>
          <w:sz w:val="24"/>
          <w:lang w:bidi="ar"/>
        </w:rPr>
        <w:t xml:space="preserve">装饰装修材料    木家具中有害物质限量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GB/T 3324-2017 </w:t>
      </w:r>
      <w:r>
        <w:rPr>
          <w:rFonts w:hint="eastAsia" w:ascii="楷体" w:hAnsi="楷体" w:eastAsia="楷体" w:cs="宋体"/>
          <w:color w:val="000000"/>
          <w:sz w:val="24"/>
          <w:lang w:bidi="ar"/>
        </w:rPr>
        <w:t xml:space="preserve">木家具通用技术条件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GB/T 3325-2017 </w:t>
      </w:r>
      <w:r>
        <w:rPr>
          <w:rFonts w:hint="eastAsia" w:ascii="楷体" w:hAnsi="楷体" w:eastAsia="楷体" w:cs="宋体"/>
          <w:color w:val="000000"/>
          <w:sz w:val="24"/>
          <w:lang w:bidi="ar"/>
        </w:rPr>
        <w:t xml:space="preserve">金属家具通用技术条件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GB/T 35607-2017 </w:t>
      </w:r>
      <w:r>
        <w:rPr>
          <w:rFonts w:hint="eastAsia" w:ascii="楷体" w:hAnsi="楷体" w:eastAsia="楷体" w:cs="宋体"/>
          <w:color w:val="000000"/>
          <w:sz w:val="24"/>
          <w:lang w:bidi="ar"/>
        </w:rPr>
        <w:t xml:space="preserve">绿色产品评价家具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QB/T 2280-2016 </w:t>
      </w:r>
      <w:r>
        <w:rPr>
          <w:rFonts w:hint="eastAsia" w:ascii="楷体" w:hAnsi="楷体" w:eastAsia="楷体" w:cs="宋体"/>
          <w:color w:val="000000"/>
          <w:sz w:val="24"/>
          <w:lang w:bidi="ar"/>
        </w:rPr>
        <w:t xml:space="preserve">办公家具 办公椅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QB/T 2602-2013 </w:t>
      </w:r>
      <w:r>
        <w:rPr>
          <w:rFonts w:hint="eastAsia" w:ascii="楷体" w:hAnsi="楷体" w:eastAsia="楷体" w:cs="宋体"/>
          <w:color w:val="000000"/>
          <w:sz w:val="24"/>
          <w:lang w:bidi="ar"/>
        </w:rPr>
        <w:t xml:space="preserve">影剧院公共座椅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QB/T 1952.1-2012 </w:t>
      </w:r>
      <w:r>
        <w:rPr>
          <w:rFonts w:hint="eastAsia" w:ascii="楷体" w:hAnsi="楷体" w:eastAsia="楷体" w:cs="宋体"/>
          <w:color w:val="000000"/>
          <w:sz w:val="24"/>
          <w:lang w:bidi="ar"/>
        </w:rPr>
        <w:t xml:space="preserve">软体家具 沙发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GB/T 11718-2009 </w:t>
      </w:r>
      <w:r>
        <w:rPr>
          <w:rFonts w:hint="eastAsia" w:ascii="楷体" w:hAnsi="楷体" w:eastAsia="楷体" w:cs="宋体"/>
          <w:color w:val="000000"/>
          <w:sz w:val="24"/>
          <w:lang w:bidi="ar"/>
        </w:rPr>
        <w:t xml:space="preserve">中密度纤维板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GB/T 13010-2006 </w:t>
      </w:r>
      <w:r>
        <w:rPr>
          <w:rFonts w:hint="eastAsia" w:ascii="楷体" w:hAnsi="楷体" w:eastAsia="楷体" w:cs="宋体"/>
          <w:color w:val="000000"/>
          <w:sz w:val="24"/>
          <w:lang w:bidi="ar"/>
        </w:rPr>
        <w:t xml:space="preserve">刨切单板</w:t>
      </w:r>
      <w:r>
        <w:rPr>
          <w:rFonts w:hint="eastAsia" w:ascii="楷体" w:hAnsi="楷体" w:eastAsia="楷体" w:cs="宋体"/>
          <w:color w:val="000000"/>
          <w:sz w:val="18"/>
          <w:szCs w:val="18"/>
          <w:lang w:bidi="ar"/>
        </w:rPr>
        <w:t xml:space="preserve">７０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QB/T 4463-2013 </w:t>
      </w:r>
      <w:r>
        <w:rPr>
          <w:rFonts w:hint="eastAsia" w:ascii="楷体" w:hAnsi="楷体" w:eastAsia="楷体" w:cs="宋体"/>
          <w:color w:val="000000"/>
          <w:sz w:val="24"/>
          <w:lang w:bidi="ar"/>
        </w:rPr>
        <w:t xml:space="preserve">家具用封边条技术要求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 18581-2009 </w:t>
      </w:r>
      <w:r>
        <w:rPr>
          <w:rFonts w:hint="eastAsia" w:ascii="楷体" w:hAnsi="楷体" w:eastAsia="楷体" w:cs="宋体"/>
          <w:color w:val="000000"/>
          <w:sz w:val="24"/>
          <w:lang w:bidi="ar"/>
        </w:rPr>
        <w:t xml:space="preserve">室内装饰装修材料   溶剂型木器涂料中有害物质限量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HJ/T 414-2007 </w:t>
      </w:r>
      <w:r>
        <w:rPr>
          <w:rFonts w:hint="eastAsia" w:ascii="楷体" w:hAnsi="楷体" w:eastAsia="楷体" w:cs="宋体"/>
          <w:color w:val="000000"/>
          <w:sz w:val="24"/>
          <w:lang w:bidi="ar"/>
        </w:rPr>
        <w:t xml:space="preserve">环境标志产品认证技术要求  室内装饰装修用溶剂型木器涂料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 18583-2008 </w:t>
      </w:r>
      <w:r>
        <w:rPr>
          <w:rFonts w:hint="eastAsia" w:ascii="楷体" w:hAnsi="楷体" w:eastAsia="楷体" w:cs="宋体"/>
          <w:color w:val="000000"/>
          <w:sz w:val="24"/>
          <w:lang w:bidi="ar"/>
        </w:rPr>
        <w:t xml:space="preserve">室内装饰装修材料   胶粘剂中有害物质限量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 18580-2017 </w:t>
      </w:r>
      <w:r>
        <w:rPr>
          <w:rFonts w:hint="eastAsia" w:ascii="楷体" w:hAnsi="楷体" w:eastAsia="楷体" w:cs="宋体"/>
          <w:color w:val="000000"/>
          <w:sz w:val="24"/>
          <w:lang w:bidi="ar"/>
        </w:rPr>
        <w:t xml:space="preserve">室内装饰装修材料  人造板及其制品中甲醛释放限量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HJ 571-2010 </w:t>
      </w:r>
      <w:r>
        <w:rPr>
          <w:rFonts w:hint="eastAsia" w:ascii="楷体" w:hAnsi="楷体" w:eastAsia="楷体" w:cs="宋体"/>
          <w:color w:val="000000"/>
          <w:sz w:val="24"/>
          <w:lang w:bidi="ar"/>
        </w:rPr>
        <w:t xml:space="preserve">环境标志产品认证技术要求  人造板及其制品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GB/T 16799-2008 </w:t>
      </w:r>
      <w:r>
        <w:rPr>
          <w:rFonts w:hint="eastAsia" w:ascii="楷体" w:hAnsi="楷体" w:eastAsia="楷体" w:cs="宋体"/>
          <w:color w:val="000000"/>
          <w:sz w:val="24"/>
          <w:lang w:bidi="ar"/>
        </w:rPr>
        <w:t xml:space="preserve">家具用皮革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GB/T 10802-2006 </w:t>
      </w:r>
      <w:r>
        <w:rPr>
          <w:rFonts w:hint="eastAsia" w:ascii="楷体" w:hAnsi="楷体" w:eastAsia="楷体" w:cs="宋体"/>
          <w:color w:val="000000"/>
          <w:sz w:val="24"/>
          <w:lang w:bidi="ar"/>
        </w:rPr>
        <w:t xml:space="preserve">通用软质聚醚型聚氨酯泡沫塑料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GB/T 2482</w:t>
      </w:r>
      <w:r>
        <w:rPr>
          <w:rFonts w:ascii="楷体" w:hAnsi="楷体" w:eastAsia="楷体"/>
          <w:color w:val="000000"/>
          <w:sz w:val="24"/>
          <w:lang w:bidi="ar"/>
        </w:rPr>
        <w:t xml:space="preserve">0-2009 </w:t>
      </w:r>
      <w:r>
        <w:rPr>
          <w:rFonts w:hint="eastAsia" w:ascii="楷体" w:hAnsi="楷体" w:eastAsia="楷体" w:cs="宋体"/>
          <w:color w:val="000000"/>
          <w:sz w:val="24"/>
          <w:lang w:bidi="ar"/>
        </w:rPr>
        <w:t xml:space="preserve">实验室家具通用技术条件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QB/T 3832-1999 </w:t>
      </w:r>
      <w:r>
        <w:rPr>
          <w:rFonts w:hint="eastAsia" w:ascii="楷体" w:hAnsi="楷体" w:eastAsia="楷体" w:cs="宋体"/>
          <w:color w:val="000000"/>
          <w:sz w:val="24"/>
          <w:lang w:bidi="ar"/>
        </w:rPr>
        <w:t xml:space="preserve">轻工产品金属镀层腐蚀试验结果的评价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color w:val="000000"/>
          <w:sz w:val="24"/>
          <w:lang w:bidi="ar"/>
        </w:rPr>
      </w:pPr>
      <w:r>
        <w:rPr>
          <w:rFonts w:hint="eastAsia" w:ascii="楷体" w:hAnsi="楷体" w:eastAsia="楷体" w:cs="宋体"/>
          <w:color w:val="000000"/>
          <w:sz w:val="24"/>
          <w:lang w:bidi="ar"/>
        </w:rPr>
        <w:t xml:space="preserve">QB/T 3827-1999 轻工产品金属镀层和化学处理层的耐腐蚀试验方法 乙酸盐雾试验（ASS）</w:t>
      </w:r>
      <w:r/>
    </w:p>
    <w:p>
      <w:pPr>
        <w:pStyle w:val="959"/>
        <w:jc w:val="left"/>
        <w:spacing w:before="41" w:line="360" w:lineRule="auto"/>
        <w:rPr>
          <w:rFonts w:hint="eastAsia" w:ascii="楷体" w:hAnsi="楷体" w:eastAsia="楷体" w:cs="宋体"/>
          <w:b/>
          <w:sz w:val="24"/>
          <w:lang w:val="zh-CN" w:bidi="zh-CN"/>
        </w:rPr>
      </w:pPr>
      <w:r>
        <w:rPr>
          <w:rFonts w:hint="eastAsia" w:ascii="楷体" w:hAnsi="楷体" w:eastAsia="楷体" w:cs="宋体"/>
          <w:b/>
          <w:sz w:val="24"/>
          <w:lang w:bidi="zh-CN"/>
        </w:rPr>
        <w:t xml:space="preserve">五</w:t>
      </w:r>
      <w:r>
        <w:rPr>
          <w:rFonts w:hint="eastAsia" w:ascii="楷体" w:hAnsi="楷体" w:eastAsia="楷体" w:cs="宋体"/>
          <w:b/>
          <w:sz w:val="24"/>
          <w:lang w:val="zh-CN" w:bidi="zh-CN"/>
        </w:rPr>
        <w:t xml:space="preserve">.交付（实施）的时间（期限）和地点（范围）</w:t>
      </w:r>
      <w:r/>
    </w:p>
    <w:p>
      <w:pPr>
        <w:pStyle w:val="959"/>
        <w:numPr>
          <w:ilvl w:val="0"/>
          <w:numId w:val="2"/>
        </w:numPr>
        <w:ind w:firstLine="480"/>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采购项目交付或者实施的时间：合同签订后</w:t>
      </w:r>
      <w:r>
        <w:rPr>
          <w:rFonts w:hint="eastAsia" w:ascii="楷体" w:hAnsi="楷体" w:eastAsia="楷体" w:cs="宋体"/>
          <w:bCs/>
          <w:sz w:val="24"/>
          <w:lang w:bidi="zh-CN"/>
        </w:rPr>
        <w:t xml:space="preserve">30</w:t>
      </w:r>
      <w:r>
        <w:rPr>
          <w:rFonts w:hint="eastAsia" w:ascii="楷体" w:hAnsi="楷体" w:eastAsia="楷体" w:cs="宋体"/>
          <w:bCs/>
          <w:sz w:val="24"/>
          <w:lang w:val="zh-CN" w:bidi="zh-CN"/>
        </w:rPr>
        <w:t xml:space="preserve">天内送货安装完成。</w:t>
      </w:r>
      <w:r/>
    </w:p>
    <w:p>
      <w:pPr>
        <w:pStyle w:val="959"/>
        <w:numPr>
          <w:ilvl w:val="0"/>
          <w:numId w:val="2"/>
        </w:numPr>
        <w:ind w:firstLine="480"/>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采购项目交付或者实施地点：供应商负责将货物运到采购人指定地点和楼层，由供应商负责办理运输和装卸等，费用由供应商负责，由采购人组织验收，检验不合格或不符合质量要求，供应商除无条件退货、返工外，还应承担采购人的一切损失。</w:t>
      </w:r>
      <w:r/>
    </w:p>
    <w:p>
      <w:pPr>
        <w:pStyle w:val="959"/>
        <w:jc w:val="left"/>
        <w:spacing w:before="228" w:line="360" w:lineRule="auto"/>
        <w:rPr>
          <w:rFonts w:hint="eastAsia" w:ascii="楷体" w:hAnsi="楷体" w:eastAsia="楷体" w:cs="宋体"/>
          <w:bCs/>
          <w:sz w:val="24"/>
          <w:lang w:val="zh-CN" w:bidi="zh-CN"/>
        </w:rPr>
        <w:outlineLvl w:val="4"/>
      </w:pPr>
      <w:r>
        <w:rPr>
          <w:rFonts w:hint="eastAsia" w:ascii="楷体" w:hAnsi="楷体" w:eastAsia="楷体" w:cs="宋体"/>
          <w:b/>
          <w:sz w:val="24"/>
          <w:lang w:bidi="zh-CN"/>
        </w:rPr>
        <w:t xml:space="preserve">六</w:t>
      </w:r>
      <w:r>
        <w:rPr>
          <w:rFonts w:hint="eastAsia" w:ascii="楷体" w:hAnsi="楷体" w:eastAsia="楷体" w:cs="宋体"/>
          <w:b/>
          <w:sz w:val="24"/>
          <w:lang w:val="zh-CN" w:bidi="zh-CN"/>
        </w:rPr>
        <w:t xml:space="preserve">.售后服务要求</w:t>
      </w:r>
      <w:r>
        <w:rPr>
          <w:rFonts w:hint="eastAsia" w:ascii="楷体" w:hAnsi="楷体" w:eastAsia="楷体" w:cs="宋体"/>
          <w:bCs/>
          <w:sz w:val="24"/>
          <w:lang w:val="zh-CN" w:bidi="zh-CN"/>
        </w:rPr>
      </w:r>
      <w:r/>
    </w:p>
    <w:p>
      <w:pPr>
        <w:pStyle w:val="959"/>
        <w:ind w:firstLine="480"/>
        <w:jc w:val="left"/>
        <w:spacing w:before="4" w:line="360" w:lineRule="auto"/>
        <w:rPr>
          <w:rFonts w:hint="eastAsia" w:ascii="楷体" w:hAnsi="楷体" w:eastAsia="楷体" w:cs="宋体"/>
          <w:bCs/>
          <w:sz w:val="24"/>
          <w:lang w:val="zh-CN" w:bidi="zh-CN"/>
        </w:rPr>
      </w:pPr>
      <w:r>
        <w:rPr>
          <w:rFonts w:hint="eastAsia" w:ascii="楷体" w:hAnsi="楷体" w:eastAsia="楷体" w:cs="宋体"/>
          <w:bCs/>
          <w:sz w:val="24"/>
          <w:lang w:bidi="zh-CN"/>
        </w:rPr>
        <w:t xml:space="preserve">1.</w:t>
      </w:r>
      <w:r>
        <w:rPr>
          <w:rFonts w:hint="eastAsia" w:ascii="楷体" w:hAnsi="楷体" w:eastAsia="楷体" w:cs="宋体"/>
          <w:bCs/>
          <w:sz w:val="24"/>
          <w:lang w:val="zh-CN" w:bidi="zh-CN"/>
        </w:rPr>
        <w:t xml:space="preserve">质保要求：供应商报价时须承诺所供货物的免费质保期为</w:t>
      </w:r>
      <w:r>
        <w:rPr>
          <w:rFonts w:hint="eastAsia" w:ascii="楷体" w:hAnsi="楷体" w:eastAsia="楷体" w:cs="宋体"/>
          <w:bCs/>
          <w:color w:val="ee0000"/>
          <w:sz w:val="24"/>
          <w:lang w:val="zh-CN" w:bidi="zh-CN"/>
        </w:rPr>
        <w:t xml:space="preserve">二年（含)以上</w:t>
      </w:r>
      <w:r>
        <w:rPr>
          <w:rFonts w:hint="eastAsia" w:ascii="楷体" w:hAnsi="楷体" w:eastAsia="楷体" w:cs="宋体"/>
          <w:bCs/>
          <w:sz w:val="24"/>
          <w:lang w:val="zh-CN" w:bidi="zh-CN"/>
        </w:rPr>
        <w:t xml:space="preserve">（自验收报告签字确认日起，开始进入质保期）。</w:t>
      </w:r>
      <w:r/>
    </w:p>
    <w:p>
      <w:pPr>
        <w:pStyle w:val="959"/>
        <w:ind w:firstLine="480"/>
        <w:jc w:val="left"/>
        <w:spacing w:before="4" w:line="360" w:lineRule="auto"/>
        <w:rPr>
          <w:rFonts w:hint="eastAsia" w:ascii="楷体" w:hAnsi="楷体" w:eastAsia="楷体" w:cs="宋体"/>
          <w:bCs/>
          <w:sz w:val="24"/>
          <w:lang w:val="zh-CN" w:bidi="zh-CN"/>
        </w:rPr>
      </w:pPr>
      <w:r>
        <w:rPr>
          <w:rFonts w:hint="eastAsia" w:ascii="楷体" w:hAnsi="楷体" w:eastAsia="楷体" w:cs="宋体"/>
          <w:bCs/>
          <w:sz w:val="24"/>
          <w:lang w:bidi="zh-CN"/>
        </w:rPr>
        <w:t xml:space="preserve">2、</w:t>
      </w:r>
      <w:r>
        <w:rPr>
          <w:rFonts w:hint="eastAsia" w:ascii="楷体" w:hAnsi="楷体" w:eastAsia="楷体" w:cs="宋体"/>
          <w:bCs/>
          <w:sz w:val="24"/>
          <w:lang w:val="zh-CN" w:bidi="zh-CN"/>
        </w:rPr>
        <w:t xml:space="preserve">售后服务要求:供应商接到保修请求，维修应在2小时内响应，4小时内维修人员到达现场，必要时应向采购人提供应急备用设备。质保期后，供应商提供终生服务，保证零配件的供给。</w:t>
      </w:r>
      <w:r/>
    </w:p>
    <w:p>
      <w:pPr>
        <w:pStyle w:val="959"/>
        <w:ind w:firstLine="480"/>
        <w:jc w:val="left"/>
        <w:spacing w:before="4" w:line="360" w:lineRule="auto"/>
        <w:rPr>
          <w:rFonts w:hint="eastAsia" w:ascii="楷体" w:hAnsi="楷体" w:eastAsia="楷体" w:cs="宋体"/>
          <w:bCs/>
          <w:sz w:val="24"/>
          <w:lang w:val="zh-CN" w:bidi="zh-CN"/>
        </w:rPr>
      </w:pPr>
      <w:r>
        <w:rPr>
          <w:rFonts w:hint="eastAsia" w:ascii="楷体" w:hAnsi="楷体" w:eastAsia="楷体" w:cs="宋体"/>
          <w:bCs/>
          <w:sz w:val="24"/>
          <w:lang w:bidi="zh-CN"/>
        </w:rPr>
        <w:t xml:space="preserve">3、</w:t>
      </w:r>
      <w:r>
        <w:rPr>
          <w:rFonts w:hint="eastAsia" w:ascii="楷体" w:hAnsi="楷体" w:eastAsia="楷体" w:cs="宋体"/>
          <w:bCs/>
          <w:sz w:val="24"/>
          <w:lang w:val="zh-CN" w:bidi="zh-CN"/>
        </w:rPr>
        <w:t xml:space="preserve">所供的设备提供优质的“三包”服务，对本次采购的所有产品及配件、辅件在质保周期内，中标人应确保货物的正常使用，如有质量问题，须提供上门维修服务。</w:t>
      </w:r>
      <w:r/>
    </w:p>
    <w:p>
      <w:pPr>
        <w:pStyle w:val="959"/>
        <w:ind w:firstLine="480"/>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bidi="zh-CN"/>
        </w:rPr>
        <w:t xml:space="preserve">4、</w:t>
      </w:r>
      <w:r>
        <w:rPr>
          <w:rFonts w:hint="eastAsia" w:ascii="楷体" w:hAnsi="楷体" w:eastAsia="楷体" w:cs="宋体"/>
          <w:bCs/>
          <w:sz w:val="24"/>
          <w:lang w:val="zh-CN" w:bidi="zh-CN"/>
        </w:rPr>
        <w:t xml:space="preserve">供货商应保证所供货物是全新的，未使用</w:t>
      </w:r>
      <w:r>
        <w:rPr>
          <w:rFonts w:hint="eastAsia" w:ascii="楷体" w:hAnsi="楷体" w:eastAsia="楷体" w:cs="宋体"/>
          <w:bCs/>
          <w:sz w:val="24"/>
          <w:lang w:val="zh-CN" w:bidi="zh-CN"/>
        </w:rPr>
        <w:t xml:space="preserve">过的，并且是非长期积压的库存商品，完全符合合同约定的质量、规格和性能的要求，供货商应保证其提供的货物在正确安装、正常使用和保养条件下，在其标称的使用寿命期内应具有满意的性能。在质量保证期限内，供货商应对由于设计、工艺或材料的缺陷及伴随服务而造成的任何不足或故障负责。 </w:t>
      </w:r>
      <w:r/>
    </w:p>
    <w:p>
      <w:pPr>
        <w:pStyle w:val="959"/>
        <w:ind w:firstLine="480"/>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bidi="zh-CN"/>
        </w:rPr>
        <w:t xml:space="preserve">5、</w:t>
      </w:r>
      <w:r>
        <w:rPr>
          <w:rFonts w:hint="eastAsia" w:ascii="楷体" w:hAnsi="楷体" w:eastAsia="楷体" w:cs="宋体"/>
          <w:bCs/>
          <w:sz w:val="24"/>
          <w:lang w:val="zh-CN" w:bidi="zh-CN"/>
        </w:rPr>
        <w:t xml:space="preserve">成交供应商供给采购方的货物及自己使用的工具，进入采购方现场后的保管，由成交供应商自行负责；成交供应商在采购方现场安装人员的安全、保险、食宿、交通等，由成交供应商自行负责。</w:t>
      </w:r>
      <w:r/>
    </w:p>
    <w:p>
      <w:pPr>
        <w:pStyle w:val="959"/>
        <w:jc w:val="left"/>
        <w:spacing w:before="173" w:line="360" w:lineRule="auto"/>
        <w:rPr>
          <w:rFonts w:hint="eastAsia" w:ascii="楷体" w:hAnsi="楷体" w:eastAsia="楷体" w:cs="宋体"/>
          <w:bCs/>
          <w:sz w:val="24"/>
          <w:lang w:val="zh-CN" w:bidi="zh-CN"/>
        </w:rPr>
        <w:outlineLvl w:val="3"/>
      </w:pPr>
      <w:r>
        <w:rPr>
          <w:rFonts w:hint="eastAsia" w:ascii="楷体" w:hAnsi="楷体" w:eastAsia="楷体" w:cs="宋体"/>
          <w:b/>
          <w:sz w:val="24"/>
          <w:lang w:bidi="zh-CN"/>
        </w:rPr>
        <w:t xml:space="preserve">七</w:t>
      </w:r>
      <w:r>
        <w:rPr>
          <w:rFonts w:hint="eastAsia" w:ascii="楷体" w:hAnsi="楷体" w:eastAsia="楷体" w:cs="宋体"/>
          <w:b/>
          <w:sz w:val="24"/>
          <w:lang w:val="zh-CN" w:bidi="zh-CN"/>
        </w:rPr>
        <w:t xml:space="preserve">.采购标的需满足的服务标准、期限、效率等要求；</w:t>
      </w:r>
      <w:r>
        <w:rPr>
          <w:rFonts w:hint="eastAsia" w:ascii="楷体" w:hAnsi="楷体" w:eastAsia="楷体" w:cs="宋体"/>
          <w:bCs/>
          <w:sz w:val="24"/>
          <w:lang w:val="zh-CN" w:bidi="zh-CN"/>
        </w:rPr>
      </w:r>
      <w:r/>
    </w:p>
    <w:p>
      <w:pPr>
        <w:pStyle w:val="959"/>
        <w:ind w:firstLine="480"/>
        <w:jc w:val="left"/>
        <w:spacing w:before="173" w:line="360" w:lineRule="auto"/>
        <w:rPr>
          <w:rFonts w:hint="eastAsia" w:ascii="楷体" w:hAnsi="楷体" w:eastAsia="楷体" w:cs="宋体"/>
          <w:bCs/>
          <w:sz w:val="24"/>
          <w:lang w:val="zh-CN" w:bidi="zh-CN"/>
        </w:rPr>
        <w:outlineLvl w:val="3"/>
      </w:pPr>
      <w:r>
        <w:rPr>
          <w:rFonts w:hint="eastAsia" w:ascii="楷体" w:hAnsi="楷体" w:eastAsia="楷体" w:cs="宋体"/>
          <w:bCs/>
          <w:sz w:val="24"/>
          <w:lang w:val="zh-CN" w:bidi="zh-CN"/>
        </w:rPr>
        <w:t xml:space="preserve">1、成交供应商应保证提供的产品和所提供的技术资料是合法取得，并享有完整的知识产权，不会因为采购人的使用而被责令停止使用、追偿或者要求赔偿，如出现上述问题，一切经济损失和法律责任均由中标供应商承担。</w:t>
      </w:r>
      <w:r/>
    </w:p>
    <w:p>
      <w:pPr>
        <w:pStyle w:val="959"/>
        <w:ind w:firstLine="480"/>
        <w:jc w:val="left"/>
        <w:spacing w:before="173" w:line="360" w:lineRule="auto"/>
        <w:rPr>
          <w:rFonts w:hint="eastAsia" w:ascii="楷体" w:hAnsi="楷体" w:eastAsia="楷体" w:cs="宋体"/>
          <w:bCs/>
          <w:sz w:val="24"/>
          <w:lang w:val="zh-CN" w:bidi="zh-CN"/>
        </w:rPr>
        <w:outlineLvl w:val="3"/>
      </w:pPr>
      <w:r>
        <w:rPr>
          <w:rFonts w:hint="eastAsia" w:ascii="楷体" w:hAnsi="楷体" w:eastAsia="楷体" w:cs="宋体"/>
          <w:bCs/>
          <w:sz w:val="24"/>
          <w:lang w:val="zh-CN" w:bidi="zh-CN"/>
        </w:rPr>
        <w:t xml:space="preserve">2、中标人必须负责整个项目的运输、安装、调试、试运行等，完成后交付采购人使用，除采购人明确提出需要的变更增加外，不再增加任何费用，中标人应确保货物能安全、正常运行并达到采购人的要求。</w:t>
      </w:r>
      <w:r/>
    </w:p>
    <w:p>
      <w:pPr>
        <w:pStyle w:val="959"/>
        <w:ind w:firstLine="480"/>
        <w:jc w:val="left"/>
        <w:spacing w:before="173" w:line="360" w:lineRule="auto"/>
        <w:rPr>
          <w:rFonts w:hint="eastAsia" w:ascii="楷体" w:hAnsi="楷体" w:eastAsia="楷体" w:cs="宋体"/>
          <w:bCs/>
          <w:sz w:val="24"/>
          <w:lang w:val="zh-CN" w:bidi="zh-CN"/>
        </w:rPr>
        <w:outlineLvl w:val="3"/>
      </w:pPr>
      <w:r>
        <w:rPr>
          <w:rFonts w:hint="eastAsia" w:ascii="楷体" w:hAnsi="楷体" w:eastAsia="楷体" w:cs="宋体"/>
          <w:bCs/>
          <w:sz w:val="24"/>
          <w:lang w:val="zh-CN" w:bidi="zh-CN"/>
        </w:rPr>
        <w:t xml:space="preserve">3、投标人必须做出货物交付后的维修、保养及售后服务的方案及书面承诺。</w:t>
      </w:r>
      <w:r/>
    </w:p>
    <w:p>
      <w:pPr>
        <w:pStyle w:val="959"/>
        <w:ind w:firstLine="480"/>
        <w:jc w:val="left"/>
        <w:spacing w:before="173" w:line="360" w:lineRule="auto"/>
        <w:rPr>
          <w:rFonts w:hint="eastAsia" w:ascii="楷体" w:hAnsi="楷体" w:eastAsia="楷体" w:cs="宋体"/>
          <w:bCs/>
          <w:sz w:val="24"/>
          <w:lang w:val="zh-CN" w:bidi="zh-CN"/>
        </w:rPr>
        <w:outlineLvl w:val="3"/>
      </w:pPr>
      <w:r>
        <w:rPr>
          <w:rFonts w:hint="eastAsia" w:ascii="楷体" w:hAnsi="楷体" w:eastAsia="楷体" w:cs="宋体"/>
          <w:bCs/>
          <w:sz w:val="24"/>
          <w:lang w:val="zh-CN" w:bidi="zh-CN"/>
        </w:rPr>
        <w:t xml:space="preserve">4、合同履行过程中，中标人自行承担履约行为所引起的一切责任。</w:t>
      </w:r>
      <w:r/>
    </w:p>
    <w:p>
      <w:pPr>
        <w:pStyle w:val="959"/>
        <w:ind w:firstLine="480"/>
        <w:jc w:val="left"/>
        <w:spacing w:before="173" w:line="360" w:lineRule="auto"/>
        <w:rPr>
          <w:rFonts w:hint="eastAsia" w:ascii="楷体" w:hAnsi="楷体" w:eastAsia="楷体" w:cs="宋体"/>
          <w:bCs/>
          <w:sz w:val="24"/>
          <w:lang w:val="zh-CN" w:bidi="zh-CN"/>
        </w:rPr>
        <w:outlineLvl w:val="3"/>
      </w:pPr>
      <w:r>
        <w:rPr>
          <w:rFonts w:hint="eastAsia" w:ascii="楷体" w:hAnsi="楷体" w:eastAsia="楷体" w:cs="宋体"/>
          <w:bCs/>
          <w:sz w:val="24"/>
          <w:lang w:val="zh-CN" w:bidi="zh-CN"/>
        </w:rPr>
        <w:t xml:space="preserve">5、应针对本项</w:t>
      </w:r>
      <w:r>
        <w:rPr>
          <w:rFonts w:hint="eastAsia" w:ascii="楷体" w:hAnsi="楷体" w:eastAsia="楷体" w:cs="宋体"/>
          <w:bCs/>
          <w:sz w:val="24"/>
          <w:lang w:val="zh-CN" w:bidi="zh-CN"/>
        </w:rPr>
        <w:t xml:space="preserve">目指定专人作为售后联系人，负责协调产品销售以及售后问题。</w:t>
      </w:r>
      <w:r/>
    </w:p>
    <w:p>
      <w:pPr>
        <w:pStyle w:val="959"/>
        <w:jc w:val="left"/>
        <w:spacing w:line="360" w:lineRule="auto"/>
        <w:rPr>
          <w:rFonts w:hint="eastAsia" w:ascii="楷体" w:hAnsi="楷体" w:eastAsia="楷体" w:cs="宋体"/>
          <w:b/>
          <w:sz w:val="24"/>
          <w:lang w:val="zh-CN" w:bidi="zh-CN"/>
        </w:rPr>
      </w:pPr>
      <w:r>
        <w:rPr>
          <w:rFonts w:hint="eastAsia" w:ascii="楷体" w:hAnsi="楷体" w:eastAsia="楷体" w:cs="宋体"/>
          <w:b/>
          <w:sz w:val="24"/>
          <w:lang w:bidi="zh-CN"/>
        </w:rPr>
        <w:t xml:space="preserve">八</w:t>
      </w:r>
      <w:r>
        <w:rPr>
          <w:rFonts w:hint="eastAsia" w:ascii="楷体" w:hAnsi="楷体" w:eastAsia="楷体" w:cs="宋体"/>
          <w:b/>
          <w:sz w:val="24"/>
          <w:lang w:val="zh-CN" w:bidi="zh-CN"/>
        </w:rPr>
        <w:t xml:space="preserve">.采购标的的验收标准；</w:t>
      </w:r>
      <w:r/>
    </w:p>
    <w:p>
      <w:pPr>
        <w:pStyle w:val="959"/>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 </w:t>
      </w:r>
      <w:r>
        <w:rPr>
          <w:rFonts w:hint="eastAsia" w:ascii="楷体" w:hAnsi="楷体" w:eastAsia="楷体" w:cs="宋体"/>
          <w:bCs/>
          <w:sz w:val="24"/>
          <w:lang w:bidi="zh-CN"/>
        </w:rPr>
        <w:t xml:space="preserve">   </w:t>
      </w:r>
      <w:r>
        <w:rPr>
          <w:rFonts w:hint="eastAsia" w:ascii="楷体" w:hAnsi="楷体" w:eastAsia="楷体" w:cs="宋体"/>
          <w:bCs/>
          <w:sz w:val="24"/>
          <w:lang w:val="zh-CN" w:bidi="zh-CN"/>
        </w:rPr>
        <w:t xml:space="preserve">1、采购设备须满足招标清单中的规格尺寸及技术参数要求，且不影响使用功能。采</w:t>
      </w:r>
      <w:r/>
    </w:p>
    <w:p>
      <w:pPr>
        <w:pStyle w:val="959"/>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购人有权对于所交货物进行抽样检测，抽检结果不符合要求的，检测中造成被检货物损</w:t>
      </w:r>
      <w:r/>
    </w:p>
    <w:p>
      <w:pPr>
        <w:pStyle w:val="959"/>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坏，责任由供应商承担；抽检结果符合要求的，检测中造成被检货物损坏，责任由采购方</w:t>
      </w:r>
      <w:r/>
    </w:p>
    <w:p>
      <w:pPr>
        <w:pStyle w:val="959"/>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承担；抽检结果不符合要求的，采购人可拒收该批货物，供应商应承担延迟交货或解除合</w:t>
      </w:r>
      <w:r/>
    </w:p>
    <w:p>
      <w:pPr>
        <w:pStyle w:val="959"/>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同而给采购人造成的全部损失（损失的具体范围以合同为准）。</w:t>
      </w:r>
      <w:r/>
    </w:p>
    <w:p>
      <w:pPr>
        <w:pStyle w:val="959"/>
        <w:ind w:firstLine="480"/>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2</w:t>
      </w:r>
      <w:r>
        <w:rPr>
          <w:rFonts w:hint="eastAsia" w:ascii="楷体" w:hAnsi="楷体" w:eastAsia="楷体" w:cs="宋体"/>
          <w:bCs/>
          <w:sz w:val="24"/>
          <w:lang w:val="zh-CN" w:bidi="zh-CN"/>
        </w:rPr>
        <w:t xml:space="preserve">、货物到现场安装完毕后开始验收，所供应的设备必须是制造商原装出厂的、全新的、包装完好，外观无瑕疵、配件齐全、结构无松动，各项技术指标完全符合招标清单技术要求、符合国家有关质量检测、环保标准。双方共同进行到货验收，并签署到货验收表。投标人应根据招标文件要求及本项目特点，制订项目验收方案。验收方案要体现项目的全过程质量管理，并制定专人或成立验收小组，对包括货物进场、货物安装过程、系统调试等实施验收控制并进行全过程记录，收集包括设备合格证、技术文档等的全套材料，确保货物设备及项目达到招标文件及投标人各项承诺要求。</w:t>
      </w:r>
      <w:r/>
    </w:p>
    <w:p>
      <w:pPr>
        <w:pStyle w:val="959"/>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r>
      <w:r/>
    </w:p>
    <w:p>
      <w:pPr>
        <w:pStyle w:val="959"/>
        <w:jc w:val="left"/>
        <w:spacing w:line="360" w:lineRule="auto"/>
        <w:rPr>
          <w:rFonts w:hint="eastAsia" w:ascii="楷体" w:hAnsi="楷体" w:eastAsia="楷体" w:cs="宋体"/>
          <w:b/>
          <w:sz w:val="24"/>
          <w:lang w:val="zh-CN" w:bidi="zh-CN"/>
        </w:rPr>
      </w:pPr>
      <w:r>
        <w:rPr>
          <w:rFonts w:hint="eastAsia" w:ascii="楷体" w:hAnsi="楷体" w:eastAsia="楷体" w:cs="宋体"/>
          <w:b/>
          <w:sz w:val="24"/>
          <w:lang w:val="zh-CN" w:bidi="zh-CN"/>
        </w:rPr>
        <w:t xml:space="preserve">九.其他要求</w:t>
      </w:r>
      <w:r/>
    </w:p>
    <w:p>
      <w:pPr>
        <w:pStyle w:val="959"/>
        <w:ind w:firstLine="480"/>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1、上述技术参数及功能要求中</w:t>
      </w:r>
      <w:r>
        <w:rPr>
          <w:rFonts w:hint="eastAsia" w:ascii="楷体" w:hAnsi="楷体" w:eastAsia="楷体" w:cs="宋体"/>
          <w:bCs/>
          <w:sz w:val="24"/>
          <w:lang w:val="zh-CN" w:bidi="zh-CN"/>
        </w:rPr>
        <w:t xml:space="preserve">如出现具体产品的品牌、型号、参数等，仅供投标人更好地理解采购人对设备的需求，不能理解为唯一指定，只要优或相当于其技术参数或功能要求的，均可视为响应。</w:t>
      </w:r>
      <w:r/>
    </w:p>
    <w:p>
      <w:pPr>
        <w:pStyle w:val="959"/>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 </w:t>
      </w:r>
      <w:r>
        <w:rPr>
          <w:rFonts w:hint="eastAsia" w:ascii="楷体" w:hAnsi="楷体" w:eastAsia="楷体" w:cs="宋体"/>
          <w:bCs/>
          <w:sz w:val="24"/>
          <w:lang w:bidi="zh-CN"/>
        </w:rPr>
        <w:t xml:space="preserve">   </w:t>
      </w:r>
      <w:r>
        <w:rPr>
          <w:rFonts w:hint="eastAsia" w:ascii="楷体" w:hAnsi="楷体" w:eastAsia="楷体" w:cs="宋体"/>
          <w:bCs/>
          <w:sz w:val="24"/>
          <w:lang w:val="zh-CN" w:bidi="zh-CN"/>
        </w:rPr>
        <w:t xml:space="preserve">2、以上技术规格和要求必须逐条响应，提供所投产品的具体参数值</w:t>
      </w:r>
      <w:r>
        <w:rPr>
          <w:rFonts w:hint="eastAsia" w:ascii="楷体" w:hAnsi="楷体" w:eastAsia="楷体" w:cs="宋体"/>
          <w:bCs/>
          <w:sz w:val="24"/>
          <w:lang w:bidi="zh-CN"/>
        </w:rPr>
        <w:t xml:space="preserve">和相关</w:t>
      </w:r>
      <w:r>
        <w:rPr>
          <w:rFonts w:hint="eastAsia" w:ascii="楷体" w:hAnsi="楷体" w:eastAsia="楷体" w:cs="宋体"/>
          <w:bCs/>
          <w:sz w:val="24"/>
          <w:lang w:val="zh-CN" w:bidi="zh-CN"/>
        </w:rPr>
        <w:t xml:space="preserve">内容。</w:t>
      </w:r>
      <w:r/>
    </w:p>
    <w:p>
      <w:pPr>
        <w:pStyle w:val="959"/>
        <w:ind w:firstLine="480"/>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3、投标人投报的设备应符合国家对于相关设备的生产、销售、检验的标准和规定，符合行业主管部门的规定。</w:t>
      </w:r>
      <w:r/>
    </w:p>
    <w:p>
      <w:pPr>
        <w:pStyle w:val="959"/>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 </w:t>
      </w:r>
      <w:r>
        <w:rPr>
          <w:rFonts w:hint="eastAsia" w:ascii="楷体" w:hAnsi="楷体" w:eastAsia="楷体" w:cs="宋体"/>
          <w:bCs/>
          <w:sz w:val="24"/>
          <w:lang w:bidi="zh-CN"/>
        </w:rPr>
        <w:t xml:space="preserve">   </w:t>
      </w:r>
      <w:r>
        <w:rPr>
          <w:rFonts w:hint="eastAsia" w:ascii="楷体" w:hAnsi="楷体" w:eastAsia="楷体" w:cs="宋体"/>
          <w:bCs/>
          <w:sz w:val="24"/>
          <w:lang w:val="zh-CN" w:bidi="zh-CN"/>
        </w:rPr>
        <w:t xml:space="preserve">4、除采购人明确提出需要的变更外，采购人不再增加任何费用。</w:t>
      </w:r>
      <w:r/>
    </w:p>
    <w:p>
      <w:pPr>
        <w:pStyle w:val="959"/>
        <w:ind w:firstLine="480"/>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5、投标人负责本次所有采购设备的送货、搬运及安装等。本次报价应包含安装、搬运、维保服务及设备安装所需的配件和辅材等所有费用。</w:t>
      </w:r>
      <w:r/>
    </w:p>
    <w:p>
      <w:pPr>
        <w:pStyle w:val="959"/>
        <w:ind w:firstLine="480"/>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bidi="zh-CN"/>
        </w:rPr>
        <w:t xml:space="preserve">6、</w:t>
      </w:r>
      <w:r>
        <w:rPr>
          <w:rFonts w:hint="eastAsia" w:ascii="楷体" w:hAnsi="楷体" w:eastAsia="楷体" w:cs="宋体"/>
          <w:bCs/>
          <w:sz w:val="24"/>
          <w:lang w:val="zh-CN" w:bidi="zh-CN"/>
        </w:rPr>
        <w:t xml:space="preserve">验收标准：符合国家标准。</w:t>
      </w:r>
      <w:r/>
    </w:p>
    <w:p>
      <w:pPr>
        <w:pStyle w:val="959"/>
        <w:ind w:firstLine="480"/>
        <w:jc w:val="left"/>
        <w:spacing w:line="360" w:lineRule="auto"/>
        <w:rPr>
          <w:rFonts w:hint="eastAsia" w:ascii="楷体" w:hAnsi="楷体" w:eastAsia="楷体" w:cs="宋体"/>
          <w:bCs/>
          <w:sz w:val="24"/>
          <w:u w:val="single"/>
          <w:lang w:val="zh-CN" w:bidi="zh-CN"/>
        </w:rPr>
      </w:pPr>
      <w:r>
        <w:rPr>
          <w:rFonts w:hint="eastAsia" w:ascii="楷体" w:hAnsi="楷体" w:eastAsia="楷体" w:cs="宋体"/>
          <w:bCs/>
          <w:sz w:val="24"/>
          <w:u w:val="single"/>
          <w:lang w:bidi="zh-CN"/>
        </w:rPr>
        <w:t xml:space="preserve">7、</w:t>
      </w:r>
      <w:bookmarkStart w:id="78" w:name="OLE_LINK2"/>
      <w:r>
        <w:rPr>
          <w:rFonts w:hint="eastAsia" w:ascii="楷体" w:hAnsi="楷体" w:eastAsia="楷体" w:cs="宋体"/>
          <w:bCs/>
          <w:sz w:val="24"/>
          <w:u w:val="single"/>
          <w:lang w:val="zh-CN" w:bidi="zh-CN"/>
        </w:rPr>
        <w:t xml:space="preserve">付款条件： 签订合同后付定金30%、验收合格后付总合同70%、审计结束后付总合同97%、余款3%质保期满付清</w:t>
      </w:r>
      <w:bookmarkEnd w:id="78"/>
      <w:r>
        <w:rPr>
          <w:rFonts w:hint="eastAsia" w:ascii="楷体" w:hAnsi="楷体" w:eastAsia="楷体" w:cs="宋体"/>
          <w:bCs/>
          <w:sz w:val="24"/>
          <w:u w:val="single"/>
          <w:lang w:val="zh-CN" w:bidi="zh-CN"/>
        </w:rPr>
        <w:t xml:space="preserve">。</w:t>
      </w:r>
      <w:r>
        <w:rPr>
          <w:rFonts w:hint="eastAsia" w:ascii="楷体" w:hAnsi="楷体" w:eastAsia="楷体" w:cs="宋体"/>
          <w:bCs/>
          <w:sz w:val="24"/>
          <w:u w:val="single"/>
          <w:lang w:val="zh-CN" w:bidi="zh-CN"/>
        </w:rPr>
      </w:r>
      <w:r/>
    </w:p>
    <w:p>
      <w:pPr>
        <w:pStyle w:val="959"/>
        <w:spacing w:line="560" w:lineRule="exact"/>
        <w:rPr>
          <w:rFonts w:hint="eastAsia" w:ascii="楷体" w:hAnsi="楷体" w:eastAsia="楷体" w:cs="楷体"/>
          <w:sz w:val="28"/>
          <w:szCs w:val="28"/>
        </w:rPr>
        <w:sectPr>
          <w:footerReference w:type="default" r:id="rId24"/>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cs="楷体"/>
          <w:sz w:val="28"/>
          <w:szCs w:val="28"/>
        </w:rPr>
      </w:r>
      <w:r/>
    </w:p>
    <w:p>
      <w:pPr>
        <w:pStyle w:val="978"/>
        <w:ind w:firstLine="0"/>
      </w:pPr>
      <w:r/>
      <w:r/>
    </w:p>
    <w:p>
      <w:pPr>
        <w:pStyle w:val="1219"/>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第五部分    </w:t>
      </w:r>
      <w:bookmarkStart w:id="79" w:name="_Toc100386076"/>
      <w:r/>
      <w:bookmarkStart w:id="80" w:name="_Toc98669372"/>
      <w:r/>
      <w:bookmarkStart w:id="81" w:name="_Toc76955302"/>
      <w:r/>
      <w:bookmarkStart w:id="82" w:name="_Toc20821546"/>
      <w:r/>
      <w:bookmarkStart w:id="83" w:name="_Toc98669730"/>
      <w:r>
        <w:rPr>
          <w:rFonts w:hint="eastAsia" w:ascii="楷体" w:hAnsi="楷体" w:eastAsia="楷体"/>
          <w:sz w:val="36"/>
          <w:szCs w:val="36"/>
        </w:rPr>
        <w:t xml:space="preserve">评标办法和标准</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p>
    <w:p>
      <w:pPr>
        <w:pStyle w:val="978"/>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97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97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97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97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w:t>
      </w:r>
      <w:r>
        <w:rPr>
          <w:rFonts w:hint="eastAsia" w:ascii="楷体" w:hAnsi="楷体" w:eastAsia="楷体"/>
          <w:color w:val="000000"/>
          <w:sz w:val="24"/>
        </w:rPr>
        <w:t xml:space="preserve">选评标组长，采购人代表不得担任组长；</w:t>
      </w:r>
      <w:r/>
    </w:p>
    <w:p>
      <w:pPr>
        <w:pStyle w:val="97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97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97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978"/>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978"/>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97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121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1219"/>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pStyle w:val="959"/>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pStyle w:val="959"/>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p>
    <w:p>
      <w:pPr>
        <w:pStyle w:val="959"/>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pStyle w:val="959"/>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pStyle w:val="959"/>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w:t>
      </w:r>
      <w:r>
        <w:rPr>
          <w:rFonts w:hint="eastAsia" w:ascii="楷体" w:hAnsi="楷体" w:eastAsia="楷体"/>
          <w:sz w:val="24"/>
        </w:rPr>
        <w:t xml:space="preserve">门报告评标中发现的违法行为。</w:t>
      </w:r>
      <w:r/>
    </w:p>
    <w:p>
      <w:pPr>
        <w:pStyle w:val="121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pStyle w:val="959"/>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（4）对需要专业判断</w:t>
      </w:r>
      <w:r>
        <w:rPr>
          <w:rFonts w:hint="eastAsia" w:ascii="楷体" w:hAnsi="楷体" w:eastAsia="楷体"/>
          <w:sz w:val="24"/>
        </w:rPr>
        <w:t xml:space="preserve">的主观评审因素协商评分；</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21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w:t>
      </w:r>
      <w:r>
        <w:rPr>
          <w:rFonts w:hint="eastAsia" w:ascii="楷体" w:hAnsi="楷体" w:eastAsia="楷体"/>
          <w:sz w:val="24"/>
        </w:rPr>
        <w:t xml:space="preserve">标的有关资料以及授标建议等，均不得向投标人以及与评标无关的其他人员透露。</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pStyle w:val="959"/>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楷体" w:hAnsi="楷体" w:eastAsia="楷体"/>
          <w:sz w:val="24"/>
          <w:u w:val="single"/>
        </w:rPr>
      </w:r>
      <w:r/>
    </w:p>
    <w:p>
      <w:pPr>
        <w:pStyle w:val="121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pStyle w:val="959"/>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pStyle w:val="959"/>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rPr>
          <w:rFonts w:hint="eastAsia" w:ascii="楷体" w:hAnsi="楷体" w:eastAsia="楷体"/>
          <w:b/>
          <w:color w:val="5b9bd5"/>
          <w:sz w:val="30"/>
          <w:szCs w:val="30"/>
        </w:rPr>
        <w:t xml:space="preserve"> </w:t>
      </w:r>
      <w:r>
        <w:rPr>
          <w:rFonts w:hint="eastAsia" w:ascii="楷体" w:hAnsi="楷体" w:eastAsia="楷体"/>
          <w:b/>
          <w:sz w:val="30"/>
          <w:szCs w:val="30"/>
        </w:rPr>
      </w:r>
      <w:r/>
    </w:p>
    <w:p>
      <w:pPr>
        <w:pStyle w:val="959"/>
        <w:ind w:firstLine="480"/>
        <w:jc w:val="left"/>
        <w:spacing w:line="360" w:lineRule="auto"/>
        <w:widowControl/>
        <w:rPr>
          <w:rFonts w:hint="eastAsia" w:ascii="楷体" w:hAnsi="楷体" w:eastAsia="楷体"/>
          <w:sz w:val="24"/>
        </w:rPr>
      </w:pPr>
      <w:r>
        <w:rPr>
          <w:rFonts w:hint="eastAsia" w:ascii="楷体" w:hAnsi="楷体" w:eastAsia="楷体"/>
          <w:sz w:val="24"/>
        </w:rPr>
        <w:t xml:space="preserve">6.1 采用资格后审方式 </w:t>
      </w:r>
      <w:r/>
    </w:p>
    <w:p>
      <w:pPr>
        <w:pStyle w:val="959"/>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rPr>
          <w:rFonts w:hint="eastAsia" w:ascii="楷体" w:hAnsi="楷体" w:eastAsia="楷体"/>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2647"/>
        <w:gridCol w:w="5152"/>
      </w:tblGrid>
      <w:tr>
        <w:trPr/>
        <w:tc>
          <w:tcPr>
            <w:tcW w:w="424" w:type="pct"/>
            <w:vAlign w:val="top"/>
            <w:textDirection w:val="lrTb"/>
            <w:noWrap w:val="false"/>
          </w:tcPr>
          <w:p>
            <w:pPr>
              <w:pStyle w:val="959"/>
              <w:jc w:val="center"/>
              <w:rPr>
                <w:rFonts w:hint="eastAsia" w:ascii="楷体" w:hAnsi="楷体" w:eastAsia="楷体"/>
                <w:b/>
                <w:sz w:val="24"/>
              </w:rPr>
            </w:pPr>
            <w:r>
              <w:rPr>
                <w:rFonts w:hint="eastAsia" w:ascii="楷体" w:hAnsi="楷体" w:eastAsia="楷体"/>
                <w:b/>
                <w:sz w:val="24"/>
              </w:rPr>
              <w:t xml:space="preserve">序号</w:t>
            </w:r>
            <w:r/>
          </w:p>
        </w:tc>
        <w:tc>
          <w:tcPr>
            <w:tcW w:w="1553" w:type="pct"/>
            <w:vAlign w:val="center"/>
            <w:textDirection w:val="lrTb"/>
            <w:noWrap w:val="false"/>
          </w:tcPr>
          <w:p>
            <w:pPr>
              <w:pStyle w:val="959"/>
              <w:rPr>
                <w:rFonts w:hint="eastAsia" w:ascii="楷体" w:hAnsi="楷体" w:eastAsia="楷体"/>
                <w:b/>
                <w:sz w:val="24"/>
              </w:rPr>
            </w:pPr>
            <w:r>
              <w:rPr>
                <w:rFonts w:hint="eastAsia" w:ascii="楷体" w:hAnsi="楷体" w:eastAsia="楷体"/>
                <w:b/>
                <w:sz w:val="24"/>
              </w:rPr>
              <w:t xml:space="preserve">审查要素</w:t>
            </w:r>
            <w:r/>
          </w:p>
        </w:tc>
        <w:tc>
          <w:tcPr>
            <w:tcW w:w="3023" w:type="pct"/>
            <w:vAlign w:val="top"/>
            <w:textDirection w:val="lrTb"/>
            <w:noWrap w:val="false"/>
          </w:tcPr>
          <w:p>
            <w:pPr>
              <w:pStyle w:val="959"/>
              <w:jc w:val="center"/>
              <w:rPr>
                <w:rFonts w:hint="eastAsia" w:ascii="楷体" w:hAnsi="楷体" w:eastAsia="楷体"/>
                <w:b/>
                <w:sz w:val="24"/>
              </w:rPr>
            </w:pPr>
            <w:r>
              <w:rPr>
                <w:rFonts w:hint="eastAsia" w:ascii="楷体" w:hAnsi="楷体" w:eastAsia="楷体"/>
                <w:b/>
                <w:sz w:val="24"/>
              </w:rPr>
              <w:t xml:space="preserve">审查内容</w:t>
            </w:r>
            <w:r/>
          </w:p>
        </w:tc>
      </w:tr>
      <w:tr>
        <w:trPr/>
        <w:tc>
          <w:tcPr>
            <w:tcW w:w="424" w:type="pct"/>
            <w:vAlign w:val="center"/>
            <w:textDirection w:val="lrTb"/>
            <w:noWrap w:val="false"/>
          </w:tcPr>
          <w:p>
            <w:pPr>
              <w:pStyle w:val="959"/>
              <w:jc w:val="center"/>
              <w:rPr>
                <w:rFonts w:hint="eastAsia" w:ascii="楷体" w:hAnsi="楷体" w:eastAsia="楷体"/>
                <w:sz w:val="24"/>
              </w:rPr>
            </w:pPr>
            <w:r>
              <w:rPr>
                <w:rFonts w:hint="eastAsia" w:ascii="楷体" w:hAnsi="楷体" w:eastAsia="楷体"/>
                <w:sz w:val="24"/>
              </w:rPr>
              <w:t xml:space="preserve">1</w:t>
            </w:r>
            <w:r/>
          </w:p>
        </w:tc>
        <w:tc>
          <w:tcPr>
            <w:tcW w:w="1553"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具有独立承担民事责任的能力</w:t>
            </w:r>
            <w:r/>
          </w:p>
        </w:tc>
        <w:tc>
          <w:tcPr>
            <w:tcW w:w="3023" w:type="pct"/>
            <w:vAlign w:val="top"/>
            <w:textDirection w:val="lrTb"/>
            <w:noWrap w:val="false"/>
          </w:tcPr>
          <w:p>
            <w:pPr>
              <w:pStyle w:val="959"/>
              <w:rPr>
                <w:rFonts w:hint="eastAsia" w:ascii="楷体" w:hAnsi="楷体" w:eastAsia="楷体"/>
                <w:sz w:val="24"/>
              </w:rPr>
            </w:pPr>
            <w:r>
              <w:rPr>
                <w:rFonts w:hint="eastAsia" w:ascii="楷体" w:hAnsi="楷体" w:eastAsia="楷体"/>
                <w:sz w:val="24"/>
                <w:szCs w:val="28"/>
              </w:rPr>
              <w:t xml:space="preserve">法人或者其他组织的营业执照等证明文件；自然人的身份证。</w:t>
            </w:r>
            <w:r>
              <w:rPr>
                <w:rFonts w:hint="eastAsia" w:ascii="楷体" w:hAnsi="楷体" w:eastAsia="楷体"/>
                <w:sz w:val="24"/>
              </w:rPr>
            </w:r>
            <w:r/>
          </w:p>
        </w:tc>
      </w:tr>
      <w:tr>
        <w:trPr/>
        <w:tc>
          <w:tcPr>
            <w:tcW w:w="424" w:type="pct"/>
            <w:vAlign w:val="center"/>
            <w:textDirection w:val="lrTb"/>
            <w:noWrap w:val="false"/>
          </w:tcPr>
          <w:p>
            <w:pPr>
              <w:pStyle w:val="959"/>
              <w:jc w:val="center"/>
              <w:rPr>
                <w:rFonts w:hint="eastAsia" w:ascii="楷体" w:hAnsi="楷体" w:eastAsia="楷体"/>
                <w:sz w:val="24"/>
              </w:rPr>
            </w:pPr>
            <w:r>
              <w:rPr>
                <w:rFonts w:hint="eastAsia" w:ascii="楷体" w:hAnsi="楷体" w:eastAsia="楷体"/>
                <w:sz w:val="24"/>
              </w:rPr>
              <w:t xml:space="preserve">2</w:t>
            </w:r>
            <w:r/>
          </w:p>
        </w:tc>
        <w:tc>
          <w:tcPr>
            <w:tcW w:w="1553"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3023" w:type="pct"/>
            <w:vAlign w:val="center"/>
            <w:textDirection w:val="lrTb"/>
            <w:noWrap w:val="false"/>
          </w:tcPr>
          <w:p>
            <w:pPr>
              <w:pStyle w:val="959"/>
              <w:rPr>
                <w:rFonts w:hint="eastAsia" w:ascii="楷体" w:hAnsi="楷体" w:eastAsia="楷体"/>
                <w:b/>
                <w:sz w:val="24"/>
              </w:rPr>
            </w:pPr>
            <w:r>
              <w:rPr>
                <w:rFonts w:hint="eastAsia" w:ascii="楷体" w:hAnsi="楷体" w:eastAsia="楷体"/>
                <w:sz w:val="24"/>
              </w:rPr>
              <w:t xml:space="preserve">202</w:t>
            </w:r>
            <w:r>
              <w:rPr>
                <w:rFonts w:hint="eastAsia" w:ascii="楷体" w:hAnsi="楷体" w:eastAsia="楷体"/>
                <w:sz w:val="24"/>
              </w:rPr>
              <w:t xml:space="preserve">5</w:t>
            </w:r>
            <w:r>
              <w:rPr>
                <w:rFonts w:hint="eastAsia" w:ascii="楷体" w:hAnsi="楷体" w:eastAsia="楷体"/>
                <w:sz w:val="24"/>
              </w:rPr>
              <w:t xml:space="preserve">度财务报告（成立不满一年的提供至少一个月），或银行出具的资信证明，或财政部门认可的政府采购专业担保机构出具的投标担保函等或资格承诺函。</w:t>
            </w:r>
            <w:r>
              <w:rPr>
                <w:rFonts w:hint="eastAsia" w:ascii="楷体" w:hAnsi="楷体" w:eastAsia="楷体"/>
                <w:b/>
                <w:sz w:val="24"/>
              </w:rPr>
            </w:r>
            <w:r/>
          </w:p>
        </w:tc>
      </w:tr>
      <w:tr>
        <w:trPr/>
        <w:tc>
          <w:tcPr>
            <w:tcW w:w="424" w:type="pct"/>
            <w:vAlign w:val="center"/>
            <w:textDirection w:val="lrTb"/>
            <w:noWrap w:val="false"/>
          </w:tcPr>
          <w:p>
            <w:pPr>
              <w:pStyle w:val="959"/>
              <w:jc w:val="center"/>
              <w:rPr>
                <w:rFonts w:hint="eastAsia" w:ascii="楷体" w:hAnsi="楷体" w:eastAsia="楷体"/>
                <w:sz w:val="24"/>
              </w:rPr>
            </w:pPr>
            <w:r>
              <w:rPr>
                <w:rFonts w:hint="eastAsia" w:ascii="楷体" w:hAnsi="楷体" w:eastAsia="楷体"/>
                <w:sz w:val="24"/>
              </w:rPr>
              <w:t xml:space="preserve">3</w:t>
            </w:r>
            <w:r/>
          </w:p>
        </w:tc>
        <w:tc>
          <w:tcPr>
            <w:tcW w:w="1553"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3023"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投标人相关信息一览表或资格承诺函。</w:t>
            </w:r>
            <w:r/>
          </w:p>
        </w:tc>
      </w:tr>
      <w:tr>
        <w:trPr/>
        <w:tc>
          <w:tcPr>
            <w:tcW w:w="424" w:type="pct"/>
            <w:vAlign w:val="center"/>
            <w:textDirection w:val="lrTb"/>
            <w:noWrap w:val="false"/>
          </w:tcPr>
          <w:p>
            <w:pPr>
              <w:pStyle w:val="959"/>
              <w:jc w:val="center"/>
              <w:rPr>
                <w:rFonts w:hint="eastAsia" w:ascii="楷体" w:hAnsi="楷体" w:eastAsia="楷体"/>
                <w:sz w:val="24"/>
              </w:rPr>
            </w:pPr>
            <w:r>
              <w:rPr>
                <w:rFonts w:hint="eastAsia" w:ascii="楷体" w:hAnsi="楷体" w:eastAsia="楷体"/>
                <w:sz w:val="24"/>
              </w:rPr>
              <w:t xml:space="preserve">4</w:t>
            </w:r>
            <w:r/>
          </w:p>
        </w:tc>
        <w:tc>
          <w:tcPr>
            <w:tcW w:w="1553"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3023"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参加本次政府采购活动前半年内（至少一个月）依法缴纳税收和社会保险资金的相关材料或资格承诺函。</w:t>
            </w:r>
            <w:r/>
          </w:p>
        </w:tc>
      </w:tr>
      <w:tr>
        <w:trPr/>
        <w:tc>
          <w:tcPr>
            <w:tcW w:w="424" w:type="pct"/>
            <w:vAlign w:val="center"/>
            <w:textDirection w:val="lrTb"/>
            <w:noWrap w:val="false"/>
          </w:tcPr>
          <w:p>
            <w:pPr>
              <w:pStyle w:val="959"/>
              <w:jc w:val="center"/>
              <w:rPr>
                <w:rFonts w:hint="eastAsia" w:ascii="楷体" w:hAnsi="楷体" w:eastAsia="楷体"/>
                <w:sz w:val="24"/>
              </w:rPr>
            </w:pPr>
            <w:r>
              <w:rPr>
                <w:rFonts w:hint="eastAsia" w:ascii="楷体" w:hAnsi="楷体" w:eastAsia="楷体"/>
                <w:sz w:val="24"/>
              </w:rPr>
              <w:t xml:space="preserve">5</w:t>
            </w:r>
            <w:r/>
          </w:p>
        </w:tc>
        <w:tc>
          <w:tcPr>
            <w:tcW w:w="1553"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3023" w:type="pct"/>
            <w:vAlign w:val="center"/>
            <w:textDirection w:val="lrTb"/>
            <w:noWrap w:val="false"/>
          </w:tcPr>
          <w:p>
            <w:pPr>
              <w:pStyle w:val="959"/>
              <w:rPr>
                <w:rFonts w:hint="eastAsia" w:ascii="楷体" w:hAnsi="楷体" w:eastAsia="楷体"/>
                <w:sz w:val="24"/>
                <w:szCs w:val="28"/>
              </w:rPr>
            </w:pPr>
            <w:r>
              <w:rPr>
                <w:rFonts w:hint="eastAsia" w:ascii="楷体" w:hAnsi="楷体" w:eastAsia="楷体"/>
                <w:sz w:val="24"/>
              </w:rPr>
              <w:t xml:space="preserve">（1）投标函或资格承诺函。</w:t>
            </w:r>
            <w:r>
              <w:rPr>
                <w:rFonts w:hint="eastAsia" w:ascii="楷体" w:hAnsi="楷体" w:eastAsia="楷体"/>
                <w:sz w:val="24"/>
                <w:szCs w:val="28"/>
              </w:rPr>
            </w:r>
            <w:r/>
          </w:p>
          <w:p>
            <w:pPr>
              <w:pStyle w:val="959"/>
              <w:rPr>
                <w:rFonts w:hint="eastAsia"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w:t>
            </w:r>
            <w:r>
              <w:rPr>
                <w:rFonts w:hint="eastAsia" w:ascii="楷体" w:hAnsi="楷体" w:eastAsia="楷体"/>
                <w:sz w:val="24"/>
              </w:rPr>
              <w:t xml:space="preserve">行为名单，以现场查询为准。</w:t>
            </w:r>
            <w:r/>
          </w:p>
        </w:tc>
      </w:tr>
      <w:tr>
        <w:trPr/>
        <w:tc>
          <w:tcPr>
            <w:tcW w:w="424" w:type="pct"/>
            <w:vAlign w:val="center"/>
            <w:textDirection w:val="lrTb"/>
            <w:noWrap w:val="false"/>
          </w:tcPr>
          <w:p>
            <w:pPr>
              <w:pStyle w:val="959"/>
              <w:jc w:val="center"/>
              <w:rPr>
                <w:rFonts w:hint="eastAsia" w:ascii="楷体" w:hAnsi="楷体" w:eastAsia="楷体"/>
                <w:sz w:val="24"/>
              </w:rPr>
            </w:pPr>
            <w:r>
              <w:rPr>
                <w:rFonts w:hint="eastAsia" w:ascii="楷体" w:hAnsi="楷体" w:eastAsia="楷体"/>
                <w:sz w:val="24"/>
              </w:rPr>
              <w:t xml:space="preserve">6</w:t>
            </w:r>
            <w:r/>
          </w:p>
        </w:tc>
        <w:tc>
          <w:tcPr>
            <w:tcW w:w="1553"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法律、行政法规规定的其他条件</w:t>
            </w:r>
            <w:r/>
          </w:p>
        </w:tc>
        <w:tc>
          <w:tcPr>
            <w:tcW w:w="3023" w:type="pct"/>
            <w:vAlign w:val="center"/>
            <w:textDirection w:val="lrTb"/>
            <w:noWrap w:val="false"/>
          </w:tcPr>
          <w:p>
            <w:pPr>
              <w:pStyle w:val="959"/>
              <w:rPr>
                <w:rFonts w:hint="eastAsia" w:ascii="楷体" w:hAnsi="楷体" w:eastAsia="楷体"/>
                <w:sz w:val="24"/>
              </w:rPr>
            </w:pPr>
            <w:r>
              <w:rPr>
                <w:rFonts w:hint="eastAsia" w:ascii="楷体" w:hAnsi="楷体" w:eastAsia="楷体"/>
                <w:sz w:val="24"/>
                <w:szCs w:val="28"/>
              </w:rPr>
              <w:t xml:space="preserve">无</w:t>
            </w:r>
            <w:r>
              <w:rPr>
                <w:rFonts w:hint="eastAsia" w:ascii="楷体" w:hAnsi="楷体" w:eastAsia="楷体"/>
                <w:sz w:val="24"/>
              </w:rPr>
            </w:r>
            <w:r/>
          </w:p>
        </w:tc>
      </w:tr>
      <w:tr>
        <w:trPr/>
        <w:tc>
          <w:tcPr>
            <w:tcW w:w="424" w:type="pct"/>
            <w:vAlign w:val="center"/>
            <w:textDirection w:val="lrTb"/>
            <w:noWrap w:val="false"/>
          </w:tcPr>
          <w:p>
            <w:pPr>
              <w:pStyle w:val="959"/>
              <w:jc w:val="center"/>
              <w:rPr>
                <w:rFonts w:hint="eastAsia" w:ascii="楷体" w:hAnsi="楷体" w:eastAsia="楷体"/>
                <w:sz w:val="24"/>
              </w:rPr>
            </w:pPr>
            <w:r>
              <w:rPr>
                <w:rFonts w:hint="eastAsia" w:ascii="楷体" w:hAnsi="楷体" w:eastAsia="楷体"/>
                <w:sz w:val="24"/>
              </w:rPr>
              <w:t xml:space="preserve">7</w:t>
            </w:r>
            <w:r/>
          </w:p>
        </w:tc>
        <w:tc>
          <w:tcPr>
            <w:tcW w:w="1553"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落实政府采购政策需满足的资格要求</w:t>
            </w:r>
            <w:r/>
          </w:p>
        </w:tc>
        <w:tc>
          <w:tcPr>
            <w:tcW w:w="3023" w:type="pct"/>
            <w:vAlign w:val="center"/>
            <w:textDirection w:val="lrTb"/>
            <w:noWrap w:val="false"/>
          </w:tcPr>
          <w:p>
            <w:pPr>
              <w:pStyle w:val="959"/>
              <w:rPr>
                <w:rFonts w:hint="eastAsia" w:ascii="楷体" w:hAnsi="楷体" w:eastAsia="楷体"/>
                <w:sz w:val="24"/>
                <w:szCs w:val="28"/>
              </w:rPr>
            </w:pPr>
            <w:r>
              <w:rPr>
                <w:rFonts w:hint="eastAsia" w:ascii="楷体" w:hAnsi="楷体" w:eastAsia="楷体"/>
                <w:sz w:val="24"/>
                <w:szCs w:val="28"/>
              </w:rPr>
              <w:t xml:space="preserve">本项目专门面向中小微企业采购</w:t>
            </w:r>
            <w:r>
              <w:rPr>
                <w:rFonts w:hint="eastAsia" w:ascii="楷体" w:hAnsi="楷体" w:eastAsia="楷体"/>
                <w:sz w:val="24"/>
              </w:rPr>
              <w:t xml:space="preserve">，提供中小企业声明函</w:t>
            </w:r>
            <w:r>
              <w:rPr>
                <w:rFonts w:hint="eastAsia" w:ascii="楷体" w:hAnsi="楷体" w:eastAsia="楷体"/>
                <w:sz w:val="24"/>
                <w:szCs w:val="28"/>
              </w:rPr>
            </w:r>
            <w:r/>
          </w:p>
        </w:tc>
      </w:tr>
      <w:tr>
        <w:trPr/>
        <w:tc>
          <w:tcPr>
            <w:tcW w:w="424" w:type="pct"/>
            <w:vAlign w:val="center"/>
            <w:textDirection w:val="lrTb"/>
            <w:noWrap w:val="false"/>
          </w:tcPr>
          <w:p>
            <w:pPr>
              <w:pStyle w:val="959"/>
              <w:jc w:val="center"/>
              <w:rPr>
                <w:rFonts w:hint="eastAsia" w:ascii="楷体" w:hAnsi="楷体" w:eastAsia="楷体"/>
                <w:sz w:val="24"/>
              </w:rPr>
            </w:pPr>
            <w:r>
              <w:rPr>
                <w:rFonts w:hint="eastAsia" w:ascii="楷体" w:hAnsi="楷体" w:eastAsia="楷体"/>
                <w:sz w:val="24"/>
              </w:rPr>
              <w:t xml:space="preserve">8</w:t>
            </w:r>
            <w:r/>
          </w:p>
        </w:tc>
        <w:tc>
          <w:tcPr>
            <w:tcW w:w="1553" w:type="pct"/>
            <w:vAlign w:val="center"/>
            <w:textDirection w:val="lrTb"/>
            <w:noWrap w:val="false"/>
          </w:tcPr>
          <w:p>
            <w:pPr>
              <w:pStyle w:val="959"/>
              <w:rPr>
                <w:rFonts w:hint="eastAsia" w:ascii="楷体" w:hAnsi="楷体" w:eastAsia="楷体"/>
                <w:sz w:val="24"/>
              </w:rPr>
            </w:pPr>
            <w:r>
              <w:rPr>
                <w:rFonts w:hint="eastAsia" w:ascii="楷体" w:hAnsi="楷体" w:eastAsia="楷体"/>
                <w:sz w:val="24"/>
                <w:szCs w:val="28"/>
              </w:rPr>
              <w:t xml:space="preserve">本项目的特定资格要求</w:t>
            </w:r>
            <w:r>
              <w:rPr>
                <w:rFonts w:hint="eastAsia" w:ascii="楷体" w:hAnsi="楷体" w:eastAsia="楷体"/>
                <w:sz w:val="24"/>
              </w:rPr>
            </w:r>
            <w:r/>
          </w:p>
        </w:tc>
        <w:tc>
          <w:tcPr>
            <w:tcW w:w="3023" w:type="pct"/>
            <w:vAlign w:val="center"/>
            <w:textDirection w:val="lrTb"/>
            <w:noWrap w:val="false"/>
          </w:tcPr>
          <w:p>
            <w:pPr>
              <w:pStyle w:val="959"/>
              <w:rPr>
                <w:rFonts w:hint="eastAsia" w:ascii="楷体" w:hAnsi="楷体" w:eastAsia="楷体"/>
                <w:sz w:val="24"/>
              </w:rPr>
            </w:pPr>
            <w:r>
              <w:rPr>
                <w:rFonts w:hint="eastAsia" w:ascii="楷体" w:hAnsi="楷体" w:eastAsia="楷体"/>
                <w:sz w:val="24"/>
                <w:szCs w:val="28"/>
              </w:rPr>
              <w:t xml:space="preserve">无</w:t>
            </w:r>
            <w:r>
              <w:rPr>
                <w:rFonts w:hint="eastAsia" w:ascii="楷体" w:hAnsi="楷体" w:eastAsia="楷体"/>
                <w:sz w:val="24"/>
              </w:rPr>
              <w:t xml:space="preserve"> </w:t>
            </w:r>
            <w:r/>
          </w:p>
        </w:tc>
      </w:tr>
    </w:tbl>
    <w:p>
      <w:pPr>
        <w:pStyle w:val="959"/>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7.1 评标委员会将对符合资格的投标人的投标文件进行符合性审查，审查内容主要是投标文件的有效性和对招标文件的响应程度，以确定是否满足招标文件的实质性要求。</w:t>
      </w:r>
      <w:r/>
    </w:p>
    <w:p>
      <w:pPr>
        <w:pStyle w:val="967"/>
        <w:ind w:firstLine="480"/>
        <w:rPr>
          <w:rFonts w:hint="eastAsia"/>
        </w:rPr>
      </w:pPr>
      <w:r>
        <w:rPr>
          <w:rFonts w:hint="eastAsia"/>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3378"/>
        <w:gridCol w:w="4327"/>
      </w:tblGrid>
      <w:tr>
        <w:trPr/>
        <w:tc>
          <w:tcPr>
            <w:tcW w:w="479" w:type="pct"/>
            <w:vAlign w:val="top"/>
            <w:textDirection w:val="lrTb"/>
            <w:noWrap w:val="false"/>
          </w:tcPr>
          <w:p>
            <w:pPr>
              <w:pStyle w:val="959"/>
              <w:jc w:val="center"/>
              <w:rPr>
                <w:rFonts w:hint="eastAsia" w:ascii="楷体" w:hAnsi="楷体" w:eastAsia="楷体"/>
                <w:b/>
                <w:sz w:val="24"/>
              </w:rPr>
            </w:pPr>
            <w:r>
              <w:rPr>
                <w:rFonts w:hint="eastAsia" w:ascii="楷体" w:hAnsi="楷体" w:eastAsia="楷体"/>
                <w:b/>
                <w:sz w:val="24"/>
              </w:rPr>
              <w:t xml:space="preserve">序号</w:t>
            </w:r>
            <w:r/>
          </w:p>
        </w:tc>
        <w:tc>
          <w:tcPr>
            <w:tcW w:w="1982" w:type="pct"/>
            <w:vAlign w:val="top"/>
            <w:textDirection w:val="lrTb"/>
            <w:noWrap w:val="false"/>
          </w:tcPr>
          <w:p>
            <w:pPr>
              <w:pStyle w:val="959"/>
              <w:jc w:val="center"/>
              <w:rPr>
                <w:rFonts w:hint="eastAsia" w:ascii="楷体" w:hAnsi="楷体" w:eastAsia="楷体"/>
                <w:b/>
                <w:sz w:val="24"/>
              </w:rPr>
            </w:pPr>
            <w:r>
              <w:rPr>
                <w:rFonts w:hint="eastAsia" w:ascii="楷体" w:hAnsi="楷体" w:eastAsia="楷体"/>
                <w:b/>
                <w:sz w:val="24"/>
              </w:rPr>
              <w:t xml:space="preserve">审查要素</w:t>
            </w:r>
            <w:r/>
          </w:p>
        </w:tc>
        <w:tc>
          <w:tcPr>
            <w:tcW w:w="2539" w:type="pct"/>
            <w:vAlign w:val="top"/>
            <w:textDirection w:val="lrTb"/>
            <w:noWrap w:val="false"/>
          </w:tcPr>
          <w:p>
            <w:pPr>
              <w:pStyle w:val="959"/>
              <w:jc w:val="center"/>
              <w:rPr>
                <w:rFonts w:hint="eastAsia" w:ascii="楷体" w:hAnsi="楷体" w:eastAsia="楷体"/>
                <w:b/>
                <w:sz w:val="24"/>
              </w:rPr>
            </w:pPr>
            <w:r>
              <w:rPr>
                <w:rFonts w:hint="eastAsia" w:ascii="楷体" w:hAnsi="楷体" w:eastAsia="楷体"/>
                <w:b/>
                <w:sz w:val="24"/>
              </w:rPr>
              <w:t xml:space="preserve">审查内容</w:t>
            </w:r>
            <w:r/>
          </w:p>
        </w:tc>
      </w:tr>
      <w:tr>
        <w:trPr>
          <w:cantSplit/>
        </w:trPr>
        <w:tc>
          <w:tcPr>
            <w:tcW w:w="479" w:type="pct"/>
            <w:vAlign w:val="center"/>
            <w:vMerge w:val="restart"/>
            <w:textDirection w:val="lrTb"/>
            <w:noWrap w:val="false"/>
          </w:tcPr>
          <w:p>
            <w:pPr>
              <w:pStyle w:val="959"/>
              <w:jc w:val="center"/>
              <w:rPr>
                <w:rFonts w:hint="eastAsia" w:ascii="楷体" w:hAnsi="楷体" w:eastAsia="楷体"/>
                <w:sz w:val="24"/>
              </w:rPr>
            </w:pPr>
            <w:r>
              <w:rPr>
                <w:rFonts w:hint="eastAsia" w:ascii="楷体" w:hAnsi="楷体" w:eastAsia="楷体"/>
                <w:sz w:val="24"/>
              </w:rPr>
              <w:t xml:space="preserve">1</w:t>
            </w:r>
            <w:r/>
          </w:p>
        </w:tc>
        <w:tc>
          <w:tcPr>
            <w:tcBorders>
              <w:right w:val="single" w:color="000000" w:sz="4" w:space="0"/>
            </w:tcBorders>
            <w:tcW w:w="1982" w:type="pct"/>
            <w:vAlign w:val="center"/>
            <w:vMerge w:val="restart"/>
            <w:textDirection w:val="lrTb"/>
            <w:noWrap w:val="false"/>
          </w:tcPr>
          <w:p>
            <w:pPr>
              <w:pStyle w:val="959"/>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rPr>
                <w:rFonts w:hint="eastAsia" w:ascii="楷体" w:hAnsi="楷体" w:eastAsia="楷体"/>
                <w:sz w:val="24"/>
              </w:rPr>
            </w:r>
            <w:r/>
          </w:p>
        </w:tc>
        <w:tc>
          <w:tcPr>
            <w:tcBorders>
              <w:left w:val="single" w:color="000000" w:sz="4" w:space="0"/>
              <w:bottom w:val="single" w:color="000000" w:sz="4" w:space="0"/>
            </w:tcBorders>
            <w:tcW w:w="2539"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投标文件的有效电子签章。</w:t>
            </w:r>
            <w:r/>
          </w:p>
        </w:tc>
      </w:tr>
      <w:tr>
        <w:trPr>
          <w:cantSplit/>
          <w:trHeight w:val="569"/>
        </w:trPr>
        <w:tc>
          <w:tcPr>
            <w:tcW w:w="479" w:type="pct"/>
            <w:vAlign w:val="center"/>
            <w:vMerge w:val="continue"/>
            <w:textDirection w:val="lrTb"/>
            <w:noWrap w:val="false"/>
          </w:tcPr>
          <w:p>
            <w:pPr>
              <w:pStyle w:val="959"/>
              <w:jc w:val="center"/>
              <w:rPr>
                <w:rFonts w:hint="eastAsia" w:ascii="楷体" w:hAnsi="楷体" w:eastAsia="楷体"/>
                <w:sz w:val="24"/>
              </w:rPr>
            </w:pPr>
            <w:r>
              <w:rPr>
                <w:rFonts w:hint="eastAsia" w:ascii="楷体" w:hAnsi="楷体" w:eastAsia="楷体"/>
                <w:sz w:val="24"/>
              </w:rPr>
            </w:r>
            <w:r/>
          </w:p>
        </w:tc>
        <w:tc>
          <w:tcPr>
            <w:tcBorders>
              <w:right w:val="single" w:color="000000" w:sz="4" w:space="0"/>
            </w:tcBorders>
            <w:tcW w:w="1982" w:type="pct"/>
            <w:vAlign w:val="center"/>
            <w:vMerge w:val="continue"/>
            <w:textDirection w:val="lrTb"/>
            <w:noWrap w:val="false"/>
          </w:tcPr>
          <w:p>
            <w:pPr>
              <w:pStyle w:val="959"/>
              <w:rPr>
                <w:rFonts w:hint="eastAsia" w:ascii="楷体" w:hAnsi="楷体" w:eastAsia="楷体"/>
                <w:sz w:val="24"/>
              </w:rPr>
            </w:pPr>
            <w:r>
              <w:rPr>
                <w:rFonts w:hint="eastAsia" w:ascii="楷体" w:hAnsi="楷体" w:eastAsia="楷体"/>
                <w:sz w:val="24"/>
              </w:rPr>
            </w:r>
            <w:r/>
          </w:p>
        </w:tc>
        <w:tc>
          <w:tcPr>
            <w:tcBorders>
              <w:top w:val="single" w:color="000000" w:sz="4" w:space="0"/>
              <w:left w:val="single" w:color="000000" w:sz="4" w:space="0"/>
            </w:tcBorders>
            <w:tcW w:w="2539"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投标报价。</w:t>
            </w:r>
            <w:r/>
          </w:p>
        </w:tc>
      </w:tr>
      <w:tr>
        <w:trPr>
          <w:cantSplit/>
          <w:trHeight w:val="602"/>
        </w:trPr>
        <w:tc>
          <w:tcPr>
            <w:tcW w:w="479" w:type="pct"/>
            <w:vAlign w:val="center"/>
            <w:vMerge w:val="continue"/>
            <w:textDirection w:val="lrTb"/>
            <w:noWrap w:val="false"/>
          </w:tcPr>
          <w:p>
            <w:pPr>
              <w:pStyle w:val="959"/>
              <w:jc w:val="center"/>
              <w:rPr>
                <w:rFonts w:hint="eastAsia" w:ascii="楷体" w:hAnsi="楷体" w:eastAsia="楷体"/>
                <w:sz w:val="24"/>
              </w:rPr>
            </w:pPr>
            <w:r>
              <w:rPr>
                <w:rFonts w:hint="eastAsia" w:ascii="楷体" w:hAnsi="楷体" w:eastAsia="楷体"/>
                <w:sz w:val="24"/>
              </w:rPr>
            </w:r>
            <w:r/>
          </w:p>
        </w:tc>
        <w:tc>
          <w:tcPr>
            <w:tcBorders>
              <w:right w:val="single" w:color="000000" w:sz="4" w:space="0"/>
            </w:tcBorders>
            <w:tcW w:w="1982" w:type="pct"/>
            <w:vAlign w:val="center"/>
            <w:vMerge w:val="continue"/>
            <w:textDirection w:val="lrTb"/>
            <w:noWrap w:val="false"/>
          </w:tcPr>
          <w:p>
            <w:pPr>
              <w:pStyle w:val="959"/>
              <w:rPr>
                <w:rFonts w:hint="eastAsia" w:ascii="楷体" w:hAnsi="楷体" w:eastAsia="楷体"/>
                <w:sz w:val="24"/>
              </w:rPr>
            </w:pPr>
            <w:r>
              <w:rPr>
                <w:rFonts w:hint="eastAsia" w:ascii="楷体" w:hAnsi="楷体" w:eastAsia="楷体"/>
                <w:sz w:val="24"/>
              </w:rPr>
            </w:r>
            <w:r/>
          </w:p>
        </w:tc>
        <w:tc>
          <w:tcPr>
            <w:tcBorders>
              <w:top w:val="single" w:color="000000" w:sz="4" w:space="0"/>
              <w:left w:val="single" w:color="000000" w:sz="4" w:space="0"/>
            </w:tcBorders>
            <w:tcW w:w="2539" w:type="pct"/>
            <w:vAlign w:val="center"/>
            <w:textDirection w:val="lrTb"/>
            <w:noWrap w:val="false"/>
          </w:tcPr>
          <w:p>
            <w:pPr>
              <w:pStyle w:val="959"/>
              <w:rPr>
                <w:rFonts w:hint="eastAsia" w:ascii="楷体" w:hAnsi="楷体" w:eastAsia="楷体"/>
                <w:sz w:val="24"/>
              </w:rPr>
            </w:pPr>
            <w:r>
              <w:rPr>
                <w:rFonts w:ascii="楷体" w:hAnsi="楷体" w:eastAsia="楷体"/>
                <w:sz w:val="24"/>
              </w:rPr>
              <w:t xml:space="preserve">未发现属无效投标的情形</w:t>
            </w:r>
            <w:r>
              <w:rPr>
                <w:rFonts w:hint="eastAsia" w:ascii="楷体" w:hAnsi="楷体" w:eastAsia="楷体"/>
                <w:sz w:val="24"/>
              </w:rPr>
              <w:t xml:space="preserve">。</w:t>
            </w:r>
            <w:r/>
          </w:p>
        </w:tc>
      </w:tr>
      <w:tr>
        <w:trPr>
          <w:cantSplit/>
          <w:trHeight w:val="602"/>
        </w:trPr>
        <w:tc>
          <w:tcPr>
            <w:tcW w:w="479" w:type="pct"/>
            <w:vAlign w:val="center"/>
            <w:vMerge w:val="continue"/>
            <w:textDirection w:val="lrTb"/>
            <w:noWrap w:val="false"/>
          </w:tcPr>
          <w:p>
            <w:pPr>
              <w:pStyle w:val="959"/>
              <w:jc w:val="center"/>
              <w:rPr>
                <w:rFonts w:hint="eastAsia" w:ascii="楷体" w:hAnsi="楷体" w:eastAsia="楷体"/>
                <w:sz w:val="24"/>
              </w:rPr>
            </w:pPr>
            <w:r>
              <w:rPr>
                <w:rFonts w:hint="eastAsia" w:ascii="楷体" w:hAnsi="楷体" w:eastAsia="楷体"/>
                <w:sz w:val="24"/>
              </w:rPr>
            </w:r>
            <w:r/>
          </w:p>
        </w:tc>
        <w:tc>
          <w:tcPr>
            <w:tcBorders>
              <w:right w:val="single" w:color="000000" w:sz="4" w:space="0"/>
            </w:tcBorders>
            <w:tcW w:w="1982" w:type="pct"/>
            <w:vAlign w:val="center"/>
            <w:vMerge w:val="continue"/>
            <w:textDirection w:val="lrTb"/>
            <w:noWrap w:val="false"/>
          </w:tcPr>
          <w:p>
            <w:pPr>
              <w:pStyle w:val="959"/>
              <w:rPr>
                <w:rFonts w:hint="eastAsia" w:ascii="楷体" w:hAnsi="楷体" w:eastAsia="楷体"/>
                <w:sz w:val="24"/>
              </w:rPr>
            </w:pPr>
            <w:r>
              <w:rPr>
                <w:rFonts w:hint="eastAsia" w:ascii="楷体" w:hAnsi="楷体" w:eastAsia="楷体"/>
                <w:sz w:val="24"/>
              </w:rPr>
            </w:r>
            <w:r/>
          </w:p>
        </w:tc>
        <w:tc>
          <w:tcPr>
            <w:tcBorders>
              <w:top w:val="single" w:color="000000" w:sz="4" w:space="0"/>
              <w:left w:val="single" w:color="000000" w:sz="4" w:space="0"/>
            </w:tcBorders>
            <w:tcW w:w="2539"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供应商为委托人缴纳的社保证明材料（如有委托人）</w:t>
            </w:r>
            <w:r/>
          </w:p>
        </w:tc>
      </w:tr>
      <w:tr>
        <w:trPr>
          <w:trHeight w:val="1424"/>
        </w:trPr>
        <w:tc>
          <w:tcPr>
            <w:tcW w:w="479" w:type="pct"/>
            <w:vAlign w:val="center"/>
            <w:textDirection w:val="lrTb"/>
            <w:noWrap w:val="false"/>
          </w:tcPr>
          <w:p>
            <w:pPr>
              <w:pStyle w:val="959"/>
              <w:jc w:val="center"/>
              <w:rPr>
                <w:rFonts w:hint="eastAsia" w:ascii="楷体" w:hAnsi="楷体" w:eastAsia="楷体"/>
                <w:sz w:val="24"/>
              </w:rPr>
            </w:pPr>
            <w:r>
              <w:rPr>
                <w:rFonts w:hint="eastAsia" w:ascii="楷体" w:hAnsi="楷体" w:eastAsia="楷体"/>
                <w:sz w:val="24"/>
              </w:rPr>
              <w:t xml:space="preserve">2</w:t>
            </w:r>
            <w:r/>
          </w:p>
        </w:tc>
        <w:tc>
          <w:tcPr>
            <w:tcW w:w="1982"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对招标文件响应程度</w:t>
            </w:r>
            <w:r/>
          </w:p>
        </w:tc>
        <w:tc>
          <w:tcPr>
            <w:tcW w:w="2539" w:type="pct"/>
            <w:vAlign w:val="top"/>
            <w:textDirection w:val="lrTb"/>
            <w:noWrap w:val="false"/>
          </w:tcPr>
          <w:p>
            <w:pPr>
              <w:pStyle w:val="959"/>
              <w:rPr>
                <w:rFonts w:hint="eastAsia"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p>
        </w:tc>
      </w:tr>
    </w:tbl>
    <w:p>
      <w:pPr>
        <w:pStyle w:val="959"/>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bookmarkEnd w:id="79"/>
      <w:r/>
      <w:bookmarkEnd w:id="80"/>
      <w:r/>
      <w:bookmarkEnd w:id="81"/>
      <w:r/>
      <w:bookmarkEnd w:id="82"/>
      <w:r/>
      <w:bookmarkEnd w:id="83"/>
      <w:r>
        <w:rPr>
          <w:rFonts w:hint="eastAsia" w:ascii="楷体" w:hAnsi="楷体" w:eastAsia="楷体"/>
          <w:b/>
          <w:sz w:val="30"/>
          <w:szCs w:val="30"/>
        </w:rPr>
      </w:r>
      <w:r/>
    </w:p>
    <w:p>
      <w:pPr>
        <w:pStyle w:val="959"/>
        <w:ind w:firstLine="480"/>
        <w:jc w:val="left"/>
        <w:spacing w:line="360" w:lineRule="auto"/>
        <w:widowControl/>
        <w:rPr>
          <w:rFonts w:hint="eastAsia" w:ascii="楷体" w:hAnsi="楷体" w:eastAsia="楷体"/>
          <w:b/>
          <w:sz w:val="24"/>
        </w:rPr>
      </w:pPr>
      <w:r>
        <w:rPr>
          <w:rFonts w:hint="eastAsia" w:ascii="楷体" w:hAnsi="楷体" w:eastAsia="楷体"/>
          <w:sz w:val="24"/>
        </w:rPr>
        <w:t xml:space="preserve">8.1 </w:t>
      </w:r>
      <w:r>
        <w:rPr>
          <w:rFonts w:hint="eastAsia" w:ascii="楷体" w:hAnsi="楷体" w:eastAsia="楷体"/>
          <w:b/>
          <w:sz w:val="24"/>
        </w:rPr>
        <w:t xml:space="preserve">本项目采用综合评分法。</w:t>
      </w:r>
      <w:r/>
    </w:p>
    <w:p>
      <w:pPr>
        <w:pStyle w:val="959"/>
        <w:rPr>
          <w:rFonts w:hint="eastAsia"/>
        </w:rPr>
      </w:pPr>
      <w:r>
        <w:rPr>
          <w:rFonts w:hint="eastAsia"/>
        </w:rPr>
      </w:r>
      <w:r/>
    </w:p>
    <w:tbl>
      <w:tblPr>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2021"/>
        <w:gridCol w:w="2148"/>
        <w:gridCol w:w="2002"/>
        <w:gridCol w:w="2148"/>
      </w:tblGrid>
      <w:tr>
        <w:trPr>
          <w:trHeight w:val="450"/>
        </w:trPr>
        <w:tc>
          <w:tcPr>
            <w:tcBorders>
              <w:top w:val="single" w:color="000000" w:sz="6" w:space="0"/>
              <w:left w:val="single" w:color="000000" w:sz="6" w:space="0"/>
              <w:bottom w:val="single" w:color="000000" w:sz="6" w:space="0"/>
              <w:right w:val="single" w:color="000000" w:sz="6" w:space="0"/>
            </w:tcBorders>
            <w:tcW w:w="1215" w:type="pct"/>
            <w:vAlign w:val="center"/>
            <w:textDirection w:val="lrTb"/>
            <w:noWrap w:val="false"/>
          </w:tcPr>
          <w:p>
            <w:pPr>
              <w:pStyle w:val="959"/>
              <w:jc w:val="center"/>
              <w:rPr>
                <w:rFonts w:hint="eastAsia" w:ascii="楷体" w:hAnsi="楷体" w:eastAsia="楷体" w:cs="等线"/>
                <w:sz w:val="24"/>
              </w:rPr>
            </w:pPr>
            <w:r>
              <w:rPr>
                <w:rFonts w:hint="eastAsia" w:ascii="楷体" w:hAnsi="楷体" w:eastAsia="楷体" w:cs="等线"/>
                <w:sz w:val="24"/>
              </w:rPr>
              <w:t xml:space="preserve">评分项目</w:t>
            </w:r>
            <w:r/>
          </w:p>
        </w:tc>
        <w:tc>
          <w:tcPr>
            <w:tcBorders>
              <w:top w:val="single" w:color="000000" w:sz="6" w:space="0"/>
              <w:left w:val="single" w:color="000000" w:sz="6" w:space="0"/>
              <w:bottom w:val="single" w:color="000000" w:sz="6" w:space="0"/>
              <w:right w:val="single" w:color="000000" w:sz="6" w:space="0"/>
            </w:tcBorders>
            <w:tcW w:w="1290" w:type="pct"/>
            <w:vAlign w:val="center"/>
            <w:textDirection w:val="lrTb"/>
            <w:noWrap w:val="false"/>
          </w:tcPr>
          <w:p>
            <w:pPr>
              <w:pStyle w:val="959"/>
              <w:jc w:val="center"/>
              <w:rPr>
                <w:rFonts w:hint="eastAsia" w:ascii="楷体" w:hAnsi="楷体" w:eastAsia="楷体" w:cs="等线"/>
                <w:sz w:val="24"/>
              </w:rPr>
            </w:pPr>
            <w:r>
              <w:rPr>
                <w:rFonts w:hint="eastAsia" w:ascii="楷体" w:hAnsi="楷体" w:eastAsia="楷体" w:cs="等线"/>
                <w:sz w:val="24"/>
              </w:rPr>
              <w:t xml:space="preserve">技术评估</w:t>
            </w:r>
            <w:r/>
          </w:p>
        </w:tc>
        <w:tc>
          <w:tcPr>
            <w:tcBorders>
              <w:top w:val="single" w:color="000000" w:sz="6" w:space="0"/>
              <w:left w:val="single" w:color="000000" w:sz="6" w:space="0"/>
              <w:bottom w:val="single" w:color="000000" w:sz="6" w:space="0"/>
              <w:right w:val="single" w:color="000000" w:sz="6" w:space="0"/>
            </w:tcBorders>
            <w:tcW w:w="1203" w:type="pct"/>
            <w:vAlign w:val="center"/>
            <w:textDirection w:val="lrTb"/>
            <w:noWrap w:val="false"/>
          </w:tcPr>
          <w:p>
            <w:pPr>
              <w:pStyle w:val="959"/>
              <w:jc w:val="center"/>
              <w:rPr>
                <w:rFonts w:hint="eastAsia" w:ascii="楷体" w:hAnsi="楷体" w:eastAsia="楷体" w:cs="等线"/>
                <w:sz w:val="24"/>
              </w:rPr>
            </w:pPr>
            <w:r>
              <w:rPr>
                <w:rFonts w:hint="eastAsia" w:ascii="楷体" w:hAnsi="楷体" w:eastAsia="楷体" w:cs="等线"/>
                <w:sz w:val="24"/>
              </w:rPr>
              <w:t xml:space="preserve">商务评估</w:t>
            </w:r>
            <w:r/>
          </w:p>
        </w:tc>
        <w:tc>
          <w:tcPr>
            <w:tcBorders>
              <w:top w:val="single" w:color="000000" w:sz="6" w:space="0"/>
              <w:left w:val="single" w:color="000000" w:sz="6" w:space="0"/>
              <w:bottom w:val="single" w:color="000000" w:sz="6" w:space="0"/>
              <w:right w:val="single" w:color="000000" w:sz="6" w:space="0"/>
            </w:tcBorders>
            <w:tcW w:w="1290" w:type="pct"/>
            <w:vAlign w:val="center"/>
            <w:textDirection w:val="lrTb"/>
            <w:noWrap w:val="false"/>
          </w:tcPr>
          <w:p>
            <w:pPr>
              <w:pStyle w:val="959"/>
              <w:jc w:val="center"/>
              <w:rPr>
                <w:rFonts w:hint="eastAsia" w:ascii="楷体" w:hAnsi="楷体" w:eastAsia="楷体" w:cs="等线"/>
                <w:sz w:val="24"/>
              </w:rPr>
            </w:pPr>
            <w:r>
              <w:rPr>
                <w:rFonts w:hint="eastAsia" w:ascii="楷体" w:hAnsi="楷体" w:eastAsia="楷体" w:cs="等线"/>
                <w:sz w:val="24"/>
              </w:rPr>
              <w:t xml:space="preserve">价格评估</w:t>
            </w:r>
            <w:r/>
          </w:p>
        </w:tc>
      </w:tr>
      <w:tr>
        <w:trPr>
          <w:trHeight w:val="450"/>
        </w:trPr>
        <w:tc>
          <w:tcPr>
            <w:tcBorders>
              <w:top w:val="single" w:color="000000" w:sz="6" w:space="0"/>
              <w:left w:val="single" w:color="000000" w:sz="6" w:space="0"/>
              <w:bottom w:val="single" w:color="000000" w:sz="6" w:space="0"/>
              <w:right w:val="single" w:color="000000" w:sz="6" w:space="0"/>
            </w:tcBorders>
            <w:tcW w:w="1215" w:type="pct"/>
            <w:vAlign w:val="center"/>
            <w:textDirection w:val="lrTb"/>
            <w:noWrap w:val="false"/>
          </w:tcPr>
          <w:p>
            <w:pPr>
              <w:pStyle w:val="959"/>
              <w:jc w:val="center"/>
              <w:rPr>
                <w:rFonts w:hint="eastAsia" w:ascii="楷体" w:hAnsi="楷体" w:eastAsia="楷体" w:cs="等线"/>
                <w:sz w:val="24"/>
              </w:rPr>
            </w:pPr>
            <w:r>
              <w:rPr>
                <w:rFonts w:hint="eastAsia" w:ascii="楷体" w:hAnsi="楷体" w:eastAsia="楷体" w:cs="等线"/>
                <w:sz w:val="24"/>
              </w:rPr>
              <w:t xml:space="preserve">分值</w:t>
            </w:r>
            <w:r/>
          </w:p>
        </w:tc>
        <w:tc>
          <w:tcPr>
            <w:tcBorders>
              <w:top w:val="single" w:color="000000" w:sz="6" w:space="0"/>
              <w:left w:val="single" w:color="000000" w:sz="6" w:space="0"/>
              <w:bottom w:val="single" w:color="000000" w:sz="6" w:space="0"/>
              <w:right w:val="single" w:color="000000" w:sz="6" w:space="0"/>
            </w:tcBorders>
            <w:tcW w:w="1290" w:type="pct"/>
            <w:vAlign w:val="center"/>
            <w:textDirection w:val="lrTb"/>
            <w:noWrap w:val="false"/>
          </w:tcPr>
          <w:p>
            <w:pPr>
              <w:pStyle w:val="959"/>
              <w:jc w:val="center"/>
              <w:rPr>
                <w:rFonts w:hint="eastAsia" w:ascii="楷体" w:hAnsi="楷体" w:eastAsia="楷体" w:cs="等线"/>
                <w:sz w:val="24"/>
              </w:rPr>
            </w:pPr>
            <w:r>
              <w:rPr>
                <w:rFonts w:hint="eastAsia" w:ascii="楷体" w:hAnsi="楷体" w:eastAsia="楷体" w:cs="等线"/>
                <w:sz w:val="24"/>
              </w:rPr>
              <w:t xml:space="preserve">38</w:t>
            </w:r>
            <w:r/>
          </w:p>
        </w:tc>
        <w:tc>
          <w:tcPr>
            <w:tcBorders>
              <w:top w:val="single" w:color="000000" w:sz="6" w:space="0"/>
              <w:left w:val="single" w:color="000000" w:sz="6" w:space="0"/>
              <w:bottom w:val="single" w:color="000000" w:sz="6" w:space="0"/>
              <w:right w:val="single" w:color="000000" w:sz="6" w:space="0"/>
            </w:tcBorders>
            <w:tcW w:w="1203" w:type="pct"/>
            <w:vAlign w:val="center"/>
            <w:textDirection w:val="lrTb"/>
            <w:noWrap w:val="false"/>
          </w:tcPr>
          <w:p>
            <w:pPr>
              <w:pStyle w:val="959"/>
              <w:jc w:val="center"/>
              <w:rPr>
                <w:rFonts w:hint="eastAsia" w:ascii="楷体" w:hAnsi="楷体" w:eastAsia="楷体" w:cs="等线"/>
                <w:sz w:val="24"/>
              </w:rPr>
            </w:pPr>
            <w:r>
              <w:rPr>
                <w:rFonts w:hint="eastAsia" w:ascii="楷体" w:hAnsi="楷体" w:eastAsia="楷体" w:cs="等线"/>
                <w:sz w:val="24"/>
              </w:rPr>
              <w:t xml:space="preserve">12</w:t>
            </w:r>
            <w:r/>
          </w:p>
        </w:tc>
        <w:tc>
          <w:tcPr>
            <w:tcBorders>
              <w:top w:val="single" w:color="000000" w:sz="6" w:space="0"/>
              <w:left w:val="single" w:color="000000" w:sz="6" w:space="0"/>
              <w:bottom w:val="single" w:color="000000" w:sz="6" w:space="0"/>
              <w:right w:val="single" w:color="000000" w:sz="6" w:space="0"/>
            </w:tcBorders>
            <w:tcW w:w="1290" w:type="pct"/>
            <w:vAlign w:val="center"/>
            <w:textDirection w:val="lrTb"/>
            <w:noWrap w:val="false"/>
          </w:tcPr>
          <w:p>
            <w:pPr>
              <w:pStyle w:val="959"/>
              <w:jc w:val="center"/>
              <w:rPr>
                <w:rFonts w:hint="eastAsia" w:ascii="楷体" w:hAnsi="楷体" w:eastAsia="楷体" w:cs="等线"/>
                <w:sz w:val="24"/>
              </w:rPr>
            </w:pPr>
            <w:r>
              <w:rPr>
                <w:rFonts w:hint="eastAsia" w:ascii="楷体" w:hAnsi="楷体" w:eastAsia="楷体" w:cs="等线"/>
                <w:sz w:val="24"/>
              </w:rPr>
              <w:t xml:space="preserve">50</w:t>
            </w:r>
            <w:r/>
          </w:p>
        </w:tc>
      </w:tr>
    </w:tbl>
    <w:p>
      <w:pPr>
        <w:pStyle w:val="959"/>
        <w:jc w:val="left"/>
        <w:spacing w:after="160" w:line="360" w:lineRule="auto"/>
        <w:rPr>
          <w:rFonts w:hint="eastAsia" w:ascii="楷体" w:hAnsi="楷体" w:eastAsia="楷体" w:cs="宋体"/>
          <w:sz w:val="24"/>
        </w:rPr>
      </w:pPr>
      <w:r>
        <w:rPr>
          <w:rFonts w:hint="eastAsia" w:ascii="楷体" w:hAnsi="楷体" w:eastAsia="楷体" w:cs="宋体"/>
          <w:sz w:val="24"/>
        </w:rPr>
        <w:t xml:space="preserve">（一）技术评估</w:t>
      </w:r>
      <w:r/>
    </w:p>
    <w:tbl>
      <w:tblPr>
        <w:tblW w:w="5046"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60"/>
        <w:gridCol w:w="1073"/>
        <w:gridCol w:w="5958"/>
        <w:gridCol w:w="808"/>
      </w:tblGrid>
      <w:tr>
        <w:trPr>
          <w:trHeight w:val="90"/>
        </w:trPr>
        <w:tc>
          <w:tcPr>
            <w:tcBorders>
              <w:top w:val="single" w:color="000000" w:sz="6" w:space="0"/>
              <w:left w:val="single" w:color="000000" w:sz="6" w:space="0"/>
              <w:bottom w:val="single" w:color="000000" w:sz="6" w:space="0"/>
              <w:right w:val="single" w:color="000000" w:sz="6" w:space="0"/>
            </w:tcBorders>
            <w:tcW w:w="333"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序号</w:t>
            </w:r>
            <w:r/>
          </w:p>
        </w:tc>
        <w:tc>
          <w:tcPr>
            <w:tcBorders>
              <w:top w:val="single" w:color="000000" w:sz="6" w:space="0"/>
              <w:left w:val="single" w:color="000000" w:sz="6" w:space="0"/>
              <w:bottom w:val="single" w:color="000000" w:sz="6" w:space="0"/>
              <w:right w:val="single" w:color="000000" w:sz="6" w:space="0"/>
            </w:tcBorders>
            <w:tcW w:w="639"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评审因素</w:t>
            </w:r>
            <w:r/>
          </w:p>
        </w:tc>
        <w:tc>
          <w:tcPr>
            <w:tcBorders>
              <w:top w:val="single" w:color="000000" w:sz="6" w:space="0"/>
              <w:left w:val="single" w:color="000000" w:sz="6" w:space="0"/>
              <w:bottom w:val="single" w:color="000000" w:sz="6" w:space="0"/>
              <w:right w:val="single" w:color="000000" w:sz="6" w:space="0"/>
            </w:tcBorders>
            <w:tcW w:w="3547"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评审细则</w:t>
            </w:r>
            <w:r/>
          </w:p>
        </w:tc>
        <w:tc>
          <w:tcPr>
            <w:tcBorders>
              <w:top w:val="single" w:color="000000" w:sz="6" w:space="0"/>
              <w:left w:val="single" w:color="000000" w:sz="6" w:space="0"/>
              <w:bottom w:val="single" w:color="000000" w:sz="6" w:space="0"/>
              <w:right w:val="single" w:color="000000" w:sz="6" w:space="0"/>
            </w:tcBorders>
            <w:tcW w:w="481"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分值</w:t>
            </w:r>
            <w:r/>
          </w:p>
        </w:tc>
      </w:tr>
      <w:tr>
        <w:trPr>
          <w:trHeight w:val="358"/>
        </w:trPr>
        <w:tc>
          <w:tcPr>
            <w:gridSpan w:val="3"/>
            <w:tcBorders>
              <w:top w:val="single" w:color="000000" w:sz="6" w:space="0"/>
              <w:left w:val="single" w:color="000000" w:sz="6" w:space="0"/>
              <w:bottom w:val="single" w:color="000000" w:sz="6" w:space="0"/>
              <w:right w:val="single" w:color="000000" w:sz="6" w:space="0"/>
            </w:tcBorders>
            <w:tcW w:w="4519"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技术</w:t>
            </w:r>
            <w:r/>
          </w:p>
        </w:tc>
        <w:tc>
          <w:tcPr>
            <w:tcBorders>
              <w:top w:val="single" w:color="000000" w:sz="6" w:space="0"/>
              <w:left w:val="single" w:color="000000" w:sz="6" w:space="0"/>
              <w:bottom w:val="single" w:color="000000" w:sz="6" w:space="0"/>
              <w:right w:val="single" w:color="000000" w:sz="6" w:space="0"/>
            </w:tcBorders>
            <w:tcW w:w="481"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25</w:t>
            </w:r>
            <w:r/>
          </w:p>
        </w:tc>
      </w:tr>
      <w:tr>
        <w:trPr>
          <w:trHeight w:val="266"/>
        </w:trPr>
        <w:tc>
          <w:tcPr>
            <w:tcBorders>
              <w:top w:val="single" w:color="000000" w:sz="6" w:space="0"/>
              <w:left w:val="single" w:color="000000" w:sz="6" w:space="0"/>
              <w:bottom w:val="single" w:color="000000" w:sz="6" w:space="0"/>
              <w:right w:val="single" w:color="000000" w:sz="6" w:space="0"/>
            </w:tcBorders>
            <w:tcW w:w="333"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639"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技术参数响应</w:t>
            </w:r>
            <w:r/>
          </w:p>
        </w:tc>
        <w:tc>
          <w:tcPr>
            <w:tcBorders>
              <w:top w:val="single" w:color="000000" w:sz="6" w:space="0"/>
              <w:left w:val="single" w:color="000000" w:sz="6" w:space="0"/>
              <w:bottom w:val="single" w:color="000000" w:sz="6" w:space="0"/>
              <w:right w:val="single" w:color="000000" w:sz="6" w:space="0"/>
            </w:tcBorders>
            <w:tcW w:w="3547" w:type="pct"/>
            <w:vAlign w:val="center"/>
            <w:textDirection w:val="lrTb"/>
            <w:noWrap w:val="false"/>
          </w:tcPr>
          <w:p>
            <w:pPr>
              <w:pStyle w:val="959"/>
              <w:rPr>
                <w:rFonts w:hint="eastAsia" w:ascii="楷体" w:hAnsi="楷体" w:eastAsia="楷体" w:cs="宋体"/>
                <w:sz w:val="24"/>
              </w:rPr>
            </w:pPr>
            <w:r>
              <w:rPr>
                <w:rFonts w:hint="eastAsia" w:ascii="楷体" w:hAnsi="楷体" w:eastAsia="楷体" w:cs="宋体"/>
                <w:sz w:val="24"/>
              </w:rPr>
              <w:t xml:space="preserve">评标委员会根据招标文件中的评审要点，对投标文件的技术参数等的响应情况进行评分，依据《技术要求响应及偏离表》等进行评价。</w:t>
            </w:r>
            <w:r/>
          </w:p>
          <w:p>
            <w:pPr>
              <w:pStyle w:val="959"/>
              <w:rPr>
                <w:rFonts w:hint="eastAsia" w:ascii="楷体" w:hAnsi="楷体" w:eastAsia="楷体" w:cs="宋体"/>
                <w:sz w:val="24"/>
              </w:rPr>
            </w:pPr>
            <w:r>
              <w:rPr>
                <w:rFonts w:hint="eastAsia" w:ascii="楷体" w:hAnsi="楷体" w:eastAsia="楷体" w:cs="宋体"/>
                <w:sz w:val="24"/>
              </w:rPr>
              <w:t xml:space="preserve">“#”代表重要指标，每</w:t>
            </w:r>
            <w:r>
              <w:rPr>
                <w:rFonts w:hint="eastAsia" w:ascii="楷体" w:hAnsi="楷体" w:eastAsia="楷体" w:cs="宋体"/>
                <w:sz w:val="24"/>
              </w:rPr>
              <w:t xml:space="preserve">负偏离一项扣1分。</w:t>
            </w:r>
            <w:r/>
          </w:p>
          <w:p>
            <w:pPr>
              <w:pStyle w:val="959"/>
              <w:rPr>
                <w:rFonts w:hint="eastAsia" w:ascii="楷体" w:hAnsi="楷体" w:eastAsia="楷体" w:cs="宋体"/>
                <w:sz w:val="24"/>
              </w:rPr>
            </w:pPr>
            <w:r>
              <w:rPr>
                <w:rFonts w:hint="eastAsia" w:ascii="楷体" w:hAnsi="楷体" w:eastAsia="楷体" w:cs="宋体"/>
                <w:sz w:val="24"/>
              </w:rPr>
              <w:t xml:space="preserve">【注：产品清单中带“#”提供相应证明材料，必须在投标文件中提供符合要求的证明材料并加盖投标人公章，证明材料无提供、缺漏、模糊或没有按要求盖章等未能有效证明是否满足相应参数要求的，该项条款将视为不满足。】</w:t>
            </w:r>
            <w:r/>
          </w:p>
        </w:tc>
        <w:tc>
          <w:tcPr>
            <w:tcBorders>
              <w:top w:val="single" w:color="000000" w:sz="6" w:space="0"/>
              <w:left w:val="single" w:color="000000" w:sz="6" w:space="0"/>
              <w:bottom w:val="single" w:color="000000" w:sz="6" w:space="0"/>
              <w:right w:val="single" w:color="000000" w:sz="6" w:space="0"/>
            </w:tcBorders>
            <w:tcW w:w="481"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25</w:t>
            </w:r>
            <w:r/>
          </w:p>
        </w:tc>
      </w:tr>
      <w:tr>
        <w:trPr>
          <w:trHeight w:val="397"/>
        </w:trPr>
        <w:tc>
          <w:tcPr>
            <w:gridSpan w:val="3"/>
            <w:tcBorders>
              <w:top w:val="single" w:color="000000" w:sz="6" w:space="0"/>
              <w:left w:val="single" w:color="000000" w:sz="6" w:space="0"/>
              <w:bottom w:val="single" w:color="000000" w:sz="6" w:space="0"/>
              <w:right w:val="single" w:color="000000" w:sz="6" w:space="0"/>
            </w:tcBorders>
            <w:tcW w:w="4519"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质量保证</w:t>
            </w:r>
            <w:r/>
          </w:p>
        </w:tc>
        <w:tc>
          <w:tcPr>
            <w:tcBorders>
              <w:top w:val="single" w:color="000000" w:sz="6" w:space="0"/>
              <w:left w:val="single" w:color="000000" w:sz="6" w:space="0"/>
              <w:bottom w:val="single" w:color="000000" w:sz="6" w:space="0"/>
              <w:right w:val="single" w:color="000000" w:sz="6" w:space="0"/>
            </w:tcBorders>
            <w:tcW w:w="481"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13</w:t>
            </w:r>
            <w:r/>
          </w:p>
        </w:tc>
      </w:tr>
      <w:tr>
        <w:trPr>
          <w:trHeight w:val="680"/>
        </w:trPr>
        <w:tc>
          <w:tcPr>
            <w:tcBorders>
              <w:top w:val="single" w:color="000000" w:sz="6" w:space="0"/>
              <w:left w:val="single" w:color="000000" w:sz="6" w:space="0"/>
              <w:bottom w:val="single" w:color="000000" w:sz="6" w:space="0"/>
              <w:right w:val="single" w:color="000000" w:sz="6" w:space="0"/>
            </w:tcBorders>
            <w:tcW w:w="333"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2.1</w:t>
            </w:r>
            <w:r/>
          </w:p>
        </w:tc>
        <w:tc>
          <w:tcPr>
            <w:tcBorders>
              <w:top w:val="single" w:color="000000" w:sz="6" w:space="0"/>
              <w:left w:val="single" w:color="000000" w:sz="6" w:space="0"/>
              <w:bottom w:val="single" w:color="000000" w:sz="6" w:space="0"/>
              <w:right w:val="single" w:color="000000" w:sz="6" w:space="0"/>
            </w:tcBorders>
            <w:tcW w:w="639" w:type="pct"/>
            <w:vAlign w:val="center"/>
            <w:textDirection w:val="lrTb"/>
            <w:noWrap w:val="false"/>
          </w:tcPr>
          <w:p>
            <w:pPr>
              <w:pStyle w:val="959"/>
              <w:jc w:val="left"/>
              <w:widowControl/>
              <w:rPr>
                <w:rFonts w:hint="eastAsia" w:ascii="楷体" w:hAnsi="楷体" w:eastAsia="楷体"/>
              </w:rPr>
            </w:pPr>
            <w:r>
              <w:rPr>
                <w:rFonts w:ascii="楷体" w:hAnsi="楷体" w:eastAsia="楷体" w:cs="仿宋"/>
                <w:color w:val="000000"/>
                <w:sz w:val="24"/>
                <w:lang w:bidi="ar"/>
              </w:rPr>
              <w:t xml:space="preserve">供货实施方案</w:t>
            </w:r>
            <w:r>
              <w:rPr>
                <w:rFonts w:hint="eastAsia" w:ascii="楷体" w:hAnsi="楷体" w:eastAsia="楷体"/>
              </w:rPr>
            </w:r>
            <w:r/>
          </w:p>
          <w:p>
            <w:pPr>
              <w:pStyle w:val="959"/>
              <w:jc w:val="center"/>
              <w:rPr>
                <w:rFonts w:hint="eastAsia" w:ascii="楷体" w:hAnsi="楷体" w:eastAsia="楷体" w:cs="宋体"/>
                <w:sz w:val="24"/>
              </w:rPr>
            </w:pPr>
            <w:r>
              <w:rPr>
                <w:rFonts w:hint="eastAsia" w:ascii="楷体" w:hAnsi="楷体" w:eastAsia="楷体" w:cs="宋体"/>
                <w:sz w:val="24"/>
              </w:rPr>
            </w:r>
            <w:r/>
          </w:p>
        </w:tc>
        <w:tc>
          <w:tcPr>
            <w:tcBorders>
              <w:top w:val="single" w:color="000000" w:sz="6" w:space="0"/>
              <w:left w:val="single" w:color="000000" w:sz="6" w:space="0"/>
              <w:bottom w:val="single" w:color="000000" w:sz="6" w:space="0"/>
              <w:right w:val="single" w:color="000000" w:sz="6" w:space="0"/>
            </w:tcBorders>
            <w:tcW w:w="3547" w:type="pct"/>
            <w:vAlign w:val="center"/>
            <w:textDirection w:val="lrTb"/>
            <w:noWrap w:val="false"/>
          </w:tcPr>
          <w:p>
            <w:pPr>
              <w:pStyle w:val="959"/>
              <w:jc w:val="left"/>
              <w:widowControl/>
              <w:rPr>
                <w:rFonts w:hint="eastAsia" w:ascii="楷体" w:hAnsi="楷体" w:eastAsia="楷体"/>
              </w:rPr>
            </w:pPr>
            <w:r>
              <w:rPr>
                <w:rFonts w:ascii="楷体" w:hAnsi="楷体" w:eastAsia="楷体" w:cs="仿宋"/>
                <w:color w:val="000000"/>
                <w:sz w:val="24"/>
                <w:lang w:bidi="ar"/>
              </w:rPr>
              <w:t xml:space="preserve">根据投标人提供的供货实施方案进行评审，内容包括但 </w:t>
            </w:r>
            <w:r>
              <w:rPr>
                <w:rFonts w:hint="eastAsia" w:ascii="楷体" w:hAnsi="楷体" w:eastAsia="楷体"/>
              </w:rPr>
            </w:r>
            <w:r/>
          </w:p>
          <w:p>
            <w:pPr>
              <w:pStyle w:val="959"/>
              <w:jc w:val="left"/>
              <w:widowControl/>
              <w:rPr>
                <w:rFonts w:hint="eastAsia" w:ascii="楷体" w:hAnsi="楷体" w:eastAsia="楷体"/>
              </w:rPr>
            </w:pPr>
            <w:r>
              <w:rPr>
                <w:rFonts w:hint="eastAsia" w:ascii="楷体" w:hAnsi="楷体" w:eastAsia="楷体" w:cs="仿宋"/>
                <w:color w:val="000000"/>
                <w:sz w:val="24"/>
                <w:lang w:bidi="ar"/>
              </w:rPr>
              <w:t xml:space="preserve">不限于 1、进度计划及产能保障；2、货物配送能力；3、包装、贮存、运输方案；4、供货验收方案，上述 4 项内容中每有一项内容分析完整、与项目需求吻合、思路清晰、层次细化，有具体详细的阐述且符合项目要求的得1分，最高得 4分； 上述四项内容每有一项缺项扣 1分</w:t>
            </w:r>
            <w:r>
              <w:rPr>
                <w:rFonts w:hint="eastAsia" w:ascii="楷体" w:hAnsi="楷体" w:eastAsia="楷体" w:cs="仿宋"/>
                <w:color w:val="000000"/>
                <w:lang w:bidi="ar"/>
              </w:rPr>
              <w:t xml:space="preserve">,</w:t>
            </w:r>
            <w:r>
              <w:rPr>
                <w:rFonts w:hint="eastAsia" w:ascii="楷体" w:hAnsi="楷体" w:eastAsia="楷体" w:cs="仿宋"/>
                <w:color w:val="000000"/>
                <w:sz w:val="24"/>
                <w:lang w:bidi="ar"/>
              </w:rPr>
              <w:t xml:space="preserve">有一项存在一处缺陷扣 1 分，扣完为止。注：“缺项”指某一项要求的内容未提供；“缺陷”指以下任意一种情形：方案内容不切合行业实际、不符合国家法规政策；或方案内容凭空编造，与实际情况不符，存在偏差；或方案内容过于简略；或存在与项目无关的文字内容；或内容不适用项目实际情况；或套用其他项目方案；或前后内容互相矛盾。</w:t>
            </w:r>
            <w:r>
              <w:rPr>
                <w:rFonts w:hint="eastAsia" w:ascii="楷体" w:hAnsi="楷体" w:eastAsia="楷体"/>
              </w:rPr>
            </w:r>
            <w:r/>
          </w:p>
        </w:tc>
        <w:tc>
          <w:tcPr>
            <w:tcBorders>
              <w:top w:val="single" w:color="000000" w:sz="6" w:space="0"/>
              <w:left w:val="single" w:color="000000" w:sz="6" w:space="0"/>
              <w:bottom w:val="single" w:color="000000" w:sz="6" w:space="0"/>
              <w:right w:val="single" w:color="000000" w:sz="6" w:space="0"/>
            </w:tcBorders>
            <w:tcW w:w="481"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4</w:t>
            </w:r>
            <w:r/>
          </w:p>
        </w:tc>
      </w:tr>
      <w:tr>
        <w:trPr>
          <w:trHeight w:val="838"/>
        </w:trPr>
        <w:tc>
          <w:tcPr>
            <w:tcBorders>
              <w:top w:val="single" w:color="000000" w:sz="6" w:space="0"/>
              <w:left w:val="single" w:color="000000" w:sz="6" w:space="0"/>
              <w:bottom w:val="single" w:color="000000" w:sz="6" w:space="0"/>
              <w:right w:val="single" w:color="000000" w:sz="6" w:space="0"/>
            </w:tcBorders>
            <w:tcW w:w="333"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2.2</w:t>
            </w:r>
            <w:r/>
          </w:p>
        </w:tc>
        <w:tc>
          <w:tcPr>
            <w:tcBorders>
              <w:top w:val="single" w:color="000000" w:sz="6" w:space="0"/>
              <w:left w:val="single" w:color="000000" w:sz="6" w:space="0"/>
              <w:bottom w:val="single" w:color="000000" w:sz="6" w:space="0"/>
              <w:right w:val="single" w:color="000000" w:sz="6" w:space="0"/>
            </w:tcBorders>
            <w:tcW w:w="639"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售后服务方案</w:t>
            </w:r>
            <w:r/>
          </w:p>
        </w:tc>
        <w:tc>
          <w:tcPr>
            <w:tcBorders>
              <w:top w:val="single" w:color="000000" w:sz="6" w:space="0"/>
              <w:left w:val="single" w:color="000000" w:sz="6" w:space="0"/>
              <w:bottom w:val="single" w:color="000000" w:sz="6" w:space="0"/>
              <w:right w:val="single" w:color="000000" w:sz="6" w:space="0"/>
            </w:tcBorders>
            <w:tcW w:w="3547" w:type="pct"/>
            <w:vAlign w:val="center"/>
            <w:textDirection w:val="lrTb"/>
            <w:noWrap w:val="false"/>
          </w:tcPr>
          <w:p>
            <w:pPr>
              <w:pStyle w:val="959"/>
              <w:jc w:val="left"/>
              <w:widowControl/>
              <w:rPr>
                <w:rFonts w:hint="eastAsia" w:ascii="楷体" w:hAnsi="楷体" w:eastAsia="楷体"/>
              </w:rPr>
            </w:pPr>
            <w:r>
              <w:rPr>
                <w:rFonts w:ascii="楷体" w:hAnsi="楷体" w:eastAsia="楷体" w:cs="仿宋"/>
                <w:color w:val="000000"/>
                <w:sz w:val="24"/>
                <w:lang w:bidi="ar"/>
              </w:rPr>
              <w:t xml:space="preserve">售后服务方案内容须包含：1、售后服务承诺， 2、服务</w:t>
            </w:r>
            <w:r>
              <w:rPr>
                <w:rFonts w:hint="eastAsia" w:ascii="楷体" w:hAnsi="楷体" w:eastAsia="楷体" w:cs="仿宋"/>
                <w:color w:val="000000"/>
                <w:sz w:val="24"/>
                <w:lang w:bidi="ar"/>
              </w:rPr>
              <w:t xml:space="preserve">保障及响应时间，3、具体的保养方案，4、回</w:t>
            </w:r>
            <w:r>
              <w:rPr>
                <w:rFonts w:hint="eastAsia" w:ascii="楷体" w:hAnsi="楷体" w:eastAsia="楷体" w:cs="仿宋"/>
                <w:color w:val="000000"/>
                <w:sz w:val="24"/>
                <w:lang w:bidi="ar"/>
              </w:rPr>
              <w:t xml:space="preserve">访、巡检方案，5、质保期以外的保修服务方案。 上述 5 项内容中每有一项内容分析完整、与项目</w:t>
            </w:r>
            <w:r>
              <w:rPr>
                <w:rFonts w:hint="eastAsia" w:ascii="楷体" w:hAnsi="楷体" w:eastAsia="楷体" w:cs="仿宋"/>
                <w:color w:val="000000"/>
                <w:sz w:val="24"/>
                <w:lang w:bidi="ar"/>
              </w:rPr>
              <w:t xml:space="preserve">需求吻合、思路清晰、层次细化，有具体详细的阐述且符合项目要求的得 1 分，最高得 5分； 上述五项内容每有一项缺项扣 1分。每有一项存在一处缺陷扣 0.5 分，扣完为止。注：“缺项”指某一项要求的内容未提供；“缺陷”指以下任意一种情形：方案内容不切合行业实际、不符合国家法规政策；或方案内容凭空编造，与实际情况不符，存在偏差；或方案内容过于简略；或存在与项目无关的文字内容；或内容不适用项目实际情况；或内容逻辑存在漏洞或原理错误；或地点区域错误；或套用其他项目方案；或前后内容互相矛盾；或专业领域知识阐述有误等。</w:t>
            </w:r>
            <w:r>
              <w:rPr>
                <w:rFonts w:hint="eastAsia" w:ascii="楷体" w:hAnsi="楷体" w:eastAsia="楷体"/>
              </w:rPr>
            </w:r>
            <w:r/>
          </w:p>
        </w:tc>
        <w:tc>
          <w:tcPr>
            <w:tcBorders>
              <w:top w:val="single" w:color="000000" w:sz="6" w:space="0"/>
              <w:left w:val="single" w:color="000000" w:sz="6" w:space="0"/>
              <w:bottom w:val="single" w:color="000000" w:sz="6" w:space="0"/>
              <w:right w:val="single" w:color="000000" w:sz="6" w:space="0"/>
            </w:tcBorders>
            <w:tcW w:w="481"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5</w:t>
            </w:r>
            <w:r/>
          </w:p>
        </w:tc>
      </w:tr>
      <w:tr>
        <w:trPr>
          <w:trHeight w:val="838"/>
        </w:trPr>
        <w:tc>
          <w:tcPr>
            <w:tcBorders>
              <w:top w:val="single" w:color="000000" w:sz="6" w:space="0"/>
              <w:left w:val="single" w:color="000000" w:sz="6" w:space="0"/>
              <w:bottom w:val="single" w:color="000000" w:sz="6" w:space="0"/>
              <w:right w:val="single" w:color="000000" w:sz="6" w:space="0"/>
            </w:tcBorders>
            <w:tcW w:w="333"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2.3</w:t>
            </w:r>
            <w:r/>
          </w:p>
        </w:tc>
        <w:tc>
          <w:tcPr>
            <w:tcBorders>
              <w:top w:val="single" w:color="000000" w:sz="6" w:space="0"/>
              <w:left w:val="single" w:color="000000" w:sz="6" w:space="0"/>
              <w:bottom w:val="single" w:color="000000" w:sz="6" w:space="0"/>
              <w:right w:val="single" w:color="000000" w:sz="6" w:space="0"/>
            </w:tcBorders>
            <w:tcW w:w="639" w:type="pct"/>
            <w:vAlign w:val="center"/>
            <w:textDirection w:val="lrTb"/>
            <w:noWrap w:val="false"/>
          </w:tcPr>
          <w:p>
            <w:pPr>
              <w:pStyle w:val="959"/>
              <w:jc w:val="left"/>
              <w:widowControl/>
              <w:rPr>
                <w:rFonts w:hint="eastAsia" w:ascii="楷体" w:hAnsi="楷体" w:eastAsia="楷体"/>
              </w:rPr>
            </w:pPr>
            <w:r>
              <w:rPr>
                <w:rFonts w:ascii="楷体" w:hAnsi="楷体" w:eastAsia="楷体" w:cs="仿宋"/>
                <w:color w:val="000000"/>
                <w:sz w:val="24"/>
                <w:lang w:bidi="ar"/>
              </w:rPr>
              <w:t xml:space="preserve">质量保障措施</w:t>
            </w:r>
            <w:r>
              <w:rPr>
                <w:rFonts w:hint="eastAsia" w:ascii="楷体" w:hAnsi="楷体" w:eastAsia="楷体"/>
              </w:rPr>
            </w:r>
            <w:r/>
          </w:p>
          <w:p>
            <w:pPr>
              <w:pStyle w:val="959"/>
              <w:jc w:val="center"/>
              <w:rPr>
                <w:rFonts w:hint="eastAsia" w:ascii="楷体" w:hAnsi="楷体" w:eastAsia="楷体" w:cs="宋体"/>
                <w:sz w:val="24"/>
              </w:rPr>
            </w:pPr>
            <w:r>
              <w:rPr>
                <w:rFonts w:hint="eastAsia" w:ascii="楷体" w:hAnsi="楷体" w:eastAsia="楷体" w:cs="宋体"/>
                <w:sz w:val="24"/>
              </w:rPr>
            </w:r>
            <w:r/>
          </w:p>
        </w:tc>
        <w:tc>
          <w:tcPr>
            <w:tcBorders>
              <w:top w:val="single" w:color="000000" w:sz="6" w:space="0"/>
              <w:left w:val="single" w:color="000000" w:sz="6" w:space="0"/>
              <w:bottom w:val="single" w:color="000000" w:sz="6" w:space="0"/>
              <w:right w:val="single" w:color="000000" w:sz="6" w:space="0"/>
            </w:tcBorders>
            <w:tcW w:w="3547" w:type="pct"/>
            <w:vAlign w:val="center"/>
            <w:textDirection w:val="lrTb"/>
            <w:noWrap w:val="false"/>
          </w:tcPr>
          <w:p>
            <w:pPr>
              <w:pStyle w:val="959"/>
              <w:jc w:val="left"/>
              <w:widowControl/>
              <w:rPr>
                <w:rFonts w:hint="eastAsia" w:ascii="楷体" w:hAnsi="楷体" w:eastAsia="楷体"/>
              </w:rPr>
            </w:pPr>
            <w:r>
              <w:rPr>
                <w:rFonts w:ascii="楷体" w:hAnsi="楷体" w:eastAsia="楷体" w:cs="仿宋"/>
                <w:color w:val="000000"/>
                <w:sz w:val="24"/>
                <w:lang w:bidi="ar"/>
              </w:rPr>
              <w:t xml:space="preserve">根据投标人提供的具体质量保证措施进行评审，内容包 </w:t>
            </w:r>
            <w:r>
              <w:rPr>
                <w:rFonts w:hint="eastAsia" w:ascii="楷体" w:hAnsi="楷体" w:eastAsia="楷体"/>
              </w:rPr>
            </w:r>
            <w:r/>
          </w:p>
          <w:p>
            <w:pPr>
              <w:pStyle w:val="959"/>
              <w:jc w:val="left"/>
              <w:widowControl/>
              <w:rPr>
                <w:rFonts w:hint="eastAsia" w:ascii="楷体" w:hAnsi="楷体" w:eastAsia="楷体"/>
              </w:rPr>
            </w:pPr>
            <w:r>
              <w:rPr>
                <w:rFonts w:hint="eastAsia" w:ascii="楷体" w:hAnsi="楷体" w:eastAsia="楷体" w:cs="仿宋"/>
                <w:color w:val="000000"/>
                <w:sz w:val="24"/>
                <w:lang w:bidi="ar"/>
              </w:rPr>
              <w:t xml:space="preserve">括但不限于：1、质量保证承诺；2、甲醛控制方案；3、产品质量管控方案；4、质量保证体系与措施,上述四项内容中每有一项内容分析完整、与项目需求吻合、思路清晰、层次细化，有具体详细的阐述且符合项目要求的得 1分，最高得 4分；上述四项内容每有一项缺项扣 1</w:t>
            </w:r>
            <w:r>
              <w:rPr>
                <w:rFonts w:hint="eastAsia" w:ascii="楷体" w:hAnsi="楷体" w:eastAsia="楷体"/>
              </w:rPr>
              <w:t xml:space="preserve">分</w:t>
            </w:r>
            <w:r>
              <w:rPr>
                <w:rFonts w:hint="eastAsia" w:ascii="楷体" w:hAnsi="楷体" w:eastAsia="楷体" w:cs="仿宋"/>
                <w:color w:val="000000"/>
                <w:sz w:val="24"/>
                <w:lang w:bidi="ar"/>
              </w:rPr>
              <w:t xml:space="preserve">质量保障措施。每有一项存在一处缺陷扣 1 分，扣完为止。注：“缺项”指某一项要求的</w:t>
            </w:r>
            <w:r>
              <w:rPr>
                <w:rFonts w:hint="eastAsia" w:ascii="楷体" w:hAnsi="楷体" w:eastAsia="楷体" w:cs="仿宋"/>
                <w:color w:val="000000"/>
                <w:sz w:val="24"/>
                <w:lang w:bidi="ar"/>
              </w:rPr>
              <w:t xml:space="preserve">内容未提供；“缺陷”指以下任意一种情形：方案内容不切合行业实际、不符合国家法规政策；或方案内容凭空编造，与实际情况不符，存在偏差；或方案内容过于简略；或存在与项目无关的文字内容；或内容不适用项目实际情况；或套用其他项目方案；或前后内容互相矛盾。</w:t>
            </w:r>
            <w:r>
              <w:rPr>
                <w:rFonts w:hint="eastAsia" w:ascii="楷体" w:hAnsi="楷体" w:eastAsia="楷体"/>
              </w:rPr>
            </w:r>
            <w:r/>
          </w:p>
        </w:tc>
        <w:tc>
          <w:tcPr>
            <w:tcBorders>
              <w:top w:val="single" w:color="000000" w:sz="6" w:space="0"/>
              <w:left w:val="single" w:color="000000" w:sz="6" w:space="0"/>
              <w:bottom w:val="single" w:color="000000" w:sz="6" w:space="0"/>
              <w:right w:val="single" w:color="000000" w:sz="6" w:space="0"/>
            </w:tcBorders>
            <w:tcW w:w="481"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4</w:t>
            </w:r>
            <w:r/>
          </w:p>
        </w:tc>
      </w:tr>
    </w:tbl>
    <w:p>
      <w:pPr>
        <w:pStyle w:val="959"/>
        <w:jc w:val="left"/>
        <w:spacing w:after="160" w:line="360" w:lineRule="auto"/>
        <w:rPr>
          <w:rFonts w:hint="eastAsia" w:ascii="楷体" w:hAnsi="楷体" w:eastAsia="楷体" w:cs="等线"/>
          <w:sz w:val="24"/>
        </w:rPr>
      </w:pPr>
      <w:r>
        <w:rPr>
          <w:rFonts w:hint="eastAsia" w:ascii="楷体" w:hAnsi="楷体" w:eastAsia="楷体" w:cs="等线"/>
          <w:sz w:val="24"/>
        </w:rPr>
        <w:t xml:space="preserve">（二）商务评估</w:t>
      </w:r>
      <w:r/>
    </w:p>
    <w:tbl>
      <w:tblPr>
        <w:tblW w:w="5014"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95"/>
        <w:gridCol w:w="1021"/>
        <w:gridCol w:w="5990"/>
        <w:gridCol w:w="639"/>
      </w:tblGrid>
      <w:tr>
        <w:trPr>
          <w:trHeight w:val="461"/>
        </w:trPr>
        <w:tc>
          <w:tcPr>
            <w:tcBorders>
              <w:top w:val="single" w:color="000000" w:sz="6" w:space="0"/>
              <w:left w:val="single" w:color="000000" w:sz="6" w:space="0"/>
              <w:bottom w:val="single" w:color="000000" w:sz="6" w:space="0"/>
              <w:right w:val="single" w:color="000000" w:sz="6" w:space="0"/>
            </w:tcBorders>
            <w:tcW w:w="416"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序号</w:t>
            </w:r>
            <w:r/>
          </w:p>
        </w:tc>
        <w:tc>
          <w:tcPr>
            <w:tcBorders>
              <w:top w:val="single" w:color="000000" w:sz="6" w:space="0"/>
              <w:left w:val="single" w:color="000000" w:sz="6" w:space="0"/>
              <w:bottom w:val="single" w:color="000000" w:sz="6" w:space="0"/>
              <w:right w:val="single" w:color="000000" w:sz="6" w:space="0"/>
            </w:tcBorders>
            <w:tcW w:w="612"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评审因素</w:t>
            </w:r>
            <w:r/>
          </w:p>
        </w:tc>
        <w:tc>
          <w:tcPr>
            <w:tcBorders>
              <w:top w:val="single" w:color="000000" w:sz="6" w:space="0"/>
              <w:left w:val="single" w:color="000000" w:sz="6" w:space="0"/>
              <w:bottom w:val="single" w:color="000000" w:sz="6" w:space="0"/>
              <w:right w:val="single" w:color="000000" w:sz="6" w:space="0"/>
            </w:tcBorders>
            <w:tcW w:w="3589"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评审细则</w:t>
            </w:r>
            <w:r/>
          </w:p>
        </w:tc>
        <w:tc>
          <w:tcPr>
            <w:tcBorders>
              <w:top w:val="single" w:color="000000" w:sz="6" w:space="0"/>
              <w:left w:val="single" w:color="000000" w:sz="6" w:space="0"/>
              <w:bottom w:val="single" w:color="000000" w:sz="6" w:space="0"/>
              <w:right w:val="single" w:color="000000" w:sz="6" w:space="0"/>
            </w:tcBorders>
            <w:tcW w:w="383"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分值</w:t>
            </w:r>
            <w:r/>
          </w:p>
        </w:tc>
      </w:tr>
      <w:tr>
        <w:trPr>
          <w:trHeight w:val="411"/>
        </w:trPr>
        <w:tc>
          <w:tcPr>
            <w:gridSpan w:val="3"/>
            <w:tcBorders>
              <w:top w:val="single" w:color="000000" w:sz="6" w:space="0"/>
              <w:left w:val="single" w:color="000000" w:sz="6" w:space="0"/>
              <w:bottom w:val="single" w:color="000000" w:sz="6" w:space="0"/>
              <w:right w:val="single" w:color="000000" w:sz="6" w:space="0"/>
            </w:tcBorders>
            <w:tcW w:w="4617"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业绩</w:t>
            </w:r>
            <w:r/>
          </w:p>
        </w:tc>
        <w:tc>
          <w:tcPr>
            <w:tcBorders>
              <w:top w:val="single" w:color="000000" w:sz="6" w:space="0"/>
              <w:left w:val="single" w:color="000000" w:sz="6" w:space="0"/>
              <w:bottom w:val="single" w:color="000000" w:sz="6" w:space="0"/>
              <w:right w:val="single" w:color="000000" w:sz="6" w:space="0"/>
            </w:tcBorders>
            <w:tcW w:w="383"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3</w:t>
            </w:r>
            <w:r/>
          </w:p>
        </w:tc>
      </w:tr>
      <w:tr>
        <w:trPr>
          <w:trHeight w:val="541"/>
        </w:trPr>
        <w:tc>
          <w:tcPr>
            <w:tcBorders>
              <w:top w:val="single" w:color="000000" w:sz="6" w:space="0"/>
              <w:left w:val="single" w:color="000000" w:sz="6" w:space="0"/>
              <w:bottom w:val="single" w:color="000000" w:sz="6" w:space="0"/>
              <w:right w:val="single" w:color="000000" w:sz="6" w:space="0"/>
            </w:tcBorders>
            <w:tcW w:w="416"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612"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业绩</w:t>
            </w:r>
            <w:r/>
          </w:p>
        </w:tc>
        <w:tc>
          <w:tcPr>
            <w:tcBorders>
              <w:top w:val="single" w:color="000000" w:sz="6" w:space="0"/>
              <w:left w:val="single" w:color="000000" w:sz="6" w:space="0"/>
              <w:bottom w:val="single" w:color="000000" w:sz="6" w:space="0"/>
              <w:right w:val="single" w:color="000000" w:sz="6" w:space="0"/>
            </w:tcBorders>
            <w:tcW w:w="3589" w:type="pct"/>
            <w:vAlign w:val="center"/>
            <w:textDirection w:val="lrTb"/>
            <w:noWrap w:val="false"/>
          </w:tcPr>
          <w:p>
            <w:pPr>
              <w:pStyle w:val="959"/>
              <w:rPr>
                <w:rFonts w:hint="eastAsia" w:ascii="楷体" w:hAnsi="楷体" w:eastAsia="楷体" w:cs="宋体"/>
                <w:sz w:val="24"/>
              </w:rPr>
            </w:pPr>
            <w:r>
              <w:rPr>
                <w:rFonts w:hint="eastAsia" w:ascii="楷体" w:hAnsi="楷体" w:eastAsia="楷体" w:cs="宋体"/>
                <w:sz w:val="24"/>
              </w:rPr>
              <w:t xml:space="preserve">投标人2023年1月1日以来承担过类似项目业绩进行评分。</w:t>
            </w:r>
            <w:r/>
          </w:p>
          <w:p>
            <w:pPr>
              <w:pStyle w:val="959"/>
              <w:jc w:val="left"/>
              <w:rPr>
                <w:rFonts w:hint="eastAsia" w:ascii="楷体" w:hAnsi="楷体" w:eastAsia="楷体" w:cs="宋体"/>
                <w:sz w:val="24"/>
              </w:rPr>
            </w:pPr>
            <w:r>
              <w:rPr>
                <w:rFonts w:hint="eastAsia" w:ascii="楷体" w:hAnsi="楷体" w:eastAsia="楷体" w:cs="宋体"/>
                <w:sz w:val="24"/>
              </w:rPr>
              <w:t xml:space="preserve">具有类似业绩的，每提供一个得1分，最多得3分。</w:t>
            </w:r>
            <w:r/>
          </w:p>
          <w:p>
            <w:pPr>
              <w:pStyle w:val="959"/>
              <w:jc w:val="left"/>
              <w:rPr>
                <w:rFonts w:hint="eastAsia" w:ascii="楷体" w:hAnsi="楷体" w:eastAsia="楷体" w:cs="宋体"/>
                <w:sz w:val="24"/>
              </w:rPr>
            </w:pPr>
            <w:r>
              <w:rPr>
                <w:rFonts w:hint="eastAsia" w:ascii="楷体" w:hAnsi="楷体" w:eastAsia="楷体" w:cs="宋体"/>
                <w:sz w:val="24"/>
              </w:rPr>
              <w:t xml:space="preserve">以上成功案例是指已经验收合格的。须提供中标通知书、合同和验收报告原件扫描件加盖公章，否则不得分。</w:t>
            </w:r>
            <w:r/>
          </w:p>
        </w:tc>
        <w:tc>
          <w:tcPr>
            <w:tcBorders>
              <w:top w:val="single" w:color="000000" w:sz="6" w:space="0"/>
              <w:left w:val="single" w:color="000000" w:sz="6" w:space="0"/>
              <w:bottom w:val="single" w:color="000000" w:sz="6" w:space="0"/>
              <w:right w:val="single" w:color="000000" w:sz="6" w:space="0"/>
            </w:tcBorders>
            <w:tcW w:w="383"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3</w:t>
            </w:r>
            <w:r/>
          </w:p>
        </w:tc>
      </w:tr>
      <w:tr>
        <w:trPr>
          <w:trHeight w:val="206"/>
        </w:trPr>
        <w:tc>
          <w:tcPr>
            <w:gridSpan w:val="3"/>
            <w:tcBorders>
              <w:top w:val="single" w:color="000000" w:sz="6" w:space="0"/>
              <w:left w:val="single" w:color="000000" w:sz="6" w:space="0"/>
              <w:bottom w:val="single" w:color="000000" w:sz="6" w:space="0"/>
              <w:right w:val="single" w:color="000000" w:sz="6" w:space="0"/>
            </w:tcBorders>
            <w:tcW w:w="4617"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环保评价</w:t>
            </w:r>
            <w:r/>
          </w:p>
        </w:tc>
        <w:tc>
          <w:tcPr>
            <w:tcBorders>
              <w:top w:val="single" w:color="000000" w:sz="6" w:space="0"/>
              <w:left w:val="single" w:color="000000" w:sz="6" w:space="0"/>
              <w:bottom w:val="single" w:color="000000" w:sz="6" w:space="0"/>
              <w:right w:val="single" w:color="000000" w:sz="6" w:space="0"/>
            </w:tcBorders>
            <w:tcW w:w="383"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6</w:t>
            </w:r>
            <w:r/>
          </w:p>
        </w:tc>
      </w:tr>
      <w:tr>
        <w:trPr>
          <w:trHeight w:val="6864"/>
        </w:trPr>
        <w:tc>
          <w:tcPr>
            <w:tcBorders>
              <w:top w:val="single" w:color="000000" w:sz="6" w:space="0"/>
              <w:left w:val="single" w:color="000000" w:sz="6" w:space="0"/>
              <w:right w:val="single" w:color="000000" w:sz="6" w:space="0"/>
            </w:tcBorders>
            <w:tcW w:w="416"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2.1</w:t>
            </w:r>
            <w:r/>
          </w:p>
          <w:p>
            <w:pPr>
              <w:pStyle w:val="959"/>
              <w:jc w:val="center"/>
              <w:rPr>
                <w:rFonts w:hint="eastAsia" w:ascii="楷体" w:hAnsi="楷体" w:eastAsia="楷体" w:cs="宋体"/>
                <w:sz w:val="24"/>
              </w:rPr>
            </w:pPr>
            <w:r>
              <w:rPr>
                <w:rFonts w:hint="eastAsia" w:ascii="楷体" w:hAnsi="楷体" w:eastAsia="楷体" w:cs="宋体"/>
                <w:sz w:val="24"/>
              </w:rPr>
              <w:t xml:space="preserve"> </w:t>
            </w:r>
            <w:r/>
          </w:p>
        </w:tc>
        <w:tc>
          <w:tcPr>
            <w:tcBorders>
              <w:top w:val="single" w:color="000000" w:sz="6" w:space="0"/>
              <w:left w:val="single" w:color="000000" w:sz="6" w:space="0"/>
              <w:right w:val="single" w:color="000000" w:sz="6" w:space="0"/>
            </w:tcBorders>
            <w:tcW w:w="612"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 产品认证证书</w:t>
            </w:r>
            <w:r/>
          </w:p>
          <w:p>
            <w:pPr>
              <w:pStyle w:val="959"/>
              <w:jc w:val="center"/>
              <w:rPr>
                <w:rFonts w:hint="eastAsia" w:ascii="楷体" w:hAnsi="楷体" w:eastAsia="楷体" w:cs="宋体"/>
                <w:sz w:val="24"/>
              </w:rPr>
            </w:pPr>
            <w:r>
              <w:rPr>
                <w:rFonts w:hint="eastAsia" w:ascii="楷体" w:hAnsi="楷体" w:eastAsia="楷体" w:cs="宋体"/>
                <w:sz w:val="24"/>
              </w:rPr>
              <w:t xml:space="preserve"> </w:t>
            </w:r>
            <w:r/>
          </w:p>
        </w:tc>
        <w:tc>
          <w:tcPr>
            <w:tcBorders>
              <w:top w:val="single" w:color="000000" w:sz="6" w:space="0"/>
              <w:left w:val="single" w:color="000000" w:sz="6" w:space="0"/>
              <w:right w:val="single" w:color="000000" w:sz="6" w:space="0"/>
            </w:tcBorders>
            <w:tcW w:w="3589" w:type="pct"/>
            <w:vAlign w:val="center"/>
            <w:textDirection w:val="lrTb"/>
            <w:noWrap w:val="false"/>
          </w:tcPr>
          <w:p>
            <w:pPr>
              <w:pStyle w:val="959"/>
              <w:ind w:firstLine="480"/>
              <w:jc w:val="left"/>
              <w:rPr>
                <w:rFonts w:hint="eastAsia" w:ascii="楷体" w:hAnsi="楷体" w:eastAsia="楷体" w:cs="宋体"/>
                <w:sz w:val="24"/>
              </w:rPr>
            </w:pPr>
            <w:r>
              <w:rPr>
                <w:rFonts w:hint="eastAsia" w:ascii="楷体" w:hAnsi="楷体" w:eastAsia="楷体" w:cs="宋体"/>
                <w:sz w:val="24"/>
              </w:rPr>
              <w:t xml:space="preserve">1、所投产品获得中国环境标志产品认证证书。（认证证书中产品类别包含清单产品：每提供1项产品得0.5分，满分2分）</w:t>
            </w:r>
            <w:r/>
          </w:p>
          <w:p>
            <w:pPr>
              <w:pStyle w:val="959"/>
              <w:ind w:firstLine="480"/>
              <w:jc w:val="left"/>
              <w:rPr>
                <w:rFonts w:hint="eastAsia" w:ascii="楷体" w:hAnsi="楷体" w:eastAsia="楷体" w:cs="宋体"/>
                <w:sz w:val="24"/>
              </w:rPr>
            </w:pPr>
            <w:r>
              <w:rPr>
                <w:rFonts w:hint="eastAsia" w:ascii="楷体" w:hAnsi="楷体" w:eastAsia="楷体" w:cs="宋体"/>
                <w:sz w:val="24"/>
              </w:rPr>
              <w:t xml:space="preserve">（提供以上证明材料原件扫描件并提供全国认证认可信息公共服务平台截图加盖公章，否则不得分）</w:t>
            </w:r>
            <w:r/>
          </w:p>
          <w:p>
            <w:pPr>
              <w:pStyle w:val="959"/>
              <w:ind w:firstLine="480"/>
              <w:jc w:val="left"/>
              <w:rPr>
                <w:rFonts w:hint="eastAsia" w:ascii="楷体" w:hAnsi="楷体" w:eastAsia="楷体" w:cs="宋体"/>
                <w:sz w:val="24"/>
              </w:rPr>
            </w:pPr>
            <w:r>
              <w:rPr>
                <w:rFonts w:hint="eastAsia" w:ascii="楷体" w:hAnsi="楷体" w:eastAsia="楷体" w:cs="宋体"/>
                <w:sz w:val="24"/>
              </w:rPr>
              <w:t xml:space="preserve">2、供应商具有有效的中国绿色产品认证证书，认证单元需包含：木家具（人造板家具）、木家具（实木家具）、金属家具、软体家具（沙发）、软体家具（椅类）、软体家具（床垫），满足得1分，不提供不得分。</w:t>
            </w:r>
            <w:r/>
          </w:p>
          <w:p>
            <w:pPr>
              <w:pStyle w:val="959"/>
              <w:ind w:firstLine="480"/>
              <w:jc w:val="left"/>
              <w:rPr>
                <w:rFonts w:hint="eastAsia" w:ascii="楷体" w:hAnsi="楷体" w:eastAsia="楷体" w:cs="宋体"/>
                <w:sz w:val="24"/>
              </w:rPr>
            </w:pPr>
            <w:r>
              <w:rPr>
                <w:rFonts w:hint="eastAsia" w:ascii="楷体" w:hAnsi="楷体" w:eastAsia="楷体" w:cs="宋体"/>
                <w:sz w:val="24"/>
              </w:rPr>
              <w:t xml:space="preserve">3、供应商具有有效的中国环保产品认证证书，</w:t>
            </w:r>
            <w:r>
              <w:rPr>
                <w:rFonts w:hint="eastAsia" w:ascii="楷体" w:hAnsi="楷体" w:eastAsia="楷体" w:cs="宋体"/>
                <w:sz w:val="24"/>
              </w:rPr>
              <w:t xml:space="preserve">认证单元需包含：木制办公家具、木制公寓家具、金属办公家具、软体家具/沙发、软体家具-床垫，满足得1分，不提供不得分。</w:t>
            </w:r>
            <w:r/>
          </w:p>
          <w:p>
            <w:pPr>
              <w:pStyle w:val="959"/>
              <w:ind w:firstLine="480"/>
              <w:jc w:val="left"/>
              <w:rPr>
                <w:rFonts w:hint="eastAsia" w:ascii="楷体" w:hAnsi="楷体" w:eastAsia="楷体" w:cs="宋体"/>
                <w:sz w:val="24"/>
              </w:rPr>
            </w:pPr>
            <w:r>
              <w:rPr>
                <w:rFonts w:hint="eastAsia" w:ascii="楷体" w:hAnsi="楷体" w:eastAsia="楷体" w:cs="宋体"/>
                <w:sz w:val="24"/>
              </w:rPr>
              <w:t xml:space="preserve">4、供应商具有有效的家具产品Ⅲ型环境声明认证证书，认证单元需包含：木家具（桌台类、柜架类、椅凳类、床类）、金属家具（椅凳类、柜架类）、软体家具（椅凳类、沙发类、床垫类），满足得1分，不提供不得分。</w:t>
            </w:r>
            <w:r/>
          </w:p>
          <w:p>
            <w:pPr>
              <w:pStyle w:val="959"/>
              <w:ind w:firstLine="480"/>
              <w:jc w:val="left"/>
              <w:rPr>
                <w:rFonts w:hint="eastAsia" w:ascii="楷体" w:hAnsi="楷体" w:eastAsia="楷体" w:cs="宋体"/>
                <w:sz w:val="24"/>
              </w:rPr>
            </w:pPr>
            <w:r>
              <w:rPr>
                <w:rFonts w:hint="eastAsia" w:ascii="楷体" w:hAnsi="楷体" w:eastAsia="楷体" w:cs="宋体"/>
                <w:sz w:val="24"/>
              </w:rPr>
              <w:t xml:space="preserve">5、供应商具有有效的家具产品人类工效学认证证书，认证单元需包含：桌台类、柜架类、椅凳类、沙发类、床类、床垫类，满足得1分，不提供不得分。</w:t>
            </w:r>
            <w:r/>
          </w:p>
          <w:p>
            <w:pPr>
              <w:pStyle w:val="959"/>
              <w:ind w:firstLine="480"/>
              <w:jc w:val="left"/>
              <w:rPr>
                <w:rFonts w:hint="eastAsia" w:ascii="楷体" w:hAnsi="楷体" w:eastAsia="楷体" w:cs="宋体"/>
                <w:sz w:val="24"/>
              </w:rPr>
            </w:pPr>
            <w:r>
              <w:rPr>
                <w:rFonts w:hint="eastAsia" w:ascii="楷体" w:hAnsi="楷体" w:eastAsia="楷体" w:cs="宋体"/>
                <w:sz w:val="24"/>
              </w:rPr>
              <w:t xml:space="preserve">注：以上提供证书扫描件加盖公章及在</w:t>
            </w:r>
            <w:bookmarkStart w:id="84" w:name="_Hlk182315723"/>
            <w:r>
              <w:rPr>
                <w:rFonts w:hint="eastAsia" w:ascii="楷体" w:hAnsi="楷体" w:eastAsia="楷体" w:cs="宋体"/>
                <w:sz w:val="24"/>
              </w:rPr>
              <w:t xml:space="preserve">全国认证认可信息公共服务平台</w:t>
            </w:r>
            <w:bookmarkEnd w:id="84"/>
            <w:r>
              <w:rPr>
                <w:rFonts w:hint="eastAsia" w:ascii="楷体" w:hAnsi="楷体" w:eastAsia="楷体" w:cs="宋体"/>
                <w:sz w:val="24"/>
              </w:rPr>
            </w:r>
            <w:r/>
          </w:p>
          <w:p>
            <w:pPr>
              <w:pStyle w:val="959"/>
              <w:ind w:firstLine="480"/>
              <w:jc w:val="left"/>
              <w:rPr>
                <w:rFonts w:hint="eastAsia" w:ascii="楷体" w:hAnsi="楷体" w:eastAsia="楷体" w:cs="宋体"/>
                <w:sz w:val="24"/>
              </w:rPr>
            </w:pPr>
            <w:r>
              <w:rPr>
                <w:rFonts w:hint="eastAsia" w:ascii="楷体" w:hAnsi="楷体" w:eastAsia="楷体" w:cs="宋体"/>
                <w:sz w:val="24"/>
              </w:rPr>
              <w:t xml:space="preserve">（</w:t>
            </w:r>
            <w:r>
              <w:rPr>
                <w:rFonts w:ascii="楷体" w:hAnsi="楷体" w:eastAsia="楷体"/>
              </w:rPr>
              <w:fldChar w:fldCharType="begin"/>
            </w:r>
            <w:r>
              <w:rPr>
                <w:rFonts w:ascii="楷体" w:hAnsi="楷体" w:eastAsia="楷体"/>
              </w:rPr>
              <w:instrText xml:space="preserve">HYPERLINK "http://cx.cnca.cn/CertECloud/index/index/page" \o "http://cx.cnca.cn/CertECloud/index/index/page"</w:instrText>
            </w:r>
            <w:r>
              <w:rPr>
                <w:rFonts w:ascii="楷体" w:hAnsi="楷体" w:eastAsia="楷体"/>
              </w:rPr>
              <w:fldChar w:fldCharType="separate"/>
            </w:r>
            <w:r>
              <w:rPr>
                <w:rFonts w:hint="eastAsia" w:ascii="楷体" w:hAnsi="楷体" w:eastAsia="楷体" w:cs="宋体"/>
                <w:sz w:val="24"/>
              </w:rPr>
              <w:t xml:space="preserve">http://cx.cnca.cn/CertECloud/index/index/page</w:t>
            </w:r>
            <w:r>
              <w:rPr>
                <w:rFonts w:ascii="楷体" w:hAnsi="楷体" w:eastAsia="楷体"/>
              </w:rPr>
              <w:fldChar w:fldCharType="end"/>
            </w:r>
            <w:r>
              <w:rPr>
                <w:rFonts w:hint="eastAsia" w:ascii="楷体" w:hAnsi="楷体" w:eastAsia="楷体" w:cs="宋体"/>
                <w:sz w:val="24"/>
              </w:rPr>
              <w:t xml:space="preserve">）的查询截图，提供不符或未提供不得分。如发现弄虚作假行为将取消投标资格并上报有关部门处理。</w:t>
            </w:r>
            <w:r/>
          </w:p>
        </w:tc>
        <w:tc>
          <w:tcPr>
            <w:tcBorders>
              <w:top w:val="single" w:color="000000" w:sz="6" w:space="0"/>
              <w:left w:val="single" w:color="000000" w:sz="6" w:space="0"/>
              <w:right w:val="single" w:color="000000" w:sz="6" w:space="0"/>
            </w:tcBorders>
            <w:tcW w:w="383" w:type="pct"/>
            <w:vAlign w:val="center"/>
            <w:textDirection w:val="lrTb"/>
            <w:noWrap w:val="false"/>
          </w:tcPr>
          <w:p>
            <w:pPr>
              <w:pStyle w:val="959"/>
              <w:jc w:val="center"/>
              <w:rPr>
                <w:rFonts w:hint="eastAsia" w:ascii="楷体" w:hAnsi="楷体" w:eastAsia="楷体" w:cs="宋体"/>
                <w:sz w:val="24"/>
                <w:highlight w:val="yellow"/>
              </w:rPr>
            </w:pPr>
            <w:r>
              <w:rPr>
                <w:rFonts w:hint="eastAsia" w:ascii="楷体" w:hAnsi="楷体" w:eastAsia="楷体" w:cs="宋体"/>
                <w:sz w:val="24"/>
              </w:rPr>
              <w:t xml:space="preserve">6</w:t>
            </w:r>
            <w:r>
              <w:rPr>
                <w:rFonts w:hint="eastAsia" w:ascii="楷体" w:hAnsi="楷体" w:eastAsia="楷体" w:cs="宋体"/>
                <w:sz w:val="24"/>
                <w:highlight w:val="yellow"/>
              </w:rPr>
            </w:r>
            <w:r/>
          </w:p>
        </w:tc>
      </w:tr>
      <w:tr>
        <w:trPr>
          <w:trHeight w:val="432"/>
        </w:trPr>
        <w:tc>
          <w:tcPr>
            <w:gridSpan w:val="3"/>
            <w:tcBorders>
              <w:top w:val="single" w:color="000000" w:sz="6" w:space="0"/>
              <w:left w:val="single" w:color="000000" w:sz="6" w:space="0"/>
              <w:bottom w:val="single" w:color="000000" w:sz="6" w:space="0"/>
              <w:right w:val="single" w:color="000000" w:sz="6" w:space="0"/>
            </w:tcBorders>
            <w:tcW w:w="4617"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认证证书</w:t>
            </w:r>
            <w:r/>
          </w:p>
        </w:tc>
        <w:tc>
          <w:tcPr>
            <w:tcBorders>
              <w:top w:val="single" w:color="000000" w:sz="6" w:space="0"/>
              <w:left w:val="single" w:color="000000" w:sz="6" w:space="0"/>
              <w:bottom w:val="single" w:color="000000" w:sz="6" w:space="0"/>
              <w:right w:val="single" w:color="000000" w:sz="6" w:space="0"/>
            </w:tcBorders>
            <w:tcW w:w="383"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3</w:t>
            </w:r>
            <w:r/>
          </w:p>
        </w:tc>
      </w:tr>
      <w:tr>
        <w:trPr>
          <w:trHeight w:val="666"/>
        </w:trPr>
        <w:tc>
          <w:tcPr>
            <w:tcBorders>
              <w:top w:val="single" w:color="000000" w:sz="6" w:space="0"/>
              <w:left w:val="single" w:color="000000" w:sz="6" w:space="0"/>
              <w:bottom w:val="single" w:color="000000" w:sz="6" w:space="0"/>
              <w:right w:val="single" w:color="000000" w:sz="6" w:space="0"/>
            </w:tcBorders>
            <w:tcW w:w="416"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3.1</w:t>
            </w:r>
            <w:r/>
          </w:p>
        </w:tc>
        <w:tc>
          <w:tcPr>
            <w:tcBorders>
              <w:top w:val="single" w:color="000000" w:sz="6" w:space="0"/>
              <w:left w:val="single" w:color="000000" w:sz="6" w:space="0"/>
              <w:bottom w:val="single" w:color="000000" w:sz="6" w:space="0"/>
              <w:right w:val="single" w:color="000000" w:sz="6" w:space="0"/>
            </w:tcBorders>
            <w:tcW w:w="612"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体系认证证书</w:t>
            </w:r>
            <w:r/>
          </w:p>
        </w:tc>
        <w:tc>
          <w:tcPr>
            <w:tcBorders>
              <w:top w:val="single" w:color="000000" w:sz="6" w:space="0"/>
              <w:left w:val="single" w:color="000000" w:sz="6" w:space="0"/>
              <w:bottom w:val="single" w:color="000000" w:sz="6" w:space="0"/>
              <w:right w:val="single" w:color="000000" w:sz="6" w:space="0"/>
            </w:tcBorders>
            <w:tcW w:w="3589" w:type="pct"/>
            <w:vAlign w:val="center"/>
            <w:textDirection w:val="lrTb"/>
            <w:noWrap w:val="false"/>
          </w:tcPr>
          <w:p>
            <w:pPr>
              <w:pStyle w:val="959"/>
              <w:ind w:firstLine="480"/>
              <w:jc w:val="left"/>
              <w:rPr>
                <w:rFonts w:hint="eastAsia" w:ascii="楷体" w:hAnsi="楷体" w:eastAsia="楷体" w:cs="宋体"/>
                <w:sz w:val="24"/>
              </w:rPr>
            </w:pPr>
            <w:r>
              <w:rPr>
                <w:rFonts w:hint="eastAsia" w:ascii="楷体" w:hAnsi="楷体" w:eastAsia="楷体" w:cs="宋体"/>
                <w:sz w:val="24"/>
              </w:rPr>
              <w:t xml:space="preserve">供应商具有有效的质量管理体系、职业健康安全管理体系和环</w:t>
            </w:r>
            <w:r>
              <w:rPr>
                <w:rFonts w:hint="eastAsia" w:ascii="楷体" w:hAnsi="楷体" w:eastAsia="楷体" w:cs="宋体"/>
                <w:sz w:val="24"/>
              </w:rPr>
              <w:t xml:space="preserve">境管理体系认证证书，每具备一项得1分，最高得3分。注：1、以上证书证明材料须提供原件扫描件加盖公章，未提供不得分。</w:t>
            </w:r>
            <w:r/>
          </w:p>
          <w:p>
            <w:pPr>
              <w:pStyle w:val="959"/>
              <w:ind w:firstLine="480"/>
              <w:jc w:val="left"/>
              <w:rPr>
                <w:rFonts w:hint="eastAsia" w:ascii="楷体" w:hAnsi="楷体" w:eastAsia="楷体" w:cs="宋体"/>
                <w:sz w:val="24"/>
              </w:rPr>
            </w:pPr>
            <w:r>
              <w:rPr>
                <w:rFonts w:hint="eastAsia" w:ascii="楷体" w:hAnsi="楷体" w:eastAsia="楷体" w:cs="宋体"/>
                <w:sz w:val="24"/>
              </w:rPr>
              <w:t xml:space="preserve">（体系认证证书须可在全国认证认可信息公告服务平台http://cx.cnca.cn/CertECloud/index/index/page查询，并在响应文件内提供网上查询截图，否则不得分）</w:t>
            </w:r>
            <w:r/>
          </w:p>
        </w:tc>
        <w:tc>
          <w:tcPr>
            <w:tcBorders>
              <w:top w:val="single" w:color="000000" w:sz="6" w:space="0"/>
              <w:left w:val="single" w:color="000000" w:sz="6" w:space="0"/>
              <w:bottom w:val="single" w:color="000000" w:sz="6" w:space="0"/>
              <w:right w:val="single" w:color="000000" w:sz="6" w:space="0"/>
            </w:tcBorders>
            <w:tcW w:w="383"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3</w:t>
            </w:r>
            <w:r/>
          </w:p>
        </w:tc>
      </w:tr>
    </w:tbl>
    <w:p>
      <w:pPr>
        <w:pStyle w:val="959"/>
        <w:jc w:val="left"/>
        <w:spacing w:after="160" w:line="278" w:lineRule="auto"/>
        <w:rPr>
          <w:rFonts w:hint="eastAsia" w:ascii="楷体" w:hAnsi="楷体" w:eastAsia="楷体" w:cs="等线"/>
          <w:sz w:val="24"/>
        </w:rPr>
      </w:pPr>
      <w:r>
        <w:rPr>
          <w:rFonts w:hint="eastAsia" w:ascii="楷体" w:hAnsi="楷体" w:eastAsia="楷体" w:cs="等线"/>
          <w:sz w:val="24"/>
        </w:rPr>
        <w:t xml:space="preserve">（三）价格评估</w:t>
      </w:r>
      <w:r/>
    </w:p>
    <w:tbl>
      <w:tblPr>
        <w:tblW w:w="5006"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19"/>
        <w:gridCol w:w="1003"/>
        <w:gridCol w:w="6007"/>
        <w:gridCol w:w="603"/>
      </w:tblGrid>
      <w:tr>
        <w:trPr>
          <w:trHeight w:val="452"/>
        </w:trPr>
        <w:tc>
          <w:tcPr>
            <w:tcBorders>
              <w:top w:val="single" w:color="000000" w:sz="6" w:space="0"/>
              <w:left w:val="single" w:color="000000" w:sz="6" w:space="0"/>
              <w:bottom w:val="single" w:color="000000" w:sz="6" w:space="0"/>
              <w:right w:val="single" w:color="000000" w:sz="6" w:space="0"/>
            </w:tcBorders>
            <w:tcW w:w="431"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序号</w:t>
            </w:r>
            <w:r/>
          </w:p>
        </w:tc>
        <w:tc>
          <w:tcPr>
            <w:tcBorders>
              <w:top w:val="single" w:color="000000" w:sz="6" w:space="0"/>
              <w:left w:val="single" w:color="000000" w:sz="6" w:space="0"/>
              <w:bottom w:val="single" w:color="000000" w:sz="6" w:space="0"/>
              <w:right w:val="single" w:color="000000" w:sz="6" w:space="0"/>
            </w:tcBorders>
            <w:tcW w:w="602"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评审因素</w:t>
            </w:r>
            <w:r/>
          </w:p>
        </w:tc>
        <w:tc>
          <w:tcPr>
            <w:tcBorders>
              <w:top w:val="single" w:color="000000" w:sz="6" w:space="0"/>
              <w:left w:val="single" w:color="000000" w:sz="6" w:space="0"/>
              <w:bottom w:val="single" w:color="000000" w:sz="6" w:space="0"/>
              <w:right w:val="single" w:color="000000" w:sz="6" w:space="0"/>
            </w:tcBorders>
            <w:tcW w:w="3604"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评审细则</w:t>
            </w:r>
            <w:r/>
          </w:p>
        </w:tc>
        <w:tc>
          <w:tcPr>
            <w:tcBorders>
              <w:top w:val="single" w:color="000000" w:sz="6" w:space="0"/>
              <w:left w:val="single" w:color="000000" w:sz="6" w:space="0"/>
              <w:bottom w:val="single" w:color="000000" w:sz="6" w:space="0"/>
              <w:right w:val="single" w:color="000000" w:sz="6" w:space="0"/>
            </w:tcBorders>
            <w:tcW w:w="362"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分值</w:t>
            </w:r>
            <w:r/>
          </w:p>
        </w:tc>
      </w:tr>
      <w:tr>
        <w:trPr>
          <w:trHeight w:val="465"/>
        </w:trPr>
        <w:tc>
          <w:tcPr>
            <w:gridSpan w:val="3"/>
            <w:tcBorders>
              <w:top w:val="single" w:color="000000" w:sz="6" w:space="0"/>
              <w:left w:val="single" w:color="000000" w:sz="6" w:space="0"/>
              <w:bottom w:val="single" w:color="000000" w:sz="6" w:space="0"/>
              <w:right w:val="single" w:color="000000" w:sz="6" w:space="0"/>
            </w:tcBorders>
            <w:tcW w:w="4637"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投标报价得分</w:t>
            </w:r>
            <w:r/>
          </w:p>
        </w:tc>
        <w:tc>
          <w:tcPr>
            <w:tcBorders>
              <w:top w:val="single" w:color="000000" w:sz="6" w:space="0"/>
              <w:left w:val="single" w:color="000000" w:sz="6" w:space="0"/>
              <w:bottom w:val="single" w:color="000000" w:sz="6" w:space="0"/>
              <w:right w:val="single" w:color="000000" w:sz="6" w:space="0"/>
            </w:tcBorders>
            <w:tcW w:w="362"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50</w:t>
            </w:r>
            <w:r/>
          </w:p>
        </w:tc>
      </w:tr>
      <w:tr>
        <w:trPr>
          <w:trHeight w:val="90"/>
        </w:trPr>
        <w:tc>
          <w:tcPr>
            <w:tcBorders>
              <w:top w:val="single" w:color="000000" w:sz="6" w:space="0"/>
              <w:left w:val="single" w:color="000000" w:sz="6" w:space="0"/>
              <w:bottom w:val="single" w:color="000000" w:sz="6" w:space="0"/>
              <w:right w:val="single" w:color="000000" w:sz="6" w:space="0"/>
            </w:tcBorders>
            <w:tcW w:w="431"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602"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投标报价</w:t>
            </w:r>
            <w:r/>
          </w:p>
        </w:tc>
        <w:tc>
          <w:tcPr>
            <w:tcBorders>
              <w:top w:val="single" w:color="000000" w:sz="6" w:space="0"/>
              <w:left w:val="single" w:color="000000" w:sz="6" w:space="0"/>
              <w:bottom w:val="single" w:color="000000" w:sz="6" w:space="0"/>
              <w:right w:val="single" w:color="000000" w:sz="6" w:space="0"/>
            </w:tcBorders>
            <w:tcW w:w="3604" w:type="pct"/>
            <w:vAlign w:val="center"/>
            <w:textDirection w:val="lrTb"/>
            <w:noWrap w:val="false"/>
          </w:tcPr>
          <w:p>
            <w:pPr>
              <w:pStyle w:val="959"/>
              <w:rPr>
                <w:rFonts w:hint="eastAsia" w:ascii="楷体" w:hAnsi="楷体" w:eastAsia="楷体" w:cs="宋体"/>
                <w:sz w:val="24"/>
              </w:rPr>
            </w:pPr>
            <w:r>
              <w:rPr>
                <w:rFonts w:hint="eastAsia" w:ascii="楷体" w:hAnsi="楷体" w:eastAsia="楷体" w:cs="宋体"/>
                <w:sz w:val="24"/>
              </w:rPr>
              <w:t xml:space="preserve">综合评分法中的价格分采用低价优先法计算，即满足招标文件要求且投标价格最低的投标报价为评标基准价，其价格分为满分50分。其他投标人的价格分统一按照下列公式计算：投标报价得分=(评标基准价／投标报价)×50。</w:t>
            </w:r>
            <w:r/>
          </w:p>
        </w:tc>
        <w:tc>
          <w:tcPr>
            <w:tcBorders>
              <w:top w:val="single" w:color="000000" w:sz="6" w:space="0"/>
              <w:left w:val="single" w:color="000000" w:sz="6" w:space="0"/>
              <w:bottom w:val="single" w:color="000000" w:sz="6" w:space="0"/>
              <w:right w:val="single" w:color="000000" w:sz="6" w:space="0"/>
            </w:tcBorders>
            <w:tcW w:w="362"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50</w:t>
            </w:r>
            <w:r/>
          </w:p>
        </w:tc>
      </w:tr>
    </w:tbl>
    <w:p>
      <w:pPr>
        <w:pStyle w:val="959"/>
        <w:rPr>
          <w:rFonts w:hint="eastAsia" w:ascii="楷体" w:hAnsi="楷体" w:eastAsia="楷体"/>
          <w:szCs w:val="22"/>
        </w:rPr>
      </w:pPr>
      <w:r>
        <w:rPr>
          <w:rFonts w:hint="eastAsia" w:ascii="楷体" w:hAnsi="楷体" w:eastAsia="楷体"/>
          <w:szCs w:val="22"/>
        </w:rPr>
      </w:r>
      <w:r/>
    </w:p>
    <w:p>
      <w:pPr>
        <w:pStyle w:val="121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1219"/>
        <w:ind w:firstLine="472"/>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w:t>
      </w:r>
      <w:r>
        <w:rPr>
          <w:rFonts w:hint="eastAsia" w:ascii="楷体" w:hAnsi="楷体" w:eastAsia="楷体"/>
          <w:sz w:val="24"/>
        </w:rPr>
        <w:t xml:space="preserve">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21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（4）经评标委员会认定评分畸高、畸低的。</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5" w:name="_Toc100386064"/>
      <w:r/>
      <w:bookmarkEnd w:id="85"/>
      <w:r/>
      <w:bookmarkStart w:id="86" w:name="_Toc20732998"/>
      <w:r/>
      <w:bookmarkEnd w:id="86"/>
      <w:r/>
      <w:bookmarkStart w:id="87" w:name="_Toc98669719"/>
      <w:r/>
      <w:bookmarkEnd w:id="87"/>
      <w:r/>
      <w:bookmarkStart w:id="88" w:name="_Toc92168030"/>
      <w:r/>
      <w:bookmarkEnd w:id="88"/>
      <w:r/>
      <w:bookmarkStart w:id="89" w:name="_Toc98669361"/>
      <w:r/>
      <w:bookmarkEnd w:id="89"/>
      <w:r>
        <w:rPr>
          <w:rFonts w:hint="eastAsia" w:ascii="楷体" w:hAnsi="楷体" w:eastAsia="楷体"/>
          <w:sz w:val="24"/>
        </w:rPr>
      </w:r>
      <w:r/>
    </w:p>
    <w:p>
      <w:pPr>
        <w:pStyle w:val="121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pStyle w:val="959"/>
        <w:ind w:firstLine="420"/>
        <w:jc w:val="left"/>
        <w:spacing w:line="360" w:lineRule="auto"/>
        <w:widowControl/>
        <w:rPr>
          <w:rFonts w:hint="eastAsia" w:ascii="楷体" w:hAnsi="楷体" w:eastAsia="楷体"/>
          <w:sz w:val="24"/>
        </w:rPr>
        <w:sectPr>
          <w:footerReference w:type="first" r:id="rId25"/>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4"/>
        </w:rPr>
        <w:t xml:space="preserve">11.1采用综合评分法的，评标结果按评审后得分(得分保留到小数点后2位，四舍五入)由高到低顺序排列。得分相同</w:t>
      </w:r>
      <w:r>
        <w:rPr>
          <w:rFonts w:hint="eastAsia" w:ascii="楷体" w:hAnsi="楷体" w:eastAsia="楷体"/>
          <w:sz w:val="24"/>
        </w:rPr>
        <w:t xml:space="preserve">的，按投标报价由低到高顺序排列。得分且投标报价相同的并列。投标文件满足招标文件全部实质性要求，且按照评审因素的量化指标评审得分最高的投标人为排名第一的中标候选人。</w:t>
      </w:r>
      <w:r/>
    </w:p>
    <w:p>
      <w:pPr>
        <w:pStyle w:val="959"/>
        <w:ind w:firstLine="420"/>
        <w:jc w:val="left"/>
        <w:spacing w:line="360" w:lineRule="auto"/>
        <w:widowControl/>
        <w:rPr>
          <w:rFonts w:hint="eastAsia" w:ascii="楷体" w:hAnsi="楷体" w:eastAsia="楷体"/>
          <w:sz w:val="24"/>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4"/>
        </w:rPr>
      </w:r>
      <w:r/>
    </w:p>
    <w:p>
      <w:pPr>
        <w:pStyle w:val="1219"/>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第六部分    投标文件（格式）</w:t>
      </w:r>
      <w:r/>
    </w:p>
    <w:p>
      <w:pPr>
        <w:pStyle w:val="959"/>
        <w:jc w:val="center"/>
        <w:spacing w:line="360" w:lineRule="auto"/>
        <w:rPr>
          <w:rFonts w:hint="eastAsia" w:ascii="楷体" w:hAnsi="楷体" w:eastAsia="楷体"/>
          <w:b/>
          <w:sz w:val="72"/>
        </w:rPr>
      </w:pPr>
      <w:r>
        <w:rPr>
          <w:rFonts w:hint="eastAsia" w:ascii="楷体" w:hAnsi="楷体" w:eastAsia="楷体"/>
          <w:b/>
          <w:sz w:val="72"/>
        </w:rPr>
      </w:r>
      <w:r/>
    </w:p>
    <w:p>
      <w:pPr>
        <w:pStyle w:val="959"/>
        <w:jc w:val="center"/>
        <w:spacing w:line="360" w:lineRule="auto"/>
        <w:rPr>
          <w:rFonts w:hint="eastAsia" w:ascii="楷体" w:hAnsi="楷体" w:eastAsia="楷体"/>
          <w:sz w:val="72"/>
        </w:rPr>
      </w:pPr>
      <w:r>
        <w:rPr>
          <w:rFonts w:hint="eastAsia" w:ascii="楷体" w:hAnsi="楷体" w:eastAsia="楷体"/>
          <w:b/>
          <w:sz w:val="72"/>
        </w:rPr>
        <w:t xml:space="preserve">投   标   文   件</w:t>
      </w:r>
      <w:r>
        <w:rPr>
          <w:rFonts w:hint="eastAsia" w:ascii="楷体" w:hAnsi="楷体" w:eastAsia="楷体"/>
          <w:sz w:val="72"/>
        </w:rPr>
      </w:r>
      <w:r/>
    </w:p>
    <w:p>
      <w:pPr>
        <w:pStyle w:val="959"/>
        <w:ind w:firstLine="723"/>
        <w:jc w:val="center"/>
        <w:spacing w:line="360" w:lineRule="auto"/>
        <w:rPr>
          <w:rFonts w:hint="eastAsia" w:ascii="楷体" w:hAnsi="楷体" w:eastAsia="楷体"/>
          <w:b/>
          <w:sz w:val="36"/>
        </w:rPr>
      </w:pPr>
      <w:r>
        <w:rPr>
          <w:rFonts w:hint="eastAsia" w:ascii="楷体" w:hAnsi="楷体" w:eastAsia="楷体"/>
          <w:b/>
          <w:sz w:val="36"/>
        </w:rPr>
      </w:r>
      <w:r/>
    </w:p>
    <w:p>
      <w:pPr>
        <w:pStyle w:val="959"/>
        <w:ind w:firstLine="643"/>
        <w:spacing w:line="360" w:lineRule="auto"/>
        <w:rPr>
          <w:rFonts w:hint="eastAsia" w:ascii="楷体" w:hAnsi="楷体" w:eastAsia="楷体"/>
          <w:b/>
          <w:sz w:val="32"/>
        </w:rPr>
      </w:pPr>
      <w:r>
        <w:rPr>
          <w:rFonts w:hint="eastAsia" w:ascii="楷体" w:hAnsi="楷体" w:eastAsia="楷体"/>
          <w:b/>
          <w:sz w:val="32"/>
        </w:rPr>
      </w:r>
      <w:r/>
    </w:p>
    <w:p>
      <w:pPr>
        <w:pStyle w:val="959"/>
        <w:ind w:firstLine="643"/>
        <w:spacing w:line="360" w:lineRule="auto"/>
        <w:rPr>
          <w:rFonts w:hint="eastAsia" w:ascii="楷体" w:hAnsi="楷体" w:eastAsia="楷体"/>
          <w:b/>
          <w:sz w:val="32"/>
        </w:rPr>
      </w:pPr>
      <w:r>
        <w:rPr>
          <w:rFonts w:hint="eastAsia" w:ascii="楷体" w:hAnsi="楷体" w:eastAsia="楷体"/>
          <w:b/>
          <w:sz w:val="32"/>
        </w:rPr>
      </w:r>
      <w:r/>
    </w:p>
    <w:p>
      <w:pPr>
        <w:pStyle w:val="959"/>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楷体" w:hAnsi="楷体" w:eastAsia="楷体"/>
          <w:b/>
          <w:color w:val="6600ff"/>
          <w:sz w:val="24"/>
          <w:u w:val="single"/>
        </w:rPr>
        <w:t xml:space="preserve">××××</w:t>
      </w:r>
      <w:r>
        <w:rPr>
          <w:rFonts w:hint="eastAsia" w:ascii="楷体" w:hAnsi="楷体" w:eastAsia="楷体"/>
          <w:b/>
          <w:sz w:val="32"/>
        </w:rPr>
      </w:r>
      <w:r/>
    </w:p>
    <w:p>
      <w:pPr>
        <w:pStyle w:val="959"/>
        <w:ind w:firstLine="560"/>
        <w:jc w:val="center"/>
        <w:spacing w:line="360" w:lineRule="auto"/>
        <w:rPr>
          <w:rFonts w:hint="eastAsia" w:ascii="楷体" w:hAnsi="楷体" w:eastAsia="楷体"/>
          <w:sz w:val="28"/>
        </w:rPr>
      </w:pPr>
      <w:r>
        <w:rPr>
          <w:rFonts w:hint="eastAsia" w:ascii="楷体" w:hAnsi="楷体" w:eastAsia="楷体"/>
          <w:sz w:val="28"/>
        </w:rPr>
      </w:r>
      <w:r/>
    </w:p>
    <w:p>
      <w:pPr>
        <w:pStyle w:val="959"/>
        <w:ind w:firstLine="560"/>
        <w:jc w:val="center"/>
        <w:spacing w:line="360" w:lineRule="auto"/>
        <w:rPr>
          <w:rFonts w:hint="eastAsia" w:ascii="楷体" w:hAnsi="楷体" w:eastAsia="楷体"/>
          <w:sz w:val="28"/>
        </w:rPr>
      </w:pPr>
      <w:r>
        <w:rPr>
          <w:rFonts w:hint="eastAsia" w:ascii="楷体" w:hAnsi="楷体" w:eastAsia="楷体"/>
          <w:sz w:val="28"/>
        </w:rPr>
      </w:r>
      <w:r/>
    </w:p>
    <w:p>
      <w:pPr>
        <w:pStyle w:val="959"/>
        <w:ind w:firstLine="560"/>
        <w:jc w:val="center"/>
        <w:spacing w:line="360" w:lineRule="auto"/>
        <w:rPr>
          <w:rFonts w:hint="eastAsia" w:ascii="楷体" w:hAnsi="楷体" w:eastAsia="楷体"/>
          <w:sz w:val="28"/>
        </w:rPr>
      </w:pPr>
      <w:r>
        <w:rPr>
          <w:rFonts w:hint="eastAsia" w:ascii="楷体" w:hAnsi="楷体" w:eastAsia="楷体"/>
          <w:sz w:val="28"/>
        </w:rPr>
      </w:r>
      <w:r/>
    </w:p>
    <w:p>
      <w:pPr>
        <w:pStyle w:val="959"/>
        <w:ind w:firstLine="562"/>
        <w:jc w:val="center"/>
        <w:spacing w:line="360" w:lineRule="auto"/>
        <w:rPr>
          <w:rFonts w:hint="eastAsia" w:ascii="楷体" w:hAnsi="楷体" w:eastAsia="楷体"/>
          <w:b/>
          <w:sz w:val="28"/>
        </w:rPr>
      </w:pPr>
      <w:r>
        <w:rPr>
          <w:rFonts w:hint="eastAsia" w:ascii="楷体" w:hAnsi="楷体" w:eastAsia="楷体"/>
          <w:b/>
          <w:sz w:val="28"/>
        </w:rPr>
      </w:r>
      <w:r/>
    </w:p>
    <w:p>
      <w:pPr>
        <w:pStyle w:val="959"/>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楷体" w:hAnsi="楷体" w:eastAsia="楷体"/>
          <w:b/>
          <w:color w:val="6600ff"/>
          <w:sz w:val="24"/>
          <w:u w:val="single"/>
        </w:rPr>
        <w:t xml:space="preserve">××××</w:t>
      </w:r>
      <w:r>
        <w:rPr>
          <w:rFonts w:hint="eastAsia" w:ascii="楷体" w:hAnsi="楷体" w:eastAsia="楷体"/>
          <w:b/>
          <w:sz w:val="32"/>
          <w:szCs w:val="32"/>
        </w:rPr>
      </w:r>
      <w:r/>
    </w:p>
    <w:p>
      <w:pPr>
        <w:pStyle w:val="1030"/>
        <w:ind w:firstLine="643"/>
        <w:spacing w:line="360" w:lineRule="auto"/>
        <w:rPr>
          <w:rFonts w:hint="eastAsia" w:ascii="楷体" w:hAnsi="楷体" w:eastAsia="楷体"/>
          <w:b/>
          <w:sz w:val="32"/>
        </w:rPr>
      </w:pPr>
      <w:r>
        <w:rPr>
          <w:rFonts w:hint="eastAsia" w:ascii="楷体" w:hAnsi="楷体" w:eastAsia="楷体"/>
          <w:b/>
          <w:sz w:val="32"/>
        </w:rPr>
      </w:r>
      <w:r/>
    </w:p>
    <w:p>
      <w:pPr>
        <w:pStyle w:val="1030"/>
        <w:ind w:firstLine="643"/>
        <w:spacing w:line="360" w:lineRule="auto"/>
        <w:rPr>
          <w:rFonts w:hint="eastAsia" w:ascii="楷体" w:hAnsi="楷体" w:eastAsia="楷体"/>
          <w:b/>
          <w:sz w:val="32"/>
        </w:rPr>
      </w:pPr>
      <w:r>
        <w:rPr>
          <w:rFonts w:hint="eastAsia" w:ascii="楷体" w:hAnsi="楷体" w:eastAsia="楷体"/>
          <w:b/>
          <w:sz w:val="32"/>
        </w:rPr>
      </w:r>
      <w:r/>
    </w:p>
    <w:p>
      <w:pPr>
        <w:pStyle w:val="959"/>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楷体" w:hAnsi="楷体" w:eastAsia="楷体"/>
          <w:b/>
          <w:color w:val="6600ff"/>
          <w:sz w:val="24"/>
          <w:u w:val="single"/>
        </w:rPr>
        <w:t xml:space="preserve">××××</w:t>
      </w:r>
      <w:r>
        <w:rPr>
          <w:rFonts w:hint="eastAsia" w:ascii="楷体" w:hAnsi="楷体" w:eastAsia="楷体"/>
          <w:b/>
          <w:sz w:val="32"/>
        </w:rPr>
      </w:r>
      <w:r/>
    </w:p>
    <w:p>
      <w:pPr>
        <w:pStyle w:val="959"/>
        <w:ind w:firstLine="723"/>
        <w:jc w:val="center"/>
        <w:spacing w:line="360" w:lineRule="auto"/>
        <w:rPr>
          <w:rFonts w:hint="eastAsia" w:ascii="楷体" w:hAnsi="楷体" w:eastAsia="楷体"/>
          <w:b/>
          <w:sz w:val="36"/>
        </w:rPr>
      </w:pPr>
      <w:r>
        <w:rPr>
          <w:rFonts w:hint="eastAsia" w:ascii="楷体" w:hAnsi="楷体" w:eastAsia="楷体"/>
          <w:b/>
          <w:sz w:val="36"/>
        </w:rPr>
      </w:r>
      <w:r/>
    </w:p>
    <w:p>
      <w:pPr>
        <w:pStyle w:val="959"/>
        <w:ind w:firstLine="723"/>
        <w:jc w:val="center"/>
        <w:spacing w:line="360" w:lineRule="auto"/>
        <w:rPr>
          <w:rFonts w:hint="eastAsia" w:ascii="楷体" w:hAnsi="楷体" w:eastAsia="楷体"/>
          <w:b/>
          <w:sz w:val="36"/>
        </w:rPr>
      </w:pPr>
      <w:r>
        <w:rPr>
          <w:rFonts w:hint="eastAsia" w:ascii="楷体" w:hAnsi="楷体" w:eastAsia="楷体"/>
          <w:b/>
          <w:sz w:val="36"/>
        </w:rPr>
      </w:r>
      <w:r/>
    </w:p>
    <w:p>
      <w:pPr>
        <w:pStyle w:val="959"/>
        <w:jc w:val="center"/>
        <w:spacing w:line="360" w:lineRule="auto"/>
        <w:rPr>
          <w:rFonts w:hint="eastAsia" w:ascii="楷体" w:hAnsi="楷体" w:eastAsia="楷体"/>
          <w:b/>
          <w:sz w:val="32"/>
        </w:rPr>
      </w:pPr>
      <w:r>
        <w:rPr>
          <w:rFonts w:hint="eastAsia" w:ascii="楷体" w:hAnsi="楷体" w:eastAsia="楷体"/>
          <w:b/>
          <w:color w:val="6600ff"/>
          <w:sz w:val="24"/>
          <w:u w:val="single"/>
        </w:rPr>
        <w:t xml:space="preserve">××××</w:t>
      </w:r>
      <w:r>
        <w:rPr>
          <w:rFonts w:hint="eastAsia" w:ascii="楷体" w:hAnsi="楷体" w:eastAsia="楷体"/>
          <w:b/>
          <w:sz w:val="32"/>
        </w:rPr>
        <w:t xml:space="preserve">年</w:t>
      </w:r>
      <w:r>
        <w:rPr>
          <w:rFonts w:hint="eastAsia" w:ascii="楷体" w:hAnsi="楷体" w:eastAsia="楷体"/>
          <w:b/>
          <w:color w:val="6600ff"/>
          <w:sz w:val="24"/>
          <w:u w:val="single"/>
        </w:rPr>
        <w:t xml:space="preserve">××</w:t>
      </w:r>
      <w:r>
        <w:rPr>
          <w:rFonts w:hint="eastAsia" w:ascii="楷体" w:hAnsi="楷体" w:eastAsia="楷体"/>
          <w:b/>
          <w:sz w:val="32"/>
        </w:rPr>
        <w:t xml:space="preserve">月</w:t>
      </w:r>
      <w:r>
        <w:rPr>
          <w:rFonts w:hint="eastAsia" w:ascii="楷体" w:hAnsi="楷体" w:eastAsia="楷体"/>
          <w:b/>
          <w:color w:val="6600ff"/>
          <w:sz w:val="24"/>
          <w:u w:val="single"/>
        </w:rPr>
        <w:t xml:space="preserve">××</w:t>
      </w:r>
      <w:r>
        <w:rPr>
          <w:rFonts w:hint="eastAsia" w:ascii="楷体" w:hAnsi="楷体" w:eastAsia="楷体"/>
          <w:b/>
          <w:sz w:val="32"/>
        </w:rPr>
        <w:t xml:space="preserve">日</w:t>
      </w:r>
      <w:r/>
    </w:p>
    <w:p>
      <w:pPr>
        <w:pStyle w:val="959"/>
        <w:jc w:val="center"/>
        <w:spacing w:line="360" w:lineRule="auto"/>
        <w:rPr>
          <w:rFonts w:hint="eastAsia" w:ascii="楷体" w:hAnsi="楷体" w:eastAsia="楷体"/>
          <w:sz w:val="32"/>
        </w:rPr>
      </w:pPr>
      <w:r>
        <w:rPr>
          <w:rFonts w:hint="eastAsia" w:ascii="楷体" w:hAnsi="楷体" w:eastAsia="楷体"/>
          <w:sz w:val="32"/>
        </w:rPr>
        <w:t xml:space="preserve">一、资格部分</w:t>
      </w:r>
      <w:r/>
    </w:p>
    <w:p>
      <w:pPr>
        <w:pStyle w:val="967"/>
        <w:ind w:firstLine="643"/>
        <w:spacing w:line="360" w:lineRule="auto"/>
        <w:rPr>
          <w:rFonts w:hint="eastAsia" w:ascii="楷体" w:hAnsi="楷体" w:eastAsia="楷体"/>
          <w:sz w:val="32"/>
        </w:rPr>
      </w:pPr>
      <w:r>
        <w:rPr>
          <w:rFonts w:hint="eastAsia" w:ascii="楷体" w:hAnsi="楷体" w:eastAsia="楷体"/>
          <w:sz w:val="32"/>
        </w:rPr>
        <w:t xml:space="preserve">（一）投标函</w:t>
      </w:r>
      <w:r/>
    </w:p>
    <w:p>
      <w:pPr>
        <w:pStyle w:val="959"/>
        <w:spacing w:line="360" w:lineRule="auto"/>
        <w:rPr>
          <w:rFonts w:hint="eastAsia" w:ascii="楷体" w:hAnsi="楷体" w:eastAsia="楷体"/>
          <w:b/>
          <w:bCs/>
          <w:sz w:val="30"/>
        </w:rPr>
      </w:pPr>
      <w:r>
        <w:rPr>
          <w:rFonts w:hint="eastAsia" w:ascii="楷体" w:hAnsi="楷体" w:eastAsia="楷体"/>
          <w:b/>
          <w:sz w:val="24"/>
          <w:u w:val="single"/>
        </w:rPr>
        <w:t xml:space="preserve">致</w:t>
      </w:r>
      <w:r>
        <w:rPr>
          <w:rFonts w:hint="eastAsia" w:ascii="楷体" w:hAnsi="楷体" w:eastAsia="楷体"/>
          <w:b/>
          <w:color w:val="6600ff"/>
          <w:sz w:val="24"/>
          <w:u w:val="single"/>
        </w:rPr>
        <w:t xml:space="preserve">×××</w:t>
      </w:r>
      <w:r>
        <w:rPr>
          <w:rFonts w:hint="eastAsia" w:ascii="楷体" w:hAnsi="楷体" w:eastAsia="楷体"/>
          <w:b/>
          <w:color w:val="6600ff"/>
          <w:sz w:val="24"/>
          <w:szCs w:val="16"/>
          <w:u w:val="single"/>
        </w:rPr>
        <w:t xml:space="preserve">×（采购代理机构）</w:t>
      </w:r>
      <w:r>
        <w:rPr>
          <w:rFonts w:hint="eastAsia" w:ascii="楷体" w:hAnsi="楷体" w:eastAsia="楷体"/>
          <w:b/>
          <w:bCs/>
          <w:sz w:val="30"/>
        </w:rPr>
        <w:t xml:space="preserve">：</w:t>
      </w:r>
      <w:r/>
    </w:p>
    <w:p>
      <w:pPr>
        <w:pStyle w:val="1030"/>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楷体" w:hAnsi="楷体" w:eastAsia="楷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994"/>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据此函，我方兹宣布同意如下：</w:t>
      </w:r>
      <w:r/>
    </w:p>
    <w:p>
      <w:pPr>
        <w:pStyle w:val="959"/>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5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2" o:spid="_x0000_s152" style="position:absolute;left:0;text-align:left;z-index:251658245;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5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3" o:spid="_x0000_s153" style="position:absolute;left:0;text-align:left;z-index:524288;mso-wrap-distance-left:9.0pt;mso-wrap-distance-top:0.0pt;mso-wrap-distance-right:9.0pt;mso-wrap-distance-bottom:0.0pt;visibility:visible;" from="210.0pt,15.6pt" to="210.1pt,15.6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5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4" o:spid="_x0000_s154" style="position:absolute;left:0;text-align:left;z-index:251658241;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5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5" o:spid="_x0000_s155" style="position:absolute;left:0;text-align:left;z-index:251658242;mso-wrap-distance-left:9.0pt;mso-wrap-distance-top:0.0pt;mso-wrap-distance-right:9.0pt;mso-wrap-distance-bottom:0.0pt;visibility:visible;" from="210.0pt,15.6pt" to="210.1pt,15.6pt" fillcolor="#FFFFFF" strokecolor="#000000"/>
            </w:pict>
          </mc:Fallback>
        </mc:AlternateContent>
      </w:r>
      <w:r>
        <w:rPr>
          <w:rFonts w:hint="eastAsia" w:ascii="楷体" w:hAnsi="楷体" w:eastAsia="楷体"/>
          <w:sz w:val="28"/>
          <w:szCs w:val="28"/>
        </w:rPr>
      </w:r>
      <w:r/>
    </w:p>
    <w:p>
      <w:pPr>
        <w:pStyle w:val="959"/>
        <w:ind w:firstLine="560"/>
        <w:spacing w:line="360" w:lineRule="auto"/>
        <w:tabs>
          <w:tab w:val="left" w:pos="1125" w:leader="none"/>
        </w:tabs>
        <w:rPr>
          <w:rFonts w:hint="eastAsia" w:ascii="楷体" w:hAnsi="楷体" w:eastAsia="楷体"/>
          <w:sz w:val="28"/>
          <w:szCs w:val="28"/>
        </w:rPr>
      </w:pP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6" o:spid="_x0000_s156" style="position:absolute;left:0;text-align:left;z-index:251658243;mso-wrap-distance-left:9.0pt;mso-wrap-distance-top:0.0pt;mso-wrap-distance-right:9.0pt;mso-wrap-distance-bottom:0.0pt;visibility:visible;" from="210.0pt,19.5pt" to="210.1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7" o:spid="_x0000_s157" style="position:absolute;left:0;text-align:left;z-index:251658244;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pStyle w:val="959"/>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pStyle w:val="959"/>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rPr>
          <w:rFonts w:hint="eastAsia" w:ascii="楷体" w:hAnsi="楷体" w:eastAsia="楷体"/>
          <w:sz w:val="28"/>
          <w:szCs w:val="28"/>
        </w:rPr>
      </w:r>
      <w:r/>
    </w:p>
    <w:p>
      <w:pPr>
        <w:pStyle w:val="959"/>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w:t>
      </w:r>
      <w:r>
        <w:rPr>
          <w:rFonts w:hint="eastAsia" w:ascii="楷体" w:hAnsi="楷体" w:eastAsia="楷体"/>
          <w:sz w:val="28"/>
          <w:szCs w:val="28"/>
        </w:rPr>
        <w:t xml:space="preserve">标日期起遵循本招标文件，并在规定的投标有效期期满之前均具有约束力。</w:t>
      </w:r>
      <w:r/>
    </w:p>
    <w:p>
      <w:pPr>
        <w:pStyle w:val="959"/>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pStyle w:val="959"/>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pStyle w:val="959"/>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pStyle w:val="959"/>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pStyle w:val="959"/>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pStyle w:val="959"/>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994"/>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楷体" w:hAnsi="楷体" w:eastAsia="楷体"/>
          <w:b/>
          <w:color w:val="5b9bd5"/>
          <w:sz w:val="24"/>
          <w:u w:val="single"/>
        </w:rPr>
        <w:t xml:space="preserve">××</w:t>
      </w:r>
      <w:r>
        <w:rPr>
          <w:rFonts w:hint="eastAsia" w:ascii="楷体" w:hAnsi="楷体" w:eastAsia="楷体"/>
          <w:sz w:val="28"/>
          <w:szCs w:val="24"/>
        </w:rPr>
        <w:t xml:space="preserve">                  电话： </w:t>
      </w:r>
      <w:r>
        <w:rPr>
          <w:rFonts w:hint="eastAsia" w:ascii="楷体" w:hAnsi="楷体" w:eastAsia="楷体"/>
          <w:b/>
          <w:color w:val="5b9bd5"/>
          <w:sz w:val="24"/>
          <w:u w:val="single"/>
        </w:rPr>
        <w:t xml:space="preserve">××</w:t>
      </w:r>
      <w:r>
        <w:rPr>
          <w:rFonts w:hint="eastAsia" w:ascii="楷体" w:hAnsi="楷体" w:eastAsia="楷体"/>
          <w:sz w:val="28"/>
          <w:szCs w:val="24"/>
        </w:rPr>
        <w:t xml:space="preserve">  </w:t>
      </w:r>
      <w:r/>
    </w:p>
    <w:p>
      <w:pPr>
        <w:pStyle w:val="994"/>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楷体" w:hAnsi="楷体" w:eastAsia="楷体"/>
          <w:b/>
          <w:color w:val="5b9bd5"/>
          <w:sz w:val="24"/>
          <w:u w:val="single"/>
        </w:rPr>
        <w:t xml:space="preserve">××</w:t>
      </w:r>
      <w:r>
        <w:rPr>
          <w:rFonts w:hint="eastAsia" w:ascii="楷体" w:hAnsi="楷体" w:eastAsia="楷体"/>
          <w:color w:val="5b9bd5"/>
          <w:sz w:val="28"/>
          <w:szCs w:val="24"/>
        </w:rPr>
        <w:t xml:space="preserve">  </w:t>
      </w:r>
      <w:r>
        <w:rPr>
          <w:rFonts w:hint="eastAsia" w:ascii="楷体" w:hAnsi="楷体" w:eastAsia="楷体"/>
          <w:sz w:val="28"/>
          <w:szCs w:val="24"/>
        </w:rPr>
        <w:t xml:space="preserve">                 邮政编码：</w:t>
      </w:r>
      <w:r>
        <w:rPr>
          <w:rFonts w:hint="eastAsia" w:ascii="楷体" w:hAnsi="楷体" w:eastAsia="楷体"/>
          <w:b/>
          <w:color w:val="5b9bd5"/>
          <w:sz w:val="24"/>
          <w:u w:val="single"/>
        </w:rPr>
        <w:t xml:space="preserve">××</w:t>
      </w:r>
      <w:r>
        <w:rPr>
          <w:rFonts w:hint="eastAsia" w:ascii="楷体" w:hAnsi="楷体" w:eastAsia="楷体"/>
          <w:sz w:val="28"/>
          <w:szCs w:val="24"/>
        </w:rPr>
      </w:r>
      <w:r/>
    </w:p>
    <w:p>
      <w:pPr>
        <w:pStyle w:val="994"/>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楷体" w:hAnsi="楷体" w:eastAsia="楷体"/>
          <w:b/>
          <w:color w:val="5b9bd5"/>
          <w:sz w:val="24"/>
          <w:u w:val="single"/>
        </w:rPr>
        <w:t xml:space="preserve">××</w:t>
      </w:r>
      <w:r>
        <w:rPr>
          <w:rFonts w:hint="eastAsia" w:ascii="楷体" w:hAnsi="楷体" w:eastAsia="楷体"/>
          <w:sz w:val="28"/>
          <w:szCs w:val="24"/>
        </w:rPr>
      </w:r>
      <w:r/>
    </w:p>
    <w:p>
      <w:pPr>
        <w:pStyle w:val="994"/>
        <w:ind w:firstLine="560"/>
        <w:spacing w:line="360" w:lineRule="auto"/>
        <w:rPr>
          <w:rFonts w:hint="eastAsia" w:ascii="楷体" w:hAnsi="楷体" w:eastAsia="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楷体" w:hAnsi="楷体" w:eastAsia="楷体"/>
          <w:b/>
          <w:color w:val="5b9bd5"/>
          <w:sz w:val="24"/>
          <w:u w:val="single"/>
        </w:rPr>
        <w:t xml:space="preserve">××   </w:t>
      </w:r>
      <w:r>
        <w:rPr>
          <w:rFonts w:hint="eastAsia" w:ascii="楷体" w:hAnsi="楷体" w:eastAsia="楷体"/>
          <w:sz w:val="28"/>
          <w:szCs w:val="24"/>
        </w:rPr>
      </w:r>
      <w:r/>
    </w:p>
    <w:p>
      <w:pPr>
        <w:pStyle w:val="994"/>
        <w:ind w:right="1060" w:firstLine="560"/>
        <w:jc w:val="right"/>
        <w:spacing w:line="360" w:lineRule="auto"/>
        <w:rPr>
          <w:rFonts w:hint="eastAsia" w:ascii="楷体" w:hAnsi="楷体" w:eastAsia="楷体"/>
          <w:sz w:val="28"/>
        </w:rPr>
        <w:sectPr>
          <w:footnotePr/>
          <w:endnotePr/>
          <w:type w:val="continuous"/>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rPr>
        <w:t xml:space="preserve">日期： </w:t>
      </w:r>
      <w:r>
        <w:rPr>
          <w:rFonts w:hint="eastAsia" w:ascii="楷体" w:hAnsi="楷体" w:eastAsia="楷体"/>
          <w:b/>
          <w:color w:val="5b9bd5"/>
          <w:sz w:val="24"/>
          <w:u w:val="single"/>
        </w:rPr>
        <w:t xml:space="preserve">××××</w:t>
      </w:r>
      <w:r>
        <w:rPr>
          <w:rFonts w:hint="eastAsia" w:ascii="楷体" w:hAnsi="楷体" w:eastAsia="楷体"/>
          <w:sz w:val="28"/>
        </w:rPr>
        <w:t xml:space="preserve">年</w:t>
      </w:r>
      <w:r>
        <w:rPr>
          <w:rFonts w:hint="eastAsia" w:ascii="楷体" w:hAnsi="楷体" w:eastAsia="楷体"/>
          <w:b/>
          <w:color w:val="5b9bd5"/>
          <w:sz w:val="24"/>
          <w:u w:val="single"/>
        </w:rPr>
        <w:t xml:space="preserve">××</w:t>
      </w:r>
      <w:r>
        <w:rPr>
          <w:rFonts w:hint="eastAsia" w:ascii="楷体" w:hAnsi="楷体" w:eastAsia="楷体"/>
          <w:sz w:val="28"/>
        </w:rPr>
        <w:t xml:space="preserve">月</w:t>
      </w:r>
      <w:r>
        <w:rPr>
          <w:rFonts w:hint="eastAsia" w:ascii="楷体" w:hAnsi="楷体" w:eastAsia="楷体"/>
          <w:b/>
          <w:color w:val="5b9bd5"/>
          <w:sz w:val="24"/>
          <w:u w:val="single"/>
        </w:rPr>
        <w:t xml:space="preserve">××</w:t>
      </w:r>
      <w:r>
        <w:rPr>
          <w:rFonts w:hint="eastAsia" w:ascii="楷体" w:hAnsi="楷体" w:eastAsia="楷体"/>
          <w:sz w:val="28"/>
        </w:rPr>
        <w:t xml:space="preserve">日</w:t>
        <w:br w:type="page" w:clear="all"/>
      </w:r>
      <w:r/>
    </w:p>
    <w:p>
      <w:pPr>
        <w:pStyle w:val="967"/>
        <w:ind w:firstLine="643"/>
        <w:spacing w:line="360" w:lineRule="auto"/>
        <w:rPr>
          <w:rFonts w:hint="eastAsia" w:ascii="楷体" w:hAnsi="楷体" w:eastAsia="楷体"/>
          <w:sz w:val="32"/>
        </w:rPr>
      </w:pPr>
      <w:r>
        <w:rPr>
          <w:rFonts w:hint="eastAsia" w:ascii="楷体" w:hAnsi="楷体" w:eastAsia="楷体"/>
          <w:sz w:val="32"/>
        </w:rPr>
        <w:t xml:space="preserve">（二）独立承担民事责任的能力</w:t>
      </w:r>
      <w:r/>
    </w:p>
    <w:p>
      <w:pPr>
        <w:pStyle w:val="959"/>
        <w:ind w:firstLine="560"/>
        <w:spacing w:line="360" w:lineRule="auto"/>
        <w:rPr>
          <w:rFonts w:hint="eastAsia" w:ascii="楷体" w:hAnsi="楷体" w:eastAsia="楷体"/>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rPr>
        <w:t xml:space="preserve">提供法人或者其他组织的营业执照等证明文件复印件；投标人为自然人的，提供其身份证复印件。</w:t>
      </w:r>
      <w:r/>
    </w:p>
    <w:p>
      <w:pPr>
        <w:pStyle w:val="967"/>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pStyle w:val="959"/>
        <w:jc w:val="left"/>
        <w:spacing w:line="360" w:lineRule="auto"/>
        <w:rPr>
          <w:rFonts w:hint="eastAsia" w:ascii="楷体" w:hAnsi="楷体" w:eastAsia="楷体"/>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rPr>
        <w:t xml:space="preserve">提供202</w:t>
      </w:r>
      <w:r>
        <w:rPr>
          <w:rFonts w:hint="eastAsia" w:ascii="楷体" w:hAnsi="楷体" w:eastAsia="楷体"/>
          <w:sz w:val="28"/>
          <w:szCs w:val="28"/>
        </w:rPr>
        <w:t xml:space="preserve">5</w:t>
      </w:r>
      <w:r>
        <w:rPr>
          <w:rFonts w:hint="eastAsia" w:ascii="楷体" w:hAnsi="楷体" w:eastAsia="楷体"/>
          <w:sz w:val="28"/>
          <w:szCs w:val="28"/>
        </w:rPr>
        <w:t xml:space="preserve">年度财务报告、成立不满一年的提供至少一个月财务报告，或银行出具的资信证明，或财政部门认可的政府采购专业担保机构出具的投标担保函等，</w:t>
      </w:r>
      <w:r>
        <w:rPr>
          <w:rFonts w:hint="eastAsia" w:ascii="楷体" w:hAnsi="楷体" w:eastAsia="楷体"/>
          <w:sz w:val="28"/>
          <w:szCs w:val="28"/>
        </w:rPr>
        <w:t xml:space="preserve">或提供</w:t>
      </w:r>
      <w:bookmarkStart w:id="90" w:name="_Hlk131494070"/>
      <w:r>
        <w:rPr>
          <w:rFonts w:hint="eastAsia" w:ascii="楷体" w:hAnsi="楷体" w:eastAsia="楷体"/>
          <w:sz w:val="28"/>
          <w:szCs w:val="28"/>
        </w:rPr>
        <w:t xml:space="preserve">资格承诺函</w:t>
      </w:r>
      <w:bookmarkEnd w:id="90"/>
      <w:r/>
      <w:bookmarkStart w:id="91" w:name="_Hlk131494108"/>
      <w:r>
        <w:rPr>
          <w:rFonts w:hint="eastAsia" w:ascii="楷体" w:hAnsi="楷体" w:eastAsia="楷体"/>
          <w:sz w:val="28"/>
          <w:szCs w:val="28"/>
        </w:rPr>
        <w:t xml:space="preserve">（见本部分（六）资格承诺函）</w:t>
      </w:r>
      <w:bookmarkEnd w:id="91"/>
      <w:r>
        <w:rPr>
          <w:rFonts w:hint="eastAsia" w:ascii="楷体" w:hAnsi="楷体" w:eastAsia="楷体"/>
          <w:sz w:val="28"/>
          <w:szCs w:val="28"/>
        </w:rPr>
        <w:t xml:space="preserve">。</w:t>
      </w:r>
      <w:r/>
    </w:p>
    <w:p>
      <w:pPr>
        <w:pStyle w:val="967"/>
        <w:numPr>
          <w:ilvl w:val="0"/>
          <w:numId w:val="3"/>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填写下述表格或提供资格承诺函（见本部分（六）资格承诺函）</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298"/>
        <w:gridCol w:w="1256"/>
        <w:gridCol w:w="1396"/>
        <w:gridCol w:w="366"/>
        <w:gridCol w:w="358"/>
        <w:gridCol w:w="878"/>
        <w:gridCol w:w="828"/>
        <w:gridCol w:w="268"/>
        <w:gridCol w:w="857"/>
        <w:gridCol w:w="1266"/>
      </w:tblGrid>
      <w:tr>
        <w:trPr>
          <w:trHeight w:val="506"/>
        </w:trPr>
        <w:tc>
          <w:tcPr>
            <w:gridSpan w:val="2"/>
            <w:shd w:val="clear" w:color="auto" w:fill="d9d9d9"/>
            <w:tcW w:w="615" w:type="pct"/>
            <w:vAlign w:val="center"/>
            <w:textDirection w:val="lrTb"/>
            <w:noWrap w:val="false"/>
          </w:tcPr>
          <w:p>
            <w:pPr>
              <w:pStyle w:val="978"/>
              <w:ind w:firstLine="0"/>
              <w:jc w:val="center"/>
              <w:spacing w:line="360" w:lineRule="auto"/>
              <w:rPr>
                <w:rFonts w:hint="eastAsia"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9"/>
            <w:shd w:val="clear" w:color="auto" w:fill="d9d9d9"/>
            <w:tcW w:w="438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61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978"/>
              <w:ind w:firstLine="0"/>
              <w:spacing w:line="360" w:lineRule="auto"/>
              <w:rPr>
                <w:rFonts w:hint="eastAsia" w:ascii="楷体" w:hAnsi="楷体" w:eastAsia="楷体"/>
                <w:sz w:val="24"/>
              </w:rPr>
            </w:pPr>
            <w:r>
              <w:rPr>
                <w:rFonts w:hint="eastAsia" w:ascii="楷体" w:hAnsi="楷体" w:eastAsia="楷体"/>
                <w:sz w:val="24"/>
              </w:rPr>
              <w:t xml:space="preserve">公司名称</w:t>
            </w:r>
            <w:r/>
          </w:p>
        </w:tc>
        <w:tc>
          <w:tcPr>
            <w:gridSpan w:val="8"/>
            <w:tcW w:w="3648"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55"/>
        </w:trPr>
        <w:tc>
          <w:tcPr>
            <w:gridSpan w:val="2"/>
            <w:tcW w:w="61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tcW w:w="737"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注册资金</w:t>
            </w:r>
            <w:r/>
          </w:p>
        </w:tc>
        <w:tc>
          <w:tcPr>
            <w:tcW w:w="819"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gridSpan w:val="3"/>
            <w:tcW w:w="1158"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公司地址</w:t>
            </w:r>
            <w:r/>
          </w:p>
        </w:tc>
        <w:tc>
          <w:tcPr>
            <w:gridSpan w:val="2"/>
            <w:tcW w:w="1246"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0"/>
        </w:trPr>
        <w:tc>
          <w:tcPr>
            <w:gridSpan w:val="2"/>
            <w:tcW w:w="61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tcW w:w="737"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从业人数</w:t>
            </w:r>
            <w:r/>
          </w:p>
        </w:tc>
        <w:tc>
          <w:tcPr>
            <w:tcW w:w="819"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gridSpan w:val="3"/>
            <w:tcW w:w="1158"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法定代表人</w:t>
            </w:r>
            <w:r/>
          </w:p>
        </w:tc>
        <w:tc>
          <w:tcPr>
            <w:gridSpan w:val="2"/>
            <w:tcW w:w="1246"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W w:w="61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tcW w:w="737"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开户银行</w:t>
            </w:r>
            <w:r/>
          </w:p>
        </w:tc>
        <w:tc>
          <w:tcPr>
            <w:tcW w:w="819"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gridSpan w:val="3"/>
            <w:tcW w:w="1158"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账号</w:t>
            </w:r>
            <w:r/>
          </w:p>
        </w:tc>
        <w:tc>
          <w:tcPr>
            <w:gridSpan w:val="2"/>
            <w:tcW w:w="1246"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Borders>
              <w:bottom w:val="single" w:color="000000" w:sz="4" w:space="0"/>
            </w:tcBorders>
            <w:tcW w:w="61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tcBorders>
              <w:bottom w:val="single" w:color="000000" w:sz="4" w:space="0"/>
            </w:tcBorders>
            <w:tcW w:w="737"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项目联系人</w:t>
            </w:r>
            <w:r/>
          </w:p>
        </w:tc>
        <w:tc>
          <w:tcPr>
            <w:tcBorders>
              <w:bottom w:val="single" w:color="000000" w:sz="4" w:space="0"/>
            </w:tcBorders>
            <w:tcW w:w="819"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Borders>
              <w:bottom w:val="single" w:color="000000" w:sz="4" w:space="0"/>
            </w:tcBorders>
            <w:tcW w:w="42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9</w:t>
            </w:r>
            <w:r/>
          </w:p>
        </w:tc>
        <w:tc>
          <w:tcPr>
            <w:gridSpan w:val="3"/>
            <w:tcBorders>
              <w:bottom w:val="single" w:color="000000" w:sz="4" w:space="0"/>
            </w:tcBorders>
            <w:tcW w:w="1158"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联系电话</w:t>
            </w:r>
            <w:r/>
          </w:p>
        </w:tc>
        <w:tc>
          <w:tcPr>
            <w:gridSpan w:val="2"/>
            <w:tcBorders>
              <w:bottom w:val="single" w:color="000000" w:sz="4" w:space="0"/>
            </w:tcBorders>
            <w:tcW w:w="1246"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shd w:val="clear" w:color="auto" w:fill="d9d9d9"/>
            <w:tcW w:w="61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二</w:t>
            </w:r>
            <w:r/>
          </w:p>
        </w:tc>
        <w:tc>
          <w:tcPr>
            <w:gridSpan w:val="9"/>
            <w:shd w:val="clear" w:color="auto" w:fill="d9d9d9"/>
            <w:tcW w:w="438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61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（一）</w:t>
            </w:r>
            <w:r/>
          </w:p>
        </w:tc>
        <w:tc>
          <w:tcPr>
            <w:gridSpan w:val="9"/>
            <w:tcW w:w="438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color w:val="5b9bd5"/>
                <w:sz w:val="24"/>
                <w:u w:val="single"/>
              </w:rPr>
              <w:t xml:space="preserve">××××</w:t>
            </w:r>
            <w:r>
              <w:rPr>
                <w:rFonts w:hint="eastAsia" w:ascii="楷体" w:hAnsi="楷体" w:eastAsia="楷体"/>
                <w:b/>
                <w:sz w:val="24"/>
              </w:rPr>
              <w:t xml:space="preserve">年度财务状况</w:t>
            </w:r>
            <w:r/>
          </w:p>
        </w:tc>
      </w:tr>
      <w:tr>
        <w:trPr>
          <w:trHeight w:val="682"/>
        </w:trPr>
        <w:tc>
          <w:tcPr>
            <w:gridSpan w:val="2"/>
            <w:tcW w:w="61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营业收入（万）：</w:t>
            </w:r>
            <w:r/>
          </w:p>
        </w:tc>
        <w:tc>
          <w:tcPr>
            <w:tcW w:w="819"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gridSpan w:val="3"/>
            <w:tcW w:w="1158"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利润总额（万）</w:t>
            </w:r>
            <w:r/>
          </w:p>
        </w:tc>
        <w:tc>
          <w:tcPr>
            <w:gridSpan w:val="2"/>
            <w:tcW w:w="1246"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3"/>
        </w:trPr>
        <w:tc>
          <w:tcPr>
            <w:gridSpan w:val="2"/>
            <w:tcW w:w="61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tcW w:w="737"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年末“固定资产合计”（万）</w:t>
            </w:r>
            <w:r/>
          </w:p>
        </w:tc>
        <w:tc>
          <w:tcPr>
            <w:tcW w:w="819"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gridSpan w:val="3"/>
            <w:tcW w:w="1158"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年末“流动资产”余额（万）</w:t>
            </w:r>
            <w:r/>
          </w:p>
        </w:tc>
        <w:tc>
          <w:tcPr>
            <w:gridSpan w:val="2"/>
            <w:tcW w:w="1246"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72"/>
        </w:trPr>
        <w:tc>
          <w:tcPr>
            <w:gridSpan w:val="2"/>
            <w:tcW w:w="61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tcW w:w="737"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年末“短期负债”余额（万）</w:t>
            </w:r>
            <w:r/>
          </w:p>
        </w:tc>
        <w:tc>
          <w:tcPr>
            <w:tcW w:w="819"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gridSpan w:val="3"/>
            <w:tcW w:w="1158"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年末“长期负债”余额（万）</w:t>
            </w:r>
            <w:r/>
          </w:p>
        </w:tc>
        <w:tc>
          <w:tcPr>
            <w:gridSpan w:val="2"/>
            <w:tcW w:w="1246"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8"/>
        </w:trPr>
        <w:tc>
          <w:tcPr>
            <w:gridSpan w:val="2"/>
            <w:tcW w:w="61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tcW w:w="737"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年末“资产总计”余额（万）</w:t>
            </w:r>
            <w:r/>
          </w:p>
        </w:tc>
        <w:tc>
          <w:tcPr>
            <w:tcW w:w="819"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gridSpan w:val="3"/>
            <w:tcW w:w="1158"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年末“货币资金”余额（万）</w:t>
            </w:r>
            <w:r/>
          </w:p>
        </w:tc>
        <w:tc>
          <w:tcPr>
            <w:gridSpan w:val="2"/>
            <w:tcW w:w="1246"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47"/>
        </w:trPr>
        <w:tc>
          <w:tcPr>
            <w:gridSpan w:val="2"/>
            <w:shd w:val="clear" w:color="auto" w:fill="d9d9d9"/>
            <w:tcW w:w="61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三</w:t>
            </w:r>
            <w:r/>
          </w:p>
        </w:tc>
        <w:tc>
          <w:tcPr>
            <w:gridSpan w:val="9"/>
            <w:shd w:val="clear" w:color="auto" w:fill="d9d9d9"/>
            <w:tcW w:w="438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61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（一）</w:t>
            </w:r>
            <w:r/>
          </w:p>
        </w:tc>
        <w:tc>
          <w:tcPr>
            <w:tcW w:w="737"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公司取得的相关资质及等级：</w:t>
            </w:r>
            <w:r/>
          </w:p>
        </w:tc>
        <w:tc>
          <w:tcPr>
            <w:gridSpan w:val="8"/>
            <w:tcW w:w="3648"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1086"/>
        </w:trPr>
        <w:tc>
          <w:tcPr>
            <w:gridSpan w:val="2"/>
            <w:tcW w:w="61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（二）</w:t>
            </w:r>
            <w:r/>
          </w:p>
        </w:tc>
        <w:tc>
          <w:tcPr>
            <w:tcW w:w="737"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公司</w:t>
            </w:r>
            <w:r>
              <w:rPr>
                <w:rFonts w:hint="eastAsia" w:ascii="楷体" w:hAnsi="楷体" w:eastAsia="楷体"/>
                <w:b/>
                <w:color w:val="6600ff"/>
                <w:sz w:val="24"/>
                <w:u w:val="single"/>
              </w:rPr>
              <w:t xml:space="preserve">××××</w:t>
            </w:r>
            <w:r>
              <w:rPr>
                <w:rFonts w:hint="eastAsia" w:ascii="楷体" w:hAnsi="楷体" w:eastAsia="楷体"/>
                <w:sz w:val="24"/>
              </w:rPr>
              <w:t xml:space="preserve">年度后获得的荣誉及表彰情况</w:t>
            </w:r>
            <w:r/>
          </w:p>
        </w:tc>
        <w:tc>
          <w:tcPr>
            <w:gridSpan w:val="8"/>
            <w:tcW w:w="3648"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57"/>
        </w:trPr>
        <w:tc>
          <w:tcPr>
            <w:gridSpan w:val="2"/>
            <w:shd w:val="clear" w:color="auto" w:fill="bfbfbf"/>
            <w:tcW w:w="61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四</w:t>
            </w:r>
            <w:r/>
          </w:p>
        </w:tc>
        <w:tc>
          <w:tcPr>
            <w:gridSpan w:val="9"/>
            <w:shd w:val="clear" w:color="auto" w:fill="bfbfbf"/>
            <w:tcW w:w="438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gridSpan w:val="4"/>
            <w:shd w:val="clear" w:color="auto" w:fill="ffffff"/>
            <w:tcW w:w="1946"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color w:val="000000"/>
                <w:sz w:val="24"/>
              </w:rPr>
              <w:t xml:space="preserve">品牌、型号及主要参数配置简述</w:t>
            </w:r>
            <w:r>
              <w:rPr>
                <w:rFonts w:hint="eastAsia" w:ascii="楷体" w:hAnsi="楷体" w:eastAsia="楷体"/>
                <w:b/>
                <w:sz w:val="24"/>
              </w:rPr>
            </w:r>
            <w:r/>
          </w:p>
        </w:tc>
        <w:tc>
          <w:tcPr>
            <w:gridSpan w:val="2"/>
            <w:shd w:val="clear" w:color="auto" w:fill="ffffff"/>
            <w:tcW w:w="72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购置年份</w:t>
            </w:r>
            <w:r/>
          </w:p>
        </w:tc>
        <w:tc>
          <w:tcPr>
            <w:shd w:val="clear" w:color="auto" w:fill="ffffff"/>
            <w:tcW w:w="486"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价格</w:t>
            </w:r>
            <w:r/>
          </w:p>
        </w:tc>
        <w:tc>
          <w:tcPr>
            <w:gridSpan w:val="2"/>
            <w:shd w:val="clear" w:color="auto" w:fill="ffffff"/>
            <w:tcW w:w="660"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数量</w:t>
            </w:r>
            <w:r/>
          </w:p>
        </w:tc>
        <w:tc>
          <w:tcPr>
            <w:shd w:val="clear" w:color="auto" w:fill="ffffff"/>
            <w:tcW w:w="743"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440"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1</w:t>
            </w:r>
            <w:r/>
          </w:p>
        </w:tc>
        <w:tc>
          <w:tcPr>
            <w:gridSpan w:val="4"/>
            <w:shd w:val="clear" w:color="auto" w:fill="ffffff"/>
            <w:tcW w:w="1946"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2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660"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46"/>
        </w:trPr>
        <w:tc>
          <w:tcPr>
            <w:shd w:val="clear" w:color="auto" w:fill="ffffff"/>
            <w:tcW w:w="440"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2</w:t>
            </w:r>
            <w:r/>
          </w:p>
        </w:tc>
        <w:tc>
          <w:tcPr>
            <w:gridSpan w:val="4"/>
            <w:shd w:val="clear" w:color="auto" w:fill="ffffff"/>
            <w:tcW w:w="1946"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2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660"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60"/>
        </w:trPr>
        <w:tc>
          <w:tcPr>
            <w:shd w:val="clear" w:color="auto" w:fill="ffffff"/>
            <w:tcW w:w="440"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3</w:t>
            </w:r>
            <w:r/>
          </w:p>
        </w:tc>
        <w:tc>
          <w:tcPr>
            <w:gridSpan w:val="4"/>
            <w:shd w:val="clear" w:color="auto" w:fill="ffffff"/>
            <w:tcW w:w="1946"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2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660"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53"/>
        </w:trPr>
        <w:tc>
          <w:tcPr>
            <w:shd w:val="clear" w:color="auto" w:fill="ffffff"/>
            <w:tcBorders>
              <w:bottom w:val="single" w:color="000000" w:sz="4" w:space="0"/>
            </w:tcBorders>
            <w:tcW w:w="440" w:type="pct"/>
            <w:vAlign w:val="center"/>
            <w:textDirection w:val="lrTb"/>
            <w:noWrap w:val="false"/>
          </w:tcPr>
          <w:p>
            <w:pPr>
              <w:pStyle w:val="978"/>
              <w:ind w:firstLine="0"/>
              <w:jc w:val="center"/>
              <w:spacing w:line="360" w:lineRule="auto"/>
              <w:rPr>
                <w:rFonts w:hint="eastAsia" w:ascii="楷体" w:hAnsi="楷体" w:eastAsia="楷体"/>
                <w:b/>
                <w:sz w:val="24"/>
              </w:rPr>
            </w:pPr>
            <w:r>
              <w:rPr>
                <w:rFonts w:ascii="楷体" w:hAnsi="楷体" w:eastAsia="楷体"/>
                <w:b/>
                <w:sz w:val="24"/>
              </w:rPr>
              <w:t xml:space="preserve">…</w:t>
            </w:r>
            <w:r>
              <w:rPr>
                <w:rFonts w:hint="eastAsia" w:ascii="楷体" w:hAnsi="楷体" w:eastAsia="楷体"/>
                <w:b/>
                <w:sz w:val="24"/>
              </w:rPr>
            </w:r>
            <w:r/>
          </w:p>
        </w:tc>
        <w:tc>
          <w:tcPr>
            <w:gridSpan w:val="4"/>
            <w:shd w:val="clear" w:color="auto" w:fill="ffffff"/>
            <w:tcBorders>
              <w:bottom w:val="single" w:color="000000" w:sz="4" w:space="0"/>
            </w:tcBorders>
            <w:tcW w:w="1946"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Borders>
              <w:bottom w:val="single" w:color="000000" w:sz="4" w:space="0"/>
            </w:tcBorders>
            <w:tcW w:w="72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Borders>
              <w:bottom w:val="single" w:color="000000" w:sz="4" w:space="0"/>
            </w:tcBorders>
            <w:tcW w:w="486"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Borders>
              <w:bottom w:val="single" w:color="000000" w:sz="4" w:space="0"/>
            </w:tcBorders>
            <w:tcW w:w="660"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Borders>
              <w:bottom w:val="single" w:color="000000" w:sz="4" w:space="0"/>
            </w:tcBorders>
            <w:tcW w:w="743"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75"/>
        </w:trPr>
        <w:tc>
          <w:tcPr>
            <w:gridSpan w:val="2"/>
            <w:shd w:val="clear" w:color="auto" w:fill="bfbfbf"/>
            <w:tcW w:w="61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五</w:t>
            </w:r>
            <w:r/>
          </w:p>
        </w:tc>
        <w:tc>
          <w:tcPr>
            <w:gridSpan w:val="9"/>
            <w:shd w:val="clear" w:color="auto" w:fill="bfbfbf"/>
            <w:tcW w:w="438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 </w:t>
            </w:r>
            <w:r/>
          </w:p>
        </w:tc>
      </w:tr>
    </w:tbl>
    <w:p>
      <w:pPr>
        <w:pStyle w:val="959"/>
        <w:jc w:val="left"/>
        <w:widowControl/>
        <w:rPr>
          <w:rFonts w:hint="eastAsia" w:ascii="楷体" w:hAnsi="楷体" w:eastAsia="楷体"/>
          <w:b/>
          <w:sz w:val="32"/>
          <w:szCs w:val="20"/>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32"/>
          <w:szCs w:val="20"/>
        </w:rPr>
      </w:r>
      <w:r/>
    </w:p>
    <w:p>
      <w:pPr>
        <w:pStyle w:val="967"/>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967"/>
        <w:jc w:val="left"/>
        <w:spacing w:line="360" w:lineRule="auto"/>
        <w:rPr>
          <w:rFonts w:hint="eastAsia" w:ascii="楷体" w:hAnsi="楷体" w:eastAsia="楷体"/>
          <w:b w:val="0"/>
          <w:bCs/>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suppressLineNumbers/>
      </w:pPr>
      <w:r>
        <w:rPr>
          <w:rFonts w:hint="eastAsia" w:ascii="楷体" w:hAnsi="楷体" w:eastAsia="楷体"/>
          <w:b w:val="0"/>
          <w:bCs/>
          <w:sz w:val="28"/>
          <w:szCs w:val="28"/>
        </w:rPr>
        <w:t xml:space="preserve">提供参加本次</w:t>
      </w:r>
      <w:r>
        <w:rPr>
          <w:rFonts w:hint="eastAsia" w:ascii="楷体" w:hAnsi="楷体" w:eastAsia="楷体"/>
          <w:b w:val="0"/>
          <w:bCs/>
          <w:sz w:val="28"/>
          <w:szCs w:val="28"/>
        </w:rPr>
        <w:t xml:space="preserve">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967"/>
        <w:ind w:firstLine="643"/>
        <w:spacing w:line="360" w:lineRule="auto"/>
        <w:rPr>
          <w:rFonts w:hint="eastAsia" w:ascii="楷体" w:hAnsi="楷体" w:eastAsia="楷体"/>
          <w:sz w:val="32"/>
        </w:rPr>
      </w:pPr>
      <w:r>
        <w:rPr>
          <w:rFonts w:hint="eastAsia" w:ascii="楷体" w:hAnsi="楷体" w:eastAsia="楷体"/>
          <w:sz w:val="32"/>
        </w:rPr>
        <w:t xml:space="preserve">（六）资格承诺函</w:t>
      </w:r>
      <w:r/>
    </w:p>
    <w:p>
      <w:pPr>
        <w:pStyle w:val="967"/>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hint="eastAsia"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（采购人、采购代理机构）</w:t>
      </w:r>
      <w:r>
        <w:rPr>
          <w:rFonts w:hint="eastAsia" w:ascii="Calibri" w:hAnsi="Calibri" w:eastAsia="楷体" w:cs="Calibri"/>
          <w:b w:val="0"/>
          <w:bCs/>
          <w:sz w:val="28"/>
          <w:szCs w:val="28"/>
          <w:u w:val="single"/>
        </w:rPr>
        <w:t xml:space="preserve"> </w:t>
      </w:r>
      <w:r>
        <w:rPr>
          <w:rFonts w:hint="eastAsia" w:ascii="楷体" w:hAnsi="楷体" w:eastAsia="楷体"/>
          <w:b w:val="0"/>
          <w:bCs/>
          <w:sz w:val="28"/>
          <w:szCs w:val="28"/>
        </w:rPr>
      </w:r>
      <w:r/>
    </w:p>
    <w:p>
      <w:pPr>
        <w:pStyle w:val="9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（项目名称）</w:t>
      </w:r>
      <w:r>
        <w:rPr>
          <w:rFonts w:hint="eastAsia"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（项目编号：</w:t>
      </w:r>
      <w:r>
        <w:rPr>
          <w:rFonts w:hint="eastAsia"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w:t>
      </w:r>
      <w:r>
        <w:rPr>
          <w:rFonts w:hint="eastAsia" w:ascii="楷体" w:hAnsi="楷体" w:eastAsia="楷体"/>
          <w:b w:val="0"/>
          <w:bCs/>
          <w:sz w:val="28"/>
          <w:szCs w:val="28"/>
        </w:rPr>
        <w:t xml:space="preserve">项目的政府采购活动，现承诺如下：</w:t>
      </w:r>
      <w:r/>
    </w:p>
    <w:p>
      <w:pPr>
        <w:pStyle w:val="9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9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9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9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9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9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w:t>
      </w:r>
      <w:r>
        <w:rPr>
          <w:rFonts w:hint="eastAsia" w:ascii="Calibri" w:hAnsi="Calibri" w:eastAsia="楷体" w:cs="Calibri"/>
          <w:b w:val="0"/>
          <w:bCs/>
          <w:sz w:val="28"/>
          <w:szCs w:val="28"/>
        </w:rPr>
        <w:t xml:space="preserve"> </w:t>
      </w:r>
      <w:r>
        <w:rPr>
          <w:rFonts w:hint="eastAsia" w:ascii="楷体" w:hAnsi="楷体" w:eastAsia="楷体"/>
          <w:b w:val="0"/>
          <w:bCs/>
          <w:sz w:val="28"/>
          <w:szCs w:val="28"/>
        </w:rPr>
      </w:r>
      <w:r/>
    </w:p>
    <w:p>
      <w:pPr>
        <w:pStyle w:val="9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供应商法定代表人或授权代表（签字或签章）：</w:t>
      </w:r>
      <w:r>
        <w:rPr>
          <w:rFonts w:hint="eastAsia" w:ascii="Calibri" w:hAnsi="Calibri" w:eastAsia="楷体" w:cs="Calibri"/>
          <w:b w:val="0"/>
          <w:bCs/>
          <w:sz w:val="28"/>
          <w:szCs w:val="28"/>
        </w:rPr>
        <w:t xml:space="preserve"> </w:t>
      </w:r>
      <w:r>
        <w:rPr>
          <w:rFonts w:hint="eastAsia" w:ascii="楷体" w:hAnsi="楷体" w:eastAsia="楷体"/>
          <w:b w:val="0"/>
          <w:bCs/>
          <w:sz w:val="28"/>
          <w:szCs w:val="28"/>
        </w:rPr>
      </w:r>
      <w:r/>
    </w:p>
    <w:p>
      <w:pPr>
        <w:pStyle w:val="9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w:t>
      </w:r>
      <w:r>
        <w:rPr>
          <w:rFonts w:ascii="Calibri" w:hAnsi="Calibri" w:eastAsia="楷体" w:cs="Calibri"/>
          <w:b w:val="0"/>
          <w:bCs/>
          <w:sz w:val="28"/>
          <w:szCs w:val="28"/>
        </w:rPr>
        <w:t xml:space="preserve">     </w:t>
      </w:r>
      <w:r>
        <w:rPr>
          <w:rFonts w:hint="eastAsia" w:ascii="楷体" w:hAnsi="楷体" w:eastAsia="楷体"/>
          <w:b w:val="0"/>
          <w:bCs/>
          <w:sz w:val="28"/>
          <w:szCs w:val="28"/>
        </w:rPr>
      </w:r>
      <w:r/>
    </w:p>
    <w:p>
      <w:pPr>
        <w:pStyle w:val="9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9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p>
    <w:p>
      <w:pPr>
        <w:pStyle w:val="967"/>
        <w:ind w:firstLine="560"/>
        <w:jc w:val="both"/>
        <w:spacing w:before="0" w:after="0" w:line="360" w:lineRule="auto"/>
        <w:rPr>
          <w:rFonts w:hint="eastAsia" w:ascii="楷体" w:hAnsi="楷体" w:eastAsia="楷体"/>
          <w:b w:val="0"/>
          <w:bCs/>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1219"/>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rPr>
        <w:t xml:space="preserve">（七）法律、行政法规规定的其他条件</w:t>
      </w:r>
      <w:r/>
    </w:p>
    <w:p>
      <w:pPr>
        <w:pStyle w:val="1219"/>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rPr>
        <w:t xml:space="preserve">（八）落实政府采购政策需满足的资格要求</w:t>
      </w:r>
      <w:r/>
    </w:p>
    <w:p>
      <w:pPr>
        <w:pStyle w:val="1219"/>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rPr>
        <w:t xml:space="preserve">（九）本</w:t>
      </w:r>
      <w:r>
        <w:rPr>
          <w:rFonts w:hint="eastAsia" w:ascii="楷体" w:hAnsi="楷体" w:eastAsia="楷体"/>
        </w:rPr>
        <w:t xml:space="preserve">项目的特定资格要求</w:t>
      </w:r>
      <w:r/>
    </w:p>
    <w:p>
      <w:pPr>
        <w:pStyle w:val="1219"/>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rPr>
          <w:rFonts w:hint="eastAsia" w:ascii="楷体" w:hAnsi="楷体" w:eastAsia="楷体"/>
          <w:sz w:val="36"/>
          <w:szCs w:val="36"/>
          <w:u w:val="single"/>
        </w:rPr>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楷体" w:hAnsi="楷体" w:eastAsia="楷体"/>
          <w:b/>
          <w:color w:val="5b9bd5"/>
          <w:sz w:val="28"/>
          <w:szCs w:val="28"/>
          <w:u w:val="single"/>
        </w:rPr>
        <w:t xml:space="preserve">×××（）姓名</w:t>
      </w:r>
      <w:r>
        <w:rPr>
          <w:rFonts w:hint="eastAsia" w:ascii="楷体" w:hAnsi="楷体" w:eastAsia="楷体"/>
          <w:sz w:val="28"/>
          <w:szCs w:val="28"/>
        </w:rPr>
        <w:t xml:space="preserve">同志，性别</w:t>
      </w:r>
      <w:r>
        <w:rPr>
          <w:rFonts w:hint="eastAsia" w:ascii="楷体" w:hAnsi="楷体" w:eastAsia="楷体"/>
          <w:b/>
          <w:color w:val="5b9bd5"/>
          <w:sz w:val="28"/>
          <w:szCs w:val="28"/>
          <w:u w:val="single"/>
        </w:rPr>
        <w:t xml:space="preserve">×××</w:t>
      </w:r>
      <w:r>
        <w:rPr>
          <w:rFonts w:hint="eastAsia" w:ascii="楷体" w:hAnsi="楷体" w:eastAsia="楷体"/>
          <w:sz w:val="28"/>
          <w:szCs w:val="28"/>
        </w:rPr>
        <w:t xml:space="preserve">，居民身份证号</w:t>
      </w:r>
      <w:r>
        <w:rPr>
          <w:rFonts w:hint="eastAsia" w:ascii="楷体" w:hAnsi="楷体" w:eastAsia="楷体"/>
          <w:b/>
          <w:color w:val="5b9bd5"/>
          <w:sz w:val="28"/>
          <w:szCs w:val="28"/>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pStyle w:val="959"/>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p>
    <w:p>
      <w:pPr>
        <w:pStyle w:val="959"/>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pStyle w:val="959"/>
        <w:ind w:firstLine="562"/>
        <w:jc w:val="left"/>
        <w:spacing w:line="360" w:lineRule="auto"/>
        <w:rPr>
          <w:rFonts w:hint="eastAsia" w:ascii="楷体" w:hAnsi="楷体" w:eastAsia="楷体"/>
          <w:b/>
          <w:sz w:val="28"/>
          <w:szCs w:val="28"/>
        </w:rPr>
      </w:pPr>
      <w:r>
        <w:rPr>
          <w:rFonts w:hint="eastAsia" w:ascii="楷体" w:hAnsi="楷体" w:eastAsia="楷体"/>
          <w:b/>
          <w:sz w:val="28"/>
          <w:szCs w:val="28"/>
        </w:rPr>
      </w:r>
      <w:r/>
    </w:p>
    <w:p>
      <w:pPr>
        <w:pStyle w:val="959"/>
        <w:ind w:firstLine="562"/>
        <w:jc w:val="left"/>
        <w:spacing w:line="360" w:lineRule="auto"/>
        <w:rPr>
          <w:rFonts w:hint="eastAsia" w:ascii="楷体" w:hAnsi="楷体" w:eastAsia="楷体"/>
          <w:b/>
          <w:sz w:val="28"/>
          <w:szCs w:val="28"/>
        </w:rPr>
      </w:pPr>
      <w:r>
        <w:rPr>
          <w:rFonts w:hint="eastAsia" w:ascii="楷体" w:hAnsi="楷体" w:eastAsia="楷体"/>
          <w:b/>
          <w:sz w:val="28"/>
          <w:szCs w:val="28"/>
        </w:rPr>
      </w:r>
      <w:r/>
    </w:p>
    <w:p>
      <w:pPr>
        <w:pStyle w:val="959"/>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附：法定代表人居民身份证复印件</w:t>
      </w:r>
      <w:r/>
    </w:p>
    <w:p>
      <w:pPr>
        <w:pStyle w:val="959"/>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pStyle w:val="959"/>
        <w:ind w:firstLine="562"/>
        <w:spacing w:line="360" w:lineRule="auto"/>
        <w:tabs>
          <w:tab w:val="left" w:pos="7290" w:leader="none"/>
        </w:tabs>
        <w:rPr>
          <w:rFonts w:hint="eastAsia" w:ascii="楷体" w:hAnsi="楷体" w:eastAsia="楷体"/>
          <w:b/>
          <w:sz w:val="28"/>
          <w:szCs w:val="28"/>
          <w:u w:val="singl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rPr>
          <w:rFonts w:hint="eastAsia" w:ascii="楷体" w:hAnsi="楷体" w:eastAsia="楷体"/>
          <w:b/>
          <w:sz w:val="28"/>
          <w:szCs w:val="28"/>
          <w:u w:val="single"/>
        </w:rPr>
      </w:r>
      <w:r/>
    </w:p>
    <w:p>
      <w:pPr>
        <w:pStyle w:val="1219"/>
        <w:ind w:firstLine="643"/>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rPr>
          <w:rFonts w:hint="eastAsia" w:ascii="楷体" w:hAnsi="楷体" w:eastAsia="楷体"/>
          <w:b w:val="0"/>
          <w:sz w:val="15"/>
          <w:szCs w:val="15"/>
        </w:rPr>
      </w:r>
      <w:r/>
    </w:p>
    <w:p>
      <w:pPr>
        <w:pStyle w:val="959"/>
        <w:ind w:right="420"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本授权书声明：</w:t>
      </w:r>
      <w:r>
        <w:rPr>
          <w:rFonts w:hint="eastAsia" w:ascii="楷体" w:hAnsi="楷体" w:eastAsia="楷体"/>
          <w:b/>
          <w:color w:val="5b9bd5"/>
          <w:sz w:val="28"/>
          <w:szCs w:val="28"/>
          <w:u w:val="single"/>
        </w:rPr>
        <w:t xml:space="preserve">×××（投标人名称）</w:t>
      </w:r>
      <w:r>
        <w:rPr>
          <w:rFonts w:hint="eastAsia" w:ascii="楷体" w:hAnsi="楷体" w:eastAsia="楷体"/>
          <w:sz w:val="28"/>
          <w:szCs w:val="28"/>
          <w:u w:val="single"/>
        </w:rPr>
        <w:t xml:space="preserve"> </w:t>
      </w:r>
      <w:r>
        <w:rPr>
          <w:rFonts w:hint="eastAsia" w:ascii="楷体" w:hAnsi="楷体" w:eastAsia="楷体"/>
          <w:sz w:val="28"/>
          <w:szCs w:val="28"/>
        </w:rPr>
        <w:t xml:space="preserve">法定代表人</w:t>
      </w:r>
      <w:r>
        <w:rPr>
          <w:rFonts w:hint="eastAsia" w:ascii="楷体" w:hAnsi="楷体" w:eastAsia="楷体"/>
          <w:b/>
          <w:color w:val="5b9bd5"/>
          <w:sz w:val="28"/>
          <w:szCs w:val="28"/>
          <w:u w:val="single"/>
        </w:rPr>
        <w:t xml:space="preserve">×××（姓名） </w:t>
      </w:r>
      <w:r>
        <w:rPr>
          <w:rFonts w:hint="eastAsia" w:ascii="楷体" w:hAnsi="楷体" w:eastAsia="楷体"/>
          <w:sz w:val="28"/>
          <w:szCs w:val="28"/>
        </w:rPr>
        <w:t xml:space="preserve">授权</w:t>
      </w:r>
      <w:r>
        <w:rPr>
          <w:rFonts w:hint="eastAsia" w:ascii="楷体" w:hAnsi="楷体" w:eastAsia="楷体"/>
          <w:b/>
          <w:color w:val="5b9bd5"/>
          <w:sz w:val="28"/>
          <w:szCs w:val="28"/>
          <w:u w:val="single"/>
        </w:rPr>
        <w:t xml:space="preserve">×××（委托代理人的姓名、身份证号）</w:t>
      </w:r>
      <w:r>
        <w:rPr>
          <w:rFonts w:hint="eastAsia" w:ascii="楷体" w:hAnsi="楷体" w:eastAsia="楷体"/>
          <w:sz w:val="28"/>
          <w:szCs w:val="28"/>
        </w:rPr>
        <w:t xml:space="preserve">为我方就</w:t>
      </w:r>
      <w:r>
        <w:rPr>
          <w:rFonts w:hint="eastAsia" w:ascii="楷体" w:hAnsi="楷体" w:eastAsia="楷体"/>
          <w:b/>
          <w:color w:val="5b9bd5"/>
          <w:sz w:val="28"/>
          <w:szCs w:val="28"/>
          <w:u w:val="single"/>
        </w:rPr>
        <w:t xml:space="preserve">××××（代理机构）代理的××××（项目编号）</w:t>
      </w:r>
      <w:r>
        <w:rPr>
          <w:rFonts w:hint="eastAsia" w:ascii="楷体" w:hAnsi="楷体" w:eastAsia="楷体"/>
          <w:bCs/>
          <w:sz w:val="28"/>
          <w:szCs w:val="28"/>
        </w:rPr>
        <w:t xml:space="preserve">项目</w:t>
      </w:r>
      <w:r>
        <w:rPr>
          <w:rFonts w:hint="eastAsia" w:ascii="楷体" w:hAnsi="楷体" w:eastAsia="楷体"/>
          <w:sz w:val="28"/>
          <w:szCs w:val="28"/>
        </w:rPr>
        <w:t xml:space="preserve">的投标活动的合法代理人，以本公司名义全权处理一切与该项目投标有关的事务（含合同签订）。</w:t>
      </w:r>
      <w:r/>
    </w:p>
    <w:p>
      <w:pPr>
        <w:pStyle w:val="959"/>
        <w:ind w:firstLine="560"/>
        <w:spacing w:line="360" w:lineRule="auto"/>
        <w:tabs>
          <w:tab w:val="left" w:pos="5560" w:leader="none"/>
        </w:tabs>
        <w:rPr>
          <w:rFonts w:hint="eastAsia" w:ascii="楷体" w:hAnsi="楷体" w:eastAsia="楷体"/>
          <w:sz w:val="28"/>
          <w:szCs w:val="28"/>
        </w:rPr>
      </w:pPr>
      <w:r>
        <w:rPr>
          <w:rFonts w:hint="eastAsia" w:ascii="楷体" w:hAnsi="楷体" w:eastAsia="楷体"/>
          <w:sz w:val="28"/>
          <w:szCs w:val="28"/>
        </w:rPr>
        <w:tab/>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本授权书于</w:t>
      </w:r>
      <w:r>
        <w:rPr>
          <w:rFonts w:hint="eastAsia" w:ascii="楷体" w:hAnsi="楷体" w:eastAsia="楷体"/>
          <w:sz w:val="28"/>
          <w:szCs w:val="28"/>
          <w:u w:val="single"/>
        </w:rPr>
        <w:t xml:space="preserve">  </w:t>
      </w:r>
      <w:r>
        <w:rPr>
          <w:rFonts w:hint="eastAsia" w:ascii="楷体" w:hAnsi="楷体" w:eastAsia="楷体"/>
          <w:sz w:val="28"/>
          <w:szCs w:val="28"/>
        </w:rPr>
        <w:t xml:space="preserve">年</w:t>
      </w:r>
      <w:r>
        <w:rPr>
          <w:rFonts w:hint="eastAsia" w:ascii="楷体" w:hAnsi="楷体" w:eastAsia="楷体"/>
          <w:sz w:val="28"/>
          <w:szCs w:val="28"/>
          <w:u w:val="single"/>
        </w:rPr>
        <w:t xml:space="preserve">  </w:t>
      </w:r>
      <w:r>
        <w:rPr>
          <w:rFonts w:hint="eastAsia" w:ascii="楷体" w:hAnsi="楷体" w:eastAsia="楷体"/>
          <w:sz w:val="28"/>
          <w:szCs w:val="28"/>
        </w:rPr>
        <w:t xml:space="preserve">月</w:t>
      </w:r>
      <w:r>
        <w:rPr>
          <w:rFonts w:hint="eastAsia" w:ascii="楷体" w:hAnsi="楷体" w:eastAsia="楷体"/>
          <w:sz w:val="28"/>
          <w:szCs w:val="28"/>
          <w:u w:val="single"/>
        </w:rPr>
        <w:t xml:space="preserve">  </w:t>
      </w:r>
      <w:r>
        <w:rPr>
          <w:rFonts w:hint="eastAsia" w:ascii="楷体" w:hAnsi="楷体" w:eastAsia="楷体"/>
          <w:sz w:val="28"/>
          <w:szCs w:val="28"/>
        </w:rPr>
        <w:t xml:space="preserve">日签字生效，特此声明。</w:t>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t xml:space="preserve">委托代理人身份证号码：</w:t>
      </w:r>
      <w:r>
        <w:rPr>
          <w:rFonts w:hint="eastAsia" w:ascii="楷体" w:hAnsi="楷体" w:eastAsia="楷体"/>
          <w:sz w:val="28"/>
          <w:szCs w:val="28"/>
          <w:u w:val="single"/>
        </w:rPr>
        <w:t xml:space="preserve">                        </w:t>
      </w:r>
      <w:r>
        <w:rPr>
          <w:rFonts w:hint="eastAsia" w:ascii="楷体" w:hAnsi="楷体" w:eastAsia="楷体"/>
          <w:sz w:val="28"/>
          <w:szCs w:val="28"/>
        </w:rPr>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t xml:space="preserve">委托代理人联系电话：（手机）</w:t>
      </w:r>
      <w:r>
        <w:rPr>
          <w:rFonts w:hint="eastAsia" w:ascii="楷体" w:hAnsi="楷体" w:eastAsia="楷体"/>
          <w:sz w:val="28"/>
          <w:szCs w:val="28"/>
          <w:u w:val="single"/>
        </w:rPr>
        <w:t xml:space="preserve">                 </w:t>
      </w:r>
      <w:r>
        <w:rPr>
          <w:rFonts w:hint="eastAsia" w:ascii="楷体" w:hAnsi="楷体" w:eastAsia="楷体"/>
          <w:sz w:val="28"/>
          <w:szCs w:val="28"/>
          <w:u w:val="single"/>
        </w:rPr>
        <w:t xml:space="preserve">       </w:t>
      </w:r>
      <w:r>
        <w:rPr>
          <w:rFonts w:hint="eastAsia" w:ascii="楷体" w:hAnsi="楷体" w:eastAsia="楷体"/>
          <w:sz w:val="28"/>
          <w:szCs w:val="28"/>
        </w:rPr>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r>
      <w:r/>
    </w:p>
    <w:p>
      <w:pPr>
        <w:pStyle w:val="959"/>
        <w:ind w:firstLine="560"/>
        <w:spacing w:line="360" w:lineRule="auto"/>
        <w:rPr>
          <w:rFonts w:hint="eastAsia" w:ascii="楷体" w:hAnsi="楷体" w:eastAsia="楷体"/>
          <w:sz w:val="28"/>
          <w:szCs w:val="28"/>
          <w:u w:val="single"/>
        </w:rPr>
      </w:pPr>
      <w:r>
        <w:rPr>
          <w:rFonts w:hint="eastAsia" w:ascii="楷体" w:hAnsi="楷体" w:eastAsia="楷体"/>
          <w:sz w:val="28"/>
          <w:szCs w:val="28"/>
        </w:rPr>
        <w:t xml:space="preserve">法定代表人签字或盖章：          </w:t>
      </w:r>
      <w:r>
        <w:rPr>
          <w:rFonts w:hint="eastAsia" w:ascii="楷体" w:hAnsi="楷体" w:eastAsia="楷体"/>
          <w:sz w:val="28"/>
          <w:szCs w:val="28"/>
          <w:u w:val="single"/>
        </w:rPr>
      </w:r>
      <w:r/>
    </w:p>
    <w:p>
      <w:pPr>
        <w:pStyle w:val="959"/>
        <w:ind w:firstLine="560"/>
        <w:spacing w:line="360" w:lineRule="auto"/>
        <w:rPr>
          <w:rFonts w:hint="eastAsia" w:ascii="楷体" w:hAnsi="楷体" w:eastAsia="楷体"/>
          <w:color w:val="ff0000"/>
          <w:sz w:val="28"/>
          <w:szCs w:val="28"/>
        </w:rPr>
      </w:pPr>
      <w:r>
        <w:rPr>
          <w:rFonts w:hint="eastAsia" w:ascii="楷体" w:hAnsi="楷体" w:eastAsia="楷体"/>
          <w:color w:val="ff0000"/>
          <w:sz w:val="28"/>
          <w:szCs w:val="28"/>
        </w:rPr>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t xml:space="preserve">投标人名称（公章）：</w:t>
      </w:r>
      <w:r/>
    </w:p>
    <w:p>
      <w:pPr>
        <w:pStyle w:val="959"/>
        <w:ind w:firstLine="560"/>
        <w:spacing w:line="360" w:lineRule="auto"/>
        <w:rPr>
          <w:rFonts w:hint="eastAsia" w:ascii="楷体" w:hAnsi="楷体" w:eastAsia="楷体"/>
          <w:sz w:val="28"/>
          <w:szCs w:val="28"/>
          <w:u w:val="single"/>
        </w:rPr>
      </w:pPr>
      <w:r>
        <w:rPr>
          <w:rFonts w:hint="eastAsia" w:ascii="楷体" w:hAnsi="楷体" w:eastAsia="楷体"/>
          <w:sz w:val="28"/>
          <w:szCs w:val="28"/>
        </w:rPr>
        <w:t xml:space="preserve">日     期：</w:t>
      </w:r>
      <w:r>
        <w:rPr>
          <w:rFonts w:hint="eastAsia" w:ascii="楷体" w:hAnsi="楷体" w:eastAsia="楷体"/>
          <w:sz w:val="28"/>
          <w:szCs w:val="28"/>
          <w:u w:val="single"/>
        </w:rPr>
      </w:r>
      <w:r/>
    </w:p>
    <w:p>
      <w:pPr>
        <w:pStyle w:val="959"/>
        <w:ind w:firstLine="560"/>
        <w:spacing w:line="360" w:lineRule="auto"/>
        <w:rPr>
          <w:rFonts w:hint="eastAsia" w:ascii="楷体" w:hAnsi="楷体" w:eastAsia="楷体"/>
          <w:color w:val="ff0000"/>
          <w:sz w:val="28"/>
          <w:szCs w:val="28"/>
        </w:rPr>
      </w:pPr>
      <w:r>
        <w:rPr>
          <w:rFonts w:hint="eastAsia" w:ascii="楷体" w:hAnsi="楷体" w:eastAsia="楷体"/>
          <w:color w:val="ff0000"/>
          <w:sz w:val="28"/>
          <w:szCs w:val="28"/>
        </w:rPr>
      </w:r>
      <w:r/>
    </w:p>
    <w:p>
      <w:pPr>
        <w:pStyle w:val="959"/>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rPr>
          <w:rFonts w:hint="eastAsia" w:ascii="楷体" w:hAnsi="楷体" w:eastAsia="楷体"/>
          <w:sz w:val="28"/>
          <w:u w:val="single"/>
        </w:rPr>
      </w:r>
      <w:r/>
    </w:p>
    <w:p>
      <w:pPr>
        <w:pStyle w:val="967"/>
        <w:ind w:firstLine="562"/>
        <w:jc w:val="left"/>
        <w:keepLines w:val="0"/>
        <w:keepNext w:val="0"/>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967"/>
        <w:ind w:firstLine="883"/>
        <w:spacing w:line="360" w:lineRule="auto"/>
        <w:rPr>
          <w:rFonts w:hint="eastAsia" w:ascii="楷体" w:hAnsi="楷体" w:eastAsia="楷体"/>
          <w:szCs w:val="44"/>
        </w:rPr>
      </w:pPr>
      <w:r>
        <w:rPr>
          <w:rFonts w:hint="eastAsia" w:ascii="楷体" w:hAnsi="楷体" w:eastAsia="楷体"/>
          <w:szCs w:val="44"/>
        </w:rPr>
        <w:t xml:space="preserve">四、价格部分</w:t>
      </w:r>
      <w:r/>
    </w:p>
    <w:p>
      <w:pPr>
        <w:pStyle w:val="967"/>
        <w:ind w:firstLine="883"/>
        <w:spacing w:line="360" w:lineRule="auto"/>
        <w:rPr>
          <w:rFonts w:hint="eastAsia" w:ascii="楷体" w:hAnsi="楷体" w:eastAsia="楷体"/>
          <w:szCs w:val="44"/>
        </w:rPr>
      </w:pPr>
      <w:r>
        <w:rPr>
          <w:rFonts w:hint="eastAsia" w:ascii="楷体" w:hAnsi="楷体" w:eastAsia="楷体"/>
          <w:szCs w:val="44"/>
        </w:rPr>
        <w:t xml:space="preserve">开标一览表</w:t>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000000" w:sz="4" w:space="0"/>
              <w:right w:val="none" w:color="000000" w:sz="4" w:space="0"/>
            </w:tcBorders>
            <w:tcW w:w="14218" w:type="dxa"/>
            <w:vAlign w:val="center"/>
            <w:textDirection w:val="lrTb"/>
            <w:noWrap w:val="false"/>
          </w:tcPr>
          <w:p>
            <w:pPr>
              <w:pStyle w:val="959"/>
              <w:ind w:firstLine="640"/>
              <w:spacing w:line="360" w:lineRule="auto"/>
              <w:widowControl/>
              <w:rPr>
                <w:rFonts w:hint="eastAsia" w:ascii="楷体" w:hAnsi="楷体" w:eastAsia="楷体" w:cs="宋体"/>
                <w:sz w:val="32"/>
                <w:szCs w:val="32"/>
              </w:rPr>
            </w:pPr>
            <w:r>
              <w:rPr>
                <w:rFonts w:hint="eastAsia" w:ascii="楷体" w:hAnsi="楷体" w:eastAsia="楷体" w:cs="宋体"/>
                <w:sz w:val="32"/>
                <w:szCs w:val="32"/>
              </w:rPr>
              <w:t xml:space="preserve">单位名称（公章）：</w:t>
            </w:r>
            <w:r>
              <w:rPr>
                <w:rFonts w:hint="eastAsia" w:ascii="楷体" w:hAnsi="楷体" w:eastAsia="楷体"/>
                <w:b/>
                <w:color w:val="5b9bd5"/>
                <w:sz w:val="24"/>
                <w:u w:val="single"/>
              </w:rPr>
              <w:t xml:space="preserve">××××</w:t>
            </w:r>
            <w:r>
              <w:rPr>
                <w:rFonts w:hint="eastAsia" w:ascii="楷体" w:hAnsi="楷体" w:eastAsia="楷体" w:cs="宋体"/>
                <w:sz w:val="32"/>
                <w:szCs w:val="32"/>
              </w:rPr>
            </w:r>
            <w:r/>
          </w:p>
        </w:tc>
      </w:tr>
      <w:tr>
        <w:trPr>
          <w:trHeight w:val="1664"/>
        </w:trPr>
        <w:tc>
          <w:tcPr>
            <w:tcBorders>
              <w:top w:val="single" w:color="000000" w:sz="4" w:space="0"/>
              <w:left w:val="single" w:color="000000" w:sz="4" w:space="0"/>
              <w:bottom w:val="single" w:color="000000" w:sz="4" w:space="0"/>
              <w:right w:val="single" w:color="000000" w:sz="4" w:space="0"/>
            </w:tcBorders>
            <w:tcW w:w="4789" w:type="dxa"/>
            <w:vAlign w:val="center"/>
            <w:textDirection w:val="lrTb"/>
            <w:noWrap w:val="false"/>
          </w:tcPr>
          <w:p>
            <w:pPr>
              <w:pStyle w:val="959"/>
              <w:ind w:firstLine="720"/>
              <w:jc w:val="center"/>
              <w:spacing w:line="360" w:lineRule="auto"/>
              <w:widowControl/>
              <w:rPr>
                <w:rFonts w:hint="eastAsia" w:ascii="楷体" w:hAnsi="楷体" w:eastAsia="楷体" w:cs="宋体"/>
                <w:sz w:val="36"/>
                <w:szCs w:val="36"/>
              </w:rPr>
            </w:pPr>
            <w:r>
              <w:rPr>
                <w:rFonts w:hint="eastAsia" w:ascii="楷体" w:hAnsi="楷体" w:eastAsia="楷体" w:cs="宋体"/>
                <w:sz w:val="36"/>
                <w:szCs w:val="36"/>
              </w:rPr>
              <w:t xml:space="preserve">项目报价</w:t>
            </w:r>
            <w:r/>
          </w:p>
        </w:tc>
        <w:tc>
          <w:tcPr>
            <w:tcBorders>
              <w:top w:val="single" w:color="000000" w:sz="4" w:space="0"/>
              <w:left w:val="none" w:color="000000" w:sz="4" w:space="0"/>
              <w:bottom w:val="single" w:color="000000" w:sz="4" w:space="0"/>
              <w:right w:val="single" w:color="000000" w:sz="4" w:space="0"/>
            </w:tcBorders>
            <w:tcW w:w="9429" w:type="dxa"/>
            <w:vAlign w:val="center"/>
            <w:textDirection w:val="lrTb"/>
            <w:noWrap w:val="false"/>
          </w:tcPr>
          <w:p>
            <w:pPr>
              <w:pStyle w:val="959"/>
              <w:ind w:firstLine="720"/>
              <w:jc w:val="center"/>
              <w:widowControl/>
              <w:rPr>
                <w:rFonts w:ascii="楷体" w:hAnsi="楷体" w:eastAsia="楷体" w:cs="宋体"/>
                <w:sz w:val="36"/>
                <w:szCs w:val="36"/>
              </w:rPr>
            </w:pPr>
            <w:r>
              <w:rPr>
                <w:rFonts w:hint="eastAsia" w:ascii="楷体" w:hAnsi="楷体" w:eastAsia="楷体" w:cs="宋体"/>
                <w:sz w:val="36"/>
                <w:szCs w:val="36"/>
              </w:rPr>
              <w:t xml:space="preserve">金额（大写）：</w:t>
            </w:r>
            <w:r>
              <w:rPr>
                <w:rFonts w:hint="eastAsia" w:ascii="楷体" w:hAnsi="楷体" w:eastAsia="楷体" w:cs="宋体"/>
                <w:sz w:val="36"/>
                <w:szCs w:val="36"/>
                <w:u w:val="single"/>
              </w:rPr>
              <w:t xml:space="preserve">      </w:t>
            </w:r>
            <w:r>
              <w:rPr>
                <w:rFonts w:hint="eastAsia" w:ascii="楷体" w:hAnsi="楷体" w:eastAsia="楷体" w:cs="宋体"/>
                <w:sz w:val="36"/>
                <w:szCs w:val="36"/>
              </w:rPr>
              <w:t xml:space="preserve">元人民币      </w:t>
            </w:r>
            <w:r>
              <w:rPr>
                <w:rFonts w:ascii="楷体" w:hAnsi="楷体" w:eastAsia="楷体" w:cs="宋体"/>
                <w:sz w:val="36"/>
                <w:szCs w:val="36"/>
              </w:rPr>
            </w:r>
            <w:r/>
          </w:p>
          <w:p>
            <w:pPr>
              <w:pStyle w:val="967"/>
              <w:spacing w:line="240" w:lineRule="auto"/>
              <w:rPr>
                <w:rFonts w:hint="eastAsia"/>
              </w:rPr>
            </w:pPr>
            <w:r>
              <w:rPr>
                <w:rFonts w:hint="eastAsia" w:ascii="宋体" w:hAnsi="宋体" w:eastAsia="楷体" w:cs="宋体"/>
                <w:szCs w:val="44"/>
              </w:rPr>
              <w:t xml:space="preserve">      ¥</w:t>
            </w:r>
            <w:r>
              <w:rPr>
                <w:rFonts w:hint="eastAsia" w:ascii="楷体" w:hAnsi="楷体" w:eastAsia="楷体" w:cs="宋体"/>
                <w:szCs w:val="44"/>
              </w:rPr>
              <w:t xml:space="preserve">：</w:t>
            </w:r>
            <w:r>
              <w:rPr>
                <w:rFonts w:hint="eastAsia" w:ascii="宋体" w:hAnsi="宋体"/>
                <w:color w:val="5b9bd5"/>
                <w:sz w:val="24"/>
                <w:u w:val="single"/>
              </w:rPr>
              <w:t xml:space="preserve">××××××××</w:t>
            </w:r>
            <w:r>
              <w:rPr>
                <w:rFonts w:hint="eastAsia" w:ascii="楷体" w:hAnsi="楷体" w:eastAsia="楷体" w:cs="宋体"/>
                <w:szCs w:val="44"/>
              </w:rPr>
              <w:t xml:space="preserve">元</w:t>
            </w:r>
            <w:r>
              <w:rPr>
                <w:rFonts w:hint="eastAsia"/>
              </w:rPr>
            </w:r>
            <w:r/>
          </w:p>
        </w:tc>
      </w:tr>
      <w:tr>
        <w:trPr>
          <w:trHeight w:val="691"/>
        </w:trPr>
        <w:tc>
          <w:tcPr>
            <w:tcBorders>
              <w:top w:val="none" w:color="000000" w:sz="4" w:space="0"/>
              <w:left w:val="single" w:color="000000" w:sz="4" w:space="0"/>
              <w:bottom w:val="single" w:color="000000" w:sz="4" w:space="0"/>
              <w:right w:val="single" w:color="000000" w:sz="4" w:space="0"/>
            </w:tcBorders>
            <w:tcW w:w="4789" w:type="dxa"/>
            <w:vAlign w:val="center"/>
            <w:textDirection w:val="lrTb"/>
            <w:noWrap w:val="false"/>
          </w:tcPr>
          <w:p>
            <w:pPr>
              <w:pStyle w:val="959"/>
              <w:ind w:firstLine="720"/>
              <w:jc w:val="center"/>
              <w:spacing w:line="360" w:lineRule="auto"/>
              <w:widowControl/>
              <w:rPr>
                <w:rFonts w:hint="eastAsia" w:ascii="楷体" w:hAnsi="楷体" w:eastAsia="楷体" w:cs="宋体"/>
                <w:sz w:val="36"/>
                <w:szCs w:val="36"/>
              </w:rPr>
            </w:pPr>
            <w:r>
              <w:rPr>
                <w:rFonts w:hint="eastAsia" w:ascii="楷体" w:hAnsi="楷体" w:eastAsia="楷体" w:cs="宋体"/>
                <w:sz w:val="36"/>
                <w:szCs w:val="36"/>
              </w:rPr>
              <w:t xml:space="preserve">供货期</w:t>
            </w:r>
            <w:r/>
          </w:p>
        </w:tc>
        <w:tc>
          <w:tcPr>
            <w:tcBorders>
              <w:top w:val="none" w:color="000000" w:sz="4" w:space="0"/>
              <w:left w:val="none" w:color="000000" w:sz="4" w:space="0"/>
              <w:bottom w:val="single" w:color="000000" w:sz="4" w:space="0"/>
              <w:right w:val="single" w:color="000000" w:sz="4" w:space="0"/>
            </w:tcBorders>
            <w:tcW w:w="9429" w:type="dxa"/>
            <w:vAlign w:val="center"/>
            <w:textDirection w:val="lrTb"/>
            <w:noWrap w:val="false"/>
          </w:tcPr>
          <w:p>
            <w:pPr>
              <w:pStyle w:val="959"/>
              <w:ind w:firstLine="880"/>
              <w:spacing w:line="360" w:lineRule="auto"/>
              <w:widowControl/>
              <w:rPr>
                <w:rFonts w:hint="eastAsia" w:ascii="楷体" w:hAnsi="楷体" w:eastAsia="楷体" w:cs="宋体"/>
                <w:color w:val="0070c0"/>
                <w:sz w:val="44"/>
                <w:szCs w:val="44"/>
              </w:rPr>
            </w:pPr>
            <w:r>
              <w:rPr>
                <w:rFonts w:hint="eastAsia" w:ascii="楷体" w:hAnsi="楷体" w:eastAsia="楷体" w:cs="宋体"/>
                <w:color w:val="0070c0"/>
                <w:sz w:val="44"/>
                <w:szCs w:val="44"/>
              </w:rPr>
              <w:t xml:space="preserve"> </w:t>
            </w:r>
            <w:r/>
          </w:p>
        </w:tc>
      </w:tr>
    </w:tbl>
    <w:p>
      <w:pPr>
        <w:pStyle w:val="992"/>
        <w:ind w:firstLine="482"/>
        <w:spacing w:line="360" w:lineRule="auto"/>
        <w:rPr>
          <w:rFonts w:hint="eastAsia" w:ascii="楷体" w:hAnsi="楷体" w:eastAsia="楷体"/>
          <w:b/>
          <w:sz w:val="24"/>
        </w:rPr>
      </w:pPr>
      <w:r>
        <w:rPr>
          <w:rFonts w:hint="eastAsia" w:ascii="楷体" w:hAnsi="楷体" w:eastAsia="楷体"/>
          <w:b/>
          <w:sz w:val="24"/>
        </w:rPr>
      </w:r>
      <w:r/>
    </w:p>
    <w:p>
      <w:pPr>
        <w:pStyle w:val="992"/>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992"/>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992"/>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992"/>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楷体" w:hAnsi="楷体" w:eastAsia="楷体"/>
          <w:b/>
          <w:color w:val="5b9bd5"/>
          <w:sz w:val="24"/>
          <w:u w:val="single"/>
        </w:rPr>
        <w:t xml:space="preserve">××××</w:t>
      </w:r>
      <w:r>
        <w:rPr>
          <w:rFonts w:hint="eastAsia" w:ascii="楷体" w:hAnsi="楷体" w:eastAsia="楷体"/>
          <w:sz w:val="30"/>
        </w:rPr>
      </w:r>
      <w:r/>
    </w:p>
    <w:p>
      <w:pPr>
        <w:pStyle w:val="992"/>
        <w:ind w:left="840" w:firstLine="560"/>
        <w:jc w:val="right"/>
        <w:spacing w:line="360" w:lineRule="auto"/>
        <w:rPr>
          <w:rFonts w:hint="eastAsia" w:ascii="楷体" w:hAnsi="楷体" w:eastAsia="楷体"/>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楷体" w:hAnsi="楷体" w:eastAsia="楷体"/>
        </w:rPr>
        <w:t xml:space="preserve">日期：</w:t>
      </w:r>
      <w:r>
        <w:rPr>
          <w:rFonts w:hint="eastAsia" w:ascii="楷体" w:hAnsi="楷体" w:eastAsia="楷体"/>
          <w:b/>
          <w:color w:val="5b9bd5"/>
          <w:sz w:val="24"/>
          <w:u w:val="single"/>
        </w:rPr>
        <w:t xml:space="preserve">××××</w:t>
      </w:r>
      <w:r>
        <w:rPr>
          <w:rFonts w:hint="eastAsia" w:ascii="楷体" w:hAnsi="楷体" w:eastAsia="楷体"/>
        </w:rPr>
        <w:t xml:space="preserve">年</w:t>
      </w:r>
      <w:r>
        <w:rPr>
          <w:rFonts w:hint="eastAsia" w:ascii="楷体" w:hAnsi="楷体" w:eastAsia="楷体"/>
          <w:b/>
          <w:color w:val="5b9bd5"/>
          <w:sz w:val="24"/>
          <w:u w:val="single"/>
        </w:rPr>
        <w:t xml:space="preserve">××</w:t>
      </w:r>
      <w:r>
        <w:rPr>
          <w:rFonts w:hint="eastAsia" w:ascii="楷体" w:hAnsi="楷体" w:eastAsia="楷体"/>
        </w:rPr>
        <w:t xml:space="preserve">月</w:t>
      </w:r>
      <w:r>
        <w:rPr>
          <w:rFonts w:hint="eastAsia" w:ascii="楷体" w:hAnsi="楷体" w:eastAsia="楷体"/>
          <w:b/>
          <w:color w:val="5b9bd5"/>
          <w:sz w:val="24"/>
          <w:u w:val="single"/>
        </w:rPr>
        <w:t xml:space="preserve">××</w:t>
      </w:r>
      <w:r>
        <w:rPr>
          <w:rFonts w:hint="eastAsia" w:ascii="楷体" w:hAnsi="楷体" w:eastAsia="楷体"/>
        </w:rPr>
        <w:t xml:space="preserve">日</w:t>
      </w:r>
      <w:r/>
    </w:p>
    <w:p>
      <w:pPr>
        <w:pStyle w:val="992"/>
        <w:ind w:left="840" w:firstLine="600"/>
        <w:jc w:val="right"/>
        <w:spacing w:line="360" w:lineRule="auto"/>
        <w:rPr>
          <w:rFonts w:hint="eastAsia" w:ascii="楷体" w:hAnsi="楷体" w:eastAsia="楷体"/>
          <w:sz w:val="3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30"/>
        </w:rPr>
      </w:r>
      <w:r/>
    </w:p>
    <w:p>
      <w:pPr>
        <w:pStyle w:val="967"/>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color w:val="0070c0"/>
          <w:szCs w:val="44"/>
        </w:rPr>
        <w:t xml:space="preserve">（可编辑）</w:t>
      </w:r>
      <w:r>
        <w:rPr>
          <w:rFonts w:hint="eastAsia" w:ascii="楷体" w:hAnsi="楷体" w:eastAsia="楷体"/>
          <w:sz w:val="36"/>
          <w:szCs w:val="36"/>
        </w:rPr>
      </w:r>
      <w:r/>
    </w:p>
    <w:tbl>
      <w:tblPr>
        <w:tblW w:w="910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413"/>
        <w:gridCol w:w="1281"/>
        <w:gridCol w:w="867"/>
        <w:gridCol w:w="125"/>
        <w:gridCol w:w="1559"/>
        <w:gridCol w:w="1559"/>
        <w:gridCol w:w="1560"/>
      </w:tblGrid>
      <w:tr>
        <w:trPr>
          <w:trHeight w:val="594"/>
        </w:trPr>
        <w:tc>
          <w:tcPr>
            <w:gridSpan w:val="8"/>
            <w:tcW w:w="9102" w:type="dxa"/>
            <w:vAlign w:val="center"/>
            <w:textDirection w:val="lrTb"/>
            <w:noWrap w:val="false"/>
          </w:tcPr>
          <w:p>
            <w:pPr>
              <w:pStyle w:val="959"/>
              <w:jc w:val="center"/>
              <w:rPr>
                <w:rFonts w:hint="eastAsia" w:ascii="楷体" w:hAnsi="楷体" w:eastAsia="楷体"/>
                <w:b/>
                <w:color w:val="5b9bd5"/>
                <w:sz w:val="24"/>
              </w:rPr>
            </w:pPr>
            <w:r>
              <w:rPr>
                <w:rFonts w:hint="eastAsia" w:ascii="楷体" w:hAnsi="楷体" w:eastAsia="楷体"/>
                <w:b/>
                <w:color w:val="5b9bd5"/>
                <w:sz w:val="24"/>
              </w:rPr>
              <w:t xml:space="preserve">一、货物部分</w:t>
            </w:r>
            <w:r/>
          </w:p>
        </w:tc>
      </w:tr>
      <w:tr>
        <w:trPr>
          <w:trHeight w:val="594"/>
        </w:trPr>
        <w:tc>
          <w:tcPr>
            <w:tcBorders>
              <w:right w:val="single" w:color="000000" w:sz="4" w:space="0"/>
            </w:tcBorders>
            <w:tcW w:w="738" w:type="dxa"/>
            <w:vAlign w:val="center"/>
            <w:textDirection w:val="lrTb"/>
            <w:noWrap w:val="false"/>
          </w:tcPr>
          <w:p>
            <w:pPr>
              <w:pStyle w:val="959"/>
              <w:jc w:val="center"/>
              <w:rPr>
                <w:rFonts w:hint="eastAsia" w:ascii="楷体" w:hAnsi="楷体" w:eastAsia="楷体"/>
                <w:b/>
                <w:color w:val="5b9bd5"/>
                <w:sz w:val="24"/>
              </w:rPr>
            </w:pPr>
            <w:r>
              <w:rPr>
                <w:rFonts w:hint="eastAsia" w:ascii="楷体" w:hAnsi="楷体" w:eastAsia="楷体"/>
                <w:b/>
                <w:color w:val="5b9bd5"/>
                <w:sz w:val="24"/>
              </w:rPr>
              <w:t xml:space="preserve">序号</w:t>
            </w:r>
            <w:r/>
          </w:p>
        </w:tc>
        <w:tc>
          <w:tcPr>
            <w:tcBorders>
              <w:left w:val="single" w:color="000000" w:sz="4" w:space="0"/>
              <w:right w:val="single" w:color="000000" w:sz="4" w:space="0"/>
            </w:tcBorders>
            <w:tcW w:w="1413" w:type="dxa"/>
            <w:vAlign w:val="center"/>
            <w:textDirection w:val="lrTb"/>
            <w:noWrap w:val="false"/>
          </w:tcPr>
          <w:p>
            <w:pPr>
              <w:pStyle w:val="959"/>
              <w:jc w:val="center"/>
              <w:rPr>
                <w:rFonts w:hint="eastAsia" w:ascii="楷体" w:hAnsi="楷体" w:eastAsia="楷体"/>
                <w:b/>
                <w:color w:val="5b9bd5"/>
                <w:sz w:val="24"/>
              </w:rPr>
            </w:pPr>
            <w:r>
              <w:rPr>
                <w:rFonts w:hint="eastAsia" w:ascii="楷体" w:hAnsi="楷体" w:eastAsia="楷体"/>
                <w:b/>
                <w:color w:val="5b9bd5"/>
                <w:sz w:val="24"/>
              </w:rPr>
              <w:t xml:space="preserve">标的名称</w:t>
            </w:r>
            <w:r/>
          </w:p>
        </w:tc>
        <w:tc>
          <w:tcPr>
            <w:tcBorders>
              <w:left w:val="single" w:color="000000" w:sz="4" w:space="0"/>
              <w:right w:val="single" w:color="000000" w:sz="4" w:space="0"/>
            </w:tcBorders>
            <w:tcW w:w="1281" w:type="dxa"/>
            <w:vAlign w:val="center"/>
            <w:textDirection w:val="lrTb"/>
            <w:noWrap w:val="false"/>
          </w:tcPr>
          <w:p>
            <w:pPr>
              <w:pStyle w:val="959"/>
              <w:jc w:val="center"/>
              <w:rPr>
                <w:rFonts w:hint="eastAsia" w:ascii="楷体" w:hAnsi="楷体" w:eastAsia="楷体"/>
                <w:b/>
                <w:color w:val="5b9bd5"/>
                <w:sz w:val="24"/>
              </w:rPr>
            </w:pPr>
            <w:r>
              <w:rPr>
                <w:rFonts w:hint="eastAsia" w:ascii="楷体" w:hAnsi="楷体" w:eastAsia="楷体"/>
                <w:b/>
                <w:color w:val="5b9bd5"/>
                <w:sz w:val="24"/>
              </w:rPr>
              <w:t xml:space="preserve">品牌型号</w:t>
            </w:r>
            <w:r/>
          </w:p>
        </w:tc>
        <w:tc>
          <w:tcPr>
            <w:gridSpan w:val="2"/>
            <w:tcBorders>
              <w:right w:val="single" w:color="000000" w:sz="4" w:space="0"/>
            </w:tcBorders>
            <w:tcW w:w="992" w:type="dxa"/>
            <w:vAlign w:val="center"/>
            <w:textDirection w:val="lrTb"/>
            <w:noWrap w:val="false"/>
          </w:tcPr>
          <w:p>
            <w:pPr>
              <w:pStyle w:val="959"/>
              <w:jc w:val="center"/>
              <w:rPr>
                <w:rFonts w:hint="eastAsia" w:ascii="楷体" w:hAnsi="楷体" w:eastAsia="楷体"/>
                <w:b/>
                <w:color w:val="5b9bd5"/>
                <w:sz w:val="24"/>
              </w:rPr>
            </w:pPr>
            <w:r>
              <w:rPr>
                <w:rFonts w:hint="eastAsia" w:ascii="楷体" w:hAnsi="楷体" w:eastAsia="楷体"/>
                <w:b/>
                <w:color w:val="5b9bd5"/>
                <w:sz w:val="24"/>
              </w:rPr>
              <w:t xml:space="preserve">数量</w:t>
            </w:r>
            <w:r/>
          </w:p>
        </w:tc>
        <w:tc>
          <w:tcPr>
            <w:tcBorders>
              <w:left w:val="single" w:color="000000" w:sz="4" w:space="0"/>
              <w:right w:val="single" w:color="000000" w:sz="4" w:space="0"/>
            </w:tcBorders>
            <w:tcW w:w="1559" w:type="dxa"/>
            <w:vAlign w:val="center"/>
            <w:textDirection w:val="lrTb"/>
            <w:noWrap w:val="false"/>
          </w:tcPr>
          <w:p>
            <w:pPr>
              <w:pStyle w:val="959"/>
              <w:jc w:val="center"/>
              <w:rPr>
                <w:rFonts w:hint="eastAsia" w:ascii="楷体" w:hAnsi="楷体" w:eastAsia="楷体"/>
                <w:b/>
                <w:color w:val="5b9bd5"/>
                <w:sz w:val="24"/>
              </w:rPr>
            </w:pPr>
            <w:r>
              <w:rPr>
                <w:rFonts w:hint="eastAsia" w:ascii="楷体" w:hAnsi="楷体" w:eastAsia="楷体"/>
                <w:b/>
                <w:color w:val="5b9bd5"/>
                <w:sz w:val="24"/>
              </w:rPr>
              <w:t xml:space="preserve">单价（元）</w:t>
            </w:r>
            <w:r/>
          </w:p>
        </w:tc>
        <w:tc>
          <w:tcPr>
            <w:tcBorders>
              <w:left w:val="single" w:color="000000" w:sz="4" w:space="0"/>
              <w:right w:val="single" w:color="000000" w:sz="4" w:space="0"/>
            </w:tcBorders>
            <w:tcW w:w="1559" w:type="dxa"/>
            <w:vAlign w:val="center"/>
            <w:textDirection w:val="lrTb"/>
            <w:noWrap w:val="false"/>
          </w:tcPr>
          <w:p>
            <w:pPr>
              <w:pStyle w:val="959"/>
              <w:jc w:val="center"/>
              <w:rPr>
                <w:rFonts w:hint="eastAsia" w:ascii="楷体" w:hAnsi="楷体" w:eastAsia="楷体"/>
                <w:b/>
                <w:color w:val="5b9bd5"/>
                <w:sz w:val="24"/>
              </w:rPr>
            </w:pPr>
            <w:r>
              <w:rPr>
                <w:rFonts w:hint="eastAsia" w:ascii="楷体" w:hAnsi="楷体" w:eastAsia="楷体"/>
                <w:b/>
                <w:color w:val="5b9bd5"/>
                <w:sz w:val="24"/>
              </w:rPr>
              <w:t xml:space="preserve">合计（元）</w:t>
            </w:r>
            <w:r/>
          </w:p>
        </w:tc>
        <w:tc>
          <w:tcPr>
            <w:tcBorders>
              <w:left w:val="single" w:color="000000" w:sz="4" w:space="0"/>
            </w:tcBorders>
            <w:tcW w:w="1560" w:type="dxa"/>
            <w:vAlign w:val="center"/>
            <w:textDirection w:val="lrTb"/>
            <w:noWrap w:val="false"/>
          </w:tcPr>
          <w:p>
            <w:pPr>
              <w:pStyle w:val="959"/>
              <w:jc w:val="center"/>
              <w:rPr>
                <w:rFonts w:hint="eastAsia" w:ascii="楷体" w:hAnsi="楷体" w:eastAsia="楷体"/>
                <w:b/>
                <w:color w:val="5b9bd5"/>
                <w:sz w:val="24"/>
              </w:rPr>
            </w:pPr>
            <w:r>
              <w:rPr>
                <w:rFonts w:hint="eastAsia" w:ascii="楷体" w:hAnsi="楷体" w:eastAsia="楷体"/>
                <w:b/>
                <w:color w:val="5b9bd5"/>
                <w:sz w:val="24"/>
              </w:rPr>
              <w:t xml:space="preserve">免费质保期</w:t>
            </w:r>
            <w:r/>
          </w:p>
        </w:tc>
      </w:tr>
      <w:tr>
        <w:trPr>
          <w:trHeight w:val="594"/>
        </w:trPr>
        <w:tc>
          <w:tcPr>
            <w:tcBorders>
              <w:right w:val="single" w:color="000000" w:sz="4" w:space="0"/>
            </w:tcBorders>
            <w:tcW w:w="738" w:type="dxa"/>
            <w:vAlign w:val="center"/>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t xml:space="preserve">1</w:t>
            </w:r>
            <w:r/>
          </w:p>
        </w:tc>
        <w:tc>
          <w:tcPr>
            <w:tcBorders>
              <w:left w:val="single" w:color="000000" w:sz="4" w:space="0"/>
              <w:right w:val="single" w:color="000000" w:sz="4" w:space="0"/>
            </w:tcBorders>
            <w:tcW w:w="1413" w:type="dxa"/>
            <w:vAlign w:val="center"/>
            <w:textDirection w:val="lrTb"/>
            <w:noWrap w:val="false"/>
          </w:tcPr>
          <w:p>
            <w:pPr>
              <w:pStyle w:val="959"/>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p>
        </w:tc>
        <w:tc>
          <w:tcPr>
            <w:tcBorders>
              <w:left w:val="single" w:color="000000" w:sz="4" w:space="0"/>
              <w:right w:val="single" w:color="000000" w:sz="4" w:space="0"/>
            </w:tcBorders>
            <w:tcW w:w="1281" w:type="dxa"/>
            <w:vAlign w:val="center"/>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r>
            <w:r/>
          </w:p>
        </w:tc>
        <w:tc>
          <w:tcPr>
            <w:gridSpan w:val="2"/>
            <w:tcBorders>
              <w:right w:val="single" w:color="000000" w:sz="4" w:space="0"/>
            </w:tcBorders>
            <w:tcW w:w="992" w:type="dxa"/>
            <w:vAlign w:val="center"/>
            <w:textDirection w:val="lrTb"/>
            <w:noWrap w:val="false"/>
          </w:tcPr>
          <w:p>
            <w:pPr>
              <w:pStyle w:val="959"/>
              <w:jc w:val="center"/>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p>
        </w:tc>
        <w:tc>
          <w:tcPr>
            <w:tcBorders>
              <w:left w:val="single" w:color="000000" w:sz="4" w:space="0"/>
              <w:right w:val="single" w:color="000000" w:sz="4" w:space="0"/>
            </w:tcBorders>
            <w:tcW w:w="1559" w:type="dxa"/>
            <w:vAlign w:val="center"/>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r>
            <w:r/>
          </w:p>
        </w:tc>
        <w:tc>
          <w:tcPr>
            <w:tcBorders>
              <w:left w:val="single" w:color="000000" w:sz="4" w:space="0"/>
              <w:right w:val="single" w:color="000000" w:sz="4" w:space="0"/>
            </w:tcBorders>
            <w:tcW w:w="1559" w:type="dxa"/>
            <w:vAlign w:val="center"/>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r>
            <w:r/>
          </w:p>
        </w:tc>
        <w:tc>
          <w:tcPr>
            <w:tcBorders>
              <w:left w:val="single" w:color="000000" w:sz="4" w:space="0"/>
            </w:tcBorders>
            <w:tcW w:w="1560" w:type="dxa"/>
            <w:vAlign w:val="top"/>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r>
            <w:r/>
          </w:p>
        </w:tc>
      </w:tr>
      <w:tr>
        <w:trPr>
          <w:trHeight w:val="594"/>
        </w:trPr>
        <w:tc>
          <w:tcPr>
            <w:tcBorders>
              <w:right w:val="single" w:color="000000" w:sz="4" w:space="0"/>
            </w:tcBorders>
            <w:tcW w:w="738" w:type="dxa"/>
            <w:vAlign w:val="center"/>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t xml:space="preserve">2</w:t>
            </w:r>
            <w:r/>
          </w:p>
        </w:tc>
        <w:tc>
          <w:tcPr>
            <w:tcBorders>
              <w:left w:val="single" w:color="000000" w:sz="4" w:space="0"/>
              <w:right w:val="single" w:color="000000" w:sz="4" w:space="0"/>
            </w:tcBorders>
            <w:tcW w:w="1413" w:type="dxa"/>
            <w:vAlign w:val="center"/>
            <w:textDirection w:val="lrTb"/>
            <w:noWrap w:val="false"/>
          </w:tcPr>
          <w:p>
            <w:pPr>
              <w:pStyle w:val="959"/>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p>
        </w:tc>
        <w:tc>
          <w:tcPr>
            <w:tcBorders>
              <w:left w:val="single" w:color="000000" w:sz="4" w:space="0"/>
              <w:right w:val="single" w:color="000000" w:sz="4" w:space="0"/>
            </w:tcBorders>
            <w:tcW w:w="1281" w:type="dxa"/>
            <w:vAlign w:val="center"/>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r>
            <w:r/>
          </w:p>
        </w:tc>
        <w:tc>
          <w:tcPr>
            <w:gridSpan w:val="2"/>
            <w:tcBorders>
              <w:right w:val="single" w:color="000000" w:sz="4" w:space="0"/>
            </w:tcBorders>
            <w:tcW w:w="992" w:type="dxa"/>
            <w:vAlign w:val="center"/>
            <w:textDirection w:val="lrTb"/>
            <w:noWrap w:val="false"/>
          </w:tcPr>
          <w:p>
            <w:pPr>
              <w:pStyle w:val="959"/>
              <w:jc w:val="center"/>
              <w:widowControl/>
              <w:rPr>
                <w:rFonts w:hint="eastAsia" w:ascii="楷体" w:hAnsi="楷体" w:eastAsia="楷体" w:cs="Calibri"/>
                <w:color w:val="5b9bd5"/>
                <w:sz w:val="24"/>
              </w:rPr>
            </w:pPr>
            <w:r>
              <w:rPr>
                <w:rFonts w:hint="eastAsia" w:ascii="楷体" w:hAnsi="楷体" w:eastAsia="楷体" w:cs="Calibri"/>
                <w:color w:val="5b9bd5"/>
                <w:sz w:val="24"/>
              </w:rPr>
            </w:r>
            <w:r/>
          </w:p>
        </w:tc>
        <w:tc>
          <w:tcPr>
            <w:tcBorders>
              <w:left w:val="single" w:color="000000" w:sz="4" w:space="0"/>
              <w:right w:val="single" w:color="000000" w:sz="4" w:space="0"/>
            </w:tcBorders>
            <w:tcW w:w="1559" w:type="dxa"/>
            <w:vAlign w:val="center"/>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r>
            <w:r/>
          </w:p>
        </w:tc>
        <w:tc>
          <w:tcPr>
            <w:tcBorders>
              <w:left w:val="single" w:color="000000" w:sz="4" w:space="0"/>
              <w:right w:val="single" w:color="000000" w:sz="4" w:space="0"/>
            </w:tcBorders>
            <w:tcW w:w="1559" w:type="dxa"/>
            <w:vAlign w:val="center"/>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r>
            <w:r/>
          </w:p>
        </w:tc>
        <w:tc>
          <w:tcPr>
            <w:tcBorders>
              <w:left w:val="single" w:color="000000" w:sz="4" w:space="0"/>
            </w:tcBorders>
            <w:tcW w:w="1560" w:type="dxa"/>
            <w:vAlign w:val="top"/>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r>
            <w:r/>
          </w:p>
        </w:tc>
      </w:tr>
      <w:tr>
        <w:trPr>
          <w:trHeight w:val="594"/>
        </w:trPr>
        <w:tc>
          <w:tcPr>
            <w:tcBorders>
              <w:right w:val="single" w:color="000000" w:sz="4" w:space="0"/>
            </w:tcBorders>
            <w:tcW w:w="738" w:type="dxa"/>
            <w:vAlign w:val="center"/>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t xml:space="preserve">3</w:t>
            </w:r>
            <w:r/>
          </w:p>
        </w:tc>
        <w:tc>
          <w:tcPr>
            <w:tcBorders>
              <w:left w:val="single" w:color="000000" w:sz="4" w:space="0"/>
              <w:right w:val="single" w:color="000000" w:sz="4" w:space="0"/>
            </w:tcBorders>
            <w:tcW w:w="1413" w:type="dxa"/>
            <w:vAlign w:val="center"/>
            <w:textDirection w:val="lrTb"/>
            <w:noWrap w:val="false"/>
          </w:tcPr>
          <w:p>
            <w:pPr>
              <w:pStyle w:val="959"/>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p>
        </w:tc>
        <w:tc>
          <w:tcPr>
            <w:tcBorders>
              <w:left w:val="single" w:color="000000" w:sz="4" w:space="0"/>
              <w:right w:val="single" w:color="000000" w:sz="4" w:space="0"/>
            </w:tcBorders>
            <w:tcW w:w="1281" w:type="dxa"/>
            <w:vAlign w:val="center"/>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r>
            <w:r/>
          </w:p>
        </w:tc>
        <w:tc>
          <w:tcPr>
            <w:gridSpan w:val="2"/>
            <w:tcBorders>
              <w:right w:val="single" w:color="000000" w:sz="4" w:space="0"/>
            </w:tcBorders>
            <w:tcW w:w="992" w:type="dxa"/>
            <w:vAlign w:val="center"/>
            <w:textDirection w:val="lrTb"/>
            <w:noWrap w:val="false"/>
          </w:tcPr>
          <w:p>
            <w:pPr>
              <w:pStyle w:val="959"/>
              <w:jc w:val="center"/>
              <w:widowControl/>
              <w:rPr>
                <w:rFonts w:hint="eastAsia" w:ascii="楷体" w:hAnsi="楷体" w:eastAsia="楷体" w:cs="Calibri"/>
                <w:color w:val="5b9bd5"/>
                <w:sz w:val="24"/>
              </w:rPr>
            </w:pPr>
            <w:r>
              <w:rPr>
                <w:rFonts w:hint="eastAsia" w:ascii="楷体" w:hAnsi="楷体" w:eastAsia="楷体" w:cs="Calibri"/>
                <w:color w:val="5b9bd5"/>
                <w:sz w:val="24"/>
              </w:rPr>
            </w:r>
            <w:r/>
          </w:p>
        </w:tc>
        <w:tc>
          <w:tcPr>
            <w:tcBorders>
              <w:left w:val="single" w:color="000000" w:sz="4" w:space="0"/>
              <w:right w:val="single" w:color="000000" w:sz="4" w:space="0"/>
            </w:tcBorders>
            <w:tcW w:w="1559" w:type="dxa"/>
            <w:vAlign w:val="center"/>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r>
            <w:r/>
          </w:p>
        </w:tc>
        <w:tc>
          <w:tcPr>
            <w:tcBorders>
              <w:left w:val="single" w:color="000000" w:sz="4" w:space="0"/>
              <w:right w:val="single" w:color="000000" w:sz="4" w:space="0"/>
            </w:tcBorders>
            <w:tcW w:w="1559" w:type="dxa"/>
            <w:vAlign w:val="center"/>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r>
            <w:r/>
          </w:p>
        </w:tc>
        <w:tc>
          <w:tcPr>
            <w:tcBorders>
              <w:left w:val="single" w:color="000000" w:sz="4" w:space="0"/>
            </w:tcBorders>
            <w:tcW w:w="1560" w:type="dxa"/>
            <w:vAlign w:val="top"/>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r>
            <w:r/>
          </w:p>
        </w:tc>
      </w:tr>
      <w:tr>
        <w:trPr>
          <w:trHeight w:val="594"/>
        </w:trPr>
        <w:tc>
          <w:tcPr>
            <w:gridSpan w:val="8"/>
            <w:tcW w:w="9102" w:type="dxa"/>
            <w:vAlign w:val="center"/>
            <w:textDirection w:val="lrTb"/>
            <w:noWrap w:val="false"/>
          </w:tcPr>
          <w:p>
            <w:pPr>
              <w:pStyle w:val="959"/>
              <w:jc w:val="center"/>
              <w:rPr>
                <w:rFonts w:hint="eastAsia" w:ascii="楷体" w:hAnsi="楷体" w:eastAsia="楷体"/>
                <w:b/>
                <w:color w:val="5b9bd5"/>
                <w:sz w:val="24"/>
              </w:rPr>
            </w:pPr>
            <w:r>
              <w:rPr>
                <w:rFonts w:hint="eastAsia" w:ascii="楷体" w:hAnsi="楷体" w:eastAsia="楷体"/>
                <w:b/>
                <w:color w:val="5b9bd5"/>
                <w:sz w:val="24"/>
              </w:rPr>
              <w:t xml:space="preserve">货物部分小计：     元</w:t>
            </w:r>
            <w:r/>
          </w:p>
        </w:tc>
      </w:tr>
      <w:tr>
        <w:trPr/>
        <w:tc>
          <w:tcPr>
            <w:gridSpan w:val="4"/>
            <w:tcW w:w="4299" w:type="dxa"/>
            <w:vAlign w:val="top"/>
            <w:textDirection w:val="lrTb"/>
            <w:noWrap w:val="false"/>
          </w:tcPr>
          <w:p>
            <w:pPr>
              <w:pStyle w:val="959"/>
              <w:rPr>
                <w:rFonts w:hint="eastAsia" w:ascii="楷体" w:hAnsi="楷体" w:eastAsia="楷体"/>
                <w:b/>
                <w:sz w:val="24"/>
              </w:rPr>
            </w:pPr>
            <w:r>
              <w:rPr>
                <w:rFonts w:hint="eastAsia" w:ascii="楷体" w:hAnsi="楷体" w:eastAsia="楷体"/>
                <w:b/>
                <w:color w:val="5b9bd5"/>
                <w:sz w:val="24"/>
              </w:rPr>
              <w:t xml:space="preserve">其它与项目有关的费用</w:t>
            </w:r>
            <w:r>
              <w:rPr>
                <w:rFonts w:hint="eastAsia" w:ascii="楷体" w:hAnsi="楷体" w:eastAsia="楷体"/>
                <w:b/>
                <w:i/>
                <w:iCs/>
                <w:color w:val="5b9bd5"/>
                <w:sz w:val="24"/>
              </w:rPr>
              <w:t xml:space="preserve">（可编辑）</w:t>
            </w:r>
            <w:r>
              <w:rPr>
                <w:rFonts w:hint="eastAsia" w:ascii="楷体" w:hAnsi="楷体" w:eastAsia="楷体"/>
                <w:b/>
                <w:sz w:val="24"/>
              </w:rPr>
            </w:r>
            <w:r/>
          </w:p>
        </w:tc>
        <w:tc>
          <w:tcPr>
            <w:gridSpan w:val="4"/>
            <w:tcW w:w="4803" w:type="dxa"/>
            <w:vAlign w:val="top"/>
            <w:textDirection w:val="lrTb"/>
            <w:noWrap w:val="false"/>
          </w:tcPr>
          <w:p>
            <w:pPr>
              <w:pStyle w:val="959"/>
              <w:jc w:val="center"/>
              <w:rPr>
                <w:rFonts w:hint="eastAsia" w:ascii="楷体" w:hAnsi="楷体" w:eastAsia="楷体"/>
                <w:color w:val="5b9bd5"/>
                <w:sz w:val="24"/>
              </w:rPr>
            </w:pPr>
            <w:r>
              <w:rPr>
                <w:rFonts w:hint="eastAsia" w:ascii="楷体" w:hAnsi="楷体" w:eastAsia="楷体" w:cs="楷体"/>
                <w:b/>
                <w:color w:val="5b9bd5"/>
                <w:sz w:val="24"/>
              </w:rPr>
              <w:t xml:space="preserve">元</w:t>
            </w:r>
            <w:r>
              <w:rPr>
                <w:rFonts w:hint="eastAsia" w:ascii="楷体" w:hAnsi="楷体" w:eastAsia="楷体"/>
                <w:color w:val="5b9bd5"/>
                <w:sz w:val="24"/>
              </w:rPr>
            </w:r>
            <w:r/>
          </w:p>
        </w:tc>
      </w:tr>
      <w:tr>
        <w:trPr/>
        <w:tc>
          <w:tcPr>
            <w:gridSpan w:val="4"/>
            <w:tcW w:w="4299" w:type="dxa"/>
            <w:vAlign w:val="top"/>
            <w:textDirection w:val="lrTb"/>
            <w:noWrap w:val="false"/>
          </w:tcPr>
          <w:p>
            <w:pPr>
              <w:pStyle w:val="959"/>
              <w:rPr>
                <w:rFonts w:hint="eastAsia" w:ascii="楷体" w:hAnsi="楷体" w:eastAsia="楷体"/>
                <w:b/>
                <w:color w:val="5b9bd5"/>
                <w:sz w:val="24"/>
              </w:rPr>
            </w:pPr>
            <w:r>
              <w:rPr>
                <w:rFonts w:hint="eastAsia" w:ascii="楷体" w:hAnsi="楷体" w:eastAsia="楷体"/>
                <w:b/>
                <w:color w:val="5b9bd5"/>
                <w:sz w:val="24"/>
              </w:rPr>
              <w:t xml:space="preserve">项目总报价</w:t>
            </w:r>
            <w:r/>
          </w:p>
        </w:tc>
        <w:tc>
          <w:tcPr>
            <w:gridSpan w:val="4"/>
            <w:tcW w:w="4803" w:type="dxa"/>
            <w:vAlign w:val="top"/>
            <w:textDirection w:val="lrTb"/>
            <w:noWrap w:val="false"/>
          </w:tcPr>
          <w:p>
            <w:pPr>
              <w:pStyle w:val="959"/>
              <w:jc w:val="center"/>
              <w:rPr>
                <w:rFonts w:hint="eastAsia" w:ascii="楷体" w:hAnsi="楷体" w:eastAsia="楷体"/>
                <w:color w:val="5b9bd5"/>
                <w:sz w:val="24"/>
              </w:rPr>
            </w:pPr>
            <w:r>
              <w:rPr>
                <w:rFonts w:hint="eastAsia" w:ascii="楷体" w:hAnsi="楷体" w:eastAsia="楷体" w:cs="楷体"/>
                <w:b/>
                <w:color w:val="5b9bd5"/>
                <w:sz w:val="24"/>
              </w:rPr>
              <w:t xml:space="preserve">元</w:t>
            </w:r>
            <w:r>
              <w:rPr>
                <w:rFonts w:hint="eastAsia" w:ascii="楷体" w:hAnsi="楷体" w:eastAsia="楷体"/>
                <w:color w:val="5b9bd5"/>
                <w:sz w:val="24"/>
              </w:rPr>
            </w:r>
            <w:r/>
          </w:p>
        </w:tc>
      </w:tr>
    </w:tbl>
    <w:p>
      <w:pPr>
        <w:pStyle w:val="959"/>
        <w:spacing w:line="360" w:lineRule="auto"/>
        <w:rPr>
          <w:rFonts w:hint="eastAsia" w:ascii="楷体" w:hAnsi="楷体" w:eastAsia="楷体"/>
          <w:b/>
          <w:sz w:val="24"/>
        </w:rPr>
      </w:pPr>
      <w:r>
        <w:rPr>
          <w:rFonts w:hint="eastAsia" w:ascii="楷体" w:hAnsi="楷体" w:eastAsia="楷体"/>
          <w:b/>
          <w:sz w:val="24"/>
        </w:rPr>
      </w:r>
      <w:r/>
    </w:p>
    <w:p>
      <w:pPr>
        <w:pStyle w:val="959"/>
        <w:spacing w:line="360" w:lineRule="auto"/>
        <w:rPr>
          <w:rFonts w:hint="eastAsia"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w:t>
      </w:r>
      <w:r>
        <w:rPr>
          <w:rFonts w:hint="eastAsia" w:ascii="楷体" w:hAnsi="楷体" w:eastAsia="楷体"/>
          <w:b/>
          <w:sz w:val="24"/>
          <w:u w:val="single"/>
        </w:rPr>
        <w:t xml:space="preserve">求填写</w:t>
      </w:r>
      <w:r>
        <w:rPr>
          <w:rFonts w:hint="eastAsia" w:ascii="楷体" w:hAnsi="楷体" w:eastAsia="楷体"/>
          <w:sz w:val="24"/>
          <w:u w:val="single"/>
        </w:rPr>
        <w:t xml:space="preserve">。</w:t>
      </w:r>
      <w:r>
        <w:rPr>
          <w:rFonts w:hint="eastAsia" w:ascii="楷体" w:hAnsi="楷体" w:eastAsia="楷体"/>
          <w:b/>
          <w:sz w:val="24"/>
          <w:u w:val="single"/>
        </w:rPr>
      </w:r>
      <w:r/>
    </w:p>
    <w:p>
      <w:pPr>
        <w:pStyle w:val="959"/>
        <w:ind w:left="-283" w:firstLine="480"/>
        <w:spacing w:line="360" w:lineRule="auto"/>
        <w:rPr>
          <w:rFonts w:hint="eastAsia"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pStyle w:val="959"/>
        <w:ind w:left="-283" w:firstLine="480"/>
        <w:spacing w:line="360" w:lineRule="auto"/>
        <w:rPr>
          <w:rFonts w:hint="eastAsia"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本表中项目总报价应与开标一览表中项目总报价保持一致。</w:t>
      </w:r>
      <w:r/>
    </w:p>
    <w:p>
      <w:pPr>
        <w:pStyle w:val="959"/>
        <w:ind w:left="-283" w:firstLine="480"/>
        <w:spacing w:line="360" w:lineRule="auto"/>
        <w:rPr>
          <w:rFonts w:hint="eastAsia"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pStyle w:val="959"/>
        <w:ind w:left="-283" w:firstLine="480"/>
        <w:spacing w:line="360" w:lineRule="auto"/>
        <w:rPr>
          <w:rFonts w:hint="eastAsia" w:ascii="楷体" w:hAnsi="楷体" w:eastAsia="楷体"/>
          <w:bCs/>
          <w:sz w:val="24"/>
          <w:u w:val="single"/>
        </w:rPr>
        <w:sectPr>
          <w:footerReference w:type="first" r:id="rId26"/>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br w:type="page" w:clear="all"/>
      </w:r>
      <w:r/>
    </w:p>
    <w:p>
      <w:pPr>
        <w:pStyle w:val="978"/>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rPr>
          <w:rFonts w:hint="eastAsia" w:ascii="楷体" w:hAnsi="楷体" w:eastAsia="楷体"/>
          <w:b/>
          <w:sz w:val="32"/>
          <w:szCs w:val="32"/>
        </w:rPr>
      </w:r>
      <w:r/>
    </w:p>
    <w:p>
      <w:pPr>
        <w:pStyle w:val="2504"/>
        <w:ind w:firstLine="480"/>
        <w:spacing w:line="360" w:lineRule="auto"/>
        <w:rPr>
          <w:rFonts w:hint="eastAsia" w:ascii="楷体" w:hAnsi="楷体" w:eastAsia="楷体"/>
          <w:color w:val="5b9bd5"/>
          <w:sz w:val="24"/>
          <w:u w:val="singl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color w:val="5b9bd5"/>
          <w:sz w:val="24"/>
          <w:u w:val="single"/>
        </w:rPr>
        <w:t xml:space="preserve"> </w:t>
      </w:r>
      <w:r/>
    </w:p>
    <w:p>
      <w:pPr>
        <w:pStyle w:val="959"/>
        <w:jc w:val="center"/>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p>
    <w:p>
      <w:pPr>
        <w:pStyle w:val="959"/>
        <w:jc w:val="center"/>
        <w:widowControl/>
        <w:rPr>
          <w:rFonts w:hint="eastAsia" w:ascii="楷体" w:hAnsi="楷体" w:eastAsia="楷体"/>
          <w:b/>
          <w:sz w:val="32"/>
          <w:szCs w:val="32"/>
        </w:rPr>
      </w:pPr>
      <w:r>
        <w:rPr>
          <w:rFonts w:hint="eastAsia" w:ascii="楷体" w:hAnsi="楷体" w:eastAsia="楷体"/>
          <w:b/>
          <w:sz w:val="32"/>
          <w:szCs w:val="32"/>
        </w:rPr>
      </w:r>
      <w:r/>
    </w:p>
    <w:p>
      <w:pPr>
        <w:pStyle w:val="959"/>
        <w:ind w:firstLine="480"/>
        <w:spacing w:line="360" w:lineRule="auto"/>
        <w:rPr>
          <w:rFonts w:hint="eastAsia" w:ascii="楷体" w:hAnsi="楷体" w:eastAsia="楷体"/>
          <w:color w:val="000000"/>
          <w:sz w:val="24"/>
          <w:u w:val="single"/>
        </w:rPr>
      </w:pPr>
      <w:r/>
      <w:bookmarkStart w:id="92" w:name="_Toc100386081"/>
      <w:r>
        <w:rPr>
          <w:rFonts w:hint="eastAsia" w:ascii="楷体" w:hAnsi="楷体" w:eastAsia="楷体"/>
          <w:color w:val="000000"/>
          <w:sz w:val="24"/>
          <w:u w:val="single"/>
        </w:rPr>
      </w:r>
      <w:r/>
    </w:p>
    <w:p>
      <w:pPr>
        <w:pStyle w:val="959"/>
        <w:ind w:firstLine="482"/>
        <w:spacing w:line="360" w:lineRule="auto"/>
        <w:rPr>
          <w:rFonts w:hint="eastAsia" w:ascii="楷体" w:hAnsi="楷体" w:eastAsia="楷体"/>
          <w:b/>
          <w:color w:val="000000"/>
          <w:sz w:val="24"/>
        </w:rPr>
      </w:pPr>
      <w:r>
        <w:rPr>
          <w:rFonts w:hint="eastAsia" w:ascii="楷体" w:hAnsi="楷体" w:eastAsia="楷体"/>
          <w:b/>
          <w:color w:val="000000"/>
          <w:sz w:val="24"/>
        </w:rPr>
      </w:r>
      <w:r/>
    </w:p>
    <w:p>
      <w:pPr>
        <w:pStyle w:val="959"/>
        <w:ind w:firstLine="560"/>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28"/>
        </w:rPr>
        <w:t xml:space="preserve">           </w:t>
      </w:r>
      <w:r/>
    </w:p>
    <w:p>
      <w:pPr>
        <w:pStyle w:val="959"/>
        <w:ind w:firstLine="560"/>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720" w:equalWidth="1"/>
          <w:docGrid w:linePitch="360"/>
        </w:sectPr>
      </w:pPr>
      <w:r/>
      <w:bookmarkEnd w:id="92"/>
      <w:r>
        <w:rPr>
          <w:rFonts w:hint="eastAsia" w:ascii="楷体" w:hAnsi="楷体" w:eastAsia="楷体"/>
          <w:sz w:val="28"/>
        </w:rPr>
      </w:r>
      <w:r/>
    </w:p>
    <w:p>
      <w:pPr>
        <w:pStyle w:val="978"/>
        <w:ind w:firstLine="3020"/>
        <w:jc w:val="left"/>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978"/>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（一）中小企业声明函（货物类）</w:t>
      </w:r>
      <w:r/>
    </w:p>
    <w:p>
      <w:pPr>
        <w:pStyle w:val="978"/>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本公司（联合体）郑重声明，根据《政府采购促进中小企业发展管理办法》（财库﹝2020﹞46 号）的规定，本公司（联合体）参加</w:t>
      </w:r>
      <w:r>
        <w:rPr>
          <w:rFonts w:hint="eastAsia" w:ascii="楷体" w:hAnsi="楷体" w:eastAsia="楷体"/>
          <w:spacing w:val="6"/>
          <w:sz w:val="28"/>
          <w:szCs w:val="28"/>
          <w:u w:val="single"/>
        </w:rPr>
        <w:t xml:space="preserve">（单位名称）</w:t>
      </w:r>
      <w:r>
        <w:rPr>
          <w:rFonts w:hint="eastAsia" w:ascii="楷体" w:hAnsi="楷体" w:eastAsia="楷体"/>
          <w:spacing w:val="6"/>
          <w:sz w:val="28"/>
          <w:szCs w:val="28"/>
        </w:rPr>
        <w:t xml:space="preserve">的</w:t>
      </w:r>
      <w:r>
        <w:rPr>
          <w:rFonts w:hint="eastAsia" w:ascii="楷体" w:hAnsi="楷体" w:eastAsia="楷体"/>
          <w:spacing w:val="6"/>
          <w:sz w:val="28"/>
          <w:szCs w:val="28"/>
          <w:u w:val="single"/>
        </w:rPr>
        <w:t xml:space="preserve">（项目名称）</w:t>
      </w:r>
      <w:r>
        <w:rPr>
          <w:rFonts w:hint="eastAsia" w:ascii="楷体" w:hAnsi="楷体" w:eastAsia="楷体"/>
          <w:spacing w:val="6"/>
          <w:sz w:val="28"/>
          <w:szCs w:val="28"/>
        </w:rPr>
        <w:t xml:space="preserve">采购活动，提供的货物全部由符合政策要求的中小企业制造。相关企业（含联合体中的中小企业、签订分包意向协议的中小企业）的具体情况如下：  </w:t>
      </w:r>
      <w:r/>
    </w:p>
    <w:p>
      <w:pPr>
        <w:pStyle w:val="978"/>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1.</w:t>
      </w:r>
      <w:r>
        <w:rPr>
          <w:rFonts w:hint="eastAsia" w:ascii="楷体" w:hAnsi="楷体" w:eastAsia="楷体"/>
          <w:spacing w:val="6"/>
          <w:sz w:val="28"/>
          <w:szCs w:val="28"/>
          <w:u w:val="single"/>
        </w:rPr>
        <w:t xml:space="preserve">（标的名称）</w:t>
      </w:r>
      <w:r>
        <w:rPr>
          <w:rFonts w:hint="eastAsia" w:ascii="楷体" w:hAnsi="楷体" w:eastAsia="楷体"/>
          <w:spacing w:val="6"/>
          <w:sz w:val="28"/>
          <w:szCs w:val="28"/>
        </w:rPr>
        <w:t xml:space="preserve">，属于</w:t>
      </w:r>
      <w:r>
        <w:rPr>
          <w:rFonts w:hint="eastAsia" w:ascii="楷体" w:hAnsi="楷体" w:eastAsia="楷体"/>
          <w:spacing w:val="6"/>
          <w:sz w:val="28"/>
          <w:szCs w:val="28"/>
          <w:u w:val="single"/>
        </w:rPr>
        <w:t xml:space="preserve">（采购文件中明确的所属行业）</w:t>
      </w:r>
      <w:r>
        <w:rPr>
          <w:rFonts w:hint="eastAsia" w:ascii="楷体" w:hAnsi="楷体" w:eastAsia="楷体"/>
          <w:spacing w:val="6"/>
          <w:sz w:val="28"/>
          <w:szCs w:val="28"/>
        </w:rPr>
        <w:t xml:space="preserve">行业；制造商为</w:t>
      </w:r>
      <w:r>
        <w:rPr>
          <w:rFonts w:hint="eastAsia" w:ascii="楷体" w:hAnsi="楷体" w:eastAsia="楷体"/>
          <w:spacing w:val="6"/>
          <w:sz w:val="28"/>
          <w:szCs w:val="28"/>
          <w:u w:val="single"/>
        </w:rPr>
        <w:t xml:space="preserve">（企业名称）</w:t>
      </w:r>
      <w:r>
        <w:rPr>
          <w:rFonts w:hint="eastAsia" w:ascii="楷体" w:hAnsi="楷体" w:eastAsia="楷体"/>
          <w:spacing w:val="6"/>
          <w:sz w:val="28"/>
          <w:szCs w:val="28"/>
        </w:rPr>
        <w:t xml:space="preserve">，从业人员</w:t>
      </w:r>
      <w:r>
        <w:rPr>
          <w:rFonts w:hint="eastAsia" w:ascii="楷体" w:hAnsi="楷体" w:eastAsia="楷体"/>
          <w:spacing w:val="6"/>
          <w:sz w:val="28"/>
          <w:szCs w:val="28"/>
          <w:u w:val="single"/>
        </w:rPr>
        <w:t xml:space="preserve">  </w:t>
      </w:r>
      <w:r>
        <w:rPr>
          <w:rFonts w:hint="eastAsia" w:ascii="楷体" w:hAnsi="楷体" w:eastAsia="楷体"/>
          <w:spacing w:val="6"/>
          <w:sz w:val="28"/>
          <w:szCs w:val="28"/>
        </w:rPr>
        <w:t xml:space="preserve">人，营业收入为</w:t>
      </w:r>
      <w:r>
        <w:rPr>
          <w:rFonts w:hint="eastAsia" w:ascii="楷体" w:hAnsi="楷体" w:eastAsia="楷体"/>
          <w:spacing w:val="6"/>
          <w:sz w:val="28"/>
          <w:szCs w:val="28"/>
          <w:u w:val="single"/>
        </w:rPr>
        <w:t xml:space="preserve">  </w:t>
      </w:r>
      <w:r>
        <w:rPr>
          <w:rFonts w:hint="eastAsia" w:ascii="楷体" w:hAnsi="楷体" w:eastAsia="楷体"/>
          <w:spacing w:val="6"/>
          <w:sz w:val="28"/>
          <w:szCs w:val="28"/>
        </w:rPr>
        <w:t xml:space="preserve">万元，资产总额为</w:t>
      </w:r>
      <w:r>
        <w:rPr>
          <w:rFonts w:hint="eastAsia" w:ascii="楷体" w:hAnsi="楷体" w:eastAsia="楷体"/>
          <w:spacing w:val="6"/>
          <w:sz w:val="28"/>
          <w:szCs w:val="28"/>
          <w:u w:val="single"/>
        </w:rPr>
        <w:t xml:space="preserve">  </w:t>
      </w:r>
      <w:r>
        <w:rPr>
          <w:rFonts w:hint="eastAsia" w:ascii="楷体" w:hAnsi="楷体" w:eastAsia="楷体"/>
          <w:spacing w:val="6"/>
          <w:sz w:val="28"/>
          <w:szCs w:val="28"/>
        </w:rPr>
        <w:t xml:space="preserve">万元，属于</w:t>
      </w:r>
      <w:bookmarkStart w:id="93" w:name="_Hlk133157441"/>
      <w:r>
        <w:rPr>
          <w:rFonts w:hint="eastAsia" w:ascii="楷体" w:hAnsi="楷体" w:eastAsia="楷体"/>
          <w:spacing w:val="6"/>
          <w:sz w:val="28"/>
          <w:szCs w:val="28"/>
          <w:u w:val="single"/>
        </w:rPr>
        <w:t xml:space="preserve">（中型企业、小型企业、微型企业）</w:t>
      </w:r>
      <w:bookmarkEnd w:id="93"/>
      <w:r>
        <w:rPr>
          <w:rFonts w:hint="eastAsia" w:ascii="楷体" w:hAnsi="楷体" w:eastAsia="楷体"/>
          <w:spacing w:val="6"/>
          <w:sz w:val="28"/>
          <w:szCs w:val="28"/>
        </w:rPr>
        <w:t xml:space="preserve">；  </w:t>
      </w:r>
      <w:r/>
    </w:p>
    <w:p>
      <w:pPr>
        <w:pStyle w:val="978"/>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2.</w:t>
      </w:r>
      <w:r>
        <w:rPr>
          <w:rFonts w:hint="eastAsia" w:ascii="楷体" w:hAnsi="楷体" w:eastAsia="楷体"/>
          <w:spacing w:val="6"/>
          <w:sz w:val="28"/>
          <w:szCs w:val="28"/>
          <w:u w:val="single"/>
        </w:rPr>
        <w:t xml:space="preserve"> （标的名称）</w:t>
      </w:r>
      <w:r>
        <w:rPr>
          <w:rFonts w:hint="eastAsia" w:ascii="楷体" w:hAnsi="楷体" w:eastAsia="楷体"/>
          <w:spacing w:val="6"/>
          <w:sz w:val="28"/>
          <w:szCs w:val="28"/>
        </w:rPr>
        <w:t xml:space="preserve">，属于</w:t>
      </w:r>
      <w:r>
        <w:rPr>
          <w:rFonts w:hint="eastAsia" w:ascii="楷体" w:hAnsi="楷体" w:eastAsia="楷体"/>
          <w:spacing w:val="6"/>
          <w:sz w:val="28"/>
          <w:szCs w:val="28"/>
          <w:u w:val="single"/>
        </w:rPr>
        <w:t xml:space="preserve">（</w:t>
      </w:r>
      <w:bookmarkStart w:id="94" w:name="_Hlk136503202"/>
      <w:r>
        <w:rPr>
          <w:rFonts w:hint="eastAsia" w:ascii="楷体" w:hAnsi="楷体" w:eastAsia="楷体"/>
          <w:spacing w:val="6"/>
          <w:sz w:val="28"/>
          <w:szCs w:val="28"/>
          <w:u w:val="single"/>
        </w:rPr>
        <w:t xml:space="preserve">采购文件中明确的所属行业</w:t>
      </w:r>
      <w:bookmarkEnd w:id="94"/>
      <w:r>
        <w:rPr>
          <w:rFonts w:hint="eastAsia" w:ascii="楷体" w:hAnsi="楷体" w:eastAsia="楷体"/>
          <w:spacing w:val="6"/>
          <w:sz w:val="28"/>
          <w:szCs w:val="28"/>
          <w:u w:val="single"/>
        </w:rPr>
        <w:t xml:space="preserve">）</w:t>
      </w:r>
      <w:r>
        <w:rPr>
          <w:rFonts w:hint="eastAsia" w:ascii="楷体" w:hAnsi="楷体" w:eastAsia="楷体"/>
          <w:spacing w:val="6"/>
          <w:sz w:val="28"/>
          <w:szCs w:val="28"/>
        </w:rPr>
        <w:t xml:space="preserve">行业；制造商为</w:t>
      </w:r>
      <w:r>
        <w:rPr>
          <w:rFonts w:hint="eastAsia" w:ascii="楷体" w:hAnsi="楷体" w:eastAsia="楷体"/>
          <w:spacing w:val="6"/>
          <w:sz w:val="28"/>
          <w:szCs w:val="28"/>
          <w:u w:val="single"/>
        </w:rPr>
        <w:t xml:space="preserve">（企业名称）</w:t>
      </w:r>
      <w:r>
        <w:rPr>
          <w:rFonts w:hint="eastAsia" w:ascii="楷体" w:hAnsi="楷体" w:eastAsia="楷体"/>
          <w:spacing w:val="6"/>
          <w:sz w:val="28"/>
          <w:szCs w:val="28"/>
        </w:rPr>
        <w:t xml:space="preserve">，从业人员</w:t>
      </w:r>
      <w:r>
        <w:rPr>
          <w:rFonts w:hint="eastAsia" w:ascii="楷体" w:hAnsi="楷体" w:eastAsia="楷体"/>
          <w:spacing w:val="6"/>
          <w:sz w:val="28"/>
          <w:szCs w:val="28"/>
          <w:u w:val="single"/>
        </w:rPr>
        <w:t xml:space="preserve">  </w:t>
      </w:r>
      <w:r>
        <w:rPr>
          <w:rFonts w:hint="eastAsia" w:ascii="楷体" w:hAnsi="楷体" w:eastAsia="楷体"/>
          <w:spacing w:val="6"/>
          <w:sz w:val="28"/>
          <w:szCs w:val="28"/>
        </w:rPr>
        <w:t xml:space="preserve">人，营业收入为</w:t>
      </w:r>
      <w:r>
        <w:rPr>
          <w:rFonts w:hint="eastAsia" w:ascii="楷体" w:hAnsi="楷体" w:eastAsia="楷体"/>
          <w:spacing w:val="6"/>
          <w:sz w:val="28"/>
          <w:szCs w:val="28"/>
          <w:u w:val="single"/>
        </w:rPr>
        <w:t xml:space="preserve">  </w:t>
      </w:r>
      <w:r>
        <w:rPr>
          <w:rFonts w:hint="eastAsia" w:ascii="楷体" w:hAnsi="楷体" w:eastAsia="楷体"/>
          <w:spacing w:val="6"/>
          <w:sz w:val="28"/>
          <w:szCs w:val="28"/>
        </w:rPr>
        <w:t xml:space="preserve">万元，资产总额为</w:t>
      </w:r>
      <w:r>
        <w:rPr>
          <w:rFonts w:hint="eastAsia" w:ascii="楷体" w:hAnsi="楷体" w:eastAsia="楷体"/>
          <w:spacing w:val="6"/>
          <w:sz w:val="28"/>
          <w:szCs w:val="28"/>
          <w:u w:val="single"/>
        </w:rPr>
        <w:t xml:space="preserve">  </w:t>
      </w:r>
      <w:r>
        <w:rPr>
          <w:rFonts w:hint="eastAsia" w:ascii="楷体" w:hAnsi="楷体" w:eastAsia="楷体"/>
          <w:spacing w:val="6"/>
          <w:sz w:val="28"/>
          <w:szCs w:val="28"/>
        </w:rPr>
        <w:t xml:space="preserve">万元，属于</w:t>
      </w:r>
      <w:r>
        <w:rPr>
          <w:rFonts w:hint="eastAsia" w:ascii="楷体" w:hAnsi="楷体" w:eastAsia="楷体"/>
          <w:spacing w:val="6"/>
          <w:sz w:val="28"/>
          <w:szCs w:val="28"/>
          <w:u w:val="single"/>
        </w:rPr>
        <w:t xml:space="preserve">（中型企业、小型企业、微型企业）</w:t>
      </w:r>
      <w:r>
        <w:rPr>
          <w:rFonts w:hint="eastAsia" w:ascii="楷体" w:hAnsi="楷体" w:eastAsia="楷体"/>
          <w:spacing w:val="6"/>
          <w:sz w:val="28"/>
          <w:szCs w:val="28"/>
        </w:rPr>
        <w:t xml:space="preserve">；</w:t>
      </w:r>
      <w:r/>
    </w:p>
    <w:p>
      <w:pPr>
        <w:pStyle w:val="978"/>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  ……  </w:t>
      </w:r>
      <w:r/>
    </w:p>
    <w:p>
      <w:pPr>
        <w:pStyle w:val="978"/>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以上企业，不属于大企业的分支机构，不存在控股股东为大企业的情形，也不存在与大企业的负责人为同一人的情形。</w:t>
      </w:r>
      <w:r/>
    </w:p>
    <w:p>
      <w:pPr>
        <w:pStyle w:val="978"/>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本企业对上述声明内容的真实性负责。如有虚假，将依法承担相应责任。  </w:t>
      </w:r>
      <w:r/>
    </w:p>
    <w:p>
      <w:pPr>
        <w:pStyle w:val="978"/>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企业名称（盖章）：  </w:t>
      </w:r>
      <w:r/>
    </w:p>
    <w:p>
      <w:pPr>
        <w:pStyle w:val="978"/>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日 期：</w:t>
      </w:r>
      <w:r/>
    </w:p>
    <w:p>
      <w:pPr>
        <w:pStyle w:val="978"/>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注：</w:t>
      </w:r>
      <w:bookmarkStart w:id="95" w:name="_Hlk136448448"/>
      <w:r>
        <w:rPr>
          <w:rFonts w:hint="eastAsia" w:ascii="楷体" w:hAnsi="楷体" w:eastAsia="楷体"/>
          <w:spacing w:val="6"/>
          <w:sz w:val="28"/>
          <w:szCs w:val="28"/>
        </w:rPr>
        <w:t xml:space="preserve">1</w:t>
      </w:r>
      <w:r>
        <w:rPr>
          <w:rFonts w:ascii="楷体" w:hAnsi="楷体" w:eastAsia="楷体"/>
          <w:spacing w:val="6"/>
          <w:sz w:val="28"/>
          <w:szCs w:val="28"/>
        </w:rPr>
        <w:t xml:space="preserve">.从业人员、营业收入、资产总额填报上一年度数据，无上一年度数据的新成立企业可不填报。</w:t>
      </w:r>
      <w:bookmarkEnd w:id="95"/>
      <w:r>
        <w:rPr>
          <w:rFonts w:hint="eastAsia" w:ascii="楷体" w:hAnsi="楷体" w:eastAsia="楷体"/>
          <w:spacing w:val="6"/>
          <w:sz w:val="28"/>
          <w:szCs w:val="28"/>
        </w:rPr>
      </w:r>
      <w:r/>
    </w:p>
    <w:p>
      <w:pPr>
        <w:pStyle w:val="978"/>
        <w:ind w:firstLine="1168"/>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2</w:t>
      </w:r>
      <w:r>
        <w:rPr>
          <w:rFonts w:ascii="楷体" w:hAnsi="楷体" w:eastAsia="楷体"/>
          <w:spacing w:val="6"/>
          <w:sz w:val="28"/>
          <w:szCs w:val="28"/>
        </w:rPr>
        <w:t xml:space="preserve">.</w:t>
      </w:r>
      <w:r>
        <w:rPr>
          <w:rFonts w:hint="eastAsia" w:ascii="楷体" w:hAnsi="楷体" w:eastAsia="楷体"/>
          <w:spacing w:val="6"/>
          <w:sz w:val="28"/>
          <w:szCs w:val="28"/>
        </w:rPr>
        <w:t xml:space="preserve">本声明函中“属于（中型企业、小型企业、微型企业）”的内容，必须且只能选择其中之一填写。</w:t>
      </w:r>
      <w:r/>
    </w:p>
    <w:p>
      <w:pPr>
        <w:pStyle w:val="978"/>
        <w:ind w:firstLine="584"/>
        <w:jc w:val="left"/>
        <w:spacing w:line="560" w:lineRule="exact"/>
        <w:rPr>
          <w:rFonts w:hint="eastAsia" w:ascii="楷体" w:hAnsi="楷体" w:eastAsia="楷体" w:cs="Arial"/>
          <w:spacing w:val="6"/>
          <w:sz w:val="28"/>
          <w:szCs w:val="28"/>
        </w:rPr>
        <w:sectPr>
          <w:footerReference w:type="first" r:id="rId27"/>
          <w:footnotePr/>
          <w:endnotePr/>
          <w:type w:val="continuous"/>
          <w:pgSz w:w="11906" w:h="16838" w:orient="portrait"/>
          <w:pgMar w:top="1440" w:right="1800" w:bottom="1440" w:left="1800" w:header="851" w:footer="992" w:gutter="0"/>
          <w:cols w:num="1" w:sep="0" w:space="720" w:equalWidth="1"/>
          <w:docGrid w:linePitch="360"/>
        </w:sectPr>
      </w:pPr>
      <w:r/>
      <w:bookmarkStart w:id="96" w:name="_Hlk136448662"/>
      <w:r>
        <w:rPr>
          <w:rFonts w:ascii="楷体" w:hAnsi="楷体" w:eastAsia="楷体"/>
          <w:spacing w:val="6"/>
          <w:sz w:val="28"/>
          <w:szCs w:val="28"/>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bookmarkEnd w:id="96"/>
      <w:r>
        <w:rPr>
          <w:rFonts w:ascii="楷体" w:hAnsi="楷体" w:eastAsia="楷体" w:cs="Arial"/>
          <w:spacing w:val="6"/>
          <w:sz w:val="28"/>
          <w:szCs w:val="28"/>
        </w:rPr>
        <w:t xml:space="preserve">。</w:t>
      </w:r>
      <w:r>
        <w:rPr>
          <w:rFonts w:hint="eastAsia" w:ascii="楷体" w:hAnsi="楷体" w:eastAsia="楷体" w:cs="Arial"/>
          <w:spacing w:val="6"/>
          <w:sz w:val="28"/>
          <w:szCs w:val="28"/>
        </w:rPr>
        <w:br w:type="page" w:clear="all"/>
      </w:r>
      <w:r/>
    </w:p>
    <w:p>
      <w:pPr>
        <w:pStyle w:val="959"/>
        <w:ind w:left="2111"/>
        <w:spacing w:before="313" w:line="226" w:lineRule="auto"/>
        <w:rPr>
          <w:rFonts w:hint="eastAsia" w:ascii="宋体" w:hAnsi="宋体" w:cs="宋体"/>
          <w:color w:val="000000"/>
          <w:sz w:val="29"/>
          <w:szCs w:val="29"/>
        </w:rPr>
      </w:pP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rPr>
          <w:rFonts w:hint="eastAsia" w:ascii="宋体" w:hAnsi="宋体" w:cs="宋体"/>
          <w:color w:val="000000"/>
          <w:sz w:val="29"/>
          <w:szCs w:val="29"/>
        </w:rPr>
      </w:r>
      <w:r/>
    </w:p>
    <w:p>
      <w:pPr>
        <w:pStyle w:val="959"/>
        <w:ind w:right="70" w:firstLine="16"/>
        <w:spacing w:before="186" w:line="309" w:lineRule="auto"/>
        <w:widowControl/>
        <w:rPr>
          <w:rFonts w:hint="eastAsia"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rPr>
          <w:rFonts w:hint="eastAsia" w:ascii="宋体" w:hAnsi="宋体" w:cs="宋体"/>
          <w:color w:val="000000"/>
          <w:sz w:val="24"/>
        </w:rPr>
      </w:r>
      <w:r/>
    </w:p>
    <w:p>
      <w:pPr>
        <w:pStyle w:val="959"/>
        <w:ind w:left="4"/>
        <w:spacing w:before="135" w:line="228" w:lineRule="auto"/>
        <w:widowControl/>
        <w:rPr>
          <w:rFonts w:hint="eastAsia"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w:t>
      </w:r>
      <w:r>
        <w:rPr>
          <w:rFonts w:ascii="宋体" w:hAnsi="宋体" w:cs="宋体"/>
          <w:color w:val="000000"/>
          <w:spacing w:val="6"/>
          <w:sz w:val="24"/>
        </w:rPr>
        <w:t xml:space="preserve">的项目所属行业为准。</w:t>
      </w:r>
      <w:r>
        <w:rPr>
          <w:rFonts w:hint="eastAsia" w:ascii="宋体" w:hAnsi="宋体" w:cs="宋体"/>
          <w:color w:val="000000"/>
          <w:sz w:val="24"/>
        </w:rPr>
      </w:r>
      <w:r/>
    </w:p>
    <w:p>
      <w:pPr>
        <w:pStyle w:val="959"/>
        <w:ind w:right="18" w:firstLine="5"/>
        <w:spacing w:before="132" w:line="328" w:lineRule="auto"/>
        <w:widowControl/>
        <w:rPr>
          <w:rFonts w:hint="eastAsia"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rPr>
          <w:rFonts w:hint="eastAsia" w:ascii="宋体" w:hAnsi="宋体" w:cs="宋体"/>
          <w:color w:val="000000"/>
          <w:sz w:val="24"/>
        </w:rPr>
      </w:r>
      <w:r/>
    </w:p>
    <w:p>
      <w:pPr>
        <w:pStyle w:val="959"/>
        <w:ind w:right="70"/>
        <w:spacing w:before="123" w:line="289" w:lineRule="auto"/>
        <w:widowControl/>
        <w:rPr>
          <w:rFonts w:hint="eastAsia"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rPr>
          <w:rFonts w:hint="eastAsia" w:ascii="宋体" w:hAnsi="宋体" w:cs="宋体"/>
          <w:color w:val="000000"/>
          <w:sz w:val="24"/>
        </w:rPr>
      </w:r>
      <w:r/>
    </w:p>
    <w:p>
      <w:pPr>
        <w:pStyle w:val="959"/>
        <w:ind w:left="14" w:right="70" w:hanging="9"/>
        <w:spacing w:before="132" w:line="291" w:lineRule="auto"/>
        <w:widowControl/>
        <w:rPr>
          <w:rFonts w:hint="eastAsia"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rPr>
          <w:rFonts w:hint="eastAsia" w:ascii="宋体" w:hAnsi="宋体" w:cs="宋体"/>
          <w:color w:val="000000"/>
          <w:sz w:val="24"/>
        </w:rPr>
      </w:r>
      <w:r/>
    </w:p>
    <w:p>
      <w:pPr>
        <w:pStyle w:val="959"/>
        <w:ind w:left="21"/>
        <w:spacing w:before="66" w:line="228" w:lineRule="auto"/>
        <w:widowControl/>
        <w:rPr>
          <w:rFonts w:hint="eastAsia"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rPr>
          <w:rFonts w:hint="eastAsia" w:ascii="宋体" w:hAnsi="宋体" w:cs="宋体"/>
          <w:b/>
          <w:color w:val="000000"/>
          <w:sz w:val="24"/>
        </w:rPr>
      </w:r>
      <w:r/>
    </w:p>
    <w:p>
      <w:pPr>
        <w:pStyle w:val="959"/>
        <w:ind w:right="174" w:firstLine="4"/>
        <w:spacing w:before="135" w:line="288" w:lineRule="auto"/>
        <w:widowControl/>
        <w:rPr>
          <w:rFonts w:hint="eastAsia"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rPr>
          <w:rFonts w:hint="eastAsia" w:ascii="宋体" w:hAnsi="宋体" w:cs="宋体"/>
          <w:color w:val="000000"/>
          <w:sz w:val="24"/>
        </w:rPr>
      </w:r>
      <w:r/>
    </w:p>
    <w:p>
      <w:pPr>
        <w:pStyle w:val="959"/>
        <w:ind w:left="10" w:right="209" w:hanging="5"/>
        <w:spacing w:before="133" w:line="290" w:lineRule="auto"/>
        <w:widowControl/>
        <w:rPr>
          <w:rFonts w:hint="eastAsia"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rPr>
          <w:rFonts w:hint="eastAsia" w:ascii="宋体" w:hAnsi="宋体" w:cs="宋体"/>
          <w:color w:val="000000"/>
          <w:sz w:val="24"/>
        </w:rPr>
      </w:r>
      <w:r/>
    </w:p>
    <w:p>
      <w:pPr>
        <w:pStyle w:val="959"/>
        <w:spacing w:before="136" w:line="330" w:lineRule="auto"/>
        <w:widowControl/>
        <w:rPr>
          <w:rFonts w:hint="eastAsia"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z w:val="24"/>
        </w:rPr>
        <w:t xml:space="preserve"> </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w:t>
      </w:r>
      <w:r>
        <w:rPr>
          <w:rFonts w:ascii="宋体" w:hAnsi="宋体" w:cs="宋体"/>
          <w:color w:val="000000"/>
          <w:spacing w:val="9"/>
          <w:sz w:val="24"/>
        </w:rPr>
        <w:t xml:space="preserve">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rPr>
          <w:rFonts w:hint="eastAsia" w:ascii="宋体" w:hAnsi="宋体" w:cs="宋体"/>
          <w:color w:val="000000"/>
          <w:sz w:val="24"/>
        </w:rPr>
      </w:r>
      <w:r/>
    </w:p>
    <w:p>
      <w:pPr>
        <w:pStyle w:val="959"/>
        <w:ind w:left="21"/>
        <w:spacing w:before="132" w:line="231" w:lineRule="auto"/>
        <w:widowControl/>
        <w:rPr>
          <w:rFonts w:hint="eastAsia"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rPr>
          <w:rFonts w:hint="eastAsia" w:ascii="宋体" w:hAnsi="宋体" w:cs="宋体"/>
          <w:color w:val="000000"/>
          <w:sz w:val="24"/>
        </w:rPr>
      </w:r>
      <w:r/>
    </w:p>
    <w:p>
      <w:pPr>
        <w:pStyle w:val="959"/>
        <w:ind w:left="4" w:right="69" w:firstLine="7"/>
        <w:spacing w:before="129" w:line="31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rPr>
          <w:rFonts w:hint="eastAsia" w:ascii="宋体" w:hAnsi="宋体" w:cs="宋体"/>
          <w:color w:val="000000"/>
          <w:sz w:val="24"/>
        </w:rPr>
      </w:r>
      <w:r/>
    </w:p>
    <w:p>
      <w:pPr>
        <w:pStyle w:val="959"/>
        <w:ind w:right="173"/>
        <w:spacing w:before="54" w:line="351" w:lineRule="auto"/>
        <w:widowControl/>
        <w:rPr>
          <w:rFonts w:hint="eastAsia"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rPr>
          <w:rFonts w:hint="eastAsia" w:ascii="宋体" w:hAnsi="宋体" w:cs="宋体"/>
          <w:color w:val="000000"/>
          <w:spacing w:val="5"/>
          <w:sz w:val="24"/>
        </w:rPr>
      </w:r>
      <w:r/>
    </w:p>
    <w:p>
      <w:pPr>
        <w:pStyle w:val="959"/>
        <w:ind w:right="173"/>
        <w:spacing w:before="54"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rPr>
          <w:rFonts w:hint="eastAsia" w:ascii="宋体" w:hAnsi="宋体" w:cs="宋体"/>
          <w:color w:val="000000"/>
          <w:sz w:val="24"/>
        </w:rPr>
      </w:r>
      <w:r/>
    </w:p>
    <w:p>
      <w:pPr>
        <w:pStyle w:val="959"/>
        <w:ind w:right="174" w:firstLine="10"/>
        <w:spacing w:before="2" w:line="350" w:lineRule="auto"/>
        <w:widowControl/>
        <w:rPr>
          <w:rFonts w:hint="eastAsia" w:ascii="宋体" w:hAnsi="宋体" w:cs="宋体"/>
          <w:color w:val="000000"/>
          <w:sz w:val="24"/>
        </w:rPr>
      </w:pPr>
      <w:r>
        <w:rPr>
          <w:rFonts w:ascii="宋体" w:hAnsi="宋体" w:cs="宋体"/>
          <w:color w:val="000000"/>
          <w:spacing w:val="6"/>
          <w:sz w:val="24"/>
        </w:rPr>
        <w:t xml:space="preserve"> </w:t>
      </w: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w:t>
      </w:r>
      <w:r>
        <w:rPr>
          <w:rFonts w:ascii="宋体" w:hAnsi="宋体" w:cs="宋体"/>
          <w:color w:val="000000"/>
          <w:spacing w:val="6"/>
          <w:sz w:val="24"/>
        </w:rPr>
        <w:t xml:space="preserve">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rPr>
          <w:rFonts w:hint="eastAsia" w:ascii="宋体" w:hAnsi="宋体" w:cs="宋体"/>
          <w:color w:val="000000"/>
          <w:sz w:val="24"/>
        </w:rPr>
      </w:r>
      <w:r/>
    </w:p>
    <w:p>
      <w:pPr>
        <w:pStyle w:val="959"/>
        <w:ind w:right="70"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rPr>
          <w:rFonts w:hint="eastAsia" w:ascii="宋体" w:hAnsi="宋体" w:cs="宋体"/>
          <w:color w:val="000000"/>
          <w:sz w:val="24"/>
        </w:rPr>
      </w:r>
      <w:r/>
    </w:p>
    <w:p>
      <w:pPr>
        <w:pStyle w:val="959"/>
        <w:ind w:left="7" w:right="68" w:firstLine="3"/>
        <w:spacing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rPr>
          <w:rFonts w:hint="eastAsia" w:ascii="宋体" w:hAnsi="宋体" w:cs="宋体"/>
          <w:color w:val="000000"/>
          <w:sz w:val="24"/>
        </w:rPr>
      </w:r>
      <w:r/>
    </w:p>
    <w:p>
      <w:pPr>
        <w:pStyle w:val="959"/>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w:t>
      </w:r>
      <w:r>
        <w:rPr>
          <w:rFonts w:ascii="宋体" w:hAnsi="宋体" w:cs="宋体"/>
          <w:color w:val="000000"/>
          <w:spacing w:val="2"/>
          <w:sz w:val="24"/>
        </w:rPr>
        <w:t xml:space="preserve">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rPr>
          <w:rFonts w:hint="eastAsia" w:ascii="宋体" w:hAnsi="宋体" w:cs="宋体"/>
          <w:color w:val="000000"/>
          <w:sz w:val="24"/>
        </w:rPr>
      </w:r>
      <w:r/>
    </w:p>
    <w:p>
      <w:pPr>
        <w:pStyle w:val="959"/>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rPr>
          <w:rFonts w:hint="eastAsia" w:ascii="宋体" w:hAnsi="宋体" w:cs="宋体"/>
          <w:color w:val="000000"/>
          <w:sz w:val="24"/>
        </w:rPr>
      </w:r>
      <w:r/>
    </w:p>
    <w:p>
      <w:pPr>
        <w:pStyle w:val="959"/>
        <w:ind w:right="16" w:firstLine="10"/>
        <w:spacing w:before="1" w:line="351"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rPr>
          <w:rFonts w:hint="eastAsia" w:ascii="宋体" w:hAnsi="宋体" w:cs="宋体"/>
          <w:color w:val="000000"/>
          <w:sz w:val="24"/>
        </w:rPr>
      </w:r>
      <w:r/>
    </w:p>
    <w:p>
      <w:pPr>
        <w:pStyle w:val="959"/>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rPr>
          <w:rFonts w:hint="eastAsia" w:ascii="宋体" w:hAnsi="宋体" w:cs="宋体"/>
          <w:color w:val="000000"/>
          <w:sz w:val="24"/>
        </w:rPr>
      </w:r>
      <w:r/>
    </w:p>
    <w:p>
      <w:pPr>
        <w:pStyle w:val="959"/>
        <w:ind w:firstLine="10"/>
        <w:spacing w:before="3" w:line="355" w:lineRule="auto"/>
        <w:widowControl/>
        <w:rPr>
          <w:rFonts w:hint="eastAsia"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w:t>
      </w:r>
      <w:r>
        <w:rPr>
          <w:rFonts w:ascii="宋体" w:hAnsi="宋体" w:cs="宋体"/>
          <w:color w:val="000000"/>
          <w:spacing w:val="2"/>
          <w:sz w:val="24"/>
        </w:rPr>
        <w:t xml:space="preserve">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rPr>
          <w:rFonts w:hint="eastAsia" w:ascii="宋体" w:hAnsi="宋体" w:cs="宋体"/>
          <w:color w:val="000000"/>
          <w:sz w:val="24"/>
        </w:rPr>
      </w:r>
      <w:r/>
    </w:p>
    <w:p>
      <w:pPr>
        <w:pStyle w:val="959"/>
        <w:ind w:firstLine="10"/>
        <w:spacing w:before="54"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rPr>
          <w:rFonts w:hint="eastAsia" w:ascii="宋体" w:hAnsi="宋体" w:cs="宋体"/>
          <w:color w:val="000000"/>
          <w:sz w:val="24"/>
        </w:rPr>
      </w:r>
      <w:r/>
    </w:p>
    <w:p>
      <w:pPr>
        <w:pStyle w:val="959"/>
        <w:ind w:firstLine="10"/>
        <w:spacing w:before="2" w:line="350"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rPr>
          <w:rFonts w:hint="eastAsia" w:ascii="宋体" w:hAnsi="宋体" w:cs="宋体"/>
          <w:color w:val="000000"/>
          <w:sz w:val="24"/>
        </w:rPr>
      </w:r>
      <w:r/>
    </w:p>
    <w:p>
      <w:pPr>
        <w:pStyle w:val="959"/>
        <w:ind w:left="19" w:right="2" w:hanging="9"/>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rPr>
          <w:rFonts w:hint="eastAsia" w:ascii="宋体" w:hAnsi="宋体" w:cs="宋体"/>
          <w:color w:val="000000"/>
          <w:sz w:val="24"/>
        </w:rPr>
      </w:r>
      <w:r/>
    </w:p>
    <w:p>
      <w:pPr>
        <w:pStyle w:val="959"/>
        <w:ind w:left="4" w:firstLine="6"/>
        <w:spacing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w:t>
      </w:r>
      <w:r>
        <w:rPr>
          <w:rFonts w:ascii="宋体" w:hAnsi="宋体" w:cs="宋体"/>
          <w:color w:val="000000"/>
          <w:spacing w:val="5"/>
          <w:sz w:val="24"/>
        </w:rPr>
        <w:t xml:space="preserve">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rPr>
          <w:rFonts w:hint="eastAsia" w:ascii="宋体" w:hAnsi="宋体" w:cs="宋体"/>
          <w:color w:val="000000"/>
          <w:sz w:val="24"/>
        </w:rPr>
      </w:r>
      <w:r/>
    </w:p>
    <w:p>
      <w:pPr>
        <w:pStyle w:val="959"/>
        <w:ind w:right="105"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rPr>
          <w:rFonts w:hint="eastAsia" w:ascii="宋体" w:hAnsi="宋体" w:cs="宋体"/>
          <w:color w:val="000000"/>
          <w:sz w:val="24"/>
        </w:rPr>
      </w:r>
      <w:r/>
    </w:p>
    <w:p>
      <w:pPr>
        <w:pStyle w:val="959"/>
        <w:ind w:left="4"/>
        <w:spacing w:line="237" w:lineRule="auto"/>
        <w:widowControl/>
        <w:rPr>
          <w:rFonts w:hint="eastAsia"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rPr>
          <w:rFonts w:hint="eastAsia" w:ascii="宋体" w:hAnsi="宋体" w:cs="宋体"/>
          <w:color w:val="000000"/>
          <w:sz w:val="24"/>
        </w:rPr>
      </w:r>
      <w:r/>
    </w:p>
    <w:p>
      <w:pPr>
        <w:pStyle w:val="959"/>
        <w:ind w:right="105" w:firstLine="1"/>
        <w:spacing w:before="123" w:line="288" w:lineRule="auto"/>
        <w:widowControl/>
        <w:rPr>
          <w:rFonts w:hint="eastAsia"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rPr>
          <w:rFonts w:hint="eastAsia" w:ascii="宋体" w:hAnsi="宋体" w:cs="宋体"/>
          <w:color w:val="000000"/>
          <w:sz w:val="24"/>
        </w:rPr>
      </w:r>
      <w:r/>
    </w:p>
    <w:p>
      <w:pPr>
        <w:pStyle w:val="959"/>
        <w:ind w:right="105"/>
        <w:spacing w:before="137" w:line="309" w:lineRule="auto"/>
        <w:widowControl/>
        <w:rPr>
          <w:rFonts w:hint="eastAsia"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rPr>
          <w:rFonts w:hint="eastAsia" w:ascii="宋体" w:hAnsi="宋体" w:cs="宋体"/>
          <w:color w:val="000000"/>
          <w:sz w:val="24"/>
        </w:rPr>
      </w:r>
      <w:r/>
    </w:p>
    <w:p>
      <w:pPr>
        <w:pStyle w:val="959"/>
        <w:ind w:left="2" w:right="105" w:firstLine="1"/>
        <w:spacing w:before="134" w:line="289" w:lineRule="auto"/>
        <w:widowControl/>
        <w:rPr>
          <w:rFonts w:hint="eastAsia"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rPr>
          <w:rFonts w:hint="eastAsia" w:ascii="宋体" w:hAnsi="宋体" w:cs="宋体"/>
          <w:color w:val="000000"/>
          <w:sz w:val="24"/>
        </w:rPr>
      </w:r>
      <w:r/>
    </w:p>
    <w:p>
      <w:pPr>
        <w:pStyle w:val="959"/>
        <w:ind w:left="5"/>
        <w:spacing w:before="132" w:line="231" w:lineRule="auto"/>
        <w:widowControl/>
        <w:rPr>
          <w:rFonts w:hint="eastAsia"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rPr>
          <w:rFonts w:hint="eastAsia" w:ascii="宋体" w:hAnsi="宋体" w:cs="宋体"/>
          <w:color w:val="000000"/>
          <w:sz w:val="24"/>
        </w:rPr>
      </w:r>
      <w:r/>
    </w:p>
    <w:p>
      <w:pPr>
        <w:pStyle w:val="959"/>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w:t>
      </w:r>
      <w:r>
        <w:rPr>
          <w:rFonts w:ascii="宋体" w:hAnsi="宋体" w:cs="宋体"/>
          <w:color w:val="000000"/>
          <w:spacing w:val="6"/>
          <w:sz w:val="24"/>
        </w:rPr>
        <w:t xml:space="preserve">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rPr>
          <w:rFonts w:ascii="Arial" w:hAnsi="Arial" w:cs="Arial"/>
          <w:color w:val="000000"/>
          <w:sz w:val="24"/>
        </w:rPr>
      </w:r>
      <w:r/>
    </w:p>
    <w:p>
      <w:pPr>
        <w:pStyle w:val="959"/>
        <w:jc w:val="left"/>
        <w:spacing w:line="560" w:lineRule="exact"/>
        <w:widowControl/>
        <w:rPr>
          <w:rFonts w:hint="eastAsia" w:ascii="楷体" w:hAnsi="楷体" w:eastAsia="楷体"/>
          <w:spacing w:val="6"/>
          <w:sz w:val="28"/>
          <w:szCs w:val="28"/>
        </w:rPr>
      </w:pPr>
      <w:r>
        <w:rPr>
          <w:rFonts w:hint="eastAsia" w:ascii="楷体" w:hAnsi="楷体" w:eastAsia="楷体"/>
          <w:spacing w:val="6"/>
          <w:sz w:val="28"/>
          <w:szCs w:val="28"/>
        </w:rPr>
      </w:r>
      <w:r/>
    </w:p>
    <w:p>
      <w:pPr>
        <w:pStyle w:val="978"/>
        <w:ind w:firstLine="584"/>
        <w:jc w:val="left"/>
        <w:spacing w:line="560" w:lineRule="exact"/>
        <w:rPr>
          <w:rFonts w:hint="eastAsia" w:ascii="楷体" w:hAnsi="楷体" w:eastAsia="楷体" w:cs="Arial"/>
          <w:spacing w:val="6"/>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cs="Arial"/>
          <w:spacing w:val="6"/>
          <w:sz w:val="28"/>
          <w:szCs w:val="28"/>
        </w:rPr>
      </w:r>
      <w:r/>
    </w:p>
    <w:p>
      <w:pPr>
        <w:pStyle w:val="959"/>
        <w:ind w:firstLine="723"/>
        <w:jc w:val="center"/>
        <w:spacing w:before="30" w:after="30" w:line="560" w:lineRule="atLeast"/>
        <w:shd w:val="clear" w:color="auto" w:fill="ffffff"/>
        <w:widowControl/>
        <w:rPr>
          <w:rFonts w:hint="eastAsia" w:ascii="宋体" w:hAnsi="宋体" w:eastAsia="等线" w:cs="仿宋"/>
          <w:color w:val="000000"/>
          <w:sz w:val="36"/>
          <w:szCs w:val="36"/>
        </w:rPr>
      </w:pPr>
      <w:r>
        <w:rPr>
          <w:rFonts w:hint="eastAsia" w:ascii="楷体" w:hAnsi="楷体" w:eastAsia="楷体"/>
          <w:b/>
          <w:sz w:val="32"/>
          <w:szCs w:val="32"/>
        </w:rPr>
        <w:t xml:space="preserve">（三）</w:t>
      </w:r>
      <w:r>
        <w:rPr>
          <w:rFonts w:hint="eastAsia" w:ascii="宋体" w:hAnsi="宋体" w:eastAsia="等线" w:cs="仿宋"/>
          <w:b/>
          <w:bCs/>
          <w:color w:val="000000"/>
          <w:sz w:val="36"/>
          <w:szCs w:val="36"/>
          <w:shd w:val="clear" w:color="auto" w:fill="ffffff"/>
        </w:rPr>
        <w:t xml:space="preserve">关于符合本国产品标准的声明函</w:t>
      </w:r>
      <w:r>
        <w:rPr>
          <w:rFonts w:hint="eastAsia" w:ascii="宋体" w:hAnsi="宋体" w:eastAsia="等线" w:cs="仿宋"/>
          <w:color w:val="000000"/>
          <w:sz w:val="36"/>
          <w:szCs w:val="36"/>
        </w:rPr>
      </w:r>
      <w:r/>
    </w:p>
    <w:p>
      <w:pPr>
        <w:pStyle w:val="959"/>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宋体"/>
          <w:color w:val="000000"/>
          <w:sz w:val="28"/>
          <w:szCs w:val="28"/>
          <w:shd w:val="clear" w:color="auto" w:fill="ffffff"/>
        </w:rPr>
        <w:t xml:space="preserve"> </w:t>
      </w:r>
      <w:r>
        <w:rPr>
          <w:rFonts w:hint="eastAsia" w:ascii="宋体" w:hAnsi="宋体" w:cs="仿宋"/>
          <w:sz w:val="28"/>
          <w:szCs w:val="28"/>
        </w:rPr>
      </w:r>
      <w:r/>
    </w:p>
    <w:p>
      <w:pPr>
        <w:pStyle w:val="959"/>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仿宋"/>
          <w:color w:val="000000"/>
          <w:sz w:val="28"/>
          <w:szCs w:val="28"/>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仿宋"/>
          <w:sz w:val="28"/>
          <w:szCs w:val="28"/>
        </w:rPr>
      </w:r>
      <w:r/>
    </w:p>
    <w:p>
      <w:pPr>
        <w:pStyle w:val="959"/>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仿宋"/>
          <w:color w:val="000000"/>
          <w:sz w:val="28"/>
          <w:szCs w:val="28"/>
          <w:shd w:val="clear" w:color="auto" w:fill="ffffff"/>
        </w:rPr>
        <w:t xml:space="preserve">1.</w:t>
      </w:r>
      <w:r>
        <w:rPr>
          <w:rFonts w:hint="eastAsia" w:ascii="宋体" w:hAnsi="宋体" w:cs="仿宋"/>
          <w:sz w:val="28"/>
          <w:szCs w:val="28"/>
          <w:u w:val="single"/>
          <w:shd w:val="clear" w:color="auto" w:fill="ffffff"/>
        </w:rPr>
        <w:t xml:space="preserve">（产品名称1）1</w:t>
      </w:r>
      <w:r>
        <w:rPr>
          <w:rFonts w:hint="eastAsia" w:ascii="宋体" w:hAnsi="宋体" w:cs="仿宋"/>
          <w:color w:val="000000"/>
          <w:sz w:val="28"/>
          <w:szCs w:val="28"/>
          <w:shd w:val="clear" w:color="auto" w:fill="ffffff"/>
        </w:rPr>
        <w:t xml:space="preserve">，生产厂为</w:t>
      </w:r>
      <w:r>
        <w:rPr>
          <w:rFonts w:hint="eastAsia" w:ascii="宋体" w:hAnsi="宋体" w:cs="仿宋"/>
          <w:sz w:val="28"/>
          <w:szCs w:val="28"/>
          <w:u w:val="single"/>
          <w:shd w:val="clear" w:color="auto" w:fill="ffffff"/>
        </w:rPr>
        <w:t xml:space="preserve">（厂名）2</w:t>
      </w:r>
      <w:r>
        <w:rPr>
          <w:rFonts w:hint="eastAsia" w:ascii="宋体" w:hAnsi="宋体" w:cs="仿宋"/>
          <w:color w:val="000000"/>
          <w:sz w:val="28"/>
          <w:szCs w:val="28"/>
          <w:shd w:val="clear" w:color="auto" w:fill="ffffff"/>
        </w:rPr>
        <w:t xml:space="preserve">，厂址为</w:t>
      </w:r>
      <w:r>
        <w:rPr>
          <w:rFonts w:hint="eastAsia" w:ascii="宋体" w:hAnsi="宋体" w:cs="仿宋"/>
          <w:sz w:val="28"/>
          <w:szCs w:val="28"/>
          <w:u w:val="single"/>
          <w:shd w:val="clear" w:color="auto" w:fill="ffffff"/>
        </w:rPr>
        <w:t xml:space="preserve">（生产厂址）</w:t>
      </w:r>
      <w:r>
        <w:rPr>
          <w:rFonts w:hint="eastAsia" w:ascii="宋体" w:hAnsi="宋体" w:cs="仿宋"/>
          <w:color w:val="000000"/>
          <w:sz w:val="28"/>
          <w:szCs w:val="28"/>
          <w:shd w:val="clear" w:color="auto" w:fill="ffffff"/>
        </w:rPr>
        <w:t xml:space="preserve">。</w:t>
      </w:r>
      <w:r>
        <w:rPr>
          <w:rFonts w:hint="eastAsia" w:ascii="宋体" w:hAnsi="宋体" w:cs="仿宋"/>
          <w:sz w:val="28"/>
          <w:szCs w:val="28"/>
          <w:u w:val="single"/>
          <w:shd w:val="clear" w:color="auto" w:fill="ffffff"/>
        </w:rPr>
        <w:t xml:space="preserve">（产品名称1）</w:t>
      </w:r>
      <w:r>
        <w:rPr>
          <w:rFonts w:hint="eastAsia" w:ascii="宋体" w:hAnsi="宋体" w:cs="仿宋"/>
          <w:color w:val="000000"/>
          <w:sz w:val="28"/>
          <w:szCs w:val="28"/>
          <w:shd w:val="clear" w:color="auto" w:fill="ffffff"/>
        </w:rPr>
        <w:t xml:space="preserve">的中国境内生产的组件成本占比≥</w:t>
      </w:r>
      <w:r>
        <w:rPr>
          <w:rFonts w:hint="eastAsia" w:ascii="宋体" w:hAnsi="宋体" w:cs="仿宋"/>
          <w:sz w:val="28"/>
          <w:szCs w:val="28"/>
          <w:u w:val="single"/>
          <w:shd w:val="clear" w:color="auto" w:fill="ffffff"/>
        </w:rPr>
        <w:t xml:space="preserve">（规定比例）3</w:t>
      </w:r>
      <w:r>
        <w:rPr>
          <w:rFonts w:hint="eastAsia" w:ascii="宋体" w:hAnsi="宋体" w:cs="仿宋"/>
          <w:color w:val="000000"/>
          <w:sz w:val="28"/>
          <w:szCs w:val="28"/>
          <w:shd w:val="clear" w:color="auto" w:fill="ffffff"/>
        </w:rPr>
        <w:t xml:space="preserve">。</w:t>
      </w:r>
      <w:r>
        <w:rPr>
          <w:rFonts w:hint="eastAsia" w:ascii="宋体" w:hAnsi="宋体" w:cs="仿宋"/>
          <w:sz w:val="28"/>
          <w:szCs w:val="28"/>
          <w:u w:val="single"/>
          <w:shd w:val="clear" w:color="auto" w:fill="ffffff"/>
        </w:rPr>
        <w:t xml:space="preserve">（产品名称1）</w:t>
      </w:r>
      <w:r>
        <w:rPr>
          <w:rFonts w:hint="eastAsia" w:ascii="宋体" w:hAnsi="宋体" w:cs="仿宋"/>
          <w:color w:val="000000"/>
          <w:sz w:val="28"/>
          <w:szCs w:val="28"/>
          <w:shd w:val="clear" w:color="auto" w:fill="ffffff"/>
        </w:rPr>
        <w:t xml:space="preserve">的</w:t>
      </w:r>
      <w:r>
        <w:rPr>
          <w:rFonts w:hint="eastAsia" w:ascii="宋体" w:hAnsi="宋体" w:cs="仿宋"/>
          <w:sz w:val="28"/>
          <w:szCs w:val="28"/>
          <w:u w:val="single"/>
          <w:shd w:val="clear" w:color="auto" w:fill="ffffff"/>
        </w:rPr>
        <w:t xml:space="preserve">（关键组件）4</w:t>
      </w:r>
      <w:r>
        <w:rPr>
          <w:rFonts w:hint="eastAsia" w:ascii="宋体" w:hAnsi="宋体" w:cs="仿宋"/>
          <w:color w:val="000000"/>
          <w:sz w:val="28"/>
          <w:szCs w:val="28"/>
          <w:shd w:val="clear" w:color="auto" w:fill="ffffff"/>
        </w:rPr>
        <w:t xml:space="preserve">在中国境内生产。</w:t>
      </w:r>
      <w:r>
        <w:rPr>
          <w:rFonts w:hint="eastAsia" w:ascii="宋体" w:hAnsi="宋体" w:cs="仿宋"/>
          <w:sz w:val="28"/>
          <w:szCs w:val="28"/>
          <w:u w:val="single"/>
          <w:shd w:val="clear" w:color="auto" w:fill="ffffff"/>
        </w:rPr>
        <w:t xml:space="preserve">（产品名称1）</w:t>
      </w:r>
      <w:r>
        <w:rPr>
          <w:rFonts w:hint="eastAsia" w:ascii="宋体" w:hAnsi="宋体" w:cs="仿宋"/>
          <w:color w:val="000000"/>
          <w:sz w:val="28"/>
          <w:szCs w:val="28"/>
          <w:shd w:val="clear" w:color="auto" w:fill="ffffff"/>
        </w:rPr>
        <w:t xml:space="preserve">的</w:t>
      </w:r>
      <w:r>
        <w:rPr>
          <w:rFonts w:hint="eastAsia" w:ascii="宋体" w:hAnsi="宋体" w:cs="仿宋"/>
          <w:sz w:val="28"/>
          <w:szCs w:val="28"/>
          <w:u w:val="single"/>
          <w:shd w:val="clear" w:color="auto" w:fill="ffffff"/>
        </w:rPr>
        <w:t xml:space="preserve">（关键工序）5</w:t>
      </w:r>
      <w:r>
        <w:rPr>
          <w:rFonts w:hint="eastAsia" w:ascii="宋体" w:hAnsi="宋体" w:cs="仿宋"/>
          <w:color w:val="000000"/>
          <w:sz w:val="28"/>
          <w:szCs w:val="28"/>
          <w:shd w:val="clear" w:color="auto" w:fill="ffffff"/>
        </w:rPr>
        <w:t xml:space="preserve">在中国境内完成。</w:t>
      </w:r>
      <w:r>
        <w:rPr>
          <w:rFonts w:hint="eastAsia" w:ascii="宋体" w:hAnsi="宋体" w:cs="仿宋"/>
          <w:sz w:val="28"/>
          <w:szCs w:val="28"/>
        </w:rPr>
      </w:r>
      <w:r/>
    </w:p>
    <w:p>
      <w:pPr>
        <w:pStyle w:val="959"/>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仿宋"/>
          <w:color w:val="000000"/>
          <w:sz w:val="28"/>
          <w:szCs w:val="28"/>
          <w:shd w:val="clear" w:color="auto" w:fill="ffffff"/>
        </w:rPr>
        <w:t xml:space="preserve">2.</w:t>
      </w:r>
      <w:r>
        <w:rPr>
          <w:rFonts w:hint="eastAsia" w:ascii="宋体" w:hAnsi="宋体" w:cs="仿宋"/>
          <w:sz w:val="28"/>
          <w:szCs w:val="28"/>
          <w:u w:val="single"/>
          <w:shd w:val="clear" w:color="auto" w:fill="ffffff"/>
        </w:rPr>
        <w:t xml:space="preserve">（产品名称2）</w:t>
      </w:r>
      <w:r>
        <w:rPr>
          <w:rFonts w:hint="eastAsia" w:ascii="宋体" w:hAnsi="宋体" w:cs="仿宋"/>
          <w:color w:val="000000"/>
          <w:sz w:val="28"/>
          <w:szCs w:val="28"/>
          <w:shd w:val="clear" w:color="auto" w:fill="ffffff"/>
        </w:rPr>
        <w:t xml:space="preserve">，生产厂为</w:t>
      </w:r>
      <w:r>
        <w:rPr>
          <w:rFonts w:hint="eastAsia" w:ascii="宋体" w:hAnsi="宋体" w:cs="仿宋"/>
          <w:sz w:val="28"/>
          <w:szCs w:val="28"/>
          <w:u w:val="single"/>
          <w:shd w:val="clear" w:color="auto" w:fill="ffffff"/>
        </w:rPr>
        <w:t xml:space="preserve">（厂名）</w:t>
      </w:r>
      <w:r>
        <w:rPr>
          <w:rFonts w:hint="eastAsia" w:ascii="宋体" w:hAnsi="宋体" w:cs="仿宋"/>
          <w:color w:val="000000"/>
          <w:sz w:val="28"/>
          <w:szCs w:val="28"/>
          <w:shd w:val="clear" w:color="auto" w:fill="ffffff"/>
        </w:rPr>
        <w:t xml:space="preserve">，厂址为</w:t>
      </w:r>
      <w:r>
        <w:rPr>
          <w:rFonts w:hint="eastAsia" w:ascii="宋体" w:hAnsi="宋体" w:cs="仿宋"/>
          <w:sz w:val="28"/>
          <w:szCs w:val="28"/>
          <w:u w:val="single"/>
          <w:shd w:val="clear" w:color="auto" w:fill="ffffff"/>
        </w:rPr>
        <w:t xml:space="preserve">（生产厂址</w:t>
      </w:r>
      <w:r>
        <w:rPr>
          <w:rFonts w:hint="eastAsia" w:ascii="宋体" w:hAnsi="宋体" w:cs="仿宋"/>
          <w:sz w:val="28"/>
          <w:szCs w:val="28"/>
          <w:shd w:val="clear" w:color="auto" w:fill="ffffff"/>
        </w:rPr>
        <w:t xml:space="preserve">）</w:t>
      </w:r>
      <w:r>
        <w:rPr>
          <w:rFonts w:hint="eastAsia" w:ascii="宋体" w:hAnsi="宋体" w:cs="仿宋"/>
          <w:color w:val="000000"/>
          <w:sz w:val="28"/>
          <w:szCs w:val="28"/>
          <w:shd w:val="clear" w:color="auto" w:fill="ffffff"/>
        </w:rPr>
        <w:t xml:space="preserve">。</w:t>
      </w:r>
      <w:r>
        <w:rPr>
          <w:rFonts w:hint="eastAsia" w:ascii="宋体" w:hAnsi="宋体" w:cs="仿宋"/>
          <w:sz w:val="28"/>
          <w:szCs w:val="28"/>
          <w:u w:val="single"/>
          <w:shd w:val="clear" w:color="auto" w:fill="ffffff"/>
        </w:rPr>
        <w:t xml:space="preserve">（产品名称2）</w:t>
      </w:r>
      <w:r>
        <w:rPr>
          <w:rFonts w:hint="eastAsia" w:ascii="宋体" w:hAnsi="宋体" w:cs="仿宋"/>
          <w:color w:val="000000"/>
          <w:sz w:val="28"/>
          <w:szCs w:val="28"/>
          <w:shd w:val="clear" w:color="auto" w:fill="ffffff"/>
        </w:rPr>
        <w:t xml:space="preserve">的中国境内生产的组件成本占比≥</w:t>
      </w:r>
      <w:r>
        <w:rPr>
          <w:rFonts w:hint="eastAsia" w:ascii="宋体" w:hAnsi="宋体" w:cs="仿宋"/>
          <w:sz w:val="28"/>
          <w:szCs w:val="28"/>
          <w:u w:val="single"/>
          <w:shd w:val="clear" w:color="auto" w:fill="ffffff"/>
        </w:rPr>
        <w:t xml:space="preserve">（规定比例）</w:t>
      </w:r>
      <w:r>
        <w:rPr>
          <w:rFonts w:hint="eastAsia" w:ascii="宋体" w:hAnsi="宋体" w:cs="仿宋"/>
          <w:color w:val="000000"/>
          <w:sz w:val="28"/>
          <w:szCs w:val="28"/>
          <w:shd w:val="clear" w:color="auto" w:fill="ffffff"/>
        </w:rPr>
        <w:t xml:space="preserve">。</w:t>
      </w:r>
      <w:r>
        <w:rPr>
          <w:rFonts w:hint="eastAsia" w:ascii="宋体" w:hAnsi="宋体" w:cs="仿宋"/>
          <w:sz w:val="28"/>
          <w:szCs w:val="28"/>
          <w:u w:val="single"/>
          <w:shd w:val="clear" w:color="auto" w:fill="ffffff"/>
        </w:rPr>
        <w:t xml:space="preserve">（产品名称2）</w:t>
      </w:r>
      <w:r>
        <w:rPr>
          <w:rFonts w:hint="eastAsia" w:ascii="宋体" w:hAnsi="宋体" w:cs="仿宋"/>
          <w:color w:val="000000"/>
          <w:sz w:val="28"/>
          <w:szCs w:val="28"/>
          <w:shd w:val="clear" w:color="auto" w:fill="ffffff"/>
        </w:rPr>
        <w:t xml:space="preserve">的</w:t>
      </w:r>
      <w:r>
        <w:rPr>
          <w:rFonts w:hint="eastAsia" w:ascii="宋体" w:hAnsi="宋体" w:cs="仿宋"/>
          <w:sz w:val="28"/>
          <w:szCs w:val="28"/>
          <w:u w:val="single"/>
          <w:shd w:val="clear" w:color="auto" w:fill="ffffff"/>
        </w:rPr>
        <w:t xml:space="preserve">（关键组件）</w:t>
      </w:r>
      <w:r>
        <w:rPr>
          <w:rFonts w:hint="eastAsia" w:ascii="宋体" w:hAnsi="宋体" w:cs="仿宋"/>
          <w:color w:val="000000"/>
          <w:sz w:val="28"/>
          <w:szCs w:val="28"/>
          <w:shd w:val="clear" w:color="auto" w:fill="ffffff"/>
        </w:rPr>
        <w:t xml:space="preserve">在中国境内生产。</w:t>
      </w:r>
      <w:r>
        <w:rPr>
          <w:rFonts w:hint="eastAsia" w:ascii="宋体" w:hAnsi="宋体" w:cs="仿宋"/>
          <w:sz w:val="28"/>
          <w:szCs w:val="28"/>
          <w:u w:val="single"/>
          <w:shd w:val="clear" w:color="auto" w:fill="ffffff"/>
        </w:rPr>
        <w:t xml:space="preserve">（产品名称2）</w:t>
      </w:r>
      <w:r>
        <w:rPr>
          <w:rFonts w:hint="eastAsia" w:ascii="宋体" w:hAnsi="宋体" w:cs="仿宋"/>
          <w:color w:val="000000"/>
          <w:sz w:val="28"/>
          <w:szCs w:val="28"/>
          <w:shd w:val="clear" w:color="auto" w:fill="ffffff"/>
        </w:rPr>
        <w:t xml:space="preserve">的</w:t>
      </w:r>
      <w:r>
        <w:rPr>
          <w:rFonts w:hint="eastAsia" w:ascii="宋体" w:hAnsi="宋体" w:cs="仿宋"/>
          <w:sz w:val="28"/>
          <w:szCs w:val="28"/>
          <w:u w:val="single"/>
          <w:shd w:val="clear" w:color="auto" w:fill="ffffff"/>
        </w:rPr>
        <w:t xml:space="preserve">（关键工序）</w:t>
      </w:r>
      <w:r>
        <w:rPr>
          <w:rFonts w:hint="eastAsia" w:ascii="宋体" w:hAnsi="宋体" w:cs="仿宋"/>
          <w:color w:val="000000"/>
          <w:sz w:val="28"/>
          <w:szCs w:val="28"/>
          <w:shd w:val="clear" w:color="auto" w:fill="ffffff"/>
        </w:rPr>
        <w:t xml:space="preserve">在中国境内完成。</w:t>
      </w:r>
      <w:r>
        <w:rPr>
          <w:rFonts w:hint="eastAsia" w:ascii="宋体" w:hAnsi="宋体" w:cs="仿宋"/>
          <w:sz w:val="28"/>
          <w:szCs w:val="28"/>
        </w:rPr>
      </w:r>
      <w:r/>
    </w:p>
    <w:p>
      <w:pPr>
        <w:pStyle w:val="959"/>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仿宋"/>
          <w:color w:val="000000"/>
          <w:sz w:val="28"/>
          <w:szCs w:val="28"/>
          <w:shd w:val="clear" w:color="auto" w:fill="ffffff"/>
        </w:rPr>
        <w:t xml:space="preserve">……</w:t>
      </w:r>
      <w:r>
        <w:rPr>
          <w:rFonts w:hint="eastAsia" w:ascii="宋体" w:hAnsi="宋体" w:cs="仿宋"/>
          <w:sz w:val="28"/>
          <w:szCs w:val="28"/>
        </w:rPr>
      </w:r>
      <w:r/>
    </w:p>
    <w:p>
      <w:pPr>
        <w:pStyle w:val="959"/>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仿宋"/>
          <w:color w:val="000000"/>
          <w:sz w:val="28"/>
          <w:szCs w:val="28"/>
          <w:shd w:val="clear" w:color="auto" w:fill="ffffff"/>
        </w:rPr>
        <w:t xml:space="preserve">本公司（单位）对上述声明内容的真实性负责。如有虚假，愿承担相应法律责任。</w:t>
      </w:r>
      <w:r>
        <w:rPr>
          <w:rFonts w:hint="eastAsia" w:ascii="宋体" w:hAnsi="宋体" w:cs="仿宋"/>
          <w:sz w:val="28"/>
          <w:szCs w:val="28"/>
        </w:rPr>
      </w:r>
      <w:r/>
    </w:p>
    <w:p>
      <w:pPr>
        <w:pStyle w:val="959"/>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宋体"/>
          <w:color w:val="000000"/>
          <w:sz w:val="28"/>
          <w:szCs w:val="28"/>
          <w:shd w:val="clear" w:color="auto" w:fill="ffffff"/>
        </w:rPr>
        <w:t xml:space="preserve"> </w:t>
      </w:r>
      <w:r>
        <w:rPr>
          <w:rFonts w:hint="eastAsia" w:ascii="宋体" w:hAnsi="宋体" w:cs="仿宋"/>
          <w:sz w:val="28"/>
          <w:szCs w:val="28"/>
        </w:rPr>
      </w:r>
      <w:r/>
    </w:p>
    <w:p>
      <w:pPr>
        <w:pStyle w:val="959"/>
        <w:ind w:firstLine="560"/>
        <w:jc w:val="right"/>
        <w:spacing w:before="30" w:after="30" w:line="560" w:lineRule="atLeast"/>
        <w:shd w:val="clear" w:color="auto" w:fill="ffffff"/>
        <w:widowControl/>
        <w:rPr>
          <w:rFonts w:hint="eastAsia" w:ascii="宋体" w:hAnsi="宋体" w:cs="仿宋"/>
          <w:sz w:val="28"/>
          <w:szCs w:val="28"/>
        </w:rPr>
      </w:pPr>
      <w:r>
        <w:rPr>
          <w:rFonts w:hint="eastAsia" w:ascii="宋体" w:hAnsi="MS Mincho" w:eastAsia="MS Mincho" w:cs="MS Mincho"/>
          <w:color w:val="000000"/>
          <w:sz w:val="28"/>
          <w:szCs w:val="28"/>
          <w:shd w:val="clear" w:color="auto" w:fill="ffffff"/>
        </w:rPr>
        <w:t xml:space="preserve">        </w:t>
      </w:r>
      <w:r>
        <w:rPr>
          <w:rFonts w:hint="eastAsia" w:ascii="宋体" w:hAnsi="宋体" w:cs="仿宋"/>
          <w:color w:val="000000"/>
          <w:sz w:val="28"/>
          <w:szCs w:val="28"/>
          <w:shd w:val="clear" w:color="auto" w:fill="ffffff"/>
        </w:rPr>
        <w:t xml:space="preserve">公司（单位）名称（盖章）：　</w:t>
      </w:r>
      <w:r>
        <w:rPr>
          <w:rFonts w:hint="eastAsia" w:ascii="宋体" w:hAnsi="宋体" w:cs="仿宋"/>
          <w:sz w:val="28"/>
          <w:szCs w:val="28"/>
        </w:rPr>
      </w:r>
      <w:r/>
    </w:p>
    <w:p>
      <w:pPr>
        <w:pStyle w:val="959"/>
        <w:ind w:firstLine="560"/>
        <w:jc w:val="right"/>
        <w:spacing w:before="30" w:after="30" w:line="560" w:lineRule="atLeast"/>
        <w:shd w:val="clear" w:color="auto" w:fill="ffffff"/>
        <w:widowControl/>
        <w:rPr>
          <w:rFonts w:hint="eastAsia" w:ascii="宋体" w:hAnsi="宋体" w:cs="仿宋"/>
          <w:sz w:val="24"/>
        </w:rPr>
      </w:pPr>
      <w:r>
        <w:rPr>
          <w:rFonts w:hint="eastAsia" w:ascii="宋体" w:hAnsi="宋体" w:eastAsia="MS Mincho" w:cs="MS Mincho"/>
          <w:color w:val="000000"/>
          <w:sz w:val="24"/>
          <w:shd w:val="clear" w:color="auto" w:fill="ffffff"/>
        </w:rPr>
        <w:t xml:space="preserve">         </w:t>
      </w:r>
      <w:r>
        <w:rPr>
          <w:rFonts w:hint="eastAsia" w:ascii="宋体" w:hAnsi="宋体" w:cs="仿宋"/>
          <w:color w:val="000000"/>
          <w:sz w:val="24"/>
          <w:shd w:val="clear" w:color="auto" w:fill="ffffff"/>
        </w:rPr>
        <w:t xml:space="preserve">日</w:t>
      </w:r>
      <w:r>
        <w:rPr>
          <w:rFonts w:hint="eastAsia" w:ascii="宋体" w:hAnsi="宋体" w:eastAsia="MS Mincho" w:cs="MS Mincho"/>
          <w:color w:val="000000"/>
          <w:sz w:val="24"/>
          <w:shd w:val="clear" w:color="auto" w:fill="ffffff"/>
        </w:rPr>
        <w:t xml:space="preserve">  </w:t>
      </w:r>
      <w:r>
        <w:rPr>
          <w:rFonts w:hint="eastAsia" w:ascii="宋体" w:hAnsi="宋体" w:cs="仿宋"/>
          <w:color w:val="000000"/>
          <w:sz w:val="24"/>
          <w:shd w:val="clear" w:color="auto" w:fill="ffffff"/>
        </w:rPr>
        <w:t xml:space="preserve">月　</w:t>
      </w:r>
      <w:r>
        <w:rPr>
          <w:rFonts w:hint="eastAsia" w:ascii="宋体" w:hAnsi="宋体" w:eastAsia="MS Mincho" w:cs="MS Mincho"/>
          <w:color w:val="000000"/>
          <w:sz w:val="24"/>
          <w:shd w:val="clear" w:color="auto" w:fill="ffffff"/>
        </w:rPr>
        <w:t xml:space="preserve">  </w:t>
      </w:r>
      <w:r>
        <w:rPr>
          <w:rFonts w:hint="eastAsia" w:ascii="宋体" w:hAnsi="宋体" w:cs="仿宋"/>
          <w:color w:val="000000"/>
          <w:sz w:val="24"/>
          <w:shd w:val="clear" w:color="auto" w:fill="ffffff"/>
        </w:rPr>
        <w:t xml:space="preserve">年　</w:t>
      </w:r>
      <w:r>
        <w:rPr>
          <w:rFonts w:hint="eastAsia" w:ascii="宋体" w:hAnsi="宋体" w:eastAsia="MS Mincho" w:cs="MS Mincho"/>
          <w:color w:val="000000"/>
          <w:sz w:val="24"/>
          <w:shd w:val="clear" w:color="auto" w:fill="ffffff"/>
        </w:rPr>
        <w:t xml:space="preserve">     </w:t>
      </w:r>
      <w:r>
        <w:rPr>
          <w:rFonts w:hint="eastAsia" w:ascii="宋体" w:hAnsi="宋体" w:cs="仿宋"/>
          <w:color w:val="000000"/>
          <w:sz w:val="24"/>
          <w:shd w:val="clear" w:color="auto" w:fill="ffffff"/>
        </w:rPr>
        <w:t xml:space="preserve">日期：　</w:t>
      </w:r>
      <w:r>
        <w:rPr>
          <w:rFonts w:hint="eastAsia" w:ascii="宋体" w:hAnsi="宋体" w:cs="仿宋"/>
          <w:sz w:val="24"/>
        </w:rPr>
      </w:r>
      <w:r/>
    </w:p>
    <w:p>
      <w:pPr>
        <w:pStyle w:val="959"/>
        <w:ind w:firstLine="560"/>
        <w:jc w:val="left"/>
        <w:spacing w:before="30" w:after="30" w:line="560" w:lineRule="atLeast"/>
        <w:shd w:val="clear" w:color="auto" w:fill="ffffff"/>
        <w:widowControl/>
        <w:rPr>
          <w:rFonts w:hint="eastAsia" w:ascii="宋体" w:hAnsi="宋体" w:cs="仿宋"/>
          <w:sz w:val="24"/>
        </w:rPr>
      </w:pPr>
      <w:r>
        <w:rPr>
          <w:rFonts w:hint="eastAsia" w:ascii="宋体" w:hAnsi="宋体" w:cs="仿宋"/>
          <w:color w:val="000000"/>
          <w:sz w:val="24"/>
          <w:shd w:val="clear" w:color="auto" w:fill="ffffff"/>
        </w:rPr>
        <w:t xml:space="preserve">__________________</w:t>
      </w:r>
      <w:r>
        <w:rPr>
          <w:rFonts w:hint="eastAsia" w:ascii="宋体" w:hAnsi="宋体" w:cs="仿宋"/>
          <w:sz w:val="24"/>
        </w:rPr>
      </w:r>
      <w:r/>
    </w:p>
    <w:p>
      <w:pPr>
        <w:pStyle w:val="959"/>
        <w:ind w:firstLine="420"/>
        <w:jc w:val="left"/>
        <w:spacing w:line="360" w:lineRule="auto"/>
        <w:shd w:val="clear" w:color="auto" w:fill="ffffff"/>
        <w:widowControl/>
        <w:rPr>
          <w:rFonts w:hint="eastAsia" w:ascii="宋体" w:hAnsi="宋体" w:cs="仿宋"/>
          <w:sz w:val="24"/>
        </w:rPr>
      </w:pPr>
      <w:r>
        <w:rPr>
          <w:rFonts w:hint="eastAsia" w:ascii="宋体" w:hAnsi="宋体" w:cs="仿宋"/>
          <w:color w:val="000000"/>
          <w:sz w:val="24"/>
          <w:shd w:val="clear" w:color="auto" w:fill="ffffff"/>
        </w:rPr>
        <w:t xml:space="preserve">1.产品如有型号，请在“产品名称”栏一并填写。</w:t>
      </w:r>
      <w:r>
        <w:rPr>
          <w:rFonts w:hint="eastAsia" w:ascii="宋体" w:hAnsi="宋体" w:cs="仿宋"/>
          <w:sz w:val="24"/>
        </w:rPr>
      </w:r>
      <w:r/>
    </w:p>
    <w:p>
      <w:pPr>
        <w:pStyle w:val="959"/>
        <w:ind w:firstLine="420"/>
        <w:jc w:val="left"/>
        <w:spacing w:line="360" w:lineRule="auto"/>
        <w:shd w:val="clear" w:color="auto" w:fill="ffffff"/>
        <w:widowControl/>
        <w:rPr>
          <w:rFonts w:hint="eastAsia" w:ascii="宋体" w:hAnsi="宋体" w:cs="仿宋"/>
          <w:sz w:val="24"/>
        </w:rPr>
      </w:pPr>
      <w:r>
        <w:rPr>
          <w:rFonts w:hint="eastAsia" w:ascii="宋体" w:hAnsi="宋体" w:cs="仿宋"/>
          <w:color w:val="000000"/>
          <w:sz w:val="24"/>
          <w:shd w:val="clear" w:color="auto" w:fill="ffffff"/>
        </w:rPr>
        <w:t xml:space="preserve">2.生产厂名与厂址应与生产厂营业执</w:t>
      </w:r>
      <w:r>
        <w:rPr>
          <w:rFonts w:hint="eastAsia" w:ascii="宋体" w:hAnsi="宋体" w:cs="仿宋"/>
          <w:color w:val="000000"/>
          <w:sz w:val="24"/>
          <w:shd w:val="clear" w:color="auto" w:fill="ffffff"/>
        </w:rPr>
        <w:t xml:space="preserve">照载明的相关信息保持一致。</w:t>
      </w:r>
      <w:r>
        <w:rPr>
          <w:rFonts w:hint="eastAsia" w:ascii="宋体" w:hAnsi="宋体" w:cs="仿宋"/>
          <w:sz w:val="24"/>
        </w:rPr>
      </w:r>
      <w:r/>
    </w:p>
    <w:p>
      <w:pPr>
        <w:pStyle w:val="959"/>
        <w:ind w:firstLine="420"/>
        <w:jc w:val="left"/>
        <w:spacing w:line="360" w:lineRule="auto"/>
        <w:shd w:val="clear" w:color="auto" w:fill="ffffff"/>
        <w:widowControl/>
        <w:rPr>
          <w:rFonts w:hint="eastAsia" w:ascii="宋体" w:hAnsi="宋体" w:cs="仿宋"/>
          <w:sz w:val="24"/>
        </w:rPr>
      </w:pPr>
      <w:r>
        <w:rPr>
          <w:rFonts w:hint="eastAsia" w:ascii="宋体" w:hAnsi="宋体" w:cs="仿宋"/>
          <w:color w:val="000000"/>
          <w:sz w:val="24"/>
          <w:shd w:val="clear" w:color="auto" w:fill="ffffff"/>
        </w:rPr>
        <w:t xml:space="preserve">3.该产品的中国境内生产的组件成本占比相关要求实施前，“规定比例”栏可不填，下同。</w:t>
      </w:r>
      <w:r>
        <w:rPr>
          <w:rFonts w:hint="eastAsia" w:ascii="宋体" w:hAnsi="宋体" w:cs="仿宋"/>
          <w:sz w:val="24"/>
        </w:rPr>
      </w:r>
      <w:r/>
    </w:p>
    <w:p>
      <w:pPr>
        <w:pStyle w:val="959"/>
        <w:ind w:firstLine="420"/>
        <w:jc w:val="left"/>
        <w:spacing w:line="360" w:lineRule="auto"/>
        <w:shd w:val="clear" w:color="auto" w:fill="ffffff"/>
        <w:widowControl/>
        <w:rPr>
          <w:rFonts w:hint="eastAsia" w:ascii="宋体" w:hAnsi="宋体" w:cs="仿宋"/>
          <w:sz w:val="24"/>
        </w:rPr>
      </w:pPr>
      <w:r>
        <w:rPr>
          <w:rFonts w:hint="eastAsia" w:ascii="宋体" w:hAnsi="宋体" w:cs="仿宋"/>
          <w:color w:val="000000"/>
          <w:sz w:val="24"/>
          <w:shd w:val="clear" w:color="auto" w:fill="ffffff"/>
        </w:rPr>
        <w:t xml:space="preserve">4.该产品的关键组件要求实施前，“关键组件”栏可不填，下同。</w:t>
      </w:r>
      <w:r>
        <w:rPr>
          <w:rFonts w:hint="eastAsia" w:ascii="宋体" w:hAnsi="宋体" w:cs="仿宋"/>
          <w:sz w:val="24"/>
        </w:rPr>
      </w:r>
      <w:r/>
    </w:p>
    <w:p>
      <w:pPr>
        <w:pStyle w:val="959"/>
        <w:ind w:left="100"/>
        <w:jc w:val="left"/>
        <w:spacing w:before="50" w:line="360" w:lineRule="auto"/>
        <w:rPr>
          <w:rFonts w:ascii="楷体" w:hAnsi="楷体" w:eastAsia="楷体" w:cs="Arial"/>
          <w:spacing w:val="6"/>
          <w:sz w:val="28"/>
          <w:szCs w:val="28"/>
        </w:rPr>
        <w:outlineLvl w:val="2"/>
      </w:pPr>
      <w:r>
        <w:rPr>
          <w:rFonts w:hint="eastAsia" w:ascii="宋体" w:hAnsi="宋体" w:cs="仿宋"/>
          <w:color w:val="000000"/>
          <w:sz w:val="24"/>
          <w:shd w:val="clear" w:color="auto" w:fill="ffffff"/>
        </w:rPr>
        <w:t xml:space="preserve">5.该产品的关键工序要求实施前，“关键工序”栏可不填，下同。</w:t>
      </w:r>
      <w:r>
        <w:rPr>
          <w:rFonts w:ascii="楷体" w:hAnsi="楷体" w:eastAsia="楷体" w:cs="Arial"/>
          <w:spacing w:val="6"/>
          <w:sz w:val="28"/>
          <w:szCs w:val="28"/>
        </w:rPr>
      </w:r>
      <w:r/>
    </w:p>
    <w:p>
      <w:pPr>
        <w:pStyle w:val="978"/>
        <w:ind w:firstLine="584"/>
        <w:jc w:val="left"/>
        <w:spacing w:line="560" w:lineRule="exact"/>
        <w:rPr>
          <w:rFonts w:ascii="楷体" w:hAnsi="楷体" w:eastAsia="楷体" w:cs="Arial"/>
          <w:spacing w:val="6"/>
          <w:sz w:val="28"/>
          <w:szCs w:val="28"/>
        </w:rPr>
      </w:pPr>
      <w:r>
        <w:rPr>
          <w:rFonts w:ascii="楷体" w:hAnsi="楷体" w:eastAsia="楷体" w:cs="Arial"/>
          <w:spacing w:val="6"/>
          <w:sz w:val="28"/>
          <w:szCs w:val="28"/>
        </w:rPr>
      </w:r>
      <w:r/>
    </w:p>
    <w:p>
      <w:pPr>
        <w:pStyle w:val="978"/>
        <w:ind w:firstLine="584"/>
        <w:jc w:val="left"/>
        <w:spacing w:line="560" w:lineRule="exact"/>
        <w:rPr>
          <w:rFonts w:hint="eastAsia" w:ascii="楷体" w:hAnsi="楷体" w:eastAsia="楷体" w:cs="Arial"/>
          <w:spacing w:val="6"/>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cs="Arial"/>
          <w:spacing w:val="6"/>
          <w:sz w:val="28"/>
          <w:szCs w:val="28"/>
        </w:rPr>
      </w:r>
      <w:r/>
    </w:p>
    <w:p>
      <w:pPr>
        <w:pStyle w:val="959"/>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（四）按招标文件要求投标人所能提供的</w:t>
      </w:r>
      <w:r>
        <w:rPr>
          <w:rFonts w:ascii="楷体" w:hAnsi="楷体" w:eastAsia="楷体"/>
          <w:b/>
          <w:sz w:val="32"/>
          <w:szCs w:val="32"/>
        </w:rPr>
        <w:t xml:space="preserve">其他文件</w:t>
      </w:r>
      <w:r>
        <w:rPr>
          <w:rFonts w:hint="eastAsia" w:ascii="楷体" w:hAnsi="楷体" w:eastAsia="楷体"/>
          <w:b/>
          <w:sz w:val="32"/>
          <w:szCs w:val="32"/>
        </w:rPr>
      </w:r>
      <w:r/>
    </w:p>
    <w:p>
      <w:pPr>
        <w:pStyle w:val="959"/>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隶书">
    <w:panose1 w:val="02010509060101010101"/>
  </w:font>
  <w:font w:name="LF Song">
    <w:panose1 w:val="020B0503020202020204"/>
  </w:font>
  <w:font w:name="宋体-18030">
    <w:panose1 w:val="02010600030101010101"/>
  </w:font>
  <w:font w:name="华文仿宋">
    <w:panose1 w:val="0201060004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Microsoft YaHei UI">
    <w:panose1 w:val="020B0503020204020204"/>
  </w:font>
  <w:font w:name="长城仿宋">
    <w:panose1 w:val="020B0503020202020204"/>
  </w:font>
  <w:font w:name="Palatino Linotype">
    <w:panose1 w:val="02040502050505030304"/>
  </w:font>
  <w:font w:name="Symbol">
    <w:panose1 w:val="05050102010706020507"/>
  </w:font>
  <w:font w:name="新宋体">
    <w:panose1 w:val="02010609030101010101"/>
  </w:font>
  <w:font w:name="Comic Sans MS">
    <w:panose1 w:val="030F0702030302020204"/>
  </w:font>
  <w:font w:name="华文细黑">
    <w:panose1 w:val="0201060004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G Times">
    <w:panose1 w:val="020B0503020202020204"/>
  </w:font>
  <w:font w:name="Calibri">
    <w:panose1 w:val="020F0502020204030204"/>
  </w:font>
  <w:font w:name="ˎ̥">
    <w:panose1 w:val="020B050302020202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Taipei">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jc w:val="center"/>
    </w:pPr>
    <w:r/>
    <w:r/>
  </w:p>
  <w:p>
    <w:pPr>
      <w:pStyle w:val="12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spacing w:before="120"/>
      <w:rPr>
        <w:rStyle w:val="1057"/>
      </w:rPr>
      <w:framePr w:wrap="around" w:vAnchor="text" w:hAnchor="margin" w:xAlign="center" w:y="1"/>
    </w:pPr>
    <w:r>
      <w:fldChar w:fldCharType="begin"/>
    </w:r>
    <w:r>
      <w:rPr>
        <w:rStyle w:val="1057"/>
      </w:rPr>
      <w:instrText xml:space="preserve">PAGE  </w:instrText>
    </w:r>
    <w:r>
      <w:fldChar w:fldCharType="separate"/>
    </w:r>
    <w:r>
      <w:fldChar w:fldCharType="end"/>
    </w:r>
    <w:r>
      <w:rPr>
        <w:rStyle w:val="1057"/>
      </w:rPr>
    </w:r>
    <w:r/>
  </w:p>
  <w:p>
    <w:pPr>
      <w:pStyle w:val="1235"/>
      <w:spacing w:before="1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jc w:val="center"/>
    </w:pPr>
    <w:r>
      <w:fldChar w:fldCharType="begin"/>
    </w:r>
    <w:r>
      <w:instrText xml:space="preserve">PAGE   \* MERGEFORMAT</w:instrText>
    </w:r>
    <w:r>
      <w:fldChar w:fldCharType="separate"/>
    </w:r>
    <w:r>
      <w:rPr>
        <w:lang w:val="zh-CN"/>
      </w:rPr>
      <w:t xml:space="preserve">3</w:t>
    </w:r>
    <w:r>
      <w:fldChar w:fldCharType="end"/>
    </w:r>
    <w:r/>
  </w:p>
  <w:p>
    <w:pPr>
      <w:pStyle w:val="123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jc w:val="center"/>
      <w:rPr>
        <w:rFonts w:ascii="Arial" w:hAnsi="Arial" w:cs="Arial"/>
      </w:rPr>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 xml:space="preserve">27</w:t>
    </w:r>
    <w:r>
      <w:rPr>
        <w:rFonts w:ascii="Arial" w:hAnsi="Arial" w:cs="Arial"/>
      </w:rPr>
      <w:fldChar w:fldCharType="end"/>
    </w:r>
    <w:r>
      <w:rPr>
        <w:rFonts w:ascii="Arial" w:hAnsi="Arial" w:cs="Arial"/>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ind w:firstLine="360"/>
      <w:spacing w:before="120" w:after="12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ind w:firstLine="360"/>
      <w:spacing w:before="120" w:after="12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rPr>
        <w:rFonts w:hint="eastAsia"/>
      </w:rPr>
    </w:pPr>
    <w:r>
      <w:fldChar w:fldCharType="begin"/>
    </w:r>
    <w:r>
      <w:instrText xml:space="preserve">PAGE   \* MERGEFORMAT</w:instrText>
    </w:r>
    <w:r>
      <w:fldChar w:fldCharType="separate"/>
    </w:r>
    <w:r>
      <w:t xml:space="preserve">2</w:t>
    </w:r>
    <w:r>
      <w:fldChar w:fldCharType="end"/>
    </w:r>
    <w:r>
      <w:rPr>
        <w:rFonts w:hint="eastAsia"/>
      </w:rPr>
    </w:r>
    <w:r/>
  </w:p>
  <w:p>
    <w:pPr>
      <w:pStyle w:val="992"/>
      <w:spacing w:line="14" w:lineRule="auto"/>
      <w:rPr>
        <w:rFonts w:hint="eastAsia"/>
        <w:sz w:val="20"/>
      </w:rPr>
    </w:pPr>
    <w:r>
      <w:rPr>
        <w:rFonts w:hint="eastAsia"/>
        <w:sz w:val="20"/>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rPr>
        <w:rFonts w:hint="eastAsia"/>
      </w:rPr>
    </w:pPr>
    <w:r>
      <w:fldChar w:fldCharType="begin"/>
    </w:r>
    <w:r>
      <w:instrText xml:space="preserve">PAGE   \* MERGEFORMAT</w:instrText>
    </w:r>
    <w:r>
      <w:fldChar w:fldCharType="separate"/>
    </w:r>
    <w:r>
      <w:t xml:space="preserve">2</w:t>
    </w:r>
    <w:r>
      <w:fldChar w:fldCharType="end"/>
    </w:r>
    <w:r>
      <w:rPr>
        <w:rFonts w:hint="eastAsia"/>
      </w:rPr>
    </w:r>
    <w:r/>
  </w:p>
  <w:p>
    <w:pPr>
      <w:pStyle w:val="992"/>
      <w:spacing w:line="14" w:lineRule="auto"/>
      <w:rPr>
        <w:rFonts w:hint="eastAsia"/>
        <w:sz w:val="20"/>
      </w:rPr>
    </w:pPr>
    <w:r>
      <w:rPr>
        <w:rFonts w:hint="eastAsia"/>
        <w:sz w:val="20"/>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1"/>
                          </w:pPr>
                          <w:r>
                            <w:fldChar w:fldCharType="begin"/>
                          </w:r>
                          <w:r>
                            <w:instrText xml:space="preserve"> PAGE  \* MERGEFORMAT </w:instrText>
                          </w:r>
                          <w:r>
                            <w:fldChar w:fldCharType="separate"/>
                          </w:r>
                          <w:r>
                            <w:t xml:space="preserve">1</w:t>
                          </w:r>
                          <w:r>
                            <w:fldChar w:fldCharType="end"/>
                          </w:r>
                          <w:r/>
                        </w:p>
                        <w:p>
                          <w:pPr>
                            <w:pStyle w:val="95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1"/>
                    </w:pPr>
                    <w:r>
                      <w:fldChar w:fldCharType="begin"/>
                    </w:r>
                    <w:r>
                      <w:instrText xml:space="preserve"> PAGE  \* MERGEFORMAT </w:instrText>
                    </w:r>
                    <w:r>
                      <w:fldChar w:fldCharType="separate"/>
                    </w:r>
                    <w:r>
                      <w:t xml:space="preserve">1</w:t>
                    </w:r>
                    <w:r>
                      <w:fldChar w:fldCharType="end"/>
                    </w:r>
                    <w:r/>
                  </w:p>
                  <w:p>
                    <w:pPr>
                      <w:pStyle w:val="959"/>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pPr>
    <w:r>
      <w:fldChar w:fldCharType="begin"/>
    </w:r>
    <w:r>
      <w:rPr>
        <w:rStyle w:val="1057"/>
      </w:rPr>
      <w:instrText xml:space="preserve"> PAGE </w:instrText>
    </w:r>
    <w:r>
      <w:fldChar w:fldCharType="separate"/>
    </w:r>
    <w:r>
      <w:rPr>
        <w:rStyle w:val="1057"/>
      </w:rPr>
      <w:t xml:space="preserve">2</w:t>
    </w:r>
    <w:r>
      <w:fldChar w:fldCharType="end"/>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jc w:val="center"/>
    </w:pPr>
    <w:r>
      <w:fldChar w:fldCharType="begin"/>
    </w:r>
    <w:r>
      <w:rPr>
        <w:rStyle w:val="1057"/>
      </w:rPr>
      <w:instrText xml:space="preserve"> PAGE </w:instrText>
    </w:r>
    <w:r>
      <w:fldChar w:fldCharType="separate"/>
    </w:r>
    <w:r>
      <w:rPr>
        <w:rStyle w:val="1057"/>
        <w:rFonts w:hint="eastAsia"/>
      </w:rPr>
      <w:t xml:space="preserve">６８</w:t>
    </w:r>
    <w:r>
      <w:fldChar w:fldCharType="end"/>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jc w:val="center"/>
    </w:pPr>
    <w:r>
      <w:fldChar w:fldCharType="begin"/>
    </w:r>
    <w:r>
      <w:rPr>
        <w:rStyle w:val="1057"/>
      </w:rPr>
      <w:instrText xml:space="preserve"> PAGE </w:instrText>
    </w:r>
    <w:r>
      <w:fldChar w:fldCharType="separate"/>
    </w:r>
    <w:r>
      <w:rPr>
        <w:rStyle w:val="1057"/>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spacing w:before="1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spacing w:before="1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spacing w:before="1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ind w:left="980" w:hanging="560"/>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ind w:firstLine="360"/>
      <w:spacing w:before="120" w:after="12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9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chineseCounting"/>
      <w:isLgl w:val="false"/>
      <w:suff w:val="nothing"/>
      <w:lvlText w:val="（%1）"/>
      <w:lvlJc w:val="left"/>
      <w:pPr>
        <w:pStyle w:val="9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chineseCounting"/>
      <w:isLgl w:val="false"/>
      <w:suff w:val="nothing"/>
      <w:lvlText w:val="（%1）"/>
      <w:lvlJc w:val="left"/>
      <w:pPr>
        <w:pStyle w:val="9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9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pStyle w:val="959"/>
      </w:pPr>
      <w:rPr>
        <w:rFonts w:hint="eastAsia"/>
      </w:rPr>
    </w:lvl>
    <w:lvl w:ilvl="1">
      <w:start w:val="1"/>
      <w:numFmt w:val="bullet"/>
      <w:isLgl w:val="false"/>
      <w:suff w:val="tab"/>
      <w:lvlText w:val="o"/>
      <w:lvlJc w:val="left"/>
      <w:pPr>
        <w:pStyle w:val="959"/>
        <w:ind w:left="1440" w:hanging="360"/>
      </w:pPr>
      <w:rPr>
        <w:rFonts w:ascii="Courier New" w:hAnsi="Courier New" w:eastAsia="Courier New" w:cs="Courier New"/>
      </w:rPr>
    </w:lvl>
    <w:lvl w:ilvl="2">
      <w:start w:val="1"/>
      <w:numFmt w:val="bullet"/>
      <w:isLgl w:val="false"/>
      <w:suff w:val="tab"/>
      <w:lvlText w:val="§"/>
      <w:lvlJc w:val="left"/>
      <w:pPr>
        <w:pStyle w:val="959"/>
        <w:ind w:left="2160" w:hanging="360"/>
      </w:pPr>
      <w:rPr>
        <w:rFonts w:ascii="Wingdings" w:hAnsi="Wingdings" w:eastAsia="Wingdings" w:cs="Wingdings"/>
      </w:rPr>
    </w:lvl>
    <w:lvl w:ilvl="3">
      <w:start w:val="1"/>
      <w:numFmt w:val="bullet"/>
      <w:isLgl w:val="false"/>
      <w:suff w:val="tab"/>
      <w:lvlText w:val="·"/>
      <w:lvlJc w:val="left"/>
      <w:pPr>
        <w:pStyle w:val="959"/>
        <w:ind w:left="2880" w:hanging="360"/>
      </w:pPr>
      <w:rPr>
        <w:rFonts w:ascii="Symbol" w:hAnsi="Symbol" w:eastAsia="Symbol" w:cs="Symbol"/>
      </w:rPr>
    </w:lvl>
    <w:lvl w:ilvl="4">
      <w:start w:val="1"/>
      <w:numFmt w:val="bullet"/>
      <w:isLgl w:val="false"/>
      <w:suff w:val="tab"/>
      <w:lvlText w:val="o"/>
      <w:lvlJc w:val="left"/>
      <w:pPr>
        <w:pStyle w:val="959"/>
        <w:ind w:left="3600" w:hanging="360"/>
      </w:pPr>
      <w:rPr>
        <w:rFonts w:ascii="Courier New" w:hAnsi="Courier New" w:eastAsia="Courier New" w:cs="Courier New"/>
      </w:rPr>
    </w:lvl>
    <w:lvl w:ilvl="5">
      <w:start w:val="1"/>
      <w:numFmt w:val="bullet"/>
      <w:isLgl w:val="false"/>
      <w:suff w:val="tab"/>
      <w:lvlText w:val="§"/>
      <w:lvlJc w:val="left"/>
      <w:pPr>
        <w:pStyle w:val="959"/>
        <w:ind w:left="4320" w:hanging="360"/>
      </w:pPr>
      <w:rPr>
        <w:rFonts w:ascii="Wingdings" w:hAnsi="Wingdings" w:eastAsia="Wingdings" w:cs="Wingdings"/>
      </w:rPr>
    </w:lvl>
    <w:lvl w:ilvl="6">
      <w:start w:val="1"/>
      <w:numFmt w:val="bullet"/>
      <w:isLgl w:val="false"/>
      <w:suff w:val="tab"/>
      <w:lvlText w:val="·"/>
      <w:lvlJc w:val="left"/>
      <w:pPr>
        <w:pStyle w:val="959"/>
        <w:ind w:left="5040" w:hanging="360"/>
      </w:pPr>
      <w:rPr>
        <w:rFonts w:ascii="Symbol" w:hAnsi="Symbol" w:eastAsia="Symbol" w:cs="Symbol"/>
      </w:rPr>
    </w:lvl>
    <w:lvl w:ilvl="7">
      <w:start w:val="1"/>
      <w:numFmt w:val="bullet"/>
      <w:isLgl w:val="false"/>
      <w:suff w:val="tab"/>
      <w:lvlText w:val="o"/>
      <w:lvlJc w:val="left"/>
      <w:pPr>
        <w:pStyle w:val="959"/>
        <w:ind w:left="5760" w:hanging="360"/>
      </w:pPr>
      <w:rPr>
        <w:rFonts w:ascii="Courier New" w:hAnsi="Courier New" w:eastAsia="Courier New" w:cs="Courier New"/>
      </w:rPr>
    </w:lvl>
    <w:lvl w:ilvl="8">
      <w:start w:val="1"/>
      <w:numFmt w:val="bullet"/>
      <w:isLgl w:val="false"/>
      <w:suff w:val="tab"/>
      <w:lvlText w:val="§"/>
      <w:lvlJc w:val="left"/>
      <w:pPr>
        <w:pStyle w:val="959"/>
        <w:ind w:left="6480" w:hanging="360"/>
      </w:pPr>
      <w:rPr>
        <w:rFonts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9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5"/>
  </w:num>
  <w:num w:numId="4">
    <w:abstractNumId w:val="4"/>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1">
    <w:name w:val="List Paragraph"/>
    <w:basedOn w:val="959"/>
    <w:uiPriority w:val="34"/>
    <w:qFormat/>
    <w:pPr>
      <w:contextualSpacing/>
      <w:ind w:left="720"/>
    </w:pPr>
  </w:style>
  <w:style w:type="paragraph" w:styleId="922">
    <w:name w:val="No Spacing"/>
    <w:uiPriority w:val="1"/>
    <w:qFormat/>
    <w:pPr>
      <w:spacing w:before="0" w:after="0" w:line="240" w:lineRule="auto"/>
    </w:pPr>
  </w:style>
  <w:style w:type="paragraph" w:styleId="923">
    <w:name w:val="Title"/>
    <w:basedOn w:val="959"/>
    <w:next w:val="959"/>
    <w:link w:val="1080"/>
    <w:uiPriority w:val="10"/>
    <w:qFormat/>
    <w:pPr>
      <w:contextualSpacing/>
      <w:spacing w:before="300" w:after="200"/>
    </w:pPr>
    <w:rPr>
      <w:sz w:val="48"/>
      <w:szCs w:val="48"/>
    </w:rPr>
  </w:style>
  <w:style w:type="paragraph" w:styleId="924">
    <w:name w:val="Subtitle"/>
    <w:basedOn w:val="959"/>
    <w:next w:val="959"/>
    <w:link w:val="1081"/>
    <w:uiPriority w:val="11"/>
    <w:qFormat/>
    <w:pPr>
      <w:spacing w:before="200" w:after="200"/>
    </w:pPr>
    <w:rPr>
      <w:sz w:val="24"/>
      <w:szCs w:val="24"/>
    </w:rPr>
  </w:style>
  <w:style w:type="paragraph" w:styleId="925">
    <w:name w:val="Quote"/>
    <w:basedOn w:val="959"/>
    <w:next w:val="959"/>
    <w:link w:val="926"/>
    <w:uiPriority w:val="29"/>
    <w:qFormat/>
    <w:pPr>
      <w:ind w:left="720" w:right="720"/>
    </w:pPr>
    <w:rPr>
      <w:i/>
    </w:rPr>
  </w:style>
  <w:style w:type="character" w:styleId="926">
    <w:name w:val="Quote Char"/>
    <w:link w:val="925"/>
    <w:uiPriority w:val="29"/>
    <w:rPr>
      <w:i/>
    </w:rPr>
  </w:style>
  <w:style w:type="paragraph" w:styleId="927">
    <w:name w:val="Intense Quote"/>
    <w:basedOn w:val="959"/>
    <w:next w:val="959"/>
    <w:link w:val="9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name w:val="Intense Quote Char"/>
    <w:link w:val="927"/>
    <w:uiPriority w:val="30"/>
    <w:rPr>
      <w:i/>
    </w:rPr>
  </w:style>
  <w:style w:type="paragraph" w:styleId="929">
    <w:name w:val="Header"/>
    <w:basedOn w:val="959"/>
    <w:link w:val="1086"/>
    <w:uiPriority w:val="99"/>
    <w:unhideWhenUsed/>
    <w:pPr>
      <w:spacing w:after="0" w:line="240" w:lineRule="auto"/>
      <w:tabs>
        <w:tab w:val="center" w:pos="7143" w:leader="none"/>
        <w:tab w:val="right" w:pos="14287" w:leader="none"/>
      </w:tabs>
    </w:pPr>
  </w:style>
  <w:style w:type="paragraph" w:styleId="930">
    <w:name w:val="Footer"/>
    <w:basedOn w:val="959"/>
    <w:link w:val="1088"/>
    <w:uiPriority w:val="99"/>
    <w:unhideWhenUsed/>
    <w:pPr>
      <w:spacing w:after="0" w:line="240" w:lineRule="auto"/>
      <w:tabs>
        <w:tab w:val="center" w:pos="7143" w:leader="none"/>
        <w:tab w:val="right" w:pos="14287" w:leader="none"/>
      </w:tabs>
    </w:pPr>
  </w:style>
  <w:style w:type="paragraph" w:styleId="931">
    <w:name w:val="Caption"/>
    <w:basedOn w:val="959"/>
    <w:next w:val="959"/>
    <w:uiPriority w:val="35"/>
    <w:semiHidden/>
    <w:unhideWhenUsed/>
    <w:qFormat/>
    <w:pPr>
      <w:spacing w:line="276" w:lineRule="auto"/>
    </w:pPr>
    <w:rPr>
      <w:b/>
      <w:bCs/>
      <w:color w:val="4f81bd" w:themeColor="accent1"/>
      <w:sz w:val="18"/>
      <w:szCs w:val="18"/>
    </w:rPr>
  </w:style>
  <w:style w:type="table" w:styleId="9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52">
    <w:name w:val="Hyperlink"/>
    <w:uiPriority w:val="99"/>
    <w:unhideWhenUsed/>
    <w:rPr>
      <w:color w:val="0000ff" w:themeColor="hyperlink"/>
      <w:u w:val="single"/>
    </w:rPr>
  </w:style>
  <w:style w:type="paragraph" w:styleId="953">
    <w:name w:val="footnote text"/>
    <w:basedOn w:val="959"/>
    <w:link w:val="1214"/>
    <w:uiPriority w:val="99"/>
    <w:semiHidden/>
    <w:unhideWhenUsed/>
    <w:pPr>
      <w:spacing w:after="40" w:line="240" w:lineRule="auto"/>
    </w:pPr>
    <w:rPr>
      <w:sz w:val="18"/>
    </w:rPr>
  </w:style>
  <w:style w:type="character" w:styleId="954">
    <w:name w:val="footnote reference"/>
    <w:uiPriority w:val="99"/>
    <w:unhideWhenUsed/>
    <w:rPr>
      <w:vertAlign w:val="superscript"/>
    </w:rPr>
  </w:style>
  <w:style w:type="paragraph" w:styleId="955">
    <w:name w:val="endnote text"/>
    <w:basedOn w:val="959"/>
    <w:link w:val="1215"/>
    <w:uiPriority w:val="99"/>
    <w:semiHidden/>
    <w:unhideWhenUsed/>
    <w:pPr>
      <w:spacing w:after="0" w:line="240" w:lineRule="auto"/>
    </w:pPr>
    <w:rPr>
      <w:sz w:val="20"/>
    </w:rPr>
  </w:style>
  <w:style w:type="character" w:styleId="956">
    <w:name w:val="endnote reference"/>
    <w:uiPriority w:val="99"/>
    <w:semiHidden/>
    <w:unhideWhenUsed/>
    <w:rPr>
      <w:vertAlign w:val="superscript"/>
    </w:rPr>
  </w:style>
  <w:style w:type="paragraph" w:styleId="957">
    <w:name w:val="TOC Heading"/>
    <w:uiPriority w:val="39"/>
    <w:unhideWhenUsed/>
  </w:style>
  <w:style w:type="paragraph" w:styleId="958">
    <w:name w:val="table of figures"/>
    <w:basedOn w:val="959"/>
    <w:next w:val="959"/>
    <w:uiPriority w:val="99"/>
    <w:unhideWhenUsed/>
    <w:pPr>
      <w:spacing w:after="0" w:afterAutospacing="0"/>
    </w:pPr>
  </w:style>
  <w:style w:type="paragraph" w:styleId="959" w:default="1">
    <w:name w:val="Normal"/>
    <w:next w:val="967"/>
    <w:link w:val="959"/>
    <w:qFormat/>
    <w:pPr>
      <w:jc w:val="both"/>
      <w:widowControl w:val="off"/>
    </w:pPr>
    <w:rPr>
      <w:sz w:val="21"/>
      <w:szCs w:val="24"/>
      <w:lang w:val="en-US" w:eastAsia="zh-CN" w:bidi="ar-SA"/>
    </w:rPr>
  </w:style>
  <w:style w:type="paragraph" w:styleId="960">
    <w:name w:val="标题 2"/>
    <w:basedOn w:val="959"/>
    <w:next w:val="959"/>
    <w:link w:val="969"/>
    <w:uiPriority w:val="1"/>
    <w:qFormat/>
    <w:pPr>
      <w:jc w:val="center"/>
      <w:keepLines/>
      <w:keepNext/>
      <w:spacing w:before="260" w:after="260" w:line="416" w:lineRule="auto"/>
      <w:outlineLvl w:val="1"/>
    </w:pPr>
    <w:rPr>
      <w:rFonts w:ascii="幼圆" w:hAnsi="Arial" w:eastAsia="楷体_GB2312"/>
      <w:b/>
      <w:sz w:val="44"/>
      <w:szCs w:val="20"/>
    </w:rPr>
  </w:style>
  <w:style w:type="paragraph" w:styleId="961">
    <w:name w:val="标题 4"/>
    <w:basedOn w:val="959"/>
    <w:next w:val="959"/>
    <w:link w:val="959"/>
    <w:uiPriority w:val="1"/>
    <w:qFormat/>
    <w:pPr>
      <w:ind w:left="836"/>
      <w:jc w:val="left"/>
      <w:outlineLvl w:val="3"/>
    </w:pPr>
    <w:rPr>
      <w:rFonts w:ascii="宋体" w:hAnsi="宋体" w:cs="宋体"/>
      <w:b/>
      <w:bCs/>
      <w:sz w:val="30"/>
      <w:szCs w:val="30"/>
      <w:lang w:val="zh-CN" w:bidi="zh-CN"/>
    </w:rPr>
  </w:style>
  <w:style w:type="paragraph" w:styleId="962">
    <w:name w:val="标题 5"/>
    <w:basedOn w:val="959"/>
    <w:next w:val="959"/>
    <w:link w:val="970"/>
    <w:uiPriority w:val="1"/>
    <w:qFormat/>
    <w:pPr>
      <w:keepLines/>
      <w:keepNext/>
      <w:spacing w:before="280" w:after="290" w:line="376" w:lineRule="auto"/>
      <w:outlineLvl w:val="4"/>
    </w:pPr>
    <w:rPr>
      <w:b/>
      <w:bCs/>
      <w:sz w:val="28"/>
      <w:szCs w:val="28"/>
    </w:rPr>
  </w:style>
  <w:style w:type="paragraph" w:styleId="963">
    <w:name w:val="标题 6"/>
    <w:basedOn w:val="959"/>
    <w:next w:val="959"/>
    <w:link w:val="959"/>
    <w:uiPriority w:val="1"/>
    <w:qFormat/>
    <w:pPr>
      <w:ind w:left="246"/>
      <w:jc w:val="left"/>
      <w:spacing w:before="2"/>
      <w:outlineLvl w:val="5"/>
    </w:pPr>
    <w:rPr>
      <w:rFonts w:ascii="宋体" w:hAnsi="宋体" w:cs="宋体"/>
      <w:b/>
      <w:bCs/>
      <w:sz w:val="24"/>
      <w:lang w:val="zh-CN" w:bidi="zh-CN"/>
    </w:rPr>
  </w:style>
  <w:style w:type="character" w:styleId="964">
    <w:name w:val="默认段落字体"/>
    <w:next w:val="964"/>
    <w:link w:val="959"/>
    <w:uiPriority w:val="1"/>
    <w:unhideWhenUsed/>
  </w:style>
  <w:style w:type="table" w:styleId="965">
    <w:name w:val="普通表格"/>
    <w:next w:val="965"/>
    <w:link w:val="959"/>
    <w:uiPriority w:val="99"/>
    <w:unhideWhenUsed/>
    <w:tblPr/>
  </w:style>
  <w:style w:type="numbering" w:styleId="966">
    <w:name w:val="无列表"/>
    <w:next w:val="966"/>
    <w:link w:val="959"/>
    <w:uiPriority w:val="99"/>
    <w:semiHidden/>
    <w:unhideWhenUsed/>
  </w:style>
  <w:style w:type="paragraph" w:styleId="967">
    <w:name w:val="Heading 2"/>
    <w:basedOn w:val="959"/>
    <w:next w:val="959"/>
    <w:link w:val="968"/>
    <w:uiPriority w:val="9"/>
    <w:qFormat/>
    <w:pPr>
      <w:jc w:val="center"/>
      <w:keepLines/>
      <w:keepNext/>
      <w:spacing w:before="260" w:after="260" w:line="416" w:lineRule="auto"/>
      <w:outlineLvl w:val="1"/>
    </w:pPr>
    <w:rPr>
      <w:rFonts w:ascii="幼圆" w:hAnsi="Arial" w:eastAsia="楷体_GB2312"/>
      <w:b/>
      <w:sz w:val="44"/>
      <w:szCs w:val="20"/>
    </w:rPr>
  </w:style>
  <w:style w:type="character" w:styleId="968">
    <w:name w:val="标题 2 字符2"/>
    <w:next w:val="968"/>
    <w:link w:val="967"/>
    <w:uiPriority w:val="9"/>
    <w:qFormat/>
    <w:rPr>
      <w:rFonts w:ascii="幼圆" w:hAnsi="Arial" w:eastAsia="楷体_GB2312" w:cs="Times New Roman"/>
      <w:b/>
      <w:sz w:val="44"/>
      <w:szCs w:val="20"/>
    </w:rPr>
  </w:style>
  <w:style w:type="character" w:styleId="969">
    <w:name w:val="标题 2 字符3"/>
    <w:next w:val="969"/>
    <w:link w:val="960"/>
    <w:rPr>
      <w:rFonts w:ascii="幼圆" w:hAnsi="Arial" w:eastAsia="楷体_GB2312"/>
      <w:b/>
      <w:sz w:val="44"/>
    </w:rPr>
  </w:style>
  <w:style w:type="character" w:styleId="970">
    <w:name w:val="标题 5 字符1"/>
    <w:next w:val="970"/>
    <w:link w:val="962"/>
    <w:uiPriority w:val="9"/>
    <w:semiHidden/>
    <w:rPr>
      <w:b/>
      <w:bCs/>
      <w:sz w:val="28"/>
      <w:szCs w:val="28"/>
    </w:rPr>
  </w:style>
  <w:style w:type="paragraph" w:styleId="971">
    <w:name w:val="toc 7"/>
    <w:basedOn w:val="959"/>
    <w:next w:val="959"/>
    <w:link w:val="959"/>
    <w:uiPriority w:val="39"/>
    <w:qFormat/>
    <w:pPr>
      <w:ind w:left="1260"/>
      <w:jc w:val="left"/>
    </w:pPr>
    <w:rPr>
      <w:rFonts w:ascii="Calibri" w:hAnsi="Calibri"/>
      <w:sz w:val="18"/>
      <w:szCs w:val="18"/>
    </w:rPr>
  </w:style>
  <w:style w:type="paragraph" w:styleId="972">
    <w:name w:val="列表编号 2"/>
    <w:basedOn w:val="959"/>
    <w:next w:val="972"/>
    <w:link w:val="959"/>
    <w:unhideWhenUsed/>
    <w:qFormat/>
    <w:pPr>
      <w:ind w:left="425" w:hanging="425"/>
      <w:spacing w:line="300" w:lineRule="auto"/>
      <w:tabs>
        <w:tab w:val="left" w:pos="425" w:leader="none"/>
        <w:tab w:val="left" w:pos="567" w:leader="none"/>
      </w:tabs>
    </w:pPr>
    <w:rPr>
      <w:sz w:val="28"/>
      <w:szCs w:val="20"/>
    </w:rPr>
  </w:style>
  <w:style w:type="paragraph" w:styleId="973">
    <w:name w:val="注释标题"/>
    <w:basedOn w:val="959"/>
    <w:next w:val="959"/>
    <w:link w:val="974"/>
    <w:qFormat/>
    <w:pPr>
      <w:jc w:val="center"/>
    </w:pPr>
    <w:rPr>
      <w:rFonts w:ascii="等线" w:hAnsi="等线" w:eastAsia="Arial" w:cs="Arial"/>
    </w:rPr>
  </w:style>
  <w:style w:type="character" w:styleId="974">
    <w:name w:val="注释标题 字符1"/>
    <w:next w:val="974"/>
    <w:link w:val="973"/>
    <w:uiPriority w:val="99"/>
    <w:semiHidden/>
    <w:qFormat/>
    <w:rPr>
      <w:rFonts w:ascii="Times New Roman" w:hAnsi="Times New Roman" w:eastAsia="宋体" w:cs="Times New Roman"/>
      <w:szCs w:val="24"/>
    </w:rPr>
  </w:style>
  <w:style w:type="paragraph" w:styleId="975">
    <w:name w:val="索引 8"/>
    <w:basedOn w:val="959"/>
    <w:next w:val="959"/>
    <w:link w:val="959"/>
    <w:qFormat/>
    <w:pPr>
      <w:ind w:left="1680" w:hanging="210"/>
      <w:jc w:val="left"/>
    </w:pPr>
    <w:rPr>
      <w:rFonts w:ascii="Calibri" w:hAnsi="Calibri"/>
      <w:sz w:val="20"/>
      <w:szCs w:val="20"/>
    </w:rPr>
  </w:style>
  <w:style w:type="paragraph" w:styleId="976">
    <w:name w:val="列表编号"/>
    <w:basedOn w:val="977"/>
    <w:next w:val="976"/>
    <w:link w:val="959"/>
    <w:qFormat/>
    <w:pPr>
      <w:ind w:left="720" w:right="720" w:hanging="360"/>
      <w:spacing w:before="120" w:after="240" w:line="240" w:lineRule="atLeast"/>
      <w:widowControl/>
    </w:pPr>
    <w:rPr>
      <w:rFonts w:ascii="宋体" w:hAnsi="Garamond"/>
      <w:spacing w:val="-5"/>
      <w:sz w:val="24"/>
      <w:szCs w:val="20"/>
    </w:rPr>
  </w:style>
  <w:style w:type="paragraph" w:styleId="977">
    <w:name w:val="列表"/>
    <w:basedOn w:val="959"/>
    <w:next w:val="977"/>
    <w:link w:val="959"/>
    <w:qFormat/>
    <w:pPr>
      <w:ind w:left="200" w:hanging="200"/>
    </w:pPr>
  </w:style>
  <w:style w:type="paragraph" w:styleId="978">
    <w:name w:val="正文缩进"/>
    <w:basedOn w:val="959"/>
    <w:next w:val="978"/>
    <w:link w:val="979"/>
    <w:unhideWhenUsed/>
    <w:qFormat/>
    <w:pPr>
      <w:ind w:firstLine="420"/>
    </w:pPr>
  </w:style>
  <w:style w:type="character" w:styleId="979">
    <w:name w:val="正文缩进 字符"/>
    <w:next w:val="979"/>
    <w:link w:val="978"/>
    <w:qFormat/>
    <w:rPr>
      <w:rFonts w:ascii="Times New Roman" w:hAnsi="Times New Roman" w:eastAsia="宋体" w:cs="Times New Roman"/>
      <w:szCs w:val="24"/>
    </w:rPr>
  </w:style>
  <w:style w:type="paragraph" w:styleId="980">
    <w:name w:val="索引 5"/>
    <w:basedOn w:val="959"/>
    <w:next w:val="959"/>
    <w:link w:val="959"/>
    <w:qFormat/>
    <w:pPr>
      <w:ind w:left="1050" w:hanging="210"/>
      <w:jc w:val="left"/>
    </w:pPr>
    <w:rPr>
      <w:rFonts w:ascii="Calibri" w:hAnsi="Calibri"/>
      <w:sz w:val="20"/>
      <w:szCs w:val="20"/>
    </w:rPr>
  </w:style>
  <w:style w:type="paragraph" w:styleId="981">
    <w:name w:val="列表项目符号"/>
    <w:basedOn w:val="959"/>
    <w:next w:val="981"/>
    <w:link w:val="959"/>
    <w:uiPriority w:val="99"/>
    <w:unhideWhenUsed/>
    <w:qFormat/>
    <w:pPr>
      <w:contextualSpacing/>
      <w:ind w:left="1236" w:hanging="1236"/>
      <w:tabs>
        <w:tab w:val="left" w:pos="360" w:leader="none"/>
      </w:tabs>
    </w:pPr>
    <w:rPr>
      <w:rFonts w:ascii="Calibri" w:hAnsi="Calibri"/>
      <w:szCs w:val="22"/>
    </w:rPr>
  </w:style>
  <w:style w:type="paragraph" w:styleId="982">
    <w:name w:val="文档结构图"/>
    <w:basedOn w:val="959"/>
    <w:next w:val="982"/>
    <w:link w:val="983"/>
    <w:uiPriority w:val="99"/>
    <w:qFormat/>
    <w:rPr>
      <w:rFonts w:ascii="宋体" w:hAnsi="等线" w:eastAsia="Arial" w:cs="Arial"/>
      <w:sz w:val="18"/>
      <w:szCs w:val="18"/>
    </w:rPr>
  </w:style>
  <w:style w:type="character" w:styleId="983">
    <w:name w:val="文档结构图 字符"/>
    <w:next w:val="983"/>
    <w:link w:val="982"/>
    <w:uiPriority w:val="99"/>
    <w:qFormat/>
    <w:rPr>
      <w:rFonts w:ascii="宋体" w:hAnsi="Times New Roman" w:eastAsia="宋体" w:cs="Times New Roman"/>
      <w:sz w:val="18"/>
      <w:szCs w:val="18"/>
    </w:rPr>
  </w:style>
  <w:style w:type="paragraph" w:styleId="984">
    <w:name w:val="批注文字"/>
    <w:basedOn w:val="959"/>
    <w:next w:val="984"/>
    <w:link w:val="985"/>
    <w:qFormat/>
    <w:pPr>
      <w:jc w:val="left"/>
    </w:pPr>
    <w:rPr>
      <w:rFonts w:ascii="Calibri" w:hAnsi="Calibri" w:eastAsia="Arial" w:cs="Arial"/>
      <w:szCs w:val="22"/>
    </w:rPr>
  </w:style>
  <w:style w:type="character" w:styleId="985">
    <w:name w:val="批注文字 字符"/>
    <w:next w:val="985"/>
    <w:link w:val="984"/>
    <w:qFormat/>
    <w:rPr>
      <w:rFonts w:ascii="Times New Roman" w:hAnsi="Times New Roman" w:eastAsia="宋体" w:cs="Times New Roman"/>
      <w:szCs w:val="24"/>
    </w:rPr>
  </w:style>
  <w:style w:type="paragraph" w:styleId="986">
    <w:name w:val="索引 6"/>
    <w:basedOn w:val="959"/>
    <w:next w:val="959"/>
    <w:link w:val="959"/>
    <w:qFormat/>
    <w:pPr>
      <w:ind w:left="1260" w:hanging="210"/>
      <w:jc w:val="left"/>
    </w:pPr>
    <w:rPr>
      <w:rFonts w:ascii="Calibri" w:hAnsi="Calibri"/>
      <w:sz w:val="20"/>
      <w:szCs w:val="20"/>
    </w:rPr>
  </w:style>
  <w:style w:type="paragraph" w:styleId="987">
    <w:name w:val="称呼"/>
    <w:basedOn w:val="959"/>
    <w:next w:val="959"/>
    <w:link w:val="988"/>
    <w:unhideWhenUsed/>
    <w:qFormat/>
    <w:pPr>
      <w:ind w:firstLine="560"/>
      <w:spacing w:line="500" w:lineRule="exact"/>
    </w:pPr>
    <w:rPr>
      <w:rFonts w:ascii="Arial" w:hAnsi="Arial" w:eastAsia="方正仿宋_GBK" w:cs="Arial"/>
      <w:szCs w:val="22"/>
    </w:rPr>
  </w:style>
  <w:style w:type="character" w:styleId="988">
    <w:name w:val="称呼 字符"/>
    <w:next w:val="988"/>
    <w:link w:val="987"/>
    <w:uiPriority w:val="99"/>
    <w:semiHidden/>
    <w:qFormat/>
    <w:rPr>
      <w:rFonts w:ascii="Times New Roman" w:hAnsi="Times New Roman" w:eastAsia="宋体" w:cs="Times New Roman"/>
      <w:szCs w:val="24"/>
    </w:rPr>
  </w:style>
  <w:style w:type="paragraph" w:styleId="989">
    <w:name w:val="正文文本 3"/>
    <w:basedOn w:val="959"/>
    <w:next w:val="989"/>
    <w:link w:val="990"/>
    <w:qFormat/>
    <w:rPr>
      <w:rFonts w:ascii="仿宋_GB2312" w:hAnsi="Arial" w:eastAsia="仿宋_GB2312" w:cs="Arial"/>
      <w:sz w:val="32"/>
      <w:szCs w:val="22"/>
    </w:rPr>
  </w:style>
  <w:style w:type="character" w:styleId="990">
    <w:name w:val="正文文本 3 字符"/>
    <w:next w:val="990"/>
    <w:link w:val="989"/>
    <w:qFormat/>
    <w:rPr>
      <w:rFonts w:ascii="Times New Roman" w:hAnsi="Times New Roman" w:eastAsia="宋体" w:cs="Times New Roman"/>
      <w:sz w:val="16"/>
      <w:szCs w:val="16"/>
    </w:rPr>
  </w:style>
  <w:style w:type="paragraph" w:styleId="991">
    <w:name w:val="列表项目符号 3"/>
    <w:basedOn w:val="959"/>
    <w:next w:val="991"/>
    <w:link w:val="959"/>
    <w:uiPriority w:val="99"/>
    <w:unhideWhenUsed/>
    <w:qFormat/>
    <w:pPr>
      <w:contextualSpacing/>
      <w:ind w:left="1236" w:hanging="1236"/>
      <w:tabs>
        <w:tab w:val="left" w:pos="1200" w:leader="none"/>
      </w:tabs>
    </w:pPr>
  </w:style>
  <w:style w:type="paragraph" w:styleId="992">
    <w:name w:val="正文文本"/>
    <w:basedOn w:val="959"/>
    <w:next w:val="992"/>
    <w:link w:val="993"/>
    <w:uiPriority w:val="1"/>
    <w:qFormat/>
    <w:rPr>
      <w:rFonts w:ascii="楷体_GB2312" w:hAnsi="Arial" w:eastAsia="楷体_GB2312" w:cs="Arial"/>
      <w:sz w:val="28"/>
      <w:szCs w:val="22"/>
    </w:rPr>
  </w:style>
  <w:style w:type="character" w:styleId="993">
    <w:name w:val="正文文本 字符"/>
    <w:next w:val="993"/>
    <w:link w:val="992"/>
    <w:uiPriority w:val="1"/>
    <w:qFormat/>
    <w:rPr>
      <w:rFonts w:ascii="Times New Roman" w:hAnsi="Times New Roman" w:eastAsia="宋体" w:cs="Times New Roman"/>
      <w:szCs w:val="24"/>
    </w:rPr>
  </w:style>
  <w:style w:type="paragraph" w:styleId="994">
    <w:name w:val="正文文本缩进"/>
    <w:basedOn w:val="959"/>
    <w:next w:val="994"/>
    <w:link w:val="995"/>
    <w:qFormat/>
    <w:pPr>
      <w:ind w:firstLine="645"/>
    </w:pPr>
    <w:rPr>
      <w:rFonts w:ascii="楷体_GB2312" w:hAnsi="等线" w:eastAsia="楷体_GB2312" w:cs="Arial"/>
      <w:sz w:val="32"/>
      <w:szCs w:val="22"/>
    </w:rPr>
  </w:style>
  <w:style w:type="character" w:styleId="995">
    <w:name w:val="正文文本缩进 字符"/>
    <w:next w:val="995"/>
    <w:link w:val="994"/>
    <w:qFormat/>
    <w:rPr>
      <w:rFonts w:ascii="Times New Roman" w:hAnsi="Times New Roman" w:eastAsia="宋体" w:cs="Times New Roman"/>
      <w:szCs w:val="24"/>
    </w:rPr>
  </w:style>
  <w:style w:type="paragraph" w:styleId="996">
    <w:name w:val="列表编号 3"/>
    <w:basedOn w:val="959"/>
    <w:next w:val="996"/>
    <w:link w:val="959"/>
    <w:qFormat/>
    <w:pPr>
      <w:ind w:left="720" w:hanging="720"/>
      <w:tabs>
        <w:tab w:val="left" w:pos="1200" w:leader="none"/>
      </w:tabs>
    </w:pPr>
  </w:style>
  <w:style w:type="paragraph" w:styleId="997">
    <w:name w:val="列表 2"/>
    <w:basedOn w:val="959"/>
    <w:next w:val="997"/>
    <w:link w:val="959"/>
    <w:uiPriority w:val="99"/>
    <w:unhideWhenUsed/>
    <w:qFormat/>
    <w:pPr>
      <w:ind w:left="100" w:hanging="200"/>
      <w:spacing w:line="500" w:lineRule="exact"/>
    </w:pPr>
    <w:rPr>
      <w:rFonts w:ascii="Arial" w:hAnsi="Arial" w:eastAsia="仿宋" w:cs="Arial"/>
      <w:sz w:val="28"/>
    </w:rPr>
  </w:style>
  <w:style w:type="paragraph" w:styleId="998">
    <w:name w:val="文本块"/>
    <w:basedOn w:val="959"/>
    <w:next w:val="998"/>
    <w:link w:val="959"/>
    <w:qFormat/>
    <w:pPr>
      <w:ind w:left="630" w:right="630"/>
      <w:jc w:val="center"/>
    </w:pPr>
    <w:rPr>
      <w:rFonts w:ascii="宋体"/>
      <w:b/>
      <w:sz w:val="32"/>
    </w:rPr>
  </w:style>
  <w:style w:type="paragraph" w:styleId="999">
    <w:name w:val="列表项目符号 2"/>
    <w:basedOn w:val="959"/>
    <w:next w:val="999"/>
    <w:link w:val="959"/>
    <w:qFormat/>
    <w:pPr>
      <w:ind w:left="1236" w:hanging="1236"/>
      <w:tabs>
        <w:tab w:val="left" w:pos="780" w:leader="none"/>
      </w:tabs>
    </w:pPr>
  </w:style>
  <w:style w:type="paragraph" w:styleId="1000">
    <w:name w:val="HTML 地址"/>
    <w:basedOn w:val="959"/>
    <w:next w:val="1000"/>
    <w:link w:val="1001"/>
    <w:qFormat/>
    <w:rPr>
      <w:rFonts w:ascii="等线" w:hAnsi="等线" w:eastAsia="Arial" w:cs="Arial"/>
      <w:i/>
      <w:iCs/>
    </w:rPr>
  </w:style>
  <w:style w:type="character" w:styleId="1001">
    <w:name w:val="HTML 地址 字符1"/>
    <w:next w:val="1001"/>
    <w:link w:val="1000"/>
    <w:uiPriority w:val="99"/>
    <w:semiHidden/>
    <w:qFormat/>
    <w:rPr>
      <w:rFonts w:ascii="Times New Roman" w:hAnsi="Times New Roman" w:eastAsia="宋体" w:cs="Times New Roman"/>
      <w:i/>
      <w:iCs/>
      <w:szCs w:val="24"/>
    </w:rPr>
  </w:style>
  <w:style w:type="paragraph" w:styleId="1002">
    <w:name w:val="索引 4"/>
    <w:basedOn w:val="959"/>
    <w:next w:val="959"/>
    <w:link w:val="959"/>
    <w:unhideWhenUsed/>
    <w:qFormat/>
    <w:pPr>
      <w:ind w:left="600"/>
    </w:pPr>
  </w:style>
  <w:style w:type="paragraph" w:styleId="1003">
    <w:name w:val="toc 5"/>
    <w:basedOn w:val="959"/>
    <w:next w:val="959"/>
    <w:link w:val="959"/>
    <w:uiPriority w:val="39"/>
    <w:qFormat/>
    <w:pPr>
      <w:ind w:left="840"/>
      <w:jc w:val="left"/>
    </w:pPr>
    <w:rPr>
      <w:rFonts w:ascii="Calibri" w:hAnsi="Calibri"/>
      <w:sz w:val="18"/>
      <w:szCs w:val="18"/>
    </w:rPr>
  </w:style>
  <w:style w:type="paragraph" w:styleId="1004">
    <w:name w:val="toc 3"/>
    <w:basedOn w:val="959"/>
    <w:next w:val="959"/>
    <w:link w:val="959"/>
    <w:uiPriority w:val="39"/>
    <w:unhideWhenUsed/>
    <w:qFormat/>
    <w:pPr>
      <w:ind w:left="840"/>
    </w:pPr>
  </w:style>
  <w:style w:type="paragraph" w:styleId="1005">
    <w:name w:val="纯文本"/>
    <w:basedOn w:val="959"/>
    <w:next w:val="1005"/>
    <w:link w:val="1006"/>
    <w:qFormat/>
    <w:rPr>
      <w:rFonts w:ascii="宋体" w:hAnsi="Courier New" w:eastAsia="Arial" w:cs="Courier New"/>
      <w:szCs w:val="21"/>
    </w:rPr>
  </w:style>
  <w:style w:type="character" w:styleId="1006">
    <w:name w:val="纯文本 字符"/>
    <w:next w:val="1006"/>
    <w:link w:val="1005"/>
    <w:qFormat/>
    <w:rPr>
      <w:rFonts w:ascii="宋体" w:hAnsi="Courier New" w:eastAsia="宋体" w:cs="Courier New"/>
      <w:szCs w:val="21"/>
    </w:rPr>
  </w:style>
  <w:style w:type="paragraph" w:styleId="1007">
    <w:name w:val="列表项目符号 5"/>
    <w:basedOn w:val="959"/>
    <w:next w:val="1007"/>
    <w:link w:val="959"/>
    <w:qFormat/>
    <w:pPr>
      <w:spacing w:line="312" w:lineRule="atLeast"/>
    </w:pPr>
    <w:rPr>
      <w:szCs w:val="20"/>
    </w:rPr>
  </w:style>
  <w:style w:type="paragraph" w:styleId="1008">
    <w:name w:val="toc 8"/>
    <w:basedOn w:val="959"/>
    <w:next w:val="959"/>
    <w:link w:val="959"/>
    <w:uiPriority w:val="39"/>
    <w:qFormat/>
    <w:pPr>
      <w:ind w:left="1470"/>
      <w:jc w:val="left"/>
    </w:pPr>
    <w:rPr>
      <w:rFonts w:ascii="Calibri" w:hAnsi="Calibri"/>
      <w:sz w:val="18"/>
      <w:szCs w:val="18"/>
    </w:rPr>
  </w:style>
  <w:style w:type="paragraph" w:styleId="1009">
    <w:name w:val="索引 3"/>
    <w:basedOn w:val="959"/>
    <w:next w:val="959"/>
    <w:link w:val="959"/>
    <w:qFormat/>
    <w:pPr>
      <w:ind w:left="630" w:hanging="210"/>
      <w:jc w:val="left"/>
    </w:pPr>
    <w:rPr>
      <w:rFonts w:ascii="Calibri" w:hAnsi="Calibri"/>
      <w:sz w:val="20"/>
      <w:szCs w:val="20"/>
    </w:rPr>
  </w:style>
  <w:style w:type="paragraph" w:styleId="1010">
    <w:name w:val="日期"/>
    <w:basedOn w:val="959"/>
    <w:next w:val="959"/>
    <w:link w:val="1011"/>
    <w:qFormat/>
    <w:pPr>
      <w:ind w:left="100"/>
    </w:pPr>
    <w:rPr>
      <w:rFonts w:ascii="仿宋_GB2312" w:hAnsi="等线" w:eastAsia="仿宋_GB2312" w:cs="Arial"/>
      <w:b/>
      <w:sz w:val="36"/>
    </w:rPr>
  </w:style>
  <w:style w:type="character" w:styleId="1011">
    <w:name w:val="日期 字符"/>
    <w:next w:val="1011"/>
    <w:link w:val="1010"/>
    <w:qFormat/>
    <w:rPr>
      <w:rFonts w:ascii="Times New Roman" w:hAnsi="Times New Roman" w:eastAsia="宋体" w:cs="Times New Roman"/>
      <w:szCs w:val="24"/>
    </w:rPr>
  </w:style>
  <w:style w:type="paragraph" w:styleId="1012">
    <w:name w:val="正文文本缩进 2"/>
    <w:basedOn w:val="959"/>
    <w:next w:val="1012"/>
    <w:link w:val="1013"/>
    <w:qFormat/>
    <w:pPr>
      <w:ind w:firstLine="560"/>
      <w:spacing w:line="520" w:lineRule="exact"/>
    </w:pPr>
    <w:rPr>
      <w:rFonts w:ascii="楷体_GB2312" w:hAnsi="等线" w:eastAsia="楷体_GB2312" w:cs="Arial"/>
      <w:sz w:val="28"/>
      <w:szCs w:val="28"/>
    </w:rPr>
  </w:style>
  <w:style w:type="character" w:styleId="1013">
    <w:name w:val="正文文本缩进 2 字符"/>
    <w:next w:val="1013"/>
    <w:link w:val="1012"/>
    <w:qFormat/>
    <w:rPr>
      <w:rFonts w:ascii="Times New Roman" w:hAnsi="Times New Roman" w:eastAsia="宋体" w:cs="Times New Roman"/>
      <w:szCs w:val="24"/>
    </w:rPr>
  </w:style>
  <w:style w:type="paragraph" w:styleId="1014">
    <w:name w:val="尾注文本"/>
    <w:basedOn w:val="959"/>
    <w:next w:val="1014"/>
    <w:link w:val="1015"/>
    <w:qFormat/>
    <w:pPr>
      <w:jc w:val="left"/>
    </w:pPr>
    <w:rPr>
      <w:rFonts w:ascii="等线" w:hAnsi="等线" w:eastAsia="Arial" w:cs="Arial"/>
      <w:lang w:val="zh-CN"/>
    </w:rPr>
  </w:style>
  <w:style w:type="character" w:styleId="1015">
    <w:name w:val="尾注文本 字符"/>
    <w:next w:val="1015"/>
    <w:link w:val="1014"/>
    <w:qFormat/>
    <w:rPr>
      <w:rFonts w:ascii="Times New Roman" w:hAnsi="Times New Roman" w:eastAsia="宋体" w:cs="Times New Roman"/>
      <w:szCs w:val="24"/>
    </w:rPr>
  </w:style>
  <w:style w:type="paragraph" w:styleId="1016">
    <w:name w:val="批注框文本"/>
    <w:basedOn w:val="959"/>
    <w:next w:val="1016"/>
    <w:link w:val="1017"/>
    <w:qFormat/>
    <w:rPr>
      <w:rFonts w:ascii="等线" w:hAnsi="等线" w:eastAsia="Arial" w:cs="Arial"/>
      <w:sz w:val="18"/>
      <w:szCs w:val="18"/>
    </w:rPr>
  </w:style>
  <w:style w:type="character" w:styleId="1017">
    <w:name w:val="批注框文本 字符"/>
    <w:next w:val="1017"/>
    <w:link w:val="1016"/>
    <w:qFormat/>
    <w:rPr>
      <w:rFonts w:ascii="Times New Roman" w:hAnsi="Times New Roman" w:eastAsia="宋体" w:cs="Times New Roman"/>
      <w:sz w:val="18"/>
      <w:szCs w:val="18"/>
    </w:rPr>
  </w:style>
  <w:style w:type="paragraph" w:styleId="1018">
    <w:name w:val="页脚"/>
    <w:basedOn w:val="959"/>
    <w:next w:val="1018"/>
    <w:link w:val="959"/>
    <w:uiPriority w:val="99"/>
    <w:unhideWhenUsed/>
    <w:qFormat/>
    <w:pPr>
      <w:jc w:val="left"/>
      <w:tabs>
        <w:tab w:val="center" w:pos="4153" w:leader="none"/>
        <w:tab w:val="right" w:pos="8306" w:leader="none"/>
      </w:tabs>
    </w:pPr>
    <w:rPr>
      <w:sz w:val="18"/>
      <w:szCs w:val="18"/>
    </w:rPr>
  </w:style>
  <w:style w:type="paragraph" w:styleId="1019">
    <w:name w:val="页眉"/>
    <w:basedOn w:val="959"/>
    <w:next w:val="1019"/>
    <w:link w:val="102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1020">
    <w:name w:val="页眉 字符3"/>
    <w:next w:val="1020"/>
    <w:link w:val="1019"/>
    <w:rPr>
      <w:sz w:val="18"/>
      <w:szCs w:val="24"/>
    </w:rPr>
  </w:style>
  <w:style w:type="paragraph" w:styleId="1021">
    <w:name w:val="toc 1"/>
    <w:basedOn w:val="959"/>
    <w:next w:val="959"/>
    <w:link w:val="959"/>
    <w:uiPriority w:val="39"/>
    <w:qFormat/>
    <w:pPr>
      <w:jc w:val="left"/>
      <w:spacing w:before="120" w:after="120"/>
    </w:pPr>
    <w:rPr>
      <w:rFonts w:ascii="Calibri" w:hAnsi="Calibri"/>
      <w:b/>
      <w:bCs/>
      <w:caps/>
      <w:sz w:val="20"/>
      <w:szCs w:val="20"/>
    </w:rPr>
  </w:style>
  <w:style w:type="paragraph" w:styleId="1022">
    <w:name w:val="toc 4"/>
    <w:basedOn w:val="959"/>
    <w:next w:val="959"/>
    <w:link w:val="959"/>
    <w:uiPriority w:val="39"/>
    <w:qFormat/>
    <w:pPr>
      <w:ind w:left="630"/>
      <w:jc w:val="left"/>
    </w:pPr>
    <w:rPr>
      <w:rFonts w:ascii="Calibri" w:hAnsi="Calibri"/>
      <w:sz w:val="18"/>
      <w:szCs w:val="18"/>
    </w:rPr>
  </w:style>
  <w:style w:type="paragraph" w:styleId="1023">
    <w:name w:val="索引标题"/>
    <w:basedOn w:val="959"/>
    <w:next w:val="1024"/>
    <w:link w:val="959"/>
    <w:unhideWhenUsed/>
    <w:qFormat/>
    <w:pPr>
      <w:spacing w:line="300" w:lineRule="auto"/>
    </w:pPr>
    <w:rPr>
      <w:rFonts w:eastAsia="楷体_GB2312"/>
      <w:sz w:val="24"/>
    </w:rPr>
  </w:style>
  <w:style w:type="paragraph" w:styleId="1024">
    <w:name w:val="索引 1"/>
    <w:basedOn w:val="959"/>
    <w:next w:val="959"/>
    <w:link w:val="959"/>
    <w:unhideWhenUsed/>
    <w:qFormat/>
  </w:style>
  <w:style w:type="paragraph" w:styleId="1025">
    <w:name w:val="副标题"/>
    <w:basedOn w:val="959"/>
    <w:next w:val="959"/>
    <w:link w:val="1026"/>
    <w:qFormat/>
    <w:pPr>
      <w:jc w:val="center"/>
      <w:spacing w:before="240" w:after="60" w:line="312" w:lineRule="auto"/>
      <w:outlineLvl w:val="1"/>
    </w:pPr>
    <w:rPr>
      <w:rFonts w:ascii="等线" w:hAnsi="等线" w:eastAsia="Arial" w:cs="Arial"/>
      <w:b/>
      <w:bCs/>
      <w:sz w:val="32"/>
      <w:szCs w:val="32"/>
    </w:rPr>
  </w:style>
  <w:style w:type="character" w:styleId="1026">
    <w:name w:val="副标题 字符"/>
    <w:next w:val="1026"/>
    <w:link w:val="1025"/>
    <w:uiPriority w:val="11"/>
    <w:qFormat/>
    <w:rPr>
      <w:rFonts w:ascii="等线 Light" w:hAnsi="等线 Light" w:eastAsia="宋体" w:cs="Arial"/>
      <w:b/>
      <w:bCs/>
      <w:sz w:val="32"/>
      <w:szCs w:val="32"/>
    </w:rPr>
  </w:style>
  <w:style w:type="paragraph" w:styleId="1027">
    <w:name w:val="脚注文本"/>
    <w:basedOn w:val="959"/>
    <w:next w:val="1027"/>
    <w:link w:val="1028"/>
    <w:unhideWhenUsed/>
    <w:qFormat/>
    <w:pPr>
      <w:jc w:val="left"/>
    </w:pPr>
    <w:rPr>
      <w:rFonts w:ascii="Calibri" w:hAnsi="Calibri" w:eastAsia="Arial" w:cs="Arial"/>
      <w:sz w:val="18"/>
      <w:szCs w:val="18"/>
    </w:rPr>
  </w:style>
  <w:style w:type="character" w:styleId="1028">
    <w:name w:val="脚注文本 字符1"/>
    <w:next w:val="1028"/>
    <w:link w:val="1027"/>
    <w:uiPriority w:val="99"/>
    <w:semiHidden/>
    <w:qFormat/>
    <w:rPr>
      <w:rFonts w:ascii="Times New Roman" w:hAnsi="Times New Roman" w:eastAsia="宋体" w:cs="Times New Roman"/>
      <w:sz w:val="18"/>
      <w:szCs w:val="18"/>
    </w:rPr>
  </w:style>
  <w:style w:type="paragraph" w:styleId="1029">
    <w:name w:val="toc 6"/>
    <w:basedOn w:val="959"/>
    <w:next w:val="959"/>
    <w:link w:val="959"/>
    <w:uiPriority w:val="39"/>
    <w:qFormat/>
    <w:pPr>
      <w:ind w:left="1050"/>
      <w:jc w:val="left"/>
    </w:pPr>
    <w:rPr>
      <w:rFonts w:ascii="Calibri" w:hAnsi="Calibri"/>
      <w:sz w:val="18"/>
      <w:szCs w:val="18"/>
    </w:rPr>
  </w:style>
  <w:style w:type="paragraph" w:styleId="1030">
    <w:name w:val="正文文本缩进 3"/>
    <w:basedOn w:val="959"/>
    <w:next w:val="1030"/>
    <w:link w:val="1031"/>
    <w:qFormat/>
    <w:pPr>
      <w:ind w:left="520" w:firstLine="425"/>
      <w:jc w:val="center"/>
    </w:pPr>
    <w:rPr>
      <w:rFonts w:ascii="方正行楷简体" w:hAnsi="Arial" w:eastAsia="方正行楷简体" w:cs="Arial"/>
      <w:sz w:val="36"/>
      <w:szCs w:val="22"/>
    </w:rPr>
  </w:style>
  <w:style w:type="character" w:styleId="1031">
    <w:name w:val="正文文本缩进 3 字符"/>
    <w:next w:val="1031"/>
    <w:link w:val="1030"/>
    <w:qFormat/>
    <w:rPr>
      <w:rFonts w:ascii="Times New Roman" w:hAnsi="Times New Roman" w:eastAsia="宋体" w:cs="Times New Roman"/>
      <w:sz w:val="16"/>
      <w:szCs w:val="16"/>
    </w:rPr>
  </w:style>
  <w:style w:type="paragraph" w:styleId="1032">
    <w:name w:val="索引 7"/>
    <w:basedOn w:val="959"/>
    <w:next w:val="959"/>
    <w:link w:val="959"/>
    <w:qFormat/>
    <w:pPr>
      <w:ind w:left="1470" w:hanging="210"/>
      <w:jc w:val="left"/>
    </w:pPr>
    <w:rPr>
      <w:rFonts w:ascii="Calibri" w:hAnsi="Calibri"/>
      <w:sz w:val="20"/>
      <w:szCs w:val="20"/>
    </w:rPr>
  </w:style>
  <w:style w:type="paragraph" w:styleId="1033">
    <w:name w:val="索引 9"/>
    <w:basedOn w:val="959"/>
    <w:next w:val="959"/>
    <w:link w:val="959"/>
    <w:qFormat/>
    <w:pPr>
      <w:ind w:left="1890" w:hanging="210"/>
      <w:jc w:val="left"/>
    </w:pPr>
    <w:rPr>
      <w:rFonts w:ascii="Calibri" w:hAnsi="Calibri"/>
      <w:sz w:val="20"/>
      <w:szCs w:val="20"/>
    </w:rPr>
  </w:style>
  <w:style w:type="paragraph" w:styleId="1034">
    <w:name w:val="图表目录"/>
    <w:basedOn w:val="959"/>
    <w:next w:val="959"/>
    <w:link w:val="959"/>
    <w:unhideWhenUsed/>
    <w:qFormat/>
    <w:pPr>
      <w:ind w:left="420" w:hanging="420"/>
      <w:jc w:val="left"/>
      <w:spacing w:line="500" w:lineRule="exact"/>
    </w:pPr>
    <w:rPr>
      <w:rFonts w:ascii="Calibri" w:hAnsi="Calibri" w:eastAsia="仿宋"/>
      <w:smallCaps/>
      <w:sz w:val="20"/>
      <w:szCs w:val="20"/>
    </w:rPr>
  </w:style>
  <w:style w:type="paragraph" w:styleId="1035">
    <w:name w:val="toc 2"/>
    <w:basedOn w:val="959"/>
    <w:next w:val="959"/>
    <w:link w:val="959"/>
    <w:uiPriority w:val="39"/>
    <w:unhideWhenUsed/>
    <w:qFormat/>
    <w:pPr>
      <w:ind w:left="420"/>
    </w:pPr>
  </w:style>
  <w:style w:type="paragraph" w:styleId="1036">
    <w:name w:val="toc 9"/>
    <w:basedOn w:val="959"/>
    <w:next w:val="959"/>
    <w:link w:val="959"/>
    <w:uiPriority w:val="39"/>
    <w:unhideWhenUsed/>
    <w:qFormat/>
    <w:pPr>
      <w:ind w:left="3360"/>
    </w:pPr>
  </w:style>
  <w:style w:type="paragraph" w:styleId="1037">
    <w:name w:val="正文文本 2"/>
    <w:basedOn w:val="959"/>
    <w:next w:val="1037"/>
    <w:link w:val="1038"/>
    <w:qFormat/>
    <w:pPr>
      <w:spacing w:after="120" w:line="480" w:lineRule="auto"/>
    </w:pPr>
    <w:rPr>
      <w:rFonts w:ascii="等线" w:hAnsi="等线" w:eastAsia="Arial" w:cs="Arial"/>
    </w:rPr>
  </w:style>
  <w:style w:type="character" w:styleId="1038">
    <w:name w:val="正文文本 2 字符"/>
    <w:next w:val="1038"/>
    <w:link w:val="1037"/>
    <w:qFormat/>
    <w:rPr>
      <w:rFonts w:ascii="Times New Roman" w:hAnsi="Times New Roman" w:eastAsia="宋体" w:cs="Times New Roman"/>
      <w:szCs w:val="24"/>
    </w:rPr>
  </w:style>
  <w:style w:type="paragraph" w:styleId="1039">
    <w:name w:val="HTML 预设格式"/>
    <w:basedOn w:val="959"/>
    <w:next w:val="1039"/>
    <w:link w:val="1040"/>
    <w:qFormat/>
    <w:rPr>
      <w:rFonts w:ascii="Courier New" w:hAnsi="Courier New" w:eastAsia="Arial" w:cs="Courier New"/>
      <w:szCs w:val="22"/>
    </w:rPr>
  </w:style>
  <w:style w:type="character" w:styleId="1040">
    <w:name w:val="HTML 预设格式 字符1"/>
    <w:next w:val="1040"/>
    <w:link w:val="1039"/>
    <w:uiPriority w:val="99"/>
    <w:semiHidden/>
    <w:qFormat/>
    <w:rPr>
      <w:rFonts w:ascii="Courier New" w:hAnsi="Courier New" w:eastAsia="宋体" w:cs="Courier New"/>
      <w:sz w:val="20"/>
      <w:szCs w:val="20"/>
    </w:rPr>
  </w:style>
  <w:style w:type="paragraph" w:styleId="1041">
    <w:name w:val="普通(网站)"/>
    <w:basedOn w:val="959"/>
    <w:next w:val="1041"/>
    <w:link w:val="1042"/>
    <w:qFormat/>
    <w:pPr>
      <w:jc w:val="left"/>
      <w:spacing w:before="100" w:beforeAutospacing="1" w:after="100" w:afterAutospacing="1"/>
      <w:widowControl/>
    </w:pPr>
    <w:rPr>
      <w:rFonts w:ascii="宋体" w:hAnsi="宋体" w:eastAsia="Arial" w:cs="宋体"/>
      <w:color w:val="000000"/>
      <w:sz w:val="24"/>
    </w:rPr>
  </w:style>
  <w:style w:type="character" w:styleId="1042">
    <w:name w:val="普通(网站) 字符"/>
    <w:next w:val="1042"/>
    <w:link w:val="1041"/>
    <w:qFormat/>
    <w:rPr>
      <w:rFonts w:ascii="宋体" w:hAnsi="宋体" w:cs="宋体"/>
      <w:color w:val="000000"/>
      <w:sz w:val="24"/>
      <w:szCs w:val="24"/>
    </w:rPr>
  </w:style>
  <w:style w:type="paragraph" w:styleId="1043">
    <w:name w:val="索引 2"/>
    <w:basedOn w:val="959"/>
    <w:next w:val="959"/>
    <w:link w:val="959"/>
    <w:qFormat/>
    <w:pPr>
      <w:ind w:left="420" w:hanging="210"/>
      <w:jc w:val="left"/>
    </w:pPr>
    <w:rPr>
      <w:rFonts w:ascii="Calibri" w:hAnsi="Calibri"/>
      <w:sz w:val="20"/>
      <w:szCs w:val="20"/>
    </w:rPr>
  </w:style>
  <w:style w:type="paragraph" w:styleId="1044">
    <w:name w:val="标题"/>
    <w:basedOn w:val="959"/>
    <w:next w:val="959"/>
    <w:link w:val="1045"/>
    <w:uiPriority w:val="10"/>
    <w:qFormat/>
    <w:pPr>
      <w:jc w:val="center"/>
      <w:spacing w:before="240" w:after="60"/>
      <w:outlineLvl w:val="0"/>
    </w:pPr>
    <w:rPr>
      <w:rFonts w:ascii="Cambria" w:hAnsi="Cambria" w:eastAsia="Arial" w:cs="Arial"/>
      <w:b/>
      <w:bCs/>
      <w:sz w:val="32"/>
      <w:szCs w:val="32"/>
    </w:rPr>
  </w:style>
  <w:style w:type="character" w:styleId="1045">
    <w:name w:val="标题 字符"/>
    <w:next w:val="1045"/>
    <w:link w:val="1044"/>
    <w:uiPriority w:val="10"/>
    <w:qFormat/>
    <w:rPr>
      <w:rFonts w:ascii="等线 Light" w:hAnsi="等线 Light" w:eastAsia="宋体" w:cs="Arial"/>
      <w:b/>
      <w:bCs/>
      <w:sz w:val="32"/>
      <w:szCs w:val="32"/>
    </w:rPr>
  </w:style>
  <w:style w:type="paragraph" w:styleId="1046">
    <w:name w:val="批注主题"/>
    <w:basedOn w:val="984"/>
    <w:next w:val="984"/>
    <w:link w:val="1047"/>
    <w:uiPriority w:val="99"/>
    <w:qFormat/>
    <w:rPr>
      <w:b/>
      <w:bCs/>
    </w:rPr>
  </w:style>
  <w:style w:type="character" w:styleId="1047">
    <w:name w:val="批注主题 字符"/>
    <w:next w:val="1047"/>
    <w:link w:val="1046"/>
    <w:uiPriority w:val="99"/>
    <w:qFormat/>
    <w:rPr>
      <w:rFonts w:ascii="Times New Roman" w:hAnsi="Times New Roman" w:eastAsia="宋体" w:cs="Times New Roman"/>
      <w:b/>
      <w:bCs/>
      <w:szCs w:val="24"/>
    </w:rPr>
  </w:style>
  <w:style w:type="paragraph" w:styleId="1048">
    <w:name w:val="正文文本首行缩进"/>
    <w:basedOn w:val="992"/>
    <w:next w:val="1048"/>
    <w:link w:val="1049"/>
    <w:unhideWhenUsed/>
    <w:qFormat/>
    <w:pPr>
      <w:ind w:firstLine="420"/>
      <w:spacing w:after="120"/>
    </w:pPr>
    <w:rPr>
      <w:rFonts w:ascii="Arial" w:eastAsia="Arial"/>
      <w:sz w:val="21"/>
      <w:szCs w:val="21"/>
    </w:rPr>
  </w:style>
  <w:style w:type="character" w:styleId="1049">
    <w:name w:val="正文文本首行缩进 字符"/>
    <w:next w:val="1049"/>
    <w:link w:val="1048"/>
    <w:uiPriority w:val="99"/>
    <w:semiHidden/>
    <w:qFormat/>
    <w:rPr>
      <w:rFonts w:ascii="Times New Roman" w:hAnsi="Times New Roman" w:eastAsia="宋体" w:cs="Times New Roman"/>
      <w:szCs w:val="24"/>
    </w:rPr>
  </w:style>
  <w:style w:type="paragraph" w:styleId="1050">
    <w:name w:val="正文文本首行缩进 2"/>
    <w:basedOn w:val="994"/>
    <w:next w:val="1050"/>
    <w:link w:val="1051"/>
    <w:unhideWhenUsed/>
    <w:qFormat/>
    <w:pPr>
      <w:ind w:left="420" w:firstLine="420"/>
      <w:spacing w:after="120"/>
    </w:pPr>
    <w:rPr>
      <w:rFonts w:ascii="Arial" w:hAnsi="Arial" w:eastAsia="方正仿宋_GBK" w:cs="Arial"/>
      <w:sz w:val="21"/>
      <w:szCs w:val="24"/>
    </w:rPr>
  </w:style>
  <w:style w:type="character" w:styleId="1051">
    <w:name w:val="正文文本首行缩进 2 字符"/>
    <w:next w:val="1051"/>
    <w:link w:val="1050"/>
    <w:uiPriority w:val="99"/>
    <w:semiHidden/>
    <w:qFormat/>
    <w:rPr>
      <w:rFonts w:ascii="Times New Roman" w:hAnsi="Times New Roman" w:eastAsia="宋体" w:cs="Times New Roman"/>
      <w:szCs w:val="24"/>
    </w:rPr>
  </w:style>
  <w:style w:type="table" w:styleId="1052">
    <w:name w:val="网格型"/>
    <w:basedOn w:val="965"/>
    <w:next w:val="1052"/>
    <w:link w:val="959"/>
    <w:uiPriority w:val="59"/>
    <w:unhideWhenUsed/>
    <w:qFormat/>
    <w:tblPr/>
  </w:style>
  <w:style w:type="table" w:styleId="1053">
    <w:name w:val="表格主题"/>
    <w:basedOn w:val="965"/>
    <w:next w:val="1053"/>
    <w:link w:val="959"/>
    <w:qFormat/>
    <w:pPr>
      <w:jc w:val="both"/>
      <w:widowControl w:val="off"/>
    </w:pPr>
    <w:tblPr/>
  </w:style>
  <w:style w:type="table" w:styleId="1054">
    <w:name w:val="典雅型"/>
    <w:basedOn w:val="965"/>
    <w:next w:val="1054"/>
    <w:link w:val="959"/>
    <w:unhideWhenUsed/>
    <w:qFormat/>
    <w:pPr>
      <w:jc w:val="both"/>
      <w:widowControl w:val="off"/>
    </w:pPr>
    <w:tblPr/>
  </w:style>
  <w:style w:type="character" w:styleId="1055">
    <w:name w:val="要点"/>
    <w:next w:val="1055"/>
    <w:link w:val="959"/>
    <w:uiPriority w:val="22"/>
    <w:qFormat/>
    <w:rPr>
      <w:b/>
      <w:bCs/>
    </w:rPr>
  </w:style>
  <w:style w:type="character" w:styleId="1056">
    <w:name w:val="尾注引用"/>
    <w:next w:val="1056"/>
    <w:link w:val="959"/>
    <w:qFormat/>
    <w:rPr>
      <w:vertAlign w:val="superscript"/>
    </w:rPr>
  </w:style>
  <w:style w:type="character" w:styleId="1057">
    <w:name w:val="页码"/>
    <w:next w:val="1057"/>
    <w:link w:val="959"/>
    <w:qFormat/>
  </w:style>
  <w:style w:type="character" w:styleId="1058">
    <w:name w:val="访问过的超链接"/>
    <w:next w:val="1058"/>
    <w:link w:val="959"/>
    <w:uiPriority w:val="99"/>
    <w:unhideWhenUsed/>
    <w:qFormat/>
    <w:rPr>
      <w:color w:val="954f72"/>
      <w:u w:val="single"/>
    </w:rPr>
  </w:style>
  <w:style w:type="character" w:styleId="1059">
    <w:name w:val="强调"/>
    <w:next w:val="1059"/>
    <w:link w:val="959"/>
    <w:qFormat/>
    <w:rPr>
      <w:color w:val="cc0000"/>
    </w:rPr>
  </w:style>
  <w:style w:type="character" w:styleId="1060">
    <w:name w:val="HTML 定义"/>
    <w:next w:val="1060"/>
    <w:link w:val="959"/>
    <w:unhideWhenUsed/>
    <w:qFormat/>
  </w:style>
  <w:style w:type="character" w:styleId="1061">
    <w:name w:val="HTML 打字机"/>
    <w:next w:val="1061"/>
    <w:link w:val="959"/>
    <w:unhideWhenUsed/>
    <w:qFormat/>
    <w:rPr>
      <w:rFonts w:ascii="Courier New" w:hAnsi="Courier New" w:eastAsia="Courier New" w:cs="Courier New"/>
      <w:sz w:val="24"/>
      <w:szCs w:val="24"/>
    </w:rPr>
  </w:style>
  <w:style w:type="character" w:styleId="1062">
    <w:name w:val="HTML 缩写"/>
    <w:next w:val="1062"/>
    <w:link w:val="959"/>
    <w:qFormat/>
  </w:style>
  <w:style w:type="character" w:styleId="1063">
    <w:name w:val="HTML 变量"/>
    <w:next w:val="1063"/>
    <w:link w:val="959"/>
    <w:unhideWhenUsed/>
    <w:qFormat/>
  </w:style>
  <w:style w:type="character" w:styleId="1064">
    <w:name w:val="超链接"/>
    <w:next w:val="1064"/>
    <w:link w:val="959"/>
    <w:qFormat/>
    <w:rPr>
      <w:color w:val="0000ff"/>
      <w:u w:val="none"/>
    </w:rPr>
  </w:style>
  <w:style w:type="character" w:styleId="1065">
    <w:name w:val="HTML 代码"/>
    <w:next w:val="1065"/>
    <w:link w:val="959"/>
    <w:unhideWhenUsed/>
    <w:qFormat/>
    <w:rPr>
      <w:rFonts w:ascii="Courier New" w:hAnsi="Courier New" w:eastAsia="Courier New" w:cs="Courier New"/>
      <w:sz w:val="24"/>
      <w:szCs w:val="24"/>
    </w:rPr>
  </w:style>
  <w:style w:type="character" w:styleId="1066">
    <w:name w:val="批注引用"/>
    <w:next w:val="1066"/>
    <w:link w:val="959"/>
    <w:uiPriority w:val="99"/>
    <w:qFormat/>
    <w:rPr>
      <w:sz w:val="21"/>
      <w:szCs w:val="21"/>
    </w:rPr>
  </w:style>
  <w:style w:type="character" w:styleId="1067">
    <w:name w:val="HTML 引文"/>
    <w:next w:val="1067"/>
    <w:link w:val="959"/>
    <w:unhideWhenUsed/>
    <w:qFormat/>
  </w:style>
  <w:style w:type="character" w:styleId="1068">
    <w:name w:val="脚注引用"/>
    <w:next w:val="1068"/>
    <w:link w:val="959"/>
    <w:unhideWhenUsed/>
    <w:qFormat/>
    <w:rPr>
      <w:vertAlign w:val="superscript"/>
    </w:rPr>
  </w:style>
  <w:style w:type="character" w:styleId="1069">
    <w:name w:val="HTML 键盘"/>
    <w:next w:val="1069"/>
    <w:link w:val="959"/>
    <w:unhideWhenUsed/>
    <w:qFormat/>
    <w:rPr>
      <w:rFonts w:ascii="Courier New" w:hAnsi="Courier New" w:eastAsia="Courier New" w:cs="Courier New"/>
      <w:sz w:val="24"/>
      <w:szCs w:val="24"/>
    </w:rPr>
  </w:style>
  <w:style w:type="character" w:styleId="1070">
    <w:name w:val="HTML 样本"/>
    <w:next w:val="1070"/>
    <w:link w:val="959"/>
    <w:unhideWhenUsed/>
    <w:qFormat/>
    <w:rPr>
      <w:rFonts w:ascii="Courier New" w:hAnsi="Courier New" w:eastAsia="Courier New" w:cs="Courier New"/>
    </w:rPr>
  </w:style>
  <w:style w:type="character" w:styleId="1071">
    <w:name w:val="Heading 1 Char"/>
    <w:next w:val="1071"/>
    <w:link w:val="959"/>
    <w:uiPriority w:val="9"/>
    <w:rPr>
      <w:rFonts w:ascii="Arial" w:hAnsi="Arial" w:eastAsia="Arial" w:cs="Arial"/>
      <w:sz w:val="40"/>
      <w:szCs w:val="40"/>
    </w:rPr>
  </w:style>
  <w:style w:type="character" w:styleId="1072">
    <w:name w:val="Heading 2 Char"/>
    <w:next w:val="1072"/>
    <w:link w:val="959"/>
    <w:uiPriority w:val="9"/>
    <w:rPr>
      <w:rFonts w:ascii="Arial" w:hAnsi="Arial" w:eastAsia="Arial" w:cs="Arial"/>
      <w:sz w:val="34"/>
    </w:rPr>
  </w:style>
  <w:style w:type="character" w:styleId="1073">
    <w:name w:val="Heading 3 Char"/>
    <w:next w:val="1073"/>
    <w:link w:val="959"/>
    <w:uiPriority w:val="9"/>
    <w:rPr>
      <w:rFonts w:ascii="Arial" w:hAnsi="Arial" w:eastAsia="Arial" w:cs="Arial"/>
      <w:sz w:val="30"/>
      <w:szCs w:val="30"/>
    </w:rPr>
  </w:style>
  <w:style w:type="character" w:styleId="1074">
    <w:name w:val="Heading 4 Char"/>
    <w:next w:val="1074"/>
    <w:link w:val="959"/>
    <w:uiPriority w:val="9"/>
    <w:rPr>
      <w:rFonts w:ascii="Arial" w:hAnsi="Arial" w:eastAsia="Arial" w:cs="Arial"/>
      <w:b/>
      <w:bCs/>
      <w:sz w:val="26"/>
      <w:szCs w:val="26"/>
    </w:rPr>
  </w:style>
  <w:style w:type="character" w:styleId="1075">
    <w:name w:val="Heading 5 Char"/>
    <w:next w:val="1075"/>
    <w:link w:val="959"/>
    <w:uiPriority w:val="9"/>
    <w:rPr>
      <w:rFonts w:ascii="Arial" w:hAnsi="Arial" w:eastAsia="Arial" w:cs="Arial"/>
      <w:b/>
      <w:bCs/>
      <w:sz w:val="24"/>
      <w:szCs w:val="24"/>
    </w:rPr>
  </w:style>
  <w:style w:type="character" w:styleId="1076">
    <w:name w:val="Heading 6 Char"/>
    <w:next w:val="1076"/>
    <w:link w:val="959"/>
    <w:uiPriority w:val="9"/>
    <w:rPr>
      <w:rFonts w:ascii="Arial" w:hAnsi="Arial" w:eastAsia="Arial" w:cs="Arial"/>
      <w:b/>
      <w:bCs/>
      <w:sz w:val="22"/>
      <w:szCs w:val="22"/>
    </w:rPr>
  </w:style>
  <w:style w:type="character" w:styleId="1077">
    <w:name w:val="Heading 7 Char"/>
    <w:next w:val="1077"/>
    <w:link w:val="959"/>
    <w:uiPriority w:val="9"/>
    <w:rPr>
      <w:rFonts w:ascii="Arial" w:hAnsi="Arial" w:eastAsia="Arial" w:cs="Arial"/>
      <w:b/>
      <w:bCs/>
      <w:i/>
      <w:iCs/>
      <w:sz w:val="22"/>
      <w:szCs w:val="22"/>
    </w:rPr>
  </w:style>
  <w:style w:type="character" w:styleId="1078">
    <w:name w:val="Heading 8 Char"/>
    <w:next w:val="1078"/>
    <w:link w:val="959"/>
    <w:uiPriority w:val="9"/>
    <w:rPr>
      <w:rFonts w:ascii="Arial" w:hAnsi="Arial" w:eastAsia="Arial" w:cs="Arial"/>
      <w:i/>
      <w:iCs/>
      <w:sz w:val="22"/>
      <w:szCs w:val="22"/>
    </w:rPr>
  </w:style>
  <w:style w:type="character" w:styleId="1079">
    <w:name w:val="Heading 9 Char"/>
    <w:next w:val="1079"/>
    <w:link w:val="959"/>
    <w:uiPriority w:val="9"/>
    <w:rPr>
      <w:rFonts w:ascii="Arial" w:hAnsi="Arial" w:eastAsia="Arial" w:cs="Arial"/>
      <w:i/>
      <w:iCs/>
      <w:sz w:val="21"/>
      <w:szCs w:val="21"/>
    </w:rPr>
  </w:style>
  <w:style w:type="character" w:styleId="1080">
    <w:name w:val="Title Char"/>
    <w:next w:val="1080"/>
    <w:link w:val="959"/>
    <w:uiPriority w:val="10"/>
    <w:rPr>
      <w:sz w:val="48"/>
      <w:szCs w:val="48"/>
    </w:rPr>
  </w:style>
  <w:style w:type="character" w:styleId="1081">
    <w:name w:val="Subtitle Char"/>
    <w:next w:val="1081"/>
    <w:link w:val="959"/>
    <w:uiPriority w:val="11"/>
    <w:rPr>
      <w:sz w:val="24"/>
      <w:szCs w:val="24"/>
    </w:rPr>
  </w:style>
  <w:style w:type="paragraph" w:styleId="1082">
    <w:name w:val="引用"/>
    <w:basedOn w:val="959"/>
    <w:next w:val="959"/>
    <w:link w:val="1083"/>
    <w:uiPriority w:val="29"/>
    <w:qFormat/>
    <w:pPr>
      <w:ind w:left="720" w:right="720"/>
    </w:pPr>
    <w:rPr>
      <w:i/>
    </w:rPr>
  </w:style>
  <w:style w:type="character" w:styleId="1083">
    <w:name w:val="引用 字符2"/>
    <w:next w:val="1083"/>
    <w:link w:val="1082"/>
    <w:uiPriority w:val="29"/>
    <w:rPr>
      <w:i/>
    </w:rPr>
  </w:style>
  <w:style w:type="paragraph" w:styleId="1084">
    <w:name w:val="明显引用"/>
    <w:basedOn w:val="959"/>
    <w:next w:val="959"/>
    <w:link w:val="10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5">
    <w:name w:val="明显引用 字符2"/>
    <w:next w:val="1085"/>
    <w:link w:val="1084"/>
    <w:uiPriority w:val="30"/>
    <w:rPr>
      <w:i/>
    </w:rPr>
  </w:style>
  <w:style w:type="character" w:styleId="1086">
    <w:name w:val="Header Char"/>
    <w:next w:val="1086"/>
    <w:link w:val="959"/>
    <w:uiPriority w:val="99"/>
  </w:style>
  <w:style w:type="character" w:styleId="1087">
    <w:name w:val="Footer Char"/>
    <w:next w:val="1087"/>
    <w:link w:val="959"/>
    <w:uiPriority w:val="99"/>
  </w:style>
  <w:style w:type="character" w:styleId="1088">
    <w:name w:val="Caption Char"/>
    <w:next w:val="1088"/>
    <w:link w:val="959"/>
    <w:uiPriority w:val="99"/>
  </w:style>
  <w:style w:type="table" w:styleId="1089">
    <w:name w:val="Table Grid Light"/>
    <w:basedOn w:val="965"/>
    <w:next w:val="1089"/>
    <w:link w:val="959"/>
    <w:uiPriority w:val="59"/>
    <w:pPr>
      <w:spacing w:after="0" w:line="240" w:lineRule="auto"/>
    </w:pPr>
    <w:tblPr/>
  </w:style>
  <w:style w:type="table" w:styleId="1090">
    <w:name w:val="无格式表格 1"/>
    <w:basedOn w:val="965"/>
    <w:next w:val="1090"/>
    <w:link w:val="959"/>
    <w:uiPriority w:val="59"/>
    <w:pPr>
      <w:spacing w:after="0" w:line="240" w:lineRule="auto"/>
    </w:pPr>
    <w:tblPr/>
  </w:style>
  <w:style w:type="table" w:styleId="1091">
    <w:name w:val="无格式表格 2"/>
    <w:basedOn w:val="965"/>
    <w:next w:val="1091"/>
    <w:link w:val="959"/>
    <w:uiPriority w:val="59"/>
    <w:pPr>
      <w:spacing w:after="0" w:line="240" w:lineRule="auto"/>
    </w:pPr>
    <w:tblPr/>
  </w:style>
  <w:style w:type="table" w:styleId="1092">
    <w:name w:val="无格式表格 3"/>
    <w:basedOn w:val="965"/>
    <w:next w:val="1092"/>
    <w:link w:val="959"/>
    <w:uiPriority w:val="99"/>
    <w:pPr>
      <w:spacing w:after="0" w:line="240" w:lineRule="auto"/>
    </w:pPr>
    <w:tblPr/>
  </w:style>
  <w:style w:type="table" w:styleId="1093">
    <w:name w:val="无格式表格 4"/>
    <w:basedOn w:val="965"/>
    <w:next w:val="1093"/>
    <w:link w:val="959"/>
    <w:uiPriority w:val="99"/>
    <w:pPr>
      <w:spacing w:after="0" w:line="240" w:lineRule="auto"/>
    </w:pPr>
    <w:tblPr/>
  </w:style>
  <w:style w:type="table" w:styleId="1094">
    <w:name w:val="无格式表格 5"/>
    <w:basedOn w:val="965"/>
    <w:next w:val="1094"/>
    <w:link w:val="959"/>
    <w:uiPriority w:val="99"/>
    <w:pPr>
      <w:spacing w:after="0" w:line="240" w:lineRule="auto"/>
    </w:pPr>
    <w:tblPr/>
  </w:style>
  <w:style w:type="table" w:styleId="1095">
    <w:name w:val="网格表 1 浅色"/>
    <w:basedOn w:val="965"/>
    <w:next w:val="1095"/>
    <w:link w:val="959"/>
    <w:uiPriority w:val="99"/>
    <w:pPr>
      <w:spacing w:after="0" w:line="240" w:lineRule="auto"/>
    </w:pPr>
    <w:tblPr/>
  </w:style>
  <w:style w:type="table" w:styleId="1096">
    <w:name w:val="Grid Table 1 Light - Accent 1"/>
    <w:basedOn w:val="965"/>
    <w:next w:val="1096"/>
    <w:link w:val="959"/>
    <w:uiPriority w:val="99"/>
    <w:pPr>
      <w:spacing w:after="0" w:line="240" w:lineRule="auto"/>
    </w:pPr>
    <w:tblPr/>
  </w:style>
  <w:style w:type="table" w:styleId="1097">
    <w:name w:val="Grid Table 1 Light - Accent 2"/>
    <w:basedOn w:val="965"/>
    <w:next w:val="1097"/>
    <w:link w:val="959"/>
    <w:uiPriority w:val="99"/>
    <w:pPr>
      <w:spacing w:after="0" w:line="240" w:lineRule="auto"/>
    </w:pPr>
    <w:tblPr/>
  </w:style>
  <w:style w:type="table" w:styleId="1098">
    <w:name w:val="Grid Table 1 Light - Accent 3"/>
    <w:basedOn w:val="965"/>
    <w:next w:val="1098"/>
    <w:link w:val="959"/>
    <w:uiPriority w:val="99"/>
    <w:pPr>
      <w:spacing w:after="0" w:line="240" w:lineRule="auto"/>
    </w:pPr>
    <w:tblPr/>
  </w:style>
  <w:style w:type="table" w:styleId="1099">
    <w:name w:val="Grid Table 1 Light - Accent 4"/>
    <w:basedOn w:val="965"/>
    <w:next w:val="1099"/>
    <w:link w:val="959"/>
    <w:uiPriority w:val="99"/>
    <w:pPr>
      <w:spacing w:after="0" w:line="240" w:lineRule="auto"/>
    </w:pPr>
    <w:tblPr/>
  </w:style>
  <w:style w:type="table" w:styleId="1100">
    <w:name w:val="Grid Table 1 Light - Accent 5"/>
    <w:basedOn w:val="965"/>
    <w:next w:val="1100"/>
    <w:link w:val="959"/>
    <w:uiPriority w:val="99"/>
    <w:pPr>
      <w:spacing w:after="0" w:line="240" w:lineRule="auto"/>
    </w:pPr>
    <w:tblPr/>
  </w:style>
  <w:style w:type="table" w:styleId="1101">
    <w:name w:val="Grid Table 1 Light - Accent 6"/>
    <w:basedOn w:val="965"/>
    <w:next w:val="1101"/>
    <w:link w:val="959"/>
    <w:uiPriority w:val="99"/>
    <w:pPr>
      <w:spacing w:after="0" w:line="240" w:lineRule="auto"/>
    </w:pPr>
    <w:tblPr/>
  </w:style>
  <w:style w:type="table" w:styleId="1102">
    <w:name w:val="网格表 2"/>
    <w:basedOn w:val="965"/>
    <w:next w:val="1102"/>
    <w:link w:val="959"/>
    <w:uiPriority w:val="99"/>
    <w:pPr>
      <w:spacing w:after="0" w:line="240" w:lineRule="auto"/>
    </w:pPr>
    <w:tblPr/>
  </w:style>
  <w:style w:type="table" w:styleId="1103">
    <w:name w:val="Grid Table 2 - Accent 1"/>
    <w:basedOn w:val="965"/>
    <w:next w:val="1103"/>
    <w:link w:val="959"/>
    <w:uiPriority w:val="99"/>
    <w:pPr>
      <w:spacing w:after="0" w:line="240" w:lineRule="auto"/>
    </w:pPr>
    <w:tblPr/>
  </w:style>
  <w:style w:type="table" w:styleId="1104">
    <w:name w:val="Grid Table 2 - Accent 2"/>
    <w:basedOn w:val="965"/>
    <w:next w:val="1104"/>
    <w:link w:val="959"/>
    <w:uiPriority w:val="99"/>
    <w:pPr>
      <w:spacing w:after="0" w:line="240" w:lineRule="auto"/>
    </w:pPr>
    <w:tblPr/>
  </w:style>
  <w:style w:type="table" w:styleId="1105">
    <w:name w:val="Grid Table 2 - Accent 3"/>
    <w:basedOn w:val="965"/>
    <w:next w:val="1105"/>
    <w:link w:val="959"/>
    <w:uiPriority w:val="99"/>
    <w:pPr>
      <w:spacing w:after="0" w:line="240" w:lineRule="auto"/>
    </w:pPr>
    <w:tblPr/>
  </w:style>
  <w:style w:type="table" w:styleId="1106">
    <w:name w:val="Grid Table 2 - Accent 4"/>
    <w:basedOn w:val="965"/>
    <w:next w:val="1106"/>
    <w:link w:val="959"/>
    <w:uiPriority w:val="99"/>
    <w:pPr>
      <w:spacing w:after="0" w:line="240" w:lineRule="auto"/>
    </w:pPr>
    <w:tblPr/>
  </w:style>
  <w:style w:type="table" w:styleId="1107">
    <w:name w:val="Grid Table 2 - Accent 5"/>
    <w:basedOn w:val="965"/>
    <w:next w:val="1107"/>
    <w:link w:val="959"/>
    <w:uiPriority w:val="99"/>
    <w:pPr>
      <w:spacing w:after="0" w:line="240" w:lineRule="auto"/>
    </w:pPr>
    <w:tblPr/>
  </w:style>
  <w:style w:type="table" w:styleId="1108">
    <w:name w:val="Grid Table 2 - Accent 6"/>
    <w:basedOn w:val="965"/>
    <w:next w:val="1108"/>
    <w:link w:val="959"/>
    <w:uiPriority w:val="99"/>
    <w:pPr>
      <w:spacing w:after="0" w:line="240" w:lineRule="auto"/>
    </w:pPr>
    <w:tblPr/>
  </w:style>
  <w:style w:type="table" w:styleId="1109">
    <w:name w:val="网格表 3"/>
    <w:basedOn w:val="965"/>
    <w:next w:val="1109"/>
    <w:link w:val="959"/>
    <w:uiPriority w:val="99"/>
    <w:pPr>
      <w:spacing w:after="0" w:line="240" w:lineRule="auto"/>
    </w:pPr>
    <w:tblPr/>
  </w:style>
  <w:style w:type="table" w:styleId="1110">
    <w:name w:val="Grid Table 3 - Accent 1"/>
    <w:basedOn w:val="965"/>
    <w:next w:val="1110"/>
    <w:link w:val="959"/>
    <w:uiPriority w:val="99"/>
    <w:pPr>
      <w:spacing w:after="0" w:line="240" w:lineRule="auto"/>
    </w:pPr>
    <w:tblPr/>
  </w:style>
  <w:style w:type="table" w:styleId="1111">
    <w:name w:val="Grid Table 3 - Accent 2"/>
    <w:basedOn w:val="965"/>
    <w:next w:val="1111"/>
    <w:link w:val="959"/>
    <w:uiPriority w:val="99"/>
    <w:pPr>
      <w:spacing w:after="0" w:line="240" w:lineRule="auto"/>
    </w:pPr>
    <w:tblPr/>
  </w:style>
  <w:style w:type="table" w:styleId="1112">
    <w:name w:val="Grid Table 3 - Accent 3"/>
    <w:basedOn w:val="965"/>
    <w:next w:val="1112"/>
    <w:link w:val="959"/>
    <w:uiPriority w:val="99"/>
    <w:pPr>
      <w:spacing w:after="0" w:line="240" w:lineRule="auto"/>
    </w:pPr>
    <w:tblPr/>
  </w:style>
  <w:style w:type="table" w:styleId="1113">
    <w:name w:val="Grid Table 3 - Accent 4"/>
    <w:basedOn w:val="965"/>
    <w:next w:val="1113"/>
    <w:link w:val="959"/>
    <w:uiPriority w:val="99"/>
    <w:pPr>
      <w:spacing w:after="0" w:line="240" w:lineRule="auto"/>
    </w:pPr>
    <w:tblPr/>
  </w:style>
  <w:style w:type="table" w:styleId="1114">
    <w:name w:val="Grid Table 3 - Accent 5"/>
    <w:basedOn w:val="965"/>
    <w:next w:val="1114"/>
    <w:link w:val="959"/>
    <w:uiPriority w:val="99"/>
    <w:pPr>
      <w:spacing w:after="0" w:line="240" w:lineRule="auto"/>
    </w:pPr>
    <w:tblPr/>
  </w:style>
  <w:style w:type="table" w:styleId="1115">
    <w:name w:val="Grid Table 3 - Accent 6"/>
    <w:basedOn w:val="965"/>
    <w:next w:val="1115"/>
    <w:link w:val="959"/>
    <w:uiPriority w:val="99"/>
    <w:pPr>
      <w:spacing w:after="0" w:line="240" w:lineRule="auto"/>
    </w:pPr>
    <w:tblPr/>
  </w:style>
  <w:style w:type="table" w:styleId="1116">
    <w:name w:val="网格表 4"/>
    <w:basedOn w:val="965"/>
    <w:next w:val="1116"/>
    <w:link w:val="959"/>
    <w:uiPriority w:val="59"/>
    <w:pPr>
      <w:spacing w:after="0" w:line="240" w:lineRule="auto"/>
    </w:pPr>
    <w:tblPr/>
  </w:style>
  <w:style w:type="table" w:styleId="1117">
    <w:name w:val="Grid Table 4 - Accent 1"/>
    <w:basedOn w:val="965"/>
    <w:next w:val="1117"/>
    <w:link w:val="959"/>
    <w:uiPriority w:val="59"/>
    <w:pPr>
      <w:spacing w:after="0" w:line="240" w:lineRule="auto"/>
    </w:pPr>
    <w:tblPr/>
  </w:style>
  <w:style w:type="table" w:styleId="1118">
    <w:name w:val="Grid Table 4 - Accent 2"/>
    <w:basedOn w:val="965"/>
    <w:next w:val="1118"/>
    <w:link w:val="959"/>
    <w:uiPriority w:val="59"/>
    <w:pPr>
      <w:spacing w:after="0" w:line="240" w:lineRule="auto"/>
    </w:pPr>
    <w:tblPr/>
  </w:style>
  <w:style w:type="table" w:styleId="1119">
    <w:name w:val="Grid Table 4 - Accent 3"/>
    <w:basedOn w:val="965"/>
    <w:next w:val="1119"/>
    <w:link w:val="959"/>
    <w:uiPriority w:val="59"/>
    <w:pPr>
      <w:spacing w:after="0" w:line="240" w:lineRule="auto"/>
    </w:pPr>
    <w:tblPr/>
  </w:style>
  <w:style w:type="table" w:styleId="1120">
    <w:name w:val="Grid Table 4 - Accent 4"/>
    <w:basedOn w:val="965"/>
    <w:next w:val="1120"/>
    <w:link w:val="959"/>
    <w:uiPriority w:val="59"/>
    <w:pPr>
      <w:spacing w:after="0" w:line="240" w:lineRule="auto"/>
    </w:pPr>
    <w:tblPr/>
  </w:style>
  <w:style w:type="table" w:styleId="1121">
    <w:name w:val="Grid Table 4 - Accent 5"/>
    <w:basedOn w:val="965"/>
    <w:next w:val="1121"/>
    <w:link w:val="959"/>
    <w:uiPriority w:val="59"/>
    <w:pPr>
      <w:spacing w:after="0" w:line="240" w:lineRule="auto"/>
    </w:pPr>
    <w:tblPr/>
  </w:style>
  <w:style w:type="table" w:styleId="1122">
    <w:name w:val="Grid Table 4 - Accent 6"/>
    <w:basedOn w:val="965"/>
    <w:next w:val="1122"/>
    <w:link w:val="959"/>
    <w:uiPriority w:val="59"/>
    <w:pPr>
      <w:spacing w:after="0" w:line="240" w:lineRule="auto"/>
    </w:pPr>
    <w:tblPr/>
  </w:style>
  <w:style w:type="table" w:styleId="1123">
    <w:name w:val="网格表 5 深色"/>
    <w:basedOn w:val="965"/>
    <w:next w:val="1123"/>
    <w:link w:val="959"/>
    <w:uiPriority w:val="99"/>
    <w:pPr>
      <w:spacing w:after="0" w:line="240" w:lineRule="auto"/>
    </w:pPr>
    <w:tblPr/>
  </w:style>
  <w:style w:type="table" w:styleId="1124">
    <w:name w:val="Grid Table 5 Dark- Accent 1"/>
    <w:basedOn w:val="965"/>
    <w:next w:val="1124"/>
    <w:link w:val="959"/>
    <w:uiPriority w:val="99"/>
    <w:pPr>
      <w:spacing w:after="0" w:line="240" w:lineRule="auto"/>
    </w:pPr>
    <w:tblPr/>
  </w:style>
  <w:style w:type="table" w:styleId="1125">
    <w:name w:val="Grid Table 5 Dark - Accent 2"/>
    <w:basedOn w:val="965"/>
    <w:next w:val="1125"/>
    <w:link w:val="959"/>
    <w:uiPriority w:val="99"/>
    <w:pPr>
      <w:spacing w:after="0" w:line="240" w:lineRule="auto"/>
    </w:pPr>
    <w:tblPr/>
  </w:style>
  <w:style w:type="table" w:styleId="1126">
    <w:name w:val="Grid Table 5 Dark - Accent 3"/>
    <w:basedOn w:val="965"/>
    <w:next w:val="1126"/>
    <w:link w:val="959"/>
    <w:uiPriority w:val="99"/>
    <w:pPr>
      <w:spacing w:after="0" w:line="240" w:lineRule="auto"/>
    </w:pPr>
    <w:tblPr/>
  </w:style>
  <w:style w:type="table" w:styleId="1127">
    <w:name w:val="Grid Table 5 Dark- Accent 4"/>
    <w:basedOn w:val="965"/>
    <w:next w:val="1127"/>
    <w:link w:val="959"/>
    <w:uiPriority w:val="99"/>
    <w:pPr>
      <w:spacing w:after="0" w:line="240" w:lineRule="auto"/>
    </w:pPr>
    <w:tblPr/>
  </w:style>
  <w:style w:type="table" w:styleId="1128">
    <w:name w:val="Grid Table 5 Dark - Accent 5"/>
    <w:basedOn w:val="965"/>
    <w:next w:val="1128"/>
    <w:link w:val="959"/>
    <w:uiPriority w:val="99"/>
    <w:pPr>
      <w:spacing w:after="0" w:line="240" w:lineRule="auto"/>
    </w:pPr>
    <w:tblPr/>
  </w:style>
  <w:style w:type="table" w:styleId="1129">
    <w:name w:val="Grid Table 5 Dark - Accent 6"/>
    <w:basedOn w:val="965"/>
    <w:next w:val="1129"/>
    <w:link w:val="959"/>
    <w:uiPriority w:val="99"/>
    <w:pPr>
      <w:spacing w:after="0" w:line="240" w:lineRule="auto"/>
    </w:pPr>
    <w:tblPr/>
  </w:style>
  <w:style w:type="table" w:styleId="1130">
    <w:name w:val="网格表 6 彩色"/>
    <w:basedOn w:val="965"/>
    <w:next w:val="1130"/>
    <w:link w:val="959"/>
    <w:uiPriority w:val="99"/>
    <w:pPr>
      <w:spacing w:after="0" w:line="240" w:lineRule="auto"/>
    </w:pPr>
    <w:tblPr/>
  </w:style>
  <w:style w:type="table" w:styleId="1131">
    <w:name w:val="Grid Table 6 Colorful - Accent 1"/>
    <w:basedOn w:val="965"/>
    <w:next w:val="1131"/>
    <w:link w:val="959"/>
    <w:uiPriority w:val="99"/>
    <w:pPr>
      <w:spacing w:after="0" w:line="240" w:lineRule="auto"/>
    </w:pPr>
    <w:tblPr/>
  </w:style>
  <w:style w:type="table" w:styleId="1132">
    <w:name w:val="Grid Table 6 Colorful - Accent 2"/>
    <w:basedOn w:val="965"/>
    <w:next w:val="1132"/>
    <w:link w:val="959"/>
    <w:uiPriority w:val="99"/>
    <w:pPr>
      <w:spacing w:after="0" w:line="240" w:lineRule="auto"/>
    </w:pPr>
    <w:tblPr/>
  </w:style>
  <w:style w:type="table" w:styleId="1133">
    <w:name w:val="Grid Table 6 Colorful - Accent 3"/>
    <w:basedOn w:val="965"/>
    <w:next w:val="1133"/>
    <w:link w:val="959"/>
    <w:uiPriority w:val="99"/>
    <w:pPr>
      <w:spacing w:after="0" w:line="240" w:lineRule="auto"/>
    </w:pPr>
    <w:tblPr/>
  </w:style>
  <w:style w:type="table" w:styleId="1134">
    <w:name w:val="Grid Table 6 Colorful - Accent 4"/>
    <w:basedOn w:val="965"/>
    <w:next w:val="1134"/>
    <w:link w:val="959"/>
    <w:uiPriority w:val="99"/>
    <w:pPr>
      <w:spacing w:after="0" w:line="240" w:lineRule="auto"/>
    </w:pPr>
    <w:tblPr/>
  </w:style>
  <w:style w:type="table" w:styleId="1135">
    <w:name w:val="Grid Table 6 Colorful - Accent 5"/>
    <w:basedOn w:val="965"/>
    <w:next w:val="1135"/>
    <w:link w:val="959"/>
    <w:uiPriority w:val="99"/>
    <w:pPr>
      <w:spacing w:after="0" w:line="240" w:lineRule="auto"/>
    </w:pPr>
    <w:tblPr/>
  </w:style>
  <w:style w:type="table" w:styleId="1136">
    <w:name w:val="Grid Table 6 Colorful - Accent 6"/>
    <w:basedOn w:val="965"/>
    <w:next w:val="1136"/>
    <w:link w:val="959"/>
    <w:uiPriority w:val="99"/>
    <w:pPr>
      <w:spacing w:after="0" w:line="240" w:lineRule="auto"/>
    </w:pPr>
    <w:tblPr/>
  </w:style>
  <w:style w:type="table" w:styleId="1137">
    <w:name w:val="网格表 7 彩色"/>
    <w:basedOn w:val="965"/>
    <w:next w:val="1137"/>
    <w:link w:val="959"/>
    <w:uiPriority w:val="99"/>
    <w:pPr>
      <w:spacing w:after="0" w:line="240" w:lineRule="auto"/>
    </w:pPr>
    <w:tblPr/>
  </w:style>
  <w:style w:type="table" w:styleId="1138">
    <w:name w:val="Grid Table 7 Colorful - Accent 1"/>
    <w:basedOn w:val="965"/>
    <w:next w:val="1138"/>
    <w:link w:val="959"/>
    <w:uiPriority w:val="99"/>
    <w:pPr>
      <w:spacing w:after="0" w:line="240" w:lineRule="auto"/>
    </w:pPr>
    <w:tblPr/>
  </w:style>
  <w:style w:type="table" w:styleId="1139">
    <w:name w:val="Grid Table 7 Colorful - Accent 2"/>
    <w:basedOn w:val="965"/>
    <w:next w:val="1139"/>
    <w:link w:val="959"/>
    <w:uiPriority w:val="99"/>
    <w:pPr>
      <w:spacing w:after="0" w:line="240" w:lineRule="auto"/>
    </w:pPr>
    <w:tblPr/>
  </w:style>
  <w:style w:type="table" w:styleId="1140">
    <w:name w:val="Grid Table 7 Colorful - Accent 3"/>
    <w:basedOn w:val="965"/>
    <w:next w:val="1140"/>
    <w:link w:val="959"/>
    <w:uiPriority w:val="99"/>
    <w:pPr>
      <w:spacing w:after="0" w:line="240" w:lineRule="auto"/>
    </w:pPr>
    <w:tblPr/>
  </w:style>
  <w:style w:type="table" w:styleId="1141">
    <w:name w:val="Grid Table 7 Colorful - Accent 4"/>
    <w:basedOn w:val="965"/>
    <w:next w:val="1141"/>
    <w:link w:val="959"/>
    <w:uiPriority w:val="99"/>
    <w:pPr>
      <w:spacing w:after="0" w:line="240" w:lineRule="auto"/>
    </w:pPr>
    <w:tblPr/>
  </w:style>
  <w:style w:type="table" w:styleId="1142">
    <w:name w:val="Grid Table 7 Colorful - Accent 5"/>
    <w:basedOn w:val="965"/>
    <w:next w:val="1142"/>
    <w:link w:val="959"/>
    <w:uiPriority w:val="99"/>
    <w:pPr>
      <w:spacing w:after="0" w:line="240" w:lineRule="auto"/>
    </w:pPr>
    <w:tblPr/>
  </w:style>
  <w:style w:type="table" w:styleId="1143">
    <w:name w:val="Grid Table 7 Colorful - Accent 6"/>
    <w:basedOn w:val="965"/>
    <w:next w:val="1143"/>
    <w:link w:val="959"/>
    <w:uiPriority w:val="99"/>
    <w:pPr>
      <w:spacing w:after="0" w:line="240" w:lineRule="auto"/>
    </w:pPr>
    <w:tblPr/>
  </w:style>
  <w:style w:type="table" w:styleId="1144">
    <w:name w:val="清单表 1 浅色"/>
    <w:basedOn w:val="965"/>
    <w:next w:val="1144"/>
    <w:link w:val="959"/>
    <w:uiPriority w:val="99"/>
    <w:pPr>
      <w:spacing w:after="0" w:line="240" w:lineRule="auto"/>
    </w:pPr>
    <w:tblPr/>
  </w:style>
  <w:style w:type="table" w:styleId="1145">
    <w:name w:val="List Table 1 Light - Accent 1"/>
    <w:basedOn w:val="965"/>
    <w:next w:val="1145"/>
    <w:link w:val="959"/>
    <w:uiPriority w:val="99"/>
    <w:pPr>
      <w:spacing w:after="0" w:line="240" w:lineRule="auto"/>
    </w:pPr>
    <w:tblPr/>
  </w:style>
  <w:style w:type="table" w:styleId="1146">
    <w:name w:val="List Table 1 Light - Accent 2"/>
    <w:basedOn w:val="965"/>
    <w:next w:val="1146"/>
    <w:link w:val="959"/>
    <w:uiPriority w:val="99"/>
    <w:pPr>
      <w:spacing w:after="0" w:line="240" w:lineRule="auto"/>
    </w:pPr>
    <w:tblPr/>
  </w:style>
  <w:style w:type="table" w:styleId="1147">
    <w:name w:val="List Table 1 Light - Accent 3"/>
    <w:basedOn w:val="965"/>
    <w:next w:val="1147"/>
    <w:link w:val="959"/>
    <w:uiPriority w:val="99"/>
    <w:pPr>
      <w:spacing w:after="0" w:line="240" w:lineRule="auto"/>
    </w:pPr>
    <w:tblPr/>
  </w:style>
  <w:style w:type="table" w:styleId="1148">
    <w:name w:val="List Table 1 Light - Accent 4"/>
    <w:basedOn w:val="965"/>
    <w:next w:val="1148"/>
    <w:link w:val="959"/>
    <w:uiPriority w:val="99"/>
    <w:pPr>
      <w:spacing w:after="0" w:line="240" w:lineRule="auto"/>
    </w:pPr>
    <w:tblPr/>
  </w:style>
  <w:style w:type="table" w:styleId="1149">
    <w:name w:val="List Table 1 Light - Accent 5"/>
    <w:basedOn w:val="965"/>
    <w:next w:val="1149"/>
    <w:link w:val="959"/>
    <w:uiPriority w:val="99"/>
    <w:pPr>
      <w:spacing w:after="0" w:line="240" w:lineRule="auto"/>
    </w:pPr>
    <w:tblPr/>
  </w:style>
  <w:style w:type="table" w:styleId="1150">
    <w:name w:val="List Table 1 Light - Accent 6"/>
    <w:basedOn w:val="965"/>
    <w:next w:val="1150"/>
    <w:link w:val="959"/>
    <w:uiPriority w:val="99"/>
    <w:pPr>
      <w:spacing w:after="0" w:line="240" w:lineRule="auto"/>
    </w:pPr>
    <w:tblPr/>
  </w:style>
  <w:style w:type="table" w:styleId="1151">
    <w:name w:val="清单表 2"/>
    <w:basedOn w:val="965"/>
    <w:next w:val="1151"/>
    <w:link w:val="959"/>
    <w:uiPriority w:val="99"/>
    <w:pPr>
      <w:spacing w:after="0" w:line="240" w:lineRule="auto"/>
    </w:pPr>
    <w:tblPr/>
  </w:style>
  <w:style w:type="table" w:styleId="1152">
    <w:name w:val="List Table 2 - Accent 1"/>
    <w:basedOn w:val="965"/>
    <w:next w:val="1152"/>
    <w:link w:val="959"/>
    <w:uiPriority w:val="99"/>
    <w:pPr>
      <w:spacing w:after="0" w:line="240" w:lineRule="auto"/>
    </w:pPr>
    <w:tblPr/>
  </w:style>
  <w:style w:type="table" w:styleId="1153">
    <w:name w:val="List Table 2 - Accent 2"/>
    <w:basedOn w:val="965"/>
    <w:next w:val="1153"/>
    <w:link w:val="959"/>
    <w:uiPriority w:val="99"/>
    <w:pPr>
      <w:spacing w:after="0" w:line="240" w:lineRule="auto"/>
    </w:pPr>
    <w:tblPr/>
  </w:style>
  <w:style w:type="table" w:styleId="1154">
    <w:name w:val="List Table 2 - Accent 3"/>
    <w:basedOn w:val="965"/>
    <w:next w:val="1154"/>
    <w:link w:val="959"/>
    <w:uiPriority w:val="99"/>
    <w:pPr>
      <w:spacing w:after="0" w:line="240" w:lineRule="auto"/>
    </w:pPr>
    <w:tblPr/>
  </w:style>
  <w:style w:type="table" w:styleId="1155">
    <w:name w:val="List Table 2 - Accent 4"/>
    <w:basedOn w:val="965"/>
    <w:next w:val="1155"/>
    <w:link w:val="959"/>
    <w:uiPriority w:val="99"/>
    <w:pPr>
      <w:spacing w:after="0" w:line="240" w:lineRule="auto"/>
    </w:pPr>
    <w:tblPr/>
  </w:style>
  <w:style w:type="table" w:styleId="1156">
    <w:name w:val="List Table 2 - Accent 5"/>
    <w:basedOn w:val="965"/>
    <w:next w:val="1156"/>
    <w:link w:val="959"/>
    <w:uiPriority w:val="99"/>
    <w:pPr>
      <w:spacing w:after="0" w:line="240" w:lineRule="auto"/>
    </w:pPr>
    <w:tblPr/>
  </w:style>
  <w:style w:type="table" w:styleId="1157">
    <w:name w:val="List Table 2 - Accent 6"/>
    <w:basedOn w:val="965"/>
    <w:next w:val="1157"/>
    <w:link w:val="959"/>
    <w:uiPriority w:val="99"/>
    <w:pPr>
      <w:spacing w:after="0" w:line="240" w:lineRule="auto"/>
    </w:pPr>
    <w:tblPr/>
  </w:style>
  <w:style w:type="table" w:styleId="1158">
    <w:name w:val="清单表 3"/>
    <w:basedOn w:val="965"/>
    <w:next w:val="1158"/>
    <w:link w:val="959"/>
    <w:uiPriority w:val="99"/>
    <w:pPr>
      <w:spacing w:after="0" w:line="240" w:lineRule="auto"/>
    </w:pPr>
    <w:tblPr/>
  </w:style>
  <w:style w:type="table" w:styleId="1159">
    <w:name w:val="List Table 3 - Accent 1"/>
    <w:basedOn w:val="965"/>
    <w:next w:val="1159"/>
    <w:link w:val="959"/>
    <w:uiPriority w:val="99"/>
    <w:pPr>
      <w:spacing w:after="0" w:line="240" w:lineRule="auto"/>
    </w:pPr>
    <w:tblPr/>
  </w:style>
  <w:style w:type="table" w:styleId="1160">
    <w:name w:val="List Table 3 - Accent 2"/>
    <w:basedOn w:val="965"/>
    <w:next w:val="1160"/>
    <w:link w:val="959"/>
    <w:uiPriority w:val="99"/>
    <w:pPr>
      <w:spacing w:after="0" w:line="240" w:lineRule="auto"/>
    </w:pPr>
    <w:tblPr/>
  </w:style>
  <w:style w:type="table" w:styleId="1161">
    <w:name w:val="List Table 3 - Accent 3"/>
    <w:basedOn w:val="965"/>
    <w:next w:val="1161"/>
    <w:link w:val="959"/>
    <w:uiPriority w:val="99"/>
    <w:pPr>
      <w:spacing w:after="0" w:line="240" w:lineRule="auto"/>
    </w:pPr>
    <w:tblPr/>
  </w:style>
  <w:style w:type="table" w:styleId="1162">
    <w:name w:val="List Table 3 - Accent 4"/>
    <w:basedOn w:val="965"/>
    <w:next w:val="1162"/>
    <w:link w:val="959"/>
    <w:uiPriority w:val="99"/>
    <w:pPr>
      <w:spacing w:after="0" w:line="240" w:lineRule="auto"/>
    </w:pPr>
    <w:tblPr/>
  </w:style>
  <w:style w:type="table" w:styleId="1163">
    <w:name w:val="List Table 3 - Accent 5"/>
    <w:basedOn w:val="965"/>
    <w:next w:val="1163"/>
    <w:link w:val="959"/>
    <w:uiPriority w:val="99"/>
    <w:pPr>
      <w:spacing w:after="0" w:line="240" w:lineRule="auto"/>
    </w:pPr>
    <w:tblPr/>
  </w:style>
  <w:style w:type="table" w:styleId="1164">
    <w:name w:val="List Table 3 - Accent 6"/>
    <w:basedOn w:val="965"/>
    <w:next w:val="1164"/>
    <w:link w:val="959"/>
    <w:uiPriority w:val="99"/>
    <w:pPr>
      <w:spacing w:after="0" w:line="240" w:lineRule="auto"/>
    </w:pPr>
    <w:tblPr/>
  </w:style>
  <w:style w:type="table" w:styleId="1165">
    <w:name w:val="清单表 4"/>
    <w:basedOn w:val="965"/>
    <w:next w:val="1165"/>
    <w:link w:val="959"/>
    <w:uiPriority w:val="99"/>
    <w:pPr>
      <w:spacing w:after="0" w:line="240" w:lineRule="auto"/>
    </w:pPr>
    <w:tblPr/>
  </w:style>
  <w:style w:type="table" w:styleId="1166">
    <w:name w:val="List Table 4 - Accent 1"/>
    <w:basedOn w:val="965"/>
    <w:next w:val="1166"/>
    <w:link w:val="959"/>
    <w:uiPriority w:val="99"/>
    <w:pPr>
      <w:spacing w:after="0" w:line="240" w:lineRule="auto"/>
    </w:pPr>
    <w:tblPr/>
  </w:style>
  <w:style w:type="table" w:styleId="1167">
    <w:name w:val="List Table 4 - Accent 2"/>
    <w:basedOn w:val="965"/>
    <w:next w:val="1167"/>
    <w:link w:val="959"/>
    <w:uiPriority w:val="99"/>
    <w:pPr>
      <w:spacing w:after="0" w:line="240" w:lineRule="auto"/>
    </w:pPr>
    <w:tblPr/>
  </w:style>
  <w:style w:type="table" w:styleId="1168">
    <w:name w:val="List Table 4 - Accent 3"/>
    <w:basedOn w:val="965"/>
    <w:next w:val="1168"/>
    <w:link w:val="959"/>
    <w:uiPriority w:val="99"/>
    <w:pPr>
      <w:spacing w:after="0" w:line="240" w:lineRule="auto"/>
    </w:pPr>
    <w:tblPr/>
  </w:style>
  <w:style w:type="table" w:styleId="1169">
    <w:name w:val="List Table 4 - Accent 4"/>
    <w:basedOn w:val="965"/>
    <w:next w:val="1169"/>
    <w:link w:val="959"/>
    <w:uiPriority w:val="99"/>
    <w:pPr>
      <w:spacing w:after="0" w:line="240" w:lineRule="auto"/>
    </w:pPr>
    <w:tblPr/>
  </w:style>
  <w:style w:type="table" w:styleId="1170">
    <w:name w:val="List Table 4 - Accent 5"/>
    <w:basedOn w:val="965"/>
    <w:next w:val="1170"/>
    <w:link w:val="959"/>
    <w:uiPriority w:val="99"/>
    <w:pPr>
      <w:spacing w:after="0" w:line="240" w:lineRule="auto"/>
    </w:pPr>
    <w:tblPr/>
  </w:style>
  <w:style w:type="table" w:styleId="1171">
    <w:name w:val="List Table 4 - Accent 6"/>
    <w:basedOn w:val="965"/>
    <w:next w:val="1171"/>
    <w:link w:val="959"/>
    <w:uiPriority w:val="99"/>
    <w:pPr>
      <w:spacing w:after="0" w:line="240" w:lineRule="auto"/>
    </w:pPr>
    <w:tblPr/>
  </w:style>
  <w:style w:type="table" w:styleId="1172">
    <w:name w:val="清单表 5 深色"/>
    <w:basedOn w:val="965"/>
    <w:next w:val="1172"/>
    <w:link w:val="959"/>
    <w:uiPriority w:val="99"/>
    <w:pPr>
      <w:spacing w:after="0" w:line="240" w:lineRule="auto"/>
    </w:pPr>
    <w:tblPr/>
  </w:style>
  <w:style w:type="table" w:styleId="1173">
    <w:name w:val="List Table 5 Dark - Accent 1"/>
    <w:basedOn w:val="965"/>
    <w:next w:val="1173"/>
    <w:link w:val="959"/>
    <w:uiPriority w:val="99"/>
    <w:pPr>
      <w:spacing w:after="0" w:line="240" w:lineRule="auto"/>
    </w:pPr>
    <w:tblPr/>
  </w:style>
  <w:style w:type="table" w:styleId="1174">
    <w:name w:val="List Table 5 Dark - Accent 2"/>
    <w:basedOn w:val="965"/>
    <w:next w:val="1174"/>
    <w:link w:val="959"/>
    <w:uiPriority w:val="99"/>
    <w:pPr>
      <w:spacing w:after="0" w:line="240" w:lineRule="auto"/>
    </w:pPr>
    <w:tblPr/>
  </w:style>
  <w:style w:type="table" w:styleId="1175">
    <w:name w:val="List Table 5 Dark - Accent 3"/>
    <w:basedOn w:val="965"/>
    <w:next w:val="1175"/>
    <w:link w:val="959"/>
    <w:uiPriority w:val="99"/>
    <w:pPr>
      <w:spacing w:after="0" w:line="240" w:lineRule="auto"/>
    </w:pPr>
    <w:tblPr/>
  </w:style>
  <w:style w:type="table" w:styleId="1176">
    <w:name w:val="List Table 5 Dark - Accent 4"/>
    <w:basedOn w:val="965"/>
    <w:next w:val="1176"/>
    <w:link w:val="959"/>
    <w:uiPriority w:val="99"/>
    <w:pPr>
      <w:spacing w:after="0" w:line="240" w:lineRule="auto"/>
    </w:pPr>
    <w:tblPr/>
  </w:style>
  <w:style w:type="table" w:styleId="1177">
    <w:name w:val="List Table 5 Dark - Accent 5"/>
    <w:basedOn w:val="965"/>
    <w:next w:val="1177"/>
    <w:link w:val="959"/>
    <w:uiPriority w:val="99"/>
    <w:pPr>
      <w:spacing w:after="0" w:line="240" w:lineRule="auto"/>
    </w:pPr>
    <w:tblPr/>
  </w:style>
  <w:style w:type="table" w:styleId="1178">
    <w:name w:val="List Table 5 Dark - Accent 6"/>
    <w:basedOn w:val="965"/>
    <w:next w:val="1178"/>
    <w:link w:val="959"/>
    <w:uiPriority w:val="99"/>
    <w:pPr>
      <w:spacing w:after="0" w:line="240" w:lineRule="auto"/>
    </w:pPr>
    <w:tblPr/>
  </w:style>
  <w:style w:type="table" w:styleId="1179">
    <w:name w:val="清单表 6 彩色"/>
    <w:basedOn w:val="965"/>
    <w:next w:val="1179"/>
    <w:link w:val="959"/>
    <w:uiPriority w:val="99"/>
    <w:pPr>
      <w:spacing w:after="0" w:line="240" w:lineRule="auto"/>
    </w:pPr>
    <w:tblPr/>
  </w:style>
  <w:style w:type="table" w:styleId="1180">
    <w:name w:val="List Table 6 Colorful - Accent 1"/>
    <w:basedOn w:val="965"/>
    <w:next w:val="1180"/>
    <w:link w:val="959"/>
    <w:uiPriority w:val="99"/>
    <w:pPr>
      <w:spacing w:after="0" w:line="240" w:lineRule="auto"/>
    </w:pPr>
    <w:tblPr/>
  </w:style>
  <w:style w:type="table" w:styleId="1181">
    <w:name w:val="List Table 6 Colorful - Accent 2"/>
    <w:basedOn w:val="965"/>
    <w:next w:val="1181"/>
    <w:link w:val="959"/>
    <w:uiPriority w:val="99"/>
    <w:pPr>
      <w:spacing w:after="0" w:line="240" w:lineRule="auto"/>
    </w:pPr>
    <w:tblPr/>
  </w:style>
  <w:style w:type="table" w:styleId="1182">
    <w:name w:val="List Table 6 Colorful - Accent 3"/>
    <w:basedOn w:val="965"/>
    <w:next w:val="1182"/>
    <w:link w:val="959"/>
    <w:uiPriority w:val="99"/>
    <w:pPr>
      <w:spacing w:after="0" w:line="240" w:lineRule="auto"/>
    </w:pPr>
    <w:tblPr/>
  </w:style>
  <w:style w:type="table" w:styleId="1183">
    <w:name w:val="List Table 6 Colorful - Accent 4"/>
    <w:basedOn w:val="965"/>
    <w:next w:val="1183"/>
    <w:link w:val="959"/>
    <w:uiPriority w:val="99"/>
    <w:pPr>
      <w:spacing w:after="0" w:line="240" w:lineRule="auto"/>
    </w:pPr>
    <w:tblPr/>
  </w:style>
  <w:style w:type="table" w:styleId="1184">
    <w:name w:val="List Table 6 Colorful - Accent 5"/>
    <w:basedOn w:val="965"/>
    <w:next w:val="1184"/>
    <w:link w:val="959"/>
    <w:uiPriority w:val="99"/>
    <w:pPr>
      <w:spacing w:after="0" w:line="240" w:lineRule="auto"/>
    </w:pPr>
    <w:tblPr/>
  </w:style>
  <w:style w:type="table" w:styleId="1185">
    <w:name w:val="List Table 6 Colorful - Accent 6"/>
    <w:basedOn w:val="965"/>
    <w:next w:val="1185"/>
    <w:link w:val="959"/>
    <w:uiPriority w:val="99"/>
    <w:pPr>
      <w:spacing w:after="0" w:line="240" w:lineRule="auto"/>
    </w:pPr>
    <w:tblPr/>
  </w:style>
  <w:style w:type="table" w:styleId="1186">
    <w:name w:val="清单表 7 彩色"/>
    <w:basedOn w:val="965"/>
    <w:next w:val="1186"/>
    <w:link w:val="959"/>
    <w:uiPriority w:val="99"/>
    <w:pPr>
      <w:spacing w:after="0" w:line="240" w:lineRule="auto"/>
    </w:pPr>
    <w:tblPr/>
  </w:style>
  <w:style w:type="table" w:styleId="1187">
    <w:name w:val="List Table 7 Colorful - Accent 1"/>
    <w:basedOn w:val="965"/>
    <w:next w:val="1187"/>
    <w:link w:val="959"/>
    <w:uiPriority w:val="99"/>
    <w:pPr>
      <w:spacing w:after="0" w:line="240" w:lineRule="auto"/>
    </w:pPr>
    <w:tblPr/>
  </w:style>
  <w:style w:type="table" w:styleId="1188">
    <w:name w:val="List Table 7 Colorful - Accent 2"/>
    <w:basedOn w:val="965"/>
    <w:next w:val="1188"/>
    <w:link w:val="959"/>
    <w:uiPriority w:val="99"/>
    <w:pPr>
      <w:spacing w:after="0" w:line="240" w:lineRule="auto"/>
    </w:pPr>
    <w:tblPr/>
  </w:style>
  <w:style w:type="table" w:styleId="1189">
    <w:name w:val="List Table 7 Colorful - Accent 3"/>
    <w:basedOn w:val="965"/>
    <w:next w:val="1189"/>
    <w:link w:val="959"/>
    <w:uiPriority w:val="99"/>
    <w:pPr>
      <w:spacing w:after="0" w:line="240" w:lineRule="auto"/>
    </w:pPr>
    <w:tblPr/>
  </w:style>
  <w:style w:type="table" w:styleId="1190">
    <w:name w:val="List Table 7 Colorful - Accent 4"/>
    <w:basedOn w:val="965"/>
    <w:next w:val="1190"/>
    <w:link w:val="959"/>
    <w:uiPriority w:val="99"/>
    <w:pPr>
      <w:spacing w:after="0" w:line="240" w:lineRule="auto"/>
    </w:pPr>
    <w:tblPr/>
  </w:style>
  <w:style w:type="table" w:styleId="1191">
    <w:name w:val="List Table 7 Colorful - Accent 5"/>
    <w:basedOn w:val="965"/>
    <w:next w:val="1191"/>
    <w:link w:val="959"/>
    <w:uiPriority w:val="99"/>
    <w:pPr>
      <w:spacing w:after="0" w:line="240" w:lineRule="auto"/>
    </w:pPr>
    <w:tblPr/>
  </w:style>
  <w:style w:type="table" w:styleId="1192">
    <w:name w:val="List Table 7 Colorful - Accent 6"/>
    <w:basedOn w:val="965"/>
    <w:next w:val="1192"/>
    <w:link w:val="959"/>
    <w:uiPriority w:val="99"/>
    <w:pPr>
      <w:spacing w:after="0" w:line="240" w:lineRule="auto"/>
    </w:pPr>
    <w:tblPr/>
  </w:style>
  <w:style w:type="table" w:styleId="1193">
    <w:name w:val="Lined - Accent"/>
    <w:basedOn w:val="965"/>
    <w:next w:val="1193"/>
    <w:link w:val="959"/>
    <w:uiPriority w:val="99"/>
    <w:pPr>
      <w:spacing w:after="0" w:line="240" w:lineRule="auto"/>
    </w:pPr>
    <w:rPr>
      <w:color w:val="404040"/>
    </w:rPr>
    <w:tblPr/>
  </w:style>
  <w:style w:type="table" w:styleId="1194">
    <w:name w:val="Lined - Accent 1"/>
    <w:basedOn w:val="965"/>
    <w:next w:val="1194"/>
    <w:link w:val="959"/>
    <w:uiPriority w:val="99"/>
    <w:pPr>
      <w:spacing w:after="0" w:line="240" w:lineRule="auto"/>
    </w:pPr>
    <w:rPr>
      <w:color w:val="404040"/>
    </w:rPr>
    <w:tblPr/>
  </w:style>
  <w:style w:type="table" w:styleId="1195">
    <w:name w:val="Lined - Accent 2"/>
    <w:basedOn w:val="965"/>
    <w:next w:val="1195"/>
    <w:link w:val="959"/>
    <w:uiPriority w:val="99"/>
    <w:pPr>
      <w:spacing w:after="0" w:line="240" w:lineRule="auto"/>
    </w:pPr>
    <w:rPr>
      <w:color w:val="404040"/>
    </w:rPr>
    <w:tblPr/>
  </w:style>
  <w:style w:type="table" w:styleId="1196">
    <w:name w:val="Lined - Accent 3"/>
    <w:basedOn w:val="965"/>
    <w:next w:val="1196"/>
    <w:link w:val="959"/>
    <w:uiPriority w:val="99"/>
    <w:pPr>
      <w:spacing w:after="0" w:line="240" w:lineRule="auto"/>
    </w:pPr>
    <w:rPr>
      <w:color w:val="404040"/>
    </w:rPr>
    <w:tblPr/>
  </w:style>
  <w:style w:type="table" w:styleId="1197">
    <w:name w:val="Lined - Accent 4"/>
    <w:basedOn w:val="965"/>
    <w:next w:val="1197"/>
    <w:link w:val="959"/>
    <w:uiPriority w:val="99"/>
    <w:pPr>
      <w:spacing w:after="0" w:line="240" w:lineRule="auto"/>
    </w:pPr>
    <w:rPr>
      <w:color w:val="404040"/>
    </w:rPr>
    <w:tblPr/>
  </w:style>
  <w:style w:type="table" w:styleId="1198">
    <w:name w:val="Lined - Accent 5"/>
    <w:basedOn w:val="965"/>
    <w:next w:val="1198"/>
    <w:link w:val="959"/>
    <w:uiPriority w:val="99"/>
    <w:pPr>
      <w:spacing w:after="0" w:line="240" w:lineRule="auto"/>
    </w:pPr>
    <w:rPr>
      <w:color w:val="404040"/>
    </w:rPr>
    <w:tblPr/>
  </w:style>
  <w:style w:type="table" w:styleId="1199">
    <w:name w:val="Lined - Accent 6"/>
    <w:basedOn w:val="965"/>
    <w:next w:val="1199"/>
    <w:link w:val="959"/>
    <w:uiPriority w:val="99"/>
    <w:pPr>
      <w:spacing w:after="0" w:line="240" w:lineRule="auto"/>
    </w:pPr>
    <w:rPr>
      <w:color w:val="404040"/>
    </w:rPr>
    <w:tblPr/>
  </w:style>
  <w:style w:type="table" w:styleId="1200">
    <w:name w:val="Bordered &amp; Lined - Accent"/>
    <w:basedOn w:val="965"/>
    <w:next w:val="1200"/>
    <w:link w:val="959"/>
    <w:uiPriority w:val="99"/>
    <w:pPr>
      <w:spacing w:after="0" w:line="240" w:lineRule="auto"/>
    </w:pPr>
    <w:rPr>
      <w:color w:val="404040"/>
    </w:rPr>
    <w:tblPr/>
  </w:style>
  <w:style w:type="table" w:styleId="1201">
    <w:name w:val="Bordered &amp; Lined - Accent 1"/>
    <w:basedOn w:val="965"/>
    <w:next w:val="1201"/>
    <w:link w:val="959"/>
    <w:uiPriority w:val="99"/>
    <w:pPr>
      <w:spacing w:after="0" w:line="240" w:lineRule="auto"/>
    </w:pPr>
    <w:rPr>
      <w:color w:val="404040"/>
    </w:rPr>
    <w:tblPr/>
  </w:style>
  <w:style w:type="table" w:styleId="1202">
    <w:name w:val="Bordered &amp; Lined - Accent 2"/>
    <w:basedOn w:val="965"/>
    <w:next w:val="1202"/>
    <w:link w:val="959"/>
    <w:uiPriority w:val="99"/>
    <w:pPr>
      <w:spacing w:after="0" w:line="240" w:lineRule="auto"/>
    </w:pPr>
    <w:rPr>
      <w:color w:val="404040"/>
    </w:rPr>
    <w:tblPr/>
  </w:style>
  <w:style w:type="table" w:styleId="1203">
    <w:name w:val="Bordered &amp; Lined - Accent 3"/>
    <w:basedOn w:val="965"/>
    <w:next w:val="1203"/>
    <w:link w:val="959"/>
    <w:uiPriority w:val="99"/>
    <w:pPr>
      <w:spacing w:after="0" w:line="240" w:lineRule="auto"/>
    </w:pPr>
    <w:rPr>
      <w:color w:val="404040"/>
    </w:rPr>
    <w:tblPr/>
  </w:style>
  <w:style w:type="table" w:styleId="1204">
    <w:name w:val="Bordered &amp; Lined - Accent 4"/>
    <w:basedOn w:val="965"/>
    <w:next w:val="1204"/>
    <w:link w:val="959"/>
    <w:uiPriority w:val="99"/>
    <w:pPr>
      <w:spacing w:after="0" w:line="240" w:lineRule="auto"/>
    </w:pPr>
    <w:rPr>
      <w:color w:val="404040"/>
    </w:rPr>
    <w:tblPr/>
  </w:style>
  <w:style w:type="table" w:styleId="1205">
    <w:name w:val="Bordered &amp; Lined - Accent 5"/>
    <w:basedOn w:val="965"/>
    <w:next w:val="1205"/>
    <w:link w:val="959"/>
    <w:uiPriority w:val="99"/>
    <w:pPr>
      <w:spacing w:after="0" w:line="240" w:lineRule="auto"/>
    </w:pPr>
    <w:rPr>
      <w:color w:val="404040"/>
    </w:rPr>
    <w:tblPr/>
  </w:style>
  <w:style w:type="table" w:styleId="1206">
    <w:name w:val="Bordered &amp; Lined - Accent 6"/>
    <w:basedOn w:val="965"/>
    <w:next w:val="1206"/>
    <w:link w:val="959"/>
    <w:uiPriority w:val="99"/>
    <w:pPr>
      <w:spacing w:after="0" w:line="240" w:lineRule="auto"/>
    </w:pPr>
    <w:rPr>
      <w:color w:val="404040"/>
    </w:rPr>
    <w:tblPr/>
  </w:style>
  <w:style w:type="table" w:styleId="1207">
    <w:name w:val="Bordered"/>
    <w:basedOn w:val="965"/>
    <w:next w:val="1207"/>
    <w:link w:val="959"/>
    <w:uiPriority w:val="99"/>
    <w:pPr>
      <w:spacing w:after="0" w:line="240" w:lineRule="auto"/>
    </w:pPr>
    <w:tblPr/>
  </w:style>
  <w:style w:type="table" w:styleId="1208">
    <w:name w:val="Bordered - Accent 1"/>
    <w:basedOn w:val="965"/>
    <w:next w:val="1208"/>
    <w:link w:val="959"/>
    <w:uiPriority w:val="99"/>
    <w:pPr>
      <w:spacing w:after="0" w:line="240" w:lineRule="auto"/>
    </w:pPr>
    <w:tblPr/>
  </w:style>
  <w:style w:type="table" w:styleId="1209">
    <w:name w:val="Bordered - Accent 2"/>
    <w:basedOn w:val="965"/>
    <w:next w:val="1209"/>
    <w:link w:val="959"/>
    <w:uiPriority w:val="99"/>
    <w:pPr>
      <w:spacing w:after="0" w:line="240" w:lineRule="auto"/>
    </w:pPr>
    <w:tblPr/>
  </w:style>
  <w:style w:type="table" w:styleId="1210">
    <w:name w:val="Bordered - Accent 3"/>
    <w:basedOn w:val="965"/>
    <w:next w:val="1210"/>
    <w:link w:val="959"/>
    <w:uiPriority w:val="99"/>
    <w:pPr>
      <w:spacing w:after="0" w:line="240" w:lineRule="auto"/>
    </w:pPr>
    <w:tblPr/>
  </w:style>
  <w:style w:type="table" w:styleId="1211">
    <w:name w:val="Bordered - Accent 4"/>
    <w:basedOn w:val="965"/>
    <w:next w:val="1211"/>
    <w:link w:val="959"/>
    <w:uiPriority w:val="99"/>
    <w:pPr>
      <w:spacing w:after="0" w:line="240" w:lineRule="auto"/>
    </w:pPr>
    <w:tblPr/>
  </w:style>
  <w:style w:type="table" w:styleId="1212">
    <w:name w:val="Bordered - Accent 5"/>
    <w:basedOn w:val="965"/>
    <w:next w:val="1212"/>
    <w:link w:val="959"/>
    <w:uiPriority w:val="99"/>
    <w:pPr>
      <w:spacing w:after="0" w:line="240" w:lineRule="auto"/>
    </w:pPr>
    <w:tblPr/>
  </w:style>
  <w:style w:type="table" w:styleId="1213">
    <w:name w:val="Bordered - Accent 6"/>
    <w:basedOn w:val="965"/>
    <w:next w:val="1213"/>
    <w:link w:val="959"/>
    <w:uiPriority w:val="99"/>
    <w:pPr>
      <w:spacing w:after="0" w:line="240" w:lineRule="auto"/>
    </w:pPr>
    <w:tblPr/>
  </w:style>
  <w:style w:type="character" w:styleId="1214">
    <w:name w:val="Footnote Text Char"/>
    <w:next w:val="1214"/>
    <w:link w:val="959"/>
    <w:uiPriority w:val="99"/>
    <w:rPr>
      <w:sz w:val="18"/>
    </w:rPr>
  </w:style>
  <w:style w:type="character" w:styleId="1215">
    <w:name w:val="Endnote Text Char"/>
    <w:next w:val="1215"/>
    <w:link w:val="959"/>
    <w:uiPriority w:val="99"/>
    <w:rPr>
      <w:sz w:val="20"/>
    </w:rPr>
  </w:style>
  <w:style w:type="paragraph" w:styleId="1216">
    <w:name w:val="TOC 标题"/>
    <w:next w:val="1216"/>
    <w:link w:val="959"/>
    <w:uiPriority w:val="39"/>
    <w:qFormat/>
    <w:rPr>
      <w:lang w:val="en-US" w:eastAsia="zh-CN" w:bidi="ar-SA"/>
    </w:rPr>
  </w:style>
  <w:style w:type="paragraph" w:styleId="1217">
    <w:name w:val="Heading 1"/>
    <w:basedOn w:val="959"/>
    <w:next w:val="959"/>
    <w:link w:val="1218"/>
    <w:qFormat/>
    <w:pPr>
      <w:keepNext/>
      <w:outlineLvl w:val="0"/>
    </w:pPr>
    <w:rPr>
      <w:rFonts w:ascii="楷体_GB2312" w:eastAsia="楷体_GB2312"/>
      <w:sz w:val="28"/>
      <w:szCs w:val="20"/>
    </w:rPr>
  </w:style>
  <w:style w:type="character" w:styleId="1218">
    <w:name w:val="标题 1 字符"/>
    <w:next w:val="1218"/>
    <w:link w:val="1217"/>
    <w:qFormat/>
    <w:rPr>
      <w:rFonts w:ascii="楷体_GB2312" w:hAnsi="Times New Roman" w:eastAsia="楷体_GB2312" w:cs="Times New Roman"/>
      <w:sz w:val="28"/>
      <w:szCs w:val="20"/>
    </w:rPr>
  </w:style>
  <w:style w:type="paragraph" w:styleId="1219">
    <w:name w:val="Heading 3"/>
    <w:basedOn w:val="959"/>
    <w:next w:val="978"/>
    <w:link w:val="1220"/>
    <w:uiPriority w:val="9"/>
    <w:qFormat/>
    <w:pPr>
      <w:keepLines/>
      <w:keepNext/>
      <w:spacing w:before="260" w:after="260" w:line="416" w:lineRule="auto"/>
      <w:outlineLvl w:val="2"/>
    </w:pPr>
    <w:rPr>
      <w:b/>
      <w:sz w:val="32"/>
      <w:szCs w:val="20"/>
    </w:rPr>
  </w:style>
  <w:style w:type="character" w:styleId="1220">
    <w:name w:val="标题 3 字符2"/>
    <w:next w:val="1220"/>
    <w:link w:val="1219"/>
    <w:uiPriority w:val="9"/>
    <w:qFormat/>
    <w:rPr>
      <w:rFonts w:ascii="Times New Roman" w:hAnsi="Times New Roman" w:eastAsia="宋体" w:cs="Times New Roman"/>
      <w:b/>
      <w:sz w:val="32"/>
      <w:szCs w:val="20"/>
    </w:rPr>
  </w:style>
  <w:style w:type="paragraph" w:styleId="1221">
    <w:name w:val="Heading 4"/>
    <w:basedOn w:val="959"/>
    <w:next w:val="959"/>
    <w:link w:val="1222"/>
    <w:qFormat/>
    <w:pPr>
      <w:keepLines/>
      <w:keepNext/>
      <w:spacing w:before="280" w:after="290" w:line="376" w:lineRule="auto"/>
      <w:outlineLvl w:val="3"/>
    </w:pPr>
    <w:rPr>
      <w:rFonts w:ascii="Arial" w:hAnsi="Arial" w:eastAsia="黑体"/>
      <w:b/>
      <w:bCs/>
      <w:sz w:val="28"/>
      <w:szCs w:val="28"/>
    </w:rPr>
  </w:style>
  <w:style w:type="character" w:styleId="1222">
    <w:name w:val="标题 4 字符"/>
    <w:next w:val="1222"/>
    <w:link w:val="1221"/>
    <w:uiPriority w:val="1"/>
    <w:qFormat/>
    <w:rPr>
      <w:rFonts w:ascii="Arial" w:hAnsi="Arial" w:eastAsia="黑体" w:cs="Times New Roman"/>
      <w:b/>
      <w:bCs/>
      <w:sz w:val="28"/>
      <w:szCs w:val="28"/>
    </w:rPr>
  </w:style>
  <w:style w:type="paragraph" w:styleId="1223">
    <w:name w:val="Heading 5"/>
    <w:basedOn w:val="959"/>
    <w:next w:val="978"/>
    <w:link w:val="1224"/>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character" w:styleId="1224">
    <w:name w:val="标题 5 字符"/>
    <w:next w:val="1224"/>
    <w:link w:val="1223"/>
    <w:uiPriority w:val="1"/>
    <w:qFormat/>
    <w:rPr>
      <w:rFonts w:ascii="宋体" w:hAnsi="Times New Roman" w:eastAsia="宋体" w:cs="Times New Roman"/>
      <w:b/>
      <w:spacing w:val="-2"/>
      <w:position w:val="-6"/>
      <w:sz w:val="28"/>
      <w:szCs w:val="20"/>
    </w:rPr>
  </w:style>
  <w:style w:type="paragraph" w:styleId="1225">
    <w:name w:val="Heading 6"/>
    <w:basedOn w:val="959"/>
    <w:next w:val="978"/>
    <w:link w:val="1226"/>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1226">
    <w:name w:val="标题 6 字符"/>
    <w:next w:val="1226"/>
    <w:link w:val="1225"/>
    <w:uiPriority w:val="1"/>
    <w:qFormat/>
    <w:rPr>
      <w:rFonts w:ascii="Arial" w:hAnsi="Arial" w:eastAsia="黑体" w:cs="Times New Roman"/>
      <w:b/>
      <w:spacing w:val="-2"/>
      <w:position w:val="-6"/>
      <w:sz w:val="24"/>
      <w:szCs w:val="20"/>
    </w:rPr>
  </w:style>
  <w:style w:type="paragraph" w:styleId="1227">
    <w:name w:val="Heading 7"/>
    <w:basedOn w:val="959"/>
    <w:next w:val="978"/>
    <w:link w:val="1228"/>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character" w:styleId="1228">
    <w:name w:val="标题 7 字符"/>
    <w:next w:val="1228"/>
    <w:link w:val="1227"/>
    <w:qFormat/>
    <w:rPr>
      <w:rFonts w:ascii="宋体" w:hAnsi="Times New Roman" w:eastAsia="宋体" w:cs="Times New Roman"/>
      <w:b/>
      <w:spacing w:val="-2"/>
      <w:position w:val="-6"/>
      <w:sz w:val="24"/>
      <w:szCs w:val="20"/>
    </w:rPr>
  </w:style>
  <w:style w:type="paragraph" w:styleId="1229">
    <w:name w:val="Heading 8"/>
    <w:basedOn w:val="959"/>
    <w:next w:val="978"/>
    <w:link w:val="123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1230">
    <w:name w:val="标题 8 字符"/>
    <w:next w:val="1230"/>
    <w:link w:val="1229"/>
    <w:qFormat/>
    <w:rPr>
      <w:rFonts w:ascii="Arial" w:hAnsi="Arial" w:eastAsia="黑体" w:cs="Times New Roman"/>
      <w:spacing w:val="-2"/>
      <w:position w:val="-6"/>
      <w:sz w:val="24"/>
      <w:szCs w:val="20"/>
    </w:rPr>
  </w:style>
  <w:style w:type="paragraph" w:styleId="1231">
    <w:name w:val="Heading 9"/>
    <w:basedOn w:val="959"/>
    <w:next w:val="978"/>
    <w:link w:val="1232"/>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232">
    <w:name w:val="标题 9 字符"/>
    <w:next w:val="1232"/>
    <w:link w:val="1231"/>
    <w:qFormat/>
    <w:rPr>
      <w:rFonts w:ascii="Arial" w:hAnsi="Arial" w:eastAsia="黑体" w:cs="Times New Roman"/>
      <w:spacing w:val="-2"/>
      <w:position w:val="-6"/>
      <w:sz w:val="28"/>
      <w:szCs w:val="20"/>
    </w:rPr>
  </w:style>
  <w:style w:type="paragraph" w:styleId="1233">
    <w:name w:val="Caption1"/>
    <w:basedOn w:val="959"/>
    <w:next w:val="959"/>
    <w:link w:val="1234"/>
    <w:uiPriority w:val="35"/>
    <w:qFormat/>
    <w:rPr>
      <w:rFonts w:ascii="Cambria" w:hAnsi="Cambria" w:eastAsia="黑体" w:cs="Arial"/>
      <w:szCs w:val="22"/>
    </w:rPr>
  </w:style>
  <w:style w:type="character" w:styleId="1234">
    <w:name w:val="题注 字符"/>
    <w:next w:val="1234"/>
    <w:link w:val="1233"/>
    <w:qFormat/>
    <w:rPr>
      <w:rFonts w:ascii="Cambria" w:hAnsi="Cambria" w:eastAsia="黑体"/>
    </w:rPr>
  </w:style>
  <w:style w:type="paragraph" w:styleId="1235">
    <w:name w:val="Footer1"/>
    <w:basedOn w:val="959"/>
    <w:next w:val="1235"/>
    <w:link w:val="1236"/>
    <w:uiPriority w:val="99"/>
    <w:unhideWhenUsed/>
    <w:qFormat/>
    <w:pPr>
      <w:jc w:val="left"/>
      <w:tabs>
        <w:tab w:val="center" w:pos="4153" w:leader="none"/>
        <w:tab w:val="right" w:pos="8306" w:leader="none"/>
      </w:tabs>
    </w:pPr>
    <w:rPr>
      <w:sz w:val="18"/>
      <w:szCs w:val="18"/>
    </w:rPr>
  </w:style>
  <w:style w:type="character" w:styleId="1236">
    <w:name w:val="页脚 字符2"/>
    <w:next w:val="1236"/>
    <w:link w:val="1235"/>
    <w:uiPriority w:val="99"/>
    <w:qFormat/>
    <w:rPr>
      <w:rFonts w:ascii="Times New Roman" w:hAnsi="Times New Roman" w:eastAsia="宋体" w:cs="Times New Roman"/>
      <w:sz w:val="18"/>
      <w:szCs w:val="18"/>
    </w:rPr>
  </w:style>
  <w:style w:type="paragraph" w:styleId="1237">
    <w:name w:val="Header1"/>
    <w:basedOn w:val="959"/>
    <w:next w:val="1237"/>
    <w:link w:val="123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38">
    <w:name w:val="页眉 字符2"/>
    <w:next w:val="1238"/>
    <w:link w:val="1237"/>
    <w:uiPriority w:val="99"/>
    <w:qFormat/>
    <w:rPr>
      <w:rFonts w:ascii="Times New Roman" w:hAnsi="Times New Roman" w:eastAsia="宋体" w:cs="Times New Roman"/>
      <w:sz w:val="18"/>
      <w:szCs w:val="18"/>
    </w:rPr>
  </w:style>
  <w:style w:type="paragraph" w:styleId="1239">
    <w:name w:val="列表段落"/>
    <w:basedOn w:val="959"/>
    <w:next w:val="1239"/>
    <w:link w:val="1240"/>
    <w:uiPriority w:val="34"/>
    <w:qFormat/>
    <w:pPr>
      <w:ind w:firstLine="420"/>
    </w:pPr>
  </w:style>
  <w:style w:type="character" w:styleId="1240">
    <w:name w:val="列表段落 字符2"/>
    <w:next w:val="1240"/>
    <w:link w:val="1239"/>
    <w:uiPriority w:val="34"/>
    <w:qFormat/>
    <w:rPr>
      <w:rFonts w:ascii="Times New Roman" w:hAnsi="Times New Roman" w:eastAsia="宋体" w:cs="Times New Roman"/>
      <w:szCs w:val="24"/>
    </w:rPr>
  </w:style>
  <w:style w:type="paragraph" w:styleId="1241">
    <w:name w:val="_Style 18"/>
    <w:basedOn w:val="959"/>
    <w:next w:val="1239"/>
    <w:link w:val="959"/>
    <w:uiPriority w:val="34"/>
    <w:qFormat/>
    <w:pPr>
      <w:ind w:firstLine="420"/>
    </w:pPr>
    <w:rPr>
      <w:rFonts w:ascii="Calibri" w:hAnsi="Calibri"/>
      <w:szCs w:val="22"/>
    </w:rPr>
  </w:style>
  <w:style w:type="character" w:styleId="1242">
    <w:name w:val="htd0"/>
    <w:next w:val="1242"/>
    <w:link w:val="959"/>
    <w:qFormat/>
  </w:style>
  <w:style w:type="character" w:styleId="1243">
    <w:name w:val="标题 1 Char"/>
    <w:next w:val="1243"/>
    <w:link w:val="959"/>
    <w:qFormat/>
    <w:rPr>
      <w:rFonts w:ascii="Times New Roman" w:hAnsi="Times New Roman" w:eastAsia="宋体" w:cs="Times New Roman"/>
      <w:b/>
      <w:bCs/>
      <w:sz w:val="44"/>
      <w:szCs w:val="44"/>
    </w:rPr>
  </w:style>
  <w:style w:type="character" w:styleId="1244">
    <w:name w:val="标题 3 Char"/>
    <w:next w:val="1244"/>
    <w:link w:val="959"/>
    <w:uiPriority w:val="9"/>
    <w:qFormat/>
    <w:rPr>
      <w:rFonts w:ascii="Times New Roman" w:hAnsi="Times New Roman" w:eastAsia="宋体" w:cs="Times New Roman"/>
      <w:b/>
      <w:bCs/>
      <w:sz w:val="32"/>
      <w:szCs w:val="32"/>
    </w:rPr>
  </w:style>
  <w:style w:type="character" w:styleId="1245">
    <w:name w:val="标题 4 Char"/>
    <w:next w:val="1245"/>
    <w:link w:val="959"/>
    <w:qFormat/>
    <w:rPr>
      <w:rFonts w:ascii="等线 Light" w:hAnsi="等线 Light" w:eastAsia="Arial" w:cs="Arial"/>
      <w:b/>
      <w:bCs/>
      <w:sz w:val="28"/>
      <w:szCs w:val="28"/>
    </w:rPr>
  </w:style>
  <w:style w:type="character" w:styleId="1246">
    <w:name w:val="标题 5 Char"/>
    <w:next w:val="1246"/>
    <w:link w:val="959"/>
    <w:uiPriority w:val="9"/>
    <w:semiHidden/>
    <w:qFormat/>
    <w:rPr>
      <w:rFonts w:ascii="Times New Roman" w:hAnsi="Times New Roman" w:eastAsia="宋体" w:cs="Times New Roman"/>
      <w:b/>
      <w:bCs/>
      <w:sz w:val="28"/>
      <w:szCs w:val="28"/>
    </w:rPr>
  </w:style>
  <w:style w:type="character" w:styleId="1247">
    <w:name w:val="标题 6 Char"/>
    <w:next w:val="1247"/>
    <w:link w:val="959"/>
    <w:uiPriority w:val="9"/>
    <w:semiHidden/>
    <w:qFormat/>
    <w:rPr>
      <w:rFonts w:ascii="等线 Light" w:hAnsi="等线 Light" w:eastAsia="Arial" w:cs="Arial"/>
      <w:b/>
      <w:bCs/>
      <w:sz w:val="24"/>
      <w:szCs w:val="24"/>
    </w:rPr>
  </w:style>
  <w:style w:type="character" w:styleId="1248">
    <w:name w:val="标题 7 Char"/>
    <w:next w:val="1248"/>
    <w:link w:val="959"/>
    <w:uiPriority w:val="9"/>
    <w:semiHidden/>
    <w:qFormat/>
    <w:rPr>
      <w:rFonts w:ascii="Times New Roman" w:hAnsi="Times New Roman" w:eastAsia="宋体" w:cs="Times New Roman"/>
      <w:b/>
      <w:bCs/>
      <w:sz w:val="24"/>
      <w:szCs w:val="24"/>
    </w:rPr>
  </w:style>
  <w:style w:type="character" w:styleId="1249">
    <w:name w:val="标题 8 Char"/>
    <w:next w:val="1249"/>
    <w:link w:val="959"/>
    <w:uiPriority w:val="9"/>
    <w:semiHidden/>
    <w:qFormat/>
    <w:rPr>
      <w:rFonts w:ascii="等线 Light" w:hAnsi="等线 Light" w:eastAsia="Arial" w:cs="Arial"/>
      <w:sz w:val="24"/>
      <w:szCs w:val="24"/>
    </w:rPr>
  </w:style>
  <w:style w:type="character" w:styleId="1250">
    <w:name w:val="标题 9 Char"/>
    <w:next w:val="1250"/>
    <w:link w:val="959"/>
    <w:uiPriority w:val="9"/>
    <w:semiHidden/>
    <w:qFormat/>
    <w:rPr>
      <w:rFonts w:ascii="等线 Light" w:hAnsi="等线 Light" w:eastAsia="Arial" w:cs="Arial"/>
      <w:szCs w:val="21"/>
    </w:rPr>
  </w:style>
  <w:style w:type="paragraph" w:styleId="1251">
    <w:name w:val="_Style 31"/>
    <w:basedOn w:val="959"/>
    <w:next w:val="1239"/>
    <w:link w:val="959"/>
    <w:uiPriority w:val="34"/>
    <w:qFormat/>
    <w:pPr>
      <w:ind w:firstLine="420"/>
    </w:pPr>
    <w:rPr>
      <w:rFonts w:ascii="Calibri" w:hAnsi="Calibri"/>
      <w:szCs w:val="22"/>
    </w:rPr>
  </w:style>
  <w:style w:type="character" w:styleId="1252">
    <w:name w:val="style31"/>
    <w:next w:val="1252"/>
    <w:link w:val="959"/>
    <w:qFormat/>
    <w:rPr>
      <w:sz w:val="21"/>
      <w:szCs w:val="21"/>
    </w:rPr>
  </w:style>
  <w:style w:type="character" w:styleId="1253">
    <w:name w:val="页脚 字符"/>
    <w:next w:val="1253"/>
    <w:link w:val="959"/>
    <w:uiPriority w:val="99"/>
    <w:qFormat/>
    <w:rPr>
      <w:sz w:val="18"/>
    </w:rPr>
  </w:style>
  <w:style w:type="character" w:styleId="1254">
    <w:name w:val="正文文本缩进 Char4"/>
    <w:next w:val="1254"/>
    <w:link w:val="959"/>
    <w:qFormat/>
    <w:rPr>
      <w:rFonts w:ascii="楷体_GB2312" w:eastAsia="楷体_GB2312"/>
      <w:sz w:val="32"/>
    </w:rPr>
  </w:style>
  <w:style w:type="character" w:styleId="1255">
    <w:name w:val="普通文字 Char Char Char"/>
    <w:next w:val="1255"/>
    <w:link w:val="959"/>
    <w:qFormat/>
    <w:rPr>
      <w:rFonts w:ascii="宋体" w:hAnsi="Courier New" w:eastAsia="宋体" w:cs="Courier New"/>
      <w:sz w:val="21"/>
      <w:szCs w:val="21"/>
      <w:lang w:val="en-US" w:eastAsia="zh-CN" w:bidi="ar-SA"/>
    </w:rPr>
  </w:style>
  <w:style w:type="character" w:styleId="1256">
    <w:name w:val="段落 Char1"/>
    <w:next w:val="1256"/>
    <w:link w:val="1257"/>
    <w:qFormat/>
    <w:rPr>
      <w:rFonts w:eastAsia="仿宋_GB2312"/>
      <w:sz w:val="24"/>
      <w:szCs w:val="24"/>
    </w:rPr>
  </w:style>
  <w:style w:type="paragraph" w:styleId="1257">
    <w:name w:val="段落"/>
    <w:next w:val="1257"/>
    <w:link w:val="1256"/>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1258">
    <w:name w:val="批注框文本 Char4"/>
    <w:next w:val="1258"/>
    <w:link w:val="959"/>
    <w:qFormat/>
    <w:rPr>
      <w:sz w:val="18"/>
      <w:szCs w:val="18"/>
    </w:rPr>
  </w:style>
  <w:style w:type="character" w:styleId="1259">
    <w:name w:val="纯文本 Char3"/>
    <w:next w:val="1259"/>
    <w:link w:val="959"/>
    <w:qFormat/>
    <w:rPr>
      <w:rFonts w:ascii="宋体" w:hAnsi="Courier New" w:cs="Courier New"/>
      <w:szCs w:val="21"/>
    </w:rPr>
  </w:style>
  <w:style w:type="character" w:styleId="1260">
    <w:name w:val="_正文段落 Char Char"/>
    <w:next w:val="1260"/>
    <w:link w:val="1261"/>
    <w:qFormat/>
    <w:rPr>
      <w:rFonts w:ascii="宋体" w:hAnsi="宋体"/>
      <w:sz w:val="24"/>
      <w:szCs w:val="28"/>
    </w:rPr>
  </w:style>
  <w:style w:type="paragraph" w:styleId="1261">
    <w:name w:val="_正文段落"/>
    <w:basedOn w:val="959"/>
    <w:next w:val="1261"/>
    <w:link w:val="1260"/>
    <w:qFormat/>
    <w:pPr>
      <w:ind w:firstLine="480"/>
      <w:spacing w:line="360" w:lineRule="auto"/>
    </w:pPr>
    <w:rPr>
      <w:rFonts w:ascii="宋体" w:hAnsi="宋体" w:eastAsia="Arial" w:cs="Arial"/>
      <w:sz w:val="24"/>
      <w:szCs w:val="28"/>
    </w:rPr>
  </w:style>
  <w:style w:type="character" w:styleId="1262">
    <w:name w:val="正文文本 Char4"/>
    <w:next w:val="1262"/>
    <w:link w:val="959"/>
    <w:qFormat/>
    <w:rPr>
      <w:rFonts w:ascii="楷体_GB2312" w:hAnsi="Arial" w:eastAsia="楷体_GB2312"/>
      <w:sz w:val="28"/>
    </w:rPr>
  </w:style>
  <w:style w:type="character" w:styleId="1263">
    <w:name w:val="标题 2 字符"/>
    <w:next w:val="1263"/>
    <w:link w:val="959"/>
    <w:uiPriority w:val="1"/>
    <w:qFormat/>
    <w:rPr>
      <w:rFonts w:ascii="幼圆" w:hAnsi="Arial" w:eastAsia="楷体_GB2312"/>
      <w:b/>
      <w:sz w:val="44"/>
    </w:rPr>
  </w:style>
  <w:style w:type="character" w:styleId="1264">
    <w:name w:val="font"/>
    <w:next w:val="1264"/>
    <w:link w:val="959"/>
    <w:qFormat/>
  </w:style>
  <w:style w:type="character" w:styleId="1265">
    <w:name w:val="pt9-hui-line201"/>
    <w:next w:val="1265"/>
    <w:link w:val="959"/>
    <w:qFormat/>
    <w:rPr>
      <w:color w:val="333333"/>
      <w:spacing w:val="300"/>
      <w:sz w:val="18"/>
      <w:szCs w:val="18"/>
      <w:u w:val="none"/>
    </w:rPr>
  </w:style>
  <w:style w:type="character" w:styleId="1266">
    <w:name w:val="正文文本缩进 2 Char4"/>
    <w:next w:val="1266"/>
    <w:link w:val="959"/>
    <w:qFormat/>
    <w:rPr>
      <w:rFonts w:ascii="楷体_GB2312" w:eastAsia="楷体_GB2312"/>
      <w:sz w:val="28"/>
      <w:szCs w:val="28"/>
    </w:rPr>
  </w:style>
  <w:style w:type="character" w:styleId="1267">
    <w:name w:val="批注主题 Char4"/>
    <w:next w:val="1267"/>
    <w:link w:val="959"/>
    <w:uiPriority w:val="99"/>
    <w:qFormat/>
    <w:rPr>
      <w:rFonts w:ascii="Calibri" w:hAnsi="Calibri"/>
      <w:b/>
      <w:bCs/>
    </w:rPr>
  </w:style>
  <w:style w:type="character" w:styleId="1268">
    <w:name w:val="批注文字 Char4"/>
    <w:next w:val="1268"/>
    <w:link w:val="959"/>
    <w:uiPriority w:val="99"/>
    <w:qFormat/>
    <w:rPr>
      <w:rFonts w:ascii="Calibri" w:hAnsi="Calibri"/>
    </w:rPr>
  </w:style>
  <w:style w:type="character" w:styleId="1269">
    <w:name w:val="样式 正文文本缩进 + 左  0 字符 Char Char"/>
    <w:next w:val="1269"/>
    <w:link w:val="1270"/>
    <w:qFormat/>
    <w:rPr>
      <w:rFonts w:cs="宋体"/>
      <w:sz w:val="24"/>
    </w:rPr>
  </w:style>
  <w:style w:type="paragraph" w:styleId="1270">
    <w:name w:val="样式 正文文本缩进 + 左  0 字符"/>
    <w:basedOn w:val="994"/>
    <w:next w:val="1270"/>
    <w:link w:val="1269"/>
    <w:qFormat/>
    <w:pPr>
      <w:ind w:firstLine="250"/>
      <w:spacing w:line="360" w:lineRule="auto"/>
    </w:pPr>
    <w:rPr>
      <w:rFonts w:ascii="等线" w:eastAsia="Arial" w:cs="宋体"/>
      <w:sz w:val="24"/>
    </w:rPr>
  </w:style>
  <w:style w:type="character" w:styleId="1271">
    <w:name w:val="带缩进的正文 Char Char"/>
    <w:next w:val="1271"/>
    <w:link w:val="1272"/>
    <w:qFormat/>
    <w:rPr>
      <w:rFonts w:ascii="Calibri" w:hAnsi="Calibri"/>
      <w:sz w:val="24"/>
    </w:rPr>
  </w:style>
  <w:style w:type="paragraph" w:styleId="1272">
    <w:name w:val="带缩进的正文"/>
    <w:basedOn w:val="959"/>
    <w:next w:val="1272"/>
    <w:link w:val="1271"/>
    <w:qFormat/>
    <w:pPr>
      <w:ind w:firstLine="480"/>
      <w:spacing w:line="360" w:lineRule="auto"/>
    </w:pPr>
    <w:rPr>
      <w:rFonts w:ascii="Calibri" w:hAnsi="Calibri" w:eastAsia="Arial" w:cs="Arial"/>
      <w:sz w:val="24"/>
      <w:szCs w:val="22"/>
    </w:rPr>
  </w:style>
  <w:style w:type="character" w:styleId="1273">
    <w:name w:val="bodybold1"/>
    <w:next w:val="1273"/>
    <w:link w:val="959"/>
    <w:qFormat/>
    <w:rPr>
      <w:rFonts w:ascii="Taipei" w:hAnsi="Taipei"/>
      <w:b/>
      <w:bCs/>
      <w:color w:val="0066ff"/>
      <w:sz w:val="26"/>
      <w:szCs w:val="26"/>
      <w:u w:val="none"/>
    </w:rPr>
  </w:style>
  <w:style w:type="character" w:styleId="1274">
    <w:name w:val="flname8"/>
    <w:next w:val="1274"/>
    <w:link w:val="959"/>
    <w:qFormat/>
  </w:style>
  <w:style w:type="character" w:styleId="1275">
    <w:name w:val="正文（首行缩进两字） Char Char"/>
    <w:next w:val="1275"/>
    <w:link w:val="959"/>
    <w:qFormat/>
    <w:rPr>
      <w:rFonts w:eastAsia="宋体"/>
      <w:sz w:val="24"/>
      <w:lang w:val="en-US" w:eastAsia="zh-CN" w:bidi="ar-SA"/>
    </w:rPr>
  </w:style>
  <w:style w:type="character" w:styleId="1276">
    <w:name w:val="标题 3 Char Char"/>
    <w:next w:val="1276"/>
    <w:link w:val="959"/>
    <w:qFormat/>
    <w:rPr>
      <w:rFonts w:eastAsia="宋体"/>
      <w:b/>
      <w:sz w:val="32"/>
      <w:lang w:val="en-US" w:eastAsia="zh-CN" w:bidi="ar-SA"/>
    </w:rPr>
  </w:style>
  <w:style w:type="character" w:styleId="1277">
    <w:name w:val="样式6 Char Char"/>
    <w:next w:val="1277"/>
    <w:link w:val="1278"/>
    <w:qFormat/>
    <w:rPr>
      <w:rFonts w:ascii="宋体" w:hAnsi="宋体"/>
      <w:sz w:val="28"/>
      <w:szCs w:val="28"/>
    </w:rPr>
  </w:style>
  <w:style w:type="paragraph" w:styleId="1278">
    <w:name w:val="样式6"/>
    <w:basedOn w:val="959"/>
    <w:next w:val="1278"/>
    <w:link w:val="1277"/>
    <w:qFormat/>
    <w:pPr>
      <w:ind w:left="980" w:hanging="420"/>
      <w:spacing w:line="360" w:lineRule="auto"/>
    </w:pPr>
    <w:rPr>
      <w:rFonts w:ascii="宋体" w:hAnsi="宋体" w:eastAsia="Arial" w:cs="Arial"/>
      <w:sz w:val="28"/>
      <w:szCs w:val="28"/>
    </w:rPr>
  </w:style>
  <w:style w:type="character" w:styleId="1279">
    <w:name w:val="页眉 字符"/>
    <w:next w:val="1279"/>
    <w:link w:val="959"/>
    <w:qFormat/>
    <w:rPr>
      <w:sz w:val="18"/>
      <w:szCs w:val="18"/>
    </w:rPr>
  </w:style>
  <w:style w:type="character" w:styleId="1280">
    <w:name w:val="WW8Num11z1"/>
    <w:next w:val="1280"/>
    <w:link w:val="959"/>
    <w:qFormat/>
    <w:rPr>
      <w:rFonts w:ascii="Wingdings" w:hAnsi="Wingdings"/>
    </w:rPr>
  </w:style>
  <w:style w:type="character" w:styleId="1281">
    <w:name w:val="样式 正文缩进 + 首行缩进:  2 字符 Char Char"/>
    <w:next w:val="1281"/>
    <w:link w:val="1282"/>
    <w:qFormat/>
    <w:rPr>
      <w:rFonts w:cs="宋体"/>
      <w:sz w:val="24"/>
    </w:rPr>
  </w:style>
  <w:style w:type="paragraph" w:styleId="1282">
    <w:name w:val="样式 正文缩进 + 首行缩进:  2 字符"/>
    <w:basedOn w:val="978"/>
    <w:next w:val="1282"/>
    <w:link w:val="1281"/>
    <w:qFormat/>
    <w:pPr>
      <w:ind w:firstLine="200"/>
      <w:spacing w:line="360" w:lineRule="auto"/>
    </w:pPr>
    <w:rPr>
      <w:rFonts w:ascii="等线" w:hAnsi="等线" w:eastAsia="Arial" w:cs="宋体"/>
      <w:sz w:val="24"/>
      <w:szCs w:val="22"/>
    </w:rPr>
  </w:style>
  <w:style w:type="character" w:styleId="1283">
    <w:name w:val="彩色网格 - 强调文字颜色 1 Char"/>
    <w:next w:val="1283"/>
    <w:link w:val="1284"/>
    <w:qFormat/>
    <w:rPr>
      <w:rFonts w:eastAsia="方正仿宋_GBK"/>
      <w:i/>
      <w:iCs/>
      <w:color w:val="000000"/>
      <w:szCs w:val="24"/>
    </w:rPr>
  </w:style>
  <w:style w:type="paragraph" w:styleId="1284">
    <w:name w:val="彩色网格 - 强调文字颜色 11"/>
    <w:basedOn w:val="959"/>
    <w:next w:val="959"/>
    <w:link w:val="1283"/>
    <w:qFormat/>
    <w:pPr>
      <w:ind w:firstLine="560"/>
      <w:spacing w:line="360" w:lineRule="auto"/>
    </w:pPr>
    <w:rPr>
      <w:rFonts w:ascii="等线" w:hAnsi="等线" w:eastAsia="方正仿宋_GBK" w:cs="Arial"/>
      <w:i/>
      <w:iCs/>
      <w:color w:val="000000"/>
    </w:rPr>
  </w:style>
  <w:style w:type="character" w:styleId="1285">
    <w:name w:val="文档结构图 Char3"/>
    <w:next w:val="1285"/>
    <w:link w:val="959"/>
    <w:uiPriority w:val="99"/>
    <w:qFormat/>
    <w:rPr>
      <w:rFonts w:ascii="宋体"/>
      <w:sz w:val="18"/>
      <w:szCs w:val="18"/>
    </w:rPr>
  </w:style>
  <w:style w:type="character" w:styleId="1286">
    <w:name w:val="正文首行缩进 2 Char3"/>
    <w:next w:val="1286"/>
    <w:link w:val="959"/>
    <w:semiHidden/>
    <w:qFormat/>
    <w:rPr>
      <w:rFonts w:ascii="Arial" w:hAnsi="Arial" w:eastAsia="方正仿宋_GBK" w:cs="Arial"/>
      <w:szCs w:val="24"/>
    </w:rPr>
  </w:style>
  <w:style w:type="character" w:styleId="1287">
    <w:name w:val="样式7 Char Char"/>
    <w:next w:val="1287"/>
    <w:link w:val="1288"/>
    <w:qFormat/>
    <w:rPr>
      <w:rFonts w:ascii="宋体" w:hAnsi="宋体"/>
      <w:sz w:val="28"/>
      <w:szCs w:val="28"/>
    </w:rPr>
  </w:style>
  <w:style w:type="paragraph" w:styleId="1288">
    <w:name w:val="样式7"/>
    <w:basedOn w:val="959"/>
    <w:next w:val="1288"/>
    <w:link w:val="1287"/>
    <w:qFormat/>
    <w:pPr>
      <w:ind w:left="980" w:hanging="420"/>
      <w:spacing w:line="360" w:lineRule="auto"/>
    </w:pPr>
    <w:rPr>
      <w:rFonts w:ascii="宋体" w:hAnsi="宋体" w:eastAsia="Arial" w:cs="Arial"/>
      <w:sz w:val="28"/>
      <w:szCs w:val="28"/>
    </w:rPr>
  </w:style>
  <w:style w:type="character" w:styleId="1289">
    <w:name w:val="WW-Absatz-Standardschriftart11"/>
    <w:next w:val="1289"/>
    <w:link w:val="959"/>
    <w:qFormat/>
  </w:style>
  <w:style w:type="character" w:styleId="1290">
    <w:name w:val="正文文本 3 Char3"/>
    <w:next w:val="1290"/>
    <w:link w:val="959"/>
    <w:qFormat/>
    <w:rPr>
      <w:rFonts w:ascii="仿宋_GB2312" w:hAnsi="Arial" w:eastAsia="仿宋_GB2312"/>
      <w:sz w:val="32"/>
    </w:rPr>
  </w:style>
  <w:style w:type="character" w:styleId="1291">
    <w:name w:val="WW8Num34z2"/>
    <w:next w:val="1291"/>
    <w:link w:val="959"/>
    <w:qFormat/>
    <w:rPr>
      <w:rFonts w:ascii="StarSymbol" w:hAnsi="StarSymbol" w:cs="StarSymbol"/>
      <w:sz w:val="18"/>
      <w:szCs w:val="18"/>
    </w:rPr>
  </w:style>
  <w:style w:type="character" w:styleId="1292">
    <w:name w:val="日期 Char4"/>
    <w:next w:val="1292"/>
    <w:link w:val="959"/>
    <w:qFormat/>
    <w:rPr>
      <w:rFonts w:ascii="仿宋_GB2312" w:eastAsia="仿宋_GB2312"/>
      <w:b/>
      <w:sz w:val="36"/>
      <w:szCs w:val="24"/>
    </w:rPr>
  </w:style>
  <w:style w:type="character" w:styleId="1293">
    <w:name w:val="正文文本缩进 3 字符1"/>
    <w:next w:val="1293"/>
    <w:link w:val="959"/>
    <w:uiPriority w:val="99"/>
    <w:qFormat/>
    <w:rPr>
      <w:rFonts w:ascii="宋体" w:hAnsi="Times New Roman" w:eastAsia="方正仿宋_GBK" w:cs="Times New Roman"/>
      <w:sz w:val="16"/>
      <w:szCs w:val="16"/>
    </w:rPr>
  </w:style>
  <w:style w:type="character" w:styleId="1294">
    <w:name w:val="正文文本缩进 3 Char3"/>
    <w:next w:val="1294"/>
    <w:link w:val="959"/>
    <w:qFormat/>
    <w:rPr>
      <w:rFonts w:ascii="方正行楷简体" w:hAnsi="Arial" w:eastAsia="方正行楷简体"/>
      <w:sz w:val="36"/>
    </w:rPr>
  </w:style>
  <w:style w:type="character" w:styleId="1295">
    <w:name w:val="WW8Num6z1"/>
    <w:next w:val="1295"/>
    <w:link w:val="959"/>
    <w:qFormat/>
    <w:rPr>
      <w:rFonts w:ascii="Wingdings" w:hAnsi="Wingdings"/>
    </w:rPr>
  </w:style>
  <w:style w:type="character" w:styleId="1296">
    <w:name w:val="正文文本 2 Char3"/>
    <w:next w:val="1296"/>
    <w:link w:val="959"/>
    <w:qFormat/>
    <w:rPr>
      <w:szCs w:val="24"/>
    </w:rPr>
  </w:style>
  <w:style w:type="character" w:styleId="1297">
    <w:name w:val="WW8Num32z2"/>
    <w:next w:val="1297"/>
    <w:link w:val="959"/>
    <w:qFormat/>
    <w:rPr>
      <w:rFonts w:ascii="StarSymbol" w:hAnsi="StarSymbol" w:cs="StarSymbol"/>
      <w:sz w:val="18"/>
      <w:szCs w:val="18"/>
    </w:rPr>
  </w:style>
  <w:style w:type="character" w:styleId="1298">
    <w:name w:val="列表段落 字符1"/>
    <w:next w:val="1298"/>
    <w:link w:val="959"/>
    <w:uiPriority w:val="34"/>
    <w:qFormat/>
    <w:rPr>
      <w:rFonts w:ascii="Calibri" w:hAnsi="Calibri"/>
      <w:sz w:val="21"/>
      <w:szCs w:val="22"/>
    </w:rPr>
  </w:style>
  <w:style w:type="character" w:styleId="1299">
    <w:name w:val="WW8Num28z0"/>
    <w:next w:val="1299"/>
    <w:link w:val="959"/>
    <w:qFormat/>
    <w:rPr>
      <w:rFonts w:ascii="Wingdings" w:hAnsi="Wingdings" w:cs="StarSymbol"/>
      <w:sz w:val="18"/>
      <w:szCs w:val="18"/>
    </w:rPr>
  </w:style>
  <w:style w:type="character" w:styleId="1300">
    <w:name w:val="WW8Num2z2"/>
    <w:next w:val="1300"/>
    <w:link w:val="959"/>
    <w:qFormat/>
    <w:rPr>
      <w:rFonts w:ascii="StarSymbol" w:hAnsi="StarSymbol" w:cs="StarSymbol"/>
      <w:sz w:val="18"/>
      <w:szCs w:val="18"/>
    </w:rPr>
  </w:style>
  <w:style w:type="character" w:styleId="1301">
    <w:name w:val="apple-converted-space"/>
    <w:next w:val="1301"/>
    <w:link w:val="959"/>
    <w:qFormat/>
  </w:style>
  <w:style w:type="character" w:styleId="1302">
    <w:name w:val="WW8Num35z2"/>
    <w:next w:val="1302"/>
    <w:link w:val="959"/>
    <w:qFormat/>
    <w:rPr>
      <w:rFonts w:ascii="StarSymbol" w:hAnsi="StarSymbol" w:cs="StarSymbol"/>
      <w:sz w:val="18"/>
      <w:szCs w:val="18"/>
    </w:rPr>
  </w:style>
  <w:style w:type="character" w:styleId="1303">
    <w:name w:val="标题 Char3"/>
    <w:next w:val="1303"/>
    <w:link w:val="959"/>
    <w:uiPriority w:val="10"/>
    <w:qFormat/>
    <w:rPr>
      <w:rFonts w:ascii="Cambria" w:hAnsi="Cambria"/>
      <w:b/>
      <w:bCs/>
      <w:sz w:val="32"/>
      <w:szCs w:val="32"/>
    </w:rPr>
  </w:style>
  <w:style w:type="character" w:styleId="1304">
    <w:name w:val="WW8Num10z0"/>
    <w:next w:val="1304"/>
    <w:link w:val="959"/>
    <w:qFormat/>
    <w:rPr>
      <w:rFonts w:ascii="Wingdings" w:hAnsi="Wingdings" w:cs="StarSymbol"/>
      <w:sz w:val="18"/>
      <w:szCs w:val="18"/>
    </w:rPr>
  </w:style>
  <w:style w:type="character" w:styleId="1305">
    <w:name w:val="正文首行缩进 Char5"/>
    <w:next w:val="1305"/>
    <w:link w:val="959"/>
    <w:semiHidden/>
    <w:qFormat/>
    <w:rPr>
      <w:rFonts w:ascii="Arial" w:hAnsi="Arial"/>
      <w:szCs w:val="21"/>
    </w:rPr>
  </w:style>
  <w:style w:type="character" w:styleId="1306">
    <w:name w:val="WW8Num32z0"/>
    <w:next w:val="1306"/>
    <w:link w:val="959"/>
    <w:qFormat/>
    <w:rPr>
      <w:rFonts w:ascii="Wingdings" w:hAnsi="Wingdings" w:cs="StarSymbol"/>
      <w:sz w:val="18"/>
      <w:szCs w:val="18"/>
    </w:rPr>
  </w:style>
  <w:style w:type="character" w:styleId="1307">
    <w:name w:val="正文首行缩进 Char1"/>
    <w:next w:val="1307"/>
    <w:link w:val="959"/>
    <w:qFormat/>
    <w:rPr>
      <w:rFonts w:ascii="Times New Roman" w:hAnsi="Times New Roman" w:eastAsia="宋体" w:cs="Times New Roman"/>
      <w:szCs w:val="24"/>
    </w:rPr>
  </w:style>
  <w:style w:type="character" w:styleId="1308">
    <w:name w:val="标题 3 字符1"/>
    <w:next w:val="1308"/>
    <w:link w:val="959"/>
    <w:uiPriority w:val="9"/>
    <w:qFormat/>
    <w:rPr>
      <w:rFonts w:ascii="仿宋" w:eastAsia="仿宋"/>
      <w:b/>
      <w:sz w:val="32"/>
      <w:szCs w:val="32"/>
    </w:rPr>
  </w:style>
  <w:style w:type="character" w:styleId="1309">
    <w:name w:val="正文首行缩进 Char2"/>
    <w:next w:val="1309"/>
    <w:link w:val="959"/>
    <w:qFormat/>
    <w:rPr>
      <w:rFonts w:ascii="楷体_GB2312" w:hAnsi="Arial" w:eastAsia="楷体_GB2312"/>
      <w:sz w:val="21"/>
      <w:szCs w:val="24"/>
    </w:rPr>
  </w:style>
  <w:style w:type="character" w:styleId="1310">
    <w:name w:val="正文文本 2 字符1"/>
    <w:next w:val="1310"/>
    <w:link w:val="959"/>
    <w:uiPriority w:val="99"/>
    <w:semiHidden/>
    <w:qFormat/>
    <w:rPr>
      <w:rFonts w:ascii="Times New Roman" w:hAnsi="Times New Roman" w:eastAsia="方正仿宋_GBK" w:cs="Times New Roman"/>
      <w:sz w:val="24"/>
      <w:szCs w:val="24"/>
    </w:rPr>
  </w:style>
  <w:style w:type="character" w:styleId="1311">
    <w:name w:val="Table Heading Char1"/>
    <w:next w:val="1311"/>
    <w:link w:val="1312"/>
    <w:qFormat/>
    <w:rPr>
      <w:rFonts w:ascii="Book Antiqua" w:hAnsi="Book Antiqua" w:eastAsia="黑体" w:cs="Book Antiqua"/>
      <w:bCs/>
      <w:szCs w:val="21"/>
    </w:rPr>
  </w:style>
  <w:style w:type="paragraph" w:styleId="1312">
    <w:name w:val="Table Heading"/>
    <w:basedOn w:val="959"/>
    <w:next w:val="1312"/>
    <w:link w:val="1311"/>
    <w:qFormat/>
    <w:pPr>
      <w:jc w:val="left"/>
      <w:keepNext/>
      <w:spacing w:before="80" w:after="80" w:line="240" w:lineRule="atLeast"/>
    </w:pPr>
    <w:rPr>
      <w:rFonts w:ascii="Book Antiqua" w:hAnsi="Book Antiqua" w:eastAsia="黑体" w:cs="Book Antiqua"/>
      <w:bCs/>
      <w:szCs w:val="21"/>
    </w:rPr>
  </w:style>
  <w:style w:type="character" w:styleId="1313">
    <w:name w:val="二级采标题 字符"/>
    <w:next w:val="1313"/>
    <w:link w:val="1314"/>
    <w:qFormat/>
    <w:rPr>
      <w:rFonts w:ascii="Calibri" w:hAnsi="Calibri"/>
    </w:rPr>
  </w:style>
  <w:style w:type="paragraph" w:styleId="1314">
    <w:name w:val="二级采标题"/>
    <w:next w:val="1315"/>
    <w:link w:val="1313"/>
    <w:qFormat/>
    <w:pPr>
      <w:ind w:left="1134" w:hanging="1134"/>
    </w:pPr>
    <w:rPr>
      <w:rFonts w:ascii="Calibri" w:hAnsi="Calibri" w:eastAsia="Arial" w:cs="Arial"/>
      <w:sz w:val="21"/>
      <w:szCs w:val="22"/>
      <w:lang w:val="en-US" w:eastAsia="zh-CN" w:bidi="ar-SA"/>
    </w:rPr>
  </w:style>
  <w:style w:type="paragraph" w:styleId="1315">
    <w:name w:val="段"/>
    <w:next w:val="1315"/>
    <w:link w:val="959"/>
    <w:qFormat/>
    <w:pPr>
      <w:ind w:firstLine="200"/>
      <w:jc w:val="both"/>
    </w:pPr>
    <w:rPr>
      <w:rFonts w:ascii="宋体"/>
      <w:sz w:val="21"/>
      <w:lang w:val="en-US" w:eastAsia="zh-CN" w:bidi="ar-SA"/>
    </w:rPr>
  </w:style>
  <w:style w:type="character" w:styleId="1316">
    <w:name w:val="Table Text Char"/>
    <w:next w:val="1316"/>
    <w:link w:val="1317"/>
    <w:qFormat/>
    <w:rPr>
      <w:rFonts w:cs="Arial"/>
      <w:szCs w:val="21"/>
    </w:rPr>
  </w:style>
  <w:style w:type="paragraph" w:styleId="1317">
    <w:name w:val="Table Text"/>
    <w:basedOn w:val="959"/>
    <w:next w:val="1317"/>
    <w:link w:val="1316"/>
    <w:qFormat/>
    <w:pPr>
      <w:jc w:val="left"/>
      <w:spacing w:before="80" w:after="80" w:line="240" w:lineRule="atLeast"/>
    </w:pPr>
    <w:rPr>
      <w:rFonts w:ascii="等线" w:hAnsi="等线" w:eastAsia="Arial" w:cs="Arial"/>
      <w:szCs w:val="21"/>
    </w:rPr>
  </w:style>
  <w:style w:type="character" w:styleId="1318">
    <w:name w:val="WW8Num28z2"/>
    <w:next w:val="1318"/>
    <w:link w:val="959"/>
    <w:qFormat/>
    <w:rPr>
      <w:rFonts w:ascii="StarSymbol" w:hAnsi="StarSymbol" w:cs="StarSymbol"/>
      <w:sz w:val="18"/>
      <w:szCs w:val="18"/>
    </w:rPr>
  </w:style>
  <w:style w:type="character" w:styleId="1319">
    <w:name w:val="标题2 Char"/>
    <w:next w:val="1319"/>
    <w:link w:val="1320"/>
    <w:qFormat/>
    <w:rPr>
      <w:rFonts w:ascii="宋体" w:hAnsi="宋体"/>
      <w:b/>
      <w:bCs/>
      <w:sz w:val="28"/>
      <w:szCs w:val="28"/>
    </w:rPr>
  </w:style>
  <w:style w:type="paragraph" w:styleId="1320">
    <w:name w:val="标题2"/>
    <w:basedOn w:val="967"/>
    <w:next w:val="959"/>
    <w:link w:val="1319"/>
    <w:qFormat/>
    <w:pPr>
      <w:ind w:left="425"/>
      <w:jc w:val="left"/>
      <w:spacing w:before="0" w:after="0" w:line="360" w:lineRule="auto"/>
    </w:pPr>
    <w:rPr>
      <w:rFonts w:ascii="宋体" w:hAnsi="宋体" w:eastAsia="Arial" w:cs="Arial"/>
      <w:bCs/>
      <w:sz w:val="28"/>
      <w:szCs w:val="28"/>
    </w:rPr>
  </w:style>
  <w:style w:type="character" w:styleId="1321">
    <w:name w:val="WW8Num17z1"/>
    <w:next w:val="1321"/>
    <w:link w:val="959"/>
    <w:qFormat/>
    <w:rPr>
      <w:rFonts w:ascii="Wingdings 2" w:hAnsi="Wingdings 2" w:cs="StarSymbol"/>
      <w:sz w:val="18"/>
      <w:szCs w:val="18"/>
    </w:rPr>
  </w:style>
  <w:style w:type="character" w:styleId="1322">
    <w:name w:val="font01"/>
    <w:next w:val="1322"/>
    <w:link w:val="959"/>
    <w:qFormat/>
    <w:rPr>
      <w:rFonts w:hint="eastAsia" w:ascii="楷体" w:hAnsi="楷体" w:eastAsia="楷体" w:cs="楷体"/>
      <w:color w:val="ff0000"/>
      <w:sz w:val="22"/>
      <w:szCs w:val="22"/>
      <w:u w:val="none"/>
    </w:rPr>
  </w:style>
  <w:style w:type="character" w:styleId="1323">
    <w:name w:val="WW8Num23z0"/>
    <w:next w:val="1323"/>
    <w:link w:val="959"/>
    <w:qFormat/>
    <w:rPr>
      <w:rFonts w:ascii="Wingdings" w:hAnsi="Wingdings" w:cs="StarSymbol"/>
      <w:sz w:val="18"/>
      <w:szCs w:val="18"/>
    </w:rPr>
  </w:style>
  <w:style w:type="character" w:styleId="1324">
    <w:name w:val="font21"/>
    <w:next w:val="1324"/>
    <w:link w:val="959"/>
    <w:qFormat/>
    <w:rPr>
      <w:rFonts w:hint="eastAsia" w:ascii="楷体" w:hAnsi="楷体" w:eastAsia="楷体" w:cs="楷体"/>
      <w:color w:val="000000"/>
      <w:sz w:val="22"/>
      <w:szCs w:val="22"/>
      <w:u w:val="none"/>
    </w:rPr>
  </w:style>
  <w:style w:type="character" w:styleId="1325">
    <w:name w:val="Absatz-Standardschriftart"/>
    <w:next w:val="1325"/>
    <w:link w:val="959"/>
    <w:qFormat/>
  </w:style>
  <w:style w:type="character" w:styleId="1326">
    <w:name w:val="批注文字 Char1"/>
    <w:next w:val="1326"/>
    <w:link w:val="959"/>
    <w:qFormat/>
    <w:rPr>
      <w:rFonts w:ascii="Times New Roman" w:hAnsi="Times New Roman" w:eastAsia="宋体" w:cs="Times New Roman"/>
      <w:szCs w:val="24"/>
    </w:rPr>
  </w:style>
  <w:style w:type="character" w:styleId="1327">
    <w:name w:val="WW8Num20z1"/>
    <w:next w:val="1327"/>
    <w:link w:val="959"/>
    <w:qFormat/>
    <w:rPr>
      <w:rFonts w:ascii="Wingdings 2" w:hAnsi="Wingdings 2" w:cs="StarSymbol"/>
      <w:sz w:val="18"/>
      <w:szCs w:val="18"/>
    </w:rPr>
  </w:style>
  <w:style w:type="character" w:styleId="1328">
    <w:name w:val="font31"/>
    <w:next w:val="1328"/>
    <w:link w:val="959"/>
    <w:qFormat/>
    <w:rPr>
      <w:rFonts w:hint="eastAsia" w:ascii="宋体" w:hAnsi="宋体" w:eastAsia="宋体" w:cs="宋体"/>
      <w:b/>
      <w:color w:val="000000"/>
      <w:sz w:val="24"/>
      <w:szCs w:val="24"/>
      <w:u w:val="none"/>
    </w:rPr>
  </w:style>
  <w:style w:type="character" w:styleId="1329">
    <w:name w:val="金宏发行正文 Char Char Char"/>
    <w:next w:val="1329"/>
    <w:link w:val="959"/>
    <w:qFormat/>
    <w:rPr>
      <w:rFonts w:hint="eastAsia" w:ascii="仿宋_GB2312" w:eastAsia="仿宋_GB2312" w:cs="宋体"/>
      <w:sz w:val="28"/>
    </w:rPr>
  </w:style>
  <w:style w:type="character" w:styleId="1330">
    <w:name w:val="se11"/>
    <w:next w:val="1330"/>
    <w:link w:val="959"/>
    <w:qFormat/>
    <w:rPr>
      <w:rFonts w:ascii="Tahoma" w:hAnsi="Tahoma" w:cs="Times New Roman"/>
      <w:color w:val="000000"/>
      <w:sz w:val="24"/>
      <w:lang w:bidi="ar-SA"/>
    </w:rPr>
  </w:style>
  <w:style w:type="character" w:styleId="1331">
    <w:name w:val="WW8Num6z2"/>
    <w:next w:val="1331"/>
    <w:link w:val="959"/>
    <w:qFormat/>
    <w:rPr>
      <w:rFonts w:ascii="StarSymbol" w:hAnsi="StarSymbol" w:cs="StarSymbol"/>
      <w:sz w:val="18"/>
      <w:szCs w:val="18"/>
    </w:rPr>
  </w:style>
  <w:style w:type="character" w:styleId="1332">
    <w:name w:val="模板正文 Char"/>
    <w:next w:val="1332"/>
    <w:link w:val="1333"/>
    <w:qFormat/>
    <w:rPr>
      <w:rFonts w:ascii="Calibri" w:hAnsi="Calibri"/>
      <w:sz w:val="28"/>
      <w:szCs w:val="21"/>
    </w:rPr>
  </w:style>
  <w:style w:type="paragraph" w:styleId="1333">
    <w:name w:val="模板正文"/>
    <w:basedOn w:val="959"/>
    <w:next w:val="1333"/>
    <w:link w:val="1332"/>
    <w:qFormat/>
    <w:pPr>
      <w:ind w:firstLine="200"/>
      <w:spacing w:line="360" w:lineRule="auto"/>
    </w:pPr>
    <w:rPr>
      <w:rFonts w:ascii="Calibri" w:hAnsi="Calibri" w:eastAsia="Arial" w:cs="Arial"/>
      <w:sz w:val="28"/>
      <w:szCs w:val="21"/>
    </w:rPr>
  </w:style>
  <w:style w:type="character" w:styleId="1334">
    <w:name w:val="批注框文本 字符1"/>
    <w:next w:val="1334"/>
    <w:link w:val="959"/>
    <w:uiPriority w:val="99"/>
    <w:qFormat/>
    <w:rPr>
      <w:rFonts w:ascii="Times New Roman" w:hAnsi="Times New Roman" w:eastAsia="方正仿宋_GBK" w:cs="Times New Roman"/>
      <w:sz w:val="18"/>
      <w:szCs w:val="18"/>
    </w:rPr>
  </w:style>
  <w:style w:type="character" w:styleId="1335">
    <w:name w:val="标书正文 Char"/>
    <w:next w:val="1335"/>
    <w:link w:val="1336"/>
    <w:qFormat/>
    <w:rPr>
      <w:rFonts w:ascii="Calibri" w:hAnsi="Calibri"/>
    </w:rPr>
  </w:style>
  <w:style w:type="paragraph" w:styleId="1336">
    <w:name w:val="标书正文"/>
    <w:basedOn w:val="959"/>
    <w:next w:val="1336"/>
    <w:link w:val="1335"/>
    <w:qFormat/>
    <w:pPr>
      <w:ind w:firstLine="200"/>
      <w:spacing w:before="120" w:line="360" w:lineRule="auto"/>
    </w:pPr>
    <w:rPr>
      <w:rFonts w:ascii="Calibri" w:hAnsi="Calibri" w:eastAsia="Arial" w:cs="Arial"/>
      <w:szCs w:val="22"/>
    </w:rPr>
  </w:style>
  <w:style w:type="character" w:styleId="1337">
    <w:name w:val="二级条标题 字符"/>
    <w:next w:val="1337"/>
    <w:link w:val="1338"/>
    <w:qFormat/>
    <w:rPr>
      <w:rFonts w:ascii="黑体" w:eastAsia="黑体"/>
    </w:rPr>
  </w:style>
  <w:style w:type="paragraph" w:styleId="1338">
    <w:name w:val="二级条标题"/>
    <w:basedOn w:val="1339"/>
    <w:next w:val="1315"/>
    <w:link w:val="1337"/>
    <w:qFormat/>
    <w:pPr>
      <w:ind w:left="630"/>
      <w:tabs>
        <w:tab w:val="left" w:pos="567" w:leader="none"/>
        <w:tab w:val="left" w:pos="780" w:leader="none"/>
      </w:tabs>
      <w:outlineLvl w:val="3"/>
    </w:pPr>
  </w:style>
  <w:style w:type="paragraph" w:styleId="1339">
    <w:name w:val="一级条标题"/>
    <w:basedOn w:val="1340"/>
    <w:next w:val="1315"/>
    <w:link w:val="1342"/>
    <w:qFormat/>
    <w:pPr>
      <w:ind w:left="420" w:hanging="420"/>
      <w:tabs>
        <w:tab w:val="left" w:pos="567" w:leader="none"/>
        <w:tab w:val="left" w:pos="780" w:leader="none"/>
      </w:tabs>
      <w:outlineLvl w:val="2"/>
    </w:pPr>
  </w:style>
  <w:style w:type="paragraph" w:styleId="1340">
    <w:name w:val="章标题"/>
    <w:next w:val="1315"/>
    <w:link w:val="1341"/>
    <w:qFormat/>
    <w:pPr>
      <w:ind w:left="780" w:hanging="360"/>
      <w:jc w:val="both"/>
      <w:tabs>
        <w:tab w:val="left" w:pos="567" w:leader="none"/>
        <w:tab w:val="left" w:pos="780" w:leader="none"/>
      </w:tabs>
      <w:outlineLvl w:val="1"/>
    </w:pPr>
    <w:rPr>
      <w:rFonts w:ascii="黑体" w:hAnsi="等线" w:eastAsia="黑体" w:cs="Arial"/>
      <w:sz w:val="21"/>
      <w:szCs w:val="22"/>
      <w:lang w:val="en-US" w:eastAsia="zh-CN" w:bidi="ar-SA"/>
    </w:rPr>
  </w:style>
  <w:style w:type="character" w:styleId="1341">
    <w:name w:val="章标题 Char"/>
    <w:next w:val="1341"/>
    <w:link w:val="1340"/>
    <w:qFormat/>
    <w:rPr>
      <w:rFonts w:ascii="黑体" w:eastAsia="黑体"/>
    </w:rPr>
  </w:style>
  <w:style w:type="character" w:styleId="1342">
    <w:name w:val="一级条标题 Char Char"/>
    <w:next w:val="1342"/>
    <w:link w:val="1339"/>
    <w:qFormat/>
    <w:rPr>
      <w:rFonts w:ascii="黑体" w:eastAsia="黑体"/>
    </w:rPr>
  </w:style>
  <w:style w:type="character" w:styleId="1343">
    <w:name w:val="页脚 Char1"/>
    <w:next w:val="1343"/>
    <w:link w:val="959"/>
    <w:qFormat/>
    <w:rPr>
      <w:sz w:val="18"/>
      <w:szCs w:val="18"/>
    </w:rPr>
  </w:style>
  <w:style w:type="character" w:styleId="1344">
    <w:name w:val="WW8Num15z1"/>
    <w:next w:val="1344"/>
    <w:link w:val="959"/>
    <w:qFormat/>
    <w:rPr>
      <w:rFonts w:ascii="Wingdings 2" w:hAnsi="Wingdings 2" w:cs="StarSymbol"/>
      <w:sz w:val="18"/>
      <w:szCs w:val="18"/>
    </w:rPr>
  </w:style>
  <w:style w:type="character" w:styleId="1345">
    <w:name w:val="n正文 Char"/>
    <w:next w:val="1345"/>
    <w:link w:val="1346"/>
    <w:qFormat/>
    <w:rPr>
      <w:rFonts w:eastAsia="仿宋_GB2312"/>
      <w:color w:val="000000"/>
      <w:sz w:val="28"/>
      <w:szCs w:val="28"/>
    </w:rPr>
  </w:style>
  <w:style w:type="paragraph" w:styleId="1346">
    <w:name w:val="n正文"/>
    <w:next w:val="1346"/>
    <w:link w:val="1345"/>
    <w:qFormat/>
    <w:pPr>
      <w:ind w:firstLine="200"/>
      <w:spacing w:line="360" w:lineRule="auto"/>
    </w:pPr>
    <w:rPr>
      <w:rFonts w:ascii="等线" w:hAnsi="等线" w:eastAsia="仿宋_GB2312" w:cs="Arial"/>
      <w:color w:val="000000"/>
      <w:sz w:val="28"/>
      <w:szCs w:val="28"/>
      <w:lang w:val="en-US" w:eastAsia="zh-CN" w:bidi="ar-SA"/>
    </w:rPr>
  </w:style>
  <w:style w:type="character" w:styleId="1347">
    <w:name w:val="Table Text Char1"/>
    <w:next w:val="1347"/>
    <w:link w:val="959"/>
    <w:qFormat/>
    <w:rPr>
      <w:sz w:val="21"/>
      <w:szCs w:val="21"/>
    </w:rPr>
  </w:style>
  <w:style w:type="character" w:styleId="1348">
    <w:name w:val="正文文本缩进 Char1"/>
    <w:next w:val="1348"/>
    <w:link w:val="959"/>
    <w:qFormat/>
    <w:rPr>
      <w:rFonts w:ascii="Calibri" w:hAnsi="Calibri" w:eastAsia="宋体" w:cs="Times New Roman"/>
    </w:rPr>
  </w:style>
  <w:style w:type="character" w:styleId="1349">
    <w:name w:val="文章正文 Char"/>
    <w:next w:val="1349"/>
    <w:link w:val="959"/>
    <w:qFormat/>
    <w:rPr>
      <w:rFonts w:ascii="Calibri" w:hAnsi="Calibri"/>
      <w:sz w:val="21"/>
      <w:szCs w:val="24"/>
    </w:rPr>
  </w:style>
  <w:style w:type="character" w:styleId="1350">
    <w:name w:val="GEO正文 Char"/>
    <w:next w:val="1350"/>
    <w:link w:val="1351"/>
    <w:qFormat/>
    <w:rPr>
      <w:rFonts w:eastAsia="仿宋_GB2312"/>
      <w:sz w:val="28"/>
    </w:rPr>
  </w:style>
  <w:style w:type="paragraph" w:styleId="1351">
    <w:name w:val="GEO正文"/>
    <w:basedOn w:val="959"/>
    <w:next w:val="1351"/>
    <w:link w:val="1350"/>
    <w:qFormat/>
    <w:pPr>
      <w:ind w:firstLine="200"/>
      <w:spacing w:line="360" w:lineRule="auto"/>
    </w:pPr>
    <w:rPr>
      <w:rFonts w:ascii="等线" w:hAnsi="等线" w:eastAsia="仿宋_GB2312" w:cs="Arial"/>
      <w:sz w:val="28"/>
      <w:szCs w:val="22"/>
    </w:rPr>
  </w:style>
  <w:style w:type="character" w:styleId="1352">
    <w:name w:val="WW8Num35z1"/>
    <w:next w:val="1352"/>
    <w:link w:val="959"/>
    <w:qFormat/>
    <w:rPr>
      <w:rFonts w:ascii="Wingdings 2" w:hAnsi="Wingdings 2" w:cs="StarSymbol"/>
      <w:sz w:val="18"/>
      <w:szCs w:val="18"/>
    </w:rPr>
  </w:style>
  <w:style w:type="character" w:styleId="1353">
    <w:name w:val="页眉 Char1"/>
    <w:next w:val="1353"/>
    <w:link w:val="959"/>
    <w:qFormat/>
    <w:rPr>
      <w:sz w:val="18"/>
      <w:szCs w:val="18"/>
    </w:rPr>
  </w:style>
  <w:style w:type="character" w:styleId="1354">
    <w:name w:val="WW8Num34z1"/>
    <w:next w:val="1354"/>
    <w:link w:val="959"/>
    <w:qFormat/>
    <w:rPr>
      <w:rFonts w:ascii="Wingdings 2" w:hAnsi="Wingdings 2" w:cs="StarSymbol"/>
      <w:sz w:val="18"/>
      <w:szCs w:val="18"/>
    </w:rPr>
  </w:style>
  <w:style w:type="character" w:styleId="1355">
    <w:name w:val="文档结构图 Char1"/>
    <w:next w:val="1355"/>
    <w:link w:val="959"/>
    <w:qFormat/>
    <w:rPr>
      <w:rFonts w:ascii="宋体" w:hAnsi="Calibri" w:eastAsia="宋体" w:cs="Times New Roman"/>
      <w:sz w:val="18"/>
      <w:szCs w:val="18"/>
    </w:rPr>
  </w:style>
  <w:style w:type="character" w:styleId="1356">
    <w:name w:val="WW8Num21z0"/>
    <w:next w:val="1356"/>
    <w:link w:val="959"/>
    <w:qFormat/>
    <w:rPr>
      <w:rFonts w:ascii="Wingdings" w:hAnsi="Wingdings" w:cs="StarSymbol"/>
      <w:sz w:val="18"/>
      <w:szCs w:val="18"/>
    </w:rPr>
  </w:style>
  <w:style w:type="character" w:styleId="1357">
    <w:name w:val="页脚 Char2"/>
    <w:next w:val="1357"/>
    <w:link w:val="959"/>
    <w:uiPriority w:val="99"/>
    <w:qFormat/>
    <w:rPr>
      <w:sz w:val="18"/>
      <w:szCs w:val="18"/>
    </w:rPr>
  </w:style>
  <w:style w:type="character" w:styleId="1358">
    <w:name w:val="WW8Num1z1"/>
    <w:next w:val="1358"/>
    <w:link w:val="959"/>
    <w:qFormat/>
    <w:rPr>
      <w:rFonts w:ascii="Wingdings" w:hAnsi="Wingdings"/>
    </w:rPr>
  </w:style>
  <w:style w:type="character" w:styleId="1359">
    <w:name w:val="批注主题 Char1"/>
    <w:next w:val="1359"/>
    <w:link w:val="959"/>
    <w:qFormat/>
    <w:rPr>
      <w:rFonts w:ascii="Calibri" w:hAnsi="Calibri" w:eastAsia="宋体" w:cs="Times New Roman"/>
      <w:b/>
      <w:bCs/>
      <w:sz w:val="21"/>
      <w:szCs w:val="22"/>
    </w:rPr>
  </w:style>
  <w:style w:type="character" w:styleId="1360">
    <w:name w:val="我的图表标题 Char"/>
    <w:next w:val="1360"/>
    <w:link w:val="959"/>
    <w:qFormat/>
    <w:rPr>
      <w:rFonts w:ascii="Cambria" w:hAnsi="Cambria" w:eastAsia="黑体" w:cs="宋体"/>
      <w:sz w:val="24"/>
    </w:rPr>
  </w:style>
  <w:style w:type="character" w:styleId="1361">
    <w:name w:val="页眉 Char2"/>
    <w:next w:val="1361"/>
    <w:link w:val="959"/>
    <w:uiPriority w:val="99"/>
    <w:qFormat/>
    <w:rPr>
      <w:sz w:val="18"/>
      <w:szCs w:val="18"/>
    </w:rPr>
  </w:style>
  <w:style w:type="character" w:styleId="1362">
    <w:name w:val="WW8Num14z2"/>
    <w:next w:val="1362"/>
    <w:link w:val="959"/>
    <w:qFormat/>
    <w:rPr>
      <w:rFonts w:ascii="StarSymbol" w:hAnsi="StarSymbol" w:cs="StarSymbol"/>
      <w:sz w:val="18"/>
      <w:szCs w:val="18"/>
    </w:rPr>
  </w:style>
  <w:style w:type="character" w:styleId="1363">
    <w:name w:val="正文文本缩进 2 Char1"/>
    <w:next w:val="1363"/>
    <w:link w:val="959"/>
    <w:qFormat/>
    <w:rPr>
      <w:rFonts w:ascii="Calibri" w:hAnsi="Calibri" w:eastAsia="宋体" w:cs="Times New Roman"/>
    </w:rPr>
  </w:style>
  <w:style w:type="character" w:styleId="1364">
    <w:name w:val="不明显强调1"/>
    <w:next w:val="1364"/>
    <w:link w:val="959"/>
    <w:qFormat/>
    <w:rPr>
      <w:i/>
      <w:iCs/>
      <w:color w:val="808080"/>
    </w:rPr>
  </w:style>
  <w:style w:type="character" w:styleId="1365">
    <w:name w:val="正文文本缩进 3 Char1"/>
    <w:next w:val="1365"/>
    <w:link w:val="959"/>
    <w:qFormat/>
    <w:rPr>
      <w:rFonts w:ascii="Calibri" w:hAnsi="Calibri" w:eastAsia="宋体" w:cs="Times New Roman"/>
      <w:sz w:val="16"/>
      <w:szCs w:val="16"/>
    </w:rPr>
  </w:style>
  <w:style w:type="character" w:styleId="1366">
    <w:name w:val="批注文字 字符1"/>
    <w:next w:val="1366"/>
    <w:link w:val="959"/>
    <w:qFormat/>
    <w:rPr>
      <w:rFonts w:ascii="Times New Roman" w:hAnsi="Times New Roman" w:eastAsia="方正仿宋_GBK" w:cs="Times New Roman"/>
      <w:sz w:val="24"/>
      <w:szCs w:val="24"/>
    </w:rPr>
  </w:style>
  <w:style w:type="character" w:styleId="1367">
    <w:name w:val="纯文本 Char2"/>
    <w:next w:val="1367"/>
    <w:link w:val="959"/>
    <w:qFormat/>
    <w:rPr>
      <w:rFonts w:ascii="宋体" w:hAnsi="Courier New" w:eastAsia="宋体" w:cs="Courier New"/>
      <w:szCs w:val="21"/>
    </w:rPr>
  </w:style>
  <w:style w:type="character" w:styleId="1368">
    <w:name w:val="WW8Num19z1"/>
    <w:next w:val="1368"/>
    <w:link w:val="959"/>
    <w:qFormat/>
    <w:rPr>
      <w:rFonts w:ascii="Wingdings" w:hAnsi="Wingdings"/>
    </w:rPr>
  </w:style>
  <w:style w:type="character" w:styleId="1369">
    <w:name w:val="正文文本缩进 Char2"/>
    <w:next w:val="1369"/>
    <w:link w:val="959"/>
    <w:uiPriority w:val="99"/>
    <w:semiHidden/>
    <w:qFormat/>
    <w:rPr>
      <w:sz w:val="21"/>
      <w:szCs w:val="22"/>
    </w:rPr>
  </w:style>
  <w:style w:type="character" w:styleId="1370">
    <w:name w:val="WW8Num14z7"/>
    <w:next w:val="1370"/>
    <w:link w:val="959"/>
    <w:qFormat/>
    <w:rPr>
      <w:rFonts w:ascii="Wingdings" w:hAnsi="Wingdings"/>
    </w:rPr>
  </w:style>
  <w:style w:type="character" w:styleId="1371">
    <w:name w:val="正文文本缩进 2 Char2"/>
    <w:next w:val="1371"/>
    <w:link w:val="959"/>
    <w:uiPriority w:val="99"/>
    <w:semiHidden/>
    <w:qFormat/>
    <w:rPr>
      <w:sz w:val="21"/>
      <w:szCs w:val="22"/>
    </w:rPr>
  </w:style>
  <w:style w:type="character" w:styleId="1372">
    <w:name w:val="WW8Num23z1"/>
    <w:next w:val="1372"/>
    <w:link w:val="959"/>
    <w:qFormat/>
    <w:rPr>
      <w:rFonts w:ascii="Wingdings 2" w:hAnsi="Wingdings 2" w:cs="StarSymbol"/>
      <w:sz w:val="18"/>
      <w:szCs w:val="18"/>
    </w:rPr>
  </w:style>
  <w:style w:type="character" w:styleId="1373">
    <w:name w:val="批注框文本 Char1"/>
    <w:next w:val="1373"/>
    <w:link w:val="959"/>
    <w:qFormat/>
    <w:rPr>
      <w:sz w:val="18"/>
      <w:szCs w:val="18"/>
    </w:rPr>
  </w:style>
  <w:style w:type="character" w:styleId="1374">
    <w:name w:val="WW8Num3z2"/>
    <w:next w:val="1374"/>
    <w:link w:val="959"/>
    <w:qFormat/>
    <w:rPr>
      <w:rFonts w:ascii="StarSymbol" w:hAnsi="StarSymbol" w:cs="StarSymbol"/>
      <w:sz w:val="18"/>
      <w:szCs w:val="18"/>
    </w:rPr>
  </w:style>
  <w:style w:type="character" w:styleId="1375">
    <w:name w:val="文档结构图 Char2"/>
    <w:next w:val="1375"/>
    <w:link w:val="959"/>
    <w:uiPriority w:val="99"/>
    <w:qFormat/>
    <w:rPr>
      <w:rFonts w:ascii="宋体"/>
      <w:sz w:val="18"/>
      <w:szCs w:val="18"/>
    </w:rPr>
  </w:style>
  <w:style w:type="character" w:styleId="1376">
    <w:name w:val="样式 InfoBlue + 倾斜 Char"/>
    <w:next w:val="1376"/>
    <w:link w:val="959"/>
    <w:qFormat/>
    <w:rPr>
      <w:color w:val="0000ff"/>
      <w:sz w:val="21"/>
    </w:rPr>
  </w:style>
  <w:style w:type="character" w:styleId="1377">
    <w:name w:val="批注文字 Char2"/>
    <w:next w:val="1377"/>
    <w:link w:val="959"/>
    <w:qFormat/>
    <w:rPr>
      <w:sz w:val="21"/>
      <w:szCs w:val="22"/>
    </w:rPr>
  </w:style>
  <w:style w:type="character" w:styleId="1378">
    <w:name w:val="批注主题 Char2"/>
    <w:next w:val="1378"/>
    <w:link w:val="959"/>
    <w:qFormat/>
    <w:rPr>
      <w:b/>
      <w:bCs/>
      <w:sz w:val="21"/>
      <w:szCs w:val="22"/>
    </w:rPr>
  </w:style>
  <w:style w:type="character" w:styleId="1379">
    <w:name w:val="Char Char6"/>
    <w:next w:val="1379"/>
    <w:link w:val="959"/>
    <w:qFormat/>
    <w:rPr>
      <w:b/>
      <w:bCs/>
      <w:sz w:val="44"/>
      <w:szCs w:val="44"/>
    </w:rPr>
  </w:style>
  <w:style w:type="character" w:styleId="1380">
    <w:name w:val="p0 Char"/>
    <w:next w:val="1380"/>
    <w:link w:val="1381"/>
    <w:qFormat/>
    <w:rPr>
      <w:szCs w:val="21"/>
    </w:rPr>
  </w:style>
  <w:style w:type="paragraph" w:styleId="1381">
    <w:name w:val="p0"/>
    <w:basedOn w:val="959"/>
    <w:next w:val="1381"/>
    <w:link w:val="1380"/>
    <w:qFormat/>
    <w:pPr>
      <w:widowControl/>
    </w:pPr>
    <w:rPr>
      <w:rFonts w:ascii="等线" w:hAnsi="等线" w:eastAsia="Arial" w:cs="Arial"/>
      <w:szCs w:val="21"/>
    </w:rPr>
  </w:style>
  <w:style w:type="character" w:styleId="1382">
    <w:name w:val="脚注文本 Char3"/>
    <w:next w:val="1382"/>
    <w:link w:val="959"/>
    <w:qFormat/>
    <w:rPr>
      <w:rFonts w:ascii="Calibri" w:hAnsi="Calibri"/>
      <w:sz w:val="18"/>
      <w:szCs w:val="18"/>
    </w:rPr>
  </w:style>
  <w:style w:type="character" w:styleId="1383">
    <w:name w:val="标准文本 Char"/>
    <w:next w:val="1383"/>
    <w:link w:val="1384"/>
    <w:qFormat/>
    <w:rPr>
      <w:rFonts w:cs="宋体"/>
      <w:szCs w:val="21"/>
    </w:rPr>
  </w:style>
  <w:style w:type="paragraph" w:styleId="1384">
    <w:name w:val="标准文本"/>
    <w:basedOn w:val="959"/>
    <w:next w:val="1384"/>
    <w:link w:val="1383"/>
    <w:qFormat/>
    <w:pPr>
      <w:ind w:firstLine="420"/>
      <w:spacing w:line="360" w:lineRule="auto"/>
    </w:pPr>
    <w:rPr>
      <w:rFonts w:ascii="等线" w:hAnsi="等线" w:eastAsia="Arial" w:cs="宋体"/>
      <w:szCs w:val="21"/>
    </w:rPr>
  </w:style>
  <w:style w:type="character" w:styleId="1385">
    <w:name w:val="无间隔 字符1"/>
    <w:next w:val="1385"/>
    <w:link w:val="1386"/>
    <w:qFormat/>
    <w:rPr>
      <w:rFonts w:ascii="Calibri" w:hAnsi="Calibri"/>
    </w:rPr>
  </w:style>
  <w:style w:type="paragraph" w:styleId="1386">
    <w:name w:val="无间隔"/>
    <w:next w:val="1386"/>
    <w:link w:val="1385"/>
    <w:uiPriority w:val="1"/>
    <w:qFormat/>
    <w:pPr>
      <w:jc w:val="both"/>
      <w:widowControl w:val="off"/>
    </w:pPr>
    <w:rPr>
      <w:rFonts w:ascii="Calibri" w:hAnsi="Calibri" w:eastAsia="Arial" w:cs="Arial"/>
      <w:sz w:val="21"/>
      <w:szCs w:val="22"/>
      <w:lang w:val="en-US" w:eastAsia="zh-CN" w:bidi="ar-SA"/>
    </w:rPr>
  </w:style>
  <w:style w:type="character" w:styleId="1387">
    <w:name w:val="页码1"/>
    <w:next w:val="1387"/>
    <w:link w:val="959"/>
    <w:qFormat/>
  </w:style>
  <w:style w:type="character" w:styleId="1388">
    <w:name w:val="11111 Char"/>
    <w:next w:val="1388"/>
    <w:link w:val="959"/>
    <w:qFormat/>
    <w:rPr>
      <w:rFonts w:hint="eastAsia" w:ascii="宋体" w:hAnsi="宋体" w:eastAsia="宋体" w:cs="宋体"/>
      <w:color w:val="000000"/>
      <w:sz w:val="24"/>
      <w:szCs w:val="24"/>
      <w:lang w:val="zh-CN"/>
    </w:rPr>
  </w:style>
  <w:style w:type="character" w:styleId="1389">
    <w:name w:val="正文文本 Char1"/>
    <w:next w:val="1389"/>
    <w:link w:val="959"/>
    <w:qFormat/>
    <w:rPr>
      <w:rFonts w:ascii="Times New Roman" w:hAnsi="Times New Roman" w:eastAsia="宋体" w:cs="Times New Roman"/>
      <w:szCs w:val="24"/>
    </w:rPr>
  </w:style>
  <w:style w:type="character" w:styleId="1390">
    <w:name w:val="WW8Num26z1"/>
    <w:next w:val="1390"/>
    <w:link w:val="959"/>
    <w:qFormat/>
    <w:rPr>
      <w:rFonts w:ascii="Wingdings 2" w:hAnsi="Wingdings 2" w:cs="StarSymbol"/>
      <w:sz w:val="18"/>
      <w:szCs w:val="18"/>
    </w:rPr>
  </w:style>
  <w:style w:type="character" w:styleId="1391">
    <w:name w:val="font51"/>
    <w:next w:val="1391"/>
    <w:link w:val="959"/>
    <w:qFormat/>
    <w:rPr>
      <w:rFonts w:ascii="Arial" w:hAnsi="Arial" w:cs="Arial"/>
      <w:color w:val="000000"/>
      <w:sz w:val="20"/>
      <w:szCs w:val="20"/>
      <w:u w:val="none"/>
    </w:rPr>
  </w:style>
  <w:style w:type="character" w:styleId="1392">
    <w:name w:val="WW8Num25z0"/>
    <w:next w:val="1392"/>
    <w:link w:val="959"/>
    <w:qFormat/>
    <w:rPr>
      <w:rFonts w:ascii="Wingdings" w:hAnsi="Wingdings" w:cs="StarSymbol"/>
      <w:sz w:val="18"/>
      <w:szCs w:val="18"/>
    </w:rPr>
  </w:style>
  <w:style w:type="character" w:styleId="1393">
    <w:name w:val="paramlista1"/>
    <w:next w:val="1393"/>
    <w:link w:val="959"/>
    <w:qFormat/>
    <w:rPr>
      <w:rFonts w:ascii="Calibri" w:hAnsi="Calibri" w:eastAsia="宋体" w:cs="Times New Roman"/>
      <w:sz w:val="18"/>
      <w:szCs w:val="18"/>
    </w:rPr>
  </w:style>
  <w:style w:type="character" w:styleId="1394">
    <w:name w:val="high-light-bg4"/>
    <w:next w:val="1394"/>
    <w:link w:val="959"/>
    <w:qFormat/>
  </w:style>
  <w:style w:type="character" w:styleId="1395">
    <w:name w:val="Char Char201"/>
    <w:next w:val="1395"/>
    <w:link w:val="959"/>
    <w:qFormat/>
    <w:rPr>
      <w:rFonts w:ascii="楷体_GB2312" w:eastAsia="楷体_GB2312"/>
      <w:sz w:val="28"/>
    </w:rPr>
  </w:style>
  <w:style w:type="character" w:styleId="1396">
    <w:name w:val="页脚 字符1"/>
    <w:next w:val="1396"/>
    <w:link w:val="959"/>
    <w:uiPriority w:val="99"/>
    <w:qFormat/>
    <w:rPr>
      <w:rFonts w:ascii="Times New Roman" w:hAnsi="Times New Roman" w:eastAsia="方正仿宋_GBK" w:cs="Times New Roman"/>
      <w:sz w:val="18"/>
      <w:szCs w:val="18"/>
    </w:rPr>
  </w:style>
  <w:style w:type="character" w:styleId="1397">
    <w:name w:val="font41"/>
    <w:next w:val="1397"/>
    <w:link w:val="959"/>
    <w:qFormat/>
    <w:rPr>
      <w:rFonts w:hint="eastAsia" w:ascii="宋体" w:hAnsi="宋体" w:eastAsia="宋体" w:cs="宋体"/>
      <w:color w:val="000000"/>
      <w:sz w:val="20"/>
      <w:szCs w:val="20"/>
      <w:u w:val="none"/>
    </w:rPr>
  </w:style>
  <w:style w:type="character" w:styleId="1398">
    <w:name w:val="WW8Num38z0"/>
    <w:next w:val="1398"/>
    <w:link w:val="959"/>
    <w:qFormat/>
    <w:rPr>
      <w:rFonts w:ascii="Wingdings" w:hAnsi="Wingdings" w:cs="StarSymbol"/>
      <w:sz w:val="18"/>
      <w:szCs w:val="18"/>
    </w:rPr>
  </w:style>
  <w:style w:type="character" w:styleId="1399">
    <w:name w:val="+正文 Char3"/>
    <w:next w:val="1399"/>
    <w:link w:val="1400"/>
    <w:qFormat/>
    <w:rPr>
      <w:sz w:val="28"/>
    </w:rPr>
  </w:style>
  <w:style w:type="paragraph" w:styleId="1400">
    <w:name w:val="+正文"/>
    <w:basedOn w:val="959"/>
    <w:next w:val="1400"/>
    <w:link w:val="1399"/>
    <w:qFormat/>
    <w:pPr>
      <w:ind w:firstLine="200"/>
      <w:spacing w:line="360" w:lineRule="auto"/>
    </w:pPr>
    <w:rPr>
      <w:rFonts w:ascii="等线" w:hAnsi="等线" w:eastAsia="Arial" w:cs="Arial"/>
      <w:sz w:val="28"/>
      <w:szCs w:val="22"/>
    </w:rPr>
  </w:style>
  <w:style w:type="character" w:styleId="1401">
    <w:name w:val="正文文本 3 字符1"/>
    <w:next w:val="1401"/>
    <w:link w:val="959"/>
    <w:uiPriority w:val="99"/>
    <w:qFormat/>
    <w:rPr>
      <w:rFonts w:ascii="Times New Roman" w:hAnsi="Times New Roman" w:eastAsia="方正仿宋_GBK" w:cs="Times New Roman"/>
      <w:sz w:val="16"/>
      <w:szCs w:val="16"/>
    </w:rPr>
  </w:style>
  <w:style w:type="character" w:styleId="1402">
    <w:name w:val="Char Char171"/>
    <w:next w:val="1402"/>
    <w:link w:val="959"/>
    <w:qFormat/>
    <w:rPr>
      <w:rFonts w:ascii="Arial" w:hAnsi="Arial" w:eastAsia="黑体"/>
      <w:b/>
      <w:spacing w:val="-2"/>
      <w:position w:val="-6"/>
      <w:sz w:val="24"/>
    </w:rPr>
  </w:style>
  <w:style w:type="character" w:styleId="1403">
    <w:name w:val="style241"/>
    <w:next w:val="1403"/>
    <w:link w:val="959"/>
    <w:qFormat/>
    <w:rPr>
      <w:rFonts w:hint="eastAsia" w:ascii="宋体" w:hAnsi="宋体" w:eastAsia="宋体"/>
      <w:color w:val="333333"/>
      <w:lang w:val="en-US" w:eastAsia="zh-CN" w:bidi="ar-SA"/>
    </w:rPr>
  </w:style>
  <w:style w:type="character" w:styleId="1404">
    <w:name w:val="fontstyle01"/>
    <w:next w:val="1404"/>
    <w:link w:val="959"/>
    <w:qFormat/>
    <w:rPr>
      <w:rFonts w:ascii="楷体" w:hAnsi="楷体"/>
      <w:color w:val="000000"/>
      <w:sz w:val="24"/>
      <w:szCs w:val="24"/>
    </w:rPr>
  </w:style>
  <w:style w:type="character" w:styleId="1405">
    <w:name w:val="Numbering Symbols"/>
    <w:next w:val="1405"/>
    <w:link w:val="959"/>
    <w:qFormat/>
  </w:style>
  <w:style w:type="character" w:styleId="1406">
    <w:name w:val="标题 1 Char1"/>
    <w:next w:val="1406"/>
    <w:link w:val="959"/>
    <w:qFormat/>
    <w:rPr>
      <w:b/>
      <w:sz w:val="44"/>
    </w:rPr>
  </w:style>
  <w:style w:type="character" w:styleId="1407">
    <w:name w:val="引用 Char1"/>
    <w:next w:val="1407"/>
    <w:link w:val="959"/>
    <w:uiPriority w:val="29"/>
    <w:qFormat/>
    <w:rPr>
      <w:i/>
      <w:iCs/>
      <w:color w:val="404040"/>
      <w:sz w:val="21"/>
    </w:rPr>
  </w:style>
  <w:style w:type="character" w:styleId="1408">
    <w:name w:val="Char Char181"/>
    <w:next w:val="1408"/>
    <w:link w:val="959"/>
    <w:qFormat/>
    <w:rPr>
      <w:rFonts w:ascii="宋体"/>
      <w:b/>
      <w:spacing w:val="-2"/>
      <w:position w:val="-6"/>
      <w:sz w:val="28"/>
    </w:rPr>
  </w:style>
  <w:style w:type="character" w:styleId="1409">
    <w:name w:val="Table Heading Char"/>
    <w:next w:val="1409"/>
    <w:link w:val="959"/>
    <w:qFormat/>
    <w:rPr>
      <w:rFonts w:ascii="Book Antiqua" w:hAnsi="Book Antiqua" w:eastAsia="黑体"/>
      <w:bCs/>
      <w:sz w:val="21"/>
      <w:szCs w:val="21"/>
    </w:rPr>
  </w:style>
  <w:style w:type="character" w:styleId="1410">
    <w:name w:val="Char Char151"/>
    <w:next w:val="1410"/>
    <w:link w:val="959"/>
    <w:qFormat/>
    <w:rPr>
      <w:rFonts w:ascii="Arial" w:hAnsi="Arial" w:eastAsia="黑体"/>
      <w:spacing w:val="-2"/>
      <w:position w:val="-6"/>
      <w:sz w:val="24"/>
    </w:rPr>
  </w:style>
  <w:style w:type="character" w:styleId="1411">
    <w:name w:val="WW8Num14z1"/>
    <w:next w:val="1411"/>
    <w:link w:val="959"/>
    <w:qFormat/>
    <w:rPr>
      <w:rFonts w:ascii="Wingdings 2" w:hAnsi="Wingdings 2" w:cs="StarSymbol"/>
      <w:sz w:val="18"/>
      <w:szCs w:val="18"/>
    </w:rPr>
  </w:style>
  <w:style w:type="character" w:styleId="1412">
    <w:name w:val="font111"/>
    <w:next w:val="1412"/>
    <w:link w:val="959"/>
    <w:qFormat/>
    <w:rPr>
      <w:rFonts w:hint="eastAsia" w:ascii="宋体" w:hAnsi="宋体" w:eastAsia="宋体" w:cs="宋体"/>
      <w:color w:val="000000"/>
      <w:sz w:val="21"/>
      <w:szCs w:val="21"/>
      <w:u w:val="none"/>
    </w:rPr>
  </w:style>
  <w:style w:type="character" w:styleId="1413">
    <w:name w:val="样式2 Char"/>
    <w:next w:val="1413"/>
    <w:link w:val="959"/>
    <w:qFormat/>
    <w:rPr>
      <w:rFonts w:hint="eastAsia" w:ascii="方正仿宋_GBK" w:eastAsia="方正仿宋_GBK"/>
      <w:bCs/>
      <w:sz w:val="32"/>
      <w:szCs w:val="24"/>
    </w:rPr>
  </w:style>
  <w:style w:type="character" w:styleId="1414">
    <w:name w:val="Char Char18"/>
    <w:next w:val="1414"/>
    <w:link w:val="959"/>
    <w:qFormat/>
    <w:rPr>
      <w:rFonts w:ascii="宋体"/>
      <w:b/>
      <w:spacing w:val="-2"/>
      <w:position w:val="-6"/>
      <w:sz w:val="28"/>
    </w:rPr>
  </w:style>
  <w:style w:type="character" w:styleId="1415">
    <w:name w:val="WW8Num25z7"/>
    <w:next w:val="1415"/>
    <w:link w:val="959"/>
    <w:qFormat/>
    <w:rPr>
      <w:rFonts w:ascii="Wingdings" w:hAnsi="Wingdings"/>
    </w:rPr>
  </w:style>
  <w:style w:type="character" w:styleId="1416">
    <w:name w:val="font71"/>
    <w:next w:val="1416"/>
    <w:link w:val="959"/>
    <w:qFormat/>
    <w:rPr>
      <w:rFonts w:ascii="Arial" w:hAnsi="Arial" w:cs="Arial"/>
      <w:color w:val="000000"/>
      <w:sz w:val="20"/>
      <w:szCs w:val="20"/>
      <w:u w:val="none"/>
    </w:rPr>
  </w:style>
  <w:style w:type="character" w:styleId="1417">
    <w:name w:val="WW8Num8z0"/>
    <w:next w:val="1417"/>
    <w:link w:val="959"/>
    <w:qFormat/>
    <w:rPr>
      <w:rFonts w:ascii="Wingdings" w:hAnsi="Wingdings" w:cs="StarSymbol"/>
      <w:sz w:val="18"/>
      <w:szCs w:val="18"/>
    </w:rPr>
  </w:style>
  <w:style w:type="character" w:styleId="1418">
    <w:name w:val="页码2"/>
    <w:next w:val="1418"/>
    <w:link w:val="959"/>
    <w:qFormat/>
  </w:style>
  <w:style w:type="character" w:styleId="1419">
    <w:name w:val="WW8Num12z0"/>
    <w:next w:val="1419"/>
    <w:link w:val="959"/>
    <w:qFormat/>
    <w:rPr>
      <w:rFonts w:ascii="Wingdings" w:hAnsi="Wingdings" w:cs="StarSymbol"/>
      <w:sz w:val="18"/>
      <w:szCs w:val="18"/>
    </w:rPr>
  </w:style>
  <w:style w:type="character" w:styleId="1420">
    <w:name w:val="方案文档 Char"/>
    <w:next w:val="1420"/>
    <w:link w:val="1421"/>
    <w:qFormat/>
    <w:rPr>
      <w:sz w:val="24"/>
      <w:szCs w:val="24"/>
    </w:rPr>
  </w:style>
  <w:style w:type="paragraph" w:styleId="1421">
    <w:name w:val="方案文档"/>
    <w:next w:val="1421"/>
    <w:link w:val="1420"/>
    <w:qFormat/>
    <w:pPr>
      <w:ind w:firstLine="200"/>
      <w:spacing w:line="360" w:lineRule="auto"/>
    </w:pPr>
    <w:rPr>
      <w:rFonts w:ascii="等线" w:hAnsi="等线" w:eastAsia="Arial" w:cs="Arial"/>
      <w:sz w:val="24"/>
      <w:szCs w:val="24"/>
      <w:lang w:val="en-US" w:eastAsia="zh-CN" w:bidi="ar-SA"/>
    </w:rPr>
  </w:style>
  <w:style w:type="character" w:styleId="1422">
    <w:name w:val="称呼 Char3"/>
    <w:next w:val="1422"/>
    <w:link w:val="959"/>
    <w:qFormat/>
    <w:rPr>
      <w:rFonts w:ascii="Arial" w:hAnsi="Arial" w:eastAsia="方正仿宋_GBK" w:cs="Arial"/>
    </w:rPr>
  </w:style>
  <w:style w:type="character" w:styleId="1423">
    <w:name w:val="font141"/>
    <w:next w:val="1423"/>
    <w:link w:val="959"/>
    <w:qFormat/>
    <w:rPr>
      <w:rFonts w:hint="eastAsia" w:ascii="宋体" w:hAnsi="宋体" w:eastAsia="宋体" w:cs="宋体"/>
      <w:color w:val="000000"/>
      <w:sz w:val="20"/>
      <w:szCs w:val="20"/>
      <w:u w:val="none"/>
    </w:rPr>
  </w:style>
  <w:style w:type="character" w:styleId="1424">
    <w:name w:val="WW8Num13z2"/>
    <w:next w:val="1424"/>
    <w:link w:val="959"/>
    <w:qFormat/>
    <w:rPr>
      <w:rFonts w:ascii="StarSymbol" w:hAnsi="StarSymbol" w:cs="StarSymbol"/>
      <w:sz w:val="18"/>
      <w:szCs w:val="18"/>
    </w:rPr>
  </w:style>
  <w:style w:type="character" w:styleId="1425">
    <w:name w:val="项目编号B Char"/>
    <w:next w:val="1425"/>
    <w:link w:val="1426"/>
    <w:qFormat/>
    <w:rPr>
      <w:sz w:val="24"/>
      <w:szCs w:val="24"/>
    </w:rPr>
  </w:style>
  <w:style w:type="paragraph" w:styleId="1426">
    <w:name w:val="项目编号B"/>
    <w:next w:val="1426"/>
    <w:link w:val="1425"/>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lang w:val="en-US" w:eastAsia="zh-CN" w:bidi="ar-SA"/>
    </w:rPr>
  </w:style>
  <w:style w:type="character" w:styleId="1427">
    <w:name w:val="WW8Num33z1"/>
    <w:next w:val="1427"/>
    <w:link w:val="959"/>
    <w:qFormat/>
    <w:rPr>
      <w:rFonts w:ascii="Wingdings 2" w:hAnsi="Wingdings 2" w:cs="StarSymbol"/>
      <w:sz w:val="18"/>
      <w:szCs w:val="18"/>
    </w:rPr>
  </w:style>
  <w:style w:type="character" w:styleId="1428">
    <w:name w:val="项目编号A Char Char"/>
    <w:next w:val="1428"/>
    <w:link w:val="1429"/>
    <w:qFormat/>
    <w:rPr>
      <w:sz w:val="24"/>
      <w:szCs w:val="24"/>
    </w:rPr>
  </w:style>
  <w:style w:type="paragraph" w:styleId="1429">
    <w:name w:val="项目编号A"/>
    <w:next w:val="1429"/>
    <w:link w:val="1428"/>
    <w:qFormat/>
    <w:pPr>
      <w:spacing w:line="360" w:lineRule="auto"/>
      <w:tabs>
        <w:tab w:val="left" w:pos="840" w:leader="none"/>
      </w:tabs>
    </w:pPr>
    <w:rPr>
      <w:rFonts w:ascii="等线" w:hAnsi="等线" w:eastAsia="Arial" w:cs="Arial"/>
      <w:sz w:val="24"/>
      <w:szCs w:val="24"/>
      <w:lang w:val="en-US" w:eastAsia="zh-CN" w:bidi="ar-SA"/>
    </w:rPr>
  </w:style>
  <w:style w:type="character" w:styleId="1430">
    <w:name w:val="style11"/>
    <w:next w:val="1430"/>
    <w:link w:val="959"/>
    <w:qFormat/>
    <w:rPr>
      <w:color w:val="ff0000"/>
    </w:rPr>
  </w:style>
  <w:style w:type="character" w:styleId="1431">
    <w:name w:val="Char Char15"/>
    <w:next w:val="1431"/>
    <w:link w:val="959"/>
    <w:qFormat/>
    <w:rPr>
      <w:rFonts w:ascii="Arial" w:hAnsi="Arial" w:eastAsia="黑体"/>
      <w:spacing w:val="-2"/>
      <w:position w:val="-6"/>
      <w:sz w:val="24"/>
    </w:rPr>
  </w:style>
  <w:style w:type="character" w:styleId="1432">
    <w:name w:val="WW8Num14z0"/>
    <w:next w:val="1432"/>
    <w:link w:val="959"/>
    <w:qFormat/>
    <w:rPr>
      <w:rFonts w:ascii="Wingdings" w:hAnsi="Wingdings" w:cs="StarSymbol"/>
      <w:sz w:val="18"/>
      <w:szCs w:val="18"/>
    </w:rPr>
  </w:style>
  <w:style w:type="character" w:styleId="1433">
    <w:name w:val="Char Char17"/>
    <w:next w:val="1433"/>
    <w:link w:val="959"/>
    <w:qFormat/>
    <w:rPr>
      <w:rFonts w:ascii="Arial" w:hAnsi="Arial" w:eastAsia="黑体"/>
      <w:b/>
      <w:spacing w:val="-2"/>
      <w:position w:val="-6"/>
      <w:sz w:val="24"/>
    </w:rPr>
  </w:style>
  <w:style w:type="character" w:styleId="1434">
    <w:name w:val="表格内容 Char"/>
    <w:next w:val="1434"/>
    <w:link w:val="959"/>
    <w:qFormat/>
    <w:rPr>
      <w:rFonts w:hint="eastAsia" w:ascii="微软雅黑" w:hAnsi="微软雅黑" w:eastAsia="微软雅黑"/>
      <w:sz w:val="18"/>
      <w:szCs w:val="24"/>
      <w:lang w:val="en-GB"/>
    </w:rPr>
  </w:style>
  <w:style w:type="character" w:styleId="1435">
    <w:name w:val="武汉表格 Char"/>
    <w:next w:val="1435"/>
    <w:link w:val="1436"/>
    <w:qFormat/>
    <w:rPr>
      <w:rFonts w:eastAsia="黑体"/>
      <w:szCs w:val="21"/>
    </w:rPr>
  </w:style>
  <w:style w:type="paragraph" w:styleId="1436">
    <w:name w:val="武汉表格"/>
    <w:basedOn w:val="959"/>
    <w:next w:val="1436"/>
    <w:link w:val="1435"/>
    <w:qFormat/>
    <w:rPr>
      <w:rFonts w:ascii="等线" w:hAnsi="等线" w:eastAsia="黑体" w:cs="Arial"/>
      <w:szCs w:val="21"/>
    </w:rPr>
  </w:style>
  <w:style w:type="character" w:styleId="1437">
    <w:name w:val="WW8Num12z1"/>
    <w:next w:val="1437"/>
    <w:link w:val="959"/>
    <w:qFormat/>
    <w:rPr>
      <w:rFonts w:ascii="Wingdings 2" w:hAnsi="Wingdings 2" w:cs="StarSymbol"/>
      <w:sz w:val="18"/>
      <w:szCs w:val="18"/>
    </w:rPr>
  </w:style>
  <w:style w:type="character" w:styleId="1438">
    <w:name w:val="Char Char20"/>
    <w:next w:val="1438"/>
    <w:link w:val="959"/>
    <w:qFormat/>
    <w:rPr>
      <w:rFonts w:ascii="楷体_GB2312" w:eastAsia="楷体_GB2312"/>
      <w:sz w:val="28"/>
    </w:rPr>
  </w:style>
  <w:style w:type="character" w:styleId="1439">
    <w:name w:val="con_text1"/>
    <w:next w:val="1439"/>
    <w:link w:val="959"/>
    <w:qFormat/>
  </w:style>
  <w:style w:type="character" w:styleId="1440">
    <w:name w:val="批注引用2"/>
    <w:next w:val="1440"/>
    <w:link w:val="959"/>
    <w:qFormat/>
    <w:rPr>
      <w:sz w:val="21"/>
      <w:szCs w:val="21"/>
    </w:rPr>
  </w:style>
  <w:style w:type="character" w:styleId="1441">
    <w:name w:val="WW8Num5z2"/>
    <w:next w:val="1441"/>
    <w:link w:val="959"/>
    <w:qFormat/>
    <w:rPr>
      <w:rFonts w:ascii="StarSymbol" w:hAnsi="StarSymbol" w:cs="StarSymbol"/>
      <w:sz w:val="18"/>
      <w:szCs w:val="18"/>
    </w:rPr>
  </w:style>
  <w:style w:type="character" w:styleId="1442">
    <w:name w:val="正文缩进 Char2"/>
    <w:next w:val="1442"/>
    <w:link w:val="959"/>
    <w:qFormat/>
    <w:rPr>
      <w:rFonts w:eastAsia="宋体"/>
      <w:sz w:val="21"/>
      <w:lang w:val="en-US" w:eastAsia="zh-CN" w:bidi="ar-SA"/>
    </w:rPr>
  </w:style>
  <w:style w:type="character" w:styleId="1443">
    <w:name w:val="正文首行缩进 Char2 Char1 Char Char1 Char2 Char Char Char Char Char Char Char Char Char Char Char"/>
    <w:next w:val="1443"/>
    <w:link w:val="959"/>
    <w:qFormat/>
    <w:rPr>
      <w:rFonts w:ascii="Arial" w:hAnsi="Arial" w:eastAsia="宋体" w:cs="Arial"/>
      <w:b/>
      <w:sz w:val="21"/>
      <w:szCs w:val="21"/>
      <w:lang w:val="en-US" w:eastAsia="zh-CN" w:bidi="ar-SA"/>
    </w:rPr>
  </w:style>
  <w:style w:type="character" w:styleId="1444">
    <w:name w:val="Char Char16"/>
    <w:next w:val="1444"/>
    <w:link w:val="959"/>
    <w:qFormat/>
    <w:rPr>
      <w:rFonts w:ascii="宋体"/>
      <w:b/>
      <w:spacing w:val="-2"/>
      <w:position w:val="-6"/>
      <w:sz w:val="24"/>
    </w:rPr>
  </w:style>
  <w:style w:type="character" w:styleId="1445">
    <w:name w:val="批注主题 字符1"/>
    <w:next w:val="1445"/>
    <w:link w:val="959"/>
    <w:uiPriority w:val="99"/>
    <w:qFormat/>
    <w:rPr>
      <w:rFonts w:ascii="Times New Roman" w:hAnsi="Times New Roman" w:eastAsia="方正仿宋_GBK" w:cs="Times New Roman"/>
      <w:b/>
      <w:bCs/>
      <w:sz w:val="24"/>
      <w:szCs w:val="24"/>
    </w:rPr>
  </w:style>
  <w:style w:type="character" w:styleId="1446">
    <w:name w:val="Char Char161"/>
    <w:next w:val="1446"/>
    <w:link w:val="959"/>
    <w:qFormat/>
    <w:rPr>
      <w:rFonts w:ascii="宋体"/>
      <w:b/>
      <w:spacing w:val="-2"/>
      <w:position w:val="-6"/>
      <w:sz w:val="24"/>
    </w:rPr>
  </w:style>
  <w:style w:type="character" w:styleId="1447">
    <w:name w:val="引用 Char"/>
    <w:next w:val="1447"/>
    <w:link w:val="959"/>
    <w:qFormat/>
    <w:rPr>
      <w:rFonts w:ascii="Times New Roman" w:hAnsi="Times New Roman" w:eastAsia="方正仿宋_GBK" w:cs="Times New Roman"/>
      <w:i/>
      <w:iCs/>
      <w:color w:val="000000"/>
      <w:sz w:val="24"/>
      <w:szCs w:val="20"/>
    </w:rPr>
  </w:style>
  <w:style w:type="character" w:styleId="1448">
    <w:name w:val="标题 3 Char1"/>
    <w:next w:val="1448"/>
    <w:link w:val="959"/>
    <w:qFormat/>
    <w:rPr>
      <w:b/>
      <w:sz w:val="32"/>
    </w:rPr>
  </w:style>
  <w:style w:type="character" w:styleId="1449">
    <w:name w:val="InfoBlue Char"/>
    <w:next w:val="1449"/>
    <w:link w:val="959"/>
    <w:qFormat/>
    <w:rPr>
      <w:color w:val="0000ff"/>
      <w:sz w:val="21"/>
    </w:rPr>
  </w:style>
  <w:style w:type="character" w:styleId="1450">
    <w:name w:val="副标题 Char3"/>
    <w:next w:val="1450"/>
    <w:link w:val="959"/>
    <w:qFormat/>
    <w:rPr>
      <w:b/>
      <w:bCs/>
      <w:sz w:val="32"/>
      <w:szCs w:val="32"/>
    </w:rPr>
  </w:style>
  <w:style w:type="character" w:styleId="1451">
    <w:name w:val="title_orange1"/>
    <w:next w:val="1451"/>
    <w:link w:val="959"/>
    <w:qFormat/>
    <w:rPr>
      <w:b/>
      <w:bCs/>
      <w:color w:val="cc6600"/>
      <w:sz w:val="33"/>
      <w:szCs w:val="33"/>
      <w:u w:val="none"/>
    </w:rPr>
  </w:style>
  <w:style w:type="character" w:styleId="1452">
    <w:name w:val="font61"/>
    <w:next w:val="1452"/>
    <w:link w:val="959"/>
    <w:qFormat/>
    <w:rPr>
      <w:rFonts w:ascii="Arial" w:hAnsi="Arial" w:cs="Arial"/>
      <w:b/>
      <w:color w:val="000000"/>
      <w:sz w:val="20"/>
      <w:szCs w:val="20"/>
      <w:u w:val="none"/>
    </w:rPr>
  </w:style>
  <w:style w:type="character" w:styleId="1453">
    <w:name w:val="Char Char191"/>
    <w:next w:val="1453"/>
    <w:link w:val="959"/>
    <w:qFormat/>
    <w:rPr>
      <w:rFonts w:ascii="Arial" w:hAnsi="Arial" w:eastAsia="黑体"/>
      <w:b/>
      <w:bCs/>
      <w:sz w:val="28"/>
      <w:szCs w:val="28"/>
    </w:rPr>
  </w:style>
  <w:style w:type="character" w:styleId="1454">
    <w:name w:val="WW8Num33z0"/>
    <w:next w:val="1454"/>
    <w:link w:val="959"/>
    <w:qFormat/>
    <w:rPr>
      <w:rFonts w:ascii="Wingdings" w:hAnsi="Wingdings" w:cs="StarSymbol"/>
      <w:sz w:val="18"/>
      <w:szCs w:val="18"/>
    </w:rPr>
  </w:style>
  <w:style w:type="character" w:styleId="1455">
    <w:name w:val="font91"/>
    <w:next w:val="1455"/>
    <w:link w:val="959"/>
    <w:qFormat/>
    <w:rPr>
      <w:rFonts w:hint="eastAsia" w:ascii="宋体" w:hAnsi="宋体" w:eastAsia="宋体" w:cs="宋体"/>
      <w:color w:val="000000"/>
      <w:sz w:val="20"/>
      <w:szCs w:val="20"/>
      <w:u w:val="none"/>
    </w:rPr>
  </w:style>
  <w:style w:type="character" w:styleId="1456">
    <w:name w:val="op_dict_text21"/>
    <w:next w:val="1456"/>
    <w:link w:val="959"/>
    <w:qFormat/>
  </w:style>
  <w:style w:type="character" w:styleId="1457">
    <w:name w:val="normal91"/>
    <w:next w:val="1457"/>
    <w:link w:val="959"/>
    <w:qFormat/>
    <w:rPr>
      <w:rFonts w:ascii="Calibri" w:hAnsi="Calibri" w:eastAsia="宋体" w:cs="Times New Roman"/>
      <w:sz w:val="20"/>
      <w:szCs w:val="20"/>
    </w:rPr>
  </w:style>
  <w:style w:type="character" w:styleId="1458">
    <w:name w:val="WW8Num18z1"/>
    <w:next w:val="1458"/>
    <w:link w:val="959"/>
    <w:qFormat/>
    <w:rPr>
      <w:rFonts w:ascii="Wingdings 2" w:hAnsi="Wingdings 2" w:cs="StarSymbol"/>
      <w:sz w:val="18"/>
      <w:szCs w:val="18"/>
    </w:rPr>
  </w:style>
  <w:style w:type="character" w:styleId="1459">
    <w:name w:val="font121"/>
    <w:next w:val="1459"/>
    <w:link w:val="959"/>
    <w:qFormat/>
    <w:rPr>
      <w:rFonts w:hint="eastAsia" w:ascii="宋体" w:hAnsi="宋体" w:eastAsia="宋体" w:cs="宋体"/>
      <w:b/>
      <w:color w:val="000000"/>
      <w:sz w:val="20"/>
      <w:szCs w:val="20"/>
      <w:u w:val="none"/>
    </w:rPr>
  </w:style>
  <w:style w:type="character" w:styleId="1460">
    <w:name w:val="标题 4 Char1"/>
    <w:next w:val="1460"/>
    <w:link w:val="959"/>
    <w:qFormat/>
    <w:rPr>
      <w:rFonts w:ascii="Cambria" w:hAnsi="Cambria" w:eastAsia="宋体" w:cs="Times New Roman"/>
      <w:b/>
      <w:bCs/>
      <w:sz w:val="28"/>
      <w:szCs w:val="28"/>
    </w:rPr>
  </w:style>
  <w:style w:type="character" w:styleId="1461">
    <w:name w:val="Char Char19"/>
    <w:next w:val="1461"/>
    <w:link w:val="959"/>
    <w:qFormat/>
    <w:rPr>
      <w:rFonts w:ascii="Arial" w:hAnsi="Arial" w:eastAsia="黑体"/>
      <w:b/>
      <w:bCs/>
      <w:sz w:val="28"/>
      <w:szCs w:val="28"/>
    </w:rPr>
  </w:style>
  <w:style w:type="character" w:styleId="1462">
    <w:name w:val="标题 9 字符1"/>
    <w:next w:val="1462"/>
    <w:link w:val="959"/>
    <w:uiPriority w:val="9"/>
    <w:qFormat/>
    <w:rPr>
      <w:rFonts w:ascii="Arial" w:hAnsi="Arial" w:eastAsia="黑体" w:cs="Times New Roman"/>
      <w:sz w:val="24"/>
      <w:szCs w:val="21"/>
    </w:rPr>
  </w:style>
  <w:style w:type="character" w:styleId="1463">
    <w:name w:val="font131"/>
    <w:next w:val="1463"/>
    <w:link w:val="959"/>
    <w:qFormat/>
    <w:rPr>
      <w:rFonts w:hint="eastAsia" w:ascii="宋体" w:hAnsi="宋体" w:eastAsia="宋体" w:cs="宋体"/>
      <w:color w:val="000000"/>
      <w:sz w:val="18"/>
      <w:szCs w:val="18"/>
      <w:u w:val="none"/>
    </w:rPr>
  </w:style>
  <w:style w:type="character" w:styleId="1464">
    <w:name w:val="标题G Char"/>
    <w:next w:val="1464"/>
    <w:link w:val="959"/>
    <w:qFormat/>
    <w:rPr>
      <w:rFonts w:hint="eastAsia" w:ascii="方正小标宋_GBK" w:hAnsi="方正小标宋_GBK" w:eastAsia="方正小标宋_GBK"/>
      <w:color w:val="000000"/>
      <w:spacing w:val="-20"/>
      <w:sz w:val="44"/>
      <w:szCs w:val="52"/>
    </w:rPr>
  </w:style>
  <w:style w:type="character" w:styleId="1465">
    <w:name w:val="批注引用1"/>
    <w:next w:val="1465"/>
    <w:link w:val="959"/>
    <w:qFormat/>
    <w:rPr>
      <w:sz w:val="21"/>
      <w:szCs w:val="21"/>
    </w:rPr>
  </w:style>
  <w:style w:type="character" w:styleId="1466">
    <w:name w:val="WW-Absatz-Standardschriftart111"/>
    <w:next w:val="1466"/>
    <w:link w:val="959"/>
    <w:qFormat/>
  </w:style>
  <w:style w:type="character" w:styleId="1467">
    <w:name w:val="font81"/>
    <w:next w:val="1467"/>
    <w:link w:val="959"/>
    <w:qFormat/>
    <w:rPr>
      <w:rFonts w:hint="eastAsia" w:ascii="宋体" w:hAnsi="宋体" w:eastAsia="宋体" w:cs="宋体"/>
      <w:b/>
      <w:color w:val="000000"/>
      <w:sz w:val="20"/>
      <w:szCs w:val="20"/>
      <w:u w:val="none"/>
    </w:rPr>
  </w:style>
  <w:style w:type="character" w:styleId="1468">
    <w:name w:val="m1"/>
    <w:next w:val="1468"/>
    <w:link w:val="959"/>
    <w:qFormat/>
    <w:rPr>
      <w:rFonts w:hint="eastAsia" w:ascii="宋体" w:hAnsi="宋体" w:eastAsia="宋体"/>
      <w:color w:val="0000ff"/>
      <w:lang w:val="en-US" w:eastAsia="zh-CN" w:bidi="ar-SA"/>
    </w:rPr>
  </w:style>
  <w:style w:type="character" w:styleId="1469">
    <w:name w:val="表格 Char Char"/>
    <w:next w:val="1469"/>
    <w:link w:val="1470"/>
    <w:qFormat/>
    <w:rPr>
      <w:rFonts w:ascii="Arial" w:hAnsi="Arial"/>
      <w:sz w:val="24"/>
      <w:szCs w:val="24"/>
    </w:rPr>
  </w:style>
  <w:style w:type="paragraph" w:styleId="1470">
    <w:name w:val="表格"/>
    <w:basedOn w:val="959"/>
    <w:next w:val="1470"/>
    <w:link w:val="1469"/>
    <w:qFormat/>
    <w:rPr>
      <w:rFonts w:ascii="Arial" w:hAnsi="Arial" w:eastAsia="Arial" w:cs="Arial"/>
      <w:sz w:val="24"/>
    </w:rPr>
  </w:style>
  <w:style w:type="character" w:styleId="1471">
    <w:name w:val="WW8Num21z2"/>
    <w:next w:val="1471"/>
    <w:link w:val="959"/>
    <w:qFormat/>
    <w:rPr>
      <w:rFonts w:ascii="StarSymbol" w:hAnsi="StarSymbol" w:cs="StarSymbol"/>
      <w:sz w:val="18"/>
      <w:szCs w:val="18"/>
    </w:rPr>
  </w:style>
  <w:style w:type="character" w:styleId="1472">
    <w:name w:val="副标题 Char1"/>
    <w:next w:val="1472"/>
    <w:link w:val="959"/>
    <w:qFormat/>
    <w:rPr>
      <w:rFonts w:ascii="Cambria" w:hAnsi="Cambria" w:cs="Times New Roman"/>
      <w:b/>
      <w:bCs/>
      <w:sz w:val="32"/>
      <w:szCs w:val="32"/>
    </w:rPr>
  </w:style>
  <w:style w:type="character" w:styleId="1473">
    <w:name w:val="atitle31"/>
    <w:next w:val="1473"/>
    <w:link w:val="959"/>
    <w:qFormat/>
    <w:rPr>
      <w:rFonts w:ascii="Arial" w:hAnsi="Arial" w:cs="Arial"/>
      <w:b/>
      <w:bCs/>
      <w:sz w:val="29"/>
      <w:szCs w:val="29"/>
    </w:rPr>
  </w:style>
  <w:style w:type="character" w:styleId="1474">
    <w:name w:val="副标题 Char2"/>
    <w:next w:val="1474"/>
    <w:link w:val="959"/>
    <w:qFormat/>
    <w:rPr>
      <w:rFonts w:ascii="Cambria" w:hAnsi="Cambria" w:cs="Times New Roman"/>
      <w:b/>
      <w:bCs/>
      <w:sz w:val="32"/>
      <w:szCs w:val="32"/>
    </w:rPr>
  </w:style>
  <w:style w:type="character" w:styleId="1475">
    <w:name w:val="WW8Num21z1"/>
    <w:next w:val="1475"/>
    <w:link w:val="959"/>
    <w:qFormat/>
    <w:rPr>
      <w:rFonts w:ascii="Wingdings" w:hAnsi="Wingdings"/>
    </w:rPr>
  </w:style>
  <w:style w:type="character" w:styleId="1476">
    <w:name w:val="font191"/>
    <w:next w:val="1476"/>
    <w:link w:val="959"/>
    <w:qFormat/>
    <w:rPr>
      <w:rFonts w:ascii="Arial" w:hAnsi="Arial" w:cs="Arial"/>
      <w:b/>
      <w:color w:val="000000"/>
      <w:sz w:val="20"/>
      <w:szCs w:val="20"/>
      <w:u w:val="none"/>
    </w:rPr>
  </w:style>
  <w:style w:type="character" w:styleId="1477">
    <w:name w:val="MM Topic 2 Char"/>
    <w:next w:val="1477"/>
    <w:link w:val="1478"/>
    <w:qFormat/>
    <w:rPr>
      <w:rFonts w:ascii="Cambria" w:hAnsi="Cambria"/>
      <w:b/>
      <w:bCs/>
      <w:sz w:val="32"/>
      <w:szCs w:val="32"/>
      <w:lang w:val="zh-CN"/>
    </w:rPr>
  </w:style>
  <w:style w:type="paragraph" w:styleId="1478">
    <w:name w:val="MM Topic 2"/>
    <w:basedOn w:val="967"/>
    <w:next w:val="1478"/>
    <w:link w:val="1477"/>
    <w:qFormat/>
    <w:pPr>
      <w:ind w:left="840" w:hanging="420"/>
      <w:jc w:val="both"/>
      <w:tabs>
        <w:tab w:val="left" w:pos="0" w:leader="none"/>
        <w:tab w:val="left" w:pos="420" w:leader="none"/>
        <w:tab w:val="left" w:pos="840" w:leader="none"/>
      </w:tabs>
    </w:pPr>
    <w:rPr>
      <w:rFonts w:ascii="Cambria" w:hAnsi="Cambria" w:eastAsia="Arial" w:cs="Arial"/>
      <w:bCs/>
      <w:sz w:val="32"/>
      <w:szCs w:val="32"/>
      <w:lang w:val="zh-CN"/>
    </w:rPr>
  </w:style>
  <w:style w:type="character" w:styleId="1479">
    <w:name w:val="注释标题 Char"/>
    <w:next w:val="1479"/>
    <w:link w:val="959"/>
    <w:qFormat/>
    <w:rPr>
      <w:sz w:val="21"/>
      <w:szCs w:val="24"/>
    </w:rPr>
  </w:style>
  <w:style w:type="character" w:styleId="1480">
    <w:name w:val="页眉 字符1"/>
    <w:next w:val="1480"/>
    <w:link w:val="959"/>
    <w:qFormat/>
    <w:rPr>
      <w:rFonts w:ascii="Times New Roman" w:hAnsi="Times New Roman" w:eastAsia="方正仿宋_GBK" w:cs="Times New Roman"/>
      <w:sz w:val="18"/>
      <w:szCs w:val="18"/>
    </w:rPr>
  </w:style>
  <w:style w:type="character" w:styleId="1481">
    <w:name w:val="称呼 Char"/>
    <w:next w:val="1481"/>
    <w:link w:val="959"/>
    <w:qFormat/>
    <w:rPr>
      <w:sz w:val="21"/>
      <w:szCs w:val="24"/>
    </w:rPr>
  </w:style>
  <w:style w:type="character" w:styleId="1482">
    <w:name w:val="WW8Num16z2"/>
    <w:next w:val="1482"/>
    <w:link w:val="959"/>
    <w:qFormat/>
    <w:rPr>
      <w:rFonts w:ascii="StarSymbol" w:hAnsi="StarSymbol" w:cs="StarSymbol"/>
      <w:sz w:val="18"/>
      <w:szCs w:val="18"/>
    </w:rPr>
  </w:style>
  <w:style w:type="character" w:styleId="1483">
    <w:name w:val="HTML 地址 Char"/>
    <w:next w:val="1483"/>
    <w:link w:val="959"/>
    <w:qFormat/>
    <w:rPr>
      <w:i/>
      <w:iCs/>
      <w:sz w:val="21"/>
      <w:szCs w:val="24"/>
    </w:rPr>
  </w:style>
  <w:style w:type="character" w:styleId="1484">
    <w:name w:val="WW8Num22z0"/>
    <w:next w:val="1484"/>
    <w:link w:val="959"/>
    <w:qFormat/>
    <w:rPr>
      <w:rFonts w:ascii="Wingdings" w:hAnsi="Wingdings" w:cs="StarSymbol"/>
      <w:sz w:val="18"/>
      <w:szCs w:val="18"/>
    </w:rPr>
  </w:style>
  <w:style w:type="character" w:styleId="1485">
    <w:name w:val="尾注文本 Char1"/>
    <w:next w:val="1485"/>
    <w:link w:val="959"/>
    <w:qFormat/>
    <w:rPr>
      <w:szCs w:val="24"/>
      <w:lang w:val="zh-CN"/>
    </w:rPr>
  </w:style>
  <w:style w:type="character" w:styleId="1486">
    <w:name w:val="WW8Num18z0"/>
    <w:next w:val="1486"/>
    <w:link w:val="959"/>
    <w:qFormat/>
    <w:rPr>
      <w:rFonts w:ascii="Wingdings" w:hAnsi="Wingdings" w:cs="StarSymbol"/>
      <w:sz w:val="18"/>
      <w:szCs w:val="18"/>
    </w:rPr>
  </w:style>
  <w:style w:type="character" w:styleId="1487">
    <w:name w:val="HTML 预设格式 Char"/>
    <w:next w:val="1487"/>
    <w:link w:val="959"/>
    <w:uiPriority w:val="99"/>
    <w:qFormat/>
    <w:rPr>
      <w:rFonts w:ascii="Courier New" w:hAnsi="Courier New" w:cs="Courier New"/>
    </w:rPr>
  </w:style>
  <w:style w:type="character" w:styleId="1488">
    <w:name w:val="WW8Num27z2"/>
    <w:next w:val="1488"/>
    <w:link w:val="959"/>
    <w:qFormat/>
    <w:rPr>
      <w:rFonts w:ascii="StarSymbol" w:hAnsi="StarSymbol" w:cs="StarSymbol"/>
      <w:sz w:val="18"/>
      <w:szCs w:val="18"/>
    </w:rPr>
  </w:style>
  <w:style w:type="character" w:styleId="1489">
    <w:name w:val="正文首行缩进 2 Char"/>
    <w:next w:val="1489"/>
    <w:link w:val="959"/>
    <w:qFormat/>
    <w:rPr>
      <w:rFonts w:ascii="楷体_GB2312" w:eastAsia="楷体_GB2312"/>
      <w:sz w:val="21"/>
      <w:szCs w:val="24"/>
    </w:rPr>
  </w:style>
  <w:style w:type="character" w:styleId="1490">
    <w:name w:val="atitle21"/>
    <w:next w:val="1490"/>
    <w:link w:val="959"/>
    <w:qFormat/>
    <w:rPr>
      <w:rFonts w:ascii="Arial" w:hAnsi="Arial" w:cs="Arial"/>
      <w:b/>
      <w:bCs/>
      <w:sz w:val="35"/>
      <w:szCs w:val="35"/>
    </w:rPr>
  </w:style>
  <w:style w:type="character" w:styleId="1491">
    <w:name w:val="标题 1 Char2"/>
    <w:next w:val="1491"/>
    <w:link w:val="959"/>
    <w:qFormat/>
    <w:rPr>
      <w:rFonts w:ascii="Times New Roman" w:hAnsi="Times New Roman" w:eastAsia="宋体" w:cs="Times New Roman"/>
      <w:b/>
      <w:bCs/>
      <w:sz w:val="32"/>
      <w:szCs w:val="28"/>
    </w:rPr>
  </w:style>
  <w:style w:type="character" w:styleId="1492">
    <w:name w:val="op_dict3_lineone_result_tip"/>
    <w:next w:val="1492"/>
    <w:link w:val="959"/>
    <w:qFormat/>
    <w:rPr>
      <w:color w:val="999999"/>
    </w:rPr>
  </w:style>
  <w:style w:type="character" w:styleId="1493">
    <w:name w:val="标题 2 Char2"/>
    <w:next w:val="1493"/>
    <w:link w:val="959"/>
    <w:qFormat/>
    <w:rPr>
      <w:rFonts w:ascii="Times New Roman" w:hAnsi="Times New Roman" w:eastAsia="宋体" w:cs="Times New Roman"/>
      <w:b/>
      <w:bCs/>
      <w:sz w:val="30"/>
      <w:szCs w:val="32"/>
    </w:rPr>
  </w:style>
  <w:style w:type="character" w:styleId="1494">
    <w:name w:val="标题 3 Char2"/>
    <w:next w:val="1494"/>
    <w:link w:val="959"/>
    <w:qFormat/>
    <w:rPr>
      <w:rFonts w:ascii="Times New Roman" w:hAnsi="Times New Roman" w:eastAsia="宋体" w:cs="Times New Roman"/>
      <w:b/>
      <w:bCs/>
      <w:sz w:val="28"/>
      <w:szCs w:val="18"/>
    </w:rPr>
  </w:style>
  <w:style w:type="character" w:styleId="1495">
    <w:name w:val="WW8Num9z2"/>
    <w:next w:val="1495"/>
    <w:link w:val="959"/>
    <w:qFormat/>
    <w:rPr>
      <w:rFonts w:ascii="StarSymbol" w:hAnsi="StarSymbol" w:cs="StarSymbol"/>
      <w:sz w:val="18"/>
      <w:szCs w:val="18"/>
    </w:rPr>
  </w:style>
  <w:style w:type="character" w:styleId="1496">
    <w:name w:val="标题 4 Char2"/>
    <w:next w:val="1496"/>
    <w:link w:val="959"/>
    <w:qFormat/>
    <w:rPr>
      <w:rFonts w:ascii="Times New Roman" w:hAnsi="Times New Roman" w:eastAsia="宋体" w:cs="Times New Roman"/>
      <w:b/>
      <w:bCs/>
      <w:sz w:val="24"/>
      <w:szCs w:val="28"/>
    </w:rPr>
  </w:style>
  <w:style w:type="character" w:styleId="1497">
    <w:name w:val="WW8Num13z1"/>
    <w:next w:val="1497"/>
    <w:link w:val="959"/>
    <w:qFormat/>
    <w:rPr>
      <w:rFonts w:ascii="Wingdings 2" w:hAnsi="Wingdings 2" w:cs="StarSymbol"/>
      <w:sz w:val="18"/>
      <w:szCs w:val="18"/>
    </w:rPr>
  </w:style>
  <w:style w:type="character" w:styleId="1498">
    <w:name w:val="标题 5 Char2"/>
    <w:next w:val="1498"/>
    <w:link w:val="959"/>
    <w:qFormat/>
    <w:rPr>
      <w:rFonts w:ascii="Times New Roman" w:hAnsi="Times New Roman" w:eastAsia="宋体" w:cs="Times New Roman"/>
      <w:b/>
      <w:bCs/>
      <w:sz w:val="21"/>
      <w:szCs w:val="28"/>
      <w:lang w:val="zh-CN"/>
    </w:rPr>
  </w:style>
  <w:style w:type="character" w:styleId="1499">
    <w:name w:val="WW8Num15z7"/>
    <w:next w:val="1499"/>
    <w:link w:val="959"/>
    <w:qFormat/>
    <w:rPr>
      <w:rFonts w:ascii="Wingdings" w:hAnsi="Wingdings"/>
    </w:rPr>
  </w:style>
  <w:style w:type="character" w:styleId="1500">
    <w:name w:val="标题 6 Char2"/>
    <w:next w:val="1500"/>
    <w:link w:val="959"/>
    <w:qFormat/>
    <w:rPr>
      <w:rFonts w:ascii="Cambria" w:hAnsi="Cambria" w:eastAsia="宋体" w:cs="Times New Roman"/>
      <w:b/>
      <w:bCs/>
      <w:sz w:val="24"/>
      <w:szCs w:val="24"/>
      <w:lang w:val="zh-CN"/>
    </w:rPr>
  </w:style>
  <w:style w:type="character" w:styleId="1501">
    <w:name w:val="WW8Num26z0"/>
    <w:next w:val="1501"/>
    <w:link w:val="959"/>
    <w:qFormat/>
    <w:rPr>
      <w:rFonts w:ascii="Wingdings" w:hAnsi="Wingdings" w:cs="StarSymbol"/>
      <w:sz w:val="18"/>
      <w:szCs w:val="18"/>
    </w:rPr>
  </w:style>
  <w:style w:type="character" w:styleId="1502">
    <w:name w:val="正文文本缩进 Char3"/>
    <w:next w:val="1502"/>
    <w:link w:val="959"/>
    <w:qFormat/>
    <w:rPr>
      <w:rFonts w:ascii="Times New Roman" w:hAnsi="Times New Roman" w:eastAsia="宋体" w:cs="Times New Roman"/>
      <w:szCs w:val="24"/>
      <w:lang w:val="zh-CN" w:eastAsia="zh-CN"/>
    </w:rPr>
  </w:style>
  <w:style w:type="character" w:styleId="1503">
    <w:name w:val="WW8Num26z2"/>
    <w:next w:val="1503"/>
    <w:link w:val="959"/>
    <w:qFormat/>
    <w:rPr>
      <w:rFonts w:ascii="StarSymbol" w:hAnsi="StarSymbol" w:cs="StarSymbol"/>
      <w:sz w:val="18"/>
      <w:szCs w:val="18"/>
    </w:rPr>
  </w:style>
  <w:style w:type="character" w:styleId="1504">
    <w:name w:val="批注框文本 Char3"/>
    <w:next w:val="1504"/>
    <w:link w:val="959"/>
    <w:uiPriority w:val="99"/>
    <w:qFormat/>
    <w:rPr>
      <w:rFonts w:ascii="Times New Roman" w:hAnsi="Times New Roman" w:eastAsia="宋体" w:cs="Times New Roman"/>
      <w:sz w:val="18"/>
      <w:szCs w:val="18"/>
    </w:rPr>
  </w:style>
  <w:style w:type="character" w:styleId="1505">
    <w:name w:val="bz-content"/>
    <w:next w:val="1505"/>
    <w:link w:val="959"/>
    <w:qFormat/>
  </w:style>
  <w:style w:type="character" w:styleId="1506">
    <w:name w:val="标题 Char2"/>
    <w:next w:val="1506"/>
    <w:link w:val="959"/>
    <w:qFormat/>
    <w:rPr>
      <w:rFonts w:ascii="Cambria" w:hAnsi="Cambria" w:eastAsia="黑体" w:cs="Times New Roman"/>
      <w:b/>
      <w:bCs/>
      <w:sz w:val="52"/>
      <w:szCs w:val="32"/>
    </w:rPr>
  </w:style>
  <w:style w:type="character" w:styleId="1507">
    <w:name w:val="标题 字符1"/>
    <w:next w:val="1507"/>
    <w:link w:val="959"/>
    <w:qFormat/>
    <w:rPr>
      <w:rFonts w:ascii="宋体" w:hAnsi="宋体" w:eastAsia="方正小标宋_GBK" w:cs="Times New Roman"/>
      <w:color w:val="000000"/>
      <w:sz w:val="52"/>
      <w:szCs w:val="52"/>
    </w:rPr>
  </w:style>
  <w:style w:type="character" w:styleId="1508">
    <w:name w:val="正文2 字符"/>
    <w:next w:val="1508"/>
    <w:link w:val="1509"/>
    <w:qFormat/>
    <w:rPr>
      <w:szCs w:val="24"/>
    </w:rPr>
  </w:style>
  <w:style w:type="paragraph" w:styleId="1509">
    <w:name w:val="正文2"/>
    <w:basedOn w:val="959"/>
    <w:next w:val="1509"/>
    <w:link w:val="1508"/>
    <w:qFormat/>
    <w:pPr>
      <w:ind w:firstLine="420"/>
      <w:spacing w:line="360" w:lineRule="auto"/>
    </w:pPr>
    <w:rPr>
      <w:rFonts w:ascii="等线" w:hAnsi="等线" w:eastAsia="Arial" w:cs="Arial"/>
    </w:rPr>
  </w:style>
  <w:style w:type="character" w:styleId="1510">
    <w:name w:val="WW8Num4z2"/>
    <w:next w:val="1510"/>
    <w:link w:val="959"/>
    <w:qFormat/>
    <w:rPr>
      <w:rFonts w:ascii="StarSymbol" w:hAnsi="StarSymbol" w:cs="StarSymbol"/>
      <w:sz w:val="18"/>
      <w:szCs w:val="18"/>
    </w:rPr>
  </w:style>
  <w:style w:type="character" w:styleId="1511">
    <w:name w:val="标题 7 Char2"/>
    <w:next w:val="1511"/>
    <w:link w:val="959"/>
    <w:qFormat/>
    <w:rPr>
      <w:rFonts w:ascii="Times New Roman" w:hAnsi="Times New Roman" w:eastAsia="宋体" w:cs="Times New Roman"/>
      <w:b/>
      <w:bCs/>
      <w:sz w:val="24"/>
      <w:szCs w:val="24"/>
    </w:rPr>
  </w:style>
  <w:style w:type="character" w:styleId="1512">
    <w:name w:val="WW-Absatz-Standardschriftart1"/>
    <w:next w:val="1512"/>
    <w:link w:val="959"/>
    <w:qFormat/>
  </w:style>
  <w:style w:type="character" w:styleId="1513">
    <w:name w:val="标题 9 Char2"/>
    <w:next w:val="1513"/>
    <w:link w:val="959"/>
    <w:qFormat/>
    <w:rPr>
      <w:rFonts w:ascii="Times New Roman" w:hAnsi="Times New Roman" w:eastAsia="宋体" w:cs="Times New Roman"/>
      <w:b/>
      <w:bCs/>
      <w:sz w:val="30"/>
      <w:szCs w:val="18"/>
    </w:rPr>
  </w:style>
  <w:style w:type="character" w:styleId="1514">
    <w:name w:val="WW8Num3z1"/>
    <w:next w:val="1514"/>
    <w:link w:val="959"/>
    <w:qFormat/>
    <w:rPr>
      <w:rFonts w:ascii="Wingdings 2" w:hAnsi="Wingdings 2" w:cs="StarSymbol"/>
      <w:sz w:val="18"/>
      <w:szCs w:val="18"/>
    </w:rPr>
  </w:style>
  <w:style w:type="character" w:styleId="1515">
    <w:name w:val="批注文字 Char3"/>
    <w:next w:val="1515"/>
    <w:link w:val="959"/>
    <w:uiPriority w:val="99"/>
    <w:qFormat/>
    <w:rPr>
      <w:rFonts w:ascii="Times New Roman" w:hAnsi="Times New Roman" w:eastAsia="宋体" w:cs="Times New Roman"/>
      <w:szCs w:val="24"/>
      <w:lang w:val="zh-CN"/>
    </w:rPr>
  </w:style>
  <w:style w:type="character" w:styleId="1516">
    <w:name w:val="WW8Num29z1"/>
    <w:next w:val="1516"/>
    <w:link w:val="959"/>
    <w:qFormat/>
    <w:rPr>
      <w:rFonts w:ascii="Wingdings 2" w:hAnsi="Wingdings 2" w:cs="StarSymbol"/>
      <w:sz w:val="18"/>
      <w:szCs w:val="18"/>
    </w:rPr>
  </w:style>
  <w:style w:type="character" w:styleId="1517">
    <w:name w:val="正文文本 Char3"/>
    <w:next w:val="1517"/>
    <w:link w:val="959"/>
    <w:qFormat/>
    <w:rPr>
      <w:rFonts w:ascii="Times New Roman" w:hAnsi="Times New Roman" w:eastAsia="宋体" w:cs="Times New Roman"/>
      <w:szCs w:val="24"/>
    </w:rPr>
  </w:style>
  <w:style w:type="character" w:styleId="1518">
    <w:name w:val="WW8Num9z1"/>
    <w:next w:val="1518"/>
    <w:link w:val="959"/>
    <w:qFormat/>
    <w:rPr>
      <w:rFonts w:ascii="Wingdings 2" w:hAnsi="Wingdings 2" w:cs="StarSymbol"/>
      <w:sz w:val="18"/>
      <w:szCs w:val="18"/>
    </w:rPr>
  </w:style>
  <w:style w:type="character" w:styleId="1519">
    <w:name w:val="日期 Char3"/>
    <w:next w:val="1519"/>
    <w:link w:val="959"/>
    <w:qFormat/>
    <w:rPr>
      <w:rFonts w:ascii="Times New Roman" w:hAnsi="Times New Roman" w:eastAsia="宋体" w:cs="Times New Roman"/>
      <w:szCs w:val="24"/>
    </w:rPr>
  </w:style>
  <w:style w:type="character" w:styleId="1520">
    <w:name w:val="WW8Num5z1"/>
    <w:next w:val="1520"/>
    <w:link w:val="959"/>
    <w:qFormat/>
    <w:rPr>
      <w:rFonts w:ascii="Wingdings 2" w:hAnsi="Wingdings 2" w:cs="StarSymbol"/>
      <w:sz w:val="18"/>
      <w:szCs w:val="18"/>
    </w:rPr>
  </w:style>
  <w:style w:type="character" w:styleId="1521">
    <w:name w:val="正文首行缩进 Char4"/>
    <w:next w:val="1521"/>
    <w:link w:val="959"/>
    <w:qFormat/>
    <w:rPr>
      <w:rFonts w:ascii="Times New Roman" w:hAnsi="Times New Roman" w:eastAsia="宋体" w:cs="Times New Roman"/>
      <w:szCs w:val="24"/>
    </w:rPr>
  </w:style>
  <w:style w:type="character" w:styleId="1522">
    <w:name w:val="标题 4 字符1"/>
    <w:next w:val="1522"/>
    <w:link w:val="959"/>
    <w:qFormat/>
    <w:rPr>
      <w:rFonts w:ascii="仿宋" w:hAnsi="仿宋" w:eastAsia="仿宋"/>
      <w:b/>
      <w:bCs/>
      <w:sz w:val="32"/>
      <w:szCs w:val="32"/>
    </w:rPr>
  </w:style>
  <w:style w:type="character" w:styleId="1523">
    <w:name w:val="正文文本 2 Char2"/>
    <w:next w:val="1523"/>
    <w:link w:val="959"/>
    <w:qFormat/>
    <w:rPr>
      <w:rFonts w:ascii="Times New Roman" w:hAnsi="Times New Roman" w:eastAsia="宋体" w:cs="Times New Roman"/>
      <w:szCs w:val="24"/>
    </w:rPr>
  </w:style>
  <w:style w:type="character" w:styleId="1524">
    <w:name w:val="Bullets"/>
    <w:next w:val="1524"/>
    <w:link w:val="959"/>
    <w:qFormat/>
    <w:rPr>
      <w:rFonts w:ascii="StarSymbol" w:hAnsi="StarSymbol" w:eastAsia="StarSymbol" w:cs="StarSymbol"/>
      <w:sz w:val="18"/>
      <w:szCs w:val="18"/>
    </w:rPr>
  </w:style>
  <w:style w:type="character" w:styleId="1525">
    <w:name w:val="正文文本 3 Char2"/>
    <w:next w:val="1525"/>
    <w:link w:val="959"/>
    <w:qFormat/>
    <w:rPr>
      <w:rFonts w:ascii="Times New Roman" w:hAnsi="Times New Roman" w:eastAsia="宋体" w:cs="Times New Roman"/>
      <w:sz w:val="16"/>
      <w:szCs w:val="16"/>
    </w:rPr>
  </w:style>
  <w:style w:type="character" w:styleId="1526">
    <w:name w:val="WW8Num39z2"/>
    <w:next w:val="1526"/>
    <w:link w:val="959"/>
    <w:qFormat/>
    <w:rPr>
      <w:rFonts w:ascii="StarSymbol" w:hAnsi="StarSymbol" w:cs="StarSymbol"/>
      <w:sz w:val="18"/>
      <w:szCs w:val="18"/>
    </w:rPr>
  </w:style>
  <w:style w:type="character" w:styleId="1527">
    <w:name w:val="正文文本缩进 2 Char3"/>
    <w:next w:val="1527"/>
    <w:link w:val="959"/>
    <w:qFormat/>
    <w:rPr>
      <w:rFonts w:ascii="Times New Roman" w:hAnsi="Times New Roman" w:eastAsia="楷体_GB2312" w:cs="Times New Roman"/>
      <w:sz w:val="24"/>
      <w:szCs w:val="24"/>
    </w:rPr>
  </w:style>
  <w:style w:type="character" w:styleId="1528">
    <w:name w:val="WW8Num11z2"/>
    <w:next w:val="1528"/>
    <w:link w:val="959"/>
    <w:qFormat/>
    <w:rPr>
      <w:rFonts w:ascii="StarSymbol" w:hAnsi="StarSymbol" w:cs="StarSymbol"/>
      <w:sz w:val="18"/>
      <w:szCs w:val="18"/>
    </w:rPr>
  </w:style>
  <w:style w:type="character" w:styleId="1529">
    <w:name w:val="正文文本缩进 3 Char2"/>
    <w:next w:val="1529"/>
    <w:link w:val="959"/>
    <w:qFormat/>
    <w:rPr>
      <w:rFonts w:ascii="Times New Roman" w:hAnsi="Times New Roman" w:eastAsia="宋体" w:cs="Times New Roman"/>
      <w:sz w:val="16"/>
      <w:szCs w:val="16"/>
    </w:rPr>
  </w:style>
  <w:style w:type="character" w:styleId="1530">
    <w:name w:val="WW8Num4z1"/>
    <w:next w:val="1530"/>
    <w:link w:val="959"/>
    <w:qFormat/>
    <w:rPr>
      <w:rFonts w:ascii="Wingdings" w:hAnsi="Wingdings"/>
    </w:rPr>
  </w:style>
  <w:style w:type="character" w:styleId="1531">
    <w:name w:val="方案正文 Char1"/>
    <w:next w:val="1531"/>
    <w:link w:val="1532"/>
    <w:qFormat/>
    <w:rPr>
      <w:rFonts w:ascii="宋体" w:hAnsi="宋体" w:cs="宋体"/>
      <w:szCs w:val="28"/>
    </w:rPr>
  </w:style>
  <w:style w:type="paragraph" w:styleId="1532">
    <w:name w:val="方案正文"/>
    <w:basedOn w:val="959"/>
    <w:next w:val="959"/>
    <w:link w:val="1531"/>
    <w:qFormat/>
    <w:pPr>
      <w:ind w:firstLine="200"/>
      <w:jc w:val="left"/>
      <w:spacing w:line="440" w:lineRule="exact"/>
    </w:pPr>
    <w:rPr>
      <w:rFonts w:ascii="宋体" w:hAnsi="宋体" w:eastAsia="Arial" w:cs="宋体"/>
      <w:szCs w:val="28"/>
    </w:rPr>
  </w:style>
  <w:style w:type="character" w:styleId="1533">
    <w:name w:val="标题 8 字符1"/>
    <w:next w:val="1533"/>
    <w:link w:val="959"/>
    <w:uiPriority w:val="9"/>
    <w:qFormat/>
    <w:rPr>
      <w:rFonts w:ascii="Arial" w:hAnsi="Arial" w:eastAsia="黑体" w:cs="Times New Roman"/>
      <w:sz w:val="24"/>
      <w:szCs w:val="24"/>
    </w:rPr>
  </w:style>
  <w:style w:type="character" w:styleId="1534">
    <w:name w:val="FA正文 Char"/>
    <w:next w:val="1534"/>
    <w:link w:val="1535"/>
    <w:qFormat/>
    <w:rPr>
      <w:rFonts w:ascii="宋体" w:hAnsi="宋体"/>
      <w:spacing w:val="10"/>
      <w:sz w:val="24"/>
      <w:szCs w:val="24"/>
    </w:rPr>
  </w:style>
  <w:style w:type="paragraph" w:styleId="1535">
    <w:name w:val="FA正文"/>
    <w:basedOn w:val="959"/>
    <w:next w:val="1535"/>
    <w:link w:val="1534"/>
    <w:qFormat/>
    <w:pPr>
      <w:ind w:firstLine="520"/>
      <w:spacing w:line="360" w:lineRule="auto"/>
      <w:tabs>
        <w:tab w:val="left" w:pos="3375" w:leader="none"/>
      </w:tabs>
    </w:pPr>
    <w:rPr>
      <w:rFonts w:ascii="宋体" w:hAnsi="宋体" w:eastAsia="Arial" w:cs="Arial"/>
      <w:spacing w:val="10"/>
      <w:sz w:val="24"/>
    </w:rPr>
  </w:style>
  <w:style w:type="character" w:styleId="1536">
    <w:name w:val="WW8Num18z7"/>
    <w:next w:val="1536"/>
    <w:link w:val="959"/>
    <w:qFormat/>
    <w:rPr>
      <w:rFonts w:ascii="Wingdings" w:hAnsi="Wingdings"/>
    </w:rPr>
  </w:style>
  <w:style w:type="character" w:styleId="1537">
    <w:name w:val="方案正文-样式 小四 行距: 1.5 倍行距 Char"/>
    <w:next w:val="1537"/>
    <w:link w:val="1538"/>
    <w:qFormat/>
    <w:rPr>
      <w:sz w:val="24"/>
      <w:lang w:val="zh-CN"/>
    </w:rPr>
  </w:style>
  <w:style w:type="paragraph" w:styleId="1538">
    <w:name w:val="方案正文-样式 小四 行距: 1.5 倍行距"/>
    <w:basedOn w:val="959"/>
    <w:next w:val="1538"/>
    <w:link w:val="1537"/>
    <w:qFormat/>
    <w:pPr>
      <w:ind w:left="1134" w:firstLine="480"/>
      <w:spacing w:before="260" w:after="260" w:line="360" w:lineRule="auto"/>
    </w:pPr>
    <w:rPr>
      <w:rFonts w:ascii="等线" w:hAnsi="等线" w:eastAsia="Arial" w:cs="Arial"/>
      <w:sz w:val="24"/>
      <w:szCs w:val="22"/>
      <w:lang w:val="zh-CN"/>
    </w:rPr>
  </w:style>
  <w:style w:type="character" w:styleId="1539">
    <w:name w:val="WW8Num36z2"/>
    <w:next w:val="1539"/>
    <w:link w:val="959"/>
    <w:qFormat/>
    <w:rPr>
      <w:rFonts w:ascii="StarSymbol" w:hAnsi="StarSymbol" w:cs="StarSymbol"/>
      <w:sz w:val="18"/>
      <w:szCs w:val="18"/>
    </w:rPr>
  </w:style>
  <w:style w:type="character" w:styleId="1540">
    <w:name w:val="label_list1"/>
    <w:next w:val="1540"/>
    <w:link w:val="959"/>
    <w:qFormat/>
  </w:style>
  <w:style w:type="character" w:styleId="1541">
    <w:name w:val="WW8Num9z0"/>
    <w:next w:val="1541"/>
    <w:link w:val="959"/>
    <w:qFormat/>
    <w:rPr>
      <w:rFonts w:ascii="Wingdings" w:hAnsi="Wingdings" w:cs="StarSymbol"/>
      <w:sz w:val="18"/>
      <w:szCs w:val="18"/>
    </w:rPr>
  </w:style>
  <w:style w:type="character" w:styleId="1542">
    <w:name w:val="p11b1"/>
    <w:next w:val="1542"/>
    <w:link w:val="959"/>
    <w:qFormat/>
    <w:rPr>
      <w:color w:val="000000"/>
      <w:spacing w:val="320"/>
      <w:sz w:val="20"/>
      <w:szCs w:val="20"/>
      <w:u w:val="none"/>
    </w:rPr>
  </w:style>
  <w:style w:type="character" w:styleId="1543">
    <w:name w:val="WW8Num8z1"/>
    <w:next w:val="1543"/>
    <w:link w:val="959"/>
    <w:qFormat/>
    <w:rPr>
      <w:rFonts w:ascii="Wingdings 2" w:hAnsi="Wingdings 2" w:cs="StarSymbol"/>
      <w:sz w:val="18"/>
      <w:szCs w:val="18"/>
    </w:rPr>
  </w:style>
  <w:style w:type="character" w:styleId="1544">
    <w:name w:val="Indent Normal Char"/>
    <w:next w:val="1544"/>
    <w:link w:val="959"/>
    <w:qFormat/>
    <w:rPr>
      <w:rFonts w:hint="eastAsia" w:ascii="宋体" w:hAnsi="宋体" w:eastAsia="宋体"/>
      <w:sz w:val="21"/>
      <w:szCs w:val="24"/>
      <w:lang w:val="en-US" w:eastAsia="zh-CN" w:bidi="ar-SA"/>
    </w:rPr>
  </w:style>
  <w:style w:type="character" w:styleId="1545">
    <w:name w:val="标题 2 字符1"/>
    <w:next w:val="1545"/>
    <w:link w:val="959"/>
    <w:qFormat/>
    <w:rPr>
      <w:rFonts w:ascii="楷体" w:eastAsia="楷体"/>
      <w:b/>
      <w:bCs/>
      <w:color w:val="000000"/>
      <w:sz w:val="32"/>
      <w:szCs w:val="28"/>
    </w:rPr>
  </w:style>
  <w:style w:type="character" w:styleId="1546">
    <w:name w:val="large1"/>
    <w:next w:val="1546"/>
    <w:link w:val="959"/>
    <w:qFormat/>
    <w:rPr>
      <w:rFonts w:hint="eastAsia" w:ascii="宋体" w:hAnsi="宋体" w:eastAsia="宋体"/>
      <w:sz w:val="22"/>
      <w:szCs w:val="22"/>
    </w:rPr>
  </w:style>
  <w:style w:type="character" w:styleId="1547">
    <w:name w:val="WW8Num32z1"/>
    <w:next w:val="1547"/>
    <w:link w:val="959"/>
    <w:qFormat/>
    <w:rPr>
      <w:rFonts w:ascii="Wingdings 2" w:hAnsi="Wingdings 2" w:cs="StarSymbol"/>
      <w:sz w:val="18"/>
      <w:szCs w:val="18"/>
    </w:rPr>
  </w:style>
  <w:style w:type="character" w:styleId="1548">
    <w:name w:val="f141"/>
    <w:next w:val="1548"/>
    <w:link w:val="959"/>
    <w:qFormat/>
    <w:rPr>
      <w:sz w:val="21"/>
      <w:szCs w:val="21"/>
    </w:rPr>
  </w:style>
  <w:style w:type="character" w:styleId="1549">
    <w:name w:val="WW8Num25z2"/>
    <w:next w:val="1549"/>
    <w:link w:val="959"/>
    <w:qFormat/>
    <w:rPr>
      <w:rFonts w:ascii="StarSymbol" w:hAnsi="StarSymbol" w:cs="StarSymbol"/>
      <w:sz w:val="18"/>
      <w:szCs w:val="18"/>
    </w:rPr>
  </w:style>
  <w:style w:type="character" w:styleId="1550">
    <w:name w:val="14_black1"/>
    <w:next w:val="1550"/>
    <w:link w:val="959"/>
    <w:qFormat/>
    <w:rPr>
      <w:color w:val="000000"/>
      <w:sz w:val="23"/>
      <w:szCs w:val="23"/>
    </w:rPr>
  </w:style>
  <w:style w:type="character" w:styleId="1551">
    <w:name w:val="WW8Num20z0"/>
    <w:next w:val="1551"/>
    <w:link w:val="959"/>
    <w:qFormat/>
    <w:rPr>
      <w:rFonts w:ascii="Wingdings" w:hAnsi="Wingdings"/>
    </w:rPr>
  </w:style>
  <w:style w:type="character" w:styleId="1552">
    <w:name w:val="正文2 Char Char"/>
    <w:next w:val="1552"/>
    <w:link w:val="959"/>
    <w:qFormat/>
    <w:rPr>
      <w:rFonts w:hint="eastAsia" w:ascii="仿宋_GB2312" w:eastAsia="仿宋_GB2312"/>
      <w:sz w:val="24"/>
    </w:rPr>
  </w:style>
  <w:style w:type="character" w:styleId="1553">
    <w:name w:val="WW8Num2z0"/>
    <w:next w:val="1553"/>
    <w:link w:val="959"/>
    <w:qFormat/>
    <w:rPr>
      <w:rFonts w:ascii="Wingdings" w:hAnsi="Wingdings" w:cs="StarSymbol"/>
      <w:sz w:val="18"/>
      <w:szCs w:val="18"/>
    </w:rPr>
  </w:style>
  <w:style w:type="character" w:styleId="1554">
    <w:name w:val="mini-tree-nodetext2"/>
    <w:next w:val="1554"/>
    <w:link w:val="959"/>
    <w:qFormat/>
  </w:style>
  <w:style w:type="character" w:styleId="1555">
    <w:name w:val="WW8Num8z2"/>
    <w:next w:val="1555"/>
    <w:link w:val="959"/>
    <w:qFormat/>
    <w:rPr>
      <w:rFonts w:ascii="StarSymbol" w:hAnsi="StarSymbol" w:cs="StarSymbol"/>
      <w:sz w:val="18"/>
      <w:szCs w:val="18"/>
    </w:rPr>
  </w:style>
  <w:style w:type="character" w:styleId="1556">
    <w:name w:val="before"/>
    <w:next w:val="1556"/>
    <w:link w:val="959"/>
    <w:qFormat/>
  </w:style>
  <w:style w:type="character" w:styleId="1557">
    <w:name w:val="WW8Num39z0"/>
    <w:next w:val="1557"/>
    <w:link w:val="959"/>
    <w:qFormat/>
    <w:rPr>
      <w:rFonts w:ascii="Wingdings" w:hAnsi="Wingdings" w:cs="StarSymbol"/>
      <w:sz w:val="18"/>
      <w:szCs w:val="18"/>
    </w:rPr>
  </w:style>
  <w:style w:type="character" w:styleId="1558">
    <w:name w:val="first-child"/>
    <w:next w:val="1558"/>
    <w:link w:val="959"/>
    <w:qFormat/>
  </w:style>
  <w:style w:type="character" w:styleId="1559">
    <w:name w:val="WW8Num6z0"/>
    <w:next w:val="1559"/>
    <w:link w:val="959"/>
    <w:qFormat/>
    <w:rPr>
      <w:rFonts w:ascii="Wingdings" w:hAnsi="Wingdings" w:cs="StarSymbol"/>
      <w:sz w:val="18"/>
      <w:szCs w:val="18"/>
    </w:rPr>
  </w:style>
  <w:style w:type="character" w:styleId="1560">
    <w:name w:val="icon501"/>
    <w:next w:val="1560"/>
    <w:link w:val="959"/>
    <w:qFormat/>
    <w:rPr>
      <w:color w:val="a6a6a6"/>
      <w:sz w:val="27"/>
      <w:szCs w:val="27"/>
    </w:rPr>
  </w:style>
  <w:style w:type="character" w:styleId="1561">
    <w:name w:val="WW8Num36z0"/>
    <w:next w:val="1561"/>
    <w:link w:val="959"/>
    <w:qFormat/>
    <w:rPr>
      <w:rFonts w:ascii="Wingdings" w:hAnsi="Wingdings" w:cs="StarSymbol"/>
      <w:sz w:val="18"/>
      <w:szCs w:val="18"/>
    </w:rPr>
  </w:style>
  <w:style w:type="character" w:styleId="1562">
    <w:name w:val="range-menu-item-main-content"/>
    <w:next w:val="1562"/>
    <w:link w:val="959"/>
    <w:qFormat/>
  </w:style>
  <w:style w:type="character" w:styleId="1563">
    <w:name w:val="WW8Num37z2"/>
    <w:next w:val="1563"/>
    <w:link w:val="959"/>
    <w:qFormat/>
    <w:rPr>
      <w:rFonts w:ascii="StarSymbol" w:hAnsi="StarSymbol" w:cs="StarSymbol"/>
      <w:sz w:val="18"/>
      <w:szCs w:val="18"/>
    </w:rPr>
  </w:style>
  <w:style w:type="character" w:styleId="1564">
    <w:name w:val="first-child1"/>
    <w:next w:val="1564"/>
    <w:link w:val="959"/>
    <w:qFormat/>
  </w:style>
  <w:style w:type="character" w:styleId="1565">
    <w:name w:val="默认段落字体1"/>
    <w:next w:val="1565"/>
    <w:link w:val="959"/>
    <w:qFormat/>
  </w:style>
  <w:style w:type="character" w:styleId="1566">
    <w:name w:val="active__1oyv"/>
    <w:next w:val="1566"/>
    <w:link w:val="959"/>
    <w:qFormat/>
    <w:rPr>
      <w:color w:val="383838"/>
    </w:rPr>
  </w:style>
  <w:style w:type="character" w:styleId="1567">
    <w:name w:val="WW8Num36z1"/>
    <w:next w:val="1567"/>
    <w:link w:val="959"/>
    <w:qFormat/>
    <w:rPr>
      <w:rFonts w:ascii="Wingdings 2" w:hAnsi="Wingdings 2" w:cs="StarSymbol"/>
      <w:sz w:val="18"/>
      <w:szCs w:val="18"/>
    </w:rPr>
  </w:style>
  <w:style w:type="character" w:styleId="1568">
    <w:name w:val="icon499"/>
    <w:next w:val="1568"/>
    <w:link w:val="959"/>
    <w:qFormat/>
    <w:rPr>
      <w:color w:val="a6a6a6"/>
      <w:sz w:val="27"/>
      <w:szCs w:val="27"/>
    </w:rPr>
  </w:style>
  <w:style w:type="character" w:styleId="1569">
    <w:name w:val="main1"/>
    <w:next w:val="1569"/>
    <w:link w:val="959"/>
    <w:qFormat/>
    <w:rPr>
      <w:rFonts w:ascii="ˎ̥" w:hAnsi="ˎ̥" w:eastAsia="宋体"/>
      <w:b/>
      <w:sz w:val="21"/>
      <w:szCs w:val="21"/>
      <w:lang w:val="en-US" w:eastAsia="zh-CN" w:bidi="ar-SA"/>
    </w:rPr>
  </w:style>
  <w:style w:type="character" w:styleId="1570">
    <w:name w:val="first-child2"/>
    <w:next w:val="1570"/>
    <w:link w:val="959"/>
    <w:qFormat/>
  </w:style>
  <w:style w:type="character" w:styleId="1571">
    <w:name w:val="文档结构图 字符1"/>
    <w:next w:val="1571"/>
    <w:link w:val="959"/>
    <w:uiPriority w:val="99"/>
    <w:semiHidden/>
    <w:qFormat/>
    <w:rPr>
      <w:rFonts w:ascii="Times New Roman" w:hAnsi="Times New Roman" w:eastAsia="方正仿宋_GBK" w:cs="Times New Roman"/>
      <w:sz w:val="24"/>
      <w:szCs w:val="24"/>
      <w:shd w:val="clear" w:color="auto" w:fill="000080"/>
    </w:rPr>
  </w:style>
  <w:style w:type="character" w:styleId="1572">
    <w:name w:val="icon500"/>
    <w:next w:val="1572"/>
    <w:link w:val="959"/>
    <w:qFormat/>
  </w:style>
  <w:style w:type="character" w:styleId="1573">
    <w:name w:val="WW8Num15z2"/>
    <w:next w:val="1573"/>
    <w:link w:val="959"/>
    <w:qFormat/>
    <w:rPr>
      <w:rFonts w:ascii="StarSymbol" w:hAnsi="StarSymbol" w:cs="StarSymbol"/>
      <w:sz w:val="18"/>
      <w:szCs w:val="18"/>
    </w:rPr>
  </w:style>
  <w:style w:type="character" w:styleId="1574">
    <w:name w:val="range-menu-item-main-content1"/>
    <w:next w:val="1574"/>
    <w:link w:val="959"/>
    <w:qFormat/>
  </w:style>
  <w:style w:type="character" w:styleId="1575">
    <w:name w:val="WW8Num3z0"/>
    <w:next w:val="1575"/>
    <w:link w:val="959"/>
    <w:qFormat/>
    <w:rPr>
      <w:rFonts w:ascii="Wingdings" w:hAnsi="Wingdings" w:cs="StarSymbol"/>
      <w:sz w:val="18"/>
      <w:szCs w:val="18"/>
    </w:rPr>
  </w:style>
  <w:style w:type="character" w:styleId="1576">
    <w:name w:val="overdue"/>
    <w:next w:val="1576"/>
    <w:link w:val="959"/>
    <w:qFormat/>
  </w:style>
  <w:style w:type="character" w:styleId="1577">
    <w:name w:val="正文文本 字符1"/>
    <w:next w:val="1577"/>
    <w:link w:val="959"/>
    <w:semiHidden/>
    <w:qFormat/>
    <w:rPr>
      <w:rFonts w:ascii="Times New Roman" w:hAnsi="Times New Roman" w:eastAsia="方正仿宋_GBK" w:cs="Times New Roman"/>
      <w:sz w:val="24"/>
      <w:szCs w:val="20"/>
    </w:rPr>
  </w:style>
  <w:style w:type="character" w:styleId="1578">
    <w:name w:val="overdue2"/>
    <w:next w:val="1578"/>
    <w:link w:val="959"/>
    <w:qFormat/>
  </w:style>
  <w:style w:type="character" w:styleId="1579">
    <w:name w:val="表头样式 Char"/>
    <w:next w:val="1579"/>
    <w:link w:val="959"/>
    <w:qFormat/>
    <w:rPr>
      <w:rFonts w:ascii="Arial" w:hAnsi="Arial" w:cs="Arial"/>
      <w:b/>
      <w:sz w:val="21"/>
      <w:szCs w:val="21"/>
    </w:rPr>
  </w:style>
  <w:style w:type="character" w:styleId="1580">
    <w:name w:val="dls-icon[data-role=icon]"/>
    <w:next w:val="1580"/>
    <w:link w:val="959"/>
    <w:qFormat/>
    <w:rPr>
      <w:sz w:val="24"/>
      <w:szCs w:val="24"/>
    </w:rPr>
  </w:style>
  <w:style w:type="character" w:styleId="1581">
    <w:name w:val="maintext1"/>
    <w:next w:val="1581"/>
    <w:link w:val="959"/>
    <w:qFormat/>
    <w:rPr>
      <w:rFonts w:ascii="Arial" w:hAnsi="Arial" w:cs="Arial"/>
      <w:color w:val="000000"/>
      <w:sz w:val="18"/>
      <w:szCs w:val="18"/>
    </w:rPr>
  </w:style>
  <w:style w:type="character" w:styleId="1582">
    <w:name w:val="icon502"/>
    <w:next w:val="1582"/>
    <w:link w:val="959"/>
    <w:qFormat/>
    <w:rPr>
      <w:color w:val="a6a6a6"/>
      <w:sz w:val="27"/>
      <w:szCs w:val="27"/>
    </w:rPr>
  </w:style>
  <w:style w:type="character" w:styleId="1583">
    <w:name w:val="tw4winMark"/>
    <w:next w:val="1583"/>
    <w:link w:val="959"/>
    <w:qFormat/>
    <w:rPr>
      <w:rFonts w:ascii="Courier New" w:hAnsi="Courier New" w:cs="Courier New"/>
      <w:vanish/>
      <w:color w:val="800080"/>
      <w:vertAlign w:val="subscript"/>
    </w:rPr>
  </w:style>
  <w:style w:type="character" w:styleId="1584">
    <w:name w:val="列表段落 字符"/>
    <w:next w:val="1584"/>
    <w:link w:val="1585"/>
    <w:qFormat/>
    <w:rPr>
      <w:szCs w:val="24"/>
    </w:rPr>
  </w:style>
  <w:style w:type="paragraph" w:styleId="1585">
    <w:name w:val="列表段落1"/>
    <w:basedOn w:val="959"/>
    <w:next w:val="1585"/>
    <w:link w:val="1584"/>
    <w:qFormat/>
    <w:pPr>
      <w:ind w:firstLine="420"/>
    </w:pPr>
    <w:rPr>
      <w:rFonts w:ascii="等线" w:hAnsi="等线" w:eastAsia="Arial" w:cs="Arial"/>
    </w:rPr>
  </w:style>
  <w:style w:type="character" w:styleId="1586">
    <w:name w:val="称呼 Char1"/>
    <w:next w:val="1586"/>
    <w:link w:val="959"/>
    <w:qFormat/>
    <w:rPr>
      <w:sz w:val="21"/>
    </w:rPr>
  </w:style>
  <w:style w:type="character" w:styleId="1587">
    <w:name w:val="批注主题 Char3"/>
    <w:next w:val="1587"/>
    <w:link w:val="959"/>
    <w:uiPriority w:val="99"/>
    <w:qFormat/>
    <w:rPr>
      <w:rFonts w:ascii="Times New Roman" w:hAnsi="Times New Roman" w:eastAsia="宋体" w:cs="Times New Roman"/>
      <w:b/>
      <w:bCs/>
      <w:szCs w:val="24"/>
      <w:lang w:val="zh-CN"/>
    </w:rPr>
  </w:style>
  <w:style w:type="character" w:styleId="1588">
    <w:name w:val="正文Normal Char"/>
    <w:next w:val="1588"/>
    <w:link w:val="959"/>
    <w:qFormat/>
    <w:rPr>
      <w:rFonts w:ascii="Arial" w:hAnsi="Arial" w:cs="Arial"/>
      <w:sz w:val="24"/>
      <w:szCs w:val="24"/>
    </w:rPr>
  </w:style>
  <w:style w:type="character" w:styleId="1589">
    <w:name w:val="定制正文 Arial 小四 首行缩进:  0.74 厘米 行距: 1.5 倍行距1 + 宋体 Char"/>
    <w:next w:val="1589"/>
    <w:link w:val="1590"/>
    <w:qFormat/>
    <w:rPr>
      <w:rFonts w:ascii="Arial" w:hAnsi="Arial" w:cs="宋体"/>
      <w:bCs/>
      <w:szCs w:val="21"/>
    </w:rPr>
  </w:style>
  <w:style w:type="paragraph" w:styleId="1590">
    <w:name w:val="定制正文 Arial 小四 首行缩进:  0.74 厘米 行距: 1.5 倍行距1 + 宋体"/>
    <w:basedOn w:val="959"/>
    <w:next w:val="1590"/>
    <w:link w:val="1589"/>
    <w:qFormat/>
    <w:pPr>
      <w:ind w:firstLine="420"/>
      <w:spacing w:line="360" w:lineRule="auto"/>
    </w:pPr>
    <w:rPr>
      <w:rFonts w:ascii="Arial" w:hAnsi="Arial" w:eastAsia="Arial" w:cs="宋体"/>
      <w:bCs/>
      <w:szCs w:val="21"/>
    </w:rPr>
  </w:style>
  <w:style w:type="character" w:styleId="1591">
    <w:name w:val="WW8Num16z1"/>
    <w:next w:val="1591"/>
    <w:link w:val="959"/>
    <w:qFormat/>
    <w:rPr>
      <w:rFonts w:ascii="Wingdings" w:hAnsi="Wingdings"/>
    </w:rPr>
  </w:style>
  <w:style w:type="character" w:styleId="1592">
    <w:name w:val="Indent Normal Char1"/>
    <w:next w:val="1592"/>
    <w:link w:val="1593"/>
    <w:qFormat/>
    <w:rPr>
      <w:sz w:val="24"/>
      <w:szCs w:val="24"/>
    </w:rPr>
  </w:style>
  <w:style w:type="paragraph" w:styleId="1593">
    <w:name w:val="Indent Normal"/>
    <w:basedOn w:val="959"/>
    <w:next w:val="1593"/>
    <w:link w:val="1592"/>
    <w:qFormat/>
    <w:pPr>
      <w:ind w:firstLine="150"/>
      <w:spacing w:line="360" w:lineRule="auto"/>
    </w:pPr>
    <w:rPr>
      <w:rFonts w:ascii="等线" w:hAnsi="等线" w:eastAsia="Arial" w:cs="Arial"/>
      <w:sz w:val="24"/>
    </w:rPr>
  </w:style>
  <w:style w:type="character" w:styleId="1594">
    <w:name w:val="WW8Num7z2"/>
    <w:next w:val="1594"/>
    <w:link w:val="959"/>
    <w:qFormat/>
    <w:rPr>
      <w:rFonts w:ascii="StarSymbol" w:hAnsi="StarSymbol" w:cs="StarSymbol"/>
      <w:sz w:val="18"/>
      <w:szCs w:val="18"/>
    </w:rPr>
  </w:style>
  <w:style w:type="character" w:styleId="1595">
    <w:name w:val="正文-new Char"/>
    <w:next w:val="1595"/>
    <w:link w:val="1596"/>
    <w:qFormat/>
    <w:rPr>
      <w:rFonts w:ascii="宋体" w:hAnsi="宋体" w:cs="宋体"/>
      <w:szCs w:val="21"/>
    </w:rPr>
  </w:style>
  <w:style w:type="paragraph" w:styleId="1596">
    <w:name w:val="正文-new"/>
    <w:basedOn w:val="959"/>
    <w:next w:val="1596"/>
    <w:link w:val="1595"/>
    <w:qFormat/>
    <w:pPr>
      <w:ind w:firstLine="425"/>
      <w:spacing w:line="360" w:lineRule="auto"/>
    </w:pPr>
    <w:rPr>
      <w:rFonts w:ascii="宋体" w:hAnsi="宋体" w:eastAsia="Arial" w:cs="宋体"/>
      <w:szCs w:val="21"/>
    </w:rPr>
  </w:style>
  <w:style w:type="character" w:styleId="1597">
    <w:name w:val="WW8Num24z0"/>
    <w:next w:val="1597"/>
    <w:link w:val="959"/>
    <w:qFormat/>
    <w:rPr>
      <w:rFonts w:ascii="Wingdings" w:hAnsi="Wingdings" w:cs="StarSymbol"/>
      <w:sz w:val="18"/>
      <w:szCs w:val="18"/>
    </w:rPr>
  </w:style>
  <w:style w:type="character" w:styleId="1598">
    <w:name w:val="_正文段落 Char"/>
    <w:next w:val="1598"/>
    <w:link w:val="959"/>
    <w:qFormat/>
    <w:rPr>
      <w:sz w:val="24"/>
      <w:szCs w:val="24"/>
    </w:rPr>
  </w:style>
  <w:style w:type="character" w:styleId="1599">
    <w:name w:val="WW8Num33z2"/>
    <w:next w:val="1599"/>
    <w:link w:val="959"/>
    <w:qFormat/>
    <w:rPr>
      <w:rFonts w:ascii="StarSymbol" w:hAnsi="StarSymbol" w:cs="StarSymbol"/>
      <w:sz w:val="18"/>
      <w:szCs w:val="18"/>
    </w:rPr>
  </w:style>
  <w:style w:type="character" w:styleId="1600">
    <w:name w:val="样式 宋体 小四 段前: 7.8 磅 行距: 1.5 倍行距 Char"/>
    <w:next w:val="1600"/>
    <w:link w:val="1601"/>
    <w:qFormat/>
    <w:rPr>
      <w:rFonts w:ascii="宋体" w:hAnsi="宋体"/>
      <w:szCs w:val="21"/>
    </w:rPr>
  </w:style>
  <w:style w:type="paragraph" w:styleId="1601">
    <w:name w:val="样式 宋体 小四 段前: 7.8 磅 行距: 1.5 倍行距"/>
    <w:basedOn w:val="959"/>
    <w:next w:val="1601"/>
    <w:link w:val="1600"/>
    <w:qFormat/>
    <w:pPr>
      <w:ind w:firstLine="420"/>
      <w:jc w:val="left"/>
      <w:spacing w:line="360" w:lineRule="auto"/>
    </w:pPr>
    <w:rPr>
      <w:rFonts w:ascii="宋体" w:hAnsi="宋体" w:eastAsia="Arial" w:cs="Arial"/>
      <w:szCs w:val="21"/>
    </w:rPr>
  </w:style>
  <w:style w:type="character" w:styleId="1602">
    <w:name w:val="WW8Num38z1"/>
    <w:next w:val="1602"/>
    <w:link w:val="959"/>
    <w:qFormat/>
    <w:rPr>
      <w:rFonts w:ascii="Wingdings 2" w:hAnsi="Wingdings 2" w:cs="StarSymbol"/>
      <w:sz w:val="18"/>
      <w:szCs w:val="18"/>
    </w:rPr>
  </w:style>
  <w:style w:type="character" w:styleId="1603">
    <w:name w:val="表格样式 宋体 5号 Char"/>
    <w:next w:val="1603"/>
    <w:link w:val="1604"/>
    <w:qFormat/>
    <w:rPr>
      <w:rFonts w:ascii="宋体" w:hAnsi="宋体"/>
      <w:szCs w:val="21"/>
      <w:lang w:val="zh-CN"/>
    </w:rPr>
  </w:style>
  <w:style w:type="paragraph" w:styleId="1604">
    <w:name w:val="表格样式 宋体 5号"/>
    <w:basedOn w:val="959"/>
    <w:next w:val="1604"/>
    <w:link w:val="1603"/>
    <w:qFormat/>
    <w:pPr>
      <w:jc w:val="left"/>
    </w:pPr>
    <w:rPr>
      <w:rFonts w:ascii="宋体" w:hAnsi="宋体" w:eastAsia="Arial" w:cs="Arial"/>
      <w:szCs w:val="21"/>
      <w:lang w:val="zh-CN"/>
    </w:rPr>
  </w:style>
  <w:style w:type="character" w:styleId="1605">
    <w:name w:val="WW8Num7z1"/>
    <w:next w:val="1605"/>
    <w:link w:val="959"/>
    <w:qFormat/>
    <w:rPr>
      <w:rFonts w:ascii="Wingdings 2" w:hAnsi="Wingdings 2" w:cs="StarSymbol"/>
      <w:sz w:val="18"/>
      <w:szCs w:val="18"/>
    </w:rPr>
  </w:style>
  <w:style w:type="character" w:styleId="1606">
    <w:name w:val="样式 宋体 四号"/>
    <w:next w:val="1606"/>
    <w:link w:val="959"/>
    <w:qFormat/>
    <w:rPr>
      <w:rFonts w:ascii="宋体" w:hAnsi="宋体" w:eastAsia="仿宋_GB2312"/>
      <w:sz w:val="28"/>
    </w:rPr>
  </w:style>
  <w:style w:type="character" w:styleId="1607">
    <w:name w:val="WW8Num17z2"/>
    <w:next w:val="1607"/>
    <w:link w:val="959"/>
    <w:qFormat/>
    <w:rPr>
      <w:rFonts w:ascii="StarSymbol" w:hAnsi="StarSymbol" w:cs="StarSymbol"/>
      <w:sz w:val="18"/>
      <w:szCs w:val="18"/>
    </w:rPr>
  </w:style>
  <w:style w:type="character" w:styleId="1608">
    <w:name w:val="我的正文 Char"/>
    <w:next w:val="1608"/>
    <w:link w:val="1609"/>
    <w:qFormat/>
    <w:rPr>
      <w:rFonts w:ascii="Arial" w:hAnsi="Arial"/>
      <w:sz w:val="24"/>
      <w:szCs w:val="18"/>
    </w:rPr>
  </w:style>
  <w:style w:type="paragraph" w:styleId="1609">
    <w:name w:val="我的正文"/>
    <w:basedOn w:val="959"/>
    <w:next w:val="1609"/>
    <w:link w:val="1608"/>
    <w:qFormat/>
    <w:pPr>
      <w:ind w:firstLine="200"/>
      <w:spacing w:line="360" w:lineRule="auto"/>
      <w:widowControl/>
    </w:pPr>
    <w:rPr>
      <w:rFonts w:ascii="Arial" w:hAnsi="Arial" w:eastAsia="Arial" w:cs="Arial"/>
      <w:sz w:val="24"/>
      <w:szCs w:val="18"/>
    </w:rPr>
  </w:style>
  <w:style w:type="character" w:styleId="1610">
    <w:name w:val="WW8Num10z1"/>
    <w:next w:val="1610"/>
    <w:link w:val="959"/>
    <w:qFormat/>
    <w:rPr>
      <w:rFonts w:ascii="Wingdings 2" w:hAnsi="Wingdings 2" w:cs="StarSymbol"/>
      <w:sz w:val="18"/>
      <w:szCs w:val="18"/>
    </w:rPr>
  </w:style>
  <w:style w:type="character" w:styleId="1611">
    <w:name w:val="脚注文本 字符"/>
    <w:next w:val="1611"/>
    <w:link w:val="959"/>
    <w:qFormat/>
    <w:rPr>
      <w:rFonts w:ascii="Times New Roman" w:hAnsi="Times New Roman" w:eastAsia="宋体" w:cs="Times New Roman"/>
      <w:sz w:val="18"/>
      <w:szCs w:val="18"/>
    </w:rPr>
  </w:style>
  <w:style w:type="character" w:styleId="1612">
    <w:name w:val="WW8Num27z0"/>
    <w:next w:val="1612"/>
    <w:link w:val="959"/>
    <w:qFormat/>
    <w:rPr>
      <w:rFonts w:ascii="Wingdings" w:hAnsi="Wingdings" w:cs="StarSymbol"/>
      <w:sz w:val="18"/>
      <w:szCs w:val="18"/>
    </w:rPr>
  </w:style>
  <w:style w:type="character" w:styleId="1613">
    <w:name w:val="脚注文本 Char2"/>
    <w:next w:val="1613"/>
    <w:link w:val="959"/>
    <w:qFormat/>
    <w:rPr>
      <w:rFonts w:ascii="Times New Roman" w:hAnsi="Times New Roman" w:eastAsia="宋体" w:cs="Times New Roman"/>
      <w:sz w:val="18"/>
      <w:szCs w:val="18"/>
    </w:rPr>
  </w:style>
  <w:style w:type="character" w:styleId="1614">
    <w:name w:val="WW8Num10z2"/>
    <w:next w:val="1614"/>
    <w:link w:val="959"/>
    <w:qFormat/>
    <w:rPr>
      <w:rFonts w:ascii="StarSymbol" w:hAnsi="StarSymbol" w:cs="StarSymbol"/>
      <w:sz w:val="18"/>
      <w:szCs w:val="18"/>
    </w:rPr>
  </w:style>
  <w:style w:type="character" w:styleId="1615">
    <w:name w:val="HTML 地址 字符"/>
    <w:next w:val="1615"/>
    <w:link w:val="959"/>
    <w:qFormat/>
    <w:rPr>
      <w:rFonts w:ascii="Times New Roman" w:hAnsi="Times New Roman" w:eastAsia="宋体" w:cs="Times New Roman"/>
      <w:i/>
      <w:iCs/>
      <w:szCs w:val="24"/>
    </w:rPr>
  </w:style>
  <w:style w:type="character" w:styleId="1616">
    <w:name w:val="pi1"/>
    <w:next w:val="1616"/>
    <w:link w:val="959"/>
    <w:qFormat/>
    <w:rPr>
      <w:color w:val="0000ff"/>
    </w:rPr>
  </w:style>
  <w:style w:type="character" w:styleId="1617">
    <w:name w:val="HTML 地址 Char2"/>
    <w:next w:val="1617"/>
    <w:link w:val="959"/>
    <w:qFormat/>
    <w:rPr>
      <w:i/>
      <w:iCs/>
      <w:szCs w:val="24"/>
    </w:rPr>
  </w:style>
  <w:style w:type="character" w:styleId="1618">
    <w:name w:val="WW-Absatz-Standardschriftart"/>
    <w:next w:val="1618"/>
    <w:link w:val="959"/>
    <w:qFormat/>
  </w:style>
  <w:style w:type="character" w:styleId="1619">
    <w:name w:val="HTML 预设格式 字符"/>
    <w:next w:val="1619"/>
    <w:link w:val="959"/>
    <w:qFormat/>
    <w:rPr>
      <w:rFonts w:ascii="Courier New" w:hAnsi="Courier New" w:eastAsia="宋体" w:cs="Courier New"/>
      <w:sz w:val="20"/>
      <w:szCs w:val="20"/>
    </w:rPr>
  </w:style>
  <w:style w:type="character" w:styleId="1620">
    <w:name w:val="WW8Num27z1"/>
    <w:next w:val="1620"/>
    <w:link w:val="959"/>
    <w:qFormat/>
    <w:rPr>
      <w:rFonts w:ascii="Wingdings 2" w:hAnsi="Wingdings 2" w:cs="StarSymbol"/>
      <w:sz w:val="18"/>
      <w:szCs w:val="18"/>
    </w:rPr>
  </w:style>
  <w:style w:type="character" w:styleId="1621">
    <w:name w:val="HTML 预设格式 Char2"/>
    <w:next w:val="1621"/>
    <w:link w:val="959"/>
    <w:qFormat/>
    <w:rPr>
      <w:rFonts w:ascii="Courier New" w:hAnsi="Courier New" w:cs="Courier New"/>
    </w:rPr>
  </w:style>
  <w:style w:type="character" w:styleId="1622">
    <w:name w:val="WW8Num20z2"/>
    <w:next w:val="1622"/>
    <w:link w:val="959"/>
    <w:qFormat/>
    <w:rPr>
      <w:rFonts w:ascii="StarSymbol" w:hAnsi="StarSymbol" w:cs="StarSymbol"/>
      <w:sz w:val="18"/>
      <w:szCs w:val="18"/>
    </w:rPr>
  </w:style>
  <w:style w:type="character" w:styleId="1623">
    <w:name w:val="发布"/>
    <w:next w:val="1623"/>
    <w:link w:val="959"/>
    <w:qFormat/>
    <w:rPr>
      <w:rFonts w:ascii="黑体" w:eastAsia="黑体"/>
      <w:spacing w:val="22"/>
      <w:position w:val="3"/>
      <w:sz w:val="28"/>
    </w:rPr>
  </w:style>
  <w:style w:type="character" w:styleId="1624">
    <w:name w:val="WW8Num29z0"/>
    <w:next w:val="1624"/>
    <w:link w:val="959"/>
    <w:qFormat/>
    <w:rPr>
      <w:rFonts w:ascii="Wingdings" w:hAnsi="Wingdings" w:cs="StarSymbol"/>
      <w:sz w:val="18"/>
      <w:szCs w:val="18"/>
    </w:rPr>
  </w:style>
  <w:style w:type="character" w:styleId="1625">
    <w:name w:val="EmailStyle87"/>
    <w:next w:val="1625"/>
    <w:link w:val="959"/>
    <w:qFormat/>
    <w:rPr>
      <w:rFonts w:ascii="Arial" w:hAnsi="Arial" w:eastAsia="宋体" w:cs="Arial"/>
      <w:color w:val="000000"/>
      <w:sz w:val="20"/>
    </w:rPr>
  </w:style>
  <w:style w:type="character" w:styleId="1626">
    <w:name w:val="WW8Num24z2"/>
    <w:next w:val="1626"/>
    <w:link w:val="959"/>
    <w:qFormat/>
    <w:rPr>
      <w:rFonts w:ascii="StarSymbol" w:hAnsi="StarSymbol" w:cs="StarSymbol"/>
      <w:sz w:val="18"/>
      <w:szCs w:val="18"/>
    </w:rPr>
  </w:style>
  <w:style w:type="character" w:styleId="1627">
    <w:name w:val="EmailStyle88"/>
    <w:next w:val="1627"/>
    <w:link w:val="959"/>
    <w:qFormat/>
    <w:rPr>
      <w:rFonts w:ascii="Arial" w:hAnsi="Arial" w:eastAsia="宋体" w:cs="Arial"/>
      <w:color w:val="000000"/>
      <w:sz w:val="20"/>
    </w:rPr>
  </w:style>
  <w:style w:type="character" w:styleId="1628">
    <w:name w:val="称呼 字符1"/>
    <w:next w:val="1628"/>
    <w:link w:val="959"/>
    <w:qFormat/>
    <w:rPr>
      <w:rFonts w:ascii="Times New Roman" w:hAnsi="Times New Roman" w:eastAsia="宋体" w:cs="Times New Roman"/>
      <w:szCs w:val="24"/>
    </w:rPr>
  </w:style>
  <w:style w:type="character" w:styleId="1629">
    <w:name w:val="FA正文 Char Char"/>
    <w:next w:val="1629"/>
    <w:link w:val="959"/>
    <w:qFormat/>
    <w:rPr>
      <w:rFonts w:hAnsi="宋体" w:cs="宋体"/>
      <w:sz w:val="24"/>
      <w:szCs w:val="21"/>
    </w:rPr>
  </w:style>
  <w:style w:type="character" w:styleId="1630">
    <w:name w:val="副标题 字符1"/>
    <w:next w:val="1630"/>
    <w:link w:val="959"/>
    <w:qFormat/>
    <w:rPr>
      <w:b/>
      <w:bCs/>
      <w:sz w:val="32"/>
      <w:szCs w:val="32"/>
    </w:rPr>
  </w:style>
  <w:style w:type="character" w:styleId="1631">
    <w:name w:val="注释标题 字符"/>
    <w:next w:val="1631"/>
    <w:link w:val="959"/>
    <w:qFormat/>
    <w:rPr>
      <w:rFonts w:ascii="Times New Roman" w:hAnsi="Times New Roman" w:eastAsia="宋体" w:cs="Times New Roman"/>
      <w:szCs w:val="24"/>
    </w:rPr>
  </w:style>
  <w:style w:type="character" w:styleId="1632">
    <w:name w:val="正文文本首行缩进 2 字符1"/>
    <w:next w:val="1632"/>
    <w:link w:val="959"/>
    <w:qFormat/>
    <w:rPr>
      <w:rFonts w:ascii="Times New Roman" w:hAnsi="Times New Roman" w:eastAsia="宋体" w:cs="Times New Roman"/>
      <w:szCs w:val="24"/>
      <w:lang w:val="zh-CN" w:eastAsia="zh-CN"/>
    </w:rPr>
  </w:style>
  <w:style w:type="character" w:styleId="1633">
    <w:name w:val="注释标题 Char3"/>
    <w:next w:val="1633"/>
    <w:link w:val="959"/>
    <w:qFormat/>
    <w:rPr>
      <w:szCs w:val="24"/>
    </w:rPr>
  </w:style>
  <w:style w:type="character" w:styleId="1634">
    <w:name w:val="Char Char312"/>
    <w:next w:val="1634"/>
    <w:link w:val="959"/>
    <w:qFormat/>
    <w:rPr>
      <w:rFonts w:eastAsia="宋体"/>
      <w:sz w:val="21"/>
      <w:szCs w:val="24"/>
      <w:lang w:val="en-US" w:eastAsia="zh-CN" w:bidi="ar-SA"/>
    </w:rPr>
  </w:style>
  <w:style w:type="character" w:styleId="1635">
    <w:name w:val="EmailStyle127"/>
    <w:next w:val="1635"/>
    <w:link w:val="959"/>
    <w:qFormat/>
    <w:rPr>
      <w:rFonts w:ascii="Arial" w:hAnsi="Arial" w:eastAsia="宋体" w:cs="Arial"/>
      <w:color w:val="000000"/>
      <w:sz w:val="20"/>
    </w:rPr>
  </w:style>
  <w:style w:type="character" w:styleId="1636">
    <w:name w:val="!BECC正文 Char"/>
    <w:next w:val="1636"/>
    <w:link w:val="1637"/>
    <w:qFormat/>
    <w:rPr>
      <w:sz w:val="24"/>
      <w:szCs w:val="24"/>
    </w:rPr>
  </w:style>
  <w:style w:type="paragraph" w:styleId="1637">
    <w:name w:val="!BECC正文"/>
    <w:basedOn w:val="959"/>
    <w:next w:val="1637"/>
    <w:link w:val="1636"/>
    <w:qFormat/>
    <w:pPr>
      <w:contextualSpacing/>
      <w:ind w:firstLine="200"/>
      <w:spacing w:line="360" w:lineRule="auto"/>
      <w:tabs>
        <w:tab w:val="left" w:pos="0" w:leader="none"/>
      </w:tabs>
    </w:pPr>
    <w:rPr>
      <w:rFonts w:ascii="等线" w:hAnsi="等线" w:eastAsia="Arial" w:cs="Arial"/>
      <w:sz w:val="24"/>
    </w:rPr>
  </w:style>
  <w:style w:type="character" w:styleId="1638">
    <w:name w:val="EmailStyle128"/>
    <w:next w:val="1638"/>
    <w:link w:val="959"/>
    <w:qFormat/>
    <w:rPr>
      <w:rFonts w:ascii="Arial" w:hAnsi="Arial" w:eastAsia="宋体" w:cs="Arial"/>
      <w:color w:val="000000"/>
      <w:sz w:val="20"/>
    </w:rPr>
  </w:style>
  <w:style w:type="character" w:styleId="1639">
    <w:name w:val="ordinary-span-edit2"/>
    <w:next w:val="1639"/>
    <w:link w:val="959"/>
    <w:qFormat/>
  </w:style>
  <w:style w:type="character" w:styleId="1640">
    <w:name w:val="标题 2 Char1"/>
    <w:next w:val="1640"/>
    <w:link w:val="959"/>
    <w:qFormat/>
    <w:rPr>
      <w:b/>
      <w:bCs/>
      <w:sz w:val="30"/>
      <w:szCs w:val="32"/>
    </w:rPr>
  </w:style>
  <w:style w:type="character" w:styleId="1641">
    <w:name w:val="!RepPar_alt+p Char"/>
    <w:next w:val="1641"/>
    <w:link w:val="1642"/>
    <w:qFormat/>
    <w:rPr>
      <w:sz w:val="24"/>
      <w:szCs w:val="24"/>
      <w:lang w:val="zh-CN"/>
    </w:rPr>
  </w:style>
  <w:style w:type="paragraph" w:styleId="1642">
    <w:name w:val="!RepPar_alt+p"/>
    <w:basedOn w:val="959"/>
    <w:next w:val="1642"/>
    <w:link w:val="1641"/>
    <w:qFormat/>
    <w:pPr>
      <w:ind w:firstLine="200"/>
      <w:spacing w:line="360" w:lineRule="auto"/>
    </w:pPr>
    <w:rPr>
      <w:rFonts w:ascii="等线" w:hAnsi="等线" w:eastAsia="Arial" w:cs="Arial"/>
      <w:sz w:val="24"/>
      <w:lang w:val="zh-CN"/>
    </w:rPr>
  </w:style>
  <w:style w:type="character" w:styleId="1643">
    <w:name w:val="bz-content1"/>
    <w:next w:val="1643"/>
    <w:link w:val="959"/>
    <w:qFormat/>
    <w:rPr>
      <w:sz w:val="20"/>
      <w:szCs w:val="20"/>
      <w:u w:val="none"/>
    </w:rPr>
  </w:style>
  <w:style w:type="character" w:styleId="1644">
    <w:name w:val="highlight1"/>
    <w:next w:val="1644"/>
    <w:link w:val="959"/>
    <w:qFormat/>
    <w:rPr>
      <w:shd w:val="clear" w:color="auto" w:fill="ffff00"/>
    </w:rPr>
  </w:style>
  <w:style w:type="character" w:styleId="1645">
    <w:name w:val="Char Char3"/>
    <w:next w:val="1645"/>
    <w:link w:val="959"/>
    <w:qFormat/>
    <w:rPr>
      <w:rFonts w:eastAsia="宋体"/>
      <w:sz w:val="21"/>
      <w:szCs w:val="24"/>
      <w:lang w:val="en-US" w:eastAsia="zh-CN" w:bidi="ar-SA"/>
    </w:rPr>
  </w:style>
  <w:style w:type="character" w:styleId="1646">
    <w:name w:val="highlight"/>
    <w:next w:val="1646"/>
    <w:link w:val="959"/>
    <w:qFormat/>
  </w:style>
  <w:style w:type="character" w:styleId="1647">
    <w:name w:val="style12"/>
    <w:next w:val="1647"/>
    <w:link w:val="959"/>
    <w:qFormat/>
  </w:style>
  <w:style w:type="character" w:styleId="1648">
    <w:name w:val="样式1 Char"/>
    <w:next w:val="1648"/>
    <w:link w:val="1649"/>
    <w:qFormat/>
    <w:rPr>
      <w:sz w:val="24"/>
      <w:szCs w:val="24"/>
    </w:rPr>
  </w:style>
  <w:style w:type="paragraph" w:styleId="1649">
    <w:name w:val="样式1"/>
    <w:basedOn w:val="959"/>
    <w:next w:val="1649"/>
    <w:link w:val="1648"/>
    <w:qFormat/>
    <w:pPr>
      <w:ind w:firstLine="480"/>
      <w:spacing w:line="300" w:lineRule="auto"/>
    </w:pPr>
    <w:rPr>
      <w:rFonts w:ascii="等线" w:hAnsi="等线" w:eastAsia="Arial" w:cs="Arial"/>
      <w:sz w:val="24"/>
    </w:rPr>
  </w:style>
  <w:style w:type="character" w:styleId="1650">
    <w:name w:val="font201"/>
    <w:next w:val="1650"/>
    <w:link w:val="959"/>
    <w:qFormat/>
    <w:rPr>
      <w:spacing w:val="300"/>
    </w:rPr>
  </w:style>
  <w:style w:type="character" w:styleId="1651">
    <w:name w:val="明显强调1"/>
    <w:next w:val="1651"/>
    <w:link w:val="959"/>
    <w:qFormat/>
    <w:rPr>
      <w:i/>
      <w:iCs/>
      <w:color w:val="5b9bd5"/>
    </w:rPr>
  </w:style>
  <w:style w:type="character" w:styleId="1652">
    <w:name w:val="lawsitemtext1"/>
    <w:next w:val="1652"/>
    <w:link w:val="959"/>
    <w:qFormat/>
    <w:rPr>
      <w:color w:val="696969"/>
      <w:spacing w:val="280"/>
      <w:sz w:val="21"/>
      <w:szCs w:val="21"/>
    </w:rPr>
  </w:style>
  <w:style w:type="character" w:styleId="1653">
    <w:name w:val="文字 Char Char"/>
    <w:next w:val="1653"/>
    <w:link w:val="1654"/>
    <w:qFormat/>
    <w:rPr>
      <w:rFonts w:ascii="楷体_GB2312" w:eastAsia="楷体_GB2312"/>
      <w:sz w:val="28"/>
    </w:rPr>
  </w:style>
  <w:style w:type="paragraph" w:styleId="1654">
    <w:name w:val="文字"/>
    <w:basedOn w:val="959"/>
    <w:next w:val="1654"/>
    <w:link w:val="1653"/>
    <w:qFormat/>
    <w:pPr>
      <w:ind w:right="-210" w:firstLine="556"/>
      <w:spacing w:line="312" w:lineRule="auto"/>
      <w:tabs>
        <w:tab w:val="left" w:pos="8520" w:leader="none"/>
      </w:tabs>
    </w:pPr>
    <w:rPr>
      <w:rFonts w:ascii="楷体_GB2312" w:hAnsi="等线" w:eastAsia="楷体_GB2312" w:cs="Arial"/>
      <w:sz w:val="28"/>
      <w:szCs w:val="22"/>
    </w:rPr>
  </w:style>
  <w:style w:type="character" w:styleId="1655">
    <w:name w:val="l151"/>
    <w:next w:val="1655"/>
    <w:link w:val="959"/>
    <w:qFormat/>
  </w:style>
  <w:style w:type="character" w:styleId="1656">
    <w:name w:val="Char Char31"/>
    <w:next w:val="1656"/>
    <w:link w:val="959"/>
    <w:qFormat/>
    <w:rPr>
      <w:rFonts w:eastAsia="宋体"/>
      <w:sz w:val="21"/>
      <w:szCs w:val="24"/>
      <w:lang w:val="en-US" w:eastAsia="zh-CN" w:bidi="ar-SA"/>
    </w:rPr>
  </w:style>
  <w:style w:type="character" w:styleId="1657">
    <w:name w:val="EmailStyle891"/>
    <w:next w:val="1657"/>
    <w:link w:val="959"/>
    <w:qFormat/>
    <w:rPr>
      <w:rFonts w:ascii="Arial" w:hAnsi="Arial" w:eastAsia="宋体" w:cs="Arial"/>
      <w:color w:val="000000"/>
      <w:sz w:val="20"/>
    </w:rPr>
  </w:style>
  <w:style w:type="character" w:styleId="1658">
    <w:name w:val="一级条标题 Char"/>
    <w:next w:val="1658"/>
    <w:link w:val="959"/>
    <w:qFormat/>
    <w:rPr>
      <w:rFonts w:ascii="黑体" w:hAnsi="Times New Roman" w:eastAsia="黑体" w:cs="Times New Roman"/>
      <w:szCs w:val="20"/>
    </w:rPr>
  </w:style>
  <w:style w:type="character" w:styleId="1659">
    <w:name w:val="EmailStyle901"/>
    <w:next w:val="1659"/>
    <w:link w:val="959"/>
    <w:qFormat/>
    <w:rPr>
      <w:rFonts w:ascii="Arial" w:hAnsi="Arial" w:eastAsia="宋体" w:cs="Arial"/>
      <w:color w:val="000000"/>
      <w:sz w:val="20"/>
    </w:rPr>
  </w:style>
  <w:style w:type="character" w:styleId="1660">
    <w:name w:val="small1"/>
    <w:next w:val="1660"/>
    <w:link w:val="959"/>
    <w:qFormat/>
    <w:rPr>
      <w:rFonts w:ascii="Verdana" w:hAnsi="Verdana"/>
      <w:sz w:val="18"/>
      <w:szCs w:val="18"/>
    </w:rPr>
  </w:style>
  <w:style w:type="character" w:styleId="1661">
    <w:name w:val="二级条标题 Char"/>
    <w:next w:val="1661"/>
    <w:link w:val="959"/>
    <w:qFormat/>
    <w:rPr>
      <w:rFonts w:ascii="黑体" w:hAnsi="Times New Roman" w:eastAsia="黑体" w:cs="Times New Roman"/>
      <w:szCs w:val="20"/>
    </w:rPr>
  </w:style>
  <w:style w:type="character" w:styleId="1662">
    <w:name w:val="fnt1"/>
    <w:next w:val="1662"/>
    <w:link w:val="959"/>
    <w:qFormat/>
    <w:rPr>
      <w:rFonts w:ascii="Verdana" w:hAnsi="Verdana"/>
      <w:color w:val="666666"/>
      <w:sz w:val="18"/>
      <w:szCs w:val="18"/>
    </w:rPr>
  </w:style>
  <w:style w:type="character" w:styleId="1663">
    <w:name w:val="三级条标题 Char"/>
    <w:next w:val="1663"/>
    <w:link w:val="1664"/>
    <w:qFormat/>
    <w:rPr>
      <w:rFonts w:ascii="黑体" w:eastAsia="黑体"/>
    </w:rPr>
  </w:style>
  <w:style w:type="paragraph" w:styleId="1664">
    <w:name w:val="三级条标题"/>
    <w:basedOn w:val="1338"/>
    <w:next w:val="1315"/>
    <w:link w:val="1663"/>
    <w:qFormat/>
    <w:pPr>
      <w:ind w:left="780" w:hanging="360"/>
      <w:tabs>
        <w:tab w:val="left" w:pos="567" w:leader="none"/>
        <w:tab w:val="left" w:pos="780" w:leader="none"/>
        <w:tab w:val="left" w:pos="1440" w:leader="none"/>
      </w:tabs>
      <w:outlineLvl w:val="4"/>
    </w:pPr>
  </w:style>
  <w:style w:type="character" w:styleId="1665">
    <w:name w:val="paragraph1 Char"/>
    <w:next w:val="1665"/>
    <w:link w:val="1666"/>
    <w:qFormat/>
    <w:rPr>
      <w:rFonts w:ascii="仿宋_GB2312" w:eastAsia="仿宋_GB2312"/>
      <w:sz w:val="28"/>
      <w:szCs w:val="24"/>
    </w:rPr>
  </w:style>
  <w:style w:type="paragraph" w:styleId="1666">
    <w:name w:val="paragraph1"/>
    <w:basedOn w:val="959"/>
    <w:next w:val="1666"/>
    <w:link w:val="1665"/>
    <w:qFormat/>
    <w:pPr>
      <w:ind w:firstLine="200"/>
      <w:spacing w:line="360" w:lineRule="auto"/>
    </w:pPr>
    <w:rPr>
      <w:rFonts w:ascii="仿宋_GB2312" w:hAnsi="等线" w:eastAsia="仿宋_GB2312" w:cs="Arial"/>
      <w:sz w:val="28"/>
    </w:rPr>
  </w:style>
  <w:style w:type="character" w:styleId="1667">
    <w:name w:val="注： Char"/>
    <w:next w:val="1667"/>
    <w:link w:val="1668"/>
    <w:qFormat/>
    <w:rPr>
      <w:rFonts w:ascii="宋体"/>
      <w:sz w:val="18"/>
    </w:rPr>
  </w:style>
  <w:style w:type="paragraph" w:styleId="1668">
    <w:name w:val="注："/>
    <w:next w:val="1315"/>
    <w:link w:val="1667"/>
    <w:qFormat/>
    <w:pPr>
      <w:ind w:left="840" w:hanging="420"/>
      <w:jc w:val="both"/>
      <w:widowControl w:val="off"/>
      <w:tabs>
        <w:tab w:val="left" w:pos="1200" w:leader="none"/>
      </w:tabs>
    </w:pPr>
    <w:rPr>
      <w:rFonts w:ascii="宋体" w:hAnsi="等线" w:eastAsia="Arial" w:cs="Arial"/>
      <w:sz w:val="18"/>
      <w:szCs w:val="22"/>
      <w:lang w:val="en-US" w:eastAsia="zh-CN" w:bidi="ar-SA"/>
    </w:rPr>
  </w:style>
  <w:style w:type="character" w:styleId="1669">
    <w:name w:val="EmailStyle1271"/>
    <w:next w:val="1669"/>
    <w:link w:val="959"/>
    <w:qFormat/>
    <w:rPr>
      <w:rFonts w:ascii="Arial" w:hAnsi="Arial" w:eastAsia="宋体" w:cs="Arial"/>
      <w:color w:val="000000"/>
      <w:sz w:val="20"/>
    </w:rPr>
  </w:style>
  <w:style w:type="character" w:styleId="1670">
    <w:name w:val="WW-Absatz-Standardschriftart1111"/>
    <w:next w:val="1670"/>
    <w:link w:val="959"/>
    <w:qFormat/>
  </w:style>
  <w:style w:type="character" w:styleId="1671">
    <w:name w:val="EmailStyle1281"/>
    <w:next w:val="1671"/>
    <w:link w:val="959"/>
    <w:qFormat/>
    <w:rPr>
      <w:rFonts w:ascii="Arial" w:hAnsi="Arial" w:eastAsia="宋体" w:cs="Arial"/>
      <w:color w:val="000000"/>
      <w:sz w:val="20"/>
    </w:rPr>
  </w:style>
  <w:style w:type="character" w:styleId="1672">
    <w:name w:val="WW8Num1z7"/>
    <w:next w:val="1672"/>
    <w:link w:val="959"/>
    <w:qFormat/>
    <w:rPr>
      <w:rFonts w:ascii="Wingdings" w:hAnsi="Wingdings"/>
    </w:rPr>
  </w:style>
  <w:style w:type="character" w:styleId="1673">
    <w:name w:val="EmailStyle170"/>
    <w:next w:val="1673"/>
    <w:link w:val="959"/>
    <w:qFormat/>
    <w:rPr>
      <w:rFonts w:ascii="Arial" w:hAnsi="Arial" w:eastAsia="宋体" w:cs="Arial"/>
      <w:color w:val="000000"/>
      <w:sz w:val="20"/>
    </w:rPr>
  </w:style>
  <w:style w:type="character" w:styleId="1674">
    <w:name w:val="WW8Num19z2"/>
    <w:next w:val="1674"/>
    <w:link w:val="959"/>
    <w:qFormat/>
    <w:rPr>
      <w:rFonts w:ascii="StarSymbol" w:hAnsi="StarSymbol" w:cs="StarSymbol"/>
      <w:sz w:val="18"/>
      <w:szCs w:val="18"/>
    </w:rPr>
  </w:style>
  <w:style w:type="character" w:styleId="1675">
    <w:name w:val="EmailStyle171"/>
    <w:next w:val="1675"/>
    <w:link w:val="959"/>
    <w:qFormat/>
    <w:rPr>
      <w:rFonts w:ascii="Arial" w:hAnsi="Arial" w:eastAsia="宋体" w:cs="Arial"/>
      <w:color w:val="000000"/>
      <w:sz w:val="20"/>
    </w:rPr>
  </w:style>
  <w:style w:type="character" w:styleId="1676">
    <w:name w:val="WW8Num7z0"/>
    <w:next w:val="1676"/>
    <w:link w:val="959"/>
    <w:qFormat/>
    <w:rPr>
      <w:rFonts w:ascii="Wingdings" w:hAnsi="Wingdings"/>
    </w:rPr>
  </w:style>
  <w:style w:type="character" w:styleId="1677">
    <w:name w:val="Char Char311"/>
    <w:next w:val="1677"/>
    <w:link w:val="959"/>
    <w:qFormat/>
    <w:rPr>
      <w:rFonts w:eastAsia="宋体"/>
      <w:sz w:val="21"/>
      <w:szCs w:val="24"/>
      <w:lang w:val="en-US" w:eastAsia="zh-CN" w:bidi="ar-SA"/>
    </w:rPr>
  </w:style>
  <w:style w:type="character" w:styleId="1678">
    <w:name w:val="WW8Num25z1"/>
    <w:next w:val="1678"/>
    <w:link w:val="959"/>
    <w:qFormat/>
    <w:rPr>
      <w:rFonts w:ascii="Wingdings 2" w:hAnsi="Wingdings 2" w:cs="StarSymbol"/>
      <w:sz w:val="18"/>
      <w:szCs w:val="18"/>
    </w:rPr>
  </w:style>
  <w:style w:type="character" w:styleId="1679">
    <w:name w:val="EmailStyle200"/>
    <w:next w:val="1679"/>
    <w:link w:val="959"/>
    <w:qFormat/>
    <w:rPr>
      <w:rFonts w:ascii="Arial" w:hAnsi="Arial" w:eastAsia="宋体" w:cs="Arial"/>
      <w:color w:val="000000"/>
      <w:sz w:val="20"/>
    </w:rPr>
  </w:style>
  <w:style w:type="character" w:styleId="1680">
    <w:name w:val="WW8Num11z0"/>
    <w:next w:val="1680"/>
    <w:link w:val="959"/>
    <w:qFormat/>
    <w:rPr>
      <w:rFonts w:ascii="Wingdings" w:hAnsi="Wingdings" w:cs="StarSymbol"/>
      <w:sz w:val="18"/>
      <w:szCs w:val="18"/>
    </w:rPr>
  </w:style>
  <w:style w:type="character" w:styleId="1681">
    <w:name w:val="EmailStyle201"/>
    <w:next w:val="1681"/>
    <w:link w:val="959"/>
    <w:qFormat/>
    <w:rPr>
      <w:rFonts w:ascii="Arial" w:hAnsi="Arial" w:eastAsia="宋体" w:cs="Arial"/>
      <w:color w:val="000000"/>
      <w:sz w:val="20"/>
    </w:rPr>
  </w:style>
  <w:style w:type="character" w:styleId="1682">
    <w:name w:val="个人撰写风格"/>
    <w:next w:val="1682"/>
    <w:link w:val="959"/>
    <w:qFormat/>
    <w:rPr>
      <w:rFonts w:ascii="Arial" w:hAnsi="Arial" w:eastAsia="宋体" w:cs="Arial"/>
      <w:color w:val="000000"/>
      <w:sz w:val="20"/>
    </w:rPr>
  </w:style>
  <w:style w:type="character" w:styleId="1683">
    <w:name w:val="zn2 Char"/>
    <w:next w:val="1683"/>
    <w:link w:val="1684"/>
    <w:qFormat/>
    <w:rPr>
      <w:rFonts w:ascii="华文楷体" w:hAnsi="Cambria" w:eastAsia="仿宋_GB2312"/>
      <w:b/>
      <w:bCs/>
      <w:sz w:val="32"/>
      <w:szCs w:val="32"/>
    </w:rPr>
  </w:style>
  <w:style w:type="paragraph" w:styleId="1684">
    <w:name w:val="zn2"/>
    <w:basedOn w:val="967"/>
    <w:next w:val="1684"/>
    <w:link w:val="1683"/>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685">
    <w:name w:val="引用 字符1"/>
    <w:next w:val="1685"/>
    <w:link w:val="959"/>
    <w:uiPriority w:val="99"/>
    <w:qFormat/>
    <w:rPr>
      <w:rFonts w:ascii="Times New Roman" w:hAnsi="Times New Roman" w:eastAsia="宋体" w:cs="Times New Roman"/>
      <w:i/>
      <w:iCs/>
      <w:color w:val="404040"/>
      <w:szCs w:val="24"/>
    </w:rPr>
  </w:style>
  <w:style w:type="character" w:styleId="1686">
    <w:name w:val="zn3 Char"/>
    <w:next w:val="1686"/>
    <w:link w:val="1687"/>
    <w:qFormat/>
    <w:rPr>
      <w:rFonts w:ascii="仿宋_GB2312" w:hAnsi="仿宋_GB2312" w:eastAsia="仿宋_GB2312"/>
      <w:b/>
      <w:bCs/>
      <w:sz w:val="32"/>
      <w:szCs w:val="32"/>
    </w:rPr>
  </w:style>
  <w:style w:type="paragraph" w:styleId="1687">
    <w:name w:val="zn3"/>
    <w:basedOn w:val="1219"/>
    <w:next w:val="959"/>
    <w:link w:val="1686"/>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character" w:styleId="1688">
    <w:name w:val="明显引用 字符"/>
    <w:next w:val="1688"/>
    <w:link w:val="1689"/>
    <w:qFormat/>
    <w:rPr>
      <w:b/>
      <w:bCs/>
      <w:i/>
      <w:iCs/>
      <w:color w:val="4f81bd"/>
      <w:sz w:val="22"/>
      <w:lang w:eastAsia="en-US" w:bidi="en-US"/>
    </w:rPr>
  </w:style>
  <w:style w:type="paragraph" w:styleId="1689">
    <w:name w:val="明显引用1"/>
    <w:basedOn w:val="959"/>
    <w:next w:val="959"/>
    <w:link w:val="1688"/>
    <w:qFormat/>
    <w:pPr>
      <w:ind w:left="936" w:right="936"/>
      <w:jc w:val="left"/>
      <w:spacing w:before="200" w:after="280" w:line="276" w:lineRule="auto"/>
      <w:widowControl/>
      <w:pBdr>
        <w:bottom w:val="single" w:color="4F81BD" w:sz="4" w:space="4"/>
      </w:pBdr>
    </w:pPr>
    <w:rPr>
      <w:rFonts w:ascii="等线" w:hAnsi="等线" w:eastAsia="Arial" w:cs="Arial"/>
      <w:b/>
      <w:bCs/>
      <w:i/>
      <w:iCs/>
      <w:color w:val="4f81bd"/>
      <w:sz w:val="22"/>
      <w:szCs w:val="22"/>
      <w:lang w:eastAsia="en-US" w:bidi="en-US"/>
    </w:rPr>
  </w:style>
  <w:style w:type="character" w:styleId="1690">
    <w:name w:val="标题 5 Char1"/>
    <w:next w:val="1690"/>
    <w:link w:val="959"/>
    <w:qFormat/>
    <w:rPr>
      <w:b/>
      <w:bCs/>
      <w:sz w:val="28"/>
      <w:szCs w:val="28"/>
    </w:rPr>
  </w:style>
  <w:style w:type="character" w:styleId="1691">
    <w:name w:val="明显引用 字符1"/>
    <w:next w:val="1691"/>
    <w:link w:val="959"/>
    <w:uiPriority w:val="99"/>
    <w:qFormat/>
    <w:rPr>
      <w:rFonts w:ascii="Times New Roman" w:hAnsi="Times New Roman" w:eastAsia="宋体" w:cs="Times New Roman"/>
      <w:i/>
      <w:iCs/>
      <w:color w:val="4f81bd"/>
      <w:szCs w:val="24"/>
    </w:rPr>
  </w:style>
  <w:style w:type="character" w:styleId="1692">
    <w:name w:val="标题 6 Char1"/>
    <w:next w:val="1692"/>
    <w:link w:val="959"/>
    <w:qFormat/>
    <w:rPr>
      <w:rFonts w:ascii="Calibri Light" w:hAnsi="Calibri Light" w:eastAsia="宋体" w:cs="Times New Roman"/>
      <w:b/>
      <w:bCs/>
      <w:sz w:val="24"/>
      <w:szCs w:val="24"/>
    </w:rPr>
  </w:style>
  <w:style w:type="character" w:styleId="1693">
    <w:name w:val="明显引用 Char1"/>
    <w:next w:val="1693"/>
    <w:link w:val="959"/>
    <w:uiPriority w:val="30"/>
    <w:qFormat/>
    <w:rPr>
      <w:i/>
      <w:iCs/>
      <w:color w:val="5b9bd5"/>
      <w:sz w:val="24"/>
    </w:rPr>
  </w:style>
  <w:style w:type="character" w:styleId="1694">
    <w:name w:val="标题 7 Char1"/>
    <w:next w:val="1694"/>
    <w:link w:val="959"/>
    <w:qFormat/>
    <w:rPr>
      <w:b/>
      <w:bCs/>
      <w:sz w:val="24"/>
      <w:szCs w:val="24"/>
    </w:rPr>
  </w:style>
  <w:style w:type="character" w:styleId="1695">
    <w:name w:val="引用 字符"/>
    <w:next w:val="1695"/>
    <w:link w:val="1696"/>
    <w:qFormat/>
    <w:rPr>
      <w:i/>
      <w:iCs/>
      <w:color w:val="000000"/>
      <w:sz w:val="22"/>
      <w:lang w:eastAsia="en-US" w:bidi="en-US"/>
    </w:rPr>
  </w:style>
  <w:style w:type="paragraph" w:styleId="1696">
    <w:name w:val="引用1"/>
    <w:basedOn w:val="959"/>
    <w:next w:val="959"/>
    <w:link w:val="1695"/>
    <w:qFormat/>
    <w:pPr>
      <w:jc w:val="left"/>
      <w:spacing w:after="200" w:line="276" w:lineRule="auto"/>
      <w:widowControl/>
    </w:pPr>
    <w:rPr>
      <w:rFonts w:ascii="等线" w:hAnsi="等线" w:eastAsia="Arial" w:cs="Arial"/>
      <w:i/>
      <w:iCs/>
      <w:color w:val="000000"/>
      <w:sz w:val="22"/>
      <w:szCs w:val="22"/>
      <w:lang w:eastAsia="en-US" w:bidi="en-US"/>
    </w:rPr>
  </w:style>
  <w:style w:type="character" w:styleId="1697">
    <w:name w:val="标题 8 Char1"/>
    <w:next w:val="1697"/>
    <w:link w:val="959"/>
    <w:qFormat/>
    <w:rPr>
      <w:rFonts w:ascii="Calibri Light" w:hAnsi="Calibri Light" w:eastAsia="宋体" w:cs="Times New Roman"/>
      <w:sz w:val="24"/>
      <w:szCs w:val="24"/>
    </w:rPr>
  </w:style>
  <w:style w:type="character" w:styleId="1698">
    <w:name w:val="不明显参考1"/>
    <w:next w:val="1698"/>
    <w:link w:val="959"/>
    <w:qFormat/>
    <w:rPr>
      <w:smallCaps/>
      <w:color w:val="c0504d"/>
      <w:u w:val="single"/>
    </w:rPr>
  </w:style>
  <w:style w:type="character" w:styleId="1699">
    <w:name w:val="标题 9 Char1"/>
    <w:next w:val="1699"/>
    <w:link w:val="959"/>
    <w:qFormat/>
    <w:rPr>
      <w:rFonts w:ascii="Calibri Light" w:hAnsi="Calibri Light" w:eastAsia="宋体" w:cs="Times New Roman"/>
      <w:sz w:val="21"/>
      <w:szCs w:val="21"/>
    </w:rPr>
  </w:style>
  <w:style w:type="character" w:styleId="1700">
    <w:name w:val="明显参考1"/>
    <w:next w:val="1700"/>
    <w:link w:val="959"/>
    <w:qFormat/>
    <w:rPr>
      <w:b/>
      <w:bCs/>
      <w:smallCaps/>
      <w:color w:val="c0504d"/>
      <w:spacing w:val="5"/>
      <w:u w:val="single"/>
    </w:rPr>
  </w:style>
  <w:style w:type="character" w:styleId="1701">
    <w:name w:val="脚注文本 Char1"/>
    <w:next w:val="1701"/>
    <w:link w:val="959"/>
    <w:semiHidden/>
    <w:qFormat/>
    <w:rPr>
      <w:sz w:val="18"/>
      <w:szCs w:val="18"/>
    </w:rPr>
  </w:style>
  <w:style w:type="character" w:styleId="1702">
    <w:name w:val="tpc_content1"/>
    <w:next w:val="1702"/>
    <w:link w:val="959"/>
    <w:qFormat/>
    <w:rPr>
      <w:sz w:val="19"/>
      <w:szCs w:val="19"/>
    </w:rPr>
  </w:style>
  <w:style w:type="character" w:styleId="1703">
    <w:name w:val="日期 Char1"/>
    <w:next w:val="1703"/>
    <w:link w:val="959"/>
    <w:qFormat/>
    <w:rPr>
      <w:sz w:val="21"/>
      <w:szCs w:val="24"/>
    </w:rPr>
  </w:style>
  <w:style w:type="character" w:styleId="1704">
    <w:name w:val="书籍标题1"/>
    <w:next w:val="1704"/>
    <w:link w:val="959"/>
    <w:qFormat/>
    <w:rPr>
      <w:b/>
      <w:bCs/>
      <w:smallCaps/>
      <w:spacing w:val="5"/>
    </w:rPr>
  </w:style>
  <w:style w:type="character" w:styleId="1705">
    <w:name w:val="正文文本 2 Char1"/>
    <w:next w:val="1705"/>
    <w:link w:val="959"/>
    <w:uiPriority w:val="99"/>
    <w:qFormat/>
    <w:rPr>
      <w:sz w:val="21"/>
      <w:szCs w:val="24"/>
    </w:rPr>
  </w:style>
  <w:style w:type="character" w:styleId="1706">
    <w:name w:val="short_text1"/>
    <w:next w:val="1706"/>
    <w:link w:val="959"/>
    <w:qFormat/>
    <w:rPr>
      <w:sz w:val="26"/>
      <w:szCs w:val="26"/>
    </w:rPr>
  </w:style>
  <w:style w:type="character" w:styleId="1707">
    <w:name w:val="正文文本 3 Char1"/>
    <w:next w:val="1707"/>
    <w:link w:val="959"/>
    <w:qFormat/>
    <w:rPr>
      <w:sz w:val="16"/>
      <w:szCs w:val="16"/>
    </w:rPr>
  </w:style>
  <w:style w:type="character" w:styleId="1708">
    <w:name w:val="ABC标题下的小点 Char"/>
    <w:next w:val="1708"/>
    <w:link w:val="1709"/>
    <w:qFormat/>
    <w:rPr>
      <w:rFonts w:ascii="宋体" w:hAnsi="宋体"/>
    </w:rPr>
  </w:style>
  <w:style w:type="paragraph" w:styleId="1709">
    <w:name w:val="ABC标题下的小点"/>
    <w:basedOn w:val="959"/>
    <w:next w:val="1709"/>
    <w:link w:val="1708"/>
    <w:qFormat/>
    <w:pPr>
      <w:ind w:left="1190" w:hanging="567"/>
      <w:spacing w:line="360" w:lineRule="auto"/>
      <w:tabs>
        <w:tab w:val="left" w:pos="1260" w:leader="none"/>
      </w:tabs>
    </w:pPr>
    <w:rPr>
      <w:rFonts w:ascii="宋体" w:hAnsi="宋体" w:eastAsia="Arial" w:cs="Arial"/>
      <w:szCs w:val="22"/>
    </w:rPr>
  </w:style>
  <w:style w:type="character" w:styleId="1710">
    <w:name w:val="标题 Char1"/>
    <w:next w:val="1710"/>
    <w:link w:val="959"/>
    <w:qFormat/>
    <w:rPr>
      <w:rFonts w:ascii="Calibri Light" w:hAnsi="Calibri Light" w:cs="Times New Roman"/>
      <w:b/>
      <w:bCs/>
      <w:sz w:val="32"/>
      <w:szCs w:val="32"/>
    </w:rPr>
  </w:style>
  <w:style w:type="character" w:styleId="1711">
    <w:name w:val="style21"/>
    <w:next w:val="1711"/>
    <w:link w:val="959"/>
    <w:qFormat/>
    <w:rPr>
      <w:color w:val="000080"/>
    </w:rPr>
  </w:style>
  <w:style w:type="character" w:styleId="1712">
    <w:name w:val="注释标题 Char1"/>
    <w:next w:val="1712"/>
    <w:link w:val="959"/>
    <w:qFormat/>
    <w:rPr>
      <w:sz w:val="21"/>
      <w:szCs w:val="24"/>
    </w:rPr>
  </w:style>
  <w:style w:type="character" w:styleId="1713">
    <w:name w:val="ns1"/>
    <w:next w:val="1713"/>
    <w:link w:val="959"/>
    <w:qFormat/>
    <w:rPr>
      <w:color w:val="ff0000"/>
    </w:rPr>
  </w:style>
  <w:style w:type="character" w:styleId="1714">
    <w:name w:val="zn1 Char"/>
    <w:next w:val="1714"/>
    <w:link w:val="1715"/>
    <w:qFormat/>
    <w:rPr>
      <w:rFonts w:ascii="黑体" w:hAnsi="仿宋_GB2312" w:eastAsia="黑体"/>
      <w:bCs/>
      <w:sz w:val="36"/>
      <w:szCs w:val="32"/>
      <w:lang w:val="zh-CN"/>
    </w:rPr>
  </w:style>
  <w:style w:type="paragraph" w:styleId="1715">
    <w:name w:val="zn1"/>
    <w:basedOn w:val="1217"/>
    <w:next w:val="1715"/>
    <w:link w:val="1714"/>
    <w:qFormat/>
    <w:pPr>
      <w:jc w:val="left"/>
      <w:keepLines/>
      <w:spacing w:line="560" w:lineRule="exact"/>
      <w:tabs>
        <w:tab w:val="left" w:pos="0" w:leader="none"/>
      </w:tabs>
    </w:pPr>
    <w:rPr>
      <w:rFonts w:ascii="黑体" w:hAnsi="仿宋_GB2312" w:eastAsia="黑体" w:cs="Arial"/>
      <w:bCs/>
      <w:sz w:val="36"/>
      <w:szCs w:val="32"/>
      <w:lang w:val="zh-CN"/>
    </w:rPr>
  </w:style>
  <w:style w:type="character" w:styleId="1716">
    <w:name w:val="hilite2"/>
    <w:next w:val="1716"/>
    <w:link w:val="959"/>
    <w:qFormat/>
  </w:style>
  <w:style w:type="character" w:styleId="1717">
    <w:name w:val="WC三级 Char"/>
    <w:next w:val="1717"/>
    <w:link w:val="1718"/>
    <w:qFormat/>
    <w:rPr>
      <w:b/>
      <w:sz w:val="32"/>
      <w:lang w:val="zh-CN"/>
    </w:rPr>
  </w:style>
  <w:style w:type="paragraph" w:styleId="1718">
    <w:name w:val="WC三级"/>
    <w:basedOn w:val="1219"/>
    <w:next w:val="1718"/>
    <w:link w:val="1717"/>
    <w:qFormat/>
    <w:pPr>
      <w:ind w:left="1069" w:hanging="709"/>
      <w:spacing w:before="0" w:after="0" w:line="240" w:lineRule="auto"/>
      <w:tabs>
        <w:tab w:val="left" w:pos="0" w:leader="none"/>
        <w:tab w:val="left" w:pos="1069" w:leader="none"/>
      </w:tabs>
    </w:pPr>
    <w:rPr>
      <w:rFonts w:ascii="等线" w:hAnsi="等线" w:eastAsia="Arial" w:cs="Arial"/>
      <w:szCs w:val="22"/>
      <w:lang w:val="zh-CN"/>
    </w:rPr>
  </w:style>
  <w:style w:type="character" w:styleId="1719">
    <w:name w:val="个人答复风格"/>
    <w:next w:val="1719"/>
    <w:link w:val="959"/>
    <w:qFormat/>
    <w:rPr>
      <w:rFonts w:ascii="Arial" w:hAnsi="Arial" w:eastAsia="宋体" w:cs="Arial"/>
      <w:color w:val="000000"/>
      <w:sz w:val="20"/>
    </w:rPr>
  </w:style>
  <w:style w:type="character" w:styleId="1720">
    <w:name w:val="WC二级 Char"/>
    <w:next w:val="1720"/>
    <w:link w:val="1721"/>
    <w:qFormat/>
    <w:rPr>
      <w:rFonts w:ascii="Arial" w:hAnsi="Arial" w:eastAsia="黑体"/>
      <w:b/>
      <w:sz w:val="32"/>
      <w:lang w:val="zh-CN"/>
    </w:rPr>
  </w:style>
  <w:style w:type="paragraph" w:styleId="1721">
    <w:name w:val="WC二级"/>
    <w:basedOn w:val="967"/>
    <w:next w:val="1721"/>
    <w:link w:val="1720"/>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character" w:styleId="1722">
    <w:name w:val="b1"/>
    <w:next w:val="1722"/>
    <w:link w:val="959"/>
    <w:qFormat/>
    <w:rPr>
      <w:rFonts w:ascii="Courier New" w:hAnsi="Courier New" w:cs="Courier New"/>
      <w:b/>
      <w:bCs/>
      <w:color w:val="ff0000"/>
      <w:u w:val="none"/>
    </w:rPr>
  </w:style>
  <w:style w:type="character" w:styleId="1723">
    <w:name w:val="样式sjw Char"/>
    <w:next w:val="1723"/>
    <w:link w:val="1724"/>
    <w:qFormat/>
    <w:rPr>
      <w:rFonts w:ascii="宋体" w:hAnsi="宋体"/>
      <w:caps/>
      <w:color w:val="000000"/>
      <w:sz w:val="18"/>
      <w:szCs w:val="18"/>
      <w:shd w:val="pct10" w:color="auto" w:fill="auto"/>
      <w:lang w:val="zh-CN"/>
    </w:rPr>
  </w:style>
  <w:style w:type="paragraph" w:styleId="1724">
    <w:name w:val="样式sjw"/>
    <w:basedOn w:val="959"/>
    <w:next w:val="1724"/>
    <w:link w:val="1723"/>
    <w:qFormat/>
    <w:pPr>
      <w:jc w:val="left"/>
      <w:shd w:val="pct10" w:color="auto" w:fill="auto"/>
      <w:widowControl/>
    </w:pPr>
    <w:rPr>
      <w:rFonts w:ascii="宋体" w:hAnsi="宋体" w:eastAsia="Arial" w:cs="Arial"/>
      <w:caps/>
      <w:color w:val="000000"/>
      <w:sz w:val="18"/>
      <w:szCs w:val="18"/>
      <w:lang w:val="zh-CN"/>
    </w:rPr>
  </w:style>
  <w:style w:type="character" w:styleId="1725">
    <w:name w:val="myp1111"/>
    <w:next w:val="1725"/>
    <w:link w:val="959"/>
    <w:qFormat/>
    <w:rPr>
      <w:rFonts w:ascii="ˎ̥" w:hAnsi="ˎ̥"/>
      <w:color w:val="000000"/>
      <w:sz w:val="20"/>
      <w:szCs w:val="20"/>
      <w:u w:val="none"/>
    </w:rPr>
  </w:style>
  <w:style w:type="character" w:styleId="1726">
    <w:name w:val="faqa1"/>
    <w:next w:val="1726"/>
    <w:link w:val="959"/>
    <w:qFormat/>
    <w:rPr>
      <w:rFonts w:hint="eastAsia" w:ascii="微软雅黑" w:hAnsi="微软雅黑" w:eastAsia="微软雅黑"/>
      <w:b/>
      <w:bCs/>
      <w:sz w:val="27"/>
      <w:szCs w:val="27"/>
    </w:rPr>
  </w:style>
  <w:style w:type="character" w:styleId="1727">
    <w:name w:val="表头文字(同正文大小) Char"/>
    <w:next w:val="1727"/>
    <w:link w:val="1728"/>
    <w:qFormat/>
    <w:rPr>
      <w:rFonts w:eastAsia="黑体"/>
      <w:lang w:eastAsia="en-US"/>
    </w:rPr>
  </w:style>
  <w:style w:type="paragraph" w:styleId="1728">
    <w:name w:val="表头文字(同正文大小)"/>
    <w:basedOn w:val="959"/>
    <w:next w:val="1728"/>
    <w:link w:val="1727"/>
    <w:qFormat/>
    <w:pPr>
      <w:jc w:val="center"/>
      <w:spacing w:line="264" w:lineRule="auto"/>
    </w:pPr>
    <w:rPr>
      <w:rFonts w:ascii="等线" w:hAnsi="等线" w:eastAsia="黑体" w:cs="Arial"/>
      <w:szCs w:val="22"/>
      <w:lang w:eastAsia="en-US"/>
    </w:rPr>
  </w:style>
  <w:style w:type="character" w:styleId="1729">
    <w:name w:val="faqq1"/>
    <w:next w:val="1729"/>
    <w:link w:val="959"/>
    <w:qFormat/>
    <w:rPr>
      <w:rFonts w:hint="eastAsia" w:ascii="微软雅黑" w:hAnsi="微软雅黑" w:eastAsia="微软雅黑"/>
      <w:sz w:val="24"/>
      <w:szCs w:val="24"/>
    </w:rPr>
  </w:style>
  <w:style w:type="character" w:styleId="1730">
    <w:name w:val="表格 Char"/>
    <w:next w:val="1730"/>
    <w:link w:val="959"/>
    <w:qFormat/>
    <w:rPr>
      <w:rFonts w:ascii="Times New Roman" w:hAnsi="Times New Roman" w:eastAsia="宋体" w:cs="Times New Roman"/>
      <w:sz w:val="24"/>
      <w:szCs w:val="24"/>
    </w:rPr>
  </w:style>
  <w:style w:type="character" w:styleId="1731">
    <w:name w:val="题注 Char1"/>
    <w:next w:val="1731"/>
    <w:link w:val="959"/>
    <w:qFormat/>
    <w:rPr>
      <w:rFonts w:ascii="Arial" w:hAnsi="Arial" w:eastAsia="黑体" w:cs="Arial"/>
      <w:sz w:val="20"/>
      <w:szCs w:val="20"/>
    </w:rPr>
  </w:style>
  <w:style w:type="character" w:styleId="1732">
    <w:name w:val="未处理的提及1"/>
    <w:next w:val="1732"/>
    <w:link w:val="959"/>
    <w:uiPriority w:val="99"/>
    <w:unhideWhenUsed/>
    <w:qFormat/>
    <w:rPr>
      <w:color w:val="605e5c"/>
      <w:shd w:val="clear" w:color="auto" w:fill="e1dfdd"/>
    </w:rPr>
  </w:style>
  <w:style w:type="character" w:styleId="1733">
    <w:name w:val="Char Char32"/>
    <w:next w:val="1733"/>
    <w:link w:val="959"/>
    <w:qFormat/>
    <w:rPr>
      <w:rFonts w:eastAsia="宋体"/>
      <w:sz w:val="21"/>
      <w:szCs w:val="24"/>
      <w:lang w:val="en-US" w:eastAsia="zh-CN" w:bidi="ar-SA"/>
    </w:rPr>
  </w:style>
  <w:style w:type="character" w:styleId="1734">
    <w:name w:val="WW8Num22z1"/>
    <w:next w:val="1734"/>
    <w:link w:val="959"/>
    <w:qFormat/>
    <w:rPr>
      <w:rFonts w:ascii="Wingdings 2" w:hAnsi="Wingdings 2" w:cs="StarSymbol"/>
      <w:sz w:val="18"/>
      <w:szCs w:val="18"/>
    </w:rPr>
  </w:style>
  <w:style w:type="character" w:styleId="1735">
    <w:name w:val="正文文本缩进 字符1"/>
    <w:next w:val="1735"/>
    <w:link w:val="959"/>
    <w:semiHidden/>
    <w:qFormat/>
    <w:rPr>
      <w:rFonts w:ascii="方正仿宋_GBK" w:hAnsi="Times New Roman" w:eastAsia="方正仿宋_GBK" w:cs="Times New Roman"/>
      <w:sz w:val="32"/>
      <w:szCs w:val="20"/>
    </w:rPr>
  </w:style>
  <w:style w:type="character" w:styleId="1736">
    <w:name w:val="WW8Num38z2"/>
    <w:next w:val="1736"/>
    <w:link w:val="959"/>
    <w:qFormat/>
    <w:rPr>
      <w:rFonts w:ascii="StarSymbol" w:hAnsi="StarSymbol" w:cs="StarSymbol"/>
      <w:sz w:val="18"/>
      <w:szCs w:val="18"/>
    </w:rPr>
  </w:style>
  <w:style w:type="character" w:styleId="1737">
    <w:name w:val="样式 加粗"/>
    <w:next w:val="1737"/>
    <w:link w:val="959"/>
    <w:qFormat/>
    <w:rPr>
      <w:rFonts w:hint="eastAsia" w:ascii="宋体" w:hAnsi="宋体" w:eastAsia="宋体"/>
      <w:b/>
      <w:bCs/>
      <w:lang w:val="en-US" w:eastAsia="zh-CN" w:bidi="ar-SA"/>
    </w:rPr>
  </w:style>
  <w:style w:type="character" w:styleId="1738">
    <w:name w:val="WW8Num18z2"/>
    <w:next w:val="1738"/>
    <w:link w:val="959"/>
    <w:qFormat/>
    <w:rPr>
      <w:rFonts w:ascii="StarSymbol" w:hAnsi="StarSymbol" w:cs="StarSymbol"/>
      <w:sz w:val="18"/>
      <w:szCs w:val="18"/>
    </w:rPr>
  </w:style>
  <w:style w:type="character" w:styleId="1739">
    <w:name w:val="myp112"/>
    <w:next w:val="1739"/>
    <w:link w:val="959"/>
    <w:qFormat/>
    <w:rPr>
      <w:color w:val="000000"/>
      <w:sz w:val="22"/>
      <w:szCs w:val="22"/>
      <w:u w:val="none"/>
    </w:rPr>
  </w:style>
  <w:style w:type="character" w:styleId="1740">
    <w:name w:val="fontstyle21"/>
    <w:next w:val="1740"/>
    <w:link w:val="959"/>
    <w:qFormat/>
    <w:rPr>
      <w:rFonts w:ascii="Arial" w:hAnsi="Arial" w:cs="Arial"/>
      <w:color w:val="000000"/>
      <w:sz w:val="24"/>
      <w:szCs w:val="24"/>
    </w:rPr>
  </w:style>
  <w:style w:type="character" w:styleId="1741">
    <w:name w:val="WW8Num2z1"/>
    <w:next w:val="1741"/>
    <w:link w:val="959"/>
    <w:qFormat/>
    <w:rPr>
      <w:rFonts w:ascii="Wingdings 2" w:hAnsi="Wingdings 2" w:cs="StarSymbol"/>
      <w:sz w:val="18"/>
      <w:szCs w:val="18"/>
    </w:rPr>
  </w:style>
  <w:style w:type="character" w:styleId="1742">
    <w:name w:val="日期 字符1"/>
    <w:next w:val="1742"/>
    <w:link w:val="959"/>
    <w:semiHidden/>
    <w:qFormat/>
    <w:rPr>
      <w:rFonts w:ascii="Times New Roman" w:hAnsi="Times New Roman" w:eastAsia="方正仿宋_GBK" w:cs="Times New Roman"/>
      <w:szCs w:val="20"/>
    </w:rPr>
  </w:style>
  <w:style w:type="character" w:styleId="1743">
    <w:name w:val="正文首行缩进 2 Char1"/>
    <w:next w:val="1743"/>
    <w:link w:val="959"/>
    <w:qFormat/>
    <w:rPr>
      <w:rFonts w:hint="eastAsia" w:ascii="方正仿宋_GBK" w:eastAsia="方正仿宋_GBK"/>
      <w:sz w:val="32"/>
      <w:szCs w:val="28"/>
    </w:rPr>
  </w:style>
  <w:style w:type="character" w:styleId="1744">
    <w:name w:val="WW8Num35z0"/>
    <w:next w:val="1744"/>
    <w:link w:val="959"/>
    <w:qFormat/>
    <w:rPr>
      <w:rFonts w:ascii="Wingdings" w:hAnsi="Wingdings" w:cs="StarSymbol"/>
      <w:sz w:val="18"/>
      <w:szCs w:val="18"/>
    </w:rPr>
  </w:style>
  <w:style w:type="character" w:styleId="1745">
    <w:name w:val="WW8Num12z2"/>
    <w:next w:val="1745"/>
    <w:link w:val="959"/>
    <w:qFormat/>
    <w:rPr>
      <w:rFonts w:ascii="StarSymbol" w:hAnsi="StarSymbol" w:cs="StarSymbol"/>
      <w:sz w:val="18"/>
      <w:szCs w:val="18"/>
    </w:rPr>
  </w:style>
  <w:style w:type="character" w:styleId="1746">
    <w:name w:val="WW8Num16z0"/>
    <w:next w:val="1746"/>
    <w:link w:val="959"/>
    <w:qFormat/>
    <w:rPr>
      <w:rFonts w:ascii="Wingdings" w:hAnsi="Wingdings" w:cs="StarSymbol"/>
      <w:sz w:val="18"/>
      <w:szCs w:val="18"/>
    </w:rPr>
  </w:style>
  <w:style w:type="character" w:styleId="1747">
    <w:name w:val="Bid_正文 Char"/>
    <w:next w:val="1747"/>
    <w:link w:val="959"/>
    <w:qFormat/>
    <w:rPr>
      <w:sz w:val="24"/>
    </w:rPr>
  </w:style>
  <w:style w:type="character" w:styleId="1748">
    <w:name w:val="WW8Num13z0"/>
    <w:next w:val="1748"/>
    <w:link w:val="959"/>
    <w:qFormat/>
    <w:rPr>
      <w:rFonts w:ascii="Wingdings" w:hAnsi="Wingdings" w:cs="StarSymbol"/>
      <w:sz w:val="18"/>
      <w:szCs w:val="18"/>
    </w:rPr>
  </w:style>
  <w:style w:type="character" w:styleId="1749">
    <w:name w:val="WW8Num37z0"/>
    <w:next w:val="1749"/>
    <w:link w:val="959"/>
    <w:qFormat/>
    <w:rPr>
      <w:rFonts w:ascii="Wingdings" w:hAnsi="Wingdings" w:cs="StarSymbol"/>
      <w:sz w:val="18"/>
      <w:szCs w:val="18"/>
    </w:rPr>
  </w:style>
  <w:style w:type="character" w:styleId="1750">
    <w:name w:val="WW8Num37z1"/>
    <w:next w:val="1750"/>
    <w:link w:val="959"/>
    <w:qFormat/>
    <w:rPr>
      <w:rFonts w:ascii="Wingdings 2" w:hAnsi="Wingdings 2" w:cs="StarSymbol"/>
      <w:sz w:val="18"/>
      <w:szCs w:val="18"/>
    </w:rPr>
  </w:style>
  <w:style w:type="character" w:styleId="1751">
    <w:name w:val="WW8Num34z0"/>
    <w:next w:val="1751"/>
    <w:link w:val="959"/>
    <w:qFormat/>
    <w:rPr>
      <w:rFonts w:ascii="Wingdings" w:hAnsi="Wingdings" w:cs="StarSymbol"/>
      <w:sz w:val="18"/>
      <w:szCs w:val="18"/>
    </w:rPr>
  </w:style>
  <w:style w:type="character" w:styleId="1752">
    <w:name w:val="WW8Num17z0"/>
    <w:next w:val="1752"/>
    <w:link w:val="959"/>
    <w:qFormat/>
    <w:rPr>
      <w:rFonts w:ascii="Wingdings" w:hAnsi="Wingdings"/>
    </w:rPr>
  </w:style>
  <w:style w:type="character" w:styleId="1753">
    <w:name w:val="WW8Num15z0"/>
    <w:next w:val="1753"/>
    <w:link w:val="959"/>
    <w:qFormat/>
    <w:rPr>
      <w:rFonts w:ascii="Wingdings" w:hAnsi="Wingdings" w:cs="StarSymbol"/>
      <w:sz w:val="18"/>
      <w:szCs w:val="18"/>
    </w:rPr>
  </w:style>
  <w:style w:type="character" w:styleId="1754">
    <w:name w:val="WW8Num28z1"/>
    <w:next w:val="1754"/>
    <w:link w:val="959"/>
    <w:qFormat/>
    <w:rPr>
      <w:rFonts w:ascii="Wingdings 2" w:hAnsi="Wingdings 2" w:cs="StarSymbol"/>
      <w:sz w:val="18"/>
      <w:szCs w:val="18"/>
    </w:rPr>
  </w:style>
  <w:style w:type="character" w:styleId="1755">
    <w:name w:val="WW8Num4z0"/>
    <w:next w:val="1755"/>
    <w:link w:val="959"/>
    <w:qFormat/>
    <w:rPr>
      <w:rFonts w:ascii="Wingdings" w:hAnsi="Wingdings" w:cs="StarSymbol"/>
      <w:sz w:val="18"/>
      <w:szCs w:val="18"/>
    </w:rPr>
  </w:style>
  <w:style w:type="character" w:styleId="1756">
    <w:name w:val="style101"/>
    <w:next w:val="1756"/>
    <w:link w:val="959"/>
    <w:qFormat/>
    <w:rPr>
      <w:rFonts w:hint="eastAsia" w:ascii="宋体" w:hAnsi="宋体" w:eastAsia="宋体"/>
      <w:b/>
      <w:bCs/>
      <w:color w:val="ffffff"/>
      <w:sz w:val="21"/>
      <w:szCs w:val="21"/>
      <w:lang w:val="en-US" w:eastAsia="zh-CN" w:bidi="ar-SA"/>
    </w:rPr>
  </w:style>
  <w:style w:type="character" w:styleId="1757">
    <w:name w:val="WW8Num5z0"/>
    <w:next w:val="1757"/>
    <w:link w:val="959"/>
    <w:qFormat/>
    <w:rPr>
      <w:rFonts w:ascii="Wingdings" w:hAnsi="Wingdings" w:cs="StarSymbol"/>
      <w:sz w:val="18"/>
      <w:szCs w:val="18"/>
    </w:rPr>
  </w:style>
  <w:style w:type="character" w:styleId="1758">
    <w:name w:val="无首行缩进正文 Char"/>
    <w:next w:val="1758"/>
    <w:link w:val="959"/>
    <w:qFormat/>
  </w:style>
  <w:style w:type="character" w:styleId="1759">
    <w:name w:val="批注框文本 Char2"/>
    <w:next w:val="1759"/>
    <w:link w:val="959"/>
    <w:qFormat/>
    <w:rPr>
      <w:rFonts w:ascii="Times New Roman" w:hAnsi="Times New Roman" w:eastAsia="方正仿宋_GBK" w:cs="Times New Roman"/>
      <w:sz w:val="18"/>
      <w:szCs w:val="18"/>
    </w:rPr>
  </w:style>
  <w:style w:type="character" w:styleId="1760">
    <w:name w:val="WW8Num29z2"/>
    <w:next w:val="1760"/>
    <w:link w:val="959"/>
    <w:qFormat/>
    <w:rPr>
      <w:rFonts w:ascii="StarSymbol" w:hAnsi="StarSymbol" w:cs="StarSymbol"/>
      <w:sz w:val="18"/>
      <w:szCs w:val="18"/>
    </w:rPr>
  </w:style>
  <w:style w:type="character" w:styleId="1761">
    <w:name w:val="WW8Num23z2"/>
    <w:next w:val="1761"/>
    <w:link w:val="959"/>
    <w:qFormat/>
    <w:rPr>
      <w:rFonts w:ascii="StarSymbol" w:hAnsi="StarSymbol" w:cs="StarSymbol"/>
      <w:sz w:val="18"/>
      <w:szCs w:val="18"/>
    </w:rPr>
  </w:style>
  <w:style w:type="character" w:styleId="1762">
    <w:name w:val="WW8Num19z0"/>
    <w:next w:val="1762"/>
    <w:link w:val="959"/>
    <w:qFormat/>
    <w:rPr>
      <w:rFonts w:ascii="Wingdings" w:hAnsi="Wingdings" w:cs="StarSymbol"/>
      <w:sz w:val="18"/>
      <w:szCs w:val="18"/>
    </w:rPr>
  </w:style>
  <w:style w:type="character" w:styleId="1763">
    <w:name w:val="WW8Num22z2"/>
    <w:next w:val="1763"/>
    <w:link w:val="959"/>
    <w:qFormat/>
    <w:rPr>
      <w:rFonts w:ascii="StarSymbol" w:hAnsi="StarSymbol" w:cs="StarSymbol"/>
      <w:sz w:val="18"/>
      <w:szCs w:val="18"/>
    </w:rPr>
  </w:style>
  <w:style w:type="character" w:styleId="1764">
    <w:name w:val="WW8Num24z1"/>
    <w:next w:val="1764"/>
    <w:link w:val="959"/>
    <w:qFormat/>
    <w:rPr>
      <w:rFonts w:ascii="Wingdings 2" w:hAnsi="Wingdings 2" w:cs="StarSymbol"/>
      <w:sz w:val="18"/>
      <w:szCs w:val="18"/>
    </w:rPr>
  </w:style>
  <w:style w:type="character" w:styleId="1765">
    <w:name w:val="标题 7 字符1"/>
    <w:next w:val="1765"/>
    <w:link w:val="959"/>
    <w:uiPriority w:val="9"/>
    <w:qFormat/>
    <w:rPr>
      <w:rFonts w:ascii="Times New Roman" w:hAnsi="Times New Roman" w:eastAsia="方正仿宋_GBK" w:cs="Times New Roman"/>
      <w:b/>
      <w:bCs/>
      <w:sz w:val="24"/>
      <w:szCs w:val="24"/>
    </w:rPr>
  </w:style>
  <w:style w:type="character" w:styleId="1766">
    <w:name w:val="标题 6 字符1"/>
    <w:next w:val="1766"/>
    <w:link w:val="959"/>
    <w:uiPriority w:val="9"/>
    <w:qFormat/>
    <w:rPr>
      <w:rFonts w:ascii="仿宋" w:hAnsi="仿宋" w:eastAsia="仿宋"/>
      <w:bCs/>
      <w:sz w:val="32"/>
      <w:szCs w:val="32"/>
    </w:rPr>
  </w:style>
  <w:style w:type="character" w:styleId="1767">
    <w:name w:val="WW8Num39z1"/>
    <w:next w:val="1767"/>
    <w:link w:val="959"/>
    <w:qFormat/>
    <w:rPr>
      <w:rFonts w:ascii="Wingdings 2" w:hAnsi="Wingdings 2" w:cs="StarSymbol"/>
      <w:sz w:val="18"/>
      <w:szCs w:val="18"/>
    </w:rPr>
  </w:style>
  <w:style w:type="character" w:styleId="1768">
    <w:name w:val="apple-style-span"/>
    <w:next w:val="1768"/>
    <w:link w:val="959"/>
    <w:qFormat/>
  </w:style>
  <w:style w:type="character" w:styleId="1769">
    <w:name w:val="注×： Char"/>
    <w:next w:val="1769"/>
    <w:link w:val="1770"/>
    <w:qFormat/>
    <w:rPr>
      <w:rFonts w:ascii="宋体"/>
      <w:sz w:val="18"/>
    </w:rPr>
  </w:style>
  <w:style w:type="paragraph" w:styleId="1770">
    <w:name w:val="注×："/>
    <w:next w:val="1770"/>
    <w:link w:val="1769"/>
    <w:qFormat/>
    <w:pPr>
      <w:ind w:left="900" w:hanging="500"/>
      <w:jc w:val="both"/>
      <w:widowControl w:val="off"/>
      <w:tabs>
        <w:tab w:val="left" w:pos="630" w:leader="none"/>
        <w:tab w:val="left" w:pos="900" w:leader="none"/>
      </w:tabs>
    </w:pPr>
    <w:rPr>
      <w:rFonts w:ascii="宋体" w:hAnsi="等线" w:eastAsia="Arial" w:cs="Arial"/>
      <w:sz w:val="18"/>
      <w:szCs w:val="22"/>
      <w:lang w:val="en-US" w:eastAsia="zh-CN" w:bidi="ar-SA"/>
    </w:rPr>
  </w:style>
  <w:style w:type="character" w:styleId="1771">
    <w:name w:val="附录公式 Char"/>
    <w:next w:val="1771"/>
    <w:link w:val="1772"/>
    <w:qFormat/>
    <w:rPr>
      <w:rFonts w:ascii="宋体"/>
    </w:rPr>
  </w:style>
  <w:style w:type="paragraph" w:styleId="1772">
    <w:name w:val="附录公式"/>
    <w:basedOn w:val="1315"/>
    <w:next w:val="1315"/>
    <w:link w:val="1771"/>
    <w:qFormat/>
    <w:pPr>
      <w:ind w:firstLine="420"/>
      <w:tabs>
        <w:tab w:val="center" w:pos="4201" w:leader="none"/>
        <w:tab w:val="right" w:pos="9298" w:leader="dot"/>
      </w:tabs>
    </w:pPr>
    <w:rPr>
      <w:rFonts w:hAnsi="等线" w:eastAsia="Arial" w:cs="Arial"/>
      <w:szCs w:val="22"/>
    </w:rPr>
  </w:style>
  <w:style w:type="character" w:styleId="1773">
    <w:name w:val="附录图标题 Char"/>
    <w:next w:val="1773"/>
    <w:link w:val="1774"/>
    <w:qFormat/>
    <w:rPr>
      <w:rFonts w:ascii="黑体" w:eastAsia="黑体"/>
    </w:rPr>
  </w:style>
  <w:style w:type="paragraph" w:styleId="1774">
    <w:name w:val="附录图标题"/>
    <w:next w:val="1315"/>
    <w:link w:val="1773"/>
    <w:qFormat/>
    <w:pPr>
      <w:jc w:val="center"/>
    </w:pPr>
    <w:rPr>
      <w:rFonts w:ascii="黑体" w:hAnsi="等线" w:eastAsia="黑体" w:cs="Arial"/>
      <w:sz w:val="21"/>
      <w:szCs w:val="22"/>
      <w:lang w:val="en-US" w:eastAsia="zh-CN" w:bidi="ar-SA"/>
    </w:rPr>
  </w:style>
  <w:style w:type="character" w:styleId="1775">
    <w:name w:val="附录章标题 Char"/>
    <w:next w:val="1775"/>
    <w:link w:val="1776"/>
    <w:qFormat/>
    <w:rPr>
      <w:rFonts w:ascii="黑体" w:eastAsia="黑体"/>
    </w:rPr>
  </w:style>
  <w:style w:type="paragraph" w:styleId="1776">
    <w:name w:val="附录章标题"/>
    <w:next w:val="1315"/>
    <w:link w:val="1775"/>
    <w:qFormat/>
    <w:pPr>
      <w:ind w:left="567" w:hanging="567"/>
      <w:jc w:val="both"/>
      <w:tabs>
        <w:tab w:val="left" w:pos="567" w:leader="none"/>
      </w:tabs>
      <w:outlineLvl w:val="1"/>
    </w:pPr>
    <w:rPr>
      <w:rFonts w:ascii="黑体" w:hAnsi="等线" w:eastAsia="黑体" w:cs="Arial"/>
      <w:sz w:val="21"/>
      <w:szCs w:val="22"/>
      <w:lang w:val="en-US" w:eastAsia="zh-CN" w:bidi="ar-SA"/>
    </w:rPr>
  </w:style>
  <w:style w:type="character" w:styleId="1777">
    <w:name w:val="附录一级条标题 Char"/>
    <w:next w:val="1777"/>
    <w:link w:val="1778"/>
    <w:qFormat/>
    <w:rPr>
      <w:rFonts w:ascii="黑体" w:eastAsia="黑体"/>
    </w:rPr>
  </w:style>
  <w:style w:type="paragraph" w:styleId="1778">
    <w:name w:val="附录一级条标题"/>
    <w:basedOn w:val="1776"/>
    <w:next w:val="1315"/>
    <w:link w:val="1777"/>
    <w:qFormat/>
    <w:pPr>
      <w:ind w:left="0" w:firstLine="0"/>
      <w:tabs>
        <w:tab w:val="left" w:pos="567" w:leader="none"/>
      </w:tabs>
      <w:outlineLvl w:val="2"/>
    </w:pPr>
  </w:style>
  <w:style w:type="character" w:styleId="1779">
    <w:name w:val="首示例 Char"/>
    <w:next w:val="1779"/>
    <w:link w:val="1780"/>
    <w:qFormat/>
    <w:rPr>
      <w:rFonts w:ascii="宋体" w:hAnsi="宋体"/>
      <w:sz w:val="18"/>
      <w:szCs w:val="18"/>
    </w:rPr>
  </w:style>
  <w:style w:type="paragraph" w:styleId="1780">
    <w:name w:val="首示例"/>
    <w:next w:val="1315"/>
    <w:link w:val="1779"/>
    <w:qFormat/>
    <w:pPr>
      <w:ind w:left="900"/>
      <w:tabs>
        <w:tab w:val="left" w:pos="360" w:leader="none"/>
      </w:tabs>
    </w:pPr>
    <w:rPr>
      <w:rFonts w:ascii="宋体" w:hAnsi="宋体" w:eastAsia="Arial" w:cs="Arial"/>
      <w:sz w:val="18"/>
      <w:szCs w:val="18"/>
      <w:lang w:val="en-US" w:eastAsia="zh-CN" w:bidi="ar-SA"/>
    </w:rPr>
  </w:style>
  <w:style w:type="character" w:styleId="1781">
    <w:name w:val="无间隔 字符"/>
    <w:next w:val="1781"/>
    <w:link w:val="1782"/>
    <w:qFormat/>
    <w:rPr>
      <w:rFonts w:ascii="Calibri" w:hAnsi="Calibri"/>
    </w:rPr>
  </w:style>
  <w:style w:type="paragraph" w:styleId="1782">
    <w:name w:val="无间隔1"/>
    <w:next w:val="1782"/>
    <w:link w:val="1781"/>
    <w:qFormat/>
    <w:pPr>
      <w:jc w:val="both"/>
      <w:widowControl w:val="off"/>
    </w:pPr>
    <w:rPr>
      <w:rFonts w:ascii="Calibri" w:hAnsi="Calibri" w:eastAsia="Arial" w:cs="Arial"/>
      <w:sz w:val="21"/>
      <w:szCs w:val="22"/>
      <w:lang w:val="en-US" w:eastAsia="zh-CN" w:bidi="ar-SA"/>
    </w:rPr>
  </w:style>
  <w:style w:type="paragraph" w:styleId="1783">
    <w:name w:val="xl199"/>
    <w:basedOn w:val="959"/>
    <w:next w:val="1783"/>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name w:val="xl194"/>
    <w:basedOn w:val="959"/>
    <w:next w:val="1784"/>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name w:val="标准书眉一"/>
    <w:next w:val="1785"/>
    <w:link w:val="959"/>
    <w:qFormat/>
    <w:pPr>
      <w:jc w:val="both"/>
    </w:pPr>
    <w:rPr>
      <w:lang w:val="en-US" w:eastAsia="zh-CN" w:bidi="ar-SA"/>
    </w:rPr>
  </w:style>
  <w:style w:type="paragraph" w:styleId="1786">
    <w:name w:val="xl257"/>
    <w:basedOn w:val="959"/>
    <w:next w:val="1786"/>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name w:val="hands-on正文"/>
    <w:basedOn w:val="959"/>
    <w:next w:val="1787"/>
    <w:link w:val="959"/>
    <w:qFormat/>
    <w:pPr>
      <w:ind w:firstLine="420"/>
      <w:jc w:val="left"/>
      <w:spacing w:before="40" w:after="80" w:line="320" w:lineRule="exact"/>
    </w:pPr>
    <w:rPr>
      <w:rFonts w:ascii="宋体" w:hAnsi="宋体" w:cs="宋体"/>
      <w:color w:val="000000"/>
      <w:szCs w:val="20"/>
    </w:rPr>
  </w:style>
  <w:style w:type="paragraph" w:styleId="1788">
    <w:name w:val="标题3"/>
    <w:basedOn w:val="1219"/>
    <w:next w:val="1788"/>
    <w:link w:val="959"/>
    <w:qFormat/>
    <w:pPr>
      <w:keepLines w:val="0"/>
      <w:keepNext w:val="0"/>
      <w:spacing w:before="0" w:after="0" w:line="360" w:lineRule="auto"/>
    </w:pPr>
    <w:rPr>
      <w:rFonts w:eastAsia="仿宋_GB2312"/>
      <w:b w:val="0"/>
      <w:bCs/>
      <w:sz w:val="30"/>
      <w:szCs w:val="32"/>
    </w:rPr>
  </w:style>
  <w:style w:type="paragraph" w:styleId="1789">
    <w:name w:val="xl195"/>
    <w:basedOn w:val="959"/>
    <w:next w:val="1789"/>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name w:val="三级无标题条"/>
    <w:basedOn w:val="959"/>
    <w:next w:val="1790"/>
    <w:link w:val="959"/>
    <w:qFormat/>
    <w:pPr>
      <w:ind w:hanging="420"/>
    </w:pPr>
  </w:style>
  <w:style w:type="paragraph" w:styleId="1791">
    <w:name w:val="列出段落3"/>
    <w:basedOn w:val="959"/>
    <w:next w:val="1791"/>
    <w:link w:val="959"/>
    <w:uiPriority w:val="99"/>
    <w:qFormat/>
    <w:pPr>
      <w:ind w:firstLine="420"/>
    </w:pPr>
    <w:rPr>
      <w:rFonts w:ascii="Calibri" w:hAnsi="Calibri"/>
      <w:szCs w:val="22"/>
    </w:rPr>
  </w:style>
  <w:style w:type="paragraph" w:styleId="1792">
    <w:name w:val="参考文献、索引标题"/>
    <w:basedOn w:val="1793"/>
    <w:next w:val="959"/>
    <w:link w:val="959"/>
    <w:qFormat/>
    <w:pPr>
      <w:spacing w:after="200"/>
      <w:tabs>
        <w:tab w:val="left" w:pos="425" w:leader="none"/>
      </w:tabs>
    </w:pPr>
    <w:rPr>
      <w:sz w:val="21"/>
    </w:rPr>
  </w:style>
  <w:style w:type="paragraph" w:styleId="1793">
    <w:name w:val="前言、引言标题"/>
    <w:next w:val="959"/>
    <w:link w:val="959"/>
    <w:qFormat/>
    <w:pPr>
      <w:jc w:val="center"/>
      <w:spacing w:before="640" w:after="560"/>
      <w:shd w:val="clear" w:color="ffffff" w:fill="ffffff"/>
      <w:tabs>
        <w:tab w:val="left" w:pos="425" w:leader="none"/>
      </w:tabs>
      <w:outlineLvl w:val="0"/>
    </w:pPr>
    <w:rPr>
      <w:rFonts w:ascii="黑体" w:eastAsia="黑体"/>
      <w:sz w:val="32"/>
      <w:lang w:val="en-US" w:eastAsia="zh-CN" w:bidi="ar-SA"/>
    </w:rPr>
  </w:style>
  <w:style w:type="paragraph" w:styleId="1794">
    <w:name w:val="xl281"/>
    <w:basedOn w:val="959"/>
    <w:next w:val="1794"/>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name w:val="小四缩进"/>
    <w:basedOn w:val="959"/>
    <w:next w:val="1795"/>
    <w:link w:val="959"/>
    <w:qFormat/>
    <w:pPr>
      <w:ind w:firstLine="480"/>
      <w:spacing w:line="360" w:lineRule="auto"/>
    </w:pPr>
    <w:rPr>
      <w:sz w:val="24"/>
    </w:rPr>
  </w:style>
  <w:style w:type="paragraph" w:styleId="1796">
    <w:name w:val="xl154"/>
    <w:basedOn w:val="959"/>
    <w:next w:val="1796"/>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name w:val="示例"/>
    <w:next w:val="1315"/>
    <w:link w:val="959"/>
    <w:qFormat/>
    <w:pPr>
      <w:ind w:left="425" w:firstLine="419"/>
      <w:jc w:val="both"/>
      <w:tabs>
        <w:tab w:val="left" w:pos="425" w:leader="none"/>
        <w:tab w:val="left" w:pos="816" w:leader="none"/>
      </w:tabs>
    </w:pPr>
    <w:rPr>
      <w:rFonts w:ascii="宋体"/>
      <w:sz w:val="18"/>
      <w:lang w:val="en-US" w:eastAsia="zh-CN" w:bidi="ar-SA"/>
    </w:rPr>
  </w:style>
  <w:style w:type="paragraph" w:styleId="1798">
    <w:name w:val="xl47"/>
    <w:basedOn w:val="959"/>
    <w:next w:val="1798"/>
    <w:link w:val="959"/>
    <w:qFormat/>
    <w:pPr>
      <w:jc w:val="center"/>
      <w:spacing w:before="100" w:beforeAutospacing="1" w:after="100" w:afterAutospacing="1"/>
      <w:widowControl/>
    </w:pPr>
    <w:rPr>
      <w:rFonts w:hint="eastAsia" w:ascii="黑体" w:hAnsi="Arial Unicode MS" w:eastAsia="黑体"/>
      <w:b/>
      <w:bCs/>
      <w:sz w:val="24"/>
    </w:rPr>
  </w:style>
  <w:style w:type="paragraph" w:styleId="1799">
    <w:name w:val="xl169"/>
    <w:basedOn w:val="959"/>
    <w:next w:val="1799"/>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name w:val="xl180"/>
    <w:basedOn w:val="959"/>
    <w:next w:val="1800"/>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name w:val="xl58"/>
    <w:basedOn w:val="959"/>
    <w:next w:val="1801"/>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02">
    <w:name w:val="xl215"/>
    <w:basedOn w:val="959"/>
    <w:next w:val="1802"/>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name w:val="可研正文"/>
    <w:basedOn w:val="959"/>
    <w:next w:val="1803"/>
    <w:link w:val="959"/>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804">
    <w:name w:val="正文文本 31"/>
    <w:basedOn w:val="959"/>
    <w:next w:val="1804"/>
    <w:link w:val="959"/>
    <w:qFormat/>
    <w:rPr>
      <w:rFonts w:ascii="仿宋_GB2312" w:hAnsi="Arial" w:eastAsia="仿宋_GB2312"/>
      <w:sz w:val="32"/>
      <w:szCs w:val="20"/>
    </w:rPr>
  </w:style>
  <w:style w:type="paragraph" w:styleId="1805">
    <w:name w:val="xl171"/>
    <w:basedOn w:val="959"/>
    <w:next w:val="1805"/>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name w:val="实施日期"/>
    <w:basedOn w:val="1807"/>
    <w:next w:val="1806"/>
    <w:link w:val="959"/>
    <w:qFormat/>
    <w:pPr>
      <w:ind w:left="2580" w:hanging="420"/>
      <w:jc w:val="right"/>
      <w:framePr w:hSpace="0" w:wrap="around" w:xAlign="right"/>
    </w:pPr>
  </w:style>
  <w:style w:type="paragraph" w:styleId="1807">
    <w:name w:val="发布日期"/>
    <w:next w:val="1807"/>
    <w:link w:val="959"/>
    <w:qFormat/>
    <w:pPr>
      <w:framePr w:w="4000" w:h="473" w:vSpace="180" w:hSpace="180" w:wrap="around" w:vAnchor="margin" w:hAnchor="margin" w:y="13511" w:hRule="exact"/>
    </w:pPr>
    <w:rPr>
      <w:rFonts w:eastAsia="黑体"/>
      <w:sz w:val="28"/>
      <w:lang w:val="en-US" w:eastAsia="zh-CN" w:bidi="ar-SA"/>
    </w:rPr>
  </w:style>
  <w:style w:type="paragraph" w:styleId="1808">
    <w:name w:val="xl30"/>
    <w:basedOn w:val="959"/>
    <w:next w:val="1808"/>
    <w:link w:val="959"/>
    <w:qFormat/>
    <w:pPr>
      <w:jc w:val="left"/>
      <w:spacing w:before="100" w:beforeAutospacing="1" w:after="100" w:afterAutospacing="1"/>
      <w:widowControl/>
    </w:pPr>
    <w:rPr>
      <w:rFonts w:ascii="Tahoma" w:hAnsi="Tahoma" w:eastAsia="Arial Unicode MS" w:cs="Tahoma"/>
      <w:sz w:val="16"/>
      <w:szCs w:val="16"/>
    </w:rPr>
  </w:style>
  <w:style w:type="paragraph" w:styleId="1809">
    <w:name w:val="xl309"/>
    <w:basedOn w:val="959"/>
    <w:next w:val="1809"/>
    <w:link w:val="95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10">
    <w:name w:val="xl28"/>
    <w:basedOn w:val="959"/>
    <w:next w:val="1810"/>
    <w:link w:val="959"/>
    <w:qFormat/>
    <w:pPr>
      <w:jc w:val="left"/>
      <w:spacing w:before="100" w:beforeAutospacing="1" w:after="100" w:afterAutospacing="1"/>
      <w:widowControl/>
    </w:pPr>
    <w:rPr>
      <w:rFonts w:ascii="Tahoma" w:hAnsi="Tahoma" w:eastAsia="Arial Unicode MS" w:cs="Tahoma"/>
      <w:sz w:val="16"/>
      <w:szCs w:val="16"/>
    </w:rPr>
  </w:style>
  <w:style w:type="paragraph" w:styleId="1811">
    <w:name w:val="xl285"/>
    <w:basedOn w:val="959"/>
    <w:next w:val="1811"/>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2">
    <w:name w:val="我的标题1"/>
    <w:basedOn w:val="959"/>
    <w:next w:val="1812"/>
    <w:link w:val="959"/>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813">
    <w:name w:val="无间隔11"/>
    <w:next w:val="1782"/>
    <w:link w:val="959"/>
    <w:uiPriority w:val="1"/>
    <w:qFormat/>
    <w:rPr>
      <w:rFonts w:ascii="Calibri" w:hAnsi="Calibri"/>
      <w:sz w:val="22"/>
      <w:szCs w:val="22"/>
      <w:lang w:val="en-US" w:eastAsia="zh-CN" w:bidi="ar-SA"/>
    </w:rPr>
  </w:style>
  <w:style w:type="paragraph" w:styleId="1814">
    <w:name w:val="标准"/>
    <w:basedOn w:val="959"/>
    <w:next w:val="1814"/>
    <w:link w:val="959"/>
    <w:qFormat/>
    <w:pPr>
      <w:spacing w:line="240" w:lineRule="atLeast"/>
    </w:pPr>
    <w:rPr>
      <w:rFonts w:eastAsia="楷体_GB2312"/>
      <w:sz w:val="24"/>
      <w:szCs w:val="20"/>
    </w:rPr>
  </w:style>
  <w:style w:type="paragraph" w:styleId="1815">
    <w:name w:val="xl184"/>
    <w:basedOn w:val="959"/>
    <w:next w:val="1815"/>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name w:val="四级条标题"/>
    <w:basedOn w:val="1664"/>
    <w:next w:val="1315"/>
    <w:link w:val="959"/>
    <w:qFormat/>
    <w:pPr>
      <w:ind w:left="2520" w:hanging="420"/>
      <w:tabs>
        <w:tab w:val="left" w:pos="567" w:leader="none"/>
        <w:tab w:val="left" w:pos="780" w:leader="none"/>
        <w:tab w:val="left" w:pos="1440" w:leader="none"/>
      </w:tabs>
      <w:outlineLvl w:val="5"/>
    </w:pPr>
  </w:style>
  <w:style w:type="paragraph" w:styleId="1817">
    <w:name w:val="正文首行缩进两字"/>
    <w:next w:val="1817"/>
    <w:link w:val="959"/>
    <w:qFormat/>
    <w:pPr>
      <w:ind w:left="710"/>
      <w:jc w:val="both"/>
      <w:spacing w:line="300" w:lineRule="auto"/>
    </w:pPr>
    <w:rPr>
      <w:szCs w:val="21"/>
      <w:lang w:val="en-US" w:eastAsia="zh-CN" w:bidi="ar-SA"/>
    </w:rPr>
  </w:style>
  <w:style w:type="paragraph" w:styleId="1818">
    <w:name w:val="xl276"/>
    <w:basedOn w:val="959"/>
    <w:next w:val="1818"/>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name w:val="xl315"/>
    <w:basedOn w:val="959"/>
    <w:next w:val="1819"/>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0">
    <w:name w:val="xl73"/>
    <w:basedOn w:val="959"/>
    <w:next w:val="1820"/>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21">
    <w:name w:val="xl242"/>
    <w:basedOn w:val="959"/>
    <w:next w:val="1821"/>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2">
    <w:name w:val="xl48"/>
    <w:basedOn w:val="959"/>
    <w:next w:val="1822"/>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23">
    <w:name w:val="数字编号列项（二级）"/>
    <w:next w:val="1823"/>
    <w:link w:val="959"/>
    <w:qFormat/>
    <w:pPr>
      <w:ind w:left="1260" w:hanging="420"/>
      <w:jc w:val="both"/>
      <w:tabs>
        <w:tab w:val="left" w:pos="360" w:leader="none"/>
      </w:tabs>
    </w:pPr>
    <w:rPr>
      <w:rFonts w:ascii="宋体"/>
      <w:sz w:val="21"/>
      <w:lang w:val="en-US" w:eastAsia="zh-CN" w:bidi="ar-SA"/>
    </w:rPr>
  </w:style>
  <w:style w:type="paragraph" w:styleId="1824">
    <w:name w:val="正文(首行缩进)"/>
    <w:basedOn w:val="959"/>
    <w:next w:val="1824"/>
    <w:link w:val="959"/>
    <w:qFormat/>
    <w:pPr>
      <w:ind w:firstLine="480"/>
      <w:jc w:val="left"/>
      <w:spacing w:line="360" w:lineRule="auto"/>
    </w:pPr>
    <w:rPr>
      <w:rFonts w:ascii="楷体_GB2312" w:hAnsi="宋体" w:eastAsia="楷体_GB2312"/>
      <w:color w:val="000000"/>
      <w:sz w:val="24"/>
    </w:rPr>
  </w:style>
  <w:style w:type="paragraph" w:styleId="1825">
    <w:name w:val="批注主题2"/>
    <w:basedOn w:val="984"/>
    <w:next w:val="984"/>
    <w:link w:val="959"/>
    <w:qFormat/>
    <w:rPr>
      <w:b/>
      <w:bCs/>
    </w:rPr>
  </w:style>
  <w:style w:type="paragraph" w:styleId="1826">
    <w:name w:val="xl32"/>
    <w:basedOn w:val="959"/>
    <w:next w:val="1826"/>
    <w:link w:val="959"/>
    <w:qFormat/>
    <w:pPr>
      <w:jc w:val="left"/>
      <w:spacing w:before="100" w:beforeAutospacing="1" w:after="100" w:afterAutospacing="1"/>
      <w:widowControl/>
    </w:pPr>
    <w:rPr>
      <w:rFonts w:ascii="Tahoma" w:hAnsi="Tahoma" w:eastAsia="Arial Unicode MS" w:cs="Tahoma"/>
      <w:sz w:val="16"/>
      <w:szCs w:val="16"/>
    </w:rPr>
  </w:style>
  <w:style w:type="paragraph" w:styleId="1827">
    <w:name w:val="普通(网站)2"/>
    <w:basedOn w:val="959"/>
    <w:next w:val="1827"/>
    <w:link w:val="959"/>
    <w:qFormat/>
    <w:pPr>
      <w:jc w:val="left"/>
      <w:spacing w:before="100" w:beforeAutospacing="1" w:after="100" w:afterAutospacing="1"/>
      <w:widowControl/>
    </w:pPr>
    <w:rPr>
      <w:rFonts w:ascii="宋体" w:hAnsi="宋体" w:cs="宋体"/>
      <w:color w:val="000000"/>
      <w:sz w:val="24"/>
    </w:rPr>
  </w:style>
  <w:style w:type="paragraph" w:styleId="1828">
    <w:name w:val="xl227"/>
    <w:basedOn w:val="959"/>
    <w:next w:val="1828"/>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9">
    <w:name w:val="条文脚注"/>
    <w:basedOn w:val="1027"/>
    <w:next w:val="1829"/>
    <w:link w:val="959"/>
    <w:qFormat/>
    <w:pPr>
      <w:ind w:left="780" w:hanging="360"/>
      <w:jc w:val="both"/>
    </w:pPr>
    <w:rPr>
      <w:rFonts w:ascii="宋体" w:hAnsi="Times New Roman"/>
    </w:rPr>
  </w:style>
  <w:style w:type="paragraph" w:styleId="1830">
    <w:name w:val="22h222heading2hiddenhead"/>
    <w:basedOn w:val="959"/>
    <w:next w:val="1830"/>
    <w:link w:val="959"/>
    <w:qFormat/>
    <w:pPr>
      <w:jc w:val="left"/>
      <w:spacing w:before="100" w:beforeAutospacing="1" w:after="100" w:afterAutospacing="1"/>
      <w:widowControl/>
    </w:pPr>
    <w:rPr>
      <w:rFonts w:ascii="宋体" w:hAnsi="宋体" w:cs="宋体"/>
      <w:sz w:val="24"/>
    </w:rPr>
  </w:style>
  <w:style w:type="paragraph" w:styleId="1831">
    <w:name w:val="xl244"/>
    <w:basedOn w:val="959"/>
    <w:next w:val="1831"/>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2">
    <w:name w:val="xl284"/>
    <w:basedOn w:val="959"/>
    <w:next w:val="1832"/>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3">
    <w:name w:val="xl234"/>
    <w:basedOn w:val="959"/>
    <w:next w:val="1833"/>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4">
    <w:name w:val="正文·"/>
    <w:basedOn w:val="959"/>
    <w:next w:val="1834"/>
    <w:link w:val="959"/>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835">
    <w:name w:val="标题4"/>
    <w:basedOn w:val="1219"/>
    <w:next w:val="1835"/>
    <w:link w:val="959"/>
    <w:qFormat/>
    <w:pPr>
      <w:jc w:val="center"/>
      <w:spacing w:before="120" w:after="120" w:line="415" w:lineRule="auto"/>
    </w:pPr>
    <w:rPr>
      <w:rFonts w:eastAsia="仿宋_GB2312"/>
    </w:rPr>
  </w:style>
  <w:style w:type="paragraph" w:styleId="1836">
    <w:name w:val="xl164"/>
    <w:basedOn w:val="959"/>
    <w:next w:val="1836"/>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name w:val="font0"/>
    <w:basedOn w:val="959"/>
    <w:next w:val="1837"/>
    <w:link w:val="959"/>
    <w:qFormat/>
    <w:pPr>
      <w:jc w:val="left"/>
      <w:spacing w:before="100" w:beforeAutospacing="1" w:after="100" w:afterAutospacing="1"/>
      <w:widowControl/>
    </w:pPr>
    <w:rPr>
      <w:rFonts w:hint="eastAsia" w:ascii="宋体" w:hAnsi="宋体"/>
      <w:sz w:val="24"/>
    </w:rPr>
  </w:style>
  <w:style w:type="paragraph" w:styleId="1838">
    <w:name w:val="文献分类号"/>
    <w:next w:val="1838"/>
    <w:link w:val="959"/>
    <w:qFormat/>
    <w:pPr>
      <w:widowControl w:val="off"/>
      <w:framePr w:vSpace="180" w:hSpace="180" w:wrap="around" w:vAnchor="margin" w:hAnchor="margin" w:y="1"/>
    </w:pPr>
    <w:rPr>
      <w:rFonts w:eastAsia="黑体"/>
      <w:sz w:val="21"/>
      <w:lang w:val="en-US" w:eastAsia="zh-CN" w:bidi="ar-SA"/>
    </w:rPr>
  </w:style>
  <w:style w:type="paragraph" w:styleId="1839">
    <w:name w:val="xl237"/>
    <w:basedOn w:val="959"/>
    <w:next w:val="1839"/>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0">
    <w:name w:val="xl162"/>
    <w:basedOn w:val="959"/>
    <w:next w:val="1840"/>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name w:val="封面标准号1"/>
    <w:next w:val="1841"/>
    <w:link w:val="959"/>
    <w:qFormat/>
    <w:pPr>
      <w:jc w:val="right"/>
      <w:spacing w:before="308"/>
      <w:widowControl w:val="off"/>
    </w:pPr>
    <w:rPr>
      <w:sz w:val="28"/>
      <w:lang w:val="en-US" w:eastAsia="zh-CN" w:bidi="ar-SA"/>
    </w:rPr>
  </w:style>
  <w:style w:type="paragraph" w:styleId="1842">
    <w:name w:val="font13"/>
    <w:basedOn w:val="959"/>
    <w:next w:val="1842"/>
    <w:link w:val="959"/>
    <w:qFormat/>
    <w:pPr>
      <w:jc w:val="left"/>
      <w:spacing w:before="100" w:beforeAutospacing="1" w:after="100" w:afterAutospacing="1"/>
      <w:widowControl/>
    </w:pPr>
    <w:rPr>
      <w:rFonts w:hint="eastAsia" w:ascii="宋体" w:hAnsi="宋体"/>
      <w:b/>
      <w:bCs/>
      <w:sz w:val="20"/>
      <w:szCs w:val="20"/>
    </w:rPr>
  </w:style>
  <w:style w:type="paragraph" w:styleId="1843">
    <w:name w:val="样式4"/>
    <w:basedOn w:val="959"/>
    <w:next w:val="1843"/>
    <w:link w:val="959"/>
    <w:qFormat/>
    <w:pPr>
      <w:ind w:left="-2"/>
      <w:spacing w:line="440" w:lineRule="exact"/>
    </w:pPr>
    <w:rPr>
      <w:rFonts w:ascii="宋体" w:hAnsi="宋体"/>
      <w:sz w:val="28"/>
    </w:rPr>
  </w:style>
  <w:style w:type="paragraph" w:styleId="1844">
    <w:name w:val="Char2"/>
    <w:basedOn w:val="959"/>
    <w:next w:val="1844"/>
    <w:link w:val="959"/>
    <w:qFormat/>
    <w:pPr>
      <w:tabs>
        <w:tab w:val="left" w:pos="360" w:leader="none"/>
      </w:tabs>
    </w:pPr>
    <w:rPr>
      <w:sz w:val="24"/>
    </w:rPr>
  </w:style>
  <w:style w:type="paragraph" w:styleId="1845">
    <w:name w:val="正文文本缩进1"/>
    <w:basedOn w:val="959"/>
    <w:next w:val="1845"/>
    <w:link w:val="959"/>
    <w:qFormat/>
    <w:pPr>
      <w:ind w:firstLine="645"/>
    </w:pPr>
    <w:rPr>
      <w:rFonts w:ascii="楷体_GB2312" w:eastAsia="楷体_GB2312"/>
      <w:sz w:val="32"/>
      <w:szCs w:val="20"/>
    </w:rPr>
  </w:style>
  <w:style w:type="paragraph" w:styleId="1846">
    <w:name w:val="xl253"/>
    <w:basedOn w:val="959"/>
    <w:next w:val="1846"/>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7">
    <w:name w:val="xl246"/>
    <w:basedOn w:val="959"/>
    <w:next w:val="1847"/>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8">
    <w:name w:val="列表2"/>
    <w:basedOn w:val="959"/>
    <w:next w:val="1848"/>
    <w:link w:val="959"/>
    <w:qFormat/>
    <w:pPr>
      <w:ind w:left="200" w:hanging="200"/>
    </w:pPr>
  </w:style>
  <w:style w:type="paragraph" w:styleId="1849">
    <w:name w:val="Char Char1 Char Char Char Char Char Char Char Char"/>
    <w:basedOn w:val="959"/>
    <w:next w:val="1849"/>
    <w:link w:val="959"/>
    <w:qFormat/>
    <w:pPr>
      <w:spacing w:line="360" w:lineRule="auto"/>
    </w:pPr>
  </w:style>
  <w:style w:type="paragraph" w:styleId="1850">
    <w:name w:val="正文4"/>
    <w:basedOn w:val="959"/>
    <w:next w:val="1850"/>
    <w:link w:val="959"/>
    <w:qFormat/>
    <w:pPr>
      <w:ind w:firstLine="480"/>
      <w:spacing w:line="360" w:lineRule="auto"/>
    </w:pPr>
    <w:rPr>
      <w:rFonts w:ascii="楷体_GB2312" w:hAnsi="宋体" w:eastAsia="楷体_GB2312"/>
      <w:sz w:val="24"/>
      <w:szCs w:val="20"/>
    </w:rPr>
  </w:style>
  <w:style w:type="paragraph" w:styleId="1851">
    <w:name w:val="封面标准号2"/>
    <w:basedOn w:val="1841"/>
    <w:next w:val="1851"/>
    <w:link w:val="959"/>
    <w:qFormat/>
    <w:pPr>
      <w:spacing w:before="357" w:line="280" w:lineRule="exact"/>
      <w:framePr w:w="9138" w:h="1244" w:wrap="around" w:vAnchor="page" w:hAnchor="margin" w:y="2908" w:hRule="exact"/>
    </w:pPr>
  </w:style>
  <w:style w:type="paragraph" w:styleId="1852">
    <w:name w:val="xl264"/>
    <w:basedOn w:val="959"/>
    <w:next w:val="1852"/>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name w:val="日期3"/>
    <w:basedOn w:val="959"/>
    <w:next w:val="959"/>
    <w:link w:val="959"/>
    <w:qFormat/>
    <w:pPr>
      <w:ind w:left="100"/>
    </w:pPr>
    <w:rPr>
      <w:rFonts w:ascii="仿宋_GB2312" w:eastAsia="仿宋_GB2312"/>
      <w:b/>
      <w:sz w:val="36"/>
    </w:rPr>
  </w:style>
  <w:style w:type="paragraph" w:styleId="1854">
    <w:name w:val="xl214"/>
    <w:basedOn w:val="959"/>
    <w:next w:val="1854"/>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5">
    <w:name w:val="xl267"/>
    <w:basedOn w:val="959"/>
    <w:next w:val="1855"/>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name w:val="批注主题1"/>
    <w:basedOn w:val="984"/>
    <w:next w:val="984"/>
    <w:link w:val="959"/>
    <w:qFormat/>
    <w:rPr>
      <w:b/>
      <w:bCs/>
    </w:rPr>
  </w:style>
  <w:style w:type="paragraph" w:styleId="1857">
    <w:name w:val="xl77"/>
    <w:basedOn w:val="959"/>
    <w:next w:val="1857"/>
    <w:link w:val="95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58">
    <w:name w:val="封面标准英文名称"/>
    <w:next w:val="1858"/>
    <w:link w:val="959"/>
    <w:qFormat/>
    <w:pPr>
      <w:jc w:val="center"/>
      <w:spacing w:before="370" w:line="400" w:lineRule="exact"/>
      <w:widowControl w:val="off"/>
    </w:pPr>
    <w:rPr>
      <w:sz w:val="28"/>
      <w:lang w:val="en-US" w:eastAsia="zh-CN" w:bidi="ar-SA"/>
    </w:rPr>
  </w:style>
  <w:style w:type="paragraph" w:styleId="1859">
    <w:name w:val="xl64"/>
    <w:basedOn w:val="959"/>
    <w:next w:val="1859"/>
    <w:link w:val="95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0">
    <w:name w:val="xl228"/>
    <w:basedOn w:val="959"/>
    <w:next w:val="1860"/>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name w:val="列出段落11"/>
    <w:basedOn w:val="959"/>
    <w:next w:val="1861"/>
    <w:link w:val="959"/>
    <w:qFormat/>
    <w:pPr>
      <w:ind w:firstLine="420"/>
    </w:pPr>
  </w:style>
  <w:style w:type="paragraph" w:styleId="1862">
    <w:name w:val="Style Heading 2 节 + Before:  0.35 line After:  0.35 line"/>
    <w:basedOn w:val="1863"/>
    <w:next w:val="1862"/>
    <w:link w:val="959"/>
    <w:qFormat/>
    <w:pPr>
      <w:ind w:left="0" w:firstLine="0"/>
      <w:tabs>
        <w:tab w:val="left" w:pos="576" w:leader="none"/>
      </w:tabs>
    </w:pPr>
    <w:rPr>
      <w:szCs w:val="20"/>
    </w:rPr>
  </w:style>
  <w:style w:type="paragraph" w:styleId="1863">
    <w:name w:val="Heading 2 节"/>
    <w:next w:val="959"/>
    <w:link w:val="959"/>
    <w:qFormat/>
    <w:pPr>
      <w:ind w:left="576" w:hanging="576"/>
      <w:jc w:val="center"/>
      <w:spacing w:line="440" w:lineRule="exact"/>
      <w:tabs>
        <w:tab w:val="left" w:pos="576" w:leader="none"/>
      </w:tabs>
    </w:pPr>
    <w:rPr>
      <w:rFonts w:eastAsia="黑体"/>
      <w:b/>
      <w:bCs/>
      <w:sz w:val="28"/>
      <w:szCs w:val="28"/>
      <w:lang w:val="en-US" w:eastAsia="zh-CN" w:bidi="ar-SA"/>
    </w:rPr>
  </w:style>
  <w:style w:type="paragraph" w:styleId="1864">
    <w:name w:val="正文文本 32"/>
    <w:basedOn w:val="959"/>
    <w:next w:val="1864"/>
    <w:link w:val="959"/>
    <w:qFormat/>
    <w:rPr>
      <w:rFonts w:ascii="仿宋_GB2312" w:hAnsi="Arial" w:eastAsia="仿宋_GB2312"/>
      <w:sz w:val="32"/>
      <w:szCs w:val="20"/>
    </w:rPr>
  </w:style>
  <w:style w:type="paragraph" w:styleId="1865">
    <w:name w:val="xl183"/>
    <w:basedOn w:val="959"/>
    <w:next w:val="1865"/>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6">
    <w:name w:val="xl279"/>
    <w:basedOn w:val="959"/>
    <w:next w:val="1866"/>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name w:val="xl50"/>
    <w:basedOn w:val="959"/>
    <w:next w:val="1867"/>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68">
    <w:name w:val="xl166"/>
    <w:basedOn w:val="959"/>
    <w:next w:val="1868"/>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name w:val="TOC 标题11"/>
    <w:basedOn w:val="1217"/>
    <w:next w:val="959"/>
    <w:link w:val="95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70">
    <w:name w:val="xl145"/>
    <w:basedOn w:val="959"/>
    <w:next w:val="1870"/>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name w:val="xl200"/>
    <w:basedOn w:val="959"/>
    <w:next w:val="1871"/>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2">
    <w:name w:val="GP正文(首行缩进)"/>
    <w:basedOn w:val="959"/>
    <w:next w:val="1872"/>
    <w:link w:val="959"/>
    <w:qFormat/>
    <w:pPr>
      <w:ind w:firstLine="200"/>
      <w:jc w:val="left"/>
      <w:spacing w:line="360" w:lineRule="auto"/>
    </w:pPr>
    <w:rPr>
      <w:sz w:val="24"/>
      <w:szCs w:val="21"/>
    </w:rPr>
  </w:style>
  <w:style w:type="paragraph" w:styleId="1873">
    <w:name w:val="xl261"/>
    <w:basedOn w:val="959"/>
    <w:next w:val="1873"/>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4">
    <w:name w:val="xl53"/>
    <w:basedOn w:val="959"/>
    <w:next w:val="1874"/>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75">
    <w:name w:val="xl216"/>
    <w:basedOn w:val="959"/>
    <w:next w:val="1875"/>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6">
    <w:name w:val="font9"/>
    <w:basedOn w:val="959"/>
    <w:next w:val="1876"/>
    <w:link w:val="959"/>
    <w:qFormat/>
    <w:pPr>
      <w:jc w:val="left"/>
      <w:spacing w:before="100" w:beforeAutospacing="1" w:after="100" w:afterAutospacing="1"/>
      <w:widowControl/>
    </w:pPr>
    <w:rPr>
      <w:rFonts w:eastAsia="Arial Unicode MS"/>
      <w:sz w:val="20"/>
      <w:szCs w:val="20"/>
    </w:rPr>
  </w:style>
  <w:style w:type="paragraph" w:styleId="1877">
    <w:name w:val="xl35"/>
    <w:basedOn w:val="959"/>
    <w:next w:val="1877"/>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78">
    <w:name w:val="正文文本 21"/>
    <w:basedOn w:val="959"/>
    <w:next w:val="1878"/>
    <w:link w:val="959"/>
    <w:qFormat/>
    <w:pPr>
      <w:spacing w:after="120" w:line="480" w:lineRule="auto"/>
    </w:pPr>
  </w:style>
  <w:style w:type="paragraph" w:styleId="1879">
    <w:name w:val="五级条标题"/>
    <w:basedOn w:val="1816"/>
    <w:next w:val="1315"/>
    <w:link w:val="959"/>
    <w:qFormat/>
    <w:pPr>
      <w:ind w:left="1276" w:hanging="1276"/>
      <w:tabs>
        <w:tab w:val="left" w:pos="567" w:leader="none"/>
        <w:tab w:val="left" w:pos="1440" w:leader="none"/>
        <w:tab w:val="left" w:pos="1800" w:leader="none"/>
      </w:tabs>
      <w:outlineLvl w:val="6"/>
    </w:pPr>
  </w:style>
  <w:style w:type="paragraph" w:styleId="1880">
    <w:name w:val="xl303"/>
    <w:basedOn w:val="959"/>
    <w:next w:val="1880"/>
    <w:link w:val="959"/>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81">
    <w:name w:val="xl270"/>
    <w:basedOn w:val="959"/>
    <w:next w:val="1881"/>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name w:val="正文编号"/>
    <w:basedOn w:val="959"/>
    <w:next w:val="1882"/>
    <w:link w:val="959"/>
    <w:qFormat/>
    <w:pPr>
      <w:ind w:left="195" w:hanging="51"/>
      <w:spacing w:line="360" w:lineRule="auto"/>
      <w:tabs>
        <w:tab w:val="left" w:pos="0" w:leader="none"/>
        <w:tab w:val="left" w:pos="1380" w:leader="none"/>
      </w:tabs>
    </w:pPr>
    <w:rPr>
      <w:rFonts w:ascii="Book Antiqua" w:hAnsi="Book Antiqua"/>
      <w:sz w:val="24"/>
      <w:szCs w:val="20"/>
    </w:rPr>
  </w:style>
  <w:style w:type="paragraph" w:styleId="1883">
    <w:name w:val="xl301"/>
    <w:basedOn w:val="959"/>
    <w:next w:val="1883"/>
    <w:link w:val="95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84">
    <w:name w:val="xl61"/>
    <w:basedOn w:val="959"/>
    <w:next w:val="1884"/>
    <w:link w:val="95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85">
    <w:name w:val="xl287"/>
    <w:basedOn w:val="959"/>
    <w:next w:val="1885"/>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6">
    <w:name w:val="xl282"/>
    <w:basedOn w:val="959"/>
    <w:next w:val="1886"/>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7">
    <w:name w:val="封面正文"/>
    <w:next w:val="1887"/>
    <w:link w:val="959"/>
    <w:qFormat/>
    <w:pPr>
      <w:jc w:val="both"/>
    </w:pPr>
    <w:rPr>
      <w:lang w:val="en-US" w:eastAsia="zh-CN" w:bidi="ar-SA"/>
    </w:rPr>
  </w:style>
  <w:style w:type="paragraph" w:styleId="1888">
    <w:name w:val="xl211"/>
    <w:basedOn w:val="959"/>
    <w:next w:val="1888"/>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9">
    <w:name w:val="制作人文字"/>
    <w:basedOn w:val="959"/>
    <w:next w:val="1889"/>
    <w:link w:val="959"/>
    <w:qFormat/>
    <w:rPr>
      <w:rFonts w:ascii="Arial" w:hAnsi="Arial" w:eastAsia="仿宋_GB2312"/>
      <w:bCs/>
      <w:sz w:val="28"/>
      <w:szCs w:val="20"/>
    </w:rPr>
  </w:style>
  <w:style w:type="paragraph" w:styleId="1890">
    <w:name w:val="xl56"/>
    <w:basedOn w:val="959"/>
    <w:next w:val="1890"/>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91">
    <w:name w:val="xl258"/>
    <w:basedOn w:val="959"/>
    <w:next w:val="1891"/>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92">
    <w:name w:val="xl39"/>
    <w:basedOn w:val="959"/>
    <w:next w:val="1892"/>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893">
    <w:name w:val="font10"/>
    <w:basedOn w:val="959"/>
    <w:next w:val="1893"/>
    <w:link w:val="959"/>
    <w:qFormat/>
    <w:pPr>
      <w:jc w:val="left"/>
      <w:spacing w:before="100" w:beforeAutospacing="1" w:after="100" w:afterAutospacing="1"/>
      <w:widowControl/>
    </w:pPr>
    <w:rPr>
      <w:rFonts w:eastAsia="Arial Unicode MS"/>
      <w:color w:val="000000"/>
      <w:sz w:val="20"/>
      <w:szCs w:val="20"/>
    </w:rPr>
  </w:style>
  <w:style w:type="paragraph" w:styleId="1894">
    <w:name w:val="纯文本2"/>
    <w:basedOn w:val="959"/>
    <w:next w:val="1894"/>
    <w:link w:val="959"/>
    <w:qFormat/>
    <w:rPr>
      <w:rFonts w:ascii="宋体" w:hAnsi="Courier New"/>
      <w:szCs w:val="21"/>
    </w:rPr>
  </w:style>
  <w:style w:type="paragraph" w:styleId="1895">
    <w:name w:val="font12"/>
    <w:basedOn w:val="959"/>
    <w:next w:val="1895"/>
    <w:link w:val="959"/>
    <w:qFormat/>
    <w:pPr>
      <w:jc w:val="left"/>
      <w:spacing w:before="100" w:beforeAutospacing="1" w:after="100" w:afterAutospacing="1"/>
      <w:widowControl/>
    </w:pPr>
    <w:rPr>
      <w:rFonts w:eastAsia="Arial Unicode MS"/>
      <w:b/>
      <w:bCs/>
      <w:sz w:val="20"/>
      <w:szCs w:val="20"/>
    </w:rPr>
  </w:style>
  <w:style w:type="paragraph" w:styleId="1896">
    <w:name w:val="xl319"/>
    <w:basedOn w:val="959"/>
    <w:next w:val="1896"/>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7">
    <w:name w:val="xl67"/>
    <w:basedOn w:val="959"/>
    <w:next w:val="1897"/>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98">
    <w:name w:val="xl312"/>
    <w:basedOn w:val="959"/>
    <w:next w:val="1898"/>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9">
    <w:name w:val="xl63"/>
    <w:basedOn w:val="959"/>
    <w:next w:val="1899"/>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0">
    <w:name w:val="xl291"/>
    <w:basedOn w:val="959"/>
    <w:next w:val="1900"/>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name w:val="附录标识"/>
    <w:basedOn w:val="1793"/>
    <w:next w:val="1901"/>
    <w:link w:val="959"/>
    <w:qFormat/>
    <w:pPr>
      <w:ind w:left="780" w:hanging="360"/>
      <w:spacing w:after="200"/>
      <w:tabs>
        <w:tab w:val="left" w:pos="425" w:leader="none"/>
        <w:tab w:val="left" w:pos="780" w:leader="none"/>
        <w:tab w:val="left" w:pos="6405" w:leader="none"/>
      </w:tabs>
    </w:pPr>
    <w:rPr>
      <w:sz w:val="21"/>
    </w:rPr>
  </w:style>
  <w:style w:type="paragraph" w:styleId="1902">
    <w:name w:val="xl34"/>
    <w:basedOn w:val="959"/>
    <w:next w:val="1902"/>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03">
    <w:name w:val="xl220"/>
    <w:basedOn w:val="959"/>
    <w:next w:val="1903"/>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name w:val="正文文本1"/>
    <w:basedOn w:val="959"/>
    <w:next w:val="1904"/>
    <w:link w:val="959"/>
    <w:qFormat/>
    <w:pPr>
      <w:jc w:val="left"/>
      <w:spacing w:after="120" w:line="288" w:lineRule="auto"/>
      <w:widowControl/>
    </w:pPr>
    <w:rPr>
      <w:rFonts w:ascii="Verdana" w:hAnsi="Verdana"/>
      <w:sz w:val="24"/>
      <w:szCs w:val="20"/>
      <w:lang w:eastAsia="en-US"/>
    </w:rPr>
  </w:style>
  <w:style w:type="paragraph" w:styleId="1905">
    <w:name w:val="font5"/>
    <w:basedOn w:val="959"/>
    <w:next w:val="1905"/>
    <w:link w:val="959"/>
    <w:qFormat/>
    <w:pPr>
      <w:jc w:val="left"/>
      <w:spacing w:before="100" w:beforeAutospacing="1" w:after="100" w:afterAutospacing="1"/>
      <w:widowControl/>
    </w:pPr>
    <w:rPr>
      <w:rFonts w:ascii="Tahoma" w:hAnsi="Tahoma" w:eastAsia="Arial Unicode MS" w:cs="Tahoma"/>
      <w:sz w:val="20"/>
      <w:szCs w:val="20"/>
    </w:rPr>
  </w:style>
  <w:style w:type="paragraph" w:styleId="1906">
    <w:name w:val="xl190"/>
    <w:basedOn w:val="959"/>
    <w:next w:val="1906"/>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name w:val="xl72"/>
    <w:basedOn w:val="959"/>
    <w:next w:val="1907"/>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8">
    <w:name w:val="_Style 5"/>
    <w:basedOn w:val="959"/>
    <w:next w:val="1908"/>
    <w:link w:val="959"/>
    <w:uiPriority w:val="34"/>
    <w:qFormat/>
  </w:style>
  <w:style w:type="paragraph" w:styleId="1909">
    <w:name w:val="xl219"/>
    <w:basedOn w:val="959"/>
    <w:next w:val="1909"/>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name w:val="font6"/>
    <w:basedOn w:val="959"/>
    <w:next w:val="1910"/>
    <w:link w:val="959"/>
    <w:qFormat/>
    <w:pPr>
      <w:jc w:val="left"/>
      <w:spacing w:before="100" w:beforeAutospacing="1" w:after="100" w:afterAutospacing="1"/>
      <w:widowControl/>
    </w:pPr>
    <w:rPr>
      <w:rFonts w:hint="eastAsia" w:ascii="黑体" w:hAnsi="Arial Unicode MS" w:eastAsia="黑体"/>
      <w:b/>
      <w:bCs/>
      <w:sz w:val="20"/>
      <w:szCs w:val="20"/>
    </w:rPr>
  </w:style>
  <w:style w:type="paragraph" w:styleId="1911">
    <w:name w:val="xl300"/>
    <w:basedOn w:val="959"/>
    <w:next w:val="1911"/>
    <w:link w:val="959"/>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12">
    <w:name w:val="样式1111"/>
    <w:basedOn w:val="959"/>
    <w:next w:val="1912"/>
    <w:link w:val="959"/>
    <w:qFormat/>
    <w:pPr>
      <w:ind w:firstLine="200"/>
      <w:jc w:val="left"/>
      <w:spacing w:line="360" w:lineRule="auto"/>
    </w:pPr>
    <w:rPr>
      <w:sz w:val="24"/>
    </w:rPr>
  </w:style>
  <w:style w:type="paragraph" w:styleId="1913">
    <w:name w:val="xl75"/>
    <w:basedOn w:val="959"/>
    <w:next w:val="1913"/>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4">
    <w:name w:val="xl313"/>
    <w:basedOn w:val="959"/>
    <w:next w:val="1914"/>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5">
    <w:name w:val="xl247"/>
    <w:basedOn w:val="959"/>
    <w:next w:val="1915"/>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name w:val="xl36"/>
    <w:basedOn w:val="959"/>
    <w:next w:val="1916"/>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17">
    <w:name w:val="TOC 标题2"/>
    <w:basedOn w:val="1217"/>
    <w:next w:val="959"/>
    <w:link w:val="95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18">
    <w:name w:val="样式 样式 标题 3H3Heading 3 - oldh3sect1.2.3BOD 0level_3PIM 3Leve... +..."/>
    <w:basedOn w:val="959"/>
    <w:next w:val="1918"/>
    <w:link w:val="959"/>
    <w:qFormat/>
    <w:pPr>
      <w:ind w:left="709" w:hanging="709"/>
      <w:spacing w:line="300" w:lineRule="auto"/>
      <w:tabs>
        <w:tab w:val="left" w:pos="709" w:leader="none"/>
      </w:tabs>
    </w:pPr>
  </w:style>
  <w:style w:type="paragraph" w:styleId="1919">
    <w:name w:val="Char11"/>
    <w:basedOn w:val="959"/>
    <w:next w:val="1919"/>
    <w:link w:val="959"/>
    <w:qFormat/>
    <w:rPr>
      <w:rFonts w:ascii="Tahoma" w:hAnsi="Tahoma"/>
      <w:sz w:val="24"/>
      <w:szCs w:val="20"/>
    </w:rPr>
  </w:style>
  <w:style w:type="paragraph" w:styleId="1920">
    <w:name w:val="xl174"/>
    <w:basedOn w:val="959"/>
    <w:next w:val="1920"/>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1">
    <w:name w:val="xl207"/>
    <w:basedOn w:val="959"/>
    <w:next w:val="1921"/>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name w:val="我的表格文字"/>
    <w:basedOn w:val="959"/>
    <w:next w:val="1922"/>
    <w:link w:val="959"/>
    <w:qFormat/>
    <w:pPr>
      <w:jc w:val="left"/>
      <w:widowControl/>
    </w:pPr>
    <w:rPr>
      <w:rFonts w:ascii="Arial" w:hAnsi="Arial" w:cs="Microsoft Sans Serif"/>
      <w:sz w:val="24"/>
      <w:szCs w:val="18"/>
    </w:rPr>
  </w:style>
  <w:style w:type="paragraph" w:styleId="1923">
    <w:name w:val="xl24"/>
    <w:basedOn w:val="959"/>
    <w:next w:val="1923"/>
    <w:link w:val="95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24">
    <w:name w:val="正文文本 22"/>
    <w:basedOn w:val="959"/>
    <w:next w:val="1924"/>
    <w:link w:val="959"/>
    <w:qFormat/>
    <w:pPr>
      <w:spacing w:after="120" w:line="480" w:lineRule="auto"/>
    </w:pPr>
  </w:style>
  <w:style w:type="paragraph" w:styleId="1925">
    <w:name w:val="xl37"/>
    <w:basedOn w:val="959"/>
    <w:next w:val="1925"/>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26">
    <w:name w:val="xl293"/>
    <w:basedOn w:val="959"/>
    <w:next w:val="1926"/>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7">
    <w:name w:val="xl296"/>
    <w:basedOn w:val="959"/>
    <w:next w:val="1927"/>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28">
    <w:name w:val="附录二级条标题"/>
    <w:basedOn w:val="1778"/>
    <w:next w:val="1315"/>
    <w:link w:val="959"/>
    <w:qFormat/>
    <w:pPr>
      <w:ind w:left="1779" w:hanging="1069"/>
      <w:tabs>
        <w:tab w:val="left" w:pos="567" w:leader="none"/>
      </w:tabs>
      <w:outlineLvl w:val="3"/>
    </w:pPr>
  </w:style>
  <w:style w:type="paragraph" w:styleId="1929">
    <w:name w:val="xl60"/>
    <w:basedOn w:val="959"/>
    <w:next w:val="1929"/>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930">
    <w:name w:val="xl189"/>
    <w:basedOn w:val="959"/>
    <w:next w:val="1930"/>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name w:val="FA正文+标号"/>
    <w:basedOn w:val="959"/>
    <w:next w:val="1931"/>
    <w:link w:val="959"/>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932">
    <w:name w:val="xl69"/>
    <w:basedOn w:val="959"/>
    <w:next w:val="1932"/>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3">
    <w:name w:val="xl156"/>
    <w:basedOn w:val="959"/>
    <w:next w:val="1933"/>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4">
    <w:name w:val="附录三级条标题"/>
    <w:basedOn w:val="1928"/>
    <w:next w:val="1315"/>
    <w:link w:val="959"/>
    <w:qFormat/>
    <w:pPr>
      <w:ind w:left="851" w:hanging="851"/>
      <w:tabs>
        <w:tab w:val="left" w:pos="567" w:leader="none"/>
      </w:tabs>
      <w:outlineLvl w:val="4"/>
    </w:pPr>
  </w:style>
  <w:style w:type="paragraph" w:styleId="1935">
    <w:name w:val="xl29"/>
    <w:basedOn w:val="959"/>
    <w:next w:val="1935"/>
    <w:link w:val="959"/>
    <w:qFormat/>
    <w:pPr>
      <w:jc w:val="left"/>
      <w:spacing w:before="100" w:beforeAutospacing="1" w:after="100" w:afterAutospacing="1"/>
      <w:widowControl/>
    </w:pPr>
    <w:rPr>
      <w:rFonts w:ascii="Tahoma" w:hAnsi="Tahoma" w:eastAsia="Arial Unicode MS" w:cs="Tahoma"/>
      <w:sz w:val="16"/>
      <w:szCs w:val="16"/>
    </w:rPr>
  </w:style>
  <w:style w:type="paragraph" w:styleId="1936">
    <w:name w:val="文档结构图2"/>
    <w:basedOn w:val="959"/>
    <w:next w:val="1936"/>
    <w:link w:val="959"/>
    <w:qFormat/>
    <w:rPr>
      <w:rFonts w:ascii="宋体"/>
      <w:sz w:val="18"/>
      <w:szCs w:val="18"/>
    </w:rPr>
  </w:style>
  <w:style w:type="paragraph" w:styleId="1937">
    <w:name w:val="xl59"/>
    <w:basedOn w:val="959"/>
    <w:next w:val="1937"/>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938">
    <w:name w:val="xl206"/>
    <w:basedOn w:val="959"/>
    <w:next w:val="1938"/>
    <w:link w:val="959"/>
    <w:qFormat/>
    <w:pPr>
      <w:jc w:val="left"/>
      <w:spacing w:before="100" w:beforeAutospacing="1" w:after="100" w:afterAutospacing="1"/>
      <w:shd w:val="clear" w:color="000000" w:fill="ffffff"/>
      <w:widowControl/>
    </w:pPr>
    <w:rPr>
      <w:rFonts w:ascii="Arial" w:hAnsi="Arial" w:cs="Arial"/>
      <w:sz w:val="20"/>
      <w:szCs w:val="20"/>
    </w:rPr>
  </w:style>
  <w:style w:type="paragraph" w:styleId="1939">
    <w:name w:val="xl320"/>
    <w:basedOn w:val="959"/>
    <w:next w:val="1939"/>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40">
    <w:name w:val="xl38"/>
    <w:basedOn w:val="959"/>
    <w:next w:val="1940"/>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941">
    <w:name w:val="附录四级条标题"/>
    <w:basedOn w:val="1934"/>
    <w:next w:val="1315"/>
    <w:link w:val="959"/>
    <w:qFormat/>
    <w:pPr>
      <w:ind w:left="992" w:hanging="992"/>
      <w:tabs>
        <w:tab w:val="left" w:pos="567" w:leader="none"/>
      </w:tabs>
      <w:outlineLvl w:val="5"/>
    </w:pPr>
  </w:style>
  <w:style w:type="paragraph" w:styleId="1942">
    <w:name w:val="font8"/>
    <w:basedOn w:val="959"/>
    <w:next w:val="1942"/>
    <w:link w:val="959"/>
    <w:qFormat/>
    <w:pPr>
      <w:jc w:val="left"/>
      <w:spacing w:before="100" w:beforeAutospacing="1" w:after="100" w:afterAutospacing="1"/>
      <w:widowControl/>
    </w:pPr>
    <w:rPr>
      <w:rFonts w:hint="eastAsia" w:ascii="宋体" w:hAnsi="宋体"/>
      <w:color w:val="000000"/>
      <w:sz w:val="20"/>
      <w:szCs w:val="20"/>
    </w:rPr>
  </w:style>
  <w:style w:type="paragraph" w:styleId="1943">
    <w:name w:val="xl187"/>
    <w:basedOn w:val="959"/>
    <w:next w:val="1943"/>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name w:val="xl280"/>
    <w:basedOn w:val="959"/>
    <w:next w:val="1944"/>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name w:val="正文符号编号"/>
    <w:basedOn w:val="959"/>
    <w:next w:val="1945"/>
    <w:link w:val="959"/>
    <w:qFormat/>
    <w:pPr>
      <w:ind w:left="1395" w:hanging="600"/>
      <w:spacing w:line="360" w:lineRule="auto"/>
      <w:tabs>
        <w:tab w:val="left" w:pos="1395" w:leader="none"/>
      </w:tabs>
    </w:pPr>
    <w:rPr>
      <w:sz w:val="24"/>
      <w:szCs w:val="20"/>
    </w:rPr>
  </w:style>
  <w:style w:type="paragraph" w:styleId="1946">
    <w:name w:val="xl310"/>
    <w:basedOn w:val="959"/>
    <w:next w:val="1946"/>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7">
    <w:name w:val="xl252"/>
    <w:basedOn w:val="959"/>
    <w:next w:val="1947"/>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name w:val="正文 + 四号"/>
    <w:basedOn w:val="959"/>
    <w:next w:val="1948"/>
    <w:link w:val="959"/>
    <w:qFormat/>
    <w:pPr>
      <w:spacing w:line="480" w:lineRule="exact"/>
    </w:pPr>
    <w:rPr>
      <w:sz w:val="28"/>
      <w:szCs w:val="20"/>
    </w:rPr>
  </w:style>
  <w:style w:type="paragraph" w:styleId="1949">
    <w:name w:val="xl157"/>
    <w:basedOn w:val="959"/>
    <w:next w:val="1949"/>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0">
    <w:name w:val="Char1 Char Char Char"/>
    <w:basedOn w:val="959"/>
    <w:next w:val="1950"/>
    <w:link w:val="959"/>
    <w:uiPriority w:val="99"/>
    <w:qFormat/>
    <w:rPr>
      <w:rFonts w:ascii="Tahoma" w:hAnsi="Tahoma"/>
      <w:sz w:val="24"/>
      <w:szCs w:val="20"/>
    </w:rPr>
  </w:style>
  <w:style w:type="paragraph" w:styleId="1951">
    <w:name w:val="xl51"/>
    <w:basedOn w:val="959"/>
    <w:next w:val="1951"/>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952">
    <w:name w:val="xl295"/>
    <w:basedOn w:val="959"/>
    <w:next w:val="1952"/>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3">
    <w:name w:val="附录五级条标题"/>
    <w:basedOn w:val="1941"/>
    <w:next w:val="1315"/>
    <w:link w:val="959"/>
    <w:qFormat/>
    <w:pPr>
      <w:ind w:left="2940" w:hanging="420"/>
      <w:tabs>
        <w:tab w:val="left" w:pos="567" w:leader="none"/>
        <w:tab w:val="left" w:pos="780" w:leader="none"/>
        <w:tab w:val="left" w:pos="1800" w:leader="none"/>
      </w:tabs>
      <w:outlineLvl w:val="6"/>
    </w:pPr>
  </w:style>
  <w:style w:type="paragraph" w:styleId="1954">
    <w:name w:val="font11"/>
    <w:basedOn w:val="959"/>
    <w:next w:val="1954"/>
    <w:link w:val="959"/>
    <w:qFormat/>
    <w:pPr>
      <w:jc w:val="left"/>
      <w:spacing w:before="100" w:beforeAutospacing="1" w:after="100" w:afterAutospacing="1"/>
      <w:widowControl/>
    </w:pPr>
    <w:rPr>
      <w:rFonts w:hint="eastAsia" w:ascii="宋体" w:hAnsi="宋体"/>
      <w:sz w:val="20"/>
      <w:szCs w:val="20"/>
    </w:rPr>
  </w:style>
  <w:style w:type="paragraph" w:styleId="1955">
    <w:name w:val="xl173"/>
    <w:basedOn w:val="959"/>
    <w:next w:val="1955"/>
    <w:link w:val="959"/>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6">
    <w:name w:val="正文首行缩进1"/>
    <w:basedOn w:val="959"/>
    <w:next w:val="1956"/>
    <w:link w:val="959"/>
    <w:qFormat/>
    <w:pPr>
      <w:ind w:firstLine="420"/>
      <w:spacing w:line="360" w:lineRule="auto"/>
    </w:pPr>
    <w:rPr>
      <w:rFonts w:ascii="Arial" w:hAnsi="Arial"/>
      <w:sz w:val="20"/>
      <w:szCs w:val="21"/>
    </w:rPr>
  </w:style>
  <w:style w:type="paragraph" w:styleId="1957">
    <w:name w:val="图表目录1"/>
    <w:basedOn w:val="1007"/>
    <w:next w:val="1957"/>
    <w:link w:val="959"/>
    <w:qFormat/>
    <w:pPr>
      <w:jc w:val="center"/>
      <w:spacing w:after="120" w:line="360" w:lineRule="auto"/>
    </w:pPr>
    <w:rPr>
      <w:rFonts w:ascii="楷体"/>
      <w:sz w:val="28"/>
    </w:rPr>
  </w:style>
  <w:style w:type="paragraph" w:styleId="1958">
    <w:name w:val="xl299"/>
    <w:basedOn w:val="959"/>
    <w:next w:val="1958"/>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9">
    <w:name w:val="xl259"/>
    <w:basedOn w:val="959"/>
    <w:next w:val="1959"/>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name w:val="xl46"/>
    <w:basedOn w:val="959"/>
    <w:next w:val="1960"/>
    <w:link w:val="959"/>
    <w:qFormat/>
    <w:pPr>
      <w:jc w:val="left"/>
      <w:spacing w:before="100" w:beforeAutospacing="1" w:after="100" w:afterAutospacing="1"/>
      <w:widowControl/>
    </w:pPr>
    <w:rPr>
      <w:rFonts w:ascii="Arial Unicode MS" w:hAnsi="Arial Unicode MS" w:eastAsia="Arial Unicode MS"/>
      <w:sz w:val="24"/>
    </w:rPr>
  </w:style>
  <w:style w:type="paragraph" w:styleId="1961">
    <w:name w:val="xl71"/>
    <w:basedOn w:val="959"/>
    <w:next w:val="1961"/>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962">
    <w:name w:val="xl226"/>
    <w:basedOn w:val="959"/>
    <w:next w:val="1962"/>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name w:val="xl217"/>
    <w:basedOn w:val="959"/>
    <w:next w:val="1963"/>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4">
    <w:name w:val="表格1"/>
    <w:basedOn w:val="959"/>
    <w:next w:val="1964"/>
    <w:link w:val="959"/>
    <w:qFormat/>
    <w:rPr>
      <w:rFonts w:ascii="宋体"/>
      <w:szCs w:val="21"/>
    </w:rPr>
  </w:style>
  <w:style w:type="paragraph" w:styleId="1965">
    <w:name w:val="TOC 51"/>
    <w:basedOn w:val="959"/>
    <w:next w:val="959"/>
    <w:link w:val="959"/>
    <w:uiPriority w:val="39"/>
    <w:qFormat/>
    <w:pPr>
      <w:ind w:left="1680"/>
    </w:pPr>
    <w:rPr>
      <w:rFonts w:ascii="Calibri" w:hAnsi="Calibri"/>
      <w:szCs w:val="22"/>
    </w:rPr>
  </w:style>
  <w:style w:type="paragraph" w:styleId="1966">
    <w:name w:val="xl172"/>
    <w:basedOn w:val="959"/>
    <w:next w:val="1966"/>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name w:val="Style Heading 3H31.1.1标题 3Level 3 Headlevel_3PIM 3h3sect1.2...."/>
    <w:basedOn w:val="1219"/>
    <w:next w:val="1967"/>
    <w:link w:val="959"/>
    <w:qFormat/>
    <w:pPr>
      <w:ind w:left="720" w:hanging="720"/>
      <w:spacing w:before="120" w:after="120" w:line="360" w:lineRule="auto"/>
    </w:pPr>
    <w:rPr>
      <w:rFonts w:eastAsia="黑体"/>
      <w:bCs/>
      <w:sz w:val="24"/>
    </w:rPr>
  </w:style>
  <w:style w:type="paragraph" w:styleId="1968">
    <w:name w:val="xl256"/>
    <w:basedOn w:val="959"/>
    <w:next w:val="1968"/>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name w:val="xl26"/>
    <w:basedOn w:val="959"/>
    <w:next w:val="1969"/>
    <w:link w:val="95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70">
    <w:name w:val="xl302"/>
    <w:basedOn w:val="959"/>
    <w:next w:val="1970"/>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71">
    <w:name w:val="列项——"/>
    <w:next w:val="1971"/>
    <w:link w:val="959"/>
    <w:qFormat/>
    <w:pPr>
      <w:ind w:left="840" w:hanging="420"/>
      <w:jc w:val="both"/>
      <w:widowControl w:val="off"/>
      <w:tabs>
        <w:tab w:val="left" w:pos="1140" w:leader="none"/>
      </w:tabs>
    </w:pPr>
    <w:rPr>
      <w:rFonts w:ascii="宋体"/>
      <w:sz w:val="21"/>
      <w:lang w:val="en-US" w:eastAsia="zh-CN" w:bidi="ar-SA"/>
    </w:rPr>
  </w:style>
  <w:style w:type="paragraph" w:styleId="1972">
    <w:name w:val="Char1"/>
    <w:basedOn w:val="959"/>
    <w:next w:val="1972"/>
    <w:link w:val="959"/>
    <w:qFormat/>
    <w:pPr>
      <w:ind w:left="840" w:hanging="420"/>
      <w:tabs>
        <w:tab w:val="left" w:pos="840" w:leader="none"/>
      </w:tabs>
    </w:pPr>
    <w:rPr>
      <w:sz w:val="24"/>
    </w:rPr>
  </w:style>
  <w:style w:type="paragraph" w:styleId="1973">
    <w:name w:val="xl255"/>
    <w:basedOn w:val="959"/>
    <w:next w:val="1973"/>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4">
    <w:name w:val="font14"/>
    <w:basedOn w:val="959"/>
    <w:next w:val="1974"/>
    <w:link w:val="959"/>
    <w:qFormat/>
    <w:pPr>
      <w:jc w:val="left"/>
      <w:spacing w:before="100" w:beforeAutospacing="1" w:after="100" w:afterAutospacing="1"/>
      <w:widowControl/>
    </w:pPr>
    <w:rPr>
      <w:rFonts w:ascii="宋体" w:hAnsi="宋体" w:cs="宋体"/>
      <w:sz w:val="20"/>
      <w:szCs w:val="20"/>
    </w:rPr>
  </w:style>
  <w:style w:type="paragraph" w:styleId="1975">
    <w:name w:val="font7"/>
    <w:basedOn w:val="959"/>
    <w:next w:val="1975"/>
    <w:link w:val="959"/>
    <w:qFormat/>
    <w:pPr>
      <w:jc w:val="left"/>
      <w:spacing w:before="100" w:beforeAutospacing="1" w:after="100" w:afterAutospacing="1"/>
      <w:widowControl/>
    </w:pPr>
    <w:rPr>
      <w:rFonts w:eastAsia="Arial Unicode MS"/>
      <w:b/>
      <w:bCs/>
      <w:color w:val="000000"/>
      <w:sz w:val="20"/>
      <w:szCs w:val="20"/>
    </w:rPr>
  </w:style>
  <w:style w:type="paragraph" w:styleId="1976">
    <w:name w:val="xl222"/>
    <w:basedOn w:val="959"/>
    <w:next w:val="1976"/>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name w:val="xl236"/>
    <w:basedOn w:val="959"/>
    <w:next w:val="1977"/>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name w:val="TOC 81"/>
    <w:basedOn w:val="959"/>
    <w:next w:val="959"/>
    <w:link w:val="959"/>
    <w:uiPriority w:val="39"/>
    <w:qFormat/>
    <w:pPr>
      <w:ind w:left="2940"/>
    </w:pPr>
    <w:rPr>
      <w:rFonts w:ascii="Calibri" w:hAnsi="Calibri"/>
      <w:szCs w:val="22"/>
    </w:rPr>
  </w:style>
  <w:style w:type="paragraph" w:styleId="1979">
    <w:name w:val="xl292"/>
    <w:basedOn w:val="959"/>
    <w:next w:val="1979"/>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0">
    <w:name w:val="标准标志"/>
    <w:next w:val="959"/>
    <w:link w:val="959"/>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981">
    <w:name w:val="xl45"/>
    <w:basedOn w:val="959"/>
    <w:next w:val="1981"/>
    <w:link w:val="959"/>
    <w:qFormat/>
    <w:pPr>
      <w:jc w:val="left"/>
      <w:spacing w:before="100" w:beforeAutospacing="1" w:after="100" w:afterAutospacing="1"/>
      <w:widowControl/>
    </w:pPr>
    <w:rPr>
      <w:rFonts w:hint="eastAsia" w:ascii="黑体" w:hAnsi="Arial Unicode MS" w:eastAsia="黑体"/>
      <w:b/>
      <w:bCs/>
      <w:sz w:val="24"/>
    </w:rPr>
  </w:style>
  <w:style w:type="paragraph" w:styleId="1982">
    <w:name w:val="xl198"/>
    <w:basedOn w:val="959"/>
    <w:next w:val="1982"/>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name w:val="列项·"/>
    <w:next w:val="1983"/>
    <w:link w:val="959"/>
    <w:qFormat/>
    <w:pPr>
      <w:ind w:left="840" w:hanging="425"/>
      <w:jc w:val="both"/>
      <w:tabs>
        <w:tab w:val="left" w:pos="425" w:leader="none"/>
        <w:tab w:val="left" w:pos="840" w:leader="none"/>
      </w:tabs>
    </w:pPr>
    <w:rPr>
      <w:rFonts w:ascii="宋体"/>
      <w:sz w:val="21"/>
      <w:lang w:val="en-US" w:eastAsia="zh-CN" w:bidi="ar-SA"/>
    </w:rPr>
  </w:style>
  <w:style w:type="paragraph" w:styleId="1984">
    <w:name w:val="xl159"/>
    <w:basedOn w:val="959"/>
    <w:next w:val="1984"/>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name w:val="TOC 标题1"/>
    <w:basedOn w:val="1217"/>
    <w:next w:val="959"/>
    <w:link w:val="959"/>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86">
    <w:name w:val="标准称谓"/>
    <w:next w:val="959"/>
    <w:link w:val="959"/>
    <w:qFormat/>
    <w:pPr>
      <w:jc w:val="both"/>
      <w:spacing w:line="0" w:lineRule="atLeast"/>
      <w:widowControl w:val="off"/>
      <w:framePr w:w="9638" w:h="754" w:vSpace="180" w:hSpace="180" w:wrap="around" w:vAnchor="page" w:hAnchor="margin" w:xAlign="center" w:y="2128" w:hRule="exact"/>
    </w:pPr>
    <w:rPr>
      <w:rFonts w:ascii="宋体"/>
      <w:b/>
      <w:bCs/>
      <w:spacing w:val="20"/>
      <w:sz w:val="52"/>
      <w:lang w:val="en-US" w:eastAsia="zh-CN" w:bidi="ar-SA"/>
    </w:rPr>
  </w:style>
  <w:style w:type="paragraph" w:styleId="1987">
    <w:name w:val="xl170"/>
    <w:basedOn w:val="959"/>
    <w:next w:val="1987"/>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8">
    <w:name w:val="文本块2"/>
    <w:basedOn w:val="959"/>
    <w:next w:val="1988"/>
    <w:link w:val="959"/>
    <w:qFormat/>
    <w:pPr>
      <w:ind w:left="630" w:right="630"/>
      <w:jc w:val="center"/>
    </w:pPr>
    <w:rPr>
      <w:rFonts w:ascii="宋体"/>
      <w:b/>
      <w:sz w:val="32"/>
    </w:rPr>
  </w:style>
  <w:style w:type="paragraph" w:styleId="1989">
    <w:name w:val="正文格式"/>
    <w:basedOn w:val="959"/>
    <w:next w:val="1989"/>
    <w:link w:val="959"/>
    <w:qFormat/>
    <w:pPr>
      <w:ind w:firstLine="482"/>
      <w:spacing w:line="400" w:lineRule="exact"/>
      <w:widowControl/>
    </w:pPr>
    <w:rPr>
      <w:rFonts w:ascii="Arial" w:hAnsi="Arial" w:eastAsia="新宋体"/>
      <w:sz w:val="24"/>
      <w:szCs w:val="20"/>
    </w:rPr>
  </w:style>
  <w:style w:type="paragraph" w:styleId="1990">
    <w:name w:val="xl191"/>
    <w:basedOn w:val="959"/>
    <w:next w:val="1990"/>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name w:val="xl193"/>
    <w:basedOn w:val="959"/>
    <w:next w:val="1991"/>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name w:val="TOC 41"/>
    <w:basedOn w:val="959"/>
    <w:next w:val="959"/>
    <w:link w:val="959"/>
    <w:uiPriority w:val="39"/>
    <w:qFormat/>
    <w:pPr>
      <w:ind w:left="1260"/>
    </w:pPr>
    <w:rPr>
      <w:rFonts w:ascii="Calibri" w:hAnsi="Calibri"/>
      <w:szCs w:val="22"/>
    </w:rPr>
  </w:style>
  <w:style w:type="paragraph" w:styleId="1993">
    <w:name w:val="xl262"/>
    <w:basedOn w:val="959"/>
    <w:next w:val="1993"/>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4">
    <w:name w:val="目次、标准名称标题"/>
    <w:basedOn w:val="1793"/>
    <w:next w:val="1315"/>
    <w:link w:val="959"/>
    <w:qFormat/>
    <w:pPr>
      <w:spacing w:line="460" w:lineRule="exact"/>
      <w:tabs>
        <w:tab w:val="left" w:pos="425" w:leader="none"/>
      </w:tabs>
    </w:pPr>
  </w:style>
  <w:style w:type="paragraph" w:styleId="1995">
    <w:name w:val="xl68"/>
    <w:basedOn w:val="959"/>
    <w:next w:val="1995"/>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96">
    <w:name w:val="xl167"/>
    <w:basedOn w:val="959"/>
    <w:next w:val="1996"/>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name w:val="xl182"/>
    <w:basedOn w:val="959"/>
    <w:next w:val="1997"/>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name w:val="段 Char"/>
    <w:next w:val="1998"/>
    <w:link w:val="959"/>
    <w:qFormat/>
    <w:pPr>
      <w:ind w:firstLine="200"/>
      <w:jc w:val="both"/>
    </w:pPr>
    <w:rPr>
      <w:rFonts w:ascii="宋体"/>
      <w:sz w:val="21"/>
      <w:lang w:val="en-US" w:eastAsia="zh-CN" w:bidi="ar-SA"/>
    </w:rPr>
  </w:style>
  <w:style w:type="paragraph" w:styleId="1999">
    <w:name w:val="xl49"/>
    <w:basedOn w:val="959"/>
    <w:next w:val="1999"/>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000">
    <w:name w:val="xl298"/>
    <w:basedOn w:val="959"/>
    <w:next w:val="2000"/>
    <w:link w:val="95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01">
    <w:name w:val="xl221"/>
    <w:basedOn w:val="959"/>
    <w:next w:val="2001"/>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name w:val="普通正文"/>
    <w:basedOn w:val="959"/>
    <w:next w:val="2002"/>
    <w:link w:val="959"/>
    <w:qFormat/>
    <w:pPr>
      <w:ind w:firstLine="480"/>
      <w:jc w:val="left"/>
      <w:spacing w:before="120" w:after="120" w:line="360" w:lineRule="auto"/>
    </w:pPr>
    <w:rPr>
      <w:rFonts w:ascii="Arial" w:hAnsi="Arial"/>
      <w:sz w:val="24"/>
    </w:rPr>
  </w:style>
  <w:style w:type="paragraph" w:styleId="2003">
    <w:name w:val="TOC 61"/>
    <w:basedOn w:val="959"/>
    <w:next w:val="959"/>
    <w:link w:val="959"/>
    <w:uiPriority w:val="39"/>
    <w:qFormat/>
    <w:pPr>
      <w:ind w:left="2100"/>
    </w:pPr>
    <w:rPr>
      <w:rFonts w:ascii="Calibri" w:hAnsi="Calibri"/>
      <w:szCs w:val="22"/>
    </w:rPr>
  </w:style>
  <w:style w:type="paragraph" w:styleId="2004">
    <w:name w:val="xl239"/>
    <w:basedOn w:val="959"/>
    <w:next w:val="2004"/>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5">
    <w:name w:val="标准书脚_偶数页"/>
    <w:next w:val="2005"/>
    <w:link w:val="959"/>
    <w:qFormat/>
    <w:pPr>
      <w:spacing w:before="120"/>
    </w:pPr>
    <w:rPr>
      <w:sz w:val="18"/>
      <w:lang w:val="en-US" w:eastAsia="zh-CN" w:bidi="ar-SA"/>
    </w:rPr>
  </w:style>
  <w:style w:type="paragraph" w:styleId="2006">
    <w:name w:val="样式 标题 2市检方案标题2第一层条h22章标题节标题第一章 标题 2Heading 2 HiddenHead..."/>
    <w:basedOn w:val="967"/>
    <w:next w:val="2006"/>
    <w:link w:val="959"/>
    <w:qFormat/>
    <w:pPr>
      <w:jc w:val="left"/>
      <w:spacing w:before="120" w:after="120" w:line="264" w:lineRule="auto"/>
    </w:pPr>
    <w:rPr>
      <w:rFonts w:ascii="楷体_GB2312" w:hAnsi="楷体" w:cs="宋体"/>
      <w:color w:val="000000"/>
      <w:sz w:val="28"/>
      <w:szCs w:val="28"/>
    </w:rPr>
  </w:style>
  <w:style w:type="paragraph" w:styleId="2007">
    <w:name w:val="xl288"/>
    <w:basedOn w:val="959"/>
    <w:next w:val="2007"/>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name w:val="Item List in Table"/>
    <w:basedOn w:val="959"/>
    <w:next w:val="2008"/>
    <w:link w:val="959"/>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2009">
    <w:name w:val="Char Char1"/>
    <w:basedOn w:val="959"/>
    <w:next w:val="2009"/>
    <w:link w:val="959"/>
    <w:uiPriority w:val="99"/>
    <w:semiHidden/>
    <w:qFormat/>
    <w:pPr>
      <w:jc w:val="left"/>
      <w:spacing w:after="160" w:line="240" w:lineRule="exact"/>
      <w:widowControl/>
    </w:pPr>
    <w:rPr>
      <w:rFonts w:ascii="Verdana" w:hAnsi="Verdana"/>
      <w:sz w:val="20"/>
      <w:lang w:eastAsia="en-US"/>
    </w:rPr>
  </w:style>
  <w:style w:type="paragraph" w:styleId="2010">
    <w:name w:val="xl66"/>
    <w:basedOn w:val="959"/>
    <w:next w:val="2010"/>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2011">
    <w:name w:val="日期2"/>
    <w:basedOn w:val="959"/>
    <w:next w:val="959"/>
    <w:link w:val="959"/>
    <w:qFormat/>
    <w:pPr>
      <w:ind w:left="100"/>
    </w:pPr>
    <w:rPr>
      <w:rFonts w:ascii="仿宋_GB2312" w:eastAsia="仿宋_GB2312"/>
      <w:b/>
      <w:sz w:val="36"/>
    </w:rPr>
  </w:style>
  <w:style w:type="paragraph" w:styleId="2012">
    <w:name w:val="xl33"/>
    <w:basedOn w:val="959"/>
    <w:next w:val="2012"/>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013">
    <w:name w:val="xl201"/>
    <w:basedOn w:val="959"/>
    <w:next w:val="2013"/>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4">
    <w:name w:val="xl271"/>
    <w:basedOn w:val="959"/>
    <w:next w:val="2014"/>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5">
    <w:name w:val="样式4 Char"/>
    <w:basedOn w:val="959"/>
    <w:next w:val="2015"/>
    <w:link w:val="959"/>
    <w:qFormat/>
    <w:pPr>
      <w:ind w:firstLine="480"/>
      <w:jc w:val="left"/>
      <w:spacing w:line="360" w:lineRule="auto"/>
      <w:widowControl/>
    </w:pPr>
    <w:rPr>
      <w:color w:val="000000"/>
      <w:sz w:val="24"/>
    </w:rPr>
  </w:style>
  <w:style w:type="paragraph" w:styleId="2016">
    <w:name w:val="xl57"/>
    <w:basedOn w:val="959"/>
    <w:next w:val="2016"/>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17">
    <w:name w:val="xl203"/>
    <w:basedOn w:val="959"/>
    <w:next w:val="2017"/>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8">
    <w:name w:val="xl31"/>
    <w:basedOn w:val="959"/>
    <w:next w:val="2018"/>
    <w:link w:val="959"/>
    <w:qFormat/>
    <w:pPr>
      <w:jc w:val="left"/>
      <w:spacing w:before="100" w:beforeAutospacing="1" w:after="100" w:afterAutospacing="1"/>
      <w:widowControl/>
    </w:pPr>
    <w:rPr>
      <w:rFonts w:ascii="Tahoma" w:hAnsi="Tahoma" w:eastAsia="Arial Unicode MS" w:cs="Tahoma"/>
      <w:sz w:val="16"/>
      <w:szCs w:val="16"/>
    </w:rPr>
  </w:style>
  <w:style w:type="paragraph" w:styleId="2019">
    <w:name w:val="xl297"/>
    <w:basedOn w:val="959"/>
    <w:next w:val="2019"/>
    <w:link w:val="959"/>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20">
    <w:name w:val="xl150"/>
    <w:basedOn w:val="959"/>
    <w:next w:val="2020"/>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name w:val="xl225"/>
    <w:basedOn w:val="959"/>
    <w:next w:val="2021"/>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22">
    <w:name w:val="xl27"/>
    <w:basedOn w:val="959"/>
    <w:next w:val="2022"/>
    <w:link w:val="959"/>
    <w:qFormat/>
    <w:pPr>
      <w:jc w:val="left"/>
      <w:spacing w:before="100" w:beforeAutospacing="1" w:after="100" w:afterAutospacing="1"/>
      <w:widowControl/>
    </w:pPr>
    <w:rPr>
      <w:rFonts w:ascii="Tahoma" w:hAnsi="Tahoma" w:eastAsia="Arial Unicode MS" w:cs="Tahoma"/>
      <w:sz w:val="16"/>
      <w:szCs w:val="16"/>
    </w:rPr>
  </w:style>
  <w:style w:type="paragraph" w:styleId="2023">
    <w:name w:val="xl269"/>
    <w:basedOn w:val="959"/>
    <w:next w:val="2023"/>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4">
    <w:name w:val="xl306"/>
    <w:basedOn w:val="959"/>
    <w:next w:val="2024"/>
    <w:link w:val="95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25">
    <w:name w:val="标准书眉_偶数页"/>
    <w:basedOn w:val="2026"/>
    <w:next w:val="959"/>
    <w:link w:val="959"/>
    <w:qFormat/>
    <w:pPr>
      <w:jc w:val="left"/>
      <w:tabs>
        <w:tab w:val="center" w:pos="4154" w:leader="none"/>
        <w:tab w:val="right" w:pos="8306" w:leader="none"/>
      </w:tabs>
    </w:pPr>
  </w:style>
  <w:style w:type="paragraph" w:styleId="2026">
    <w:name w:val="标准书眉_奇数页"/>
    <w:next w:val="959"/>
    <w:link w:val="959"/>
    <w:qFormat/>
    <w:pPr>
      <w:jc w:val="right"/>
      <w:spacing w:after="120"/>
      <w:tabs>
        <w:tab w:val="center" w:pos="4154" w:leader="none"/>
        <w:tab w:val="right" w:pos="8306" w:leader="none"/>
      </w:tabs>
    </w:pPr>
    <w:rPr>
      <w:sz w:val="21"/>
      <w:lang w:val="en-US" w:eastAsia="zh-CN" w:bidi="ar-SA"/>
    </w:rPr>
  </w:style>
  <w:style w:type="paragraph" w:styleId="2027">
    <w:name w:val="xl55"/>
    <w:basedOn w:val="959"/>
    <w:next w:val="2027"/>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28">
    <w:name w:val="xl192"/>
    <w:basedOn w:val="959"/>
    <w:next w:val="2028"/>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9">
    <w:name w:val="xl153"/>
    <w:basedOn w:val="959"/>
    <w:next w:val="2029"/>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0">
    <w:name w:val="内容标题"/>
    <w:basedOn w:val="959"/>
    <w:next w:val="2030"/>
    <w:link w:val="959"/>
    <w:qFormat/>
    <w:pPr>
      <w:shd w:val="clear" w:color="auto" w:fill="000080"/>
    </w:pPr>
    <w:rPr>
      <w:rFonts w:ascii="Tahoma" w:hAnsi="Tahoma"/>
      <w:sz w:val="24"/>
      <w:shd w:val="clear" w:color="auto" w:fill="000080"/>
    </w:rPr>
  </w:style>
  <w:style w:type="paragraph" w:styleId="2031">
    <w:name w:val="xl197"/>
    <w:basedOn w:val="959"/>
    <w:next w:val="2031"/>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2">
    <w:name w:val="xl235"/>
    <w:basedOn w:val="959"/>
    <w:next w:val="2032"/>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name w:val="样式2"/>
    <w:basedOn w:val="959"/>
    <w:next w:val="2033"/>
    <w:link w:val="959"/>
    <w:qFormat/>
    <w:pPr>
      <w:ind w:left="624" w:hanging="720"/>
    </w:pPr>
    <w:rPr>
      <w:rFonts w:ascii="黑体" w:eastAsia="黑体"/>
      <w:b/>
      <w:sz w:val="30"/>
    </w:rPr>
  </w:style>
  <w:style w:type="paragraph" w:styleId="2034">
    <w:name w:val="xl163"/>
    <w:basedOn w:val="959"/>
    <w:next w:val="2034"/>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name w:val="xl147"/>
    <w:basedOn w:val="959"/>
    <w:next w:val="2035"/>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6">
    <w:name w:val="默认段落字体 Para Char Char Char Char Char Char Char"/>
    <w:basedOn w:val="959"/>
    <w:next w:val="2036"/>
    <w:link w:val="959"/>
    <w:qFormat/>
    <w:pPr>
      <w:ind w:left="200"/>
      <w:jc w:val="left"/>
      <w:spacing w:line="360" w:lineRule="auto"/>
    </w:pPr>
    <w:rPr>
      <w:rFonts w:ascii="宋体" w:hAnsi="宋体"/>
      <w:color w:val="000000"/>
      <w:sz w:val="24"/>
      <w:szCs w:val="20"/>
    </w:rPr>
  </w:style>
  <w:style w:type="paragraph" w:styleId="2037">
    <w:name w:val="xl146"/>
    <w:basedOn w:val="959"/>
    <w:next w:val="2037"/>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8">
    <w:name w:val="xl76"/>
    <w:basedOn w:val="959"/>
    <w:next w:val="2038"/>
    <w:link w:val="95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39">
    <w:name w:val="xl186"/>
    <w:basedOn w:val="959"/>
    <w:next w:val="2039"/>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0">
    <w:name w:val="表格文字"/>
    <w:basedOn w:val="959"/>
    <w:next w:val="2040"/>
    <w:link w:val="959"/>
    <w:qFormat/>
    <w:pPr>
      <w:jc w:val="center"/>
      <w:tabs>
        <w:tab w:val="left" w:pos="7740" w:leader="none"/>
      </w:tabs>
    </w:pPr>
    <w:rPr>
      <w:rFonts w:ascii="宋体" w:hAnsi="宋体"/>
      <w:sz w:val="24"/>
      <w:szCs w:val="20"/>
    </w:rPr>
  </w:style>
  <w:style w:type="paragraph" w:styleId="2041">
    <w:name w:val="xl213"/>
    <w:basedOn w:val="959"/>
    <w:next w:val="2041"/>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2">
    <w:name w:val="xl196"/>
    <w:basedOn w:val="959"/>
    <w:next w:val="2042"/>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3">
    <w:name w:val="表格文本"/>
    <w:basedOn w:val="959"/>
    <w:next w:val="2043"/>
    <w:link w:val="959"/>
    <w:qFormat/>
    <w:pPr>
      <w:jc w:val="left"/>
      <w:tabs>
        <w:tab w:val="decimal" w:pos="0" w:leader="none"/>
      </w:tabs>
    </w:pPr>
    <w:rPr>
      <w:rFonts w:ascii="Arial" w:hAnsi="Arial"/>
      <w:szCs w:val="21"/>
    </w:rPr>
  </w:style>
  <w:style w:type="paragraph" w:styleId="2044">
    <w:name w:val="xl307"/>
    <w:basedOn w:val="959"/>
    <w:next w:val="2044"/>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45">
    <w:name w:val="Default"/>
    <w:next w:val="2045"/>
    <w:link w:val="2046"/>
    <w:uiPriority w:val="99"/>
    <w:qFormat/>
    <w:pPr>
      <w:widowControl w:val="off"/>
    </w:pPr>
    <w:rPr>
      <w:rFonts w:ascii="宋体"/>
      <w:color w:val="000000"/>
      <w:sz w:val="24"/>
      <w:szCs w:val="24"/>
      <w:lang w:val="en-US" w:eastAsia="zh-CN" w:bidi="ar-SA"/>
    </w:rPr>
  </w:style>
  <w:style w:type="character" w:styleId="2046">
    <w:name w:val="Default Char"/>
    <w:next w:val="2046"/>
    <w:link w:val="2045"/>
    <w:qFormat/>
    <w:rPr>
      <w:rFonts w:ascii="宋体"/>
      <w:color w:val="000000"/>
      <w:sz w:val="24"/>
      <w:szCs w:val="24"/>
    </w:rPr>
  </w:style>
  <w:style w:type="paragraph" w:styleId="2047">
    <w:name w:val="xl179"/>
    <w:basedOn w:val="959"/>
    <w:next w:val="2047"/>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8">
    <w:name w:val="tabletext"/>
    <w:basedOn w:val="959"/>
    <w:next w:val="2048"/>
    <w:link w:val="959"/>
    <w:qFormat/>
    <w:pPr>
      <w:jc w:val="left"/>
      <w:spacing w:before="100" w:beforeAutospacing="1" w:after="100" w:afterAutospacing="1" w:line="284" w:lineRule="atLeast"/>
      <w:widowControl/>
    </w:pPr>
    <w:rPr>
      <w:rFonts w:ascii="宋体" w:hAnsi="宋体" w:cs="宋体"/>
      <w:szCs w:val="21"/>
    </w:rPr>
  </w:style>
  <w:style w:type="paragraph" w:styleId="2049">
    <w:name w:val="xl241"/>
    <w:basedOn w:val="959"/>
    <w:next w:val="2049"/>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0">
    <w:name w:val="Style First line:  2 ch"/>
    <w:basedOn w:val="959"/>
    <w:next w:val="2050"/>
    <w:link w:val="959"/>
    <w:qFormat/>
    <w:pPr>
      <w:ind w:firstLine="200"/>
      <w:spacing w:line="440" w:lineRule="exact"/>
    </w:pPr>
    <w:rPr>
      <w:sz w:val="24"/>
    </w:rPr>
  </w:style>
  <w:style w:type="paragraph" w:styleId="2051">
    <w:name w:val="xl160"/>
    <w:basedOn w:val="959"/>
    <w:next w:val="2051"/>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2">
    <w:name w:val="正文４"/>
    <w:basedOn w:val="959"/>
    <w:next w:val="2052"/>
    <w:link w:val="959"/>
    <w:qFormat/>
    <w:pPr>
      <w:ind w:firstLine="480"/>
      <w:spacing w:line="360" w:lineRule="auto"/>
    </w:pPr>
    <w:rPr>
      <w:sz w:val="24"/>
      <w:szCs w:val="20"/>
    </w:rPr>
  </w:style>
  <w:style w:type="paragraph" w:styleId="2053">
    <w:name w:val="普通(网站)1"/>
    <w:basedOn w:val="959"/>
    <w:next w:val="2053"/>
    <w:link w:val="959"/>
    <w:qFormat/>
    <w:pPr>
      <w:jc w:val="left"/>
      <w:spacing w:before="100" w:beforeAutospacing="1" w:after="100" w:afterAutospacing="1"/>
      <w:widowControl/>
    </w:pPr>
    <w:rPr>
      <w:rFonts w:ascii="宋体" w:hAnsi="宋体" w:cs="宋体"/>
      <w:color w:val="000000"/>
      <w:sz w:val="24"/>
    </w:rPr>
  </w:style>
  <w:style w:type="paragraph" w:styleId="2054">
    <w:name w:val="图表脚注"/>
    <w:next w:val="1315"/>
    <w:link w:val="959"/>
    <w:qFormat/>
    <w:pPr>
      <w:ind w:left="300" w:hanging="100"/>
      <w:jc w:val="both"/>
    </w:pPr>
    <w:rPr>
      <w:rFonts w:ascii="宋体"/>
      <w:sz w:val="18"/>
      <w:lang w:val="en-US" w:eastAsia="zh-CN" w:bidi="ar-SA"/>
    </w:rPr>
  </w:style>
  <w:style w:type="paragraph" w:styleId="2055">
    <w:name w:val="列出段落1"/>
    <w:basedOn w:val="959"/>
    <w:next w:val="2055"/>
    <w:link w:val="959"/>
    <w:qFormat/>
    <w:pPr>
      <w:ind w:firstLine="420"/>
    </w:pPr>
  </w:style>
  <w:style w:type="paragraph" w:styleId="2056">
    <w:name w:val="无标题条"/>
    <w:next w:val="1315"/>
    <w:link w:val="959"/>
    <w:qFormat/>
    <w:pPr>
      <w:jc w:val="both"/>
    </w:pPr>
    <w:rPr>
      <w:sz w:val="21"/>
      <w:lang w:val="en-US" w:eastAsia="zh-CN" w:bidi="ar-SA"/>
    </w:rPr>
  </w:style>
  <w:style w:type="paragraph" w:styleId="2057">
    <w:name w:val="xl177"/>
    <w:basedOn w:val="959"/>
    <w:next w:val="2057"/>
    <w:link w:val="959"/>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8">
    <w:name w:val="注示头"/>
    <w:basedOn w:val="959"/>
    <w:next w:val="2058"/>
    <w:link w:val="959"/>
    <w:qFormat/>
    <w:pPr>
      <w:pBdr>
        <w:top w:val="single" w:color="000000" w:sz="4" w:space="1"/>
      </w:pBdr>
    </w:pPr>
    <w:rPr>
      <w:rFonts w:ascii="Arial" w:hAnsi="Arial" w:eastAsia="黑体"/>
      <w:sz w:val="18"/>
      <w:szCs w:val="20"/>
    </w:rPr>
  </w:style>
  <w:style w:type="paragraph" w:styleId="2059">
    <w:name w:val="xl204"/>
    <w:basedOn w:val="959"/>
    <w:next w:val="2059"/>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0">
    <w:name w:val="封面标准名称"/>
    <w:next w:val="2060"/>
    <w:link w:val="959"/>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2061">
    <w:name w:val="xl25"/>
    <w:basedOn w:val="959"/>
    <w:next w:val="2061"/>
    <w:link w:val="95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062">
    <w:name w:val="xl238"/>
    <w:basedOn w:val="959"/>
    <w:next w:val="2062"/>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3">
    <w:name w:val="xl52"/>
    <w:basedOn w:val="959"/>
    <w:next w:val="2063"/>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64">
    <w:name w:val="DLP3.4.4"/>
    <w:basedOn w:val="959"/>
    <w:next w:val="2064"/>
    <w:link w:val="959"/>
    <w:qFormat/>
    <w:pPr>
      <w:ind w:left="1069" w:hanging="709"/>
      <w:keepLines/>
      <w:keepNext/>
      <w:spacing w:before="260" w:after="260" w:line="416" w:lineRule="auto"/>
      <w:tabs>
        <w:tab w:val="left" w:pos="1069" w:leader="none"/>
      </w:tabs>
      <w:outlineLvl w:val="2"/>
    </w:pPr>
    <w:rPr>
      <w:b/>
      <w:sz w:val="30"/>
    </w:rPr>
  </w:style>
  <w:style w:type="paragraph" w:styleId="2065">
    <w:name w:val="标准书脚_奇数页"/>
    <w:next w:val="2065"/>
    <w:link w:val="959"/>
    <w:qFormat/>
    <w:pPr>
      <w:jc w:val="right"/>
      <w:spacing w:before="120"/>
    </w:pPr>
    <w:rPr>
      <w:sz w:val="18"/>
      <w:lang w:val="en-US" w:eastAsia="zh-CN" w:bidi="ar-SA"/>
    </w:rPr>
  </w:style>
  <w:style w:type="paragraph" w:styleId="2066">
    <w:name w:val="纯文本1"/>
    <w:basedOn w:val="959"/>
    <w:next w:val="2066"/>
    <w:link w:val="2067"/>
    <w:qFormat/>
    <w:rPr>
      <w:rFonts w:ascii="宋体" w:hAnsi="Courier New"/>
      <w:szCs w:val="21"/>
    </w:rPr>
  </w:style>
  <w:style w:type="character" w:styleId="2067">
    <w:name w:val="纯文本 Char1"/>
    <w:next w:val="2067"/>
    <w:link w:val="2066"/>
    <w:qFormat/>
    <w:rPr>
      <w:rFonts w:ascii="宋体" w:hAnsi="Courier New"/>
      <w:sz w:val="21"/>
      <w:szCs w:val="21"/>
    </w:rPr>
  </w:style>
  <w:style w:type="paragraph" w:styleId="2068">
    <w:name w:val="列出段落2"/>
    <w:basedOn w:val="959"/>
    <w:next w:val="2068"/>
    <w:link w:val="959"/>
    <w:qFormat/>
    <w:pPr>
      <w:ind w:firstLine="420"/>
    </w:pPr>
    <w:rPr>
      <w:rFonts w:ascii="Calibri" w:hAnsi="Calibri" w:eastAsia="仿宋_GB2312"/>
      <w:sz w:val="24"/>
      <w:szCs w:val="22"/>
    </w:rPr>
  </w:style>
  <w:style w:type="paragraph" w:styleId="2069">
    <w:name w:val="图5"/>
    <w:basedOn w:val="959"/>
    <w:next w:val="2069"/>
    <w:link w:val="959"/>
    <w:qFormat/>
    <w:pPr>
      <w:jc w:val="center"/>
      <w:spacing w:line="220" w:lineRule="exact"/>
    </w:pPr>
    <w:rPr>
      <w:rFonts w:ascii="仿宋_GB2312" w:eastAsia="仿宋_GB2312"/>
      <w:szCs w:val="20"/>
    </w:rPr>
  </w:style>
  <w:style w:type="paragraph" w:styleId="2070">
    <w:name w:val="无间隔2"/>
    <w:next w:val="2070"/>
    <w:link w:val="959"/>
    <w:qFormat/>
    <w:pPr>
      <w:jc w:val="both"/>
      <w:widowControl w:val="off"/>
    </w:pPr>
    <w:rPr>
      <w:rFonts w:ascii="Calibri" w:hAnsi="Calibri" w:cs="黑体"/>
      <w:sz w:val="21"/>
      <w:szCs w:val="22"/>
      <w:lang w:val="en-US" w:eastAsia="zh-CN" w:bidi="ar-SA"/>
    </w:rPr>
  </w:style>
  <w:style w:type="paragraph" w:styleId="2071">
    <w:name w:val="xl70"/>
    <w:basedOn w:val="959"/>
    <w:next w:val="2071"/>
    <w:link w:val="95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72">
    <w:name w:val="xl161"/>
    <w:basedOn w:val="959"/>
    <w:next w:val="2072"/>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3">
    <w:name w:val="正文缩进2"/>
    <w:basedOn w:val="959"/>
    <w:next w:val="2073"/>
    <w:link w:val="959"/>
    <w:qFormat/>
    <w:pPr>
      <w:ind w:firstLine="420"/>
    </w:pPr>
    <w:rPr>
      <w:szCs w:val="20"/>
    </w:rPr>
  </w:style>
  <w:style w:type="paragraph" w:styleId="2074">
    <w:name w:val="xl176"/>
    <w:basedOn w:val="959"/>
    <w:next w:val="2074"/>
    <w:link w:val="959"/>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5">
    <w:name w:val="xl151"/>
    <w:basedOn w:val="959"/>
    <w:next w:val="2075"/>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6">
    <w:name w:val="xl152"/>
    <w:basedOn w:val="959"/>
    <w:next w:val="2076"/>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7">
    <w:name w:val="xl62"/>
    <w:basedOn w:val="959"/>
    <w:next w:val="2077"/>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78">
    <w:name w:val="xl233"/>
    <w:basedOn w:val="959"/>
    <w:next w:val="2078"/>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9">
    <w:name w:val="xl266"/>
    <w:basedOn w:val="959"/>
    <w:next w:val="2079"/>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0">
    <w:name w:val="Heading 1 前言"/>
    <w:next w:val="959"/>
    <w:link w:val="959"/>
    <w:qFormat/>
    <w:pPr>
      <w:jc w:val="center"/>
    </w:pPr>
    <w:rPr>
      <w:rFonts w:ascii="黑体" w:hAnsi="黑体" w:eastAsia="黑体"/>
      <w:b/>
      <w:bCs/>
      <w:sz w:val="32"/>
      <w:lang w:val="en-US" w:eastAsia="zh-CN" w:bidi="ar-SA"/>
    </w:rPr>
  </w:style>
  <w:style w:type="paragraph" w:styleId="2081">
    <w:name w:val="xl286"/>
    <w:basedOn w:val="959"/>
    <w:next w:val="2081"/>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2">
    <w:name w:val="xl74"/>
    <w:basedOn w:val="959"/>
    <w:next w:val="2082"/>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83">
    <w:name w:val="列表1"/>
    <w:basedOn w:val="959"/>
    <w:next w:val="2083"/>
    <w:link w:val="959"/>
    <w:qFormat/>
    <w:pPr>
      <w:ind w:left="200" w:hanging="200"/>
    </w:pPr>
  </w:style>
  <w:style w:type="paragraph" w:styleId="2084">
    <w:name w:val="xl289"/>
    <w:basedOn w:val="959"/>
    <w:next w:val="2084"/>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5">
    <w:name w:val="xl268"/>
    <w:basedOn w:val="959"/>
    <w:next w:val="2085"/>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6">
    <w:name w:val="Char1 Char Char Char11"/>
    <w:basedOn w:val="959"/>
    <w:next w:val="2086"/>
    <w:link w:val="959"/>
    <w:qFormat/>
    <w:rPr>
      <w:rFonts w:ascii="Tahoma" w:hAnsi="Tahoma"/>
      <w:sz w:val="24"/>
      <w:szCs w:val="20"/>
    </w:rPr>
  </w:style>
  <w:style w:type="paragraph" w:styleId="2087">
    <w:name w:val="xl308"/>
    <w:basedOn w:val="959"/>
    <w:next w:val="2087"/>
    <w:link w:val="959"/>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88">
    <w:name w:val="日期1"/>
    <w:basedOn w:val="959"/>
    <w:next w:val="959"/>
    <w:link w:val="959"/>
    <w:qFormat/>
    <w:pPr>
      <w:jc w:val="right"/>
      <w:spacing w:line="312" w:lineRule="atLeast"/>
    </w:pPr>
    <w:rPr>
      <w:rFonts w:ascii="黑体" w:eastAsia="黑体"/>
      <w:b/>
      <w:sz w:val="32"/>
      <w:szCs w:val="20"/>
    </w:rPr>
  </w:style>
  <w:style w:type="paragraph" w:styleId="2089">
    <w:name w:val="xl317"/>
    <w:basedOn w:val="959"/>
    <w:next w:val="2089"/>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0">
    <w:name w:val="Char"/>
    <w:basedOn w:val="959"/>
    <w:next w:val="2090"/>
    <w:link w:val="959"/>
    <w:uiPriority w:val="99"/>
    <w:qFormat/>
    <w:pPr>
      <w:spacing w:line="360" w:lineRule="auto"/>
    </w:pPr>
    <w:rPr>
      <w:sz w:val="24"/>
      <w:szCs w:val="20"/>
    </w:rPr>
  </w:style>
  <w:style w:type="paragraph" w:styleId="2091">
    <w:name w:val="文档结构图1"/>
    <w:basedOn w:val="959"/>
    <w:next w:val="2091"/>
    <w:link w:val="959"/>
    <w:qFormat/>
    <w:rPr>
      <w:rFonts w:ascii="宋体"/>
      <w:sz w:val="18"/>
      <w:szCs w:val="18"/>
    </w:rPr>
  </w:style>
  <w:style w:type="paragraph" w:styleId="2092">
    <w:name w:val="表格正文"/>
    <w:basedOn w:val="959"/>
    <w:next w:val="2092"/>
    <w:link w:val="959"/>
    <w:qFormat/>
    <w:pPr>
      <w:jc w:val="center"/>
    </w:pPr>
    <w:rPr>
      <w:rFonts w:eastAsia="仿宋_GB2312"/>
    </w:rPr>
  </w:style>
  <w:style w:type="paragraph" w:styleId="2093">
    <w:name w:val="xl54"/>
    <w:basedOn w:val="959"/>
    <w:next w:val="2093"/>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94">
    <w:name w:val="xl205"/>
    <w:basedOn w:val="959"/>
    <w:next w:val="2094"/>
    <w:link w:val="959"/>
    <w:qFormat/>
    <w:pPr>
      <w:jc w:val="left"/>
      <w:spacing w:before="100" w:beforeAutospacing="1" w:after="100" w:afterAutospacing="1"/>
      <w:shd w:val="clear" w:color="000000" w:fill="ffffff"/>
      <w:widowControl/>
    </w:pPr>
    <w:rPr>
      <w:rFonts w:ascii="Arial" w:hAnsi="Arial" w:cs="Arial"/>
      <w:sz w:val="20"/>
      <w:szCs w:val="20"/>
    </w:rPr>
  </w:style>
  <w:style w:type="paragraph" w:styleId="2095">
    <w:name w:val="xl305"/>
    <w:basedOn w:val="959"/>
    <w:next w:val="2095"/>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96">
    <w:name w:val="Birdseed"/>
    <w:basedOn w:val="959"/>
    <w:next w:val="2096"/>
    <w:link w:val="959"/>
    <w:qFormat/>
    <w:pPr>
      <w:jc w:val="left"/>
      <w:widowControl/>
    </w:pPr>
    <w:rPr>
      <w:rFonts w:ascii="Palatino Linotype" w:hAnsi="Palatino Linotype"/>
      <w:sz w:val="18"/>
      <w:szCs w:val="20"/>
    </w:rPr>
  </w:style>
  <w:style w:type="paragraph" w:styleId="2097">
    <w:name w:val="TOC 91"/>
    <w:basedOn w:val="959"/>
    <w:next w:val="959"/>
    <w:link w:val="959"/>
    <w:uiPriority w:val="39"/>
    <w:qFormat/>
    <w:pPr>
      <w:ind w:left="3360"/>
    </w:pPr>
    <w:rPr>
      <w:rFonts w:ascii="Calibri" w:hAnsi="Calibri"/>
      <w:szCs w:val="22"/>
    </w:rPr>
  </w:style>
  <w:style w:type="paragraph" w:styleId="2098">
    <w:name w:val="xl249"/>
    <w:basedOn w:val="959"/>
    <w:next w:val="2098"/>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9">
    <w:name w:val="xl65"/>
    <w:basedOn w:val="959"/>
    <w:next w:val="2099"/>
    <w:link w:val="95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100">
    <w:name w:val="xl158"/>
    <w:basedOn w:val="959"/>
    <w:next w:val="2100"/>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1">
    <w:name w:val="正文--表格内正文"/>
    <w:basedOn w:val="959"/>
    <w:next w:val="2101"/>
    <w:link w:val="959"/>
    <w:qFormat/>
    <w:pPr>
      <w:jc w:val="center"/>
      <w:spacing w:line="0" w:lineRule="atLeast"/>
    </w:pPr>
    <w:rPr>
      <w:rFonts w:ascii="宋体" w:hAnsi="宋体"/>
      <w:sz w:val="24"/>
    </w:rPr>
  </w:style>
  <w:style w:type="paragraph" w:styleId="2102">
    <w:name w:val="xl265"/>
    <w:basedOn w:val="959"/>
    <w:next w:val="2102"/>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3">
    <w:name w:val="样式 行距: 1.5 倍行距"/>
    <w:basedOn w:val="959"/>
    <w:next w:val="2103"/>
    <w:link w:val="959"/>
    <w:qFormat/>
    <w:pPr>
      <w:spacing w:line="360" w:lineRule="auto"/>
    </w:pPr>
    <w:rPr>
      <w:rFonts w:ascii="宋体" w:hAnsi="宋体"/>
      <w:bCs/>
      <w:sz w:val="28"/>
      <w:szCs w:val="20"/>
    </w:rPr>
  </w:style>
  <w:style w:type="paragraph" w:styleId="2104">
    <w:name w:val="正文首行缩进2"/>
    <w:basedOn w:val="959"/>
    <w:next w:val="2104"/>
    <w:link w:val="959"/>
    <w:qFormat/>
    <w:pPr>
      <w:ind w:firstLine="420"/>
      <w:spacing w:line="360" w:lineRule="auto"/>
    </w:pPr>
    <w:rPr>
      <w:rFonts w:ascii="Arial" w:hAnsi="Arial"/>
      <w:sz w:val="20"/>
      <w:szCs w:val="21"/>
    </w:rPr>
  </w:style>
  <w:style w:type="paragraph" w:styleId="2105">
    <w:name w:val="Table Paragraph"/>
    <w:basedOn w:val="959"/>
    <w:next w:val="2105"/>
    <w:link w:val="959"/>
    <w:uiPriority w:val="1"/>
    <w:qFormat/>
    <w:pPr>
      <w:jc w:val="left"/>
    </w:pPr>
    <w:rPr>
      <w:rFonts w:ascii="Calibri" w:hAnsi="Calibri" w:cs="黑体"/>
      <w:sz w:val="22"/>
      <w:szCs w:val="22"/>
      <w:lang w:eastAsia="en-US"/>
    </w:rPr>
  </w:style>
  <w:style w:type="paragraph" w:styleId="2106">
    <w:name w:val="列出段落4"/>
    <w:basedOn w:val="959"/>
    <w:next w:val="2106"/>
    <w:link w:val="959"/>
    <w:qFormat/>
    <w:pPr>
      <w:ind w:firstLine="420"/>
    </w:pPr>
    <w:rPr>
      <w:rFonts w:ascii="Calibri" w:hAnsi="Calibri"/>
      <w:szCs w:val="22"/>
    </w:rPr>
  </w:style>
  <w:style w:type="paragraph" w:styleId="2107">
    <w:name w:val="其他发布部门"/>
    <w:basedOn w:val="2108"/>
    <w:next w:val="2107"/>
    <w:link w:val="959"/>
    <w:qFormat/>
    <w:pPr>
      <w:spacing w:line="0" w:lineRule="atLeast"/>
      <w:framePr w:wrap="around"/>
    </w:pPr>
    <w:rPr>
      <w:rFonts w:ascii="黑体" w:eastAsia="黑体"/>
      <w:b w:val="0"/>
    </w:rPr>
  </w:style>
  <w:style w:type="paragraph" w:styleId="2108">
    <w:name w:val="发布部门"/>
    <w:next w:val="1315"/>
    <w:link w:val="959"/>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2109">
    <w:name w:val="xl103"/>
    <w:basedOn w:val="959"/>
    <w:next w:val="2109"/>
    <w:link w:val="95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10">
    <w:name w:val="二级无标题条"/>
    <w:basedOn w:val="959"/>
    <w:next w:val="2110"/>
    <w:link w:val="959"/>
    <w:qFormat/>
    <w:pPr>
      <w:ind w:hanging="420"/>
    </w:pPr>
  </w:style>
  <w:style w:type="paragraph" w:styleId="2111">
    <w:name w:val="表格文字1"/>
    <w:basedOn w:val="959"/>
    <w:next w:val="2111"/>
    <w:link w:val="959"/>
    <w:qFormat/>
    <w:pPr>
      <w:jc w:val="center"/>
    </w:pPr>
    <w:rPr>
      <w:rFonts w:ascii="宋体" w:hAnsi="宋体"/>
      <w:szCs w:val="21"/>
      <w:shd w:val="clear" w:color="auto" w:fill="ffffff"/>
    </w:rPr>
  </w:style>
  <w:style w:type="paragraph" w:styleId="2112">
    <w:name w:val="xl165"/>
    <w:basedOn w:val="959"/>
    <w:next w:val="2112"/>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3">
    <w:name w:val="xl316"/>
    <w:basedOn w:val="959"/>
    <w:next w:val="2113"/>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4">
    <w:name w:val="正文文本缩进2"/>
    <w:basedOn w:val="959"/>
    <w:next w:val="2114"/>
    <w:link w:val="959"/>
    <w:qFormat/>
    <w:pPr>
      <w:ind w:firstLine="645"/>
    </w:pPr>
    <w:rPr>
      <w:rFonts w:ascii="楷体_GB2312" w:eastAsia="楷体_GB2312"/>
      <w:sz w:val="32"/>
      <w:szCs w:val="20"/>
    </w:rPr>
  </w:style>
  <w:style w:type="paragraph" w:styleId="2115">
    <w:name w:val="xl223"/>
    <w:basedOn w:val="959"/>
    <w:next w:val="2115"/>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6">
    <w:name w:val="封面标准文稿类别"/>
    <w:next w:val="2116"/>
    <w:link w:val="959"/>
    <w:qFormat/>
    <w:pPr>
      <w:jc w:val="center"/>
      <w:spacing w:before="440" w:line="400" w:lineRule="exact"/>
    </w:pPr>
    <w:rPr>
      <w:rFonts w:ascii="宋体"/>
      <w:sz w:val="24"/>
      <w:lang w:val="en-US" w:eastAsia="zh-CN" w:bidi="ar-SA"/>
    </w:rPr>
  </w:style>
  <w:style w:type="paragraph" w:styleId="2117">
    <w:name w:val="xl311"/>
    <w:basedOn w:val="959"/>
    <w:next w:val="2117"/>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8">
    <w:name w:val="xl144"/>
    <w:basedOn w:val="959"/>
    <w:next w:val="2118"/>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9">
    <w:name w:val="一级无标题条"/>
    <w:basedOn w:val="959"/>
    <w:next w:val="2119"/>
    <w:link w:val="959"/>
    <w:qFormat/>
    <w:pPr>
      <w:ind w:left="3420" w:hanging="420"/>
    </w:pPr>
  </w:style>
  <w:style w:type="paragraph" w:styleId="2120">
    <w:name w:val="xl273"/>
    <w:basedOn w:val="959"/>
    <w:next w:val="2120"/>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1">
    <w:name w:val="_Style 6"/>
    <w:basedOn w:val="959"/>
    <w:next w:val="2121"/>
    <w:link w:val="959"/>
    <w:uiPriority w:val="34"/>
    <w:qFormat/>
    <w:pPr>
      <w:ind w:firstLine="420"/>
    </w:pPr>
  </w:style>
  <w:style w:type="paragraph" w:styleId="2122">
    <w:name w:val="列出段落12"/>
    <w:basedOn w:val="959"/>
    <w:next w:val="2122"/>
    <w:link w:val="959"/>
    <w:qFormat/>
    <w:pPr>
      <w:ind w:firstLine="420"/>
    </w:pPr>
  </w:style>
  <w:style w:type="paragraph" w:styleId="2123">
    <w:name w:val="样式 首行缩进:  0 字符"/>
    <w:basedOn w:val="959"/>
    <w:next w:val="2123"/>
    <w:link w:val="959"/>
    <w:qFormat/>
    <w:pPr>
      <w:ind w:firstLine="200"/>
      <w:spacing w:line="360" w:lineRule="auto"/>
    </w:pPr>
    <w:rPr>
      <w:rFonts w:cs="宋体"/>
      <w:sz w:val="24"/>
      <w:szCs w:val="20"/>
    </w:rPr>
  </w:style>
  <w:style w:type="paragraph" w:styleId="2124">
    <w:name w:val="xl137"/>
    <w:basedOn w:val="959"/>
    <w:next w:val="2124"/>
    <w:link w:val="959"/>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125">
    <w:name w:val="xl105"/>
    <w:basedOn w:val="959"/>
    <w:next w:val="2125"/>
    <w:link w:val="95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26">
    <w:name w:val="xl178"/>
    <w:basedOn w:val="959"/>
    <w:next w:val="2126"/>
    <w:link w:val="959"/>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7">
    <w:name w:val="xl139"/>
    <w:basedOn w:val="959"/>
    <w:next w:val="2127"/>
    <w:link w:val="959"/>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128">
    <w:name w:val="xl107"/>
    <w:basedOn w:val="959"/>
    <w:next w:val="2128"/>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129">
    <w:name w:val="正文段"/>
    <w:basedOn w:val="959"/>
    <w:next w:val="2129"/>
    <w:link w:val="959"/>
    <w:qFormat/>
    <w:pPr>
      <w:ind w:firstLine="454"/>
      <w:spacing w:after="240" w:line="360" w:lineRule="atLeast"/>
      <w:widowControl/>
    </w:pPr>
    <w:rPr>
      <w:rFonts w:ascii="宋体"/>
      <w:sz w:val="24"/>
      <w:szCs w:val="20"/>
    </w:rPr>
  </w:style>
  <w:style w:type="paragraph" w:styleId="2130">
    <w:name w:val="xl224"/>
    <w:basedOn w:val="959"/>
    <w:next w:val="2130"/>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1">
    <w:name w:val="xl140"/>
    <w:basedOn w:val="959"/>
    <w:next w:val="2131"/>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32">
    <w:name w:val="xl108"/>
    <w:basedOn w:val="959"/>
    <w:next w:val="2132"/>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33">
    <w:name w:val="文档正文"/>
    <w:basedOn w:val="959"/>
    <w:next w:val="2133"/>
    <w:link w:val="959"/>
    <w:uiPriority w:val="99"/>
    <w:qFormat/>
    <w:pPr>
      <w:ind w:firstLine="567"/>
      <w:spacing w:line="312" w:lineRule="atLeast"/>
    </w:pPr>
    <w:rPr>
      <w:rFonts w:ascii="长城仿宋" w:eastAsia="长城仿宋"/>
      <w:sz w:val="28"/>
      <w:szCs w:val="20"/>
    </w:rPr>
  </w:style>
  <w:style w:type="paragraph" w:styleId="2134">
    <w:name w:val="Char Char 字元 字元 字元 Char Char Char Char"/>
    <w:basedOn w:val="959"/>
    <w:next w:val="2134"/>
    <w:link w:val="959"/>
    <w:uiPriority w:val="99"/>
    <w:unhideWhenUsed/>
    <w:qFormat/>
    <w:pPr>
      <w:spacing w:line="360" w:lineRule="auto"/>
    </w:pPr>
    <w:rPr>
      <w:rFonts w:hint="eastAsia"/>
    </w:rPr>
  </w:style>
  <w:style w:type="paragraph" w:styleId="2135">
    <w:name w:val="xl218"/>
    <w:basedOn w:val="959"/>
    <w:next w:val="2135"/>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6">
    <w:name w:val="xl141"/>
    <w:basedOn w:val="959"/>
    <w:next w:val="2136"/>
    <w:link w:val="959"/>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37">
    <w:name w:val="xl109"/>
    <w:basedOn w:val="959"/>
    <w:next w:val="2137"/>
    <w:link w:val="95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38">
    <w:name w:val="xl78"/>
    <w:basedOn w:val="959"/>
    <w:next w:val="2138"/>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39">
    <w:name w:val="xl111"/>
    <w:basedOn w:val="959"/>
    <w:next w:val="2139"/>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0">
    <w:name w:val="xl79"/>
    <w:basedOn w:val="959"/>
    <w:next w:val="2140"/>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1">
    <w:name w:val="xl112"/>
    <w:basedOn w:val="959"/>
    <w:next w:val="2141"/>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2">
    <w:name w:val="xl80"/>
    <w:basedOn w:val="959"/>
    <w:next w:val="2142"/>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3">
    <w:name w:val="xl113"/>
    <w:basedOn w:val="959"/>
    <w:next w:val="2143"/>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4">
    <w:name w:val="xl81"/>
    <w:basedOn w:val="959"/>
    <w:next w:val="2144"/>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45">
    <w:name w:val="xl208"/>
    <w:basedOn w:val="959"/>
    <w:next w:val="2145"/>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6">
    <w:name w:val="技术方案正文样式"/>
    <w:basedOn w:val="959"/>
    <w:next w:val="2146"/>
    <w:link w:val="959"/>
    <w:qFormat/>
    <w:pPr>
      <w:ind w:firstLine="480"/>
      <w:spacing w:line="400" w:lineRule="exact"/>
    </w:pPr>
    <w:rPr>
      <w:rFonts w:ascii="宋体" w:hAnsi="宋体" w:cs="宋体"/>
      <w:sz w:val="24"/>
      <w:szCs w:val="21"/>
    </w:rPr>
  </w:style>
  <w:style w:type="paragraph" w:styleId="2147">
    <w:name w:val="xl114"/>
    <w:basedOn w:val="959"/>
    <w:next w:val="2147"/>
    <w:link w:val="95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148">
    <w:name w:val="xl82"/>
    <w:basedOn w:val="959"/>
    <w:next w:val="2148"/>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49">
    <w:name w:val="xl231"/>
    <w:basedOn w:val="959"/>
    <w:next w:val="2149"/>
    <w:link w:val="959"/>
    <w:qFormat/>
    <w:pPr>
      <w:jc w:val="left"/>
      <w:spacing w:before="100" w:beforeAutospacing="1" w:after="100" w:afterAutospacing="1"/>
      <w:shd w:val="clear" w:color="000000" w:fill="ffffff"/>
      <w:widowControl/>
    </w:pPr>
    <w:rPr>
      <w:rFonts w:ascii="Arial" w:hAnsi="Arial" w:cs="Arial"/>
      <w:sz w:val="20"/>
      <w:szCs w:val="20"/>
    </w:rPr>
  </w:style>
  <w:style w:type="paragraph" w:styleId="2150">
    <w:name w:val="xl115"/>
    <w:basedOn w:val="959"/>
    <w:next w:val="2150"/>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1">
    <w:name w:val="xl83"/>
    <w:basedOn w:val="959"/>
    <w:next w:val="2151"/>
    <w:link w:val="959"/>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52">
    <w:name w:val="xl240"/>
    <w:basedOn w:val="959"/>
    <w:next w:val="2152"/>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3">
    <w:name w:val="xl116"/>
    <w:basedOn w:val="959"/>
    <w:next w:val="2153"/>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4">
    <w:name w:val="xl84"/>
    <w:basedOn w:val="959"/>
    <w:next w:val="2154"/>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55">
    <w:name w:val="xl232"/>
    <w:basedOn w:val="959"/>
    <w:next w:val="2155"/>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6">
    <w:name w:val="xl117"/>
    <w:basedOn w:val="959"/>
    <w:next w:val="2156"/>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57">
    <w:name w:val="xl85"/>
    <w:basedOn w:val="959"/>
    <w:next w:val="2157"/>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58">
    <w:name w:val="xl185"/>
    <w:basedOn w:val="959"/>
    <w:next w:val="2158"/>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9">
    <w:name w:val="Char Char2 Char"/>
    <w:basedOn w:val="959"/>
    <w:next w:val="2159"/>
    <w:link w:val="959"/>
    <w:qFormat/>
    <w:pPr>
      <w:ind w:left="390" w:hanging="390"/>
      <w:keepLines/>
      <w:keepNext/>
      <w:pageBreakBefore/>
      <w:tabs>
        <w:tab w:val="left" w:pos="390" w:leader="none"/>
      </w:tabs>
    </w:pPr>
    <w:rPr>
      <w:szCs w:val="20"/>
    </w:rPr>
  </w:style>
  <w:style w:type="paragraph" w:styleId="2160">
    <w:name w:val="xl118"/>
    <w:basedOn w:val="959"/>
    <w:next w:val="2160"/>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1">
    <w:name w:val="xl86"/>
    <w:basedOn w:val="959"/>
    <w:next w:val="2161"/>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62">
    <w:name w:val="xl275"/>
    <w:basedOn w:val="959"/>
    <w:next w:val="2162"/>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3">
    <w:name w:val="xl119"/>
    <w:basedOn w:val="959"/>
    <w:next w:val="2163"/>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4">
    <w:name w:val="xl87"/>
    <w:basedOn w:val="959"/>
    <w:next w:val="2164"/>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65">
    <w:name w:val="xl212"/>
    <w:basedOn w:val="959"/>
    <w:next w:val="2165"/>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6">
    <w:name w:val="样式 首行缩进:  2.25 字符"/>
    <w:basedOn w:val="959"/>
    <w:next w:val="2166"/>
    <w:link w:val="959"/>
    <w:qFormat/>
    <w:pPr>
      <w:ind w:firstLine="225"/>
      <w:spacing w:line="360" w:lineRule="auto"/>
    </w:pPr>
    <w:rPr>
      <w:rFonts w:cs="宋体"/>
      <w:sz w:val="24"/>
      <w:szCs w:val="20"/>
    </w:rPr>
  </w:style>
  <w:style w:type="paragraph" w:styleId="2167">
    <w:name w:val="xl120"/>
    <w:basedOn w:val="959"/>
    <w:next w:val="2167"/>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8">
    <w:name w:val="xl88"/>
    <w:basedOn w:val="959"/>
    <w:next w:val="2168"/>
    <w:link w:val="959"/>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69">
    <w:name w:val="xl251"/>
    <w:basedOn w:val="959"/>
    <w:next w:val="2169"/>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70">
    <w:name w:val="xl121"/>
    <w:basedOn w:val="959"/>
    <w:next w:val="2170"/>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71">
    <w:name w:val="xl89"/>
    <w:basedOn w:val="959"/>
    <w:next w:val="2171"/>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2">
    <w:name w:val="一级标题"/>
    <w:basedOn w:val="1217"/>
    <w:next w:val="2172"/>
    <w:link w:val="959"/>
    <w:qFormat/>
    <w:pPr>
      <w:jc w:val="center"/>
      <w:keepNext w:val="0"/>
      <w:spacing w:line="360" w:lineRule="auto"/>
    </w:pPr>
    <w:rPr>
      <w:rFonts w:ascii="宋体" w:hAnsi="宋体" w:eastAsia="宋体"/>
      <w:b/>
      <w:sz w:val="32"/>
      <w:szCs w:val="28"/>
    </w:rPr>
  </w:style>
  <w:style w:type="paragraph" w:styleId="2173">
    <w:name w:val="xl122"/>
    <w:basedOn w:val="959"/>
    <w:next w:val="2173"/>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4">
    <w:name w:val="xl90"/>
    <w:basedOn w:val="959"/>
    <w:next w:val="2174"/>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75">
    <w:name w:val="二级标题"/>
    <w:basedOn w:val="967"/>
    <w:next w:val="2175"/>
    <w:link w:val="959"/>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176">
    <w:name w:val="xl123"/>
    <w:basedOn w:val="959"/>
    <w:next w:val="2176"/>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77">
    <w:name w:val="xl91"/>
    <w:basedOn w:val="959"/>
    <w:next w:val="2177"/>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8">
    <w:name w:val="04-标书-标题4"/>
    <w:basedOn w:val="959"/>
    <w:next w:val="2178"/>
    <w:link w:val="959"/>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79">
    <w:name w:val="xl124"/>
    <w:basedOn w:val="959"/>
    <w:next w:val="2179"/>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0">
    <w:name w:val="xl92"/>
    <w:basedOn w:val="959"/>
    <w:next w:val="2180"/>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81">
    <w:name w:val="xl125"/>
    <w:basedOn w:val="959"/>
    <w:next w:val="2181"/>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82">
    <w:name w:val="xl93"/>
    <w:basedOn w:val="959"/>
    <w:next w:val="2182"/>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3">
    <w:name w:val="xl126"/>
    <w:basedOn w:val="959"/>
    <w:next w:val="2183"/>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84">
    <w:name w:val="xl94"/>
    <w:basedOn w:val="959"/>
    <w:next w:val="2184"/>
    <w:link w:val="959"/>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85">
    <w:name w:val="xl127"/>
    <w:basedOn w:val="959"/>
    <w:next w:val="2185"/>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86">
    <w:name w:val="xl95"/>
    <w:basedOn w:val="959"/>
    <w:next w:val="2186"/>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87">
    <w:name w:val="xl128"/>
    <w:basedOn w:val="959"/>
    <w:next w:val="2187"/>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8">
    <w:name w:val="xl96"/>
    <w:basedOn w:val="959"/>
    <w:next w:val="2188"/>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9">
    <w:name w:val="xl129"/>
    <w:basedOn w:val="959"/>
    <w:next w:val="2189"/>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0">
    <w:name w:val="xl97"/>
    <w:basedOn w:val="959"/>
    <w:next w:val="2190"/>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1">
    <w:name w:val="缺省文本"/>
    <w:basedOn w:val="959"/>
    <w:next w:val="2191"/>
    <w:link w:val="959"/>
    <w:qFormat/>
    <w:pPr>
      <w:ind w:firstLine="200"/>
      <w:jc w:val="left"/>
      <w:spacing w:line="360" w:lineRule="auto"/>
    </w:pPr>
    <w:rPr>
      <w:sz w:val="24"/>
    </w:rPr>
  </w:style>
  <w:style w:type="paragraph" w:styleId="2192">
    <w:name w:val="xl130"/>
    <w:basedOn w:val="959"/>
    <w:next w:val="2192"/>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93">
    <w:name w:val="xl98"/>
    <w:basedOn w:val="959"/>
    <w:next w:val="2193"/>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4">
    <w:name w:val="reader-word-layer"/>
    <w:basedOn w:val="959"/>
    <w:next w:val="2194"/>
    <w:link w:val="959"/>
    <w:qFormat/>
    <w:pPr>
      <w:jc w:val="left"/>
      <w:spacing w:before="100" w:beforeAutospacing="1" w:after="100" w:afterAutospacing="1"/>
      <w:widowControl/>
    </w:pPr>
    <w:rPr>
      <w:rFonts w:ascii="宋体" w:hAnsi="宋体" w:cs="宋体"/>
      <w:sz w:val="24"/>
    </w:rPr>
  </w:style>
  <w:style w:type="paragraph" w:styleId="2195">
    <w:name w:val="xl131"/>
    <w:basedOn w:val="959"/>
    <w:next w:val="2195"/>
    <w:link w:val="959"/>
    <w:qFormat/>
    <w:pPr>
      <w:jc w:val="left"/>
      <w:spacing w:before="100" w:beforeAutospacing="1" w:after="100" w:afterAutospacing="1"/>
      <w:widowControl/>
    </w:pPr>
    <w:rPr>
      <w:rFonts w:ascii="宋体" w:hAnsi="宋体" w:cs="宋体"/>
      <w:sz w:val="24"/>
    </w:rPr>
  </w:style>
  <w:style w:type="paragraph" w:styleId="2196">
    <w:name w:val="xl99"/>
    <w:basedOn w:val="959"/>
    <w:next w:val="2196"/>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7">
    <w:name w:val="xl132"/>
    <w:basedOn w:val="959"/>
    <w:next w:val="2197"/>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8">
    <w:name w:val="xl100"/>
    <w:basedOn w:val="959"/>
    <w:next w:val="2198"/>
    <w:link w:val="95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99">
    <w:name w:val="xl133"/>
    <w:basedOn w:val="959"/>
    <w:next w:val="2199"/>
    <w:link w:val="95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200">
    <w:name w:val="xl101"/>
    <w:basedOn w:val="959"/>
    <w:next w:val="2200"/>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1">
    <w:name w:val="正文 首行缩进:  2 字符 Char"/>
    <w:basedOn w:val="959"/>
    <w:next w:val="2201"/>
    <w:link w:val="959"/>
    <w:qFormat/>
    <w:pPr>
      <w:ind w:firstLine="480"/>
      <w:spacing w:line="360" w:lineRule="auto"/>
    </w:pPr>
    <w:rPr>
      <w:rFonts w:cs="宋体"/>
      <w:sz w:val="24"/>
      <w:szCs w:val="20"/>
    </w:rPr>
  </w:style>
  <w:style w:type="paragraph" w:styleId="2202">
    <w:name w:val="xl134"/>
    <w:basedOn w:val="959"/>
    <w:next w:val="2202"/>
    <w:link w:val="959"/>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03">
    <w:name w:val="xl102"/>
    <w:basedOn w:val="959"/>
    <w:next w:val="2203"/>
    <w:link w:val="95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04">
    <w:name w:val="xl136"/>
    <w:basedOn w:val="959"/>
    <w:next w:val="2204"/>
    <w:link w:val="959"/>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05">
    <w:name w:val="xl104"/>
    <w:basedOn w:val="959"/>
    <w:next w:val="2205"/>
    <w:link w:val="95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06">
    <w:name w:val="xl248"/>
    <w:basedOn w:val="959"/>
    <w:next w:val="2206"/>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7">
    <w:name w:val="xl138"/>
    <w:basedOn w:val="959"/>
    <w:next w:val="2207"/>
    <w:link w:val="959"/>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08">
    <w:name w:val="xl106"/>
    <w:basedOn w:val="959"/>
    <w:next w:val="2208"/>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9">
    <w:name w:val="xl175"/>
    <w:basedOn w:val="959"/>
    <w:next w:val="2209"/>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0">
    <w:name w:val="_Style 1"/>
    <w:basedOn w:val="959"/>
    <w:next w:val="2210"/>
    <w:link w:val="959"/>
    <w:uiPriority w:val="99"/>
    <w:qFormat/>
    <w:pPr>
      <w:ind w:firstLine="420"/>
      <w:jc w:val="left"/>
      <w:spacing w:line="400" w:lineRule="exact"/>
    </w:pPr>
    <w:rPr>
      <w:rFonts w:ascii="Calibri" w:hAnsi="Calibri" w:eastAsia="仿宋_GB2312"/>
      <w:sz w:val="24"/>
      <w:szCs w:val="22"/>
    </w:rPr>
  </w:style>
  <w:style w:type="paragraph" w:styleId="2211">
    <w:name w:val="xl110"/>
    <w:basedOn w:val="959"/>
    <w:next w:val="2211"/>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2">
    <w:name w:val="xl283"/>
    <w:basedOn w:val="959"/>
    <w:next w:val="2212"/>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13">
    <w:name w:val="xl135"/>
    <w:basedOn w:val="959"/>
    <w:next w:val="2213"/>
    <w:link w:val="959"/>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14">
    <w:name w:val="xl188"/>
    <w:basedOn w:val="959"/>
    <w:next w:val="2214"/>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5">
    <w:name w:val="中等深浅网格 21"/>
    <w:next w:val="2215"/>
    <w:link w:val="959"/>
    <w:qFormat/>
    <w:pPr>
      <w:jc w:val="both"/>
      <w:widowControl w:val="off"/>
    </w:pPr>
    <w:rPr>
      <w:rFonts w:ascii="Calibri" w:hAnsi="Calibri"/>
      <w:sz w:val="21"/>
      <w:szCs w:val="22"/>
      <w:lang w:val="en-US" w:eastAsia="zh-CN" w:bidi="ar-SA"/>
    </w:rPr>
  </w:style>
  <w:style w:type="paragraph" w:styleId="2216">
    <w:name w:val="表头"/>
    <w:basedOn w:val="959"/>
    <w:next w:val="2216"/>
    <w:link w:val="959"/>
    <w:qFormat/>
    <w:pPr>
      <w:jc w:val="center"/>
      <w:spacing w:line="360" w:lineRule="auto"/>
    </w:pPr>
    <w:rPr>
      <w:rFonts w:ascii="Calibri" w:hAnsi="Calibri" w:cs="宋体"/>
      <w:b/>
      <w:bCs/>
      <w:color w:val="000000"/>
      <w:szCs w:val="20"/>
    </w:rPr>
  </w:style>
  <w:style w:type="paragraph" w:styleId="2217">
    <w:name w:val="样式 标题 2标题 2 Char Char子子系统子系统1子系统2子系统3子系统4子系统11子系统21子系统..."/>
    <w:basedOn w:val="967"/>
    <w:next w:val="2217"/>
    <w:link w:val="959"/>
    <w:qFormat/>
    <w:pPr>
      <w:ind w:left="786" w:hanging="360"/>
      <w:jc w:val="both"/>
      <w:spacing w:before="0" w:after="0" w:line="240" w:lineRule="auto"/>
      <w:tabs>
        <w:tab w:val="left" w:pos="360" w:leader="none"/>
      </w:tabs>
    </w:pPr>
    <w:rPr>
      <w:rFonts w:ascii="Arial" w:eastAsia="黑体"/>
      <w:sz w:val="30"/>
    </w:rPr>
  </w:style>
  <w:style w:type="paragraph" w:styleId="2218">
    <w:name w:val="居中图片"/>
    <w:basedOn w:val="959"/>
    <w:next w:val="2218"/>
    <w:link w:val="959"/>
    <w:qFormat/>
    <w:pPr>
      <w:jc w:val="center"/>
    </w:pPr>
    <w:rPr>
      <w:rFonts w:ascii="Calibri" w:hAnsi="Calibri" w:eastAsia="仿宋"/>
      <w:sz w:val="28"/>
      <w:szCs w:val="21"/>
    </w:rPr>
  </w:style>
  <w:style w:type="paragraph" w:styleId="2219">
    <w:name w:val="01-标书-标题1"/>
    <w:next w:val="959"/>
    <w:link w:val="959"/>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2220">
    <w:name w:val="02-标书-标题2"/>
    <w:next w:val="2220"/>
    <w:link w:val="959"/>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2221">
    <w:name w:val="03-标书-标题3"/>
    <w:next w:val="2221"/>
    <w:link w:val="959"/>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2222">
    <w:name w:val="xl304"/>
    <w:basedOn w:val="959"/>
    <w:next w:val="2222"/>
    <w:link w:val="95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23">
    <w:name w:val="正文文本缩进 32"/>
    <w:basedOn w:val="959"/>
    <w:next w:val="2223"/>
    <w:link w:val="959"/>
    <w:qFormat/>
    <w:pPr>
      <w:ind w:left="520" w:firstLine="425"/>
      <w:jc w:val="center"/>
    </w:pPr>
    <w:rPr>
      <w:rFonts w:ascii="方正行楷简体" w:hAnsi="Arial" w:eastAsia="方正行楷简体"/>
      <w:sz w:val="36"/>
      <w:szCs w:val="20"/>
    </w:rPr>
  </w:style>
  <w:style w:type="paragraph" w:styleId="2224">
    <w:name w:val="xl202"/>
    <w:basedOn w:val="959"/>
    <w:next w:val="2224"/>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5">
    <w:name w:val="正文文本缩进 21"/>
    <w:basedOn w:val="959"/>
    <w:next w:val="2225"/>
    <w:link w:val="959"/>
    <w:qFormat/>
    <w:pPr>
      <w:ind w:firstLine="560"/>
      <w:spacing w:line="520" w:lineRule="exact"/>
    </w:pPr>
    <w:rPr>
      <w:rFonts w:ascii="楷体_GB2312" w:eastAsia="楷体_GB2312"/>
      <w:sz w:val="28"/>
      <w:szCs w:val="28"/>
    </w:rPr>
  </w:style>
  <w:style w:type="paragraph" w:styleId="2226">
    <w:name w:val="Char Char3 Char Char Char Char"/>
    <w:basedOn w:val="959"/>
    <w:next w:val="2226"/>
    <w:link w:val="959"/>
    <w:qFormat/>
    <w:pPr>
      <w:jc w:val="left"/>
      <w:spacing w:after="160" w:line="240" w:lineRule="exact"/>
      <w:widowControl/>
    </w:pPr>
    <w:rPr>
      <w:rFonts w:ascii="Verdana" w:hAnsi="Verdana"/>
      <w:sz w:val="20"/>
      <w:szCs w:val="20"/>
      <w:lang w:eastAsia="en-US"/>
    </w:rPr>
  </w:style>
  <w:style w:type="paragraph" w:styleId="2227">
    <w:name w:val="目录标题"/>
    <w:next w:val="1421"/>
    <w:link w:val="959"/>
    <w:qFormat/>
    <w:pPr>
      <w:jc w:val="center"/>
      <w:spacing w:before="240" w:after="120"/>
    </w:pPr>
    <w:rPr>
      <w:rFonts w:ascii="Calibri" w:hAnsi="Calibri" w:eastAsia="华文新魏"/>
      <w:sz w:val="44"/>
      <w:szCs w:val="24"/>
      <w:lang w:val="en-US" w:eastAsia="zh-CN" w:bidi="ar-SA"/>
    </w:rPr>
  </w:style>
  <w:style w:type="paragraph" w:styleId="2228">
    <w:name w:val="xl168"/>
    <w:basedOn w:val="959"/>
    <w:next w:val="2228"/>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9">
    <w:name w:val="封面标准代替信息"/>
    <w:basedOn w:val="1851"/>
    <w:next w:val="2229"/>
    <w:link w:val="959"/>
    <w:qFormat/>
    <w:pPr>
      <w:spacing w:before="57"/>
      <w:framePr w:wrap="around"/>
    </w:pPr>
    <w:rPr>
      <w:rFonts w:ascii="宋体"/>
      <w:sz w:val="21"/>
    </w:rPr>
  </w:style>
  <w:style w:type="paragraph" w:styleId="2230">
    <w:name w:val="xl245"/>
    <w:basedOn w:val="959"/>
    <w:next w:val="2230"/>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1">
    <w:name w:val="DT T-Body"/>
    <w:next w:val="2231"/>
    <w:link w:val="959"/>
    <w:qFormat/>
    <w:pPr>
      <w:spacing w:before="60" w:after="60" w:line="300" w:lineRule="auto"/>
    </w:pPr>
    <w:rPr>
      <w:rFonts w:ascii="Trebuchet MS" w:hAnsi="Trebuchet MS"/>
      <w:szCs w:val="18"/>
      <w:lang w:val="en-GB" w:eastAsia="zh-CN" w:bidi="ar-SA"/>
    </w:rPr>
  </w:style>
  <w:style w:type="paragraph" w:styleId="2232">
    <w:name w:val="xl254"/>
    <w:basedOn w:val="959"/>
    <w:next w:val="2232"/>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3">
    <w:name w:val="xl181"/>
    <w:basedOn w:val="959"/>
    <w:next w:val="2233"/>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4">
    <w:name w:val="xl290"/>
    <w:basedOn w:val="959"/>
    <w:next w:val="2234"/>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5">
    <w:name w:val="样式 小四 首行缩进:  0.74 厘米"/>
    <w:basedOn w:val="959"/>
    <w:next w:val="2235"/>
    <w:link w:val="959"/>
    <w:qFormat/>
    <w:pPr>
      <w:ind w:firstLine="420"/>
      <w:spacing w:line="360" w:lineRule="auto"/>
    </w:pPr>
    <w:rPr>
      <w:rFonts w:cs="宋体"/>
      <w:sz w:val="24"/>
      <w:szCs w:val="20"/>
    </w:rPr>
  </w:style>
  <w:style w:type="paragraph" w:styleId="2236">
    <w:name w:val="正文文本缩进 22"/>
    <w:basedOn w:val="959"/>
    <w:next w:val="2236"/>
    <w:link w:val="959"/>
    <w:qFormat/>
    <w:pPr>
      <w:ind w:firstLine="560"/>
      <w:spacing w:line="520" w:lineRule="exact"/>
    </w:pPr>
    <w:rPr>
      <w:rFonts w:ascii="楷体_GB2312" w:eastAsia="楷体_GB2312"/>
      <w:sz w:val="28"/>
      <w:szCs w:val="28"/>
    </w:rPr>
  </w:style>
  <w:style w:type="paragraph" w:styleId="2237">
    <w:name w:val="xl260"/>
    <w:basedOn w:val="959"/>
    <w:next w:val="2237"/>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38">
    <w:name w:val="正文文本缩进 31"/>
    <w:basedOn w:val="959"/>
    <w:next w:val="2238"/>
    <w:link w:val="959"/>
    <w:qFormat/>
    <w:pPr>
      <w:ind w:left="520" w:firstLine="425"/>
      <w:jc w:val="center"/>
    </w:pPr>
    <w:rPr>
      <w:rFonts w:ascii="方正行楷简体" w:hAnsi="Arial" w:eastAsia="方正行楷简体"/>
      <w:sz w:val="36"/>
      <w:szCs w:val="20"/>
    </w:rPr>
  </w:style>
  <w:style w:type="paragraph" w:styleId="2239">
    <w:name w:val="DLP正文"/>
    <w:basedOn w:val="959"/>
    <w:next w:val="2239"/>
    <w:link w:val="959"/>
    <w:qFormat/>
    <w:pPr>
      <w:ind w:firstLine="473"/>
    </w:pPr>
    <w:rPr>
      <w:rFonts w:hAnsi="宋体"/>
      <w:szCs w:val="22"/>
    </w:rPr>
  </w:style>
  <w:style w:type="paragraph" w:styleId="2240">
    <w:name w:val="xl142"/>
    <w:basedOn w:val="959"/>
    <w:next w:val="2240"/>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1">
    <w:name w:val="xl149"/>
    <w:basedOn w:val="959"/>
    <w:next w:val="2241"/>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2">
    <w:name w:val="封面一致性程度标识"/>
    <w:next w:val="2242"/>
    <w:link w:val="959"/>
    <w:qFormat/>
    <w:pPr>
      <w:jc w:val="center"/>
      <w:spacing w:before="440" w:line="400" w:lineRule="exact"/>
    </w:pPr>
    <w:rPr>
      <w:rFonts w:ascii="宋体"/>
      <w:sz w:val="28"/>
      <w:lang w:val="en-US" w:eastAsia="zh-CN" w:bidi="ar-SA"/>
    </w:rPr>
  </w:style>
  <w:style w:type="paragraph" w:styleId="2243">
    <w:name w:val="xl294"/>
    <w:basedOn w:val="959"/>
    <w:next w:val="2243"/>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4">
    <w:name w:val="xl250"/>
    <w:basedOn w:val="959"/>
    <w:next w:val="2244"/>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45">
    <w:name w:val="正文图标题"/>
    <w:next w:val="1315"/>
    <w:link w:val="959"/>
    <w:qFormat/>
    <w:pPr>
      <w:jc w:val="center"/>
    </w:pPr>
    <w:rPr>
      <w:rFonts w:ascii="黑体" w:eastAsia="黑体"/>
      <w:sz w:val="21"/>
      <w:lang w:val="en-US" w:eastAsia="zh-CN" w:bidi="ar-SA"/>
    </w:rPr>
  </w:style>
  <w:style w:type="paragraph" w:styleId="2246">
    <w:name w:val="文本块1"/>
    <w:basedOn w:val="959"/>
    <w:next w:val="2246"/>
    <w:link w:val="959"/>
    <w:qFormat/>
    <w:pPr>
      <w:ind w:left="630" w:right="630"/>
      <w:jc w:val="center"/>
    </w:pPr>
    <w:rPr>
      <w:rFonts w:ascii="宋体"/>
      <w:b/>
      <w:sz w:val="32"/>
    </w:rPr>
  </w:style>
  <w:style w:type="paragraph" w:styleId="2247">
    <w:name w:val="xl277"/>
    <w:basedOn w:val="959"/>
    <w:next w:val="2247"/>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48">
    <w:name w:val="xl263"/>
    <w:basedOn w:val="959"/>
    <w:next w:val="2248"/>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49">
    <w:name w:val="xl243"/>
    <w:basedOn w:val="959"/>
    <w:next w:val="2249"/>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0">
    <w:name w:val="xl229"/>
    <w:basedOn w:val="959"/>
    <w:next w:val="2250"/>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1">
    <w:name w:val="_Style 2"/>
    <w:basedOn w:val="959"/>
    <w:next w:val="2251"/>
    <w:link w:val="959"/>
    <w:uiPriority w:val="34"/>
    <w:qFormat/>
    <w:pPr>
      <w:ind w:firstLine="420"/>
    </w:pPr>
    <w:rPr>
      <w:rFonts w:ascii="Calibri" w:hAnsi="Calibri"/>
      <w:szCs w:val="22"/>
    </w:rPr>
  </w:style>
  <w:style w:type="paragraph" w:styleId="2252">
    <w:name w:val="xl318"/>
    <w:basedOn w:val="959"/>
    <w:next w:val="2252"/>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53">
    <w:name w:val="li_正文"/>
    <w:basedOn w:val="959"/>
    <w:next w:val="2253"/>
    <w:link w:val="959"/>
    <w:qFormat/>
    <w:pPr>
      <w:ind w:firstLine="560"/>
      <w:spacing w:line="360" w:lineRule="auto"/>
    </w:pPr>
    <w:rPr>
      <w:rFonts w:ascii="仿宋_GB2312" w:eastAsia="仿宋_GB2312"/>
      <w:sz w:val="28"/>
      <w:szCs w:val="28"/>
    </w:rPr>
  </w:style>
  <w:style w:type="paragraph" w:styleId="2254">
    <w:name w:val="xl209"/>
    <w:basedOn w:val="959"/>
    <w:next w:val="2254"/>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5">
    <w:name w:val="xl274"/>
    <w:basedOn w:val="959"/>
    <w:next w:val="2255"/>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6">
    <w:name w:val="xl272"/>
    <w:basedOn w:val="959"/>
    <w:next w:val="2256"/>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7">
    <w:name w:val="附录表标题"/>
    <w:next w:val="1315"/>
    <w:link w:val="959"/>
    <w:qFormat/>
    <w:pPr>
      <w:jc w:val="center"/>
    </w:pPr>
    <w:rPr>
      <w:rFonts w:ascii="黑体" w:eastAsia="黑体"/>
      <w:sz w:val="21"/>
      <w:lang w:val="en-US" w:eastAsia="zh-CN" w:bidi="ar-SA"/>
    </w:rPr>
  </w:style>
  <w:style w:type="paragraph" w:styleId="2258">
    <w:name w:val="xl148"/>
    <w:basedOn w:val="959"/>
    <w:next w:val="2258"/>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9">
    <w:name w:val="xl155"/>
    <w:basedOn w:val="959"/>
    <w:next w:val="2259"/>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0">
    <w:name w:val="xl210"/>
    <w:basedOn w:val="959"/>
    <w:next w:val="2260"/>
    <w:link w:val="959"/>
    <w:qFormat/>
    <w:pPr>
      <w:jc w:val="left"/>
      <w:spacing w:before="100" w:beforeAutospacing="1" w:after="100" w:afterAutospacing="1"/>
      <w:shd w:val="clear" w:color="000000" w:fill="ffffff"/>
      <w:widowControl/>
    </w:pPr>
    <w:rPr>
      <w:rFonts w:ascii="Arial" w:hAnsi="Arial" w:cs="Arial"/>
      <w:sz w:val="20"/>
      <w:szCs w:val="20"/>
    </w:rPr>
  </w:style>
  <w:style w:type="paragraph" w:styleId="2261">
    <w:name w:val="正文缩进1"/>
    <w:basedOn w:val="959"/>
    <w:next w:val="2261"/>
    <w:link w:val="959"/>
    <w:qFormat/>
    <w:pPr>
      <w:ind w:firstLine="420"/>
    </w:pPr>
    <w:rPr>
      <w:szCs w:val="20"/>
    </w:rPr>
  </w:style>
  <w:style w:type="paragraph" w:styleId="2262">
    <w:name w:val="xl278"/>
    <w:basedOn w:val="959"/>
    <w:next w:val="2262"/>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63">
    <w:name w:val="TOC 标题12"/>
    <w:basedOn w:val="1217"/>
    <w:next w:val="959"/>
    <w:link w:val="95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64">
    <w:name w:val="xl143"/>
    <w:basedOn w:val="959"/>
    <w:next w:val="2264"/>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5">
    <w:name w:val="xl314"/>
    <w:basedOn w:val="959"/>
    <w:next w:val="2265"/>
    <w:link w:val="95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66">
    <w:name w:val="Char Char Char"/>
    <w:basedOn w:val="959"/>
    <w:next w:val="2266"/>
    <w:link w:val="959"/>
    <w:qFormat/>
    <w:pPr>
      <w:ind w:hanging="425"/>
      <w:keepNext/>
      <w:spacing w:before="80" w:after="80"/>
      <w:widowControl/>
      <w:tabs>
        <w:tab w:val="left" w:pos="425" w:leader="none"/>
      </w:tabs>
    </w:pPr>
    <w:rPr>
      <w:rFonts w:ascii="Arial" w:hAnsi="Arial" w:cs="Arial"/>
      <w:sz w:val="20"/>
      <w:szCs w:val="20"/>
    </w:rPr>
  </w:style>
  <w:style w:type="paragraph" w:styleId="2267">
    <w:name w:val="xl230"/>
    <w:basedOn w:val="959"/>
    <w:next w:val="2267"/>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8">
    <w:name w:val="四号正文"/>
    <w:basedOn w:val="959"/>
    <w:next w:val="2268"/>
    <w:link w:val="959"/>
    <w:qFormat/>
    <w:pPr>
      <w:ind w:firstLine="560"/>
      <w:spacing w:line="360" w:lineRule="auto"/>
    </w:pPr>
    <w:rPr>
      <w:sz w:val="28"/>
      <w:szCs w:val="28"/>
    </w:rPr>
  </w:style>
  <w:style w:type="paragraph" w:styleId="2269">
    <w:name w:val="标题1"/>
    <w:basedOn w:val="959"/>
    <w:next w:val="959"/>
    <w:link w:val="95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70">
    <w:name w:val="五号字体"/>
    <w:basedOn w:val="959"/>
    <w:next w:val="2270"/>
    <w:link w:val="959"/>
    <w:qFormat/>
    <w:pPr>
      <w:jc w:val="center"/>
    </w:pPr>
  </w:style>
  <w:style w:type="paragraph" w:styleId="2271">
    <w:name w:val="字母编号列项（一级）"/>
    <w:next w:val="2271"/>
    <w:link w:val="959"/>
    <w:qFormat/>
    <w:pPr>
      <w:ind w:left="840" w:hanging="420"/>
      <w:jc w:val="both"/>
    </w:pPr>
    <w:rPr>
      <w:rFonts w:ascii="宋体"/>
      <w:sz w:val="21"/>
      <w:lang w:val="en-US" w:eastAsia="zh-CN" w:bidi="ar-SA"/>
    </w:rPr>
  </w:style>
  <w:style w:type="paragraph" w:styleId="2272">
    <w:name w:val="msonormal"/>
    <w:basedOn w:val="959"/>
    <w:next w:val="2272"/>
    <w:link w:val="959"/>
    <w:qFormat/>
    <w:pPr>
      <w:jc w:val="left"/>
      <w:spacing w:before="100" w:beforeAutospacing="1" w:after="100" w:afterAutospacing="1" w:line="360" w:lineRule="auto"/>
      <w:widowControl/>
    </w:pPr>
    <w:rPr>
      <w:rFonts w:ascii="宋体" w:hAnsi="宋体" w:cs="宋体"/>
      <w:sz w:val="24"/>
    </w:rPr>
  </w:style>
  <w:style w:type="paragraph" w:styleId="2273">
    <w:name w:val="简单回函地址"/>
    <w:basedOn w:val="959"/>
    <w:next w:val="2273"/>
    <w:link w:val="959"/>
    <w:qFormat/>
    <w:pPr>
      <w:tabs>
        <w:tab w:val="left" w:pos="1140" w:leader="none"/>
      </w:tabs>
    </w:pPr>
  </w:style>
  <w:style w:type="paragraph" w:styleId="2274">
    <w:name w:val="TOC 标题111"/>
    <w:basedOn w:val="1217"/>
    <w:next w:val="959"/>
    <w:link w:val="95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75">
    <w:name w:val="Char Char111"/>
    <w:basedOn w:val="959"/>
    <w:next w:val="2275"/>
    <w:link w:val="959"/>
    <w:uiPriority w:val="99"/>
    <w:semiHidden/>
    <w:qFormat/>
    <w:pPr>
      <w:jc w:val="left"/>
      <w:spacing w:after="160" w:line="240" w:lineRule="exact"/>
      <w:widowControl/>
    </w:pPr>
    <w:rPr>
      <w:rFonts w:ascii="Verdana" w:hAnsi="Verdana"/>
      <w:sz w:val="20"/>
      <w:lang w:eastAsia="en-US"/>
    </w:rPr>
  </w:style>
  <w:style w:type="paragraph" w:styleId="2276">
    <w:name w:val="TOC 71"/>
    <w:basedOn w:val="959"/>
    <w:next w:val="959"/>
    <w:link w:val="959"/>
    <w:uiPriority w:val="39"/>
    <w:qFormat/>
    <w:pPr>
      <w:ind w:left="2520"/>
    </w:pPr>
    <w:rPr>
      <w:rFonts w:ascii="Calibri" w:hAnsi="Calibri"/>
      <w:szCs w:val="22"/>
    </w:rPr>
  </w:style>
  <w:style w:type="paragraph" w:styleId="2277">
    <w:name w:val="paragraphindent"/>
    <w:basedOn w:val="959"/>
    <w:next w:val="2277"/>
    <w:link w:val="959"/>
    <w:qFormat/>
    <w:pPr>
      <w:ind w:firstLine="480"/>
      <w:jc w:val="left"/>
      <w:spacing w:before="100" w:beforeAutospacing="1" w:after="100" w:afterAutospacing="1"/>
      <w:widowControl/>
    </w:pPr>
    <w:rPr>
      <w:rFonts w:ascii="宋体" w:hAnsi="宋体" w:cs="宋体"/>
      <w:sz w:val="24"/>
    </w:rPr>
  </w:style>
  <w:style w:type="paragraph" w:styleId="2278">
    <w:name w:val="助手文本"/>
    <w:basedOn w:val="959"/>
    <w:next w:val="2278"/>
    <w:link w:val="959"/>
    <w:qFormat/>
    <w:pPr>
      <w:ind w:left="14" w:firstLine="434"/>
      <w:spacing w:line="360" w:lineRule="auto"/>
    </w:pPr>
    <w:rPr>
      <w:rFonts w:ascii="楷体_GB2312" w:eastAsia="楷体_GB2312"/>
      <w:sz w:val="24"/>
      <w:szCs w:val="20"/>
      <w:u w:val="single"/>
    </w:rPr>
  </w:style>
  <w:style w:type="paragraph" w:styleId="2279">
    <w:name w:val="正文无缩进"/>
    <w:basedOn w:val="959"/>
    <w:next w:val="2279"/>
    <w:link w:val="959"/>
    <w:qFormat/>
    <w:pPr>
      <w:jc w:val="center"/>
      <w:spacing w:line="300" w:lineRule="auto"/>
    </w:pPr>
    <w:rPr>
      <w:rFonts w:ascii="宋体" w:hAnsi="宋体"/>
      <w:sz w:val="24"/>
    </w:rPr>
  </w:style>
  <w:style w:type="paragraph" w:styleId="2280">
    <w:name w:val="Char Char1 Char Char Char Char Char Char"/>
    <w:basedOn w:val="959"/>
    <w:next w:val="2280"/>
    <w:link w:val="959"/>
    <w:qFormat/>
    <w:pPr>
      <w:jc w:val="left"/>
      <w:spacing w:after="160" w:line="240" w:lineRule="exact"/>
      <w:widowControl/>
    </w:pPr>
    <w:rPr>
      <w:rFonts w:ascii="Verdana" w:hAnsi="Verdana" w:eastAsia="仿宋_GB2312"/>
      <w:sz w:val="24"/>
      <w:szCs w:val="20"/>
      <w:lang w:eastAsia="en-US"/>
    </w:rPr>
  </w:style>
  <w:style w:type="paragraph" w:styleId="2281">
    <w:name w:val="È±Ê¡ÎÄ±¾"/>
    <w:basedOn w:val="959"/>
    <w:next w:val="2281"/>
    <w:link w:val="959"/>
    <w:qFormat/>
    <w:pPr>
      <w:jc w:val="left"/>
      <w:widowControl/>
    </w:pPr>
    <w:rPr>
      <w:sz w:val="24"/>
      <w:szCs w:val="20"/>
    </w:rPr>
  </w:style>
  <w:style w:type="paragraph" w:styleId="2282">
    <w:name w:val="14_black"/>
    <w:basedOn w:val="959"/>
    <w:next w:val="2282"/>
    <w:link w:val="959"/>
    <w:qFormat/>
    <w:pPr>
      <w:jc w:val="left"/>
      <w:spacing w:before="100" w:beforeAutospacing="1" w:after="100" w:afterAutospacing="1"/>
      <w:widowControl/>
    </w:pPr>
    <w:rPr>
      <w:rFonts w:ascii="宋体" w:hAnsi="宋体" w:cs="宋体"/>
      <w:color w:val="000000"/>
      <w:sz w:val="23"/>
      <w:szCs w:val="23"/>
    </w:rPr>
  </w:style>
  <w:style w:type="paragraph" w:styleId="2283">
    <w:name w:val="Char Char Char Char"/>
    <w:basedOn w:val="982"/>
    <w:next w:val="2283"/>
    <w:link w:val="959"/>
    <w:qFormat/>
    <w:pPr>
      <w:ind w:firstLine="454"/>
      <w:jc w:val="left"/>
      <w:shd w:val="clear" w:color="auto" w:fill="000080"/>
      <w:widowControl/>
    </w:pPr>
    <w:rPr>
      <w:rFonts w:ascii="Tahoma" w:hAnsi="Tahoma" w:cs="宋体"/>
      <w:sz w:val="21"/>
      <w:szCs w:val="20"/>
    </w:rPr>
  </w:style>
  <w:style w:type="paragraph" w:styleId="2284">
    <w:name w:val="封面标准文稿编辑信息"/>
    <w:next w:val="2284"/>
    <w:link w:val="959"/>
    <w:qFormat/>
    <w:pPr>
      <w:jc w:val="center"/>
      <w:spacing w:before="180" w:line="180" w:lineRule="exact"/>
    </w:pPr>
    <w:rPr>
      <w:rFonts w:ascii="宋体"/>
      <w:sz w:val="21"/>
      <w:lang w:val="en-US" w:eastAsia="zh-CN" w:bidi="ar-SA"/>
    </w:rPr>
  </w:style>
  <w:style w:type="paragraph" w:styleId="2285">
    <w:name w:val="目次、索引正文"/>
    <w:next w:val="2285"/>
    <w:link w:val="959"/>
    <w:qFormat/>
    <w:pPr>
      <w:jc w:val="both"/>
      <w:spacing w:line="320" w:lineRule="exact"/>
    </w:pPr>
    <w:rPr>
      <w:rFonts w:ascii="宋体"/>
      <w:sz w:val="21"/>
      <w:lang w:val="en-US" w:eastAsia="zh-CN" w:bidi="ar-SA"/>
    </w:rPr>
  </w:style>
  <w:style w:type="paragraph" w:styleId="2286">
    <w:name w:val="其他标准称谓"/>
    <w:next w:val="2286"/>
    <w:link w:val="959"/>
    <w:qFormat/>
    <w:pPr>
      <w:jc w:val="both"/>
      <w:spacing w:line="0" w:lineRule="atLeast"/>
    </w:pPr>
    <w:rPr>
      <w:rFonts w:ascii="黑体" w:hAnsi="宋体" w:eastAsia="黑体"/>
      <w:sz w:val="52"/>
      <w:lang w:val="en-US" w:eastAsia="zh-CN" w:bidi="ar-SA"/>
    </w:rPr>
  </w:style>
  <w:style w:type="paragraph" w:styleId="2287">
    <w:name w:val="四级无标题条"/>
    <w:basedOn w:val="959"/>
    <w:next w:val="2287"/>
    <w:link w:val="959"/>
    <w:qFormat/>
    <w:pPr>
      <w:ind w:left="2520" w:hanging="420"/>
    </w:pPr>
  </w:style>
  <w:style w:type="paragraph" w:styleId="2288">
    <w:name w:val="五级无标题条"/>
    <w:basedOn w:val="959"/>
    <w:next w:val="2288"/>
    <w:link w:val="959"/>
    <w:qFormat/>
    <w:pPr>
      <w:ind w:left="2940" w:hanging="420"/>
    </w:pPr>
  </w:style>
  <w:style w:type="paragraph" w:styleId="2289">
    <w:name w:val="正文表标题"/>
    <w:next w:val="1315"/>
    <w:link w:val="959"/>
    <w:qFormat/>
    <w:pPr>
      <w:ind w:left="1740" w:hanging="420"/>
      <w:jc w:val="center"/>
    </w:pPr>
    <w:rPr>
      <w:rFonts w:ascii="黑体" w:eastAsia="黑体"/>
      <w:sz w:val="21"/>
      <w:lang w:val="en-US" w:eastAsia="zh-CN" w:bidi="ar-SA"/>
    </w:rPr>
  </w:style>
  <w:style w:type="paragraph" w:styleId="2290">
    <w:name w:val="我的图片"/>
    <w:basedOn w:val="959"/>
    <w:next w:val="1609"/>
    <w:link w:val="959"/>
    <w:qFormat/>
    <w:pPr>
      <w:jc w:val="center"/>
      <w:spacing w:line="360" w:lineRule="auto"/>
      <w:widowControl/>
    </w:pPr>
    <w:rPr>
      <w:rFonts w:ascii="Arial" w:hAnsi="Arial" w:eastAsia="楷体_GB2312"/>
      <w:sz w:val="24"/>
    </w:rPr>
  </w:style>
  <w:style w:type="paragraph" w:styleId="2291">
    <w:name w:val="1 Char Char Char Char"/>
    <w:basedOn w:val="959"/>
    <w:next w:val="2291"/>
    <w:link w:val="959"/>
    <w:qFormat/>
    <w:rPr>
      <w:rFonts w:ascii="Tahoma" w:hAnsi="Tahoma"/>
      <w:sz w:val="24"/>
      <w:szCs w:val="20"/>
    </w:rPr>
  </w:style>
  <w:style w:type="paragraph" w:styleId="2292">
    <w:name w:val="NAP Normal"/>
    <w:basedOn w:val="959"/>
    <w:next w:val="2292"/>
    <w:link w:val="959"/>
    <w:qFormat/>
    <w:pPr>
      <w:spacing w:line="240" w:lineRule="exact"/>
    </w:pPr>
    <w:rPr>
      <w:sz w:val="22"/>
      <w:szCs w:val="20"/>
    </w:rPr>
  </w:style>
  <w:style w:type="paragraph" w:styleId="2293">
    <w:name w:val="样式 标题 2第一章 标题 2Heading 2 HiddenHeading 2 CCBSH2h22nd level..."/>
    <w:basedOn w:val="967"/>
    <w:next w:val="2293"/>
    <w:link w:val="959"/>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94">
    <w:name w:val="Char Char Char Char Char Char Char Char Char Char"/>
    <w:basedOn w:val="1223"/>
    <w:next w:val="2294"/>
    <w:link w:val="959"/>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295">
    <w:name w:val="zn4"/>
    <w:basedOn w:val="1687"/>
    <w:next w:val="1221"/>
    <w:link w:val="959"/>
    <w:qFormat/>
    <w:pPr>
      <w:ind w:left="851" w:hanging="851"/>
      <w:tabs>
        <w:tab w:val="left" w:pos="0" w:leader="none"/>
        <w:tab w:val="left" w:pos="425" w:leader="none"/>
        <w:tab w:val="left" w:pos="1080" w:leader="none"/>
      </w:tabs>
      <w:outlineLvl w:val="3"/>
    </w:pPr>
    <w:rPr>
      <w:lang w:val="zh-CN"/>
    </w:rPr>
  </w:style>
  <w:style w:type="paragraph" w:styleId="2296">
    <w:name w:val="图表"/>
    <w:basedOn w:val="959"/>
    <w:next w:val="2296"/>
    <w:link w:val="959"/>
    <w:uiPriority w:val="99"/>
    <w:qFormat/>
    <w:pPr>
      <w:ind w:firstLine="200"/>
      <w:jc w:val="center"/>
      <w:spacing w:line="360" w:lineRule="auto"/>
    </w:pPr>
    <w:rPr>
      <w:rFonts w:ascii="方正仿宋_GBK" w:hAnsi="方正仿宋_GBK" w:eastAsia="方正仿宋_GBK"/>
      <w:sz w:val="32"/>
      <w:szCs w:val="22"/>
    </w:rPr>
  </w:style>
  <w:style w:type="paragraph" w:styleId="2297">
    <w:name w:val="图释"/>
    <w:basedOn w:val="959"/>
    <w:next w:val="2297"/>
    <w:link w:val="959"/>
    <w:uiPriority w:val="99"/>
    <w:qFormat/>
    <w:pPr>
      <w:ind w:firstLine="200"/>
      <w:jc w:val="center"/>
      <w:spacing w:line="560" w:lineRule="exact"/>
    </w:pPr>
    <w:rPr>
      <w:rFonts w:ascii="方正仿宋_GBK" w:hAnsi="方正仿宋_GBK" w:eastAsia="方正楷体_GBK"/>
      <w:sz w:val="28"/>
      <w:szCs w:val="22"/>
    </w:rPr>
  </w:style>
  <w:style w:type="paragraph" w:styleId="2298">
    <w:name w:val="修订1"/>
    <w:next w:val="2298"/>
    <w:link w:val="959"/>
    <w:uiPriority w:val="99"/>
    <w:qFormat/>
    <w:rPr>
      <w:rFonts w:eastAsia="仿宋"/>
      <w:sz w:val="28"/>
      <w:szCs w:val="24"/>
      <w:lang w:val="en-US" w:eastAsia="zh-CN" w:bidi="ar-SA"/>
    </w:rPr>
  </w:style>
  <w:style w:type="paragraph" w:styleId="2299">
    <w:name w:val="五号正文项目（标准）"/>
    <w:basedOn w:val="959"/>
    <w:next w:val="2299"/>
    <w:link w:val="959"/>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300">
    <w:name w:val="序列1"/>
    <w:basedOn w:val="959"/>
    <w:next w:val="2300"/>
    <w:link w:val="959"/>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301">
    <w:name w:val="标题8"/>
    <w:basedOn w:val="1225"/>
    <w:next w:val="2301"/>
    <w:link w:val="959"/>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302">
    <w:name w:val="wx正文+标号"/>
    <w:basedOn w:val="959"/>
    <w:next w:val="2302"/>
    <w:link w:val="959"/>
    <w:semiHidden/>
    <w:qFormat/>
    <w:pPr>
      <w:ind w:left="510" w:hanging="340"/>
      <w:spacing w:line="360" w:lineRule="auto"/>
      <w:tabs>
        <w:tab w:val="left" w:pos="510" w:leader="none"/>
      </w:tabs>
    </w:pPr>
    <w:rPr>
      <w:rFonts w:cs="宋体"/>
      <w:sz w:val="24"/>
      <w:szCs w:val="20"/>
    </w:rPr>
  </w:style>
  <w:style w:type="paragraph" w:styleId="2303">
    <w:name w:val="text-center"/>
    <w:basedOn w:val="959"/>
    <w:next w:val="2303"/>
    <w:link w:val="959"/>
    <w:qFormat/>
    <w:pPr>
      <w:jc w:val="center"/>
      <w:spacing w:after="150"/>
      <w:widowControl/>
    </w:pPr>
    <w:rPr>
      <w:rFonts w:ascii="宋体" w:hAnsi="宋体" w:cs="宋体"/>
      <w:sz w:val="24"/>
    </w:rPr>
  </w:style>
  <w:style w:type="paragraph" w:styleId="2304">
    <w:name w:val="faqa"/>
    <w:basedOn w:val="959"/>
    <w:next w:val="2304"/>
    <w:link w:val="959"/>
    <w:qFormat/>
    <w:pPr>
      <w:jc w:val="left"/>
      <w:spacing w:after="150"/>
      <w:widowControl/>
    </w:pPr>
    <w:rPr>
      <w:rFonts w:ascii="微软雅黑" w:hAnsi="微软雅黑" w:eastAsia="微软雅黑" w:cs="宋体"/>
      <w:b/>
      <w:bCs/>
      <w:sz w:val="27"/>
      <w:szCs w:val="27"/>
    </w:rPr>
  </w:style>
  <w:style w:type="paragraph" w:styleId="2305">
    <w:name w:val="样式 标题 55l4H5h5Second Subheading + 段前: 0.5 行 段后: 0.5 行 行距:..."/>
    <w:basedOn w:val="1223"/>
    <w:next w:val="2305"/>
    <w:link w:val="959"/>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306">
    <w:name w:val="Test2"/>
    <w:basedOn w:val="967"/>
    <w:next w:val="2306"/>
    <w:link w:val="959"/>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307">
    <w:name w:val="正文编号项"/>
    <w:basedOn w:val="992"/>
    <w:next w:val="2307"/>
    <w:link w:val="959"/>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308">
    <w:name w:val="正文文本2"/>
    <w:basedOn w:val="959"/>
    <w:next w:val="2308"/>
    <w:link w:val="959"/>
    <w:uiPriority w:val="99"/>
    <w:qFormat/>
    <w:pPr>
      <w:jc w:val="left"/>
      <w:spacing w:after="120" w:line="288" w:lineRule="auto"/>
      <w:widowControl/>
    </w:pPr>
    <w:rPr>
      <w:rFonts w:ascii="Verdana" w:hAnsi="Verdana"/>
      <w:sz w:val="24"/>
      <w:szCs w:val="20"/>
      <w:lang w:eastAsia="en-US"/>
    </w:rPr>
  </w:style>
  <w:style w:type="paragraph" w:styleId="2309">
    <w:name w:val="Char21"/>
    <w:basedOn w:val="959"/>
    <w:next w:val="2309"/>
    <w:link w:val="959"/>
    <w:qFormat/>
    <w:rPr>
      <w:rFonts w:ascii="仿宋_GB2312" w:eastAsia="仿宋_GB2312"/>
      <w:b/>
      <w:sz w:val="32"/>
      <w:szCs w:val="32"/>
    </w:rPr>
  </w:style>
  <w:style w:type="paragraph" w:styleId="2310">
    <w:name w:val="Char1 Char Char Char21"/>
    <w:basedOn w:val="959"/>
    <w:next w:val="2310"/>
    <w:link w:val="959"/>
    <w:qFormat/>
    <w:rPr>
      <w:rFonts w:ascii="Tahoma" w:hAnsi="Tahoma"/>
      <w:sz w:val="24"/>
      <w:szCs w:val="20"/>
    </w:rPr>
  </w:style>
  <w:style w:type="paragraph" w:styleId="2311">
    <w:name w:val="Char Char12"/>
    <w:basedOn w:val="959"/>
    <w:next w:val="2311"/>
    <w:link w:val="959"/>
    <w:qFormat/>
    <w:pPr>
      <w:jc w:val="left"/>
      <w:spacing w:after="160" w:line="240" w:lineRule="exact"/>
      <w:widowControl/>
    </w:pPr>
    <w:rPr>
      <w:rFonts w:ascii="Verdana" w:hAnsi="Verdana"/>
      <w:sz w:val="20"/>
      <w:lang w:eastAsia="en-US"/>
    </w:rPr>
  </w:style>
  <w:style w:type="paragraph" w:styleId="2312">
    <w:name w:val="Normal (Web)1"/>
    <w:basedOn w:val="959"/>
    <w:next w:val="2312"/>
    <w:link w:val="959"/>
    <w:qFormat/>
    <w:pPr>
      <w:jc w:val="left"/>
      <w:spacing w:before="100" w:beforeAutospacing="1" w:after="100" w:afterAutospacing="1"/>
      <w:widowControl/>
    </w:pPr>
    <w:rPr>
      <w:rFonts w:ascii="宋体" w:hAnsi="宋体" w:cs="宋体"/>
      <w:sz w:val="24"/>
    </w:rPr>
  </w:style>
  <w:style w:type="paragraph" w:styleId="2313">
    <w:name w:val="_Style 171"/>
    <w:basedOn w:val="959"/>
    <w:next w:val="959"/>
    <w:link w:val="959"/>
    <w:qFormat/>
    <w:pPr>
      <w:ind w:firstLine="560"/>
      <w:spacing w:line="500" w:lineRule="exact"/>
    </w:pPr>
    <w:rPr>
      <w:rFonts w:ascii="Cambria" w:hAnsi="Cambria" w:eastAsia="仿宋"/>
      <w:color w:val="000000"/>
      <w:sz w:val="28"/>
      <w:szCs w:val="20"/>
    </w:rPr>
  </w:style>
  <w:style w:type="paragraph" w:styleId="2314">
    <w:name w:val="中等深浅底纹 1 - 着色 11"/>
    <w:next w:val="2315"/>
    <w:link w:val="959"/>
    <w:qFormat/>
    <w:pPr>
      <w:widowControl w:val="off"/>
    </w:pPr>
    <w:rPr>
      <w:rFonts w:ascii="宋体" w:hAnsi="Calibri"/>
      <w:sz w:val="21"/>
      <w:szCs w:val="22"/>
      <w:lang w:val="en-US" w:eastAsia="zh-CN" w:bidi="ar-SA"/>
    </w:rPr>
  </w:style>
  <w:style w:type="paragraph" w:styleId="2315">
    <w:name w:val="D表"/>
    <w:basedOn w:val="959"/>
    <w:next w:val="982"/>
    <w:link w:val="959"/>
    <w:qFormat/>
    <w:pPr>
      <w:ind w:hanging="2"/>
      <w:spacing w:line="500" w:lineRule="exact"/>
    </w:pPr>
    <w:rPr>
      <w:rFonts w:ascii="Calibri" w:hAnsi="Calibri" w:eastAsia="仿宋"/>
      <w:sz w:val="18"/>
      <w:szCs w:val="18"/>
    </w:rPr>
  </w:style>
  <w:style w:type="paragraph" w:styleId="2316">
    <w:name w:val="金宏发行正文 Char Char"/>
    <w:basedOn w:val="959"/>
    <w:next w:val="2287"/>
    <w:link w:val="959"/>
    <w:qFormat/>
    <w:pPr>
      <w:ind w:firstLine="560"/>
      <w:spacing w:line="500" w:lineRule="exact"/>
    </w:pPr>
    <w:rPr>
      <w:rFonts w:ascii="Calibri" w:hAnsi="Calibri" w:eastAsia="仿宋_GB2312" w:cs="宋体"/>
      <w:sz w:val="28"/>
      <w:szCs w:val="20"/>
    </w:rPr>
  </w:style>
  <w:style w:type="paragraph" w:styleId="2317">
    <w:name w:val="Char1 Char Char Char2"/>
    <w:basedOn w:val="959"/>
    <w:next w:val="2317"/>
    <w:link w:val="959"/>
    <w:qFormat/>
    <w:pPr>
      <w:ind w:firstLine="560"/>
      <w:spacing w:line="500" w:lineRule="exact"/>
    </w:pPr>
    <w:rPr>
      <w:rFonts w:ascii="Tahoma" w:hAnsi="Tahoma" w:eastAsia="仿宋"/>
      <w:sz w:val="28"/>
      <w:szCs w:val="20"/>
    </w:rPr>
  </w:style>
  <w:style w:type="paragraph" w:styleId="2318">
    <w:name w:val="Char Char Char Char2"/>
    <w:basedOn w:val="959"/>
    <w:next w:val="2318"/>
    <w:link w:val="959"/>
    <w:qFormat/>
    <w:pPr>
      <w:ind w:firstLine="560"/>
      <w:spacing w:line="500" w:lineRule="exact"/>
    </w:pPr>
    <w:rPr>
      <w:rFonts w:ascii="Calibri" w:hAnsi="Calibri" w:eastAsia="仿宋"/>
      <w:sz w:val="28"/>
    </w:rPr>
  </w:style>
  <w:style w:type="paragraph" w:styleId="2319">
    <w:name w:val="Heading"/>
    <w:basedOn w:val="959"/>
    <w:next w:val="992"/>
    <w:link w:val="959"/>
    <w:qFormat/>
    <w:pPr>
      <w:ind w:firstLine="720"/>
      <w:keepNext/>
      <w:spacing w:before="240" w:after="120" w:line="360" w:lineRule="auto"/>
    </w:pPr>
    <w:rPr>
      <w:rFonts w:ascii="华文黑体" w:hAnsi="华文黑体" w:eastAsia="华文黑体" w:cs="华文黑体"/>
      <w:sz w:val="28"/>
      <w:szCs w:val="28"/>
      <w:lang w:eastAsia="ar-SA"/>
    </w:rPr>
  </w:style>
  <w:style w:type="paragraph" w:styleId="2320">
    <w:name w:val="Char Char Char Char1"/>
    <w:basedOn w:val="959"/>
    <w:next w:val="2320"/>
    <w:link w:val="959"/>
    <w:qFormat/>
    <w:pPr>
      <w:ind w:firstLine="560"/>
      <w:spacing w:line="500" w:lineRule="exact"/>
    </w:pPr>
    <w:rPr>
      <w:rFonts w:ascii="Calibri" w:hAnsi="Calibri" w:eastAsia="仿宋"/>
      <w:sz w:val="28"/>
    </w:rPr>
  </w:style>
  <w:style w:type="paragraph" w:styleId="2321">
    <w:name w:val="Char Char Char Char Char Char Char Char Char Char Char Char Char Char Char Char Char Char Char Char"/>
    <w:basedOn w:val="959"/>
    <w:next w:val="959"/>
    <w:link w:val="959"/>
    <w:qFormat/>
    <w:pPr>
      <w:ind w:left="420" w:hanging="420"/>
      <w:spacing w:line="360" w:lineRule="auto"/>
      <w:tabs>
        <w:tab w:val="left" w:pos="851" w:leader="none"/>
      </w:tabs>
    </w:pPr>
    <w:rPr>
      <w:rFonts w:ascii="Calibri" w:hAnsi="Calibri" w:eastAsia="仿宋"/>
      <w:sz w:val="28"/>
    </w:rPr>
  </w:style>
  <w:style w:type="paragraph" w:styleId="2322">
    <w:name w:val="中等深浅网格 1 - 着色 21"/>
    <w:basedOn w:val="959"/>
    <w:next w:val="2322"/>
    <w:link w:val="959"/>
    <w:uiPriority w:val="34"/>
    <w:qFormat/>
    <w:pPr>
      <w:ind w:firstLine="420"/>
    </w:pPr>
    <w:rPr>
      <w:rFonts w:ascii="Calibri" w:hAnsi="Calibri" w:eastAsia="仿宋"/>
      <w:sz w:val="28"/>
      <w:szCs w:val="22"/>
    </w:rPr>
  </w:style>
  <w:style w:type="paragraph" w:styleId="2323">
    <w:name w:val="注意事项"/>
    <w:basedOn w:val="959"/>
    <w:next w:val="2323"/>
    <w:link w:val="959"/>
    <w:qFormat/>
    <w:pPr>
      <w:ind w:firstLine="200"/>
      <w:spacing w:before="60" w:after="60" w:line="360" w:lineRule="auto"/>
    </w:pPr>
    <w:rPr>
      <w:rFonts w:ascii="仿宋" w:hAnsi="仿宋"/>
      <w:b/>
      <w:bCs/>
      <w:sz w:val="28"/>
      <w:lang w:eastAsia="ar-SA"/>
    </w:rPr>
  </w:style>
  <w:style w:type="paragraph" w:styleId="2324">
    <w:name w:val="正常"/>
    <w:next w:val="2324"/>
    <w:link w:val="959"/>
    <w:qFormat/>
    <w:pPr>
      <w:jc w:val="both"/>
      <w:widowControl w:val="off"/>
    </w:pPr>
    <w:rPr>
      <w:rFonts w:ascii="Calibri" w:hAnsi="Calibri"/>
      <w:sz w:val="21"/>
      <w:szCs w:val="22"/>
      <w:lang w:val="en-US" w:eastAsia="zh-CN" w:bidi="ar-SA"/>
    </w:rPr>
  </w:style>
  <w:style w:type="paragraph" w:styleId="2325">
    <w:name w:val="无编号标题"/>
    <w:basedOn w:val="959"/>
    <w:next w:val="1841"/>
    <w:link w:val="959"/>
    <w:qFormat/>
    <w:pPr>
      <w:ind w:firstLine="560"/>
      <w:jc w:val="center"/>
      <w:pageBreakBefore/>
      <w:spacing w:line="480" w:lineRule="auto"/>
      <w:suppressLineNumbers/>
    </w:pPr>
    <w:rPr>
      <w:rFonts w:ascii="宋体" w:hAnsi="宋体" w:eastAsia="仿宋"/>
      <w:b/>
      <w:sz w:val="36"/>
      <w:szCs w:val="44"/>
    </w:rPr>
  </w:style>
  <w:style w:type="paragraph" w:styleId="2326">
    <w:name w:val="Bid_正文"/>
    <w:basedOn w:val="978"/>
    <w:next w:val="2327"/>
    <w:link w:val="959"/>
    <w:qFormat/>
    <w:pPr>
      <w:ind w:firstLine="200"/>
      <w:jc w:val="left"/>
      <w:spacing w:line="590" w:lineRule="atLeast"/>
      <w:widowControl/>
    </w:pPr>
    <w:rPr>
      <w:rFonts w:ascii="方正仿宋_GBK" w:hAnsi="Calibri" w:eastAsia="仿宋"/>
      <w:spacing w:val="-25"/>
      <w:sz w:val="32"/>
      <w:szCs w:val="20"/>
    </w:rPr>
  </w:style>
  <w:style w:type="paragraph" w:styleId="2327">
    <w:name w:val="p1"/>
    <w:basedOn w:val="959"/>
    <w:next w:val="972"/>
    <w:link w:val="959"/>
    <w:qFormat/>
    <w:pPr>
      <w:ind w:firstLine="560"/>
      <w:jc w:val="left"/>
      <w:spacing w:line="500" w:lineRule="exact"/>
      <w:widowControl/>
    </w:pPr>
    <w:rPr>
      <w:rFonts w:ascii="Lucida Grande" w:hAnsi="Lucida Grande" w:eastAsia="仿宋" w:cs="Lucida Grande"/>
      <w:color w:val="000000"/>
      <w:sz w:val="20"/>
      <w:szCs w:val="20"/>
    </w:rPr>
  </w:style>
  <w:style w:type="paragraph" w:styleId="2328">
    <w:name w:val="正文首行缩进 Char3"/>
    <w:basedOn w:val="959"/>
    <w:next w:val="2328"/>
    <w:link w:val="959"/>
    <w:qFormat/>
    <w:pPr>
      <w:ind w:firstLine="560"/>
      <w:spacing w:line="500" w:lineRule="exact"/>
    </w:pPr>
    <w:rPr>
      <w:rFonts w:ascii="Calibri" w:hAnsi="Calibri" w:eastAsia="仿宋"/>
      <w:sz w:val="28"/>
      <w:szCs w:val="20"/>
    </w:rPr>
  </w:style>
  <w:style w:type="paragraph" w:styleId="2329">
    <w:name w:val="表格内容"/>
    <w:basedOn w:val="959"/>
    <w:next w:val="2108"/>
    <w:link w:val="959"/>
    <w:qFormat/>
    <w:pPr>
      <w:ind w:firstLine="560"/>
      <w:jc w:val="left"/>
      <w:spacing w:line="360" w:lineRule="auto"/>
    </w:pPr>
    <w:rPr>
      <w:rFonts w:ascii="微软雅黑" w:hAnsi="微软雅黑" w:eastAsia="微软雅黑"/>
      <w:sz w:val="18"/>
      <w:lang w:val="en-GB"/>
    </w:rPr>
  </w:style>
  <w:style w:type="paragraph" w:styleId="2330">
    <w:name w:val="文章正文"/>
    <w:basedOn w:val="959"/>
    <w:next w:val="2331"/>
    <w:link w:val="959"/>
    <w:qFormat/>
    <w:pPr>
      <w:ind w:firstLine="482"/>
      <w:spacing w:line="360" w:lineRule="auto"/>
    </w:pPr>
    <w:rPr>
      <w:rFonts w:ascii="Calibri" w:hAnsi="Calibri" w:eastAsia="仿宋"/>
    </w:rPr>
  </w:style>
  <w:style w:type="paragraph" w:styleId="2331">
    <w:name w:val="我的图表标题"/>
    <w:basedOn w:val="959"/>
    <w:next w:val="1317"/>
    <w:link w:val="959"/>
    <w:qFormat/>
    <w:pPr>
      <w:ind w:firstLine="560"/>
      <w:jc w:val="center"/>
      <w:spacing w:line="360" w:lineRule="auto"/>
    </w:pPr>
    <w:rPr>
      <w:rFonts w:ascii="Cambria" w:hAnsi="Cambria" w:eastAsia="黑体" w:cs="宋体"/>
      <w:sz w:val="28"/>
      <w:szCs w:val="20"/>
    </w:rPr>
  </w:style>
  <w:style w:type="paragraph" w:styleId="2332">
    <w:name w:val="11111"/>
    <w:basedOn w:val="959"/>
    <w:next w:val="2333"/>
    <w:link w:val="959"/>
    <w:qFormat/>
    <w:pPr>
      <w:ind w:firstLine="200"/>
      <w:spacing w:after="120" w:line="360" w:lineRule="auto"/>
    </w:pPr>
    <w:rPr>
      <w:rFonts w:ascii="宋体" w:hAnsi="Calibri" w:eastAsia="仿宋" w:cs="宋体"/>
      <w:color w:val="000000"/>
      <w:sz w:val="28"/>
      <w:lang w:val="zh-CN"/>
    </w:rPr>
  </w:style>
  <w:style w:type="paragraph" w:styleId="2333">
    <w:name w:val="Char Char Char Char Char Char Char Char Char Char Char Char Char"/>
    <w:basedOn w:val="959"/>
    <w:next w:val="978"/>
    <w:link w:val="959"/>
    <w:qFormat/>
    <w:pPr>
      <w:jc w:val="left"/>
      <w:spacing w:after="160" w:line="240" w:lineRule="exact"/>
      <w:widowControl/>
    </w:pPr>
    <w:rPr>
      <w:rFonts w:ascii="Verdana" w:hAnsi="Verdana" w:eastAsia="仿宋_GB2312"/>
      <w:sz w:val="28"/>
      <w:szCs w:val="20"/>
      <w:lang w:eastAsia="en-US"/>
    </w:rPr>
  </w:style>
  <w:style w:type="paragraph" w:styleId="2334">
    <w:name w:val="标题 41"/>
    <w:basedOn w:val="1219"/>
    <w:next w:val="992"/>
    <w:link w:val="959"/>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335">
    <w:name w:val="Char Char Char Char Char Char Char Char Char1 Char Char Char Char Char Char Char Char Char Char"/>
    <w:basedOn w:val="959"/>
    <w:next w:val="2336"/>
    <w:link w:val="959"/>
    <w:qFormat/>
    <w:pPr>
      <w:ind w:firstLine="560"/>
      <w:jc w:val="left"/>
      <w:spacing w:after="160" w:line="240" w:lineRule="exact"/>
      <w:widowControl/>
    </w:pPr>
    <w:rPr>
      <w:rFonts w:ascii="Verdana" w:hAnsi="Verdana" w:eastAsia="仿宋_GB2312"/>
      <w:sz w:val="28"/>
      <w:szCs w:val="20"/>
      <w:lang w:eastAsia="en-US"/>
    </w:rPr>
  </w:style>
  <w:style w:type="paragraph" w:styleId="2336">
    <w:name w:val="样式3"/>
    <w:basedOn w:val="959"/>
    <w:next w:val="2336"/>
    <w:link w:val="959"/>
    <w:qFormat/>
    <w:pPr>
      <w:ind w:firstLine="420"/>
      <w:spacing w:line="360" w:lineRule="auto"/>
      <w:tabs>
        <w:tab w:val="left" w:pos="695" w:leader="none"/>
      </w:tabs>
    </w:pPr>
    <w:rPr>
      <w:rFonts w:ascii="Calibri" w:hAnsi="Calibri" w:eastAsia="仿宋"/>
      <w:sz w:val="28"/>
    </w:rPr>
  </w:style>
  <w:style w:type="paragraph" w:styleId="2337">
    <w:name w:val="正文Normal"/>
    <w:basedOn w:val="959"/>
    <w:next w:val="1239"/>
    <w:link w:val="959"/>
    <w:qFormat/>
    <w:pPr>
      <w:ind w:firstLine="480"/>
      <w:spacing w:after="120" w:line="360" w:lineRule="auto"/>
    </w:pPr>
    <w:rPr>
      <w:rFonts w:ascii="Arial" w:hAnsi="Arial" w:eastAsia="仿宋" w:cs="Arial"/>
      <w:sz w:val="28"/>
    </w:rPr>
  </w:style>
  <w:style w:type="paragraph" w:styleId="2338">
    <w:name w:val="标准正文"/>
    <w:basedOn w:val="959"/>
    <w:next w:val="1231"/>
    <w:link w:val="959"/>
    <w:qFormat/>
    <w:pPr>
      <w:ind w:firstLine="560"/>
      <w:spacing w:line="500" w:lineRule="exact"/>
    </w:pPr>
    <w:rPr>
      <w:rFonts w:ascii="Calibri" w:hAnsi="Calibri" w:eastAsia="仿宋"/>
      <w:sz w:val="28"/>
      <w:lang w:val="en-GB"/>
    </w:rPr>
  </w:style>
  <w:style w:type="paragraph" w:styleId="2339">
    <w:name w:val="_Style 62"/>
    <w:next w:val="1036"/>
    <w:link w:val="959"/>
    <w:qFormat/>
    <w:pPr>
      <w:jc w:val="both"/>
      <w:widowControl w:val="off"/>
    </w:pPr>
    <w:rPr>
      <w:rFonts w:ascii="Calibri" w:hAnsi="Calibri"/>
      <w:sz w:val="21"/>
      <w:szCs w:val="22"/>
      <w:lang w:val="en-US" w:eastAsia="zh-CN" w:bidi="ar-SA"/>
    </w:rPr>
  </w:style>
  <w:style w:type="paragraph" w:styleId="2340">
    <w:name w:val="_Style 54"/>
    <w:next w:val="1774"/>
    <w:link w:val="959"/>
    <w:qFormat/>
    <w:rPr>
      <w:rFonts w:ascii="Calibri" w:hAnsi="Calibri"/>
      <w:sz w:val="24"/>
      <w:szCs w:val="24"/>
      <w:lang w:val="en-US" w:eastAsia="zh-CN" w:bidi="ar-SA"/>
    </w:rPr>
  </w:style>
  <w:style w:type="paragraph" w:styleId="2341">
    <w:name w:val="样式 标题 2 + 行距: 最小值 12 磅"/>
    <w:basedOn w:val="967"/>
    <w:next w:val="1231"/>
    <w:link w:val="959"/>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342">
    <w:name w:val="ABC_正文"/>
    <w:basedOn w:val="959"/>
    <w:next w:val="2342"/>
    <w:link w:val="959"/>
    <w:qFormat/>
    <w:pPr>
      <w:ind w:firstLine="200"/>
      <w:widowControl/>
    </w:pPr>
    <w:rPr>
      <w:rFonts w:ascii="Calibri" w:hAnsi="宋体" w:eastAsia="Times New Roman"/>
      <w:sz w:val="20"/>
      <w:szCs w:val="20"/>
    </w:rPr>
  </w:style>
  <w:style w:type="paragraph" w:styleId="2343">
    <w:name w:val="InfoBlue"/>
    <w:basedOn w:val="959"/>
    <w:next w:val="2343"/>
    <w:link w:val="959"/>
    <w:qFormat/>
    <w:pPr>
      <w:ind w:left="720" w:firstLine="560"/>
      <w:jc w:val="left"/>
      <w:spacing w:after="120" w:line="360" w:lineRule="auto"/>
    </w:pPr>
    <w:rPr>
      <w:rFonts w:ascii="Calibri" w:hAnsi="Calibri" w:eastAsia="仿宋"/>
      <w:color w:val="0000ff"/>
      <w:szCs w:val="20"/>
    </w:rPr>
  </w:style>
  <w:style w:type="paragraph" w:styleId="2344">
    <w:name w:val="样式 标题 3"/>
    <w:basedOn w:val="1219"/>
    <w:next w:val="997"/>
    <w:link w:val="959"/>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345">
    <w:name w:val="正文文本21"/>
    <w:next w:val="2345"/>
    <w:link w:val="959"/>
    <w:qFormat/>
    <w:pPr>
      <w:keepLines/>
      <w:spacing w:after="120" w:line="220" w:lineRule="atLeast"/>
    </w:pPr>
    <w:rPr>
      <w:rFonts w:ascii="宋体" w:hAnsi="Calibri"/>
      <w:lang w:val="en-GB" w:eastAsia="zh-CN" w:bidi="ar-SA"/>
    </w:rPr>
  </w:style>
  <w:style w:type="paragraph" w:styleId="2346">
    <w:name w:val="Char Char Char Char Char Char Char Char Char Char Char Char Char Char Char1 Char"/>
    <w:basedOn w:val="959"/>
    <w:next w:val="994"/>
    <w:link w:val="959"/>
    <w:qFormat/>
    <w:pPr>
      <w:ind w:firstLine="560"/>
      <w:jc w:val="left"/>
      <w:spacing w:after="160" w:line="240" w:lineRule="exact"/>
      <w:widowControl/>
    </w:pPr>
    <w:rPr>
      <w:rFonts w:ascii="Verdana" w:hAnsi="Verdana" w:eastAsia="仿宋"/>
      <w:sz w:val="20"/>
      <w:szCs w:val="20"/>
      <w:lang w:eastAsia="en-US"/>
    </w:rPr>
  </w:style>
  <w:style w:type="paragraph" w:styleId="2347">
    <w:name w:val="无首行缩进正文"/>
    <w:basedOn w:val="2331"/>
    <w:next w:val="2283"/>
    <w:link w:val="959"/>
    <w:qFormat/>
    <w:pPr>
      <w:ind w:firstLine="0"/>
      <w:jc w:val="both"/>
    </w:pPr>
    <w:rPr>
      <w:rFonts w:ascii="Calibri" w:hAnsi="Calibri" w:eastAsia="方正仿宋_GBK" w:cs="Times New Roman"/>
      <w:sz w:val="21"/>
      <w:szCs w:val="24"/>
    </w:rPr>
  </w:style>
  <w:style w:type="paragraph" w:styleId="2348">
    <w:name w:val="Plain Text1"/>
    <w:basedOn w:val="959"/>
    <w:next w:val="973"/>
    <w:link w:val="959"/>
    <w:qFormat/>
    <w:pPr>
      <w:ind w:firstLine="560"/>
      <w:spacing w:line="360" w:lineRule="auto"/>
    </w:pPr>
    <w:rPr>
      <w:rFonts w:ascii="宋体" w:hAnsi="宋体" w:eastAsia="仿宋"/>
      <w:sz w:val="28"/>
      <w:szCs w:val="20"/>
    </w:rPr>
  </w:style>
  <w:style w:type="paragraph" w:styleId="2349">
    <w:name w:val="Char Char Char Char Char Char Char Char Char Char Char Char Char1"/>
    <w:basedOn w:val="959"/>
    <w:next w:val="2349"/>
    <w:link w:val="959"/>
    <w:qFormat/>
    <w:pPr>
      <w:ind w:firstLine="560"/>
      <w:jc w:val="left"/>
      <w:spacing w:after="160" w:line="240" w:lineRule="exact"/>
      <w:widowControl/>
    </w:pPr>
    <w:rPr>
      <w:rFonts w:ascii="Verdana" w:hAnsi="Verdana" w:eastAsia="仿宋_GB2312"/>
      <w:sz w:val="28"/>
      <w:szCs w:val="20"/>
      <w:lang w:eastAsia="en-US"/>
    </w:rPr>
  </w:style>
  <w:style w:type="paragraph" w:styleId="2350">
    <w:name w:val="样式 Tabletext + 五号 加粗 居中 段后: 0 磅 行距: 1.5 倍行距"/>
    <w:basedOn w:val="959"/>
    <w:next w:val="2350"/>
    <w:link w:val="959"/>
    <w:qFormat/>
    <w:pPr>
      <w:ind w:firstLine="560"/>
      <w:spacing w:line="500" w:lineRule="exact"/>
    </w:pPr>
    <w:rPr>
      <w:rFonts w:ascii="Calibri" w:hAnsi="Calibri" w:eastAsia="仿宋"/>
      <w:sz w:val="28"/>
      <w:szCs w:val="20"/>
    </w:rPr>
  </w:style>
  <w:style w:type="paragraph" w:styleId="2351">
    <w:name w:val="Subject"/>
    <w:basedOn w:val="959"/>
    <w:next w:val="2351"/>
    <w:link w:val="959"/>
    <w:qFormat/>
    <w:pPr>
      <w:jc w:val="center"/>
      <w:widowControl/>
    </w:pPr>
    <w:rPr>
      <w:rFonts w:ascii="Calibri" w:hAnsi="Calibri" w:eastAsia="黑体"/>
      <w:b/>
      <w:sz w:val="48"/>
    </w:rPr>
  </w:style>
  <w:style w:type="paragraph" w:styleId="2352">
    <w:name w:val="题注1"/>
    <w:basedOn w:val="959"/>
    <w:next w:val="2352"/>
    <w:link w:val="959"/>
    <w:qFormat/>
    <w:pPr>
      <w:ind w:firstLine="720"/>
      <w:spacing w:before="120" w:after="120" w:line="360" w:lineRule="auto"/>
      <w:suppressLineNumbers/>
    </w:pPr>
    <w:rPr>
      <w:rFonts w:ascii="仿宋" w:hAnsi="仿宋"/>
      <w:i/>
      <w:iCs/>
      <w:sz w:val="28"/>
      <w:lang w:eastAsia="ar-SA"/>
    </w:rPr>
  </w:style>
  <w:style w:type="paragraph" w:styleId="2353">
    <w:name w:val="默认段落字体 Para Char Char Char Char"/>
    <w:basedOn w:val="959"/>
    <w:next w:val="1004"/>
    <w:link w:val="959"/>
    <w:qFormat/>
    <w:pPr>
      <w:ind w:firstLine="560"/>
      <w:spacing w:line="360" w:lineRule="auto"/>
    </w:pPr>
    <w:rPr>
      <w:rFonts w:ascii="Calibri" w:hAnsi="Calibri" w:eastAsia="仿宋"/>
      <w:sz w:val="28"/>
      <w:szCs w:val="20"/>
    </w:rPr>
  </w:style>
  <w:style w:type="paragraph" w:styleId="2354">
    <w:name w:val="样式 标题 1 + 行距: 最小值 12 磅"/>
    <w:basedOn w:val="1217"/>
    <w:next w:val="2343"/>
    <w:link w:val="959"/>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355">
    <w:name w:val="_Style 224"/>
    <w:basedOn w:val="959"/>
    <w:next w:val="959"/>
    <w:link w:val="959"/>
    <w:uiPriority w:val="39"/>
    <w:unhideWhenUsed/>
    <w:qFormat/>
    <w:pPr>
      <w:ind w:left="2100"/>
      <w:jc w:val="left"/>
      <w:widowControl/>
    </w:pPr>
    <w:rPr>
      <w:rFonts w:ascii="Calibri" w:hAnsi="Calibri"/>
      <w:szCs w:val="22"/>
    </w:rPr>
  </w:style>
  <w:style w:type="paragraph" w:styleId="2356">
    <w:name w:val="图中文字"/>
    <w:basedOn w:val="959"/>
    <w:next w:val="1776"/>
    <w:link w:val="959"/>
    <w:qFormat/>
    <w:pPr>
      <w:ind w:firstLine="560"/>
      <w:jc w:val="center"/>
      <w:spacing w:line="500" w:lineRule="exact"/>
      <w:widowControl/>
    </w:pPr>
    <w:rPr>
      <w:rFonts w:ascii="Calibri" w:hAnsi="Calibri" w:eastAsia="仿宋_GB2312"/>
      <w:sz w:val="28"/>
      <w:szCs w:val="20"/>
    </w:rPr>
  </w:style>
  <w:style w:type="paragraph" w:styleId="2357">
    <w:name w:val="标题 11"/>
    <w:basedOn w:val="959"/>
    <w:next w:val="959"/>
    <w:link w:val="959"/>
    <w:qFormat/>
    <w:pPr>
      <w:keepLines/>
      <w:keepNext/>
      <w:spacing w:line="590" w:lineRule="exact"/>
      <w:outlineLvl w:val="0"/>
    </w:pPr>
    <w:rPr>
      <w:rFonts w:ascii="Calibri" w:hAnsi="Calibri" w:eastAsia="方正黑体_GBK"/>
      <w:bCs/>
      <w:sz w:val="32"/>
      <w:szCs w:val="44"/>
    </w:rPr>
  </w:style>
  <w:style w:type="paragraph" w:styleId="2358">
    <w:name w:val="样式 标题 + 右"/>
    <w:basedOn w:val="977"/>
    <w:next w:val="2245"/>
    <w:link w:val="959"/>
    <w:qFormat/>
    <w:pPr>
      <w:ind w:left="0" w:firstLine="560"/>
      <w:jc w:val="right"/>
      <w:spacing w:line="500" w:lineRule="exact"/>
    </w:pPr>
    <w:rPr>
      <w:rFonts w:ascii="宋体" w:hAnsi="Calibri" w:eastAsia="方正小标宋_GBK" w:cs="宋体"/>
      <w:color w:val="000000"/>
      <w:sz w:val="28"/>
      <w:szCs w:val="20"/>
    </w:rPr>
  </w:style>
  <w:style w:type="paragraph" w:styleId="2359">
    <w:name w:val="表号"/>
    <w:basedOn w:val="959"/>
    <w:next w:val="1312"/>
    <w:link w:val="959"/>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60">
    <w:name w:val="表头样式"/>
    <w:basedOn w:val="959"/>
    <w:next w:val="2360"/>
    <w:link w:val="959"/>
    <w:qFormat/>
    <w:pPr>
      <w:ind w:firstLine="560"/>
      <w:jc w:val="center"/>
      <w:keepNext/>
      <w:spacing w:line="500" w:lineRule="exact"/>
    </w:pPr>
    <w:rPr>
      <w:rFonts w:ascii="Arial" w:hAnsi="Arial" w:eastAsia="仿宋"/>
      <w:b/>
      <w:szCs w:val="21"/>
    </w:rPr>
  </w:style>
  <w:style w:type="paragraph" w:styleId="2361">
    <w:name w:val="评估表"/>
    <w:basedOn w:val="959"/>
    <w:next w:val="2361"/>
    <w:link w:val="959"/>
    <w:qFormat/>
    <w:pPr>
      <w:spacing w:line="240" w:lineRule="exact"/>
    </w:pPr>
    <w:rPr>
      <w:rFonts w:ascii="方正仿宋_GBK" w:hAnsi="方正仿宋_GBK" w:eastAsia="方正仿宋_GBK"/>
      <w:sz w:val="18"/>
      <w:szCs w:val="18"/>
    </w:rPr>
  </w:style>
  <w:style w:type="paragraph" w:styleId="2362">
    <w:name w:val="Table Contents"/>
    <w:basedOn w:val="959"/>
    <w:next w:val="2362"/>
    <w:link w:val="959"/>
    <w:qFormat/>
    <w:pPr>
      <w:ind w:firstLine="720"/>
      <w:spacing w:line="360" w:lineRule="auto"/>
      <w:suppressLineNumbers/>
    </w:pPr>
    <w:rPr>
      <w:rFonts w:ascii="仿宋" w:hAnsi="仿宋"/>
      <w:sz w:val="28"/>
      <w:lang w:eastAsia="ar-SA"/>
    </w:rPr>
  </w:style>
  <w:style w:type="paragraph" w:styleId="2363">
    <w:name w:val="Paragraph1"/>
    <w:basedOn w:val="959"/>
    <w:next w:val="2005"/>
    <w:link w:val="959"/>
    <w:qFormat/>
    <w:pPr>
      <w:ind w:firstLine="560"/>
      <w:spacing w:before="80" w:line="500" w:lineRule="exact"/>
    </w:pPr>
    <w:rPr>
      <w:rFonts w:ascii="宋体" w:hAnsi="Calibri" w:eastAsia="仿宋"/>
      <w:sz w:val="20"/>
      <w:szCs w:val="20"/>
    </w:rPr>
  </w:style>
  <w:style w:type="paragraph" w:styleId="2364">
    <w:name w:val="Tabletext"/>
    <w:basedOn w:val="959"/>
    <w:next w:val="1919"/>
    <w:link w:val="959"/>
    <w:qFormat/>
    <w:pPr>
      <w:ind w:firstLine="560"/>
      <w:jc w:val="left"/>
      <w:keepLines/>
      <w:spacing w:after="120" w:line="240" w:lineRule="atLeast"/>
    </w:pPr>
    <w:rPr>
      <w:rFonts w:ascii="Calibri" w:hAnsi="Calibri" w:eastAsia="仿宋"/>
      <w:sz w:val="28"/>
      <w:szCs w:val="20"/>
      <w:lang w:eastAsia="en-US"/>
    </w:rPr>
  </w:style>
  <w:style w:type="paragraph" w:styleId="2365">
    <w:name w:val="编写建议"/>
    <w:basedOn w:val="959"/>
    <w:next w:val="992"/>
    <w:link w:val="959"/>
    <w:qFormat/>
    <w:pPr>
      <w:ind w:firstLine="420"/>
      <w:jc w:val="left"/>
      <w:spacing w:line="360" w:lineRule="auto"/>
    </w:pPr>
    <w:rPr>
      <w:rFonts w:ascii="Arial" w:hAnsi="Arial" w:cs="宋体"/>
      <w:i/>
      <w:iCs/>
      <w:color w:val="0000ff"/>
      <w:sz w:val="28"/>
      <w:lang w:eastAsia="ar-SA"/>
    </w:rPr>
  </w:style>
  <w:style w:type="paragraph" w:styleId="2366">
    <w:name w:val="引用 Char2"/>
    <w:basedOn w:val="959"/>
    <w:next w:val="2366"/>
    <w:link w:val="959"/>
    <w:qFormat/>
    <w:pPr>
      <w:ind w:firstLine="560"/>
      <w:spacing w:line="500" w:lineRule="exact"/>
    </w:pPr>
    <w:rPr>
      <w:rFonts w:ascii="Calibri" w:hAnsi="Calibri" w:eastAsia="仿宋"/>
      <w:sz w:val="28"/>
      <w:szCs w:val="20"/>
    </w:rPr>
  </w:style>
  <w:style w:type="paragraph" w:styleId="2367">
    <w:name w:val="文档名称"/>
    <w:basedOn w:val="959"/>
    <w:next w:val="2367"/>
    <w:link w:val="959"/>
    <w:qFormat/>
    <w:pPr>
      <w:ind w:firstLine="720"/>
      <w:jc w:val="center"/>
      <w:spacing w:line="360" w:lineRule="auto"/>
    </w:pPr>
    <w:rPr>
      <w:rFonts w:ascii="仿宋" w:hAnsi="仿宋" w:eastAsia="黑体"/>
      <w:b/>
      <w:sz w:val="48"/>
      <w:szCs w:val="48"/>
      <w:lang w:eastAsia="ar-SA"/>
    </w:rPr>
  </w:style>
  <w:style w:type="paragraph" w:styleId="2368">
    <w:name w:val="explanation"/>
    <w:basedOn w:val="959"/>
    <w:next w:val="1975"/>
    <w:link w:val="959"/>
    <w:qFormat/>
    <w:pPr>
      <w:ind w:firstLine="560"/>
      <w:spacing w:line="500" w:lineRule="exact"/>
    </w:pPr>
    <w:rPr>
      <w:rFonts w:ascii="Calibri" w:hAnsi="Calibri" w:eastAsia="仿宋"/>
      <w:sz w:val="28"/>
    </w:rPr>
  </w:style>
  <w:style w:type="paragraph" w:styleId="2369">
    <w:name w:val="左对齐的表内文字"/>
    <w:basedOn w:val="959"/>
    <w:next w:val="1035"/>
    <w:link w:val="959"/>
    <w:qFormat/>
    <w:pPr>
      <w:ind w:firstLine="560"/>
      <w:spacing w:line="500" w:lineRule="exact"/>
    </w:pPr>
    <w:rPr>
      <w:rFonts w:ascii="Calibri" w:hAnsi="Calibri" w:eastAsia="仿宋_GB2312" w:cs="宋体"/>
      <w:sz w:val="28"/>
      <w:szCs w:val="20"/>
    </w:rPr>
  </w:style>
  <w:style w:type="paragraph" w:styleId="2370">
    <w:name w:val="_Style 44"/>
    <w:next w:val="959"/>
    <w:link w:val="959"/>
    <w:qFormat/>
    <w:pPr>
      <w:jc w:val="both"/>
      <w:widowControl w:val="off"/>
    </w:pPr>
    <w:rPr>
      <w:rFonts w:ascii="Calibri" w:hAnsi="Calibri"/>
      <w:sz w:val="24"/>
      <w:szCs w:val="24"/>
      <w:lang w:val="en-US" w:eastAsia="zh-CN" w:bidi="ar-SA"/>
    </w:rPr>
  </w:style>
  <w:style w:type="paragraph" w:styleId="2371">
    <w:name w:val="样式 标题 3 + 非加粗 倾斜"/>
    <w:basedOn w:val="1219"/>
    <w:next w:val="2372"/>
    <w:link w:val="959"/>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372">
    <w:name w:val="样式 标题 2 + 五号"/>
    <w:basedOn w:val="967"/>
    <w:next w:val="1048"/>
    <w:link w:val="959"/>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373">
    <w:name w:val="版权申明"/>
    <w:basedOn w:val="959"/>
    <w:next w:val="2373"/>
    <w:link w:val="959"/>
    <w:qFormat/>
    <w:pPr>
      <w:ind w:firstLine="720"/>
      <w:jc w:val="center"/>
      <w:spacing w:line="360" w:lineRule="auto"/>
    </w:pPr>
    <w:rPr>
      <w:rFonts w:ascii="宋体" w:hAnsi="宋体" w:cs="宋体"/>
      <w:b/>
      <w:bCs/>
      <w:color w:val="000000"/>
      <w:sz w:val="28"/>
      <w:szCs w:val="20"/>
      <w:lang w:eastAsia="ar-SA"/>
    </w:rPr>
  </w:style>
  <w:style w:type="paragraph" w:styleId="2374">
    <w:name w:val="标题G"/>
    <w:basedOn w:val="977"/>
    <w:next w:val="2354"/>
    <w:link w:val="959"/>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75">
    <w:name w:val="标题5"/>
    <w:basedOn w:val="959"/>
    <w:next w:val="2375"/>
    <w:link w:val="959"/>
    <w:qFormat/>
    <w:pPr>
      <w:ind w:firstLine="560"/>
      <w:jc w:val="center"/>
      <w:spacing w:line="500" w:lineRule="exact"/>
    </w:pPr>
    <w:rPr>
      <w:rFonts w:ascii="宋体" w:hAnsi="宋体" w:eastAsia="仿宋"/>
      <w:b/>
      <w:sz w:val="52"/>
      <w:szCs w:val="22"/>
    </w:rPr>
  </w:style>
  <w:style w:type="paragraph" w:styleId="2376">
    <w:name w:val="修订11"/>
    <w:next w:val="2376"/>
    <w:link w:val="959"/>
    <w:uiPriority w:val="99"/>
    <w:qFormat/>
    <w:rPr>
      <w:rFonts w:ascii="宋体" w:hAnsi="Calibri"/>
      <w:sz w:val="21"/>
      <w:lang w:val="en-US" w:eastAsia="zh-CN" w:bidi="ar-SA"/>
    </w:rPr>
  </w:style>
  <w:style w:type="paragraph" w:styleId="2377">
    <w:name w:val="正文文本3"/>
    <w:next w:val="2377"/>
    <w:link w:val="959"/>
    <w:qFormat/>
    <w:pPr>
      <w:keepLines/>
      <w:spacing w:after="120" w:line="220" w:lineRule="atLeast"/>
    </w:pPr>
    <w:rPr>
      <w:rFonts w:ascii="宋体" w:hAnsi="Calibri"/>
      <w:lang w:val="en-GB" w:eastAsia="zh-CN" w:bidi="ar-SA"/>
    </w:rPr>
  </w:style>
  <w:style w:type="paragraph" w:styleId="2378">
    <w:name w:val="目录标题2"/>
    <w:basedOn w:val="1217"/>
    <w:next w:val="959"/>
    <w:link w:val="959"/>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79">
    <w:name w:val="Char1 Char Char Char1"/>
    <w:basedOn w:val="959"/>
    <w:next w:val="2379"/>
    <w:link w:val="959"/>
    <w:qFormat/>
    <w:pPr>
      <w:ind w:firstLine="560"/>
      <w:spacing w:line="500" w:lineRule="exact"/>
    </w:pPr>
    <w:rPr>
      <w:rFonts w:ascii="Tahoma" w:hAnsi="Tahoma" w:eastAsia="仿宋"/>
      <w:sz w:val="28"/>
      <w:szCs w:val="20"/>
    </w:rPr>
  </w:style>
  <w:style w:type="paragraph" w:styleId="2380">
    <w:name w:val="Bullet Text"/>
    <w:basedOn w:val="959"/>
    <w:next w:val="2344"/>
    <w:link w:val="959"/>
    <w:qFormat/>
    <w:pPr>
      <w:ind w:left="360" w:hanging="360"/>
      <w:jc w:val="left"/>
      <w:spacing w:after="60" w:line="500" w:lineRule="exact"/>
    </w:pPr>
    <w:rPr>
      <w:rFonts w:ascii="Arial" w:hAnsi="Arial" w:eastAsia="仿宋"/>
      <w:sz w:val="20"/>
      <w:szCs w:val="20"/>
    </w:rPr>
  </w:style>
  <w:style w:type="paragraph" w:styleId="2381">
    <w:name w:val="_Style 47"/>
    <w:basedOn w:val="959"/>
    <w:next w:val="1284"/>
    <w:link w:val="959"/>
    <w:qFormat/>
    <w:pPr>
      <w:ind w:firstLine="420"/>
      <w:jc w:val="left"/>
      <w:spacing w:line="360" w:lineRule="auto"/>
    </w:pPr>
    <w:rPr>
      <w:rFonts w:ascii="宋体" w:hAnsi="Calibri"/>
      <w:szCs w:val="20"/>
    </w:rPr>
  </w:style>
  <w:style w:type="paragraph" w:styleId="2382">
    <w:name w:val="_Style 196"/>
    <w:basedOn w:val="959"/>
    <w:next w:val="959"/>
    <w:link w:val="959"/>
    <w:qFormat/>
    <w:pPr>
      <w:ind w:firstLine="560"/>
      <w:spacing w:line="500" w:lineRule="exact"/>
    </w:pPr>
    <w:rPr>
      <w:rFonts w:ascii="Calibri Light" w:hAnsi="Calibri Light" w:eastAsia="仿宋"/>
      <w:color w:val="000000"/>
      <w:sz w:val="28"/>
      <w:szCs w:val="20"/>
    </w:rPr>
  </w:style>
  <w:style w:type="paragraph" w:styleId="2383">
    <w:name w:val="Contents 10"/>
    <w:basedOn w:val="2384"/>
    <w:next w:val="2383"/>
    <w:link w:val="959"/>
    <w:qFormat/>
    <w:pPr>
      <w:ind w:left="2547"/>
      <w:tabs>
        <w:tab w:val="right" w:pos="24919" w:leader="dot"/>
      </w:tabs>
    </w:pPr>
  </w:style>
  <w:style w:type="paragraph" w:styleId="2384">
    <w:name w:val="Index"/>
    <w:basedOn w:val="959"/>
    <w:next w:val="2384"/>
    <w:link w:val="959"/>
    <w:qFormat/>
    <w:pPr>
      <w:ind w:firstLine="720"/>
      <w:spacing w:line="360" w:lineRule="auto"/>
      <w:suppressLineNumbers/>
    </w:pPr>
    <w:rPr>
      <w:rFonts w:ascii="仿宋" w:hAnsi="仿宋"/>
      <w:sz w:val="28"/>
      <w:lang w:eastAsia="ar-SA"/>
    </w:rPr>
  </w:style>
  <w:style w:type="paragraph" w:styleId="2385">
    <w:name w:val="subhead1"/>
    <w:basedOn w:val="959"/>
    <w:next w:val="1012"/>
    <w:link w:val="959"/>
    <w:qFormat/>
    <w:pPr>
      <w:ind w:firstLine="560"/>
      <w:jc w:val="left"/>
      <w:spacing w:line="500" w:lineRule="exact"/>
    </w:pPr>
    <w:rPr>
      <w:rFonts w:ascii="Arial" w:hAnsi="Arial" w:eastAsia="仿宋"/>
      <w:b/>
      <w:sz w:val="28"/>
      <w:szCs w:val="20"/>
    </w:rPr>
  </w:style>
  <w:style w:type="paragraph" w:styleId="2386">
    <w:name w:val="txt"/>
    <w:basedOn w:val="959"/>
    <w:next w:val="1887"/>
    <w:link w:val="959"/>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87">
    <w:name w:val="目录标题1"/>
    <w:basedOn w:val="1217"/>
    <w:next w:val="959"/>
    <w:link w:val="959"/>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88">
    <w:name w:val="Header Odd"/>
    <w:basedOn w:val="2389"/>
    <w:next w:val="1941"/>
    <w:link w:val="959"/>
    <w:qFormat/>
    <w:pPr>
      <w:jc w:val="right"/>
      <w:widowControl/>
      <w:pBdr>
        <w:bottom w:val="single" w:color="4F81BD" w:sz="4" w:space="1"/>
      </w:pBdr>
    </w:pPr>
    <w:rPr>
      <w:b/>
      <w:bCs/>
      <w:color w:val="1f497d"/>
      <w:sz w:val="20"/>
      <w:szCs w:val="23"/>
    </w:rPr>
  </w:style>
  <w:style w:type="paragraph" w:styleId="2389">
    <w:name w:val="中等深浅网格 2 - 着色 11"/>
    <w:next w:val="2389"/>
    <w:link w:val="959"/>
    <w:uiPriority w:val="99"/>
    <w:qFormat/>
    <w:pPr>
      <w:widowControl w:val="off"/>
    </w:pPr>
    <w:rPr>
      <w:rFonts w:ascii="宋体" w:hAnsi="Calibri"/>
      <w:sz w:val="21"/>
      <w:lang w:val="en-US" w:eastAsia="zh-CN" w:bidi="ar-SA"/>
    </w:rPr>
  </w:style>
  <w:style w:type="paragraph" w:styleId="2390">
    <w:name w:val="样式 两端对齐"/>
    <w:basedOn w:val="959"/>
    <w:next w:val="2350"/>
    <w:link w:val="959"/>
    <w:qFormat/>
    <w:pPr>
      <w:ind w:firstLine="560"/>
      <w:spacing w:line="360" w:lineRule="auto"/>
    </w:pPr>
    <w:rPr>
      <w:rFonts w:ascii="宋体" w:hAnsi="Calibri" w:eastAsia="仿宋" w:cs="宋体"/>
      <w:sz w:val="28"/>
      <w:szCs w:val="20"/>
    </w:rPr>
  </w:style>
  <w:style w:type="paragraph" w:styleId="2391">
    <w:name w:val="样式 行距: 固定值 20 磅 首行缩进:  2 字符"/>
    <w:basedOn w:val="959"/>
    <w:next w:val="2325"/>
    <w:link w:val="959"/>
    <w:qFormat/>
    <w:pPr>
      <w:ind w:firstLine="200"/>
      <w:jc w:val="left"/>
      <w:spacing w:line="360" w:lineRule="auto"/>
    </w:pPr>
    <w:rPr>
      <w:rFonts w:ascii="宋体" w:hAnsi="Calibri" w:eastAsia="仿宋" w:cs="宋体"/>
      <w:sz w:val="28"/>
      <w:szCs w:val="20"/>
    </w:rPr>
  </w:style>
  <w:style w:type="paragraph" w:styleId="2392">
    <w:name w:val="_Style 3"/>
    <w:basedOn w:val="959"/>
    <w:next w:val="2392"/>
    <w:link w:val="959"/>
    <w:uiPriority w:val="34"/>
    <w:qFormat/>
    <w:pPr>
      <w:jc w:val="left"/>
      <w:spacing w:before="100" w:beforeAutospacing="1" w:after="100" w:afterAutospacing="1"/>
      <w:widowControl/>
    </w:pPr>
    <w:rPr>
      <w:rFonts w:ascii="宋体" w:hAnsi="宋体" w:cs="宋体"/>
      <w:sz w:val="28"/>
    </w:rPr>
  </w:style>
  <w:style w:type="paragraph" w:styleId="2393">
    <w:name w:val="文头"/>
    <w:basedOn w:val="959"/>
    <w:next w:val="2393"/>
    <w:link w:val="959"/>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394">
    <w:name w:val="日期 Char2"/>
    <w:basedOn w:val="959"/>
    <w:next w:val="2394"/>
    <w:link w:val="959"/>
    <w:qFormat/>
    <w:pPr>
      <w:ind w:firstLine="560"/>
      <w:spacing w:line="500" w:lineRule="exact"/>
    </w:pPr>
    <w:rPr>
      <w:rFonts w:ascii="Calibri" w:hAnsi="Calibri" w:eastAsia="仿宋"/>
      <w:sz w:val="28"/>
      <w:szCs w:val="20"/>
    </w:rPr>
  </w:style>
  <w:style w:type="paragraph" w:styleId="2395">
    <w:name w:val="样式 正文内容 + 左侧:  0.74 厘米 首行缩进:  0.85 厘米"/>
    <w:basedOn w:val="959"/>
    <w:next w:val="2395"/>
    <w:link w:val="959"/>
    <w:qFormat/>
    <w:pPr>
      <w:ind w:left="420" w:firstLine="480"/>
      <w:spacing w:line="380" w:lineRule="exact"/>
    </w:pPr>
    <w:rPr>
      <w:rFonts w:ascii="宋体" w:hAnsi="宋体" w:cs="宋体"/>
      <w:sz w:val="28"/>
      <w:szCs w:val="20"/>
      <w:lang w:eastAsia="ar-SA"/>
    </w:rPr>
  </w:style>
  <w:style w:type="paragraph" w:styleId="2396">
    <w:name w:val="标题11"/>
    <w:basedOn w:val="959"/>
    <w:next w:val="959"/>
    <w:link w:val="959"/>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97">
    <w:name w:val="正文3"/>
    <w:basedOn w:val="959"/>
    <w:next w:val="2397"/>
    <w:link w:val="959"/>
    <w:qFormat/>
    <w:pPr>
      <w:ind w:firstLine="560"/>
      <w:spacing w:line="500" w:lineRule="exact"/>
      <w:widowControl/>
    </w:pPr>
    <w:rPr>
      <w:rFonts w:ascii="Calibri" w:hAnsi="Calibri" w:eastAsia="仿宋"/>
      <w:sz w:val="28"/>
      <w:szCs w:val="20"/>
    </w:rPr>
  </w:style>
  <w:style w:type="paragraph" w:styleId="2398">
    <w:name w:val="正文文本 Char2"/>
    <w:basedOn w:val="959"/>
    <w:next w:val="2398"/>
    <w:link w:val="959"/>
    <w:qFormat/>
    <w:pPr>
      <w:ind w:firstLine="560"/>
      <w:spacing w:line="500" w:lineRule="exact"/>
    </w:pPr>
    <w:rPr>
      <w:rFonts w:ascii="Calibri" w:hAnsi="Calibri" w:eastAsia="仿宋"/>
      <w:sz w:val="28"/>
      <w:szCs w:val="20"/>
    </w:rPr>
  </w:style>
  <w:style w:type="paragraph" w:styleId="2399">
    <w:name w:val="彩色底纹 - 强调文字颜色 11"/>
    <w:next w:val="2399"/>
    <w:link w:val="959"/>
    <w:uiPriority w:val="99"/>
    <w:semiHidden/>
    <w:qFormat/>
    <w:rPr>
      <w:rFonts w:ascii="Calibri" w:hAnsi="Calibri"/>
      <w:sz w:val="21"/>
      <w:szCs w:val="22"/>
      <w:lang w:val="en-US" w:eastAsia="zh-CN" w:bidi="ar-SA"/>
    </w:rPr>
  </w:style>
  <w:style w:type="paragraph" w:styleId="2400">
    <w:name w:val="样式 InfoBlue + 倾斜"/>
    <w:basedOn w:val="2371"/>
    <w:next w:val="2335"/>
    <w:link w:val="959"/>
    <w:qFormat/>
    <w:pPr>
      <w:ind w:left="720" w:firstLine="560"/>
      <w:keepNext w:val="0"/>
      <w:spacing w:after="120" w:line="360" w:lineRule="auto"/>
      <w:tabs>
        <w:tab w:val="left" w:pos="0" w:leader="none"/>
      </w:tabs>
      <w:outlineLvl w:val="9"/>
    </w:pPr>
    <w:rPr>
      <w:bCs w:val="0"/>
      <w:iCs w:val="0"/>
      <w:color w:val="0000ff"/>
      <w:sz w:val="21"/>
      <w:szCs w:val="20"/>
    </w:rPr>
  </w:style>
  <w:style w:type="paragraph" w:styleId="2401">
    <w:name w:val="Char Char Char Char Char Char Char Char Char Char Char Char Char2"/>
    <w:basedOn w:val="959"/>
    <w:next w:val="2401"/>
    <w:link w:val="959"/>
    <w:qFormat/>
    <w:pPr>
      <w:ind w:firstLine="560"/>
      <w:jc w:val="left"/>
      <w:spacing w:after="160" w:line="240" w:lineRule="exact"/>
      <w:widowControl/>
    </w:pPr>
    <w:rPr>
      <w:rFonts w:ascii="Verdana" w:hAnsi="Verdana" w:eastAsia="仿宋_GB2312"/>
      <w:sz w:val="28"/>
      <w:szCs w:val="20"/>
      <w:lang w:eastAsia="en-US"/>
    </w:rPr>
  </w:style>
  <w:style w:type="paragraph" w:styleId="2402">
    <w:name w:val="样式 正文文本缩进 + 左侧:  2 字符 行距: 固定值 20 磅 首行缩进:  2 字符"/>
    <w:basedOn w:val="984"/>
    <w:next w:val="1785"/>
    <w:link w:val="959"/>
    <w:qFormat/>
    <w:pPr>
      <w:ind w:left="400" w:firstLine="400"/>
      <w:jc w:val="both"/>
      <w:spacing w:line="360" w:lineRule="auto"/>
    </w:pPr>
    <w:rPr>
      <w:rFonts w:cs="宋体"/>
      <w:szCs w:val="20"/>
    </w:rPr>
  </w:style>
  <w:style w:type="paragraph" w:styleId="2403">
    <w:name w:val="正文文本4"/>
    <w:basedOn w:val="959"/>
    <w:next w:val="2403"/>
    <w:link w:val="959"/>
    <w:uiPriority w:val="99"/>
    <w:qFormat/>
    <w:pPr>
      <w:jc w:val="left"/>
      <w:spacing w:after="120" w:line="288" w:lineRule="auto"/>
      <w:widowControl/>
    </w:pPr>
    <w:rPr>
      <w:rFonts w:ascii="Verdana" w:hAnsi="Verdana"/>
      <w:sz w:val="24"/>
      <w:szCs w:val="20"/>
      <w:lang w:eastAsia="en-US"/>
    </w:rPr>
  </w:style>
  <w:style w:type="paragraph" w:styleId="2404">
    <w:name w:val="Char1 Char Char Char3"/>
    <w:basedOn w:val="959"/>
    <w:next w:val="2404"/>
    <w:link w:val="959"/>
    <w:qFormat/>
    <w:rPr>
      <w:rFonts w:ascii="Tahoma" w:hAnsi="Tahoma"/>
      <w:sz w:val="24"/>
      <w:szCs w:val="20"/>
    </w:rPr>
  </w:style>
  <w:style w:type="paragraph" w:styleId="2405">
    <w:name w:val="Char Char112"/>
    <w:basedOn w:val="959"/>
    <w:next w:val="2405"/>
    <w:link w:val="959"/>
    <w:semiHidden/>
    <w:qFormat/>
    <w:pPr>
      <w:jc w:val="left"/>
      <w:spacing w:after="160" w:line="240" w:lineRule="exact"/>
      <w:widowControl/>
    </w:pPr>
    <w:rPr>
      <w:rFonts w:ascii="Verdana" w:hAnsi="Verdana"/>
      <w:sz w:val="20"/>
      <w:lang w:eastAsia="en-US"/>
    </w:rPr>
  </w:style>
  <w:style w:type="paragraph" w:styleId="2406">
    <w:name w:val="TOC Heading1"/>
    <w:basedOn w:val="1217"/>
    <w:next w:val="959"/>
    <w:link w:val="959"/>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407">
    <w:name w:val="一级项目符号"/>
    <w:basedOn w:val="959"/>
    <w:next w:val="959"/>
    <w:link w:val="959"/>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408">
    <w:name w:val="正文排列"/>
    <w:basedOn w:val="959"/>
    <w:next w:val="2408"/>
    <w:link w:val="959"/>
    <w:qFormat/>
    <w:pPr>
      <w:ind w:left="902"/>
      <w:tabs>
        <w:tab w:val="left" w:pos="902" w:leader="none"/>
      </w:tabs>
    </w:pPr>
    <w:rPr>
      <w:rFonts w:eastAsia="仿宋"/>
      <w:sz w:val="28"/>
      <w:szCs w:val="20"/>
    </w:rPr>
  </w:style>
  <w:style w:type="paragraph" w:styleId="2409">
    <w:name w:val="H2 List Num cont"/>
    <w:basedOn w:val="959"/>
    <w:next w:val="2409"/>
    <w:link w:val="959"/>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410">
    <w:name w:val="number0"/>
    <w:basedOn w:val="992"/>
    <w:next w:val="2410"/>
    <w:link w:val="959"/>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411">
    <w:name w:val="文件标题1.1"/>
    <w:basedOn w:val="959"/>
    <w:next w:val="2411"/>
    <w:link w:val="959"/>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412">
    <w:name w:val="编号1-2"/>
    <w:basedOn w:val="959"/>
    <w:next w:val="959"/>
    <w:link w:val="959"/>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413">
    <w:name w:val="章正文 Char"/>
    <w:basedOn w:val="959"/>
    <w:next w:val="2413"/>
    <w:link w:val="959"/>
    <w:qFormat/>
    <w:pPr>
      <w:ind w:firstLine="504"/>
      <w:spacing w:line="380" w:lineRule="exact"/>
      <w:widowControl/>
      <w:tabs>
        <w:tab w:val="left" w:pos="780" w:leader="none"/>
      </w:tabs>
    </w:pPr>
    <w:rPr>
      <w:rFonts w:ascii="宋体" w:hAnsi="宋体" w:eastAsia="仿宋_GB2312"/>
      <w:spacing w:val="6"/>
      <w:sz w:val="24"/>
    </w:rPr>
  </w:style>
  <w:style w:type="paragraph" w:styleId="2414">
    <w:name w:val="ordinary-output"/>
    <w:basedOn w:val="959"/>
    <w:next w:val="2414"/>
    <w:link w:val="959"/>
    <w:qFormat/>
    <w:pPr>
      <w:jc w:val="left"/>
      <w:spacing w:before="100" w:beforeAutospacing="1" w:after="100" w:afterAutospacing="1" w:line="330" w:lineRule="atLeast"/>
      <w:widowControl/>
    </w:pPr>
    <w:rPr>
      <w:rFonts w:ascii="宋体" w:hAnsi="宋体" w:cs="宋体"/>
      <w:color w:val="333333"/>
      <w:sz w:val="24"/>
    </w:rPr>
  </w:style>
  <w:style w:type="paragraph" w:styleId="2415">
    <w:name w:val="正文 New New"/>
    <w:next w:val="2415"/>
    <w:link w:val="959"/>
    <w:qFormat/>
    <w:pPr>
      <w:jc w:val="both"/>
      <w:widowControl w:val="off"/>
    </w:pPr>
    <w:rPr>
      <w:sz w:val="21"/>
      <w:szCs w:val="24"/>
      <w:lang w:val="en-US" w:eastAsia="zh-CN" w:bidi="ar-SA"/>
    </w:rPr>
  </w:style>
  <w:style w:type="paragraph" w:styleId="2416">
    <w:name w:val="Char Char11"/>
    <w:basedOn w:val="959"/>
    <w:next w:val="2416"/>
    <w:link w:val="959"/>
    <w:semiHidden/>
    <w:qFormat/>
    <w:pPr>
      <w:jc w:val="left"/>
      <w:spacing w:after="160" w:line="240" w:lineRule="exact"/>
      <w:widowControl/>
    </w:pPr>
    <w:rPr>
      <w:rFonts w:ascii="Verdana" w:hAnsi="Verdana"/>
      <w:sz w:val="20"/>
      <w:lang w:eastAsia="en-US"/>
    </w:rPr>
  </w:style>
  <w:style w:type="paragraph" w:styleId="2417">
    <w:name w:val="列项——（一级）"/>
    <w:next w:val="2417"/>
    <w:link w:val="959"/>
    <w:qFormat/>
    <w:pPr>
      <w:ind w:left="833" w:hanging="408"/>
      <w:jc w:val="both"/>
      <w:widowControl w:val="off"/>
    </w:pPr>
    <w:rPr>
      <w:rFonts w:ascii="宋体"/>
      <w:sz w:val="21"/>
      <w:lang w:val="en-US" w:eastAsia="zh-CN" w:bidi="ar-SA"/>
    </w:rPr>
  </w:style>
  <w:style w:type="paragraph" w:styleId="2418">
    <w:name w:val="列项●（二级）"/>
    <w:next w:val="2418"/>
    <w:link w:val="959"/>
    <w:qFormat/>
    <w:pPr>
      <w:ind w:left="1264" w:hanging="413"/>
      <w:jc w:val="both"/>
      <w:tabs>
        <w:tab w:val="left" w:pos="760" w:leader="none"/>
        <w:tab w:val="left" w:pos="840" w:leader="none"/>
      </w:tabs>
    </w:pPr>
    <w:rPr>
      <w:rFonts w:ascii="宋体"/>
      <w:sz w:val="21"/>
      <w:lang w:val="en-US" w:eastAsia="zh-CN" w:bidi="ar-SA"/>
    </w:rPr>
  </w:style>
  <w:style w:type="paragraph" w:styleId="2419">
    <w:name w:val="示例内容"/>
    <w:next w:val="2419"/>
    <w:link w:val="959"/>
    <w:qFormat/>
    <w:pPr>
      <w:ind w:firstLine="200"/>
      <w:tabs>
        <w:tab w:val="left" w:pos="1620" w:leader="none"/>
      </w:tabs>
    </w:pPr>
    <w:rPr>
      <w:rFonts w:ascii="宋体"/>
      <w:sz w:val="18"/>
      <w:szCs w:val="18"/>
      <w:lang w:val="en-US" w:eastAsia="zh-CN" w:bidi="ar-SA"/>
    </w:rPr>
  </w:style>
  <w:style w:type="paragraph" w:styleId="2420">
    <w:name w:val="列项◆（三级）"/>
    <w:basedOn w:val="959"/>
    <w:next w:val="2420"/>
    <w:link w:val="959"/>
    <w:qFormat/>
    <w:pPr>
      <w:ind w:left="1680" w:hanging="420"/>
    </w:pPr>
    <w:rPr>
      <w:rFonts w:ascii="宋体"/>
      <w:szCs w:val="21"/>
    </w:rPr>
  </w:style>
  <w:style w:type="paragraph" w:styleId="2421">
    <w:name w:val="编号列项（三级）"/>
    <w:next w:val="2421"/>
    <w:link w:val="959"/>
    <w:qFormat/>
    <w:pPr>
      <w:ind w:left="1260" w:hanging="420"/>
    </w:pPr>
    <w:rPr>
      <w:rFonts w:ascii="宋体"/>
      <w:sz w:val="21"/>
      <w:lang w:val="en-US" w:eastAsia="zh-CN" w:bidi="ar-SA"/>
    </w:rPr>
  </w:style>
  <w:style w:type="paragraph" w:styleId="2422">
    <w:name w:val="示例×："/>
    <w:basedOn w:val="1340"/>
    <w:next w:val="2422"/>
    <w:link w:val="959"/>
    <w:qFormat/>
    <w:pPr>
      <w:ind w:left="842" w:hanging="420"/>
      <w:tabs>
        <w:tab w:val="left" w:pos="360" w:leader="none"/>
        <w:tab w:val="left" w:pos="567" w:leader="none"/>
      </w:tabs>
      <w:outlineLvl w:val="9"/>
    </w:pPr>
    <w:rPr>
      <w:rFonts w:ascii="宋体" w:eastAsia="宋体"/>
      <w:sz w:val="18"/>
      <w:szCs w:val="18"/>
    </w:rPr>
  </w:style>
  <w:style w:type="paragraph" w:styleId="2423">
    <w:name w:val="二级无"/>
    <w:basedOn w:val="1338"/>
    <w:next w:val="2423"/>
    <w:link w:val="959"/>
    <w:qFormat/>
    <w:pPr>
      <w:ind w:left="0" w:firstLine="0"/>
      <w:jc w:val="left"/>
      <w:tabs>
        <w:tab w:val="left" w:pos="567" w:leader="none"/>
        <w:tab w:val="left" w:pos="780" w:leader="none"/>
      </w:tabs>
    </w:pPr>
    <w:rPr>
      <w:rFonts w:ascii="宋体" w:eastAsia="宋体"/>
      <w:szCs w:val="21"/>
      <w:lang w:val="zh-CN"/>
    </w:rPr>
  </w:style>
  <w:style w:type="paragraph" w:styleId="2424">
    <w:name w:val="注：（正文）"/>
    <w:basedOn w:val="1668"/>
    <w:next w:val="1315"/>
    <w:link w:val="959"/>
    <w:qFormat/>
    <w:pPr>
      <w:ind w:left="425" w:hanging="425"/>
      <w:tabs>
        <w:tab w:val="left" w:pos="425" w:leader="none"/>
      </w:tabs>
    </w:pPr>
    <w:rPr>
      <w:szCs w:val="18"/>
    </w:rPr>
  </w:style>
  <w:style w:type="paragraph" w:styleId="2425">
    <w:name w:val="注×：（正文）"/>
    <w:next w:val="2425"/>
    <w:link w:val="959"/>
    <w:qFormat/>
    <w:pPr>
      <w:ind w:left="360" w:hanging="360"/>
      <w:jc w:val="both"/>
      <w:tabs>
        <w:tab w:val="left" w:pos="0" w:leader="none"/>
      </w:tabs>
    </w:pPr>
    <w:rPr>
      <w:rFonts w:ascii="宋体"/>
      <w:sz w:val="18"/>
      <w:szCs w:val="18"/>
      <w:lang w:val="en-US" w:eastAsia="zh-CN" w:bidi="ar-SA"/>
    </w:rPr>
  </w:style>
  <w:style w:type="paragraph" w:styleId="2426">
    <w:name w:val="参考文献"/>
    <w:basedOn w:val="959"/>
    <w:next w:val="1315"/>
    <w:link w:val="959"/>
    <w:qFormat/>
    <w:pPr>
      <w:jc w:val="center"/>
      <w:keepNext/>
      <w:pageBreakBefore/>
      <w:spacing w:before="640" w:after="200"/>
      <w:shd w:val="clear" w:color="ffffff" w:fill="ffffff"/>
      <w:widowControl/>
      <w:outlineLvl w:val="0"/>
    </w:pPr>
    <w:rPr>
      <w:rFonts w:ascii="黑体" w:eastAsia="黑体"/>
      <w:szCs w:val="20"/>
    </w:rPr>
  </w:style>
  <w:style w:type="paragraph" w:styleId="2427">
    <w:name w:val="附录标题"/>
    <w:basedOn w:val="1315"/>
    <w:next w:val="1315"/>
    <w:link w:val="959"/>
    <w:qFormat/>
    <w:pPr>
      <w:ind w:firstLine="0"/>
      <w:jc w:val="center"/>
      <w:tabs>
        <w:tab w:val="center" w:pos="4201" w:leader="none"/>
        <w:tab w:val="right" w:pos="9298" w:leader="dot"/>
      </w:tabs>
    </w:pPr>
    <w:rPr>
      <w:rFonts w:ascii="黑体" w:eastAsia="黑体"/>
    </w:rPr>
  </w:style>
  <w:style w:type="paragraph" w:styleId="2428">
    <w:name w:val="附录表标号"/>
    <w:basedOn w:val="959"/>
    <w:next w:val="1315"/>
    <w:link w:val="959"/>
    <w:qFormat/>
    <w:pPr>
      <w:ind w:left="811" w:hanging="448"/>
      <w:jc w:val="center"/>
      <w:spacing w:line="14" w:lineRule="exact"/>
      <w:outlineLvl w:val="0"/>
    </w:pPr>
    <w:rPr>
      <w:color w:val="ffffff"/>
    </w:rPr>
  </w:style>
  <w:style w:type="paragraph" w:styleId="2429">
    <w:name w:val="附录二级无"/>
    <w:basedOn w:val="1928"/>
    <w:next w:val="2429"/>
    <w:link w:val="959"/>
    <w:qFormat/>
    <w:pPr>
      <w:ind w:left="851" w:hanging="851"/>
      <w:tabs>
        <w:tab w:val="left" w:pos="360" w:leader="none"/>
        <w:tab w:val="left" w:pos="567" w:leader="none"/>
      </w:tabs>
    </w:pPr>
    <w:rPr>
      <w:rFonts w:ascii="宋体" w:eastAsia="宋体"/>
      <w:szCs w:val="21"/>
    </w:rPr>
  </w:style>
  <w:style w:type="paragraph" w:styleId="2430">
    <w:name w:val="附录公式编号制表符"/>
    <w:basedOn w:val="959"/>
    <w:next w:val="1315"/>
    <w:link w:val="959"/>
    <w:qFormat/>
    <w:pPr>
      <w:widowControl/>
      <w:tabs>
        <w:tab w:val="center" w:pos="4201" w:leader="none"/>
        <w:tab w:val="right" w:pos="9298" w:leader="dot"/>
      </w:tabs>
    </w:pPr>
    <w:rPr>
      <w:rFonts w:ascii="宋体"/>
      <w:szCs w:val="20"/>
    </w:rPr>
  </w:style>
  <w:style w:type="paragraph" w:styleId="2431">
    <w:name w:val="附录三级无"/>
    <w:basedOn w:val="1934"/>
    <w:next w:val="2431"/>
    <w:link w:val="959"/>
    <w:qFormat/>
    <w:pPr>
      <w:ind w:left="992" w:hanging="992"/>
      <w:tabs>
        <w:tab w:val="left" w:pos="360" w:leader="none"/>
        <w:tab w:val="left" w:pos="567" w:leader="none"/>
      </w:tabs>
    </w:pPr>
    <w:rPr>
      <w:rFonts w:ascii="宋体" w:eastAsia="宋体"/>
      <w:szCs w:val="21"/>
    </w:rPr>
  </w:style>
  <w:style w:type="paragraph" w:styleId="2432">
    <w:name w:val="附录数字编号列项（二级）"/>
    <w:next w:val="2432"/>
    <w:link w:val="959"/>
    <w:qFormat/>
    <w:pPr>
      <w:ind w:left="1320" w:hanging="420"/>
    </w:pPr>
    <w:rPr>
      <w:rFonts w:ascii="宋体"/>
      <w:sz w:val="21"/>
      <w:lang w:val="en-US" w:eastAsia="zh-CN" w:bidi="ar-SA"/>
    </w:rPr>
  </w:style>
  <w:style w:type="paragraph" w:styleId="2433">
    <w:name w:val="附录四级无"/>
    <w:basedOn w:val="1941"/>
    <w:next w:val="2433"/>
    <w:link w:val="959"/>
    <w:qFormat/>
    <w:pPr>
      <w:ind w:left="1134" w:hanging="1134"/>
      <w:tabs>
        <w:tab w:val="left" w:pos="360" w:leader="none"/>
        <w:tab w:val="left" w:pos="567" w:leader="none"/>
      </w:tabs>
    </w:pPr>
    <w:rPr>
      <w:rFonts w:ascii="宋体" w:eastAsia="宋体"/>
      <w:szCs w:val="21"/>
    </w:rPr>
  </w:style>
  <w:style w:type="paragraph" w:styleId="2434">
    <w:name w:val="附录图标号"/>
    <w:basedOn w:val="959"/>
    <w:next w:val="2434"/>
    <w:link w:val="959"/>
    <w:qFormat/>
    <w:pPr>
      <w:ind w:firstLine="363"/>
      <w:jc w:val="center"/>
      <w:keepNext/>
      <w:pageBreakBefore/>
      <w:spacing w:line="14" w:lineRule="exact"/>
      <w:widowControl/>
      <w:outlineLvl w:val="0"/>
    </w:pPr>
    <w:rPr>
      <w:color w:val="ffffff"/>
    </w:rPr>
  </w:style>
  <w:style w:type="paragraph" w:styleId="2435">
    <w:name w:val="附录五级无"/>
    <w:basedOn w:val="1953"/>
    <w:next w:val="2435"/>
    <w:link w:val="959"/>
    <w:qFormat/>
    <w:pPr>
      <w:ind w:left="980"/>
      <w:tabs>
        <w:tab w:val="left" w:pos="360" w:leader="none"/>
        <w:tab w:val="left" w:pos="567" w:leader="none"/>
        <w:tab w:val="left" w:pos="1800" w:leader="none"/>
      </w:tabs>
    </w:pPr>
    <w:rPr>
      <w:rFonts w:ascii="宋体" w:eastAsia="宋体"/>
      <w:szCs w:val="21"/>
    </w:rPr>
  </w:style>
  <w:style w:type="paragraph" w:styleId="2436">
    <w:name w:val="附录一级无"/>
    <w:basedOn w:val="1778"/>
    <w:next w:val="2436"/>
    <w:link w:val="959"/>
    <w:qFormat/>
    <w:pPr>
      <w:ind w:left="1779" w:hanging="1069"/>
      <w:tabs>
        <w:tab w:val="left" w:pos="360" w:leader="none"/>
        <w:tab w:val="left" w:pos="567" w:leader="none"/>
      </w:tabs>
    </w:pPr>
    <w:rPr>
      <w:rFonts w:ascii="宋体" w:eastAsia="宋体"/>
      <w:szCs w:val="21"/>
    </w:rPr>
  </w:style>
  <w:style w:type="paragraph" w:styleId="2437">
    <w:name w:val="附录字母编号列项（一级）"/>
    <w:next w:val="2437"/>
    <w:link w:val="959"/>
    <w:qFormat/>
    <w:pPr>
      <w:ind w:left="900" w:hanging="420"/>
    </w:pPr>
    <w:rPr>
      <w:rFonts w:ascii="宋体"/>
      <w:sz w:val="21"/>
      <w:lang w:val="en-US" w:eastAsia="zh-CN" w:bidi="ar-SA"/>
    </w:rPr>
  </w:style>
  <w:style w:type="paragraph" w:styleId="2438">
    <w:name w:val="列项说明"/>
    <w:basedOn w:val="959"/>
    <w:next w:val="2438"/>
    <w:link w:val="959"/>
    <w:qFormat/>
    <w:pPr>
      <w:ind w:left="400" w:hanging="200"/>
      <w:jc w:val="left"/>
      <w:spacing w:line="320" w:lineRule="exact"/>
    </w:pPr>
    <w:rPr>
      <w:rFonts w:ascii="宋体"/>
      <w:szCs w:val="20"/>
    </w:rPr>
  </w:style>
  <w:style w:type="paragraph" w:styleId="2439">
    <w:name w:val="列项说明数字编号"/>
    <w:next w:val="2439"/>
    <w:link w:val="959"/>
    <w:qFormat/>
    <w:pPr>
      <w:ind w:left="600" w:hanging="200"/>
    </w:pPr>
    <w:rPr>
      <w:rFonts w:ascii="宋体"/>
      <w:sz w:val="21"/>
      <w:lang w:val="en-US" w:eastAsia="zh-CN" w:bidi="ar-SA"/>
    </w:rPr>
  </w:style>
  <w:style w:type="paragraph" w:styleId="2440">
    <w:name w:val="其他标准标志"/>
    <w:basedOn w:val="1980"/>
    <w:next w:val="2440"/>
    <w:link w:val="959"/>
    <w:qFormat/>
    <w:pPr>
      <w:framePr w:w="6101" w:h="1389" w:vSpace="181" w:hSpace="181" w:wrap="around" w:vAnchor="page" w:hAnchor="page" w:x="4673" w:y="942" w:hRule="exact"/>
    </w:pPr>
    <w:rPr>
      <w:szCs w:val="96"/>
    </w:rPr>
  </w:style>
  <w:style w:type="paragraph" w:styleId="2441">
    <w:name w:val="三级无"/>
    <w:basedOn w:val="1664"/>
    <w:next w:val="2441"/>
    <w:link w:val="959"/>
    <w:qFormat/>
    <w:pPr>
      <w:jc w:val="left"/>
      <w:tabs>
        <w:tab w:val="left" w:pos="567" w:leader="none"/>
        <w:tab w:val="left" w:pos="780" w:leader="none"/>
        <w:tab w:val="left" w:pos="1440" w:leader="none"/>
      </w:tabs>
    </w:pPr>
    <w:rPr>
      <w:rFonts w:ascii="宋体" w:eastAsia="宋体"/>
      <w:szCs w:val="21"/>
      <w:lang w:val="zh-CN"/>
    </w:rPr>
  </w:style>
  <w:style w:type="paragraph" w:styleId="2442">
    <w:name w:val="示例后文字"/>
    <w:basedOn w:val="1315"/>
    <w:next w:val="1315"/>
    <w:link w:val="959"/>
    <w:qFormat/>
    <w:pPr>
      <w:ind w:firstLine="360"/>
      <w:tabs>
        <w:tab w:val="center" w:pos="4201" w:leader="none"/>
        <w:tab w:val="right" w:pos="9298" w:leader="dot"/>
      </w:tabs>
    </w:pPr>
    <w:rPr>
      <w:sz w:val="18"/>
    </w:rPr>
  </w:style>
  <w:style w:type="paragraph" w:styleId="2443">
    <w:name w:val="四级无"/>
    <w:basedOn w:val="1816"/>
    <w:next w:val="2443"/>
    <w:link w:val="959"/>
    <w:qFormat/>
    <w:pPr>
      <w:jc w:val="left"/>
      <w:tabs>
        <w:tab w:val="left" w:pos="567" w:leader="none"/>
        <w:tab w:val="left" w:pos="780" w:leader="none"/>
        <w:tab w:val="left" w:pos="1440" w:leader="none"/>
      </w:tabs>
    </w:pPr>
    <w:rPr>
      <w:rFonts w:ascii="宋体" w:eastAsia="宋体"/>
      <w:szCs w:val="21"/>
      <w:lang w:val="zh-CN"/>
    </w:rPr>
  </w:style>
  <w:style w:type="paragraph" w:styleId="2444">
    <w:name w:val="图标脚注说明"/>
    <w:basedOn w:val="1315"/>
    <w:next w:val="2444"/>
    <w:link w:val="959"/>
    <w:qFormat/>
    <w:pPr>
      <w:ind w:left="840" w:hanging="420"/>
      <w:tabs>
        <w:tab w:val="center" w:pos="4201" w:leader="none"/>
        <w:tab w:val="right" w:pos="9298" w:leader="dot"/>
      </w:tabs>
    </w:pPr>
    <w:rPr>
      <w:sz w:val="18"/>
      <w:szCs w:val="18"/>
    </w:rPr>
  </w:style>
  <w:style w:type="paragraph" w:styleId="2445">
    <w:name w:val="图表脚注说明"/>
    <w:basedOn w:val="959"/>
    <w:next w:val="2445"/>
    <w:link w:val="959"/>
    <w:qFormat/>
    <w:pPr>
      <w:ind w:left="811" w:hanging="448"/>
    </w:pPr>
    <w:rPr>
      <w:rFonts w:ascii="宋体"/>
      <w:sz w:val="18"/>
      <w:szCs w:val="18"/>
    </w:rPr>
  </w:style>
  <w:style w:type="paragraph" w:styleId="2446">
    <w:name w:val="图的脚注"/>
    <w:next w:val="1315"/>
    <w:link w:val="959"/>
    <w:qFormat/>
    <w:pPr>
      <w:ind w:left="840" w:hanging="420"/>
      <w:jc w:val="both"/>
      <w:widowControl w:val="off"/>
    </w:pPr>
    <w:rPr>
      <w:rFonts w:ascii="宋体"/>
      <w:sz w:val="18"/>
      <w:lang w:val="en-US" w:eastAsia="zh-CN" w:bidi="ar-SA"/>
    </w:rPr>
  </w:style>
  <w:style w:type="paragraph" w:styleId="2447">
    <w:name w:val="五级无"/>
    <w:basedOn w:val="1879"/>
    <w:next w:val="2447"/>
    <w:link w:val="959"/>
    <w:qFormat/>
    <w:pPr>
      <w:jc w:val="left"/>
      <w:tabs>
        <w:tab w:val="left" w:pos="567" w:leader="none"/>
        <w:tab w:val="left" w:pos="1440" w:leader="none"/>
        <w:tab w:val="left" w:pos="1800" w:leader="none"/>
      </w:tabs>
    </w:pPr>
    <w:rPr>
      <w:rFonts w:ascii="宋体" w:eastAsia="宋体"/>
      <w:szCs w:val="21"/>
      <w:lang w:val="zh-CN"/>
    </w:rPr>
  </w:style>
  <w:style w:type="paragraph" w:styleId="2448">
    <w:name w:val="一级无"/>
    <w:basedOn w:val="1339"/>
    <w:next w:val="2448"/>
    <w:link w:val="959"/>
    <w:qFormat/>
    <w:pPr>
      <w:ind w:left="0" w:firstLine="0"/>
      <w:jc w:val="left"/>
      <w:tabs>
        <w:tab w:val="left" w:pos="567" w:leader="none"/>
        <w:tab w:val="left" w:pos="780" w:leader="none"/>
      </w:tabs>
    </w:pPr>
    <w:rPr>
      <w:rFonts w:ascii="宋体" w:eastAsia="宋体"/>
      <w:szCs w:val="21"/>
    </w:rPr>
  </w:style>
  <w:style w:type="paragraph" w:styleId="2449">
    <w:name w:val="正文公式编号制表符"/>
    <w:basedOn w:val="1315"/>
    <w:next w:val="1315"/>
    <w:link w:val="959"/>
    <w:qFormat/>
    <w:pPr>
      <w:ind w:firstLine="0"/>
      <w:tabs>
        <w:tab w:val="center" w:pos="4201" w:leader="none"/>
        <w:tab w:val="right" w:pos="9298" w:leader="dot"/>
      </w:tabs>
    </w:pPr>
  </w:style>
  <w:style w:type="paragraph" w:styleId="2450">
    <w:name w:val="终结线"/>
    <w:basedOn w:val="959"/>
    <w:next w:val="2450"/>
    <w:link w:val="959"/>
    <w:qFormat/>
    <w:pPr>
      <w:framePr w:vSpace="181" w:hSpace="181" w:wrap="around" w:vAnchor="text" w:hAnchor="margin" w:xAlign="center" w:y="285"/>
    </w:pPr>
  </w:style>
  <w:style w:type="paragraph" w:styleId="2451">
    <w:name w:val="其他发布日期"/>
    <w:basedOn w:val="1807"/>
    <w:next w:val="2451"/>
    <w:link w:val="959"/>
    <w:qFormat/>
    <w:pPr>
      <w:framePr w:w="3997" w:h="471" w:vSpace="181" w:hSpace="0" w:wrap="around" w:vAnchor="page" w:hAnchor="page" w:x="1419" w:y="14097" w:hRule="exact"/>
    </w:pPr>
  </w:style>
  <w:style w:type="paragraph" w:styleId="2452">
    <w:name w:val="其他实施日期"/>
    <w:basedOn w:val="1806"/>
    <w:next w:val="2452"/>
    <w:link w:val="959"/>
    <w:qFormat/>
    <w:pPr>
      <w:ind w:left="0" w:firstLine="0"/>
      <w:framePr w:w="3997" w:h="471" w:vSpace="181" w:wrap="around" w:vAnchor="page" w:hAnchor="page" w:x="7089" w:y="14097" w:hRule="exact"/>
    </w:pPr>
  </w:style>
  <w:style w:type="paragraph" w:styleId="2453">
    <w:name w:val="封面标准名称2"/>
    <w:basedOn w:val="2060"/>
    <w:next w:val="2453"/>
    <w:link w:val="959"/>
    <w:qFormat/>
    <w:pPr>
      <w:framePr w:w="9639" w:wrap="around" w:vAnchor="page" w:hAnchor="page" w:y="4469"/>
    </w:pPr>
  </w:style>
  <w:style w:type="paragraph" w:styleId="2454">
    <w:name w:val="封面标准英文名称2"/>
    <w:basedOn w:val="1858"/>
    <w:next w:val="2454"/>
    <w:link w:val="959"/>
    <w:qFormat/>
    <w:pPr>
      <w:framePr w:w="9639" w:h="6917" w:wrap="around" w:vAnchor="page" w:hAnchor="page" w:xAlign="center" w:y="4469" w:hRule="exact"/>
    </w:pPr>
    <w:rPr>
      <w:rFonts w:eastAsia="黑体"/>
      <w:szCs w:val="28"/>
    </w:rPr>
  </w:style>
  <w:style w:type="paragraph" w:styleId="2455">
    <w:name w:val="封面一致性程度标识2"/>
    <w:basedOn w:val="2242"/>
    <w:next w:val="2455"/>
    <w:link w:val="959"/>
    <w:qFormat/>
    <w:pPr>
      <w:widowControl w:val="off"/>
      <w:framePr w:w="9639" w:h="6917" w:wrap="around" w:vAnchor="page" w:hAnchor="page" w:xAlign="center" w:y="4469" w:hRule="exact"/>
    </w:pPr>
    <w:rPr>
      <w:szCs w:val="28"/>
    </w:rPr>
  </w:style>
  <w:style w:type="paragraph" w:styleId="2456">
    <w:name w:val="封面标准文稿类别2"/>
    <w:basedOn w:val="2116"/>
    <w:next w:val="2456"/>
    <w:link w:val="959"/>
    <w:qFormat/>
    <w:pPr>
      <w:spacing w:after="160" w:line="240" w:lineRule="auto"/>
      <w:widowControl w:val="off"/>
      <w:framePr w:w="9639" w:h="6917" w:wrap="around" w:vAnchor="page" w:hAnchor="page" w:xAlign="center" w:y="4469" w:hRule="exact"/>
    </w:pPr>
    <w:rPr>
      <w:szCs w:val="28"/>
    </w:rPr>
  </w:style>
  <w:style w:type="paragraph" w:styleId="2457">
    <w:name w:val="封面标准文稿编辑信息2"/>
    <w:basedOn w:val="2284"/>
    <w:next w:val="2457"/>
    <w:link w:val="959"/>
    <w:qFormat/>
    <w:pPr>
      <w:spacing w:after="160"/>
      <w:widowControl w:val="off"/>
      <w:framePr w:w="9639" w:h="6917" w:wrap="around" w:vAnchor="page" w:hAnchor="page" w:xAlign="center" w:y="4469" w:hRule="exact"/>
    </w:pPr>
    <w:rPr>
      <w:szCs w:val="28"/>
    </w:rPr>
  </w:style>
  <w:style w:type="paragraph" w:styleId="2458">
    <w:name w:val="标准文件_段"/>
    <w:next w:val="2458"/>
    <w:link w:val="959"/>
    <w:qFormat/>
    <w:pPr>
      <w:ind w:left="-50" w:right="-50" w:firstLine="428"/>
      <w:jc w:val="both"/>
      <w:spacing w:line="276" w:lineRule="auto"/>
    </w:pPr>
    <w:rPr>
      <w:rFonts w:ascii="宋体"/>
      <w:color w:val="000000"/>
      <w:spacing w:val="2"/>
      <w:sz w:val="21"/>
      <w:lang w:val="en-GB" w:eastAsia="zh-CN" w:bidi="ar-SA"/>
    </w:rPr>
  </w:style>
  <w:style w:type="paragraph" w:styleId="2459">
    <w:name w:val="封面正文内容"/>
    <w:basedOn w:val="959"/>
    <w:next w:val="959"/>
    <w:link w:val="959"/>
    <w:qFormat/>
    <w:rPr>
      <w:rFonts w:ascii="宋体" w:hAnsi="宋体" w:cs="宋体"/>
      <w:sz w:val="30"/>
      <w:szCs w:val="30"/>
    </w:rPr>
  </w:style>
  <w:style w:type="paragraph" w:styleId="2460">
    <w:name w:val="a"/>
    <w:basedOn w:val="959"/>
    <w:next w:val="2460"/>
    <w:link w:val="959"/>
    <w:qFormat/>
    <w:pPr>
      <w:jc w:val="left"/>
      <w:spacing w:before="100" w:beforeAutospacing="1" w:after="100" w:afterAutospacing="1"/>
      <w:widowControl/>
    </w:pPr>
    <w:rPr>
      <w:rFonts w:ascii="宋体" w:hAnsi="宋体" w:cs="宋体"/>
      <w:sz w:val="24"/>
    </w:rPr>
  </w:style>
  <w:style w:type="paragraph" w:styleId="2461">
    <w:name w:val="方框下的ABC标题"/>
    <w:basedOn w:val="959"/>
    <w:next w:val="2461"/>
    <w:link w:val="959"/>
    <w:qFormat/>
    <w:pPr>
      <w:spacing w:line="360" w:lineRule="auto"/>
    </w:pPr>
    <w:rPr>
      <w:rFonts w:hAnsi="宋体"/>
    </w:rPr>
  </w:style>
  <w:style w:type="paragraph" w:styleId="2462">
    <w:name w:val="SUR-方框下的ABC标题"/>
    <w:basedOn w:val="959"/>
    <w:next w:val="2462"/>
    <w:link w:val="959"/>
    <w:qFormat/>
    <w:pPr>
      <w:ind w:left="726" w:hanging="363"/>
      <w:jc w:val="left"/>
      <w:spacing w:line="360" w:lineRule="auto"/>
      <w:tabs>
        <w:tab w:val="left" w:pos="1140" w:leader="none"/>
      </w:tabs>
    </w:pPr>
    <w:rPr>
      <w:szCs w:val="20"/>
      <w:lang w:eastAsia="en-US"/>
    </w:rPr>
  </w:style>
  <w:style w:type="paragraph" w:styleId="2463">
    <w:name w:val="D正文"/>
    <w:next w:val="2463"/>
    <w:link w:val="959"/>
    <w:qFormat/>
    <w:pPr>
      <w:ind w:firstLine="200"/>
      <w:spacing w:line="360" w:lineRule="auto"/>
    </w:pPr>
    <w:rPr>
      <w:rFonts w:eastAsia="楷体_GB2312"/>
      <w:sz w:val="24"/>
      <w:szCs w:val="24"/>
      <w:lang w:val="en-US" w:eastAsia="zh-CN" w:bidi="ar-SA"/>
    </w:rPr>
  </w:style>
  <w:style w:type="paragraph" w:styleId="2464">
    <w:name w:val="D标题二"/>
    <w:basedOn w:val="2463"/>
    <w:next w:val="2463"/>
    <w:link w:val="959"/>
    <w:qFormat/>
    <w:rPr>
      <w:rFonts w:eastAsia="黑体"/>
    </w:rPr>
  </w:style>
  <w:style w:type="paragraph" w:styleId="2465">
    <w:name w:val="点对点应答文字"/>
    <w:basedOn w:val="959"/>
    <w:next w:val="2465"/>
    <w:link w:val="959"/>
    <w:qFormat/>
    <w:pPr>
      <w:jc w:val="left"/>
      <w:spacing w:line="360" w:lineRule="auto"/>
    </w:pPr>
    <w:rPr>
      <w:i/>
      <w:color w:val="0000ff"/>
      <w:szCs w:val="20"/>
      <w:lang w:eastAsia="en-US"/>
    </w:rPr>
  </w:style>
  <w:style w:type="paragraph" w:styleId="2466">
    <w:name w:val="SUR-方框标题"/>
    <w:basedOn w:val="959"/>
    <w:next w:val="2466"/>
    <w:link w:val="959"/>
    <w:qFormat/>
    <w:pPr>
      <w:jc w:val="left"/>
      <w:spacing w:line="360" w:lineRule="auto"/>
    </w:pPr>
    <w:rPr>
      <w:szCs w:val="20"/>
      <w:lang w:eastAsia="en-US"/>
    </w:rPr>
  </w:style>
  <w:style w:type="paragraph" w:styleId="2467">
    <w:name w:val="表内文字"/>
    <w:next w:val="2467"/>
    <w:link w:val="959"/>
    <w:qFormat/>
    <w:rPr>
      <w:sz w:val="21"/>
      <w:lang w:val="en-US" w:eastAsia="zh-CN" w:bidi="ar-SA"/>
    </w:rPr>
  </w:style>
  <w:style w:type="paragraph" w:styleId="2468">
    <w:name w:val="示意图说明"/>
    <w:basedOn w:val="959"/>
    <w:next w:val="978"/>
    <w:link w:val="959"/>
    <w:qFormat/>
    <w:pPr>
      <w:jc w:val="center"/>
      <w:spacing w:line="360" w:lineRule="auto"/>
    </w:pPr>
    <w:rPr>
      <w:rFonts w:eastAsia="黑体"/>
      <w:szCs w:val="20"/>
      <w:lang w:eastAsia="en-US"/>
    </w:rPr>
  </w:style>
  <w:style w:type="paragraph" w:styleId="2469">
    <w:name w:val="方框标题"/>
    <w:basedOn w:val="959"/>
    <w:next w:val="959"/>
    <w:link w:val="959"/>
    <w:qFormat/>
    <w:pPr>
      <w:ind w:firstLine="397"/>
      <w:spacing w:line="360" w:lineRule="auto"/>
      <w:tabs>
        <w:tab w:val="left" w:pos="420" w:leader="none"/>
      </w:tabs>
    </w:pPr>
    <w:rPr>
      <w:rFonts w:eastAsia="黑体"/>
    </w:rPr>
  </w:style>
  <w:style w:type="paragraph" w:styleId="2470">
    <w:name w:val="封面"/>
    <w:next w:val="2470"/>
    <w:link w:val="959"/>
    <w:qFormat/>
    <w:pPr>
      <w:jc w:val="both"/>
      <w:spacing w:line="412" w:lineRule="atLeast"/>
      <w:widowControl w:val="off"/>
    </w:pPr>
    <w:rPr>
      <w:sz w:val="21"/>
      <w:lang w:val="en-US" w:eastAsia="zh-CN" w:bidi="ar-SA"/>
    </w:rPr>
  </w:style>
  <w:style w:type="paragraph" w:styleId="2471">
    <w:name w:val="MM Topic 1"/>
    <w:basedOn w:val="1217"/>
    <w:next w:val="2471"/>
    <w:link w:val="959"/>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72">
    <w:name w:val="MM Topic 3"/>
    <w:basedOn w:val="1219"/>
    <w:next w:val="2472"/>
    <w:link w:val="959"/>
    <w:qFormat/>
    <w:pPr>
      <w:ind w:left="420" w:hanging="420"/>
      <w:tabs>
        <w:tab w:val="left" w:pos="0" w:leader="none"/>
      </w:tabs>
    </w:pPr>
    <w:rPr>
      <w:rFonts w:ascii="Calibri" w:hAnsi="Calibri"/>
      <w:bCs/>
      <w:szCs w:val="32"/>
      <w:lang w:val="zh-CN"/>
    </w:rPr>
  </w:style>
  <w:style w:type="paragraph" w:styleId="2473">
    <w:name w:val="p15"/>
    <w:basedOn w:val="959"/>
    <w:next w:val="2473"/>
    <w:link w:val="959"/>
    <w:qFormat/>
    <w:pPr>
      <w:jc w:val="left"/>
      <w:spacing w:before="156" w:after="156"/>
      <w:widowControl/>
    </w:pPr>
    <w:rPr>
      <w:rFonts w:ascii="黑体" w:hAnsi="黑体" w:eastAsia="黑体" w:cs="宋体"/>
      <w:szCs w:val="21"/>
    </w:rPr>
  </w:style>
  <w:style w:type="paragraph" w:styleId="2474">
    <w:name w:val="p16"/>
    <w:basedOn w:val="959"/>
    <w:next w:val="2474"/>
    <w:link w:val="959"/>
    <w:qFormat/>
    <w:pPr>
      <w:ind w:firstLine="420"/>
      <w:widowControl/>
    </w:pPr>
    <w:rPr>
      <w:rFonts w:ascii="宋体" w:hAnsi="宋体" w:cs="宋体"/>
      <w:sz w:val="20"/>
      <w:szCs w:val="20"/>
    </w:rPr>
  </w:style>
  <w:style w:type="paragraph" w:styleId="2475">
    <w:name w:val="p17"/>
    <w:basedOn w:val="959"/>
    <w:next w:val="2475"/>
    <w:link w:val="959"/>
    <w:qFormat/>
    <w:pPr>
      <w:jc w:val="center"/>
      <w:spacing w:before="156" w:after="156"/>
      <w:widowControl/>
    </w:pPr>
    <w:rPr>
      <w:rFonts w:ascii="黑体" w:hAnsi="黑体" w:eastAsia="黑体" w:cs="宋体"/>
      <w:szCs w:val="21"/>
    </w:rPr>
  </w:style>
  <w:style w:type="paragraph" w:styleId="2476">
    <w:name w:val="0-投标正文"/>
    <w:basedOn w:val="1217"/>
    <w:next w:val="2476"/>
    <w:link w:val="959"/>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477">
    <w:name w:val="网格型1"/>
    <w:basedOn w:val="965"/>
    <w:next w:val="2477"/>
    <w:link w:val="959"/>
    <w:uiPriority w:val="39"/>
    <w:qFormat/>
    <w:tblPr/>
  </w:style>
  <w:style w:type="table" w:styleId="2478">
    <w:name w:val="网格型2"/>
    <w:basedOn w:val="965"/>
    <w:next w:val="2478"/>
    <w:link w:val="959"/>
    <w:uiPriority w:val="39"/>
    <w:qFormat/>
    <w:tblPr/>
  </w:style>
  <w:style w:type="table" w:styleId="2479">
    <w:name w:val="网格型11"/>
    <w:basedOn w:val="965"/>
    <w:next w:val="2479"/>
    <w:link w:val="959"/>
    <w:uiPriority w:val="39"/>
    <w:qFormat/>
    <w:pPr>
      <w:jc w:val="both"/>
      <w:widowControl w:val="off"/>
    </w:pPr>
    <w:tblPr/>
  </w:style>
  <w:style w:type="table" w:styleId="2480">
    <w:name w:val="网格型21"/>
    <w:basedOn w:val="965"/>
    <w:next w:val="2480"/>
    <w:link w:val="959"/>
    <w:uiPriority w:val="39"/>
    <w:qFormat/>
    <w:pPr>
      <w:jc w:val="both"/>
      <w:widowControl w:val="off"/>
    </w:pPr>
    <w:tblPr/>
  </w:style>
  <w:style w:type="table" w:styleId="2481">
    <w:name w:val="网格型3"/>
    <w:basedOn w:val="965"/>
    <w:next w:val="2481"/>
    <w:link w:val="959"/>
    <w:uiPriority w:val="59"/>
    <w:qFormat/>
    <w:tblPr/>
  </w:style>
  <w:style w:type="table" w:styleId="2482">
    <w:name w:val="网格型12"/>
    <w:basedOn w:val="965"/>
    <w:next w:val="2482"/>
    <w:link w:val="959"/>
    <w:uiPriority w:val="39"/>
    <w:qFormat/>
    <w:pPr>
      <w:jc w:val="both"/>
      <w:widowControl w:val="off"/>
    </w:pPr>
    <w:tblPr/>
  </w:style>
  <w:style w:type="table" w:styleId="2483">
    <w:name w:val="网格型22"/>
    <w:basedOn w:val="965"/>
    <w:next w:val="2483"/>
    <w:link w:val="959"/>
    <w:uiPriority w:val="39"/>
    <w:qFormat/>
    <w:pPr>
      <w:jc w:val="both"/>
      <w:widowControl w:val="off"/>
    </w:pPr>
    <w:tblPr/>
  </w:style>
  <w:style w:type="table" w:styleId="2484">
    <w:name w:val="网格型4"/>
    <w:basedOn w:val="965"/>
    <w:next w:val="2484"/>
    <w:link w:val="959"/>
    <w:uiPriority w:val="59"/>
    <w:qFormat/>
    <w:tblPr/>
  </w:style>
  <w:style w:type="table" w:styleId="2485">
    <w:name w:val="网格型13"/>
    <w:basedOn w:val="965"/>
    <w:next w:val="2485"/>
    <w:link w:val="959"/>
    <w:uiPriority w:val="39"/>
    <w:qFormat/>
    <w:pPr>
      <w:jc w:val="both"/>
      <w:widowControl w:val="off"/>
    </w:pPr>
    <w:tblPr/>
  </w:style>
  <w:style w:type="table" w:styleId="2486">
    <w:name w:val="网格型23"/>
    <w:basedOn w:val="965"/>
    <w:next w:val="2486"/>
    <w:link w:val="959"/>
    <w:uiPriority w:val="39"/>
    <w:qFormat/>
    <w:pPr>
      <w:jc w:val="both"/>
      <w:widowControl w:val="off"/>
    </w:pPr>
    <w:tblPr/>
  </w:style>
  <w:style w:type="table" w:styleId="2487">
    <w:name w:val="网格型5"/>
    <w:basedOn w:val="965"/>
    <w:next w:val="2487"/>
    <w:link w:val="959"/>
    <w:uiPriority w:val="59"/>
    <w:qFormat/>
    <w:tblPr/>
  </w:style>
  <w:style w:type="table" w:styleId="2488">
    <w:name w:val="网格型6"/>
    <w:basedOn w:val="965"/>
    <w:next w:val="2488"/>
    <w:link w:val="959"/>
    <w:uiPriority w:val="59"/>
    <w:qFormat/>
    <w:tblPr/>
  </w:style>
  <w:style w:type="table" w:styleId="2489">
    <w:name w:val="网格型14"/>
    <w:basedOn w:val="965"/>
    <w:next w:val="2489"/>
    <w:link w:val="959"/>
    <w:uiPriority w:val="39"/>
    <w:qFormat/>
    <w:pPr>
      <w:jc w:val="both"/>
      <w:widowControl w:val="off"/>
    </w:pPr>
    <w:tblPr/>
  </w:style>
  <w:style w:type="table" w:styleId="2490">
    <w:name w:val="网格型24"/>
    <w:basedOn w:val="965"/>
    <w:next w:val="2490"/>
    <w:link w:val="959"/>
    <w:uiPriority w:val="39"/>
    <w:qFormat/>
    <w:pPr>
      <w:jc w:val="both"/>
      <w:widowControl w:val="off"/>
    </w:pPr>
    <w:tblPr/>
  </w:style>
  <w:style w:type="table" w:styleId="2491">
    <w:name w:val="网格型7"/>
    <w:basedOn w:val="965"/>
    <w:next w:val="2491"/>
    <w:link w:val="959"/>
    <w:uiPriority w:val="59"/>
    <w:qFormat/>
    <w:tblPr/>
  </w:style>
  <w:style w:type="table" w:styleId="2492">
    <w:name w:val="网格型8"/>
    <w:basedOn w:val="965"/>
    <w:next w:val="2492"/>
    <w:link w:val="959"/>
    <w:uiPriority w:val="59"/>
    <w:qFormat/>
    <w:rPr>
      <w:rFonts w:ascii="Calibri" w:hAnsi="Calibri"/>
    </w:rPr>
    <w:tblPr/>
  </w:style>
  <w:style w:type="character" w:styleId="2493">
    <w:name w:val="普通(网站) Char"/>
    <w:next w:val="2493"/>
    <w:link w:val="959"/>
    <w:qFormat/>
    <w:rPr>
      <w:rFonts w:ascii="宋体" w:hAnsi="宋体" w:cs="宋体"/>
      <w:color w:val="000000"/>
      <w:sz w:val="24"/>
      <w:szCs w:val="24"/>
    </w:rPr>
  </w:style>
  <w:style w:type="character" w:styleId="2494">
    <w:name w:val="正文缩进 Char"/>
    <w:next w:val="2494"/>
    <w:link w:val="959"/>
    <w:qFormat/>
    <w:rPr>
      <w:rFonts w:eastAsia="宋体"/>
      <w:sz w:val="21"/>
      <w:lang w:val="en-US" w:eastAsia="zh-CN" w:bidi="ar-SA"/>
    </w:rPr>
  </w:style>
  <w:style w:type="paragraph" w:styleId="2495">
    <w:name w:val="Andy_正文格式"/>
    <w:basedOn w:val="959"/>
    <w:next w:val="2495"/>
    <w:link w:val="959"/>
    <w:qFormat/>
    <w:pPr>
      <w:ind w:firstLine="560"/>
      <w:jc w:val="left"/>
    </w:pPr>
    <w:rPr>
      <w:rFonts w:ascii="仿宋_GB2312" w:eastAsia="仿宋_GB2312"/>
      <w:sz w:val="28"/>
      <w:szCs w:val="28"/>
    </w:rPr>
  </w:style>
  <w:style w:type="character" w:styleId="2496">
    <w:name w:val="p141"/>
    <w:next w:val="2496"/>
    <w:link w:val="959"/>
    <w:qFormat/>
    <w:rPr>
      <w:sz w:val="21"/>
      <w:szCs w:val="21"/>
    </w:rPr>
  </w:style>
  <w:style w:type="character" w:styleId="2497">
    <w:name w:val="标题 3 字符"/>
    <w:next w:val="2497"/>
    <w:link w:val="959"/>
    <w:uiPriority w:val="9"/>
    <w:qFormat/>
    <w:rPr>
      <w:b/>
      <w:sz w:val="32"/>
    </w:rPr>
  </w:style>
  <w:style w:type="paragraph" w:styleId="2498">
    <w:name w:val="正文_4"/>
    <w:next w:val="2498"/>
    <w:link w:val="959"/>
    <w:qFormat/>
    <w:pPr>
      <w:jc w:val="both"/>
      <w:widowControl w:val="off"/>
    </w:pPr>
    <w:rPr>
      <w:sz w:val="21"/>
      <w:szCs w:val="24"/>
      <w:lang w:val="en-US" w:eastAsia="zh-CN" w:bidi="ar-SA"/>
    </w:rPr>
  </w:style>
  <w:style w:type="character" w:styleId="2499">
    <w:name w:val="px_10"/>
    <w:next w:val="2499"/>
    <w:link w:val="959"/>
    <w:qFormat/>
  </w:style>
  <w:style w:type="paragraph" w:styleId="2500">
    <w:name w:val="正文_8"/>
    <w:next w:val="2500"/>
    <w:link w:val="959"/>
    <w:qFormat/>
    <w:pPr>
      <w:jc w:val="both"/>
      <w:widowControl w:val="off"/>
    </w:pPr>
    <w:rPr>
      <w:rFonts w:ascii="Calibri" w:hAnsi="Calibri"/>
      <w:sz w:val="21"/>
      <w:szCs w:val="22"/>
      <w:lang w:val="en-US" w:eastAsia="zh-CN" w:bidi="ar-SA"/>
    </w:rPr>
  </w:style>
  <w:style w:type="paragraph" w:styleId="2501">
    <w:name w:val="text-tag"/>
    <w:basedOn w:val="959"/>
    <w:next w:val="2501"/>
    <w:link w:val="959"/>
    <w:uiPriority w:val="99"/>
    <w:semiHidden/>
    <w:qFormat/>
    <w:pPr>
      <w:jc w:val="left"/>
      <w:spacing w:before="100" w:beforeAutospacing="1" w:after="100" w:afterAutospacing="1"/>
      <w:widowControl/>
    </w:pPr>
    <w:rPr>
      <w:rFonts w:ascii="宋体" w:hAnsi="宋体" w:cs="宋体"/>
      <w:sz w:val="24"/>
    </w:rPr>
  </w:style>
  <w:style w:type="paragraph" w:styleId="2502">
    <w:name w:val="_Style 1379"/>
    <w:basedOn w:val="959"/>
    <w:next w:val="959"/>
    <w:link w:val="959"/>
    <w:qFormat/>
    <w:pPr>
      <w:jc w:val="center"/>
      <w:pBdr>
        <w:bottom w:val="single" w:color="000000" w:sz="6" w:space="1"/>
      </w:pBdr>
    </w:pPr>
    <w:rPr>
      <w:rFonts w:ascii="Arial"/>
      <w:vanish/>
      <w:sz w:val="16"/>
    </w:rPr>
  </w:style>
  <w:style w:type="paragraph" w:styleId="2503">
    <w:name w:val="_Style 1380"/>
    <w:basedOn w:val="959"/>
    <w:next w:val="959"/>
    <w:link w:val="959"/>
    <w:qFormat/>
    <w:pPr>
      <w:jc w:val="center"/>
      <w:pBdr>
        <w:top w:val="single" w:color="000000" w:sz="6" w:space="1"/>
      </w:pBdr>
    </w:pPr>
    <w:rPr>
      <w:rFonts w:ascii="Arial"/>
      <w:vanish/>
      <w:sz w:val="16"/>
    </w:rPr>
  </w:style>
  <w:style w:type="paragraph" w:styleId="2504">
    <w:name w:val="Normal_19"/>
    <w:next w:val="2504"/>
    <w:link w:val="959"/>
    <w:qFormat/>
    <w:pPr>
      <w:jc w:val="both"/>
      <w:widowControl w:val="off"/>
    </w:pPr>
    <w:rPr>
      <w:sz w:val="21"/>
      <w:szCs w:val="24"/>
      <w:lang w:val="en-US" w:eastAsia="zh-CN" w:bidi="ar-SA"/>
    </w:rPr>
  </w:style>
  <w:style w:type="paragraph" w:styleId="2505">
    <w:name w:val="索引 11"/>
    <w:basedOn w:val="959"/>
    <w:next w:val="959"/>
    <w:link w:val="959"/>
    <w:uiPriority w:val="99"/>
    <w:qFormat/>
    <w:pPr>
      <w:spacing w:line="360" w:lineRule="auto"/>
    </w:pPr>
    <w:rPr>
      <w:rFonts w:ascii="仿宋_GB2312" w:eastAsia="仿宋_GB2312"/>
      <w:sz w:val="24"/>
      <w:szCs w:val="20"/>
    </w:rPr>
  </w:style>
  <w:style w:type="paragraph" w:styleId="2506">
    <w:name w:val="修订2"/>
    <w:next w:val="2506"/>
    <w:link w:val="959"/>
    <w:uiPriority w:val="99"/>
    <w:unhideWhenUsed/>
    <w:rPr>
      <w:sz w:val="21"/>
      <w:szCs w:val="24"/>
      <w:lang w:val="en-US" w:eastAsia="zh-CN" w:bidi="ar-SA"/>
    </w:rPr>
  </w:style>
  <w:style w:type="character" w:styleId="2507">
    <w:name w:val="标题 2 Char"/>
    <w:next w:val="2507"/>
    <w:link w:val="959"/>
    <w:qFormat/>
    <w:rPr>
      <w:rFonts w:ascii="Arial" w:hAnsi="Arial" w:eastAsia="黑体"/>
      <w:b/>
      <w:bCs/>
      <w:sz w:val="32"/>
      <w:szCs w:val="32"/>
    </w:rPr>
  </w:style>
  <w:style w:type="character" w:styleId="2508">
    <w:name w:val="批注主题 Char"/>
    <w:next w:val="2508"/>
    <w:link w:val="959"/>
    <w:qFormat/>
    <w:rPr>
      <w:b/>
      <w:bCs/>
      <w:sz w:val="21"/>
      <w:szCs w:val="24"/>
    </w:rPr>
  </w:style>
  <w:style w:type="character" w:styleId="2509">
    <w:name w:val="批注文字 Char"/>
    <w:next w:val="2509"/>
    <w:link w:val="959"/>
    <w:qFormat/>
    <w:rPr>
      <w:sz w:val="21"/>
      <w:szCs w:val="24"/>
    </w:rPr>
  </w:style>
  <w:style w:type="character" w:styleId="2510">
    <w:name w:val="description5"/>
    <w:next w:val="2510"/>
    <w:link w:val="959"/>
    <w:qFormat/>
  </w:style>
  <w:style w:type="character" w:styleId="2511">
    <w:name w:val="javascript"/>
    <w:next w:val="2511"/>
    <w:link w:val="959"/>
    <w:qFormat/>
  </w:style>
  <w:style w:type="character" w:styleId="2512">
    <w:name w:val="页眉 Char"/>
    <w:next w:val="2512"/>
    <w:link w:val="959"/>
    <w:uiPriority w:val="99"/>
    <w:qFormat/>
    <w:rPr>
      <w:sz w:val="18"/>
      <w:szCs w:val="18"/>
    </w:rPr>
  </w:style>
  <w:style w:type="character" w:styleId="2513">
    <w:name w:val="页脚 Char"/>
    <w:next w:val="2513"/>
    <w:link w:val="959"/>
    <w:uiPriority w:val="99"/>
    <w:qFormat/>
    <w:rPr>
      <w:sz w:val="18"/>
      <w:szCs w:val="18"/>
    </w:rPr>
  </w:style>
  <w:style w:type="character" w:styleId="2514">
    <w:name w:val="正文一 Char Char"/>
    <w:next w:val="2514"/>
    <w:link w:val="2515"/>
    <w:qFormat/>
    <w:rPr>
      <w:rFonts w:ascii="宋体" w:hAnsi="Courier New"/>
      <w:sz w:val="24"/>
    </w:rPr>
  </w:style>
  <w:style w:type="paragraph" w:styleId="2515">
    <w:name w:val="正文一"/>
    <w:basedOn w:val="1005"/>
    <w:next w:val="2515"/>
    <w:link w:val="2514"/>
    <w:qFormat/>
    <w:pPr>
      <w:ind w:firstLine="425"/>
    </w:pPr>
    <w:rPr>
      <w:rFonts w:eastAsia="宋体" w:cs="Times New Roman"/>
      <w:sz w:val="24"/>
      <w:szCs w:val="20"/>
    </w:rPr>
  </w:style>
  <w:style w:type="paragraph" w:styleId="2516">
    <w:name w:val="an"/>
    <w:basedOn w:val="959"/>
    <w:next w:val="2516"/>
    <w:link w:val="959"/>
    <w:qFormat/>
    <w:pPr>
      <w:jc w:val="left"/>
      <w:spacing w:before="100" w:beforeAutospacing="1" w:after="100" w:afterAutospacing="1"/>
      <w:widowControl/>
    </w:pPr>
    <w:rPr>
      <w:rFonts w:ascii="宋体" w:hAnsi="宋体"/>
      <w:sz w:val="24"/>
    </w:rPr>
  </w:style>
  <w:style w:type="paragraph" w:styleId="2517">
    <w:name w:val="样式5"/>
    <w:basedOn w:val="959"/>
    <w:next w:val="2517"/>
    <w:link w:val="959"/>
    <w:qFormat/>
    <w:pPr>
      <w:spacing w:line="420" w:lineRule="exact"/>
      <w:outlineLvl w:val="4"/>
    </w:pPr>
    <w:rPr>
      <w:rFonts w:ascii="仿宋_GB2312" w:eastAsia="仿宋_GB2312"/>
      <w:sz w:val="24"/>
      <w:szCs w:val="20"/>
    </w:rPr>
  </w:style>
  <w:style w:type="paragraph" w:styleId="2518">
    <w:name w:val="样式 样式 首行缩进:  2 字符 + 首行缩进:  2 字符"/>
    <w:basedOn w:val="959"/>
    <w:next w:val="2518"/>
    <w:link w:val="959"/>
    <w:qFormat/>
    <w:pPr>
      <w:ind w:firstLine="200"/>
      <w:spacing w:line="420" w:lineRule="exact"/>
    </w:pPr>
    <w:rPr>
      <w:rFonts w:ascii="仿宋_GB2312" w:eastAsia="仿宋_GB2312" w:cs="宋体"/>
      <w:sz w:val="24"/>
      <w:szCs w:val="20"/>
    </w:rPr>
  </w:style>
  <w:style w:type="paragraph" w:styleId="2519">
    <w:name w:val="xl22"/>
    <w:basedOn w:val="959"/>
    <w:next w:val="2519"/>
    <w:link w:val="959"/>
    <w:qFormat/>
    <w:pPr>
      <w:jc w:val="center"/>
      <w:spacing w:before="100" w:beforeAutospacing="1" w:after="100" w:afterAutospacing="1"/>
      <w:widowControl/>
    </w:pPr>
    <w:rPr>
      <w:rFonts w:hint="eastAsia" w:ascii="仿宋_GB2312" w:hAnsi="宋体" w:eastAsia="仿宋_GB2312"/>
      <w:sz w:val="24"/>
    </w:rPr>
  </w:style>
  <w:style w:type="paragraph" w:styleId="2520">
    <w:name w:val="正文（缩进）"/>
    <w:basedOn w:val="959"/>
    <w:next w:val="2520"/>
    <w:link w:val="959"/>
    <w:qFormat/>
    <w:pPr>
      <w:ind w:firstLine="640"/>
      <w:spacing w:before="156" w:after="156" w:line="480" w:lineRule="exact"/>
    </w:pPr>
    <w:rPr>
      <w:rFonts w:eastAsia="华文仿宋"/>
      <w:sz w:val="28"/>
      <w:szCs w:val="20"/>
    </w:rPr>
  </w:style>
  <w:style w:type="paragraph" w:styleId="2521">
    <w:name w:val="样式 正文文本 2正文文字 2 + (符号) 宋体 行距: 最小值 21 磅"/>
    <w:basedOn w:val="1037"/>
    <w:next w:val="2521"/>
    <w:link w:val="959"/>
    <w:qFormat/>
    <w:pPr>
      <w:ind w:firstLine="480"/>
      <w:spacing w:after="0" w:line="420" w:lineRule="atLeast"/>
    </w:pPr>
    <w:rPr>
      <w:rFonts w:ascii="仿宋_GB2312" w:hAnsi="宋体" w:eastAsia="仿宋_GB2312" w:cs="宋体"/>
      <w:sz w:val="24"/>
      <w:szCs w:val="20"/>
      <w:lang w:val="zh-CN"/>
    </w:rPr>
  </w:style>
  <w:style w:type="paragraph" w:styleId="2522">
    <w:name w:val="正文1"/>
    <w:next w:val="2522"/>
    <w:link w:val="959"/>
    <w:qFormat/>
    <w:pPr>
      <w:jc w:val="both"/>
    </w:pPr>
    <w:rPr>
      <w:sz w:val="21"/>
      <w:szCs w:val="21"/>
      <w:lang w:val="en-US" w:eastAsia="zh-CN" w:bidi="ar-SA"/>
    </w:rPr>
  </w:style>
  <w:style w:type="paragraph" w:styleId="2523">
    <w:name w:val="样式 (符号) 宋体 首行缩进:  2 字符"/>
    <w:basedOn w:val="959"/>
    <w:next w:val="2523"/>
    <w:link w:val="959"/>
    <w:qFormat/>
    <w:pPr>
      <w:ind w:firstLine="200"/>
      <w:spacing w:line="420" w:lineRule="exact"/>
    </w:pPr>
    <w:rPr>
      <w:rFonts w:ascii="仿宋_GB2312" w:hAnsi="宋体" w:eastAsia="仿宋_GB2312" w:cs="宋体"/>
      <w:sz w:val="24"/>
      <w:szCs w:val="20"/>
    </w:rPr>
  </w:style>
  <w:style w:type="paragraph" w:styleId="2524">
    <w:name w:val="txt_font"/>
    <w:basedOn w:val="959"/>
    <w:next w:val="2524"/>
    <w:link w:val="959"/>
    <w:qFormat/>
    <w:pPr>
      <w:ind w:left="270" w:right="270"/>
      <w:jc w:val="left"/>
      <w:spacing w:before="270" w:after="270" w:line="300" w:lineRule="atLeast"/>
      <w:widowControl/>
    </w:pPr>
    <w:rPr>
      <w:rFonts w:ascii="宋体" w:hAnsi="宋体" w:cs="宋体"/>
      <w:sz w:val="24"/>
    </w:rPr>
  </w:style>
  <w:style w:type="paragraph" w:styleId="2525">
    <w:name w:val="正文A"/>
    <w:basedOn w:val="959"/>
    <w:next w:val="2525"/>
    <w:link w:val="2526"/>
    <w:qFormat/>
    <w:pPr>
      <w:ind w:firstLine="200"/>
      <w:spacing w:line="540" w:lineRule="exact"/>
      <w:widowControl/>
    </w:pPr>
    <w:rPr>
      <w:rFonts w:ascii="Garamond" w:hAnsi="Garamond"/>
      <w:sz w:val="28"/>
      <w:szCs w:val="22"/>
      <w:lang w:val="zh-CN"/>
    </w:rPr>
  </w:style>
  <w:style w:type="character" w:styleId="2526">
    <w:name w:val="正文A 字符"/>
    <w:next w:val="2526"/>
    <w:link w:val="2525"/>
    <w:qFormat/>
    <w:rPr>
      <w:rFonts w:ascii="Garamond" w:hAnsi="Garamond"/>
      <w:sz w:val="28"/>
      <w:szCs w:val="22"/>
      <w:lang w:val="zh-CN"/>
    </w:rPr>
  </w:style>
  <w:style w:type="paragraph" w:styleId="2527">
    <w:name w:val="TableContent"/>
    <w:next w:val="2527"/>
    <w:link w:val="959"/>
    <w:uiPriority w:val="1"/>
    <w:qFormat/>
    <w:pPr>
      <w:jc w:val="both"/>
      <w:spacing w:before="40" w:after="40"/>
    </w:pPr>
    <w:rPr>
      <w:rFonts w:ascii="Arial" w:hAnsi="Arial"/>
      <w:sz w:val="18"/>
      <w:szCs w:val="44"/>
      <w:lang w:val="en-US" w:eastAsia="zh-CN" w:bidi="ar-SA"/>
    </w:rPr>
  </w:style>
  <w:style w:type="paragraph" w:styleId="2528">
    <w:name w:val="_Style 15"/>
    <w:basedOn w:val="959"/>
    <w:next w:val="1239"/>
    <w:link w:val="959"/>
    <w:uiPriority w:val="34"/>
    <w:qFormat/>
    <w:pPr>
      <w:ind w:firstLine="420"/>
    </w:pPr>
    <w:rPr>
      <w:rFonts w:ascii="Calibri" w:hAnsi="Calibri"/>
      <w:szCs w:val="22"/>
    </w:rPr>
  </w:style>
  <w:style w:type="paragraph" w:styleId="2529">
    <w:name w:val="_Style 151"/>
    <w:basedOn w:val="959"/>
    <w:next w:val="1239"/>
    <w:link w:val="959"/>
    <w:uiPriority w:val="34"/>
    <w:qFormat/>
    <w:pPr>
      <w:ind w:firstLine="420"/>
    </w:pPr>
    <w:rPr>
      <w:rFonts w:ascii="Calibri" w:hAnsi="Calibri"/>
      <w:szCs w:val="22"/>
    </w:rPr>
  </w:style>
  <w:style w:type="paragraph" w:styleId="2530">
    <w:name w:val="表蕊居中"/>
    <w:next w:val="2530"/>
    <w:link w:val="959"/>
    <w:qFormat/>
    <w:pPr>
      <w:jc w:val="center"/>
      <w:spacing w:line="320" w:lineRule="exact"/>
    </w:pPr>
    <w:rPr>
      <w:rFonts w:cs="宋体-18030"/>
      <w:sz w:val="21"/>
      <w:szCs w:val="28"/>
      <w:lang w:val="en-US" w:eastAsia="zh-CN" w:bidi="ar-SA"/>
    </w:rPr>
  </w:style>
  <w:style w:type="paragraph" w:styleId="2531">
    <w:name w:val="正文11"/>
    <w:next w:val="2531"/>
    <w:link w:val="959"/>
    <w:qFormat/>
    <w:pPr>
      <w:jc w:val="both"/>
    </w:pPr>
    <w:rPr>
      <w:rFonts w:ascii="Calibri" w:hAnsi="Calibri"/>
      <w:sz w:val="21"/>
      <w:szCs w:val="21"/>
      <w:lang w:val="en-US" w:eastAsia="zh-CN" w:bidi="ar-SA"/>
    </w:rPr>
  </w:style>
  <w:style w:type="character" w:styleId="2532">
    <w:name w:val="标题 4 字符2"/>
    <w:next w:val="2532"/>
    <w:link w:val="959"/>
    <w:qFormat/>
    <w:rPr>
      <w:rFonts w:ascii="Arial" w:hAnsi="Arial" w:eastAsia="黑体"/>
      <w:b/>
      <w:bCs/>
      <w:sz w:val="28"/>
      <w:szCs w:val="28"/>
    </w:rPr>
  </w:style>
  <w:style w:type="paragraph" w:styleId="2533">
    <w:name w:val="2"/>
    <w:basedOn w:val="959"/>
    <w:next w:val="1239"/>
    <w:link w:val="959"/>
    <w:uiPriority w:val="34"/>
    <w:qFormat/>
    <w:pPr>
      <w:ind w:firstLine="420"/>
    </w:pPr>
    <w:rPr>
      <w:rFonts w:ascii="Calibri" w:hAnsi="Calibri"/>
      <w:szCs w:val="22"/>
    </w:rPr>
  </w:style>
  <w:style w:type="paragraph" w:styleId="2534">
    <w:name w:val="1"/>
    <w:basedOn w:val="959"/>
    <w:next w:val="1239"/>
    <w:link w:val="959"/>
    <w:uiPriority w:val="34"/>
    <w:qFormat/>
    <w:pPr>
      <w:ind w:firstLine="420"/>
    </w:pPr>
    <w:rPr>
      <w:rFonts w:ascii="Calibri" w:hAnsi="Calibri"/>
      <w:szCs w:val="22"/>
    </w:rPr>
  </w:style>
  <w:style w:type="table" w:styleId="2535">
    <w:name w:val="网格型9"/>
    <w:basedOn w:val="965"/>
    <w:next w:val="2535"/>
    <w:link w:val="959"/>
    <w:qFormat/>
    <w:pPr>
      <w:jc w:val="both"/>
      <w:widowControl w:val="off"/>
    </w:pPr>
    <w:rPr>
      <w:rFonts w:ascii="Calibri" w:hAnsi="Calibri"/>
    </w:rPr>
    <w:tblPr/>
  </w:style>
  <w:style w:type="paragraph" w:styleId="2536">
    <w:name w:val="首行"/>
    <w:basedOn w:val="959"/>
    <w:next w:val="2536"/>
    <w:link w:val="959"/>
    <w:qFormat/>
    <w:pPr>
      <w:ind w:firstLine="200"/>
      <w:spacing w:before="156" w:after="156" w:line="360" w:lineRule="auto"/>
    </w:pPr>
    <w:rPr>
      <w:rFonts w:ascii="仿宋" w:hAnsi="仿宋" w:eastAsia="仿宋"/>
      <w:sz w:val="28"/>
      <w:szCs w:val="28"/>
    </w:rPr>
  </w:style>
  <w:style w:type="paragraph" w:styleId="2537">
    <w:name w:val="_Style 1422"/>
    <w:basedOn w:val="959"/>
    <w:next w:val="1239"/>
    <w:link w:val="959"/>
    <w:uiPriority w:val="34"/>
    <w:qFormat/>
    <w:pPr>
      <w:spacing w:before="156" w:after="156" w:line="360" w:lineRule="auto"/>
      <w:tabs>
        <w:tab w:val="left" w:pos="993" w:leader="none"/>
      </w:tabs>
    </w:pPr>
    <w:rPr>
      <w:rFonts w:ascii="仿宋" w:hAnsi="仿宋" w:eastAsia="仿宋"/>
      <w:sz w:val="28"/>
      <w:szCs w:val="28"/>
    </w:rPr>
  </w:style>
  <w:style w:type="table" w:styleId="2538">
    <w:name w:val="网格型10"/>
    <w:basedOn w:val="965"/>
    <w:next w:val="2538"/>
    <w:link w:val="959"/>
    <w:uiPriority w:val="39"/>
    <w:qFormat/>
    <w:tblPr/>
  </w:style>
  <w:style w:type="paragraph" w:styleId="2539">
    <w:name w:val="正文一级"/>
    <w:basedOn w:val="959"/>
    <w:next w:val="2539"/>
    <w:link w:val="959"/>
    <w:qFormat/>
    <w:pPr>
      <w:ind w:left="567" w:firstLine="200"/>
      <w:spacing w:before="50" w:after="120" w:line="360" w:lineRule="auto"/>
      <w:widowControl/>
    </w:pPr>
    <w:rPr>
      <w:rFonts w:ascii="宋体" w:hAnsi="CG Times"/>
      <w:sz w:val="24"/>
      <w:szCs w:val="20"/>
    </w:rPr>
  </w:style>
  <w:style w:type="paragraph" w:styleId="2540">
    <w:name w:val="修订3"/>
    <w:next w:val="2540"/>
    <w:link w:val="959"/>
    <w:uiPriority w:val="99"/>
    <w:unhideWhenUsed/>
    <w:qFormat/>
    <w:rPr>
      <w:rFonts w:ascii="仿宋_GB2312" w:hAnsi="仿宋_GB2312" w:eastAsia="仿宋_GB2312"/>
      <w:sz w:val="32"/>
      <w:szCs w:val="22"/>
      <w:lang w:val="en-US" w:eastAsia="zh-CN" w:bidi="ar-SA"/>
    </w:rPr>
  </w:style>
  <w:style w:type="paragraph" w:styleId="2541">
    <w:name w:val="TOC 标题3"/>
    <w:basedOn w:val="1217"/>
    <w:next w:val="959"/>
    <w:link w:val="959"/>
    <w:uiPriority w:val="39"/>
    <w:unhideWhenUsed/>
    <w:qFormat/>
    <w:pPr>
      <w:jc w:val="left"/>
      <w:keepNext w:val="0"/>
      <w:spacing w:before="240" w:after="156" w:line="259" w:lineRule="auto"/>
      <w:widowControl/>
      <w:outlineLvl w:val="9"/>
    </w:pPr>
    <w:rPr>
      <w:rFonts w:ascii="等线 Light" w:hAnsi="等线 Light" w:eastAsia="等线 Light"/>
      <w:bCs/>
      <w:color w:val="2f5496"/>
      <w:szCs w:val="32"/>
    </w:rPr>
  </w:style>
  <w:style w:type="character" w:styleId="2542">
    <w:name w:val="未处理的提及2"/>
    <w:next w:val="2542"/>
    <w:link w:val="959"/>
    <w:uiPriority w:val="99"/>
    <w:unhideWhenUsed/>
    <w:qFormat/>
    <w:rPr>
      <w:color w:val="605e5c"/>
      <w:shd w:val="clear" w:color="auto" w:fill="e1dfdd"/>
    </w:rPr>
  </w:style>
  <w:style w:type="character" w:styleId="2543">
    <w:name w:val="未处理的提及3"/>
    <w:next w:val="2543"/>
    <w:link w:val="959"/>
    <w:uiPriority w:val="99"/>
    <w:unhideWhenUsed/>
    <w:qFormat/>
    <w:rPr>
      <w:color w:val="605e5c"/>
      <w:shd w:val="clear" w:color="auto" w:fill="e1dfdd"/>
    </w:rPr>
  </w:style>
  <w:style w:type="character" w:styleId="2544">
    <w:name w:val="cf01"/>
    <w:next w:val="2544"/>
    <w:link w:val="959"/>
    <w:qFormat/>
    <w:rPr>
      <w:rFonts w:hint="eastAsia" w:ascii="Microsoft YaHei UI" w:hAnsi="Microsoft YaHei UI" w:eastAsia="Microsoft YaHei UI"/>
      <w:sz w:val="18"/>
      <w:szCs w:val="18"/>
    </w:rPr>
  </w:style>
  <w:style w:type="paragraph" w:styleId="2545">
    <w:name w:val="AODocTxtL2"/>
    <w:basedOn w:val="959"/>
    <w:next w:val="2545"/>
    <w:link w:val="959"/>
    <w:qFormat/>
    <w:pPr>
      <w:spacing w:before="240" w:line="260" w:lineRule="atLeast"/>
      <w:widowControl/>
    </w:pPr>
    <w:rPr>
      <w:sz w:val="22"/>
      <w:szCs w:val="20"/>
      <w:lang w:val="en-GB" w:eastAsia="en-US"/>
    </w:rPr>
  </w:style>
  <w:style w:type="paragraph" w:styleId="2546">
    <w:name w:val="AODocTxtL3"/>
    <w:basedOn w:val="959"/>
    <w:next w:val="2546"/>
    <w:link w:val="959"/>
    <w:qFormat/>
    <w:pPr>
      <w:spacing w:before="240" w:line="260" w:lineRule="atLeast"/>
      <w:widowControl/>
    </w:pPr>
    <w:rPr>
      <w:sz w:val="22"/>
      <w:szCs w:val="20"/>
      <w:lang w:val="en-GB" w:eastAsia="en-US"/>
    </w:rPr>
  </w:style>
  <w:style w:type="paragraph" w:styleId="2547">
    <w:name w:val="AOHead3"/>
    <w:basedOn w:val="959"/>
    <w:next w:val="2545"/>
    <w:link w:val="959"/>
    <w:qFormat/>
    <w:pPr>
      <w:ind w:left="1440" w:hanging="720"/>
      <w:spacing w:before="240" w:line="260" w:lineRule="atLeast"/>
      <w:widowControl/>
      <w:tabs>
        <w:tab w:val="left" w:pos="1440" w:leader="none"/>
      </w:tabs>
      <w:outlineLvl w:val="2"/>
    </w:pPr>
    <w:rPr>
      <w:rFonts w:eastAsia="LF Song"/>
      <w:sz w:val="24"/>
      <w:szCs w:val="20"/>
    </w:rPr>
  </w:style>
  <w:style w:type="paragraph" w:styleId="2548">
    <w:name w:val="AOHead4"/>
    <w:basedOn w:val="959"/>
    <w:next w:val="2546"/>
    <w:link w:val="959"/>
    <w:qFormat/>
    <w:pPr>
      <w:spacing w:before="240" w:line="260" w:lineRule="atLeast"/>
      <w:widowControl/>
      <w:outlineLvl w:val="3"/>
    </w:pPr>
    <w:rPr>
      <w:sz w:val="22"/>
      <w:szCs w:val="20"/>
      <w:lang w:val="en-GB" w:eastAsia="en-US"/>
    </w:rPr>
  </w:style>
  <w:style w:type="paragraph" w:styleId="2549">
    <w:name w:val="修订4"/>
    <w:next w:val="2549"/>
    <w:link w:val="959"/>
    <w:uiPriority w:val="99"/>
    <w:unhideWhenUsed/>
    <w:rPr>
      <w:rFonts w:ascii="仿宋" w:hAnsi="仿宋" w:eastAsia="仿宋"/>
      <w:sz w:val="28"/>
      <w:szCs w:val="28"/>
      <w:lang w:val="en-US" w:eastAsia="zh-CN" w:bidi="ar-SA"/>
    </w:rPr>
  </w:style>
  <w:style w:type="paragraph" w:styleId="2550">
    <w:name w:val="pf0"/>
    <w:basedOn w:val="959"/>
    <w:next w:val="2550"/>
    <w:link w:val="959"/>
    <w:pPr>
      <w:jc w:val="left"/>
      <w:spacing w:before="100" w:beforeAutospacing="1" w:after="100" w:afterAutospacing="1"/>
      <w:widowControl/>
    </w:pPr>
    <w:rPr>
      <w:rFonts w:ascii="宋体" w:hAnsi="宋体" w:cs="宋体"/>
      <w:sz w:val="24"/>
    </w:rPr>
  </w:style>
  <w:style w:type="character" w:styleId="2551">
    <w:name w:val="未处理的提及4"/>
    <w:next w:val="2551"/>
    <w:link w:val="959"/>
    <w:uiPriority w:val="99"/>
    <w:unhideWhenUsed/>
    <w:rPr>
      <w:color w:val="605e5c"/>
      <w:shd w:val="clear" w:color="auto" w:fill="e1dfdd"/>
    </w:rPr>
  </w:style>
  <w:style w:type="paragraph" w:styleId="2552">
    <w:name w:val="TOC 标题4"/>
    <w:basedOn w:val="1217"/>
    <w:next w:val="959"/>
    <w:link w:val="959"/>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2553">
    <w:name w:val="彩色列表 - 强调文字颜色 111"/>
    <w:basedOn w:val="959"/>
    <w:next w:val="2553"/>
    <w:link w:val="959"/>
    <w:uiPriority w:val="99"/>
    <w:qFormat/>
    <w:pPr>
      <w:ind w:firstLine="420"/>
    </w:pPr>
    <w:rPr>
      <w:rFonts w:ascii="Calibri" w:hAnsi="Calibri"/>
      <w:szCs w:val="22"/>
    </w:rPr>
  </w:style>
  <w:style w:type="table" w:styleId="2554">
    <w:name w:val="网格型15"/>
    <w:basedOn w:val="965"/>
    <w:next w:val="2554"/>
    <w:link w:val="959"/>
    <w:uiPriority w:val="59"/>
    <w:qFormat/>
    <w:pPr>
      <w:jc w:val="both"/>
      <w:widowControl w:val="off"/>
    </w:pPr>
    <w:tblPr/>
  </w:style>
  <w:style w:type="character" w:styleId="2555">
    <w:name w:val="页脚 字符3"/>
    <w:next w:val="2555"/>
    <w:link w:val="959"/>
    <w:uiPriority w:val="99"/>
    <w:semiHidden/>
    <w:rPr>
      <w:sz w:val="18"/>
      <w:szCs w:val="18"/>
    </w:rPr>
  </w:style>
  <w:style w:type="character" w:styleId="2556">
    <w:name w:val="未处理的提及"/>
    <w:next w:val="2556"/>
    <w:link w:val="959"/>
    <w:uiPriority w:val="99"/>
    <w:unhideWhenUsed/>
    <w:rPr>
      <w:color w:val="605e5c"/>
      <w:shd w:val="clear" w:color="auto" w:fill="e1dfdd"/>
    </w:rPr>
  </w:style>
  <w:style w:type="paragraph" w:styleId="2557">
    <w:name w:val="首行缩进"/>
    <w:basedOn w:val="959"/>
    <w:next w:val="2557"/>
    <w:link w:val="959"/>
    <w:qFormat/>
    <w:pPr>
      <w:ind w:firstLine="480"/>
      <w:spacing w:line="360" w:lineRule="auto"/>
    </w:pPr>
    <w:rPr>
      <w:sz w:val="24"/>
      <w:szCs w:val="22"/>
      <w:lang w:val="zh-CN"/>
    </w:rPr>
  </w:style>
  <w:style w:type="paragraph" w:styleId="2558">
    <w:name w:val="null3"/>
    <w:next w:val="2558"/>
    <w:link w:val="959"/>
    <w:qFormat/>
    <w:rPr>
      <w:rFonts w:hint="eastAsia" w:ascii="Calibri" w:hAnsi="Calibri"/>
      <w:lang w:val="en-US" w:eastAsia="en-US" w:bidi="ar-SA"/>
    </w:rPr>
  </w:style>
  <w:style w:type="character" w:styleId="2559">
    <w:name w:val="标题 4 字符3"/>
    <w:next w:val="2559"/>
    <w:link w:val="959"/>
    <w:uiPriority w:val="9"/>
    <w:semiHidden/>
    <w:rPr>
      <w:rFonts w:ascii="等线 Light" w:hAnsi="等线 Light" w:eastAsia="等线 Light" w:cs="Times New Roman"/>
      <w:b/>
      <w:bCs/>
      <w:sz w:val="28"/>
      <w:szCs w:val="28"/>
    </w:rPr>
  </w:style>
  <w:style w:type="character" w:styleId="2560">
    <w:name w:val="标题 6 字符2"/>
    <w:next w:val="2560"/>
    <w:link w:val="959"/>
    <w:uiPriority w:val="9"/>
    <w:semiHidden/>
    <w:rPr>
      <w:rFonts w:ascii="等线 Light" w:hAnsi="等线 Light" w:eastAsia="等线 Light" w:cs="Times New Roman"/>
      <w:b/>
      <w:bCs/>
      <w:sz w:val="24"/>
      <w:szCs w:val="24"/>
    </w:rPr>
  </w:style>
  <w:style w:type="character" w:styleId="2561">
    <w:name w:val="font212"/>
    <w:next w:val="2561"/>
    <w:link w:val="959"/>
    <w:qFormat/>
    <w:rPr>
      <w:rFonts w:ascii="华文细黑" w:hAnsi="华文细黑" w:eastAsia="华文细黑" w:cs="华文细黑"/>
      <w:color w:val="ff0000"/>
      <w:sz w:val="22"/>
      <w:szCs w:val="22"/>
      <w:u w:val="none"/>
    </w:rPr>
  </w:style>
  <w:style w:type="character" w:styleId="2562">
    <w:name w:val="font221"/>
    <w:next w:val="2562"/>
    <w:link w:val="959"/>
    <w:qFormat/>
    <w:rPr>
      <w:rFonts w:ascii="华文细黑" w:hAnsi="华文细黑" w:eastAsia="华文细黑" w:cs="华文细黑"/>
      <w:color w:val="ff0000"/>
      <w:sz w:val="24"/>
      <w:szCs w:val="24"/>
      <w:u w:val="none"/>
    </w:rPr>
  </w:style>
  <w:style w:type="character" w:styleId="2563">
    <w:name w:val="font161"/>
    <w:next w:val="2563"/>
    <w:link w:val="959"/>
    <w:qFormat/>
    <w:rPr>
      <w:rFonts w:ascii="Comic Sans MS" w:hAnsi="Comic Sans MS" w:eastAsia="Comic Sans MS" w:cs="Comic Sans MS"/>
      <w:color w:val="000000"/>
      <w:sz w:val="20"/>
      <w:szCs w:val="20"/>
      <w:u w:val="none"/>
    </w:rPr>
  </w:style>
  <w:style w:type="character" w:styleId="2564">
    <w:name w:val="font231"/>
    <w:next w:val="2564"/>
    <w:link w:val="959"/>
    <w:qFormat/>
    <w:rPr>
      <w:rFonts w:hint="eastAsia" w:ascii="宋体" w:hAnsi="宋体" w:eastAsia="宋体" w:cs="宋体"/>
      <w:color w:val="000000"/>
      <w:sz w:val="20"/>
      <w:szCs w:val="20"/>
      <w:u w:val="none"/>
    </w:rPr>
  </w:style>
  <w:style w:type="numbering" w:styleId="2565">
    <w:name w:val="无列表1"/>
    <w:next w:val="966"/>
    <w:link w:val="959"/>
    <w:uiPriority w:val="99"/>
    <w:semiHidden/>
    <w:unhideWhenUsed/>
  </w:style>
  <w:style w:type="character" w:styleId="2566" w:default="1">
    <w:name w:val="Default Paragraph Font"/>
    <w:uiPriority w:val="1"/>
    <w:semiHidden/>
    <w:unhideWhenUsed/>
  </w:style>
  <w:style w:type="numbering" w:styleId="2567" w:default="1">
    <w:name w:val="No List"/>
    <w:uiPriority w:val="99"/>
    <w:semiHidden/>
    <w:unhideWhenUsed/>
  </w:style>
  <w:style w:type="table" w:styleId="25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image" Target="media/image1.png"/><Relationship Id="rId29" Type="http://schemas.openxmlformats.org/officeDocument/2006/relationships/image" Target="media/image2.png"/><Relationship Id="rId30" Type="http://schemas.openxmlformats.org/officeDocument/2006/relationships/image" Target="media/image3.png"/><Relationship Id="rId31" Type="http://schemas.openxmlformats.org/officeDocument/2006/relationships/image" Target="media/image4.png"/><Relationship Id="rId32" Type="http://schemas.openxmlformats.org/officeDocument/2006/relationships/image" Target="media/image5.png"/><Relationship Id="rId33" Type="http://schemas.openxmlformats.org/officeDocument/2006/relationships/image" Target="media/image6.png"/><Relationship Id="rId34" Type="http://schemas.openxmlformats.org/officeDocument/2006/relationships/image" Target="media/image7.png"/><Relationship Id="rId35" Type="http://schemas.openxmlformats.org/officeDocument/2006/relationships/image" Target="media/image8.png"/><Relationship Id="rId36" Type="http://schemas.openxmlformats.org/officeDocument/2006/relationships/image" Target="media/image9.png"/><Relationship Id="rId37" Type="http://schemas.openxmlformats.org/officeDocument/2006/relationships/image" Target="media/image10.png"/><Relationship Id="rId38" Type="http://schemas.openxmlformats.org/officeDocument/2006/relationships/image" Target="media/image11.png"/><Relationship Id="rId39" Type="http://schemas.openxmlformats.org/officeDocument/2006/relationships/image" Target="media/image12.png"/><Relationship Id="rId40" Type="http://schemas.openxmlformats.org/officeDocument/2006/relationships/image" Target="media/image13.png"/><Relationship Id="rId41" Type="http://schemas.openxmlformats.org/officeDocument/2006/relationships/image" Target="media/image14.png"/><Relationship Id="rId42" Type="http://schemas.openxmlformats.org/officeDocument/2006/relationships/image" Target="media/image15.png"/><Relationship Id="rId43" Type="http://schemas.openxmlformats.org/officeDocument/2006/relationships/image" Target="media/image16.png"/><Relationship Id="rId44" Type="http://schemas.openxmlformats.org/officeDocument/2006/relationships/image" Target="media/image17.png"/><Relationship Id="rId45" Type="http://schemas.openxmlformats.org/officeDocument/2006/relationships/image" Target="media/image18.png"/><Relationship Id="rId46" Type="http://schemas.openxmlformats.org/officeDocument/2006/relationships/image" Target="media/image19.png"/><Relationship Id="rId47" Type="http://schemas.openxmlformats.org/officeDocument/2006/relationships/image" Target="media/image20.png"/><Relationship Id="rId48" Type="http://schemas.openxmlformats.org/officeDocument/2006/relationships/image" Target="media/image21.png"/><Relationship Id="rId49" Type="http://schemas.openxmlformats.org/officeDocument/2006/relationships/image" Target="media/image22.png"/><Relationship Id="rId50" Type="http://schemas.openxmlformats.org/officeDocument/2006/relationships/image" Target="media/image23.png"/><Relationship Id="rId51" Type="http://schemas.openxmlformats.org/officeDocument/2006/relationships/image" Target="media/image24.png"/><Relationship Id="rId52" Type="http://schemas.openxmlformats.org/officeDocument/2006/relationships/image" Target="media/image25.png"/><Relationship Id="rId53" Type="http://schemas.openxmlformats.org/officeDocument/2006/relationships/image" Target="media/image26.png"/><Relationship Id="rId54" Type="http://schemas.openxmlformats.org/officeDocument/2006/relationships/image" Target="media/image27.png"/><Relationship Id="rId55" Type="http://schemas.openxmlformats.org/officeDocument/2006/relationships/image" Target="media/image28.png"/><Relationship Id="rId56" Type="http://schemas.openxmlformats.org/officeDocument/2006/relationships/image" Target="media/image29.png"/><Relationship Id="rId57" Type="http://schemas.openxmlformats.org/officeDocument/2006/relationships/image" Target="media/image30.png"/><Relationship Id="rId58" Type="http://schemas.openxmlformats.org/officeDocument/2006/relationships/image" Target="media/image31.png"/><Relationship Id="rId59" Type="http://schemas.openxmlformats.org/officeDocument/2006/relationships/image" Target="media/image32.png"/><Relationship Id="rId60" Type="http://schemas.openxmlformats.org/officeDocument/2006/relationships/image" Target="media/image33.png"/><Relationship Id="rId61" Type="http://schemas.openxmlformats.org/officeDocument/2006/relationships/image" Target="media/image34.png"/><Relationship Id="rId62" Type="http://schemas.openxmlformats.org/officeDocument/2006/relationships/image" Target="media/image35.png"/><Relationship Id="rId63" Type="http://schemas.openxmlformats.org/officeDocument/2006/relationships/image" Target="media/image36.png"/><Relationship Id="rId64" Type="http://schemas.openxmlformats.org/officeDocument/2006/relationships/image" Target="media/image37.png"/><Relationship Id="rId65" Type="http://schemas.openxmlformats.org/officeDocument/2006/relationships/image" Target="media/image38.png"/><Relationship Id="rId66" Type="http://schemas.openxmlformats.org/officeDocument/2006/relationships/image" Target="media/image39.png"/><Relationship Id="rId67" Type="http://schemas.openxmlformats.org/officeDocument/2006/relationships/image" Target="media/image40.png"/><Relationship Id="rId68" Type="http://schemas.openxmlformats.org/officeDocument/2006/relationships/image" Target="media/image41.png"/><Relationship Id="rId69" Type="http://schemas.openxmlformats.org/officeDocument/2006/relationships/image" Target="media/image42.png"/><Relationship Id="rId70" Type="http://schemas.openxmlformats.org/officeDocument/2006/relationships/image" Target="media/image43.png"/><Relationship Id="rId71" Type="http://schemas.openxmlformats.org/officeDocument/2006/relationships/image" Target="media/image44.png"/><Relationship Id="rId72" Type="http://schemas.openxmlformats.org/officeDocument/2006/relationships/image" Target="media/image45.png"/><Relationship Id="rId73" Type="http://schemas.openxmlformats.org/officeDocument/2006/relationships/image" Target="media/image46.png"/><Relationship Id="rId74" Type="http://schemas.openxmlformats.org/officeDocument/2006/relationships/image" Target="media/image47.png"/><Relationship Id="rId75" Type="http://schemas.openxmlformats.org/officeDocument/2006/relationships/image" Target="media/image48.png"/><Relationship Id="rId76" Type="http://schemas.openxmlformats.org/officeDocument/2006/relationships/image" Target="media/image49.png"/><Relationship Id="rId77" Type="http://schemas.openxmlformats.org/officeDocument/2006/relationships/image" Target="media/image50.png"/><Relationship Id="rId78" Type="http://schemas.openxmlformats.org/officeDocument/2006/relationships/image" Target="media/image51.png"/><Relationship Id="rId79" Type="http://schemas.openxmlformats.org/officeDocument/2006/relationships/image" Target="media/image52.png"/><Relationship Id="rId80" Type="http://schemas.openxmlformats.org/officeDocument/2006/relationships/image" Target="media/image53.png"/><Relationship Id="rId81" Type="http://schemas.openxmlformats.org/officeDocument/2006/relationships/image" Target="media/image54.png"/><Relationship Id="rId82" Type="http://schemas.openxmlformats.org/officeDocument/2006/relationships/image" Target="media/image55.png"/><Relationship Id="rId83" Type="http://schemas.openxmlformats.org/officeDocument/2006/relationships/image" Target="media/image56.png"/><Relationship Id="rId84" Type="http://schemas.openxmlformats.org/officeDocument/2006/relationships/image" Target="media/image57.png"/><Relationship Id="rId85" Type="http://schemas.openxmlformats.org/officeDocument/2006/relationships/image" Target="media/image58.png"/><Relationship Id="rId86" Type="http://schemas.openxmlformats.org/officeDocument/2006/relationships/image" Target="media/image59.png"/><Relationship Id="rId87" Type="http://schemas.openxmlformats.org/officeDocument/2006/relationships/image" Target="media/image60.png"/><Relationship Id="rId88"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赵诗萍</cp:lastModifiedBy>
  <cp:revision>10</cp:revision>
  <dcterms:created xsi:type="dcterms:W3CDTF">2026-09-08T01:31:00Z</dcterms:created>
  <dcterms:modified xsi:type="dcterms:W3CDTF">2026-09-22T02:23:39Z</dcterms:modified>
  <cp:version>1048576</cp:version>
</cp:coreProperties>
</file>