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highlight w:val="none"/>
        </w:rPr>
      </w:pPr>
      <w:r>
        <w:rPr>
          <w:rFonts w:hint="eastAsia" w:ascii="宋体" w:hAnsi="宋体" w:cs="宋体"/>
          <w:b/>
          <w:spacing w:val="20"/>
          <w:sz w:val="44"/>
          <w:highlight w:val="none"/>
        </w:rPr>
      </w:r>
      <w:r/>
    </w:p>
    <w:p>
      <w:pPr>
        <w:jc w:val="center"/>
        <w:rPr>
          <w:rFonts w:hint="eastAsia" w:ascii="宋体" w:hAnsi="宋体" w:eastAsia="宋体" w:cs="宋体"/>
          <w:b/>
          <w:spacing w:val="20"/>
          <w:sz w:val="36"/>
          <w:szCs w:val="36"/>
          <w:highlight w:val="none"/>
          <w:lang w:eastAsia="zh-CN"/>
        </w:rPr>
      </w:pPr>
      <w:r>
        <w:rPr>
          <w:rFonts w:hint="eastAsia" w:ascii="宋体" w:hAnsi="宋体" w:cs="宋体"/>
          <w:b/>
          <w:spacing w:val="20"/>
          <w:sz w:val="44"/>
          <w:szCs w:val="44"/>
          <w:highlight w:val="none"/>
          <w:lang w:eastAsia="zh-CN"/>
        </w:rPr>
        <w:t xml:space="preserve">启东市东海镇2026年垃圾清运保洁服务项目（</w:t>
      </w:r>
      <w:r>
        <w:rPr>
          <w:rFonts w:hint="eastAsia" w:ascii="宋体" w:hAnsi="宋体" w:cs="宋体"/>
          <w:b/>
          <w:spacing w:val="20"/>
          <w:sz w:val="44"/>
          <w:szCs w:val="44"/>
          <w:highlight w:val="none"/>
          <w:lang w:val="en-US" w:eastAsia="zh-CN"/>
        </w:rPr>
        <w:t xml:space="preserve">三次</w:t>
      </w:r>
      <w:r>
        <w:rPr>
          <w:rFonts w:hint="eastAsia" w:ascii="宋体" w:hAnsi="宋体" w:cs="宋体"/>
          <w:b/>
          <w:spacing w:val="20"/>
          <w:sz w:val="44"/>
          <w:szCs w:val="44"/>
          <w:highlight w:val="none"/>
          <w:lang w:eastAsia="zh-CN"/>
        </w:rPr>
        <w:t xml:space="preserve">）</w:t>
      </w:r>
      <w:r/>
    </w:p>
    <w:p>
      <w:pPr>
        <w:jc w:val="center"/>
        <w:rPr>
          <w:rFonts w:hint="eastAsia" w:ascii="宋体" w:hAnsi="宋体" w:cs="宋体"/>
          <w:b/>
          <w:sz w:val="100"/>
          <w:szCs w:val="100"/>
          <w:highlight w:val="none"/>
        </w:rPr>
      </w:pPr>
      <w:r>
        <w:rPr>
          <w:rFonts w:hint="eastAsia" w:ascii="宋体" w:hAnsi="宋体" w:cs="宋体"/>
          <w:b/>
          <w:sz w:val="100"/>
          <w:szCs w:val="100"/>
          <w:highlight w:val="none"/>
        </w:rPr>
        <w:t xml:space="preserve">政府采购磋商文件</w:t>
      </w:r>
      <w:r/>
    </w:p>
    <w:p>
      <w:pPr>
        <w:jc w:val="center"/>
        <w:keepNext/>
        <w:spacing w:line="500" w:lineRule="exact"/>
        <w:rPr>
          <w:rFonts w:hint="eastAsia" w:ascii="宋体" w:hAnsi="宋体" w:cs="宋体"/>
          <w:b/>
          <w:sz w:val="44"/>
          <w:szCs w:val="20"/>
          <w:highlight w:val="none"/>
        </w:rPr>
        <w:outlineLvl w:val="5"/>
      </w:pPr>
      <w:r>
        <w:rPr>
          <w:rFonts w:hint="eastAsia" w:ascii="宋体" w:hAnsi="宋体" w:cs="宋体"/>
          <w:b/>
          <w:sz w:val="44"/>
          <w:szCs w:val="20"/>
          <w:highlight w:val="none"/>
        </w:rPr>
      </w:r>
      <w:r/>
    </w:p>
    <w:p>
      <w:pPr>
        <w:ind w:firstLine="964"/>
        <w:keepNext/>
        <w:spacing w:line="500" w:lineRule="exact"/>
        <w:rPr>
          <w:rFonts w:hint="eastAsia" w:ascii="宋体" w:hAnsi="宋体" w:eastAsia="宋体" w:cs="宋体"/>
          <w:b/>
          <w:sz w:val="32"/>
          <w:szCs w:val="32"/>
          <w:highlight w:val="none"/>
          <w:lang w:eastAsia="zh-CN"/>
        </w:rPr>
        <w:outlineLvl w:val="5"/>
      </w:pPr>
      <w:r>
        <w:rPr>
          <w:rFonts w:hint="eastAsia" w:ascii="宋体" w:hAnsi="宋体" w:cs="宋体"/>
          <w:b/>
          <w:sz w:val="32"/>
          <w:szCs w:val="32"/>
          <w:highlight w:val="none"/>
        </w:rPr>
        <w:t xml:space="preserve">采购文件编号：</w:t>
      </w:r>
      <w:r>
        <w:rPr>
          <w:rFonts w:hint="eastAsia" w:ascii="宋体" w:hAnsi="宋体" w:cs="宋体"/>
          <w:b/>
          <w:sz w:val="32"/>
          <w:szCs w:val="32"/>
          <w:highlight w:val="none"/>
          <w:lang w:eastAsia="zh-CN"/>
        </w:rPr>
        <w:t xml:space="preserve">JSZC-320681-SHXP-C2026-0008</w:t>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pStyle w:val="1045"/>
        <w:rPr>
          <w:rFonts w:hint="eastAsia" w:ascii="宋体" w:hAnsi="宋体" w:cs="宋体"/>
          <w:highlight w:val="none"/>
        </w:rPr>
      </w:pPr>
      <w:r>
        <w:rPr>
          <w:rFonts w:hint="eastAsia" w:ascii="宋体" w:hAnsi="宋体" w:cs="宋体"/>
          <w:highlight w:val="none"/>
        </w:rPr>
      </w:r>
      <w:r/>
    </w:p>
    <w:p>
      <w:pPr>
        <w:pStyle w:val="1045"/>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51"/>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pStyle w:val="851"/>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spacing w:line="500" w:lineRule="exact"/>
        <w:rPr>
          <w:rFonts w:hint="eastAsia" w:ascii="宋体" w:hAnsi="宋体" w:cs="宋体"/>
          <w:highlight w:val="none"/>
        </w:rPr>
      </w:pPr>
      <w:r>
        <w:rPr>
          <w:rFonts w:hint="eastAsia" w:ascii="宋体" w:hAnsi="宋体" w:cs="宋体"/>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rPr>
          <w:rFonts w:hint="eastAsia" w:ascii="宋体" w:hAnsi="宋体" w:cs="宋体"/>
          <w:highlight w:val="none"/>
        </w:rPr>
      </w:pPr>
      <w:r>
        <w:rPr>
          <w:rFonts w:hint="eastAsia" w:ascii="宋体" w:hAnsi="宋体" w:cs="宋体"/>
          <w:highlight w:val="none"/>
        </w:rPr>
      </w:r>
      <w:r/>
    </w:p>
    <w:p>
      <w:pPr>
        <w:ind w:left="-2" w:right="120"/>
        <w:jc w:val="center"/>
        <w:spacing w:before="120" w:after="120" w:line="500" w:lineRule="exact"/>
        <w:rPr>
          <w:rFonts w:hint="eastAsia" w:ascii="宋体" w:hAnsi="宋体" w:eastAsia="宋体" w:cs="宋体"/>
          <w:b/>
          <w:spacing w:val="20"/>
          <w:sz w:val="44"/>
          <w:highlight w:val="none"/>
          <w:lang w:eastAsia="zh-CN"/>
        </w:rPr>
      </w:pPr>
      <w:r>
        <w:rPr>
          <w:rFonts w:hint="eastAsia" w:ascii="宋体" w:hAnsi="宋体" w:cs="宋体"/>
          <w:b/>
          <w:spacing w:val="20"/>
          <w:sz w:val="44"/>
          <w:highlight w:val="none"/>
          <w:lang w:eastAsia="zh-CN"/>
        </w:rPr>
        <w:t xml:space="preserve">启东市东海镇人民政府</w:t>
      </w:r>
      <w:r/>
    </w:p>
    <w:p>
      <w:pPr>
        <w:ind w:left="-2" w:right="120"/>
        <w:jc w:val="center"/>
        <w:spacing w:before="120" w:after="120" w:line="500" w:lineRule="exact"/>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10</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22</w:t>
      </w:r>
      <w:r>
        <w:rPr>
          <w:rFonts w:hint="eastAsia" w:ascii="宋体" w:hAnsi="宋体" w:cs="宋体"/>
          <w:b/>
          <w:bCs/>
          <w:sz w:val="32"/>
          <w:highlight w:val="none"/>
        </w:rPr>
        <w:t xml:space="preserve">日</w:t>
      </w:r>
      <w:r/>
    </w:p>
    <w:p>
      <w:pPr>
        <w:pStyle w:val="1045"/>
        <w:rPr>
          <w:rFonts w:hint="eastAsia" w:ascii="宋体" w:hAnsi="宋体" w:cs="宋体"/>
          <w:highlight w:val="none"/>
        </w:rPr>
      </w:pPr>
      <w:r>
        <w:rPr>
          <w:rFonts w:hint="eastAsia" w:ascii="宋体" w:hAnsi="宋体" w:cs="宋体"/>
          <w:highlight w:val="none"/>
        </w:rPr>
      </w:r>
      <w:r/>
    </w:p>
    <w:p>
      <w:pPr>
        <w:ind w:left="-158"/>
        <w:spacing w:line="500" w:lineRule="exact"/>
        <w:rPr>
          <w:rFonts w:hint="eastAsia" w:ascii="宋体" w:hAnsi="宋体" w:cs="宋体"/>
          <w:b/>
          <w:sz w:val="26"/>
          <w:szCs w:val="28"/>
          <w:highlight w:val="none"/>
          <w:u w:val="single"/>
        </w:rPr>
      </w:pPr>
      <w:r>
        <w:rPr>
          <w:rFonts w:hint="eastAsia" w:ascii="宋体" w:hAnsi="宋体" w:cs="宋体"/>
          <w:b/>
          <w:sz w:val="26"/>
          <w:szCs w:val="28"/>
          <w:highlight w:val="none"/>
          <w:u w:val="single"/>
        </w:rPr>
        <w:t xml:space="preserve">                                                                    </w:t>
      </w:r>
      <w:r/>
    </w:p>
    <w:p>
      <w:pPr>
        <w:ind w:left="-158"/>
        <w:jc w:val="left"/>
        <w:rPr>
          <w:rFonts w:hint="eastAsia" w:ascii="宋体" w:hAnsi="宋体" w:cs="宋体"/>
          <w:sz w:val="32"/>
          <w:szCs w:val="32"/>
          <w:highlight w:val="none"/>
          <w:lang w:val="en-US" w:eastAsia="zh-CN"/>
        </w:rPr>
      </w:pPr>
      <w:r>
        <w:rPr>
          <w:rFonts w:hint="eastAsia" w:ascii="宋体" w:hAnsi="宋体" w:cs="宋体"/>
          <w:b/>
          <w:sz w:val="32"/>
          <w:szCs w:val="32"/>
          <w:highlight w:val="none"/>
        </w:rPr>
        <w:t xml:space="preserve">地址:</w:t>
      </w:r>
      <w:r>
        <w:rPr>
          <w:rFonts w:hint="eastAsia" w:ascii="宋体" w:hAnsi="宋体" w:cs="宋体"/>
          <w:sz w:val="32"/>
          <w:szCs w:val="32"/>
          <w:highlight w:val="none"/>
        </w:rPr>
        <w:t xml:space="preserve"> </w:t>
      </w:r>
      <w:r>
        <w:rPr>
          <w:rFonts w:hint="eastAsia" w:ascii="宋体" w:hAnsi="宋体" w:cs="宋体"/>
          <w:sz w:val="32"/>
          <w:szCs w:val="32"/>
          <w:highlight w:val="none"/>
          <w:lang w:val="en-US" w:eastAsia="zh-CN"/>
        </w:rPr>
        <w:t xml:space="preserve">启东市东海镇新安镇新丰街108号</w:t>
      </w:r>
      <w:r/>
    </w:p>
    <w:p>
      <w:pPr>
        <w:ind w:left="-158"/>
        <w:jc w:val="left"/>
        <w:rPr>
          <w:rFonts w:hint="eastAsia" w:ascii="宋体" w:hAnsi="宋体" w:cs="宋体"/>
          <w:sz w:val="32"/>
          <w:szCs w:val="32"/>
          <w:highlight w:val="none"/>
        </w:rPr>
      </w:pPr>
      <w:r>
        <w:rPr>
          <w:rFonts w:hint="eastAsia" w:ascii="宋体" w:hAnsi="宋体" w:cs="宋体"/>
          <w:b/>
          <w:sz w:val="32"/>
          <w:szCs w:val="32"/>
          <w:highlight w:val="none"/>
        </w:rPr>
        <w:t xml:space="preserve">邮政编码：</w:t>
      </w:r>
      <w:r>
        <w:rPr>
          <w:rFonts w:hint="eastAsia" w:ascii="宋体" w:hAnsi="宋体" w:cs="宋体"/>
          <w:sz w:val="32"/>
          <w:szCs w:val="32"/>
          <w:highlight w:val="none"/>
        </w:rPr>
        <w:t xml:space="preserve">226200        </w:t>
      </w:r>
      <w:r/>
    </w:p>
    <w:p>
      <w:pPr>
        <w:ind w:left="-158" w:right="-601"/>
        <w:rPr>
          <w:rFonts w:hint="eastAsia" w:ascii="宋体" w:hAnsi="宋体" w:cs="宋体"/>
          <w:b/>
          <w:sz w:val="32"/>
          <w:szCs w:val="32"/>
          <w:highlight w:val="none"/>
        </w:rPr>
      </w:pPr>
      <w:r>
        <w:rPr>
          <w:rFonts w:hint="eastAsia" w:ascii="宋体" w:hAnsi="宋体" w:cs="宋体"/>
          <w:b/>
          <w:sz w:val="32"/>
          <w:szCs w:val="32"/>
          <w:highlight w:val="none"/>
        </w:rPr>
        <w:t xml:space="preserve">江苏政府采购网</w:t>
      </w:r>
      <w:r/>
    </w:p>
    <w:p>
      <w:pPr>
        <w:ind w:right="-601"/>
        <w:spacing w:line="500" w:lineRule="exact"/>
        <w:rPr>
          <w:rFonts w:hint="eastAsia" w:ascii="宋体" w:hAnsi="宋体" w:cs="宋体"/>
          <w:sz w:val="32"/>
          <w:szCs w:val="32"/>
          <w:highlight w:val="none"/>
        </w:rPr>
      </w:pPr>
      <w:r>
        <w:rPr>
          <w:rFonts w:hint="eastAsia" w:ascii="宋体" w:hAnsi="宋体" w:cs="宋体"/>
          <w:sz w:val="32"/>
          <w:szCs w:val="32"/>
          <w:highlight w:val="none"/>
        </w:rPr>
      </w:r>
      <w:r/>
    </w:p>
    <w:p>
      <w:pPr>
        <w:jc w:val="center"/>
        <w:spacing w:line="360" w:lineRule="auto"/>
        <w:rPr>
          <w:rFonts w:hint="eastAsia" w:ascii="宋体" w:hAnsi="宋体" w:cs="宋体"/>
          <w:sz w:val="44"/>
          <w:szCs w:val="44"/>
          <w:highlight w:val="none"/>
          <w:lang w:val="zh-CN"/>
        </w:rPr>
      </w:pPr>
      <w:r>
        <w:rPr>
          <w:rFonts w:hint="eastAsia" w:ascii="宋体" w:hAnsi="宋体" w:cs="宋体"/>
          <w:sz w:val="44"/>
          <w:szCs w:val="44"/>
          <w:highlight w:val="none"/>
          <w:lang w:val="zh-CN"/>
        </w:rPr>
        <w:t xml:space="preserve">目 录</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第一部分  竞争性磋商公告</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第二部分  磋商须知</w:t>
      </w:r>
      <w:r/>
    </w:p>
    <w:p>
      <w:pPr>
        <w:ind w:firstLine="537"/>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第三部分  项目需求</w:t>
      </w:r>
      <w:r/>
    </w:p>
    <w:p>
      <w:pPr>
        <w:ind w:firstLine="537"/>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第四部分  评审方法和评审标准</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第五部分  响应文件格式</w:t>
      </w:r>
      <w:r/>
    </w:p>
    <w:p>
      <w:pPr>
        <w:spacing w:line="500" w:lineRule="exact"/>
        <w:tabs>
          <w:tab w:val="left" w:pos="774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spacing w:line="500" w:lineRule="exact"/>
        <w:tabs>
          <w:tab w:val="left" w:pos="774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pStyle w:val="1045"/>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rPr>
          <w:rFonts w:hint="eastAsia" w:ascii="宋体" w:hAnsi="宋体" w:cs="宋体"/>
          <w:highlight w:val="none"/>
          <w:lang w:val="zh-CN"/>
        </w:rPr>
      </w:pPr>
      <w:r>
        <w:rPr>
          <w:rFonts w:hint="eastAsia" w:ascii="宋体" w:hAnsi="宋体" w:cs="宋体"/>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pStyle w:val="1045"/>
        <w:rPr>
          <w:rFonts w:hint="eastAsia" w:ascii="宋体" w:hAnsi="宋体" w:cs="宋体"/>
          <w:highlight w:val="none"/>
          <w:lang w:val="zh-CN"/>
        </w:rPr>
      </w:pPr>
      <w:r>
        <w:rPr>
          <w:rFonts w:hint="eastAsia" w:ascii="宋体" w:hAnsi="宋体" w:cs="宋体"/>
          <w:highlight w:val="none"/>
          <w:lang w:val="zh-CN"/>
        </w:rPr>
      </w:r>
      <w:r/>
    </w:p>
    <w:p>
      <w:pPr>
        <w:jc w:val="center"/>
        <w:spacing w:line="500" w:lineRule="exact"/>
        <w:rPr>
          <w:rFonts w:hint="eastAsia" w:ascii="宋体" w:hAnsi="宋体" w:cs="宋体"/>
          <w:sz w:val="36"/>
          <w:szCs w:val="36"/>
          <w:highlight w:val="none"/>
          <w:lang w:val="zh-CN"/>
        </w:rPr>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highlight w:val="none"/>
          <w:lang w:val="zh-CN"/>
        </w:rPr>
      </w:r>
      <w:r/>
    </w:p>
    <w:p>
      <w:pPr>
        <w:jc w:val="center"/>
        <w:spacing w:line="500" w:lineRule="exact"/>
        <w:rPr>
          <w:rFonts w:hint="eastAsia" w:ascii="宋体" w:hAnsi="宋体" w:cs="宋体"/>
          <w:sz w:val="36"/>
          <w:szCs w:val="36"/>
          <w:highlight w:val="none"/>
        </w:rPr>
        <w:outlineLvl w:val="0"/>
      </w:pPr>
      <w:r>
        <w:rPr>
          <w:rFonts w:hint="eastAsia" w:ascii="宋体" w:hAnsi="宋体" w:cs="宋体"/>
          <w:sz w:val="36"/>
          <w:szCs w:val="36"/>
          <w:highlight w:val="none"/>
          <w:lang w:val="zh-CN"/>
        </w:rPr>
        <w:t xml:space="preserve">第一部分  竞争性磋商公告</w:t>
      </w:r>
      <w:r/>
    </w:p>
    <w:p>
      <w:pPr>
        <w:ind w:firstLine="536"/>
        <w:spacing w:line="460" w:lineRule="exact"/>
        <w:rPr>
          <w:rFonts w:hint="eastAsia" w:ascii="宋体" w:hAnsi="宋体" w:cs="宋体"/>
          <w:sz w:val="28"/>
          <w:szCs w:val="28"/>
          <w:highlight w:val="none"/>
        </w:rPr>
      </w:pPr>
      <w:r>
        <w:rPr>
          <w:rFonts w:hint="eastAsia" w:ascii="宋体" w:hAnsi="宋体" w:cs="宋体"/>
          <w:sz w:val="28"/>
          <w:szCs w:val="28"/>
          <w:highlight w:val="none"/>
          <w:lang w:eastAsia="zh-CN"/>
        </w:rPr>
        <w:t xml:space="preserve">启东市东海镇人民政府</w:t>
      </w:r>
      <w:r>
        <w:rPr>
          <w:rFonts w:hint="eastAsia" w:ascii="宋体" w:hAnsi="宋体" w:cs="宋体"/>
          <w:sz w:val="28"/>
          <w:szCs w:val="28"/>
          <w:highlight w:val="none"/>
        </w:rPr>
        <w:t xml:space="preserve">就</w:t>
      </w:r>
      <w:r>
        <w:rPr>
          <w:rFonts w:hint="eastAsia" w:ascii="宋体" w:hAnsi="宋体" w:cs="宋体"/>
          <w:sz w:val="28"/>
          <w:szCs w:val="28"/>
          <w:highlight w:val="none"/>
          <w:lang w:eastAsia="zh-CN"/>
        </w:rPr>
        <w:t xml:space="preserve">启东市东海镇2026年垃圾清运保洁服务项目（</w:t>
      </w:r>
      <w:r>
        <w:rPr>
          <w:rFonts w:hint="eastAsia" w:ascii="宋体" w:hAnsi="宋体" w:cs="宋体"/>
          <w:sz w:val="28"/>
          <w:szCs w:val="28"/>
          <w:highlight w:val="none"/>
          <w:lang w:val="en-US" w:eastAsia="zh-CN"/>
        </w:rPr>
        <w:t xml:space="preserve">三次</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进行竞争性磋商采购，欢迎符合条件的供应商参加磋商。</w:t>
      </w:r>
      <w:r/>
    </w:p>
    <w:p>
      <w:pPr>
        <w:ind w:firstLine="505"/>
        <w:spacing w:line="460" w:lineRule="exact"/>
        <w:shd w:val="clear" w:color="auto" w:fill="ffffff"/>
        <w:widowControl/>
        <w:rPr>
          <w:rFonts w:hint="eastAsia" w:ascii="宋体" w:hAnsi="宋体" w:cs="宋体"/>
          <w:b/>
          <w:spacing w:val="7"/>
          <w:sz w:val="28"/>
          <w:szCs w:val="28"/>
          <w:highlight w:val="none"/>
        </w:rPr>
      </w:pPr>
      <w:r>
        <w:rPr>
          <w:rFonts w:hint="eastAsia" w:ascii="宋体" w:hAnsi="宋体" w:cs="宋体"/>
          <w:b/>
          <w:spacing w:val="7"/>
          <w:sz w:val="28"/>
          <w:szCs w:val="28"/>
          <w:highlight w:val="none"/>
        </w:rPr>
        <w:t xml:space="preserve">项目概况</w:t>
      </w:r>
      <w:r/>
    </w:p>
    <w:p>
      <w:pPr>
        <w:ind w:firstLine="560"/>
        <w:spacing w:line="500" w:lineRule="exact"/>
        <w:rPr>
          <w:rFonts w:hint="eastAsia" w:ascii="宋体" w:hAnsi="宋体" w:cs="宋体"/>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highlight w:val="none"/>
        </w:rPr>
        <w:t xml:space="preserve">项目概况</w:t>
      </w:r>
      <w:r/>
    </w:p>
    <w:p>
      <w:pPr>
        <w:ind w:firstLine="560"/>
        <w:spacing w:line="500" w:lineRule="exact"/>
        <w:rPr>
          <w:rFonts w:hint="eastAsia" w:ascii="宋体" w:hAnsi="宋体" w:cs="宋体"/>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highlight w:val="none"/>
          <w:lang w:eastAsia="zh-CN"/>
        </w:rPr>
        <w:t xml:space="preserve">启东市东海镇2026年垃圾清运保洁服务项目</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三次</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的潜在供应商应在江苏政府采购网获取采购文件，并于202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分（北京时间）前提交响应文件。</w:t>
      </w:r>
      <w:r/>
    </w:p>
    <w:p>
      <w:pPr>
        <w:ind w:firstLine="577"/>
        <w:spacing w:line="460" w:lineRule="exact"/>
        <w:shd w:val="clear" w:color="auto" w:fill="ffffff"/>
        <w:widowControl/>
        <w:rPr>
          <w:rFonts w:hint="eastAsia" w:ascii="宋体" w:hAnsi="宋体" w:cs="宋体"/>
          <w:b/>
          <w:spacing w:val="7"/>
          <w:sz w:val="28"/>
          <w:szCs w:val="28"/>
          <w:highlight w:val="none"/>
        </w:rPr>
      </w:pPr>
      <w:r>
        <w:rPr>
          <w:rFonts w:hint="eastAsia" w:ascii="宋体" w:hAnsi="宋体" w:cs="宋体"/>
          <w:b/>
          <w:spacing w:val="7"/>
          <w:sz w:val="28"/>
          <w:szCs w:val="28"/>
          <w:highlight w:val="none"/>
        </w:rPr>
        <w:t xml:space="preserve">一、项目基本情况</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JSZC-320681-SHXP-C2026-0008</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启东市东海镇2026年垃圾清运保洁服务项目（</w:t>
      </w:r>
      <w:r>
        <w:rPr>
          <w:rFonts w:hint="eastAsia" w:ascii="宋体" w:hAnsi="宋体" w:cs="宋体"/>
          <w:sz w:val="28"/>
          <w:szCs w:val="28"/>
          <w:highlight w:val="none"/>
          <w:lang w:val="en-US" w:eastAsia="zh-CN"/>
        </w:rPr>
        <w:t xml:space="preserve">三次</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项目类型：服务</w:t>
      </w:r>
      <w:r/>
    </w:p>
    <w:p>
      <w:pPr>
        <w:ind w:firstLine="56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所属行业：其他未列明行业</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预算金额：</w:t>
      </w:r>
      <w:r>
        <w:rPr>
          <w:rFonts w:hint="eastAsia" w:ascii="宋体" w:hAnsi="宋体" w:cs="宋体"/>
          <w:sz w:val="28"/>
          <w:szCs w:val="28"/>
          <w:highlight w:val="none"/>
          <w:lang w:val="en-US" w:eastAsia="zh-CN"/>
        </w:rPr>
        <w:t xml:space="preserve">278万</w:t>
      </w:r>
      <w:r>
        <w:rPr>
          <w:rFonts w:hint="eastAsia" w:ascii="宋体" w:hAnsi="宋体" w:cs="宋体"/>
          <w:sz w:val="28"/>
          <w:szCs w:val="28"/>
          <w:highlight w:val="none"/>
        </w:rPr>
        <w:t xml:space="preserve">元</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最高限价：</w:t>
      </w:r>
      <w:bookmarkStart w:id="0" w:name="OLE_LINK1"/>
      <w:r>
        <w:rPr>
          <w:rFonts w:hint="eastAsia" w:ascii="宋体" w:hAnsi="宋体" w:cs="宋体"/>
          <w:sz w:val="28"/>
          <w:szCs w:val="28"/>
          <w:highlight w:val="none"/>
          <w:lang w:val="en-US" w:eastAsia="zh-CN"/>
        </w:rPr>
        <w:t xml:space="preserve">278万</w:t>
      </w:r>
      <w:r>
        <w:rPr>
          <w:rFonts w:hint="eastAsia" w:ascii="宋体" w:hAnsi="宋体" w:cs="宋体"/>
          <w:sz w:val="28"/>
          <w:szCs w:val="28"/>
          <w:highlight w:val="none"/>
        </w:rPr>
        <w:t xml:space="preserve">元</w:t>
      </w:r>
      <w:bookmarkEnd w:id="0"/>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采购需求：详见磋商文件，请仔细研究。</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合同履行期限：（详见磋商文件第三部分</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本项目不接受联合体投标；</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本项目不接受分包。</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二、供应商的资格要求：</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三、获取采购文件</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时间：自本公告发布之日起5个工作日</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地点：江苏政府采购网（网上注册登记成功后系统内免费下载）</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方式：本项目采用网上注册登记方式。</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5．招标代理机构（采购代理机构）将数据电文形式的采购文件加载至“苏采云”系统，供潜在供应商下载或者查阅。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highlight w:val="none"/>
        </w:rPr>
      </w:pPr>
      <w:r>
        <w:rPr>
          <w:rFonts w:hint="eastAsia" w:ascii="宋体" w:hAnsi="宋体" w:cs="宋体"/>
          <w:b/>
          <w:sz w:val="28"/>
          <w:szCs w:val="28"/>
          <w:highlight w:val="none"/>
        </w:rPr>
        <w:t xml:space="preserve">注：如潜在供应商未按上述要求操作，将自行承担所产生的风险。</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四、提交响应文件截止时间、磋商时间和地点</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分（北京时间）</w:t>
      </w:r>
      <w:bookmarkStart w:id="103" w:name="_GoBack"/>
      <w:r/>
      <w:bookmarkEnd w:id="103"/>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逾时，交易系统将拒绝接受上传响应文件电子文档。</w:t>
      </w:r>
      <w:r/>
    </w:p>
    <w:p>
      <w:pPr>
        <w:ind w:firstLine="560"/>
        <w:spacing w:line="46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2．线上开标地点：“苏采云”系统（网址：http://jszfcg.jsczt.cn/）“开标大厅”。</w:t>
      </w:r>
      <w:r/>
    </w:p>
    <w:p>
      <w:pPr>
        <w:ind w:firstLine="560"/>
        <w:spacing w:line="460" w:lineRule="exact"/>
        <w:rPr>
          <w:rFonts w:hint="eastAsia" w:ascii="宋体" w:hAnsi="宋体" w:cs="宋体"/>
          <w:i/>
          <w:sz w:val="28"/>
          <w:szCs w:val="28"/>
          <w:highlight w:val="none"/>
        </w:rPr>
      </w:pPr>
      <w:r>
        <w:rPr>
          <w:rFonts w:hint="eastAsia" w:ascii="宋体" w:hAnsi="宋体" w:cs="宋体"/>
          <w:sz w:val="28"/>
          <w:szCs w:val="28"/>
          <w:highlight w:val="none"/>
        </w:rPr>
        <w:t xml:space="preserve">3．响应文件的解密：开标当天各供应商及时登录不见面开标大厅，响应文件递交截止时间后，采购人将在系统内公布响应</w:t>
      </w:r>
      <w:r>
        <w:rPr>
          <w:rFonts w:hint="eastAsia" w:ascii="宋体" w:hAnsi="宋体" w:cs="宋体"/>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五、公告期限</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自本公告发布之日起3个工作日。</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六、其他补充事宜</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1、投标保证金：免收</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3、项目演示、样品、答辩等：无。</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color w:val="333333"/>
          <w:spacing w:val="7"/>
          <w:sz w:val="28"/>
          <w:szCs w:val="28"/>
          <w:highlight w:val="none"/>
        </w:rPr>
      </w:pPr>
      <w:r>
        <w:rPr>
          <w:rFonts w:hint="eastAsia" w:ascii="宋体" w:hAnsi="宋体" w:cs="宋体"/>
          <w:b/>
          <w:color w:val="333333"/>
          <w:spacing w:val="7"/>
          <w:sz w:val="28"/>
          <w:szCs w:val="28"/>
          <w:highlight w:val="none"/>
        </w:rPr>
        <w:t xml:space="preserve">八、凡对本次采购提出询问，请按以下方式联系。</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1.采购人信息</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名  称：</w:t>
      </w:r>
      <w:r>
        <w:rPr>
          <w:rFonts w:hint="eastAsia" w:ascii="宋体" w:hAnsi="宋体" w:cs="宋体"/>
          <w:sz w:val="28"/>
          <w:szCs w:val="28"/>
          <w:highlight w:val="none"/>
          <w:lang w:eastAsia="zh-CN"/>
        </w:rPr>
        <w:t xml:space="preserve">启东市东海镇人民政府</w:t>
      </w:r>
      <w:r>
        <w:rPr>
          <w:rFonts w:hint="eastAsia" w:ascii="宋体" w:hAnsi="宋体" w:cs="宋体"/>
          <w:sz w:val="28"/>
          <w:szCs w:val="28"/>
          <w:highlight w:val="none"/>
        </w:rPr>
        <w:t xml:space="preserve">　　　　　　　　　　　　</w:t>
      </w:r>
      <w:r/>
    </w:p>
    <w:p>
      <w:pPr>
        <w:ind w:firstLine="1120"/>
        <w:spacing w:line="460" w:lineRule="exact"/>
        <w:rPr>
          <w:rFonts w:hint="eastAsia" w:ascii="宋体" w:hAnsi="宋体" w:cs="宋体"/>
          <w:spacing w:val="-6"/>
          <w:sz w:val="28"/>
          <w:szCs w:val="28"/>
          <w:highlight w:val="none"/>
        </w:rPr>
      </w:pPr>
      <w:r>
        <w:rPr>
          <w:rFonts w:hint="eastAsia" w:ascii="宋体" w:hAnsi="宋体" w:cs="宋体"/>
          <w:sz w:val="28"/>
          <w:szCs w:val="28"/>
          <w:highlight w:val="none"/>
        </w:rPr>
        <w:t xml:space="preserve">地  址：</w:t>
      </w:r>
      <w:r>
        <w:rPr>
          <w:rFonts w:hint="eastAsia" w:ascii="宋体" w:hAnsi="宋体" w:cs="宋体"/>
          <w:sz w:val="28"/>
          <w:szCs w:val="28"/>
          <w:highlight w:val="none"/>
          <w:lang w:eastAsia="zh-CN"/>
        </w:rPr>
        <w:t xml:space="preserve">启东市东海镇新安镇新丰街108号</w:t>
      </w:r>
      <w:r>
        <w:rPr>
          <w:rFonts w:hint="eastAsia" w:ascii="宋体" w:hAnsi="宋体" w:cs="宋体"/>
          <w:sz w:val="32"/>
          <w:szCs w:val="32"/>
          <w:highlight w:val="none"/>
        </w:rPr>
        <w:t xml:space="preserve"> </w:t>
      </w:r>
      <w:r/>
    </w:p>
    <w:p>
      <w:pPr>
        <w:ind w:firstLine="112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联系人：</w:t>
      </w:r>
      <w:r>
        <w:rPr>
          <w:rFonts w:hint="eastAsia" w:ascii="宋体" w:hAnsi="宋体" w:cs="宋体"/>
          <w:sz w:val="28"/>
          <w:szCs w:val="28"/>
          <w:highlight w:val="none"/>
          <w:lang w:val="en-US" w:eastAsia="zh-CN"/>
        </w:rPr>
        <w:t xml:space="preserve">龚先生</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联系方式：15050610800</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2、采购代理机构</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名  称：上海祥浦建设工程监理咨询有限责任公司</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地  址：启东市汇龙镇江海中路579号建都大厦2#3F</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联系人：俞女士</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联系方式：0513-83721688</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3、软件技术支持</w:t>
      </w:r>
      <w:r/>
    </w:p>
    <w:p>
      <w:pPr>
        <w:ind w:firstLine="1120"/>
        <w:spacing w:line="460" w:lineRule="exact"/>
        <w:rPr>
          <w:rFonts w:hint="eastAsia" w:ascii="宋体" w:hAnsi="宋体" w:cs="宋体"/>
          <w:b/>
          <w:sz w:val="28"/>
          <w:szCs w:val="28"/>
          <w:highlight w:val="none"/>
        </w:rPr>
      </w:pPr>
      <w:r>
        <w:rPr>
          <w:rFonts w:hint="eastAsia" w:ascii="宋体" w:hAnsi="宋体" w:cs="宋体"/>
          <w:sz w:val="28"/>
          <w:szCs w:val="28"/>
          <w:highlight w:val="none"/>
        </w:rPr>
        <w:t xml:space="preserve">交易系统软件维护人员：0519-86722801、0519-86722806。</w:t>
      </w:r>
      <w:r/>
    </w:p>
    <w:p>
      <w:pPr>
        <w:jc w:val="center"/>
        <w:spacing w:line="500" w:lineRule="exact"/>
        <w:rPr>
          <w:rFonts w:hint="eastAsia" w:ascii="宋体" w:hAnsi="宋体" w:cs="宋体"/>
          <w:sz w:val="36"/>
          <w:szCs w:val="36"/>
          <w:highlight w:val="none"/>
          <w:lang w:val="zh-CN"/>
        </w:rPr>
        <w:sectPr>
          <w:footerReference w:type="default" r:id="rId12"/>
          <w:footerReference w:type="even" r:id="rId13"/>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6"/>
          <w:szCs w:val="36"/>
          <w:highlight w:val="none"/>
          <w:lang w:val="zh-CN"/>
        </w:rPr>
      </w:r>
      <w:r/>
    </w:p>
    <w:p>
      <w:pPr>
        <w:jc w:val="center"/>
        <w:spacing w:line="500" w:lineRule="exact"/>
        <w:rPr>
          <w:rFonts w:hint="eastAsia" w:ascii="宋体" w:hAnsi="宋体" w:cs="宋体"/>
          <w:sz w:val="36"/>
          <w:szCs w:val="36"/>
          <w:highlight w:val="none"/>
          <w:lang w:val="zh-CN"/>
        </w:rPr>
      </w:pPr>
      <w:r>
        <w:rPr>
          <w:rFonts w:hint="eastAsia" w:ascii="宋体" w:hAnsi="宋体" w:cs="宋体"/>
          <w:sz w:val="36"/>
          <w:szCs w:val="36"/>
          <w:highlight w:val="none"/>
          <w:lang w:val="zh-CN"/>
        </w:rPr>
        <w:t xml:space="preserve">第二部分 磋商须知</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1" w:name="_Toc513029203"/>
      <w:r/>
      <w:bookmarkStart w:id="2" w:name="_Toc120614214"/>
      <w:r/>
      <w:bookmarkStart w:id="3" w:name="_Toc16938519"/>
      <w:r/>
      <w:bookmarkStart w:id="4" w:name="_Toc20823275"/>
      <w:r>
        <w:rPr>
          <w:rFonts w:hint="eastAsia" w:ascii="宋体" w:hAnsi="宋体" w:cs="宋体"/>
          <w:b/>
          <w:bCs/>
          <w:sz w:val="28"/>
          <w:szCs w:val="28"/>
          <w:highlight w:val="none"/>
        </w:rPr>
        <w:t xml:space="preserve">一</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总则</w:t>
      </w:r>
      <w:bookmarkEnd w:id="1"/>
      <w:r/>
      <w:bookmarkEnd w:id="2"/>
      <w:r/>
      <w:bookmarkEnd w:id="3"/>
      <w:r/>
      <w:bookmarkEnd w:id="4"/>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5" w:name="_Hlt16619475"/>
      <w:r/>
      <w:bookmarkEnd w:id="5"/>
      <w:r/>
      <w:bookmarkStart w:id="6" w:name="_Toc458694821"/>
      <w:r/>
      <w:bookmarkStart w:id="7" w:name="_Toc513029204"/>
      <w:r/>
      <w:bookmarkStart w:id="8" w:name="_Toc20823276"/>
      <w:r/>
      <w:bookmarkStart w:id="9" w:name="_Toc16938520"/>
      <w:r>
        <w:rPr>
          <w:rFonts w:hint="eastAsia" w:ascii="宋体" w:hAnsi="宋体" w:cs="宋体"/>
          <w:sz w:val="28"/>
          <w:szCs w:val="28"/>
          <w:highlight w:val="none"/>
        </w:rPr>
        <w:t xml:space="preserve">1</w:t>
      </w:r>
      <w:bookmarkEnd w:id="6"/>
      <w:r>
        <w:rPr>
          <w:rFonts w:hint="eastAsia" w:ascii="宋体" w:hAnsi="宋体" w:cs="宋体"/>
          <w:sz w:val="28"/>
          <w:szCs w:val="28"/>
          <w:highlight w:val="none"/>
        </w:rPr>
        <w:t xml:space="preserve">.采购方式</w:t>
      </w:r>
      <w:bookmarkEnd w:id="7"/>
      <w:r/>
      <w:bookmarkEnd w:id="8"/>
      <w:r/>
      <w:bookmarkEnd w:id="9"/>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1.1 本次采取竞争性磋商方式，本磋商文件仅适用于磋商公告中所述项目。</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0" w:name="_Toc16938521"/>
      <w:r/>
      <w:bookmarkStart w:id="11" w:name="_Toc513029205"/>
      <w:r/>
      <w:bookmarkStart w:id="12" w:name="_Toc20823277"/>
      <w:r>
        <w:rPr>
          <w:rFonts w:hint="eastAsia" w:ascii="宋体" w:hAnsi="宋体" w:cs="宋体"/>
          <w:sz w:val="28"/>
          <w:szCs w:val="28"/>
          <w:highlight w:val="none"/>
        </w:rPr>
        <w:t xml:space="preserve">2.合格的</w:t>
      </w:r>
      <w:bookmarkEnd w:id="10"/>
      <w:r/>
      <w:bookmarkEnd w:id="11"/>
      <w:r/>
      <w:bookmarkEnd w:id="12"/>
      <w:r>
        <w:rPr>
          <w:rFonts w:hint="eastAsia" w:ascii="宋体" w:hAnsi="宋体" w:cs="宋体"/>
          <w:sz w:val="28"/>
          <w:szCs w:val="28"/>
          <w:highlight w:val="none"/>
        </w:rPr>
        <w:t xml:space="preserve">供应商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2.1满足磋商公告中供应商的资格要求的规定。</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 满足本文件实质性条款的规定。</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3" w:name="_Toc16938522"/>
      <w:r/>
      <w:bookmarkStart w:id="14" w:name="_Toc20823278"/>
      <w:r/>
      <w:bookmarkStart w:id="15" w:name="_Toc513029206"/>
      <w:r>
        <w:rPr>
          <w:rFonts w:hint="eastAsia" w:ascii="宋体" w:hAnsi="宋体" w:cs="宋体"/>
          <w:sz w:val="28"/>
          <w:szCs w:val="28"/>
          <w:highlight w:val="none"/>
        </w:rPr>
        <w:t xml:space="preserve">3.适用法律</w:t>
      </w:r>
      <w:bookmarkEnd w:id="13"/>
      <w:r/>
      <w:bookmarkEnd w:id="14"/>
      <w:r/>
      <w:bookmarkEnd w:id="15"/>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3.1 本次采购及由此产生的合同受中华人民共和国有关的法律法规制约和保护。</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6" w:name="_Toc513029207"/>
      <w:r/>
      <w:bookmarkStart w:id="17" w:name="_Toc16938523"/>
      <w:r/>
      <w:bookmarkStart w:id="18" w:name="_Toc462564067"/>
      <w:r/>
      <w:bookmarkStart w:id="19" w:name="_Toc20823279"/>
      <w:r>
        <w:rPr>
          <w:rFonts w:hint="eastAsia" w:ascii="宋体" w:hAnsi="宋体" w:cs="宋体"/>
          <w:sz w:val="28"/>
          <w:szCs w:val="28"/>
          <w:highlight w:val="none"/>
        </w:rPr>
        <w:t xml:space="preserve">4.磋商费用</w:t>
      </w:r>
      <w:bookmarkEnd w:id="16"/>
      <w:r/>
      <w:bookmarkEnd w:id="17"/>
      <w:r/>
      <w:bookmarkEnd w:id="18"/>
      <w:r/>
      <w:bookmarkEnd w:id="19"/>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4.1</w:t>
      </w:r>
      <w:r>
        <w:rPr>
          <w:rFonts w:hint="eastAsia" w:ascii="宋体" w:hAnsi="宋体" w:cs="宋体"/>
          <w:sz w:val="28"/>
          <w:szCs w:val="28"/>
          <w:highlight w:val="none"/>
        </w:rPr>
        <w:t xml:space="preserve"> 供应商应自行承担所有与参加磋商有关的费用，无论磋商过程中的做法和结果如何，采购人在任何情况下均无义务和责任承担这些费用。</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4.2本次磋商采购人不收取标书工本费。</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rPr>
          <w:rFonts w:hint="eastAsia" w:ascii="宋体" w:hAnsi="宋体" w:cs="宋体"/>
          <w:sz w:val="28"/>
          <w:szCs w:val="28"/>
          <w:highlight w:val="none"/>
        </w:rPr>
        <w:t xml:space="preserve">5.磋商文件的约束力</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5.1</w:t>
      </w:r>
      <w:r>
        <w:rPr>
          <w:rFonts w:hint="eastAsia" w:ascii="宋体" w:hAnsi="宋体" w:cs="宋体"/>
          <w:sz w:val="28"/>
          <w:szCs w:val="28"/>
          <w:highlight w:val="none"/>
        </w:rPr>
        <w:t xml:space="preserve"> 供应商一旦参加本项目采购活动，即被认为接受了本磋商文件的规定和约束。</w:t>
      </w:r>
      <w:r/>
    </w:p>
    <w:p>
      <w:pPr>
        <w:ind w:left="0" w:firstLine="560"/>
        <w:keepNext/>
        <w:pageBreakBefore w:val="0"/>
        <w:spacing w:line="500" w:lineRule="exact"/>
        <w:widowControl w:val="off"/>
        <w:rPr>
          <w:rFonts w:hint="eastAsia" w:ascii="宋体" w:hAnsi="宋体" w:cs="宋体"/>
          <w:sz w:val="28"/>
          <w:szCs w:val="28"/>
          <w:highlight w:val="none"/>
        </w:rPr>
        <w:outlineLvl w:val="3"/>
      </w:pPr>
      <w:r>
        <w:rPr>
          <w:rFonts w:hint="eastAsia" w:ascii="宋体" w:hAnsi="宋体" w:cs="宋体"/>
          <w:sz w:val="28"/>
          <w:szCs w:val="28"/>
          <w:highlight w:val="none"/>
        </w:rPr>
        <w:t xml:space="preserve">6.磋商文件的解释</w:t>
      </w:r>
      <w:r/>
    </w:p>
    <w:p>
      <w:pPr>
        <w:ind w:left="0" w:firstLine="560"/>
        <w:pageBreakBefore w:val="0"/>
        <w:spacing w:line="500" w:lineRule="exact"/>
        <w:widowControl w:val="off"/>
        <w:rPr>
          <w:rFonts w:hint="eastAsia" w:ascii="宋体" w:hAnsi="宋体" w:cs="宋体"/>
          <w:color w:val="ff0000"/>
          <w:sz w:val="28"/>
          <w:szCs w:val="28"/>
          <w:highlight w:val="none"/>
        </w:rPr>
      </w:pPr>
      <w:r>
        <w:rPr>
          <w:rFonts w:hint="eastAsia" w:ascii="宋体" w:hAnsi="宋体" w:cs="宋体"/>
          <w:bCs/>
          <w:sz w:val="28"/>
          <w:szCs w:val="28"/>
          <w:highlight w:val="none"/>
        </w:rPr>
        <w:t xml:space="preserve">6.1</w:t>
      </w:r>
      <w:r>
        <w:rPr>
          <w:rFonts w:hint="eastAsia" w:ascii="宋体" w:hAnsi="宋体" w:cs="宋体"/>
          <w:sz w:val="28"/>
          <w:szCs w:val="28"/>
          <w:highlight w:val="none"/>
        </w:rPr>
        <w:t xml:space="preserve">磋商文件需求部分（供应商资格要求、项目需求、商务技术评分标准）由采购人解释，其他部分由采购代理机构解释。</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20" w:name="_Toc20823281"/>
      <w:r/>
      <w:bookmarkStart w:id="21" w:name="_Toc513029209"/>
      <w:r/>
      <w:bookmarkStart w:id="22" w:name="_Toc120614215"/>
      <w:r/>
      <w:bookmarkStart w:id="23" w:name="_Toc16938525"/>
      <w:r>
        <w:rPr>
          <w:rFonts w:hint="eastAsia" w:ascii="宋体" w:hAnsi="宋体" w:cs="宋体"/>
          <w:b/>
          <w:bCs/>
          <w:sz w:val="28"/>
          <w:szCs w:val="28"/>
          <w:highlight w:val="none"/>
        </w:rPr>
        <w:t xml:space="preserve">二</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磋商文件</w:t>
      </w:r>
      <w:bookmarkEnd w:id="20"/>
      <w:r/>
      <w:bookmarkEnd w:id="21"/>
      <w:r/>
      <w:bookmarkEnd w:id="22"/>
      <w:r/>
      <w:bookmarkEnd w:id="23"/>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24" w:name="_Toc513029210"/>
      <w:r/>
      <w:bookmarkStart w:id="25" w:name="_Toc20823282"/>
      <w:r/>
      <w:bookmarkStart w:id="26" w:name="_Toc16938526"/>
      <w:r>
        <w:rPr>
          <w:rFonts w:hint="eastAsia" w:ascii="宋体" w:hAnsi="宋体" w:cs="宋体"/>
          <w:sz w:val="28"/>
          <w:szCs w:val="28"/>
          <w:highlight w:val="none"/>
        </w:rPr>
        <w:t xml:space="preserve">1.磋商文件构成</w:t>
      </w:r>
      <w:bookmarkEnd w:id="24"/>
      <w:r/>
      <w:bookmarkEnd w:id="25"/>
      <w:r/>
      <w:bookmarkEnd w:id="26"/>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 磋商文件由以下部分组成：</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（1）采购邀请</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（2）磋商须知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（3）项目需求</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（4）评审方法和评审标准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（5）响应文件格式</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（6）附件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请仔细检查磋商文件是否齐全，如有缺漏请立即与采购代理机构联系解决。</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1.2</w:t>
      </w:r>
      <w:r>
        <w:rPr>
          <w:rFonts w:hint="eastAsia" w:ascii="宋体" w:hAnsi="宋体" w:cs="宋体"/>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27" w:name="_Toc462564070"/>
      <w:r/>
      <w:bookmarkStart w:id="28" w:name="_Toc20823283"/>
      <w:r/>
      <w:bookmarkStart w:id="29" w:name="_Toc513029211"/>
      <w:r/>
      <w:bookmarkStart w:id="30" w:name="_Toc16938527"/>
      <w:r>
        <w:rPr>
          <w:rFonts w:hint="eastAsia" w:ascii="宋体" w:hAnsi="宋体" w:cs="宋体"/>
          <w:sz w:val="28"/>
          <w:szCs w:val="28"/>
          <w:highlight w:val="none"/>
        </w:rPr>
        <w:t xml:space="preserve">2.磋商文件的澄清</w:t>
      </w:r>
      <w:bookmarkEnd w:id="27"/>
      <w:r/>
      <w:bookmarkEnd w:id="28"/>
      <w:r/>
      <w:bookmarkEnd w:id="29"/>
      <w:r/>
      <w:bookmarkEnd w:id="30"/>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2.1</w:t>
      </w:r>
      <w:r>
        <w:rPr>
          <w:rFonts w:hint="eastAsia" w:ascii="宋体" w:hAnsi="宋体" w:cs="宋体"/>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2.2采购人视情组织答疑会</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31" w:name="_Toc16938528"/>
      <w:r/>
      <w:bookmarkStart w:id="32" w:name="_Toc462564071"/>
      <w:r/>
      <w:bookmarkStart w:id="33" w:name="_Toc513029212"/>
      <w:r/>
      <w:bookmarkStart w:id="34" w:name="_Toc20823284"/>
      <w:r>
        <w:rPr>
          <w:rFonts w:hint="eastAsia" w:ascii="宋体" w:hAnsi="宋体" w:cs="宋体"/>
          <w:sz w:val="28"/>
          <w:szCs w:val="28"/>
          <w:highlight w:val="none"/>
        </w:rPr>
        <w:t xml:space="preserve">3.磋商文件的修改</w:t>
      </w:r>
      <w:bookmarkEnd w:id="31"/>
      <w:r/>
      <w:bookmarkEnd w:id="32"/>
      <w:r/>
      <w:bookmarkEnd w:id="33"/>
      <w:r/>
      <w:bookmarkEnd w:id="34"/>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3.1</w:t>
      </w:r>
      <w:r>
        <w:rPr>
          <w:rFonts w:hint="eastAsia" w:ascii="宋体" w:hAnsi="宋体" w:cs="宋体"/>
          <w:sz w:val="28"/>
          <w:szCs w:val="28"/>
          <w:highlight w:val="none"/>
        </w:rPr>
        <w:t xml:space="preserve"> 在响应文件提交截止时间前，采购人、采购代理机构可以对磋商文件进行修改。</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3.2 </w:t>
      </w:r>
      <w:r>
        <w:rPr>
          <w:rFonts w:hint="eastAsia" w:ascii="宋体" w:hAnsi="宋体" w:cs="宋体"/>
          <w:sz w:val="28"/>
          <w:szCs w:val="28"/>
          <w:highlight w:val="none"/>
        </w:rPr>
        <w:t xml:space="preserve">采购人、采购代理机构有权按照法定的要求推迟响应文件提交截止日期和磋商日期。</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3.3 </w:t>
      </w:r>
      <w:r>
        <w:rPr>
          <w:rFonts w:hint="eastAsia" w:ascii="宋体" w:hAnsi="宋体" w:cs="宋体"/>
          <w:sz w:val="28"/>
          <w:szCs w:val="28"/>
          <w:highlight w:val="none"/>
        </w:rPr>
        <w:t xml:space="preserve">磋商文件的修改将在江苏政府采购网公布，补充文件将作为磋商文件的组成部分，并对供应商具有约束力。</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35" w:name="_Toc20823285"/>
      <w:r/>
      <w:bookmarkStart w:id="36" w:name="_Toc120614216"/>
      <w:r/>
      <w:bookmarkStart w:id="37" w:name="_Toc462564072"/>
      <w:r/>
      <w:bookmarkStart w:id="38" w:name="_Toc513029213"/>
      <w:r/>
      <w:bookmarkStart w:id="39" w:name="_Toc16938529"/>
      <w:r>
        <w:rPr>
          <w:rFonts w:hint="eastAsia" w:ascii="宋体" w:hAnsi="宋体" w:cs="宋体"/>
          <w:b/>
          <w:bCs/>
          <w:sz w:val="28"/>
          <w:szCs w:val="28"/>
          <w:highlight w:val="none"/>
        </w:rPr>
        <w:t xml:space="preserve">三</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响应文件的编制</w:t>
      </w:r>
      <w:bookmarkEnd w:id="35"/>
      <w:r/>
      <w:bookmarkEnd w:id="36"/>
      <w:r/>
      <w:bookmarkEnd w:id="37"/>
      <w:r/>
      <w:bookmarkEnd w:id="38"/>
      <w:r/>
      <w:bookmarkEnd w:id="39"/>
      <w:r/>
      <w:r/>
    </w:p>
    <w:p>
      <w:pPr>
        <w:ind w:left="0" w:firstLine="560"/>
        <w:keepNext/>
        <w:pageBreakBefore w:val="0"/>
        <w:spacing w:line="500" w:lineRule="exact"/>
        <w:widowControl w:val="off"/>
        <w:rPr>
          <w:rFonts w:hint="eastAsia" w:ascii="宋体" w:hAnsi="宋体" w:cs="宋体"/>
          <w:bCs/>
          <w:sz w:val="28"/>
          <w:szCs w:val="28"/>
          <w:highlight w:val="none"/>
        </w:rPr>
        <w:outlineLvl w:val="3"/>
      </w:pPr>
      <w:r/>
      <w:bookmarkStart w:id="40" w:name="_Toc16938530"/>
      <w:r/>
      <w:bookmarkStart w:id="41" w:name="_Toc513029214"/>
      <w:r/>
      <w:bookmarkStart w:id="42" w:name="_Toc462564073"/>
      <w:r/>
      <w:bookmarkStart w:id="43" w:name="_Toc20823286"/>
      <w:r>
        <w:rPr>
          <w:rFonts w:hint="eastAsia" w:ascii="宋体" w:hAnsi="宋体" w:cs="宋体"/>
          <w:sz w:val="28"/>
          <w:szCs w:val="28"/>
          <w:highlight w:val="none"/>
        </w:rPr>
        <w:t xml:space="preserve">1.响应文件的语言及度量衡单位</w:t>
      </w:r>
      <w:bookmarkEnd w:id="40"/>
      <w:r/>
      <w:bookmarkEnd w:id="41"/>
      <w:r/>
      <w:bookmarkEnd w:id="42"/>
      <w:r/>
      <w:bookmarkEnd w:id="43"/>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供应商提交的响应文件以及供应商与采购人及采购代理机构就有关磋商的所有来往通知、函件和文件均应使用</w:t>
      </w:r>
      <w:r>
        <w:rPr>
          <w:rFonts w:hint="eastAsia" w:ascii="宋体" w:hAnsi="宋体" w:cs="宋体"/>
          <w:bCs/>
          <w:sz w:val="28"/>
          <w:szCs w:val="28"/>
          <w:highlight w:val="none"/>
        </w:rPr>
        <w:t xml:space="preserve">简体中文</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1.2</w:t>
      </w:r>
      <w:r>
        <w:rPr>
          <w:rFonts w:hint="eastAsia" w:ascii="宋体" w:hAnsi="宋体" w:cs="宋体"/>
          <w:sz w:val="28"/>
          <w:szCs w:val="28"/>
          <w:highlight w:val="none"/>
        </w:rPr>
        <w:t xml:space="preserve"> 除技术性能另有规定外，响应文件所使用的度量衡单位，均须采用国家法定计量单位。</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44" w:name="_Toc16938531"/>
      <w:r/>
      <w:bookmarkStart w:id="45" w:name="_Toc20823287"/>
      <w:r/>
      <w:bookmarkStart w:id="46" w:name="_Toc462564074"/>
      <w:r/>
      <w:bookmarkStart w:id="47" w:name="_Toc513029215"/>
      <w:r>
        <w:rPr>
          <w:rFonts w:hint="eastAsia" w:ascii="宋体" w:hAnsi="宋体" w:cs="宋体"/>
          <w:sz w:val="28"/>
          <w:szCs w:val="28"/>
          <w:highlight w:val="none"/>
        </w:rPr>
        <w:t xml:space="preserve">2.响应文件构成</w:t>
      </w:r>
      <w:bookmarkEnd w:id="44"/>
      <w:r/>
      <w:bookmarkEnd w:id="45"/>
      <w:r/>
      <w:bookmarkEnd w:id="46"/>
      <w:r/>
      <w:bookmarkEnd w:id="47"/>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2.1</w:t>
      </w:r>
      <w:r>
        <w:rPr>
          <w:rFonts w:hint="eastAsia" w:ascii="宋体" w:hAnsi="宋体" w:cs="宋体"/>
          <w:sz w:val="28"/>
          <w:szCs w:val="28"/>
          <w:highlight w:val="none"/>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 如标书制作工具中格式和内容与“江苏政府采购网”发布的磋商文件不一致，请以“江苏政府采购网”发布的磋商文件为准。</w:t>
      </w:r>
      <w:r/>
    </w:p>
    <w:p>
      <w:pPr>
        <w:ind w:left="0" w:firstLine="560"/>
        <w:pageBreakBefore w:val="0"/>
        <w:spacing w:line="500" w:lineRule="exact"/>
        <w:widowControl w:val="off"/>
        <w:rPr>
          <w:rFonts w:hint="eastAsia" w:ascii="宋体" w:hAnsi="宋体" w:cs="宋体"/>
          <w:bCs/>
          <w:sz w:val="28"/>
          <w:szCs w:val="28"/>
          <w:highlight w:val="none"/>
        </w:rPr>
      </w:pPr>
      <w:r/>
      <w:bookmarkStart w:id="48" w:name="_Hlt26670360"/>
      <w:r/>
      <w:bookmarkEnd w:id="48"/>
      <w:r/>
      <w:bookmarkStart w:id="49" w:name="_Hlt26668975"/>
      <w:r/>
      <w:bookmarkEnd w:id="49"/>
      <w:r/>
      <w:bookmarkStart w:id="50" w:name="_Hlt26954838"/>
      <w:r/>
      <w:bookmarkEnd w:id="50"/>
      <w:r>
        <w:rPr>
          <w:rFonts w:hint="eastAsia" w:ascii="宋体" w:hAnsi="宋体" w:cs="宋体"/>
          <w:bCs/>
          <w:sz w:val="28"/>
          <w:szCs w:val="28"/>
          <w:highlight w:val="none"/>
        </w:rPr>
        <w:t xml:space="preserve">3.证明供应商及响应标的符合磋商文件规定的文件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3.1供应商应按照法律、法规、规章和规范性文件以及磋商文件要求提交证明文件，证明其及响应标的符合磋商文件规定。</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3.2磋商文件对证明文件无明确形式要求的，证明文件可以以文字资料、图纸和数据等形式提交。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4.分项报价</w:t>
      </w:r>
      <w:bookmarkStart w:id="51" w:name="_Hlt26670373"/>
      <w:r/>
      <w:bookmarkEnd w:id="51"/>
      <w:r>
        <w:rPr>
          <w:rFonts w:hint="eastAsia" w:ascii="宋体" w:hAnsi="宋体" w:cs="宋体"/>
          <w:bCs/>
          <w:sz w:val="28"/>
          <w:szCs w:val="28"/>
          <w:highlight w:val="none"/>
        </w:rPr>
        <w:t xml:space="preserve">明细表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4.1供应商应按照磋商文件规定格式填报分项报价明细表</w:t>
      </w:r>
      <w:bookmarkStart w:id="52" w:name="_Hlt26670399"/>
      <w:r/>
      <w:bookmarkEnd w:id="52"/>
      <w:r>
        <w:rPr>
          <w:rFonts w:hint="eastAsia" w:ascii="宋体" w:hAnsi="宋体" w:cs="宋体"/>
          <w:bCs/>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4.2响应货币。磋商文件中的单价和总价无特殊规定的采用人民币报价，以元为单位标注。磋商文件中另有规定的按规定执行。</w:t>
      </w:r>
      <w:r/>
    </w:p>
    <w:p>
      <w:pPr>
        <w:ind w:left="0" w:firstLine="560"/>
        <w:pageBreakBefore w:val="0"/>
        <w:spacing w:line="500" w:lineRule="exact"/>
        <w:widowControl w:val="off"/>
        <w:rPr>
          <w:rFonts w:hint="eastAsia" w:ascii="宋体" w:hAnsi="宋体" w:cs="宋体"/>
          <w:bCs/>
          <w:sz w:val="28"/>
          <w:szCs w:val="28"/>
          <w:highlight w:val="none"/>
        </w:rPr>
      </w:pPr>
      <w:r/>
      <w:bookmarkStart w:id="53" w:name="_Hlt26668983"/>
      <w:r/>
      <w:bookmarkEnd w:id="53"/>
      <w:r/>
      <w:bookmarkStart w:id="54" w:name="_Hlt26670482"/>
      <w:r/>
      <w:bookmarkEnd w:id="54"/>
      <w:r/>
      <w:bookmarkStart w:id="55" w:name="_Hlt26954844"/>
      <w:r/>
      <w:bookmarkEnd w:id="55"/>
      <w:r/>
      <w:bookmarkStart w:id="56" w:name="_Hlt26670425"/>
      <w:r/>
      <w:bookmarkEnd w:id="56"/>
      <w:r/>
      <w:bookmarkStart w:id="57" w:name="_Hlt26954731"/>
      <w:r/>
      <w:bookmarkEnd w:id="57"/>
      <w:r/>
      <w:bookmarkStart w:id="58" w:name="_Hlt26954846"/>
      <w:r/>
      <w:bookmarkEnd w:id="58"/>
      <w:r/>
      <w:bookmarkStart w:id="59" w:name="_Hlt26670486"/>
      <w:r/>
      <w:bookmarkEnd w:id="59"/>
      <w:r/>
      <w:bookmarkStart w:id="60" w:name="_Hlt26954842"/>
      <w:r/>
      <w:bookmarkEnd w:id="60"/>
      <w:r/>
      <w:bookmarkStart w:id="61" w:name="_Hlt26670403"/>
      <w:r/>
      <w:bookmarkEnd w:id="61"/>
      <w:r/>
      <w:bookmarkStart w:id="62" w:name="_Hlt26954848"/>
      <w:r/>
      <w:bookmarkEnd w:id="62"/>
      <w:r>
        <w:rPr>
          <w:rFonts w:hint="eastAsia" w:ascii="宋体" w:hAnsi="宋体" w:cs="宋体"/>
          <w:bCs/>
          <w:sz w:val="28"/>
          <w:szCs w:val="28"/>
          <w:highlight w:val="none"/>
        </w:rPr>
        <w:t xml:space="preserve">5.技术部分正负偏离表、商务部分正负偏离表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5.1供应商需按磋商文件中的技术要求与商务要求作出响应或偏离，并说明原因。</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5.2供应商可在磋商文件中提供认为需要的其他技术文件或说明。</w:t>
      </w:r>
      <w:r/>
    </w:p>
    <w:p>
      <w:pPr>
        <w:ind w:left="0" w:firstLine="560"/>
        <w:pageBreakBefore w:val="0"/>
        <w:spacing w:line="500" w:lineRule="exact"/>
        <w:widowControl w:val="off"/>
        <w:rPr>
          <w:rFonts w:hint="eastAsia" w:ascii="宋体" w:hAnsi="宋体" w:cs="宋体"/>
          <w:bCs/>
          <w:sz w:val="28"/>
          <w:szCs w:val="28"/>
          <w:highlight w:val="none"/>
        </w:rPr>
      </w:pPr>
      <w:r/>
      <w:bookmarkStart w:id="63" w:name="_Toc14577359"/>
      <w:r/>
      <w:bookmarkStart w:id="64" w:name="_Toc49090510"/>
      <w:r>
        <w:rPr>
          <w:rFonts w:hint="eastAsia" w:ascii="宋体" w:hAnsi="宋体" w:cs="宋体"/>
          <w:bCs/>
          <w:sz w:val="28"/>
          <w:szCs w:val="28"/>
          <w:highlight w:val="none"/>
        </w:rPr>
        <w:t xml:space="preserve">6.磋商响应函和磋商报价表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6.1供应商应按照磋商文件中提供的格式完整、正确填写磋商响应函、磋商报价表。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bookmarkEnd w:id="63"/>
      <w:r/>
      <w:bookmarkEnd w:id="64"/>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7.磋商响应有效期</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7.1磋商响应有效期为</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规定的响应文件提交截止时间后</w:t>
      </w:r>
      <w:r>
        <w:rPr>
          <w:rFonts w:hint="eastAsia" w:ascii="宋体" w:hAnsi="宋体" w:cs="宋体"/>
          <w:b/>
          <w:bCs w:val="0"/>
          <w:sz w:val="28"/>
          <w:szCs w:val="28"/>
          <w:highlight w:val="none"/>
          <w:u w:val="single"/>
        </w:rPr>
        <w:t xml:space="preserve">六十（60）</w:t>
      </w:r>
      <w:r>
        <w:rPr>
          <w:rFonts w:hint="eastAsia" w:ascii="宋体" w:hAnsi="宋体" w:cs="宋体"/>
          <w:bCs/>
          <w:sz w:val="28"/>
          <w:szCs w:val="28"/>
          <w:highlight w:val="none"/>
        </w:rPr>
        <w:t xml:space="preserve">天。磋商响应有效期比规定短的将被视为非实质性响应而予以拒绝。</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8.磋商响应有效期的延长</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8.1在特殊情况下，</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的这一要求而放弃磋商响应，同意延长磋商响应有效期的供应商既不能要求也不允许修改其响应文件。受磋商响应有效期约束的所有权利与义务均延长至新的有效期。</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65" w:name="_Hlt26954852"/>
      <w:r/>
      <w:bookmarkEnd w:id="65"/>
      <w:r/>
      <w:bookmarkStart w:id="66" w:name="_Hlt26954739"/>
      <w:r/>
      <w:bookmarkEnd w:id="66"/>
      <w:r/>
      <w:bookmarkStart w:id="67" w:name="_Toc20823296"/>
      <w:r/>
      <w:bookmarkStart w:id="68" w:name="_Toc513029224"/>
      <w:r/>
      <w:bookmarkStart w:id="69" w:name="_Toc120614217"/>
      <w:r/>
      <w:bookmarkStart w:id="70" w:name="_Toc16938540"/>
      <w:r>
        <w:rPr>
          <w:rFonts w:hint="eastAsia" w:ascii="宋体" w:hAnsi="宋体" w:cs="宋体"/>
          <w:b/>
          <w:bCs/>
          <w:sz w:val="28"/>
          <w:szCs w:val="28"/>
          <w:highlight w:val="none"/>
        </w:rPr>
        <w:t xml:space="preserve">四</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响应文件的提交</w:t>
      </w:r>
      <w:bookmarkEnd w:id="67"/>
      <w:r/>
      <w:bookmarkEnd w:id="68"/>
      <w:r/>
      <w:bookmarkEnd w:id="69"/>
      <w:r/>
      <w:bookmarkEnd w:id="70"/>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71" w:name="_Toc20823297"/>
      <w:r/>
      <w:bookmarkStart w:id="72" w:name="_Toc462564084"/>
      <w:r/>
      <w:bookmarkStart w:id="73" w:name="_Toc513029225"/>
      <w:r/>
      <w:bookmarkStart w:id="74" w:name="_Toc16938541"/>
      <w:r>
        <w:rPr>
          <w:rFonts w:hint="eastAsia" w:ascii="宋体" w:hAnsi="宋体" w:cs="宋体"/>
          <w:sz w:val="28"/>
          <w:szCs w:val="28"/>
          <w:highlight w:val="none"/>
        </w:rPr>
        <w:t xml:space="preserve">1.响应文件</w:t>
      </w:r>
      <w:bookmarkEnd w:id="71"/>
      <w:r/>
      <w:bookmarkEnd w:id="72"/>
      <w:r/>
      <w:bookmarkEnd w:id="73"/>
      <w:r/>
      <w:bookmarkEnd w:id="74"/>
      <w:r>
        <w:rPr>
          <w:rFonts w:hint="eastAsia" w:ascii="宋体" w:hAnsi="宋体" w:cs="宋体"/>
          <w:sz w:val="28"/>
          <w:szCs w:val="28"/>
          <w:highlight w:val="none"/>
        </w:rPr>
        <w:t xml:space="preserve">的提交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1.1供应商应当按照江苏政府采购网—资料下载中</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规定，在</w:t>
      </w:r>
      <w:r>
        <w:rPr>
          <w:rFonts w:hint="eastAsia" w:ascii="宋体" w:hAnsi="宋体" w:cs="宋体"/>
          <w:sz w:val="28"/>
          <w:szCs w:val="28"/>
          <w:highlight w:val="none"/>
        </w:rPr>
        <w:t xml:space="preserve">响应文件提交</w:t>
      </w:r>
      <w:r>
        <w:rPr>
          <w:rFonts w:hint="eastAsia" w:ascii="宋体" w:hAnsi="宋体" w:cs="宋体"/>
          <w:bCs/>
          <w:sz w:val="28"/>
          <w:szCs w:val="28"/>
          <w:highlight w:val="none"/>
        </w:rPr>
        <w:t xml:space="preserve">截止时间前制作并上传电子响应文件。</w:t>
      </w:r>
      <w:bookmarkStart w:id="75" w:name="_Toc513029226"/>
      <w:r/>
      <w:bookmarkStart w:id="76" w:name="_Toc20823298"/>
      <w:r/>
      <w:bookmarkStart w:id="77" w:name="_Toc16938542"/>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sz w:val="28"/>
          <w:szCs w:val="28"/>
          <w:highlight w:val="none"/>
        </w:rPr>
        <w:t xml:space="preserve">2.响应文件截止日期</w:t>
      </w:r>
      <w:bookmarkEnd w:id="75"/>
      <w:r/>
      <w:bookmarkEnd w:id="76"/>
      <w:r/>
      <w:bookmarkEnd w:id="77"/>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2.1 供应商上传电子响应文件的时间不得迟于磋商公告中规定的响应文件提交截止时间。</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2.2</w:t>
      </w:r>
      <w:r>
        <w:rPr>
          <w:rFonts w:hint="eastAsia" w:ascii="宋体" w:hAnsi="宋体" w:cs="宋体"/>
          <w:bCs/>
          <w:sz w:val="28"/>
          <w:szCs w:val="28"/>
          <w:highlight w:val="none"/>
        </w:rPr>
        <w:t xml:space="preserve"> 采购人可以按照规定，通过修改响应文件酌情延长响应文件提交截止日期，在此情况下，供应商的所有权利和义务以及供应商受制的截止日期均应以延长后新的截止日期为准。</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78" w:name="_Toc513029227"/>
      <w:r/>
      <w:bookmarkStart w:id="79" w:name="_Toc20823299"/>
      <w:r/>
      <w:bookmarkStart w:id="80" w:name="_Toc16938543"/>
      <w:r>
        <w:rPr>
          <w:rFonts w:hint="eastAsia" w:ascii="宋体" w:hAnsi="宋体" w:cs="宋体"/>
          <w:sz w:val="28"/>
          <w:szCs w:val="28"/>
          <w:highlight w:val="none"/>
        </w:rPr>
        <w:t xml:space="preserve">3.响应文件</w:t>
      </w:r>
      <w:bookmarkEnd w:id="78"/>
      <w:r/>
      <w:bookmarkEnd w:id="79"/>
      <w:r/>
      <w:bookmarkEnd w:id="80"/>
      <w:r>
        <w:rPr>
          <w:rFonts w:hint="eastAsia" w:ascii="宋体" w:hAnsi="宋体" w:cs="宋体"/>
          <w:sz w:val="28"/>
          <w:szCs w:val="28"/>
          <w:highlight w:val="none"/>
        </w:rPr>
        <w:t xml:space="preserve">的拒收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3.1 采购人拒绝接收在其规定的响应文件提交截止时间后上传的任何响应文件。</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81" w:name="_Toc16938544"/>
      <w:r/>
      <w:bookmarkStart w:id="82" w:name="_Toc20823300"/>
      <w:r/>
      <w:bookmarkStart w:id="83" w:name="_Toc513029228"/>
      <w:r>
        <w:rPr>
          <w:rFonts w:hint="eastAsia" w:ascii="宋体" w:hAnsi="宋体" w:cs="宋体"/>
          <w:sz w:val="28"/>
          <w:szCs w:val="28"/>
          <w:highlight w:val="none"/>
        </w:rPr>
        <w:t xml:space="preserve">4. 响应文件的撤回和修改</w:t>
      </w:r>
      <w:bookmarkEnd w:id="81"/>
      <w:r/>
      <w:bookmarkEnd w:id="82"/>
      <w:r/>
      <w:bookmarkEnd w:id="83"/>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 响应文件的撤回</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4.1.1 电子响应文件的撤回</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供应商可在响应文件提交截止时间前，撤回其电子响应文件，具体操作方法见</w:t>
      </w:r>
      <w:r>
        <w:rPr>
          <w:rFonts w:hint="eastAsia" w:ascii="宋体" w:hAnsi="宋体" w:cs="宋体"/>
          <w:sz w:val="28"/>
          <w:szCs w:val="28"/>
          <w:highlight w:val="none"/>
          <w:lang w:eastAsia="zh-CN"/>
        </w:rPr>
        <w:t xml:space="preserve">《江苏省政府采购管理交易系统（苏采云）供应商操作指南》</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4.1.2 供应商撤回电子响应文件，则认为其不再参与本项目磋商活动。</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 响应文件的修改</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供应商可在响应文件提交截止时间前，对其电子响应文件进行修改，</w:t>
      </w:r>
      <w:r>
        <w:rPr>
          <w:rFonts w:hint="eastAsia" w:ascii="宋体" w:hAnsi="宋体" w:cs="宋体"/>
          <w:sz w:val="28"/>
          <w:szCs w:val="28"/>
          <w:highlight w:val="none"/>
        </w:rPr>
        <w:t xml:space="preserve">具体操作方法见</w:t>
      </w:r>
      <w:r>
        <w:rPr>
          <w:rFonts w:hint="eastAsia" w:ascii="宋体" w:hAnsi="宋体" w:cs="宋体"/>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4.3</w:t>
      </w:r>
      <w:r>
        <w:rPr>
          <w:rFonts w:hint="eastAsia" w:ascii="宋体" w:hAnsi="宋体" w:cs="宋体"/>
          <w:bCs/>
          <w:sz w:val="28"/>
          <w:szCs w:val="28"/>
          <w:highlight w:val="none"/>
        </w:rPr>
        <w:t xml:space="preserve"> 在响应文件提交截止时间之后，供应商不得对其电子响应文件作任何修改。</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4.4</w:t>
      </w:r>
      <w:r>
        <w:rPr>
          <w:rFonts w:hint="eastAsia" w:ascii="宋体" w:hAnsi="宋体" w:cs="宋体"/>
          <w:bCs/>
          <w:sz w:val="28"/>
          <w:szCs w:val="28"/>
          <w:highlight w:val="none"/>
        </w:rPr>
        <w:t xml:space="preserve"> 在响应文件截止时间至响应文件中规定的磋商响应有效期满之间的这段时间内，供应商不得撤回其响应文件。</w:t>
      </w:r>
      <w:r/>
    </w:p>
    <w:p>
      <w:pPr>
        <w:ind w:left="0" w:firstLine="562"/>
        <w:pageBreakBefore w:val="0"/>
        <w:spacing w:line="500" w:lineRule="exact"/>
        <w:widowControl w:val="off"/>
        <w:rPr>
          <w:rFonts w:hint="eastAsia" w:ascii="宋体" w:hAnsi="宋体" w:cs="宋体"/>
          <w:b/>
          <w:bCs/>
          <w:sz w:val="28"/>
          <w:szCs w:val="28"/>
          <w:highlight w:val="none"/>
        </w:rPr>
      </w:pPr>
      <w:r/>
      <w:bookmarkStart w:id="84" w:name="_Toc513029229"/>
      <w:r/>
      <w:bookmarkStart w:id="85" w:name="_Toc120614218"/>
      <w:r/>
      <w:bookmarkStart w:id="86" w:name="_Toc20823301"/>
      <w:r/>
      <w:bookmarkStart w:id="87" w:name="_Toc16938545"/>
      <w:r>
        <w:rPr>
          <w:rFonts w:hint="eastAsia" w:ascii="宋体" w:hAnsi="宋体" w:cs="宋体"/>
          <w:b/>
          <w:bCs/>
          <w:sz w:val="28"/>
          <w:szCs w:val="28"/>
          <w:highlight w:val="none"/>
        </w:rPr>
        <w:t xml:space="preserve">五</w:t>
      </w:r>
      <w:bookmarkEnd w:id="84"/>
      <w:r/>
      <w:bookmarkEnd w:id="85"/>
      <w:r/>
      <w:bookmarkEnd w:id="86"/>
      <w:r/>
      <w:bookmarkEnd w:id="87"/>
      <w:r/>
      <w:bookmarkStart w:id="88" w:name="_Toc20823302"/>
      <w:r/>
      <w:bookmarkStart w:id="89" w:name="_Toc16938546"/>
      <w:r/>
      <w:bookmarkStart w:id="90" w:name="_Toc513029230"/>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磋商与评审</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1.磋商仪式</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采购人</w:t>
      </w:r>
      <w:r>
        <w:rPr>
          <w:rFonts w:hint="eastAsia" w:ascii="宋体" w:hAnsi="宋体" w:cs="宋体"/>
          <w:bCs/>
          <w:sz w:val="28"/>
          <w:szCs w:val="28"/>
          <w:highlight w:val="none"/>
        </w:rPr>
        <w:t xml:space="preserve">将在磋商公告中规定的时间和地点组织磋商开始仪式。</w:t>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bCs/>
          <w:sz w:val="28"/>
          <w:szCs w:val="28"/>
          <w:highlight w:val="none"/>
        </w:rPr>
        <w:t xml:space="preserve">1.2 磋商活动的文件解密工作</w:t>
      </w:r>
      <w:r>
        <w:rPr>
          <w:rFonts w:hint="eastAsia" w:ascii="宋体" w:hAnsi="宋体" w:cs="宋体"/>
          <w:sz w:val="28"/>
          <w:szCs w:val="28"/>
          <w:highlight w:val="none"/>
        </w:rPr>
        <w:t xml:space="preserve">由采购人或采购代理机构组织，在苏采云系统中进行磋商。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1.3供应商在磋商过程中涉及到的磋商文件解密等工作，按照</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执行。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2.磋商小组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2.1磋商开始仪式结束后，采购人或采购代理机构将组织磋商小组进行评审。</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2.3超过公开招标限额标准的项目，磋商小组应当由5人以上单数组成。</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2.5磋商小组独立工作，负责评审所有响应文件并确定成交候选人。</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 磋商评审过程的保密与公正</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3.1磋商小组、采购人和采购代理机构工作人员、相关监督人员等与评审工作有关的人员，对评审情况以及在评审过程中获悉的国家秘密、商业秘密负有保密责任。</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3.2在磋商评审过程中，磋商供应商不得以任何行为影响磋商评审过程，否则其响应文件将被作为无效响应文件。</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sz w:val="28"/>
          <w:szCs w:val="28"/>
          <w:highlight w:val="none"/>
        </w:rPr>
        <w:t xml:space="preserve">3.4</w:t>
      </w:r>
      <w:r>
        <w:rPr>
          <w:rFonts w:hint="eastAsia" w:ascii="宋体" w:hAnsi="宋体" w:cs="宋体"/>
          <w:bCs/>
          <w:sz w:val="28"/>
          <w:szCs w:val="28"/>
          <w:highlight w:val="none"/>
        </w:rPr>
        <w:t xml:space="preserve">评审开始后，直至向成交供应商授予合同时止，凡是与审查、澄清、评价和比较响应的有关资料以及授标建议等，采购人、磋商小组、</w:t>
      </w:r>
      <w:r>
        <w:rPr>
          <w:rFonts w:hint="eastAsia" w:ascii="宋体" w:hAnsi="宋体" w:cs="宋体"/>
          <w:sz w:val="28"/>
          <w:szCs w:val="28"/>
          <w:highlight w:val="none"/>
        </w:rPr>
        <w:t xml:space="preserve">采购代理机构</w:t>
      </w:r>
      <w:r>
        <w:rPr>
          <w:rFonts w:hint="eastAsia" w:ascii="宋体" w:hAnsi="宋体" w:cs="宋体"/>
          <w:bCs/>
          <w:sz w:val="28"/>
          <w:szCs w:val="28"/>
          <w:highlight w:val="none"/>
        </w:rPr>
        <w:t xml:space="preserve">均不得向供应商或与评标无关的其他人员透露。</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3.5在评审期间，采购人或采购代理机构将设专门人员与供应商联系。</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3.6采购人或采购代理机构和评审小组不向未成交的供应商解释未成交原因，也不公布评审过程中的相关细节。</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4、评审过程的澄清</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4.3 接到磋商小组澄清要求的供应商如未按规定做出澄清，其风</w:t>
      </w:r>
      <w:r>
        <w:rPr>
          <w:rFonts w:hint="eastAsia" w:ascii="宋体" w:hAnsi="宋体" w:cs="宋体"/>
          <w:bCs/>
          <w:sz w:val="28"/>
          <w:szCs w:val="28"/>
          <w:highlight w:val="none"/>
        </w:rPr>
        <w:t xml:space="preserve">险由供应商自行承担。</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5.对响应文件的初审</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5.1响应文件初审分为资格性审查和符合性审查。</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5.1.1资格性检查：依据法律法规和磋商文件的规定，由磋商小组对响应文件中的资格审查证明材料进行审查，以确定供应商是否具备参加磋商的资格。</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磋商小组在进行资格性审查的同时，将在“信用中国”网站查询供应商的信用记录，以确定供应商是否具备参加磋商的资格，查询结果留存并归档。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sz w:val="28"/>
          <w:szCs w:val="28"/>
          <w:highlight w:val="none"/>
          <w:lang w:eastAsia="zh-CN"/>
        </w:rPr>
        <w:t xml:space="preserve">信用</w:t>
      </w:r>
      <w:r>
        <w:rPr>
          <w:rFonts w:hint="eastAsia" w:ascii="宋体" w:hAnsi="宋体" w:cs="宋体"/>
          <w:bCs/>
          <w:sz w:val="28"/>
          <w:szCs w:val="28"/>
          <w:highlight w:val="none"/>
        </w:rPr>
        <w:t xml:space="preserve">记录。</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5.1.3未通过资格审查或符合性审查的供应商，</w:t>
      </w:r>
      <w:r>
        <w:rPr>
          <w:rFonts w:hint="eastAsia" w:ascii="宋体" w:hAnsi="宋体" w:cs="宋体"/>
          <w:sz w:val="28"/>
          <w:szCs w:val="28"/>
          <w:highlight w:val="none"/>
        </w:rPr>
        <w:t xml:space="preserve">采购人或采购代理机构</w:t>
      </w:r>
      <w:r>
        <w:rPr>
          <w:rFonts w:hint="eastAsia" w:ascii="宋体" w:hAnsi="宋体" w:cs="宋体"/>
          <w:bCs/>
          <w:sz w:val="28"/>
          <w:szCs w:val="28"/>
          <w:highlight w:val="none"/>
        </w:rPr>
        <w:t xml:space="preserve">将告知未通过资格审查或符合性审查的原因，评审结束后，</w:t>
      </w:r>
      <w:r>
        <w:rPr>
          <w:rFonts w:hint="eastAsia" w:ascii="宋体" w:hAnsi="宋体" w:cs="宋体"/>
          <w:sz w:val="28"/>
          <w:szCs w:val="28"/>
          <w:highlight w:val="none"/>
        </w:rPr>
        <w:t xml:space="preserve">采购人或采购代理机构</w:t>
      </w:r>
      <w:r>
        <w:rPr>
          <w:rFonts w:hint="eastAsia" w:ascii="宋体" w:hAnsi="宋体" w:cs="宋体"/>
          <w:bCs/>
          <w:sz w:val="28"/>
          <w:szCs w:val="28"/>
          <w:highlight w:val="none"/>
        </w:rPr>
        <w:t xml:space="preserve">将不再告知未通过资格审查或符合性审查的原因。</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5.3如果响应文件实质上没有响应磋商文件的要求，磋商小组将予以拒绝，供应商不得通过修改或撤销</w:t>
      </w:r>
      <w:r>
        <w:rPr>
          <w:rFonts w:hint="eastAsia" w:ascii="宋体" w:hAnsi="宋体" w:cs="宋体"/>
          <w:bCs/>
          <w:sz w:val="28"/>
          <w:szCs w:val="28"/>
          <w:highlight w:val="none"/>
          <w:lang w:eastAsia="zh-CN"/>
        </w:rPr>
        <w:t xml:space="preserve">不符</w:t>
      </w:r>
      <w:r>
        <w:rPr>
          <w:rFonts w:hint="eastAsia" w:ascii="宋体" w:hAnsi="宋体" w:cs="宋体"/>
          <w:bCs/>
          <w:sz w:val="28"/>
          <w:szCs w:val="28"/>
          <w:highlight w:val="none"/>
        </w:rPr>
        <w:t xml:space="preserve">合要求的偏离或保留而使其响应文件成为实质性响应的文件。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5.4</w:t>
      </w:r>
      <w:r>
        <w:rPr>
          <w:rFonts w:hint="eastAsia" w:ascii="宋体" w:hAnsi="宋体" w:cs="宋体"/>
          <w:bCs/>
          <w:sz w:val="28"/>
          <w:szCs w:val="28"/>
          <w:highlight w:val="none"/>
        </w:rPr>
        <w:t xml:space="preserve">磋商小组将对确定为实质性响应的文件进行进一步审核，看其是否有计算上或累加上的算术错误，修正错误的原则如下：</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（1）响应文件中</w:t>
      </w:r>
      <w:r>
        <w:rPr>
          <w:rFonts w:hint="eastAsia" w:ascii="宋体" w:hAnsi="宋体" w:cs="宋体"/>
          <w:sz w:val="28"/>
          <w:szCs w:val="28"/>
          <w:highlight w:val="none"/>
        </w:rPr>
        <w:t xml:space="preserve">磋商报价表</w:t>
      </w:r>
      <w:r>
        <w:rPr>
          <w:rFonts w:hint="eastAsia" w:ascii="宋体" w:hAnsi="宋体" w:cs="宋体"/>
          <w:bCs/>
          <w:sz w:val="28"/>
          <w:szCs w:val="28"/>
          <w:highlight w:val="none"/>
        </w:rPr>
        <w:t xml:space="preserve">内容与响应文件中相应内容不一致的，以磋商报价</w:t>
      </w:r>
      <w:r>
        <w:rPr>
          <w:rFonts w:hint="eastAsia" w:ascii="宋体" w:hAnsi="宋体" w:cs="宋体"/>
          <w:sz w:val="28"/>
          <w:szCs w:val="28"/>
          <w:highlight w:val="none"/>
        </w:rPr>
        <w:t xml:space="preserve">表</w:t>
      </w:r>
      <w:r>
        <w:rPr>
          <w:rFonts w:hint="eastAsia" w:ascii="宋体" w:hAnsi="宋体" w:cs="宋体"/>
          <w:bCs/>
          <w:sz w:val="28"/>
          <w:szCs w:val="28"/>
          <w:highlight w:val="none"/>
        </w:rPr>
        <w:t xml:space="preserve">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（2）大写金额和小写金额不一致的，以大写金额为准。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（3）单价金额小数点或者百分比有明显错位的，以磋商报价</w:t>
      </w:r>
      <w:r>
        <w:rPr>
          <w:rFonts w:hint="eastAsia" w:ascii="宋体" w:hAnsi="宋体" w:cs="宋体"/>
          <w:sz w:val="28"/>
          <w:szCs w:val="28"/>
          <w:highlight w:val="none"/>
        </w:rPr>
        <w:t xml:space="preserve">表</w:t>
      </w:r>
      <w:r>
        <w:rPr>
          <w:rFonts w:hint="eastAsia" w:ascii="宋体" w:hAnsi="宋体" w:cs="宋体"/>
          <w:bCs/>
          <w:sz w:val="28"/>
          <w:szCs w:val="28"/>
          <w:highlight w:val="none"/>
        </w:rPr>
        <w:t xml:space="preserve">的总价为准，并修改单价。</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（4）总价金额与按单价汇总金额不一致的，以单价金额计算结果为准。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同时出现两种以上错误的，按照前款规定的顺序修正。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w:t>
      </w:r>
      <w:r>
        <w:rPr>
          <w:rFonts w:hint="eastAsia" w:ascii="宋体" w:hAnsi="宋体" w:cs="宋体"/>
          <w:bCs/>
          <w:sz w:val="28"/>
          <w:szCs w:val="28"/>
          <w:highlight w:val="none"/>
        </w:rPr>
        <w:t xml:space="preserve">.5磋商小组将按上述修正错误的方法调整响应文件中的报价，并通过“苏采云”系统告知供应商，调整后的价格应对供应商具有约束力。如果供应商不接受修正后的价格，则其磋商活动将被拒绝。</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5.7</w:t>
      </w:r>
      <w:r>
        <w:rPr>
          <w:rFonts w:hint="eastAsia" w:ascii="宋体" w:hAnsi="宋体" w:cs="宋体"/>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非单一产品采购项目，磋商文件中将载明其中的核心产品。多家供应商提供的核心产品品牌相同的，按前款规定处理。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5.8 供应商在评审全过程中应保持通讯畅通，并安排专人与采购人（或采购代理机构）及磋商小组联系。</w:t>
      </w:r>
      <w:r/>
    </w:p>
    <w:p>
      <w:pPr>
        <w:ind w:left="0" w:firstLine="560"/>
        <w:pageBreakBefore w:val="0"/>
        <w:spacing w:line="500" w:lineRule="exact"/>
        <w:widowControl w:val="off"/>
        <w:tabs>
          <w:tab w:val="left" w:pos="6555" w:leader="none"/>
          <w:tab w:val="right" w:pos="8306"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6. 被认定为未实质性响应磋商文件的响应文件的情形。</w:t>
      </w:r>
      <w:r/>
    </w:p>
    <w:p>
      <w:pPr>
        <w:ind w:left="0" w:firstLine="560"/>
        <w:pageBreakBefore w:val="0"/>
        <w:spacing w:line="500" w:lineRule="exact"/>
        <w:widowControl w:val="off"/>
        <w:tabs>
          <w:tab w:val="left" w:pos="6555" w:leader="none"/>
          <w:tab w:val="right" w:pos="8306" w:leader="none"/>
        </w:tabs>
        <w:rPr>
          <w:rFonts w:hint="eastAsia" w:ascii="宋体" w:hAnsi="宋体" w:cs="宋体"/>
          <w:b/>
          <w:sz w:val="28"/>
          <w:szCs w:val="28"/>
          <w:highlight w:val="none"/>
        </w:rPr>
      </w:pPr>
      <w:r>
        <w:rPr>
          <w:rFonts w:hint="eastAsia" w:ascii="宋体" w:hAnsi="宋体" w:cs="宋体"/>
          <w:bCs/>
          <w:sz w:val="28"/>
          <w:szCs w:val="28"/>
          <w:highlight w:val="none"/>
        </w:rPr>
        <w:t xml:space="preserve">6.1出现下列情形之一的，作无效响应处理。</w:t>
      </w:r>
      <w:r>
        <w:rPr>
          <w:rFonts w:hint="eastAsia" w:ascii="宋体" w:hAnsi="宋体" w:cs="宋体"/>
          <w:bCs/>
          <w:sz w:val="28"/>
          <w:szCs w:val="28"/>
          <w:highlight w:val="none"/>
        </w:rPr>
        <w:tab/>
      </w:r>
      <w:r>
        <w:rPr>
          <w:rFonts w:hint="eastAsia" w:ascii="宋体" w:hAnsi="宋体" w:cs="宋体"/>
          <w:b/>
          <w:sz w:val="28"/>
          <w:szCs w:val="28"/>
          <w:highlight w:val="none"/>
        </w:rPr>
        <w:tab/>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6.1.1供应商在“苏采云”系统规定的时间内未成功解密电子响应文件的。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6.1.2未完整上传响应文件电子文档的,或上传的文件打不开的。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6.1.3同一供应商提交两个（含两个）以上不同的响应报价的。6.1.4不具备磋商文件中规定的资格要求的。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6.1.5响应报价超过了采购预算或最高限价（总价限价或分项限价）的。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6.1.6未通过符合性检查的。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6.1.7不符合法律、法规和磋商文件中规定的其他实质性要求的。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6.1.9 响应文件含有采购人不能接受的附加条件的。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6.1.10异常低价投标（响应）审查的情形和具体要求：</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w:t>
      </w:r>
      <w:r>
        <w:rPr>
          <w:rFonts w:hint="eastAsia" w:ascii="宋体" w:hAnsi="宋体" w:cs="宋体"/>
          <w:bCs/>
          <w:sz w:val="28"/>
          <w:szCs w:val="28"/>
          <w:highlight w:val="none"/>
          <w:lang w:val="en-US" w:eastAsia="zh-CN"/>
        </w:rPr>
        <w:t xml:space="preserve">.1</w:t>
      </w:r>
      <w:r>
        <w:rPr>
          <w:rFonts w:hint="eastAsia" w:ascii="宋体" w:hAnsi="宋体" w:cs="宋体"/>
          <w:bCs/>
          <w:sz w:val="28"/>
          <w:szCs w:val="28"/>
          <w:highlight w:val="none"/>
        </w:rPr>
        <w:t xml:space="preserve">评审过程中出现下列情形之一的，磋商小组应当启动异常低价投标（响应）审查程序：</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①投标（响应）报价低于全部通过符合性审查供应商投标（响应）报价平均值50%的，即投标（响应）报价&lt;全部通过符合性审查供应商投标（响应）报价平均值×50%；</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②投标（响应）报价低于通过符合性审查的次低报价供应商投标（响应）报价50%的，即投标（响应）报价&lt;通过符合性审查的次低报价供应商投标（响应）报价×50%；</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③投标（响应）报价低于采购项目最高限价45%的，即投标（响应）报价&lt;采购项目最高限价×45%；</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④磋商小组基于专业判断，认为供应商报价过低，有可能影响产品质量或者不能诚信履约的其他情形。</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分钟。其中，属于第③项情形，供应商已随投标（响应）文件一并提交相关书面说明及必要的证明材料的，在评审时可不再重复提交。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6.1.12响应文件未按照采购文件要求加盖电子签章。</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6.1.13不同供应商的响应文件经系统查询标书制作设备Mac地址、标书制作客户端唯一标识码一致的。（符合本条款不同的供应商不得参加本项目的后续采购事项，并移送政府采购监管部门进行处理。）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6.1.14其他法律、法规及本磋商文件</w:t>
      </w:r>
      <w:r>
        <w:rPr>
          <w:rFonts w:hint="eastAsia" w:ascii="宋体" w:hAnsi="宋体" w:cs="宋体"/>
          <w:bCs/>
          <w:sz w:val="28"/>
          <w:szCs w:val="28"/>
          <w:highlight w:val="none"/>
          <w:lang w:eastAsia="zh-CN"/>
        </w:rPr>
        <w:t xml:space="preserve">规定的属于无效</w:t>
      </w:r>
      <w:r>
        <w:rPr>
          <w:rFonts w:hint="eastAsia" w:ascii="宋体" w:hAnsi="宋体" w:cs="宋体"/>
          <w:bCs/>
          <w:sz w:val="28"/>
          <w:szCs w:val="28"/>
          <w:highlight w:val="none"/>
        </w:rPr>
        <w:t xml:space="preserve">响应的情形。</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6.2出现下列情形之一的，磋商失败。</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6.2.1符合条件的供应商或者对磋商文件作实质响应的供应商不足3家的（市场竞争不充分的科研项目，以及需要扶持的科技成果转化项目可以是2家）；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6.2.2出现影响采购公正的违法违规行为的；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6.2.3因重大变故，采购任务取消的。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6.2.4磋商小组认定磋商文件存在歧义、重大缺陷导致评审工作无法进行。</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6.2.5 因“苏采云”系统故障原因造成磋商不成功的。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6.3 响应</w:t>
      </w:r>
      <w:r>
        <w:rPr>
          <w:rFonts w:hint="eastAsia" w:ascii="宋体" w:hAnsi="宋体" w:cs="宋体"/>
          <w:sz w:val="28"/>
          <w:szCs w:val="28"/>
          <w:highlight w:val="none"/>
        </w:rPr>
        <w:t xml:space="preserve">文件提交</w:t>
      </w:r>
      <w:r>
        <w:rPr>
          <w:rFonts w:hint="eastAsia" w:ascii="宋体" w:hAnsi="宋体" w:cs="宋体"/>
          <w:bCs/>
          <w:sz w:val="28"/>
          <w:szCs w:val="28"/>
          <w:highlight w:val="none"/>
        </w:rPr>
        <w:t xml:space="preserve">截止时间结束后参加磋商的供应商不足三家的处理：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6.3.1如出现响应</w:t>
      </w:r>
      <w:r>
        <w:rPr>
          <w:rFonts w:hint="eastAsia" w:ascii="宋体" w:hAnsi="宋体" w:cs="宋体"/>
          <w:sz w:val="28"/>
          <w:szCs w:val="28"/>
          <w:highlight w:val="none"/>
        </w:rPr>
        <w:t xml:space="preserve">文件提交</w:t>
      </w:r>
      <w:r>
        <w:rPr>
          <w:rFonts w:hint="eastAsia" w:ascii="宋体" w:hAnsi="宋体" w:cs="宋体"/>
          <w:bCs/>
          <w:sz w:val="28"/>
          <w:szCs w:val="28"/>
          <w:highlight w:val="none"/>
        </w:rPr>
        <w:t xml:space="preserve">截止时间结束后参加磋商的供应商或者在评审期间对磋商文件做出实质响应的供应商不足三家情况，按政府采购相关规定执行。</w:t>
      </w:r>
      <w:bookmarkEnd w:id="88"/>
      <w:r/>
      <w:bookmarkEnd w:id="89"/>
      <w:r/>
      <w:bookmarkEnd w:id="90"/>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91" w:name="_Toc120614219"/>
      <w:r>
        <w:rPr>
          <w:rFonts w:hint="eastAsia" w:ascii="宋体" w:hAnsi="宋体" w:cs="宋体"/>
          <w:b/>
          <w:bCs/>
          <w:sz w:val="28"/>
          <w:szCs w:val="28"/>
          <w:highlight w:val="none"/>
        </w:rPr>
        <w:t xml:space="preserve">六</w:t>
      </w:r>
      <w:bookmarkEnd w:id="91"/>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成交</w:t>
      </w:r>
      <w:r/>
    </w:p>
    <w:p>
      <w:pPr>
        <w:ind w:left="0" w:firstLine="560"/>
        <w:keepNext/>
        <w:pageBreakBefore w:val="0"/>
        <w:spacing w:line="500" w:lineRule="exact"/>
        <w:widowControl w:val="off"/>
        <w:rPr>
          <w:rFonts w:hint="eastAsia" w:ascii="宋体" w:hAnsi="宋体" w:cs="宋体"/>
          <w:b/>
          <w:sz w:val="28"/>
          <w:szCs w:val="28"/>
          <w:highlight w:val="none"/>
        </w:rPr>
        <w:outlineLvl w:val="3"/>
      </w:pPr>
      <w:r/>
      <w:bookmarkStart w:id="92" w:name="_Toc16938554"/>
      <w:r/>
      <w:bookmarkStart w:id="93" w:name="_Toc20823310"/>
      <w:r>
        <w:rPr>
          <w:rFonts w:hint="eastAsia" w:ascii="宋体" w:hAnsi="宋体" w:cs="宋体"/>
          <w:sz w:val="28"/>
          <w:szCs w:val="28"/>
          <w:highlight w:val="none"/>
        </w:rPr>
        <w:t xml:space="preserve">1.确定</w:t>
      </w:r>
      <w:bookmarkEnd w:id="92"/>
      <w:r/>
      <w:bookmarkEnd w:id="93"/>
      <w:r>
        <w:rPr>
          <w:rFonts w:hint="eastAsia" w:ascii="宋体" w:hAnsi="宋体" w:cs="宋体"/>
          <w:sz w:val="28"/>
          <w:szCs w:val="28"/>
          <w:highlight w:val="none"/>
        </w:rPr>
        <w:t xml:space="preserve">成交单位</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1.1成交候选供应商的选取原则和数量见磋商文件第四部分规定。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1.2采购人从评审报告提出的成交候选供应商中，按照排序由高到低的原则确定成交供应商。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1.3 </w:t>
      </w:r>
      <w:r>
        <w:rPr>
          <w:rFonts w:hint="eastAsia" w:ascii="宋体" w:hAnsi="宋体" w:cs="宋体"/>
          <w:sz w:val="28"/>
          <w:szCs w:val="28"/>
          <w:highlight w:val="none"/>
        </w:rPr>
        <w:t xml:space="preserve">采购人确定成交供应商后，采购人或采购代理机构将在江苏政府采购网发布成交结果公告，公告期限为1个工作日。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 若有充分证据证明，成交供应商出现下列情况之一的，一经查实，将被取消成交资格：</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1.4.1提供虚假材料谋取成交的。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1.4.2向采购人、采购代理机构行贿或者评审专家提供其他不正当利益的。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1.4.3恶意竞争，最终总报价明显低于其自身合理成本且又无法提供证明的。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1.4.4属于本文件规定的无效条件，但在评审过程中又未被磋商小组发现的。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1.4.5与采购人或者其他供应商恶意串通的。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1.4.6采取不正当手段诋毁、排挤其他供应商的。</w:t>
      </w:r>
      <w:r/>
    </w:p>
    <w:p>
      <w:pPr>
        <w:ind w:left="0" w:firstLine="560"/>
        <w:pageBreakBefore w:val="0"/>
        <w:spacing w:line="500" w:lineRule="exact"/>
        <w:widowControl w:val="off"/>
        <w:rPr>
          <w:rFonts w:hint="eastAsia" w:ascii="宋体" w:hAnsi="宋体" w:cs="宋体"/>
          <w:sz w:val="28"/>
          <w:szCs w:val="28"/>
          <w:highlight w:val="none"/>
        </w:rPr>
      </w:pPr>
      <w:r/>
      <w:bookmarkStart w:id="94" w:name="_Toc200451960"/>
      <w:r>
        <w:rPr>
          <w:rFonts w:hint="eastAsia" w:ascii="宋体" w:hAnsi="宋体" w:cs="宋体"/>
          <w:sz w:val="28"/>
          <w:szCs w:val="28"/>
          <w:highlight w:val="none"/>
        </w:rPr>
        <w:t xml:space="preserve">1.5.有下列情形之一的，视为供应商串通参与磋商，响应无效：</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1.5.1不同供应商的响应文件由同一单位或者个人编制；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1.5.2不同供应商委托同一单位或者个人办理磋商事宜；</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1.5.3不同供应商的响应文件载明的项目管理成员或者联系人员为同一人；</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1.5.4不同供应商的响应文件异常一致或者响应报价呈规律性差异。</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2.质疑处理</w:t>
      </w:r>
      <w:bookmarkEnd w:id="94"/>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 提出质疑的供应商应当是参与所质疑项目采购活动的供应商。潜在供应商依法获取其可质疑的磋商文件的，可以对磋商文件提出质疑。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2.2.1对可以质疑的磋商文件提出质疑的，为收到磋商文件之日或者磋商文件公告期限届满之日；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2.2.2对采购过程提出质疑的，为各采购程序环节结束之日；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2.2.3对成交结果提出质疑的，为成交结果公告期限届满之日。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供应商于法定期限内提起质疑，向采购人或采购代理机构以书面形式提交质疑函。</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采购人质疑接收人及联系方式，见磋商文件第一部分。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 以下情形的质疑不予受理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2.5.1 内容不符合《政府采购质疑和投诉办法》第十二条规定的质疑。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2.5.2 超出政府采购法定期限的质疑。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2.5.3 未参加磋商活动的供应商或在磋商活动中自身权益未受到损害的供应商所提出的质疑。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2.5.4供应商组成联合体参加磋商，联合体中任何一方或多方未按要求签字、盖章、加盖公章的质疑。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3．成交通知书</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3.l</w:t>
      </w: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成交结果确定后，采购人或采购代理机构将向成交供应商发出成交通知书</w:t>
      </w:r>
      <w:r>
        <w:rPr>
          <w:rFonts w:hint="eastAsia" w:ascii="宋体" w:hAnsi="宋体" w:cs="宋体"/>
          <w:bCs/>
          <w:sz w:val="28"/>
          <w:szCs w:val="28"/>
          <w:highlight w:val="none"/>
        </w:rPr>
        <w:t xml:space="preserve">（详见磋商文件第四部分）</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95" w:name="_Toc120614220"/>
      <w:r/>
      <w:bookmarkStart w:id="96" w:name="_Toc16938552"/>
      <w:r/>
      <w:bookmarkStart w:id="97" w:name="_Toc513029236"/>
      <w:r/>
      <w:bookmarkStart w:id="98" w:name="_Toc20823308"/>
      <w:r>
        <w:rPr>
          <w:rFonts w:hint="eastAsia" w:ascii="宋体" w:hAnsi="宋体" w:cs="宋体"/>
          <w:b/>
          <w:bCs/>
          <w:sz w:val="28"/>
          <w:szCs w:val="28"/>
          <w:highlight w:val="none"/>
        </w:rPr>
        <w:t xml:space="preserve">七</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授予合同</w:t>
      </w:r>
      <w:bookmarkEnd w:id="95"/>
      <w:r/>
      <w:bookmarkEnd w:id="96"/>
      <w:r/>
      <w:bookmarkEnd w:id="97"/>
      <w:r/>
      <w:bookmarkEnd w:id="98"/>
      <w:r/>
      <w:r/>
    </w:p>
    <w:p>
      <w:pPr>
        <w:ind w:left="0" w:firstLine="560"/>
        <w:keepNext/>
        <w:pageBreakBefore w:val="0"/>
        <w:spacing w:line="500" w:lineRule="exact"/>
        <w:widowControl w:val="off"/>
        <w:rPr>
          <w:rFonts w:hint="eastAsia" w:ascii="宋体" w:hAnsi="宋体" w:cs="宋体"/>
          <w:b/>
          <w:sz w:val="28"/>
          <w:szCs w:val="28"/>
          <w:highlight w:val="none"/>
        </w:rPr>
        <w:outlineLvl w:val="3"/>
      </w:pPr>
      <w:r/>
      <w:bookmarkStart w:id="99" w:name="_Toc16938553"/>
      <w:r/>
      <w:bookmarkStart w:id="100" w:name="_Toc20823309"/>
      <w:r/>
      <w:bookmarkStart w:id="101" w:name="_Toc513029237"/>
      <w:r>
        <w:rPr>
          <w:rFonts w:hint="eastAsia" w:ascii="宋体" w:hAnsi="宋体" w:cs="宋体"/>
          <w:sz w:val="28"/>
          <w:szCs w:val="28"/>
          <w:highlight w:val="none"/>
        </w:rPr>
        <w:t xml:space="preserve">1.签订合同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.l成交供应商应当在成交通知书发出之日起三十日内，按照磋商文件确定的事项与采购人签订政府采购合同。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1.2磋商文件、成交供应商的响应文件及磋商过程中有关澄清、承诺文件均应作为合同附件。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2.货物和服务的追加、减少和添购。</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1033"/>
        <w:ind w:left="0" w:firstLine="560"/>
        <w:jc w:val="both"/>
        <w:pageBreakBefore w:val="0"/>
        <w:spacing w:line="500" w:lineRule="exact"/>
        <w:widowControl w:val="off"/>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3.合同信用融资扶持政策</w:t>
      </w:r>
      <w:r/>
    </w:p>
    <w:p>
      <w:pPr>
        <w:ind w:left="0" w:firstLine="560"/>
        <w:pageBreakBefore w:val="0"/>
        <w:spacing w:line="500" w:lineRule="exact"/>
        <w:widowControl w:val="off"/>
        <w:rPr>
          <w:rFonts w:hint="eastAsia" w:ascii="宋体" w:hAnsi="宋体" w:cs="宋体"/>
          <w:sz w:val="36"/>
          <w:szCs w:val="36"/>
          <w:highlight w:val="none"/>
        </w:rPr>
      </w:pPr>
      <w:r>
        <w:rPr>
          <w:rFonts w:hint="eastAsia" w:ascii="宋体" w:hAnsi="宋体" w:cs="宋体"/>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99"/>
      <w:r/>
      <w:bookmarkEnd w:id="100"/>
      <w:r/>
      <w:bookmarkEnd w:id="101"/>
      <w:r>
        <w:rPr>
          <w:rFonts w:hint="eastAsia" w:ascii="宋体" w:hAnsi="宋体" w:cs="宋体"/>
          <w:sz w:val="36"/>
          <w:szCs w:val="36"/>
          <w:highlight w:val="none"/>
        </w:rPr>
        <w:br w:type="page" w:clear="all"/>
      </w:r>
      <w:r/>
    </w:p>
    <w:p>
      <w:pPr>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第三部分  项目需求</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项目需求内容</w:t>
      </w:r>
      <w:r>
        <w:rPr>
          <w:rFonts w:hint="eastAsia" w:ascii="宋体" w:hAnsi="宋体" w:cs="宋体"/>
          <w:b/>
          <w:bCs/>
          <w:sz w:val="28"/>
          <w:szCs w:val="28"/>
          <w:highlight w:val="none"/>
          <w:lang w:eastAsia="zh-CN"/>
        </w:rPr>
        <w:t xml:space="preserve">：</w:t>
      </w:r>
      <w:r/>
    </w:p>
    <w:p>
      <w:pPr>
        <w:pStyle w:val="1075"/>
        <w:contextualSpacing/>
        <w:ind w:firstLine="562"/>
        <w:spacing w:line="440" w:lineRule="exact"/>
        <w:rPr>
          <w:rFonts w:hint="eastAsia" w:ascii="宋体" w:eastAsia="宋体" w:cs="宋体"/>
          <w:color w:val="000000" w:themeColor="text1"/>
          <w:sz w:val="28"/>
          <w:highlight w:val="none"/>
          <w14:textFill>
            <w14:solidFill>
              <w14:schemeClr w14:val="tx1"/>
            </w14:solidFill>
          </w14:textFill>
        </w:rPr>
        <w:outlineLvl w:val="0"/>
      </w:pPr>
      <w:r/>
      <w:bookmarkStart w:id="102" w:name="_Toc526709252"/>
      <w:r>
        <w:rPr>
          <w:rFonts w:hint="eastAsia" w:ascii="宋体" w:eastAsia="宋体" w:cs="宋体"/>
          <w:b/>
          <w:bCs/>
          <w:color w:val="000000" w:themeColor="text1"/>
          <w:sz w:val="28"/>
          <w:highlight w:val="none"/>
          <w14:textFill>
            <w14:solidFill>
              <w14:schemeClr w14:val="tx1"/>
            </w14:solidFill>
          </w14:textFill>
        </w:rPr>
        <w:t xml:space="preserve">一、项目需求</w:t>
      </w:r>
      <w:bookmarkEnd w:id="102"/>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（一）海洋漂浮垃圾清理项目</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1.服务范围：根据江苏省美丽海湾</w:t>
      </w:r>
      <w:r>
        <w:rPr>
          <w:rFonts w:hint="eastAsia" w:ascii="宋体" w:hAnsi="宋体" w:eastAsia="宋体" w:cs="宋体"/>
          <w:sz w:val="28"/>
          <w:szCs w:val="28"/>
          <w:highlight w:val="none"/>
          <w:lang w:val="en-US" w:eastAsia="zh-CN"/>
        </w:rPr>
        <w:t xml:space="preserve">的</w:t>
      </w:r>
      <w:r>
        <w:rPr>
          <w:rFonts w:hint="eastAsia" w:ascii="宋体" w:hAnsi="宋体" w:eastAsia="宋体" w:cs="宋体"/>
          <w:sz w:val="28"/>
          <w:szCs w:val="28"/>
          <w:highlight w:val="none"/>
        </w:rPr>
        <w:t xml:space="preserve">标准要求，确保启东市东海镇辖区（南至圆陀角交界，北至近海交界）范围内堤岸外海洋漂浮垃圾、挡浪墙内外及堤岸路路面的垃圾、杂草、泥沙等以及协兴港港池（南侧区域）漂浮垃圾进行清理清运，十里海湾沙滩与旅游区除外。</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2.人员配备：包括项目管理人员、驾驶员、保洁员和辅工等。</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3.车辆及设备：需提供1台长臂挖机及垃圾清运车。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（二）沿海部分区域保洁项目</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1.河道保洁：启东市海防公路协兴港老闸向东至新闸河道及港区内所有港梢的各类漂浮垃圾清理清运，港梢区域内所有水体水面无漂浮物垃圾。</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2.垃圾清运：启东市东海镇港支堤路沿线、码头南路沿线、新老港区及码头、滩涂公司养殖区域范围内所有垃圾清运，以及垃圾桶周边的环境卫生维护，做到日产日清。</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3.人员配备：包括项目管理人员、驾驶员、保洁员和辅工等。</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4.车辆及设备：需提供2艘机械保洁船及垃圾清运车。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（三）农村生活垃圾清运服务项目</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服务范围：启东市东海镇区域范围内涉及18个行政村，4个镇区，镇机关企事业单位、学校（启东市东安中学、启东市大丰小学、启东市新安小学、启东市东海小学、启东市东海幼儿园、启东市新安幼儿园）、卫生院及社区卫生服务分院全域（启东市东海镇卫生院、启东市东海镇社区卫生服务中心东海分院）等。</w:t>
      </w:r>
      <w:r>
        <w:rPr>
          <w:rFonts w:hint="eastAsia" w:ascii="宋体" w:hAnsi="宋体" w:eastAsia="宋体" w:cs="宋体"/>
          <w:sz w:val="28"/>
          <w:szCs w:val="28"/>
          <w:highlight w:val="none"/>
          <w:lang w:val="en-US" w:eastAsia="zh-CN"/>
        </w:rPr>
        <w:t xml:space="preserve">具体</w:t>
      </w:r>
      <w:r>
        <w:rPr>
          <w:rFonts w:hint="eastAsia" w:ascii="宋体" w:hAnsi="宋体" w:eastAsia="宋体" w:cs="宋体"/>
          <w:sz w:val="28"/>
          <w:szCs w:val="28"/>
          <w:highlight w:val="none"/>
        </w:rPr>
        <w:t xml:space="preserve">清理范围：</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（1）新安镇区范围：新安镇区全线路段、新丰街、金银山巷、政通街全线路段，东至供水管理站，南至快递点，北至幼儿园公厕，西至二滧河、新东公路东桥头（新安大桥至镇西桥沿线）；</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（2）大丰镇区范围：大丰镇区全线路段，东至原幼儿园，南至原粮站，西至大丰桥，北至大丰加油站；</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（3）新造镇区范围：东至东和公路，南至星宏村办公室北侧横河，西至戴祥村村委会，北至原交警中队；</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（4）兴垦镇区范围：东至兴垦村托老院，南至八效闸，西至民兵训练基地，北至教堂。</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公厕保洁范围：新安、大丰、兴垦、新造四个镇区公厕日常保洁。其中，新安镇区三个公厕（政法综治、新安幼儿园、农商银行对面）；大丰镇区一个公厕（大丰菜场内）；兴垦镇区一个公厕（兴垦菜场内）：新造镇区两个公厕（新造菜场内、老乡政府内）。</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清运频次要求：生活垃圾日产日清。逢元旦、春节、清明节、劳动节、端午节、中秋节、国庆节等节假日期间，垃圾量多于平时情况下，需加派车辆增加清运频次，确保同样做到日产日清标准。如因采购单位需要增加频次的，提前一天向供应商提出，供应商必须无条件配合。</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.服务质量标准：</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由供应商配足设备和人员，做到生活垃圾日产日清，全镇区域内生活垃圾收运至镇垃圾中转站，区域内垃圾桶打扫、冲洗和定期消毒，收集点周边保持干净、整洁，垃圾桶破损需自行添置，餐厨垃圾收运至指定地点。</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（2）运输沿途不得洒落滴漏，如果存在散落滴漏现象，由供应商负责清理。运输车辆必须有合规、合法的上路资格。</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（3）新安、大丰、兴垦、新造四个镇区内街面、花坛等日常保洁，做到无飘散垃圾、暴露垃圾，环境卫生整洁。</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公厕保洁标准:厕所卫生保洁须达到无烟头纸屑、无痰迹便垢、无泥沙积水、无蛆蝇臭气、无蛛网积尘、无粪便外溢的“六无标准”及地面净、墙壁净、隔板净、蹲位净、小便池净、公厕周围净的“六净”标准。公共厕所需全天候保洁服务，如公厕便池堵塞外溢，由供应商检查疏通。因公厕保洁不到位导致的设施损坏由供应商负责。公厕的水电费由采购单位负责缴纳。</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.人员及设施设备配备</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人员配备：要求生活垃圾清运需配备不少于9名B2及以上驾照的驾驶员和不少于9名其他作业人员；集镇、公厕保洁，需配备新安镇区不少于2名、大丰镇区不少于1名、新造镇区不少于1名、兴垦镇区不少于1名保洁人员。</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（2）车辆及设备：提供至少9辆垃圾环卫压缩车，确保日产日清。</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（3）所有设备必须与中转站设备配套。</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（4）人员及设施设备未在采购人规定时间内到位和使用的，采购人有权终止发包并没收履约保证金。</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（5）收运车辆喷涂标识、归属地“东海镇其他垃圾清运”、编号，每星期对车辆进行一次清洁。</w:t>
      </w:r>
      <w:r/>
    </w:p>
    <w:p>
      <w:pPr>
        <w:ind w:firstLine="56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服务期限及地点</w:t>
      </w:r>
      <w:r/>
    </w:p>
    <w:p>
      <w:pPr>
        <w:ind w:firstLine="560"/>
        <w:spacing w:line="500" w:lineRule="exact"/>
        <w:rPr>
          <w:rFonts w:hint="eastAsia" w:ascii="宋体" w:hAnsi="宋体"/>
          <w:szCs w:val="21"/>
          <w:highlight w:val="yellow"/>
        </w:rPr>
      </w:pPr>
      <w:r>
        <w:rPr>
          <w:rFonts w:hint="eastAsia" w:ascii="宋体" w:hAnsi="宋体" w:eastAsia="宋体" w:cs="宋体"/>
          <w:b w:val="0"/>
          <w:bCs w:val="0"/>
          <w:sz w:val="28"/>
          <w:szCs w:val="28"/>
          <w:highlight w:val="none"/>
          <w:lang w:val="en-US" w:eastAsia="zh-CN"/>
        </w:rPr>
        <w:t xml:space="preserve">1.</w:t>
      </w:r>
      <w:r>
        <w:rPr>
          <w:rFonts w:hint="eastAsia" w:ascii="宋体" w:hAnsi="宋体" w:eastAsia="宋体" w:cs="宋体"/>
          <w:b w:val="0"/>
          <w:bCs w:val="0"/>
          <w:sz w:val="28"/>
          <w:szCs w:val="28"/>
          <w:highlight w:val="none"/>
        </w:rPr>
        <w:t xml:space="preserve">服务</w:t>
      </w:r>
      <w:r>
        <w:rPr>
          <w:rFonts w:hint="eastAsia" w:ascii="宋体" w:hAnsi="宋体" w:cs="宋体"/>
          <w:b w:val="0"/>
          <w:bCs w:val="0"/>
          <w:sz w:val="28"/>
          <w:szCs w:val="28"/>
          <w:highlight w:val="none"/>
          <w:lang w:val="en-US" w:eastAsia="zh-CN"/>
        </w:rPr>
        <w:t xml:space="preserve">期限</w:t>
      </w:r>
      <w:r>
        <w:rPr>
          <w:rFonts w:hint="eastAsia" w:ascii="宋体" w:hAnsi="宋体" w:eastAsia="宋体" w:cs="宋体"/>
          <w:b w:val="0"/>
          <w:bCs w:val="0"/>
          <w:sz w:val="28"/>
          <w:szCs w:val="28"/>
          <w:highlight w:val="none"/>
        </w:rPr>
        <w:t xml:space="preserve">：</w:t>
      </w:r>
      <w:r>
        <w:rPr>
          <w:rFonts w:hint="eastAsia" w:ascii="宋体" w:hAnsi="宋体" w:eastAsia="宋体" w:cs="宋体"/>
          <w:sz w:val="28"/>
          <w:szCs w:val="28"/>
          <w:highlight w:val="none"/>
        </w:rPr>
        <w:t xml:space="preserve">1年，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2.服务地点：</w:t>
      </w:r>
      <w:r>
        <w:rPr>
          <w:rFonts w:hint="eastAsia" w:ascii="宋体" w:hAnsi="宋体" w:cs="宋体"/>
          <w:b w:val="0"/>
          <w:bCs w:val="0"/>
          <w:sz w:val="28"/>
          <w:szCs w:val="28"/>
          <w:highlight w:val="none"/>
          <w:lang w:val="en-US" w:eastAsia="zh-CN"/>
        </w:rPr>
        <w:t xml:space="preserve">启东市东海镇，具体以</w:t>
      </w:r>
      <w:r>
        <w:rPr>
          <w:rFonts w:hint="eastAsia" w:ascii="宋体" w:hAnsi="宋体" w:cs="宋体"/>
          <w:b w:val="0"/>
          <w:bCs w:val="0"/>
          <w:sz w:val="28"/>
          <w:szCs w:val="28"/>
          <w:highlight w:val="none"/>
        </w:rPr>
        <w:t xml:space="preserve">采购人</w:t>
      </w:r>
      <w:r>
        <w:rPr>
          <w:rFonts w:hint="eastAsia" w:ascii="宋体" w:hAnsi="宋体" w:cs="宋体"/>
          <w:b w:val="0"/>
          <w:bCs w:val="0"/>
          <w:sz w:val="28"/>
          <w:szCs w:val="28"/>
          <w:highlight w:val="none"/>
          <w:lang w:val="en-US" w:eastAsia="zh-CN"/>
        </w:rPr>
        <w:t xml:space="preserve">要求为准</w:t>
      </w:r>
      <w:r>
        <w:rPr>
          <w:rFonts w:hint="eastAsia" w:ascii="宋体" w:hAnsi="宋体" w:cs="宋体"/>
          <w:b w:val="0"/>
          <w:bCs w:val="0"/>
          <w:sz w:val="28"/>
          <w:szCs w:val="28"/>
          <w:highlight w:val="none"/>
        </w:rPr>
        <w:t xml:space="preserve">。</w:t>
      </w:r>
      <w:r/>
    </w:p>
    <w:p>
      <w:pPr>
        <w:ind w:firstLine="560"/>
        <w:spacing w:line="500" w:lineRule="exact"/>
        <w:rPr>
          <w:rFonts w:hint="eastAsia" w:ascii="宋体" w:hAnsi="宋体" w:cs="宋体"/>
          <w:b/>
          <w:bCs/>
          <w:color w:val="ff0000"/>
          <w:sz w:val="28"/>
          <w:szCs w:val="28"/>
          <w:highlight w:val="none"/>
        </w:rP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采购标的的其他技术、服务等要求</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其他要求</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1、服务中所需的其他设备由供应商自行组织、自备安排，其设备使用费纳入承包价款。</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2、供应商的总报价为本项目所包含的一切费用，结算时不再另行调整。（除考核奖惩，采购人保洁区域、任务的调整，引起的工作量增减双方协商解决）。</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3、供应商在承包合同期满后，采购单位因特殊原因需延期的，供应商应配合完成，此期间服务经费按原中标价格折天结算。</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4、供应商必须严格按照本行业所涉及的各项法律法规及技术规范执行，确保人身安全。须为全体服务人员办理意外伤害保险或雇主责任险，如发生任何安全及伤亡事故，一切经济和法律责任由供应商负责。</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5、管理期间，供应商严格按照合同配备保洁人员和管理人员，办理好各类保险，否则视为违约，采购单位有权进行处罚或终止合同。</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6、采购单位有权对供应商承包情况进行全面检查（检查时间不定）、监督和考核。</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7、所涉及垃圾由供应商自行装车、卸车，供应商必须自备运输车辆，做到日产日清，所有费用由供应商负责(含油费、维修费、保险费等一切费用)。</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8、违约责任：成交供应商不得单方面中止合同或缩减服务项目，不得降低服务水准，否则支付合同价的10%作为违约金。</w:t>
      </w:r>
      <w:r/>
    </w:p>
    <w:p>
      <w:pPr>
        <w:ind w:firstLine="562"/>
        <w:spacing w:line="50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五、</w:t>
      </w:r>
      <w:r>
        <w:rPr>
          <w:rFonts w:hint="eastAsia" w:ascii="宋体" w:hAnsi="宋体" w:cs="宋体"/>
          <w:b/>
          <w:bCs/>
          <w:sz w:val="28"/>
          <w:szCs w:val="28"/>
          <w:highlight w:val="none"/>
        </w:rPr>
        <w:t xml:space="preserve">付款方式：</w:t>
      </w:r>
      <w:r/>
    </w:p>
    <w:p>
      <w:pPr>
        <w:ind w:firstLine="560"/>
        <w:spacing w:line="50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1.本合同总价为一个年度的服务费用。服务期内采购人组织人员对成交供应商承包范围内的作业质量不定期进行考评验收，根据考核结果核算扣减后支付相应服务费用。</w:t>
      </w:r>
      <w:r/>
    </w:p>
    <w:p>
      <w:pPr>
        <w:ind w:firstLine="560"/>
        <w:spacing w:line="500" w:lineRule="exact"/>
        <w:rPr>
          <w:rFonts w:hint="eastAsia" w:ascii="宋体" w:hAnsi="宋体" w:eastAsia="宋体" w:cs="宋体"/>
          <w:b w:val="0"/>
          <w:bCs w:val="0"/>
          <w:sz w:val="28"/>
          <w:szCs w:val="28"/>
          <w:highlight w:val="none"/>
          <w:lang w:val="zh-CN" w:eastAsia="zh-CN"/>
        </w:rPr>
      </w:pPr>
      <w:r>
        <w:rPr>
          <w:rFonts w:hint="eastAsia" w:ascii="宋体" w:hAnsi="宋体" w:eastAsia="宋体" w:cs="宋体"/>
          <w:b w:val="0"/>
          <w:bCs w:val="0"/>
          <w:sz w:val="28"/>
          <w:szCs w:val="28"/>
          <w:highlight w:val="none"/>
          <w:lang w:val="en-US" w:eastAsia="zh-CN"/>
        </w:rPr>
        <w:t xml:space="preserve">2.服务费用按季度结算，根据考核结果，前三季度的次月支付合同价的20%，四季度结束支付合同价的40%。结算时开具项目所在地合规有效正式税务发票。如果乙方未按照甲方要求开具税务发票的，甲方有权暂缓支付服务费且不承担逾期付款责任。（备注：对满足合同支付条件的，采购人应当自收到发票后30日内支付资金）</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3.发生以下情况的，履约保证金不予退还或部分退还：</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highlight w:val="none"/>
        </w:rPr>
      </w:pPr>
      <w:r>
        <w:rPr>
          <w:rFonts w:hint="eastAsia" w:ascii="宋体" w:hAnsi="宋体" w:cs="宋体"/>
          <w:b/>
          <w:sz w:val="28"/>
          <w:szCs w:val="28"/>
          <w:highlight w:val="none"/>
          <w:lang w:val="en-US" w:eastAsia="zh-CN"/>
        </w:rPr>
        <w:t xml:space="preserve">七</w:t>
      </w:r>
      <w:r>
        <w:rPr>
          <w:rFonts w:hint="eastAsia" w:ascii="宋体" w:hAnsi="宋体" w:cs="宋体"/>
          <w:b/>
          <w:sz w:val="28"/>
          <w:szCs w:val="28"/>
          <w:highlight w:val="none"/>
        </w:rPr>
        <w:t xml:space="preserve">、本项目（不接受）进口产品参与。</w:t>
      </w:r>
      <w:r/>
    </w:p>
    <w:p>
      <w:pPr>
        <w:ind w:firstLine="560"/>
        <w:spacing w:line="500" w:lineRule="exact"/>
        <w:rPr>
          <w:rFonts w:hint="eastAsia" w:ascii="宋体" w:hAnsi="宋体" w:cs="宋体"/>
          <w:sz w:val="28"/>
          <w:szCs w:val="28"/>
          <w:highlight w:val="none"/>
        </w:rPr>
      </w:pPr>
      <w:r>
        <w:rPr>
          <w:rFonts w:hint="eastAsia" w:ascii="宋体" w:hAnsi="宋体" w:cs="宋体"/>
          <w:b/>
          <w:sz w:val="28"/>
          <w:szCs w:val="28"/>
          <w:highlight w:val="none"/>
          <w:lang w:val="en-US" w:eastAsia="zh-CN"/>
        </w:rPr>
        <w:t xml:space="preserve">八</w:t>
      </w:r>
      <w:r>
        <w:rPr>
          <w:rFonts w:hint="eastAsia" w:ascii="宋体" w:hAnsi="宋体" w:cs="宋体"/>
          <w:b/>
          <w:sz w:val="28"/>
          <w:szCs w:val="28"/>
          <w:highlight w:val="none"/>
        </w:rPr>
        <w:t xml:space="preserve">、合同条款</w:t>
      </w:r>
      <w:r/>
    </w:p>
    <w:p>
      <w:pPr>
        <w:jc w:val="center"/>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拟签订的合同条款</w:t>
      </w:r>
      <w:r/>
    </w:p>
    <w:p>
      <w:pPr>
        <w:ind w:firstLine="560"/>
        <w:keepLines w:val="0"/>
        <w:keepNext w:val="0"/>
        <w:pageBreakBefore w:val="0"/>
        <w:spacing w:line="500" w:lineRule="exact"/>
        <w:widowControl w:val="off"/>
        <w:rPr>
          <w:rFonts w:hint="eastAsia" w:ascii="宋体" w:hAnsi="宋体" w:cs="宋体"/>
          <w:sz w:val="28"/>
          <w:szCs w:val="28"/>
          <w:highlight w:val="none"/>
          <w:u w:val="single"/>
        </w:rPr>
      </w:pPr>
      <w:r>
        <w:rPr>
          <w:rFonts w:hint="eastAsia" w:ascii="宋体" w:hAnsi="宋体" w:cs="宋体"/>
          <w:sz w:val="28"/>
          <w:szCs w:val="28"/>
          <w:highlight w:val="none"/>
        </w:rPr>
        <w:t xml:space="preserve">委托方（甲方）：</w:t>
      </w:r>
      <w:r/>
    </w:p>
    <w:p>
      <w:pPr>
        <w:pStyle w:val="1099"/>
        <w:ind w:firstLine="560"/>
        <w:jc w:val="left"/>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受托方（乙方）：</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u w:val="none"/>
          <w:lang w:val="en-US" w:eastAsia="zh-CN"/>
        </w:rPr>
        <w:t xml:space="preserve">根据</w:t>
      </w:r>
      <w:r>
        <w:rPr>
          <w:rFonts w:hint="eastAsia" w:ascii="宋体" w:hAnsi="宋体" w:cs="宋体"/>
          <w:sz w:val="28"/>
          <w:szCs w:val="28"/>
          <w:highlight w:val="none"/>
          <w:u w:val="single"/>
          <w:lang w:val="en-US" w:eastAsia="zh-CN"/>
        </w:rPr>
        <w:t xml:space="preserve"> 启东市东海镇2026年垃圾清运保洁服务项目 </w:t>
      </w:r>
      <w:r>
        <w:rPr>
          <w:rFonts w:hint="eastAsia" w:ascii="宋体" w:hAnsi="宋体" w:cs="宋体"/>
          <w:sz w:val="28"/>
          <w:szCs w:val="28"/>
          <w:highlight w:val="none"/>
          <w:u w:val="none"/>
          <w:lang w:val="en-US" w:eastAsia="zh-CN"/>
        </w:rPr>
        <w:t xml:space="preserve">采购文件、乙方的投标文件和成交通知书，甲乙双方就此次成交结果的采购事宜签订本合同，以兹共同遵守</w:t>
      </w:r>
      <w:r>
        <w:rPr>
          <w:rFonts w:hint="eastAsia" w:ascii="宋体" w:hAnsi="宋体" w:cs="宋体"/>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一、下列文件为本合同不可分割部分：</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1.成交通知书；</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2.乙方的响应文件；</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eastAsia="zh-CN"/>
        </w:rPr>
        <w:t xml:space="preserve">采购文件</w:t>
      </w:r>
      <w:r>
        <w:rPr>
          <w:rFonts w:hint="eastAsia" w:ascii="宋体" w:hAnsi="宋体" w:cs="宋体"/>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4.乙方在招标过程中所作的其他承诺、声明、书面澄清等；</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以上与本合同具有同等法律效力。</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二、合同价款与支付：</w:t>
      </w:r>
      <w:r/>
    </w:p>
    <w:p>
      <w:pPr>
        <w:ind w:firstLine="562"/>
        <w:keepLines w:val="0"/>
        <w:keepNext w:val="0"/>
        <w:pageBreakBefore w:val="0"/>
        <w:spacing w:line="500" w:lineRule="exact"/>
        <w:widowControl w:val="off"/>
        <w:rPr>
          <w:rFonts w:hint="default" w:ascii="宋体" w:hAnsi="宋体" w:eastAsia="宋体" w:cs="宋体"/>
          <w:sz w:val="28"/>
          <w:szCs w:val="28"/>
          <w:highlight w:val="none"/>
          <w:lang w:val="en-US" w:eastAsia="zh-CN"/>
        </w:rPr>
      </w:pPr>
      <w:r>
        <w:rPr>
          <w:rFonts w:hint="eastAsia" w:ascii="宋体" w:hAnsi="宋体" w:cs="宋体"/>
          <w:b/>
          <w:bCs/>
          <w:sz w:val="28"/>
          <w:szCs w:val="28"/>
          <w:highlight w:val="none"/>
        </w:rPr>
        <w:t xml:space="preserve">1.</w:t>
      </w:r>
      <w:r>
        <w:rPr>
          <w:rFonts w:hint="eastAsia" w:ascii="宋体" w:hAnsi="宋体" w:eastAsia="宋体" w:cs="宋体"/>
          <w:b/>
          <w:bCs/>
          <w:color w:val="333333"/>
          <w:sz w:val="28"/>
          <w:szCs w:val="28"/>
          <w:u w:val="none"/>
          <w:shd w:val="clear" w:color="auto" w:fill="ffffff"/>
          <w:lang w:val="en-US" w:eastAsia="zh-CN"/>
        </w:rPr>
        <w:t xml:space="preserve">本合同总价款为</w:t>
      </w:r>
      <w:r>
        <w:rPr>
          <w:rFonts w:hint="eastAsia" w:ascii="宋体" w:hAnsi="宋体" w:cs="宋体"/>
          <w:b/>
          <w:bCs/>
          <w:sz w:val="28"/>
          <w:szCs w:val="28"/>
          <w:highlight w:val="none"/>
        </w:rPr>
        <w:t xml:space="preserve">：</w:t>
      </w:r>
      <w:r>
        <w:rPr>
          <w:rFonts w:hint="eastAsia" w:ascii="宋体" w:hAnsi="宋体" w:cs="宋体"/>
          <w:sz w:val="28"/>
          <w:szCs w:val="28"/>
          <w:highlight w:val="none"/>
          <w:u w:val="single"/>
          <w:lang w:val="en-US" w:eastAsia="zh-CN"/>
        </w:rPr>
        <w:t xml:space="preserve"> 大写：      （小写：      ）</w:t>
      </w:r>
      <w:r>
        <w:rPr>
          <w:rFonts w:hint="eastAsia" w:ascii="宋体" w:hAnsi="宋体" w:cs="宋体"/>
          <w:sz w:val="28"/>
          <w:szCs w:val="28"/>
          <w:highlight w:val="none"/>
          <w:u w:val="none"/>
          <w:lang w:val="en-US" w:eastAsia="zh-CN"/>
        </w:rPr>
        <w:t xml:space="preserve">。</w:t>
      </w:r>
      <w:r/>
    </w:p>
    <w:p>
      <w:pPr>
        <w:ind w:firstLine="562"/>
        <w:keepLines w:val="0"/>
        <w:keepNext w:val="0"/>
        <w:pageBreakBefore w:val="0"/>
        <w:spacing w:line="500" w:lineRule="exact"/>
        <w:widowControl w:val="off"/>
        <w:rPr>
          <w:rFonts w:hint="eastAsia" w:ascii="宋体" w:hAnsi="宋体" w:eastAsia="宋体" w:cs="宋体"/>
          <w:b w:val="0"/>
          <w:bCs w:val="0"/>
          <w:sz w:val="28"/>
          <w:szCs w:val="28"/>
          <w:highlight w:val="none"/>
          <w:lang w:eastAsia="zh-CN"/>
        </w:rPr>
      </w:pPr>
      <w:r>
        <w:rPr>
          <w:rFonts w:hint="eastAsia" w:ascii="宋体" w:hAnsi="宋体" w:cs="宋体"/>
          <w:b/>
          <w:bCs/>
          <w:sz w:val="28"/>
          <w:szCs w:val="28"/>
          <w:highlight w:val="none"/>
        </w:rPr>
        <w:t xml:space="preserve">2.</w:t>
      </w:r>
      <w:r>
        <w:rPr>
          <w:rFonts w:hint="eastAsia" w:ascii="宋体" w:hAnsi="宋体" w:cs="宋体"/>
          <w:b w:val="0"/>
          <w:bCs w:val="0"/>
          <w:sz w:val="28"/>
          <w:szCs w:val="28"/>
          <w:highlight w:val="none"/>
          <w:lang w:val="en-US" w:eastAsia="zh-CN"/>
        </w:rPr>
        <w:t xml:space="preserve">本项目合同总价为本项目所包含的一切费用，结算时不再另行调整。（除考核奖惩，甲方保洁区域、任务的调整，引起的工作量增减双方协商解决）。</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3.付款方式：</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（1）本</w:t>
      </w:r>
      <w:r>
        <w:rPr>
          <w:rFonts w:hint="eastAsia" w:ascii="宋体" w:hAnsi="宋体" w:cs="宋体"/>
          <w:sz w:val="28"/>
          <w:szCs w:val="28"/>
          <w:highlight w:val="none"/>
        </w:rPr>
        <w:t xml:space="preserve">合同总价为一个年度的服务</w:t>
      </w:r>
      <w:r>
        <w:rPr>
          <w:rFonts w:hint="eastAsia" w:ascii="宋体" w:hAnsi="宋体" w:cs="宋体"/>
          <w:sz w:val="28"/>
          <w:szCs w:val="28"/>
          <w:highlight w:val="none"/>
          <w:lang w:val="en-US" w:eastAsia="zh-CN"/>
        </w:rPr>
        <w:t xml:space="preserve">费用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期内</w:t>
      </w:r>
      <w:r>
        <w:rPr>
          <w:rFonts w:hint="eastAsia" w:ascii="宋体" w:hAnsi="宋体" w:cs="宋体"/>
          <w:sz w:val="28"/>
          <w:szCs w:val="28"/>
          <w:highlight w:val="none"/>
          <w:lang w:eastAsia="zh-CN"/>
        </w:rPr>
        <w:t xml:space="preserve">甲方</w:t>
      </w:r>
      <w:r>
        <w:rPr>
          <w:rFonts w:hint="eastAsia" w:ascii="宋体" w:hAnsi="宋体" w:cs="宋体"/>
          <w:sz w:val="28"/>
          <w:szCs w:val="28"/>
          <w:highlight w:val="none"/>
        </w:rPr>
        <w:t xml:space="preserve">组织人员对</w:t>
      </w:r>
      <w:r>
        <w:rPr>
          <w:rFonts w:hint="eastAsia" w:ascii="宋体" w:hAnsi="宋体" w:cs="宋体"/>
          <w:sz w:val="28"/>
          <w:szCs w:val="28"/>
          <w:highlight w:val="none"/>
          <w:lang w:eastAsia="zh-CN"/>
        </w:rPr>
        <w:t xml:space="preserve">乙方</w:t>
      </w:r>
      <w:r>
        <w:rPr>
          <w:rFonts w:hint="eastAsia" w:ascii="宋体" w:hAnsi="宋体" w:cs="宋体"/>
          <w:sz w:val="28"/>
          <w:szCs w:val="28"/>
          <w:highlight w:val="none"/>
        </w:rPr>
        <w:t xml:space="preserve">承包范围内的作业质量不定期进行考评验收，根据考核结果</w:t>
      </w:r>
      <w:r>
        <w:rPr>
          <w:rFonts w:hint="eastAsia" w:ascii="宋体" w:hAnsi="宋体" w:cs="宋体"/>
          <w:sz w:val="28"/>
          <w:szCs w:val="28"/>
          <w:highlight w:val="none"/>
          <w:lang w:val="en-US" w:eastAsia="zh-CN"/>
        </w:rPr>
        <w:t xml:space="preserve">核算扣减后支付相应服务费用</w:t>
      </w:r>
      <w:r>
        <w:rPr>
          <w:rFonts w:hint="eastAsia" w:ascii="宋体" w:hAnsi="宋体" w:cs="宋体"/>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（2）服务费用按季度结算</w:t>
      </w:r>
      <w:r>
        <w:rPr>
          <w:rFonts w:hint="eastAsia" w:ascii="宋体" w:hAnsi="宋体" w:cs="宋体"/>
          <w:sz w:val="28"/>
          <w:szCs w:val="28"/>
          <w:highlight w:val="none"/>
        </w:rPr>
        <w:t xml:space="preserve">，根据考核结果，</w:t>
      </w:r>
      <w:r>
        <w:rPr>
          <w:rFonts w:hint="eastAsia" w:ascii="宋体" w:hAnsi="宋体" w:cs="宋体"/>
          <w:sz w:val="28"/>
          <w:szCs w:val="28"/>
          <w:highlight w:val="none"/>
          <w:lang w:val="en-US" w:eastAsia="zh-CN"/>
        </w:rPr>
        <w:t xml:space="preserve">前三</w:t>
      </w:r>
      <w:r>
        <w:rPr>
          <w:rFonts w:hint="eastAsia" w:ascii="宋体" w:hAnsi="宋体" w:cs="宋体"/>
          <w:sz w:val="28"/>
          <w:szCs w:val="28"/>
          <w:highlight w:val="none"/>
        </w:rPr>
        <w:t xml:space="preserve">季度的次月</w:t>
      </w:r>
      <w:r>
        <w:rPr>
          <w:rFonts w:hint="eastAsia" w:ascii="宋体" w:hAnsi="宋体" w:cs="宋体"/>
          <w:sz w:val="28"/>
          <w:szCs w:val="28"/>
          <w:highlight w:val="none"/>
          <w:lang w:val="en-US" w:eastAsia="zh-CN"/>
        </w:rPr>
        <w:t xml:space="preserve">支付合同价的20%，四季度结束支付合同价的40%</w:t>
      </w:r>
      <w:r>
        <w:rPr>
          <w:rFonts w:hint="eastAsia" w:ascii="宋体" w:hAnsi="宋体" w:cs="宋体"/>
          <w:sz w:val="28"/>
          <w:szCs w:val="28"/>
          <w:highlight w:val="none"/>
        </w:rPr>
        <w:t xml:space="preserve">。结算时开具项目所在地</w:t>
      </w:r>
      <w:r>
        <w:rPr>
          <w:rFonts w:hint="eastAsia" w:ascii="宋体" w:hAnsi="宋体" w:cs="宋体"/>
          <w:sz w:val="28"/>
          <w:szCs w:val="28"/>
          <w:highlight w:val="none"/>
          <w:lang w:val="en-US" w:eastAsia="zh-CN"/>
        </w:rPr>
        <w:t xml:space="preserve">合规有效</w:t>
      </w:r>
      <w:r>
        <w:rPr>
          <w:rFonts w:hint="eastAsia" w:ascii="宋体" w:hAnsi="宋体" w:cs="宋体"/>
          <w:sz w:val="28"/>
          <w:szCs w:val="28"/>
          <w:highlight w:val="none"/>
        </w:rPr>
        <w:t xml:space="preserve">正式税务发票。如果乙方未按照甲方要求开具税务发票的，甲方有权暂缓支付服务费且不承担逾期付款责任。（备注：对满足合同支付条件的，</w:t>
      </w:r>
      <w:r>
        <w:rPr>
          <w:rFonts w:hint="eastAsia" w:ascii="宋体" w:hAnsi="宋体" w:cs="宋体"/>
          <w:sz w:val="28"/>
          <w:szCs w:val="28"/>
          <w:highlight w:val="none"/>
          <w:lang w:eastAsia="zh-CN"/>
        </w:rPr>
        <w:t xml:space="preserve">甲方</w:t>
      </w:r>
      <w:r>
        <w:rPr>
          <w:rFonts w:hint="eastAsia" w:ascii="宋体" w:hAnsi="宋体" w:cs="宋体"/>
          <w:sz w:val="28"/>
          <w:szCs w:val="28"/>
          <w:highlight w:val="none"/>
        </w:rPr>
        <w:t xml:space="preserve">应当自收到发票后30日内支付资金）</w:t>
      </w:r>
      <w:r/>
    </w:p>
    <w:p>
      <w:pPr>
        <w:ind w:firstLine="562"/>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b/>
          <w:bCs/>
          <w:sz w:val="28"/>
          <w:szCs w:val="28"/>
          <w:highlight w:val="none"/>
        </w:rPr>
        <w:t xml:space="preserve">4.履约保证金：</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元；</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（1）本项目成交后的履约保证金为项目成交价的10%，</w:t>
      </w:r>
      <w:r>
        <w:rPr>
          <w:rFonts w:hint="eastAsia"/>
          <w:sz w:val="28"/>
          <w:szCs w:val="28"/>
          <w:highlight w:val="none"/>
          <w:lang w:eastAsia="zh-CN"/>
        </w:rPr>
        <w:t xml:space="preserve">乙方</w:t>
      </w:r>
      <w:r>
        <w:rPr>
          <w:rFonts w:hint="eastAsia"/>
          <w:sz w:val="28"/>
          <w:szCs w:val="28"/>
          <w:highlight w:val="none"/>
        </w:rPr>
        <w:t xml:space="preserve">的履约保证金须在成交通知书发出之日起至合同签订前汇入</w:t>
      </w:r>
      <w:r>
        <w:rPr>
          <w:rFonts w:hint="eastAsia"/>
          <w:sz w:val="28"/>
          <w:szCs w:val="28"/>
          <w:highlight w:val="none"/>
          <w:lang w:eastAsia="zh-CN"/>
        </w:rPr>
        <w:t xml:space="preserve">甲方</w:t>
      </w:r>
      <w:r>
        <w:rPr>
          <w:rFonts w:hint="eastAsia"/>
          <w:sz w:val="28"/>
          <w:szCs w:val="28"/>
          <w:highlight w:val="none"/>
        </w:rPr>
        <w:t xml:space="preserve">账户（应当以数字人民币、支票、汇票或者金融机构、担保机构出具的保函等非现金形式提交），</w:t>
      </w:r>
      <w:r>
        <w:rPr>
          <w:rFonts w:hint="eastAsia"/>
          <w:sz w:val="28"/>
          <w:szCs w:val="28"/>
          <w:highlight w:val="none"/>
          <w:lang w:eastAsia="zh-CN"/>
        </w:rPr>
        <w:t xml:space="preserve">乙方</w:t>
      </w:r>
      <w:r>
        <w:rPr>
          <w:rFonts w:hint="eastAsia"/>
          <w:sz w:val="28"/>
          <w:szCs w:val="28"/>
          <w:highlight w:val="none"/>
        </w:rPr>
        <w:t xml:space="preserve">凭成交通知书与</w:t>
      </w:r>
      <w:r>
        <w:rPr>
          <w:rFonts w:hint="eastAsia"/>
          <w:sz w:val="28"/>
          <w:szCs w:val="28"/>
          <w:highlight w:val="none"/>
          <w:lang w:eastAsia="zh-CN"/>
        </w:rPr>
        <w:t xml:space="preserve">甲方</w:t>
      </w:r>
      <w:r>
        <w:rPr>
          <w:rFonts w:hint="eastAsia"/>
          <w:sz w:val="28"/>
          <w:szCs w:val="28"/>
          <w:highlight w:val="none"/>
        </w:rPr>
        <w:t xml:space="preserve">签订合同。超期或未协商一致，则视为自动放弃成交资格。</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（2）</w:t>
      </w:r>
      <w:r>
        <w:rPr>
          <w:rFonts w:hint="eastAsia"/>
          <w:sz w:val="28"/>
          <w:szCs w:val="28"/>
          <w:highlight w:val="none"/>
          <w:lang w:eastAsia="zh-CN"/>
        </w:rPr>
        <w:t xml:space="preserve">乙方</w:t>
      </w:r>
      <w:r>
        <w:rPr>
          <w:rFonts w:hint="eastAsia"/>
          <w:sz w:val="28"/>
          <w:szCs w:val="28"/>
          <w:highlight w:val="none"/>
        </w:rPr>
        <w:t xml:space="preserve">全部履约合同义务，经</w:t>
      </w:r>
      <w:r>
        <w:rPr>
          <w:rFonts w:hint="eastAsia"/>
          <w:sz w:val="28"/>
          <w:szCs w:val="28"/>
          <w:highlight w:val="none"/>
          <w:lang w:eastAsia="zh-CN"/>
        </w:rPr>
        <w:t xml:space="preserve">甲方</w:t>
      </w:r>
      <w:r>
        <w:rPr>
          <w:rFonts w:hint="eastAsia"/>
          <w:sz w:val="28"/>
          <w:szCs w:val="28"/>
          <w:highlight w:val="none"/>
        </w:rPr>
        <w:t xml:space="preserve">验收合格无质量、进度等问题的，</w:t>
      </w:r>
      <w:r>
        <w:rPr>
          <w:rFonts w:hint="eastAsia"/>
          <w:sz w:val="28"/>
          <w:szCs w:val="28"/>
          <w:highlight w:val="none"/>
          <w:lang w:eastAsia="zh-CN"/>
        </w:rPr>
        <w:t xml:space="preserve">甲方</w:t>
      </w:r>
      <w:r>
        <w:rPr>
          <w:rFonts w:hint="eastAsia"/>
          <w:sz w:val="28"/>
          <w:szCs w:val="28"/>
          <w:highlight w:val="none"/>
        </w:rPr>
        <w:t xml:space="preserve">在验收合格后一次性退还履约保证金，</w:t>
      </w:r>
      <w:r>
        <w:rPr>
          <w:rFonts w:hint="eastAsia"/>
          <w:sz w:val="28"/>
          <w:szCs w:val="28"/>
          <w:highlight w:val="none"/>
          <w:lang w:eastAsia="zh-CN"/>
        </w:rPr>
        <w:t xml:space="preserve">甲方</w:t>
      </w:r>
      <w:r>
        <w:rPr>
          <w:rFonts w:hint="eastAsia"/>
          <w:sz w:val="28"/>
          <w:szCs w:val="28"/>
          <w:highlight w:val="none"/>
        </w:rPr>
        <w:t xml:space="preserve">若逾期退还履约保证金的，按照逾期部分的每日0.05%支付违约金。</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a.签订合同后，</w:t>
      </w:r>
      <w:r>
        <w:rPr>
          <w:rFonts w:hint="eastAsia"/>
          <w:sz w:val="28"/>
          <w:szCs w:val="28"/>
          <w:highlight w:val="none"/>
          <w:lang w:eastAsia="zh-CN"/>
        </w:rPr>
        <w:t xml:space="preserve">乙方</w:t>
      </w:r>
      <w:r>
        <w:rPr>
          <w:rFonts w:hint="eastAsia"/>
          <w:sz w:val="28"/>
          <w:szCs w:val="28"/>
          <w:highlight w:val="none"/>
        </w:rPr>
        <w:t xml:space="preserve">不履行合同义务的，</w:t>
      </w:r>
      <w:r>
        <w:rPr>
          <w:rFonts w:hint="eastAsia"/>
          <w:sz w:val="28"/>
          <w:szCs w:val="28"/>
          <w:highlight w:val="none"/>
          <w:lang w:eastAsia="zh-CN"/>
        </w:rPr>
        <w:t xml:space="preserve">甲方</w:t>
      </w:r>
      <w:r>
        <w:rPr>
          <w:rFonts w:hint="eastAsia"/>
          <w:sz w:val="28"/>
          <w:szCs w:val="28"/>
          <w:highlight w:val="none"/>
        </w:rPr>
        <w:t xml:space="preserve">有权全额扣除履约保证金，全额不予退还，同时</w:t>
      </w:r>
      <w:r>
        <w:rPr>
          <w:rFonts w:hint="eastAsia"/>
          <w:sz w:val="28"/>
          <w:szCs w:val="28"/>
          <w:highlight w:val="none"/>
          <w:lang w:eastAsia="zh-CN"/>
        </w:rPr>
        <w:t xml:space="preserve">甲方</w:t>
      </w:r>
      <w:r>
        <w:rPr>
          <w:rFonts w:hint="eastAsia"/>
          <w:sz w:val="28"/>
          <w:szCs w:val="28"/>
          <w:highlight w:val="none"/>
        </w:rPr>
        <w:t xml:space="preserve">亦有权终止合同，</w:t>
      </w:r>
      <w:r>
        <w:rPr>
          <w:rFonts w:hint="eastAsia"/>
          <w:sz w:val="28"/>
          <w:szCs w:val="28"/>
          <w:highlight w:val="none"/>
          <w:lang w:eastAsia="zh-CN"/>
        </w:rPr>
        <w:t xml:space="preserve">乙方</w:t>
      </w:r>
      <w:r>
        <w:rPr>
          <w:rFonts w:hint="eastAsia"/>
          <w:sz w:val="28"/>
          <w:szCs w:val="28"/>
          <w:highlight w:val="none"/>
        </w:rPr>
        <w:t xml:space="preserve">还须承担相应的法律赔偿责任。</w:t>
      </w:r>
      <w:r/>
    </w:p>
    <w:p>
      <w:pPr>
        <w:ind w:firstLine="560"/>
        <w:keepLines w:val="0"/>
        <w:keepNext w:val="0"/>
        <w:pageBreakBefore w:val="0"/>
        <w:spacing w:line="500" w:lineRule="exact"/>
        <w:widowControl w:val="off"/>
        <w:rPr>
          <w:sz w:val="28"/>
          <w:szCs w:val="28"/>
          <w:highlight w:val="none"/>
        </w:rPr>
      </w:pPr>
      <w:r>
        <w:rPr>
          <w:rFonts w:hint="eastAsia"/>
          <w:sz w:val="28"/>
          <w:szCs w:val="28"/>
          <w:highlight w:val="none"/>
        </w:rPr>
        <w:t xml:space="preserve">b.</w:t>
      </w:r>
      <w:r>
        <w:rPr>
          <w:rFonts w:hint="eastAsia"/>
          <w:sz w:val="28"/>
          <w:szCs w:val="28"/>
          <w:highlight w:val="none"/>
          <w:lang w:eastAsia="zh-CN"/>
        </w:rPr>
        <w:t xml:space="preserve">乙方</w:t>
      </w:r>
      <w:r>
        <w:rPr>
          <w:rFonts w:hint="eastAsia"/>
          <w:sz w:val="28"/>
          <w:szCs w:val="28"/>
          <w:highlight w:val="none"/>
        </w:rPr>
        <w:t xml:space="preserve">在履约过程中发生违约行为，给</w:t>
      </w:r>
      <w:r>
        <w:rPr>
          <w:rFonts w:hint="eastAsia"/>
          <w:sz w:val="28"/>
          <w:szCs w:val="28"/>
          <w:highlight w:val="none"/>
          <w:lang w:eastAsia="zh-CN"/>
        </w:rPr>
        <w:t xml:space="preserve">甲方</w:t>
      </w:r>
      <w:r>
        <w:rPr>
          <w:rFonts w:hint="eastAsia"/>
          <w:sz w:val="28"/>
          <w:szCs w:val="28"/>
          <w:highlight w:val="none"/>
        </w:rPr>
        <w:t xml:space="preserve">造成损失的，</w:t>
      </w:r>
      <w:r>
        <w:rPr>
          <w:rFonts w:hint="eastAsia"/>
          <w:sz w:val="28"/>
          <w:szCs w:val="28"/>
          <w:highlight w:val="none"/>
          <w:lang w:eastAsia="zh-CN"/>
        </w:rPr>
        <w:t xml:space="preserve">甲方</w:t>
      </w:r>
      <w:r>
        <w:rPr>
          <w:rFonts w:hint="eastAsia"/>
          <w:sz w:val="28"/>
          <w:szCs w:val="28"/>
          <w:highlight w:val="none"/>
        </w:rPr>
        <w:t xml:space="preserve">有权在</w:t>
      </w:r>
      <w:r>
        <w:rPr>
          <w:rFonts w:hint="eastAsia"/>
          <w:sz w:val="28"/>
          <w:szCs w:val="28"/>
          <w:highlight w:val="none"/>
          <w:lang w:eastAsia="zh-CN"/>
        </w:rPr>
        <w:t xml:space="preserve">乙方</w:t>
      </w:r>
      <w:r>
        <w:rPr>
          <w:rFonts w:hint="eastAsia"/>
          <w:sz w:val="28"/>
          <w:szCs w:val="28"/>
          <w:highlight w:val="none"/>
        </w:rPr>
        <w:t xml:space="preserve">缴纳的履约保证金中予以扣款，以弥补</w:t>
      </w:r>
      <w:r>
        <w:rPr>
          <w:rFonts w:hint="eastAsia"/>
          <w:sz w:val="28"/>
          <w:szCs w:val="28"/>
          <w:highlight w:val="none"/>
          <w:lang w:eastAsia="zh-CN"/>
        </w:rPr>
        <w:t xml:space="preserve">甲方</w:t>
      </w:r>
      <w:r>
        <w:rPr>
          <w:rFonts w:hint="eastAsia"/>
          <w:sz w:val="28"/>
          <w:szCs w:val="28"/>
          <w:highlight w:val="none"/>
        </w:rPr>
        <w:t xml:space="preserve">经济损失，不足的部分</w:t>
      </w:r>
      <w:r>
        <w:rPr>
          <w:rFonts w:hint="eastAsia"/>
          <w:sz w:val="28"/>
          <w:szCs w:val="28"/>
          <w:highlight w:val="none"/>
          <w:lang w:eastAsia="zh-CN"/>
        </w:rPr>
        <w:t xml:space="preserve">乙方</w:t>
      </w:r>
      <w:r>
        <w:rPr>
          <w:rFonts w:hint="eastAsia"/>
          <w:sz w:val="28"/>
          <w:szCs w:val="28"/>
          <w:highlight w:val="none"/>
        </w:rPr>
        <w:t xml:space="preserve">另外补齐。</w:t>
      </w:r>
      <w:r/>
    </w:p>
    <w:p>
      <w:pPr>
        <w:ind w:firstLine="562"/>
        <w:jc w:val="both"/>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lang w:bidi="zh-TW"/>
        </w:rPr>
        <w:t xml:space="preserve">三、</w:t>
      </w:r>
      <w:r>
        <w:rPr>
          <w:rFonts w:hint="eastAsia" w:ascii="宋体" w:hAnsi="宋体" w:cs="宋体"/>
          <w:b/>
          <w:bCs/>
          <w:sz w:val="28"/>
          <w:szCs w:val="28"/>
          <w:highlight w:val="none"/>
          <w:lang w:val="en-US" w:eastAsia="zh-CN"/>
        </w:rPr>
        <w:t xml:space="preserve">服务内容及要求</w:t>
      </w:r>
      <w:r>
        <w:rPr>
          <w:rFonts w:hint="eastAsia" w:ascii="宋体" w:hAnsi="宋体" w:cs="宋体"/>
          <w:b/>
          <w:bCs/>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（一）海洋漂浮垃圾清理项目</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1.服务范围：根据江苏省美丽海湾</w:t>
      </w:r>
      <w:r>
        <w:rPr>
          <w:rFonts w:hint="eastAsia" w:ascii="宋体" w:hAnsi="宋体" w:cs="宋体"/>
          <w:sz w:val="28"/>
          <w:szCs w:val="28"/>
          <w:lang w:val="en-US" w:eastAsia="zh-CN"/>
        </w:rPr>
        <w:t xml:space="preserve">的</w:t>
      </w:r>
      <w:r>
        <w:rPr>
          <w:rFonts w:hint="eastAsia" w:ascii="宋体" w:hAnsi="宋体" w:cs="宋体"/>
          <w:sz w:val="28"/>
          <w:szCs w:val="28"/>
        </w:rPr>
        <w:t xml:space="preserve">标准要求，确保启东市东海镇辖区（南至圆陀角交界，北至近海交界）范围内堤岸外海洋漂浮垃圾、挡浪墙内外及堤岸路路面的垃圾、杂草、泥沙等以及协兴港港池（南侧区域）漂浮垃圾进行清理清运，十里海湾沙滩与旅游区除外。</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2.人员配备：包括项目管理人员、驾驶员、保洁员和辅工等。</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3.车辆及设备：需提供1台长臂挖机及垃圾清运车。</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（二）沿海部分区域保洁项目</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1.河道保洁：启东市海防公路协兴港老闸向东至新闸河道及港区内所有港梢的各类漂浮垃圾清理清运，港梢区域内所有水体水面无漂浮物垃圾。</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2.垃圾清运：启东市东海镇港支堤路沿线、码头南路沿线、新老港区及码头、滩涂公司养殖区域范围内所有垃圾清运，以及垃圾桶周边的环境卫生维护，做到日产日清。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3.人员配备：包括项目管理人员、驾驶员、保洁员和辅工等。</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4.车辆及设备：需提供2艘机械保洁船及垃圾清运车。</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（三）农村生活垃圾清运服务项目</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服务范围：启东市东海镇区域范围内涉及18个行政村，4个镇区，镇机关企事业单位、学校（启东市东安中学、启东市大丰小学、启东市新安小学、启东市东海小学、启东市东海幼儿园、启东市新安幼儿园）、卫生院及社区卫生服务分院全域（启东市东海镇卫生院、启东市东海镇社区卫生服务中心东海分院）等。</w:t>
      </w:r>
      <w:r>
        <w:rPr>
          <w:rFonts w:hint="eastAsia" w:ascii="宋体" w:hAnsi="宋体" w:cs="宋体"/>
          <w:sz w:val="28"/>
          <w:szCs w:val="28"/>
          <w:lang w:val="en-US" w:eastAsia="zh-CN"/>
        </w:rPr>
        <w:t xml:space="preserve">具体</w:t>
      </w:r>
      <w:r>
        <w:rPr>
          <w:rFonts w:hint="eastAsia" w:ascii="宋体" w:hAnsi="宋体" w:cs="宋体"/>
          <w:sz w:val="28"/>
          <w:szCs w:val="28"/>
        </w:rPr>
        <w:t xml:space="preserve">清理范围：</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（1）新安镇区范围：新安镇区全线路段、新丰街、金银山巷、政通街全线路段，东至供水管理站，南至快递点，北至幼儿园公厕，西至二滧河、新东公路东桥头（新安大桥至镇西桥沿线）；</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（2）大丰镇区范围：大丰镇区全线路段，东至原幼儿园，南至原粮站，西至大丰桥，北至大丰加油站；</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（3）新造镇区范围：东至东和公路，南至星宏村办公室北侧横河，西至戴祥村村委会，北至原交警中队；</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（4）兴垦镇区范围：东至兴垦村托老院，南至八效闸，西至民兵训练基地，北至教堂。</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5）公厕保洁范围：新安、大丰、兴垦、新造四个镇区公厕日常保洁。其中，新安镇区三个公厕（政法综治、新安幼儿园、农商银行对面）；大丰镇区一个公厕（大丰菜场内）；兴垦镇区一个公厕（兴垦菜场内）：新造镇区两个公厕（新造菜场内、老乡政府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.清运频次要求：生活垃圾日产日清。逢元旦、春节、清明节、劳动节、端午节、中秋节、国庆节等节假日期间，垃圾量多于平时情况下，需加派车辆增加清运频次，确保同样做到日产日清标准。如因</w:t>
      </w:r>
      <w:r>
        <w:rPr>
          <w:rFonts w:hint="eastAsia" w:ascii="宋体" w:hAnsi="宋体" w:cs="宋体"/>
          <w:sz w:val="28"/>
          <w:szCs w:val="28"/>
          <w:lang w:eastAsia="zh-CN"/>
        </w:rPr>
        <w:t xml:space="preserve">甲方</w:t>
      </w:r>
      <w:r>
        <w:rPr>
          <w:rFonts w:hint="eastAsia" w:ascii="宋体" w:hAnsi="宋体" w:cs="宋体"/>
          <w:sz w:val="28"/>
          <w:szCs w:val="28"/>
        </w:rPr>
        <w:t xml:space="preserve">需要增加频次的，提前一天向</w:t>
      </w:r>
      <w:r>
        <w:rPr>
          <w:rFonts w:hint="eastAsia" w:ascii="宋体" w:hAnsi="宋体" w:cs="宋体"/>
          <w:sz w:val="28"/>
          <w:szCs w:val="28"/>
          <w:lang w:eastAsia="zh-CN"/>
        </w:rPr>
        <w:t xml:space="preserve">乙方</w:t>
      </w:r>
      <w:r>
        <w:rPr>
          <w:rFonts w:hint="eastAsia" w:ascii="宋体" w:hAnsi="宋体" w:cs="宋体"/>
          <w:sz w:val="28"/>
          <w:szCs w:val="28"/>
        </w:rPr>
        <w:t xml:space="preserve">提出，</w:t>
      </w:r>
      <w:r>
        <w:rPr>
          <w:rFonts w:hint="eastAsia" w:ascii="宋体" w:hAnsi="宋体" w:cs="宋体"/>
          <w:sz w:val="28"/>
          <w:szCs w:val="28"/>
          <w:lang w:eastAsia="zh-CN"/>
        </w:rPr>
        <w:t xml:space="preserve">乙方</w:t>
      </w:r>
      <w:r>
        <w:rPr>
          <w:rFonts w:hint="eastAsia" w:ascii="宋体" w:hAnsi="宋体" w:cs="宋体"/>
          <w:sz w:val="28"/>
          <w:szCs w:val="28"/>
        </w:rPr>
        <w:t xml:space="preserve">必须无条件配合。</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.服务质量标准：</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（1）由</w:t>
      </w:r>
      <w:r>
        <w:rPr>
          <w:rFonts w:hint="eastAsia" w:ascii="宋体" w:hAnsi="宋体" w:cs="宋体"/>
          <w:sz w:val="28"/>
          <w:szCs w:val="28"/>
          <w:lang w:eastAsia="zh-CN"/>
        </w:rPr>
        <w:t xml:space="preserve">乙方</w:t>
      </w:r>
      <w:r>
        <w:rPr>
          <w:rFonts w:hint="eastAsia" w:ascii="宋体" w:hAnsi="宋体" w:cs="宋体"/>
          <w:sz w:val="28"/>
          <w:szCs w:val="28"/>
        </w:rPr>
        <w:t xml:space="preserve">配足设备和人员，做到生活垃圾日产日清，全镇区域内生活垃圾收运至镇垃圾中转站，区域内垃圾桶打扫、冲洗和定期消毒，收集点周边保持干净、整洁，垃圾桶破损需自行添置，餐厨垃圾收运至指定地点。</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（2）运输沿途不得洒落滴漏，如果存在散落滴漏现象，由</w:t>
      </w:r>
      <w:r>
        <w:rPr>
          <w:rFonts w:hint="eastAsia" w:ascii="宋体" w:hAnsi="宋体" w:cs="宋体"/>
          <w:sz w:val="28"/>
          <w:szCs w:val="28"/>
          <w:lang w:eastAsia="zh-CN"/>
        </w:rPr>
        <w:t xml:space="preserve">乙方</w:t>
      </w:r>
      <w:r>
        <w:rPr>
          <w:rFonts w:hint="eastAsia" w:ascii="宋体" w:hAnsi="宋体" w:cs="宋体"/>
          <w:sz w:val="28"/>
          <w:szCs w:val="28"/>
        </w:rPr>
        <w:t xml:space="preserve">负责清理。运输车辆必须有合规、合法的上路资格。</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（3）新安、大丰、兴垦、新造四个镇区内街面、花坛等日常保洁，做到无飘散垃圾、暴露垃圾，环境卫生整洁。</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公厕保洁标准:厕所卫生保洁须达到无烟头纸屑、无痰迹便垢、无泥沙积水、无蛆蝇臭气、无蛛网积尘、无粪便外溢的“六无标准”及地面净、墙壁净、隔板净、蹲位净、小便池净、公厕周围净的“六净”标准。公共厕所需全天候保洁服务，如公厕便池堵塞外溢，由</w:t>
      </w:r>
      <w:r>
        <w:rPr>
          <w:rFonts w:hint="eastAsia" w:ascii="宋体" w:hAnsi="宋体" w:cs="宋体"/>
          <w:sz w:val="28"/>
          <w:szCs w:val="28"/>
          <w:lang w:eastAsia="zh-CN"/>
        </w:rPr>
        <w:t xml:space="preserve">乙方</w:t>
      </w:r>
      <w:r>
        <w:rPr>
          <w:rFonts w:hint="eastAsia" w:ascii="宋体" w:hAnsi="宋体" w:cs="宋体"/>
          <w:sz w:val="28"/>
          <w:szCs w:val="28"/>
        </w:rPr>
        <w:t xml:space="preserve">检查疏通。因公厕保洁不到位导致的设施损坏由</w:t>
      </w:r>
      <w:r>
        <w:rPr>
          <w:rFonts w:hint="eastAsia" w:ascii="宋体" w:hAnsi="宋体" w:cs="宋体"/>
          <w:sz w:val="28"/>
          <w:szCs w:val="28"/>
          <w:lang w:eastAsia="zh-CN"/>
        </w:rPr>
        <w:t xml:space="preserve">乙方</w:t>
      </w:r>
      <w:r>
        <w:rPr>
          <w:rFonts w:hint="eastAsia" w:ascii="宋体" w:hAnsi="宋体" w:cs="宋体"/>
          <w:sz w:val="28"/>
          <w:szCs w:val="28"/>
        </w:rPr>
        <w:t xml:space="preserve">负责。公厕的水电费由</w:t>
      </w:r>
      <w:r>
        <w:rPr>
          <w:rFonts w:hint="eastAsia" w:ascii="宋体" w:hAnsi="宋体" w:cs="宋体"/>
          <w:sz w:val="28"/>
          <w:szCs w:val="28"/>
          <w:lang w:eastAsia="zh-CN"/>
        </w:rPr>
        <w:t xml:space="preserve">甲方</w:t>
      </w:r>
      <w:r>
        <w:rPr>
          <w:rFonts w:hint="eastAsia" w:ascii="宋体" w:hAnsi="宋体" w:cs="宋体"/>
          <w:sz w:val="28"/>
          <w:szCs w:val="28"/>
        </w:rPr>
        <w:t xml:space="preserve">负责缴纳。</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.人员及设施设备配备</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人员配备：要求生活垃圾清运需配备不少于9名B2及以上驾照的驾驶员和不少于9名其他作业人员；集镇、公厕保洁，需配备新安镇区不少于2名、大丰镇区不少于1名、新造镇区不少于1名、兴垦镇区不少于1名保洁人员。</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（2）车辆及设备：提供至少9辆垃圾环卫压缩车，确保日产日清。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（3）所有设备必须与中转站设备配套。</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（4）人员及设施设备未在</w:t>
      </w:r>
      <w:r>
        <w:rPr>
          <w:rFonts w:hint="eastAsia" w:ascii="宋体" w:hAnsi="宋体" w:cs="宋体"/>
          <w:sz w:val="28"/>
          <w:szCs w:val="28"/>
          <w:lang w:eastAsia="zh-CN"/>
        </w:rPr>
        <w:t xml:space="preserve">甲方</w:t>
      </w:r>
      <w:r>
        <w:rPr>
          <w:rFonts w:hint="eastAsia" w:ascii="宋体" w:hAnsi="宋体" w:cs="宋体"/>
          <w:sz w:val="28"/>
          <w:szCs w:val="28"/>
        </w:rPr>
        <w:t xml:space="preserve">规定时间内到位和使用的，</w:t>
      </w:r>
      <w:r>
        <w:rPr>
          <w:rFonts w:hint="eastAsia" w:ascii="宋体" w:hAnsi="宋体" w:cs="宋体"/>
          <w:sz w:val="28"/>
          <w:szCs w:val="28"/>
          <w:lang w:eastAsia="zh-CN"/>
        </w:rPr>
        <w:t xml:space="preserve">甲方</w:t>
      </w:r>
      <w:r>
        <w:rPr>
          <w:rFonts w:hint="eastAsia" w:ascii="宋体" w:hAnsi="宋体" w:cs="宋体"/>
          <w:sz w:val="28"/>
          <w:szCs w:val="28"/>
        </w:rPr>
        <w:t xml:space="preserve">有权终止发包并没收履约保证金。</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（5）收运车辆喷涂标识、归属地“东海镇其他垃圾清运”、编号，每星期对车辆进行一次清洁。</w:t>
      </w:r>
      <w:r/>
    </w:p>
    <w:p>
      <w:pPr>
        <w:ind w:firstLine="562"/>
        <w:keepLines w:val="0"/>
        <w:keepNext w:val="0"/>
        <w:pageBreakBefore w:val="0"/>
        <w:spacing w:line="500" w:lineRule="exact"/>
        <w:widowControl w:val="off"/>
        <w:rPr>
          <w:rFonts w:hint="eastAsia" w:ascii="宋体" w:hAnsi="宋体" w:cs="宋体"/>
          <w:b/>
          <w:bCs/>
          <w:sz w:val="28"/>
          <w:szCs w:val="28"/>
          <w:lang w:val="en-US" w:eastAsia="zh-CN"/>
        </w:rPr>
      </w:pPr>
      <w:r>
        <w:rPr>
          <w:rFonts w:hint="eastAsia" w:ascii="宋体" w:hAnsi="宋体" w:cs="宋体"/>
          <w:b/>
          <w:bCs/>
          <w:sz w:val="28"/>
          <w:szCs w:val="28"/>
          <w:lang w:val="en-US" w:eastAsia="zh-CN" w:bidi="zh-TW"/>
        </w:rPr>
        <w:t xml:space="preserve">四</w:t>
      </w:r>
      <w:r>
        <w:rPr>
          <w:rFonts w:hint="eastAsia" w:ascii="宋体" w:hAnsi="宋体" w:cs="宋体"/>
          <w:b/>
          <w:bCs/>
          <w:sz w:val="28"/>
          <w:szCs w:val="28"/>
          <w:lang w:val="en-US" w:eastAsia="zh-CN"/>
        </w:rPr>
        <w:t xml:space="preserve">、服务期限及地点</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1.服务期限：1年，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rPr>
        <w:t xml:space="preserve">2.服务地点：启东市东海镇，具体以甲方要求为准。</w:t>
      </w:r>
      <w:r/>
    </w:p>
    <w:p>
      <w:pPr>
        <w:ind w:firstLine="562"/>
        <w:keepLines w:val="0"/>
        <w:keepNext w:val="0"/>
        <w:pageBreakBefore w:val="0"/>
        <w:spacing w:line="500" w:lineRule="exact"/>
        <w:widowControl w:val="off"/>
        <w:rPr>
          <w:rFonts w:hint="eastAsia" w:ascii="宋体" w:hAnsi="宋体" w:cs="宋体"/>
          <w:b/>
          <w:bCs/>
          <w:sz w:val="28"/>
          <w:szCs w:val="28"/>
          <w:lang w:val="en-US" w:eastAsia="zh-CN" w:bidi="zh-TW"/>
        </w:rPr>
      </w:pPr>
      <w:r>
        <w:rPr>
          <w:rFonts w:hint="eastAsia" w:ascii="宋体" w:hAnsi="宋体" w:cs="宋体"/>
          <w:b/>
          <w:bCs/>
          <w:sz w:val="28"/>
          <w:szCs w:val="28"/>
          <w:lang w:val="en-US" w:eastAsia="zh-CN" w:bidi="zh-TW"/>
        </w:rPr>
        <w:t xml:space="preserve">五、其他要求</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1、服务中所需的其他设备由乙方自行组织、自备安排，其设备使用费纳入承包价款。</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2、合同总价为本项目所包含的一切费用，结算时不再另行调整。（除考核奖惩，甲方保洁区域、任务的调整，引起的工作量增减双方协商解决）。</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3、乙方在承包合同期满后，甲方因特殊原因需延期的，乙方应配合完成，此期间服务经费按原中标价格折天结算。</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4、乙方必须严格按照本行业所涉及的各项法律法规及技术规范执行，确保人身安全。须为全体服务人员办理意外伤害保险或雇主责任险，如发生任何安全及伤亡事故，一切经济和法律责任由乙方负责。</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5、管理期间，乙方严格按照合同配备保洁人员和管理人员，办理好各类保险，否则视为违约，甲方有权进行处罚或终止合同。</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6、甲方有权对乙方承包情况进行全面检查（检查时间不定）、监督和考核。</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7、所涉及垃圾由乙方自行装车、卸车，乙方必须自备运输车辆，做到日产日清，所有费用由乙方负责(含油费、维修费、保险费等一切费用)。</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8、违约责任：乙方不得单方面中止合同或缩减服务项目，不得降低服务水准，否则支付合同价的10%作为违约金。</w:t>
      </w:r>
      <w:r/>
    </w:p>
    <w:p>
      <w:pPr>
        <w:ind w:firstLine="562"/>
        <w:keepLines w:val="0"/>
        <w:keepNext w:val="0"/>
        <w:pageBreakBefore w:val="0"/>
        <w:spacing w:line="500" w:lineRule="exact"/>
        <w:widowControl w:val="off"/>
        <w:rPr>
          <w:rFonts w:hint="eastAsia"/>
          <w:sz w:val="28"/>
          <w:szCs w:val="28"/>
        </w:rPr>
      </w:pPr>
      <w:r>
        <w:rPr>
          <w:rFonts w:hint="eastAsia" w:ascii="宋体" w:hAnsi="宋体" w:cs="宋体"/>
          <w:b/>
          <w:bCs/>
          <w:sz w:val="28"/>
          <w:szCs w:val="28"/>
          <w:highlight w:val="none"/>
          <w:lang w:val="en-US" w:eastAsia="zh-CN" w:bidi="zh-TW"/>
        </w:rPr>
        <w:t xml:space="preserve">六</w:t>
      </w:r>
      <w:r>
        <w:rPr>
          <w:rFonts w:hint="eastAsia" w:ascii="宋体" w:hAnsi="宋体" w:eastAsia="宋体" w:cs="宋体"/>
          <w:b/>
          <w:bCs/>
          <w:sz w:val="28"/>
          <w:szCs w:val="28"/>
          <w:highlight w:val="none"/>
          <w:lang w:val="en-US" w:eastAsia="zh-CN" w:bidi="zh-TW"/>
        </w:rPr>
        <w:t xml:space="preserve">、</w:t>
      </w:r>
      <w:r>
        <w:rPr>
          <w:rFonts w:hint="eastAsia" w:ascii="宋体" w:hAnsi="宋体" w:cs="宋体"/>
          <w:b/>
          <w:bCs/>
          <w:sz w:val="28"/>
          <w:szCs w:val="28"/>
          <w:lang w:bidi="zh-TW"/>
        </w:rPr>
        <w:t xml:space="preserve">违约责任</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1.乙方采用转包、分包的形式履行合同的，甲方有权中止</w:t>
      </w:r>
      <w:r>
        <w:rPr>
          <w:rFonts w:hint="eastAsia" w:ascii="宋体" w:hAnsi="宋体" w:cs="宋体"/>
          <w:sz w:val="28"/>
          <w:szCs w:val="28"/>
          <w:lang w:val="en-US" w:eastAsia="zh-CN"/>
        </w:rPr>
        <w:t xml:space="preserve">或</w:t>
      </w:r>
      <w:r>
        <w:rPr>
          <w:rFonts w:hint="eastAsia" w:ascii="宋体" w:hAnsi="宋体" w:cs="宋体"/>
          <w:sz w:val="28"/>
          <w:szCs w:val="28"/>
        </w:rPr>
        <w:t xml:space="preserve">终止合同；</w:t>
      </w:r>
      <w:r/>
    </w:p>
    <w:p>
      <w:pPr>
        <w:ind w:firstLine="560"/>
        <w:keepLines w:val="0"/>
        <w:keepNext w:val="0"/>
        <w:pageBreakBefore w:val="0"/>
        <w:spacing w:line="500" w:lineRule="exact"/>
        <w:widowControl w:val="off"/>
        <w:rPr>
          <w:rFonts w:hint="eastAsia" w:ascii="宋体" w:hAnsi="宋体" w:cs="宋体"/>
          <w:b w:val="0"/>
          <w:bCs w:val="0"/>
          <w:sz w:val="28"/>
          <w:szCs w:val="28"/>
          <w:highlight w:val="none"/>
          <w:lang w:bidi="zh-TW"/>
        </w:rPr>
      </w:pPr>
      <w:r>
        <w:rPr>
          <w:rFonts w:hint="eastAsia" w:ascii="宋体" w:hAnsi="宋体" w:cs="宋体"/>
          <w:sz w:val="28"/>
          <w:szCs w:val="28"/>
          <w:highlight w:val="none"/>
        </w:rPr>
        <w:t xml:space="preserve">2.乙方不得单方面终止合同或缩减服务项目，不得降低服务水准，否则支付合同价的10%作为违约金</w:t>
      </w:r>
      <w:r>
        <w:rPr>
          <w:rFonts w:hint="eastAsia" w:ascii="宋体" w:hAnsi="宋体" w:cs="宋体"/>
          <w:sz w:val="28"/>
          <w:szCs w:val="28"/>
          <w:highlight w:val="none"/>
          <w:lang w:eastAsia="zh-CN"/>
        </w:rPr>
        <w:t xml:space="preserve">。</w:t>
      </w:r>
      <w:r/>
    </w:p>
    <w:p>
      <w:pPr>
        <w:pStyle w:val="851"/>
        <w:ind w:firstLine="562"/>
        <w:keepLines w:val="0"/>
        <w:keepNext w:val="0"/>
        <w:pageBreakBefore w:val="0"/>
        <w:spacing w:line="500" w:lineRule="exact"/>
        <w:widowControl w:val="off"/>
        <w:rPr>
          <w:rFonts w:hint="eastAsia" w:ascii="宋体" w:hAnsi="宋体" w:eastAsia="宋体" w:cs="宋体"/>
          <w:b/>
          <w:bCs/>
          <w:sz w:val="28"/>
          <w:szCs w:val="28"/>
          <w:highlight w:val="none"/>
          <w:lang w:val="en-US" w:eastAsia="zh-CN" w:bidi="zh-TW"/>
        </w:rPr>
      </w:pPr>
      <w:r>
        <w:rPr>
          <w:rFonts w:hint="eastAsia" w:ascii="宋体" w:hAnsi="宋体" w:eastAsia="宋体" w:cs="宋体"/>
          <w:b/>
          <w:bCs/>
          <w:sz w:val="28"/>
          <w:szCs w:val="28"/>
          <w:highlight w:val="none"/>
          <w:lang w:val="en-US" w:eastAsia="zh-CN" w:bidi="zh-TW"/>
        </w:rPr>
        <w:t xml:space="preserve">七、不可抗力</w:t>
      </w:r>
      <w:r/>
    </w:p>
    <w:p>
      <w:pPr>
        <w:pStyle w:val="851"/>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1.合同一方因不可抗力不能履行合同的，根据不可抗力的影响，部分或者全部免除责任。但合同一方迟延履行后发生不可抗力的，不能免除责任。</w:t>
      </w:r>
      <w:r/>
    </w:p>
    <w:p>
      <w:pPr>
        <w:pStyle w:val="851"/>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2.合同一方因不可抗力不能履行合同的，应当自不可抗力发生后3日内通知对方，以减轻可能给对方造成的损失，并应当在不可抗力发生后15日内提供书面证明。</w:t>
      </w:r>
      <w:r/>
    </w:p>
    <w:p>
      <w:pPr>
        <w:pStyle w:val="851"/>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3.不可抗力事由消除后，合同继续履行等相关事宜，由合同双方协商解决。</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lang w:val="en-US" w:eastAsia="zh-CN" w:bidi="zh-TW"/>
        </w:rPr>
        <w:t xml:space="preserve">八</w:t>
      </w:r>
      <w:r>
        <w:rPr>
          <w:rFonts w:hint="eastAsia" w:ascii="宋体" w:hAnsi="宋体" w:cs="宋体"/>
          <w:b/>
          <w:bCs/>
          <w:sz w:val="28"/>
          <w:szCs w:val="28"/>
          <w:highlight w:val="none"/>
          <w:lang w:bidi="zh-TW"/>
        </w:rPr>
        <w:t xml:space="preserve">、争议解决</w:t>
      </w:r>
      <w:r/>
    </w:p>
    <w:p>
      <w:pPr>
        <w:pStyle w:val="851"/>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lang w:val="en-US" w:eastAsia="zh-CN" w:bidi="zh-TW"/>
        </w:rPr>
        <w:t xml:space="preserve">九</w:t>
      </w:r>
      <w:r>
        <w:rPr>
          <w:rFonts w:hint="eastAsia" w:ascii="宋体" w:hAnsi="宋体" w:cs="宋体"/>
          <w:b/>
          <w:bCs/>
          <w:sz w:val="28"/>
          <w:szCs w:val="28"/>
          <w:highlight w:val="none"/>
          <w:lang w:bidi="zh-TW"/>
        </w:rPr>
        <w:t xml:space="preserve">、合同</w:t>
      </w:r>
      <w:r>
        <w:rPr>
          <w:rFonts w:hint="eastAsia" w:ascii="宋体" w:hAnsi="宋体" w:cs="宋体"/>
          <w:b/>
          <w:bCs/>
          <w:sz w:val="28"/>
          <w:szCs w:val="28"/>
          <w:highlight w:val="none"/>
          <w:lang w:eastAsia="zh-CN" w:bidi="zh-TW"/>
        </w:rPr>
        <w:t xml:space="preserve">生效及其他</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1.合同经甲乙双方法定代表人（或授权代表）签字并加盖公章（或合同章）后即生效。</w:t>
      </w:r>
      <w:r/>
    </w:p>
    <w:p>
      <w:pPr>
        <w:ind w:firstLine="560"/>
        <w:keepLines w:val="0"/>
        <w:keepNext w:val="0"/>
        <w:pageBreakBefore w:val="0"/>
        <w:spacing w:line="500" w:lineRule="exact"/>
        <w:widowControl w:val="off"/>
        <w:rPr>
          <w:rFonts w:hint="eastAsia" w:ascii="宋体" w:hAnsi="宋体" w:eastAsia="宋体" w:cs="宋体"/>
          <w:sz w:val="28"/>
          <w:szCs w:val="28"/>
          <w:highlight w:val="none"/>
        </w:rPr>
      </w:pPr>
      <w:r>
        <w:rPr>
          <w:rFonts w:hint="eastAsia" w:ascii="宋体" w:hAnsi="宋体" w:cs="宋体"/>
          <w:sz w:val="28"/>
          <w:szCs w:val="28"/>
          <w:highlight w:val="none"/>
        </w:rPr>
        <w:t xml:space="preserve">2.本合同未</w:t>
      </w:r>
      <w:r>
        <w:rPr>
          <w:rFonts w:hint="eastAsia" w:ascii="宋体" w:hAnsi="宋体" w:eastAsia="宋体" w:cs="宋体"/>
          <w:sz w:val="28"/>
          <w:szCs w:val="28"/>
          <w:highlight w:val="none"/>
        </w:rPr>
        <w:t xml:space="preserve">尽事宜，遵照</w:t>
      </w:r>
      <w:r>
        <w:rPr>
          <w:rFonts w:ascii="宋体" w:hAnsi="宋体" w:eastAsia="宋体" w:cs="宋体"/>
          <w:sz w:val="28"/>
          <w:szCs w:val="28"/>
          <w:highlight w:val="none"/>
        </w:rPr>
        <w:t xml:space="preserve">《中华人民共和国民法典》</w:t>
      </w:r>
      <w:r>
        <w:rPr>
          <w:rFonts w:hint="eastAsia" w:ascii="宋体" w:hAnsi="宋体" w:eastAsia="宋体" w:cs="宋体"/>
          <w:sz w:val="28"/>
          <w:szCs w:val="28"/>
          <w:highlight w:val="none"/>
          <w:lang w:eastAsia="zh-CN"/>
        </w:rPr>
        <w:t xml:space="preserve">、</w:t>
      </w:r>
      <w:r>
        <w:rPr>
          <w:rFonts w:ascii="宋体" w:hAnsi="宋体" w:eastAsia="宋体" w:cs="宋体"/>
          <w:sz w:val="28"/>
          <w:szCs w:val="28"/>
          <w:highlight w:val="none"/>
        </w:rPr>
        <w:t xml:space="preserve">《中华人民共和国政府采购法</w:t>
      </w:r>
      <w:r>
        <w:rPr>
          <w:rFonts w:hint="eastAsia" w:ascii="宋体" w:hAnsi="宋体" w:eastAsia="宋体" w:cs="宋体"/>
          <w:sz w:val="28"/>
          <w:szCs w:val="28"/>
          <w:highlight w:val="none"/>
          <w:lang w:eastAsia="zh-CN"/>
        </w:rPr>
        <w:t xml:space="preserve">》等</w:t>
      </w:r>
      <w:r>
        <w:rPr>
          <w:rFonts w:hint="eastAsia" w:ascii="宋体" w:hAnsi="宋体" w:eastAsia="宋体" w:cs="宋体"/>
          <w:sz w:val="28"/>
          <w:szCs w:val="28"/>
          <w:highlight w:val="none"/>
        </w:rPr>
        <w:t xml:space="preserve">有关条文执行。</w:t>
      </w:r>
      <w:r/>
    </w:p>
    <w:p>
      <w:pPr>
        <w:ind w:firstLine="560"/>
        <w:keepLines w:val="0"/>
        <w:keepNext w:val="0"/>
        <w:pageBreakBefore w:val="0"/>
        <w:spacing w:line="500" w:lineRule="exact"/>
        <w:widowControl w:val="off"/>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本合同一式</w:t>
      </w:r>
      <w:r>
        <w:rPr>
          <w:rFonts w:hint="eastAsia" w:ascii="宋体" w:hAnsi="宋体" w:eastAsia="宋体" w:cs="宋体"/>
          <w:sz w:val="28"/>
          <w:szCs w:val="28"/>
          <w:highlight w:val="none"/>
          <w:lang w:val="en-US" w:eastAsia="zh-CN"/>
        </w:rPr>
        <w:t xml:space="preserve">肆</w:t>
      </w:r>
      <w:r>
        <w:rPr>
          <w:rFonts w:hint="eastAsia" w:ascii="宋体" w:hAnsi="宋体" w:eastAsia="宋体" w:cs="宋体"/>
          <w:sz w:val="28"/>
          <w:szCs w:val="28"/>
          <w:highlight w:val="none"/>
        </w:rPr>
        <w:t xml:space="preserve">份，双方各执贰份。</w:t>
      </w:r>
      <w:r/>
    </w:p>
    <w:p>
      <w:pPr>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r>
      <w:r/>
    </w:p>
    <w:p>
      <w:pPr>
        <w:pStyle w:val="851"/>
        <w:rPr>
          <w:rFonts w:hint="eastAsia"/>
        </w:rPr>
      </w:pPr>
      <w:r>
        <w:rPr>
          <w:rFonts w:hint="eastAsia"/>
        </w:rPr>
      </w:r>
      <w:r/>
    </w:p>
    <w:tbl>
      <w:tblPr>
        <w:tblStyle w:val="846"/>
        <w:tblW w:w="8259" w:type="dxa"/>
        <w:jc w:val="center"/>
        <w:tblLayout w:type="autofit"/>
        <w:tblCellMar>
          <w:left w:w="108" w:type="dxa"/>
          <w:top w:w="0" w:type="dxa"/>
          <w:right w:w="108" w:type="dxa"/>
          <w:bottom w:w="0" w:type="dxa"/>
        </w:tblCellMar>
        <w:tblLook w:val="04A0" w:firstRow="1" w:lastRow="0" w:firstColumn="1" w:lastColumn="0" w:noHBand="0" w:noVBand="1"/>
      </w:tblPr>
      <w:tblGrid>
        <w:gridCol w:w="3977"/>
        <w:gridCol w:w="4282"/>
      </w:tblGrid>
      <w:tr>
        <w:trPr>
          <w:jc w:val="center"/>
          <w:trHeight w:val="410"/>
        </w:trPr>
        <w:tc>
          <w:tcPr>
            <w:tcW w:w="3977"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w:t>
            </w:r>
            <w:r/>
          </w:p>
        </w:tc>
        <w:tc>
          <w:tcPr>
            <w:tcW w:w="4282"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tc>
      </w:tr>
      <w:tr>
        <w:trPr>
          <w:jc w:val="center"/>
          <w:trHeight w:val="410"/>
        </w:trPr>
        <w:tc>
          <w:tcPr>
            <w:tcW w:w="3977"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282"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jc w:val="center"/>
          <w:trHeight w:val="410"/>
        </w:trPr>
        <w:tc>
          <w:tcPr>
            <w:tcW w:w="3977"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p>
        </w:tc>
        <w:tc>
          <w:tcPr>
            <w:tcW w:w="4282"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p>
        </w:tc>
      </w:tr>
      <w:tr>
        <w:trPr>
          <w:jc w:val="center"/>
          <w:trHeight w:val="410"/>
        </w:trPr>
        <w:tc>
          <w:tcPr>
            <w:tcW w:w="3977"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282"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r>
      <w:tr>
        <w:trPr>
          <w:jc w:val="center"/>
          <w:trHeight w:val="410"/>
        </w:trPr>
        <w:tc>
          <w:tcPr>
            <w:tcW w:w="3977" w:type="dxa"/>
            <w:vAlign w:val="top"/>
            <w:textDirection w:val="lrTb"/>
            <w:noWrap w:val="false"/>
          </w:tcPr>
          <w:p>
            <w:pPr>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W w:w="4282" w:type="dxa"/>
            <w:vAlign w:val="top"/>
            <w:textDirection w:val="lrTb"/>
            <w:noWrap w:val="false"/>
          </w:tcPr>
          <w:p>
            <w:pPr>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r>
      <w:tr>
        <w:trPr>
          <w:jc w:val="center"/>
          <w:trHeight w:val="410"/>
        </w:trPr>
        <w:tc>
          <w:tcPr>
            <w:tcW w:w="3977"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开户行/账号：</w:t>
            </w:r>
            <w:r/>
          </w:p>
        </w:tc>
        <w:tc>
          <w:tcPr>
            <w:tcW w:w="4282" w:type="dxa"/>
            <w:vAlign w:val="top"/>
            <w:textDirection w:val="lrTb"/>
            <w:noWrap w:val="false"/>
          </w:tcPr>
          <w:p>
            <w:pPr>
              <w:pStyle w:val="851"/>
              <w:jc w:val="left"/>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开户行/账号：</w:t>
            </w:r>
            <w:r/>
          </w:p>
        </w:tc>
      </w:tr>
      <w:tr>
        <w:trPr>
          <w:jc w:val="center"/>
          <w:trHeight w:val="820"/>
        </w:trPr>
        <w:tc>
          <w:tcPr>
            <w:tcW w:w="3977"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p>
        </w:tc>
        <w:tc>
          <w:tcPr>
            <w:tcW w:w="4282" w:type="dxa"/>
            <w:vAlign w:val="top"/>
            <w:textDirection w:val="lrTb"/>
            <w:noWrap w:val="false"/>
          </w:tcPr>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1"/>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p>
        </w:tc>
      </w:tr>
    </w:tbl>
    <w:p>
      <w:pPr>
        <w:pStyle w:val="851"/>
        <w:rPr>
          <w:rFonts w:hint="default"/>
          <w:highlight w:val="none"/>
          <w:lang w:val="en-US" w:eastAsia="zh-CN"/>
        </w:rPr>
      </w:pPr>
      <w:r>
        <w:rPr>
          <w:rFonts w:hint="default"/>
          <w:highlight w:val="none"/>
          <w:lang w:val="en-US" w:eastAsia="zh-CN"/>
        </w:rPr>
      </w:r>
      <w:r/>
    </w:p>
    <w:p>
      <w:pPr>
        <w:jc w:val="center"/>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20" w:lineRule="exact"/>
        <w:rPr>
          <w:rFonts w:ascii="方正仿宋_GBK" w:eastAsia="方正仿宋_GBK"/>
          <w:b/>
          <w:color w:val="000000"/>
          <w:sz w:val="28"/>
          <w:szCs w:val="28"/>
          <w:highlight w:val="none"/>
        </w:rPr>
      </w:pPr>
      <w:r>
        <w:rPr>
          <w:rFonts w:ascii="方正仿宋_GBK" w:eastAsia="方正仿宋_GBK"/>
          <w:b/>
          <w:color w:val="000000"/>
          <w:sz w:val="28"/>
          <w:szCs w:val="28"/>
          <w:highlight w:val="none"/>
        </w:rPr>
      </w:r>
      <w:r/>
    </w:p>
    <w:p>
      <w:pPr>
        <w:jc w:val="center"/>
        <w:spacing w:line="500" w:lineRule="exact"/>
        <w:rPr>
          <w:rFonts w:hint="eastAsia" w:ascii="宋体" w:hAnsi="宋体" w:cs="宋体"/>
          <w:bCs/>
          <w:sz w:val="36"/>
          <w:szCs w:val="36"/>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highlight w:val="none"/>
        </w:rPr>
      </w:r>
      <w:r/>
    </w:p>
    <w:p>
      <w:pPr>
        <w:jc w:val="center"/>
        <w:spacing w:line="500" w:lineRule="exact"/>
        <w:rPr>
          <w:rFonts w:hint="eastAsia" w:ascii="宋体" w:hAnsi="宋体" w:cs="宋体"/>
          <w:bCs/>
          <w:sz w:val="36"/>
          <w:szCs w:val="36"/>
          <w:highlight w:val="none"/>
        </w:rPr>
        <w:outlineLvl w:val="0"/>
      </w:pPr>
      <w:r>
        <w:rPr>
          <w:rFonts w:hint="eastAsia" w:ascii="宋体" w:hAnsi="宋体" w:cs="宋体"/>
          <w:bCs/>
          <w:sz w:val="36"/>
          <w:szCs w:val="36"/>
          <w:highlight w:val="none"/>
        </w:rPr>
        <w:t xml:space="preserve">第四部分 评审方法和评审标准</w:t>
      </w:r>
      <w:r/>
    </w:p>
    <w:p>
      <w:pPr>
        <w:ind w:firstLine="640"/>
        <w:jc w:val="left"/>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一、磋商方式</w:t>
      </w:r>
      <w:r/>
    </w:p>
    <w:p>
      <w:pPr>
        <w:ind w:firstLine="537"/>
        <w:spacing w:line="500" w:lineRule="exact"/>
        <w:tabs>
          <w:tab w:val="left" w:pos="3585" w:leader="none"/>
        </w:tabs>
        <w:rPr>
          <w:rFonts w:hint="eastAsia" w:ascii="宋体" w:hAnsi="宋体" w:cs="宋体"/>
          <w:sz w:val="28"/>
          <w:szCs w:val="28"/>
          <w:highlight w:val="none"/>
        </w:rPr>
      </w:pPr>
      <w:r>
        <w:rPr>
          <w:rFonts w:hint="eastAsia" w:ascii="宋体" w:hAnsi="宋体" w:cs="宋体"/>
          <w:sz w:val="28"/>
          <w:szCs w:val="28"/>
          <w:highlight w:val="none"/>
        </w:rPr>
        <w:t xml:space="preserve">不见面远程磋商模式：供应商在各自地点通过“苏采云”系统参加磋商活动。</w:t>
      </w:r>
      <w:r/>
    </w:p>
    <w:p>
      <w:pPr>
        <w:ind w:firstLine="640"/>
        <w:jc w:val="left"/>
        <w:spacing w:line="500" w:lineRule="exact"/>
        <w:rPr>
          <w:rFonts w:hint="eastAsia" w:ascii="宋体" w:hAnsi="宋体" w:cs="宋体"/>
          <w:sz w:val="28"/>
          <w:szCs w:val="28"/>
          <w:highlight w:val="none"/>
        </w:rPr>
      </w:pPr>
      <w:r>
        <w:rPr>
          <w:rFonts w:hint="eastAsia" w:ascii="宋体" w:hAnsi="宋体" w:cs="宋体"/>
          <w:b/>
          <w:sz w:val="32"/>
          <w:szCs w:val="32"/>
          <w:highlight w:val="none"/>
        </w:rPr>
        <w:t xml:space="preserve">二、评审方法和标准</w:t>
      </w:r>
      <w:r/>
    </w:p>
    <w:p>
      <w:pPr>
        <w:ind w:firstLine="560"/>
        <w:spacing w:line="500" w:lineRule="exact"/>
        <w:rPr>
          <w:rFonts w:ascii="宋体" w:hAnsi="宋体"/>
          <w:bCs/>
          <w:sz w:val="28"/>
          <w:szCs w:val="28"/>
        </w:rPr>
      </w:pPr>
      <w:r>
        <w:rPr>
          <w:rFonts w:ascii="宋体" w:hAnsi="宋体"/>
          <w:bCs/>
          <w:sz w:val="28"/>
          <w:szCs w:val="28"/>
        </w:rPr>
        <w:t xml:space="preserve">评审方法：综合评分法。</w:t>
      </w:r>
      <w:r/>
    </w:p>
    <w:p>
      <w:pPr>
        <w:ind w:firstLine="560"/>
        <w:spacing w:line="500" w:lineRule="exact"/>
        <w:rPr>
          <w:rFonts w:ascii="宋体" w:hAnsi="宋体"/>
          <w:bCs/>
          <w:sz w:val="28"/>
          <w:szCs w:val="28"/>
        </w:rPr>
      </w:pPr>
      <w:r>
        <w:rPr>
          <w:rFonts w:ascii="宋体" w:hAnsi="宋体"/>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rPr>
          <w:rFonts w:ascii="宋体" w:hAnsi="宋体"/>
          <w:bCs/>
          <w:sz w:val="28"/>
          <w:szCs w:val="28"/>
        </w:rPr>
      </w:pPr>
      <w:r>
        <w:rPr>
          <w:rFonts w:ascii="宋体" w:hAnsi="宋体"/>
          <w:bCs/>
          <w:sz w:val="28"/>
          <w:szCs w:val="28"/>
        </w:rPr>
        <w:t xml:space="preserve">最后报价将作为评审价。系统发送最后报价填报通知后，所有的响应供应商须在</w:t>
      </w:r>
      <w:r>
        <w:rPr>
          <w:rFonts w:hint="eastAsia" w:ascii="宋体" w:hAnsi="宋体"/>
          <w:bCs/>
          <w:sz w:val="28"/>
          <w:szCs w:val="28"/>
        </w:rPr>
        <w:t xml:space="preserve">系统规定</w:t>
      </w:r>
      <w:r>
        <w:rPr>
          <w:rFonts w:ascii="宋体" w:hAnsi="宋体"/>
          <w:bCs/>
          <w:sz w:val="28"/>
          <w:szCs w:val="28"/>
        </w:rPr>
        <w:t xml:space="preserve">的时间内填写并提交最后报价，未在规定时间内提交最后报价的</w:t>
      </w:r>
      <w:r>
        <w:rPr>
          <w:rFonts w:hint="eastAsia" w:ascii="宋体" w:hAnsi="宋体"/>
          <w:bCs/>
          <w:sz w:val="28"/>
          <w:szCs w:val="28"/>
        </w:rPr>
        <w:t xml:space="preserve">或超过第一轮报价的，</w:t>
      </w:r>
      <w:r>
        <w:rPr>
          <w:rFonts w:ascii="宋体" w:hAnsi="宋体"/>
          <w:bCs/>
          <w:sz w:val="28"/>
          <w:szCs w:val="28"/>
        </w:rPr>
        <w:t xml:space="preserve">视作无效响应处理。</w:t>
      </w:r>
      <w:r/>
    </w:p>
    <w:p>
      <w:pPr>
        <w:ind w:firstLine="560"/>
        <w:spacing w:line="500" w:lineRule="exact"/>
        <w:tabs>
          <w:tab w:val="left" w:pos="900" w:leader="none"/>
        </w:tabs>
        <w:rPr>
          <w:rFonts w:ascii="宋体" w:hAnsi="宋体"/>
          <w:bCs/>
          <w:sz w:val="28"/>
          <w:szCs w:val="28"/>
        </w:rPr>
      </w:pPr>
      <w:r>
        <w:rPr>
          <w:rFonts w:ascii="宋体" w:hAnsi="宋体"/>
          <w:bCs/>
          <w:sz w:val="28"/>
          <w:szCs w:val="28"/>
        </w:rPr>
        <w:t xml:space="preserve">最后报价是供应商响应文件的有效组成部分</w:t>
      </w:r>
      <w:r>
        <w:rPr>
          <w:rFonts w:hint="eastAsia" w:ascii="宋体" w:hAnsi="宋体"/>
          <w:bCs/>
          <w:sz w:val="28"/>
          <w:szCs w:val="28"/>
        </w:rPr>
        <w:t xml:space="preserve">。</w:t>
      </w:r>
      <w:r>
        <w:rPr>
          <w:rFonts w:ascii="宋体" w:hAnsi="宋体"/>
          <w:bCs/>
          <w:sz w:val="28"/>
          <w:szCs w:val="28"/>
        </w:rPr>
        <w:t xml:space="preserve">提交最后报价的供应商不得少于3家；只有符合《政府采购竞争性磋商采购方式管理暂行办法》第三条第四项</w:t>
      </w:r>
      <w:r>
        <w:rPr>
          <w:rFonts w:hint="eastAsia" w:ascii="宋体" w:hAnsi="宋体"/>
          <w:bCs/>
          <w:sz w:val="28"/>
          <w:szCs w:val="28"/>
        </w:rPr>
        <w:t xml:space="preserve">或</w:t>
      </w:r>
      <w:r>
        <w:rPr>
          <w:rFonts w:ascii="宋体" w:hAnsi="宋体"/>
          <w:bCs/>
          <w:sz w:val="28"/>
          <w:szCs w:val="28"/>
        </w:rPr>
        <w:t xml:space="preserve">《财政部关于竞争性磋商采购方式管理暂行办法有关问题的补充通知》（财库</w:t>
      </w:r>
      <w:r>
        <w:rPr>
          <w:rFonts w:hint="eastAsia" w:ascii="宋体" w:hAnsi="宋体"/>
          <w:sz w:val="28"/>
          <w:szCs w:val="28"/>
        </w:rPr>
        <w:t xml:space="preserve">〔</w:t>
      </w:r>
      <w:r>
        <w:rPr>
          <w:rFonts w:ascii="宋体" w:hAnsi="宋体"/>
          <w:bCs/>
          <w:sz w:val="28"/>
          <w:szCs w:val="28"/>
        </w:rPr>
        <w:t xml:space="preserve">2015</w:t>
      </w:r>
      <w:r>
        <w:rPr>
          <w:rFonts w:hint="eastAsia" w:ascii="宋体" w:hAnsi="宋体"/>
          <w:sz w:val="28"/>
          <w:szCs w:val="28"/>
        </w:rPr>
        <w:t xml:space="preserve">〕</w:t>
      </w:r>
      <w:r>
        <w:rPr>
          <w:rFonts w:ascii="宋体" w:hAnsi="宋体"/>
          <w:bCs/>
          <w:sz w:val="28"/>
          <w:szCs w:val="28"/>
        </w:rPr>
        <w:t xml:space="preserve">124号）规定情形的，提交最后报价的供应商可以为2家。</w:t>
      </w:r>
      <w:r/>
    </w:p>
    <w:p>
      <w:pPr>
        <w:ind w:firstLine="560"/>
        <w:spacing w:line="500" w:lineRule="exact"/>
        <w:rPr>
          <w:rFonts w:ascii="宋体" w:hAnsi="宋体"/>
          <w:bCs/>
          <w:sz w:val="28"/>
          <w:szCs w:val="28"/>
        </w:rPr>
      </w:pPr>
      <w:r>
        <w:rPr>
          <w:rFonts w:ascii="宋体" w:hAnsi="宋体"/>
          <w:bCs/>
          <w:sz w:val="28"/>
          <w:szCs w:val="28"/>
        </w:rPr>
        <w:t xml:space="preserve">供应商价格部分和商务、技术部分的合计分值，为该供应商的评审总得分。</w:t>
      </w:r>
      <w:r/>
    </w:p>
    <w:p>
      <w:pPr>
        <w:ind w:firstLine="560"/>
        <w:spacing w:line="500" w:lineRule="exact"/>
        <w:rPr>
          <w:rFonts w:ascii="宋体" w:hAnsi="宋体"/>
          <w:sz w:val="28"/>
          <w:szCs w:val="28"/>
        </w:rPr>
      </w:pPr>
      <w:r>
        <w:rPr>
          <w:rFonts w:ascii="宋体" w:hAnsi="宋体"/>
          <w:sz w:val="28"/>
          <w:szCs w:val="28"/>
        </w:rPr>
        <w:t xml:space="preserve">评标结果按评审后</w:t>
      </w:r>
      <w:r>
        <w:rPr>
          <w:rFonts w:hint="eastAsia" w:ascii="宋体" w:hAnsi="宋体"/>
          <w:sz w:val="28"/>
          <w:szCs w:val="28"/>
        </w:rPr>
        <w:t xml:space="preserve">总</w:t>
      </w:r>
      <w:r>
        <w:rPr>
          <w:rFonts w:ascii="宋体" w:hAnsi="宋体"/>
          <w:sz w:val="28"/>
          <w:szCs w:val="28"/>
        </w:rPr>
        <w:t xml:space="preserve">得分由高到低顺序排列</w:t>
      </w:r>
      <w:r>
        <w:rPr>
          <w:rFonts w:hint="eastAsia" w:ascii="宋体" w:hAnsi="宋体"/>
          <w:sz w:val="28"/>
          <w:szCs w:val="28"/>
        </w:rPr>
        <w:t xml:space="preserve">，确定成交候选供应商名单并按顺序确定成交供应商</w:t>
      </w:r>
      <w:r>
        <w:rPr>
          <w:rFonts w:ascii="宋体" w:hAnsi="宋体"/>
          <w:sz w:val="28"/>
          <w:szCs w:val="28"/>
        </w:rPr>
        <w:t xml:space="preserve">。得分相同的，按响应报价由低到高顺序排列</w:t>
      </w:r>
      <w:r>
        <w:rPr>
          <w:rFonts w:hint="eastAsia" w:ascii="宋体" w:hAnsi="宋体"/>
          <w:sz w:val="28"/>
          <w:szCs w:val="28"/>
        </w:rPr>
        <w:t xml:space="preserve">，</w:t>
      </w:r>
      <w:r>
        <w:rPr>
          <w:rFonts w:ascii="宋体" w:hAnsi="宋体"/>
          <w:sz w:val="28"/>
          <w:szCs w:val="28"/>
        </w:rPr>
        <w:t xml:space="preserve">得分且响应报价相同的并列。</w:t>
      </w:r>
      <w:r/>
    </w:p>
    <w:p>
      <w:pPr>
        <w:ind w:firstLine="560"/>
        <w:spacing w:line="500" w:lineRule="exact"/>
        <w:rPr>
          <w:rFonts w:ascii="宋体" w:hAnsi="宋体"/>
          <w:sz w:val="28"/>
          <w:szCs w:val="28"/>
        </w:rPr>
      </w:pPr>
      <w:r>
        <w:rPr>
          <w:rFonts w:ascii="宋体" w:hAnsi="宋体"/>
          <w:sz w:val="28"/>
          <w:szCs w:val="28"/>
        </w:rPr>
        <w:t xml:space="preserve">评委在认真审阅响应文件的基础上，根据各响应文件的响应程度独立评判，不得统一打分。</w:t>
      </w:r>
      <w:r/>
    </w:p>
    <w:p>
      <w:pPr>
        <w:ind w:firstLine="562"/>
        <w:spacing w:line="500" w:lineRule="exact"/>
        <w:rPr>
          <w:rFonts w:ascii="宋体" w:hAnsi="宋体" w:cs="方正楷体_GBK"/>
          <w:b/>
          <w:bCs w:val="0"/>
          <w:sz w:val="28"/>
          <w:szCs w:val="28"/>
        </w:rPr>
      </w:pPr>
      <w:r>
        <w:rPr>
          <w:rFonts w:hint="eastAsia" w:ascii="宋体" w:hAnsi="宋体" w:cs="方正楷体_GBK"/>
          <w:b/>
          <w:bCs w:val="0"/>
          <w:sz w:val="28"/>
          <w:szCs w:val="28"/>
        </w:rPr>
        <w:t xml:space="preserve">（一）磋商小组对供应商资格进行审查</w:t>
      </w:r>
      <w:r/>
    </w:p>
    <w:p>
      <w:pPr>
        <w:ind w:firstLine="560"/>
        <w:spacing w:line="500" w:lineRule="exact"/>
        <w:rPr>
          <w:rFonts w:ascii="宋体" w:hAnsi="宋体"/>
          <w:sz w:val="28"/>
          <w:szCs w:val="28"/>
        </w:rPr>
      </w:pPr>
      <w:r>
        <w:rPr>
          <w:rFonts w:ascii="宋体" w:hAnsi="宋体"/>
          <w:sz w:val="28"/>
          <w:szCs w:val="28"/>
        </w:rPr>
        <w:t xml:space="preserve">供应商资格不合格的，其响应文件判定为无效响应文件。</w:t>
      </w:r>
      <w:r/>
    </w:p>
    <w:p>
      <w:pPr>
        <w:ind w:firstLine="562"/>
        <w:spacing w:line="500" w:lineRule="exact"/>
        <w:rPr>
          <w:rFonts w:ascii="宋体" w:hAnsi="宋体" w:cs="方正楷体_GBK"/>
          <w:b/>
          <w:bCs w:val="0"/>
          <w:sz w:val="28"/>
          <w:szCs w:val="28"/>
        </w:rPr>
      </w:pPr>
      <w:r>
        <w:rPr>
          <w:rFonts w:hint="eastAsia" w:ascii="宋体" w:hAnsi="宋体" w:cs="方正楷体_GBK"/>
          <w:b/>
          <w:bCs w:val="0"/>
          <w:sz w:val="28"/>
          <w:szCs w:val="28"/>
        </w:rPr>
        <w:t xml:space="preserve">（二）磋商小组对符合资格供应商的响应文件进行符合性审查</w:t>
      </w:r>
      <w:r/>
    </w:p>
    <w:p>
      <w:pPr>
        <w:ind w:firstLine="560"/>
        <w:spacing w:line="500" w:lineRule="exact"/>
        <w:rPr>
          <w:rFonts w:ascii="宋体" w:hAnsi="宋体"/>
          <w:sz w:val="28"/>
          <w:szCs w:val="28"/>
        </w:rPr>
      </w:pPr>
      <w:r>
        <w:rPr>
          <w:rFonts w:ascii="宋体" w:hAnsi="宋体"/>
          <w:sz w:val="28"/>
          <w:szCs w:val="28"/>
        </w:rPr>
        <w:t xml:space="preserve">未通过符合性审查的响应文件，将被判为不满足磋商文件实质性要求。</w:t>
      </w:r>
      <w:r/>
    </w:p>
    <w:p>
      <w:pPr>
        <w:ind w:firstLine="562"/>
        <w:jc w:val="left"/>
        <w:spacing w:line="500" w:lineRule="exact"/>
        <w:rPr>
          <w:rFonts w:ascii="宋体" w:hAnsi="宋体" w:cs="方正楷体_GBK"/>
          <w:b/>
          <w:bCs w:val="0"/>
          <w:sz w:val="28"/>
          <w:szCs w:val="28"/>
          <w:lang w:val="zh-CN"/>
        </w:rPr>
      </w:pPr>
      <w:r>
        <w:rPr>
          <w:rFonts w:hint="eastAsia" w:ascii="宋体" w:hAnsi="宋体" w:cs="方正楷体_GBK"/>
          <w:b/>
          <w:bCs w:val="0"/>
          <w:sz w:val="28"/>
          <w:szCs w:val="28"/>
        </w:rPr>
        <w:t xml:space="preserve">（三）</w:t>
      </w:r>
      <w:r>
        <w:rPr>
          <w:rFonts w:hint="eastAsia" w:ascii="宋体" w:hAnsi="宋体" w:cs="方正楷体_GBK"/>
          <w:b/>
          <w:bCs w:val="0"/>
          <w:sz w:val="28"/>
          <w:szCs w:val="28"/>
          <w:lang w:val="zh-CN"/>
        </w:rPr>
        <w:t xml:space="preserve">商务技术分</w:t>
      </w:r>
      <w:r>
        <w:rPr>
          <w:rFonts w:hint="eastAsia" w:ascii="宋体" w:hAnsi="宋体" w:cs="方正楷体_GBK"/>
          <w:b/>
          <w:bCs w:val="0"/>
          <w:sz w:val="28"/>
          <w:szCs w:val="28"/>
          <w:highlight w:val="none"/>
          <w:lang w:val="zh-CN"/>
        </w:rPr>
        <w:t xml:space="preserve">：</w:t>
      </w:r>
      <w:r>
        <w:rPr>
          <w:rFonts w:hint="eastAsia" w:ascii="宋体" w:hAnsi="宋体" w:cs="方正楷体_GBK"/>
          <w:b/>
          <w:bCs w:val="0"/>
          <w:sz w:val="28"/>
          <w:szCs w:val="28"/>
          <w:highlight w:val="none"/>
        </w:rPr>
        <w:t xml:space="preserve">70</w:t>
      </w:r>
      <w:r>
        <w:rPr>
          <w:rFonts w:hint="eastAsia" w:ascii="宋体" w:hAnsi="宋体" w:cs="方正楷体_GBK"/>
          <w:b/>
          <w:bCs w:val="0"/>
          <w:sz w:val="28"/>
          <w:szCs w:val="28"/>
          <w:highlight w:val="none"/>
          <w:lang w:val="zh-CN"/>
        </w:rPr>
        <w:t xml:space="preserve">分</w:t>
      </w:r>
      <w:r/>
    </w:p>
    <w:p>
      <w:pPr>
        <w:ind w:firstLine="560"/>
        <w:spacing w:line="500" w:lineRule="exact"/>
        <w:rPr>
          <w:rFonts w:eastAsia="方正仿宋_GBK"/>
          <w:sz w:val="28"/>
          <w:szCs w:val="28"/>
        </w:rPr>
      </w:pPr>
      <w:r>
        <w:rPr>
          <w:rFonts w:ascii="宋体" w:hAnsi="宋体"/>
          <w:sz w:val="28"/>
          <w:szCs w:val="28"/>
        </w:rPr>
        <w:t xml:space="preserve">各供应商得分为磋商小组成员评分的算术平均分，分值保留小数点后两位。</w:t>
      </w:r>
      <w:r/>
    </w:p>
    <w:tbl>
      <w:tblPr>
        <w:tblStyle w:val="846"/>
        <w:tblW w:w="967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6"/>
        <w:gridCol w:w="927"/>
        <w:gridCol w:w="1219"/>
        <w:gridCol w:w="6066"/>
        <w:gridCol w:w="727"/>
      </w:tblGrid>
      <w:tr>
        <w:trPr>
          <w:jc w:val="center"/>
          <w:trHeight w:val="506"/>
        </w:trPr>
        <w:tc>
          <w:tcPr>
            <w:tcBorders>
              <w:top w:val="single" w:color="auto" w:sz="8" w:space="0"/>
              <w:left w:val="single" w:color="auto" w:sz="8" w:space="0"/>
              <w:bottom w:val="single" w:color="auto" w:sz="8" w:space="0"/>
              <w:right w:val="single" w:color="auto" w:sz="8" w:space="0"/>
            </w:tcBorders>
            <w:tcW w:w="736"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8" w:space="0"/>
              <w:left w:val="single" w:color="auto" w:sz="8" w:space="0"/>
              <w:bottom w:val="single" w:color="auto" w:sz="8" w:space="0"/>
              <w:right w:val="single" w:color="auto" w:sz="8" w:space="0"/>
            </w:tcBorders>
            <w:tcW w:w="927"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tcBorders>
              <w:top w:val="single" w:color="auto" w:sz="8" w:space="0"/>
              <w:left w:val="single" w:color="auto" w:sz="8" w:space="0"/>
              <w:bottom w:val="single" w:color="auto" w:sz="8" w:space="0"/>
              <w:right w:val="single" w:color="auto" w:sz="8" w:space="0"/>
            </w:tcBorders>
            <w:tcW w:w="1219"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评分内容</w:t>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评分要求或标准</w:t>
            </w:r>
            <w:r/>
          </w:p>
        </w:tc>
        <w:tc>
          <w:tcPr>
            <w:tcBorders>
              <w:top w:val="single" w:color="auto" w:sz="8" w:space="0"/>
              <w:left w:val="single" w:color="auto" w:sz="8" w:space="0"/>
              <w:bottom w:val="single" w:color="auto" w:sz="8" w:space="0"/>
              <w:right w:val="single" w:color="auto" w:sz="8" w:space="0"/>
            </w:tcBorders>
            <w:tcW w:w="727"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495"/>
        </w:trPr>
        <w:tc>
          <w:tcPr>
            <w:tcBorders>
              <w:top w:val="single" w:color="auto" w:sz="8" w:space="0"/>
              <w:left w:val="single" w:color="auto" w:sz="8" w:space="0"/>
              <w:bottom w:val="single" w:color="auto" w:sz="8" w:space="0"/>
              <w:right w:val="single" w:color="auto" w:sz="8" w:space="0"/>
            </w:tcBorders>
            <w:tcW w:w="736" w:type="dxa"/>
            <w:vAlign w:val="center"/>
            <w:vMerge w:val="restart"/>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8" w:space="0"/>
              <w:left w:val="single" w:color="auto" w:sz="8" w:space="0"/>
              <w:bottom w:val="single" w:color="auto" w:sz="8" w:space="0"/>
              <w:right w:val="single" w:color="auto" w:sz="8" w:space="0"/>
            </w:tcBorders>
            <w:tcW w:w="927" w:type="dxa"/>
            <w:vAlign w:val="center"/>
            <w:vMerge w:val="restart"/>
            <w:textDirection w:val="lrTb"/>
            <w:noWrap w:val="false"/>
          </w:tcPr>
          <w:p>
            <w:pPr>
              <w:pStyle w:val="851"/>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方案、人员、设备等</w:t>
            </w:r>
            <w:r/>
          </w:p>
        </w:tc>
        <w:tc>
          <w:tcPr>
            <w:tcBorders>
              <w:top w:val="single" w:color="auto" w:sz="8" w:space="0"/>
              <w:left w:val="single" w:color="auto" w:sz="8" w:space="0"/>
              <w:bottom w:val="single" w:color="auto" w:sz="8" w:space="0"/>
              <w:right w:val="single" w:color="auto" w:sz="8" w:space="0"/>
            </w:tcBorders>
            <w:tcW w:w="1219" w:type="dxa"/>
            <w:vAlign w:val="center"/>
            <w:vMerge w:val="restart"/>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可行性实施方案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32分</w:t>
            </w:r>
            <w:r>
              <w:rPr>
                <w:rFonts w:hint="eastAsia" w:ascii="宋体" w:hAnsi="宋体" w:eastAsia="宋体" w:cs="宋体"/>
                <w:sz w:val="21"/>
                <w:szCs w:val="21"/>
                <w:lang w:eastAsia="zh-CN"/>
              </w:rPr>
              <w:t xml:space="preserve">）</w:t>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851"/>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针对本项目保洁的重点、难点，制定切实可行的方案。重点难点分析可行性强、思路清晰、结合实际分析表述详尽的得8分；内容较完整，思路较清晰，可行性较强的，得5分；内容不完整、思路不清晰、缺乏可行性的，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restart"/>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42分</w:t>
            </w:r>
            <w:r/>
          </w:p>
        </w:tc>
      </w:tr>
      <w:tr>
        <w:trPr>
          <w:jc w:val="center"/>
          <w:trHeight w:val="782"/>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1219"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851"/>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对每一方案的科学性、安全性、可行性和完整性进行评价。方案内容完整科学合理，安全性、可行性强，易管理的</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得8分</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方案内容较完整科学合理，安全性、可行性较强，能管理的</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得5分</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方案内容不完整科学合理，安全性、可行性低，不易管理的</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20"/>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1219"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851"/>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服务期间与镇中心、沿线乡村</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的综合协调方案。</w:t>
            </w:r>
            <w:r>
              <w:rPr>
                <w:rFonts w:hint="eastAsia" w:ascii="宋体" w:hAnsi="宋体" w:eastAsia="宋体" w:cs="宋体"/>
                <w:color w:val="000000"/>
                <w:sz w:val="21"/>
                <w:szCs w:val="21"/>
              </w:rPr>
              <w:t xml:space="preserve">方案描述详细、科学、可行的，</w:t>
            </w:r>
            <w:r>
              <w:rPr>
                <w:rFonts w:hint="eastAsia" w:ascii="宋体" w:hAnsi="宋体" w:eastAsia="宋体" w:cs="宋体"/>
                <w:sz w:val="21"/>
                <w:szCs w:val="21"/>
              </w:rPr>
              <w:t xml:space="preserve">得8分</w:t>
            </w:r>
            <w:r>
              <w:rPr>
                <w:rFonts w:hint="eastAsia" w:ascii="宋体" w:hAnsi="宋体" w:eastAsia="宋体" w:cs="宋体"/>
                <w:color w:val="000000"/>
                <w:sz w:val="21"/>
                <w:szCs w:val="21"/>
              </w:rPr>
              <w:t xml:space="preserve">；方案描述一般、可行性低、时效性一般，</w:t>
            </w:r>
            <w:r>
              <w:rPr>
                <w:rFonts w:hint="eastAsia" w:ascii="宋体" w:hAnsi="宋体" w:eastAsia="宋体" w:cs="宋体"/>
                <w:sz w:val="21"/>
                <w:szCs w:val="21"/>
              </w:rPr>
              <w:t xml:space="preserve">得5分</w:t>
            </w:r>
            <w:r>
              <w:rPr>
                <w:rFonts w:hint="eastAsia" w:ascii="宋体" w:hAnsi="宋体" w:eastAsia="宋体" w:cs="宋体"/>
                <w:color w:val="000000"/>
                <w:sz w:val="21"/>
                <w:szCs w:val="21"/>
              </w:rPr>
              <w:t xml:space="preserve">；方案主题不明确，缺乏可行性的，</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2"/>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1219"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851"/>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安全作业保障措施有效，包括：安全教育制度、安全检查制度、安全生产投入、风险规避措施等。</w:t>
            </w:r>
            <w:r>
              <w:rPr>
                <w:rFonts w:hint="eastAsia" w:ascii="宋体" w:hAnsi="宋体" w:eastAsia="宋体" w:cs="宋体"/>
                <w:color w:val="000000"/>
                <w:sz w:val="21"/>
                <w:szCs w:val="21"/>
              </w:rPr>
              <w:t xml:space="preserve">安全措施描述科学、可行、突出安全文明生产、</w:t>
            </w:r>
            <w:r>
              <w:rPr>
                <w:rFonts w:hint="eastAsia" w:ascii="宋体" w:hAnsi="宋体" w:eastAsia="宋体" w:cs="宋体"/>
                <w:sz w:val="21"/>
                <w:szCs w:val="21"/>
              </w:rPr>
              <w:t xml:space="preserve">具体应急措施的，得8分</w:t>
            </w:r>
            <w:r>
              <w:rPr>
                <w:rFonts w:hint="eastAsia" w:ascii="宋体" w:hAnsi="宋体" w:eastAsia="宋体" w:cs="宋体"/>
                <w:color w:val="000000"/>
                <w:sz w:val="21"/>
                <w:szCs w:val="21"/>
              </w:rPr>
              <w:t xml:space="preserve">；方案描述一般、可行性低、安全性一般，</w:t>
            </w:r>
            <w:r>
              <w:rPr>
                <w:rFonts w:hint="eastAsia" w:ascii="宋体" w:hAnsi="宋体" w:eastAsia="宋体" w:cs="宋体"/>
                <w:sz w:val="21"/>
                <w:szCs w:val="21"/>
              </w:rPr>
              <w:t xml:space="preserve">得5分</w:t>
            </w:r>
            <w:r>
              <w:rPr>
                <w:rFonts w:hint="eastAsia" w:ascii="宋体" w:hAnsi="宋体" w:eastAsia="宋体" w:cs="宋体"/>
                <w:color w:val="000000"/>
                <w:sz w:val="21"/>
                <w:szCs w:val="21"/>
              </w:rPr>
              <w:t xml:space="preserve">；方案主题不明确，缺乏安全性的，</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485"/>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6" w:space="0"/>
              <w:right w:val="single" w:color="auto" w:sz="8" w:space="0"/>
            </w:tcBorders>
            <w:tcW w:w="1219"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人员配置情况</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eastAsia="zh-CN"/>
              </w:rPr>
              <w:t xml:space="preserve">）</w:t>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提供完整的人员配备方案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包括：</w:t>
            </w:r>
            <w:r>
              <w:rPr>
                <w:rFonts w:hint="eastAsia" w:ascii="宋体" w:hAnsi="宋体" w:eastAsia="宋体" w:cs="宋体"/>
                <w:sz w:val="21"/>
                <w:szCs w:val="21"/>
              </w:rPr>
              <w:t xml:space="preserve">各村人员配置数量明细、全体作业人员年龄结构</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人员明细表及身份证正反面原件扫描件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合同签订前人员全部到位承诺书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格式自拟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等。</w:t>
            </w:r>
            <w:r>
              <w:rPr>
                <w:rFonts w:hint="eastAsia" w:ascii="宋体" w:hAnsi="宋体" w:eastAsia="宋体" w:cs="宋体"/>
                <w:color w:val="000000"/>
                <w:sz w:val="21"/>
                <w:szCs w:val="21"/>
              </w:rPr>
              <w:t xml:space="preserve">方案内容详实完整，所有要求材料齐备，各村人员排布合理，用工安排落地性强，人员到岗时效规划清晰可行</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i w:val="0"/>
                <w:iCs w:val="0"/>
                <w:caps w:val="0"/>
                <w:color w:val="000000"/>
                <w:spacing w:val="0"/>
                <w:sz w:val="21"/>
                <w:szCs w:val="21"/>
              </w:rPr>
              <w:t xml:space="preserve">方案整体框架完整，但内容描述偏笼统，实操可行性偏弱、到岗时效性规划普通，部分要求材料存在缺漏</w:t>
            </w: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color w:val="000000"/>
                <w:sz w:val="21"/>
                <w:szCs w:val="21"/>
              </w:rPr>
              <w:t xml:space="preserve">；方案核心主题模糊，人员排布逻辑混乱，整体缺少落地执行条件，关键材料缺失较多，</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326"/>
        </w:trPr>
        <w:tc>
          <w:tcPr>
            <w:tcBorders>
              <w:top w:val="single" w:color="auto" w:sz="8" w:space="0"/>
              <w:left w:val="single" w:color="auto" w:sz="8" w:space="0"/>
              <w:bottom w:val="single" w:color="auto" w:sz="6" w:space="0"/>
              <w:right w:val="single" w:color="auto" w:sz="8" w:space="0"/>
            </w:tcBorders>
            <w:tcW w:w="736"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8" w:space="0"/>
              <w:left w:val="single" w:color="auto" w:sz="8" w:space="0"/>
              <w:bottom w:val="single" w:color="auto" w:sz="6" w:space="0"/>
              <w:right w:val="single" w:color="auto" w:sz="8" w:space="0"/>
            </w:tcBorders>
            <w:tcW w:w="927"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业绩</w:t>
            </w:r>
            <w:r/>
          </w:p>
        </w:tc>
        <w:tc>
          <w:tcPr>
            <w:gridSpan w:val="2"/>
            <w:tcBorders>
              <w:top w:val="single" w:color="auto" w:sz="8" w:space="0"/>
              <w:left w:val="single" w:color="auto" w:sz="8" w:space="0"/>
              <w:bottom w:val="single" w:color="auto" w:sz="6" w:space="0"/>
              <w:right w:val="single" w:color="auto" w:sz="8" w:space="0"/>
            </w:tcBorders>
            <w:tcW w:w="7285"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投标人自2022年1月1日至投标截止日承担过类似农村垃圾清运的业绩，有一个得2分，本项最多得10分。</w:t>
            </w:r>
            <w:r/>
          </w:p>
          <w:p>
            <w:pPr>
              <w:pStyle w:val="851"/>
              <w:jc w:val="left"/>
              <w:keepLines w:val="0"/>
              <w:keepNext w:val="0"/>
              <w:pageBreakBefore w:val="0"/>
              <w:spacing w:after="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备注：提供合同</w:t>
            </w:r>
            <w:r>
              <w:rPr>
                <w:rFonts w:hint="eastAsia" w:ascii="宋体" w:hAnsi="宋体" w:eastAsia="宋体" w:cs="宋体"/>
                <w:color w:val="000000"/>
                <w:sz w:val="21"/>
                <w:szCs w:val="21"/>
                <w:lang w:val="en-US" w:eastAsia="zh-CN"/>
              </w:rPr>
              <w:t xml:space="preserve">原件</w:t>
            </w:r>
            <w:r>
              <w:rPr>
                <w:rFonts w:hint="eastAsia" w:ascii="宋体" w:hAnsi="宋体" w:eastAsia="宋体" w:cs="宋体"/>
                <w:color w:val="000000"/>
                <w:sz w:val="21"/>
                <w:szCs w:val="21"/>
              </w:rPr>
              <w:t xml:space="preserve">扫描件加盖公章。</w:t>
            </w:r>
            <w:r/>
          </w:p>
        </w:tc>
        <w:tc>
          <w:tcPr>
            <w:tcBorders>
              <w:top w:val="single" w:color="auto" w:sz="6" w:space="0"/>
              <w:left w:val="single" w:color="auto" w:sz="8" w:space="0"/>
              <w:bottom w:val="single" w:color="auto" w:sz="8" w:space="0"/>
              <w:right w:val="single" w:color="auto" w:sz="8" w:space="0"/>
            </w:tcBorders>
            <w:tcW w:w="727"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10分</w:t>
            </w:r>
            <w:r/>
          </w:p>
        </w:tc>
      </w:tr>
      <w:tr>
        <w:trPr>
          <w:jc w:val="center"/>
          <w:trHeight w:val="432"/>
        </w:trPr>
        <w:tc>
          <w:tcPr>
            <w:tcBorders>
              <w:top w:val="single" w:color="auto" w:sz="8" w:space="0"/>
              <w:left w:val="single" w:color="auto" w:sz="8" w:space="0"/>
              <w:bottom w:val="single" w:color="auto" w:sz="8" w:space="0"/>
              <w:right w:val="single" w:color="auto" w:sz="8" w:space="0"/>
            </w:tcBorders>
            <w:tcW w:w="736"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8" w:space="0"/>
              <w:left w:val="single" w:color="auto" w:sz="8" w:space="0"/>
              <w:bottom w:val="single" w:color="auto" w:sz="8" w:space="0"/>
              <w:right w:val="single" w:color="auto" w:sz="8" w:space="0"/>
            </w:tcBorders>
            <w:tcW w:w="927"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企业综合实力</w:t>
            </w:r>
            <w:r/>
          </w:p>
        </w:tc>
        <w:tc>
          <w:tcPr>
            <w:gridSpan w:val="2"/>
            <w:tcBorders>
              <w:top w:val="single" w:color="auto" w:sz="8" w:space="0"/>
              <w:left w:val="single" w:color="auto" w:sz="8" w:space="0"/>
              <w:bottom w:val="single" w:color="auto" w:sz="8" w:space="0"/>
              <w:right w:val="single" w:color="auto" w:sz="8" w:space="0"/>
            </w:tcBorders>
            <w:tcW w:w="7285"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投标人具有有效的质量管理体系认证证书、环境管理体系认证证书、职业安全健康管理体系认证证书、生活垃圾分类服务能力认证证书，有一项得2分，最高</w:t>
            </w:r>
            <w:r>
              <w:rPr>
                <w:rFonts w:hint="eastAsia" w:ascii="宋体" w:hAnsi="宋体" w:eastAsia="宋体" w:cs="宋体"/>
                <w:sz w:val="21"/>
                <w:szCs w:val="21"/>
                <w:lang w:val="en-US" w:eastAsia="zh-CN"/>
              </w:rPr>
              <w:t xml:space="preserve">得</w:t>
            </w:r>
            <w:r>
              <w:rPr>
                <w:rFonts w:hint="eastAsia" w:ascii="宋体" w:hAnsi="宋体" w:eastAsia="宋体" w:cs="宋体"/>
                <w:sz w:val="21"/>
                <w:szCs w:val="21"/>
              </w:rPr>
              <w:t xml:space="preserve">8分；</w:t>
            </w:r>
            <w:r/>
          </w:p>
          <w:p>
            <w:pPr>
              <w:pStyle w:val="851"/>
              <w:jc w:val="left"/>
              <w:keepLines w:val="0"/>
              <w:keepNext w:val="0"/>
              <w:pageBreakBefore w:val="0"/>
              <w:spacing w:after="0" w:line="360" w:lineRule="exact"/>
              <w:rPr>
                <w:rFonts w:hint="eastAsia" w:ascii="宋体" w:hAnsi="宋体" w:eastAsia="宋体" w:cs="宋体"/>
              </w:rPr>
            </w:pPr>
            <w:r>
              <w:rPr>
                <w:rFonts w:hint="eastAsia" w:ascii="宋体" w:hAnsi="宋体" w:eastAsia="宋体" w:cs="宋体"/>
                <w:sz w:val="21"/>
                <w:szCs w:val="21"/>
                <w:lang w:val="en-US" w:eastAsia="zh-CN"/>
              </w:rPr>
              <w:t xml:space="preserve">注：提供完整的证书原件</w:t>
            </w:r>
            <w:r>
              <w:rPr>
                <w:rFonts w:hint="eastAsia" w:ascii="宋体" w:hAnsi="宋体" w:eastAsia="宋体" w:cs="宋体"/>
                <w:sz w:val="21"/>
                <w:szCs w:val="21"/>
              </w:rPr>
              <w:t xml:space="preserve">扫描件</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全国认证认可信息公共服务平台核验截图，材料不全、证书过期不计该项分值。</w:t>
            </w:r>
            <w:r/>
          </w:p>
        </w:tc>
        <w:tc>
          <w:tcPr>
            <w:tcBorders>
              <w:top w:val="single" w:color="auto" w:sz="8" w:space="0"/>
              <w:left w:val="single" w:color="auto" w:sz="8" w:space="0"/>
              <w:bottom w:val="single" w:color="auto" w:sz="8" w:space="0"/>
              <w:right w:val="single" w:color="auto" w:sz="8" w:space="0"/>
            </w:tcBorders>
            <w:tcW w:w="727"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8分</w:t>
            </w:r>
            <w:r/>
          </w:p>
        </w:tc>
      </w:tr>
      <w:tr>
        <w:trPr>
          <w:jc w:val="center"/>
          <w:trHeight w:val="1045"/>
        </w:trPr>
        <w:tc>
          <w:tcPr>
            <w:tcBorders>
              <w:top w:val="single" w:color="auto" w:sz="8" w:space="0"/>
              <w:left w:val="single" w:color="auto" w:sz="8" w:space="0"/>
              <w:bottom w:val="single" w:color="auto" w:sz="8" w:space="0"/>
              <w:right w:val="single" w:color="auto" w:sz="8" w:space="0"/>
            </w:tcBorders>
            <w:tcW w:w="736"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8" w:space="0"/>
              <w:left w:val="single" w:color="auto" w:sz="8" w:space="0"/>
              <w:bottom w:val="single" w:color="auto" w:sz="8" w:space="0"/>
              <w:right w:val="single" w:color="auto" w:sz="8" w:space="0"/>
            </w:tcBorders>
            <w:tcW w:w="927" w:type="dxa"/>
            <w:vAlign w:val="center"/>
            <w:textDirection w:val="lrTb"/>
            <w:noWrap w:val="false"/>
          </w:tcPr>
          <w:p>
            <w:pPr>
              <w:pStyle w:val="851"/>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服务及其他履约能力</w:t>
            </w:r>
            <w:r/>
          </w:p>
        </w:tc>
        <w:tc>
          <w:tcPr>
            <w:gridSpan w:val="2"/>
            <w:tcBorders>
              <w:top w:val="single" w:color="auto" w:sz="8" w:space="0"/>
              <w:left w:val="single" w:color="auto" w:sz="8" w:space="0"/>
              <w:bottom w:val="single" w:color="auto" w:sz="8" w:space="0"/>
              <w:right w:val="single" w:color="auto" w:sz="8" w:space="0"/>
            </w:tcBorders>
            <w:tcW w:w="7285"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对质量和服务进行承诺，格式自拟。承诺有针对性、可行性、具体的应对措施的，</w:t>
            </w:r>
            <w:r>
              <w:rPr>
                <w:rFonts w:hint="eastAsia" w:ascii="宋体" w:hAnsi="宋体" w:eastAsia="宋体" w:cs="宋体"/>
                <w:sz w:val="21"/>
                <w:szCs w:val="21"/>
                <w:lang w:val="en-US" w:eastAsia="zh-CN"/>
              </w:rPr>
              <w:t xml:space="preserve">得</w:t>
            </w:r>
            <w:r>
              <w:rPr>
                <w:rFonts w:hint="eastAsia" w:ascii="宋体" w:hAnsi="宋体" w:eastAsia="宋体" w:cs="宋体"/>
                <w:sz w:val="21"/>
                <w:szCs w:val="21"/>
              </w:rPr>
              <w:t xml:space="preserve">10分；承诺笼统、没有针对性、可行性低的，得6分；承诺质量服务不全面的，得2分；未提供相关内容不得分。</w:t>
            </w:r>
            <w:r/>
          </w:p>
        </w:tc>
        <w:tc>
          <w:tcPr>
            <w:tcBorders>
              <w:top w:val="single" w:color="auto" w:sz="8" w:space="0"/>
              <w:left w:val="single" w:color="auto" w:sz="8" w:space="0"/>
              <w:bottom w:val="single" w:color="auto" w:sz="8" w:space="0"/>
              <w:right w:val="single" w:color="auto" w:sz="8" w:space="0"/>
            </w:tcBorders>
            <w:tcW w:w="727" w:type="dxa"/>
            <w:vAlign w:val="center"/>
            <w:textDirection w:val="lrTb"/>
            <w:noWrap w:val="false"/>
          </w:tcPr>
          <w:p>
            <w:pPr>
              <w:pStyle w:val="851"/>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10分</w:t>
            </w:r>
            <w:r/>
          </w:p>
        </w:tc>
      </w:tr>
    </w:tbl>
    <w:p>
      <w:pPr>
        <w:ind w:firstLine="562"/>
        <w:spacing w:line="500" w:lineRule="exact"/>
        <w:rPr>
          <w:rFonts w:hint="eastAsia" w:ascii="宋体" w:hAnsi="宋体" w:eastAsia="宋体" w:cs="宋体"/>
          <w:b/>
          <w:bCs w:val="0"/>
          <w:sz w:val="28"/>
          <w:szCs w:val="28"/>
          <w:highlight w:val="yellow"/>
        </w:rPr>
      </w:pPr>
      <w:r>
        <w:rPr>
          <w:rFonts w:hint="eastAsia" w:ascii="宋体" w:hAnsi="宋体" w:eastAsia="宋体" w:cs="宋体"/>
          <w:b/>
          <w:bCs w:val="0"/>
          <w:sz w:val="28"/>
          <w:szCs w:val="28"/>
        </w:rPr>
        <w:t xml:space="preserve">（</w:t>
      </w:r>
      <w:r>
        <w:rPr>
          <w:rFonts w:hint="eastAsia" w:ascii="宋体" w:hAnsi="宋体" w:eastAsia="宋体" w:cs="宋体"/>
          <w:b/>
          <w:bCs w:val="0"/>
          <w:sz w:val="28"/>
          <w:szCs w:val="28"/>
          <w:lang w:val="zh-CN"/>
        </w:rPr>
        <w:t xml:space="preserve">四</w:t>
      </w:r>
      <w:r>
        <w:rPr>
          <w:rFonts w:hint="eastAsia" w:ascii="宋体" w:hAnsi="宋体" w:eastAsia="宋体" w:cs="宋体"/>
          <w:b/>
          <w:bCs w:val="0"/>
          <w:sz w:val="28"/>
          <w:szCs w:val="28"/>
        </w:rPr>
        <w:t xml:space="preserve">）</w:t>
      </w:r>
      <w:r>
        <w:rPr>
          <w:rFonts w:hint="eastAsia" w:ascii="宋体" w:hAnsi="宋体" w:eastAsia="宋体" w:cs="宋体"/>
          <w:b/>
          <w:bCs w:val="0"/>
          <w:sz w:val="28"/>
          <w:szCs w:val="28"/>
          <w:lang w:val="zh-CN"/>
        </w:rPr>
        <w:t xml:space="preserve">价格分</w:t>
      </w:r>
      <w:r>
        <w:rPr>
          <w:rFonts w:hint="eastAsia" w:ascii="宋体" w:hAnsi="宋体" w:eastAsia="宋体" w:cs="宋体"/>
          <w:b/>
          <w:bCs w:val="0"/>
          <w:sz w:val="28"/>
          <w:szCs w:val="28"/>
          <w:highlight w:val="none"/>
        </w:rPr>
        <w:t xml:space="preserve">：30</w:t>
      </w:r>
      <w:r>
        <w:rPr>
          <w:rFonts w:hint="eastAsia" w:ascii="宋体" w:hAnsi="宋体" w:eastAsia="宋体" w:cs="宋体"/>
          <w:b/>
          <w:bCs w:val="0"/>
          <w:sz w:val="28"/>
          <w:szCs w:val="28"/>
          <w:highlight w:val="none"/>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磋商报价得分=（磋商基准价/最后磋商报价）×价格权值×100</w:t>
      </w:r>
      <w:r/>
    </w:p>
    <w:p>
      <w:pPr>
        <w:ind w:firstLine="562"/>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w:t>
      </w:r>
      <w:r>
        <w:rPr>
          <w:rFonts w:hint="eastAsia" w:ascii="宋体" w:hAnsi="宋体" w:eastAsia="宋体" w:cs="宋体"/>
          <w:b/>
          <w:bCs w:val="0"/>
          <w:sz w:val="28"/>
          <w:szCs w:val="28"/>
        </w:rPr>
        <w:t xml:space="preserve">五</w:t>
      </w:r>
      <w:r>
        <w:rPr>
          <w:rFonts w:hint="eastAsia" w:ascii="宋体" w:hAnsi="宋体" w:eastAsia="宋体" w:cs="宋体"/>
          <w:b/>
          <w:bCs w:val="0"/>
          <w:sz w:val="28"/>
          <w:szCs w:val="28"/>
        </w:rPr>
        <w:t xml:space="preserve">）</w:t>
      </w:r>
      <w:r>
        <w:rPr>
          <w:rFonts w:hint="eastAsia" w:ascii="宋体" w:hAnsi="宋体" w:eastAsia="宋体" w:cs="宋体"/>
          <w:b/>
          <w:bCs w:val="0"/>
          <w:sz w:val="28"/>
          <w:szCs w:val="28"/>
        </w:rPr>
        <w:t xml:space="preserve">政府采购政策功能落实</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1.专门面向中小企业采购的项目或者采购包，不再执行价格评审优惠的扶持政策。</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2.非专门面向中小企业采购的项目或者采购包，执行以下价格评审优惠的扶持政策。</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①对小型和微型企业产品给予10%的扣除价格，用扣除后的价格参与评审。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①对残疾人福利性单位，给予10%的价格扣除，用扣除后的价格参与评审。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②残疾人福利单位需按照采购文件的要求提供《残疾人福利性单位声明函》。</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③残疾人福利单位标准请参照《关于促进残疾人就业政府采购政策的通知》（财库〔2017〕141号）。</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①对监狱和戒毒企业（简称监狱企业）给予10%的价格扣除，用扣除后的价格参与评审。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（六）成交供应商的确定</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sz w:val="28"/>
          <w:szCs w:val="28"/>
        </w:rPr>
        <w:t xml:space="preserve">或《财政部关于竞争性磋商采购方式管理暂行办法有关问题的补充通知》（财库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2015</w:t>
      </w:r>
      <w:r>
        <w:rPr>
          <w:rFonts w:hint="eastAsia" w:ascii="宋体" w:hAnsi="宋体" w:eastAsia="宋体" w:cs="宋体"/>
          <w:sz w:val="28"/>
          <w:szCs w:val="28"/>
        </w:rPr>
        <w:t xml:space="preserve">〕</w:t>
      </w:r>
      <w:r>
        <w:rPr>
          <w:rFonts w:hint="eastAsia" w:ascii="宋体" w:hAnsi="宋体" w:eastAsia="宋体" w:cs="宋体"/>
          <w:bCs/>
          <w:sz w:val="28"/>
          <w:szCs w:val="28"/>
        </w:rPr>
        <w:t xml:space="preserve">124号）规定情形</w:t>
      </w:r>
      <w:r>
        <w:rPr>
          <w:rFonts w:hint="eastAsia" w:ascii="宋体" w:hAnsi="宋体" w:eastAsia="宋体" w:cs="宋体"/>
          <w:sz w:val="28"/>
          <w:szCs w:val="28"/>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37"/>
        <w:spacing w:line="500" w:lineRule="exact"/>
        <w:tabs>
          <w:tab w:val="left" w:pos="3585" w:leader="none"/>
        </w:tabs>
        <w:rPr>
          <w:rFonts w:hint="eastAsia" w:ascii="宋体" w:hAnsi="宋体" w:eastAsia="宋体" w:cs="宋体"/>
          <w:b/>
          <w:bCs/>
          <w:sz w:val="28"/>
          <w:szCs w:val="28"/>
          <w:highlight w:val="none"/>
        </w:rPr>
      </w:pPr>
      <w:r>
        <w:rPr>
          <w:rFonts w:hint="eastAsia" w:ascii="宋体" w:hAnsi="宋体" w:eastAsia="宋体" w:cs="宋体"/>
          <w:sz w:val="28"/>
          <w:szCs w:val="28"/>
        </w:rPr>
        <w:t xml:space="preserve">采购人应根据磋商小组推荐的成交候选供应商确定成交供应商。</w:t>
      </w:r>
      <w:r/>
    </w:p>
    <w:p>
      <w:pPr>
        <w:ind w:firstLine="555"/>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（七）公告成交结果</w:t>
      </w:r>
      <w:r/>
    </w:p>
    <w:p>
      <w:pPr>
        <w:ind w:firstLine="57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highlight w:val="none"/>
        </w:rPr>
      </w:pPr>
      <w:r>
        <w:rPr>
          <w:rFonts w:hint="eastAsia" w:ascii="宋体" w:hAnsi="宋体" w:cs="宋体"/>
          <w:b/>
          <w:sz w:val="28"/>
          <w:szCs w:val="28"/>
          <w:highlight w:val="none"/>
        </w:rPr>
        <w:t xml:space="preserve">（</w:t>
      </w:r>
      <w:r>
        <w:rPr>
          <w:rFonts w:hint="eastAsia" w:ascii="宋体" w:hAnsi="宋体" w:cs="宋体"/>
          <w:b/>
          <w:bCs/>
          <w:sz w:val="28"/>
          <w:szCs w:val="28"/>
          <w:highlight w:val="none"/>
        </w:rPr>
        <w:t xml:space="preserve">八</w:t>
      </w:r>
      <w:r>
        <w:rPr>
          <w:rFonts w:hint="eastAsia" w:ascii="宋体" w:hAnsi="宋体" w:cs="宋体"/>
          <w:b/>
          <w:sz w:val="28"/>
          <w:szCs w:val="28"/>
          <w:highlight w:val="none"/>
        </w:rPr>
        <w:t xml:space="preserve">）</w:t>
      </w:r>
      <w:r>
        <w:rPr>
          <w:rFonts w:hint="eastAsia" w:ascii="宋体" w:hAnsi="宋体" w:cs="宋体"/>
          <w:b/>
          <w:bCs/>
          <w:sz w:val="28"/>
          <w:szCs w:val="28"/>
          <w:highlight w:val="none"/>
        </w:rPr>
        <w:t xml:space="preserve">发放成交通知书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告成交结果的同时，采购代理机构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签订合同</w:t>
      </w:r>
      <w:r>
        <w:rPr>
          <w:rFonts w:hint="eastAsia" w:ascii="宋体" w:hAnsi="宋体" w:cs="宋体"/>
          <w:b/>
          <w:sz w:val="28"/>
          <w:szCs w:val="28"/>
          <w:highlight w:val="none"/>
          <w:lang w:val="en-US" w:eastAsia="zh-CN"/>
        </w:rPr>
        <w:t xml:space="preserve">前</w:t>
      </w:r>
      <w:r>
        <w:rPr>
          <w:rFonts w:hint="eastAsia" w:ascii="宋体" w:hAnsi="宋体" w:cs="宋体"/>
          <w:b/>
          <w:sz w:val="28"/>
          <w:szCs w:val="28"/>
          <w:highlight w:val="none"/>
        </w:rPr>
        <w:t xml:space="preserve">请成交供应商提供</w:t>
      </w:r>
      <w:r>
        <w:rPr>
          <w:rFonts w:hint="eastAsia" w:ascii="宋体" w:hAnsi="宋体" w:cs="宋体"/>
          <w:b/>
          <w:sz w:val="28"/>
          <w:szCs w:val="28"/>
          <w:highlight w:val="none"/>
          <w:lang w:val="en-US" w:eastAsia="zh-CN"/>
        </w:rPr>
        <w:t xml:space="preserve">4份</w:t>
      </w:r>
      <w:r>
        <w:rPr>
          <w:rFonts w:hint="eastAsia" w:ascii="宋体" w:hAnsi="宋体" w:cs="宋体"/>
          <w:b/>
          <w:sz w:val="28"/>
          <w:szCs w:val="28"/>
          <w:highlight w:val="none"/>
        </w:rPr>
        <w:t xml:space="preserve">纸质版响应文件至采购</w:t>
      </w:r>
      <w:r>
        <w:rPr>
          <w:rFonts w:hint="eastAsia" w:ascii="宋体" w:hAnsi="宋体" w:cs="宋体"/>
          <w:b/>
          <w:sz w:val="28"/>
          <w:szCs w:val="28"/>
          <w:highlight w:val="none"/>
          <w:lang w:val="en-US" w:eastAsia="zh-CN"/>
        </w:rPr>
        <w:t xml:space="preserve">代理机构</w:t>
      </w:r>
      <w:r>
        <w:rPr>
          <w:rFonts w:hint="eastAsia" w:ascii="宋体" w:hAnsi="宋体" w:cs="宋体"/>
          <w:b/>
          <w:sz w:val="28"/>
          <w:szCs w:val="28"/>
          <w:highlight w:val="none"/>
        </w:rPr>
        <w:t xml:space="preserve">处。</w:t>
      </w:r>
      <w:r/>
    </w:p>
    <w:p>
      <w:pPr>
        <w:jc w:val="center"/>
        <w:spacing w:line="500" w:lineRule="exact"/>
        <w:rPr>
          <w:rFonts w:hint="eastAsia" w:ascii="宋体" w:hAnsi="宋体" w:cs="宋体"/>
          <w:bCs/>
          <w:sz w:val="36"/>
          <w:szCs w:val="36"/>
          <w:highlight w:val="none"/>
        </w:rPr>
        <w:outlineLvl w:val="0"/>
      </w:pPr>
      <w:r>
        <w:rPr>
          <w:rFonts w:hint="eastAsia" w:ascii="宋体" w:hAnsi="宋体" w:cs="宋体"/>
          <w:b/>
          <w:sz w:val="36"/>
          <w:szCs w:val="36"/>
          <w:highlight w:val="none"/>
        </w:rPr>
        <w:br w:type="page" w:clear="all"/>
      </w:r>
      <w:r>
        <w:rPr>
          <w:rFonts w:hint="eastAsia" w:ascii="宋体" w:hAnsi="宋体" w:cs="宋体"/>
          <w:bCs/>
          <w:sz w:val="36"/>
          <w:szCs w:val="36"/>
          <w:highlight w:val="none"/>
        </w:rPr>
        <w:t xml:space="preserve">第五部分  响应文件格式</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1.响应人符合《中华人民共和国政府采购法》第二十二条规定条件的声明函（格式见附件1）（如分公司参加响应的，另需提供总公司的授权证明）；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4.供应商信用承诺书（格式见附件4）；</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lang w:val="zh-CN"/>
        </w:rPr>
        <w:t xml:space="preserve">有效的营业执照原件扫描件；</w:t>
      </w:r>
      <w:r/>
    </w:p>
    <w:p>
      <w:pPr>
        <w:ind w:firstLine="560"/>
        <w:keepLines w:val="0"/>
        <w:keepNext w:val="0"/>
        <w:pageBreakBefore w:val="0"/>
        <w:spacing w:line="50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6.</w:t>
      </w:r>
      <w:r>
        <w:rPr>
          <w:rFonts w:hint="eastAsia" w:ascii="宋体" w:hAnsi="宋体" w:cs="宋体"/>
          <w:color w:val="000000"/>
          <w:sz w:val="28"/>
          <w:szCs w:val="28"/>
        </w:rPr>
        <w:t xml:space="preserve">参加政府采购活动近三年内，在经营活动中没有重大违法记录（格式见附件1</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lang w:val="zh-CN"/>
        </w:rPr>
        <w:t xml:space="preserve">磋商响应函（格式见附件5）；</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lang w:val="zh-CN"/>
        </w:rPr>
        <w:t xml:space="preserve">.商务部分正负偏离表（格式见附件6）、技术部分正负偏离表（格式见附件7）；</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lang w:val="zh-CN"/>
        </w:rPr>
        <w:t xml:space="preserve">.磋商报价表[格式见“苏采云”系统内电子投标（响应）文件中表式]； </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lang w:val="zh-CN"/>
        </w:rPr>
        <w:t xml:space="preserve">.中小企业声明函（格式见附件9）；</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lang w:val="zh-CN"/>
        </w:rPr>
        <w:t xml:space="preserve">.残疾人福利性单位声明函（格式见附件10）；</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lang w:val="zh-CN"/>
        </w:rPr>
        <w:t xml:space="preserve">.监狱和戒毒企业证明材料（格式见附件11）。</w:t>
      </w:r>
      <w:r/>
    </w:p>
    <w:p>
      <w:pPr>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p>
    <w:p>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附件1</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响应人符合《中华人民共和国政府采购法》第二十二条规定条件的声明函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ind w:firstLine="560"/>
        <w:spacing w:line="520" w:lineRule="exact"/>
        <w:rPr>
          <w:rFonts w:hint="eastAsia" w:ascii="宋体" w:hAnsi="宋体" w:eastAsia="宋体" w:cs="宋体"/>
          <w:b/>
          <w:bCs/>
          <w:color w:val="000000"/>
          <w:sz w:val="28"/>
          <w:szCs w:val="28"/>
          <w:highlight w:val="none"/>
        </w:rPr>
      </w:pPr>
      <w:r>
        <w:rPr>
          <w:rFonts w:hint="eastAsia" w:ascii="宋体" w:hAnsi="宋体" w:eastAsia="宋体" w:cs="宋体"/>
          <w:bCs/>
          <w:color w:val="000000"/>
          <w:sz w:val="28"/>
          <w:szCs w:val="28"/>
          <w:highlight w:val="none"/>
        </w:rPr>
        <w:t xml:space="preserve">我单位参加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）响应</w:t>
      </w:r>
      <w:r>
        <w:rPr>
          <w:rFonts w:hint="eastAsia" w:ascii="宋体" w:hAnsi="宋体" w:eastAsia="宋体" w:cs="宋体"/>
          <w:bCs/>
          <w:color w:val="000000"/>
          <w:sz w:val="28"/>
          <w:szCs w:val="28"/>
          <w:highlight w:val="none"/>
        </w:rPr>
        <w:t xml:space="preserve">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1.我单位具有独立承担民事责任的能力；</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6.我单位满足法律、行政法规规定的其他条件。</w:t>
      </w:r>
      <w:r/>
    </w:p>
    <w:p>
      <w:pP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承诺人名称（加盖公章）：</w:t>
      </w:r>
      <w:r>
        <w:rPr>
          <w:rFonts w:hint="eastAsia" w:ascii="宋体" w:hAnsi="宋体" w:eastAsia="宋体" w:cs="宋体"/>
          <w:sz w:val="28"/>
          <w:szCs w:val="28"/>
          <w:highlight w:val="none"/>
          <w:u w:val="single"/>
        </w:rPr>
        <w:t xml:space="preserve">                   </w:t>
      </w:r>
      <w:r/>
    </w:p>
    <w:p>
      <w:pPr>
        <w:jc w:val="right"/>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p>
    <w:p>
      <w:pPr>
        <w:jc w:val="right"/>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日期：</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日</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spacing w:line="400" w:lineRule="exact"/>
        <w:rPr>
          <w:rFonts w:hint="eastAsia" w:ascii="宋体" w:hAnsi="宋体" w:eastAsia="宋体" w:cs="宋体"/>
          <w:sz w:val="32"/>
          <w:szCs w:val="32"/>
          <w:highlight w:val="none"/>
          <w:lang w:val="zh-CN"/>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lang w:val="zh-CN"/>
        </w:rPr>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附件2</w:t>
      </w:r>
      <w:r/>
    </w:p>
    <w:p>
      <w:pPr>
        <w:jc w:val="center"/>
        <w:rPr>
          <w:rFonts w:hint="eastAsia" w:ascii="宋体" w:hAnsi="宋体" w:eastAsia="宋体" w:cs="宋体"/>
          <w:sz w:val="28"/>
          <w:szCs w:val="28"/>
          <w:highlight w:val="none"/>
        </w:rPr>
      </w:pPr>
      <w:r>
        <w:rPr>
          <w:rFonts w:hint="eastAsia" w:ascii="宋体" w:hAnsi="宋体" w:eastAsia="宋体" w:cs="宋体"/>
          <w:bCs/>
          <w:color w:val="000000"/>
          <w:sz w:val="30"/>
          <w:szCs w:val="30"/>
          <w:highlight w:val="none"/>
        </w:rPr>
        <w:t xml:space="preserve">法定代表人身份证明</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职务，为我单位法定代表人，特此证明。</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 xml:space="preserve">）投标活动。</w:t>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left"/>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widowControl/>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附：法定代表人的身份证复印件加盖单位公章</w:t>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spacing w:line="400" w:lineRule="exact"/>
        <w:rPr>
          <w:rFonts w:hint="eastAsia" w:ascii="宋体" w:hAnsi="宋体" w:eastAsia="宋体" w:cs="宋体"/>
          <w:sz w:val="32"/>
          <w:szCs w:val="32"/>
          <w:highlight w:val="none"/>
          <w:lang w:val="zh-CN"/>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lang w:val="zh-CN"/>
        </w:rPr>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附件3</w:t>
      </w:r>
      <w:r/>
    </w:p>
    <w:p>
      <w:pPr>
        <w:jc w:val="center"/>
        <w:rPr>
          <w:rFonts w:hint="eastAsia" w:ascii="宋体" w:hAnsi="宋体" w:eastAsia="宋体" w:cs="宋体"/>
          <w:sz w:val="32"/>
          <w:szCs w:val="32"/>
          <w:highlight w:val="none"/>
        </w:rPr>
      </w:pPr>
      <w:r>
        <w:rPr>
          <w:rFonts w:hint="eastAsia" w:ascii="宋体" w:hAnsi="宋体" w:eastAsia="宋体" w:cs="宋体"/>
          <w:bCs/>
          <w:color w:val="000000"/>
          <w:sz w:val="30"/>
          <w:szCs w:val="30"/>
          <w:highlight w:val="none"/>
        </w:rPr>
        <w:t xml:space="preserve">法定代表人授权委托书</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 xml:space="preserve">）有关的一切事务，其法律后果由我方承担。</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日起生效。代理人无转委托权。</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代理人（被授权人）签字：</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授权单位法定代表人（签字或盖章）：</w:t>
      </w:r>
      <w:r>
        <w:rPr>
          <w:rFonts w:hint="eastAsia" w:ascii="宋体" w:hAnsi="宋体" w:eastAsia="宋体" w:cs="宋体"/>
          <w:sz w:val="28"/>
          <w:szCs w:val="28"/>
          <w:highlight w:val="none"/>
          <w:u w:val="single"/>
        </w:rPr>
        <w:t xml:space="preserve">                  </w:t>
      </w:r>
      <w:r/>
    </w:p>
    <w:p>
      <w:pPr>
        <w:jc w:val="righ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897"/>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附：代理人（被授权人）身份证复印件加盖单位公章</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附件4</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供应商信用承诺书</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六、自觉接受政府部门、行业组织、社会公众、新闻舆论等监督；</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七、上述承诺已向本单位员工作了宣传教育。</w:t>
      </w:r>
      <w:r/>
    </w:p>
    <w:p>
      <w:pPr>
        <w:ind w:firstLine="562"/>
        <w:spacing w:line="48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bidi="ar"/>
        </w:rPr>
        <w:t xml:space="preserve">如有违反上述承诺的不良行为，本单位同意将其予以上网公示。</w:t>
      </w:r>
      <w:r/>
    </w:p>
    <w:p>
      <w:pPr>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ind w:firstLine="280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bidi="ar"/>
        </w:rPr>
        <w:t xml:space="preserve">响应</w:t>
      </w:r>
      <w:r>
        <w:rPr>
          <w:rFonts w:hint="eastAsia" w:ascii="宋体" w:hAnsi="宋体" w:eastAsia="宋体" w:cs="宋体"/>
          <w:sz w:val="28"/>
          <w:szCs w:val="28"/>
          <w:highlight w:val="none"/>
          <w:lang w:val="zh-CN" w:bidi="ar"/>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lang w:val="zh-CN" w:bidi="ar"/>
        </w:rPr>
        <w:t xml:space="preserve">公章）：</w:t>
      </w:r>
      <w:r>
        <w:rPr>
          <w:rFonts w:hint="eastAsia" w:ascii="宋体" w:hAnsi="宋体" w:eastAsia="宋体" w:cs="宋体"/>
          <w:sz w:val="28"/>
          <w:szCs w:val="28"/>
          <w:highlight w:val="none"/>
          <w:u w:val="single"/>
        </w:rPr>
        <w:t xml:space="preserve">                </w:t>
      </w:r>
      <w:r/>
    </w:p>
    <w:p>
      <w:pPr>
        <w:ind w:firstLine="280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法定代表人（签字或盖章）：</w:t>
      </w:r>
      <w:r>
        <w:rPr>
          <w:rFonts w:hint="eastAsia" w:ascii="宋体" w:hAnsi="宋体" w:eastAsia="宋体" w:cs="宋体"/>
          <w:sz w:val="28"/>
          <w:szCs w:val="28"/>
          <w:highlight w:val="none"/>
          <w:u w:val="single"/>
        </w:rPr>
        <w:t xml:space="preserve">                    </w:t>
      </w:r>
      <w:r/>
    </w:p>
    <w:p>
      <w:pPr>
        <w:ind w:firstLine="308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日</w:t>
      </w:r>
      <w:r/>
    </w:p>
    <w:p>
      <w:pPr>
        <w:contextualSpacing/>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附件5</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磋商响应函</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（采购人名称）</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的磋商文件，我方正式提交磋商响应函，并宣布同意如下内容：</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1.按磋商文件规定的各项要求，向买方提供所需货物、服务（包含与货物相关的服务及与服务相关的货物）。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2.我们完全理解贵方不一定将合同授予最低报价的供应商。</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3.我们已详细审核全部磋商文件及其有效补充文件，我们知道必须放弃提出含糊不清或误解问题的权利。</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4.我们同意从规定的开标日期起遵循本响应文件，并在规定的投标有效期期满之前均具有约束力。</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5.同意向贵方提供贵方可能另外要求的与磋商有关的任何证据或资料，并保证我方已提供和将要提供的文件是真实的、准确的。</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6.一旦我方成交，我方将根据磋商文件的规定，严格履行合同的责任和义务，并保证在磋商文件规定的时间内完成项目，交付买方验收、使用。</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7.与本次磋商有关的正式通讯地址为：</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子  邮  箱：</w:t>
      </w:r>
      <w:r>
        <w:rPr>
          <w:rFonts w:hint="eastAsia" w:ascii="宋体" w:hAnsi="宋体" w:eastAsia="宋体" w:cs="宋体"/>
          <w:sz w:val="28"/>
          <w:szCs w:val="28"/>
          <w:highlight w:val="none"/>
          <w:u w:val="single"/>
        </w:rPr>
        <w:t xml:space="preserve">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1" w:firstLine="98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color w:val="000000"/>
          <w:sz w:val="28"/>
          <w:szCs w:val="28"/>
          <w:highlight w:val="none"/>
        </w:rPr>
        <w:t xml:space="preserve">公章）：</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附件6</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商务部分正负偏离表</w:t>
      </w:r>
      <w:r/>
    </w:p>
    <w:p>
      <w:pPr>
        <w:spacing w:line="52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bCs/>
          <w:color w:val="000000"/>
          <w:sz w:val="28"/>
          <w:szCs w:val="28"/>
          <w:highlight w:val="none"/>
          <w:u w:val="single"/>
        </w:rPr>
        <w:t xml:space="preserve">                </w:t>
      </w:r>
      <w:r/>
    </w:p>
    <w:p>
      <w:pPr>
        <w:ind w:firstLine="560"/>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84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contextualSpacing/>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1.未说明偏离的，将被认为响应磋商文件的规定，但该表不作为供应商对所响应内容关于商务部分等详细描述和说明的替代。</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2.如有偏离的，在“偏离说明”一栏选择“正偏离”“负偏离”进行填写。正偏离、负偏离的确认和</w:t>
      </w:r>
      <w:r>
        <w:rPr>
          <w:rFonts w:hint="eastAsia" w:ascii="宋体" w:hAnsi="宋体" w:eastAsia="宋体" w:cs="宋体"/>
          <w:color w:val="000000"/>
          <w:sz w:val="28"/>
          <w:szCs w:val="28"/>
          <w:highlight w:val="none"/>
        </w:rPr>
        <w:t xml:space="preserve">负偏离的是否响应磋商文件，由磋商小组认定。</w:t>
      </w:r>
      <w:r/>
    </w:p>
    <w:p>
      <w:pPr>
        <w:contextualSpacing/>
        <w:ind w:firstLine="560"/>
        <w:spacing w:line="30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附件7</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技术部分正负偏离表</w:t>
      </w:r>
      <w:r/>
    </w:p>
    <w:p>
      <w:pPr>
        <w:spacing w:line="520" w:lineRule="exact"/>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sz w:val="28"/>
          <w:szCs w:val="28"/>
          <w:highlight w:val="none"/>
          <w:u w:val="single"/>
        </w:rPr>
        <w:t xml:space="preserve">                    </w:t>
      </w:r>
      <w:r/>
    </w:p>
    <w:p>
      <w:pPr>
        <w:ind w:firstLine="560"/>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84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contextualSpacing/>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1.未说明偏离的，将被认为响应磋商文件的规定，但该表不作为供应商对所响应内容关于技术部分等详细描述和说明的替代。</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pStyle w:val="848"/>
        <w:ind w:firstLine="3080"/>
        <w:rPr>
          <w:rFonts w:hint="eastAsia" w:ascii="宋体" w:hAnsi="宋体" w:eastAsia="宋体" w:cs="宋体"/>
          <w:highlight w:val="none"/>
          <w:lang w:val="zh-CN"/>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附件8</w:t>
      </w:r>
      <w:r/>
    </w:p>
    <w:p>
      <w:pPr>
        <w:contextualSpacing/>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分项报价明细表</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项目名称：启东市东海镇2026年垃圾清运保洁服务项目</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三次</w:t>
      </w:r>
      <w:r>
        <w:rPr>
          <w:rFonts w:hint="eastAsia" w:ascii="宋体" w:hAnsi="宋体" w:cs="宋体"/>
          <w:sz w:val="28"/>
          <w:szCs w:val="28"/>
          <w:highlight w:val="none"/>
          <w:lang w:eastAsia="zh-CN"/>
        </w:rPr>
        <w:t xml:space="preserve">）</w:t>
      </w:r>
      <w:r/>
    </w:p>
    <w:tbl>
      <w:tblPr>
        <w:tblStyle w:val="872"/>
        <w:tblW w:w="8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0"/>
        <w:gridCol w:w="1495"/>
        <w:gridCol w:w="4300"/>
      </w:tblGrid>
      <w:tr>
        <w:trPr>
          <w:trHeight w:val="740"/>
        </w:trPr>
        <w:tc>
          <w:tcPr>
            <w:tcW w:w="2750" w:type="dxa"/>
            <w:vAlign w:val="center"/>
            <w:textDirection w:val="lrTb"/>
            <w:noWrap w:val="false"/>
          </w:tcPr>
          <w:p>
            <w:pPr>
              <w:jc w:val="center"/>
              <w:spacing w:line="400" w:lineRule="exact"/>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auto"/>
                <w:sz w:val="24"/>
                <w:szCs w:val="24"/>
                <w:u w:val="none"/>
              </w:rPr>
              <w:t xml:space="preserve">项目名称</w:t>
            </w:r>
            <w:r/>
          </w:p>
        </w:tc>
        <w:tc>
          <w:tcPr>
            <w:tcW w:w="1495" w:type="dxa"/>
            <w:vAlign w:val="center"/>
            <w:textDirection w:val="lrTb"/>
            <w:noWrap w:val="false"/>
          </w:tcPr>
          <w:p>
            <w:pPr>
              <w:jc w:val="center"/>
              <w:spacing w:line="400" w:lineRule="exact"/>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服务期限</w:t>
            </w:r>
            <w:r/>
          </w:p>
        </w:tc>
        <w:tc>
          <w:tcPr>
            <w:tcW w:w="4300" w:type="dxa"/>
            <w:vAlign w:val="center"/>
            <w:textDirection w:val="lrTb"/>
            <w:noWrap w:val="false"/>
          </w:tcPr>
          <w:p>
            <w:pPr>
              <w:jc w:val="center"/>
              <w:spacing w:line="400" w:lineRule="exact"/>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投标报价（元）</w:t>
            </w:r>
            <w:r/>
          </w:p>
        </w:tc>
      </w:tr>
      <w:tr>
        <w:trPr>
          <w:trHeight w:val="1183"/>
        </w:trPr>
        <w:tc>
          <w:tcPr>
            <w:tcW w:w="2750" w:type="dxa"/>
            <w:vAlign w:val="center"/>
            <w:textDirection w:val="lrTb"/>
            <w:noWrap w:val="false"/>
          </w:tcPr>
          <w:p>
            <w:pPr>
              <w:jc w:val="center"/>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rPr>
              <w:t xml:space="preserve">启东市东海镇2026年垃圾清运保洁服务项目</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三次</w:t>
            </w:r>
            <w:r>
              <w:rPr>
                <w:rFonts w:hint="eastAsia" w:ascii="宋体" w:hAnsi="宋体" w:cs="宋体"/>
                <w:sz w:val="28"/>
                <w:szCs w:val="28"/>
                <w:highlight w:val="none"/>
                <w:lang w:eastAsia="zh-CN"/>
              </w:rPr>
              <w:t xml:space="preserve">）</w:t>
            </w:r>
            <w:r/>
          </w:p>
        </w:tc>
        <w:tc>
          <w:tcPr>
            <w:tcW w:w="1495" w:type="dxa"/>
            <w:vAlign w:val="center"/>
            <w:textDirection w:val="lrTb"/>
            <w:noWrap w:val="false"/>
          </w:tcPr>
          <w:p>
            <w:pPr>
              <w:jc w:val="center"/>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1年</w:t>
            </w:r>
            <w:r/>
          </w:p>
        </w:tc>
        <w:tc>
          <w:tcPr>
            <w:tcW w:w="4300" w:type="dxa"/>
            <w:vAlign w:val="center"/>
            <w:textDirection w:val="lrTb"/>
            <w:noWrap w:val="false"/>
          </w:tcPr>
          <w:p>
            <w:pPr>
              <w:jc w:val="left"/>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人民币（大写）：</w:t>
            </w:r>
            <w:r/>
          </w:p>
          <w:p>
            <w:pPr>
              <w:jc w:val="left"/>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      （小写）：</w:t>
            </w:r>
            <w:r/>
          </w:p>
        </w:tc>
      </w:tr>
      <w:tr>
        <w:trPr>
          <w:trHeight w:val="817"/>
        </w:trPr>
        <w:tc>
          <w:tcPr>
            <w:gridSpan w:val="3"/>
            <w:tcW w:w="8545" w:type="dxa"/>
            <w:vAlign w:val="center"/>
            <w:textDirection w:val="lrTb"/>
            <w:noWrap w:val="false"/>
          </w:tcPr>
          <w:p>
            <w:pPr>
              <w:jc w:val="left"/>
              <w:spacing w:line="400" w:lineRule="exact"/>
              <w:rPr>
                <w:rFonts w:hint="default" w:ascii="宋体" w:hAnsi="宋体" w:cs="宋体"/>
                <w:bCs/>
                <w:color w:val="000000"/>
                <w:sz w:val="24"/>
                <w:highlight w:val="none"/>
                <w:u w:val="none"/>
                <w:lang w:val="en-US" w:eastAsia="zh-CN"/>
              </w:rPr>
            </w:pPr>
            <w:r>
              <w:rPr>
                <w:rFonts w:hint="eastAsia" w:ascii="宋体" w:hAnsi="宋体" w:eastAsia="宋体" w:cs="宋体"/>
                <w:b w:val="0"/>
                <w:bCs w:val="0"/>
                <w:sz w:val="24"/>
                <w:szCs w:val="24"/>
                <w:highlight w:val="none"/>
                <w:vertAlign w:val="baseline"/>
                <w:lang w:val="en-US" w:eastAsia="zh-CN"/>
              </w:rPr>
              <w:t xml:space="preserve">备注：投标报价最多</w:t>
            </w:r>
            <w:r>
              <w:rPr>
                <w:rFonts w:hint="default" w:ascii="宋体" w:hAnsi="宋体" w:eastAsia="宋体" w:cs="宋体"/>
                <w:bCs/>
                <w:color w:val="000000"/>
                <w:sz w:val="24"/>
                <w:highlight w:val="none"/>
                <w:u w:val="none"/>
                <w:lang w:val="en-US" w:eastAsia="zh-CN"/>
              </w:rPr>
              <w:t xml:space="preserve">保留两位小数</w:t>
            </w:r>
            <w:r>
              <w:rPr>
                <w:rFonts w:hint="eastAsia" w:ascii="宋体" w:hAnsi="宋体" w:cs="宋体"/>
                <w:bCs/>
                <w:color w:val="000000"/>
                <w:sz w:val="24"/>
                <w:highlight w:val="none"/>
                <w:u w:val="none"/>
                <w:lang w:val="en-US" w:eastAsia="zh-CN"/>
              </w:rPr>
              <w:t xml:space="preserve">。</w:t>
            </w:r>
            <w:r/>
          </w:p>
        </w:tc>
      </w:tr>
    </w:tbl>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7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60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供应商名称（公章）：</w:t>
      </w:r>
      <w:r>
        <w:rPr>
          <w:rFonts w:hint="eastAsia" w:ascii="宋体" w:hAnsi="宋体" w:eastAsia="宋体" w:cs="宋体"/>
          <w:color w:val="000000"/>
          <w:sz w:val="24"/>
          <w:highlight w:val="none"/>
          <w:u w:val="single"/>
        </w:rPr>
        <w:t xml:space="preserve">                  </w:t>
      </w:r>
      <w:r/>
    </w:p>
    <w:p>
      <w:pPr>
        <w:jc w:val="lef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p>
    <w:p>
      <w:pPr>
        <w:spacing w:line="500" w:lineRule="exact"/>
        <w:rPr>
          <w:rFonts w:hint="eastAsia" w:ascii="宋体" w:hAnsi="宋体" w:eastAsia="宋体" w:cs="宋体"/>
          <w:b/>
          <w:sz w:val="24"/>
          <w:highlight w:val="none"/>
          <w:lang w:val="zh-CN"/>
        </w:rPr>
      </w:pPr>
      <w:r>
        <w:rPr>
          <w:rFonts w:hint="eastAsia" w:ascii="宋体" w:hAnsi="宋体" w:eastAsia="宋体" w:cs="宋体"/>
          <w:color w:val="000000"/>
          <w:sz w:val="24"/>
          <w:highlight w:val="none"/>
          <w:lang w:val="en-US" w:eastAsia="zh-CN"/>
        </w:rPr>
        <w:t xml:space="preserve">日期：   </w:t>
      </w:r>
      <w:r>
        <w:rPr>
          <w:rFonts w:hint="eastAsia" w:ascii="宋体" w:hAnsi="宋体" w:eastAsia="宋体" w:cs="宋体"/>
          <w:color w:val="000000"/>
          <w:sz w:val="24"/>
          <w:highlight w:val="none"/>
        </w:rPr>
        <w:t xml:space="preserve">年   月   日</w:t>
      </w:r>
      <w:r/>
    </w:p>
    <w:p>
      <w:pPr>
        <w:pStyle w:val="851"/>
        <w:rPr>
          <w:rFonts w:hint="eastAsia" w:ascii="宋体" w:hAnsi="宋体" w:eastAsia="宋体" w:cs="宋体"/>
          <w:highlight w:val="none"/>
          <w:lang w:val="zh-CN"/>
        </w:rPr>
      </w:pPr>
      <w:r>
        <w:rPr>
          <w:rFonts w:hint="eastAsia" w:ascii="宋体" w:hAnsi="宋体" w:eastAsia="宋体" w:cs="宋体"/>
          <w:highlight w:val="none"/>
          <w:lang w:val="zh-CN"/>
        </w:rPr>
      </w:r>
      <w:r/>
    </w:p>
    <w:p>
      <w:pPr>
        <w:pStyle w:val="851"/>
        <w:rPr>
          <w:rFonts w:hint="eastAsia" w:ascii="宋体" w:hAnsi="宋体" w:eastAsia="宋体" w:cs="宋体"/>
          <w:highlight w:val="none"/>
          <w:lang w:val="zh-CN"/>
        </w:rPr>
      </w:pPr>
      <w:r>
        <w:rPr>
          <w:rFonts w:hint="eastAsia" w:ascii="宋体" w:hAnsi="宋体" w:eastAsia="宋体" w:cs="宋体"/>
          <w:highlight w:val="none"/>
          <w:lang w:val="zh-CN"/>
        </w:rPr>
      </w:r>
      <w:r/>
    </w:p>
    <w:p>
      <w:pPr>
        <w:spacing w:line="500" w:lineRule="exact"/>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pStyle w:val="877"/>
        <w:rPr>
          <w:rFonts w:hint="eastAsia" w:ascii="宋体" w:hAnsi="宋体" w:eastAsia="宋体" w:cs="宋体"/>
          <w:sz w:val="28"/>
          <w:szCs w:val="28"/>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28"/>
          <w:szCs w:val="28"/>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附件9</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69"/>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69"/>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69"/>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69"/>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69"/>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69"/>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附件10</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残疾人福利性单位声明函（采购包号：**）</w:t>
      </w:r>
      <w:r>
        <w:rPr>
          <w:rFonts w:ascii="Cambria" w:hAnsi="Cambria" w:eastAsia="Arial Unicode MS" w:cs="Cambria"/>
          <w:bCs/>
          <w:color w:val="000000"/>
          <w:sz w:val="30"/>
          <w:szCs w:val="30"/>
        </w:rPr>
        <w:t xml:space="preserve"> </w:t>
      </w:r>
      <w:r>
        <w:rPr>
          <w:rFonts w:hint="eastAsia" w:ascii="Arial Unicode MS" w:hAnsi="Arial Unicode MS" w:eastAsia="Arial Unicode MS" w:cs="Arial Unicode MS"/>
          <w:bCs/>
          <w:color w:val="000000"/>
          <w:sz w:val="30"/>
          <w:szCs w:val="30"/>
        </w:rPr>
        <w:t xml:space="preserve">（服务类项目）</w:t>
      </w:r>
      <w:r/>
    </w:p>
    <w:p>
      <w:pPr>
        <w:pStyle w:val="869"/>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6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6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6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6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6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6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69"/>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69"/>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ind w:firstLine="1680"/>
        <w:rPr>
          <w:rFonts w:hint="eastAsia" w:ascii="宋体" w:hAnsi="宋体" w:eastAsia="宋体" w:cs="宋体"/>
          <w:sz w:val="28"/>
          <w:szCs w:val="28"/>
          <w:highlight w:val="none"/>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附件11</w:t>
      </w:r>
      <w:r/>
    </w:p>
    <w:p>
      <w:pPr>
        <w:jc w:val="center"/>
        <w:spacing w:line="400" w:lineRule="exact"/>
        <w:rPr>
          <w:rFonts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highlight w:val="none"/>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1045"/>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45"/>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45"/>
        <w:rPr>
          <w:rFonts w:hint="eastAsia" w:ascii="宋体" w:hAnsi="宋体" w:cs="宋体"/>
          <w:highlight w:val="none"/>
        </w:rPr>
      </w:pPr>
      <w:r>
        <w:rPr>
          <w:rFonts w:hint="eastAsia" w:ascii="宋体" w:hAnsi="宋体" w:cs="宋体"/>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t xml:space="preserve">附件12</w:t>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r>
      <w:r/>
    </w:p>
    <w:p>
      <w:pPr>
        <w:pStyle w:val="851"/>
        <w:ind w:right="28"/>
        <w:jc w:val="right"/>
        <w:spacing w:before="98" w:line="219" w:lineRule="auto"/>
        <w:rPr>
          <w:rFonts w:hint="eastAsia" w:ascii="宋体" w:hAnsi="宋体" w:eastAsia="宋体" w:cs="宋体"/>
          <w:color w:val="000000"/>
          <w:sz w:val="32"/>
          <w:szCs w:val="32"/>
        </w:rPr>
      </w:pPr>
      <w:r>
        <w:rPr>
          <w:rFonts w:hint="eastAsia" w:ascii="宋体" w:hAnsi="宋体" w:eastAsia="宋体" w:cs="宋体"/>
          <w:b/>
          <w:bCs/>
          <w:color w:val="000000"/>
          <w:spacing w:val="-3"/>
          <w:sz w:val="32"/>
          <w:szCs w:val="32"/>
        </w:rPr>
        <w:t xml:space="preserve">参加政府采购活动前</w:t>
      </w:r>
      <w:r>
        <w:rPr>
          <w:rFonts w:hint="eastAsia" w:ascii="宋体" w:hAnsi="宋体" w:eastAsia="宋体" w:cs="宋体"/>
          <w:color w:val="000000"/>
          <w:spacing w:val="-3"/>
          <w:sz w:val="32"/>
          <w:szCs w:val="32"/>
        </w:rPr>
        <w:t xml:space="preserve"> </w:t>
      </w:r>
      <w:r>
        <w:rPr>
          <w:rFonts w:hint="eastAsia" w:ascii="宋体" w:hAnsi="宋体" w:eastAsia="宋体" w:cs="宋体"/>
          <w:b/>
          <w:bCs/>
          <w:color w:val="000000"/>
          <w:spacing w:val="-3"/>
          <w:sz w:val="32"/>
          <w:szCs w:val="32"/>
        </w:rPr>
        <w:t xml:space="preserve">3</w:t>
      </w:r>
      <w:r>
        <w:rPr>
          <w:rFonts w:hint="eastAsia" w:ascii="宋体" w:hAnsi="宋体" w:eastAsia="宋体" w:cs="宋体"/>
          <w:color w:val="000000"/>
          <w:spacing w:val="-3"/>
          <w:sz w:val="32"/>
          <w:szCs w:val="32"/>
        </w:rPr>
        <w:t xml:space="preserve"> </w:t>
      </w:r>
      <w:r>
        <w:rPr>
          <w:rFonts w:hint="eastAsia" w:ascii="宋体" w:hAnsi="宋体" w:eastAsia="宋体" w:cs="宋体"/>
          <w:b/>
          <w:bCs/>
          <w:color w:val="000000"/>
          <w:spacing w:val="-3"/>
          <w:sz w:val="32"/>
          <w:szCs w:val="32"/>
        </w:rPr>
        <w:t xml:space="preserve">年内在经营活动中没有重大违法记</w:t>
      </w:r>
      <w:r/>
    </w:p>
    <w:p>
      <w:pPr>
        <w:pStyle w:val="851"/>
        <w:ind w:left="2523"/>
        <w:spacing w:before="268" w:line="219" w:lineRule="auto"/>
        <w:rPr>
          <w:rFonts w:hint="eastAsia" w:ascii="宋体" w:hAnsi="宋体" w:eastAsia="宋体" w:cs="宋体"/>
          <w:color w:val="000000"/>
          <w:sz w:val="28"/>
          <w:szCs w:val="28"/>
        </w:rPr>
      </w:pPr>
      <w:r>
        <w:rPr>
          <w:rFonts w:hint="eastAsia" w:ascii="宋体" w:hAnsi="宋体" w:eastAsia="宋体" w:cs="宋体"/>
          <w:b/>
          <w:bCs/>
          <w:color w:val="000000"/>
          <w:spacing w:val="-4"/>
          <w:sz w:val="32"/>
          <w:szCs w:val="32"/>
        </w:rPr>
        <w:t xml:space="preserve">录和失信记录的书面声明</w:t>
      </w:r>
      <w:r/>
    </w:p>
    <w:p>
      <w:pPr>
        <w:pStyle w:val="851"/>
        <w:ind w:left="3529"/>
        <w:spacing w:before="140" w:line="223" w:lineRule="auto"/>
        <w:rPr>
          <w:rFonts w:hint="eastAsia" w:ascii="宋体" w:hAnsi="宋体" w:eastAsia="宋体" w:cs="宋体"/>
          <w:color w:val="000000"/>
          <w:sz w:val="28"/>
          <w:szCs w:val="28"/>
        </w:rPr>
      </w:pPr>
      <w:r>
        <w:rPr>
          <w:rFonts w:hint="eastAsia" w:ascii="宋体" w:hAnsi="宋体" w:eastAsia="宋体" w:cs="宋体"/>
          <w:b/>
          <w:bCs/>
          <w:color w:val="000000"/>
          <w:spacing w:val="-13"/>
          <w:sz w:val="32"/>
          <w:szCs w:val="32"/>
        </w:rPr>
        <w:t xml:space="preserve">声</w:t>
      </w:r>
      <w:r>
        <w:rPr>
          <w:rFonts w:hint="eastAsia" w:ascii="宋体" w:hAnsi="宋体" w:eastAsia="宋体" w:cs="宋体"/>
          <w:color w:val="000000"/>
          <w:spacing w:val="36"/>
          <w:sz w:val="32"/>
          <w:szCs w:val="32"/>
        </w:rPr>
        <w:t xml:space="preserve">  </w:t>
      </w:r>
      <w:r>
        <w:rPr>
          <w:rFonts w:hint="eastAsia" w:ascii="宋体" w:hAnsi="宋体" w:eastAsia="宋体" w:cs="宋体"/>
          <w:b/>
          <w:bCs/>
          <w:color w:val="000000"/>
          <w:spacing w:val="-13"/>
          <w:sz w:val="32"/>
          <w:szCs w:val="32"/>
        </w:rPr>
        <w:t xml:space="preserve">明</w:t>
      </w:r>
      <w:r/>
    </w:p>
    <w:p>
      <w:pPr>
        <w:pStyle w:val="851"/>
        <w:ind w:left="21" w:right="11" w:firstLine="484"/>
        <w:spacing w:before="78" w:line="385"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我公司郑重声明：参加本次政府采购活动前 3 年内，我公司在经营活动中</w:t>
      </w:r>
      <w:r>
        <w:rPr>
          <w:rFonts w:hint="eastAsia" w:ascii="宋体" w:hAnsi="宋体" w:eastAsia="宋体" w:cs="宋体"/>
          <w:color w:val="000000"/>
          <w:spacing w:val="14"/>
          <w:sz w:val="28"/>
          <w:szCs w:val="28"/>
        </w:rPr>
        <w:t xml:space="preserve"> </w:t>
      </w:r>
      <w:r>
        <w:rPr>
          <w:rFonts w:hint="eastAsia" w:ascii="宋体" w:hAnsi="宋体" w:eastAsia="宋体" w:cs="宋体"/>
          <w:color w:val="000000"/>
          <w:spacing w:val="-3"/>
          <w:sz w:val="28"/>
          <w:szCs w:val="28"/>
        </w:rPr>
        <w:t xml:space="preserve">没有因违法经营受到刑事处罚或者责令停产停业、吊销许可证或者执照、较大数</w:t>
      </w:r>
      <w:r>
        <w:rPr>
          <w:rFonts w:hint="eastAsia" w:ascii="宋体" w:hAnsi="宋体" w:eastAsia="宋体" w:cs="宋体"/>
          <w:color w:val="000000"/>
          <w:spacing w:val="5"/>
          <w:sz w:val="28"/>
          <w:szCs w:val="28"/>
        </w:rPr>
        <w:t xml:space="preserve"> </w:t>
      </w:r>
      <w:r>
        <w:rPr>
          <w:rFonts w:hint="eastAsia" w:ascii="宋体" w:hAnsi="宋体" w:eastAsia="宋体" w:cs="宋体"/>
          <w:color w:val="000000"/>
          <w:spacing w:val="-2"/>
          <w:sz w:val="28"/>
          <w:szCs w:val="28"/>
        </w:rPr>
        <w:t xml:space="preserve">额罚款等行政处罚。</w:t>
      </w:r>
      <w:r/>
    </w:p>
    <w:p>
      <w:pPr>
        <w:pStyle w:val="851"/>
        <w:ind w:left="22" w:right="11" w:firstLine="480"/>
        <w:spacing w:before="2" w:line="376"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在投标截止时间节点，没有被“信用中国</w:t>
      </w:r>
      <w:r>
        <w:rPr>
          <w:rFonts w:hint="eastAsia" w:ascii="宋体" w:hAnsi="宋体" w:eastAsia="宋体" w:cs="宋体"/>
          <w:color w:val="000000"/>
          <w:spacing w:val="-87"/>
          <w:sz w:val="28"/>
          <w:szCs w:val="28"/>
        </w:rPr>
        <w:t xml:space="preserve"> </w:t>
      </w:r>
      <w:r>
        <w:rPr>
          <w:rFonts w:hint="eastAsia" w:ascii="宋体" w:hAnsi="宋体" w:eastAsia="宋体" w:cs="宋体"/>
          <w:color w:val="000000"/>
          <w:spacing w:val="-6"/>
          <w:sz w:val="28"/>
          <w:szCs w:val="28"/>
        </w:rPr>
        <w:t xml:space="preserve">”、“</w:t>
      </w:r>
      <w:r>
        <w:rPr>
          <w:rFonts w:hint="eastAsia" w:ascii="宋体" w:hAnsi="宋体" w:eastAsia="宋体" w:cs="宋体"/>
          <w:color w:val="000000"/>
          <w:spacing w:val="-88"/>
          <w:sz w:val="28"/>
          <w:szCs w:val="28"/>
        </w:rPr>
        <w:t xml:space="preserve"> </w:t>
      </w:r>
      <w:r>
        <w:rPr>
          <w:rFonts w:hint="eastAsia" w:ascii="宋体" w:hAnsi="宋体" w:eastAsia="宋体" w:cs="宋体"/>
          <w:color w:val="000000"/>
          <w:spacing w:val="-6"/>
          <w:sz w:val="28"/>
          <w:szCs w:val="28"/>
        </w:rPr>
        <w:t xml:space="preserve">中国政府采购网</w:t>
      </w:r>
      <w:r>
        <w:rPr>
          <w:rFonts w:hint="eastAsia" w:ascii="宋体" w:hAnsi="宋体" w:eastAsia="宋体" w:cs="宋体"/>
          <w:color w:val="000000"/>
          <w:spacing w:val="-88"/>
          <w:sz w:val="28"/>
          <w:szCs w:val="28"/>
        </w:rPr>
        <w:t xml:space="preserve"> </w:t>
      </w:r>
      <w:r>
        <w:rPr>
          <w:rFonts w:hint="eastAsia" w:ascii="宋体" w:hAnsi="宋体" w:eastAsia="宋体" w:cs="宋体"/>
          <w:color w:val="000000"/>
          <w:spacing w:val="-6"/>
          <w:sz w:val="28"/>
          <w:szCs w:val="28"/>
        </w:rPr>
        <w:t xml:space="preserve">”、“信用</w:t>
      </w:r>
      <w:r>
        <w:rPr>
          <w:rFonts w:hint="eastAsia" w:ascii="宋体" w:hAnsi="宋体" w:eastAsia="宋体" w:cs="宋体"/>
          <w:color w:val="000000"/>
          <w:sz w:val="28"/>
          <w:szCs w:val="28"/>
        </w:rPr>
        <w:t xml:space="preserve"> </w:t>
      </w:r>
      <w:r>
        <w:rPr>
          <w:rFonts w:hint="eastAsia" w:ascii="宋体" w:hAnsi="宋体" w:eastAsia="宋体" w:cs="宋体"/>
          <w:color w:val="000000"/>
          <w:spacing w:val="-4"/>
          <w:sz w:val="28"/>
          <w:szCs w:val="28"/>
        </w:rPr>
        <w:t xml:space="preserve">江苏</w:t>
      </w:r>
      <w:r>
        <w:rPr>
          <w:rFonts w:hint="eastAsia" w:ascii="宋体" w:hAnsi="宋体" w:eastAsia="宋体" w:cs="宋体"/>
          <w:color w:val="000000"/>
          <w:spacing w:val="-81"/>
          <w:sz w:val="28"/>
          <w:szCs w:val="28"/>
        </w:rPr>
        <w:t xml:space="preserve"> </w:t>
      </w:r>
      <w:r>
        <w:rPr>
          <w:rFonts w:hint="eastAsia" w:ascii="宋体" w:hAnsi="宋体" w:eastAsia="宋体" w:cs="宋体"/>
          <w:color w:val="000000"/>
          <w:spacing w:val="-4"/>
          <w:sz w:val="28"/>
          <w:szCs w:val="28"/>
        </w:rPr>
        <w:t xml:space="preserve">”网站列入失信被执行人、重大税收违法案件当事人名单、政府采购严重违</w:t>
      </w:r>
      <w:r>
        <w:rPr>
          <w:rFonts w:hint="eastAsia" w:ascii="宋体" w:hAnsi="宋体" w:eastAsia="宋体" w:cs="宋体"/>
          <w:color w:val="000000"/>
          <w:sz w:val="28"/>
          <w:szCs w:val="28"/>
        </w:rPr>
        <w:t xml:space="preserve"> </w:t>
      </w:r>
      <w:r>
        <w:rPr>
          <w:rFonts w:hint="eastAsia" w:ascii="宋体" w:hAnsi="宋体" w:eastAsia="宋体" w:cs="宋体"/>
          <w:color w:val="000000"/>
          <w:spacing w:val="-2"/>
          <w:sz w:val="28"/>
          <w:szCs w:val="28"/>
        </w:rPr>
        <w:t xml:space="preserve">法失信行为记录名单。</w:t>
      </w:r>
      <w:r/>
    </w:p>
    <w:p>
      <w:pPr>
        <w:pStyle w:val="851"/>
        <w:ind w:left="22" w:right="11" w:firstLine="480"/>
        <w:spacing w:before="2" w:line="376"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r>
      <w:r/>
    </w:p>
    <w:p>
      <w:pPr>
        <w:pStyle w:val="851"/>
        <w:ind w:left="22" w:right="11" w:firstLine="3334"/>
        <w:spacing w:before="2" w:line="376"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 xml:space="preserve">投标人名称（加盖公章）：</w:t>
      </w:r>
      <w:r/>
    </w:p>
    <w:p>
      <w:pPr>
        <w:pStyle w:val="851"/>
        <w:ind w:left="22" w:right="11" w:firstLine="3334"/>
        <w:spacing w:before="2" w:line="376"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 xml:space="preserve">法定代表人</w:t>
      </w:r>
      <w:r>
        <w:rPr>
          <w:rFonts w:hint="eastAsia" w:ascii="宋体" w:hAnsi="宋体" w:eastAsia="宋体" w:cs="宋体"/>
          <w:color w:val="000000"/>
          <w:spacing w:val="-4"/>
          <w:sz w:val="28"/>
          <w:szCs w:val="28"/>
          <w:lang w:val="en-US" w:eastAsia="zh-CN"/>
        </w:rPr>
        <w:t xml:space="preserve">或被授权人（</w:t>
      </w:r>
      <w:r>
        <w:rPr>
          <w:rFonts w:hint="eastAsia" w:ascii="宋体" w:hAnsi="宋体" w:eastAsia="宋体" w:cs="宋体"/>
          <w:color w:val="000000"/>
          <w:spacing w:val="-4"/>
          <w:sz w:val="28"/>
          <w:szCs w:val="28"/>
        </w:rPr>
        <w:t xml:space="preserve">签字</w:t>
      </w:r>
      <w:r>
        <w:rPr>
          <w:rFonts w:hint="eastAsia" w:ascii="宋体" w:hAnsi="宋体" w:eastAsia="宋体" w:cs="宋体"/>
          <w:color w:val="000000"/>
          <w:spacing w:val="-4"/>
          <w:sz w:val="28"/>
          <w:szCs w:val="28"/>
          <w:lang w:val="en-US" w:eastAsia="zh-CN"/>
        </w:rPr>
        <w:t xml:space="preserve">或盖章）</w:t>
      </w:r>
      <w:r>
        <w:rPr>
          <w:rFonts w:hint="eastAsia" w:ascii="宋体" w:hAnsi="宋体" w:eastAsia="宋体" w:cs="宋体"/>
          <w:color w:val="000000"/>
          <w:spacing w:val="-4"/>
          <w:sz w:val="28"/>
          <w:szCs w:val="28"/>
        </w:rPr>
        <w:t xml:space="preserve">：</w:t>
      </w:r>
      <w:r/>
    </w:p>
    <w:p>
      <w:pPr>
        <w:pStyle w:val="851"/>
        <w:ind w:left="22" w:right="11" w:firstLine="3334"/>
        <w:spacing w:before="2" w:line="376" w:lineRule="auto"/>
        <w:rPr>
          <w:rFonts w:hint="eastAsia" w:ascii="宋体" w:hAnsi="宋体" w:eastAsia="宋体" w:cs="宋体"/>
          <w:color w:val="000000"/>
          <w:spacing w:val="-4"/>
          <w:sz w:val="28"/>
          <w:szCs w:val="28"/>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color w:val="000000"/>
          <w:spacing w:val="-4"/>
          <w:sz w:val="28"/>
          <w:szCs w:val="28"/>
          <w:lang w:val="zh-CN"/>
        </w:rPr>
        <w:t xml:space="preserve">时间：  年  月   日</w:t>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r>
      <w:r/>
    </w:p>
    <w:p>
      <w:pPr>
        <w:rPr>
          <w:rFonts w:hint="eastAsia" w:ascii="宋体" w:hAnsi="宋体" w:eastAsia="宋体" w:cs="宋体"/>
          <w:bCs/>
          <w:sz w:val="32"/>
          <w:szCs w:val="32"/>
          <w:highlight w:val="none"/>
          <w:lang w:eastAsia="zh-CN" w:bidi="ar"/>
        </w:rPr>
      </w:pPr>
      <w:r>
        <w:rPr>
          <w:rFonts w:hint="eastAsia" w:ascii="宋体" w:hAnsi="宋体" w:cs="宋体"/>
          <w:bCs/>
          <w:sz w:val="32"/>
          <w:szCs w:val="32"/>
          <w:highlight w:val="none"/>
          <w:lang w:bidi="ar"/>
        </w:rPr>
        <w:t xml:space="preserve">附件1</w:t>
      </w:r>
      <w:r>
        <w:rPr>
          <w:rFonts w:hint="eastAsia" w:ascii="宋体" w:hAnsi="宋体" w:cs="宋体"/>
          <w:bCs/>
          <w:sz w:val="32"/>
          <w:szCs w:val="32"/>
          <w:highlight w:val="none"/>
          <w:lang w:val="en-US" w:eastAsia="zh-CN" w:bidi="ar"/>
        </w:rPr>
        <w:t xml:space="preserve">3</w:t>
      </w:r>
      <w:r/>
    </w:p>
    <w:p>
      <w:pPr>
        <w:jc w:val="center"/>
        <w:rPr>
          <w:rFonts w:hint="eastAsia" w:ascii="宋体" w:hAnsi="宋体" w:cs="宋体"/>
          <w:bCs/>
          <w:sz w:val="44"/>
          <w:szCs w:val="44"/>
          <w:highlight w:val="none"/>
        </w:rPr>
      </w:pPr>
      <w:r>
        <w:rPr>
          <w:rFonts w:hint="eastAsia" w:ascii="宋体" w:hAnsi="宋体" w:cs="宋体"/>
          <w:bCs/>
          <w:sz w:val="44"/>
          <w:szCs w:val="44"/>
          <w:highlight w:val="none"/>
        </w:rPr>
        <w:t xml:space="preserve">质疑函范本</w:t>
      </w:r>
      <w:r/>
    </w:p>
    <w:p>
      <w:pPr>
        <w:spacing w:before="240"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一、质疑供应商基本信息</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质疑供应商：</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联系人：联系电话：</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授权代表：</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联系电话：</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二、质疑项目基本情况</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质疑项目的名称：</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质疑项目的编号：包号：</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采购人名称：</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采购文件获取日期：</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三、质疑事项具体内容</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质疑事项1：</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事实依据：</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法律依据：</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u w:val="single"/>
        </w:rPr>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质疑事项2</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四、与质疑事项相关的质疑请求</w:t>
      </w:r>
      <w:r/>
    </w:p>
    <w:p>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请求：</w:t>
      </w:r>
      <w:r/>
    </w:p>
    <w:p>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签字(签章)：                   公章：                      </w:t>
      </w:r>
      <w:r/>
    </w:p>
    <w:p>
      <w:pPr>
        <w:spacing w:line="360" w:lineRule="auto"/>
        <w:rPr>
          <w:rFonts w:hint="eastAsia" w:ascii="宋体" w:hAnsi="宋体" w:cs="宋体"/>
          <w:sz w:val="30"/>
          <w:szCs w:val="30"/>
          <w:highlight w:val="none"/>
        </w:rPr>
      </w:pPr>
      <w:r>
        <w:rPr>
          <w:rFonts w:hint="eastAsia" w:ascii="宋体" w:hAnsi="宋体" w:eastAsia="宋体" w:cs="宋体"/>
          <w:bCs/>
          <w:sz w:val="32"/>
          <w:szCs w:val="32"/>
          <w:highlight w:val="none"/>
        </w:rPr>
        <w:t xml:space="preserve">日期：   </w:t>
      </w:r>
      <w:r>
        <w:rPr>
          <w:rFonts w:hint="eastAsia" w:ascii="宋体" w:hAnsi="宋体" w:cs="宋体"/>
          <w:sz w:val="30"/>
          <w:szCs w:val="30"/>
          <w:highlight w:val="none"/>
        </w:rPr>
        <w:t xml:space="preserve"> </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t xml:space="preserve">质疑函制作说明：</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1.供应商提出质疑时，应提交质疑函和必要的证明材料。</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3.质疑供应商若对项目的某一分包进行质疑，质疑函中应列明具体分包号。</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4.质疑函的质疑事项应具体、明确，并有必要的事实依据和法律依据。</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5.质疑函的质疑请求应与质疑事项相关。</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contextualSpacing/>
        <w:ind w:firstLine="562"/>
        <w:spacing w:line="500" w:lineRule="exact"/>
        <w:rPr>
          <w:rFonts w:hint="eastAsia" w:ascii="宋体" w:hAnsi="宋体" w:cs="宋体"/>
          <w:b/>
          <w:sz w:val="28"/>
          <w:szCs w:val="28"/>
          <w:highlight w:val="none"/>
        </w:rPr>
        <w:outlineLvl w:val="0"/>
      </w:pPr>
      <w:r>
        <w:rPr>
          <w:rFonts w:hint="eastAsia" w:ascii="宋体" w:hAnsi="宋体" w:cs="宋体"/>
          <w:b/>
          <w:sz w:val="28"/>
          <w:szCs w:val="28"/>
          <w:highlight w:val="none"/>
        </w:rPr>
      </w:r>
      <w:r/>
    </w:p>
    <w:p>
      <w:pPr>
        <w:contextualSpacing/>
        <w:ind w:firstLine="562"/>
        <w:spacing w:line="500" w:lineRule="exact"/>
        <w:rPr>
          <w:rFonts w:hint="eastAsia" w:ascii="宋体" w:hAnsi="宋体" w:cs="宋体"/>
          <w:b/>
          <w:sz w:val="28"/>
          <w:szCs w:val="28"/>
          <w:highlight w:val="none"/>
        </w:rPr>
        <w:outlineLvl w:val="0"/>
      </w:pPr>
      <w:r>
        <w:rPr>
          <w:rFonts w:hint="eastAsia" w:ascii="宋体" w:hAnsi="宋体" w:cs="宋体"/>
          <w:b/>
          <w:sz w:val="28"/>
          <w:szCs w:val="28"/>
          <w:highlight w:val="none"/>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K">
    <w:panose1 w:val="020B0503020202020204"/>
  </w:font>
  <w:font w:name="Tahoma">
    <w:panose1 w:val="020B0604030504040204"/>
  </w:font>
  <w:font w:name="新宋体">
    <w:panose1 w:val="02010609030101010101"/>
  </w:font>
  <w:font w:name="Courier New">
    <w:panose1 w:val="02070309020205020404"/>
  </w:font>
  <w:font w:name="仿宋">
    <w:panose1 w:val="02010609060101010101"/>
  </w:font>
  <w:font w:name="方正楷体_GBK">
    <w:panose1 w:val="020B0503020202020204"/>
  </w:font>
  <w:font w:name="等线">
    <w:panose1 w:val="02010600030101010101"/>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9337" cy="153339"/>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1933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7.3pt;height:12.1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3155" cy="153339"/>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17315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6pt;height:12.1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845"/>
    <w:link w:val="880"/>
    <w:uiPriority w:val="9"/>
    <w:rPr>
      <w:rFonts w:ascii="Arial" w:hAnsi="Arial" w:eastAsia="Arial" w:cs="Arial"/>
      <w:sz w:val="40"/>
      <w:szCs w:val="40"/>
    </w:rPr>
  </w:style>
  <w:style w:type="character" w:styleId="795">
    <w:name w:val="Heading 2 Char"/>
    <w:basedOn w:val="845"/>
    <w:link w:val="837"/>
    <w:uiPriority w:val="9"/>
    <w:rPr>
      <w:rFonts w:ascii="Arial" w:hAnsi="Arial" w:eastAsia="Arial" w:cs="Arial"/>
      <w:sz w:val="34"/>
    </w:rPr>
  </w:style>
  <w:style w:type="character" w:styleId="796">
    <w:name w:val="Heading 3 Char"/>
    <w:basedOn w:val="845"/>
    <w:link w:val="838"/>
    <w:uiPriority w:val="9"/>
    <w:rPr>
      <w:rFonts w:ascii="Arial" w:hAnsi="Arial" w:eastAsia="Arial" w:cs="Arial"/>
      <w:sz w:val="30"/>
      <w:szCs w:val="30"/>
    </w:rPr>
  </w:style>
  <w:style w:type="character" w:styleId="797">
    <w:name w:val="Heading 4 Char"/>
    <w:basedOn w:val="845"/>
    <w:link w:val="839"/>
    <w:uiPriority w:val="9"/>
    <w:rPr>
      <w:rFonts w:ascii="Arial" w:hAnsi="Arial" w:eastAsia="Arial" w:cs="Arial"/>
      <w:b/>
      <w:bCs/>
      <w:sz w:val="26"/>
      <w:szCs w:val="26"/>
    </w:rPr>
  </w:style>
  <w:style w:type="character" w:styleId="798">
    <w:name w:val="Heading 5 Char"/>
    <w:basedOn w:val="845"/>
    <w:link w:val="840"/>
    <w:uiPriority w:val="9"/>
    <w:rPr>
      <w:rFonts w:ascii="Arial" w:hAnsi="Arial" w:eastAsia="Arial" w:cs="Arial"/>
      <w:b/>
      <w:bCs/>
      <w:sz w:val="24"/>
      <w:szCs w:val="24"/>
    </w:rPr>
  </w:style>
  <w:style w:type="character" w:styleId="799">
    <w:name w:val="Heading 6 Char"/>
    <w:basedOn w:val="845"/>
    <w:link w:val="841"/>
    <w:uiPriority w:val="9"/>
    <w:rPr>
      <w:rFonts w:ascii="Arial" w:hAnsi="Arial" w:eastAsia="Arial" w:cs="Arial"/>
      <w:b/>
      <w:bCs/>
      <w:sz w:val="22"/>
      <w:szCs w:val="22"/>
    </w:rPr>
  </w:style>
  <w:style w:type="character" w:styleId="800">
    <w:name w:val="Heading 7 Char"/>
    <w:basedOn w:val="845"/>
    <w:link w:val="842"/>
    <w:uiPriority w:val="9"/>
    <w:rPr>
      <w:rFonts w:ascii="Arial" w:hAnsi="Arial" w:eastAsia="Arial" w:cs="Arial"/>
      <w:b/>
      <w:bCs/>
      <w:i/>
      <w:iCs/>
      <w:sz w:val="22"/>
      <w:szCs w:val="22"/>
    </w:rPr>
  </w:style>
  <w:style w:type="character" w:styleId="801">
    <w:name w:val="Heading 8 Char"/>
    <w:basedOn w:val="845"/>
    <w:link w:val="843"/>
    <w:uiPriority w:val="9"/>
    <w:rPr>
      <w:rFonts w:ascii="Arial" w:hAnsi="Arial" w:eastAsia="Arial" w:cs="Arial"/>
      <w:i/>
      <w:iCs/>
      <w:sz w:val="22"/>
      <w:szCs w:val="22"/>
    </w:rPr>
  </w:style>
  <w:style w:type="character" w:styleId="802">
    <w:name w:val="Heading 9 Char"/>
    <w:basedOn w:val="845"/>
    <w:link w:val="844"/>
    <w:uiPriority w:val="9"/>
    <w:rPr>
      <w:rFonts w:ascii="Arial" w:hAnsi="Arial" w:eastAsia="Arial" w:cs="Arial"/>
      <w:i/>
      <w:iCs/>
      <w:sz w:val="21"/>
      <w:szCs w:val="21"/>
    </w:rPr>
  </w:style>
  <w:style w:type="paragraph" w:styleId="803">
    <w:name w:val="List Paragraph"/>
    <w:basedOn w:val="835"/>
    <w:uiPriority w:val="34"/>
    <w:qFormat/>
    <w:pPr>
      <w:contextualSpacing/>
      <w:ind w:left="720"/>
    </w:pPr>
  </w:style>
  <w:style w:type="paragraph" w:styleId="804">
    <w:name w:val="No Spacing"/>
    <w:uiPriority w:val="1"/>
    <w:qFormat/>
    <w:pPr>
      <w:spacing w:before="0" w:after="0" w:line="240" w:lineRule="auto"/>
    </w:pPr>
  </w:style>
  <w:style w:type="character" w:styleId="805">
    <w:name w:val="Title Char"/>
    <w:basedOn w:val="845"/>
    <w:link w:val="870"/>
    <w:uiPriority w:val="10"/>
    <w:rPr>
      <w:sz w:val="48"/>
      <w:szCs w:val="48"/>
    </w:rPr>
  </w:style>
  <w:style w:type="character" w:styleId="806">
    <w:name w:val="Subtitle Char"/>
    <w:basedOn w:val="845"/>
    <w:link w:val="863"/>
    <w:uiPriority w:val="11"/>
    <w:rPr>
      <w:sz w:val="24"/>
      <w:szCs w:val="24"/>
    </w:rPr>
  </w:style>
  <w:style w:type="paragraph" w:styleId="807">
    <w:name w:val="Quote"/>
    <w:basedOn w:val="835"/>
    <w:next w:val="835"/>
    <w:link w:val="808"/>
    <w:uiPriority w:val="29"/>
    <w:qFormat/>
    <w:pPr>
      <w:ind w:left="720" w:right="720"/>
    </w:pPr>
    <w:rPr>
      <w:i/>
    </w:rPr>
  </w:style>
  <w:style w:type="character" w:styleId="808">
    <w:name w:val="Quote Char"/>
    <w:link w:val="807"/>
    <w:uiPriority w:val="29"/>
    <w:rPr>
      <w:i/>
    </w:rPr>
  </w:style>
  <w:style w:type="paragraph" w:styleId="809">
    <w:name w:val="Intense Quote"/>
    <w:basedOn w:val="835"/>
    <w:next w:val="835"/>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845"/>
    <w:link w:val="860"/>
    <w:uiPriority w:val="99"/>
  </w:style>
  <w:style w:type="character" w:styleId="812">
    <w:name w:val="Caption Char"/>
    <w:basedOn w:val="849"/>
    <w:link w:val="859"/>
    <w:uiPriority w:val="99"/>
  </w:style>
  <w:style w:type="table" w:styleId="813">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2">
    <w:name w:val="Footnote Text Char"/>
    <w:link w:val="864"/>
    <w:uiPriority w:val="99"/>
    <w:rPr>
      <w:sz w:val="18"/>
    </w:rPr>
  </w:style>
  <w:style w:type="character" w:styleId="833">
    <w:name w:val="Endnote Text Char"/>
    <w:link w:val="858"/>
    <w:uiPriority w:val="99"/>
    <w:rPr>
      <w:sz w:val="20"/>
    </w:rPr>
  </w:style>
  <w:style w:type="paragraph" w:styleId="834">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6">
    <w:name w:val="Heading 1"/>
    <w:basedOn w:val="835"/>
    <w:next w:val="835"/>
    <w:link w:val="882"/>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83"/>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84"/>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85"/>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86"/>
    <w:uiPriority w:val="9"/>
    <w:unhideWhenUsed/>
    <w:qFormat/>
    <w:pPr>
      <w:keepLines/>
      <w:keepNext/>
      <w:spacing w:before="320" w:after="200"/>
      <w:outlineLvl w:val="4"/>
    </w:pPr>
    <w:rPr>
      <w:rFonts w:ascii="Arial" w:hAnsi="Arial" w:eastAsia="Arial" w:cs="Arial"/>
      <w:b/>
      <w:bCs/>
      <w:sz w:val="24"/>
    </w:rPr>
  </w:style>
  <w:style w:type="paragraph" w:styleId="841">
    <w:name w:val="Heading 6"/>
    <w:basedOn w:val="835"/>
    <w:next w:val="835"/>
    <w:link w:val="887"/>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89"/>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90"/>
    <w:uiPriority w:val="9"/>
    <w:unhideWhenUsed/>
    <w:qFormat/>
    <w:pPr>
      <w:keepLines/>
      <w:keepNext/>
      <w:spacing w:before="320" w:after="200"/>
      <w:outlineLvl w:val="8"/>
    </w:pPr>
    <w:rPr>
      <w:rFonts w:ascii="Arial" w:hAnsi="Arial" w:eastAsia="Arial" w:cs="Arial"/>
      <w:i/>
      <w:iCs/>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Normal Indent"/>
    <w:basedOn w:val="835"/>
    <w:uiPriority w:val="99"/>
    <w:qFormat/>
    <w:pPr>
      <w:ind w:firstLine="420"/>
    </w:pPr>
  </w:style>
  <w:style w:type="paragraph" w:styleId="849">
    <w:name w:val="Caption"/>
    <w:basedOn w:val="835"/>
    <w:next w:val="835"/>
    <w:uiPriority w:val="35"/>
    <w:unhideWhenUsed/>
    <w:qFormat/>
    <w:pPr>
      <w:spacing w:line="276" w:lineRule="auto"/>
    </w:pPr>
    <w:rPr>
      <w:b/>
      <w:bCs/>
      <w:color w:val="4f81bd"/>
      <w:sz w:val="18"/>
      <w:szCs w:val="18"/>
    </w:rPr>
  </w:style>
  <w:style w:type="paragraph" w:styleId="850">
    <w:name w:val="annotation text"/>
    <w:basedOn w:val="835"/>
    <w:uiPriority w:val="99"/>
    <w:unhideWhenUsed/>
    <w:qFormat/>
    <w:pPr>
      <w:jc w:val="left"/>
    </w:pPr>
  </w:style>
  <w:style w:type="paragraph" w:styleId="851">
    <w:name w:val="Body Text"/>
    <w:basedOn w:val="835"/>
    <w:next w:val="835"/>
    <w:uiPriority w:val="0"/>
    <w:qFormat/>
    <w:rPr>
      <w:rFonts w:ascii="仿宋_GB2312" w:eastAsia="仿宋_GB2312"/>
      <w:sz w:val="24"/>
      <w:szCs w:val="20"/>
    </w:rPr>
  </w:style>
  <w:style w:type="paragraph" w:styleId="852">
    <w:name w:val="Body Text Indent"/>
    <w:basedOn w:val="835"/>
    <w:next w:val="853"/>
    <w:uiPriority w:val="0"/>
    <w:qFormat/>
    <w:pPr>
      <w:ind w:left="420"/>
      <w:spacing w:after="120"/>
    </w:pPr>
  </w:style>
  <w:style w:type="paragraph" w:styleId="853" w:customStyle="1">
    <w:name w:val="正文 A"/>
    <w:uiPriority w:val="0"/>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854">
    <w:name w:val="index 4"/>
    <w:basedOn w:val="835"/>
    <w:next w:val="835"/>
    <w:uiPriority w:val="99"/>
    <w:qFormat/>
    <w:pPr>
      <w:ind w:left="1260"/>
    </w:pPr>
    <w:rPr>
      <w:szCs w:val="20"/>
    </w:rPr>
  </w:style>
  <w:style w:type="paragraph" w:styleId="855">
    <w:name w:val="toc 5"/>
    <w:basedOn w:val="835"/>
    <w:next w:val="835"/>
    <w:uiPriority w:val="39"/>
    <w:unhideWhenUsed/>
    <w:qFormat/>
    <w:pPr>
      <w:ind w:left="1134"/>
      <w:spacing w:after="57"/>
    </w:pPr>
  </w:style>
  <w:style w:type="paragraph" w:styleId="856">
    <w:name w:val="toc 3"/>
    <w:basedOn w:val="835"/>
    <w:next w:val="835"/>
    <w:uiPriority w:val="39"/>
    <w:unhideWhenUsed/>
    <w:qFormat/>
    <w:pPr>
      <w:ind w:left="567"/>
      <w:spacing w:after="57"/>
    </w:pPr>
  </w:style>
  <w:style w:type="paragraph" w:styleId="857">
    <w:name w:val="toc 8"/>
    <w:basedOn w:val="835"/>
    <w:next w:val="835"/>
    <w:uiPriority w:val="39"/>
    <w:unhideWhenUsed/>
    <w:qFormat/>
    <w:pPr>
      <w:ind w:left="1984"/>
      <w:spacing w:after="57"/>
    </w:pPr>
  </w:style>
  <w:style w:type="paragraph" w:styleId="858">
    <w:name w:val="endnote text"/>
    <w:basedOn w:val="835"/>
    <w:link w:val="1028"/>
    <w:uiPriority w:val="99"/>
    <w:unhideWhenUsed/>
    <w:qFormat/>
    <w:rPr>
      <w:sz w:val="20"/>
    </w:rPr>
  </w:style>
  <w:style w:type="paragraph" w:styleId="859">
    <w:name w:val="Footer"/>
    <w:basedOn w:val="835"/>
    <w:link w:val="901"/>
    <w:uiPriority w:val="99"/>
    <w:unhideWhenUsed/>
    <w:qFormat/>
    <w:pPr>
      <w:tabs>
        <w:tab w:val="center" w:pos="7143" w:leader="none"/>
        <w:tab w:val="right" w:pos="14287" w:leader="none"/>
      </w:tabs>
    </w:pPr>
  </w:style>
  <w:style w:type="paragraph" w:styleId="860">
    <w:name w:val="Header"/>
    <w:basedOn w:val="835"/>
    <w:link w:val="899"/>
    <w:uiPriority w:val="99"/>
    <w:unhideWhenUsed/>
    <w:qFormat/>
    <w:pPr>
      <w:tabs>
        <w:tab w:val="center" w:pos="7143" w:leader="none"/>
        <w:tab w:val="right" w:pos="14287" w:leader="none"/>
      </w:tabs>
    </w:pPr>
  </w:style>
  <w:style w:type="paragraph" w:styleId="861">
    <w:name w:val="toc 1"/>
    <w:basedOn w:val="835"/>
    <w:next w:val="835"/>
    <w:uiPriority w:val="39"/>
    <w:unhideWhenUsed/>
    <w:qFormat/>
    <w:pPr>
      <w:spacing w:after="57"/>
    </w:pPr>
  </w:style>
  <w:style w:type="paragraph" w:styleId="862">
    <w:name w:val="toc 4"/>
    <w:basedOn w:val="835"/>
    <w:next w:val="835"/>
    <w:uiPriority w:val="39"/>
    <w:unhideWhenUsed/>
    <w:qFormat/>
    <w:pPr>
      <w:ind w:left="850"/>
      <w:spacing w:after="57"/>
    </w:pPr>
  </w:style>
  <w:style w:type="paragraph" w:styleId="863">
    <w:name w:val="Subtitle"/>
    <w:basedOn w:val="835"/>
    <w:next w:val="835"/>
    <w:link w:val="894"/>
    <w:uiPriority w:val="11"/>
    <w:qFormat/>
    <w:pPr>
      <w:spacing w:before="200" w:after="200"/>
    </w:pPr>
    <w:rPr>
      <w:sz w:val="24"/>
    </w:rPr>
  </w:style>
  <w:style w:type="paragraph" w:styleId="864">
    <w:name w:val="footnote text"/>
    <w:basedOn w:val="835"/>
    <w:link w:val="1027"/>
    <w:uiPriority w:val="99"/>
    <w:unhideWhenUsed/>
    <w:qFormat/>
    <w:pPr>
      <w:spacing w:after="40"/>
    </w:pPr>
    <w:rPr>
      <w:sz w:val="18"/>
    </w:rPr>
  </w:style>
  <w:style w:type="paragraph" w:styleId="865">
    <w:name w:val="toc 6"/>
    <w:basedOn w:val="835"/>
    <w:next w:val="835"/>
    <w:uiPriority w:val="39"/>
    <w:unhideWhenUsed/>
    <w:qFormat/>
    <w:pPr>
      <w:ind w:left="1417"/>
      <w:spacing w:after="57"/>
    </w:pPr>
  </w:style>
  <w:style w:type="paragraph" w:styleId="866">
    <w:name w:val="table of figures"/>
    <w:basedOn w:val="835"/>
    <w:next w:val="835"/>
    <w:uiPriority w:val="99"/>
    <w:unhideWhenUsed/>
    <w:qFormat/>
  </w:style>
  <w:style w:type="paragraph" w:styleId="867">
    <w:name w:val="toc 2"/>
    <w:basedOn w:val="835"/>
    <w:next w:val="835"/>
    <w:uiPriority w:val="39"/>
    <w:unhideWhenUsed/>
    <w:qFormat/>
    <w:pPr>
      <w:ind w:left="283"/>
      <w:spacing w:after="57"/>
    </w:pPr>
  </w:style>
  <w:style w:type="paragraph" w:styleId="868">
    <w:name w:val="toc 9"/>
    <w:basedOn w:val="835"/>
    <w:next w:val="835"/>
    <w:uiPriority w:val="39"/>
    <w:unhideWhenUsed/>
    <w:qFormat/>
    <w:pPr>
      <w:ind w:left="2268"/>
      <w:spacing w:after="57"/>
    </w:pPr>
  </w:style>
  <w:style w:type="paragraph" w:styleId="869">
    <w:name w:val="Normal (Web)"/>
    <w:basedOn w:val="835"/>
    <w:uiPriority w:val="0"/>
    <w:unhideWhenUsed/>
    <w:qFormat/>
    <w:pPr>
      <w:jc w:val="left"/>
      <w:spacing w:before="100" w:beforeAutospacing="1" w:after="100" w:afterAutospacing="1"/>
      <w:widowControl/>
    </w:pPr>
    <w:rPr>
      <w:rFonts w:ascii="宋体" w:hAnsi="宋体" w:cs="宋体"/>
      <w:sz w:val="24"/>
    </w:rPr>
  </w:style>
  <w:style w:type="paragraph" w:styleId="870">
    <w:name w:val="Title"/>
    <w:basedOn w:val="835"/>
    <w:next w:val="835"/>
    <w:link w:val="893"/>
    <w:uiPriority w:val="10"/>
    <w:qFormat/>
    <w:pPr>
      <w:contextualSpacing/>
      <w:spacing w:before="300" w:after="200"/>
    </w:pPr>
    <w:rPr>
      <w:sz w:val="48"/>
      <w:szCs w:val="48"/>
    </w:rPr>
  </w:style>
  <w:style w:type="paragraph" w:styleId="871">
    <w:name w:val="Body Text First Indent 2"/>
    <w:basedOn w:val="852"/>
    <w:uiPriority w:val="99"/>
    <w:unhideWhenUsed/>
    <w:qFormat/>
    <w:pPr>
      <w:ind w:firstLine="200"/>
    </w:p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45"/>
    <w:uiPriority w:val="99"/>
    <w:qFormat/>
    <w:rPr>
      <w:rFonts w:cs="Times New Roman"/>
      <w:b/>
    </w:rPr>
  </w:style>
  <w:style w:type="character" w:styleId="874">
    <w:name w:val="endnote reference"/>
    <w:uiPriority w:val="99"/>
    <w:unhideWhenUsed/>
    <w:qFormat/>
    <w:rPr>
      <w:vertAlign w:val="superscript"/>
    </w:rPr>
  </w:style>
  <w:style w:type="character" w:styleId="875">
    <w:name w:val="Hyperlink"/>
    <w:uiPriority w:val="99"/>
    <w:unhideWhenUsed/>
    <w:qFormat/>
    <w:rPr>
      <w:color w:val="0000ff"/>
      <w:u w:val="single"/>
    </w:rPr>
  </w:style>
  <w:style w:type="character" w:styleId="876">
    <w:name w:val="footnote reference"/>
    <w:uiPriority w:val="99"/>
    <w:unhideWhenUsed/>
    <w:qFormat/>
    <w:rPr>
      <w:vertAlign w:val="superscript"/>
    </w:rPr>
  </w:style>
  <w:style w:type="paragraph" w:styleId="877" w:customStyle="1">
    <w:name w:val="表格文字"/>
    <w:basedOn w:val="878"/>
    <w:next w:val="851"/>
    <w:uiPriority w:val="0"/>
    <w:qFormat/>
  </w:style>
  <w:style w:type="paragraph" w:styleId="878" w:customStyle="1">
    <w:name w:val="表格文字（两侧对齐）"/>
    <w:basedOn w:val="835"/>
    <w:uiPriority w:val="0"/>
    <w:qFormat/>
    <w:rPr>
      <w:sz w:val="20"/>
    </w:rPr>
  </w:style>
  <w:style w:type="paragraph" w:styleId="879"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80" w:customStyle="1">
    <w:name w:val="Heading 1"/>
    <w:basedOn w:val="835"/>
    <w:next w:val="835"/>
    <w:uiPriority w:val="0"/>
    <w:qFormat/>
    <w:pPr>
      <w:keepLines/>
      <w:keepNext/>
      <w:spacing w:before="340" w:after="330" w:line="576" w:lineRule="auto"/>
    </w:pPr>
    <w:rPr>
      <w:b/>
      <w:bCs/>
      <w:sz w:val="44"/>
      <w:szCs w:val="44"/>
    </w:rPr>
  </w:style>
  <w:style w:type="paragraph" w:styleId="881" w:customStyle="1">
    <w:name w:val="标题 11"/>
    <w:basedOn w:val="835"/>
    <w:next w:val="835"/>
    <w:link w:val="1036"/>
    <w:uiPriority w:val="0"/>
    <w:qFormat/>
    <w:pPr>
      <w:keepLines/>
      <w:keepNext/>
      <w:spacing w:before="340" w:after="330" w:line="578" w:lineRule="auto"/>
      <w:outlineLvl w:val="0"/>
    </w:pPr>
    <w:rPr>
      <w:b/>
      <w:bCs/>
      <w:sz w:val="44"/>
      <w:szCs w:val="44"/>
    </w:rPr>
  </w:style>
  <w:style w:type="character" w:styleId="882" w:customStyle="1">
    <w:name w:val="标题 1 字符"/>
    <w:link w:val="836"/>
    <w:uiPriority w:val="9"/>
    <w:qFormat/>
    <w:rPr>
      <w:rFonts w:ascii="Arial" w:hAnsi="Arial" w:eastAsia="Arial" w:cs="Arial"/>
      <w:sz w:val="40"/>
      <w:szCs w:val="40"/>
    </w:rPr>
  </w:style>
  <w:style w:type="character" w:styleId="883" w:customStyle="1">
    <w:name w:val="标题 2 字符"/>
    <w:link w:val="837"/>
    <w:uiPriority w:val="9"/>
    <w:qFormat/>
    <w:rPr>
      <w:rFonts w:ascii="Arial" w:hAnsi="Arial" w:eastAsia="Arial" w:cs="Arial"/>
      <w:sz w:val="34"/>
    </w:rPr>
  </w:style>
  <w:style w:type="character" w:styleId="884" w:customStyle="1">
    <w:name w:val="标题 3 字符"/>
    <w:link w:val="838"/>
    <w:uiPriority w:val="9"/>
    <w:qFormat/>
    <w:rPr>
      <w:rFonts w:ascii="Arial" w:hAnsi="Arial" w:eastAsia="Arial" w:cs="Arial"/>
      <w:sz w:val="30"/>
      <w:szCs w:val="30"/>
    </w:rPr>
  </w:style>
  <w:style w:type="character" w:styleId="885" w:customStyle="1">
    <w:name w:val="标题 4 字符"/>
    <w:link w:val="839"/>
    <w:uiPriority w:val="9"/>
    <w:qFormat/>
    <w:rPr>
      <w:rFonts w:ascii="Arial" w:hAnsi="Arial" w:eastAsia="Arial" w:cs="Arial"/>
      <w:b/>
      <w:bCs/>
      <w:sz w:val="26"/>
      <w:szCs w:val="26"/>
    </w:rPr>
  </w:style>
  <w:style w:type="character" w:styleId="886" w:customStyle="1">
    <w:name w:val="标题 5 字符"/>
    <w:link w:val="840"/>
    <w:uiPriority w:val="9"/>
    <w:qFormat/>
    <w:rPr>
      <w:rFonts w:ascii="Arial" w:hAnsi="Arial" w:eastAsia="Arial" w:cs="Arial"/>
      <w:b/>
      <w:bCs/>
      <w:sz w:val="24"/>
      <w:szCs w:val="24"/>
    </w:rPr>
  </w:style>
  <w:style w:type="character" w:styleId="887" w:customStyle="1">
    <w:name w:val="标题 6 字符"/>
    <w:link w:val="841"/>
    <w:uiPriority w:val="9"/>
    <w:qFormat/>
    <w:rPr>
      <w:rFonts w:ascii="Arial" w:hAnsi="Arial" w:eastAsia="Arial" w:cs="Arial"/>
      <w:b/>
      <w:bCs/>
      <w:sz w:val="22"/>
      <w:szCs w:val="22"/>
    </w:rPr>
  </w:style>
  <w:style w:type="character" w:styleId="888" w:customStyle="1">
    <w:name w:val="标题 7 字符"/>
    <w:link w:val="842"/>
    <w:uiPriority w:val="9"/>
    <w:qFormat/>
    <w:rPr>
      <w:rFonts w:ascii="Arial" w:hAnsi="Arial" w:eastAsia="Arial" w:cs="Arial"/>
      <w:b/>
      <w:bCs/>
      <w:i/>
      <w:iCs/>
      <w:sz w:val="22"/>
      <w:szCs w:val="22"/>
    </w:rPr>
  </w:style>
  <w:style w:type="character" w:styleId="889" w:customStyle="1">
    <w:name w:val="标题 8 字符"/>
    <w:link w:val="843"/>
    <w:uiPriority w:val="9"/>
    <w:qFormat/>
    <w:rPr>
      <w:rFonts w:ascii="Arial" w:hAnsi="Arial" w:eastAsia="Arial" w:cs="Arial"/>
      <w:i/>
      <w:iCs/>
      <w:sz w:val="22"/>
      <w:szCs w:val="22"/>
    </w:rPr>
  </w:style>
  <w:style w:type="character" w:styleId="890" w:customStyle="1">
    <w:name w:val="标题 9 字符"/>
    <w:link w:val="844"/>
    <w:uiPriority w:val="9"/>
    <w:qFormat/>
    <w:rPr>
      <w:rFonts w:ascii="Arial" w:hAnsi="Arial" w:eastAsia="Arial" w:cs="Arial"/>
      <w:i/>
      <w:iCs/>
      <w:sz w:val="21"/>
      <w:szCs w:val="21"/>
    </w:rPr>
  </w:style>
  <w:style w:type="paragraph" w:styleId="891" w:customStyle="1">
    <w:name w:val="列表段落1"/>
    <w:basedOn w:val="835"/>
    <w:uiPriority w:val="34"/>
    <w:qFormat/>
    <w:pPr>
      <w:contextualSpacing/>
      <w:ind w:left="720"/>
    </w:pPr>
  </w:style>
  <w:style w:type="paragraph" w:styleId="892" w:customStyle="1">
    <w:name w:val="无间隔1"/>
    <w:uiPriority w:val="1"/>
    <w:qFormat/>
    <w:rPr>
      <w:rFonts w:ascii="Times New Roman" w:hAnsi="Times New Roman" w:eastAsia="宋体" w:cs="Times New Roman"/>
      <w:lang w:val="en-US" w:eastAsia="zh-CN" w:bidi="ar-SA"/>
    </w:rPr>
  </w:style>
  <w:style w:type="character" w:styleId="893" w:customStyle="1">
    <w:name w:val="标题 字符"/>
    <w:link w:val="870"/>
    <w:uiPriority w:val="10"/>
    <w:qFormat/>
    <w:rPr>
      <w:sz w:val="48"/>
      <w:szCs w:val="48"/>
    </w:rPr>
  </w:style>
  <w:style w:type="character" w:styleId="894" w:customStyle="1">
    <w:name w:val="副标题 字符"/>
    <w:link w:val="863"/>
    <w:uiPriority w:val="11"/>
    <w:qFormat/>
    <w:rPr>
      <w:sz w:val="24"/>
      <w:szCs w:val="24"/>
    </w:rPr>
  </w:style>
  <w:style w:type="paragraph" w:styleId="895" w:customStyle="1">
    <w:name w:val="引用1"/>
    <w:basedOn w:val="835"/>
    <w:next w:val="835"/>
    <w:link w:val="896"/>
    <w:uiPriority w:val="29"/>
    <w:qFormat/>
    <w:pPr>
      <w:ind w:left="720" w:right="720"/>
    </w:pPr>
    <w:rPr>
      <w:i/>
    </w:rPr>
  </w:style>
  <w:style w:type="character" w:styleId="896" w:customStyle="1">
    <w:name w:val="引用 字符"/>
    <w:link w:val="895"/>
    <w:uiPriority w:val="29"/>
    <w:qFormat/>
    <w:rPr>
      <w:i/>
    </w:rPr>
  </w:style>
  <w:style w:type="paragraph" w:styleId="897" w:customStyle="1">
    <w:name w:val="明显引用1"/>
    <w:basedOn w:val="835"/>
    <w:next w:val="83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页眉 字符"/>
    <w:link w:val="860"/>
    <w:uiPriority w:val="99"/>
    <w:qFormat/>
  </w:style>
  <w:style w:type="character" w:styleId="900" w:customStyle="1">
    <w:name w:val="Footer Char"/>
    <w:uiPriority w:val="99"/>
    <w:qFormat/>
  </w:style>
  <w:style w:type="character" w:styleId="901" w:customStyle="1">
    <w:name w:val="页脚 字符1"/>
    <w:link w:val="859"/>
    <w:uiPriority w:val="99"/>
    <w:qFormat/>
  </w:style>
  <w:style w:type="table" w:styleId="9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5" w:customStyle="1">
    <w:name w:val="无格式表格 31"/>
    <w:uiPriority w:val="99"/>
    <w:qFormat/>
    <w:tblPr>
      <w:tblCellMar>
        <w:left w:w="0" w:type="dxa"/>
        <w:top w:w="0" w:type="dxa"/>
        <w:right w:w="0" w:type="dxa"/>
        <w:bottom w:w="0" w:type="dxa"/>
      </w:tblCellMar>
    </w:tblPr>
  </w:style>
  <w:style w:type="table" w:styleId="906" w:customStyle="1">
    <w:name w:val="无格式表格 41"/>
    <w:uiPriority w:val="99"/>
    <w:qFormat/>
    <w:tblPr>
      <w:tblCellMar>
        <w:left w:w="0" w:type="dxa"/>
        <w:top w:w="0" w:type="dxa"/>
        <w:right w:w="0" w:type="dxa"/>
        <w:bottom w:w="0" w:type="dxa"/>
      </w:tblCellMar>
    </w:tblPr>
  </w:style>
  <w:style w:type="table" w:styleId="907" w:customStyle="1">
    <w:name w:val="无格式表格 51"/>
    <w:uiPriority w:val="99"/>
    <w:qFormat/>
    <w:tblPr>
      <w:tblCellMar>
        <w:left w:w="0" w:type="dxa"/>
        <w:top w:w="0" w:type="dxa"/>
        <w:right w:w="0" w:type="dxa"/>
        <w:bottom w:w="0" w:type="dxa"/>
      </w:tblCellMar>
    </w:tblPr>
  </w:style>
  <w:style w:type="table" w:styleId="90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7" w:customStyle="1">
    <w:name w:val="清单表 1 浅色1"/>
    <w:uiPriority w:val="99"/>
    <w:qFormat/>
    <w:tblPr>
      <w:tblCellMar>
        <w:left w:w="0" w:type="dxa"/>
        <w:top w:w="0" w:type="dxa"/>
        <w:right w:w="0" w:type="dxa"/>
        <w:bottom w:w="0" w:type="dxa"/>
      </w:tblCellMar>
    </w:tblPr>
  </w:style>
  <w:style w:type="table" w:styleId="958" w:customStyle="1">
    <w:name w:val="List Table 1 Light - Accent 1"/>
    <w:uiPriority w:val="99"/>
    <w:qFormat/>
    <w:tblPr>
      <w:tblCellMar>
        <w:left w:w="0" w:type="dxa"/>
        <w:top w:w="0" w:type="dxa"/>
        <w:right w:w="0" w:type="dxa"/>
        <w:bottom w:w="0" w:type="dxa"/>
      </w:tblCellMar>
    </w:tblPr>
  </w:style>
  <w:style w:type="table" w:styleId="959" w:customStyle="1">
    <w:name w:val="List Table 1 Light - Accent 2"/>
    <w:uiPriority w:val="99"/>
    <w:qFormat/>
    <w:tblPr>
      <w:tblCellMar>
        <w:left w:w="0" w:type="dxa"/>
        <w:top w:w="0" w:type="dxa"/>
        <w:right w:w="0" w:type="dxa"/>
        <w:bottom w:w="0" w:type="dxa"/>
      </w:tblCellMar>
    </w:tblPr>
  </w:style>
  <w:style w:type="table" w:styleId="960" w:customStyle="1">
    <w:name w:val="List Table 1 Light - Accent 3"/>
    <w:uiPriority w:val="99"/>
    <w:qFormat/>
    <w:tblPr>
      <w:tblCellMar>
        <w:left w:w="0" w:type="dxa"/>
        <w:top w:w="0" w:type="dxa"/>
        <w:right w:w="0" w:type="dxa"/>
        <w:bottom w:w="0" w:type="dxa"/>
      </w:tblCellMar>
    </w:tblPr>
  </w:style>
  <w:style w:type="table" w:styleId="961" w:customStyle="1">
    <w:name w:val="List Table 1 Light - Accent 4"/>
    <w:uiPriority w:val="99"/>
    <w:qFormat/>
    <w:tblPr>
      <w:tblCellMar>
        <w:left w:w="0" w:type="dxa"/>
        <w:top w:w="0" w:type="dxa"/>
        <w:right w:w="0" w:type="dxa"/>
        <w:bottom w:w="0" w:type="dxa"/>
      </w:tblCellMar>
    </w:tblPr>
  </w:style>
  <w:style w:type="table" w:styleId="962" w:customStyle="1">
    <w:name w:val="List Table 1 Light - Accent 5"/>
    <w:uiPriority w:val="99"/>
    <w:qFormat/>
    <w:tblPr>
      <w:tblCellMar>
        <w:left w:w="0" w:type="dxa"/>
        <w:top w:w="0" w:type="dxa"/>
        <w:right w:w="0" w:type="dxa"/>
        <w:bottom w:w="0" w:type="dxa"/>
      </w:tblCellMar>
    </w:tblPr>
  </w:style>
  <w:style w:type="table" w:styleId="963" w:customStyle="1">
    <w:name w:val="List Table 1 Light - Accent 6"/>
    <w:uiPriority w:val="99"/>
    <w:qFormat/>
    <w:tblPr>
      <w:tblCellMar>
        <w:left w:w="0" w:type="dxa"/>
        <w:top w:w="0" w:type="dxa"/>
        <w:right w:w="0" w:type="dxa"/>
        <w:bottom w:w="0" w:type="dxa"/>
      </w:tblCellMar>
    </w:tblPr>
  </w:style>
  <w:style w:type="table" w:styleId="96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6" w:customStyle="1">
    <w:name w:val="Lined - Accent"/>
    <w:uiPriority w:val="99"/>
    <w:qFormat/>
    <w:rPr>
      <w:color w:val="404040"/>
    </w:rPr>
    <w:tblPr>
      <w:tblCellMar>
        <w:left w:w="0" w:type="dxa"/>
        <w:top w:w="0" w:type="dxa"/>
        <w:right w:w="0" w:type="dxa"/>
        <w:bottom w:w="0" w:type="dxa"/>
      </w:tblCellMar>
    </w:tblPr>
  </w:style>
  <w:style w:type="table" w:styleId="1007" w:customStyle="1">
    <w:name w:val="Lined - Accent 1"/>
    <w:uiPriority w:val="99"/>
    <w:qFormat/>
    <w:rPr>
      <w:color w:val="404040"/>
    </w:rPr>
    <w:tblPr>
      <w:tblCellMar>
        <w:left w:w="0" w:type="dxa"/>
        <w:top w:w="0" w:type="dxa"/>
        <w:right w:w="0" w:type="dxa"/>
        <w:bottom w:w="0" w:type="dxa"/>
      </w:tblCellMar>
    </w:tblPr>
  </w:style>
  <w:style w:type="table" w:styleId="1008" w:customStyle="1">
    <w:name w:val="Lined - Accent 2"/>
    <w:uiPriority w:val="99"/>
    <w:qFormat/>
    <w:rPr>
      <w:color w:val="404040"/>
    </w:rPr>
    <w:tblPr>
      <w:tblCellMar>
        <w:left w:w="0" w:type="dxa"/>
        <w:top w:w="0" w:type="dxa"/>
        <w:right w:w="0" w:type="dxa"/>
        <w:bottom w:w="0" w:type="dxa"/>
      </w:tblCellMar>
    </w:tblPr>
  </w:style>
  <w:style w:type="table" w:styleId="1009" w:customStyle="1">
    <w:name w:val="Lined - Accent 3"/>
    <w:uiPriority w:val="99"/>
    <w:qFormat/>
    <w:rPr>
      <w:color w:val="404040"/>
    </w:rPr>
    <w:tblPr>
      <w:tblCellMar>
        <w:left w:w="0" w:type="dxa"/>
        <w:top w:w="0" w:type="dxa"/>
        <w:right w:w="0" w:type="dxa"/>
        <w:bottom w:w="0" w:type="dxa"/>
      </w:tblCellMar>
    </w:tblPr>
  </w:style>
  <w:style w:type="table" w:styleId="1010" w:customStyle="1">
    <w:name w:val="Lined - Accent 4"/>
    <w:uiPriority w:val="99"/>
    <w:qFormat/>
    <w:rPr>
      <w:color w:val="404040"/>
    </w:rPr>
    <w:tblPr>
      <w:tblCellMar>
        <w:left w:w="0" w:type="dxa"/>
        <w:top w:w="0" w:type="dxa"/>
        <w:right w:w="0" w:type="dxa"/>
        <w:bottom w:w="0" w:type="dxa"/>
      </w:tblCellMar>
    </w:tblPr>
  </w:style>
  <w:style w:type="table" w:styleId="1011" w:customStyle="1">
    <w:name w:val="Lined - Accent 5"/>
    <w:uiPriority w:val="99"/>
    <w:qFormat/>
    <w:rPr>
      <w:color w:val="404040"/>
    </w:rPr>
    <w:tblPr>
      <w:tblCellMar>
        <w:left w:w="0" w:type="dxa"/>
        <w:top w:w="0" w:type="dxa"/>
        <w:right w:w="0" w:type="dxa"/>
        <w:bottom w:w="0" w:type="dxa"/>
      </w:tblCellMar>
    </w:tblPr>
  </w:style>
  <w:style w:type="table" w:styleId="1012" w:customStyle="1">
    <w:name w:val="Lined - Accent 6"/>
    <w:uiPriority w:val="99"/>
    <w:qFormat/>
    <w:rPr>
      <w:color w:val="404040"/>
    </w:rPr>
    <w:tblPr>
      <w:tblCellMar>
        <w:left w:w="0" w:type="dxa"/>
        <w:top w:w="0" w:type="dxa"/>
        <w:right w:w="0" w:type="dxa"/>
        <w:bottom w:w="0" w:type="dxa"/>
      </w:tblCellMar>
    </w:tblPr>
  </w:style>
  <w:style w:type="table" w:styleId="101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7" w:customStyle="1">
    <w:name w:val="脚注文本 字符"/>
    <w:link w:val="864"/>
    <w:uiPriority w:val="99"/>
    <w:qFormat/>
    <w:rPr>
      <w:sz w:val="18"/>
    </w:rPr>
  </w:style>
  <w:style w:type="character" w:styleId="1028" w:customStyle="1">
    <w:name w:val="尾注文本 字符"/>
    <w:link w:val="858"/>
    <w:uiPriority w:val="99"/>
    <w:qFormat/>
    <w:rPr>
      <w:sz w:val="20"/>
    </w:rPr>
  </w:style>
  <w:style w:type="paragraph" w:styleId="1029" w:customStyle="1">
    <w:name w:val="TOC 标题1"/>
    <w:uiPriority w:val="39"/>
    <w:unhideWhenUsed/>
    <w:qFormat/>
    <w:rPr>
      <w:rFonts w:ascii="Times New Roman" w:hAnsi="Times New Roman" w:eastAsia="宋体" w:cs="Times New Roman"/>
      <w:lang w:val="en-US" w:eastAsia="zh-CN" w:bidi="ar-SA"/>
    </w:rPr>
  </w:style>
  <w:style w:type="paragraph" w:styleId="1030" w:customStyle="1">
    <w:name w:val="标题 21"/>
    <w:basedOn w:val="835"/>
    <w:next w:val="1031"/>
    <w:link w:val="1037"/>
    <w:uiPriority w:val="0"/>
    <w:qFormat/>
    <w:pPr>
      <w:keepLines/>
      <w:keepNext/>
      <w:spacing w:before="260" w:after="260" w:line="416" w:lineRule="auto"/>
      <w:outlineLvl w:val="1"/>
    </w:pPr>
    <w:rPr>
      <w:rFonts w:ascii="Arial" w:hAnsi="Arial" w:eastAsia="黑体"/>
      <w:b/>
      <w:bCs/>
      <w:sz w:val="32"/>
      <w:szCs w:val="32"/>
    </w:rPr>
  </w:style>
  <w:style w:type="paragraph" w:styleId="1031" w:customStyle="1">
    <w:name w:val="纯文本1"/>
    <w:basedOn w:val="835"/>
    <w:uiPriority w:val="99"/>
    <w:qFormat/>
    <w:rPr>
      <w:rFonts w:ascii="宋体" w:hAnsi="Courier New"/>
      <w:szCs w:val="20"/>
    </w:rPr>
  </w:style>
  <w:style w:type="paragraph" w:styleId="1032" w:customStyle="1">
    <w:name w:val="标题 31"/>
    <w:basedOn w:val="835"/>
    <w:next w:val="835"/>
    <w:link w:val="1038"/>
    <w:uiPriority w:val="0"/>
    <w:qFormat/>
    <w:pPr>
      <w:keepLines/>
      <w:keepNext/>
      <w:spacing w:before="260" w:after="260" w:line="416" w:lineRule="auto"/>
      <w:outlineLvl w:val="2"/>
    </w:pPr>
    <w:rPr>
      <w:b/>
      <w:bCs/>
      <w:sz w:val="32"/>
      <w:szCs w:val="32"/>
    </w:rPr>
  </w:style>
  <w:style w:type="paragraph" w:styleId="1033" w:customStyle="1">
    <w:name w:val="标题 41"/>
    <w:basedOn w:val="835"/>
    <w:next w:val="835"/>
    <w:link w:val="1039"/>
    <w:uiPriority w:val="0"/>
    <w:qFormat/>
    <w:pPr>
      <w:jc w:val="center"/>
      <w:keepNext/>
      <w:outlineLvl w:val="3"/>
    </w:pPr>
    <w:rPr>
      <w:rFonts w:eastAsia="新宋体"/>
      <w:sz w:val="30"/>
      <w:szCs w:val="21"/>
    </w:rPr>
  </w:style>
  <w:style w:type="character" w:styleId="1034" w:customStyle="1">
    <w:name w:val="默认段落字体1"/>
    <w:uiPriority w:val="1"/>
    <w:unhideWhenUsed/>
    <w:qFormat/>
  </w:style>
  <w:style w:type="table" w:styleId="1035" w:customStyle="1">
    <w:name w:val="普通表格1"/>
    <w:uiPriority w:val="99"/>
    <w:unhideWhenUsed/>
    <w:qFormat/>
    <w:tblPr>
      <w:tblCellMar>
        <w:left w:w="0" w:type="dxa"/>
        <w:top w:w="0" w:type="dxa"/>
        <w:right w:w="0" w:type="dxa"/>
        <w:bottom w:w="0" w:type="dxa"/>
      </w:tblCellMar>
    </w:tblPr>
  </w:style>
  <w:style w:type="character" w:styleId="1036" w:customStyle="1">
    <w:name w:val="标题 1 Char"/>
    <w:link w:val="881"/>
    <w:uiPriority w:val="0"/>
    <w:qFormat/>
    <w:rPr>
      <w:b/>
      <w:bCs/>
      <w:sz w:val="44"/>
      <w:szCs w:val="44"/>
    </w:rPr>
  </w:style>
  <w:style w:type="character" w:styleId="1037" w:customStyle="1">
    <w:name w:val="标题 2 Char"/>
    <w:link w:val="1030"/>
    <w:uiPriority w:val="0"/>
    <w:qFormat/>
    <w:rPr>
      <w:rFonts w:ascii="Arial" w:hAnsi="Arial" w:eastAsia="黑体"/>
      <w:b/>
      <w:bCs/>
      <w:sz w:val="32"/>
      <w:szCs w:val="32"/>
    </w:rPr>
  </w:style>
  <w:style w:type="character" w:styleId="1038" w:customStyle="1">
    <w:name w:val="标题 3 Char"/>
    <w:link w:val="1032"/>
    <w:uiPriority w:val="0"/>
    <w:qFormat/>
    <w:rPr>
      <w:b/>
      <w:bCs/>
      <w:sz w:val="32"/>
      <w:szCs w:val="32"/>
    </w:rPr>
  </w:style>
  <w:style w:type="character" w:styleId="1039" w:customStyle="1">
    <w:name w:val="标题 4 Char"/>
    <w:link w:val="1033"/>
    <w:uiPriority w:val="0"/>
    <w:qFormat/>
    <w:rPr>
      <w:rFonts w:eastAsia="新宋体"/>
      <w:sz w:val="30"/>
      <w:szCs w:val="21"/>
    </w:rPr>
  </w:style>
  <w:style w:type="paragraph" w:styleId="1040" w:customStyle="1">
    <w:name w:val="正文缩进1"/>
    <w:basedOn w:val="835"/>
    <w:link w:val="1041"/>
    <w:uiPriority w:val="0"/>
    <w:qFormat/>
    <w:pPr>
      <w:ind w:firstLine="420"/>
    </w:pPr>
    <w:rPr>
      <w:szCs w:val="20"/>
    </w:rPr>
  </w:style>
  <w:style w:type="character" w:styleId="1041" w:customStyle="1">
    <w:name w:val="正文缩进 Char"/>
    <w:link w:val="1040"/>
    <w:uiPriority w:val="0"/>
    <w:qFormat/>
    <w:rPr>
      <w:sz w:val="21"/>
    </w:rPr>
  </w:style>
  <w:style w:type="paragraph" w:styleId="1042" w:customStyle="1">
    <w:name w:val="文档结构图1"/>
    <w:basedOn w:val="835"/>
    <w:link w:val="1043"/>
    <w:uiPriority w:val="0"/>
    <w:semiHidden/>
    <w:qFormat/>
    <w:pPr>
      <w:shd w:val="clear" w:color="auto" w:fill="000080"/>
    </w:pPr>
  </w:style>
  <w:style w:type="character" w:styleId="1043" w:customStyle="1">
    <w:name w:val="文档结构图 Char"/>
    <w:link w:val="1042"/>
    <w:uiPriority w:val="0"/>
    <w:semiHidden/>
    <w:qFormat/>
    <w:rPr>
      <w:sz w:val="21"/>
      <w:szCs w:val="24"/>
      <w:shd w:val="clear" w:color="auto" w:fill="000080"/>
    </w:rPr>
  </w:style>
  <w:style w:type="paragraph" w:styleId="1044" w:customStyle="1">
    <w:name w:val="批注文字1"/>
    <w:basedOn w:val="835"/>
    <w:uiPriority w:val="99"/>
    <w:unhideWhenUsed/>
    <w:qFormat/>
    <w:pPr>
      <w:jc w:val="left"/>
    </w:pPr>
  </w:style>
  <w:style w:type="paragraph" w:styleId="1045" w:customStyle="1">
    <w:name w:val="正文文本1"/>
    <w:basedOn w:val="835"/>
    <w:next w:val="835"/>
    <w:uiPriority w:val="0"/>
    <w:qFormat/>
    <w:pPr>
      <w:spacing w:after="120"/>
    </w:pPr>
    <w:rPr>
      <w:szCs w:val="20"/>
    </w:rPr>
  </w:style>
  <w:style w:type="paragraph" w:styleId="1046" w:customStyle="1">
    <w:name w:val="正文文本缩进1"/>
    <w:basedOn w:val="835"/>
    <w:link w:val="1047"/>
    <w:uiPriority w:val="0"/>
    <w:qFormat/>
    <w:pPr>
      <w:ind w:left="420"/>
      <w:spacing w:after="120"/>
    </w:pPr>
  </w:style>
  <w:style w:type="character" w:styleId="1047" w:customStyle="1">
    <w:name w:val="正文文本缩进 Char"/>
    <w:link w:val="1046"/>
    <w:uiPriority w:val="0"/>
    <w:qFormat/>
    <w:rPr>
      <w:sz w:val="21"/>
      <w:szCs w:val="24"/>
    </w:rPr>
  </w:style>
  <w:style w:type="paragraph" w:styleId="1048" w:customStyle="1">
    <w:name w:val="日期1"/>
    <w:basedOn w:val="835"/>
    <w:next w:val="835"/>
    <w:link w:val="1049"/>
    <w:uiPriority w:val="0"/>
    <w:qFormat/>
    <w:pPr>
      <w:ind w:left="100"/>
    </w:pPr>
  </w:style>
  <w:style w:type="character" w:styleId="1049" w:customStyle="1">
    <w:name w:val="日期 Char"/>
    <w:link w:val="1048"/>
    <w:uiPriority w:val="0"/>
    <w:qFormat/>
    <w:rPr>
      <w:sz w:val="21"/>
      <w:szCs w:val="24"/>
    </w:rPr>
  </w:style>
  <w:style w:type="paragraph" w:styleId="1050" w:customStyle="1">
    <w:name w:val="批注框文本1"/>
    <w:basedOn w:val="835"/>
    <w:link w:val="1051"/>
    <w:uiPriority w:val="0"/>
    <w:semiHidden/>
    <w:qFormat/>
    <w:rPr>
      <w:sz w:val="18"/>
      <w:szCs w:val="18"/>
    </w:rPr>
  </w:style>
  <w:style w:type="character" w:styleId="1051" w:customStyle="1">
    <w:name w:val="批注框文本 Char"/>
    <w:link w:val="1050"/>
    <w:uiPriority w:val="0"/>
    <w:semiHidden/>
    <w:qFormat/>
    <w:rPr>
      <w:sz w:val="18"/>
      <w:szCs w:val="18"/>
    </w:rPr>
  </w:style>
  <w:style w:type="paragraph" w:styleId="1052" w:customStyle="1">
    <w:name w:val="页脚1"/>
    <w:basedOn w:val="835"/>
    <w:link w:val="1053"/>
    <w:uiPriority w:val="99"/>
    <w:qFormat/>
    <w:pPr>
      <w:jc w:val="left"/>
      <w:tabs>
        <w:tab w:val="center" w:pos="4153" w:leader="none"/>
        <w:tab w:val="right" w:pos="8306" w:leader="none"/>
      </w:tabs>
    </w:pPr>
    <w:rPr>
      <w:sz w:val="18"/>
      <w:szCs w:val="18"/>
    </w:rPr>
  </w:style>
  <w:style w:type="character" w:styleId="1053" w:customStyle="1">
    <w:name w:val="页脚 Char"/>
    <w:link w:val="1052"/>
    <w:uiPriority w:val="99"/>
    <w:qFormat/>
    <w:rPr>
      <w:sz w:val="18"/>
      <w:szCs w:val="18"/>
    </w:rPr>
  </w:style>
  <w:style w:type="paragraph" w:styleId="1054" w:customStyle="1">
    <w:name w:val="页眉1"/>
    <w:basedOn w:val="835"/>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5" w:customStyle="1">
    <w:name w:val="页眉 Char"/>
    <w:link w:val="1054"/>
    <w:uiPriority w:val="0"/>
    <w:qFormat/>
    <w:rPr>
      <w:sz w:val="18"/>
      <w:szCs w:val="18"/>
    </w:rPr>
  </w:style>
  <w:style w:type="paragraph" w:styleId="1056" w:customStyle="1">
    <w:name w:val="正文文本缩进 31"/>
    <w:basedOn w:val="835"/>
    <w:link w:val="1057"/>
    <w:uiPriority w:val="0"/>
    <w:qFormat/>
    <w:pPr>
      <w:ind w:firstLine="539"/>
      <w:spacing w:line="520" w:lineRule="exact"/>
    </w:pPr>
    <w:rPr>
      <w:rFonts w:ascii="宋体"/>
      <w:b/>
      <w:spacing w:val="6"/>
      <w:sz w:val="28"/>
    </w:rPr>
  </w:style>
  <w:style w:type="character" w:styleId="1057" w:customStyle="1">
    <w:name w:val="正文文本缩进 3 Char"/>
    <w:link w:val="1056"/>
    <w:uiPriority w:val="0"/>
    <w:qFormat/>
    <w:rPr>
      <w:rFonts w:ascii="宋体"/>
      <w:b/>
      <w:spacing w:val="6"/>
      <w:sz w:val="28"/>
      <w:szCs w:val="24"/>
    </w:rPr>
  </w:style>
  <w:style w:type="paragraph" w:styleId="1058" w:customStyle="1">
    <w:name w:val="普通(网站)1"/>
    <w:basedOn w:val="835"/>
    <w:uiPriority w:val="0"/>
    <w:unhideWhenUsed/>
    <w:qFormat/>
    <w:pPr>
      <w:jc w:val="left"/>
      <w:spacing w:before="100" w:beforeAutospacing="1" w:after="100" w:afterAutospacing="1"/>
      <w:widowControl/>
    </w:pPr>
    <w:rPr>
      <w:rFonts w:ascii="宋体" w:hAnsi="宋体" w:cs="宋体"/>
      <w:sz w:val="24"/>
    </w:rPr>
  </w:style>
  <w:style w:type="paragraph" w:styleId="1059" w:customStyle="1">
    <w:name w:val="正文首行缩进1"/>
    <w:basedOn w:val="1045"/>
    <w:uiPriority w:val="99"/>
    <w:unhideWhenUsed/>
    <w:qFormat/>
    <w:pPr>
      <w:ind w:firstLine="420"/>
    </w:pPr>
  </w:style>
  <w:style w:type="table" w:styleId="1060" w:customStyle="1">
    <w:name w:val="网格型1"/>
    <w:basedOn w:val="1035"/>
    <w:uiPriority w:val="0"/>
    <w:qFormat/>
    <w:pPr>
      <w:jc w:val="both"/>
      <w:widowControl w:val="off"/>
    </w:pPr>
    <w:tblPr/>
  </w:style>
  <w:style w:type="character" w:styleId="1061" w:customStyle="1">
    <w:name w:val="要点1"/>
    <w:uiPriority w:val="22"/>
    <w:qFormat/>
    <w:rPr>
      <w:b/>
      <w:bCs/>
    </w:rPr>
  </w:style>
  <w:style w:type="character" w:styleId="1062" w:customStyle="1">
    <w:name w:val="页码1"/>
    <w:uiPriority w:val="0"/>
    <w:qFormat/>
  </w:style>
  <w:style w:type="character" w:styleId="1063" w:customStyle="1">
    <w:name w:val="已访问的超链接1"/>
    <w:uiPriority w:val="99"/>
    <w:unhideWhenUsed/>
    <w:qFormat/>
    <w:rPr>
      <w:color w:val="800080"/>
      <w:u w:val="none"/>
    </w:rPr>
  </w:style>
  <w:style w:type="character" w:styleId="1064" w:customStyle="1">
    <w:name w:val="强调1"/>
    <w:uiPriority w:val="0"/>
    <w:qFormat/>
    <w:rPr>
      <w:b/>
      <w:bCs/>
    </w:rPr>
  </w:style>
  <w:style w:type="character" w:styleId="1065" w:customStyle="1">
    <w:name w:val="HTML 定义1"/>
    <w:uiPriority w:val="99"/>
    <w:unhideWhenUsed/>
    <w:qFormat/>
  </w:style>
  <w:style w:type="character" w:styleId="1066" w:customStyle="1">
    <w:name w:val="HTML 打字机1"/>
    <w:uiPriority w:val="99"/>
    <w:unhideWhenUsed/>
    <w:qFormat/>
    <w:rPr>
      <w:rFonts w:ascii="monospace" w:hAnsi="monospace" w:eastAsia="monospace" w:cs="monospace"/>
      <w:sz w:val="20"/>
    </w:rPr>
  </w:style>
  <w:style w:type="character" w:styleId="1067" w:customStyle="1">
    <w:name w:val="HTML 缩写1"/>
    <w:uiPriority w:val="99"/>
    <w:unhideWhenUsed/>
    <w:qFormat/>
  </w:style>
  <w:style w:type="character" w:styleId="1068" w:customStyle="1">
    <w:name w:val="HTML 变量1"/>
    <w:uiPriority w:val="99"/>
    <w:unhideWhenUsed/>
    <w:qFormat/>
  </w:style>
  <w:style w:type="character" w:styleId="1069" w:customStyle="1">
    <w:name w:val="超链接1"/>
    <w:uiPriority w:val="99"/>
    <w:unhideWhenUsed/>
    <w:qFormat/>
    <w:rPr>
      <w:color w:val="0000ff"/>
      <w:u w:val="none"/>
    </w:rPr>
  </w:style>
  <w:style w:type="character" w:styleId="1070" w:customStyle="1">
    <w:name w:val="HTML 代码1"/>
    <w:uiPriority w:val="99"/>
    <w:unhideWhenUsed/>
    <w:qFormat/>
    <w:rPr>
      <w:rFonts w:ascii="monospace" w:hAnsi="monospace" w:eastAsia="monospace" w:cs="monospace"/>
      <w:sz w:val="20"/>
    </w:rPr>
  </w:style>
  <w:style w:type="character" w:styleId="1071" w:customStyle="1">
    <w:name w:val="HTML 引文1"/>
    <w:uiPriority w:val="99"/>
    <w:unhideWhenUsed/>
    <w:qFormat/>
  </w:style>
  <w:style w:type="character" w:styleId="1072" w:customStyle="1">
    <w:name w:val="HTML 键盘1"/>
    <w:uiPriority w:val="99"/>
    <w:unhideWhenUsed/>
    <w:qFormat/>
    <w:rPr>
      <w:rFonts w:ascii="monospace" w:hAnsi="monospace" w:eastAsia="monospace" w:cs="monospace"/>
      <w:sz w:val="20"/>
    </w:rPr>
  </w:style>
  <w:style w:type="character" w:styleId="1073" w:customStyle="1">
    <w:name w:val="HTML 样本1"/>
    <w:uiPriority w:val="99"/>
    <w:unhideWhenUsed/>
    <w:qFormat/>
    <w:rPr>
      <w:rFonts w:ascii="monospace" w:hAnsi="monospace" w:eastAsia="monospace" w:cs="monospace"/>
    </w:rPr>
  </w:style>
  <w:style w:type="character" w:styleId="1074" w:customStyle="1">
    <w:name w:val="正文缩进2格 Char"/>
    <w:link w:val="1075"/>
    <w:uiPriority w:val="0"/>
    <w:qFormat/>
    <w:rPr>
      <w:rFonts w:ascii="仿宋_GB2312" w:hAnsi="宋体" w:eastAsia="仿宋_GB2312"/>
      <w:sz w:val="31"/>
      <w:szCs w:val="28"/>
    </w:rPr>
  </w:style>
  <w:style w:type="paragraph" w:styleId="1075" w:customStyle="1">
    <w:name w:val="正文缩进2格"/>
    <w:basedOn w:val="835"/>
    <w:link w:val="1074"/>
    <w:uiPriority w:val="0"/>
    <w:qFormat/>
    <w:pPr>
      <w:ind w:firstLine="639"/>
      <w:spacing w:line="600" w:lineRule="exact"/>
    </w:pPr>
    <w:rPr>
      <w:rFonts w:ascii="仿宋_GB2312" w:hAnsi="宋体" w:eastAsia="仿宋_GB2312"/>
      <w:sz w:val="31"/>
      <w:szCs w:val="28"/>
    </w:rPr>
  </w:style>
  <w:style w:type="character" w:styleId="1076" w:customStyle="1">
    <w:name w:val="标题 3.1 Char"/>
    <w:link w:val="1077"/>
    <w:uiPriority w:val="0"/>
    <w:qFormat/>
    <w:rPr>
      <w:rFonts w:ascii="宋体" w:hAnsi="宋体"/>
      <w:b/>
      <w:bCs/>
      <w:color w:val="000000"/>
      <w:sz w:val="32"/>
      <w:szCs w:val="32"/>
    </w:rPr>
  </w:style>
  <w:style w:type="paragraph" w:styleId="1077" w:customStyle="1">
    <w:name w:val="标题 3.1"/>
    <w:basedOn w:val="1032"/>
    <w:link w:val="1076"/>
    <w:uiPriority w:val="0"/>
    <w:qFormat/>
    <w:pPr>
      <w:spacing w:line="600" w:lineRule="exact"/>
      <w:tabs>
        <w:tab w:val="left" w:pos="1440" w:leader="none"/>
        <w:tab w:val="left" w:pos="1620" w:leader="none"/>
      </w:tabs>
    </w:pPr>
    <w:rPr>
      <w:rFonts w:ascii="宋体" w:hAnsi="宋体"/>
      <w:color w:val="000000"/>
    </w:rPr>
  </w:style>
  <w:style w:type="paragraph" w:styleId="1078" w:customStyle="1">
    <w:name w:val="Char"/>
    <w:basedOn w:val="835"/>
    <w:uiPriority w:val="0"/>
    <w:qFormat/>
    <w:rPr>
      <w:rFonts w:ascii="Tahoma" w:hAnsi="Tahoma"/>
      <w:sz w:val="24"/>
      <w:szCs w:val="20"/>
    </w:rPr>
  </w:style>
  <w:style w:type="paragraph" w:styleId="1079" w:customStyle="1">
    <w:name w:val="正文缩进4格"/>
    <w:basedOn w:val="1075"/>
    <w:uiPriority w:val="0"/>
    <w:qFormat/>
    <w:pPr>
      <w:ind w:left="2" w:firstLine="538"/>
    </w:pPr>
    <w:rPr>
      <w:color w:val="000000"/>
      <w:sz w:val="28"/>
    </w:rPr>
  </w:style>
  <w:style w:type="paragraph" w:styleId="1080" w:customStyle="1">
    <w:name w:val="Char Char Char Char"/>
    <w:basedOn w:val="835"/>
    <w:uiPriority w:val="0"/>
    <w:qFormat/>
    <w:rPr>
      <w:rFonts w:ascii="Tahoma" w:hAnsi="Tahoma"/>
      <w:sz w:val="24"/>
      <w:szCs w:val="20"/>
    </w:rPr>
  </w:style>
  <w:style w:type="paragraph" w:styleId="1081" w:customStyle="1">
    <w:name w:val="Char1"/>
    <w:basedOn w:val="835"/>
    <w:uiPriority w:val="0"/>
    <w:qFormat/>
    <w:pPr>
      <w:ind w:left="840" w:hanging="420"/>
      <w:tabs>
        <w:tab w:val="left" w:pos="840" w:leader="none"/>
      </w:tabs>
    </w:pPr>
    <w:rPr>
      <w:sz w:val="24"/>
    </w:rPr>
  </w:style>
  <w:style w:type="paragraph" w:styleId="1082" w:customStyle="1">
    <w:name w:val="Char Char1 Char Char Char Char Char Char"/>
    <w:basedOn w:val="835"/>
    <w:uiPriority w:val="0"/>
    <w:qFormat/>
    <w:pPr>
      <w:jc w:val="left"/>
      <w:spacing w:after="160" w:line="240" w:lineRule="exact"/>
      <w:widowControl/>
    </w:pPr>
    <w:rPr>
      <w:rFonts w:ascii="Verdana" w:hAnsi="Verdana" w:eastAsia="仿宋_GB2312"/>
      <w:sz w:val="24"/>
      <w:szCs w:val="20"/>
      <w:lang w:eastAsia="en-US"/>
    </w:rPr>
  </w:style>
  <w:style w:type="paragraph" w:styleId="1083" w:customStyle="1">
    <w:name w:val="msonormalcxspmiddle"/>
    <w:basedOn w:val="835"/>
    <w:uiPriority w:val="0"/>
    <w:qFormat/>
    <w:pPr>
      <w:jc w:val="left"/>
      <w:spacing w:before="100" w:beforeAutospacing="1" w:after="100" w:afterAutospacing="1"/>
      <w:widowControl/>
    </w:pPr>
    <w:rPr>
      <w:rFonts w:ascii="宋体" w:hAnsi="宋体" w:cs="宋体"/>
      <w:sz w:val="24"/>
    </w:rPr>
  </w:style>
  <w:style w:type="paragraph" w:styleId="1084" w:customStyle="1">
    <w:name w:val="Char Char 字元 字元 字元 Char Char Char Char"/>
    <w:basedOn w:val="835"/>
    <w:uiPriority w:val="0"/>
    <w:qFormat/>
    <w:pPr>
      <w:spacing w:line="360" w:lineRule="auto"/>
    </w:pPr>
    <w:rPr>
      <w:sz w:val="24"/>
      <w:szCs w:val="20"/>
    </w:rPr>
  </w:style>
  <w:style w:type="paragraph" w:styleId="1085" w:customStyle="1">
    <w:name w:val="para"/>
    <w:basedOn w:val="835"/>
    <w:uiPriority w:val="0"/>
    <w:qFormat/>
    <w:pPr>
      <w:jc w:val="left"/>
      <w:spacing w:before="100" w:beforeAutospacing="1" w:after="100" w:afterAutospacing="1"/>
      <w:widowControl/>
    </w:pPr>
    <w:rPr>
      <w:rFonts w:ascii="Arial" w:hAnsi="Arial" w:cs="Arial"/>
      <w:sz w:val="18"/>
      <w:szCs w:val="18"/>
    </w:rPr>
  </w:style>
  <w:style w:type="paragraph" w:styleId="1086" w:customStyle="1">
    <w:name w:val="Char2"/>
    <w:basedOn w:val="835"/>
    <w:uiPriority w:val="0"/>
    <w:qFormat/>
    <w:rPr>
      <w:rFonts w:ascii="Tahoma" w:hAnsi="Tahoma"/>
      <w:sz w:val="24"/>
      <w:szCs w:val="20"/>
    </w:rPr>
  </w:style>
  <w:style w:type="paragraph" w:styleId="1087" w:customStyle="1">
    <w:name w:val="msonormalcxsplast"/>
    <w:basedOn w:val="835"/>
    <w:uiPriority w:val="0"/>
    <w:qFormat/>
    <w:pPr>
      <w:jc w:val="left"/>
      <w:spacing w:before="100" w:beforeAutospacing="1" w:after="100" w:afterAutospacing="1"/>
      <w:widowControl/>
    </w:pPr>
    <w:rPr>
      <w:rFonts w:ascii="宋体" w:hAnsi="宋体" w:cs="宋体"/>
      <w:sz w:val="24"/>
    </w:rPr>
  </w:style>
  <w:style w:type="character" w:styleId="1088" w:customStyle="1">
    <w:name w:val="普通正文 Char"/>
    <w:link w:val="1089"/>
    <w:uiPriority w:val="0"/>
    <w:qFormat/>
    <w:rPr>
      <w:rFonts w:ascii="Arial" w:hAnsi="Arial"/>
      <w:sz w:val="24"/>
      <w:szCs w:val="24"/>
    </w:rPr>
  </w:style>
  <w:style w:type="paragraph" w:styleId="1089" w:customStyle="1">
    <w:name w:val="普通正文"/>
    <w:basedOn w:val="835"/>
    <w:link w:val="1088"/>
    <w:uiPriority w:val="0"/>
    <w:qFormat/>
    <w:pPr>
      <w:ind w:left="-2" w:right="120" w:firstLine="480"/>
      <w:jc w:val="center"/>
      <w:spacing w:before="120" w:after="120" w:line="360" w:lineRule="auto"/>
    </w:pPr>
    <w:rPr>
      <w:rFonts w:ascii="Arial" w:hAnsi="Arial"/>
      <w:sz w:val="24"/>
    </w:rPr>
  </w:style>
  <w:style w:type="character" w:styleId="1090" w:customStyle="1">
    <w:name w:val="mini-outputtext1"/>
    <w:uiPriority w:val="0"/>
    <w:qFormat/>
  </w:style>
  <w:style w:type="character" w:styleId="1091" w:customStyle="1">
    <w:name w:val="font31"/>
    <w:uiPriority w:val="0"/>
    <w:qFormat/>
    <w:rPr>
      <w:rFonts w:hint="eastAsia" w:ascii="宋体" w:hAnsi="宋体" w:eastAsia="宋体" w:cs="宋体"/>
      <w:color w:val="000000"/>
      <w:sz w:val="21"/>
      <w:szCs w:val="21"/>
      <w:u w:val="none"/>
    </w:rPr>
  </w:style>
  <w:style w:type="character" w:styleId="1092" w:customStyle="1">
    <w:name w:val="font61"/>
    <w:uiPriority w:val="0"/>
    <w:qFormat/>
    <w:rPr>
      <w:rFonts w:ascii="Times New Roman" w:hAnsi="Times New Roman" w:cs="Times New Roman"/>
      <w:color w:val="000000"/>
      <w:sz w:val="21"/>
      <w:szCs w:val="21"/>
      <w:u w:val="none"/>
    </w:rPr>
  </w:style>
  <w:style w:type="character" w:styleId="1093" w:customStyle="1">
    <w:name w:val="font01"/>
    <w:uiPriority w:val="0"/>
    <w:qFormat/>
    <w:rPr>
      <w:rFonts w:ascii="等线" w:hAnsi="等线" w:eastAsia="等线" w:cs="等线"/>
      <w:color w:val="000000"/>
      <w:sz w:val="22"/>
      <w:szCs w:val="22"/>
      <w:u w:val="none"/>
    </w:rPr>
  </w:style>
  <w:style w:type="character" w:styleId="1094" w:customStyle="1">
    <w:name w:val="font51"/>
    <w:uiPriority w:val="0"/>
    <w:qFormat/>
    <w:rPr>
      <w:rFonts w:ascii="等线" w:hAnsi="等线" w:eastAsia="等线" w:cs="等线"/>
      <w:b/>
      <w:bCs/>
      <w:color w:val="000000"/>
      <w:sz w:val="22"/>
      <w:szCs w:val="22"/>
      <w:u w:val="none"/>
    </w:rPr>
  </w:style>
  <w:style w:type="paragraph" w:styleId="1095" w:customStyle="1">
    <w:name w:val="普通(网站) Char"/>
    <w:basedOn w:val="835"/>
    <w:uiPriority w:val="0"/>
    <w:qFormat/>
    <w:pPr>
      <w:jc w:val="left"/>
      <w:spacing w:before="100" w:beforeAutospacing="1" w:after="100" w:afterAutospacing="1"/>
      <w:widowControl/>
    </w:pPr>
    <w:rPr>
      <w:rFonts w:hint="eastAsia" w:ascii="宋体" w:hAnsi="宋体"/>
      <w:sz w:val="24"/>
    </w:rPr>
  </w:style>
  <w:style w:type="character" w:styleId="1096" w:customStyle="1">
    <w:name w:val="页脚 字符"/>
    <w:uiPriority w:val="99"/>
    <w:qFormat/>
  </w:style>
  <w:style w:type="paragraph" w:styleId="1097" w:customStyle="1">
    <w:name w:val="样式 行距: 1.5 倍行距 左  1.71 字符 首行缩进:  1.35 字符"/>
    <w:basedOn w:val="835"/>
    <w:uiPriority w:val="0"/>
    <w:qFormat/>
    <w:pPr>
      <w:ind w:firstLine="200"/>
      <w:spacing w:line="360" w:lineRule="auto"/>
    </w:pPr>
    <w:rPr>
      <w:sz w:val="24"/>
      <w:szCs w:val="21"/>
    </w:rPr>
  </w:style>
  <w:style w:type="paragraph" w:styleId="1098" w:customStyle="1">
    <w:name w:val="_Style 3"/>
    <w:next w:val="1056"/>
    <w:uiPriority w:val="99"/>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Body text|1"/>
    <w:basedOn w:val="835"/>
    <w:uiPriority w:val="0"/>
    <w:qFormat/>
    <w:pPr>
      <w:ind w:firstLine="280"/>
      <w:spacing w:line="432" w:lineRule="auto"/>
    </w:pPr>
    <w:rPr>
      <w:rFonts w:ascii="宋体" w:hAnsi="宋体" w:cs="宋体"/>
      <w:sz w:val="17"/>
      <w:szCs w:val="17"/>
      <w:lang w:val="zh-CN" w:bidi="zh-CN"/>
    </w:rPr>
  </w:style>
  <w:style w:type="paragraph" w:styleId="1100" w:customStyle="1">
    <w:name w:val="1"/>
    <w:basedOn w:val="835"/>
    <w:uiPriority w:val="0"/>
    <w:qFormat/>
    <w:pPr>
      <w:ind w:firstLine="420"/>
      <w:jc w:val="left"/>
      <w:spacing w:before="40" w:after="160" w:line="288" w:lineRule="auto"/>
      <w:widowControl/>
    </w:pPr>
    <w:rPr>
      <w:rFonts w:ascii="宋体" w:hAnsi="宋体"/>
      <w:color w:val="000000"/>
      <w:szCs w:val="20"/>
      <w:lang w:val="zh-CN"/>
    </w:rPr>
  </w:style>
  <w:style w:type="paragraph" w:styleId="1101" w:customStyle="1">
    <w:name w:val="Normal_2"/>
    <w:uiPriority w:val="0"/>
    <w:qFormat/>
    <w:rPr>
      <w:rFonts w:ascii="Times New Roman" w:hAnsi="Times New Roman" w:eastAsia="宋体" w:cs="Times New Roman"/>
      <w:sz w:val="24"/>
      <w:szCs w:val="24"/>
      <w:lang w:val="en-US" w:eastAsia="zh-CN" w:bidi="ar-SA"/>
    </w:rPr>
  </w:style>
  <w:style w:type="paragraph" w:styleId="1102" w:customStyle="1">
    <w:name w:val="Normal_5"/>
    <w:uiPriority w:val="0"/>
    <w:qFormat/>
    <w:rPr>
      <w:rFonts w:ascii="Times New Roman" w:hAnsi="Times New Roman" w:eastAsia="Times New Roman" w:cs="Times New Roman"/>
      <w:sz w:val="24"/>
      <w:szCs w:val="24"/>
      <w:lang w:val="en-US" w:eastAsia="zh-CN" w:bidi="ar-SA"/>
    </w:rPr>
  </w:style>
  <w:style w:type="table" w:styleId="1103" w:customStyle="1">
    <w:name w:val="Table Normal"/>
    <w:uiPriority w:val="0"/>
    <w:unhideWhenUsed/>
    <w:qFormat/>
    <w:tblPr>
      <w:tblCellMar>
        <w:left w:w="0" w:type="dxa"/>
        <w:top w:w="0" w:type="dxa"/>
        <w:right w:w="0" w:type="dxa"/>
        <w:bottom w:w="0" w:type="dxa"/>
      </w:tblCellMar>
    </w:tblPr>
  </w:style>
  <w:style w:type="character" w:styleId="1104" w:customStyle="1">
    <w:name w:val="NormalCharacter"/>
    <w:uiPriority w:val="99"/>
    <w:qFormat/>
  </w:style>
  <w:style w:type="paragraph" w:styleId="1105" w:customStyle="1">
    <w:name w:val="正文首行缩进 211"/>
    <w:basedOn w:val="852"/>
    <w:uiPriority w:val="99"/>
    <w:unhideWhenUsed/>
    <w:qFormat/>
    <w:pPr>
      <w:ind w:firstLine="200"/>
    </w:p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560d8fa5-fe0e-4051-9cd3-b2dee0f102d7</errorID>
      <errorWord>JSZC-320681-SHXP-C2026-</errorWord>
      <group>L1_Other</group>
      <groupName>其他问题</groupName>
      <ability>L2_Consistency</ability>
      <abilityName>一致性检查</abilityName>
      <candidateList>
        <item>JSZC-320681-SHXP-C2025-</item>
      </candidateList>
      <explain>数字一致性，文件开头的采购文件编号与竞争性磋商公告中的项目编号不一致，应以竞争性磋商公告中出现的JSZC-320681-SHXP-C2025-保持一致</explain>
      <paraID>7A9093DB</paraID>
      <start>7</start>
      <end>30</end>
      <status>unmodified</status>
      <modifiedWord/>
      <trackRevisions>false</trackRevisions>
    </reviewItem>
    <reviewItem>
      <errorID>79196b40-c89d-494e-b440-ec92f27373dd</errorID>
      <errorWord>:</errorWord>
      <group>L1_Format</group>
      <groupName>格式问题</groupName>
      <ability>L2_HalfPunc_CN</ability>
      <abilityName>全半角问题</abilityName>
      <candidateList>
        <item>：</item>
      </candidateList>
      <explain>文本全半角错误。</explain>
      <paraID>305540D7</paraID>
      <start>2</start>
      <end>3</end>
      <status>unmodified</status>
      <modifiedWord/>
      <trackRevisions>false</trackRevisions>
    </reviewItem>
    <reviewItem>
      <errorID>73188eb4-265a-4b6e-84f4-654c2aae5318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3356cff4-4ac9-4fb2-a296-e3eb9d033d88</errorID>
      <errorWord>-</errorWord>
      <group>L1_Format</group>
      <groupName>格式问题</groupName>
      <ability>L2_HalfPunc_CN</ability>
      <abilityName>全半角问题</abilityName>
      <candidateList>
        <item>－</item>
      </candidateList>
      <explain>文本全半角错误。</explain>
      <paraID>1E80EA54</paraID>
      <start>39</start>
      <end>40</end>
      <status>unmodified</status>
      <modifiedWord/>
      <trackRevisions>false</trackRevisions>
    </reviewItem>
    <reviewItem>
      <errorID>742c47a7-86fe-4b16-a762-6f0f73c16ab6</errorID>
      <errorWord>-</errorWord>
      <group>L1_Format</group>
      <groupName>格式问题</groupName>
      <ability>L2_HalfPunc_CN</ability>
      <abilityName>全半角问题</abilityName>
      <candidateList>
        <item>－</item>
      </candidateList>
      <explain>文本全半角错误。</explain>
      <paraID>1E80EA54</paraID>
      <start>40</start>
      <end>41</end>
      <status>unmodified</status>
      <modifiedWord/>
      <trackRevisions>false</trackRevisions>
    </reviewItem>
    <reviewItem>
      <errorID>84aade8d-2093-40fc-9b61-614c82eb3108</errorID>
      <errorWord>-</errorWord>
      <group>L1_Format</group>
      <groupName>格式问题</groupName>
      <ability>L2_HalfPunc_CN</ability>
      <abilityName>全半角问题</abilityName>
      <candidateList>
        <item>－</item>
      </candidateList>
      <explain>文本全半角错误。</explain>
      <paraID>1E80EA54</paraID>
      <start>66</start>
      <end>67</end>
      <status>unmodified</status>
      <modifiedWord/>
      <trackRevisions>false</trackRevisions>
    </reviewItem>
    <reviewItem>
      <errorID>cf4c9e9c-e12a-41ab-b7e0-54bec74a3683</errorID>
      <errorWord>-</errorWord>
      <group>L1_Format</group>
      <groupName>格式问题</groupName>
      <ability>L2_HalfPunc_CN</ability>
      <abilityName>全半角问题</abilityName>
      <candidateList>
        <item>－</item>
      </candidateList>
      <explain>文本全半角错误。</explain>
      <paraID>1E80EA54</paraID>
      <start>67</start>
      <end>68</end>
      <status>unmodified</status>
      <modifiedWord/>
      <trackRevisions>false</trackRevisions>
    </reviewItem>
    <reviewItem>
      <errorID>33755965-7de8-4aa2-951e-203ef735987f</errorID>
      <errorWord>“.</errorWord>
      <group>L1_Punc</group>
      <groupName>标点问题</groupName>
      <ability>L2_Punc_CN</ability>
      <abilityName>标点符号问题</abilityName>
      <candidateList>
        <item>“</item>
      </candidateList>
      <explain/>
      <paraID>1E80EA54</paraID>
      <start>79</start>
      <end>81</end>
      <status>unmodified</status>
      <modifiedWord/>
      <trackRevisions>false</trackRevisions>
    </reviewItem>
    <reviewItem>
      <errorID>13335d15-88e4-438a-9d99-fbefc6a13a79</errorID>
      <errorWord>“.</errorWord>
      <group>L1_Punc</group>
      <groupName>标点问题</groupName>
      <ability>L2_Punc_CN</ability>
      <abilityName>标点符号问题</abilityName>
      <candidateList>
        <item>“</item>
      </candidateList>
      <explain/>
      <paraID>1E80EA54</paraID>
      <start>94</start>
      <end>96</end>
      <status>unmodified</status>
      <modifiedWord/>
      <trackRevisions>false</trackRevisions>
    </reviewItem>
    <reviewItem>
      <errorID>ff9ffb5c-7135-45e7-b4e1-10b9c5eedf3c</errorID>
      <errorWord>-</errorWord>
      <group>L1_Format</group>
      <groupName>格式问题</groupName>
      <ability>L2_HalfPunc_CN</ability>
      <abilityName>全半角问题</abilityName>
      <candidateList>
        <item>－</item>
      </candidateList>
      <explain>文本全半角错误。</explain>
      <paraID>1E80EA54</paraID>
      <start>117</start>
      <end>118</end>
      <status>unmodified</status>
      <modifiedWord/>
      <trackRevisions>false</trackRevisions>
    </reviewItem>
    <reviewItem>
      <errorID>2e71277d-9ac0-46b5-8580-19170487fc12</errorID>
      <errorWord>-</errorWord>
      <group>L1_Format</group>
      <groupName>格式问题</groupName>
      <ability>L2_HalfPunc_CN</ability>
      <abilityName>全半角问题</abilityName>
      <candidateList>
        <item>－</item>
      </candidateList>
      <explain>文本全半角错误。</explain>
      <paraID>1E80EA54</paraID>
      <start>118</start>
      <end>119</end>
      <status>unmodified</status>
      <modifiedWord/>
      <trackRevisions>false</trackRevisions>
    </reviewItem>
    <reviewItem>
      <errorID>4534055c-350b-4ae6-9851-b13b21dd7942</errorID>
      <errorWord>-</errorWord>
      <group>L1_Format</group>
      <groupName>格式问题</groupName>
      <ability>L2_HalfPunc_CN</ability>
      <abilityName>全半角问题</abilityName>
      <candidateList>
        <item>－</item>
      </candidateList>
      <explain>文本全半角错误。</explain>
      <paraID>1E80EA54</paraID>
      <start>125</start>
      <end>126</end>
      <status>unmodified</status>
      <modifiedWord/>
      <trackRevisions>false</trackRevisions>
    </reviewItem>
    <reviewItem>
      <errorID>1c36e25a-0510-44db-ab43-df715cd625b5</errorID>
      <errorWord>-</errorWord>
      <group>L1_Format</group>
      <groupName>格式问题</groupName>
      <ability>L2_HalfPunc_CN</ability>
      <abilityName>全半角问题</abilityName>
      <candidateList>
        <item>－</item>
      </candidateList>
      <explain>文本全半角错误。</explain>
      <paraID>1E80EA54</paraID>
      <start>126</start>
      <end>127</end>
      <status>unmodified</status>
      <modifiedWord/>
      <trackRevisions>false</trackRevisions>
    </reviewItem>
    <reviewItem>
      <errorID>8876dd3a-1d10-4f9d-9340-d9a7665f0224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98ede230-6a1f-4f4d-a5d8-c3325d35970a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5939a077-fcdc-49f8-9ab4-93e07ba93b68</errorID>
      <errorWord>，</errorWord>
      <group>L1_Punc</group>
      <groupName>标点问题</groupName>
      <ability>L2_Punc_CN</ability>
      <abilityName>标点符号问题</abilityName>
      <candidateList>
        <item>。</item>
      </candidateList>
      <explain/>
      <paraID>6D8D9A46</paraID>
      <start>45</start>
      <end>46</end>
      <status>unmodified</status>
      <modifiedWord/>
      <trackRevisions>false</trackRevisions>
    </reviewItem>
    <reviewItem>
      <errorID>de49c0d4-f0ce-4b44-9e66-dd757581cdcb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44bc03a0-7d92-4bb0-813d-5ba3f721724b</errorID>
      <errorWord>“.</errorWord>
      <group>L1_Punc</group>
      <groupName>标点问题</groupName>
      <ability>L2_Punc_CN</ability>
      <abilityName>标点符号问题</abilityName>
      <candidateList>
        <item>“</item>
      </candidateList>
      <explain/>
      <paraID>6C646A9C</paraID>
      <start>11</start>
      <end>13</end>
      <status>unmodified</status>
      <modifiedWord/>
      <trackRevisions>false</trackRevisions>
    </reviewItem>
    <reviewItem>
      <errorID>a8d470c9-9be3-4791-a786-0045c4881df1</errorID>
      <errorWord>-</errorWord>
      <group>L1_Format</group>
      <groupName>格式问题</groupName>
      <ability>L2_HalfPunc_CN</ability>
      <abilityName>全半角问题</abilityName>
      <candidateList>
        <item>－</item>
      </candidateList>
      <explain>文本全半角错误。</explain>
      <paraID>6C646A9C</paraID>
      <start>47</start>
      <end>48</end>
      <status>unmodified</status>
      <modifiedWord/>
      <trackRevisions>false</trackRevisions>
    </reviewItem>
    <reviewItem>
      <errorID>88386c35-b6cf-4a82-901a-e9f2fff74d37</errorID>
      <errorWord>-</errorWord>
      <group>L1_Format</group>
      <groupName>格式问题</groupName>
      <ability>L2_HalfPunc_CN</ability>
      <abilityName>全半角问题</abilityName>
      <candidateList>
        <item>－</item>
      </candidateList>
      <explain>文本全半角错误。</explain>
      <paraID>6C646A9C</paraID>
      <start>48</start>
      <end>49</end>
      <status>unmodified</status>
      <modifiedWord/>
      <trackRevisions>false</trackRevisions>
    </reviewItem>
    <reviewItem>
      <errorID>1918ee9f-6f60-4ddf-adb3-eaea56e790f2</errorID>
      <errorWord>-</errorWord>
      <group>L1_Format</group>
      <groupName>格式问题</groupName>
      <ability>L2_HalfPunc_CN</ability>
      <abilityName>全半角问题</abilityName>
      <candidateList>
        <item>－</item>
      </candidateList>
      <explain>文本全半角错误。</explain>
      <paraID>6C646A9C</paraID>
      <start>54</start>
      <end>55</end>
      <status>unmodified</status>
      <modifiedWord/>
      <trackRevisions>false</trackRevisions>
    </reviewItem>
    <reviewItem>
      <errorID>ade50c69-a230-4b84-ba2f-80281fb6dddb</errorID>
      <errorWord>-</errorWord>
      <group>L1_Format</group>
      <groupName>格式问题</groupName>
      <ability>L2_HalfPunc_CN</ability>
      <abilityName>全半角问题</abilityName>
      <candidateList>
        <item>－</item>
      </candidateList>
      <explain>文本全半角错误。</explain>
      <paraID>6C646A9C</paraID>
      <start>55</start>
      <end>56</end>
      <status>unmodified</status>
      <modifiedWord/>
      <trackRevisions>false</trackRevisions>
    </reviewItem>
    <reviewItem>
      <errorID>73212214-72a1-4a51-8710-82e394d1a0be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c92de3cb-02c8-41a2-899a-cc3315cf2367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f7616429-7e08-4cdc-a2ea-2eabd3f95254</errorID>
      <errorWord>（</errorWord>
      <group>L1_Punc</group>
      <groupName>标点问题</groupName>
      <ability>L2_Punc_CN</ability>
      <abilityName>标点符号问题</abilityName>
      <candidateList/>
      <explain>同一形式括号套用。</explain>
      <paraID>2E8B1679</paraID>
      <start>35</start>
      <end>36</end>
      <status>unmodified</status>
      <modifiedWord/>
      <trackRevisions>false</trackRevisions>
    </reviewItem>
    <reviewItem>
      <errorID>6ee37746-fd91-45cd-8e34-23cc6cd84df6</errorID>
      <errorWord>）</errorWord>
      <group>L1_Punc</group>
      <groupName>标点问题</groupName>
      <ability>L2_Punc_CN</ability>
      <abilityName>标点符号问题</abilityName>
      <candidateList/>
      <explain>同一形式括号套用。</explain>
      <paraID>2E8B1679</paraID>
      <start>39</start>
      <end>40</end>
      <status>unmodified</status>
      <modifiedWord/>
      <trackRevisions>false</trackRevisions>
    </reviewItem>
    <reviewItem>
      <errorID>4a1a01be-9fd1-4495-b731-e1ec65e7b864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76617aa7-eda1-42e5-88a7-9cbd3635151e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1295f418-eebc-476b-93d6-37ecc243398a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5beb3c9f-cea9-40d0-9ca3-11d58be94dcd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78ce53eb-2c3f-4243-b23f-e2045b968ba4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323b8daa-9377-4747-b4a2-1c7011e5f07e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8fd05842-77db-46db-8cfc-46e8adebabb5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b4d106af-9956-4cf4-a5f0-a04c6667e6df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407d5457-bcdf-4f47-aa01-8fbd41e050fc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97ab7c13-9966-4bcf-a3a2-64ed4f248894</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b45df3d8-819c-4c3d-bc67-6cca8fff01fe</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3fe4a98f-3506-4020-a34a-8dec8942c1ff</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0fdf9614-dcf7-43b7-97ce-51f62537ee74</errorID>
      <errorWord>有关的</errorWord>
      <group>L1_Word</group>
      <groupName>字词问题</groupName>
      <ability>L2_Typo</ability>
      <abilityName>字词错误</abilityName>
      <candidateList>
        <item>有关</item>
      </candidateList>
      <explain/>
      <paraID>3293F18E</paraID>
      <start>24</start>
      <end>27</end>
      <status>unmodified</status>
      <modifiedWord/>
      <trackRevisions>false</trackRevisions>
    </reviewItem>
    <reviewItem>
      <errorID>bc42e1fd-e7bc-4403-81fc-8bbfb0b054c4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06a4e8ba-5928-4265-9677-4a73a1926fde</errorID>
      <errorWord>会</errorWord>
      <group>L1_Punc</group>
      <groupName>标点问题</groupName>
      <ability>L2_Punc_CN</ability>
      <abilityName>标点符号问题</abilityName>
      <candidateList>
        <item>会。</item>
      </candidateList>
      <explain/>
      <paraID> 431C35D</paraID>
      <start>12</start>
      <end>13</end>
      <status>unmodified</status>
      <modifiedWord/>
      <trackRevisions>false</trackRevisions>
    </reviewItem>
    <reviewItem>
      <errorID>8befd19a-8992-4566-8010-c747d4634a55</errorID>
      <errorWord>供应商</errorWord>
      <group>L1_Word</group>
      <groupName>字词问题</groupName>
      <ability>L2_Typo</ability>
      <abilityName>字词错误</abilityName>
      <candidateList>
        <item> 供应商</item>
      </candidateList>
      <explain/>
      <paraID>4C23C5B1</paraID>
      <start>3</start>
      <end>6</end>
      <status>unmodified</status>
      <modifiedWord/>
      <trackRevisions>false</trackRevisions>
    </reviewItem>
    <reviewItem>
      <errorID>b6e0d2f9-e121-47e1-8942-aec119876c97</errorID>
      <errorWord>法律、法规</errorWord>
      <group>L1_Word</group>
      <groupName>字词问题</groupName>
      <ability>L2_Typo</ability>
      <abilityName>字词错误</abilityName>
      <candidateList>
        <item>法律法规</item>
      </candidateList>
      <explain/>
      <paraID>4C23C5B1</paraID>
      <start>9</start>
      <end>14</end>
      <status>unmodified</status>
      <modifiedWord/>
      <trackRevisions>false</trackRevisions>
    </reviewItem>
    <reviewItem>
      <errorID>e387a58a-3be6-400e-9eb6-20352ac522c3</errorID>
      <errorWord>供应商</errorWord>
      <group>L1_Word</group>
      <groupName>字词问题</groupName>
      <ability>L2_Typo</ability>
      <abilityName>字词错误</abilityName>
      <candidateList>
        <item> 供应商</item>
      </candidateList>
      <explain/>
      <paraID>662C7FD5</paraID>
      <start>3</start>
      <end>6</end>
      <status>unmodified</status>
      <modifiedWord/>
      <trackRevisions>false</trackRevisions>
    </reviewItem>
    <reviewItem>
      <errorID>7b98ea23-54b4-4c43-9050-90281f44b578</errorID>
      <errorWord>按</errorWord>
      <group>L1_Word</group>
      <groupName>字词问题</groupName>
      <ability>L2_Typo</ability>
      <abilityName>字词错误</abilityName>
      <candidateList>
        <item>以</item>
      </candidateList>
      <explain/>
      <paraID>77C5CD60</paraID>
      <start>65</start>
      <end>66</end>
      <status>unmodified</status>
      <modifiedWord/>
      <trackRevisions>false</trackRevisions>
    </reviewItem>
    <reviewItem>
      <errorID>e6f07b76-a13a-4138-9408-8c325fa0daec</errorID>
      <errorWord>苏</errorWord>
      <group>L1_Word</group>
      <groupName>字词问题</groupName>
      <ability>L2_Typo</ability>
      <abilityName>字词错误</abilityName>
      <candidateList>
        <item>苏省</item>
      </candidateList>
      <explain/>
      <paraID>51DAE45A</paraID>
      <start>11</start>
      <end>12</end>
      <status>unmodified</status>
      <modifiedWord/>
      <trackRevisions>false</trackRevisions>
    </reviewItem>
    <reviewItem>
      <errorID>a7c5cbb7-610a-4a45-9516-c466594e38aa</errorID>
      <errorWord>采购</errorWord>
      <group>L1_Word</group>
      <groupName>字词问题</groupName>
      <ability>L2_Typo</ability>
      <abilityName>字词错误</abilityName>
      <candidateList>
        <item> 采购</item>
      </candidateList>
      <explain/>
      <paraID>51C18D02</paraID>
      <start>3</start>
      <end>5</end>
      <status>unmodified</status>
      <modifiedWord/>
      <trackRevisions>false</trackRevisions>
    </reviewItem>
    <reviewItem>
      <errorID>6639939b-3c21-4585-afe4-e6412757b628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2E9AACF3</paraID>
      <start>12</start>
      <end>15</end>
      <status>unmodified</status>
      <modifiedWord/>
      <trackRevisions>false</trackRevisions>
    </reviewItem>
    <reviewItem>
      <errorID>45463a65-590d-4ae5-9645-9dc86e1b8bc8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45F4D473</paraID>
      <start>0</start>
      <end>2</end>
      <status>unmodified</status>
      <modifiedWord/>
      <trackRevisions>false</trackRevisions>
    </reviewItem>
    <reviewItem>
      <errorID>b3c9b7f5-1a0b-4c7a-b8d2-4d38de4176a4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5C872C7F</paraID>
      <start>9</start>
      <end>13</end>
      <status>unmodified</status>
      <modifiedWord/>
      <trackRevisions>false</trackRevisions>
    </reviewItem>
    <reviewItem>
      <errorID>c30be170-d3df-46df-8cdd-554930d90c7b</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63230479-0253-48eb-8944-a2cd0412e9d4</errorID>
      <errorWord>,</errorWord>
      <group>L1_Format</group>
      <groupName>格式问题</groupName>
      <ability>L2_HalfPunc_CN</ability>
      <abilityName>全半角问题</abilityName>
      <candidateList>
        <item>，</item>
      </candidateList>
      <explain>文本全半角错误。</explain>
      <paraID>10A1ABE2</paraID>
      <start>54</start>
      <end>55</end>
      <status>unmodified</status>
      <modifiedWord/>
      <trackRevisions>false</trackRevisions>
    </reviewItem>
    <reviewItem>
      <errorID>8e986538-0285-4c25-82f7-31cdfd8d4f1c</errorID>
      <errorWord>应用</errorWord>
      <group>L1_Word</group>
      <groupName>字词问题</groupName>
      <ability>L2_Typo</ability>
      <abilityName>字词错误</abilityName>
      <candidateList>
        <item>信用</item>
      </candidateList>
      <explain/>
      <paraID>10A1ABE2</paraID>
      <start>84</start>
      <end>86</end>
      <status>modified</status>
      <modifiedWord>信用</modifiedWord>
      <trackRevisions>false</trackRevisions>
    </reviewItem>
    <reviewItem>
      <errorID>df6b80d1-4bad-4fa0-a854-877934eb7560</errorID>
      <errorWord>从</errorWord>
      <group>L1_Word</group>
      <groupName>字词问题</groupName>
      <ability>L2_Typo</ability>
      <abilityName>字词错误</abilityName>
      <candidateList>
        <item>对</item>
      </candidateList>
      <explain/>
      <paraID>254BB60D</paraID>
      <start>26</start>
      <end>27</end>
      <status>unmodified</status>
      <modifiedWord/>
      <trackRevisions>false</trackRevisions>
    </reviewItem>
    <reviewItem>
      <errorID>4ad58d42-8e84-4fbe-b4c9-9f9d1b3c1e5b</errorID>
      <errorWord>不</errorWord>
      <group>L1_Word</group>
      <groupName>字词问题</groupName>
      <ability>L2_Typo</ability>
      <abilityName>字词错误</abilityName>
      <candidateList>
        <item>不符</item>
      </candidateList>
      <explain/>
      <paraID>27886D77</paraID>
      <start>46</start>
      <end>48</end>
      <status>modified</status>
      <modifiedWord>不符</modifiedWord>
      <trackRevisions>false</trackRevisions>
    </reviewItem>
    <reviewItem>
      <errorID>773d46fe-bca1-4c8d-be23-d41471e63716</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ea9381f8-20d2-47f9-bb66-adfc076966dd</errorID>
      <errorWord>出现</errorWord>
      <group>L1_Word</group>
      <groupName>字词问题</groupName>
      <ability>L2_Typo</ability>
      <abilityName>字词错误</abilityName>
      <candidateList>
        <item> 出现</item>
      </candidateList>
      <explain/>
      <paraID>323C5613</paraID>
      <start>3</start>
      <end>5</end>
      <status>unmodified</status>
      <modifiedWord/>
      <trackRevisions>false</trackRevisions>
    </reviewItem>
    <reviewItem>
      <errorID>f075dde9-557f-4dd9-a0da-0a14013f5606</errorID>
      <errorWord>。</errorWord>
      <group>L1_Punc</group>
      <groupName>标点问题</groupName>
      <ability>L2_Punc_CN</ability>
      <abilityName>标点符号问题</abilityName>
      <candidateList>
        <item>：</item>
      </candidateList>
      <explain/>
      <paraID>323C5613</paraID>
      <start>20</start>
      <end>21</end>
      <status>unmodified</status>
      <modifiedWord/>
      <trackRevisions>false</trackRevisions>
    </reviewItem>
    <reviewItem>
      <errorID>66455f6d-6a23-4bf9-b1fd-c81204855474</errorID>
      <errorWord>,</errorWord>
      <group>L1_Format</group>
      <groupName>格式问题</groupName>
      <ability>L2_HalfPunc_CN</ability>
      <abilityName>全半角问题</abilityName>
      <candidateList>
        <item>，</item>
      </candidateList>
      <explain>文本全半角错误。</explain>
      <paraID>6999CC8A</paraID>
      <start>19</start>
      <end>20</end>
      <status>unmodified</status>
      <modifiedWord/>
      <trackRevisions>false</trackRevisions>
    </reviewItem>
    <reviewItem>
      <errorID>1311c141-cb40-4fe6-8d96-9b9c2636c56e</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9e2cef12-ac44-420c-ad5e-f39ea61392f8</errorID>
      <errorWord>供应商被 </errorWord>
      <group>L1_Word</group>
      <groupName>字词问题</groupName>
      <ability>L2_Typo</ability>
      <abilityName>字词错误</abilityName>
      <candidateList>
        <item> 供应商被</item>
      </candidateList>
      <explain/>
      <paraID>3A99557C</paraID>
      <start>5</start>
      <end>10</end>
      <status>unmodified</status>
      <modifiedWord/>
      <trackRevisions>false</trackRevisions>
    </reviewItem>
    <reviewItem>
      <errorID>9a12af1b-4788-48b5-a345-9e04692b79ed</errorID>
      <errorWord>或</errorWord>
      <group>L1_Word</group>
      <groupName>字词问题</groupName>
      <ability>L2_Typo</ability>
      <abilityName>字词错误</abilityName>
      <candidateList>
        <item>、</item>
      </candidateList>
      <explain/>
      <paraID>3A99557C</paraID>
      <start>26</start>
      <end>27</end>
      <status>unmodified</status>
      <modifiedWord/>
      <trackRevisions>false</trackRevisions>
    </reviewItem>
    <reviewItem>
      <errorID>ae2d589e-f624-4681-a702-7917926cd6c1</errorID>
      <errorWord>。</errorWord>
      <group>L1_Punc</group>
      <groupName>标点问题</groupName>
      <ability>L2_Punc_CN</ability>
      <abilityName>标点符号问题</abilityName>
      <candidateList>
        <item>，</item>
      </candidateList>
      <explain/>
      <paraID>3A99557C</paraID>
      <start>55</start>
      <end>56</end>
      <status>unmodified</status>
      <modifiedWord/>
      <trackRevisions>false</trackRevisions>
    </reviewItem>
    <reviewItem>
      <errorID>67129b07-9860-42e6-a691-17bd6fcf0b3a</errorID>
      <errorWord>&lt;</errorWord>
      <group>L1_Format</group>
      <groupName>格式问题</groupName>
      <ability>L2_HalfPunc_CN</ability>
      <abilityName>全半角问题</abilityName>
      <candidateList>
        <item>〈</item>
      </candidateList>
      <explain>文本全半角错误。</explain>
      <paraID>6F52E997</paraID>
      <start>48</start>
      <end>49</end>
      <status>unmodified</status>
      <modifiedWord/>
      <trackRevisions>false</trackRevisions>
    </reviewItem>
    <reviewItem>
      <errorID>d1d7e52c-7498-423b-aa6f-dd4488764510</errorID>
      <errorWord>&lt;</errorWord>
      <group>L1_Format</group>
      <groupName>格式问题</groupName>
      <ability>L2_HalfPunc_CN</ability>
      <abilityName>全半角问题</abilityName>
      <candidateList>
        <item>〈</item>
      </candidateList>
      <explain>文本全半角错误。</explain>
      <paraID>498CF311</paraID>
      <start>48</start>
      <end>49</end>
      <status>unmodified</status>
      <modifiedWord/>
      <trackRevisions>false</trackRevisions>
    </reviewItem>
    <reviewItem>
      <errorID>0fc37d89-e8ed-44c9-9036-2afdf956c805</errorID>
      <errorWord>&lt;</errorWord>
      <group>L1_Format</group>
      <groupName>格式问题</groupName>
      <ability>L2_HalfPunc_CN</ability>
      <abilityName>全半角问题</abilityName>
      <candidateList>
        <item>〈</item>
      </candidateList>
      <explain>文本全半角错误。</explain>
      <paraID>31867003</paraID>
      <start>33</start>
      <end>34</end>
      <status>unmodified</status>
      <modifiedWord/>
      <trackRevisions>false</trackRevisions>
    </reviewItem>
    <reviewItem>
      <errorID>5a706105-c61e-4ac2-b864-ffa8751a511f</errorID>
      <errorWord>本</errorWord>
      <group>L1_Word</group>
      <groupName>字词问题</groupName>
      <ability>L2_Typo</ability>
      <abilityName>字词错误</abilityName>
      <candidateList>
        <item> 本</item>
      </candidateList>
      <explain/>
      <paraID>6A3E2EE3</paraID>
      <start>6</start>
      <end>7</end>
      <status>unmodified</status>
      <modifiedWord/>
      <trackRevisions>false</trackRevisions>
    </reviewItem>
    <reviewItem>
      <errorID>b99ad4e9-98e6-450c-b1fc-58fb9b8319d0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4e6aae96-a030-4860-a099-8c1af369c9f8</errorID>
      <errorWord>。</errorWord>
      <group>L1_Punc</group>
      <groupName>标点问题</groupName>
      <ability>L2_Punc_CN</ability>
      <abilityName>标点符号问题</abilityName>
      <candidateList>
        <item/>
      </candidateList>
      <explain/>
      <paraID>6A3E2EE3</paraID>
      <start>86</start>
      <end>87</end>
      <status>unmodified</status>
      <modifiedWord/>
      <trackRevisions>false</trackRevisions>
    </reviewItem>
    <reviewItem>
      <errorID>020870ee-3e42-4577-a4f9-bf64f1bf1e9c</errorID>
      <errorWord>不同</errorWord>
      <group>L1_Word</group>
      <groupName>字词问题</groupName>
      <ability>L2_Typo</ability>
      <abilityName>字词错误</abilityName>
      <candidateList>
        <item> 不同</item>
      </candidateList>
      <explain/>
      <paraID>16931DB0</paraID>
      <start>6</start>
      <end>8</end>
      <status>unmodified</status>
      <modifiedWord/>
      <trackRevisions>false</trackRevisions>
    </reviewItem>
    <reviewItem>
      <errorID>29876b3e-8f16-4e90-9b06-eaaec113d11d</errorID>
      <errorWord>。</errorWord>
      <group>L1_Punc</group>
      <groupName>标点问题</groupName>
      <ability>L2_Punc_CN</ability>
      <abilityName>标点符号问题</abilityName>
      <candidateList>
        <item/>
      </candidateList>
      <explain/>
      <paraID>16931DB0</paraID>
      <start>48</start>
      <end>49</end>
      <status>unmodified</status>
      <modifiedWord/>
      <trackRevisions>false</trackRevisions>
    </reviewItem>
    <reviewItem>
      <errorID>692e2d3a-23ea-4980-8fde-b5bb872f04c0</errorID>
      <errorWord>不同的</errorWord>
      <group>L1_Word</group>
      <groupName>字词问题</groupName>
      <ability>L2_Typo</ability>
      <abilityName>字词错误</abilityName>
      <candidateList>
        <item>的不同</item>
      </candidateList>
      <explain/>
      <paraID>16931DB0</paraID>
      <start>55</start>
      <end>58</end>
      <status>unmodified</status>
      <modifiedWord/>
      <trackRevisions>false</trackRevisions>
    </reviewItem>
    <reviewItem>
      <errorID>3ecd7d8e-2200-46a5-8a0d-7a3773429a52</errorID>
      <errorWord>。）</errorWord>
      <group>L1_Punc</group>
      <groupName>标点问题</groupName>
      <ability>L2_Punc_CN</ability>
      <abilityName>标点符号问题</abilityName>
      <candidateList>
        <item>）。</item>
      </candidateList>
      <explain/>
      <paraID>16931DB0</paraID>
      <start>91</start>
      <end>93</end>
      <status>unmodified</status>
      <modifiedWord/>
      <trackRevisions>false</trackRevisions>
    </reviewItem>
    <reviewItem>
      <errorID>c44a52c8-dc93-4ad3-acee-5e7c9ab6450c</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a8a74ae2-4ddf-4862-8f52-d25578b04f16</errorID>
      <errorWord>规定的属无效</errorWord>
      <group>L1_Word</group>
      <groupName>字词问题</groupName>
      <ability>L2_Typo</ability>
      <abilityName>字词错误</abilityName>
      <candidateList>
        <item>规定的属于无效</item>
      </candidateList>
      <explain/>
      <paraID>4005496B</paraID>
      <start>19</start>
      <end>26</end>
      <status>modified</status>
      <modifiedWord>规定的属于无效</modifiedWord>
      <trackRevisions>false</trackRevisions>
    </reviewItem>
    <reviewItem>
      <errorID>44616ea8-8813-4bb7-89e2-639457c53960</errorID>
      <errorWord>系统故障原因</errorWord>
      <group>L1_Grammar</group>
      <groupName>语法问题</groupName>
      <ability>L2_Grammar</ability>
      <abilityName>语法错误</abilityName>
      <candidateList>
        <item>系统故障</item>
      </candidateList>
      <explain/>
      <paraID>54E69A91</paraID>
      <start>12</start>
      <end>18</end>
      <status>unmodified</status>
      <modifiedWord/>
      <trackRevisions>false</trackRevisions>
    </reviewItem>
    <reviewItem>
      <errorID>0ee0849e-6be7-4d11-8d33-3f3783d84ca8</errorID>
      <errorWord>人确定成交供应商</errorWord>
      <group>L1_Word</group>
      <groupName>字词问题</groupName>
      <ability>L2_Typo</ability>
      <abilityName>字词错误</abilityName>
      <candidateList>
        <item>人在确定成交供应商</item>
      </candidateList>
      <explain/>
      <paraID>159D7DAD</paraID>
      <start>6</start>
      <end>14</end>
      <status>unmodified</status>
      <modifiedWord/>
      <trackRevisions>false</trackRevisions>
    </reviewItem>
    <reviewItem>
      <errorID>1d7c8729-ab29-4c35-8d0b-5da03d709631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48f4ebf3-7d71-40a2-a2cf-c6e7ecc39a90</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fb64a88a-8103-4f7a-9fc5-1e3be79c3ba6</errorID>
      <errorWord>l</errorWord>
      <group>L1_Word</group>
      <groupName>字词问题</groupName>
      <ability>L2_Typo</ability>
      <abilityName>字词错误</abilityName>
      <candidateList>
        <item>1</item>
      </candidateList>
      <explain/>
      <paraID>2A9D26E6</paraID>
      <start>2</start>
      <end>3</end>
      <status>unmodified</status>
      <modifiedWord/>
      <trackRevisions>false</trackRevisions>
    </reviewItem>
    <reviewItem>
      <errorID>22b16a78-9095-4552-a95b-cbb7ba450a48</errorID>
      <errorWord>&lt;</errorWord>
      <group>L1_Format</group>
      <groupName>格式问题</groupName>
      <ability>L2_HalfPunc_CN</ability>
      <abilityName>全半角问题</abilityName>
      <candidateList>
        <item>〈</item>
      </candidateList>
      <explain>文本全半角错误。</explain>
      <paraID>486B875C</paraID>
      <start>24</start>
      <end>25</end>
      <status>unmodified</status>
      <modifiedWord/>
      <trackRevisions>false</trackRevisions>
    </reviewItem>
    <reviewItem>
      <errorID>de7f76f4-b7cd-47d0-a403-5c347a811065</errorID>
      <errorWord>&gt;的通知》</errorWord>
      <group>L1_Punc</group>
      <groupName>标点问题</groupName>
      <ability>L2_Punc_CN</ability>
      <abilityName>标点符号问题</abilityName>
      <candidateList>
        <item>〉的通知》</item>
      </candidateList>
      <explain/>
      <paraID>486B875C</paraID>
      <start>48</start>
      <end>53</end>
      <status>unmodified</status>
      <modifiedWord/>
      <trackRevisions>false</trackRevisions>
    </reviewItem>
    <reviewItem>
      <errorID>9e4984e8-732e-4d50-82a0-2d29fa0cc6b9</errorID>
      <errorWord>划分为二个</errorWord>
      <group>L1_Political</group>
      <groupName>政治性问题</groupName>
      <ability>L2_Unpolitical</ability>
      <abilityName>政治敏感错误</abilityName>
      <candidateList>
        <item>划分为两个</item>
      </candidateList>
      <explain/>
      <paraID>37F351D9</paraID>
      <start>4</start>
      <end>9</end>
      <status>modified</status>
      <modifiedWord>划分为两个</modifiedWord>
      <trackRevisions>false</trackRevisions>
    </reviewItem>
    <reviewItem>
      <errorID>3d492c81-9b9c-47f0-9355-a505a7e55ca9</errorID>
      <errorWord>(</errorWord>
      <group>L1_Format</group>
      <groupName>格式问题</groupName>
      <ability>L2_HalfPunc_CN</ability>
      <abilityName>全半角问题</abilityName>
      <candidateList>
        <item>（</item>
      </candidateList>
      <explain>文本全半角错误。</explain>
      <paraID>5948C7EF</paraID>
      <start>22</start>
      <end>23</end>
      <status>unmodified</status>
      <modifiedWord/>
      <trackRevisions>false</trackRevisions>
    </reviewItem>
    <reviewItem>
      <errorID>b8dc128f-d333-4b6d-b529-d47a63a290cb</errorID>
      <errorWord>(</errorWord>
      <group>L1_Format</group>
      <groupName>格式问题</groupName>
      <ability>L2_HalfPunc_CN</ability>
      <abilityName>全半角问题</abilityName>
      <candidateList>
        <item>（</item>
      </candidateList>
      <explain>文本全半角错误。</explain>
      <paraID>17B9A31F</paraID>
      <start>22</start>
      <end>23</end>
      <status>unmodified</status>
      <modifiedWord/>
      <trackRevisions>false</trackRevisions>
    </reviewItem>
    <reviewItem>
      <errorID>31f2a84f-7abb-4972-bdff-a4697b8492af</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36AF0A6D</paraID>
      <start>77</start>
      <end>83</end>
      <status>modified</status>
      <modifiedWord>一方案三信息</modifiedWord>
      <trackRevisions>false</trackRevisions>
    </reviewItem>
    <reviewItem>
      <errorID>31a8fedc-9bf7-4323-aa69-7a242570a135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7C41264D</paraID>
      <start>72</start>
      <end>76</end>
      <status>modified</status>
      <modifiedWord>其他成员</modifiedWord>
      <trackRevisions>false</trackRevisions>
    </reviewItem>
    <reviewItem>
      <errorID>231ec08c-bdf0-47c0-beb0-476777ecbe91</errorID>
      <errorWord>则</errorWord>
      <group>L1_Word</group>
      <groupName>字词问题</groupName>
      <ability>L2_Typo</ability>
      <abilityName>字词错误</abilityName>
      <candidateList>
        <item>则上</item>
      </candidateList>
      <explain/>
      <paraID>7C41264D</paraID>
      <start>110</start>
      <end>112</end>
      <status>modified</status>
      <modifiedWord>则上</modifiedWord>
      <trackRevisions>false</trackRevisions>
    </reviewItem>
    <reviewItem>
      <errorID>82579c73-d21c-4432-aa61-7ac1145fbba7</errorID>
      <errorWord>，</errorWord>
      <group>L1_Punc</group>
      <groupName>标点问题</groupName>
      <ability>L2_Punc_CN</ability>
      <abilityName>标点符号问题</abilityName>
      <candidateList>
        <item>。</item>
      </candidateList>
      <explain/>
      <paraID>7C41264D</paraID>
      <start>123</start>
      <end>124</end>
      <status>unmodified</status>
      <modifiedWord/>
      <trackRevisions>false</trackRevisions>
    </reviewItem>
    <reviewItem>
      <errorID>e2a65fa8-4e6a-4bb5-8911-aa64dab9b336</errorID>
      <errorWord>人员的业务水平和能力</errorWord>
      <group>L1_Grammar</group>
      <groupName>语法问题</groupName>
      <ability>L2_Grammar</ability>
      <abilityName>语法错误</abilityName>
      <candidateList>
        <item>人员</item>
      </candidateList>
      <explain/>
      <paraID>7C41264D</paraID>
      <start>146</start>
      <end>156</end>
      <status>unmodified</status>
      <modifiedWord/>
      <trackRevisions>false</trackRevisions>
    </reviewItem>
    <reviewItem>
      <errorID>d616dea8-cc49-4247-8ade-6521cf4aa97c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4F9C110F</paraID>
      <start>6</start>
      <end>9</end>
      <status>unmodified</status>
      <modifiedWord/>
      <trackRevisions>false</trackRevisions>
    </reviewItem>
    <reviewItem>
      <errorID>7581bffd-3d29-494e-9b65-ab55a925664f</errorID>
      <errorWord>，</errorWord>
      <group>L1_Grammar</group>
      <groupName>语法问题</groupName>
      <ability>L2_Grammar</ability>
      <abilityName>语法错误</abilityName>
      <candidateList>
        <item>要求，</item>
      </candidateList>
      <explain/>
      <paraID>21B4944A</paraID>
      <start>13</start>
      <end>14</end>
      <status>unmodified</status>
      <modifiedWord/>
      <trackRevisions>false</trackRevisions>
    </reviewItem>
    <reviewItem>
      <errorID>a64aa521-bfe5-402a-b2c7-427eb9e29e3e</errorID>
      <errorWord>履约合同</errorWord>
      <group>L1_Word</group>
      <groupName>字词问题</groupName>
      <ability>L2_Typo</ability>
      <abilityName>字词错误</abilityName>
      <candidateList>
        <item>履行合同</item>
      </candidateList>
      <explain/>
      <paraID>261480CE</paraID>
      <start>9</start>
      <end>13</end>
      <status>unmodified</status>
      <modifiedWord/>
      <trackRevisions>false</trackRevisions>
    </reviewItem>
    <reviewItem>
      <errorID>8383399d-bab1-448b-973a-e7031f142e06</errorID>
      <errorWord>（</errorWord>
      <group>L1_Punc</group>
      <groupName>标点问题</groupName>
      <ability>L2_Punc_CN</ability>
      <abilityName>标点符号问题</abilityName>
      <candidateList>
        <item/>
      </candidateList>
      <explain/>
      <paraID>117C4133</paraID>
      <start>5</start>
      <end>6</end>
      <status>unmodified</status>
      <modifiedWord/>
      <trackRevisions>false</trackRevisions>
    </reviewItem>
    <reviewItem>
      <errorID>7f394066-d662-476a-947b-abd25629b4b4</errorID>
      <errorWord>）</errorWord>
      <group>L1_Punc</group>
      <groupName>标点问题</groupName>
      <ability>L2_Punc_CN</ability>
      <abilityName>标点符号问题</abilityName>
      <candidateList>
        <item/>
      </candidateList>
      <explain/>
      <paraID>117C4133</paraID>
      <start>9</start>
      <end>10</end>
      <status>unmodified</status>
      <modifiedWord/>
      <trackRevisions>false</trackRevisions>
    </reviewItem>
    <reviewItem>
      <errorID>f1011d65-50a8-447a-b4c5-4e57e6a81fb8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7FF787A7</paraID>
      <start>156</start>
      <end>159</end>
      <status>unmodified</status>
      <modifiedWord/>
      <trackRevisions>false</trackRevisions>
    </reviewItem>
    <reviewItem>
      <errorID>56cbaa9b-c534-47b4-aa52-207daa7a324d</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6A448219</paraID>
      <start>77</start>
      <end>83</end>
      <status>modified</status>
      <modifiedWord>一方案三信息</modifiedWord>
      <trackRevisions>false</trackRevisions>
    </reviewItem>
    <reviewItem>
      <errorID>b059c24d-e018-4066-aece-4afbfc703134</errorID>
      <errorWord>。</errorWord>
      <group>L1_Punc</group>
      <groupName>标点问题</groupName>
      <ability>L2_Punc_CN</ability>
      <abilityName>标点符号问题</abilityName>
      <candidateList>
        <item/>
      </candidateList>
      <explain/>
      <paraID>784408B3</paraID>
      <start>31</start>
      <end>32</end>
      <status>unmodified</status>
      <modifiedWord/>
      <trackRevisions>false</trackRevisions>
    </reviewItem>
    <reviewItem>
      <errorID>ba378244-f5b1-4ee8-b983-4f73154f210f</errorID>
      <errorWord>、</errorWord>
      <group>L1_Punc</group>
      <groupName>标点问题</groupName>
      <ability>L2_Punc_CN</ability>
      <abilityName>标点符号问题</abilityName>
      <candidateList>
        <item>；</item>
      </candidateList>
      <explain/>
      <paraID>635A9576</paraID>
      <start>21</start>
      <end>22</end>
      <status>unmodified</status>
      <modifiedWord/>
      <trackRevisions>false</trackRevisions>
    </reviewItem>
    <reviewItem>
      <errorID>cf2d09bb-a5cb-4e21-8f94-5e7ab8b574f9</errorID>
      <errorWord>、</errorWord>
      <group>L1_Punc</group>
      <groupName>标点问题</groupName>
      <ability>L2_Punc_CN</ability>
      <abilityName>标点符号问题</abilityName>
      <candidateList>
        <item>，</item>
      </candidateList>
      <explain/>
      <paraID>635A9576</paraID>
      <start>41</start>
      <end>42</end>
      <status>unmodified</status>
      <modifiedWord/>
      <trackRevisions>false</trackRevisions>
    </reviewItem>
    <reviewItem>
      <errorID>6c93877c-cbc9-45dc-99d4-13adf50020b1</errorID>
      <errorWord>、</errorWord>
      <group>L1_Punc</group>
      <groupName>标点问题</groupName>
      <ability>L2_Punc_CN</ability>
      <abilityName>标点符号问题</abilityName>
      <candidateList>
        <item>，</item>
      </candidateList>
      <explain/>
      <paraID>635A9576</paraID>
      <start>46</start>
      <end>47</end>
      <status>unmodified</status>
      <modifiedWord/>
      <trackRevisions>false</trackRevisions>
    </reviewItem>
    <reviewItem>
      <errorID>5cf758af-34c1-4c38-9de0-ba003bf9580d</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1892196D</paraID>
      <start>68</start>
      <end>72</end>
      <status>modified</status>
      <modifiedWord>其他成员</modifiedWord>
      <trackRevisions>false</trackRevisions>
    </reviewItem>
    <reviewItem>
      <errorID>b871fc27-808f-4c0e-afd2-87188d29a1da</errorID>
      <errorWord>则</errorWord>
      <group>L1_Word</group>
      <groupName>字词问题</groupName>
      <ability>L2_Typo</ability>
      <abilityName>字词错误</abilityName>
      <candidateList>
        <item>则上</item>
      </candidateList>
      <explain/>
      <paraID>1892196D</paraID>
      <start>105</start>
      <end>106</end>
      <status>unmodified</status>
      <modifiedWord/>
      <trackRevisions>false</trackRevisions>
    </reviewItem>
    <reviewItem>
      <errorID>17c042aa-af46-4351-bfcd-b78803fc81ac</errorID>
      <errorWord>人员的业务水平和能力</errorWord>
      <group>L1_Grammar</group>
      <groupName>语法问题</groupName>
      <ability>L2_Grammar</ability>
      <abilityName>语法错误</abilityName>
      <candidateList>
        <item>人员</item>
      </candidateList>
      <explain/>
      <paraID>1892196D</paraID>
      <start>140</start>
      <end>150</end>
      <status>unmodified</status>
      <modifiedWord/>
      <trackRevisions>false</trackRevisions>
    </reviewItem>
    <reviewItem>
      <errorID>1ca4e659-9ba2-4fde-b4ba-13f1e5bc7ca8</errorID>
      <errorWord>涉及到</errorWord>
      <group>L1_Word</group>
      <groupName>字词问题</groupName>
      <ability>L2_Typo</ability>
      <abilityName>字词错误</abilityName>
      <candidateList>
        <item>涉及</item>
      </candidateList>
      <explain/>
      <paraID>522817D1</paraID>
      <start>6</start>
      <end>9</end>
      <status>unmodified</status>
      <modifiedWord/>
      <trackRevisions>false</trackRevisions>
    </reviewItem>
    <reviewItem>
      <errorID>8287f0ef-ccf7-4b73-b0bb-16b37df629cf</errorID>
      <errorWord>保密的</errorWord>
      <group>L1_Word</group>
      <groupName>字词问题</groupName>
      <ability>L2_Typo</ability>
      <abilityName>字词错误</abilityName>
      <candidateList>
        <item>保密</item>
      </candidateList>
      <explain/>
      <paraID>522817D1</paraID>
      <start>30</start>
      <end>33</end>
      <status>unmodified</status>
      <modifiedWord/>
      <trackRevisions>false</trackRevisions>
    </reviewItem>
    <reviewItem>
      <errorID>a6b89050-7e70-463f-b28e-dcedef36564c</errorID>
      <errorWord>的；</errorWord>
      <group>L1_Word</group>
      <groupName>字词问题</groupName>
      <ability>L2_Typo</ability>
      <abilityName>字词错误</abilityName>
      <candidateList>
        <item>。</item>
      </candidateList>
      <explain/>
      <paraID>522817D1</paraID>
      <start>63</start>
      <end>65</end>
      <status>unmodified</status>
      <modifiedWord/>
      <trackRevisions>false</trackRevisions>
    </reviewItem>
    <reviewItem>
      <errorID>45b50a02-24b5-4b8e-9410-150970e36a04</errorID>
      <errorWord>,</errorWord>
      <group>L1_Format</group>
      <groupName>格式问题</groupName>
      <ability>L2_HalfPunc_CN</ability>
      <abilityName>全半角问题</abilityName>
      <candidateList>
        <item>，</item>
      </candidateList>
      <explain>文本全半角错误。</explain>
      <paraID>395B51B8</paraID>
      <start>36</start>
      <end>37</end>
      <status>unmodified</status>
      <modifiedWord/>
      <trackRevisions>false</trackRevisions>
    </reviewItem>
    <reviewItem>
      <errorID>eee31f27-3b58-4954-a4ac-3f7cd24841f6</errorID>
      <errorWord>,</errorWord>
      <group>L1_Format</group>
      <groupName>格式问题</groupName>
      <ability>L2_HalfPunc_CN</ability>
      <abilityName>全半角问题</abilityName>
      <candidateList>
        <item>，</item>
      </candidateList>
      <explain>文本全半角错误。</explain>
      <paraID>395B51B8</paraID>
      <start>77</start>
      <end>78</end>
      <status>unmodified</status>
      <modifiedWord/>
      <trackRevisions>false</trackRevisions>
    </reviewItem>
    <reviewItem>
      <errorID>a92cec60-1899-4150-81f9-a4f8415b5049</errorID>
      <errorWord>,</errorWord>
      <group>L1_Format</group>
      <groupName>格式问题</groupName>
      <ability>L2_HalfPunc_CN</ability>
      <abilityName>全半角问题</abilityName>
      <candidateList>
        <item>，</item>
      </candidateList>
      <explain>文本全半角错误。</explain>
      <paraID>395B51B8</paraID>
      <start>87</start>
      <end>88</end>
      <status>unmodified</status>
      <modifiedWord/>
      <trackRevisions>false</trackRevisions>
    </reviewItem>
    <reviewItem>
      <errorID>91de24ae-ccf7-425a-b754-61d024e7af62</errorID>
      <errorWord>,</errorWord>
      <group>L1_Format</group>
      <groupName>格式问题</groupName>
      <ability>L2_HalfPunc_CN</ability>
      <abilityName>全半角问题</abilityName>
      <candidateList>
        <item>，</item>
      </candidateList>
      <explain>文本全半角错误。</explain>
      <paraID>395B51B8</paraID>
      <start>106</start>
      <end>107</end>
      <status>unmodified</status>
      <modifiedWord/>
      <trackRevisions>false</trackRevisions>
    </reviewItem>
    <reviewItem>
      <errorID>9f68e429-2407-41d4-8935-53b9273fec0a</errorID>
      <errorWord>及</errorWord>
      <group>L1_Word</group>
      <groupName>字词问题</groupName>
      <ability>L2_Typo</ability>
      <abilityName>字词错误</abilityName>
      <candidateList>
        <item>、</item>
      </candidateList>
      <explain/>
      <paraID>4C604182</paraID>
      <start>28</start>
      <end>29</end>
      <status>unmodified</status>
      <modifiedWord/>
      <trackRevisions>false</trackRevisions>
    </reviewItem>
    <reviewItem>
      <errorID>41e38b91-2a3c-47ca-9501-0456c37eb265</errorID>
      <errorWord>及</errorWord>
      <group>L1_Word</group>
      <groupName>字词问题</groupName>
      <ability>L2_Typo</ability>
      <abilityName>字词错误</abilityName>
      <candidateList>
        <item>和</item>
      </candidateList>
      <explain/>
      <paraID>4C604182</paraID>
      <start>35</start>
      <end>36</end>
      <status>unmodified</status>
      <modifiedWord/>
      <trackRevisions>false</trackRevisions>
    </reviewItem>
    <reviewItem>
      <errorID>8d367e9d-c889-4a13-8b8a-e24b8ac25a2c</errorID>
      <errorWord>,</errorWord>
      <group>L1_Format</group>
      <groupName>格式问题</groupName>
      <ability>L2_HalfPunc_CN</ability>
      <abilityName>全半角问题</abilityName>
      <candidateList>
        <item>，</item>
      </candidateList>
      <explain>文本全半角错误。</explain>
      <paraID>17E82FC1</paraID>
      <start>22</start>
      <end>23</end>
      <status>unmodified</status>
      <modifiedWord/>
      <trackRevisions>false</trackRevisions>
    </reviewItem>
    <reviewItem>
      <errorID>bc3f98b8-c8c2-44d7-8708-74087986bf1f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42FC7BAF</paraID>
      <start>5</start>
      <end>10</end>
      <status>modified</status>
      <modifiedWord>生效及其他</modifiedWord>
      <trackRevisions>false</trackRevisions>
    </reviewItem>
    <reviewItem>
      <errorID>97ea969c-e2f3-4ace-8b67-f983eba9b0df</errorID>
      <errorWord>》</errorWord>
      <group>L1_Word</group>
      <groupName>字词问题</groupName>
      <ability>L2_Typo</ability>
      <abilityName>字词错误</abilityName>
      <candidateList>
        <item>》等</item>
      </candidateList>
      <explain/>
      <paraID>6D584595</paraID>
      <start>38</start>
      <end>40</end>
      <status>modified</status>
      <modifiedWord>》等</modifiedWord>
      <trackRevisions>false</trackRevisions>
    </reviewItem>
    <reviewItem>
      <errorID>ba7cca4e-58f5-41ec-b383-1b6fdd89e61b</errorID>
      <errorWord>，</errorWord>
      <group>L1_Word</group>
      <groupName>字词问题</groupName>
      <ability>L2_Typo</ability>
      <abilityName>字词错误</abilityName>
      <candidateList>
        <item>，具</item>
      </candidateList>
      <explain/>
      <paraID>3E0317DF</paraID>
      <start>35</start>
      <end>36</end>
      <status>unmodified</status>
      <modifiedWord/>
      <trackRevisions>false</trackRevisions>
    </reviewItem>
    <reviewItem>
      <errorID>4d65a97c-dce2-4b45-8732-8b5367d672cb</errorID>
      <errorWord>且</errorWord>
      <group>L1_Grammar</group>
      <groupName>语法问题</groupName>
      <ability>L2_Grammar</ability>
      <abilityName>语法错误</abilityName>
      <candidateList>
        <item>相同且</item>
      </candidateList>
      <explain/>
      <paraID>7CD3F9D7</paraID>
      <start>170</start>
      <end>173</end>
      <status>modified</status>
      <modifiedWord>相同且</modifiedWord>
      <trackRevisions>false</trackRevisions>
    </reviewItem>
    <reviewItem>
      <errorID>08592a5c-245e-4b91-a408-3d9423c1842c</errorID>
      <errorWord>表式</errorWord>
      <group>L1_Word</group>
      <groupName>字词问题</groupName>
      <ability>L2_Typo</ability>
      <abilityName>字词错误</abilityName>
      <candidateList>
        <item>表示</item>
      </candidateList>
      <explain/>
      <paraID>49A27206</paraID>
      <start>30</start>
      <end>32</end>
      <status>unmodified</status>
      <modifiedWord/>
      <trackRevisions>false</trackRevisions>
    </reviewItem>
    <reviewItem>
      <errorID>e88c02b7-5de8-4ef0-8249-deee5cc6eb74</errorID>
      <errorWord>（</errorWord>
      <group>L1_Punc</group>
      <groupName>标点问题</groupName>
      <ability>L2_Punc_CN</ability>
      <abilityName>标点符号问题</abilityName>
      <candidateList>
        <item/>
      </candidateList>
      <explain/>
      <paraID>6E2FCA2C</paraID>
      <start>62</start>
      <end>63</end>
      <status>unmodified</status>
      <modifiedWord/>
      <trackRevisions>false</trackRevisions>
    </reviewItem>
    <reviewItem>
      <errorID>5059c16c-b5db-4d02-b880-237ec34ff692</errorID>
      <errorWord>供应商</errorWord>
      <group>L1_Word</group>
      <groupName>字词问题</groupName>
      <ability>L2_Typo</ability>
      <abilityName>字词错误</abilityName>
      <candidateList>
        <item> 供应商</item>
      </candidateList>
      <explain/>
      <paraID>6E2FCA2C</paraID>
      <start>65</start>
      <end>68</end>
      <status>unmodified</status>
      <modifiedWord/>
      <trackRevisions>false</trackRevisions>
    </reviewItem>
    <reviewItem>
      <errorID>8dd8d7db-e835-4cd9-a2be-a0ee5ac10b7c</errorID>
      <errorWord>复印件加盖</errorWord>
      <group>L1_Word</group>
      <groupName>字词问题</groupName>
      <ability>L2_Typo</ability>
      <abilityName>字词错误</abilityName>
      <candidateList>
        <item>复印件并加盖</item>
      </candidateList>
      <explain/>
      <paraID>5696B101</paraID>
      <start>11</start>
      <end>16</end>
      <status>unmodified</status>
      <modifiedWord/>
      <trackRevisions>false</trackRevisions>
    </reviewItem>
    <reviewItem>
      <errorID>233bd196-672a-4e7f-8b65-55b6e5e0fb18</errorID>
      <errorWord>复印件加盖</errorWord>
      <group>L1_Word</group>
      <groupName>字词问题</groupName>
      <ability>L2_Typo</ability>
      <abilityName>字词错误</abilityName>
      <candidateList>
        <item>复印件并加盖</item>
      </candidateList>
      <explain/>
      <paraID>62616CCC</paraID>
      <start>14</start>
      <end>19</end>
      <status>unmodified</status>
      <modifiedWord/>
      <trackRevisions>false</trackRevisions>
    </reviewItem>
    <reviewItem>
      <errorID>a3d68eff-bb49-40d1-a84f-4f675ccf9ce4</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a188346f-4452-42c9-b8d9-f8578161d58b</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
      <errorID>d9eb73a8-e1e5-439f-8210-6c5c8e49ba0c</errorID>
      <errorWord>(</errorWord>
      <group>L1_Format</group>
      <groupName>格式问题</groupName>
      <ability>L2_HalfPunc_CN</ability>
      <abilityName>全半角问题</abilityName>
      <candidateList>
        <item>（</item>
      </candidateList>
      <explain>文本全半角错误。</explain>
      <paraID>26B84328</paraID>
      <start>2</start>
      <end>3</end>
      <status>unmodified</status>
      <modifiedWord/>
      <trackRevisions>false</trackRevisions>
    </reviewItem>
    <reviewItem>
      <errorID>078f7c99-f0f2-4031-a972-b2b09b2516e1</errorID>
      <errorWord>)</errorWord>
      <group>L1_Format</group>
      <groupName>格式问题</groupName>
      <ability>L2_HalfPunc_CN</ability>
      <abilityName>全半角问题</abilityName>
      <candidateList>
        <item>）</item>
      </candidateList>
      <explain>文本全半角错误。</explain>
      <paraID>26B84328</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7F1FBB-0227-43BF-A8BF-943D3FB0BE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10</cp:revision>
  <dcterms:created xsi:type="dcterms:W3CDTF">2021-11-26T13:03:00Z</dcterms:created>
  <dcterms:modified xsi:type="dcterms:W3CDTF">2026-10-22T00:53:08Z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6A0270F8C4BC4A34B06A59792FF25EE4_13</vt:lpwstr>
  </property>
  <property fmtid="{D5CDD505-2E9C-101B-9397-08002B2CF9AE}" pid="4" name="KSOTemplateDocerSaveRecord">
    <vt:lpwstr>eyJoZGlkIjoiMzVkN2E3MzAyNjU0NjQ4ODE5YWUwZjJiN2U0MDhiMjAiLCJ1c2VySWQiOiI1MTkyNzEzMTgifQ==</vt:lpwstr>
  </property>
</Properties>
</file>