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江苏省人民医院心肺运动测试系统（2026年度）采购项目</w:t>
      </w:r>
      <w:r/>
    </w:p>
    <w:p>
      <w:pPr>
        <w:pStyle w:val="846"/>
        <w:shd w:val="clear" w:color="auto"/>
        <w:rPr>
          <w:color w:val="auto"/>
          <w:highlight w:val="none"/>
        </w:rPr>
      </w:pPr>
      <w:r>
        <w:rPr>
          <w:color w:val="auto"/>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项目编号：JSZC-320000-JSHY-G2026-0269</w:t>
      </w:r>
      <w:r/>
    </w:p>
    <w:p>
      <w:pPr>
        <w:ind w:firstLine="2168"/>
        <w:spacing w:line="360" w:lineRule="auto"/>
        <w:shd w:val="clear" w:color="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 xml:space="preserve">1009-2641HOLLYD83</w:t>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tbl>
      <w:tblPr>
        <w:tblStyle w:val="77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519"/>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bookmarkEnd w:id="0"/>
            <w:r/>
            <w:r/>
          </w:p>
        </w:tc>
      </w:tr>
    </w:tbl>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846"/>
        <w:shd w:val="clear" w:color="auto"/>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shd w:val="clear" w:color="auto"/>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shd w:val="clear" w:color="auto"/>
            <w:rPr>
              <w:color w:val="auto"/>
              <w:highlight w:val="none"/>
            </w:rPr>
          </w:pPr>
          <w:r>
            <w:rPr>
              <w:color w:val="auto"/>
              <w:highlight w:val="none"/>
            </w:rPr>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lang w:val="en-US" w:eastAsia="zh-CN"/>
            </w:rPr>
            <w:t xml:space="preserve">9</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jc w:val="center"/>
            <w:spacing w:line="400" w:lineRule="exact"/>
            <w:shd w:val="clear" w:color="auto"/>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shd w:val="clear" w:color="auto"/>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shd w:val="clear" w:color="auto"/>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shd w:val="clear" w:color="auto"/>
        <w:rPr>
          <w:rStyle w:val="847"/>
          <w:rFonts w:hint="eastAsia" w:ascii="宋体" w:hAnsi="宋体" w:cs="宋体"/>
          <w:b/>
          <w:color w:val="auto"/>
          <w:sz w:val="32"/>
          <w:highlight w:val="none"/>
          <w:shd w:val="clear" w:color="auto" w:fill="auto"/>
        </w:rPr>
        <w:outlineLvl w:val="0"/>
      </w:pPr>
      <w:r/>
      <w:bookmarkStart w:id="2" w:name="_Toc514054470"/>
      <w:r/>
      <w:bookmarkStart w:id="3" w:name="_Toc32256"/>
      <w:r/>
      <w:bookmarkStart w:id="4" w:name="_Toc27317"/>
      <w:r>
        <w:rPr>
          <w:rStyle w:val="84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江苏省人民医院心肺运动测试系统（2026年度）采购项目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01</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8"/>
        <w:ind w:firstLine="480"/>
        <w:spacing w:line="312"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项目编号：JSZC-320000-JSHY-G2026-0269</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江苏省人民医院心肺运动测试系统（2026年度）采购项目</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170</w:t>
      </w:r>
      <w:r>
        <w:rPr>
          <w:rFonts w:hint="eastAsia" w:ascii="宋体" w:hAnsi="宋体" w:cs="宋体"/>
          <w:color w:val="auto"/>
          <w:sz w:val="24"/>
          <w:szCs w:val="24"/>
          <w:highlight w:val="none"/>
        </w:rPr>
        <w:t xml:space="preserve">万元</w:t>
      </w:r>
      <w:r/>
    </w:p>
    <w:p>
      <w:pPr>
        <w:pStyle w:val="1218"/>
        <w:ind w:firstLine="960"/>
        <w:spacing w:line="312" w:lineRule="auto"/>
        <w:shd w:val="clear" w:color="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170万元</w:t>
      </w:r>
      <w:r/>
    </w:p>
    <w:p>
      <w:pPr>
        <w:pStyle w:val="1218"/>
        <w:ind w:firstLine="960"/>
        <w:spacing w:line="312" w:lineRule="auto"/>
        <w:shd w:val="clear" w:color="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8"/>
        <w:tblpPr w:horzAnchor="page" w:tblpX="1430" w:vertAnchor="text" w:tblpY="157" w:leftFromText="180" w:topFromText="0" w:rightFromText="180" w:bottomFromText="0"/>
        <w:tblW w:w="93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4472"/>
        <w:gridCol w:w="1775"/>
        <w:gridCol w:w="1879"/>
      </w:tblGrid>
      <w:tr>
        <w:trPr>
          <w:trHeight w:val="1006"/>
        </w:trPr>
        <w:tc>
          <w:tcPr>
            <w:tcW w:w="1192"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bookmarkStart w:id="8" w:name="OLE_LINK27"/>
            <w:r/>
            <w:bookmarkStart w:id="9" w:name="OLE_LINK26"/>
            <w:r>
              <w:rPr>
                <w:rFonts w:hint="eastAsia" w:ascii="宋体" w:hAnsi="宋体"/>
                <w:color w:val="auto"/>
                <w:sz w:val="24"/>
                <w:szCs w:val="24"/>
                <w:highlight w:val="none"/>
                <w:lang w:val="en-US" w:eastAsia="zh-CN"/>
              </w:rPr>
              <w:t xml:space="preserve">序号</w:t>
            </w:r>
            <w:r/>
          </w:p>
        </w:tc>
        <w:tc>
          <w:tcPr>
            <w:tcW w:w="4472"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775"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879"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521"/>
        </w:trPr>
        <w:tc>
          <w:tcPr>
            <w:tcW w:w="1192"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4472"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color w:val="auto"/>
                <w:szCs w:val="21"/>
                <w:highlight w:val="none"/>
              </w:rPr>
              <w:t xml:space="preserve">心肺运动测试系统</w:t>
            </w:r>
            <w:r/>
          </w:p>
        </w:tc>
        <w:tc>
          <w:tcPr>
            <w:tcW w:w="1775" w:type="dxa"/>
            <w:vAlign w:val="center"/>
            <w:textDirection w:val="lrTb"/>
            <w:noWrap w:val="false"/>
          </w:tcPr>
          <w:p>
            <w:pPr>
              <w:jc w:val="center"/>
              <w:shd w:val="clear" w:color="auto"/>
              <w:rPr>
                <w:rFonts w:hint="eastAsia" w:ascii="宋体" w:hAnsi="宋体" w:eastAsia="宋体" w:cs="Times New Roman"/>
                <w:color w:val="auto"/>
                <w:sz w:val="24"/>
                <w:szCs w:val="24"/>
                <w:highlight w:val="none"/>
              </w:rPr>
            </w:pPr>
            <w:r>
              <w:rPr>
                <w:rFonts w:hint="eastAsia"/>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套</w:t>
            </w:r>
            <w:r/>
          </w:p>
        </w:tc>
        <w:tc>
          <w:tcPr>
            <w:tcW w:w="1879"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是</w:t>
            </w:r>
            <w:bookmarkEnd w:id="8"/>
            <w:r/>
            <w:bookmarkEnd w:id="9"/>
            <w:r/>
            <w:r/>
          </w:p>
        </w:tc>
      </w:tr>
    </w:tbl>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cs="宋体"/>
          <w:color w:val="auto"/>
          <w:sz w:val="24"/>
          <w:szCs w:val="24"/>
          <w:highlight w:val="none"/>
          <w:lang w:val="en-US" w:eastAsia="zh-CN"/>
        </w:rPr>
        <w:t xml:space="preserve">；</w:t>
      </w:r>
      <w:bookmarkStart w:id="10" w:name="_Toc3038"/>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8"/>
        <w:ind w:left="567"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11" w:name="_Toc8033"/>
      <w:r/>
      <w:bookmarkStart w:id="12" w:name="_Toc16192"/>
      <w:r>
        <w:rPr>
          <w:rFonts w:hint="eastAsia" w:ascii="宋体" w:hAnsi="宋体" w:cs="宋体"/>
          <w:b/>
          <w:bCs/>
          <w:color w:val="auto"/>
          <w:sz w:val="24"/>
          <w:szCs w:val="24"/>
          <w:highlight w:val="none"/>
        </w:rPr>
        <w:t xml:space="preserve">二、申请人的资格要求：</w:t>
      </w:r>
      <w:bookmarkEnd w:id="10"/>
      <w:r/>
      <w:bookmarkEnd w:id="11"/>
      <w:r/>
      <w:bookmarkEnd w:id="12"/>
      <w:r/>
      <w:r/>
    </w:p>
    <w:p>
      <w:pPr>
        <w:ind w:firstLine="480"/>
        <w:spacing w:line="360" w:lineRule="auto"/>
        <w:shd w:val="clear" w:color="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4" w:name="OLE_LINK6"/>
      <w:r/>
      <w:bookmarkStart w:id="15"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4"/>
      <w:r>
        <w:rPr>
          <w:rFonts w:hint="eastAsia" w:ascii="宋体" w:hAnsi="宋体"/>
          <w:color w:val="auto"/>
          <w:sz w:val="24"/>
          <w:szCs w:val="24"/>
          <w:highlight w:val="none"/>
        </w:rPr>
        <w:t xml:space="preserve">。</w:t>
      </w:r>
      <w:bookmarkEnd w:id="15"/>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6" w:name="OLE_LINK7"/>
      <w:r/>
      <w:bookmarkStart w:id="17" w:name="OLE_LINK19"/>
      <w:r>
        <w:rPr>
          <w:rFonts w:hint="eastAsia" w:ascii="宋体" w:hAnsi="宋体"/>
          <w:color w:val="auto"/>
          <w:sz w:val="24"/>
          <w:szCs w:val="24"/>
          <w:highlight w:val="none"/>
        </w:rPr>
        <w:t xml:space="preserve">具有履行合同所必需的设备和专业技术能力（提供书面声明）</w:t>
      </w:r>
      <w:bookmarkEnd w:id="16"/>
      <w:r>
        <w:rPr>
          <w:rFonts w:hint="eastAsia" w:ascii="宋体" w:hAnsi="宋体"/>
          <w:color w:val="auto"/>
          <w:sz w:val="24"/>
          <w:szCs w:val="24"/>
          <w:highlight w:val="none"/>
        </w:rPr>
        <w:t xml:space="preserve">。</w:t>
      </w:r>
      <w:bookmarkEnd w:id="17"/>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8" w:name="OLE_LINK8"/>
      <w:r/>
      <w:bookmarkStart w:id="19"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8"/>
      <w:r>
        <w:rPr>
          <w:rFonts w:hint="eastAsia" w:ascii="宋体" w:hAnsi="宋体"/>
          <w:color w:val="auto"/>
          <w:sz w:val="24"/>
          <w:szCs w:val="24"/>
          <w:highlight w:val="none"/>
        </w:rPr>
        <w:t xml:space="preserve">。</w:t>
      </w:r>
      <w:bookmarkEnd w:id="19"/>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0" w:name="OLE_LINK11"/>
      <w:r/>
      <w:bookmarkStart w:id="21"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0"/>
      <w:r>
        <w:rPr>
          <w:rFonts w:hint="eastAsia" w:ascii="宋体" w:hAnsi="宋体"/>
          <w:color w:val="auto"/>
          <w:sz w:val="24"/>
          <w:szCs w:val="24"/>
          <w:highlight w:val="none"/>
        </w:rPr>
        <w:t xml:space="preserve">。</w:t>
      </w:r>
      <w:bookmarkEnd w:id="21"/>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2" w:name="OLE_LINK22"/>
      <w:r>
        <w:rPr>
          <w:rFonts w:hint="eastAsia" w:ascii="宋体" w:hAnsi="宋体" w:cs="Times New Roman"/>
          <w:color w:val="auto"/>
          <w:sz w:val="24"/>
          <w:szCs w:val="24"/>
          <w:highlight w:val="none"/>
        </w:rPr>
        <w:t xml:space="preserve">法律、行政法规规定的其他条件。</w:t>
      </w:r>
      <w:bookmarkEnd w:id="22"/>
      <w:r/>
      <w:r/>
    </w:p>
    <w:p>
      <w:pPr>
        <w:pStyle w:val="846"/>
        <w:ind w:right="476" w:firstLine="720"/>
        <w:spacing w:before="1" w:line="406"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5"/>
        <w:ind w:left="709" w:firstLine="48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5"/>
        <w:ind w:left="709" w:firstLine="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shd w:val="clear" w:color="auto"/>
        <w:rPr>
          <w:rFonts w:hint="eastAsia" w:ascii="宋体" w:hAnsi="宋体" w:cs="Times New Roman"/>
          <w:color w:val="auto"/>
          <w:sz w:val="24"/>
          <w:szCs w:val="24"/>
          <w:highlight w:val="none"/>
        </w:rPr>
      </w:pPr>
      <w:r/>
      <w:bookmarkStart w:id="23"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4"/>
        <w:ind w:left="1134" w:firstLine="0"/>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r/>
    </w:p>
    <w:p>
      <w:pPr>
        <w:pStyle w:val="1424"/>
        <w:ind w:left="1134" w:firstLine="0"/>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3.投标货物如为进口产品，投标人须提供下列授权文件之一</w:t>
      </w:r>
      <w:r/>
    </w:p>
    <w:p>
      <w:pPr>
        <w:pStyle w:val="1424"/>
        <w:ind w:firstLine="1140"/>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left="1134" w:firstLine="0"/>
        <w:spacing w:line="329" w:lineRule="auto"/>
        <w:shd w:val="clear" w:color="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b.进口产品制造商对授权的区域代理商出具的授权函扫描件及该区域代理商对投标人出具的授权函扫描件加盖公章；</w:t>
      </w:r>
      <w:r/>
    </w:p>
    <w:p>
      <w:pPr>
        <w:pStyle w:val="1424"/>
        <w:ind w:firstLine="1140"/>
        <w:spacing w:line="329" w:lineRule="auto"/>
        <w:shd w:val="clear" w:color="auto"/>
        <w:rPr>
          <w:rFonts w:hint="eastAsia" w:ascii="宋体" w:hAnsi="宋体" w:cs="Times New Roman"/>
          <w:color w:val="auto"/>
          <w:sz w:val="24"/>
          <w:szCs w:val="24"/>
          <w:highlight w:val="none"/>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bookmarkEnd w:id="23"/>
      <w:r/>
      <w:r/>
    </w:p>
    <w:p>
      <w:pPr>
        <w:pStyle w:val="1255"/>
        <w:spacing w:line="360" w:lineRule="auto"/>
        <w:shd w:val="clear" w:color="auto"/>
        <w:rPr>
          <w:rFonts w:hint="eastAsia" w:ascii="宋体" w:hAnsi="宋体" w:cs="宋体"/>
          <w:b/>
          <w:bCs/>
          <w:color w:val="auto"/>
          <w:sz w:val="24"/>
          <w:szCs w:val="24"/>
          <w:highlight w:val="none"/>
        </w:rPr>
        <w:outlineLvl w:val="1"/>
      </w:pPr>
      <w:r/>
      <w:bookmarkStart w:id="24" w:name="_Toc26697"/>
      <w:r/>
      <w:bookmarkStart w:id="25" w:name="_Toc1979"/>
      <w:r/>
      <w:bookmarkStart w:id="26" w:name="_Toc13339"/>
      <w:r>
        <w:rPr>
          <w:rFonts w:hint="eastAsia" w:ascii="宋体" w:hAnsi="宋体" w:cs="宋体"/>
          <w:b/>
          <w:bCs/>
          <w:color w:val="auto"/>
          <w:sz w:val="24"/>
          <w:szCs w:val="24"/>
          <w:highlight w:val="none"/>
        </w:rPr>
        <w:t xml:space="preserve">三、获取招标文件</w:t>
      </w:r>
      <w:bookmarkEnd w:id="24"/>
      <w:r/>
      <w:bookmarkEnd w:id="25"/>
      <w:r/>
      <w:bookmarkEnd w:id="26"/>
      <w:r/>
      <w:r/>
    </w:p>
    <w:p>
      <w:pPr>
        <w:pStyle w:val="1255"/>
        <w:ind w:left="84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shd w:val="clear" w:color="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8"/>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27" w:name="_Toc2291"/>
      <w:r/>
      <w:bookmarkStart w:id="28" w:name="_Toc28083"/>
      <w:r/>
      <w:bookmarkStart w:id="29" w:name="_Toc12587"/>
      <w:r>
        <w:rPr>
          <w:rFonts w:hint="eastAsia" w:ascii="宋体" w:hAnsi="宋体" w:cs="宋体"/>
          <w:b/>
          <w:bCs/>
          <w:color w:val="auto"/>
          <w:sz w:val="24"/>
          <w:szCs w:val="24"/>
          <w:highlight w:val="none"/>
        </w:rPr>
        <w:t xml:space="preserve">四、提交投标文件截止时间、开标时间和地点</w:t>
      </w:r>
      <w:bookmarkEnd w:id="27"/>
      <w:r/>
      <w:bookmarkEnd w:id="28"/>
      <w:r/>
      <w:bookmarkEnd w:id="29"/>
      <w:r/>
      <w:r/>
    </w:p>
    <w:p>
      <w:pPr>
        <w:pStyle w:val="1218"/>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01</w:t>
      </w:r>
      <w:r>
        <w:rPr>
          <w:rFonts w:hint="eastAsia" w:ascii="宋体" w:hAnsi="宋体" w:cs="宋体"/>
          <w:color w:val="auto"/>
          <w:sz w:val="24"/>
          <w:szCs w:val="24"/>
          <w:highlight w:val="none"/>
          <w:lang w:eastAsia="zh-CN"/>
        </w:rPr>
        <w:t xml:space="preserve">日09点30分</w:t>
      </w:r>
      <w:r>
        <w:rPr>
          <w:rFonts w:hint="eastAsia" w:ascii="宋体" w:hAnsi="宋体" w:cs="宋体"/>
          <w:color w:val="auto"/>
          <w:sz w:val="24"/>
          <w:szCs w:val="24"/>
          <w:highlight w:val="none"/>
        </w:rPr>
        <w:t xml:space="preserve">（北京时间）</w:t>
      </w:r>
      <w:r/>
    </w:p>
    <w:p>
      <w:pPr>
        <w:pStyle w:val="1218"/>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8"/>
        <w:ind w:left="708"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30" w:name="_Toc8288"/>
      <w:r/>
      <w:bookmarkStart w:id="31" w:name="_Toc19411"/>
      <w:r/>
      <w:bookmarkStart w:id="32" w:name="_Toc5544"/>
      <w:r>
        <w:rPr>
          <w:rFonts w:hint="eastAsia" w:ascii="宋体" w:hAnsi="宋体" w:cs="宋体"/>
          <w:b/>
          <w:bCs/>
          <w:color w:val="auto"/>
          <w:sz w:val="24"/>
          <w:szCs w:val="24"/>
          <w:highlight w:val="none"/>
        </w:rPr>
        <w:t xml:space="preserve">五、公告期限</w:t>
      </w:r>
      <w:bookmarkEnd w:id="30"/>
      <w:r/>
      <w:bookmarkEnd w:id="31"/>
      <w:r/>
      <w:bookmarkEnd w:id="32"/>
      <w:r/>
      <w:r/>
    </w:p>
    <w:p>
      <w:pPr>
        <w:pStyle w:val="1218"/>
        <w:ind w:firstLine="1200"/>
        <w:spacing w:line="312"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8"/>
        <w:numPr>
          <w:ilvl w:val="0"/>
          <w:numId w:val="5"/>
        </w:numPr>
        <w:ind w:left="709" w:firstLine="0"/>
        <w:spacing w:line="360" w:lineRule="exact"/>
        <w:shd w:val="clear" w:color="auto"/>
        <w:tabs>
          <w:tab w:val="left" w:pos="1134" w:leader="none"/>
        </w:tabs>
        <w:rPr>
          <w:rFonts w:hint="eastAsia" w:ascii="宋体" w:hAnsi="宋体" w:eastAsia="宋体" w:cs="宋体"/>
          <w:b/>
          <w:bCs/>
          <w:color w:val="auto"/>
          <w:sz w:val="24"/>
          <w:szCs w:val="24"/>
          <w:highlight w:val="none"/>
          <w:lang w:eastAsia="zh-CN"/>
        </w:rPr>
        <w:outlineLvl w:val="1"/>
      </w:pPr>
      <w:r/>
      <w:bookmarkStart w:id="33" w:name="_Toc12830"/>
      <w:r/>
      <w:bookmarkStart w:id="34" w:name="_Toc15265"/>
      <w:r/>
      <w:bookmarkStart w:id="35" w:name="_Toc12845"/>
      <w:r>
        <w:rPr>
          <w:rFonts w:hint="eastAsia" w:ascii="宋体" w:hAnsi="宋体" w:cs="宋体"/>
          <w:b/>
          <w:bCs/>
          <w:color w:val="auto"/>
          <w:sz w:val="24"/>
          <w:szCs w:val="24"/>
          <w:highlight w:val="none"/>
        </w:rPr>
        <w:t xml:space="preserve">其他补充事宜</w:t>
      </w:r>
      <w:bookmarkEnd w:id="33"/>
      <w:r/>
      <w:bookmarkEnd w:id="34"/>
      <w:r/>
      <w:bookmarkEnd w:id="35"/>
      <w:r/>
      <w:r/>
    </w:p>
    <w:p>
      <w:pPr>
        <w:ind w:firstLine="964"/>
        <w:spacing w:line="360" w:lineRule="auto"/>
        <w:shd w:val="clear" w:color="auto"/>
        <w:rPr>
          <w:rFonts w:hint="eastAsia" w:ascii="宋体" w:hAnsi="宋体" w:cs="宋体"/>
          <w:b/>
          <w:color w:val="auto"/>
          <w:sz w:val="24"/>
          <w:szCs w:val="24"/>
          <w:highlight w:val="none"/>
        </w:rPr>
      </w:pPr>
      <w:r/>
      <w:bookmarkStart w:id="36"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shd w:val="clear" w:color="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8"/>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37" w:name="_Toc26301"/>
      <w:r/>
      <w:bookmarkStart w:id="38" w:name="_Toc24284"/>
      <w:r>
        <w:rPr>
          <w:rFonts w:hint="eastAsia" w:ascii="宋体" w:hAnsi="宋体" w:cs="宋体"/>
          <w:b/>
          <w:bCs/>
          <w:color w:val="auto"/>
          <w:sz w:val="24"/>
          <w:szCs w:val="24"/>
          <w:highlight w:val="none"/>
        </w:rPr>
        <w:t xml:space="preserve">七、对本次招标提出询问，请按以下方式联系。</w:t>
      </w:r>
      <w:bookmarkEnd w:id="36"/>
      <w:r/>
      <w:bookmarkEnd w:id="37"/>
      <w:r/>
      <w:bookmarkEnd w:id="38"/>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39" w:name="_Toc5336"/>
      <w:r/>
      <w:bookmarkStart w:id="40" w:name="_Toc11624"/>
      <w:r/>
      <w:bookmarkStart w:id="41" w:name="_Toc25617"/>
      <w:r>
        <w:rPr>
          <w:rFonts w:hint="eastAsia" w:hAnsi="宋体" w:cs="宋体"/>
          <w:color w:val="auto"/>
          <w:szCs w:val="24"/>
          <w:highlight w:val="none"/>
        </w:rPr>
        <w:t xml:space="preserve">1.采购人信息</w:t>
      </w:r>
      <w:bookmarkEnd w:id="39"/>
      <w:r/>
      <w:r/>
    </w:p>
    <w:p>
      <w:pPr>
        <w:pStyle w:val="1035"/>
        <w:ind w:firstLine="720"/>
        <w:spacing w:before="0" w:beforeAutospacing="0" w:after="0" w:afterAutospacing="0" w:line="360" w:lineRule="auto"/>
        <w:shd w:val="clear" w:color="auto"/>
        <w:rPr>
          <w:rFonts w:hint="eastAsia" w:hAnsi="宋体" w:cs="宋体"/>
          <w:color w:val="auto"/>
          <w:szCs w:val="24"/>
          <w:highlight w:val="none"/>
          <w:lang w:eastAsia="zh-CN"/>
        </w:rPr>
        <w:outlineLvl w:val="1"/>
      </w:pPr>
      <w:r/>
      <w:bookmarkStart w:id="42" w:name="_Toc18962"/>
      <w:r>
        <w:rPr>
          <w:rFonts w:hint="eastAsia" w:hAnsi="宋体" w:cs="宋体"/>
          <w:color w:val="auto"/>
          <w:szCs w:val="24"/>
          <w:highlight w:val="none"/>
        </w:rPr>
        <w:t xml:space="preserve">名称：</w:t>
      </w:r>
      <w:bookmarkEnd w:id="42"/>
      <w:r>
        <w:rPr>
          <w:rFonts w:hint="eastAsia" w:hAnsi="宋体" w:cs="宋体"/>
          <w:color w:val="auto"/>
          <w:szCs w:val="24"/>
          <w:highlight w:val="none"/>
          <w:lang w:eastAsia="zh-CN"/>
        </w:rPr>
        <w:t xml:space="preserve">江苏省人民医院</w:t>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3" w:name="_Toc17137"/>
      <w:r>
        <w:rPr>
          <w:rFonts w:hint="eastAsia" w:hAnsi="宋体" w:cs="宋体"/>
          <w:color w:val="auto"/>
          <w:szCs w:val="24"/>
          <w:highlight w:val="none"/>
        </w:rPr>
        <w:t xml:space="preserve">地址：</w:t>
      </w:r>
      <w:bookmarkEnd w:id="43"/>
      <w:r>
        <w:rPr>
          <w:rFonts w:hint="eastAsia" w:ascii="宋体" w:hAnsi="宋体" w:eastAsia="宋体" w:cs="宋体"/>
          <w:color w:val="auto"/>
          <w:szCs w:val="24"/>
          <w:highlight w:val="none"/>
          <w:lang w:eastAsia="zh-CN"/>
        </w:rPr>
        <w:t xml:space="preserve">南京市鼓楼区广州路300号</w:t>
      </w:r>
      <w:bookmarkStart w:id="265" w:name="_GoBack"/>
      <w:r/>
      <w:bookmarkEnd w:id="265"/>
      <w:r/>
      <w:r/>
    </w:p>
    <w:p>
      <w:pPr>
        <w:pStyle w:val="1035"/>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4" w:name="_Toc18720"/>
      <w:r>
        <w:rPr>
          <w:rFonts w:hint="eastAsia" w:hAnsi="宋体" w:cs="宋体"/>
          <w:color w:val="auto"/>
          <w:szCs w:val="24"/>
          <w:highlight w:val="none"/>
        </w:rPr>
        <w:t xml:space="preserve">联系方式：</w:t>
      </w:r>
      <w:bookmarkEnd w:id="44"/>
      <w:r/>
      <w:bookmarkStart w:id="45" w:name="OLE_LINK15"/>
      <w:r>
        <w:rPr>
          <w:rFonts w:hint="eastAsia" w:hAnsi="宋体"/>
          <w:color w:val="auto"/>
          <w:highlight w:val="none"/>
          <w:lang w:val="en-US" w:eastAsia="zh-CN"/>
        </w:rPr>
        <w:t xml:space="preserve">陶</w:t>
      </w:r>
      <w:r>
        <w:rPr>
          <w:rFonts w:hint="eastAsia" w:ascii="宋体" w:hAnsi="宋体" w:eastAsia="宋体"/>
          <w:color w:val="auto"/>
          <w:highlight w:val="none"/>
          <w:lang w:val="en-US" w:eastAsia="zh-CN"/>
        </w:rPr>
        <w:t xml:space="preserve">老</w:t>
      </w:r>
      <w:r>
        <w:rPr>
          <w:rFonts w:hint="eastAsia" w:ascii="宋体" w:hAnsi="宋体" w:eastAsia="宋体" w:cs="宋体"/>
          <w:color w:val="auto"/>
          <w:szCs w:val="24"/>
          <w:highlight w:val="none"/>
          <w:lang w:val="en-US" w:eastAsia="zh-CN"/>
        </w:rPr>
        <w:t xml:space="preserve">师 </w:t>
      </w:r>
      <w:bookmarkEnd w:id="45"/>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0"/>
      <w:r/>
      <w:bookmarkEnd w:id="46"/>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7" w:name="_Toc6514"/>
      <w:r/>
      <w:bookmarkStart w:id="48" w:name="_Toc17590"/>
      <w:r>
        <w:rPr>
          <w:rFonts w:hint="eastAsia" w:hAnsi="宋体" w:cs="宋体"/>
          <w:color w:val="auto"/>
          <w:szCs w:val="24"/>
          <w:highlight w:val="none"/>
        </w:rPr>
        <w:t xml:space="preserve">名称：江苏弘业国际技术工程有限公司</w:t>
      </w:r>
      <w:bookmarkEnd w:id="47"/>
      <w:r/>
      <w:bookmarkEnd w:id="48"/>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9" w:name="_Toc29228"/>
      <w:r/>
      <w:bookmarkStart w:id="50" w:name="_Toc8777"/>
      <w:r>
        <w:rPr>
          <w:rFonts w:hint="eastAsia" w:hAnsi="宋体" w:cs="宋体"/>
          <w:color w:val="auto"/>
          <w:szCs w:val="24"/>
          <w:highlight w:val="none"/>
        </w:rPr>
        <w:t xml:space="preserve">地址：南京市中华路50号弘业大厦10楼</w:t>
      </w:r>
      <w:bookmarkEnd w:id="49"/>
      <w:r/>
      <w:bookmarkEnd w:id="50"/>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1" w:name="_Toc4151"/>
      <w:r/>
      <w:bookmarkStart w:id="52" w:name="_Toc30931"/>
      <w:r>
        <w:rPr>
          <w:rFonts w:hint="eastAsia" w:hAnsi="宋体" w:cs="宋体"/>
          <w:color w:val="auto"/>
          <w:szCs w:val="24"/>
          <w:highlight w:val="none"/>
        </w:rPr>
        <w:t xml:space="preserve">联系方式：</w:t>
      </w:r>
      <w:bookmarkEnd w:id="51"/>
      <w:r/>
      <w:bookmarkEnd w:id="52"/>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3" w:name="_Toc2685"/>
      <w:r/>
      <w:bookmarkStart w:id="54" w:name="_Toc23093"/>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5" w:name="_Toc4597"/>
      <w:r/>
      <w:bookmarkStart w:id="56" w:name="_Toc21139"/>
      <w:r>
        <w:rPr>
          <w:rFonts w:hint="eastAsia" w:hAnsi="宋体" w:cs="宋体"/>
          <w:color w:val="auto"/>
          <w:szCs w:val="24"/>
          <w:highlight w:val="none"/>
        </w:rPr>
        <w:t xml:space="preserve">3.项目联系方式</w:t>
      </w:r>
      <w:bookmarkEnd w:id="55"/>
      <w:r/>
      <w:bookmarkEnd w:id="56"/>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7" w:name="_Toc23478"/>
      <w:r/>
      <w:bookmarkStart w:id="58" w:name="_Toc18816"/>
      <w:r>
        <w:rPr>
          <w:rFonts w:hint="eastAsia" w:hAnsi="宋体" w:cs="宋体"/>
          <w:color w:val="auto"/>
          <w:szCs w:val="24"/>
          <w:highlight w:val="none"/>
        </w:rPr>
        <w:t xml:space="preserve">项目联系人：</w:t>
      </w:r>
      <w:bookmarkEnd w:id="57"/>
      <w:r/>
      <w:bookmarkEnd w:id="58"/>
      <w:r>
        <w:rPr>
          <w:rFonts w:hint="eastAsia" w:hAnsi="宋体"/>
          <w:color w:val="auto"/>
          <w:szCs w:val="24"/>
          <w:highlight w:val="none"/>
          <w:shd w:val="clear" w:color="auto" w:fill="ffffff"/>
          <w:lang w:val="en-US" w:eastAsia="zh-CN"/>
        </w:rPr>
        <w:t xml:space="preserve">王杰</w:t>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9" w:name="_Toc12073"/>
      <w:r/>
      <w:bookmarkStart w:id="60" w:name="_Toc13399"/>
      <w:r>
        <w:rPr>
          <w:rFonts w:hint="eastAsia" w:hAnsi="宋体" w:cs="宋体"/>
          <w:color w:val="auto"/>
          <w:szCs w:val="24"/>
          <w:highlight w:val="none"/>
        </w:rPr>
        <w:t xml:space="preserve">电话：</w:t>
      </w:r>
      <w:bookmarkEnd w:id="41"/>
      <w:r/>
      <w:bookmarkEnd w:id="59"/>
      <w:r/>
      <w:bookmarkEnd w:id="60"/>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8"/>
        <w:jc w:val="both"/>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71"/>
        <w:jc w:val="center"/>
        <w:keepLines w:val="0"/>
        <w:keepNext w:val="0"/>
        <w:spacing w:before="0" w:after="0" w:line="240" w:lineRule="auto"/>
        <w:shd w:val="clear" w:color="auto"/>
        <w:rPr>
          <w:rFonts w:hint="eastAsia" w:ascii="宋体" w:hAnsi="宋体" w:eastAsia="宋体" w:cs="宋体"/>
          <w:color w:val="auto"/>
          <w:highlight w:val="none"/>
        </w:rPr>
      </w:pPr>
      <w:r/>
      <w:bookmarkStart w:id="63" w:name="_Toc17216"/>
      <w:r/>
      <w:bookmarkStart w:id="64" w:name="_Toc514054471"/>
      <w:r/>
      <w:bookmarkStart w:id="65" w:name="_Toc10216"/>
      <w:r/>
      <w:bookmarkStart w:id="66" w:name="_Toc17705"/>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7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shd w:val="clear" w:color="auto"/>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bookmarkStart w:id="70" w:name="_Toc20458"/>
            <w:r/>
            <w:bookmarkStart w:id="71"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0"/>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5"/>
        <w:shd w:val="clear" w:color="auto"/>
        <w:rPr>
          <w:rFonts w:hint="eastAsia" w:ascii="宋体" w:hAnsi="宋体" w:eastAsia="宋体" w:cs="宋体"/>
          <w:color w:val="auto"/>
          <w:highlight w:val="none"/>
        </w:rPr>
        <w:outlineLvl w:val="1"/>
      </w:pPr>
      <w:r/>
      <w:bookmarkStart w:id="72" w:name="_Toc514054473"/>
      <w:r/>
      <w:bookmarkStart w:id="73" w:name="_Toc17916"/>
      <w:r/>
      <w:bookmarkStart w:id="74" w:name="_Toc30610"/>
      <w:r/>
      <w:bookmarkStart w:id="75" w:name="_Toc21335"/>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75"/>
        <w:shd w:val="clear" w:color="auto"/>
        <w:rPr>
          <w:rFonts w:hint="eastAsia" w:ascii="宋体" w:hAnsi="宋体" w:eastAsia="宋体" w:cs="宋体"/>
          <w:color w:val="auto"/>
          <w:highlight w:val="none"/>
        </w:rPr>
        <w:outlineLvl w:val="1"/>
      </w:pPr>
      <w:r/>
      <w:bookmarkStart w:id="78" w:name="_Toc20227"/>
      <w:r/>
      <w:bookmarkStart w:id="79" w:name="_Toc514054474"/>
      <w:r/>
      <w:bookmarkStart w:id="80" w:name="_Toc26871"/>
      <w:r/>
      <w:bookmarkStart w:id="81" w:name="_Toc26908"/>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pStyle w:val="1424"/>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11.1.9投标货物如为进口产品，投标人须提供下列授权文件之一</w:t>
      </w:r>
      <w:r/>
    </w:p>
    <w:p>
      <w:pPr>
        <w:pStyle w:val="1424"/>
        <w:spacing w:line="329"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11.1.9.1供应商须提供进口产品制造商出具的授权函加盖公章；</w:t>
      </w:r>
      <w:r/>
    </w:p>
    <w:p>
      <w:pPr>
        <w:ind w:firstLine="480"/>
        <w:spacing w:line="329" w:lineRule="auto"/>
        <w:shd w:val="clear" w:color="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11.1.9.2</w:t>
      </w:r>
      <w:r>
        <w:rPr>
          <w:rFonts w:hint="eastAsia" w:ascii="宋体" w:hAnsi="宋体" w:eastAsia="宋体" w:cs="Times New Roman"/>
          <w:b w:val="0"/>
          <w:color w:val="auto"/>
          <w:position w:val="0"/>
          <w:sz w:val="24"/>
          <w:szCs w:val="24"/>
          <w:highlight w:val="none"/>
          <w:lang w:val="en-US" w:eastAsia="zh-CN"/>
        </w:rPr>
        <w:t xml:space="preserve">进口产品制造商对授权的区域代理商出具的授权函扫描件及该区域代理商对投标人出具的授权函扫描件加盖公章；</w:t>
      </w:r>
      <w:r/>
    </w:p>
    <w:p>
      <w:pPr>
        <w:pStyle w:val="1424"/>
        <w:spacing w:line="329" w:lineRule="auto"/>
        <w:shd w:val="clear" w:color="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11.1.9.3投标人取得的进口产品代理证书扫描件加盖公章。</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shd w:val="clear" w:color="auto"/>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shd w:val="clear" w:color="auto"/>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货物设计、制造、包装、运输、保险、装卸、安装调试、检测验收、技术培训、售后服务、质保期服务、税金以及交付使用过程中涉及到的其他一切费用。</w:t>
      </w:r>
      <w:bookmarkEnd w:id="84"/>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7"/>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招标代理服务费</w:t>
      </w:r>
      <w:r/>
    </w:p>
    <w:p>
      <w:pPr>
        <w:numPr>
          <w:ilvl w:val="0"/>
          <w:numId w:val="0"/>
        </w:numPr>
        <w:ind w:firstLine="480"/>
        <w:spacing w:line="500" w:lineRule="exact"/>
        <w:shd w:val="clear" w:color="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15.1本项目预算包含招标服务费，采购人不额外支付，投标人的投标报价需包含该费用。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75"/>
        <w:shd w:val="clear" w:color="auto"/>
        <w:rPr>
          <w:rFonts w:hint="eastAsia" w:ascii="宋体" w:hAnsi="宋体" w:eastAsia="宋体" w:cs="宋体"/>
          <w:color w:val="auto"/>
          <w:highlight w:val="none"/>
        </w:rPr>
        <w:outlineLvl w:val="1"/>
      </w:pPr>
      <w:r/>
      <w:bookmarkStart w:id="87" w:name="_Toc26211"/>
      <w:r/>
      <w:bookmarkStart w:id="88" w:name="_Toc9292"/>
      <w:r/>
      <w:bookmarkStart w:id="89" w:name="_Toc5409"/>
      <w:r/>
      <w:bookmarkStart w:id="90" w:name="_Toc514054475"/>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shd w:val="clear" w:color="auto"/>
        <w:rPr>
          <w:rFonts w:hint="eastAsia" w:ascii="宋体" w:hAnsi="宋体" w:cs="宋体"/>
          <w:b/>
          <w:color w:val="auto"/>
          <w:sz w:val="24"/>
          <w:highlight w:val="none"/>
        </w:rPr>
        <w:outlineLvl w:val="2"/>
      </w:pPr>
      <w:r/>
      <w:bookmarkStart w:id="91" w:name="_Toc514054476"/>
      <w:r/>
      <w:bookmarkStart w:id="92" w:name="_Toc11452"/>
      <w:r>
        <w:rPr>
          <w:rFonts w:hint="eastAsia" w:ascii="宋体" w:hAnsi="宋体" w:cs="宋体"/>
          <w:b/>
          <w:color w:val="auto"/>
          <w:sz w:val="24"/>
          <w:highlight w:val="none"/>
        </w:rPr>
        <w:t xml:space="preserve">17.1、投标文件的提交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shd w:val="clear" w:color="auto"/>
        <w:rPr>
          <w:rFonts w:hint="eastAsia" w:ascii="宋体" w:hAnsi="宋体" w:cs="宋体"/>
          <w:b/>
          <w:bCs/>
          <w:color w:val="auto"/>
          <w:sz w:val="24"/>
          <w:highlight w:val="none"/>
        </w:rPr>
        <w:outlineLvl w:val="2"/>
      </w:pPr>
      <w:r/>
      <w:bookmarkStart w:id="96" w:name="_Toc20823300"/>
      <w:r/>
      <w:bookmarkStart w:id="97" w:name="_Toc16938544"/>
      <w:r/>
      <w:bookmarkStart w:id="98" w:name="_Toc513029228"/>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5"/>
        <w:shd w:val="clear" w:color="auto"/>
        <w:rPr>
          <w:rFonts w:hint="eastAsia" w:ascii="宋体" w:hAnsi="宋体" w:eastAsia="宋体" w:cs="宋体"/>
          <w:color w:val="auto"/>
          <w:highlight w:val="none"/>
        </w:rPr>
        <w:outlineLvl w:val="1"/>
      </w:pPr>
      <w:r/>
      <w:bookmarkStart w:id="99" w:name="_Toc30306"/>
      <w:r/>
      <w:bookmarkStart w:id="100" w:name="_Toc27625"/>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5"/>
        <w:shd w:val="clear" w:color="auto"/>
        <w:rPr>
          <w:rFonts w:hint="eastAsia" w:ascii="宋体" w:hAnsi="宋体" w:eastAsia="宋体" w:cs="宋体"/>
          <w:color w:val="auto"/>
          <w:highlight w:val="none"/>
        </w:rPr>
        <w:outlineLvl w:val="1"/>
      </w:pPr>
      <w:r/>
      <w:bookmarkStart w:id="102" w:name="_Toc514054477"/>
      <w:r/>
      <w:bookmarkStart w:id="103" w:name="_Toc29013"/>
      <w:r/>
      <w:bookmarkStart w:id="104" w:name="_Toc11517"/>
      <w:r/>
      <w:bookmarkStart w:id="105" w:name="_Toc13553"/>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shd w:val="clear" w:color="auto"/>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8"/>
        </w:numPr>
        <w:ind w:firstLine="482"/>
        <w:spacing w:line="500" w:lineRule="exact"/>
        <w:shd w:val="clear" w:color="auto"/>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110" w:name="EBd9bc59d5f2ed4fb8a64ee2e373d8cc72"/>
      <w:r/>
      <w:bookmarkStart w:id="111" w:name="_Toc23173"/>
      <w:r/>
      <w:bookmarkStart w:id="112" w:name="_Toc514054478"/>
      <w:r/>
      <w:bookmarkStart w:id="113" w:name="_Toc5167"/>
      <w:r/>
      <w:bookmarkStart w:id="114" w:name="_Toc9744"/>
      <w:r/>
      <w:bookmarkStart w:id="115"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shd w:val="clear" w:color="auto"/>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shd w:val="clear" w:color="auto"/>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hd w:val="clear" w:color="auto"/>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75"/>
        <w:shd w:val="clear" w:color="auto"/>
        <w:rPr>
          <w:rFonts w:hint="eastAsia" w:ascii="宋体" w:hAnsi="宋体" w:eastAsia="宋体" w:cs="宋体"/>
          <w:color w:val="auto"/>
          <w:highlight w:val="none"/>
        </w:rPr>
        <w:outlineLvl w:val="1"/>
      </w:pPr>
      <w:r/>
      <w:bookmarkStart w:id="119" w:name="_Toc31894"/>
      <w:r/>
      <w:bookmarkStart w:id="120" w:name="_Toc81493169"/>
      <w:r/>
      <w:bookmarkStart w:id="121" w:name="_Toc14752"/>
      <w:r/>
      <w:bookmarkStart w:id="122" w:name="_Toc25599"/>
      <w:r/>
      <w:bookmarkStart w:id="123" w:name="_Toc51405447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shd w:val="clear" w:color="auto"/>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shd w:val="clear" w:color="auto"/>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75"/>
        <w:shd w:val="clear" w:color="auto"/>
        <w:rPr>
          <w:rFonts w:hint="eastAsia" w:ascii="宋体" w:hAnsi="宋体" w:eastAsia="宋体" w:cs="宋体"/>
          <w:color w:val="auto"/>
          <w:highlight w:val="none"/>
        </w:rPr>
        <w:outlineLvl w:val="1"/>
      </w:pPr>
      <w:r/>
      <w:bookmarkStart w:id="126" w:name="_Toc31322"/>
      <w:r/>
      <w:bookmarkStart w:id="127" w:name="_Toc81493170"/>
      <w:r/>
      <w:bookmarkStart w:id="128" w:name="_Toc514054480"/>
      <w:r/>
      <w:bookmarkStart w:id="129" w:name="_Toc26939"/>
      <w:r/>
      <w:bookmarkStart w:id="130" w:name="_Toc10945"/>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75"/>
        <w:shd w:val="clear" w:color="auto"/>
        <w:rPr>
          <w:rFonts w:hint="eastAsia" w:ascii="宋体" w:hAnsi="宋体" w:eastAsia="宋体" w:cs="宋体"/>
          <w:color w:val="auto"/>
          <w:highlight w:val="none"/>
        </w:rPr>
        <w:outlineLvl w:val="1"/>
      </w:pPr>
      <w:r/>
      <w:bookmarkStart w:id="131" w:name="_Toc479757207"/>
      <w:r/>
      <w:bookmarkStart w:id="132" w:name="_Toc513029242"/>
      <w:r/>
      <w:bookmarkStart w:id="133" w:name="_Toc26968"/>
      <w:r/>
      <w:bookmarkStart w:id="134" w:name="_Toc16938558"/>
      <w:r/>
      <w:bookmarkStart w:id="135" w:name="_Toc20823314"/>
      <w:r/>
      <w:bookmarkStart w:id="136" w:name="_Toc32340"/>
      <w:r/>
      <w:bookmarkStart w:id="137" w:name="_Toc120614221"/>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89"/>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8"/>
        <w:jc w:val="center"/>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8399"/>
      <w:r/>
      <w:bookmarkStart w:id="139" w:name="_Toc2112"/>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shd w:val="clear" w:color="auto"/>
        <w:rPr>
          <w:rFonts w:hint="eastAsia" w:ascii="宋体" w:hAnsi="宋体" w:cs="宋体"/>
          <w:b/>
          <w:color w:val="auto"/>
          <w:sz w:val="32"/>
          <w:szCs w:val="32"/>
          <w:highlight w:val="none"/>
        </w:rPr>
        <w:outlineLvl w:val="1"/>
      </w:pPr>
      <w:r/>
      <w:bookmarkStart w:id="140" w:name="_Toc17445"/>
      <w:r/>
      <w:bookmarkStart w:id="141" w:name="_Toc24217_WPSOffice_Level2"/>
      <w:r/>
      <w:bookmarkStart w:id="142" w:name="_Toc12296"/>
      <w:r/>
      <w:bookmarkStart w:id="143" w:name="_Toc4647"/>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shd w:val="clear" w:color="auto"/>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r/>
      <w:bookmarkStart w:id="148" w:name="_Toc3702"/>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8"/>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002"/>
        <w:gridCol w:w="7034"/>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bookmarkStart w:id="149" w:name="_Toc514054481"/>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w:t>
            </w:r>
            <w:r>
              <w:rPr>
                <w:rFonts w:hint="eastAsia" w:ascii="宋体" w:hAnsi="宋体" w:eastAsia="宋体" w:cs="宋体"/>
                <w:bCs/>
                <w:color w:val="auto"/>
                <w:sz w:val="24"/>
                <w:szCs w:val="24"/>
                <w:highlight w:val="none"/>
                <w:shd w:val="clear" w:color="auto"/>
              </w:rPr>
              <w:t xml:space="preserve">（同品牌同</w:t>
            </w:r>
            <w:r>
              <w:rPr>
                <w:rFonts w:hint="eastAsia" w:ascii="宋体" w:hAnsi="宋体" w:cs="宋体"/>
                <w:bCs/>
                <w:color w:val="auto"/>
                <w:sz w:val="24"/>
                <w:szCs w:val="24"/>
                <w:highlight w:val="none"/>
                <w:shd w:val="clear" w:color="auto"/>
                <w:lang w:val="en-US" w:eastAsia="zh-CN"/>
              </w:rPr>
              <w:t xml:space="preserve">型号</w:t>
            </w:r>
            <w:r>
              <w:rPr>
                <w:rFonts w:hint="eastAsia" w:ascii="宋体" w:hAnsi="宋体" w:eastAsia="宋体" w:cs="宋体"/>
                <w:bCs/>
                <w:color w:val="auto"/>
                <w:sz w:val="24"/>
                <w:szCs w:val="24"/>
                <w:highlight w:val="none"/>
                <w:shd w:val="clear" w:color="auto"/>
              </w:rPr>
              <w:t xml:space="preserve">）自2023</w:t>
            </w:r>
            <w:r>
              <w:rPr>
                <w:rFonts w:hint="eastAsia" w:ascii="宋体" w:hAnsi="宋体" w:eastAsia="宋体" w:cs="宋体"/>
                <w:bCs/>
                <w:color w:val="auto"/>
                <w:sz w:val="24"/>
                <w:szCs w:val="24"/>
                <w:highlight w:val="none"/>
              </w:rPr>
              <w:t xml:space="preserve">年1月1日至投标截止时间（以合同签订时间为准）有销售业绩。未提供或未按要求提供不得分。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分，扣完为止。缺项漏项视为负偏离。</w:t>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9"/>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9"/>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shd w:val="clear" w:color="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0"/>
        </w:numPr>
        <w:ind w:left="3270" w:firstLine="0"/>
        <w:jc w:val="both"/>
        <w:shd w:val="clear" w:color="auto"/>
        <w:rPr>
          <w:rStyle w:val="847"/>
          <w:rFonts w:hint="eastAsia"/>
          <w:b w:val="0"/>
          <w:bCs w:val="0"/>
          <w:color w:val="auto"/>
          <w:highlight w:val="none"/>
        </w:rPr>
        <w:outlineLvl w:val="0"/>
      </w:pPr>
      <w:r/>
      <w:bookmarkStart w:id="150" w:name="_Toc8891"/>
      <w:r/>
      <w:bookmarkStart w:id="151" w:name="_Toc23169"/>
      <w:r>
        <w:rPr>
          <w:rStyle w:val="847"/>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shd w:val="clear" w:color="auto"/>
        <w:widowControl/>
        <w:tabs>
          <w:tab w:val="left" w:pos="720" w:leader="none"/>
        </w:tabs>
        <w:rPr>
          <w:rFonts w:hint="eastAsia" w:ascii="宋体" w:hAnsi="宋体" w:eastAsia="宋体" w:cs="宋体"/>
          <w:b/>
          <w:bCs/>
          <w:color w:val="auto"/>
          <w:sz w:val="24"/>
          <w:szCs w:val="24"/>
          <w:highlight w:val="none"/>
        </w:rPr>
        <w:outlineLvl w:val="1"/>
      </w:pPr>
      <w:r/>
      <w:bookmarkStart w:id="153" w:name="_Toc311"/>
      <w:r/>
      <w:bookmarkStart w:id="154" w:name="_Toc32119"/>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序号</w:t>
            </w:r>
            <w:r/>
          </w:p>
        </w:tc>
        <w:tc>
          <w:tcPr>
            <w:tcW w:w="2008"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227"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88"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783"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8"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心肺运动测试系统</w:t>
            </w:r>
            <w:r/>
          </w:p>
        </w:tc>
        <w:tc>
          <w:tcPr>
            <w:tcW w:w="2227"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江苏省人民医院指定地点</w:t>
            </w:r>
            <w:r/>
          </w:p>
        </w:tc>
        <w:tc>
          <w:tcPr>
            <w:tcW w:w="1188"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套</w:t>
            </w:r>
            <w:r/>
          </w:p>
        </w:tc>
        <w:tc>
          <w:tcPr>
            <w:tcW w:w="2783"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p>
      <w:pPr>
        <w:ind w:firstLine="482"/>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tbl>
      <w:tblPr>
        <w:tblStyle w:val="778"/>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2251"/>
        <w:gridCol w:w="964"/>
        <w:gridCol w:w="1321"/>
      </w:tblGrid>
      <w:tr>
        <w:trPr/>
        <w:tc>
          <w:tcPr>
            <w:tcW w:w="1277"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4394"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2251"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招标要求</w:t>
            </w:r>
            <w:r/>
          </w:p>
        </w:tc>
        <w:tc>
          <w:tcPr>
            <w:tcW w:w="964"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投标方参数</w:t>
            </w:r>
            <w:r/>
          </w:p>
        </w:tc>
        <w:tc>
          <w:tcPr>
            <w:tcW w:w="1321"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偏离及说明</w:t>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43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设备概况</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3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名称：心肺运动测试系统</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提供品牌型号，并列出详细配置清单和分项报价</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3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套</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43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设备合法销售有关文件（科研设备可忽略此条）</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本项目用途：医疗</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43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不属于医疗器械管理范畴内设备</w:t>
            </w:r>
            <w:r/>
          </w:p>
        </w:tc>
        <w:tc>
          <w:tcPr>
            <w:tcW w:w="2251" w:type="dxa"/>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提供上级管理部门的证明文件</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43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属于医疗器械管理范畴内设备</w:t>
            </w:r>
            <w:r/>
          </w:p>
        </w:tc>
        <w:tc>
          <w:tcPr>
            <w:tcW w:w="2251" w:type="dxa"/>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提供中国医疗器械注册证（NMPA）复印件</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W w:w="4394"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主要技术参数（商务及技术响应评分项）</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3.1</w:t>
            </w:r>
            <w:r/>
          </w:p>
        </w:tc>
        <w:tc>
          <w:tcPr>
            <w:gridSpan w:val="4"/>
            <w:tcW w:w="893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主机总体要求</w:t>
            </w:r>
            <w:r/>
          </w:p>
        </w:tc>
      </w:tr>
      <w:tr>
        <w:trPr>
          <w:trHeight w:val="90"/>
        </w:trPr>
        <w:tc>
          <w:tcPr>
            <w:tcW w:w="1277"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3.1.1</w:t>
            </w:r>
            <w:r/>
          </w:p>
        </w:tc>
        <w:tc>
          <w:tcPr>
            <w:tcW w:w="4394"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设备用途：</w:t>
            </w:r>
            <w:r>
              <w:rPr>
                <w:rFonts w:hint="eastAsia" w:ascii="宋体" w:hAnsi="宋体" w:eastAsia="宋体" w:cs="宋体"/>
                <w:color w:val="auto"/>
                <w:sz w:val="24"/>
                <w:szCs w:val="24"/>
                <w:highlight w:val="none"/>
              </w:rPr>
              <w:t xml:space="preserve">用于测量一定范围内不同运动负荷下患者的肺通气功能参数，与十二导心电分析系统配合使用，显示运动心肺数据</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p>
        </w:tc>
        <w:tc>
          <w:tcPr>
            <w:gridSpan w:val="4"/>
            <w:tcW w:w="893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通用功能</w:t>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tcW w:w="43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常规肺通气功能检查：VT、BF、VC MAX、FVC、FEV1、FEV2、FEV3、FEV1%VC、FEV1*30、FEV1%F、FEV3%F、FEV3%VC、MV、MEF25/50/75、MMEF、IC、ERV、IRV、PIF、PEF、VC IN、VC EX、MVV</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w:t>
            </w:r>
            <w:r/>
          </w:p>
        </w:tc>
        <w:tc>
          <w:tcPr>
            <w:tcW w:w="4394"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运动心肺功能（气体代谢分析单元）：Ve、BF、VO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、VCO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、RER、EQO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、VO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/kg、VO</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/HR、VD/VT</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tcW w:w="43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具备容量定标功能，用于校准流量传感器的容量测量精度。定标方式采用自动模式，设备内置电泵，可高低流速两种模式</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提供彩页或实机照片或截图</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tcW w:w="43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具备氧气和二氧化碳分析器的自动定标功能</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p>
        </w:tc>
        <w:tc>
          <w:tcPr>
            <w:tcW w:w="4394"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备混合室头罩法气体代谢测量。通过测量静息下平卧位消耗的氧气和产生的二氧化碳计算能量消耗（EE）、非蛋白呼吸商和人体最重要的三种物质（即碳水化合物、脂肪和蛋白质）的消耗部分，混合室应至少具备混合室面罩支架、塑料薄膜或头盔、锥形转接器、连接管、过滤器部件。</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厂家盖章的</w:t>
            </w:r>
            <w:r>
              <w:rPr>
                <w:rFonts w:hint="eastAsia" w:ascii="宋体" w:hAnsi="宋体" w:eastAsia="宋体" w:cs="宋体"/>
                <w:color w:val="auto"/>
                <w:sz w:val="24"/>
                <w:szCs w:val="24"/>
                <w:highlight w:val="none"/>
              </w:rPr>
              <w:t xml:space="preserve">技术白皮书及注册证</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w:t>
            </w:r>
            <w:r/>
          </w:p>
        </w:tc>
        <w:tc>
          <w:tcPr>
            <w:tcW w:w="4394"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具备运动中能量代谢和营养评估功能，实时显示代谢当量（METs）</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w:t>
            </w:r>
            <w:r/>
          </w:p>
        </w:tc>
        <w:tc>
          <w:tcPr>
            <w:tcW w:w="4394"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涡轮流速传感器或皮托管或热线式传感器（使用便捷性较好，且部件重量较轻，非压差式或超声式）</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3.2.8</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具备无线12导联运动心电、无线运动血压、血氧饱和度、步态自动监测功能</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提供实机截图</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3.2.9</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具备全程ST段及斜率趋势图；信号平均心电图； MET及心率、血压、负荷、SPO2的同步趋势图</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3.2.10</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ST/HR 滞后环分析，自动绘制运动期与恢复期 ST 段压低随心率变化的连续曲线，并标注环的旋转方向。系统宜对逆时针方向及形态异常给予提示，作为心肌缺血辅助评估的参考</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提供实机截图</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3.2.11</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具备心电图向量分析功能，可进行模板操作分析，过往病例对比功能，Borg指数，Duke指数计算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提供实机截图</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▲3.2.12</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配备功率车和运动平板，运动平板需注明品牌型号且具备医疗产品注册证，并且软件能直接控制负荷设备，支持自动及手动方案</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3.2.13</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支持基于预设阈值（如心电异常、血压异常）的自动或手动终止试验</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3.2.14</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软件应能自动生成Wasserman九图等标准CPET报告，整合气体代谢、心电、血压等数据，并支持无氧阈（AT）和最大摄氧量（VO₂max）等关键节点的辅助判定</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3.3</w:t>
            </w:r>
            <w:r/>
          </w:p>
        </w:tc>
        <w:tc>
          <w:tcPr>
            <w:gridSpan w:val="4"/>
            <w:tcW w:w="893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性能参数</w:t>
            </w:r>
            <w:r/>
          </w:p>
        </w:tc>
      </w:tr>
      <w:tr>
        <w:trPr>
          <w:trHeight w:val="90"/>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w:t>
            </w:r>
            <w:r/>
          </w:p>
        </w:tc>
        <w:tc>
          <w:tcPr>
            <w:tcW w:w="4394"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流量/流速传感器 流速测量范围覆盖0-15L/s，误差≤±3%</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容量测量范围覆盖0-10L，误差≤</w:t>
            </w:r>
            <w:r>
              <w:rPr>
                <w:rFonts w:hint="eastAsia" w:ascii="宋体" w:hAnsi="宋体" w:eastAsia="宋体" w:cs="宋体"/>
                <w:color w:val="auto"/>
                <w:sz w:val="24"/>
                <w:szCs w:val="24"/>
                <w:highlight w:val="none"/>
              </w:rPr>
              <w:t xml:space="preserve">±2%</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O</w:t>
            </w:r>
            <w:r>
              <w:rPr>
                <w:rFonts w:hint="eastAsia" w:ascii="宋体" w:hAnsi="宋体" w:eastAsia="宋体" w:cs="宋体"/>
                <w:bCs/>
                <w:color w:val="auto"/>
                <w:sz w:val="24"/>
                <w:szCs w:val="24"/>
                <w:highlight w:val="none"/>
                <w:vertAlign w:val="subscript"/>
              </w:rPr>
              <w:t xml:space="preserve">2</w:t>
            </w:r>
            <w:r>
              <w:rPr>
                <w:rFonts w:hint="eastAsia" w:ascii="宋体" w:hAnsi="宋体" w:eastAsia="宋体" w:cs="宋体"/>
                <w:bCs/>
                <w:color w:val="auto"/>
                <w:sz w:val="24"/>
                <w:szCs w:val="24"/>
                <w:highlight w:val="none"/>
              </w:rPr>
              <w:t xml:space="preserve">分析器 O</w:t>
            </w:r>
            <w:r>
              <w:rPr>
                <w:rFonts w:hint="eastAsia" w:ascii="宋体" w:hAnsi="宋体" w:eastAsia="宋体" w:cs="宋体"/>
                <w:bCs/>
                <w:color w:val="auto"/>
                <w:sz w:val="24"/>
                <w:szCs w:val="24"/>
                <w:highlight w:val="none"/>
                <w:vertAlign w:val="subscript"/>
              </w:rPr>
              <w:t xml:space="preserve">2</w:t>
            </w:r>
            <w:r>
              <w:rPr>
                <w:rFonts w:hint="eastAsia" w:ascii="宋体" w:hAnsi="宋体" w:eastAsia="宋体" w:cs="宋体"/>
                <w:bCs/>
                <w:color w:val="auto"/>
                <w:sz w:val="24"/>
                <w:szCs w:val="24"/>
                <w:highlight w:val="none"/>
              </w:rPr>
              <w:t xml:space="preserve">浓度测量范围覆盖0-25%，分辨率≤0.01%，精度≤0.05Vol%或0.2%，响应时间≤75ms</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3"/>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w:t>
            </w:r>
            <w:r/>
          </w:p>
        </w:tc>
        <w:tc>
          <w:tcPr>
            <w:tcW w:w="43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CO</w:t>
            </w:r>
            <w:r>
              <w:rPr>
                <w:rFonts w:hint="eastAsia" w:ascii="宋体" w:hAnsi="宋体" w:eastAsia="宋体" w:cs="宋体"/>
                <w:bCs/>
                <w:color w:val="auto"/>
                <w:sz w:val="24"/>
                <w:szCs w:val="24"/>
                <w:highlight w:val="none"/>
                <w:vertAlign w:val="subscript"/>
              </w:rPr>
              <w:t xml:space="preserve">2</w:t>
            </w:r>
            <w:r>
              <w:rPr>
                <w:rFonts w:hint="eastAsia" w:ascii="宋体" w:hAnsi="宋体" w:eastAsia="宋体" w:cs="宋体"/>
                <w:bCs/>
                <w:color w:val="auto"/>
                <w:sz w:val="24"/>
                <w:szCs w:val="24"/>
                <w:highlight w:val="none"/>
              </w:rPr>
              <w:t xml:space="preserve">分析器 CO</w:t>
            </w:r>
            <w:r>
              <w:rPr>
                <w:rFonts w:hint="eastAsia" w:ascii="宋体" w:hAnsi="宋体" w:eastAsia="宋体" w:cs="宋体"/>
                <w:bCs/>
                <w:color w:val="auto"/>
                <w:sz w:val="24"/>
                <w:szCs w:val="24"/>
                <w:highlight w:val="none"/>
                <w:vertAlign w:val="subscript"/>
              </w:rPr>
              <w:t xml:space="preserve">2</w:t>
            </w:r>
            <w:r>
              <w:rPr>
                <w:rFonts w:hint="eastAsia" w:ascii="宋体" w:hAnsi="宋体" w:eastAsia="宋体" w:cs="宋体"/>
                <w:bCs/>
                <w:color w:val="auto"/>
                <w:sz w:val="24"/>
                <w:szCs w:val="24"/>
                <w:highlight w:val="none"/>
              </w:rPr>
              <w:t xml:space="preserve">浓度测量范围0-15%，分辨率≤0.01%，精度≤0.05Vol%或1%，响应时间≤75ms</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p>
        </w:tc>
        <w:tc>
          <w:tcPr>
            <w:gridSpan w:val="4"/>
            <w:tcW w:w="893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配置要求</w:t>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4394" w:type="dxa"/>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主机                      两台</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W w:w="4394" w:type="dxa"/>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台车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4394" w:type="dxa"/>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运动平板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c>
          <w:tcPr>
            <w:tcW w:w="4394" w:type="dxa"/>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功率车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W w:w="4394" w:type="dxa"/>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数据采集盒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w:t>
            </w:r>
            <w:r/>
          </w:p>
        </w:tc>
        <w:tc>
          <w:tcPr>
            <w:tcW w:w="4394" w:type="dxa"/>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采样管  </w:t>
            </w:r>
            <w:r>
              <w:rPr>
                <w:rFonts w:hint="eastAsia" w:ascii="宋体" w:hAnsi="宋体" w:eastAsia="宋体" w:cs="宋体"/>
                <w:bCs/>
                <w:color w:val="auto"/>
                <w:sz w:val="24"/>
                <w:szCs w:val="24"/>
                <w:highlight w:val="none"/>
              </w:rPr>
              <w:t xml:space="preserve">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w:t>
            </w:r>
            <w:r/>
          </w:p>
        </w:tc>
        <w:tc>
          <w:tcPr>
            <w:tcW w:w="4394" w:type="dxa"/>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流速/流量传感器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p>
        </w:tc>
        <w:tc>
          <w:tcPr>
            <w:tcW w:w="4394" w:type="dxa"/>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运动心电与运动血压检测装置</w:t>
            </w:r>
            <w:r>
              <w:rPr>
                <w:rFonts w:hint="eastAsia" w:ascii="宋体" w:hAnsi="宋体" w:eastAsia="宋体" w:cs="宋体"/>
                <w:bCs/>
                <w:color w:val="auto"/>
                <w:sz w:val="24"/>
                <w:szCs w:val="24"/>
                <w:highlight w:val="none"/>
              </w:rPr>
              <w:t xml:space="preserve">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w:t>
            </w:r>
            <w:r/>
          </w:p>
        </w:tc>
        <w:tc>
          <w:tcPr>
            <w:tcW w:w="4394" w:type="dxa"/>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定标气瓶与减压阀</w:t>
            </w:r>
            <w:r>
              <w:rPr>
                <w:rFonts w:hint="eastAsia" w:ascii="宋体" w:hAnsi="宋体" w:eastAsia="宋体" w:cs="宋体"/>
                <w:bCs/>
                <w:color w:val="auto"/>
                <w:sz w:val="24"/>
                <w:szCs w:val="24"/>
                <w:highlight w:val="none"/>
              </w:rPr>
              <w:t xml:space="preserve">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4.10</w:t>
            </w:r>
            <w:r/>
          </w:p>
        </w:tc>
        <w:tc>
          <w:tcPr>
            <w:tcW w:w="4394" w:type="dxa"/>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面罩                         八个</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w:t>
            </w:r>
            <w:r/>
          </w:p>
        </w:tc>
        <w:tc>
          <w:tcPr>
            <w:tcW w:w="4394" w:type="dxa"/>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工作站                       两套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w:t>
            </w:r>
            <w:r/>
          </w:p>
        </w:tc>
        <w:tc>
          <w:tcPr>
            <w:tcW w:w="4394" w:type="dxa"/>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营养代谢模块                 一套</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4</w:t>
            </w:r>
            <w:r/>
          </w:p>
        </w:tc>
        <w:tc>
          <w:tcPr>
            <w:tcW w:w="4394"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免费开放数据接口协议</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cs="宋体"/>
                <w:color w:val="auto"/>
                <w:sz w:val="24"/>
                <w:szCs w:val="24"/>
                <w:highlight w:val="none"/>
                <w:lang w:val="en-US" w:eastAsia="zh-CN"/>
              </w:rPr>
              <w:t xml:space="preserve">5</w:t>
            </w:r>
            <w:r/>
          </w:p>
        </w:tc>
        <w:tc>
          <w:tcPr>
            <w:tcW w:w="4394"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其他优惠方案</w:t>
            </w:r>
            <w:r/>
          </w:p>
        </w:tc>
        <w:tc>
          <w:tcPr>
            <w:tcW w:w="225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如有，请提供</w:t>
            </w:r>
            <w:r/>
          </w:p>
        </w:tc>
        <w:tc>
          <w:tcPr>
            <w:tcW w:w="96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shd w:val="clear" w:color="auto"/>
        <w:rPr>
          <w:rFonts w:hint="eastAsia" w:hAnsi="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rPr>
        <w:t xml:space="preserve">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p>
      <w:pPr>
        <w:spacing w:line="360" w:lineRule="auto"/>
        <w:shd w:val="clear" w:color="auto"/>
        <w:rPr>
          <w:rFonts w:hint="eastAsia"/>
          <w:color w:val="auto"/>
          <w:highlight w:val="none"/>
        </w:rPr>
      </w:pPr>
      <w:r>
        <w:rPr>
          <w:rFonts w:hint="eastAsia" w:hAnsi="宋体"/>
          <w:bCs/>
          <w:color w:val="auto"/>
          <w:sz w:val="24"/>
          <w:szCs w:val="24"/>
          <w:highlight w:val="none"/>
        </w:rPr>
        <w:t xml:space="preserve">4、质保期要</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整机（含电池）叁年，鼓励延</w:t>
      </w:r>
      <w:r>
        <w:rPr>
          <w:rFonts w:hint="eastAsia"/>
          <w:color w:val="auto"/>
          <w:highlight w:val="none"/>
        </w:rPr>
        <w:t xml:space="preserve">长，提供原厂质保函或保修合同</w:t>
      </w:r>
      <w:r>
        <w:rPr>
          <w:rFonts w:hint="eastAsia" w:ascii="宋体" w:hAnsi="宋体" w:eastAsia="宋体" w:cs="宋体"/>
          <w:color w:val="auto"/>
          <w:sz w:val="24"/>
          <w:szCs w:val="24"/>
          <w:highlight w:val="none"/>
          <w:u w:val="none"/>
          <w:lang w:val="en-US" w:eastAsia="zh-CN"/>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shd w:val="clear" w:color="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（3）投标人在偏离的条款中也应列明该条款里投标人所能提供的最优配置。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shd w:val="clear" w:color="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3"/>
      <w:r/>
      <w:bookmarkEnd w:id="154"/>
      <w:r/>
      <w:r/>
    </w:p>
    <w:p>
      <w:pPr>
        <w:pStyle w:val="768"/>
        <w:jc w:val="center"/>
        <w:shd w:val="clear" w:color="auto"/>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shd w:val="clear" w:color="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shd w:val="clear" w:color="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8"/>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5"/>
        <w:numPr>
          <w:ilvl w:val="255"/>
          <w:numId w:val="0"/>
        </w:num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01"/>
        <w:jc w:val="both"/>
        <w:spacing w:before="0" w:beforeAutospacing="0" w:after="0" w:afterAutospacing="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83"/>
        <w:jc w:val="left"/>
        <w:spacing w:after="0"/>
        <w:shd w:val="clear" w:color="auto"/>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8"/>
        <w:jc w:val="center"/>
        <w:keepLines/>
        <w:keepNext/>
        <w:pageBreakBefore/>
        <w:shd w:val="clear" w:color="auto"/>
        <w:rPr>
          <w:rFonts w:hint="eastAsia"/>
          <w:color w:val="auto"/>
          <w:highlight w:val="none"/>
        </w:rPr>
        <w:outlineLvl w:val="0"/>
      </w:pPr>
      <w:r/>
      <w:bookmarkStart w:id="156" w:name="_Toc26546"/>
      <w:r/>
      <w:bookmarkStart w:id="157" w:name="_Toc29724"/>
      <w:r/>
      <w:bookmarkStart w:id="158" w:name="_Toc514054483"/>
      <w:r>
        <w:rPr>
          <w:rFonts w:hint="eastAsia"/>
          <w:color w:val="auto"/>
          <w:highlight w:val="none"/>
        </w:rPr>
        <w:t xml:space="preserve">第六部分  投标文件格式</w:t>
      </w:r>
      <w:bookmarkEnd w:id="156"/>
      <w:r/>
      <w:bookmarkEnd w:id="157"/>
      <w:r/>
      <w:bookmarkEnd w:id="158"/>
      <w:r/>
      <w:r/>
    </w:p>
    <w:p>
      <w:pPr>
        <w:shd w:val="clear" w:color="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widowControl/>
        <w:rPr>
          <w:rFonts w:hint="eastAsia" w:ascii="仿宋" w:hAnsi="仿宋" w:eastAsia="仿宋" w:cs="宋体"/>
          <w:b/>
          <w:bCs/>
          <w:color w:val="auto"/>
          <w:sz w:val="24"/>
          <w:szCs w:val="28"/>
          <w:highlight w:val="none"/>
        </w:rPr>
      </w:pPr>
      <w:r/>
      <w:bookmarkStart w:id="159" w:name="_Toc21788"/>
      <w:r/>
      <w:bookmarkStart w:id="160" w:name="_Toc26779"/>
      <w:r/>
      <w:bookmarkStart w:id="161" w:name="_Toc514054484"/>
      <w:r/>
      <w:bookmarkStart w:id="162" w:name="_Toc16009"/>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shd w:val="clear" w:color="auto"/>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6"/>
        <w:ind w:firstLine="321"/>
        <w:jc w:val="center"/>
        <w:shd w:val="clear" w:color="auto"/>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center"/>
        <w:shd w:val="clear" w:color="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1"/>
        <w:jc w:val="center"/>
        <w:shd w:val="clear" w:color="auto"/>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pStyle w:val="1035"/>
        <w:jc w:val="both"/>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rFonts w:hint="eastAsia" w:ascii="宋体" w:hAnsi="宋体" w:cs="宋体"/>
          <w:color w:val="auto"/>
          <w:highlight w:val="none"/>
        </w:rPr>
        <w:br w:type="page" w:clear="all"/>
      </w:r>
      <w:bookmarkStart w:id="164" w:name="_Toc164203464"/>
      <w:r/>
      <w:bookmarkStart w:id="165" w:name="_Toc11040"/>
      <w:r/>
      <w:bookmarkStart w:id="166" w:name="_Toc28278"/>
      <w:r/>
      <w:bookmarkStart w:id="167" w:name="_Toc29318"/>
      <w:r/>
      <w:bookmarkStart w:id="168" w:name="_Toc21292"/>
      <w:r/>
      <w:r/>
    </w:p>
    <w:p>
      <w:pPr>
        <w:pStyle w:val="1254"/>
        <w:shd w:val="clear" w:color="auto"/>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3"/>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3"/>
              <w:ind w:firstLine="1433"/>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3"/>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3"/>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3"/>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2"/>
        <w:shd w:val="clear" w:color="auto"/>
        <w:rPr>
          <w:rFonts w:hint="eastAsia"/>
          <w:color w:val="auto"/>
          <w:highlight w:val="none"/>
        </w:rPr>
        <w:outlineLvl w:val="1"/>
      </w:pPr>
      <w:r>
        <w:rPr>
          <w:color w:val="auto"/>
          <w:highlight w:val="none"/>
        </w:rPr>
        <w:br w:type="page" w:clear="all"/>
      </w:r>
      <w:bookmarkStart w:id="170" w:name="_Toc1147"/>
      <w:r/>
      <w:bookmarkStart w:id="171" w:name="_Toc13486"/>
      <w:r/>
      <w:bookmarkStart w:id="172" w:name="_Toc30008"/>
      <w:r/>
      <w:bookmarkStart w:id="173" w:name="_Toc24265"/>
      <w:r/>
      <w:bookmarkStart w:id="174" w:name="_Toc164203465"/>
      <w:r/>
      <w:bookmarkStart w:id="175" w:name="_Toc15353"/>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308"/>
        <w:shd w:val="clear" w:color="auto"/>
        <w:rPr>
          <w:rFonts w:hint="eastAsia"/>
          <w:color w:val="auto"/>
          <w:highlight w:val="none"/>
        </w:rPr>
      </w:pPr>
      <w:r>
        <w:rPr>
          <w:rFonts w:hint="eastAsia"/>
          <w:color w:val="auto"/>
          <w:highlight w:val="none"/>
        </w:rPr>
        <w:t xml:space="preserve">    </w:t>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308"/>
        <w:shd w:val="clear" w:color="auto"/>
        <w:rPr>
          <w:rFonts w:hint="eastAsia"/>
          <w:color w:val="auto"/>
          <w:highlight w:val="none"/>
        </w:rPr>
        <w:outlineLvl w:val="1"/>
      </w:pPr>
      <w:r/>
      <w:bookmarkStart w:id="176" w:name="_Toc18935"/>
      <w:r/>
      <w:bookmarkStart w:id="177" w:name="_Toc4877"/>
      <w:r/>
      <w:bookmarkStart w:id="178" w:name="_Toc164203466"/>
      <w:r/>
      <w:bookmarkStart w:id="179" w:name="_Toc18278"/>
      <w:r/>
      <w:bookmarkStart w:id="180" w:name="_Toc15822"/>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65"/>
        <w:shd w:val="clear" w:color="auto"/>
        <w:rPr>
          <w:color w:val="auto"/>
          <w:highlight w:val="none"/>
        </w:rPr>
      </w:pPr>
      <w:r>
        <w:rPr>
          <w:rFonts w:hint="eastAsia" w:ascii="宋体"/>
          <w:bCs/>
          <w:color w:val="auto"/>
          <w:szCs w:val="32"/>
          <w:highlight w:val="none"/>
        </w:rPr>
        <w:t xml:space="preserve">提供符合招标文件要求的资料</w:t>
      </w:r>
      <w:r/>
    </w:p>
    <w:p>
      <w:pPr>
        <w:pStyle w:val="1402"/>
        <w:shd w:val="clear" w:color="auto"/>
        <w:rPr>
          <w:rFonts w:hint="eastAsia"/>
          <w:color w:val="auto"/>
          <w:highlight w:val="none"/>
        </w:rPr>
        <w:outlineLvl w:val="1"/>
      </w:pPr>
      <w:r>
        <w:rPr>
          <w:color w:val="auto"/>
          <w:highlight w:val="none"/>
        </w:rPr>
        <w:br w:type="page" w:clear="all"/>
      </w:r>
      <w:bookmarkStart w:id="181" w:name="_Toc11562_WPSOffice_Level2"/>
      <w:r/>
      <w:bookmarkStart w:id="182" w:name="_Toc514054489"/>
      <w:r/>
      <w:bookmarkStart w:id="183" w:name="_Toc29626"/>
      <w:r/>
      <w:bookmarkStart w:id="184" w:name="_Toc3360"/>
      <w:r/>
      <w:bookmarkStart w:id="185" w:name="_Toc1350"/>
      <w:r/>
      <w:bookmarkStart w:id="186" w:name="_Toc26507"/>
      <w:r/>
      <w:bookmarkStart w:id="187" w:name="_Toc16420346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39"/>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9"/>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9"/>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9"/>
        <w:spacing w:line="600" w:lineRule="exact"/>
        <w:shd w:val="clear" w:color="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9"/>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9"/>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9"/>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9"/>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5"/>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7"/>
        <w:spacing w:after="100" w:afterAutospacing="1"/>
        <w:shd w:val="clear" w:color="auto"/>
        <w:rPr>
          <w:rFonts w:ascii="宋体" w:hAnsi="宋体" w:cs="Arial"/>
          <w:bCs/>
          <w:color w:val="auto"/>
          <w:highlight w:val="none"/>
        </w:rPr>
      </w:pPr>
      <w:r>
        <w:rPr>
          <w:color w:val="auto"/>
          <w:highlight w:val="none"/>
        </w:rPr>
        <w:br w:type="page" w:clear="all"/>
      </w:r>
      <w:bookmarkStart w:id="188" w:name="_Toc13419"/>
      <w:r/>
      <w:bookmarkStart w:id="189" w:name="_Toc514054490"/>
      <w:r/>
      <w:bookmarkStart w:id="190" w:name="_Toc467_WPSOffice_Level2"/>
      <w:r/>
      <w:bookmarkStart w:id="191" w:name="_Toc514054491"/>
      <w:r/>
      <w:bookmarkStart w:id="192" w:name="_Toc10808"/>
      <w:r/>
      <w:bookmarkStart w:id="193" w:name="_Toc5571_WPSOffice_Level2"/>
      <w:r/>
      <w:bookmarkStart w:id="194" w:name="_Toc19673"/>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65"/>
        <w:shd w:val="clear" w:color="auto"/>
        <w:rPr>
          <w:color w:val="auto"/>
          <w:highlight w:val="none"/>
        </w:rPr>
      </w:pPr>
      <w:r>
        <w:rPr>
          <w:rFonts w:hint="eastAsia" w:ascii="宋体"/>
          <w:bCs/>
          <w:color w:val="auto"/>
          <w:szCs w:val="32"/>
          <w:highlight w:val="none"/>
        </w:rPr>
        <w:t xml:space="preserve">提供符合招标文件要求的资料</w:t>
      </w:r>
      <w:r/>
    </w:p>
    <w:p>
      <w:pPr>
        <w:shd w:val="clear" w:color="auto"/>
        <w:rPr>
          <w:rFonts w:hint="eastAsia" w:ascii="黑体" w:hAnsi="黑体" w:eastAsia="黑体"/>
          <w:color w:val="auto"/>
          <w:sz w:val="32"/>
          <w:highlight w:val="none"/>
        </w:rPr>
      </w:pPr>
      <w:r>
        <w:rPr>
          <w:color w:val="auto"/>
          <w:highlight w:val="none"/>
        </w:rPr>
        <w:br w:type="page" w:clear="all"/>
      </w:r>
      <w:r/>
    </w:p>
    <w:p>
      <w:pPr>
        <w:pStyle w:val="1166"/>
        <w:shd w:val="clear" w:color="auto"/>
        <w:rPr>
          <w:rFonts w:hint="eastAsia"/>
          <w:color w:val="auto"/>
          <w:highlight w:val="none"/>
        </w:rPr>
        <w:outlineLvl w:val="1"/>
      </w:pPr>
      <w:r/>
      <w:bookmarkStart w:id="195" w:name="_Toc12145"/>
      <w:r/>
      <w:bookmarkStart w:id="196" w:name="_Toc164203468"/>
      <w:r/>
      <w:bookmarkStart w:id="197" w:name="_Toc16607"/>
      <w:r/>
      <w:bookmarkStart w:id="198" w:name="_Toc25541"/>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63"/>
        <w:jc w:val="center"/>
        <w:spacing w:line="580" w:lineRule="exact"/>
        <w:shd w:val="clear" w:color="auto"/>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63"/>
        <w:spacing w:line="600" w:lineRule="exact"/>
        <w:shd w:val="clear" w:color="auto"/>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3"/>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63"/>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5"/>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shd w:val="clear" w:color="auto"/>
        <w:rPr>
          <w:rFonts w:hint="eastAsia" w:ascii="仿宋" w:hAnsi="仿宋" w:eastAsia="仿宋" w:cs="仿宋"/>
          <w:color w:val="auto"/>
          <w:sz w:val="24"/>
          <w:szCs w:val="24"/>
          <w:highlight w:val="none"/>
        </w:rPr>
      </w:pPr>
      <w:r>
        <w:rPr>
          <w:color w:val="auto"/>
          <w:highlight w:val="none"/>
        </w:rPr>
        <w:br w:type="page" w:clear="all"/>
      </w:r>
      <w:bookmarkStart w:id="200" w:name="_Toc19202"/>
      <w:r/>
      <w:bookmarkStart w:id="201" w:name="_Toc30396"/>
      <w:r/>
      <w:r/>
    </w:p>
    <w:p>
      <w:pPr>
        <w:pStyle w:val="1121"/>
        <w:shd w:val="clear" w:color="auto"/>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161"/>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1"/>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1"/>
        <w:spacing w:line="360" w:lineRule="auto"/>
        <w:shd w:val="clear" w:color="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6"/>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shd w:val="clear" w:color="auto"/>
        <w:rPr>
          <w:bCs/>
          <w:color w:val="auto"/>
          <w:highlight w:val="none"/>
        </w:rPr>
      </w:pPr>
      <w:r>
        <w:rPr>
          <w:bCs/>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hint="eastAsia"/>
          <w:color w:val="auto"/>
          <w:highlight w:val="none"/>
        </w:rPr>
      </w:pPr>
      <w:r>
        <w:rPr>
          <w:rFonts w:hint="eastAsia"/>
          <w:color w:val="auto"/>
          <w:highlight w:val="none"/>
        </w:rPr>
      </w:r>
      <w:r/>
    </w:p>
    <w:p>
      <w:pPr>
        <w:pStyle w:val="1070"/>
        <w:keepLines w:val="0"/>
        <w:keepNext w:val="0"/>
        <w:pageBreakBefore w:val="0"/>
        <w:spacing w:line="520" w:lineRule="exact"/>
        <w:shd w:val="clear" w:color="auto"/>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9"/>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9"/>
        <w:ind w:firstLine="480"/>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0"/>
        <w:jc w:val="right"/>
        <w:keepLines w:val="0"/>
        <w:keepNext w:val="0"/>
        <w:pageBreakBefore w:val="0"/>
        <w:spacing w:line="520" w:lineRule="exact"/>
        <w:shd w:val="clear" w:color="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shd w:val="clear" w:color="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3"/>
        <w:shd w:val="clear" w:color="auto"/>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9"/>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9"/>
        <w:ind w:firstLine="480"/>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jc w:val="both"/>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1"/>
        <w:shd w:val="clear" w:color="auto"/>
        <w:rPr>
          <w:rFonts w:hint="eastAsia"/>
          <w:color w:val="auto"/>
          <w:highlight w:val="none"/>
        </w:rPr>
        <w:outlineLvl w:val="1"/>
      </w:pPr>
      <w:r/>
      <w:bookmarkStart w:id="202" w:name="_Toc164203469"/>
      <w:r/>
      <w:bookmarkStart w:id="203" w:name="_Toc26700"/>
      <w:r/>
      <w:bookmarkStart w:id="204" w:name="_Toc20806"/>
      <w:r/>
      <w:bookmarkStart w:id="205" w:name="_Toc28775"/>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201"/>
        <w:spacing w:line="580" w:lineRule="exact"/>
        <w:shd w:val="clear" w:color="auto"/>
        <w:tabs>
          <w:tab w:val="left" w:pos="1498" w:leader="none"/>
        </w:tabs>
        <w:rPr>
          <w:rFonts w:ascii="仿宋_GB2312" w:eastAsia="仿宋_GB2312"/>
          <w:color w:val="auto"/>
          <w:sz w:val="24"/>
          <w:szCs w:val="22"/>
          <w:highlight w:val="none"/>
        </w:rPr>
      </w:pPr>
      <w:r/>
      <w:bookmarkStart w:id="206" w:name="_Toc22395"/>
      <w:r/>
      <w:bookmarkStart w:id="207"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1"/>
        <w:numPr>
          <w:ilvl w:val="0"/>
          <w:numId w:val="12"/>
        </w:numPr>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3"/>
        <w:ind w:firstLine="482"/>
        <w:spacing w:line="360" w:lineRule="exact"/>
        <w:shd w:val="clear" w:color="auto"/>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1"/>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4010"/>
      <w:r/>
      <w:bookmarkStart w:id="209" w:name="_Toc10914"/>
      <w:r/>
      <w:bookmarkStart w:id="210" w:name="_Toc164203470"/>
      <w:r/>
      <w:bookmarkStart w:id="211" w:name="_Toc12153"/>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64"/>
        <w:jc w:val="center"/>
        <w:spacing w:line="560" w:lineRule="exact"/>
        <w:shd w:val="clear" w:color="auto"/>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r>
      <w:r/>
    </w:p>
    <w:p>
      <w:pPr>
        <w:pStyle w:val="1267"/>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7"/>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7"/>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95"/>
        <w:spacing w:line="600" w:lineRule="exact"/>
        <w:shd w:val="clear" w:color="auto"/>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7"/>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67"/>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95"/>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4"/>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6"/>
        <w:ind w:firstLine="989"/>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4"/>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4"/>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shd w:val="clear" w:color="auto"/>
        <w:rPr>
          <w:rFonts w:hint="eastAsia" w:ascii="仿宋" w:hAnsi="仿宋" w:eastAsia="仿宋" w:cs="仿宋"/>
          <w:color w:val="auto"/>
          <w:sz w:val="24"/>
          <w:szCs w:val="24"/>
          <w:highlight w:val="none"/>
        </w:rPr>
      </w:pPr>
      <w:r/>
      <w:bookmarkStart w:id="212" w:name="_Toc12853"/>
      <w:r/>
      <w:bookmarkStart w:id="213" w:name="_Toc24999"/>
      <w:r/>
      <w:bookmarkStart w:id="214" w:name="_Toc6146"/>
      <w:r/>
      <w:bookmarkStart w:id="215" w:name="_Toc18616"/>
      <w:r/>
      <w:bookmarkStart w:id="216" w:name="_Toc164203471"/>
      <w:r/>
      <w:bookmarkStart w:id="217" w:name="_Toc577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5"/>
        <w:ind w:firstLine="445"/>
        <w:jc w:val="center"/>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shd w:val="clear" w:color="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2"/>
        <w:jc w:val="both"/>
        <w:shd w:val="clear" w:color="auto"/>
        <w:rPr>
          <w:rFonts w:hint="eastAsia"/>
          <w:color w:val="auto"/>
          <w:highlight w:val="none"/>
        </w:rPr>
        <w:outlineLvl w:val="1"/>
      </w:pPr>
      <w:r>
        <w:rPr>
          <w:rFonts w:hint="eastAsia"/>
          <w:color w:val="auto"/>
          <w:highlight w:val="none"/>
        </w:rPr>
      </w:r>
      <w:r/>
    </w:p>
    <w:p>
      <w:pPr>
        <w:pStyle w:val="1272"/>
        <w:jc w:val="both"/>
        <w:shd w:val="clear" w:color="auto"/>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128"/>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8"/>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28"/>
        <w:spacing w:line="360" w:lineRule="auto"/>
        <w:shd w:val="clear" w:color="auto"/>
        <w:rPr>
          <w:color w:val="auto"/>
          <w:highlight w:val="none"/>
        </w:rPr>
      </w:pPr>
      <w:r>
        <w:rPr>
          <w:color w:val="auto"/>
          <w:highlight w:val="none"/>
        </w:rPr>
      </w:r>
      <w:r/>
    </w:p>
    <w:p>
      <w:pPr>
        <w:pStyle w:val="1128"/>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2"/>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shd w:val="clear" w:color="auto"/>
        <w:widowControl/>
        <w:rPr>
          <w:rFonts w:hint="eastAsia" w:ascii="黑体" w:hAnsi="黑体" w:eastAsia="黑体"/>
          <w:b/>
          <w:color w:val="auto"/>
          <w:sz w:val="32"/>
          <w:szCs w:val="24"/>
          <w:highlight w:val="none"/>
        </w:rPr>
      </w:pPr>
      <w:r/>
      <w:bookmarkStart w:id="219" w:name="_Toc4471"/>
      <w:r/>
      <w:bookmarkStart w:id="220" w:name="_Toc164203472"/>
      <w:r/>
      <w:bookmarkStart w:id="221" w:name="_Toc8851"/>
      <w:r/>
      <w:bookmarkStart w:id="222" w:name="_Toc24436"/>
      <w:r/>
      <w:bookmarkStart w:id="223" w:name="_Toc31564"/>
      <w:r>
        <w:rPr>
          <w:rFonts w:hint="eastAsia"/>
          <w:color w:val="auto"/>
          <w:highlight w:val="none"/>
        </w:rPr>
        <w:br w:type="page" w:clear="all"/>
      </w:r>
      <w:r/>
    </w:p>
    <w:p>
      <w:pPr>
        <w:pStyle w:val="1293"/>
        <w:shd w:val="clear" w:color="auto"/>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77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8"/>
              <w:spacing w:line="560" w:lineRule="exact"/>
              <w:shd w:val="clear" w:color="auto"/>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1</w:t>
            </w:r>
            <w:r/>
          </w:p>
        </w:tc>
        <w:tc>
          <w:tcPr>
            <w:tcW w:w="1793" w:type="dxa"/>
            <w:vAlign w:val="center"/>
            <w:textDirection w:val="lrTb"/>
            <w:noWrap w:val="false"/>
          </w:tcPr>
          <w:p>
            <w:pPr>
              <w:pStyle w:val="1218"/>
              <w:ind w:firstLine="0"/>
              <w:jc w:val="center"/>
              <w:spacing w:line="312" w:lineRule="auto"/>
              <w:shd w:val="clear" w:color="auto"/>
              <w:tabs>
                <w:tab w:val="left" w:pos="1276" w:leader="none"/>
              </w:tabs>
              <w:rPr>
                <w:rFonts w:hint="default" w:ascii="仿宋_GB2312" w:eastAsia="仿宋_GB2312"/>
                <w:color w:val="auto"/>
                <w:sz w:val="24"/>
                <w:highlight w:val="none"/>
                <w:lang w:val="en-US" w:eastAsia="zh-CN"/>
              </w:rPr>
            </w:pPr>
            <w:r>
              <w:rPr>
                <w:rFonts w:hint="eastAsia" w:ascii="仿宋_GB2312" w:hAnsi="Times New Roman" w:eastAsia="仿宋_GB2312" w:cs="Times New Roman"/>
                <w:color w:val="auto"/>
                <w:sz w:val="28"/>
                <w:szCs w:val="28"/>
                <w:highlight w:val="none"/>
                <w:lang w:val="en-US" w:eastAsia="zh-CN" w:bidi="ar-SA"/>
              </w:rPr>
              <w:t xml:space="preserve">心肺运动测试系统</w:t>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shd w:val="clear" w:color="auto"/>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2</w:t>
            </w:r>
            <w:r/>
          </w:p>
        </w:tc>
        <w:tc>
          <w:tcPr>
            <w:tcW w:w="1793" w:type="dxa"/>
            <w:vAlign w:val="center"/>
            <w:textDirection w:val="lrTb"/>
            <w:noWrap w:val="false"/>
          </w:tcPr>
          <w:p>
            <w:pPr>
              <w:pStyle w:val="1218"/>
              <w:ind w:firstLine="0"/>
              <w:jc w:val="center"/>
              <w:spacing w:line="312" w:lineRule="auto"/>
              <w:shd w:val="clear" w:color="auto"/>
              <w:tabs>
                <w:tab w:val="left" w:pos="1276" w:leader="none"/>
              </w:tabs>
              <w:rPr>
                <w:rFonts w:hint="default" w:ascii="仿宋_GB2312" w:eastAsia="仿宋_GB2312"/>
                <w:color w:val="auto"/>
                <w:sz w:val="24"/>
                <w:highlight w:val="none"/>
                <w:lang w:val="en-US" w:eastAsia="zh-CN"/>
              </w:rPr>
            </w:pPr>
            <w:r>
              <w:rPr>
                <w:rFonts w:hint="default" w:ascii="仿宋_GB2312" w:eastAsia="仿宋_GB2312"/>
                <w:color w:val="auto"/>
                <w:sz w:val="24"/>
                <w:highlight w:val="none"/>
                <w:lang w:val="en-US" w:eastAsia="zh-CN"/>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8"/>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8"/>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8"/>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8"/>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2"/>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2"/>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2"/>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10632"/>
      <w:r/>
      <w:bookmarkStart w:id="226" w:name="_Toc27976"/>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shd w:val="clear" w:color="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3"/>
        <w:shd w:val="clear" w:color="auto"/>
        <w:rPr>
          <w:rFonts w:hint="eastAsia"/>
          <w:color w:val="auto"/>
          <w:highlight w:val="none"/>
        </w:rPr>
        <w:outlineLvl w:val="1"/>
      </w:pPr>
      <w:r/>
      <w:bookmarkStart w:id="227" w:name="_Toc22253"/>
      <w:r/>
      <w:bookmarkStart w:id="228" w:name="_Toc26570"/>
      <w:r/>
      <w:bookmarkStart w:id="229" w:name="_Toc164203481"/>
      <w:r/>
      <w:bookmarkStart w:id="230"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30"/>
        <w:jc w:val="center"/>
        <w:spacing w:line="600" w:lineRule="exact"/>
        <w:shd w:val="clear" w:color="auto"/>
        <w:rPr>
          <w:rFonts w:hint="eastAsia" w:ascii="宋体" w:hAnsi="宋体" w:cs="宋体"/>
          <w:b/>
          <w:bCs/>
          <w:color w:val="auto"/>
          <w:sz w:val="32"/>
          <w:szCs w:val="32"/>
          <w:highlight w:val="none"/>
        </w:rPr>
      </w:pPr>
      <w:r/>
      <w:bookmarkStart w:id="231" w:name="_Toc6995_WPSOffice_Level2"/>
      <w:r/>
      <w:bookmarkStart w:id="232" w:name="_Toc16234"/>
      <w:r/>
      <w:bookmarkStart w:id="233" w:name="_Toc12023"/>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shd w:val="clear" w:color="auto"/>
        <w:rPr>
          <w:rFonts w:cs="宋体"/>
          <w:color w:val="auto"/>
          <w:highlight w:val="none"/>
        </w:rPr>
      </w:pPr>
      <w:r>
        <w:rPr>
          <w:rFonts w:cs="宋体"/>
          <w:color w:val="auto"/>
          <w:highlight w:val="none"/>
        </w:rPr>
      </w:r>
      <w:r/>
    </w:p>
    <w:p>
      <w:pPr>
        <w:pStyle w:val="971"/>
        <w:jc w:val="center"/>
        <w:spacing w:before="300" w:after="300" w:line="360" w:lineRule="auto"/>
        <w:shd w:val="clear" w:color="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35"/>
        <w:ind w:firstLine="420"/>
        <w:spacing w:before="300" w:after="452"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中小微企业划型标准如下：</w:t>
      </w:r>
      <w:r/>
    </w:p>
    <w:tbl>
      <w:tblPr>
        <w:tblStyle w:val="77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bl>
    <w:p>
      <w:pPr>
        <w:pStyle w:val="1035"/>
        <w:ind w:firstLine="420"/>
        <w:spacing w:before="300" w:after="452" w:line="360" w:lineRule="auto"/>
        <w:shd w:val="clear" w:color="auto"/>
        <w:rPr>
          <w:rStyle w:val="1043"/>
          <w:rFonts w:hint="eastAsia" w:hAnsi="宋体" w:cs="宋体"/>
          <w:color w:val="auto"/>
          <w:sz w:val="21"/>
          <w:szCs w:val="21"/>
          <w:highlight w:val="none"/>
        </w:rPr>
      </w:pPr>
      <w:r>
        <w:rPr>
          <w:rStyle w:val="104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hd w:val="clear" w:color="auto"/>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shd w:val="clear" w:color="auto"/>
        <w:rPr>
          <w:color w:val="auto"/>
          <w:highlight w:val="none"/>
        </w:rPr>
      </w:pPr>
      <w:r>
        <w:rPr>
          <w:rFonts w:hint="eastAsia" w:ascii="黑体" w:hAnsi="黑体" w:eastAsia="黑体"/>
          <w:b/>
          <w:color w:val="auto"/>
          <w:sz w:val="32"/>
          <w:szCs w:val="24"/>
          <w:highlight w:val="none"/>
        </w:rPr>
        <w:t xml:space="preserve">属于监狱企业的证明文件</w:t>
      </w:r>
      <w:r/>
    </w:p>
    <w:p>
      <w:pPr>
        <w:shd w:val="clear" w:color="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color w:val="auto"/>
          <w:highlight w:val="none"/>
        </w:rPr>
      </w:pPr>
      <w:r>
        <w:rPr>
          <w:color w:val="auto"/>
          <w:highlight w:val="none"/>
        </w:rPr>
      </w:r>
      <w:r/>
    </w:p>
    <w:p>
      <w:pPr>
        <w:jc w:val="center"/>
        <w:shd w:val="clear" w:color="auto"/>
        <w:rPr>
          <w:color w:val="auto"/>
          <w:highlight w:val="none"/>
        </w:rPr>
      </w:pPr>
      <w:r>
        <w:rPr>
          <w:color w:val="auto"/>
          <w:highlight w:val="none"/>
        </w:rPr>
      </w:r>
      <w:r/>
    </w:p>
    <w:p>
      <w:pPr>
        <w:jc w:val="center"/>
        <w:shd w:val="clear" w:color="auto"/>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shd w:val="clear" w:color="auto"/>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shd w:val="clear" w:color="auto"/>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shd w:val="clear" w:color="auto"/>
        <w:rPr>
          <w:color w:val="auto"/>
          <w:highlight w:val="none"/>
        </w:rPr>
      </w:pPr>
      <w:r>
        <w:rPr>
          <w:rFonts w:hint="eastAsia"/>
          <w:color w:val="auto"/>
          <w:highlight w:val="none"/>
        </w:rPr>
        <w:t xml:space="preserve">（对于允许进口产品参加的项目）</w:t>
      </w:r>
      <w:r/>
    </w:p>
    <w:p>
      <w:pPr>
        <w:shd w:val="clear" w:color="auto"/>
        <w:rPr>
          <w:rFonts w:hint="eastAsia" w:ascii="黑体" w:hAnsi="黑体" w:eastAsia="黑体"/>
          <w:color w:val="auto"/>
          <w:sz w:val="32"/>
          <w:highlight w:val="none"/>
        </w:rPr>
      </w:pPr>
      <w:r>
        <w:rPr>
          <w:color w:val="auto"/>
          <w:highlight w:val="none"/>
        </w:rPr>
        <w:br w:type="page" w:clear="all"/>
      </w:r>
      <w:r/>
    </w:p>
    <w:p>
      <w:pPr>
        <w:pStyle w:val="1293"/>
        <w:shd w:val="clear" w:color="auto"/>
        <w:rPr>
          <w:rFonts w:hint="eastAsia" w:cs="Times New Roman"/>
          <w:color w:val="auto"/>
          <w:highlight w:val="none"/>
        </w:rPr>
        <w:outlineLvl w:val="1"/>
      </w:pPr>
      <w:r/>
      <w:bookmarkStart w:id="239" w:name="_Toc356"/>
      <w:r/>
      <w:bookmarkStart w:id="240" w:name="_Toc4596"/>
      <w:r/>
      <w:bookmarkStart w:id="241" w:name="_Toc15535"/>
      <w:r/>
      <w:bookmarkStart w:id="242" w:name="_Toc164203482"/>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801"/>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1"/>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1"/>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numPr>
          <w:ilvl w:val="0"/>
          <w:numId w:val="13"/>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806"/>
          <w:rFonts w:hint="eastAsia" w:ascii="方正魏碑_GBK" w:hAnsi="方正魏碑_GBK" w:eastAsia="方正魏碑_GBK" w:cs="方正魏碑_GBK"/>
          <w:i w:val="0"/>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Style w:val="80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1"/>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01"/>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01"/>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801"/>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01"/>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01"/>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60"/>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71"/>
        <w:jc w:val="center"/>
        <w:shd w:val="clear" w:color="auto"/>
        <w:rPr>
          <w:color w:val="auto"/>
          <w:sz w:val="32"/>
          <w:szCs w:val="32"/>
          <w:highlight w:val="none"/>
        </w:rPr>
      </w:pPr>
      <w:r>
        <w:rPr>
          <w:rFonts w:hint="eastAsia"/>
          <w:color w:val="auto"/>
          <w:sz w:val="32"/>
          <w:szCs w:val="32"/>
          <w:highlight w:val="none"/>
        </w:rPr>
        <w:t xml:space="preserve">（一）技术响应偏差表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8"/>
        <w:jc w:val="center"/>
        <w:shd w:val="clear" w:color="auto"/>
        <w:rPr>
          <w:rFonts w:hint="eastAsia"/>
          <w:color w:val="auto"/>
          <w:highlight w:val="none"/>
        </w:rPr>
      </w:pPr>
      <w:r>
        <w:rPr>
          <w:rFonts w:hint="eastAsia"/>
          <w:color w:val="auto"/>
          <w:highlight w:val="none"/>
        </w:rPr>
      </w:r>
      <w:r/>
    </w:p>
    <w:p>
      <w:pPr>
        <w:shd w:val="clear" w:color="auto"/>
        <w:rPr>
          <w:color w:val="auto"/>
          <w:highlight w:val="none"/>
        </w:rPr>
      </w:pPr>
      <w:r/>
      <w:bookmarkStart w:id="243" w:name="_Toc9396"/>
      <w:r/>
      <w:bookmarkStart w:id="244" w:name="_Toc8566"/>
      <w:r>
        <w:rPr>
          <w:color w:val="auto"/>
          <w:highlight w:val="none"/>
        </w:rPr>
        <w:br w:type="page" w:clear="all"/>
      </w:r>
      <w:r/>
    </w:p>
    <w:p>
      <w:pPr>
        <w:pStyle w:val="1071"/>
        <w:jc w:val="center"/>
        <w:shd w:val="clear" w:color="auto"/>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shd w:val="clear" w:color="auto"/>
        <w:rPr>
          <w:rFonts w:hAnsi="宋体" w:cs="宋体"/>
          <w:color w:val="auto"/>
          <w:highlight w:val="none"/>
        </w:rPr>
      </w:pPr>
      <w:r>
        <w:rPr>
          <w:rFonts w:hint="eastAsia" w:hAnsi="宋体" w:cs="宋体"/>
          <w:color w:val="auto"/>
          <w:highlight w:val="none"/>
        </w:rPr>
        <w:t xml:space="preserve">注：</w:t>
      </w:r>
      <w:r/>
    </w:p>
    <w:p>
      <w:pPr>
        <w:ind w:left="210"/>
        <w:spacing w:line="360" w:lineRule="auto"/>
        <w:shd w:val="clear" w:color="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8"/>
        <w:shd w:val="clear" w:color="auto"/>
        <w:rPr>
          <w:rFonts w:hint="eastAsia"/>
          <w:color w:val="auto"/>
          <w:highlight w:val="none"/>
        </w:rPr>
        <w:outlineLvl w:val="1"/>
      </w:pPr>
      <w:r>
        <w:rPr>
          <w:color w:val="auto"/>
          <w:highlight w:val="none"/>
        </w:rPr>
        <w:br w:type="page" w:clear="all"/>
      </w:r>
      <w:bookmarkStart w:id="245" w:name="_Toc26943"/>
      <w:r/>
      <w:bookmarkStart w:id="246" w:name="_Toc15828"/>
      <w:r/>
      <w:bookmarkEnd w:id="245"/>
      <w:r/>
      <w:bookmarkEnd w:id="246"/>
      <w:r/>
      <w:r/>
    </w:p>
    <w:p>
      <w:pPr>
        <w:pStyle w:val="1368"/>
        <w:shd w:val="clear" w:color="auto"/>
        <w:rPr>
          <w:rFonts w:hint="eastAsia"/>
          <w:color w:val="auto"/>
          <w:highlight w:val="none"/>
        </w:rPr>
        <w:outlineLvl w:val="1"/>
      </w:pPr>
      <w:r/>
      <w:bookmarkStart w:id="247" w:name="_Toc514054502"/>
      <w:r/>
      <w:bookmarkStart w:id="248" w:name="_Toc25001_WPSOffice_Level2"/>
      <w:r/>
      <w:bookmarkStart w:id="249" w:name="_Toc20188"/>
      <w:r/>
      <w:bookmarkStart w:id="250" w:name="_Toc5519"/>
      <w:r/>
      <w:bookmarkStart w:id="251" w:name="_Toc164203484"/>
      <w:r/>
      <w:bookmarkStart w:id="252" w:name="_Toc7579"/>
      <w:r/>
      <w:bookmarkStart w:id="253" w:name="_Toc21179"/>
      <w:r/>
      <w:bookmarkStart w:id="254" w:name="_Toc10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206"/>
        <w:jc w:val="center"/>
        <w:spacing w:line="560" w:lineRule="exact"/>
        <w:shd w:val="clear" w:color="auto"/>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shd w:val="clear" w:color="auto"/>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6"/>
        <w:shd w:val="clear" w:color="auto"/>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49"/>
        <w:jc w:val="center"/>
        <w:shd w:val="clear" w:color="auto"/>
        <w:rPr>
          <w:b/>
          <w:color w:val="auto"/>
          <w:sz w:val="32"/>
          <w:szCs w:val="32"/>
          <w:highlight w:val="none"/>
        </w:rPr>
      </w:pPr>
      <w:r>
        <w:rPr>
          <w:rFonts w:hint="eastAsia"/>
          <w:b/>
          <w:color w:val="auto"/>
          <w:sz w:val="32"/>
          <w:szCs w:val="32"/>
          <w:highlight w:val="none"/>
        </w:rPr>
        <w:t xml:space="preserve">类似项目业绩一览表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pStyle w:val="1236"/>
        <w:shd w:val="clear" w:color="auto"/>
        <w:rPr>
          <w:color w:val="auto"/>
          <w:highlight w:val="none"/>
        </w:rPr>
        <w:outlineLvl w:val="1"/>
      </w:pPr>
      <w:r>
        <w:rPr>
          <w:color w:val="auto"/>
          <w:highlight w:val="none"/>
        </w:rPr>
        <w:br w:type="page" w:clear="all"/>
      </w:r>
      <w:bookmarkStart w:id="257" w:name="_Toc20255"/>
      <w:r/>
      <w:bookmarkStart w:id="258" w:name="_Toc14046"/>
      <w:r/>
      <w:bookmarkStart w:id="259" w:name="_Toc164203485"/>
      <w:r/>
      <w:bookmarkStart w:id="260" w:name="_Toc5295"/>
      <w:r/>
      <w:bookmarkStart w:id="261" w:name="_Toc15753"/>
      <w:r/>
      <w:bookmarkStart w:id="262" w:name="_Toc6607"/>
      <w:r/>
      <w:r/>
    </w:p>
    <w:p>
      <w:pPr>
        <w:pStyle w:val="1236"/>
        <w:shd w:val="clear" w:color="auto"/>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73"/>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shd w:val="clear" w:color="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shd w:val="clear" w:color="auto"/>
        <w:rPr>
          <w:color w:val="auto"/>
          <w:sz w:val="20"/>
          <w:highlight w:val="none"/>
        </w:rPr>
      </w:pPr>
      <w:r>
        <w:rPr>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1"/>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3"/>
  </w:num>
  <w:num w:numId="8">
    <w:abstractNumId w:val="8"/>
  </w:num>
  <w:num w:numId="9">
    <w:abstractNumId w:val="12"/>
  </w:num>
  <w:num w:numId="10">
    <w:abstractNumId w:val="0"/>
  </w:num>
  <w:num w:numId="11">
    <w:abstractNumId w:val="10"/>
    <w:lvlOverride w:ilvl="0">
      <w:startOverride w:val="1"/>
    </w:lvlOverride>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777"/>
    <w:link w:val="768"/>
    <w:uiPriority w:val="9"/>
    <w:rPr>
      <w:rFonts w:ascii="Arial" w:hAnsi="Arial" w:eastAsia="Arial" w:cs="Arial"/>
      <w:sz w:val="40"/>
      <w:szCs w:val="40"/>
    </w:rPr>
  </w:style>
  <w:style w:type="character" w:styleId="734">
    <w:name w:val="Heading 2 Char"/>
    <w:basedOn w:val="777"/>
    <w:link w:val="769"/>
    <w:uiPriority w:val="9"/>
    <w:rPr>
      <w:rFonts w:ascii="Arial" w:hAnsi="Arial" w:eastAsia="Arial" w:cs="Arial"/>
      <w:sz w:val="34"/>
    </w:rPr>
  </w:style>
  <w:style w:type="character" w:styleId="735">
    <w:name w:val="Heading 3 Char"/>
    <w:basedOn w:val="777"/>
    <w:link w:val="770"/>
    <w:uiPriority w:val="9"/>
    <w:rPr>
      <w:rFonts w:ascii="Arial" w:hAnsi="Arial" w:eastAsia="Arial" w:cs="Arial"/>
      <w:sz w:val="30"/>
      <w:szCs w:val="30"/>
    </w:rPr>
  </w:style>
  <w:style w:type="character" w:styleId="736">
    <w:name w:val="Heading 4 Char"/>
    <w:basedOn w:val="777"/>
    <w:link w:val="771"/>
    <w:uiPriority w:val="9"/>
    <w:rPr>
      <w:rFonts w:ascii="Arial" w:hAnsi="Arial" w:eastAsia="Arial" w:cs="Arial"/>
      <w:b/>
      <w:bCs/>
      <w:sz w:val="26"/>
      <w:szCs w:val="26"/>
    </w:rPr>
  </w:style>
  <w:style w:type="character" w:styleId="737">
    <w:name w:val="Heading 5 Char"/>
    <w:basedOn w:val="777"/>
    <w:link w:val="772"/>
    <w:uiPriority w:val="9"/>
    <w:rPr>
      <w:rFonts w:ascii="Arial" w:hAnsi="Arial" w:eastAsia="Arial" w:cs="Arial"/>
      <w:b/>
      <w:bCs/>
      <w:sz w:val="24"/>
      <w:szCs w:val="24"/>
    </w:rPr>
  </w:style>
  <w:style w:type="character" w:styleId="738">
    <w:name w:val="Heading 6 Char"/>
    <w:basedOn w:val="777"/>
    <w:link w:val="773"/>
    <w:uiPriority w:val="9"/>
    <w:rPr>
      <w:rFonts w:ascii="Arial" w:hAnsi="Arial" w:eastAsia="Arial" w:cs="Arial"/>
      <w:b/>
      <w:bCs/>
      <w:sz w:val="22"/>
      <w:szCs w:val="22"/>
    </w:rPr>
  </w:style>
  <w:style w:type="character" w:styleId="739">
    <w:name w:val="Heading 7 Char"/>
    <w:basedOn w:val="777"/>
    <w:link w:val="774"/>
    <w:uiPriority w:val="9"/>
    <w:rPr>
      <w:rFonts w:ascii="Arial" w:hAnsi="Arial" w:eastAsia="Arial" w:cs="Arial"/>
      <w:b/>
      <w:bCs/>
      <w:i/>
      <w:iCs/>
      <w:sz w:val="22"/>
      <w:szCs w:val="22"/>
    </w:rPr>
  </w:style>
  <w:style w:type="character" w:styleId="740">
    <w:name w:val="Heading 8 Char"/>
    <w:basedOn w:val="777"/>
    <w:link w:val="775"/>
    <w:uiPriority w:val="9"/>
    <w:rPr>
      <w:rFonts w:ascii="Arial" w:hAnsi="Arial" w:eastAsia="Arial" w:cs="Arial"/>
      <w:i/>
      <w:iCs/>
      <w:sz w:val="22"/>
      <w:szCs w:val="22"/>
    </w:rPr>
  </w:style>
  <w:style w:type="character" w:styleId="741">
    <w:name w:val="Heading 9 Char"/>
    <w:basedOn w:val="777"/>
    <w:link w:val="776"/>
    <w:uiPriority w:val="9"/>
    <w:rPr>
      <w:rFonts w:ascii="Arial" w:hAnsi="Arial" w:eastAsia="Arial" w:cs="Arial"/>
      <w:i/>
      <w:iCs/>
      <w:sz w:val="21"/>
      <w:szCs w:val="21"/>
    </w:rPr>
  </w:style>
  <w:style w:type="character" w:styleId="742">
    <w:name w:val="Title Char"/>
    <w:basedOn w:val="777"/>
    <w:link w:val="802"/>
    <w:uiPriority w:val="10"/>
    <w:rPr>
      <w:sz w:val="48"/>
      <w:szCs w:val="48"/>
    </w:rPr>
  </w:style>
  <w:style w:type="character" w:styleId="743">
    <w:name w:val="Quote Char"/>
    <w:link w:val="856"/>
    <w:uiPriority w:val="29"/>
    <w:rPr>
      <w:i/>
    </w:rPr>
  </w:style>
  <w:style w:type="character" w:styleId="744">
    <w:name w:val="Intense Quote Char"/>
    <w:link w:val="858"/>
    <w:uiPriority w:val="30"/>
    <w:rPr>
      <w:i/>
    </w:rPr>
  </w:style>
  <w:style w:type="character" w:styleId="745">
    <w:name w:val="Header Char"/>
    <w:basedOn w:val="777"/>
    <w:link w:val="791"/>
    <w:uiPriority w:val="99"/>
  </w:style>
  <w:style w:type="character" w:styleId="746">
    <w:name w:val="Footer Char"/>
    <w:basedOn w:val="777"/>
    <w:link w:val="790"/>
    <w:uiPriority w:val="99"/>
  </w:style>
  <w:style w:type="table" w:styleId="747">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8">
    <w:name w:val="Heading 1"/>
    <w:basedOn w:val="767"/>
    <w:next w:val="767"/>
    <w:link w:val="84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name w:val="Heading 2"/>
    <w:basedOn w:val="767"/>
    <w:next w:val="779"/>
    <w:uiPriority w:val="9"/>
    <w:semiHidden/>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semiHidden/>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semiHidden/>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49"/>
    <w:uiPriority w:val="9"/>
    <w:semiHidden/>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50"/>
    <w:uiPriority w:val="9"/>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51"/>
    <w:uiPriority w:val="9"/>
    <w:qFormat/>
    <w:pPr>
      <w:keepLines/>
      <w:keepNext/>
      <w:spacing w:before="320" w:after="200"/>
      <w:outlineLvl w:val="7"/>
    </w:pPr>
    <w:rPr>
      <w:rFonts w:ascii="Arial" w:hAnsi="Arial" w:eastAsia="Arial" w:cs="Arial"/>
      <w:i/>
      <w:iCs/>
      <w:sz w:val="22"/>
    </w:rPr>
  </w:style>
  <w:style w:type="paragraph" w:styleId="776">
    <w:name w:val="Heading 9"/>
    <w:basedOn w:val="767"/>
    <w:next w:val="767"/>
    <w:link w:val="852"/>
    <w:uiPriority w:val="9"/>
    <w:qFormat/>
    <w:pPr>
      <w:keepLines/>
      <w:keepNext/>
      <w:spacing w:before="320" w:after="200"/>
      <w:outlineLvl w:val="8"/>
    </w:pPr>
    <w:rPr>
      <w:rFonts w:ascii="Arial" w:hAnsi="Arial" w:eastAsia="Arial" w:cs="Arial"/>
      <w:i/>
      <w:iCs/>
      <w:szCs w:val="21"/>
    </w:rPr>
  </w:style>
  <w:style w:type="character" w:styleId="777" w:default="1">
    <w:name w:val="Default Paragraph Font"/>
    <w:uiPriority w:val="1"/>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uiPriority w:val="0"/>
    <w:qFormat/>
    <w:pPr>
      <w:ind w:firstLine="420"/>
    </w:pPr>
  </w:style>
  <w:style w:type="paragraph" w:styleId="780">
    <w:name w:val="toc 7"/>
    <w:basedOn w:val="767"/>
    <w:next w:val="767"/>
    <w:uiPriority w:val="39"/>
    <w:qFormat/>
    <w:pPr>
      <w:ind w:left="1701"/>
      <w:spacing w:after="57"/>
    </w:pPr>
  </w:style>
  <w:style w:type="paragraph" w:styleId="781">
    <w:name w:val="Caption"/>
    <w:basedOn w:val="767"/>
    <w:next w:val="767"/>
    <w:uiPriority w:val="35"/>
    <w:qFormat/>
    <w:pPr>
      <w:spacing w:line="276" w:lineRule="auto"/>
    </w:pPr>
    <w:rPr>
      <w:b/>
      <w:bCs/>
      <w:color w:val="4f81bd"/>
      <w:sz w:val="18"/>
      <w:szCs w:val="18"/>
    </w:rPr>
  </w:style>
  <w:style w:type="paragraph" w:styleId="782">
    <w:name w:val="annotation text"/>
    <w:basedOn w:val="767"/>
    <w:uiPriority w:val="99"/>
    <w:qFormat/>
    <w:pPr>
      <w:jc w:val="left"/>
    </w:pPr>
  </w:style>
  <w:style w:type="paragraph" w:styleId="783">
    <w:name w:val="Body Text"/>
    <w:basedOn w:val="767"/>
    <w:next w:val="767"/>
    <w:uiPriority w:val="0"/>
    <w:qFormat/>
    <w:pPr>
      <w:spacing w:after="120"/>
    </w:pPr>
    <w:rPr>
      <w:rFonts w:eastAsia="Times New Roman"/>
    </w:rPr>
  </w:style>
  <w:style w:type="paragraph" w:styleId="784">
    <w:name w:val="Body Text Indent"/>
    <w:basedOn w:val="767"/>
    <w:link w:val="1421"/>
    <w:uiPriority w:val="99"/>
    <w:qFormat/>
    <w:pPr>
      <w:ind w:left="420"/>
      <w:spacing w:after="120"/>
    </w:pPr>
  </w:style>
  <w:style w:type="paragraph" w:styleId="785">
    <w:name w:val="toc 5"/>
    <w:basedOn w:val="767"/>
    <w:next w:val="767"/>
    <w:uiPriority w:val="39"/>
    <w:qFormat/>
    <w:pPr>
      <w:ind w:left="1134"/>
      <w:spacing w:after="57"/>
    </w:pPr>
  </w:style>
  <w:style w:type="paragraph" w:styleId="786">
    <w:name w:val="toc 3"/>
    <w:basedOn w:val="767"/>
    <w:next w:val="767"/>
    <w:uiPriority w:val="39"/>
    <w:qFormat/>
    <w:pPr>
      <w:ind w:left="567"/>
      <w:spacing w:after="57"/>
    </w:pPr>
  </w:style>
  <w:style w:type="paragraph" w:styleId="787">
    <w:name w:val="toc 8"/>
    <w:basedOn w:val="767"/>
    <w:next w:val="767"/>
    <w:uiPriority w:val="39"/>
    <w:qFormat/>
    <w:pPr>
      <w:ind w:left="1984"/>
      <w:spacing w:after="57"/>
    </w:pPr>
  </w:style>
  <w:style w:type="paragraph" w:styleId="788">
    <w:name w:val="Date"/>
    <w:basedOn w:val="767"/>
    <w:next w:val="767"/>
    <w:link w:val="1419"/>
    <w:uiPriority w:val="99"/>
    <w:qFormat/>
    <w:pPr>
      <w:ind w:left="100"/>
    </w:pPr>
  </w:style>
  <w:style w:type="paragraph" w:styleId="789">
    <w:name w:val="endnote text"/>
    <w:basedOn w:val="767"/>
    <w:link w:val="968"/>
    <w:uiPriority w:val="99"/>
    <w:qFormat/>
    <w:rPr>
      <w:sz w:val="20"/>
    </w:rPr>
  </w:style>
  <w:style w:type="paragraph" w:styleId="790">
    <w:name w:val="Footer"/>
    <w:basedOn w:val="767"/>
    <w:link w:val="860"/>
    <w:uiPriority w:val="99"/>
    <w:qFormat/>
    <w:pPr>
      <w:tabs>
        <w:tab w:val="center" w:pos="7143" w:leader="none"/>
        <w:tab w:val="right" w:pos="14287" w:leader="none"/>
      </w:tabs>
    </w:pPr>
  </w:style>
  <w:style w:type="paragraph" w:styleId="791">
    <w:name w:val="Header"/>
    <w:basedOn w:val="767"/>
    <w:uiPriority w:val="99"/>
    <w:qFormat/>
    <w:pPr>
      <w:tabs>
        <w:tab w:val="center" w:pos="7143" w:leader="none"/>
        <w:tab w:val="right" w:pos="14287" w:leader="none"/>
      </w:tabs>
    </w:pPr>
  </w:style>
  <w:style w:type="paragraph" w:styleId="792">
    <w:name w:val="toc 1"/>
    <w:basedOn w:val="767"/>
    <w:next w:val="767"/>
    <w:uiPriority w:val="39"/>
    <w:qFormat/>
    <w:pPr>
      <w:spacing w:after="57"/>
    </w:pPr>
  </w:style>
  <w:style w:type="paragraph" w:styleId="793">
    <w:name w:val="toc 4"/>
    <w:basedOn w:val="767"/>
    <w:next w:val="767"/>
    <w:uiPriority w:val="39"/>
    <w:qFormat/>
    <w:pPr>
      <w:ind w:left="850"/>
      <w:spacing w:after="57"/>
    </w:pPr>
  </w:style>
  <w:style w:type="paragraph" w:styleId="794">
    <w:name w:val="Subtitle"/>
    <w:basedOn w:val="767"/>
    <w:next w:val="767"/>
    <w:link w:val="855"/>
    <w:uiPriority w:val="11"/>
    <w:qFormat/>
    <w:pPr>
      <w:spacing w:before="200" w:after="200"/>
    </w:pPr>
    <w:rPr>
      <w:sz w:val="24"/>
      <w:szCs w:val="24"/>
    </w:rPr>
  </w:style>
  <w:style w:type="paragraph" w:styleId="795">
    <w:name w:val="footnote text"/>
    <w:basedOn w:val="767"/>
    <w:link w:val="967"/>
    <w:uiPriority w:val="0"/>
    <w:qFormat/>
    <w:pPr>
      <w:spacing w:after="40"/>
    </w:pPr>
    <w:rPr>
      <w:sz w:val="18"/>
    </w:rPr>
  </w:style>
  <w:style w:type="paragraph" w:styleId="796">
    <w:name w:val="toc 6"/>
    <w:basedOn w:val="767"/>
    <w:next w:val="767"/>
    <w:uiPriority w:val="39"/>
    <w:qFormat/>
    <w:pPr>
      <w:ind w:left="1417"/>
      <w:spacing w:after="57"/>
    </w:pPr>
  </w:style>
  <w:style w:type="paragraph" w:styleId="797">
    <w:name w:val="table of figures"/>
    <w:basedOn w:val="767"/>
    <w:next w:val="767"/>
    <w:uiPriority w:val="99"/>
    <w:qFormat/>
  </w:style>
  <w:style w:type="paragraph" w:styleId="798">
    <w:name w:val="toc 2"/>
    <w:basedOn w:val="767"/>
    <w:next w:val="767"/>
    <w:uiPriority w:val="39"/>
    <w:qFormat/>
    <w:pPr>
      <w:ind w:left="283"/>
      <w:spacing w:after="57"/>
    </w:pPr>
  </w:style>
  <w:style w:type="paragraph" w:styleId="799">
    <w:name w:val="toc 9"/>
    <w:basedOn w:val="767"/>
    <w:next w:val="767"/>
    <w:uiPriority w:val="39"/>
    <w:qFormat/>
    <w:pPr>
      <w:ind w:left="2268"/>
      <w:spacing w:after="57"/>
    </w:pPr>
  </w:style>
  <w:style w:type="paragraph" w:styleId="800">
    <w:name w:val="HTML Preformatted"/>
    <w:basedOn w:val="76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1">
    <w:name w:val="Normal (Web)"/>
    <w:basedOn w:val="767"/>
    <w:uiPriority w:val="0"/>
    <w:qFormat/>
    <w:pPr>
      <w:jc w:val="left"/>
      <w:spacing w:before="100" w:beforeAutospacing="1" w:after="100" w:afterAutospacing="1"/>
      <w:widowControl/>
    </w:pPr>
    <w:rPr>
      <w:rFonts w:ascii="宋体" w:eastAsia="Times New Roman"/>
      <w:sz w:val="24"/>
      <w:szCs w:val="20"/>
    </w:rPr>
  </w:style>
  <w:style w:type="paragraph" w:styleId="802">
    <w:name w:val="Title"/>
    <w:basedOn w:val="767"/>
    <w:next w:val="767"/>
    <w:link w:val="854"/>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7"/>
    <w:uiPriority w:val="0"/>
    <w:qFormat/>
    <w:rPr>
      <w:b/>
    </w:rPr>
  </w:style>
  <w:style w:type="character" w:styleId="805">
    <w:name w:val="endnote reference"/>
    <w:uiPriority w:val="99"/>
    <w:qFormat/>
    <w:rPr>
      <w:vertAlign w:val="superscript"/>
    </w:rPr>
  </w:style>
  <w:style w:type="character" w:styleId="806">
    <w:name w:val="Emphasis"/>
    <w:uiPriority w:val="0"/>
    <w:qFormat/>
    <w:rPr>
      <w:i/>
    </w:rPr>
  </w:style>
  <w:style w:type="character" w:styleId="807">
    <w:name w:val="Hyperlink"/>
    <w:uiPriority w:val="99"/>
    <w:qFormat/>
    <w:rPr>
      <w:color w:val="0000ff"/>
      <w:u w:val="single"/>
    </w:rPr>
  </w:style>
  <w:style w:type="character" w:styleId="808">
    <w:name w:val="annotation reference"/>
    <w:basedOn w:val="777"/>
    <w:uiPriority w:val="99"/>
    <w:qFormat/>
    <w:rPr>
      <w:sz w:val="21"/>
      <w:szCs w:val="21"/>
    </w:rPr>
  </w:style>
  <w:style w:type="character" w:styleId="809">
    <w:name w:val="footnote reference"/>
    <w:uiPriority w:val="0"/>
    <w:qFormat/>
    <w:rPr>
      <w:vertAlign w:val="superscript"/>
    </w:rPr>
  </w:style>
  <w:style w:type="paragraph" w:styleId="810" w:customStyle="1">
    <w:name w:val="样式1"/>
    <w:basedOn w:val="811"/>
    <w:next w:val="767"/>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67"/>
    <w:uiPriority w:val="0"/>
    <w:qFormat/>
    <w:pPr>
      <w:spacing w:line="360" w:lineRule="auto"/>
      <w:tabs>
        <w:tab w:val="left" w:pos="0" w:leader="none"/>
        <w:tab w:val="left" w:pos="840" w:leader="none"/>
      </w:tabs>
    </w:pPr>
  </w:style>
  <w:style w:type="table" w:styleId="812" w:customStyle="1">
    <w:name w:val="无格式表格 11"/>
    <w:basedOn w:val="77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7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7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7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7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7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7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7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7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7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ascii="Times New Roman" w:hAnsi="Times New Roman" w:eastAsia="宋体" w:cs="Times New Roman"/>
      <w:lang w:val="en-US" w:eastAsia="zh-CN" w:bidi="ar-SA"/>
    </w:rPr>
  </w:style>
  <w:style w:type="character" w:styleId="832" w:customStyle="1">
    <w:name w:val="Heading 1 Char_434700aa-fe40-4ee6-9069-0a69300fd62b"/>
    <w:basedOn w:val="777"/>
    <w:uiPriority w:val="9"/>
    <w:qFormat/>
    <w:rPr>
      <w:rFonts w:ascii="Arial" w:hAnsi="Arial" w:eastAsia="Arial" w:cs="Arial"/>
      <w:sz w:val="40"/>
      <w:szCs w:val="40"/>
    </w:rPr>
  </w:style>
  <w:style w:type="character" w:styleId="833" w:customStyle="1">
    <w:name w:val="Heading 5 Char_925b8ece-8082-461d-ae29-1d41b41a7251"/>
    <w:basedOn w:val="777"/>
    <w:uiPriority w:val="9"/>
    <w:qFormat/>
    <w:rPr>
      <w:rFonts w:ascii="Arial" w:hAnsi="Arial" w:eastAsia="Arial" w:cs="Arial"/>
      <w:b/>
      <w:bCs/>
      <w:sz w:val="24"/>
      <w:szCs w:val="24"/>
    </w:rPr>
  </w:style>
  <w:style w:type="character" w:styleId="834" w:customStyle="1">
    <w:name w:val="Heading 6 Char_a35ea97a-1ce8-4d9b-8930-2f6c61bf63ec"/>
    <w:basedOn w:val="777"/>
    <w:uiPriority w:val="9"/>
    <w:qFormat/>
    <w:rPr>
      <w:rFonts w:ascii="Arial" w:hAnsi="Arial" w:eastAsia="Arial" w:cs="Arial"/>
      <w:b/>
      <w:bCs/>
      <w:sz w:val="22"/>
      <w:szCs w:val="22"/>
    </w:rPr>
  </w:style>
  <w:style w:type="character" w:styleId="835" w:customStyle="1">
    <w:name w:val="Heading 7 Char_187ddb87-c7bc-4839-9585-67a43c484026"/>
    <w:basedOn w:val="777"/>
    <w:uiPriority w:val="9"/>
    <w:qFormat/>
    <w:rPr>
      <w:rFonts w:ascii="Arial" w:hAnsi="Arial" w:eastAsia="Arial" w:cs="Arial"/>
      <w:b/>
      <w:bCs/>
      <w:i/>
      <w:iCs/>
      <w:sz w:val="22"/>
      <w:szCs w:val="22"/>
    </w:rPr>
  </w:style>
  <w:style w:type="character" w:styleId="836" w:customStyle="1">
    <w:name w:val="Heading 8 Char_f86cc6f1-e07f-46cd-8999-b4d6f395b7ab"/>
    <w:basedOn w:val="777"/>
    <w:uiPriority w:val="9"/>
    <w:qFormat/>
    <w:rPr>
      <w:rFonts w:ascii="Arial" w:hAnsi="Arial" w:eastAsia="Arial" w:cs="Arial"/>
      <w:i/>
      <w:iCs/>
      <w:sz w:val="22"/>
      <w:szCs w:val="22"/>
    </w:rPr>
  </w:style>
  <w:style w:type="character" w:styleId="837" w:customStyle="1">
    <w:name w:val="Heading 9 Char_78d770f5-7fe8-45f8-a379-5ea7765ab889"/>
    <w:basedOn w:val="777"/>
    <w:uiPriority w:val="9"/>
    <w:qFormat/>
    <w:rPr>
      <w:rFonts w:ascii="Arial" w:hAnsi="Arial" w:eastAsia="Arial" w:cs="Arial"/>
      <w:i/>
      <w:iCs/>
      <w:sz w:val="21"/>
      <w:szCs w:val="21"/>
    </w:rPr>
  </w:style>
  <w:style w:type="character" w:styleId="838" w:customStyle="1">
    <w:name w:val="Title Char_cba70f7b-6b0c-40c3-9c1d-79b000d9620e"/>
    <w:basedOn w:val="777"/>
    <w:uiPriority w:val="10"/>
    <w:qFormat/>
    <w:rPr>
      <w:sz w:val="48"/>
      <w:szCs w:val="48"/>
    </w:rPr>
  </w:style>
  <w:style w:type="character" w:styleId="839" w:customStyle="1">
    <w:name w:val="Subtitle Char"/>
    <w:basedOn w:val="777"/>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ascii="Times New Roman" w:hAnsi="Times New Roman" w:eastAsia="宋体" w:cs="Times New Roman"/>
      <w:lang w:val="en-US" w:eastAsia="zh-CN" w:bidi="ar-SA"/>
    </w:rPr>
  </w:style>
  <w:style w:type="paragraph" w:styleId="846" w:customStyle="1">
    <w:name w:val="正文文本1"/>
    <w:basedOn w:val="767"/>
    <w:next w:val="767"/>
    <w:link w:val="981"/>
    <w:uiPriority w:val="0"/>
    <w:qFormat/>
    <w:pPr>
      <w:spacing w:line="60" w:lineRule="auto"/>
    </w:pPr>
    <w:rPr>
      <w:rFonts w:ascii="仿宋_GB2312" w:eastAsia="仿宋_GB2312"/>
      <w:sz w:val="32"/>
    </w:rPr>
  </w:style>
  <w:style w:type="character" w:styleId="84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72"/>
    <w:uiPriority w:val="9"/>
    <w:qFormat/>
    <w:rPr>
      <w:rFonts w:ascii="Arial" w:hAnsi="Arial" w:eastAsia="Arial" w:cs="Arial"/>
      <w:b/>
      <w:bCs/>
      <w:sz w:val="24"/>
      <w:szCs w:val="24"/>
    </w:rPr>
  </w:style>
  <w:style w:type="character" w:styleId="849" w:customStyle="1">
    <w:name w:val="标题 6 字符"/>
    <w:link w:val="773"/>
    <w:uiPriority w:val="9"/>
    <w:qFormat/>
    <w:rPr>
      <w:rFonts w:ascii="Arial" w:hAnsi="Arial" w:eastAsia="Arial" w:cs="Arial"/>
      <w:b/>
      <w:bCs/>
      <w:sz w:val="22"/>
      <w:szCs w:val="22"/>
    </w:rPr>
  </w:style>
  <w:style w:type="character" w:styleId="850" w:customStyle="1">
    <w:name w:val="标题 7 字符"/>
    <w:link w:val="774"/>
    <w:uiPriority w:val="9"/>
    <w:qFormat/>
    <w:rPr>
      <w:rFonts w:ascii="Arial" w:hAnsi="Arial" w:eastAsia="Arial" w:cs="Arial"/>
      <w:b/>
      <w:bCs/>
      <w:i/>
      <w:iCs/>
      <w:sz w:val="22"/>
      <w:szCs w:val="22"/>
    </w:rPr>
  </w:style>
  <w:style w:type="character" w:styleId="851" w:customStyle="1">
    <w:name w:val="标题 8 字符"/>
    <w:link w:val="775"/>
    <w:uiPriority w:val="9"/>
    <w:qFormat/>
    <w:rPr>
      <w:rFonts w:ascii="Arial" w:hAnsi="Arial" w:eastAsia="Arial" w:cs="Arial"/>
      <w:i/>
      <w:iCs/>
      <w:sz w:val="22"/>
      <w:szCs w:val="22"/>
    </w:rPr>
  </w:style>
  <w:style w:type="character" w:styleId="852" w:customStyle="1">
    <w:name w:val="标题 9 字符"/>
    <w:link w:val="776"/>
    <w:uiPriority w:val="9"/>
    <w:qFormat/>
    <w:rPr>
      <w:rFonts w:ascii="Arial" w:hAnsi="Arial" w:eastAsia="Arial" w:cs="Arial"/>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标题 字符"/>
    <w:link w:val="802"/>
    <w:uiPriority w:val="10"/>
    <w:qFormat/>
    <w:rPr>
      <w:sz w:val="48"/>
      <w:szCs w:val="48"/>
    </w:rPr>
  </w:style>
  <w:style w:type="character" w:styleId="855" w:customStyle="1">
    <w:name w:val="副标题 字符"/>
    <w:link w:val="794"/>
    <w:uiPriority w:val="11"/>
    <w:qFormat/>
    <w:rPr>
      <w:sz w:val="24"/>
      <w:szCs w:val="24"/>
    </w:rPr>
  </w:style>
  <w:style w:type="paragraph" w:styleId="856">
    <w:name w:val="Quote"/>
    <w:basedOn w:val="767"/>
    <w:next w:val="767"/>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7"/>
    <w:next w:val="767"/>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90"/>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95"/>
    <w:uiPriority w:val="0"/>
    <w:qFormat/>
    <w:rPr>
      <w:sz w:val="18"/>
    </w:rPr>
  </w:style>
  <w:style w:type="character" w:styleId="968" w:customStyle="1">
    <w:name w:val="尾注文本 字符"/>
    <w:link w:val="789"/>
    <w:uiPriority w:val="99"/>
    <w:qFormat/>
    <w:rPr>
      <w:sz w:val="20"/>
    </w:rPr>
  </w:style>
  <w:style w:type="paragraph" w:styleId="969" w:customStyle="1">
    <w:name w:val="TOC 标题11"/>
    <w:uiPriority w:val="39"/>
    <w:qFormat/>
    <w:rPr>
      <w:rFonts w:ascii="Times New Roman" w:hAnsi="Times New Roman" w:eastAsia="宋体" w:cs="Times New Roman"/>
      <w:lang w:val="en-US" w:eastAsia="zh-CN" w:bidi="ar-SA"/>
    </w:rPr>
  </w:style>
  <w:style w:type="paragraph" w:styleId="970" w:customStyle="1">
    <w:name w:val="标题 11"/>
    <w:basedOn w:val="767"/>
    <w:next w:val="767"/>
    <w:link w:val="982"/>
    <w:uiPriority w:val="0"/>
    <w:qFormat/>
    <w:pPr>
      <w:keepLines/>
      <w:keepNext/>
      <w:spacing w:before="340" w:after="330" w:line="576" w:lineRule="auto"/>
      <w:outlineLvl w:val="0"/>
    </w:pPr>
    <w:rPr>
      <w:b/>
      <w:sz w:val="44"/>
      <w:szCs w:val="20"/>
    </w:rPr>
  </w:style>
  <w:style w:type="paragraph" w:styleId="971" w:customStyle="1">
    <w:name w:val="标题 21"/>
    <w:basedOn w:val="767"/>
    <w:next w:val="767"/>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67"/>
    <w:next w:val="767"/>
    <w:link w:val="984"/>
    <w:uiPriority w:val="0"/>
    <w:qFormat/>
    <w:pPr>
      <w:keepLines/>
      <w:keepNext/>
      <w:spacing w:before="260" w:after="260" w:line="413" w:lineRule="auto"/>
      <w:outlineLvl w:val="2"/>
    </w:pPr>
    <w:rPr>
      <w:b/>
      <w:sz w:val="32"/>
      <w:szCs w:val="20"/>
    </w:rPr>
  </w:style>
  <w:style w:type="paragraph" w:styleId="973" w:customStyle="1">
    <w:name w:val="标题 41"/>
    <w:basedOn w:val="767"/>
    <w:next w:val="767"/>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67"/>
    <w:next w:val="7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67"/>
    <w:next w:val="7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67"/>
    <w:next w:val="7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67"/>
    <w:next w:val="7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67"/>
    <w:next w:val="767"/>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67"/>
    <w:next w:val="767"/>
    <w:uiPriority w:val="0"/>
    <w:qFormat/>
    <w:pPr>
      <w:ind w:left="1260"/>
      <w:jc w:val="left"/>
    </w:pPr>
    <w:rPr>
      <w:rFonts w:ascii="Calibri" w:hAnsi="Calibri" w:cs="Calibri"/>
      <w:sz w:val="18"/>
      <w:szCs w:val="18"/>
    </w:rPr>
  </w:style>
  <w:style w:type="paragraph" w:styleId="987" w:customStyle="1">
    <w:name w:val="列表项目符号 41"/>
    <w:basedOn w:val="767"/>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67"/>
    <w:next w:val="767"/>
    <w:uiPriority w:val="0"/>
    <w:qFormat/>
    <w:pPr>
      <w:ind w:left="1400"/>
    </w:pPr>
    <w:rPr>
      <w:rFonts w:ascii="Calibri" w:hAnsi="Calibri"/>
    </w:rPr>
  </w:style>
  <w:style w:type="paragraph" w:styleId="989" w:customStyle="1">
    <w:name w:val="正文缩进11"/>
    <w:basedOn w:val="767"/>
    <w:uiPriority w:val="0"/>
    <w:qFormat/>
    <w:pPr>
      <w:ind w:firstLine="420"/>
    </w:pPr>
    <w:rPr>
      <w:rFonts w:ascii="宋体"/>
      <w:color w:val="000000"/>
      <w:sz w:val="24"/>
      <w:szCs w:val="20"/>
    </w:rPr>
  </w:style>
  <w:style w:type="paragraph" w:styleId="990" w:customStyle="1">
    <w:name w:val="题注1"/>
    <w:basedOn w:val="767"/>
    <w:next w:val="767"/>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67"/>
    <w:next w:val="767"/>
    <w:uiPriority w:val="0"/>
    <w:qFormat/>
    <w:pPr>
      <w:ind w:left="800"/>
    </w:pPr>
    <w:rPr>
      <w:rFonts w:ascii="Calibri" w:hAnsi="Calibri"/>
    </w:rPr>
  </w:style>
  <w:style w:type="paragraph" w:styleId="993" w:customStyle="1">
    <w:name w:val="列表项目符号1"/>
    <w:basedOn w:val="767"/>
    <w:uiPriority w:val="0"/>
    <w:qFormat/>
    <w:pPr>
      <w:ind w:left="962" w:hanging="480"/>
      <w:spacing w:line="360" w:lineRule="auto"/>
      <w:tabs>
        <w:tab w:val="left" w:pos="840" w:leader="none"/>
      </w:tabs>
    </w:pPr>
    <w:rPr>
      <w:sz w:val="24"/>
    </w:rPr>
  </w:style>
  <w:style w:type="paragraph" w:styleId="994" w:customStyle="1">
    <w:name w:val="文档结构图1"/>
    <w:basedOn w:val="767"/>
    <w:uiPriority w:val="0"/>
    <w:qFormat/>
    <w:pPr>
      <w:shd w:val="clear" w:color="auto" w:fill="000080"/>
    </w:pPr>
  </w:style>
  <w:style w:type="paragraph" w:styleId="995" w:customStyle="1">
    <w:name w:val="批注文字1"/>
    <w:basedOn w:val="767"/>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67"/>
    <w:next w:val="767"/>
    <w:uiPriority w:val="0"/>
    <w:qFormat/>
    <w:pPr>
      <w:ind w:left="1000"/>
    </w:pPr>
    <w:rPr>
      <w:rFonts w:ascii="Calibri" w:hAnsi="Calibri"/>
    </w:rPr>
  </w:style>
  <w:style w:type="paragraph" w:styleId="998" w:customStyle="1">
    <w:name w:val="正文文本 31"/>
    <w:basedOn w:val="767"/>
    <w:uiPriority w:val="0"/>
    <w:qFormat/>
    <w:rPr>
      <w:color w:val="000000"/>
    </w:rPr>
  </w:style>
  <w:style w:type="paragraph" w:styleId="999" w:customStyle="1">
    <w:name w:val="列表项目符号 31"/>
    <w:basedOn w:val="767"/>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67"/>
    <w:next w:val="767"/>
    <w:uiPriority w:val="0"/>
    <w:qFormat/>
    <w:pPr>
      <w:ind w:firstLine="225"/>
    </w:pPr>
    <w:rPr>
      <w:rFonts w:ascii="仿宋_GB2312" w:eastAsia="仿宋_GB2312"/>
      <w:sz w:val="32"/>
    </w:rPr>
  </w:style>
  <w:style w:type="paragraph" w:styleId="1001" w:customStyle="1">
    <w:name w:val="文本块1"/>
    <w:basedOn w:val="767"/>
    <w:uiPriority w:val="0"/>
    <w:qFormat/>
    <w:pPr>
      <w:ind w:left="1548" w:right="12" w:hanging="2405"/>
      <w:spacing w:line="360" w:lineRule="exact"/>
    </w:pPr>
    <w:rPr>
      <w:rFonts w:ascii="宋体"/>
      <w:bCs/>
      <w:sz w:val="28"/>
    </w:rPr>
  </w:style>
  <w:style w:type="paragraph" w:styleId="1002" w:customStyle="1">
    <w:name w:val="列表项目符号 21"/>
    <w:basedOn w:val="767"/>
    <w:uiPriority w:val="0"/>
    <w:qFormat/>
    <w:pPr>
      <w:ind w:left="720" w:hanging="360"/>
      <w:spacing w:line="360" w:lineRule="auto"/>
      <w:tabs>
        <w:tab w:val="left" w:pos="720" w:leader="none"/>
      </w:tabs>
    </w:pPr>
    <w:rPr>
      <w:sz w:val="24"/>
    </w:rPr>
  </w:style>
  <w:style w:type="paragraph" w:styleId="1003" w:customStyle="1">
    <w:name w:val="HTML 地址1"/>
    <w:basedOn w:val="767"/>
    <w:uiPriority w:val="0"/>
    <w:qFormat/>
    <w:rPr>
      <w:i/>
      <w:iCs/>
    </w:rPr>
  </w:style>
  <w:style w:type="paragraph" w:styleId="1004" w:customStyle="1">
    <w:name w:val="索引 41"/>
    <w:basedOn w:val="767"/>
    <w:next w:val="767"/>
    <w:uiPriority w:val="0"/>
    <w:qFormat/>
    <w:pPr>
      <w:ind w:left="600"/>
    </w:pPr>
    <w:rPr>
      <w:rFonts w:ascii="Calibri" w:hAnsi="Calibri"/>
    </w:rPr>
  </w:style>
  <w:style w:type="paragraph" w:styleId="1005" w:customStyle="1">
    <w:name w:val="目录 51"/>
    <w:basedOn w:val="767"/>
    <w:next w:val="767"/>
    <w:uiPriority w:val="0"/>
    <w:qFormat/>
    <w:pPr>
      <w:ind w:left="840"/>
      <w:jc w:val="left"/>
    </w:pPr>
    <w:rPr>
      <w:rFonts w:ascii="Calibri" w:hAnsi="Calibri" w:cs="Calibri"/>
      <w:sz w:val="18"/>
      <w:szCs w:val="18"/>
    </w:rPr>
  </w:style>
  <w:style w:type="paragraph" w:styleId="1006" w:customStyle="1">
    <w:name w:val="目录 31"/>
    <w:basedOn w:val="767"/>
    <w:next w:val="767"/>
    <w:uiPriority w:val="39"/>
    <w:qFormat/>
    <w:pPr>
      <w:ind w:left="420"/>
      <w:jc w:val="left"/>
    </w:pPr>
    <w:rPr>
      <w:rFonts w:ascii="Calibri" w:hAnsi="Calibri" w:cs="Calibri"/>
      <w:i/>
      <w:iCs/>
      <w:sz w:val="20"/>
      <w:szCs w:val="20"/>
    </w:rPr>
  </w:style>
  <w:style w:type="paragraph" w:styleId="1007" w:customStyle="1">
    <w:name w:val="纯文本11"/>
    <w:basedOn w:val="767"/>
    <w:uiPriority w:val="0"/>
    <w:qFormat/>
    <w:rPr>
      <w:rFonts w:ascii="宋体"/>
      <w:szCs w:val="21"/>
    </w:rPr>
  </w:style>
  <w:style w:type="paragraph" w:styleId="1008" w:customStyle="1">
    <w:name w:val="列表项目符号 51"/>
    <w:basedOn w:val="767"/>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67"/>
    <w:next w:val="767"/>
    <w:uiPriority w:val="0"/>
    <w:qFormat/>
    <w:pPr>
      <w:ind w:left="1470"/>
      <w:jc w:val="left"/>
    </w:pPr>
    <w:rPr>
      <w:rFonts w:ascii="Calibri" w:hAnsi="Calibri" w:cs="Calibri"/>
      <w:sz w:val="18"/>
      <w:szCs w:val="18"/>
    </w:rPr>
  </w:style>
  <w:style w:type="paragraph" w:styleId="1010" w:customStyle="1">
    <w:name w:val="索引 31"/>
    <w:basedOn w:val="767"/>
    <w:next w:val="767"/>
    <w:uiPriority w:val="0"/>
    <w:qFormat/>
    <w:pPr>
      <w:ind w:left="400"/>
    </w:pPr>
    <w:rPr>
      <w:rFonts w:ascii="Calibri" w:hAnsi="Calibri"/>
    </w:rPr>
  </w:style>
  <w:style w:type="paragraph" w:styleId="1011" w:customStyle="1">
    <w:name w:val="日期1"/>
    <w:basedOn w:val="767"/>
    <w:next w:val="767"/>
    <w:uiPriority w:val="0"/>
    <w:qFormat/>
    <w:pPr>
      <w:ind w:left="2500"/>
    </w:pPr>
  </w:style>
  <w:style w:type="paragraph" w:styleId="1012" w:customStyle="1">
    <w:name w:val="正文文本缩进 21"/>
    <w:basedOn w:val="767"/>
    <w:uiPriority w:val="0"/>
    <w:qFormat/>
    <w:pPr>
      <w:ind w:firstLine="225"/>
      <w:jc w:val="left"/>
      <w:spacing w:line="540" w:lineRule="exact"/>
    </w:pPr>
    <w:rPr>
      <w:rFonts w:ascii="仿宋_GB2312" w:eastAsia="仿宋_GB2312"/>
      <w:sz w:val="32"/>
    </w:rPr>
  </w:style>
  <w:style w:type="paragraph" w:styleId="1013" w:customStyle="1">
    <w:name w:val="尾注文本1"/>
    <w:basedOn w:val="767"/>
    <w:uiPriority w:val="0"/>
    <w:qFormat/>
    <w:pPr>
      <w:jc w:val="left"/>
      <w:widowControl/>
    </w:pPr>
    <w:rPr>
      <w:rFonts w:ascii="宋体"/>
      <w:bCs/>
      <w:szCs w:val="21"/>
    </w:rPr>
  </w:style>
  <w:style w:type="paragraph" w:styleId="1014" w:customStyle="1">
    <w:name w:val="批注框文本1"/>
    <w:basedOn w:val="767"/>
    <w:uiPriority w:val="0"/>
    <w:qFormat/>
    <w:rPr>
      <w:sz w:val="18"/>
      <w:szCs w:val="20"/>
    </w:rPr>
  </w:style>
  <w:style w:type="paragraph" w:styleId="1015" w:customStyle="1">
    <w:name w:val="页脚1"/>
    <w:basedOn w:val="767"/>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67"/>
    <w:uiPriority w:val="0"/>
    <w:qFormat/>
    <w:rPr>
      <w:rFonts w:ascii="Arial" w:hAnsi="Arial"/>
    </w:rPr>
  </w:style>
  <w:style w:type="paragraph" w:styleId="1018" w:customStyle="1">
    <w:name w:val="页眉1"/>
    <w:basedOn w:val="76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67"/>
    <w:next w:val="767"/>
    <w:uiPriority w:val="39"/>
    <w:qFormat/>
    <w:pPr>
      <w:jc w:val="left"/>
      <w:spacing w:before="120" w:after="120"/>
    </w:pPr>
    <w:rPr>
      <w:rFonts w:ascii="Calibri" w:hAnsi="Calibri" w:cs="Calibri"/>
      <w:b/>
      <w:bCs/>
      <w:caps/>
      <w:sz w:val="20"/>
      <w:szCs w:val="20"/>
    </w:rPr>
  </w:style>
  <w:style w:type="paragraph" w:styleId="1021" w:customStyle="1">
    <w:name w:val="目录 41"/>
    <w:basedOn w:val="767"/>
    <w:next w:val="767"/>
    <w:uiPriority w:val="0"/>
    <w:qFormat/>
    <w:pPr>
      <w:ind w:left="630"/>
      <w:jc w:val="left"/>
    </w:pPr>
    <w:rPr>
      <w:rFonts w:ascii="Calibri" w:hAnsi="Calibri" w:cs="Calibri"/>
      <w:sz w:val="18"/>
      <w:szCs w:val="18"/>
    </w:rPr>
  </w:style>
  <w:style w:type="paragraph" w:styleId="1022" w:customStyle="1">
    <w:name w:val="索引标题1"/>
    <w:basedOn w:val="767"/>
    <w:next w:val="1023"/>
    <w:uiPriority w:val="0"/>
    <w:qFormat/>
    <w:rPr>
      <w:rFonts w:ascii="Calibri" w:hAnsi="Calibri"/>
    </w:rPr>
  </w:style>
  <w:style w:type="paragraph" w:styleId="1023" w:customStyle="1">
    <w:name w:val="索引 11"/>
    <w:basedOn w:val="767"/>
    <w:next w:val="767"/>
    <w:uiPriority w:val="0"/>
    <w:qFormat/>
    <w:rPr>
      <w:rFonts w:ascii="Calibri" w:hAnsi="Calibri"/>
    </w:rPr>
  </w:style>
  <w:style w:type="paragraph" w:styleId="1024" w:customStyle="1">
    <w:name w:val="脚注文本1"/>
    <w:basedOn w:val="767"/>
    <w:uiPriority w:val="0"/>
    <w:qFormat/>
    <w:pPr>
      <w:jc w:val="left"/>
    </w:pPr>
    <w:rPr>
      <w:rFonts w:ascii="宋体"/>
      <w:bCs/>
      <w:sz w:val="18"/>
      <w:szCs w:val="18"/>
    </w:rPr>
  </w:style>
  <w:style w:type="paragraph" w:styleId="1025" w:customStyle="1">
    <w:name w:val="目录 61"/>
    <w:basedOn w:val="767"/>
    <w:next w:val="767"/>
    <w:uiPriority w:val="0"/>
    <w:qFormat/>
    <w:pPr>
      <w:ind w:left="1050"/>
      <w:jc w:val="left"/>
    </w:pPr>
    <w:rPr>
      <w:rFonts w:ascii="Calibri" w:hAnsi="Calibri" w:cs="Calibri"/>
      <w:sz w:val="18"/>
      <w:szCs w:val="18"/>
    </w:rPr>
  </w:style>
  <w:style w:type="paragraph" w:styleId="1026" w:customStyle="1">
    <w:name w:val="正文文本缩进 31"/>
    <w:basedOn w:val="767"/>
    <w:uiPriority w:val="0"/>
    <w:qFormat/>
    <w:pPr>
      <w:ind w:firstLine="213"/>
    </w:pPr>
    <w:rPr>
      <w:rFonts w:ascii="仿宋_GB2312" w:eastAsia="仿宋_GB2312"/>
      <w:sz w:val="30"/>
    </w:rPr>
  </w:style>
  <w:style w:type="paragraph" w:styleId="1027" w:customStyle="1">
    <w:name w:val="索引 71"/>
    <w:basedOn w:val="767"/>
    <w:next w:val="767"/>
    <w:uiPriority w:val="0"/>
    <w:qFormat/>
    <w:pPr>
      <w:ind w:left="1200"/>
    </w:pPr>
    <w:rPr>
      <w:rFonts w:ascii="Calibri" w:hAnsi="Calibri"/>
    </w:rPr>
  </w:style>
  <w:style w:type="paragraph" w:styleId="1028" w:customStyle="1">
    <w:name w:val="索引 91"/>
    <w:basedOn w:val="767"/>
    <w:next w:val="767"/>
    <w:uiPriority w:val="0"/>
    <w:qFormat/>
    <w:pPr>
      <w:ind w:left="1600"/>
    </w:pPr>
    <w:rPr>
      <w:rFonts w:ascii="Calibri" w:hAnsi="Calibri"/>
    </w:rPr>
  </w:style>
  <w:style w:type="paragraph" w:styleId="1029" w:customStyle="1">
    <w:name w:val="图表目录11"/>
    <w:basedOn w:val="767"/>
    <w:next w:val="767"/>
    <w:uiPriority w:val="0"/>
    <w:qFormat/>
    <w:pPr>
      <w:ind w:left="400" w:hanging="200"/>
      <w:jc w:val="left"/>
      <w:widowControl/>
    </w:pPr>
    <w:rPr>
      <w:rFonts w:ascii="宋体"/>
      <w:bCs/>
      <w:szCs w:val="21"/>
    </w:rPr>
  </w:style>
  <w:style w:type="paragraph" w:styleId="1030" w:customStyle="1">
    <w:name w:val="目录 21"/>
    <w:basedOn w:val="767"/>
    <w:next w:val="767"/>
    <w:uiPriority w:val="39"/>
    <w:qFormat/>
    <w:pPr>
      <w:ind w:left="210"/>
      <w:jc w:val="left"/>
    </w:pPr>
    <w:rPr>
      <w:rFonts w:ascii="Calibri" w:hAnsi="Calibri" w:cs="Calibri"/>
      <w:smallCaps/>
      <w:sz w:val="20"/>
      <w:szCs w:val="20"/>
    </w:rPr>
  </w:style>
  <w:style w:type="paragraph" w:styleId="1031" w:customStyle="1">
    <w:name w:val="目录 91"/>
    <w:basedOn w:val="767"/>
    <w:next w:val="767"/>
    <w:uiPriority w:val="0"/>
    <w:qFormat/>
    <w:pPr>
      <w:ind w:left="1680"/>
      <w:jc w:val="left"/>
    </w:pPr>
    <w:rPr>
      <w:rFonts w:ascii="Calibri" w:hAnsi="Calibri" w:cs="Calibri"/>
      <w:sz w:val="18"/>
      <w:szCs w:val="18"/>
    </w:rPr>
  </w:style>
  <w:style w:type="paragraph" w:styleId="1032" w:customStyle="1">
    <w:name w:val="正文文本 21"/>
    <w:basedOn w:val="767"/>
    <w:uiPriority w:val="0"/>
    <w:qFormat/>
    <w:pPr>
      <w:spacing w:line="560" w:lineRule="exact"/>
    </w:pPr>
    <w:rPr>
      <w:rFonts w:ascii="仿宋_GB2312" w:eastAsia="仿宋_GB2312"/>
      <w:sz w:val="28"/>
      <w:szCs w:val="30"/>
    </w:rPr>
  </w:style>
  <w:style w:type="paragraph" w:styleId="1033" w:customStyle="1">
    <w:name w:val="列表接续 21"/>
    <w:basedOn w:val="767"/>
    <w:uiPriority w:val="0"/>
    <w:qFormat/>
    <w:pPr>
      <w:ind w:left="840"/>
      <w:spacing w:after="120"/>
    </w:pPr>
  </w:style>
  <w:style w:type="paragraph" w:styleId="1034"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67"/>
    <w:uiPriority w:val="0"/>
    <w:qFormat/>
    <w:pPr>
      <w:jc w:val="left"/>
      <w:spacing w:before="100" w:beforeAutospacing="1" w:after="100" w:afterAutospacing="1"/>
      <w:widowControl/>
    </w:pPr>
    <w:rPr>
      <w:rFonts w:ascii="宋体"/>
      <w:sz w:val="24"/>
      <w:szCs w:val="20"/>
    </w:rPr>
  </w:style>
  <w:style w:type="paragraph" w:styleId="1036" w:customStyle="1">
    <w:name w:val="索引 21"/>
    <w:basedOn w:val="767"/>
    <w:next w:val="767"/>
    <w:uiPriority w:val="0"/>
    <w:qFormat/>
    <w:pPr>
      <w:ind w:left="200"/>
    </w:pPr>
    <w:rPr>
      <w:rFonts w:ascii="Calibri" w:hAnsi="Calibri"/>
    </w:rPr>
  </w:style>
  <w:style w:type="paragraph" w:styleId="1037" w:customStyle="1">
    <w:name w:val="标题1"/>
    <w:basedOn w:val="767"/>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67"/>
    <w:next w:val="767"/>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67"/>
    <w:next w:val="767"/>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67"/>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67"/>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67"/>
    <w:uiPriority w:val="0"/>
    <w:qFormat/>
    <w:pPr>
      <w:ind w:firstLine="196"/>
      <w:spacing w:line="360" w:lineRule="auto"/>
      <w:widowControl/>
    </w:pPr>
    <w:rPr>
      <w:rFonts w:ascii="宋体"/>
      <w:sz w:val="24"/>
    </w:rPr>
  </w:style>
  <w:style w:type="paragraph" w:styleId="1121" w:customStyle="1">
    <w:name w:val="Normal_6_0"/>
    <w:uiPriority w:val="0"/>
    <w:qFormat/>
    <w:rPr>
      <w:rFonts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4" w:customStyle="1">
    <w:name w:val="Char Char Char"/>
    <w:basedOn w:val="767"/>
    <w:uiPriority w:val="0"/>
    <w:qFormat/>
    <w:rPr>
      <w:rFonts w:ascii="Calibri" w:hAnsi="Calibri"/>
      <w:szCs w:val="21"/>
    </w:rPr>
  </w:style>
  <w:style w:type="paragraph" w:styleId="1125" w:customStyle="1">
    <w:name w:val="标题二、"/>
    <w:basedOn w:val="767"/>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67"/>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pa-6"/>
    <w:basedOn w:val="767"/>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前言、引言标题"/>
    <w:next w:val="7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6" w:customStyle="1">
    <w:name w:val="Char Char Char Char Char Char Char Char Char Char"/>
    <w:basedOn w:val="767"/>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WPSOffice手动目录 1"/>
    <w:uiPriority w:val="0"/>
    <w:qFormat/>
    <w:rPr>
      <w:rFonts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参考资料清单+倾斜+蓝色"/>
    <w:basedOn w:val="767"/>
    <w:uiPriority w:val="0"/>
    <w:qFormat/>
    <w:pPr>
      <w:spacing w:line="360" w:lineRule="auto"/>
    </w:pPr>
    <w:rPr>
      <w:rFonts w:ascii="Arial" w:hAnsi="Arial"/>
      <w:i/>
      <w:iCs/>
      <w:color w:val="0000ff"/>
      <w:szCs w:val="21"/>
    </w:rPr>
  </w:style>
  <w:style w:type="paragraph" w:styleId="1144" w:customStyle="1">
    <w:name w:val="Normal_8"/>
    <w:uiPriority w:val="0"/>
    <w:qFormat/>
    <w:rPr>
      <w:rFonts w:ascii="Times New Roman" w:hAnsi="Times New Roman" w:eastAsia="Times New Roman" w:cs="Times New Roman"/>
      <w:sz w:val="24"/>
      <w:szCs w:val="24"/>
      <w:lang w:val="en-US" w:eastAsia="zh-CN" w:bidi="ar-SA"/>
    </w:rPr>
  </w:style>
  <w:style w:type="paragraph" w:styleId="1145" w:customStyle="1">
    <w:name w:val="缩进正文"/>
    <w:basedOn w:val="767"/>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ascii="黑体" w:hAnsi="黑体" w:eastAsia="黑体" w:cs="Times New Roman"/>
      <w:b/>
      <w:sz w:val="32"/>
      <w:szCs w:val="24"/>
      <w:lang w:val="en-US" w:eastAsia="zh-CN" w:bidi="ar-SA"/>
    </w:rPr>
  </w:style>
  <w:style w:type="paragraph" w:styleId="1147" w:customStyle="1">
    <w:name w:val="Normal_1_2"/>
    <w:uiPriority w:val="0"/>
    <w:qFormat/>
    <w:rPr>
      <w:rFonts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67"/>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67"/>
    <w:uiPriority w:val="0"/>
    <w:qFormat/>
    <w:pPr>
      <w:jc w:val="left"/>
      <w:widowControl/>
    </w:pPr>
    <w:rPr>
      <w:rFonts w:ascii="宋体"/>
      <w:bCs/>
      <w:szCs w:val="21"/>
    </w:rPr>
  </w:style>
  <w:style w:type="paragraph" w:styleId="1151" w:customStyle="1">
    <w:name w:val="pa-8"/>
    <w:basedOn w:val="767"/>
    <w:uiPriority w:val="0"/>
    <w:qFormat/>
    <w:pPr>
      <w:ind w:firstLine="480"/>
      <w:spacing w:line="280" w:lineRule="atLeast"/>
      <w:widowControl/>
    </w:pPr>
    <w:rPr>
      <w:rFonts w:ascii="宋体" w:cs="宋体"/>
      <w:sz w:val="24"/>
    </w:rPr>
  </w:style>
  <w:style w:type="paragraph" w:styleId="1152" w:customStyle="1">
    <w:name w:val="Indent Normal"/>
    <w:basedOn w:val="767"/>
    <w:uiPriority w:val="0"/>
    <w:qFormat/>
    <w:pPr>
      <w:ind w:firstLine="150"/>
    </w:pPr>
    <w:rPr>
      <w:sz w:val="24"/>
      <w:szCs w:val="20"/>
    </w:rPr>
  </w:style>
  <w:style w:type="paragraph" w:styleId="1153" w:customStyle="1">
    <w:name w:val="Normal_3"/>
    <w:uiPriority w:val="0"/>
    <w:qFormat/>
    <w:rPr>
      <w:rFonts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67"/>
    <w:uiPriority w:val="0"/>
    <w:qFormat/>
    <w:pPr>
      <w:tabs>
        <w:tab w:val="left" w:pos="0" w:leader="none"/>
      </w:tabs>
    </w:pPr>
    <w:rPr>
      <w:rFonts w:ascii="黑体" w:eastAsia="黑体"/>
      <w:sz w:val="24"/>
    </w:rPr>
  </w:style>
  <w:style w:type="paragraph" w:styleId="1156" w:customStyle="1">
    <w:name w:val="Normal_10"/>
    <w:uiPriority w:val="0"/>
    <w:qFormat/>
    <w:rPr>
      <w:rFonts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67"/>
    <w:uiPriority w:val="0"/>
    <w:qFormat/>
    <w:rPr>
      <w:szCs w:val="20"/>
    </w:rPr>
  </w:style>
  <w:style w:type="paragraph" w:styleId="1160" w:customStyle="1">
    <w:name w:val="纯文本2"/>
    <w:basedOn w:val="767"/>
    <w:uiPriority w:val="0"/>
    <w:qFormat/>
    <w:rPr>
      <w:rFonts w:ascii="宋体" w:hAnsi="Courier New" w:eastAsia="楷体_GB2312"/>
      <w:sz w:val="26"/>
      <w:szCs w:val="20"/>
    </w:rPr>
  </w:style>
  <w:style w:type="paragraph" w:styleId="1161" w:customStyle="1">
    <w:name w:val="Normal_4_0"/>
    <w:uiPriority w:val="0"/>
    <w:qFormat/>
    <w:rPr>
      <w:rFonts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ascii="宋体" w:hAnsi="Times New Roman" w:eastAsia="宋体" w:cs="Times New Roman"/>
      <w:sz w:val="21"/>
      <w:lang w:val="en-US" w:eastAsia="zh-CN" w:bidi="ar-SA"/>
    </w:rPr>
  </w:style>
  <w:style w:type="paragraph" w:styleId="1166" w:customStyle="1">
    <w:name w:val="Normal_5_0"/>
    <w:uiPriority w:val="0"/>
    <w:qFormat/>
    <w:rPr>
      <w:rFonts w:ascii="黑体" w:hAnsi="黑体" w:eastAsia="黑体" w:cs="Times New Roman"/>
      <w:b/>
      <w:sz w:val="32"/>
      <w:szCs w:val="24"/>
      <w:lang w:val="en-US" w:eastAsia="zh-CN" w:bidi="ar-SA"/>
    </w:rPr>
  </w:style>
  <w:style w:type="paragraph" w:styleId="1167" w:customStyle="1">
    <w:name w:val="Normal_14_0"/>
    <w:uiPriority w:val="0"/>
    <w:qFormat/>
    <w:rPr>
      <w:rFonts w:ascii="黑体" w:hAnsi="黑体" w:eastAsia="黑体" w:cs="Times New Roman"/>
      <w:b/>
      <w:sz w:val="32"/>
      <w:szCs w:val="24"/>
      <w:lang w:val="en-US" w:eastAsia="zh-CN" w:bidi="ar-SA"/>
    </w:rPr>
  </w:style>
  <w:style w:type="paragraph" w:styleId="1168" w:customStyle="1">
    <w:name w:val="技术方案2"/>
    <w:basedOn w:val="767"/>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0" w:customStyle="1">
    <w:name w:val="Normal_0_0"/>
    <w:uiPriority w:val="0"/>
    <w:qFormat/>
    <w:rPr>
      <w:rFonts w:ascii="黑体" w:hAnsi="黑体" w:eastAsia="黑体" w:cs="Times New Roman"/>
      <w:b/>
      <w:sz w:val="40"/>
      <w:szCs w:val="24"/>
      <w:lang w:val="en-US" w:eastAsia="zh-CN" w:bidi="ar-SA"/>
    </w:rPr>
  </w:style>
  <w:style w:type="paragraph" w:styleId="1171" w:customStyle="1">
    <w:name w:val="表格标题"/>
    <w:basedOn w:val="767"/>
    <w:uiPriority w:val="0"/>
    <w:qFormat/>
    <w:pPr>
      <w:jc w:val="center"/>
    </w:pPr>
    <w:rPr>
      <w:b/>
    </w:rPr>
  </w:style>
  <w:style w:type="paragraph" w:styleId="1172" w:customStyle="1">
    <w:name w:val="表中文字"/>
    <w:basedOn w:val="767"/>
    <w:uiPriority w:val="0"/>
    <w:qFormat/>
    <w:pPr>
      <w:widowControl/>
    </w:pPr>
    <w:rPr>
      <w:rFonts w:ascii="Calibri" w:hAnsi="Calibri"/>
      <w:szCs w:val="20"/>
    </w:rPr>
  </w:style>
  <w:style w:type="paragraph" w:styleId="1173" w:customStyle="1">
    <w:name w:val="Char"/>
    <w:basedOn w:val="767"/>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67"/>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Normal_9"/>
    <w:uiPriority w:val="0"/>
    <w:qFormat/>
    <w:rPr>
      <w:rFonts w:ascii="黑体" w:hAnsi="黑体" w:eastAsia="黑体" w:cs="Times New Roman"/>
      <w:b/>
      <w:sz w:val="32"/>
      <w:szCs w:val="24"/>
      <w:lang w:val="en-US" w:eastAsia="zh-CN" w:bidi="ar-SA"/>
    </w:rPr>
  </w:style>
  <w:style w:type="paragraph" w:styleId="1177" w:customStyle="1">
    <w:name w:val="表格正文"/>
    <w:basedOn w:val="767"/>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标书2"/>
    <w:next w:val="1184"/>
    <w:uiPriority w:val="0"/>
    <w:qFormat/>
    <w:rPr>
      <w:rFonts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5" w:customStyle="1">
    <w:name w:val="xl38"/>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67"/>
    <w:uiPriority w:val="0"/>
    <w:qFormat/>
    <w:pPr>
      <w:widowControl/>
    </w:pPr>
    <w:rPr>
      <w:szCs w:val="21"/>
    </w:rPr>
  </w:style>
  <w:style w:type="paragraph" w:styleId="1187" w:customStyle="1">
    <w:name w:val="ibm-list-next"/>
    <w:basedOn w:val="767"/>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ascii="Times New Roman" w:hAnsi="Times New Roman" w:eastAsia="宋体" w:cs="Times New Roman"/>
      <w:lang w:val="en-US" w:eastAsia="zh-CN" w:bidi="ar-SA"/>
    </w:rPr>
  </w:style>
  <w:style w:type="paragraph" w:styleId="1189" w:customStyle="1">
    <w:name w:val="正文文字缩进 3"/>
    <w:basedOn w:val="767"/>
    <w:uiPriority w:val="0"/>
    <w:qFormat/>
    <w:pPr>
      <w:ind w:left="420" w:firstLine="420"/>
      <w:spacing w:line="312" w:lineRule="auto"/>
    </w:pPr>
    <w:rPr>
      <w:rFonts w:ascii="黑体" w:hAnsi="黑体" w:cs="宋体"/>
      <w:bCs/>
      <w:color w:val="000000"/>
      <w:sz w:val="24"/>
    </w:rPr>
  </w:style>
  <w:style w:type="paragraph" w:styleId="1190" w:customStyle="1">
    <w:name w:val="pa-9"/>
    <w:basedOn w:val="767"/>
    <w:uiPriority w:val="0"/>
    <w:qFormat/>
    <w:pPr>
      <w:jc w:val="center"/>
      <w:spacing w:line="360" w:lineRule="atLeast"/>
      <w:widowControl/>
    </w:pPr>
    <w:rPr>
      <w:rFonts w:ascii="宋体" w:cs="宋体"/>
      <w:sz w:val="24"/>
    </w:rPr>
  </w:style>
  <w:style w:type="paragraph" w:styleId="1191" w:customStyle="1">
    <w:name w:val="表格文字"/>
    <w:basedOn w:val="767"/>
    <w:uiPriority w:val="0"/>
    <w:qFormat/>
    <w:pPr>
      <w:jc w:val="left"/>
    </w:pPr>
    <w:rPr>
      <w:sz w:val="18"/>
    </w:rPr>
  </w:style>
  <w:style w:type="paragraph" w:styleId="1192" w:customStyle="1">
    <w:name w:val="Figure and Table Title"/>
    <w:basedOn w:val="767"/>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ascii="Times New Roman" w:hAnsi="Times New Roman" w:eastAsia="宋体" w:cs="宋体"/>
      <w:sz w:val="44"/>
      <w:lang w:val="en-US" w:eastAsia="zh-CN" w:bidi="ar-SA"/>
    </w:rPr>
  </w:style>
  <w:style w:type="paragraph" w:styleId="1196" w:customStyle="1">
    <w:name w:val="首页空格"/>
    <w:uiPriority w:val="0"/>
    <w:qFormat/>
    <w:pPr>
      <w:jc w:val="center"/>
    </w:pPr>
    <w:rPr>
      <w:rFonts w:ascii="Times New Roman" w:hAnsi="Times New Roman" w:eastAsia="宋体" w:cs="宋体"/>
      <w:sz w:val="72"/>
      <w:lang w:val="en-US" w:eastAsia="zh-CN" w:bidi="ar-SA"/>
    </w:rPr>
  </w:style>
  <w:style w:type="paragraph" w:styleId="1197" w:customStyle="1">
    <w:name w:val="纯文本1"/>
    <w:basedOn w:val="767"/>
    <w:uiPriority w:val="0"/>
    <w:qFormat/>
    <w:rPr>
      <w:rFonts w:ascii="宋体" w:hAnsi="Courier New" w:eastAsia="楷体_GB2312"/>
      <w:sz w:val="26"/>
      <w:szCs w:val="20"/>
    </w:rPr>
  </w:style>
  <w:style w:type="paragraph" w:styleId="1198" w:customStyle="1">
    <w:name w:val="xl41"/>
    <w:basedOn w:val="7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67"/>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表格序号"/>
    <w:uiPriority w:val="0"/>
    <w:qFormat/>
    <w:rPr>
      <w:rFonts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Normal_15"/>
    <w:uiPriority w:val="0"/>
    <w:qFormat/>
    <w:rPr>
      <w:rFonts w:ascii="黑体" w:hAnsi="黑体" w:eastAsia="黑体" w:cs="Times New Roman"/>
      <w:b/>
      <w:sz w:val="32"/>
      <w:szCs w:val="24"/>
      <w:lang w:val="en-US" w:eastAsia="zh-CN" w:bidi="ar-SA"/>
    </w:rPr>
  </w:style>
  <w:style w:type="paragraph" w:styleId="1205">
    <w:name w:val="List Paragraph"/>
    <w:basedOn w:val="767"/>
    <w:link w:val="1420"/>
    <w:uiPriority w:val="34"/>
    <w:qFormat/>
    <w:pPr>
      <w:ind w:firstLine="200"/>
    </w:pPr>
    <w:rPr>
      <w:rFonts w:ascii="Calibri" w:hAnsi="Calibri"/>
    </w:rPr>
  </w:style>
  <w:style w:type="paragraph" w:styleId="120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首行缩进）"/>
    <w:basedOn w:val="767"/>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技术方案3"/>
    <w:basedOn w:val="767"/>
    <w:uiPriority w:val="0"/>
    <w:qFormat/>
    <w:pPr>
      <w:spacing w:line="360" w:lineRule="auto"/>
    </w:pPr>
    <w:rPr>
      <w:rFonts w:ascii="宋体"/>
      <w:b/>
      <w:bCs/>
      <w:sz w:val="32"/>
    </w:rPr>
  </w:style>
  <w:style w:type="paragraph" w:styleId="1210" w:customStyle="1">
    <w:name w:val="默认段落字体 Para Char Char Char Char Char"/>
    <w:basedOn w:val="767"/>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10"/>
    <w:basedOn w:val="767"/>
    <w:uiPriority w:val="0"/>
    <w:qFormat/>
    <w:pPr>
      <w:spacing w:line="240" w:lineRule="atLeast"/>
      <w:widowControl/>
    </w:pPr>
    <w:rPr>
      <w:rFonts w:ascii="宋体" w:cs="宋体"/>
      <w:sz w:val="24"/>
    </w:rPr>
  </w:style>
  <w:style w:type="paragraph" w:styleId="1213" w:customStyle="1">
    <w:name w:val="pa-5"/>
    <w:basedOn w:val="767"/>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5" w:customStyle="1">
    <w:name w:val="新段落缩进"/>
    <w:basedOn w:val="767"/>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pa-2"/>
    <w:basedOn w:val="767"/>
    <w:uiPriority w:val="0"/>
    <w:qFormat/>
    <w:pPr>
      <w:spacing w:line="360" w:lineRule="atLeast"/>
      <w:widowControl/>
    </w:pPr>
    <w:rPr>
      <w:rFonts w:ascii="宋体" w:cs="宋体"/>
      <w:sz w:val="24"/>
    </w:rPr>
  </w:style>
  <w:style w:type="paragraph" w:styleId="1218" w:customStyle="1">
    <w:name w:val="列出段落1"/>
    <w:basedOn w:val="767"/>
    <w:uiPriority w:val="99"/>
    <w:qFormat/>
    <w:pPr>
      <w:ind w:firstLine="200"/>
    </w:pPr>
    <w:rPr>
      <w:rFonts w:ascii="Calibri" w:hAnsi="Calibri"/>
    </w:rPr>
  </w:style>
  <w:style w:type="paragraph" w:styleId="1219" w:customStyle="1">
    <w:name w:val="说明书2级标题"/>
    <w:basedOn w:val="767"/>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67"/>
    <w:next w:val="767"/>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67"/>
    <w:uiPriority w:val="0"/>
    <w:qFormat/>
    <w:pPr>
      <w:jc w:val="left"/>
      <w:spacing w:after="160" w:line="240" w:lineRule="exact"/>
      <w:widowControl/>
    </w:pPr>
  </w:style>
  <w:style w:type="paragraph" w:styleId="1222" w:customStyle="1">
    <w:name w:val="Normal_11_0"/>
    <w:uiPriority w:val="0"/>
    <w:qFormat/>
    <w:rPr>
      <w:rFonts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ascii="黑体" w:hAnsi="Times New Roman" w:eastAsia="黑体" w:cs="宋体"/>
      <w:sz w:val="72"/>
      <w:lang w:val="en-US" w:eastAsia="zh-CN" w:bidi="ar-SA"/>
    </w:rPr>
  </w:style>
  <w:style w:type="paragraph" w:styleId="1224"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7" w:customStyle="1">
    <w:name w:val="附图标题"/>
    <w:basedOn w:val="990"/>
    <w:next w:val="989"/>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五级条标题"/>
    <w:basedOn w:val="1231"/>
    <w:next w:val="1165"/>
    <w:uiPriority w:val="0"/>
    <w:qFormat/>
    <w:pPr>
      <w:outlineLvl w:val="6"/>
    </w:pPr>
  </w:style>
  <w:style w:type="paragraph" w:styleId="1231" w:customStyle="1">
    <w:name w:val="四级条标题"/>
    <w:basedOn w:val="1162"/>
    <w:next w:val="1165"/>
    <w:uiPriority w:val="0"/>
    <w:qFormat/>
    <w:pPr>
      <w:ind w:left="0"/>
      <w:outlineLvl w:val="5"/>
    </w:pPr>
  </w:style>
  <w:style w:type="paragraph" w:styleId="123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标准小四"/>
    <w:basedOn w:val="767"/>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Normal_18_0"/>
    <w:uiPriority w:val="0"/>
    <w:qFormat/>
    <w:rPr>
      <w:rFonts w:ascii="黑体" w:hAnsi="黑体" w:eastAsia="黑体" w:cs="Times New Roman"/>
      <w:b/>
      <w:sz w:val="32"/>
      <w:szCs w:val="24"/>
      <w:lang w:val="en-US" w:eastAsia="zh-CN" w:bidi="ar-SA"/>
    </w:rPr>
  </w:style>
  <w:style w:type="paragraph" w:styleId="1237" w:customStyle="1">
    <w:name w:val="a0"/>
    <w:basedOn w:val="767"/>
    <w:uiPriority w:val="0"/>
    <w:qFormat/>
    <w:pPr>
      <w:jc w:val="left"/>
      <w:spacing w:before="100" w:beforeAutospacing="1" w:after="100" w:afterAutospacing="1"/>
      <w:widowControl/>
    </w:pPr>
    <w:rPr>
      <w:rFonts w:ascii="宋体"/>
      <w:sz w:val="24"/>
    </w:rPr>
  </w:style>
  <w:style w:type="paragraph" w:styleId="1238" w:customStyle="1">
    <w:name w:val="正文（黑体）"/>
    <w:basedOn w:val="767"/>
    <w:next w:val="767"/>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加点正文缩进"/>
    <w:basedOn w:val="767"/>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_1"/>
    <w:uiPriority w:val="0"/>
    <w:qFormat/>
    <w:rPr>
      <w:rFonts w:ascii="黑体" w:hAnsi="黑体" w:eastAsia="黑体" w:cs="Times New Roman"/>
      <w:b/>
      <w:sz w:val="32"/>
      <w:szCs w:val="24"/>
      <w:lang w:val="en-US" w:eastAsia="zh-CN" w:bidi="ar-SA"/>
    </w:rPr>
  </w:style>
  <w:style w:type="paragraph" w:styleId="1243" w:customStyle="1">
    <w:name w:val="技术方案正文样式"/>
    <w:basedOn w:val="767"/>
    <w:uiPriority w:val="0"/>
    <w:qFormat/>
    <w:pPr>
      <w:ind w:firstLine="200"/>
      <w:spacing w:line="400" w:lineRule="exact"/>
    </w:pPr>
    <w:rPr>
      <w:rFonts w:ascii="宋体" w:cs="宋体"/>
      <w:sz w:val="24"/>
      <w:szCs w:val="21"/>
    </w:rPr>
  </w:style>
  <w:style w:type="paragraph" w:styleId="1244" w:customStyle="1">
    <w:name w:val="首页标题 一号"/>
    <w:basedOn w:val="1223"/>
    <w:uiPriority w:val="0"/>
    <w:qFormat/>
    <w:rPr>
      <w:sz w:val="52"/>
    </w:rPr>
  </w:style>
  <w:style w:type="paragraph" w:styleId="1245" w:customStyle="1">
    <w:name w:val="样式 正文2 + 首行缩进:  0 厘米 段后: 1.5 行"/>
    <w:basedOn w:val="76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67"/>
    <w:uiPriority w:val="0"/>
    <w:qFormat/>
    <w:pPr>
      <w:jc w:val="left"/>
      <w:widowControl/>
    </w:pPr>
    <w:rPr>
      <w:rFonts w:ascii="宋体"/>
      <w:b/>
      <w:bCs/>
      <w:sz w:val="20"/>
      <w:szCs w:val="20"/>
      <w:lang w:eastAsia="en-US"/>
    </w:rPr>
  </w:style>
  <w:style w:type="paragraph" w:styleId="1247" w:customStyle="1">
    <w:name w:val="样式 序号----------- + 仿宋_GB23121"/>
    <w:basedOn w:val="1150"/>
    <w:uiPriority w:val="0"/>
    <w:qFormat/>
    <w:pPr>
      <w:spacing w:line="360" w:lineRule="auto"/>
    </w:pPr>
    <w:rPr>
      <w:rFonts w:ascii="仿宋_GB2312" w:eastAsia="仿宋_GB2312"/>
      <w:bCs w:val="0"/>
    </w:rPr>
  </w:style>
  <w:style w:type="paragraph" w:styleId="1248" w:customStyle="1">
    <w:name w:val="Char Char Char Char1"/>
    <w:basedOn w:val="767"/>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Char1"/>
    <w:basedOn w:val="767"/>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章标题"/>
    <w:next w:val="116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0_1"/>
    <w:uiPriority w:val="0"/>
    <w:qFormat/>
    <w:rPr>
      <w:rFonts w:ascii="黑体" w:hAnsi="黑体" w:eastAsia="黑体" w:cs="Times New Roman"/>
      <w:b/>
      <w:sz w:val="32"/>
      <w:szCs w:val="24"/>
      <w:lang w:val="en-US" w:eastAsia="zh-CN" w:bidi="ar-SA"/>
    </w:rPr>
  </w:style>
  <w:style w:type="paragraph" w:styleId="1255" w:customStyle="1">
    <w:name w:val="列表段落1"/>
    <w:basedOn w:val="767"/>
    <w:uiPriority w:val="34"/>
    <w:qFormat/>
    <w:pPr>
      <w:ind w:firstLine="420"/>
    </w:pPr>
  </w:style>
  <w:style w:type="paragraph" w:styleId="1256" w:customStyle="1">
    <w:name w:val="默认段落字体 Para Char Char Char Char Char Char Char Char Char1 Char Char Char Char Char Char Char Char"/>
    <w:basedOn w:val="994"/>
    <w:uiPriority w:val="0"/>
    <w:qFormat/>
    <w:rPr>
      <w:rFonts w:ascii="Calibri" w:hAnsi="Calibri"/>
    </w:rPr>
  </w:style>
  <w:style w:type="paragraph" w:styleId="1257" w:customStyle="1">
    <w:name w:val="Normal_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12_0"/>
    <w:uiPriority w:val="0"/>
    <w:qFormat/>
    <w:rPr>
      <w:rFonts w:ascii="黑体" w:hAnsi="黑体" w:eastAsia="黑体" w:cs="Times New Roman"/>
      <w:b/>
      <w:sz w:val="32"/>
      <w:szCs w:val="24"/>
      <w:lang w:val="en-US" w:eastAsia="zh-CN" w:bidi="ar-SA"/>
    </w:rPr>
  </w:style>
  <w:style w:type="paragraph" w:styleId="1261" w:customStyle="1">
    <w:name w:val="ul"/>
    <w:basedOn w:val="76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4" w:customStyle="1">
    <w:name w:val="Normal_18"/>
    <w:uiPriority w:val="0"/>
    <w:qFormat/>
    <w:rPr>
      <w:rFonts w:ascii="黑体" w:hAnsi="黑体" w:eastAsia="黑体" w:cs="Times New Roman"/>
      <w:b/>
      <w:sz w:val="32"/>
      <w:szCs w:val="24"/>
      <w:lang w:val="en-US" w:eastAsia="zh-CN" w:bidi="ar-SA"/>
    </w:rPr>
  </w:style>
  <w:style w:type="paragraph" w:styleId="1265" w:customStyle="1">
    <w:name w:val="xl34"/>
    <w:basedOn w:val="767"/>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Char11"/>
    <w:basedOn w:val="767"/>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ascii="黑体" w:hAnsi="黑体" w:eastAsia="黑体" w:cs="Times New Roman"/>
      <w:b/>
      <w:sz w:val="32"/>
      <w:szCs w:val="24"/>
      <w:lang w:val="en-US" w:eastAsia="zh-CN" w:bidi="ar-SA"/>
    </w:rPr>
  </w:style>
  <w:style w:type="paragraph" w:styleId="1272" w:customStyle="1">
    <w:name w:val="Normal_8_0"/>
    <w:uiPriority w:val="0"/>
    <w:qFormat/>
    <w:rPr>
      <w:rFonts w:ascii="黑体" w:hAnsi="黑体" w:eastAsia="黑体" w:cs="Times New Roman"/>
      <w:b/>
      <w:sz w:val="32"/>
      <w:szCs w:val="24"/>
      <w:lang w:val="en-US" w:eastAsia="zh-CN" w:bidi="ar-SA"/>
    </w:rPr>
  </w:style>
  <w:style w:type="paragraph" w:styleId="1273" w:customStyle="1">
    <w:name w:val="文档正文"/>
    <w:basedOn w:val="767"/>
    <w:uiPriority w:val="0"/>
    <w:qFormat/>
    <w:rPr>
      <w:rFonts w:ascii="宋体"/>
      <w:szCs w:val="20"/>
    </w:rPr>
  </w:style>
  <w:style w:type="paragraph" w:styleId="1274" w:customStyle="1">
    <w:name w:val="技术方案正文"/>
    <w:basedOn w:val="767"/>
    <w:uiPriority w:val="0"/>
    <w:qFormat/>
    <w:pPr>
      <w:ind w:firstLine="480"/>
      <w:spacing w:line="360" w:lineRule="auto"/>
    </w:pPr>
    <w:rPr>
      <w:rFonts w:ascii="宋体"/>
      <w:sz w:val="24"/>
    </w:rPr>
  </w:style>
  <w:style w:type="paragraph" w:styleId="1275" w:customStyle="1">
    <w:name w:val="xl2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67"/>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0_2"/>
    <w:uiPriority w:val="0"/>
    <w:qFormat/>
    <w:rPr>
      <w:rFonts w:ascii="黑体" w:hAnsi="黑体" w:eastAsia="黑体" w:cs="Times New Roman"/>
      <w:b/>
      <w:sz w:val="32"/>
      <w:szCs w:val="24"/>
      <w:lang w:val="en-US" w:eastAsia="zh-CN" w:bidi="ar-SA"/>
    </w:rPr>
  </w:style>
  <w:style w:type="paragraph" w:styleId="1279"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样式4"/>
    <w:basedOn w:val="972"/>
    <w:uiPriority w:val="0"/>
    <w:qFormat/>
    <w:pPr>
      <w:spacing w:line="415" w:lineRule="auto"/>
    </w:pPr>
    <w:rPr>
      <w:rFonts w:ascii="Calibri" w:hAnsi="Calibri"/>
      <w:bCs/>
      <w:color w:val="000000"/>
      <w:sz w:val="28"/>
      <w:szCs w:val="28"/>
    </w:rPr>
  </w:style>
  <w:style w:type="paragraph" w:styleId="1282" w:customStyle="1">
    <w:name w:val="pa-4"/>
    <w:basedOn w:val="767"/>
    <w:uiPriority w:val="0"/>
    <w:qFormat/>
    <w:pPr>
      <w:jc w:val="center"/>
      <w:spacing w:line="280" w:lineRule="atLeast"/>
      <w:widowControl/>
    </w:pPr>
    <w:rPr>
      <w:rFonts w:ascii="宋体" w:cs="宋体"/>
      <w:sz w:val="24"/>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标书3"/>
    <w:next w:val="1184"/>
    <w:uiPriority w:val="0"/>
    <w:qFormat/>
    <w:pPr>
      <w:jc w:val="center"/>
      <w:widowControl w:val="off"/>
    </w:pPr>
    <w:rPr>
      <w:rFonts w:ascii="Times New Roman" w:hAnsi="Times New Roman" w:eastAsia="黑体" w:cs="Times New Roman"/>
      <w:b/>
      <w:sz w:val="44"/>
      <w:szCs w:val="24"/>
      <w:lang w:val="en-US" w:eastAsia="zh-CN" w:bidi="ar-SA"/>
    </w:rPr>
  </w:style>
  <w:style w:type="paragraph" w:styleId="1285" w:customStyle="1">
    <w:name w:val="Char2"/>
    <w:basedOn w:val="767"/>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首行缩进两字）"/>
    <w:basedOn w:val="767"/>
    <w:uiPriority w:val="0"/>
    <w:qFormat/>
    <w:pPr>
      <w:spacing w:line="312" w:lineRule="auto"/>
    </w:pPr>
    <w:rPr>
      <w:rFonts w:ascii="宋体" w:cs="宋体"/>
      <w:sz w:val="24"/>
    </w:rPr>
  </w:style>
  <w:style w:type="paragraph" w:styleId="1288" w:customStyle="1">
    <w:name w:val="首页标题"/>
    <w:uiPriority w:val="0"/>
    <w:qFormat/>
    <w:pPr>
      <w:jc w:val="center"/>
    </w:pPr>
    <w:rPr>
      <w:rFonts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pa-3"/>
    <w:basedOn w:val="767"/>
    <w:uiPriority w:val="0"/>
    <w:qFormat/>
    <w:pPr>
      <w:jc w:val="left"/>
      <w:spacing w:before="150" w:after="150"/>
      <w:widowControl/>
    </w:pPr>
    <w:rPr>
      <w:rFonts w:ascii="宋体" w:cs="宋体"/>
      <w:sz w:val="24"/>
    </w:rPr>
  </w:style>
  <w:style w:type="paragraph" w:styleId="1292" w:customStyle="1">
    <w:name w:val="图号"/>
    <w:basedOn w:val="7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ascii="黑体" w:hAnsi="黑体" w:eastAsia="黑体" w:cs="Times New Roman"/>
      <w:b/>
      <w:sz w:val="32"/>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Char Char Char Char"/>
    <w:basedOn w:val="767"/>
    <w:uiPriority w:val="0"/>
    <w:qFormat/>
    <w:pPr>
      <w:ind w:left="560" w:firstLine="200"/>
      <w:jc w:val="left"/>
      <w:spacing w:after="120" w:line="360" w:lineRule="auto"/>
      <w:widowControl/>
    </w:pPr>
    <w:rPr>
      <w:rFonts w:ascii="Verdana" w:hAnsi="Verdana"/>
      <w:sz w:val="24"/>
    </w:rPr>
  </w:style>
  <w:style w:type="paragraph" w:styleId="1296" w:customStyle="1">
    <w:name w:val="font9"/>
    <w:basedOn w:val="767"/>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0"/>
    <w:uiPriority w:val="99"/>
    <w:qFormat/>
    <w:pPr>
      <w:ind w:firstLine="420"/>
    </w:pPr>
  </w:style>
  <w:style w:type="paragraph" w:styleId="1298" w:customStyle="1">
    <w:name w:val="CM17"/>
    <w:basedOn w:val="767"/>
    <w:next w:val="767"/>
    <w:uiPriority w:val="0"/>
    <w:qFormat/>
    <w:pPr>
      <w:jc w:val="left"/>
      <w:spacing w:after="273" w:line="360" w:lineRule="auto"/>
    </w:pPr>
    <w:rPr>
      <w:rFonts w:ascii="宋体"/>
      <w:sz w:val="24"/>
    </w:rPr>
  </w:style>
  <w:style w:type="paragraph" w:styleId="1299" w:customStyle="1">
    <w:name w:val="pa-0"/>
    <w:basedOn w:val="767"/>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amp;L"/>
    <w:basedOn w:val="1018"/>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font5"/>
    <w:basedOn w:val="767"/>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大汉方案正文 Char"/>
    <w:basedOn w:val="767"/>
    <w:uiPriority w:val="0"/>
    <w:qFormat/>
    <w:pPr>
      <w:ind w:firstLine="200"/>
      <w:spacing w:line="360" w:lineRule="auto"/>
    </w:pPr>
    <w:rPr>
      <w:rFonts w:ascii="Arial" w:hAnsi="Arial"/>
      <w:sz w:val="24"/>
    </w:rPr>
  </w:style>
  <w:style w:type="paragraph" w:styleId="1307" w:customStyle="1">
    <w:name w:val="样式2"/>
    <w:basedOn w:val="972"/>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ascii="黑体" w:hAnsi="黑体" w:eastAsia="黑体" w:cs="Times New Roman"/>
      <w:b/>
      <w:sz w:val="32"/>
      <w:szCs w:val="24"/>
      <w:lang w:val="en-US" w:eastAsia="zh-CN" w:bidi="ar-SA"/>
    </w:rPr>
  </w:style>
  <w:style w:type="paragraph" w:styleId="1309" w:customStyle="1">
    <w:name w:val="序号"/>
    <w:next w:val="767"/>
    <w:uiPriority w:val="0"/>
    <w:qFormat/>
    <w:pPr>
      <w:jc w:val="center"/>
    </w:pPr>
    <w:rPr>
      <w:rFonts w:ascii="Times New Roman" w:hAnsi="Times New Roman" w:eastAsia="仿宋_GB2312" w:cs="Times New Roman"/>
      <w:bCs/>
      <w:sz w:val="21"/>
      <w:szCs w:val="44"/>
      <w:lang w:val="en-US" w:eastAsia="zh-CN" w:bidi="ar-SA"/>
    </w:rPr>
  </w:style>
  <w:style w:type="paragraph" w:styleId="1310" w:customStyle="1">
    <w:name w:val="Normal_4"/>
    <w:uiPriority w:val="0"/>
    <w:qFormat/>
    <w:rPr>
      <w:rFonts w:ascii="黑体" w:hAnsi="黑体" w:eastAsia="黑体" w:cs="Times New Roman"/>
      <w:b/>
      <w:sz w:val="32"/>
      <w:szCs w:val="24"/>
      <w:lang w:val="en-US" w:eastAsia="zh-CN" w:bidi="ar-SA"/>
    </w:rPr>
  </w:style>
  <w:style w:type="paragraph" w:styleId="1311" w:customStyle="1">
    <w:name w:val="xl3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67"/>
    <w:uiPriority w:val="0"/>
    <w:qFormat/>
    <w:pPr>
      <w:jc w:val="left"/>
      <w:spacing w:before="100" w:beforeAutospacing="1" w:after="100" w:afterAutospacing="1"/>
      <w:widowControl/>
    </w:pPr>
    <w:rPr>
      <w:rFonts w:ascii="宋体" w:cs="宋体"/>
      <w:sz w:val="24"/>
    </w:rPr>
  </w:style>
  <w:style w:type="paragraph" w:styleId="1313" w:customStyle="1">
    <w:name w:val="样式5"/>
    <w:basedOn w:val="972"/>
    <w:uiPriority w:val="0"/>
    <w:qFormat/>
    <w:pPr>
      <w:spacing w:line="415" w:lineRule="auto"/>
    </w:pPr>
    <w:rPr>
      <w:rFonts w:ascii="Calibri" w:hAnsi="Calibri"/>
      <w:bCs/>
      <w:color w:val="000000"/>
      <w:sz w:val="28"/>
      <w:szCs w:val="28"/>
    </w:rPr>
  </w:style>
  <w:style w:type="paragraph" w:styleId="1314" w:customStyle="1">
    <w:name w:val="font7"/>
    <w:basedOn w:val="767"/>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xl37"/>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67"/>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0"/>
    <w:next w:val="767"/>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67"/>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67"/>
    <w:uiPriority w:val="0"/>
    <w:qFormat/>
    <w:rPr>
      <w:rFonts w:ascii="Tahoma" w:hAnsi="Tahoma" w:cs="Tahoma"/>
      <w:sz w:val="24"/>
    </w:rPr>
  </w:style>
  <w:style w:type="paragraph" w:styleId="1323" w:customStyle="1">
    <w:name w:val="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Normal_11"/>
    <w:uiPriority w:val="0"/>
    <w:qFormat/>
    <w:rPr>
      <w:rFonts w:ascii="黑体" w:hAnsi="黑体" w:eastAsia="黑体" w:cs="Times New Roman"/>
      <w:b/>
      <w:sz w:val="32"/>
      <w:szCs w:val="24"/>
      <w:lang w:val="en-US" w:eastAsia="zh-CN" w:bidi="ar-SA"/>
    </w:rPr>
  </w:style>
  <w:style w:type="paragraph" w:styleId="1327" w:customStyle="1">
    <w:name w:val="Char12"/>
    <w:basedOn w:val="767"/>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9" w:customStyle="1">
    <w:name w:val="xl3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style42"/>
    <w:basedOn w:val="767"/>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3" w:customStyle="1">
    <w:name w:val="font6"/>
    <w:basedOn w:val="767"/>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Normal_17_0"/>
    <w:uiPriority w:val="0"/>
    <w:qFormat/>
    <w:rPr>
      <w:rFonts w:ascii="黑体" w:hAnsi="黑体" w:eastAsia="黑体" w:cs="Times New Roman"/>
      <w:b/>
      <w:sz w:val="32"/>
      <w:szCs w:val="24"/>
      <w:lang w:val="en-US" w:eastAsia="zh-CN" w:bidi="ar-SA"/>
    </w:rPr>
  </w:style>
  <w:style w:type="paragraph" w:styleId="1337" w:customStyle="1">
    <w:name w:val="Char Char Char Char Char Char Char Char Char Char2"/>
    <w:basedOn w:val="767"/>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0" w:customStyle="1">
    <w:name w:val="Char Char Char Char Char Char Char1 Char"/>
    <w:basedOn w:val="767"/>
    <w:uiPriority w:val="0"/>
    <w:qFormat/>
    <w:rPr>
      <w:rFonts w:ascii="Tahoma" w:hAnsi="Tahoma"/>
      <w:sz w:val="24"/>
      <w:szCs w:val="20"/>
    </w:rPr>
  </w:style>
  <w:style w:type="paragraph" w:styleId="1341" w:customStyle="1">
    <w:name w:val="Char Char1 Char Char Char Char Char Char"/>
    <w:basedOn w:val="767"/>
    <w:uiPriority w:val="0"/>
    <w:qFormat/>
    <w:pPr>
      <w:jc w:val="center"/>
      <w:widowControl/>
    </w:pPr>
    <w:rPr>
      <w:szCs w:val="20"/>
    </w:rPr>
  </w:style>
  <w:style w:type="paragraph" w:styleId="1342" w:customStyle="1">
    <w:name w:val="Normal Paragraph Char"/>
    <w:basedOn w:val="767"/>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67"/>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67"/>
    <w:uiPriority w:val="0"/>
    <w:qFormat/>
    <w:rPr>
      <w:rFonts w:ascii="宋体"/>
      <w:b/>
      <w:sz w:val="28"/>
      <w:szCs w:val="28"/>
    </w:rPr>
  </w:style>
  <w:style w:type="paragraph" w:styleId="13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_0"/>
    <w:uiPriority w:val="0"/>
    <w:qFormat/>
    <w:rPr>
      <w:rFonts w:ascii="Times New Roman" w:hAnsi="Times New Roman" w:eastAsia="Times New Roman" w:cs="Times New Roman"/>
      <w:sz w:val="24"/>
      <w:szCs w:val="24"/>
      <w:lang w:val="en-US" w:eastAsia="zh-CN" w:bidi="ar-SA"/>
    </w:rPr>
  </w:style>
  <w:style w:type="paragraph" w:styleId="1347" w:customStyle="1">
    <w:name w:val="Char Char Char1"/>
    <w:basedOn w:val="767"/>
    <w:uiPriority w:val="0"/>
    <w:qFormat/>
    <w:rPr>
      <w:rFonts w:ascii="Tahoma" w:hAnsi="Tahoma"/>
      <w:sz w:val="24"/>
      <w:szCs w:val="20"/>
    </w:rPr>
  </w:style>
  <w:style w:type="paragraph" w:styleId="1348" w:customStyle="1">
    <w:name w:val="Normal1"/>
    <w:uiPriority w:val="0"/>
    <w:qFormat/>
    <w:rPr>
      <w:rFonts w:ascii="Times New Roman" w:hAnsi="Times New Roman" w:eastAsia="Times New Roman" w:cs="Times New Roman"/>
      <w:sz w:val="24"/>
      <w:szCs w:val="24"/>
      <w:lang w:val="en-US" w:eastAsia="zh-CN" w:bidi="ar-SA"/>
    </w:rPr>
  </w:style>
  <w:style w:type="paragraph" w:styleId="1349"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67"/>
    <w:uiPriority w:val="0"/>
    <w:qFormat/>
    <w:pPr>
      <w:ind w:firstLine="21"/>
    </w:pPr>
    <w:rPr>
      <w:rFonts w:ascii="宋体"/>
      <w:szCs w:val="20"/>
    </w:rPr>
  </w:style>
  <w:style w:type="paragraph" w:styleId="13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xl39"/>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67"/>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Bullet"/>
    <w:basedOn w:val="7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规范正文"/>
    <w:basedOn w:val="767"/>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特点"/>
    <w:basedOn w:val="767"/>
    <w:next w:val="767"/>
    <w:uiPriority w:val="0"/>
    <w:qFormat/>
    <w:pPr>
      <w:jc w:val="center"/>
      <w:spacing w:line="360" w:lineRule="auto"/>
    </w:pPr>
    <w:rPr>
      <w:rFonts w:ascii="Arial" w:hAnsi="Arial"/>
      <w:sz w:val="24"/>
      <w:szCs w:val="20"/>
    </w:rPr>
  </w:style>
  <w:style w:type="paragraph" w:styleId="1367" w:customStyle="1">
    <w:name w:val="正文小四"/>
    <w:basedOn w:val="767"/>
    <w:uiPriority w:val="0"/>
    <w:qFormat/>
    <w:pPr>
      <w:spacing w:line="312" w:lineRule="auto"/>
    </w:pPr>
    <w:rPr>
      <w:rFonts w:ascii="Calibri" w:hAnsi="Calibri"/>
      <w:sz w:val="24"/>
    </w:rPr>
  </w:style>
  <w:style w:type="paragraph" w:styleId="1368" w:customStyle="1">
    <w:name w:val="Normal_15_0"/>
    <w:uiPriority w:val="0"/>
    <w:qFormat/>
    <w:rPr>
      <w:rFonts w:ascii="黑体" w:hAnsi="黑体" w:eastAsia="黑体" w:cs="Times New Roman"/>
      <w:b/>
      <w:sz w:val="32"/>
      <w:szCs w:val="24"/>
      <w:lang w:val="en-US" w:eastAsia="zh-CN" w:bidi="ar-SA"/>
    </w:rPr>
  </w:style>
  <w:style w:type="paragraph" w:styleId="1369" w:customStyle="1">
    <w:name w:val="tabletext"/>
    <w:basedOn w:val="767"/>
    <w:uiPriority w:val="0"/>
    <w:qFormat/>
    <w:pPr>
      <w:jc w:val="left"/>
      <w:spacing w:before="100" w:beforeAutospacing="1" w:after="100" w:afterAutospacing="1"/>
      <w:widowControl/>
    </w:pPr>
    <w:rPr>
      <w:rFonts w:ascii="宋体"/>
      <w:sz w:val="24"/>
    </w:rPr>
  </w:style>
  <w:style w:type="paragraph" w:styleId="1370" w:customStyle="1">
    <w:name w:val="表内容"/>
    <w:basedOn w:val="1200"/>
    <w:uiPriority w:val="0"/>
    <w:qFormat/>
    <w:pPr>
      <w:ind w:left="0" w:firstLine="0"/>
      <w:spacing w:line="320" w:lineRule="exact"/>
    </w:pPr>
    <w:rPr>
      <w:sz w:val="20"/>
    </w:rPr>
  </w:style>
  <w:style w:type="paragraph" w:styleId="1371" w:customStyle="1">
    <w:name w:val="Char13"/>
    <w:basedOn w:val="767"/>
    <w:uiPriority w:val="0"/>
    <w:qFormat/>
  </w:style>
  <w:style w:type="paragraph" w:styleId="1372" w:customStyle="1">
    <w:name w:val="我的样式"/>
    <w:basedOn w:val="767"/>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编号1"/>
    <w:next w:val="118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5" w:customStyle="1">
    <w:name w:val="Normal_0"/>
    <w:uiPriority w:val="0"/>
    <w:qFormat/>
    <w:rPr>
      <w:rFonts w:ascii="黑体" w:hAnsi="黑体" w:eastAsia="黑体" w:cs="Times New Roman"/>
      <w:b/>
      <w:sz w:val="32"/>
      <w:szCs w:val="24"/>
      <w:lang w:val="en-US" w:eastAsia="zh-CN" w:bidi="ar-SA"/>
    </w:rPr>
  </w:style>
  <w:style w:type="paragraph" w:styleId="1376" w:customStyle="1">
    <w:name w:val="首页单位日期"/>
    <w:basedOn w:val="767"/>
    <w:uiPriority w:val="0"/>
    <w:qFormat/>
    <w:pPr>
      <w:jc w:val="center"/>
      <w:widowControl/>
    </w:pPr>
    <w:rPr>
      <w:rFonts w:ascii="宋体" w:cs="宋体"/>
      <w:bCs/>
      <w:sz w:val="28"/>
      <w:szCs w:val="20"/>
    </w:rPr>
  </w:style>
  <w:style w:type="paragraph" w:styleId="1377" w:customStyle="1">
    <w:name w:val="Normal Paragraph"/>
    <w:basedOn w:val="767"/>
    <w:uiPriority w:val="0"/>
    <w:qFormat/>
    <w:pPr>
      <w:ind w:firstLine="425"/>
      <w:spacing w:before="120" w:line="360" w:lineRule="auto"/>
      <w:widowControl/>
    </w:pPr>
    <w:rPr>
      <w:rFonts w:ascii="Calibri" w:hAnsi="Calibri"/>
      <w:sz w:val="24"/>
      <w:szCs w:val="20"/>
    </w:rPr>
  </w:style>
  <w:style w:type="paragraph" w:styleId="1378" w:customStyle="1">
    <w:name w:val="xl36"/>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67"/>
    <w:uiPriority w:val="0"/>
    <w:qFormat/>
    <w:pPr>
      <w:jc w:val="left"/>
      <w:spacing w:line="360" w:lineRule="auto"/>
      <w:widowControl/>
    </w:pPr>
    <w:rPr>
      <w:sz w:val="24"/>
      <w:szCs w:val="20"/>
    </w:rPr>
  </w:style>
  <w:style w:type="paragraph" w:styleId="1380" w:customStyle="1">
    <w:name w:val="Char Char Char Char Char Char Char Char Char Char3"/>
    <w:basedOn w:val="767"/>
    <w:uiPriority w:val="0"/>
    <w:qFormat/>
    <w:rPr>
      <w:rFonts w:ascii="Tahoma" w:hAnsi="Tahoma"/>
      <w:sz w:val="24"/>
      <w:szCs w:val="20"/>
    </w:rPr>
  </w:style>
  <w:style w:type="paragraph" w:styleId="1381" w:customStyle="1">
    <w:name w:val="a1"/>
    <w:basedOn w:val="767"/>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xl2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67"/>
    <w:uiPriority w:val="0"/>
    <w:qFormat/>
    <w:pPr>
      <w:ind w:firstLine="425"/>
      <w:spacing w:after="240" w:line="240" w:lineRule="atLeast"/>
      <w:widowControl/>
    </w:pPr>
    <w:rPr>
      <w:sz w:val="24"/>
      <w:szCs w:val="20"/>
    </w:rPr>
  </w:style>
  <w:style w:type="paragraph" w:styleId="1386" w:customStyle="1">
    <w:name w:val="Normal_16_0"/>
    <w:uiPriority w:val="0"/>
    <w:qFormat/>
    <w:rPr>
      <w:rFonts w:ascii="黑体" w:hAnsi="黑体" w:eastAsia="黑体" w:cs="Times New Roman"/>
      <w:b/>
      <w:sz w:val="32"/>
      <w:szCs w:val="24"/>
      <w:lang w:val="en-US" w:eastAsia="zh-CN" w:bidi="ar-SA"/>
    </w:rPr>
  </w:style>
  <w:style w:type="paragraph" w:styleId="1387" w:customStyle="1">
    <w:name w:val="Normal_17"/>
    <w:uiPriority w:val="0"/>
    <w:qFormat/>
    <w:rPr>
      <w:rFonts w:ascii="黑体" w:hAnsi="黑体" w:eastAsia="黑体" w:cs="Times New Roman"/>
      <w:b/>
      <w:sz w:val="32"/>
      <w:szCs w:val="24"/>
      <w:lang w:val="en-US" w:eastAsia="zh-CN" w:bidi="ar-SA"/>
    </w:rPr>
  </w:style>
  <w:style w:type="paragraph" w:styleId="1388" w:customStyle="1">
    <w:name w:val="xl42"/>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67"/>
    <w:uiPriority w:val="0"/>
    <w:qFormat/>
    <w:pPr>
      <w:ind w:firstLine="200"/>
    </w:pPr>
    <w:rPr>
      <w:rFonts w:ascii="Calibri" w:hAnsi="Calibri"/>
    </w:rPr>
  </w:style>
  <w:style w:type="paragraph" w:styleId="1390" w:customStyle="1">
    <w:name w:val="缺省文本"/>
    <w:basedOn w:val="767"/>
    <w:uiPriority w:val="0"/>
    <w:qFormat/>
    <w:pPr>
      <w:jc w:val="left"/>
    </w:pPr>
    <w:rPr>
      <w:sz w:val="24"/>
      <w:szCs w:val="20"/>
    </w:rPr>
  </w:style>
  <w:style w:type="paragraph" w:styleId="1391" w:customStyle="1">
    <w:name w:val="Normal_13"/>
    <w:uiPriority w:val="0"/>
    <w:qFormat/>
    <w:rPr>
      <w:rFonts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3" w:customStyle="1">
    <w:name w:val="FA正文+标号"/>
    <w:basedOn w:val="7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67"/>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 + 宋体"/>
    <w:basedOn w:val="767"/>
    <w:uiPriority w:val="0"/>
    <w:qFormat/>
    <w:pPr>
      <w:ind w:firstLine="250"/>
    </w:pPr>
    <w:rPr>
      <w:rFonts w:ascii="宋体"/>
      <w:szCs w:val="21"/>
    </w:rPr>
  </w:style>
  <w:style w:type="paragraph" w:styleId="1397" w:customStyle="1">
    <w:name w:val="Normal_5"/>
    <w:uiPriority w:val="0"/>
    <w:qFormat/>
    <w:rPr>
      <w:rFonts w:ascii="黑体" w:hAnsi="黑体" w:eastAsia="黑体" w:cs="Times New Roman"/>
      <w:b/>
      <w:sz w:val="32"/>
      <w:szCs w:val="24"/>
      <w:lang w:val="en-US" w:eastAsia="zh-CN" w:bidi="ar-SA"/>
    </w:rPr>
  </w:style>
  <w:style w:type="paragraph" w:styleId="1398" w:customStyle="1">
    <w:name w:val="Normal_13_0"/>
    <w:uiPriority w:val="0"/>
    <w:qFormat/>
    <w:rPr>
      <w:rFonts w:ascii="黑体" w:hAnsi="黑体" w:eastAsia="黑体" w:cs="Times New Roman"/>
      <w:b/>
      <w:sz w:val="32"/>
      <w:szCs w:val="24"/>
      <w:lang w:val="en-US" w:eastAsia="zh-CN" w:bidi="ar-SA"/>
    </w:rPr>
  </w:style>
  <w:style w:type="paragraph" w:styleId="1399" w:customStyle="1">
    <w:name w:val="Normal_14"/>
    <w:uiPriority w:val="0"/>
    <w:qFormat/>
    <w:rPr>
      <w:rFonts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2" w:customStyle="1">
    <w:name w:val="Normal_3_0"/>
    <w:uiPriority w:val="0"/>
    <w:qFormat/>
    <w:rPr>
      <w:rFonts w:ascii="黑体" w:hAnsi="黑体" w:eastAsia="黑体" w:cs="Times New Roman"/>
      <w:b/>
      <w:sz w:val="32"/>
      <w:szCs w:val="24"/>
      <w:lang w:val="en-US" w:eastAsia="zh-CN" w:bidi="ar-SA"/>
    </w:rPr>
  </w:style>
  <w:style w:type="paragraph" w:styleId="1403"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89"/>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4"/>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67"/>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67"/>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6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67"/>
    <w:next w:val="767"/>
    <w:uiPriority w:val="0"/>
    <w:qFormat/>
    <w:rPr>
      <w:rFonts w:ascii="楷体_GB2312" w:hAnsi="Arial" w:eastAsia="楷体_GB2312"/>
      <w:sz w:val="28"/>
      <w:szCs w:val="28"/>
    </w:rPr>
  </w:style>
  <w:style w:type="paragraph" w:styleId="1412" w:customStyle="1">
    <w:name w:val="Table Text"/>
    <w:basedOn w:val="767"/>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67"/>
    <w:next w:val="767"/>
    <w:uiPriority w:val="0"/>
    <w:qFormat/>
    <w:pPr>
      <w:keepLines/>
      <w:keepNext/>
      <w:spacing w:before="260" w:after="260" w:line="416" w:lineRule="auto"/>
      <w:outlineLvl w:val="2"/>
    </w:pPr>
    <w:rPr>
      <w:b/>
      <w:sz w:val="32"/>
      <w:szCs w:val="20"/>
    </w:rPr>
  </w:style>
  <w:style w:type="paragraph" w:styleId="1416" w:customStyle="1">
    <w:name w:val="p16"/>
    <w:basedOn w:val="767"/>
    <w:uiPriority w:val="0"/>
    <w:qFormat/>
    <w:pPr>
      <w:widowControl/>
    </w:pPr>
    <w:rPr>
      <w:rFonts w:ascii="宋体" w:hAnsi="宋体" w:cs="宋体"/>
      <w:b/>
      <w:color w:val="000000"/>
      <w:position w:val="-10"/>
      <w:sz w:val="28"/>
      <w:szCs w:val="28"/>
    </w:rPr>
  </w:style>
  <w:style w:type="paragraph" w:styleId="1417" w:customStyle="1">
    <w:name w:val="p19"/>
    <w:basedOn w:val="767"/>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ascii="Times New Roman" w:hAnsi="Times New Roman" w:eastAsia="宋体" w:cs="Times New Roman"/>
      <w:sz w:val="21"/>
      <w:szCs w:val="22"/>
      <w:lang w:val="en-US" w:eastAsia="zh-CN" w:bidi="ar-SA"/>
    </w:rPr>
  </w:style>
  <w:style w:type="character" w:styleId="1419" w:customStyle="1">
    <w:name w:val="日期 字符"/>
    <w:basedOn w:val="777"/>
    <w:link w:val="788"/>
    <w:uiPriority w:val="99"/>
    <w:qFormat/>
    <w:rPr>
      <w:sz w:val="21"/>
      <w:szCs w:val="22"/>
    </w:rPr>
  </w:style>
  <w:style w:type="character" w:styleId="1420" w:customStyle="1">
    <w:name w:val="列表段落 字符"/>
    <w:link w:val="1205"/>
    <w:uiPriority w:val="34"/>
    <w:qFormat/>
    <w:rPr>
      <w:rFonts w:ascii="Calibri" w:hAnsi="Calibri"/>
      <w:sz w:val="21"/>
      <w:szCs w:val="22"/>
    </w:rPr>
  </w:style>
  <w:style w:type="character" w:styleId="1421" w:customStyle="1">
    <w:name w:val="正文文本缩进 字符"/>
    <w:basedOn w:val="777"/>
    <w:link w:val="784"/>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67"/>
    <w:uiPriority w:val="34"/>
    <w:qFormat/>
    <w:pPr>
      <w:ind w:firstLine="420"/>
    </w:pPr>
  </w:style>
  <w:style w:type="paragraph" w:styleId="1424" w:customStyle="1">
    <w:name w:val="列表段落"/>
    <w:basedOn w:val="767"/>
    <w:uiPriority w:val="34"/>
    <w:qFormat/>
    <w:pPr>
      <w:ind w:firstLine="420"/>
    </w:p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95</cp:revision>
  <dcterms:created xsi:type="dcterms:W3CDTF">2025-04-14T07:55:00Z</dcterms:created>
  <dcterms:modified xsi:type="dcterms:W3CDTF">2026-11-04T08:07:49Z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A10BE3D3BB6945638A7C19F803922F9E_13</vt:lpwstr>
  </property>
  <property fmtid="{D5CDD505-2E9C-101B-9397-08002B2CF9AE}" pid="4" name="KSOTemplateDocerSaveRecord">
    <vt:lpwstr>eyJoZGlkIjoiZjNiZDY4OTBhODY2ZDhmN2E0MTMwYjBmMGY2NzYzNWEifQ==</vt:lpwstr>
  </property>
</Properties>
</file>