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pStyle w:val="883"/>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pStyle w:val="883"/>
        <w:ind w:firstLine="300"/>
        <w:spacing w:line="360" w:lineRule="auto"/>
        <w:rPr>
          <w:color w:val="000000"/>
          <w:sz w:val="60"/>
          <w:szCs w:val="60"/>
        </w:rPr>
      </w:pPr>
      <w:r>
        <w:rPr>
          <w:color w:val="000000"/>
          <w:sz w:val="60"/>
          <w:szCs w:val="60"/>
        </w:rPr>
      </w:r>
      <w:r/>
    </w:p>
    <w:p>
      <w:pPr>
        <w:pStyle w:val="883"/>
        <w:jc w:val="center"/>
        <w:rPr>
          <w:rFonts w:hint="eastAsia" w:ascii="宋体" w:hAnsi="宋体" w:eastAsia="宋体" w:cs="宋体"/>
          <w:b/>
          <w:bCs/>
          <w:color w:val="000000"/>
          <w:sz w:val="72"/>
          <w:szCs w:val="72"/>
          <w:lang w:eastAsia="zh-CN"/>
        </w:rPr>
      </w:pPr>
      <w:r>
        <w:rPr>
          <w:rFonts w:hint="eastAsia" w:ascii="宋体" w:hAnsi="宋体" w:eastAsia="宋体" w:cs="宋体"/>
          <w:b/>
          <w:bCs/>
          <w:color w:val="000000"/>
          <w:sz w:val="72"/>
          <w:szCs w:val="72"/>
          <w:lang w:eastAsia="zh-CN"/>
        </w:rPr>
        <w:t xml:space="preserve">常州市第一人民医院停车场租赁项目</w:t>
      </w:r>
      <w:r>
        <w:rPr>
          <w:rFonts w:hint="eastAsia" w:ascii="宋体" w:hAnsi="宋体" w:eastAsia="宋体" w:cs="宋体"/>
          <w:b/>
          <w:bCs/>
          <w:color w:val="000000"/>
          <w:sz w:val="72"/>
          <w:szCs w:val="72"/>
          <w:lang w:eastAsia="zh-CN"/>
        </w:rPr>
      </w:r>
      <w:r/>
    </w:p>
    <w:p>
      <w:pPr>
        <w:pStyle w:val="954"/>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883"/>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883"/>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t xml:space="preserve">单一来源采购文件</w:t>
      </w:r>
      <w:r>
        <w:rPr>
          <w:rFonts w:hint="eastAsia" w:ascii="宋体" w:hAnsi="宋体" w:eastAsia="宋体" w:cs="宋体"/>
          <w:b/>
          <w:bCs/>
          <w:color w:val="000000"/>
          <w:sz w:val="72"/>
          <w:szCs w:val="72"/>
        </w:rPr>
      </w:r>
      <w:r/>
    </w:p>
    <w:p>
      <w:pPr>
        <w:pStyle w:val="883"/>
        <w:jc w:val="center"/>
        <w:rPr>
          <w:b/>
          <w:bCs/>
          <w:color w:val="000000"/>
          <w:sz w:val="60"/>
          <w:szCs w:val="60"/>
        </w:rPr>
      </w:pPr>
      <w:r>
        <w:rPr>
          <w:b/>
          <w:bCs/>
          <w:color w:val="000000"/>
          <w:sz w:val="60"/>
          <w:szCs w:val="60"/>
        </w:rPr>
      </w:r>
      <w:r/>
    </w:p>
    <w:p>
      <w:pPr>
        <w:pStyle w:val="883"/>
        <w:jc w:val="center"/>
        <w:spacing w:line="360" w:lineRule="auto"/>
        <w:rPr>
          <w:color w:val="000000"/>
          <w:sz w:val="60"/>
          <w:szCs w:val="60"/>
        </w:rPr>
      </w:pPr>
      <w:r>
        <w:rPr>
          <w:color w:val="000000"/>
          <w:sz w:val="60"/>
          <w:szCs w:val="60"/>
        </w:rPr>
      </w:r>
      <w:r/>
    </w:p>
    <w:p>
      <w:pPr>
        <w:pStyle w:val="954"/>
        <w:rPr>
          <w:color w:val="000000"/>
          <w:sz w:val="60"/>
          <w:szCs w:val="60"/>
        </w:rPr>
      </w:pPr>
      <w:r>
        <w:rPr>
          <w:color w:val="000000"/>
          <w:sz w:val="60"/>
          <w:szCs w:val="60"/>
        </w:rPr>
      </w:r>
      <w:r/>
    </w:p>
    <w:p>
      <w:pPr>
        <w:pStyle w:val="883"/>
        <w:rPr>
          <w:color w:val="000000"/>
          <w:sz w:val="60"/>
          <w:szCs w:val="60"/>
        </w:rPr>
      </w:pPr>
      <w:r>
        <w:rPr>
          <w:color w:val="000000"/>
          <w:sz w:val="60"/>
          <w:szCs w:val="60"/>
        </w:rPr>
      </w:r>
      <w:r/>
    </w:p>
    <w:p>
      <w:pPr>
        <w:pStyle w:val="954"/>
        <w:rPr>
          <w:color w:val="000000"/>
          <w:highlight w:val="none"/>
        </w:rPr>
      </w:pPr>
      <w:r>
        <w:rPr>
          <w:color w:val="000000"/>
          <w:highlight w:val="none"/>
        </w:rPr>
      </w:r>
      <w:r/>
    </w:p>
    <w:p>
      <w:pPr>
        <w:pStyle w:val="883"/>
        <w:ind w:firstLine="562"/>
        <w:jc w:val="left"/>
        <w:spacing w:line="480" w:lineRule="auto"/>
        <w:tabs>
          <w:tab w:val="left" w:pos="5609" w:leader="none"/>
        </w:tabs>
        <w:rPr>
          <w:rFonts w:hint="eastAsia" w:ascii="宋体" w:hAnsi="宋体" w:eastAsia="宋体" w:cs="宋体"/>
          <w:b/>
          <w:bCs w:val="0"/>
          <w:color w:val="000000"/>
          <w:sz w:val="28"/>
          <w:szCs w:val="28"/>
          <w:highlight w:val="none"/>
          <w:u w:val="single"/>
          <w:lang w:eastAsia="zh-CN"/>
        </w:rPr>
      </w:pPr>
      <w:r>
        <w:rPr>
          <w:rFonts w:hint="eastAsia" w:ascii="宋体" w:hAnsi="宋体" w:eastAsia="宋体" w:cs="宋体"/>
          <w:b/>
          <w:bCs w:val="0"/>
          <w:color w:val="000000"/>
          <w:sz w:val="28"/>
          <w:szCs w:val="28"/>
          <w:highlight w:val="none"/>
        </w:rPr>
        <w:t xml:space="preserve">项目名称：</w:t>
      </w:r>
      <w:r>
        <w:rPr>
          <w:rFonts w:hint="eastAsia" w:ascii="宋体" w:hAnsi="宋体" w:eastAsia="宋体" w:cs="宋体"/>
          <w:b/>
          <w:bCs w:val="0"/>
          <w:color w:val="000000"/>
          <w:sz w:val="28"/>
          <w:szCs w:val="28"/>
          <w:highlight w:val="none"/>
          <w:u w:val="single"/>
          <w:lang w:eastAsia="zh-CN"/>
        </w:rPr>
        <w:t xml:space="preserve">常州市第一人民医院停车场租赁项目</w:t>
      </w:r>
      <w:r>
        <w:rPr>
          <w:rFonts w:hint="eastAsia" w:ascii="宋体" w:hAnsi="宋体" w:eastAsia="宋体" w:cs="宋体"/>
          <w:b/>
          <w:bCs w:val="0"/>
          <w:color w:val="000000"/>
          <w:sz w:val="28"/>
          <w:szCs w:val="28"/>
          <w:highlight w:val="none"/>
          <w:u w:val="single"/>
          <w:lang w:eastAsia="zh-CN"/>
        </w:rPr>
      </w:r>
      <w:r/>
    </w:p>
    <w:p>
      <w:pPr>
        <w:pStyle w:val="883"/>
        <w:ind w:firstLine="562"/>
        <w:jc w:val="both"/>
        <w:spacing w:line="480" w:lineRule="auto"/>
        <w:tabs>
          <w:tab w:val="left" w:pos="5609"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项目编号：</w:t>
      </w:r>
      <w:r>
        <w:rPr>
          <w:rFonts w:hint="eastAsia" w:ascii="宋体" w:hAnsi="宋体" w:eastAsia="宋体" w:cs="宋体"/>
          <w:b/>
          <w:bCs w:val="0"/>
          <w:color w:val="000000"/>
          <w:sz w:val="28"/>
          <w:szCs w:val="28"/>
          <w:highlight w:val="none"/>
          <w:u w:val="single"/>
          <w:lang w:eastAsia="zh-CN"/>
        </w:rPr>
        <w:t xml:space="preserve">JSZC-320400-CZYJ-D2026-0016</w:t>
      </w:r>
      <w:r>
        <w:rPr>
          <w:rFonts w:hint="eastAsia" w:ascii="宋体" w:hAnsi="宋体" w:eastAsia="宋体" w:cs="宋体"/>
          <w:b/>
          <w:bCs w:val="0"/>
          <w:color w:val="000000"/>
          <w:sz w:val="28"/>
          <w:szCs w:val="28"/>
          <w:highlight w:val="none"/>
          <w:lang w:eastAsia="zh-CN"/>
        </w:rPr>
      </w:r>
      <w:r/>
    </w:p>
    <w:p>
      <w:pPr>
        <w:pStyle w:val="883"/>
        <w:ind w:firstLine="562"/>
        <w:jc w:val="both"/>
        <w:spacing w:line="480" w:lineRule="auto"/>
        <w:tabs>
          <w:tab w:val="left" w:pos="5609"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采 购 人：</w:t>
      </w:r>
      <w:r>
        <w:rPr>
          <w:rFonts w:hint="eastAsia" w:ascii="宋体" w:hAnsi="宋体" w:eastAsia="宋体" w:cs="宋体"/>
          <w:b/>
          <w:bCs w:val="0"/>
          <w:color w:val="000000"/>
          <w:sz w:val="28"/>
          <w:szCs w:val="28"/>
          <w:highlight w:val="none"/>
          <w:u w:val="single"/>
          <w:lang w:eastAsia="zh-CN"/>
        </w:rPr>
        <w:t xml:space="preserve">常州市第一人民医院</w:t>
      </w:r>
      <w:r>
        <w:rPr>
          <w:rFonts w:hint="eastAsia" w:ascii="宋体" w:hAnsi="宋体" w:eastAsia="宋体" w:cs="宋体"/>
          <w:b/>
          <w:bCs w:val="0"/>
          <w:color w:val="000000"/>
          <w:sz w:val="28"/>
          <w:szCs w:val="28"/>
          <w:highlight w:val="none"/>
          <w:lang w:eastAsia="zh-CN"/>
        </w:rPr>
      </w:r>
      <w:r/>
    </w:p>
    <w:p>
      <w:pPr>
        <w:pStyle w:val="883"/>
        <w:ind w:firstLine="562"/>
        <w:jc w:val="both"/>
        <w:spacing w:line="480" w:lineRule="auto"/>
        <w:tabs>
          <w:tab w:val="left" w:pos="5609" w:leader="none"/>
        </w:tabs>
        <w:rPr>
          <w:b/>
          <w:bCs/>
          <w:color w:val="000000"/>
          <w:sz w:val="44"/>
          <w:highlight w:val="none"/>
        </w:rPr>
      </w:pPr>
      <w:r>
        <w:rPr>
          <w:rFonts w:hint="eastAsia" w:ascii="宋体" w:hAnsi="宋体" w:eastAsia="宋体" w:cs="宋体"/>
          <w:b/>
          <w:bCs w:val="0"/>
          <w:color w:val="000000"/>
          <w:sz w:val="28"/>
          <w:szCs w:val="28"/>
          <w:highlight w:val="none"/>
        </w:rPr>
        <w:t xml:space="preserve">采购代理机构：</w:t>
      </w:r>
      <w:r>
        <w:rPr>
          <w:rFonts w:hint="eastAsia" w:ascii="宋体" w:hAnsi="宋体" w:eastAsia="宋体" w:cs="宋体"/>
          <w:b/>
          <w:bCs w:val="0"/>
          <w:color w:val="000000"/>
          <w:sz w:val="28"/>
          <w:szCs w:val="28"/>
          <w:highlight w:val="none"/>
          <w:u w:val="single"/>
          <w:lang w:eastAsia="zh-CN"/>
        </w:rPr>
        <w:t xml:space="preserve">常州市阳峻项目管理有限公司</w:t>
      </w:r>
      <w:r>
        <w:rPr>
          <w:b/>
          <w:bCs/>
          <w:color w:val="000000"/>
          <w:sz w:val="44"/>
          <w:highlight w:val="none"/>
        </w:rPr>
      </w:r>
      <w:r/>
    </w:p>
    <w:p>
      <w:pPr>
        <w:pStyle w:val="883"/>
        <w:jc w:val="center"/>
        <w:spacing w:line="360" w:lineRule="auto"/>
        <w:rPr>
          <w:b/>
          <w:sz w:val="36"/>
          <w:szCs w:val="36"/>
        </w:rPr>
        <w:outlineLvl w:val="0"/>
      </w:pPr>
      <w:r/>
      <w:bookmarkStart w:id="0" w:name="_Toc99301278"/>
      <w:r>
        <w:rPr>
          <w:b/>
          <w:sz w:val="36"/>
          <w:szCs w:val="36"/>
        </w:rPr>
      </w:r>
      <w:r/>
    </w:p>
    <w:p>
      <w:pPr>
        <w:pStyle w:val="883"/>
        <w:jc w:val="center"/>
        <w:spacing w:line="360" w:lineRule="auto"/>
        <w:rPr>
          <w:b/>
          <w:sz w:val="36"/>
          <w:szCs w:val="36"/>
        </w:rPr>
        <w:outlineLvl w:val="0"/>
      </w:pPr>
      <w:r>
        <w:rPr>
          <w:b/>
          <w:sz w:val="36"/>
          <w:szCs w:val="36"/>
        </w:rPr>
        <w:t xml:space="preserve">目      录</w:t>
      </w:r>
      <w:bookmarkEnd w:id="0"/>
      <w:r>
        <w:rPr>
          <w:b/>
          <w:sz w:val="36"/>
          <w:szCs w:val="36"/>
        </w:rPr>
      </w:r>
      <w:r/>
    </w:p>
    <w:p>
      <w:pPr>
        <w:pStyle w:val="883"/>
      </w:pPr>
      <w:r/>
      <w:r/>
    </w:p>
    <w:p>
      <w:pPr>
        <w:pStyle w:val="883"/>
      </w:pPr>
      <w:r/>
      <w:r/>
    </w:p>
    <w:p>
      <w:pPr>
        <w:pStyle w:val="883"/>
      </w:pPr>
      <w:r/>
      <w:r/>
    </w:p>
    <w:p>
      <w:pPr>
        <w:pStyle w:val="936"/>
        <w:spacing w:line="360" w:lineRule="auto"/>
        <w:tabs>
          <w:tab w:val="left" w:pos="1050" w:leader="none"/>
          <w:tab w:val="right" w:pos="8937" w:leader="dot"/>
        </w:tabs>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b w:val="0"/>
          <w:sz w:val="21"/>
          <w:szCs w:val="22"/>
        </w:rPr>
      </w:r>
      <w:r/>
    </w:p>
    <w:p>
      <w:pPr>
        <w:pStyle w:val="936"/>
        <w:spacing w:line="480" w:lineRule="auto"/>
        <w:tabs>
          <w:tab w:val="left" w:pos="1050" w:leader="none"/>
          <w:tab w:val="right" w:pos="8937" w:leader="dot"/>
        </w:tabs>
        <w:rPr>
          <w:rFonts w:hint="eastAsia" w:ascii="宋体" w:hAnsi="宋体" w:eastAsia="宋体" w:cs="宋体"/>
          <w:b w:val="0"/>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"_Toc99301279" </w:instrText>
      </w:r>
      <w:r>
        <w:rPr>
          <w:rFonts w:hint="eastAsia" w:ascii="宋体" w:hAnsi="宋体" w:eastAsia="宋体" w:cs="宋体"/>
          <w:sz w:val="28"/>
          <w:szCs w:val="28"/>
        </w:rPr>
        <w:fldChar w:fldCharType="separate"/>
      </w:r>
      <w:r>
        <w:rPr>
          <w:rStyle w:val="962"/>
          <w:rFonts w:hint="eastAsia" w:ascii="宋体" w:hAnsi="宋体" w:eastAsia="宋体" w:cs="宋体"/>
          <w:sz w:val="28"/>
          <w:szCs w:val="28"/>
        </w:rPr>
        <w:t xml:space="preserve">第一章   采购邀请</w:t>
      </w:r>
      <w:r>
        <w:rPr>
          <w:rFonts w:hint="eastAsia" w:ascii="宋体" w:hAnsi="宋体" w:eastAsia="宋体" w:cs="宋体"/>
          <w:sz w:val="28"/>
          <w:szCs w:val="28"/>
        </w:rPr>
        <w:tab/>
      </w:r>
      <w:r>
        <w:rPr>
          <w:rFonts w:hint="eastAsia" w:eastAsia="宋体" w:cs="宋体"/>
          <w:sz w:val="28"/>
          <w:szCs w:val="28"/>
          <w:lang w:val="en-US" w:eastAsia="zh-CN"/>
        </w:rPr>
        <w:t xml:space="preserve">2</w:t>
      </w:r>
      <w:r>
        <w:rPr>
          <w:rFonts w:hint="eastAsia" w:ascii="宋体" w:hAnsi="宋体" w:eastAsia="宋体" w:cs="宋体"/>
          <w:sz w:val="28"/>
          <w:szCs w:val="28"/>
        </w:rPr>
        <w:fldChar w:fldCharType="end"/>
      </w:r>
      <w:r>
        <w:rPr>
          <w:rFonts w:hint="eastAsia" w:ascii="宋体" w:hAnsi="宋体" w:eastAsia="宋体" w:cs="宋体"/>
          <w:b w:val="0"/>
          <w:sz w:val="28"/>
          <w:szCs w:val="28"/>
        </w:rPr>
      </w:r>
      <w:r/>
    </w:p>
    <w:p>
      <w:pPr>
        <w:pStyle w:val="936"/>
        <w:spacing w:line="480" w:lineRule="auto"/>
        <w:tabs>
          <w:tab w:val="left" w:pos="1050" w:leader="none"/>
          <w:tab w:val="right" w:pos="8937" w:leader="dot"/>
        </w:tabs>
        <w:rPr>
          <w:rFonts w:hint="eastAsia" w:ascii="宋体" w:hAnsi="宋体" w:eastAsia="宋体" w:cs="宋体"/>
          <w:b w:val="0"/>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"_Toc99301280" </w:instrText>
      </w:r>
      <w:r>
        <w:rPr>
          <w:rFonts w:hint="eastAsia" w:ascii="宋体" w:hAnsi="宋体" w:eastAsia="宋体" w:cs="宋体"/>
          <w:sz w:val="28"/>
          <w:szCs w:val="28"/>
        </w:rPr>
        <w:fldChar w:fldCharType="separate"/>
      </w:r>
      <w:r>
        <w:rPr>
          <w:rStyle w:val="962"/>
          <w:rFonts w:hint="eastAsia" w:ascii="宋体" w:hAnsi="宋体" w:eastAsia="宋体" w:cs="宋体"/>
          <w:sz w:val="28"/>
          <w:szCs w:val="28"/>
        </w:rPr>
        <w:t xml:space="preserve">第二章   供应商须知</w:t>
      </w:r>
      <w:r>
        <w:rPr>
          <w:rFonts w:hint="eastAsia" w:ascii="宋体" w:hAnsi="宋体" w:eastAsia="宋体" w:cs="宋体"/>
          <w:sz w:val="28"/>
          <w:szCs w:val="28"/>
        </w:rPr>
        <w:tab/>
      </w:r>
      <w:r>
        <w:rPr>
          <w:rFonts w:hint="eastAsia" w:eastAsia="宋体" w:cs="宋体"/>
          <w:sz w:val="28"/>
          <w:szCs w:val="28"/>
          <w:lang w:val="en-US" w:eastAsia="zh-CN"/>
        </w:rPr>
        <w:t xml:space="preserve">5</w:t>
      </w:r>
      <w:r>
        <w:rPr>
          <w:rFonts w:hint="eastAsia" w:ascii="宋体" w:hAnsi="宋体" w:eastAsia="宋体" w:cs="宋体"/>
          <w:sz w:val="28"/>
          <w:szCs w:val="28"/>
        </w:rPr>
        <w:fldChar w:fldCharType="end"/>
      </w:r>
      <w:r>
        <w:rPr>
          <w:rFonts w:hint="eastAsia" w:ascii="宋体" w:hAnsi="宋体" w:eastAsia="宋体" w:cs="宋体"/>
          <w:b w:val="0"/>
          <w:sz w:val="28"/>
          <w:szCs w:val="28"/>
        </w:rPr>
      </w:r>
      <w:r/>
    </w:p>
    <w:p>
      <w:pPr>
        <w:pStyle w:val="936"/>
        <w:spacing w:line="480" w:lineRule="auto"/>
        <w:tabs>
          <w:tab w:val="left" w:pos="1050" w:leader="none"/>
          <w:tab w:val="right" w:pos="8937" w:leader="dot"/>
        </w:tabs>
        <w:rPr>
          <w:rFonts w:hint="eastAsia" w:ascii="宋体" w:hAnsi="宋体" w:eastAsia="宋体" w:cs="宋体"/>
          <w:b w:val="0"/>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"_Toc99301281" </w:instrText>
      </w:r>
      <w:r>
        <w:rPr>
          <w:rFonts w:hint="eastAsia" w:ascii="宋体" w:hAnsi="宋体" w:eastAsia="宋体" w:cs="宋体"/>
          <w:sz w:val="28"/>
          <w:szCs w:val="28"/>
        </w:rPr>
        <w:fldChar w:fldCharType="separate"/>
      </w:r>
      <w:r>
        <w:rPr>
          <w:rStyle w:val="962"/>
          <w:rFonts w:hint="eastAsia" w:ascii="宋体" w:hAnsi="宋体" w:eastAsia="宋体" w:cs="宋体"/>
          <w:sz w:val="28"/>
          <w:szCs w:val="28"/>
        </w:rPr>
        <w:t xml:space="preserve">第三章   协商程序</w:t>
      </w:r>
      <w:r>
        <w:rPr>
          <w:rFonts w:hint="eastAsia" w:ascii="宋体" w:hAnsi="宋体" w:eastAsia="宋体" w:cs="宋体"/>
          <w:sz w:val="28"/>
          <w:szCs w:val="28"/>
        </w:rPr>
        <w:tab/>
      </w:r>
      <w:r>
        <w:rPr>
          <w:rFonts w:hint="eastAsia" w:eastAsia="宋体" w:cs="宋体"/>
          <w:sz w:val="28"/>
          <w:szCs w:val="28"/>
          <w:lang w:val="en-US" w:eastAsia="zh-CN"/>
        </w:rPr>
        <w:t xml:space="preserve">1</w:t>
      </w:r>
      <w:r>
        <w:rPr>
          <w:rFonts w:hint="eastAsia" w:ascii="宋体" w:hAnsi="宋体" w:eastAsia="宋体" w:cs="宋体"/>
          <w:sz w:val="28"/>
          <w:szCs w:val="28"/>
        </w:rPr>
        <w:fldChar w:fldCharType="end"/>
      </w:r>
      <w:r>
        <w:rPr>
          <w:rFonts w:hint="eastAsia" w:eastAsia="宋体" w:cs="宋体"/>
          <w:sz w:val="28"/>
          <w:szCs w:val="28"/>
          <w:lang w:val="en-US" w:eastAsia="zh-CN"/>
        </w:rPr>
        <w:t xml:space="preserve">5</w:t>
      </w:r>
      <w:r>
        <w:rPr>
          <w:rFonts w:hint="eastAsia" w:ascii="宋体" w:hAnsi="宋体" w:eastAsia="宋体" w:cs="宋体"/>
          <w:b w:val="0"/>
          <w:sz w:val="28"/>
          <w:szCs w:val="28"/>
          <w:lang w:val="en-US" w:eastAsia="zh-CN"/>
        </w:rPr>
      </w:r>
      <w:r/>
    </w:p>
    <w:p>
      <w:pPr>
        <w:pStyle w:val="936"/>
        <w:spacing w:line="480" w:lineRule="auto"/>
        <w:tabs>
          <w:tab w:val="left" w:pos="1050" w:leader="none"/>
          <w:tab w:val="right" w:pos="8937" w:leader="dot"/>
        </w:tabs>
        <w:rPr>
          <w:rFonts w:hint="eastAsia" w:ascii="宋体" w:hAnsi="宋体" w:eastAsia="宋体" w:cs="宋体"/>
          <w:b w:val="0"/>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"_Toc99301282" </w:instrText>
      </w:r>
      <w:r>
        <w:rPr>
          <w:rFonts w:hint="eastAsia" w:ascii="宋体" w:hAnsi="宋体" w:eastAsia="宋体" w:cs="宋体"/>
          <w:sz w:val="28"/>
          <w:szCs w:val="28"/>
        </w:rPr>
        <w:fldChar w:fldCharType="separate"/>
      </w:r>
      <w:r>
        <w:rPr>
          <w:rStyle w:val="962"/>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eastAsia="宋体" w:cs="宋体"/>
          <w:sz w:val="28"/>
          <w:szCs w:val="28"/>
          <w:lang w:val="en-US" w:eastAsia="zh-CN"/>
        </w:rPr>
        <w:t xml:space="preserve">1</w:t>
      </w:r>
      <w:r>
        <w:rPr>
          <w:rFonts w:hint="eastAsia" w:ascii="宋体" w:hAnsi="宋体" w:eastAsia="宋体" w:cs="宋体"/>
          <w:sz w:val="28"/>
          <w:szCs w:val="28"/>
        </w:rPr>
        <w:fldChar w:fldCharType="end"/>
      </w:r>
      <w:r>
        <w:rPr>
          <w:rFonts w:hint="eastAsia" w:eastAsia="宋体" w:cs="宋体"/>
          <w:sz w:val="28"/>
          <w:szCs w:val="28"/>
          <w:lang w:val="en-US" w:eastAsia="zh-CN"/>
        </w:rPr>
        <w:t xml:space="preserve">8</w:t>
      </w:r>
      <w:r>
        <w:rPr>
          <w:rFonts w:hint="eastAsia" w:ascii="宋体" w:hAnsi="宋体" w:eastAsia="宋体" w:cs="宋体"/>
          <w:b w:val="0"/>
          <w:sz w:val="28"/>
          <w:szCs w:val="28"/>
          <w:lang w:val="en-US" w:eastAsia="zh-CN"/>
        </w:rPr>
      </w:r>
      <w:r/>
    </w:p>
    <w:p>
      <w:pPr>
        <w:pStyle w:val="936"/>
        <w:spacing w:line="480" w:lineRule="auto"/>
        <w:tabs>
          <w:tab w:val="left" w:pos="1050" w:leader="none"/>
          <w:tab w:val="right" w:pos="8937" w:leader="dot"/>
        </w:tabs>
        <w:rPr>
          <w:rFonts w:ascii="宋体" w:hAnsi="宋体" w:eastAsia="宋体" w:cs="宋体"/>
          <w:b w:val="0"/>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"_Toc99301283" </w:instrText>
      </w:r>
      <w:r>
        <w:rPr>
          <w:rFonts w:hint="eastAsia" w:ascii="宋体" w:hAnsi="宋体" w:eastAsia="宋体" w:cs="宋体"/>
          <w:sz w:val="28"/>
          <w:szCs w:val="28"/>
        </w:rPr>
        <w:fldChar w:fldCharType="separate"/>
      </w:r>
      <w:r>
        <w:rPr>
          <w:rStyle w:val="962"/>
          <w:rFonts w:hint="eastAsia" w:ascii="宋体" w:hAnsi="宋体" w:eastAsia="宋体" w:cs="宋体"/>
          <w:sz w:val="28"/>
          <w:szCs w:val="28"/>
        </w:rPr>
        <w:t xml:space="preserve">第五章   合同草案条款</w:t>
      </w:r>
      <w:r>
        <w:rPr>
          <w:rFonts w:hint="eastAsia" w:ascii="宋体" w:hAnsi="宋体" w:eastAsia="宋体" w:cs="宋体"/>
          <w:sz w:val="28"/>
          <w:szCs w:val="28"/>
        </w:rPr>
        <w:tab/>
      </w:r>
      <w:r>
        <w:rPr>
          <w:rFonts w:hint="eastAsia" w:eastAsia="宋体" w:cs="宋体"/>
          <w:sz w:val="28"/>
          <w:szCs w:val="28"/>
          <w:lang w:val="en-US" w:eastAsia="zh-CN"/>
        </w:rPr>
        <w:t xml:space="preserve">1</w:t>
      </w:r>
      <w:r>
        <w:rPr>
          <w:rFonts w:hint="eastAsia" w:ascii="宋体" w:hAnsi="宋体" w:eastAsia="宋体" w:cs="宋体"/>
          <w:sz w:val="28"/>
          <w:szCs w:val="28"/>
        </w:rPr>
        <w:fldChar w:fldCharType="end"/>
      </w:r>
      <w:r>
        <w:rPr>
          <w:rFonts w:hint="eastAsia" w:eastAsia="宋体" w:cs="宋体"/>
          <w:sz w:val="28"/>
          <w:szCs w:val="28"/>
          <w:lang w:val="en-US" w:eastAsia="zh-CN"/>
        </w:rPr>
        <w:t xml:space="preserve">9</w:t>
      </w:r>
      <w:r>
        <w:rPr>
          <w:rFonts w:ascii="宋体" w:hAnsi="宋体" w:eastAsia="宋体" w:cs="宋体"/>
          <w:b w:val="0"/>
          <w:sz w:val="28"/>
          <w:szCs w:val="28"/>
          <w:lang w:val="en-US" w:eastAsia="zh-CN"/>
        </w:rPr>
      </w:r>
      <w:r/>
    </w:p>
    <w:p>
      <w:pPr>
        <w:pStyle w:val="936"/>
        <w:spacing w:line="480" w:lineRule="auto"/>
        <w:tabs>
          <w:tab w:val="left" w:pos="1050" w:leader="none"/>
          <w:tab w:val="right" w:pos="8937" w:leader="dot"/>
        </w:tabs>
        <w:rPr>
          <w:rFonts w:ascii="Times New Roman" w:hAnsi="Times New Roman" w:eastAsia="宋体"/>
          <w:b w:val="0"/>
          <w:sz w:val="21"/>
          <w:szCs w:val="22"/>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"_Toc99301284" </w:instrText>
      </w:r>
      <w:r>
        <w:rPr>
          <w:rFonts w:hint="eastAsia" w:ascii="宋体" w:hAnsi="宋体" w:eastAsia="宋体" w:cs="宋体"/>
          <w:sz w:val="28"/>
          <w:szCs w:val="28"/>
        </w:rPr>
        <w:fldChar w:fldCharType="separate"/>
      </w:r>
      <w:r>
        <w:rPr>
          <w:rStyle w:val="962"/>
          <w:rFonts w:hint="eastAsia" w:ascii="宋体" w:hAnsi="宋体" w:eastAsia="宋体" w:cs="宋体"/>
          <w:sz w:val="28"/>
          <w:szCs w:val="28"/>
        </w:rPr>
        <w:t xml:space="preserve">第六章   响应文件格式</w:t>
      </w:r>
      <w:r>
        <w:rPr>
          <w:rFonts w:hint="eastAsia" w:ascii="宋体" w:hAnsi="宋体" w:eastAsia="宋体" w:cs="宋体"/>
          <w:sz w:val="28"/>
          <w:szCs w:val="28"/>
        </w:rPr>
        <w:tab/>
      </w:r>
      <w:r>
        <w:rPr>
          <w:rFonts w:hint="eastAsia" w:eastAsia="宋体" w:cs="宋体"/>
          <w:sz w:val="28"/>
          <w:szCs w:val="28"/>
          <w:lang w:val="en-US" w:eastAsia="zh-CN"/>
        </w:rPr>
        <w:t xml:space="preserve">2</w:t>
      </w:r>
      <w:r>
        <w:rPr>
          <w:rFonts w:hint="eastAsia" w:ascii="宋体" w:hAnsi="宋体" w:eastAsia="宋体" w:cs="宋体"/>
          <w:sz w:val="28"/>
          <w:szCs w:val="28"/>
        </w:rPr>
        <w:fldChar w:fldCharType="end"/>
      </w:r>
      <w:r>
        <w:rPr>
          <w:rFonts w:hint="eastAsia" w:eastAsia="宋体" w:cs="宋体"/>
          <w:sz w:val="28"/>
          <w:szCs w:val="28"/>
          <w:lang w:val="en-US" w:eastAsia="zh-CN"/>
        </w:rPr>
        <w:t xml:space="preserve">2</w:t>
      </w:r>
      <w:r>
        <w:rPr>
          <w:rFonts w:ascii="Times New Roman" w:hAnsi="Times New Roman" w:eastAsia="宋体"/>
          <w:b w:val="0"/>
          <w:sz w:val="21"/>
          <w:szCs w:val="22"/>
          <w:lang w:val="en-US" w:eastAsia="zh-CN"/>
        </w:rPr>
      </w:r>
      <w:r/>
    </w:p>
    <w:p>
      <w:pPr>
        <w:pStyle w:val="936"/>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883"/>
        <w:jc w:val="center"/>
        <w:widowControl/>
        <w:rPr>
          <w:color w:val="000000"/>
          <w:sz w:val="32"/>
          <w:szCs w:val="32"/>
          <w:highlight w:val="none"/>
        </w:rPr>
      </w:pPr>
      <w:r>
        <w:rPr>
          <w:b/>
          <w:sz w:val="36"/>
          <w:szCs w:val="36"/>
        </w:rPr>
        <w:br w:type="page" w:clear="all"/>
      </w:r>
      <w:bookmarkStart w:id="1" w:name="_Toc99301279"/>
      <w:r>
        <w:rPr>
          <w:b/>
          <w:color w:val="000000"/>
          <w:sz w:val="32"/>
          <w:szCs w:val="32"/>
          <w:highlight w:val="none"/>
        </w:rPr>
        <w:t xml:space="preserve">第一章   采购邀请</w:t>
      </w:r>
      <w:bookmarkEnd w:id="1"/>
      <w:r>
        <w:rPr>
          <w:color w:val="000000"/>
          <w:sz w:val="32"/>
          <w:szCs w:val="32"/>
          <w:highlight w:val="none"/>
        </w:rPr>
      </w:r>
      <w:r/>
    </w:p>
    <w:p>
      <w:pPr>
        <w:pStyle w:val="885"/>
        <w:jc w:val="left"/>
        <w:pageBreakBefore w:val="0"/>
        <w:spacing w:before="0" w:line="400" w:lineRule="exact"/>
        <w:widowControl w:val="off"/>
        <w:rPr>
          <w:rFonts w:hint="eastAsia" w:ascii="宋体" w:hAnsi="宋体" w:eastAsia="宋体" w:cs="宋体"/>
          <w:color w:val="000000"/>
          <w:sz w:val="21"/>
          <w:szCs w:val="21"/>
          <w:highlight w:val="none"/>
        </w:rPr>
      </w:pPr>
      <w:r/>
      <w:bookmarkStart w:id="2" w:name="_Toc28359002"/>
      <w:r/>
      <w:bookmarkStart w:id="3" w:name="_Toc35393621"/>
      <w:r/>
      <w:bookmarkStart w:id="4" w:name="_Toc28359079"/>
      <w:r/>
      <w:bookmarkStart w:id="5" w:name="_Toc35393790"/>
      <w:r/>
      <w:bookmarkStart w:id="6" w:name="_Hlk24379207"/>
      <w:r>
        <w:rPr>
          <w:rFonts w:hint="eastAsia" w:ascii="宋体" w:hAnsi="宋体" w:eastAsia="宋体" w:cs="宋体"/>
          <w:color w:val="000000"/>
          <w:sz w:val="21"/>
          <w:szCs w:val="21"/>
          <w:highlight w:val="none"/>
        </w:rPr>
        <w:t xml:space="preserve">一、项目基本情况</w:t>
      </w:r>
      <w:bookmarkEnd w:id="2"/>
      <w:r/>
      <w:bookmarkEnd w:id="3"/>
      <w:r/>
      <w:bookmarkEnd w:id="4"/>
      <w:r/>
      <w:bookmarkEnd w:id="5"/>
      <w:r>
        <w:rPr>
          <w:rFonts w:hint="eastAsia" w:ascii="宋体" w:hAnsi="宋体" w:eastAsia="宋体" w:cs="宋体"/>
          <w:color w:val="000000"/>
          <w:sz w:val="21"/>
          <w:szCs w:val="21"/>
          <w:highlight w:val="none"/>
        </w:rPr>
      </w:r>
      <w:r/>
    </w:p>
    <w:p>
      <w:pPr>
        <w:pStyle w:val="883"/>
        <w:ind w:firstLine="420"/>
        <w:pageBreakBefore w:val="0"/>
        <w:spacing w:line="40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u w:val="single"/>
          <w:lang w:eastAsia="zh-CN"/>
        </w:rPr>
        <w:t xml:space="preserve">JSZC-320400-CZYJ-D2026-0016</w:t>
      </w:r>
      <w:r>
        <w:rPr>
          <w:rFonts w:hint="eastAsia" w:ascii="宋体" w:hAnsi="宋体" w:eastAsia="宋体" w:cs="宋体"/>
          <w:color w:val="000000"/>
          <w:sz w:val="21"/>
          <w:szCs w:val="21"/>
          <w:highlight w:val="none"/>
          <w:u w:val="single"/>
          <w:lang w:val="en-US" w:eastAsia="zh-CN"/>
        </w:rPr>
      </w:r>
      <w:r/>
    </w:p>
    <w:p>
      <w:pPr>
        <w:pStyle w:val="883"/>
        <w:ind w:firstLine="42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u w:val="single"/>
          <w:lang w:eastAsia="zh-CN"/>
        </w:rPr>
        <w:t xml:space="preserve">常州市第一人民医院停车场租赁项目</w:t>
      </w:r>
      <w:r>
        <w:rPr>
          <w:rFonts w:hint="eastAsia" w:ascii="宋体" w:hAnsi="宋体" w:eastAsia="宋体" w:cs="宋体"/>
          <w:color w:val="000000"/>
          <w:sz w:val="21"/>
          <w:szCs w:val="21"/>
          <w:highlight w:val="none"/>
          <w:lang w:eastAsia="zh-CN"/>
        </w:rPr>
      </w:r>
      <w:r/>
    </w:p>
    <w:p>
      <w:pPr>
        <w:pStyle w:val="883"/>
        <w:ind w:firstLine="420"/>
        <w:pageBreakBefore w:val="0"/>
        <w:spacing w:line="400" w:lineRule="exact"/>
        <w:widowControl w:val="off"/>
        <w:rPr>
          <w:rFonts w:hint="eastAsia" w:ascii="宋体" w:hAnsi="宋体" w:eastAsia="宋体" w:cs="宋体"/>
          <w:color w:val="000000"/>
          <w:sz w:val="21"/>
          <w:szCs w:val="21"/>
          <w:highlight w:val="none"/>
          <w:lang w:eastAsia="zh-CN"/>
        </w:rPr>
      </w:pPr>
      <w:r/>
      <w:bookmarkEnd w:id="6"/>
      <w:r>
        <w:rPr>
          <w:rFonts w:hint="eastAsia" w:ascii="宋体" w:hAnsi="宋体" w:eastAsia="宋体" w:cs="宋体"/>
          <w:color w:val="000000"/>
          <w:sz w:val="21"/>
          <w:szCs w:val="21"/>
          <w:highlight w:val="none"/>
        </w:rPr>
        <w:t xml:space="preserve">3.项目预算金额：</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w:t>
      </w:r>
      <w:r>
        <w:rPr>
          <w:rFonts w:hint="eastAsia" w:ascii="宋体" w:hAnsi="宋体" w:eastAsia="宋体" w:cs="宋体"/>
          <w:color w:val="000000"/>
          <w:sz w:val="21"/>
          <w:szCs w:val="21"/>
          <w:highlight w:val="none"/>
          <w:lang w:eastAsia="zh-CN"/>
        </w:rPr>
      </w:r>
      <w:r/>
    </w:p>
    <w:p>
      <w:pPr>
        <w:pStyle w:val="883"/>
        <w:ind w:firstLine="42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4.采购需求：</w:t>
      </w:r>
      <w:r>
        <w:rPr>
          <w:rFonts w:hint="eastAsia" w:ascii="宋体" w:hAnsi="宋体" w:eastAsia="宋体" w:cs="宋体"/>
          <w:color w:val="000000"/>
          <w:sz w:val="21"/>
          <w:szCs w:val="21"/>
          <w:highlight w:val="none"/>
        </w:rPr>
      </w:r>
      <w:r/>
    </w:p>
    <w:tbl>
      <w:tblPr>
        <w:tblW w:w="4837" w:type="pct"/>
        <w:jc w:val="center"/>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476"/>
        <w:gridCol w:w="1708"/>
        <w:gridCol w:w="849"/>
        <w:gridCol w:w="4290"/>
      </w:tblGrid>
      <w:tr>
        <w:trPr>
          <w:trHeight w:val="525"/>
        </w:trPr>
        <w:tc>
          <w:tcPr>
            <w:tcW w:w="368" w:type="dxa"/>
            <w:vAlign w:val="center"/>
            <w:textDirection w:val="lrTb"/>
            <w:noWrap w:val="false"/>
          </w:tcPr>
          <w:p>
            <w:pPr>
              <w:pStyle w:val="883"/>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包号</w:t>
            </w:r>
            <w:r>
              <w:rPr>
                <w:rFonts w:hint="eastAsia" w:ascii="宋体" w:hAnsi="宋体" w:eastAsia="宋体" w:cs="宋体"/>
                <w:bCs/>
                <w:color w:val="000000"/>
                <w:sz w:val="21"/>
                <w:szCs w:val="21"/>
                <w:highlight w:val="none"/>
              </w:rPr>
            </w:r>
            <w:r/>
          </w:p>
        </w:tc>
        <w:tc>
          <w:tcPr>
            <w:tcW w:w="821" w:type="dxa"/>
            <w:vAlign w:val="center"/>
            <w:textDirection w:val="lrTb"/>
            <w:noWrap w:val="false"/>
          </w:tcPr>
          <w:p>
            <w:pPr>
              <w:pStyle w:val="883"/>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标的名称</w:t>
            </w:r>
            <w:r>
              <w:rPr>
                <w:rFonts w:hint="eastAsia" w:ascii="宋体" w:hAnsi="宋体" w:eastAsia="宋体" w:cs="宋体"/>
                <w:bCs/>
                <w:color w:val="000000"/>
                <w:sz w:val="21"/>
                <w:szCs w:val="21"/>
                <w:highlight w:val="none"/>
              </w:rPr>
            </w:r>
            <w:r/>
          </w:p>
        </w:tc>
        <w:tc>
          <w:tcPr>
            <w:tcW w:w="950" w:type="dxa"/>
            <w:vAlign w:val="center"/>
            <w:textDirection w:val="lrTb"/>
            <w:noWrap w:val="false"/>
          </w:tcPr>
          <w:p>
            <w:pPr>
              <w:pStyle w:val="883"/>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采购包预算金额</w:t>
            </w:r>
            <w:r>
              <w:rPr>
                <w:rFonts w:hint="eastAsia" w:ascii="宋体" w:hAnsi="宋体" w:eastAsia="宋体" w:cs="宋体"/>
                <w:bCs/>
                <w:color w:val="000000"/>
                <w:sz w:val="21"/>
                <w:szCs w:val="21"/>
                <w:highlight w:val="none"/>
              </w:rPr>
            </w:r>
            <w:r/>
          </w:p>
          <w:p>
            <w:pPr>
              <w:pStyle w:val="883"/>
              <w:jc w:val="center"/>
              <w:rPr>
                <w:rFonts w:hint="eastAsia" w:ascii="宋体" w:hAnsi="宋体" w:eastAsia="宋体" w:cs="宋体"/>
                <w:bCs/>
                <w:color w:val="000000"/>
                <w:sz w:val="21"/>
                <w:szCs w:val="21"/>
                <w:highlight w:val="none"/>
              </w:rPr>
            </w:pPr>
            <w:r>
              <w:rPr>
                <w:rFonts w:hint="eastAsia" w:ascii="宋体" w:hAnsi="宋体" w:eastAsia="宋体" w:cs="宋体"/>
                <w:b/>
                <w:bCs w:val="0"/>
                <w:color w:val="000000"/>
                <w:sz w:val="21"/>
                <w:szCs w:val="21"/>
                <w:highlight w:val="none"/>
              </w:rPr>
              <w:t xml:space="preserve">（万元/叁年）</w:t>
            </w:r>
            <w:r>
              <w:rPr>
                <w:rFonts w:hint="eastAsia" w:ascii="宋体" w:hAnsi="宋体" w:eastAsia="宋体" w:cs="宋体"/>
                <w:bCs/>
                <w:color w:val="000000"/>
                <w:sz w:val="21"/>
                <w:szCs w:val="21"/>
                <w:highlight w:val="none"/>
              </w:rPr>
            </w:r>
            <w:r/>
          </w:p>
        </w:tc>
        <w:tc>
          <w:tcPr>
            <w:tcW w:w="472" w:type="dxa"/>
            <w:vAlign w:val="center"/>
            <w:textDirection w:val="lrTb"/>
            <w:noWrap w:val="false"/>
          </w:tcPr>
          <w:p>
            <w:pPr>
              <w:pStyle w:val="883"/>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rPr>
                <w:rFonts w:hint="eastAsia" w:ascii="宋体" w:hAnsi="宋体" w:eastAsia="宋体" w:cs="宋体"/>
                <w:bCs/>
                <w:color w:val="000000"/>
                <w:sz w:val="21"/>
                <w:szCs w:val="21"/>
                <w:highlight w:val="none"/>
              </w:rPr>
            </w:r>
            <w:r/>
          </w:p>
        </w:tc>
        <w:tc>
          <w:tcPr>
            <w:tcW w:w="2386" w:type="dxa"/>
            <w:vAlign w:val="center"/>
            <w:textDirection w:val="lrTb"/>
            <w:noWrap w:val="false"/>
          </w:tcPr>
          <w:p>
            <w:pPr>
              <w:pStyle w:val="88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简要技术需求或服务要求</w:t>
            </w:r>
            <w:r>
              <w:rPr>
                <w:rFonts w:hint="eastAsia" w:ascii="宋体" w:hAnsi="宋体" w:eastAsia="宋体" w:cs="宋体"/>
                <w:color w:val="000000"/>
                <w:sz w:val="21"/>
                <w:szCs w:val="21"/>
                <w:highlight w:val="none"/>
              </w:rPr>
            </w:r>
            <w:r/>
          </w:p>
        </w:tc>
      </w:tr>
      <w:tr>
        <w:trPr>
          <w:trHeight w:val="1022"/>
        </w:trPr>
        <w:tc>
          <w:tcPr>
            <w:tcW w:w="662" w:type="dxa"/>
            <w:vAlign w:val="center"/>
            <w:textDirection w:val="lrTb"/>
            <w:noWrap w:val="false"/>
          </w:tcPr>
          <w:p>
            <w:pPr>
              <w:pStyle w:val="883"/>
              <w:jc w:val="center"/>
              <w:keepLines w:val="0"/>
              <w:keepNext w:val="0"/>
              <w:pageBreakBefore w:val="0"/>
              <w:spacing w:line="3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01</w:t>
            </w:r>
            <w:r>
              <w:rPr>
                <w:rFonts w:hint="eastAsia" w:ascii="宋体" w:hAnsi="宋体" w:eastAsia="宋体" w:cs="宋体"/>
                <w:bCs/>
                <w:color w:val="000000"/>
                <w:sz w:val="21"/>
                <w:szCs w:val="21"/>
                <w:highlight w:val="none"/>
              </w:rPr>
            </w:r>
            <w:r/>
          </w:p>
        </w:tc>
        <w:tc>
          <w:tcPr>
            <w:tcW w:w="1476" w:type="dxa"/>
            <w:vAlign w:val="center"/>
            <w:textDirection w:val="lrTb"/>
            <w:noWrap w:val="false"/>
          </w:tcPr>
          <w:p>
            <w:pPr>
              <w:pStyle w:val="883"/>
              <w:jc w:val="center"/>
              <w:keepLines w:val="0"/>
              <w:keepNext w:val="0"/>
              <w:pageBreakBefore w:val="0"/>
              <w:spacing w:line="3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Cs w:val="21"/>
                <w:highlight w:val="none"/>
                <w:lang w:eastAsia="zh-CN"/>
              </w:rPr>
              <w:t xml:space="preserve">常州市第一人民医院停车场租赁项目</w:t>
            </w:r>
            <w:r>
              <w:rPr>
                <w:rFonts w:hint="eastAsia" w:ascii="宋体" w:hAnsi="宋体" w:eastAsia="宋体" w:cs="宋体"/>
                <w:bCs/>
                <w:color w:val="000000"/>
                <w:sz w:val="21"/>
                <w:szCs w:val="21"/>
                <w:highlight w:val="none"/>
                <w:lang w:eastAsia="zh-CN"/>
              </w:rPr>
            </w:r>
            <w:r/>
          </w:p>
        </w:tc>
        <w:tc>
          <w:tcPr>
            <w:tcW w:w="1708" w:type="dxa"/>
            <w:vAlign w:val="center"/>
            <w:textDirection w:val="lrTb"/>
            <w:noWrap w:val="false"/>
          </w:tcPr>
          <w:p>
            <w:pPr>
              <w:pStyle w:val="883"/>
              <w:jc w:val="center"/>
              <w:keepLines w:val="0"/>
              <w:keepNext w:val="0"/>
              <w:pageBreakBefore w:val="0"/>
              <w:spacing w:line="300" w:lineRule="exact"/>
              <w:widowControl/>
              <w:rPr>
                <w:rFonts w:ascii="宋体" w:hAnsi="宋体" w:eastAsia="宋体" w:cs="宋体"/>
                <w:bCs/>
                <w:color w:val="000000"/>
                <w:sz w:val="21"/>
                <w:szCs w:val="21"/>
                <w:highlight w:val="none"/>
                <w:lang w:val="en-US" w:eastAsia="zh-CN"/>
              </w:rPr>
              <w:suppressLineNumbers w:val="0"/>
            </w:pPr>
            <w:r>
              <w:rPr>
                <w:rFonts w:ascii="宋体" w:hAnsi="宋体" w:eastAsia="宋体" w:cs="宋体"/>
                <w:b/>
                <w:bCs/>
                <w:color w:val="000000"/>
                <w:szCs w:val="21"/>
                <w:highlight w:val="none"/>
                <w:lang w:val="en-US" w:eastAsia="zh-CN"/>
              </w:rPr>
              <w:t xml:space="preserve">390</w:t>
            </w:r>
            <w:r>
              <w:rPr>
                <w:rFonts w:ascii="宋体" w:hAnsi="宋体" w:eastAsia="宋体" w:cs="宋体"/>
                <w:bCs/>
                <w:color w:val="000000"/>
                <w:sz w:val="21"/>
                <w:szCs w:val="21"/>
                <w:highlight w:val="none"/>
                <w:lang w:val="en-US" w:eastAsia="zh-CN"/>
              </w:rPr>
            </w:r>
            <w:r/>
          </w:p>
        </w:tc>
        <w:tc>
          <w:tcPr>
            <w:tcW w:w="849" w:type="dxa"/>
            <w:vAlign w:val="center"/>
            <w:textDirection w:val="lrTb"/>
            <w:noWrap w:val="false"/>
          </w:tcPr>
          <w:p>
            <w:pPr>
              <w:pStyle w:val="883"/>
              <w:jc w:val="center"/>
              <w:keepLines w:val="0"/>
              <w:keepNext w:val="0"/>
              <w:pageBreakBefore w:val="0"/>
              <w:spacing w:line="300" w:lineRule="exact"/>
              <w:rPr>
                <w:rFonts w:hint="eastAsia" w:ascii="宋体" w:hAnsi="宋体" w:eastAsia="宋体" w:cs="宋体"/>
                <w:bCs/>
                <w:color w:val="000000"/>
                <w:sz w:val="21"/>
                <w:szCs w:val="21"/>
                <w:highlight w:val="none"/>
                <w:lang w:val="en-US" w:eastAsia="zh-CN"/>
              </w:rPr>
            </w:pPr>
            <w:r>
              <w:rPr>
                <w:rFonts w:hint="eastAsia" w:ascii="宋体" w:hAnsi="宋体" w:cs="宋体"/>
                <w:bCs/>
                <w:color w:val="000000"/>
                <w:szCs w:val="21"/>
                <w:highlight w:val="none"/>
              </w:rPr>
              <w:t xml:space="preserve">1项</w:t>
            </w:r>
            <w:r>
              <w:rPr>
                <w:rFonts w:hint="eastAsia" w:ascii="宋体" w:hAnsi="宋体" w:eastAsia="宋体" w:cs="宋体"/>
                <w:bCs/>
                <w:color w:val="000000"/>
                <w:sz w:val="21"/>
                <w:szCs w:val="21"/>
                <w:highlight w:val="none"/>
                <w:lang w:val="en-US" w:eastAsia="zh-CN"/>
              </w:rPr>
            </w:r>
            <w:r/>
          </w:p>
        </w:tc>
        <w:tc>
          <w:tcPr>
            <w:tcW w:w="4290" w:type="dxa"/>
            <w:vAlign w:val="center"/>
            <w:textDirection w:val="lrTb"/>
            <w:noWrap w:val="false"/>
          </w:tcPr>
          <w:p>
            <w:pPr>
              <w:pStyle w:val="883"/>
              <w:jc w:val="left"/>
              <w:keepLines w:val="0"/>
              <w:keepNext w:val="0"/>
              <w:pageBreakBefore w:val="0"/>
              <w:spacing w:line="3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eastAsia="zh-CN"/>
              </w:rPr>
              <w:t xml:space="preserve">常州市第一人民医院院内停车场空间有限，需租用院外停车场解决职工停车难问题。</w:t>
            </w:r>
            <w:r>
              <w:rPr>
                <w:rFonts w:ascii="宋体" w:hAnsi="宋体" w:eastAsia="宋体" w:cs="宋体"/>
                <w:color w:val="000000"/>
                <w:sz w:val="21"/>
                <w:szCs w:val="21"/>
                <w:highlight w:val="none"/>
                <w:lang w:val="en-US" w:eastAsia="zh-CN"/>
              </w:rPr>
            </w:r>
            <w:r/>
          </w:p>
        </w:tc>
      </w:tr>
    </w:tbl>
    <w:p>
      <w:pPr>
        <w:pStyle w:val="883"/>
        <w:ind w:firstLine="42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5.合同履行期限：</w:t>
      </w:r>
      <w:r>
        <w:rPr>
          <w:rFonts w:hint="eastAsia" w:ascii="宋体" w:hAnsi="宋体" w:eastAsia="宋体" w:cs="宋体"/>
          <w:color w:val="000000"/>
          <w:sz w:val="21"/>
          <w:szCs w:val="21"/>
          <w:highlight w:val="none"/>
          <w:lang w:eastAsia="zh-CN"/>
        </w:rPr>
        <w:t xml:space="preserve">本项目租赁期3年，合同一年一签。</w:t>
      </w:r>
      <w:r>
        <w:rPr>
          <w:rFonts w:hint="eastAsia" w:ascii="宋体" w:hAnsi="宋体" w:eastAsia="宋体" w:cs="宋体"/>
          <w:color w:val="000000"/>
          <w:sz w:val="21"/>
          <w:szCs w:val="21"/>
          <w:highlight w:val="none"/>
          <w:u w:val="single"/>
          <w:lang w:eastAsia="zh-CN"/>
        </w:rPr>
      </w:r>
      <w:r/>
    </w:p>
    <w:p>
      <w:pPr>
        <w:pStyle w:val="883"/>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6.本项目是否接受联合体：□是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883"/>
        <w:ind w:firstLine="420"/>
        <w:pageBreakBefore w:val="0"/>
        <w:spacing w:line="400" w:lineRule="exact"/>
        <w:rPr>
          <w:rFonts w:hint="eastAsia" w:ascii="宋体" w:hAnsi="宋体" w:eastAsia="宋体" w:cs="宋体"/>
          <w:color w:val="000000"/>
          <w:sz w:val="21"/>
          <w:szCs w:val="21"/>
          <w:highlight w:val="none"/>
        </w:rPr>
      </w:pPr>
      <w:r/>
      <w:bookmarkStart w:id="7" w:name="_Toc35393622"/>
      <w:r/>
      <w:bookmarkStart w:id="8" w:name="_Toc28359080"/>
      <w:r/>
      <w:bookmarkStart w:id="9" w:name="_Toc35393791"/>
      <w:r/>
      <w:bookmarkStart w:id="10" w:name="_Toc28359003"/>
      <w:r>
        <w:rPr>
          <w:rFonts w:hint="eastAsia" w:ascii="宋体" w:hAnsi="宋体" w:eastAsia="宋体" w:cs="宋体"/>
          <w:color w:val="000000"/>
          <w:sz w:val="21"/>
          <w:szCs w:val="21"/>
          <w:highlight w:val="none"/>
        </w:rPr>
        <w:t xml:space="preserve">7.本项目是否接受进口产品响应：□是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885"/>
        <w:jc w:val="left"/>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二、申请人的资格要求（须同时满足）</w:t>
      </w:r>
      <w:bookmarkEnd w:id="7"/>
      <w:r/>
      <w:bookmarkEnd w:id="8"/>
      <w:r/>
      <w:bookmarkEnd w:id="9"/>
      <w:r/>
      <w:bookmarkEnd w:id="10"/>
      <w:r>
        <w:rPr>
          <w:rFonts w:hint="eastAsia" w:ascii="宋体" w:hAnsi="宋体" w:eastAsia="宋体" w:cs="宋体"/>
          <w:color w:val="000000"/>
          <w:sz w:val="21"/>
          <w:szCs w:val="21"/>
          <w:highlight w:val="none"/>
        </w:rPr>
      </w:r>
      <w:r/>
    </w:p>
    <w:p>
      <w:pPr>
        <w:pStyle w:val="883"/>
        <w:ind w:firstLine="420"/>
        <w:pageBreakBefore w:val="0"/>
        <w:spacing w:line="400" w:lineRule="exact"/>
        <w:rPr>
          <w:rFonts w:hint="eastAsia" w:ascii="宋体" w:hAnsi="宋体" w:eastAsia="宋体" w:cs="宋体"/>
          <w:color w:val="000000"/>
          <w:sz w:val="21"/>
          <w:szCs w:val="21"/>
          <w:highlight w:val="none"/>
        </w:rPr>
      </w:pPr>
      <w:r/>
      <w:bookmarkStart w:id="11" w:name="_Toc28359081"/>
      <w:r/>
      <w:bookmarkStart w:id="12" w:name="_Toc28359004"/>
      <w:r>
        <w:rPr>
          <w:rFonts w:hint="eastAsia" w:ascii="宋体" w:hAnsi="宋体" w:eastAsia="宋体" w:cs="宋体"/>
          <w:color w:val="000000"/>
          <w:sz w:val="21"/>
          <w:szCs w:val="21"/>
          <w:highlight w:val="none"/>
        </w:rPr>
        <w:t xml:space="preserve">1.满足《中华人</w:t>
      </w:r>
      <w:r>
        <w:rPr>
          <w:rFonts w:hint="eastAsia" w:ascii="宋体" w:hAnsi="宋体" w:eastAsia="宋体" w:cs="宋体"/>
          <w:color w:val="000000"/>
          <w:sz w:val="21"/>
          <w:szCs w:val="21"/>
          <w:highlight w:val="none"/>
        </w:rPr>
        <w:t xml:space="preserve">民共和国政府采购法》第二十二条规定以及下列情形：</w:t>
      </w:r>
      <w:r>
        <w:rPr>
          <w:rFonts w:hint="eastAsia" w:ascii="宋体" w:hAnsi="宋体" w:eastAsia="宋体" w:cs="宋体"/>
          <w:color w:val="000000"/>
          <w:sz w:val="21"/>
          <w:szCs w:val="21"/>
          <w:highlight w:val="none"/>
        </w:rPr>
      </w:r>
      <w:r/>
    </w:p>
    <w:p>
      <w:pPr>
        <w:pStyle w:val="883"/>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1"/>
          <w:szCs w:val="21"/>
          <w:highlight w:val="none"/>
        </w:rPr>
      </w:r>
      <w:r/>
    </w:p>
    <w:p>
      <w:pPr>
        <w:pStyle w:val="883"/>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eastAsia="宋体" w:cs="宋体"/>
          <w:color w:val="000000"/>
          <w:sz w:val="21"/>
          <w:szCs w:val="21"/>
          <w:highlight w:val="none"/>
        </w:rPr>
      </w:r>
      <w:r/>
    </w:p>
    <w:p>
      <w:pPr>
        <w:pStyle w:val="883"/>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中小企业政策</w:t>
      </w:r>
      <w:r>
        <w:rPr>
          <w:rFonts w:hint="eastAsia" w:ascii="宋体" w:hAnsi="宋体" w:eastAsia="宋体" w:cs="宋体"/>
          <w:color w:val="000000"/>
          <w:sz w:val="21"/>
          <w:szCs w:val="21"/>
          <w:highlight w:val="none"/>
        </w:rPr>
      </w:r>
      <w:r/>
    </w:p>
    <w:p>
      <w:pPr>
        <w:pStyle w:val="883"/>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本项目不专门面向中小企业预留采购份额。</w:t>
      </w:r>
      <w:r>
        <w:rPr>
          <w:rFonts w:hint="eastAsia" w:ascii="宋体" w:hAnsi="宋体" w:eastAsia="宋体" w:cs="宋体"/>
          <w:color w:val="000000"/>
          <w:sz w:val="21"/>
          <w:szCs w:val="21"/>
          <w:highlight w:val="none"/>
        </w:rPr>
      </w:r>
      <w:r/>
    </w:p>
    <w:p>
      <w:pPr>
        <w:pStyle w:val="883"/>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□本项目专门面向  □中小 □小微企业  采购。即：提供的货物全部由符合政策要求的中小/小微企业制造、服务全部由符合政策要求的中小/小微企业承接。</w:t>
      </w:r>
      <w:r>
        <w:rPr>
          <w:rFonts w:hint="eastAsia" w:ascii="宋体" w:hAnsi="宋体" w:eastAsia="宋体" w:cs="宋体"/>
          <w:color w:val="000000"/>
          <w:sz w:val="21"/>
          <w:szCs w:val="21"/>
          <w:highlight w:val="none"/>
        </w:rPr>
      </w:r>
      <w:r/>
    </w:p>
    <w:p>
      <w:pPr>
        <w:pStyle w:val="883"/>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3"/>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其它落实政府采购政策的资格要求（如有）：</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3"/>
        <w:ind w:firstLine="420"/>
        <w:pageBreakBefore w:val="0"/>
        <w:spacing w:line="400" w:lineRule="exact"/>
        <w:rPr>
          <w:rFonts w:hint="eastAsia" w:ascii="宋体" w:hAnsi="宋体" w:eastAsia="宋体" w:cs="宋体"/>
          <w:i/>
          <w:iCs/>
          <w:color w:val="000000"/>
          <w:sz w:val="21"/>
          <w:szCs w:val="21"/>
          <w:highlight w:val="none"/>
          <w:u w:val="single"/>
        </w:rPr>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i/>
          <w:iCs/>
          <w:color w:val="000000"/>
          <w:sz w:val="21"/>
          <w:szCs w:val="21"/>
          <w:highlight w:val="none"/>
          <w:u w:val="single"/>
        </w:rPr>
      </w:r>
      <w:r/>
    </w:p>
    <w:p>
      <w:pPr>
        <w:pStyle w:val="883"/>
        <w:ind w:firstLine="42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3.1本项目是否接受分支机构参与：</w:t>
      </w: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883"/>
        <w:ind w:firstLine="42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3.2本项目是否属于政府购买服务：</w:t>
      </w:r>
      <w:r>
        <w:rPr>
          <w:rFonts w:hint="eastAsia" w:ascii="宋体" w:hAnsi="宋体" w:eastAsia="宋体" w:cs="宋体"/>
          <w:color w:val="000000"/>
          <w:sz w:val="21"/>
          <w:szCs w:val="21"/>
          <w:highlight w:val="none"/>
        </w:rPr>
      </w:r>
      <w:r/>
    </w:p>
    <w:p>
      <w:pPr>
        <w:pStyle w:val="883"/>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883"/>
        <w:ind w:firstLine="420"/>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rPr>
        <w:t xml:space="preserve">是，公益一类事业单位、使用事业编制且由财政拨款保障的群团组织，不得作为承接主体；</w:t>
      </w:r>
      <w:r>
        <w:rPr>
          <w:rFonts w:hint="eastAsia" w:ascii="宋体" w:hAnsi="宋体" w:cs="宋体"/>
          <w:szCs w:val="21"/>
          <w:highlight w:val="none"/>
        </w:rPr>
      </w:r>
      <w:r/>
    </w:p>
    <w:p>
      <w:pPr>
        <w:pStyle w:val="883"/>
        <w:ind w:firstLine="42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i/>
          <w:iCs/>
          <w:sz w:val="21"/>
          <w:szCs w:val="21"/>
          <w:highlight w:val="none"/>
          <w:u w:val="single"/>
        </w:rPr>
      </w:pPr>
      <w:r>
        <w:rPr>
          <w:rFonts w:hint="eastAsia" w:ascii="宋体" w:hAnsi="宋体" w:eastAsia="宋体" w:cs="宋体"/>
          <w:sz w:val="21"/>
          <w:szCs w:val="21"/>
          <w:highlight w:val="none"/>
        </w:rPr>
        <w:t xml:space="preserve">3.3 其他特定资格要求：</w:t>
      </w:r>
      <w:r>
        <w:rPr>
          <w:rFonts w:hint="eastAsia" w:ascii="宋体" w:hAnsi="宋体" w:eastAsia="宋体" w:cs="宋体"/>
          <w:sz w:val="21"/>
          <w:szCs w:val="21"/>
          <w:highlight w:val="none"/>
          <w:u w:val="singl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i/>
          <w:iCs/>
          <w:sz w:val="21"/>
          <w:szCs w:val="21"/>
          <w:highlight w:val="none"/>
          <w:u w:val="single"/>
        </w:rPr>
      </w:r>
      <w:r/>
    </w:p>
    <w:p>
      <w:pPr>
        <w:pStyle w:val="885"/>
        <w:jc w:val="left"/>
        <w:pageBreakBefore w:val="0"/>
        <w:spacing w:before="0" w:line="400" w:lineRule="exact"/>
        <w:widowControl/>
        <w:rPr>
          <w:rFonts w:hint="eastAsia" w:ascii="宋体" w:hAnsi="宋体" w:eastAsia="宋体" w:cs="宋体"/>
          <w:sz w:val="21"/>
          <w:szCs w:val="21"/>
          <w:highlight w:val="none"/>
        </w:rPr>
      </w:pPr>
      <w:r/>
      <w:bookmarkEnd w:id="11"/>
      <w:r/>
      <w:bookmarkEnd w:id="12"/>
      <w:r/>
      <w:bookmarkStart w:id="13" w:name="_Toc35393623"/>
      <w:r/>
      <w:bookmarkStart w:id="14" w:name="_Toc35393792"/>
      <w:r>
        <w:rPr>
          <w:rFonts w:hint="eastAsia" w:ascii="宋体" w:hAnsi="宋体" w:eastAsia="宋体" w:cs="宋体"/>
          <w:sz w:val="21"/>
          <w:szCs w:val="21"/>
          <w:highlight w:val="none"/>
        </w:rPr>
        <w:t xml:space="preserve">三、获取采购文件</w:t>
      </w:r>
      <w:bookmarkEnd w:id="13"/>
      <w:r/>
      <w:bookmarkEnd w:id="14"/>
      <w:r>
        <w:rPr>
          <w:rFonts w:hint="eastAsia" w:ascii="宋体" w:hAnsi="宋体" w:eastAsia="宋体" w:cs="宋体"/>
          <w:sz w:val="21"/>
          <w:szCs w:val="21"/>
          <w:highlight w:val="none"/>
        </w:rPr>
      </w:r>
      <w:r/>
    </w:p>
    <w:p>
      <w:pPr>
        <w:pStyle w:val="883"/>
        <w:ind w:firstLine="420"/>
        <w:pageBreakBefore w:val="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1.获取时间：</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eastAsia="宋体" w:cs="宋体"/>
          <w:b/>
          <w:bCs/>
          <w:sz w:val="21"/>
          <w:szCs w:val="21"/>
          <w:highlight w:val="none"/>
          <w:lang w:bidi="ar"/>
        </w:rPr>
        <w:t xml:space="preserve">年</w:t>
      </w:r>
      <w:r>
        <w:rPr>
          <w:rFonts w:hint="eastAsia" w:ascii="宋体" w:hAnsi="宋体" w:eastAsia="宋体" w:cs="宋体"/>
          <w:b/>
          <w:bCs/>
          <w:sz w:val="21"/>
          <w:szCs w:val="21"/>
          <w:highlight w:val="none"/>
          <w:u w:val="single"/>
          <w:lang w:val="en-US" w:eastAsia="zh-CN" w:bidi="ar"/>
        </w:rPr>
        <w:t xml:space="preserve">10</w:t>
      </w:r>
      <w:r>
        <w:rPr>
          <w:rFonts w:hint="eastAsia" w:ascii="宋体" w:hAnsi="宋体" w:eastAsia="宋体" w:cs="宋体"/>
          <w:b/>
          <w:bCs/>
          <w:sz w:val="21"/>
          <w:szCs w:val="21"/>
          <w:highlight w:val="none"/>
          <w:lang w:bidi="ar"/>
        </w:rPr>
        <w:t xml:space="preserve">月</w:t>
      </w:r>
      <w:r>
        <w:rPr>
          <w:rFonts w:hint="eastAsia" w:ascii="宋体" w:hAnsi="宋体" w:eastAsia="宋体" w:cs="宋体"/>
          <w:b/>
          <w:bCs/>
          <w:sz w:val="21"/>
          <w:szCs w:val="21"/>
          <w:highlight w:val="none"/>
          <w:u w:val="single"/>
          <w:lang w:val="en-US" w:eastAsia="zh-CN" w:bidi="ar"/>
        </w:rPr>
        <w:t xml:space="preserve">27</w:t>
      </w:r>
      <w:r>
        <w:rPr>
          <w:rFonts w:hint="eastAsia" w:ascii="宋体" w:hAnsi="宋体" w:eastAsia="宋体" w:cs="宋体"/>
          <w:b/>
          <w:bCs/>
          <w:sz w:val="21"/>
          <w:szCs w:val="21"/>
          <w:highlight w:val="none"/>
          <w:lang w:bidi="ar"/>
        </w:rPr>
        <w:t xml:space="preserve">日至</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eastAsia="宋体" w:cs="宋体"/>
          <w:b/>
          <w:bCs/>
          <w:sz w:val="21"/>
          <w:szCs w:val="21"/>
          <w:highlight w:val="none"/>
          <w:lang w:bidi="ar"/>
        </w:rPr>
        <w:t xml:space="preserve">年</w:t>
      </w:r>
      <w:r>
        <w:rPr>
          <w:rFonts w:hint="eastAsia" w:ascii="宋体" w:hAnsi="宋体" w:eastAsia="宋体" w:cs="宋体"/>
          <w:b/>
          <w:bCs/>
          <w:sz w:val="21"/>
          <w:szCs w:val="21"/>
          <w:highlight w:val="none"/>
          <w:u w:val="single"/>
          <w:lang w:val="en-US" w:eastAsia="zh-CN" w:bidi="ar"/>
        </w:rPr>
        <w:t xml:space="preserve">10</w:t>
      </w:r>
      <w:r>
        <w:rPr>
          <w:rFonts w:hint="eastAsia" w:ascii="宋体" w:hAnsi="宋体" w:eastAsia="宋体" w:cs="宋体"/>
          <w:b/>
          <w:bCs/>
          <w:sz w:val="21"/>
          <w:szCs w:val="21"/>
          <w:highlight w:val="none"/>
          <w:lang w:bidi="ar"/>
        </w:rPr>
        <w:t xml:space="preserve">月</w:t>
      </w:r>
      <w:r>
        <w:rPr>
          <w:rFonts w:hint="eastAsia" w:ascii="宋体" w:hAnsi="宋体" w:eastAsia="宋体" w:cs="宋体"/>
          <w:b/>
          <w:bCs/>
          <w:sz w:val="21"/>
          <w:szCs w:val="21"/>
          <w:highlight w:val="none"/>
          <w:u w:val="single"/>
          <w:lang w:val="en-US" w:eastAsia="zh-CN" w:bidi="ar"/>
        </w:rPr>
        <w:t xml:space="preserve">29</w:t>
      </w:r>
      <w:r>
        <w:rPr>
          <w:rFonts w:hint="eastAsia" w:ascii="宋体" w:hAnsi="宋体" w:eastAsia="宋体" w:cs="宋体"/>
          <w:b/>
          <w:bCs/>
          <w:sz w:val="21"/>
          <w:szCs w:val="21"/>
          <w:highlight w:val="none"/>
          <w:lang w:bidi="ar"/>
        </w:rPr>
        <w:t xml:space="preserve">日</w:t>
      </w:r>
      <w:r>
        <w:rPr>
          <w:rFonts w:hint="eastAsia" w:ascii="宋体" w:hAnsi="宋体" w:eastAsia="宋体" w:cs="宋体"/>
          <w:sz w:val="21"/>
          <w:szCs w:val="21"/>
          <w:highlight w:val="none"/>
          <w:lang w:bidi="ar"/>
        </w:rPr>
        <w:t xml:space="preserve">（北京时间，法定节假日除外）。</w:t>
      </w:r>
      <w:r>
        <w:rPr>
          <w:rFonts w:hint="eastAsia" w:ascii="宋体" w:hAnsi="宋体" w:eastAsia="宋体" w:cs="宋体"/>
          <w:sz w:val="21"/>
          <w:szCs w:val="21"/>
          <w:highlight w:val="none"/>
          <w:lang w:bidi="ar"/>
        </w:rPr>
      </w:r>
      <w:r/>
    </w:p>
    <w:p>
      <w:pPr>
        <w:pStyle w:val="883"/>
        <w:ind w:firstLine="420"/>
        <w:keepLines w:val="0"/>
        <w:keepNext w:val="0"/>
        <w:pageBreakBefore w:val="0"/>
        <w:spacing w:line="40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2.获取地点：</w:t>
      </w:r>
      <w:r>
        <w:rPr>
          <w:rFonts w:hint="eastAsia" w:ascii="宋体" w:hAnsi="宋体" w:eastAsia="宋体" w:cs="宋体"/>
          <w:sz w:val="21"/>
          <w:szCs w:val="21"/>
          <w:highlight w:val="none"/>
          <w:lang w:eastAsia="zh-CN" w:bidi="ar"/>
        </w:rPr>
        <w:t xml:space="preserve">“苏采云”政府采购一体化平台</w:t>
      </w:r>
      <w:r>
        <w:rPr>
          <w:rFonts w:hint="eastAsia" w:ascii="宋体" w:hAnsi="宋体" w:eastAsia="宋体" w:cs="宋体"/>
          <w:sz w:val="21"/>
          <w:szCs w:val="21"/>
          <w:highlight w:val="none"/>
          <w:lang w:eastAsia="zh-CN"/>
        </w:rPr>
      </w:r>
      <w:r/>
    </w:p>
    <w:p>
      <w:pPr>
        <w:pStyle w:val="883"/>
        <w:ind w:firstLine="420"/>
        <w:keepLines w:val="0"/>
        <w:keepNext w:val="0"/>
        <w:pageBreakBefore w:val="0"/>
        <w:spacing w:line="400" w:lineRule="exact"/>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3.获取方式：供应商持CA数字认证证书登录“苏采云”政府采购一体化平台（https://jszfcg.jsczt.cn/jszc/login）获取电子版</w:t>
      </w:r>
      <w:r>
        <w:rPr>
          <w:rFonts w:hint="eastAsia" w:ascii="宋体" w:hAnsi="宋体" w:eastAsia="宋体" w:cs="宋体"/>
          <w:sz w:val="21"/>
          <w:szCs w:val="21"/>
          <w:highlight w:val="none"/>
          <w:lang w:val="en-US" w:eastAsia="zh-CN" w:bidi="ar"/>
        </w:rPr>
        <w:t xml:space="preserve">采购</w:t>
      </w:r>
      <w:r>
        <w:rPr>
          <w:rFonts w:hint="eastAsia" w:ascii="宋体" w:hAnsi="宋体" w:eastAsia="宋体" w:cs="宋体"/>
          <w:sz w:val="21"/>
          <w:szCs w:val="21"/>
          <w:highlight w:val="none"/>
          <w:lang w:bidi="ar"/>
        </w:rPr>
        <w:t xml:space="preserve">文件。</w:t>
      </w:r>
      <w:r>
        <w:rPr>
          <w:rFonts w:hint="eastAsia" w:ascii="宋体" w:hAnsi="宋体" w:eastAsia="宋体" w:cs="宋体"/>
          <w:sz w:val="21"/>
          <w:szCs w:val="21"/>
          <w:highlight w:val="none"/>
          <w:lang w:bidi="ar"/>
        </w:rPr>
      </w:r>
      <w:r/>
    </w:p>
    <w:p>
      <w:pPr>
        <w:pStyle w:val="883"/>
        <w:ind w:firstLine="420"/>
        <w:pageBreakBefore w:val="0"/>
        <w:spacing w:line="400" w:lineRule="exac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4.售价：0元。</w:t>
      </w:r>
      <w:r>
        <w:rPr>
          <w:rFonts w:hint="eastAsia" w:ascii="宋体" w:hAnsi="宋体" w:eastAsia="宋体" w:cs="宋体"/>
          <w:sz w:val="21"/>
          <w:szCs w:val="21"/>
          <w:highlight w:val="none"/>
          <w:lang w:val="en-US" w:eastAsia="zh-CN" w:bidi="ar"/>
        </w:rPr>
      </w:r>
      <w:r/>
    </w:p>
    <w:p>
      <w:pPr>
        <w:pStyle w:val="885"/>
        <w:jc w:val="left"/>
        <w:pageBreakBefore w:val="0"/>
        <w:spacing w:before="0" w:line="400" w:lineRule="exact"/>
        <w:widowControl/>
        <w:rPr>
          <w:rFonts w:hint="eastAsia" w:ascii="宋体" w:hAnsi="宋体" w:eastAsia="宋体" w:cs="宋体"/>
          <w:sz w:val="21"/>
          <w:szCs w:val="21"/>
          <w:highlight w:val="none"/>
        </w:rPr>
      </w:pPr>
      <w:r/>
      <w:bookmarkStart w:id="15" w:name="_Toc35393793"/>
      <w:r/>
      <w:bookmarkStart w:id="16" w:name="_Toc28359082"/>
      <w:r/>
      <w:bookmarkStart w:id="17" w:name="_Toc35393624"/>
      <w:r/>
      <w:bookmarkStart w:id="18" w:name="_Toc28359005"/>
      <w:r>
        <w:rPr>
          <w:rFonts w:hint="eastAsia" w:ascii="宋体" w:hAnsi="宋体" w:eastAsia="宋体" w:cs="宋体"/>
          <w:sz w:val="21"/>
          <w:szCs w:val="21"/>
          <w:highlight w:val="none"/>
        </w:rPr>
        <w:t xml:space="preserve">四、</w:t>
      </w:r>
      <w:bookmarkEnd w:id="15"/>
      <w:r/>
      <w:bookmarkEnd w:id="16"/>
      <w:r/>
      <w:bookmarkEnd w:id="17"/>
      <w:r/>
      <w:bookmarkEnd w:id="18"/>
      <w:r>
        <w:rPr>
          <w:rFonts w:hint="eastAsia" w:ascii="宋体" w:hAnsi="宋体" w:eastAsia="宋体" w:cs="宋体"/>
          <w:sz w:val="21"/>
          <w:szCs w:val="21"/>
          <w:highlight w:val="none"/>
        </w:rPr>
        <w:t xml:space="preserve">响应文件提交</w:t>
      </w:r>
      <w:r>
        <w:rPr>
          <w:rFonts w:hint="eastAsia" w:ascii="宋体" w:hAnsi="宋体" w:eastAsia="宋体" w:cs="宋体"/>
          <w:sz w:val="21"/>
          <w:szCs w:val="21"/>
          <w:highlight w:val="none"/>
        </w:rPr>
      </w:r>
      <w:r/>
    </w:p>
    <w:p>
      <w:pPr>
        <w:pStyle w:val="883"/>
        <w:ind w:firstLine="420"/>
        <w:pageBreakBefore w:val="0"/>
        <w:spacing w:line="400" w:lineRule="exact"/>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lang w:bidi="ar"/>
        </w:rPr>
        <w:t xml:space="preserve">截止时间：</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eastAsia="宋体" w:cs="宋体"/>
          <w:b/>
          <w:bCs/>
          <w:sz w:val="21"/>
          <w:szCs w:val="21"/>
          <w:highlight w:val="none"/>
          <w:lang w:bidi="ar"/>
        </w:rPr>
        <w:t xml:space="preserve">年</w:t>
      </w:r>
      <w:r>
        <w:rPr>
          <w:rFonts w:hint="eastAsia" w:ascii="宋体" w:hAnsi="宋体" w:eastAsia="宋体" w:cs="宋体"/>
          <w:b/>
          <w:bCs/>
          <w:sz w:val="21"/>
          <w:szCs w:val="21"/>
          <w:highlight w:val="none"/>
          <w:u w:val="single"/>
          <w:lang w:val="en-US" w:eastAsia="zh-CN" w:bidi="ar"/>
        </w:rPr>
        <w:t xml:space="preserve">11</w:t>
      </w:r>
      <w:r>
        <w:rPr>
          <w:rFonts w:hint="eastAsia" w:ascii="宋体" w:hAnsi="宋体" w:eastAsia="宋体" w:cs="宋体"/>
          <w:b/>
          <w:bCs/>
          <w:sz w:val="21"/>
          <w:szCs w:val="21"/>
          <w:highlight w:val="none"/>
          <w:lang w:bidi="ar"/>
        </w:rPr>
        <w:t xml:space="preserve">月</w:t>
      </w:r>
      <w:r>
        <w:rPr>
          <w:rFonts w:hint="eastAsia" w:ascii="宋体" w:hAnsi="宋体" w:eastAsia="宋体" w:cs="宋体"/>
          <w:b/>
          <w:bCs/>
          <w:sz w:val="21"/>
          <w:szCs w:val="21"/>
          <w:highlight w:val="none"/>
          <w:u w:val="single"/>
          <w:lang w:val="en-US" w:eastAsia="zh-CN" w:bidi="ar"/>
        </w:rPr>
        <w:t xml:space="preserve">03</w:t>
      </w:r>
      <w:r>
        <w:rPr>
          <w:rFonts w:hint="eastAsia" w:ascii="宋体" w:hAnsi="宋体" w:eastAsia="宋体" w:cs="宋体"/>
          <w:b/>
          <w:bCs/>
          <w:sz w:val="21"/>
          <w:szCs w:val="21"/>
          <w:highlight w:val="none"/>
          <w:lang w:bidi="ar"/>
        </w:rPr>
        <w:t xml:space="preserve">日</w:t>
      </w:r>
      <w:r>
        <w:rPr>
          <w:rFonts w:hint="eastAsia" w:ascii="宋体" w:hAnsi="宋体" w:eastAsia="宋体" w:cs="宋体"/>
          <w:b/>
          <w:bCs/>
          <w:sz w:val="21"/>
          <w:szCs w:val="21"/>
          <w:highlight w:val="none"/>
          <w:u w:val="single"/>
          <w:lang w:val="en-US" w:eastAsia="zh-CN" w:bidi="ar"/>
        </w:rPr>
        <w:t xml:space="preserve">09</w:t>
      </w:r>
      <w:r>
        <w:rPr>
          <w:rFonts w:hint="eastAsia" w:ascii="宋体" w:hAnsi="宋体" w:eastAsia="宋体" w:cs="宋体"/>
          <w:b/>
          <w:bCs/>
          <w:sz w:val="21"/>
          <w:szCs w:val="21"/>
          <w:highlight w:val="none"/>
          <w:lang w:bidi="ar"/>
        </w:rPr>
        <w:t xml:space="preserve">点</w:t>
      </w:r>
      <w:r>
        <w:rPr>
          <w:rFonts w:hint="eastAsia" w:ascii="宋体" w:hAnsi="宋体" w:eastAsia="宋体" w:cs="宋体"/>
          <w:b/>
          <w:bCs/>
          <w:sz w:val="21"/>
          <w:szCs w:val="21"/>
          <w:highlight w:val="none"/>
          <w:u w:val="single"/>
          <w:lang w:val="en-US" w:eastAsia="zh-CN" w:bidi="ar"/>
        </w:rPr>
        <w:t xml:space="preserve">30</w:t>
      </w:r>
      <w:r>
        <w:rPr>
          <w:rFonts w:hint="eastAsia" w:ascii="宋体" w:hAnsi="宋体" w:eastAsia="宋体" w:cs="宋体"/>
          <w:b/>
          <w:bCs/>
          <w:sz w:val="21"/>
          <w:szCs w:val="21"/>
          <w:highlight w:val="none"/>
          <w:lang w:bidi="ar"/>
        </w:rPr>
        <w:t xml:space="preserve">分</w:t>
      </w:r>
      <w:r>
        <w:rPr>
          <w:rFonts w:hint="eastAsia" w:ascii="宋体" w:hAnsi="宋体" w:eastAsia="宋体" w:cs="宋体"/>
          <w:bCs/>
          <w:sz w:val="21"/>
          <w:szCs w:val="21"/>
          <w:highlight w:val="none"/>
          <w:lang w:bidi="ar"/>
        </w:rPr>
        <w:t xml:space="preserve">（北京时间）</w:t>
      </w:r>
      <w:r>
        <w:rPr>
          <w:rFonts w:hint="eastAsia" w:ascii="宋体" w:hAnsi="宋体" w:eastAsia="宋体" w:cs="宋体"/>
          <w:iCs/>
          <w:sz w:val="21"/>
          <w:szCs w:val="21"/>
          <w:highlight w:val="none"/>
          <w:lang w:bidi="ar"/>
        </w:rPr>
        <w:t xml:space="preserve">。</w:t>
      </w:r>
      <w:r>
        <w:rPr>
          <w:rFonts w:hint="eastAsia" w:ascii="宋体" w:hAnsi="宋体" w:eastAsia="宋体" w:cs="宋体"/>
          <w:bCs/>
          <w:sz w:val="21"/>
          <w:szCs w:val="21"/>
          <w:highlight w:val="none"/>
          <w:u w:val="single"/>
        </w:rPr>
      </w:r>
      <w:r/>
    </w:p>
    <w:p>
      <w:pPr>
        <w:pStyle w:val="883"/>
        <w:ind w:firstLine="420"/>
        <w:pageBreakBefore w:val="0"/>
        <w:spacing w:line="400" w:lineRule="exact"/>
        <w:rPr>
          <w:rFonts w:hint="eastAsia" w:ascii="宋体" w:hAnsi="宋体" w:eastAsia="宋体" w:cs="宋体"/>
          <w:sz w:val="21"/>
          <w:szCs w:val="21"/>
          <w:highlight w:val="none"/>
          <w:lang w:val="zh-TW" w:bidi="ar"/>
        </w:rPr>
      </w:pPr>
      <w:r>
        <w:rPr>
          <w:rFonts w:hint="eastAsia" w:ascii="宋体" w:hAnsi="宋体" w:eastAsia="宋体" w:cs="宋体"/>
          <w:sz w:val="21"/>
          <w:szCs w:val="21"/>
          <w:highlight w:val="none"/>
          <w:lang w:bidi="ar"/>
        </w:rPr>
        <w:t xml:space="preserve">地点：</w:t>
      </w:r>
      <w:r>
        <w:rPr>
          <w:rFonts w:hint="eastAsia" w:ascii="宋体" w:hAnsi="宋体" w:eastAsia="宋体" w:cs="宋体"/>
          <w:sz w:val="21"/>
          <w:szCs w:val="21"/>
          <w:highlight w:val="none"/>
          <w:u w:val="single"/>
          <w:lang w:bidi="ar"/>
        </w:rPr>
        <w:t xml:space="preserve">本项目采用不见面交易方式，无需到现场提交，供应商登录</w:t>
      </w:r>
      <w:r>
        <w:rPr>
          <w:rFonts w:hint="eastAsia" w:ascii="宋体" w:hAnsi="宋体" w:eastAsia="宋体" w:cs="宋体"/>
          <w:sz w:val="21"/>
          <w:szCs w:val="21"/>
          <w:highlight w:val="none"/>
          <w:u w:val="single"/>
          <w:lang w:eastAsia="zh-CN" w:bidi="ar"/>
        </w:rPr>
        <w:t xml:space="preserve">“苏采云”政府采购一体化平台</w:t>
      </w:r>
      <w:r>
        <w:rPr>
          <w:rFonts w:hint="eastAsia" w:ascii="宋体" w:hAnsi="宋体" w:eastAsia="宋体" w:cs="宋体"/>
          <w:sz w:val="21"/>
          <w:szCs w:val="21"/>
          <w:highlight w:val="none"/>
          <w:u w:val="single"/>
          <w:lang w:bidi="ar"/>
        </w:rPr>
        <w:t xml:space="preserve">供应商端，通过系统在线提交电子响应文件。</w:t>
      </w:r>
      <w:r>
        <w:rPr>
          <w:rFonts w:hint="eastAsia" w:ascii="宋体" w:hAnsi="宋体" w:eastAsia="宋体" w:cs="宋体"/>
          <w:sz w:val="21"/>
          <w:szCs w:val="21"/>
          <w:highlight w:val="none"/>
          <w:lang w:val="zh-TW" w:bidi="ar"/>
        </w:rPr>
      </w:r>
      <w:r/>
    </w:p>
    <w:p>
      <w:pPr>
        <w:pStyle w:val="885"/>
        <w:jc w:val="left"/>
        <w:pageBreakBefore w:val="0"/>
        <w:spacing w:before="0" w:line="400" w:lineRule="exact"/>
        <w:rPr>
          <w:rFonts w:hint="eastAsia" w:ascii="宋体" w:hAnsi="宋体" w:eastAsia="宋体" w:cs="宋体"/>
          <w:sz w:val="21"/>
          <w:szCs w:val="21"/>
          <w:highlight w:val="none"/>
        </w:rPr>
      </w:pPr>
      <w:r/>
      <w:bookmarkStart w:id="19" w:name="_Toc35393795"/>
      <w:r/>
      <w:bookmarkStart w:id="20" w:name="_Toc35393626"/>
      <w:r>
        <w:rPr>
          <w:rFonts w:hint="eastAsia" w:ascii="宋体" w:hAnsi="宋体" w:eastAsia="宋体" w:cs="宋体"/>
          <w:sz w:val="21"/>
          <w:szCs w:val="21"/>
          <w:highlight w:val="none"/>
        </w:rPr>
        <w:t xml:space="preserve">五、其他补充事宜</w:t>
      </w:r>
      <w:bookmarkEnd w:id="19"/>
      <w:r/>
      <w:bookmarkEnd w:id="20"/>
      <w:r>
        <w:rPr>
          <w:rFonts w:hint="eastAsia" w:ascii="宋体" w:hAnsi="宋体" w:eastAsia="宋体" w:cs="宋体"/>
          <w:sz w:val="21"/>
          <w:szCs w:val="21"/>
          <w:highlight w:val="none"/>
        </w:rPr>
      </w:r>
      <w:r/>
    </w:p>
    <w:p>
      <w:pPr>
        <w:pStyle w:val="883"/>
        <w:ind w:firstLine="422"/>
        <w:pageBreakBefore w:val="0"/>
        <w:spacing w:line="360" w:lineRule="exact"/>
        <w:rPr>
          <w:rFonts w:hint="eastAsia" w:ascii="宋体" w:hAnsi="宋体" w:cs="宋体"/>
          <w:szCs w:val="21"/>
        </w:rPr>
      </w:pPr>
      <w:r/>
      <w:bookmarkStart w:id="21" w:name="_Toc35393627"/>
      <w:r/>
      <w:bookmarkStart w:id="22" w:name="_Toc28359008"/>
      <w:r/>
      <w:bookmarkStart w:id="23" w:name="_Toc28359085"/>
      <w:r/>
      <w:bookmarkStart w:id="24" w:name="_Toc35393796"/>
      <w:r>
        <w:rPr>
          <w:rFonts w:hint="eastAsia" w:ascii="宋体" w:hAnsi="宋体" w:cs="宋体"/>
          <w:b/>
          <w:bCs/>
          <w:szCs w:val="21"/>
        </w:rPr>
        <w:t xml:space="preserve">1.本项目需要落实的政府采购政策：</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t xml:space="preserve"> </w:t>
      </w:r>
      <w:r>
        <w:rPr>
          <w:rFonts w:hint="eastAsia" w:ascii="宋体" w:hAnsi="宋体" w:cs="宋体"/>
          <w:szCs w:val="21"/>
        </w:rPr>
      </w:r>
      <w:r/>
    </w:p>
    <w:p>
      <w:pPr>
        <w:pStyle w:val="883"/>
        <w:ind w:firstLine="422"/>
        <w:pageBreakBefore w:val="0"/>
        <w:spacing w:line="360" w:lineRule="exact"/>
        <w:rPr>
          <w:rFonts w:ascii="宋体" w:hAnsi="宋体" w:cs="宋体"/>
          <w:szCs w:val="21"/>
        </w:rPr>
      </w:pPr>
      <w:r>
        <w:rPr>
          <w:rFonts w:hint="eastAsia" w:ascii="宋体" w:hAnsi="宋体" w:cs="宋体"/>
          <w:b/>
          <w:bCs/>
          <w:szCs w:val="21"/>
        </w:rPr>
        <w:t xml:space="preserve">2.投标保证金：</w:t>
      </w:r>
      <w:r>
        <w:rPr>
          <w:rFonts w:hint="eastAsia" w:ascii="宋体" w:hAnsi="宋体" w:cs="宋体"/>
          <w:szCs w:val="21"/>
        </w:rPr>
        <w:t xml:space="preserve">本项目不收取投标保证金。</w:t>
      </w:r>
      <w:r>
        <w:rPr>
          <w:rFonts w:ascii="宋体" w:hAnsi="宋体" w:cs="宋体"/>
          <w:szCs w:val="21"/>
        </w:rPr>
      </w:r>
      <w:r/>
    </w:p>
    <w:p>
      <w:pPr>
        <w:pStyle w:val="883"/>
        <w:ind w:firstLine="420"/>
        <w:jc w:val="left"/>
        <w:pageBreakBefore w:val="0"/>
        <w:spacing w:line="360" w:lineRule="exact"/>
        <w:widowControl/>
        <w:rPr>
          <w:rFonts w:hint="eastAsia" w:ascii="宋体" w:hAnsi="宋体" w:cs="宋体"/>
          <w:bCs/>
          <w:szCs w:val="21"/>
          <w:lang w:bidi="ar"/>
        </w:rPr>
      </w:pPr>
      <w:r>
        <w:rPr>
          <w:rFonts w:hint="eastAsia" w:ascii="宋体" w:hAnsi="宋体" w:cs="宋体"/>
          <w:szCs w:val="21"/>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szCs w:val="21"/>
          <w:lang w:bidi="ar"/>
        </w:rPr>
        <w:t xml:space="preserve">数字认证证书情况确认是否符合本项目电子化采购流程要求。</w:t>
      </w:r>
      <w:r>
        <w:rPr>
          <w:rFonts w:hint="eastAsia" w:ascii="宋体" w:hAnsi="宋体" w:cs="宋体"/>
          <w:bCs/>
          <w:szCs w:val="21"/>
          <w:lang w:bidi="ar"/>
        </w:rPr>
      </w:r>
      <w:r/>
    </w:p>
    <w:p>
      <w:pPr>
        <w:pStyle w:val="883"/>
        <w:ind w:firstLine="420"/>
        <w:pageBreakBefore w:val="0"/>
        <w:spacing w:line="360" w:lineRule="exact"/>
        <w:rPr>
          <w:rFonts w:hint="eastAsia" w:ascii="宋体" w:hAnsi="宋体" w:cs="宋体"/>
          <w:szCs w:val="21"/>
        </w:rPr>
      </w:pPr>
      <w:r>
        <w:rPr>
          <w:rFonts w:hint="eastAsia" w:ascii="宋体" w:hAnsi="宋体" w:cs="宋体"/>
          <w:szCs w:val="21"/>
          <w:lang w:bidi="ar"/>
        </w:rPr>
        <w:t xml:space="preserve">技术支持服务热线    0519-8558 8210、0519-8558 8163</w:t>
      </w:r>
      <w:r>
        <w:rPr>
          <w:rFonts w:hint="eastAsia" w:ascii="宋体" w:hAnsi="宋体" w:cs="宋体"/>
          <w:szCs w:val="21"/>
        </w:rPr>
      </w:r>
      <w:r/>
    </w:p>
    <w:p>
      <w:pPr>
        <w:pStyle w:val="88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CA认证证书办理（现场办理）联系电话   0519-8558 8120</w:t>
      </w:r>
      <w:r>
        <w:rPr>
          <w:rFonts w:hint="eastAsia" w:ascii="宋体" w:hAnsi="宋体" w:cs="宋体"/>
          <w:szCs w:val="21"/>
          <w:lang w:bidi="ar"/>
        </w:rPr>
      </w:r>
      <w:r/>
    </w:p>
    <w:p>
      <w:pPr>
        <w:pStyle w:val="88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3.1办理CA认证证书</w:t>
      </w:r>
      <w:r>
        <w:rPr>
          <w:rFonts w:hint="eastAsia" w:ascii="宋体" w:hAnsi="宋体" w:cs="宋体"/>
          <w:szCs w:val="21"/>
          <w:lang w:bidi="ar"/>
        </w:rPr>
      </w:r>
      <w:r/>
    </w:p>
    <w:p>
      <w:pPr>
        <w:pStyle w:val="883"/>
        <w:ind w:firstLine="420"/>
        <w:jc w:val="left"/>
        <w:pageBreakBefore w:val="0"/>
        <w:spacing w:line="360" w:lineRule="exact"/>
        <w:widowControl/>
        <w:rPr>
          <w:rFonts w:hint="eastAsia" w:ascii="宋体" w:hAnsi="宋体" w:cs="宋体"/>
          <w:szCs w:val="21"/>
        </w:rPr>
      </w:pPr>
      <w:r>
        <w:rPr>
          <w:rFonts w:hint="eastAsia" w:ascii="宋体" w:hAnsi="宋体" w:cs="宋体"/>
          <w:szCs w:val="21"/>
          <w:lang w:bidi="ar"/>
        </w:rPr>
        <w:t xml:space="preserve">供应商登录常州市政府采购网“下载中心”下载并查阅 “</w:t>
      </w:r>
      <w:r>
        <w:rPr>
          <w:rFonts w:hint="eastAsia" w:ascii="宋体" w:hAnsi="宋体" w:cs="宋体"/>
          <w:szCs w:val="21"/>
        </w:rPr>
        <w:t xml:space="preserve">“苏采云”政府采购一体化平台</w:t>
      </w:r>
      <w:r>
        <w:rPr>
          <w:rFonts w:hint="eastAsia" w:ascii="宋体" w:hAnsi="宋体" w:cs="宋体"/>
          <w:szCs w:val="21"/>
          <w:lang w:bidi="ar"/>
        </w:rPr>
        <w:t xml:space="preserve">（供应商）江苏省政府采购数字证书CA及电子签章办理指南”，按照程序要求办理。</w:t>
      </w:r>
      <w:r>
        <w:rPr>
          <w:rFonts w:hint="eastAsia" w:ascii="宋体" w:hAnsi="宋体" w:cs="宋体"/>
          <w:szCs w:val="21"/>
        </w:rPr>
      </w:r>
      <w:r/>
    </w:p>
    <w:p>
      <w:pPr>
        <w:pStyle w:val="88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3.2注册</w:t>
      </w:r>
      <w:r>
        <w:rPr>
          <w:rFonts w:hint="eastAsia" w:ascii="宋体" w:hAnsi="宋体" w:cs="宋体"/>
          <w:szCs w:val="21"/>
          <w:lang w:bidi="ar"/>
        </w:rPr>
      </w:r>
      <w:r/>
    </w:p>
    <w:p>
      <w:pPr>
        <w:pStyle w:val="883"/>
        <w:ind w:firstLine="420"/>
        <w:pageBreakBefore w:val="0"/>
        <w:spacing w:line="360" w:lineRule="exact"/>
        <w:rPr>
          <w:rFonts w:hint="eastAsia" w:ascii="宋体" w:hAnsi="宋体" w:cs="宋体"/>
          <w:szCs w:val="21"/>
        </w:rPr>
      </w:pPr>
      <w:r>
        <w:rPr>
          <w:rFonts w:hint="eastAsia" w:ascii="宋体" w:hAnsi="宋体" w:cs="宋体"/>
          <w:szCs w:val="21"/>
          <w:lang w:bidi="ar"/>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88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3.3控件、客户端下载</w:t>
      </w:r>
      <w:r>
        <w:rPr>
          <w:rFonts w:hint="eastAsia" w:ascii="宋体" w:hAnsi="宋体" w:cs="宋体"/>
          <w:szCs w:val="21"/>
          <w:lang w:bidi="ar"/>
        </w:rPr>
      </w:r>
      <w:r/>
    </w:p>
    <w:p>
      <w:pPr>
        <w:pStyle w:val="883"/>
        <w:ind w:firstLine="420"/>
        <w:jc w:val="left"/>
        <w:pageBreakBefore w:val="0"/>
        <w:spacing w:line="360" w:lineRule="exact"/>
        <w:widowControl/>
        <w:rPr>
          <w:rFonts w:hint="eastAsia" w:ascii="宋体" w:hAnsi="宋体" w:cs="宋体"/>
          <w:szCs w:val="21"/>
        </w:rPr>
      </w:pPr>
      <w:r>
        <w:rPr>
          <w:rFonts w:hint="eastAsia" w:ascii="宋体" w:hAnsi="宋体" w:cs="宋体"/>
          <w:szCs w:val="21"/>
          <w:lang w:bidi="ar"/>
        </w:rPr>
        <w:t xml:space="preserve">供应商登录常州市政府采购网“下载中心”-“政府采购管理交易系统（苏采云）CA及签章控件驱动”下载相关控件和客户端。</w:t>
      </w:r>
      <w:r>
        <w:rPr>
          <w:rFonts w:hint="eastAsia" w:ascii="宋体" w:hAnsi="宋体" w:cs="宋体"/>
          <w:szCs w:val="21"/>
        </w:rPr>
      </w:r>
      <w:r/>
    </w:p>
    <w:p>
      <w:pPr>
        <w:pStyle w:val="88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3.4 获取电子</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w:t>
      </w:r>
      <w:r>
        <w:rPr>
          <w:rFonts w:hint="eastAsia" w:ascii="宋体" w:hAnsi="宋体" w:cs="宋体"/>
          <w:szCs w:val="21"/>
          <w:lang w:bidi="ar"/>
        </w:rPr>
      </w:r>
      <w:r/>
    </w:p>
    <w:p>
      <w:pPr>
        <w:pStyle w:val="88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供应商持CA数字认证证书登录“苏采云”政府采购一体化平台获取电子</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文件。未在规定期限内通过“苏采云”政府采购一体化平台获取</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文件的</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lang w:bidi="ar"/>
        </w:rPr>
      </w:r>
      <w:r/>
    </w:p>
    <w:p>
      <w:pPr>
        <w:pStyle w:val="88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3.5编制电子</w:t>
      </w:r>
      <w:r>
        <w:rPr>
          <w:rFonts w:hint="eastAsia" w:ascii="宋体" w:hAnsi="宋体" w:cs="宋体"/>
          <w:szCs w:val="21"/>
          <w:lang w:val="en-US" w:eastAsia="zh-CN" w:bidi="ar"/>
        </w:rPr>
        <w:t xml:space="preserve">响应</w:t>
      </w:r>
      <w:r>
        <w:rPr>
          <w:rFonts w:hint="eastAsia" w:ascii="宋体" w:hAnsi="宋体" w:cs="宋体"/>
          <w:szCs w:val="21"/>
          <w:lang w:bidi="ar"/>
        </w:rPr>
        <w:t xml:space="preserve">文件</w:t>
      </w:r>
      <w:r>
        <w:rPr>
          <w:rFonts w:hint="eastAsia" w:ascii="宋体" w:hAnsi="宋体" w:cs="宋体"/>
          <w:szCs w:val="21"/>
          <w:lang w:bidi="ar"/>
        </w:rPr>
      </w:r>
      <w:r/>
    </w:p>
    <w:p>
      <w:pPr>
        <w:pStyle w:val="88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供应商应使用电子</w:t>
      </w:r>
      <w:r>
        <w:rPr>
          <w:rFonts w:hint="eastAsia" w:ascii="宋体" w:hAnsi="宋体" w:cs="宋体"/>
          <w:szCs w:val="21"/>
          <w:lang w:val="en-US" w:eastAsia="zh-CN" w:bidi="ar"/>
        </w:rPr>
        <w:t xml:space="preserve">响应</w:t>
      </w:r>
      <w:r>
        <w:rPr>
          <w:rFonts w:hint="eastAsia" w:ascii="宋体" w:hAnsi="宋体" w:cs="宋体"/>
          <w:szCs w:val="21"/>
          <w:lang w:bidi="ar"/>
        </w:rPr>
        <w:t xml:space="preserve">文件制作客户端编制电子</w:t>
      </w:r>
      <w:r>
        <w:rPr>
          <w:rFonts w:hint="eastAsia" w:ascii="宋体" w:hAnsi="宋体" w:cs="宋体"/>
          <w:szCs w:val="21"/>
          <w:lang w:val="en-US" w:eastAsia="zh-CN" w:bidi="ar"/>
        </w:rPr>
        <w:t xml:space="preserve">响应</w:t>
      </w:r>
      <w:r>
        <w:rPr>
          <w:rFonts w:hint="eastAsia" w:ascii="宋体" w:hAnsi="宋体" w:cs="宋体"/>
          <w:szCs w:val="21"/>
          <w:lang w:bidi="ar"/>
        </w:rPr>
        <w:t xml:space="preserve">文件并进行线上投标，供应商电子</w:t>
      </w:r>
      <w:r>
        <w:rPr>
          <w:rFonts w:hint="eastAsia" w:ascii="宋体" w:hAnsi="宋体" w:cs="宋体"/>
          <w:szCs w:val="21"/>
          <w:lang w:val="en-US" w:eastAsia="zh-CN" w:bidi="ar"/>
        </w:rPr>
        <w:t xml:space="preserve">响应</w:t>
      </w:r>
      <w:r>
        <w:rPr>
          <w:rFonts w:hint="eastAsia" w:ascii="宋体" w:hAnsi="宋体" w:cs="宋体"/>
          <w:szCs w:val="21"/>
          <w:lang w:bidi="ar"/>
        </w:rPr>
        <w:t xml:space="preserve">文件需要加密并加盖电子签章</w:t>
      </w:r>
      <w:r>
        <w:rPr>
          <w:rFonts w:hint="eastAsia" w:ascii="宋体" w:hAnsi="宋体" w:cs="宋体"/>
          <w:bCs/>
          <w:szCs w:val="21"/>
          <w:lang w:bidi="ar"/>
        </w:rPr>
        <w:t xml:space="preserve">，如无法按照要求在电子</w:t>
      </w:r>
      <w:r>
        <w:rPr>
          <w:rFonts w:hint="eastAsia" w:ascii="宋体" w:hAnsi="宋体" w:cs="宋体"/>
          <w:bCs/>
          <w:szCs w:val="21"/>
          <w:lang w:val="en-US" w:eastAsia="zh-CN" w:bidi="ar"/>
        </w:rPr>
        <w:t xml:space="preserve">响应</w:t>
      </w:r>
      <w:r>
        <w:rPr>
          <w:rFonts w:hint="eastAsia" w:ascii="宋体" w:hAnsi="宋体" w:cs="宋体"/>
          <w:bCs/>
          <w:szCs w:val="21"/>
          <w:lang w:bidi="ar"/>
        </w:rPr>
        <w:t xml:space="preserve">文件中加盖电子签章和加密，请及时通过技术支持服务热线联系技术人员</w:t>
      </w:r>
      <w:r>
        <w:rPr>
          <w:rFonts w:hint="eastAsia" w:ascii="宋体" w:hAnsi="宋体" w:cs="宋体"/>
          <w:szCs w:val="21"/>
          <w:lang w:bidi="ar"/>
        </w:rPr>
        <w:t xml:space="preserve">。</w:t>
      </w:r>
      <w:r>
        <w:rPr>
          <w:rFonts w:hint="eastAsia" w:ascii="宋体" w:hAnsi="宋体" w:cs="宋体"/>
          <w:szCs w:val="21"/>
          <w:lang w:bidi="ar"/>
        </w:rPr>
      </w:r>
      <w:r/>
    </w:p>
    <w:p>
      <w:pPr>
        <w:pStyle w:val="883"/>
        <w:ind w:firstLine="420"/>
        <w:jc w:val="left"/>
        <w:pageBreakBefore w:val="0"/>
        <w:spacing w:line="360" w:lineRule="exact"/>
        <w:widowControl/>
        <w:rPr>
          <w:rFonts w:hint="eastAsia" w:ascii="宋体" w:hAnsi="宋体" w:cs="宋体"/>
          <w:szCs w:val="21"/>
          <w:lang w:val="zh-TW" w:bidi="ar"/>
        </w:rPr>
      </w:pPr>
      <w:r>
        <w:rPr>
          <w:rFonts w:hint="eastAsia" w:ascii="宋体" w:hAnsi="宋体" w:cs="宋体"/>
          <w:szCs w:val="21"/>
          <w:lang w:val="zh-TW" w:eastAsia="zh-TW" w:bidi="ar"/>
        </w:rPr>
        <w:t xml:space="preserve">3.6</w:t>
      </w:r>
      <w:r>
        <w:rPr>
          <w:rFonts w:hint="eastAsia" w:ascii="宋体" w:hAnsi="宋体" w:cs="宋体"/>
          <w:szCs w:val="21"/>
          <w:lang w:val="zh-TW" w:bidi="ar"/>
        </w:rPr>
        <w:t xml:space="preserve">提交电子</w:t>
      </w:r>
      <w:r>
        <w:rPr>
          <w:rFonts w:hint="eastAsia" w:ascii="宋体" w:hAnsi="宋体" w:cs="宋体"/>
          <w:szCs w:val="21"/>
          <w:lang w:val="en-US" w:eastAsia="zh-CN" w:bidi="ar"/>
        </w:rPr>
        <w:t xml:space="preserve">响应</w:t>
      </w:r>
      <w:r>
        <w:rPr>
          <w:rFonts w:hint="eastAsia" w:ascii="宋体" w:hAnsi="宋体" w:cs="宋体"/>
          <w:szCs w:val="21"/>
          <w:lang w:val="zh-TW" w:bidi="ar"/>
        </w:rPr>
        <w:t xml:space="preserve">文件</w:t>
      </w:r>
      <w:r>
        <w:rPr>
          <w:rFonts w:hint="eastAsia" w:ascii="宋体" w:hAnsi="宋体" w:cs="宋体"/>
          <w:szCs w:val="21"/>
          <w:lang w:val="zh-TW" w:bidi="ar"/>
        </w:rPr>
      </w:r>
      <w:r/>
    </w:p>
    <w:p>
      <w:pPr>
        <w:pStyle w:val="88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供应商应于投标截止时间前在“苏采云”政府采购一体化平台提交电子</w:t>
      </w:r>
      <w:r>
        <w:rPr>
          <w:rFonts w:hint="eastAsia" w:ascii="宋体" w:hAnsi="宋体" w:cs="宋体"/>
          <w:szCs w:val="21"/>
          <w:lang w:val="en-US" w:eastAsia="zh-CN" w:bidi="ar"/>
        </w:rPr>
        <w:t xml:space="preserve">响应</w:t>
      </w:r>
      <w:r>
        <w:rPr>
          <w:rFonts w:hint="eastAsia" w:ascii="宋体" w:hAnsi="宋体" w:cs="宋体"/>
          <w:szCs w:val="21"/>
          <w:lang w:bidi="ar"/>
        </w:rPr>
        <w:t xml:space="preserve">文件，上传电子</w:t>
      </w:r>
      <w:r>
        <w:rPr>
          <w:rFonts w:hint="eastAsia" w:ascii="宋体" w:hAnsi="宋体" w:cs="宋体"/>
          <w:szCs w:val="21"/>
          <w:lang w:val="en-US" w:eastAsia="zh-CN" w:bidi="ar"/>
        </w:rPr>
        <w:t xml:space="preserve">响应</w:t>
      </w:r>
      <w:r>
        <w:rPr>
          <w:rFonts w:hint="eastAsia" w:ascii="宋体" w:hAnsi="宋体" w:cs="宋体"/>
          <w:szCs w:val="21"/>
          <w:lang w:bidi="ar"/>
        </w:rPr>
        <w:t xml:space="preserve">文件过程中请保持与互联网的连接畅通。</w:t>
      </w:r>
      <w:r>
        <w:rPr>
          <w:rFonts w:hint="eastAsia" w:ascii="宋体" w:hAnsi="宋体" w:cs="宋体"/>
          <w:szCs w:val="21"/>
          <w:lang w:bidi="ar"/>
        </w:rPr>
      </w:r>
      <w:r/>
    </w:p>
    <w:p>
      <w:pPr>
        <w:pStyle w:val="883"/>
        <w:ind w:firstLine="420"/>
        <w:jc w:val="left"/>
        <w:pageBreakBefore w:val="0"/>
        <w:spacing w:line="360" w:lineRule="exact"/>
        <w:widowControl/>
        <w:rPr>
          <w:rFonts w:hint="eastAsia" w:ascii="宋体" w:hAnsi="宋体" w:cs="宋体"/>
          <w:szCs w:val="21"/>
          <w:lang w:eastAsia="zh-TW" w:bidi="ar"/>
        </w:rPr>
      </w:pPr>
      <w:r>
        <w:rPr>
          <w:rFonts w:hint="eastAsia" w:ascii="宋体" w:hAnsi="宋体" w:cs="宋体"/>
          <w:szCs w:val="21"/>
          <w:lang w:val="zh-TW" w:bidi="ar"/>
        </w:rPr>
        <w:t xml:space="preserve">3.</w:t>
      </w:r>
      <w:r>
        <w:rPr>
          <w:rFonts w:hint="eastAsia" w:ascii="宋体" w:hAnsi="宋体" w:cs="宋体"/>
          <w:szCs w:val="21"/>
          <w:lang w:val="zh-TW" w:eastAsia="zh-TW" w:bidi="ar"/>
        </w:rPr>
        <w:t xml:space="preserve">7</w:t>
      </w:r>
      <w:r>
        <w:rPr>
          <w:rFonts w:hint="eastAsia" w:ascii="宋体" w:hAnsi="宋体" w:cs="宋体"/>
          <w:szCs w:val="21"/>
          <w:lang w:val="zh-TW" w:bidi="ar"/>
        </w:rPr>
        <w:t xml:space="preserve">电子开标</w:t>
      </w:r>
      <w:r>
        <w:rPr>
          <w:rFonts w:hint="eastAsia" w:ascii="宋体" w:hAnsi="宋体" w:cs="宋体"/>
          <w:szCs w:val="21"/>
          <w:lang w:eastAsia="zh-TW" w:bidi="ar"/>
        </w:rPr>
      </w:r>
      <w:r/>
    </w:p>
    <w:p>
      <w:pPr>
        <w:pStyle w:val="883"/>
        <w:ind w:firstLine="420"/>
        <w:pageBreakBefore w:val="0"/>
        <w:spacing w:line="360" w:lineRule="exact"/>
        <w:rPr>
          <w:rFonts w:hint="eastAsia" w:ascii="宋体" w:hAnsi="宋体" w:cs="宋体"/>
          <w:szCs w:val="21"/>
          <w:lang w:val="zh-TW" w:bidi="ar"/>
        </w:rPr>
      </w:pPr>
      <w:r>
        <w:rPr>
          <w:rFonts w:hint="eastAsia" w:ascii="宋体" w:hAnsi="宋体" w:cs="宋体"/>
          <w:szCs w:val="21"/>
          <w:lang w:val="zh-TW" w:bidi="ar"/>
        </w:rPr>
        <w:t xml:space="preserve">供应商使用</w:t>
      </w:r>
      <w:r>
        <w:rPr>
          <w:rFonts w:hint="eastAsia" w:ascii="宋体" w:hAnsi="宋体" w:cs="宋体"/>
          <w:szCs w:val="21"/>
          <w:lang w:bidi="ar"/>
        </w:rPr>
        <w:t xml:space="preserve">CA认证证书</w:t>
      </w:r>
      <w:r>
        <w:rPr>
          <w:rFonts w:hint="eastAsia" w:ascii="宋体" w:hAnsi="宋体" w:cs="宋体"/>
          <w:szCs w:val="21"/>
          <w:lang w:val="zh-TW" w:bidi="ar"/>
        </w:rPr>
        <w:t xml:space="preserve">登录</w:t>
      </w:r>
      <w:r>
        <w:rPr>
          <w:rFonts w:hint="eastAsia" w:ascii="宋体" w:hAnsi="宋体" w:cs="宋体"/>
          <w:szCs w:val="21"/>
          <w:lang w:bidi="ar"/>
        </w:rPr>
        <w:t xml:space="preserve">“苏采云”政府采购一体化平台进行电子化不见面开标</w:t>
      </w:r>
      <w:r>
        <w:rPr>
          <w:rFonts w:hint="eastAsia" w:ascii="宋体" w:hAnsi="宋体" w:cs="宋体"/>
          <w:szCs w:val="21"/>
          <w:lang w:val="zh-TW" w:bidi="ar"/>
        </w:rPr>
        <w:t xml:space="preserve">。</w:t>
      </w:r>
      <w:r>
        <w:rPr>
          <w:rFonts w:hint="eastAsia" w:ascii="宋体" w:hAnsi="宋体" w:cs="宋体"/>
          <w:szCs w:val="21"/>
          <w:lang w:val="zh-TW" w:bidi="ar"/>
        </w:rPr>
      </w:r>
      <w:r/>
    </w:p>
    <w:p>
      <w:pPr>
        <w:pStyle w:val="883"/>
        <w:ind w:firstLine="420"/>
        <w:pageBreakBefore w:val="0"/>
        <w:spacing w:line="360" w:lineRule="exact"/>
        <w:rPr>
          <w:rFonts w:hint="eastAsia" w:ascii="宋体" w:hAnsi="宋体" w:cs="宋体"/>
          <w:szCs w:val="21"/>
          <w:lang w:val="zh-TW" w:bidi="ar"/>
        </w:rPr>
      </w:pPr>
      <w:r>
        <w:rPr>
          <w:rFonts w:hint="eastAsia" w:ascii="宋体" w:hAnsi="宋体" w:cs="宋体"/>
          <w:szCs w:val="21"/>
          <w:lang w:val="zh-TW" w:bidi="ar"/>
        </w:rPr>
        <w:t xml:space="preserve">3.8注意事项</w:t>
      </w:r>
      <w:r>
        <w:rPr>
          <w:rFonts w:hint="eastAsia" w:ascii="宋体" w:hAnsi="宋体" w:cs="宋体"/>
          <w:szCs w:val="21"/>
          <w:lang w:val="zh-TW" w:bidi="ar"/>
        </w:rPr>
      </w:r>
      <w:r/>
    </w:p>
    <w:p>
      <w:pPr>
        <w:pStyle w:val="883"/>
        <w:ind w:firstLine="420"/>
        <w:pageBreakBefore w:val="0"/>
        <w:spacing w:line="360" w:lineRule="exact"/>
        <w:rPr>
          <w:rFonts w:hint="eastAsia" w:ascii="宋体" w:hAnsi="宋体" w:cs="宋体"/>
          <w:szCs w:val="21"/>
          <w:lang w:eastAsia="zh-TW"/>
        </w:rPr>
      </w:pPr>
      <w:r>
        <w:rPr>
          <w:rFonts w:hint="eastAsia" w:ascii="宋体" w:hAnsi="宋体" w:cs="宋体"/>
          <w:szCs w:val="21"/>
          <w:lang w:val="zh-TW" w:bidi="ar"/>
        </w:rPr>
        <w:t xml:space="preserve">供应商在开标前应当</w:t>
      </w:r>
      <w:r>
        <w:rPr>
          <w:rFonts w:hint="eastAsia" w:ascii="宋体" w:hAnsi="宋体" w:cs="宋体"/>
          <w:szCs w:val="21"/>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Cs w:val="21"/>
          <w:lang w:eastAsia="zh-TW"/>
        </w:rPr>
      </w:r>
      <w:r/>
    </w:p>
    <w:p>
      <w:pPr>
        <w:pStyle w:val="883"/>
        <w:ind w:firstLine="422"/>
        <w:pageBreakBefore w:val="0"/>
        <w:spacing w:line="360" w:lineRule="exact"/>
        <w:rPr>
          <w:rFonts w:ascii="宋体" w:hAnsi="宋体" w:cs="宋体"/>
          <w:szCs w:val="21"/>
        </w:rPr>
      </w:pPr>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szCs w:val="21"/>
        </w:rPr>
        <w:t xml:space="preserve">投标人自行踏勘现场。</w:t>
      </w:r>
      <w:r>
        <w:rPr>
          <w:rFonts w:ascii="宋体" w:hAnsi="宋体" w:cs="宋体"/>
          <w:szCs w:val="21"/>
        </w:rPr>
      </w:r>
      <w:r/>
    </w:p>
    <w:p>
      <w:pPr>
        <w:pStyle w:val="883"/>
        <w:ind w:firstLine="422"/>
        <w:pageBreakBefore w:val="0"/>
        <w:spacing w:line="360" w:lineRule="exact"/>
        <w:rPr>
          <w:rFonts w:hint="eastAsia" w:ascii="宋体" w:hAnsi="宋体" w:cs="宋体"/>
          <w:b/>
          <w:bCs/>
          <w:szCs w:val="21"/>
        </w:rPr>
      </w:pPr>
      <w:r>
        <w:rPr>
          <w:rFonts w:hint="eastAsia" w:ascii="宋体" w:hAnsi="宋体" w:cs="宋体"/>
          <w:b/>
          <w:bCs/>
          <w:szCs w:val="21"/>
        </w:rPr>
        <w:t xml:space="preserve">5.政府采购相关政策</w:t>
      </w:r>
      <w:r>
        <w:rPr>
          <w:rFonts w:hint="eastAsia" w:ascii="宋体" w:hAnsi="宋体" w:cs="宋体"/>
          <w:b/>
          <w:bCs/>
          <w:szCs w:val="21"/>
        </w:rPr>
      </w:r>
      <w:r/>
    </w:p>
    <w:p>
      <w:pPr>
        <w:pStyle w:val="883"/>
        <w:ind w:firstLine="420"/>
        <w:pageBreakBefore w:val="0"/>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883"/>
        <w:ind w:firstLine="420"/>
        <w:pageBreakBefore w:val="0"/>
        <w:spacing w:line="360" w:lineRule="exact"/>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883"/>
        <w:ind w:firstLine="420"/>
        <w:pageBreakBefore w:val="0"/>
        <w:spacing w:line="360" w:lineRule="exact"/>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883"/>
        <w:ind w:firstLine="420"/>
        <w:pageBreakBefore w:val="0"/>
        <w:spacing w:line="360" w:lineRule="exact"/>
        <w:rPr>
          <w:rFonts w:ascii="宋体" w:hAnsi="宋体" w:eastAsia="宋体" w:cs="宋体"/>
          <w:color w:val="000000"/>
          <w:szCs w:val="21"/>
          <w:highlight w:val="none"/>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根据江苏省财政厅、人民银行南京分行《关于深入推进政府采购线上合同信用融资工作的通知》（苏财购〔2021〕82号）、《人民银行南京分行办公室关于依托中征应收账款融资服务平台开展线上政采</w:t>
      </w:r>
      <w:r>
        <w:rPr>
          <w:rFonts w:hint="eastAsia" w:ascii="宋体" w:hAnsi="宋体" w:eastAsia="宋体" w:cs="宋体"/>
          <w:color w:val="000000"/>
          <w:szCs w:val="21"/>
          <w:highlight w:val="none"/>
        </w:rPr>
        <w:t xml:space="preserve">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ascii="宋体" w:hAnsi="宋体" w:eastAsia="宋体" w:cs="宋体"/>
          <w:color w:val="000000"/>
          <w:szCs w:val="21"/>
          <w:highlight w:val="none"/>
        </w:rPr>
      </w:r>
      <w:r/>
    </w:p>
    <w:p>
      <w:pPr>
        <w:pStyle w:val="883"/>
        <w:ind w:firstLine="420"/>
        <w:keepLines w:val="0"/>
        <w:keepNext w:val="0"/>
        <w:pageBreakBefore w:val="0"/>
        <w:spacing w:line="400" w:lineRule="exact"/>
        <w:widowControl w:val="off"/>
        <w:rPr>
          <w:rFonts w:ascii="宋体" w:hAnsi="宋体" w:eastAsia="宋体" w:cs="宋体"/>
          <w:sz w:val="21"/>
          <w:szCs w:val="21"/>
          <w:highlight w:val="none"/>
          <w:lang w:val="zh-TW" w:eastAsia="zh-TW"/>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sz w:val="21"/>
          <w:szCs w:val="21"/>
          <w:highlight w:val="none"/>
          <w:lang w:val="zh-TW" w:eastAsia="zh-TW"/>
        </w:rPr>
      </w:r>
      <w:r/>
    </w:p>
    <w:p>
      <w:pPr>
        <w:pStyle w:val="885"/>
        <w:jc w:val="left"/>
        <w:pageBreakBefore w:val="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rPr>
        <w:t xml:space="preserve">、对本次采购提出询问，请按以下方式联系。</w:t>
      </w:r>
      <w:bookmarkEnd w:id="21"/>
      <w:r/>
      <w:bookmarkEnd w:id="22"/>
      <w:r/>
      <w:bookmarkEnd w:id="23"/>
      <w:r/>
      <w:bookmarkEnd w:id="24"/>
      <w:r>
        <w:rPr>
          <w:rFonts w:hint="eastAsia" w:ascii="宋体" w:hAnsi="宋体" w:eastAsia="宋体" w:cs="宋体"/>
          <w:sz w:val="21"/>
          <w:szCs w:val="21"/>
          <w:highlight w:val="none"/>
        </w:rPr>
      </w:r>
      <w:r/>
    </w:p>
    <w:p>
      <w:pPr>
        <w:pStyle w:val="883"/>
        <w:jc w:val="left"/>
        <w:pageBreakBefore w:val="0"/>
        <w:spacing w:line="400" w:lineRule="exact"/>
        <w:widowControl/>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1.采购人信息</w:t>
      </w:r>
      <w:r>
        <w:rPr>
          <w:rFonts w:hint="eastAsia" w:ascii="宋体" w:hAnsi="宋体" w:eastAsia="宋体" w:cs="宋体"/>
          <w:b/>
          <w:color w:val="000000"/>
          <w:sz w:val="21"/>
          <w:szCs w:val="21"/>
          <w:highlight w:val="none"/>
        </w:rPr>
      </w:r>
      <w:r/>
    </w:p>
    <w:p>
      <w:pPr>
        <w:pStyle w:val="883"/>
        <w:ind w:left="1041" w:hanging="262"/>
        <w:jc w:val="left"/>
        <w:pageBreakBefore w:val="0"/>
        <w:spacing w:line="400" w:lineRule="exact"/>
        <w:rPr>
          <w:rFonts w:hint="eastAsia" w:ascii="宋体" w:hAnsi="宋体" w:eastAsia="宋体" w:cs="宋体"/>
          <w:color w:val="000000"/>
          <w:sz w:val="21"/>
          <w:szCs w:val="21"/>
          <w:highlight w:val="none"/>
          <w:u w:val="single"/>
          <w:lang w:eastAsia="zh-CN"/>
        </w:rPr>
      </w:pPr>
      <w:r/>
      <w:bookmarkStart w:id="25" w:name="_Toc28359086"/>
      <w:r/>
      <w:bookmarkStart w:id="26" w:name="_Toc28359009"/>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lang w:eastAsia="zh-CN"/>
        </w:rPr>
        <w:t xml:space="preserve">常州市第一人民医院</w:t>
      </w:r>
      <w:r>
        <w:rPr>
          <w:rFonts w:hint="eastAsia" w:ascii="宋体" w:hAnsi="宋体" w:eastAsia="宋体" w:cs="宋体"/>
          <w:color w:val="000000"/>
          <w:sz w:val="21"/>
          <w:szCs w:val="21"/>
          <w:highlight w:val="none"/>
          <w:u w:val="single"/>
          <w:lang w:eastAsia="zh-CN"/>
        </w:rPr>
      </w:r>
      <w:r/>
    </w:p>
    <w:p>
      <w:pPr>
        <w:pStyle w:val="883"/>
        <w:ind w:left="1041" w:hanging="262"/>
        <w:jc w:val="left"/>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eastAsia="zh-CN"/>
        </w:rPr>
        <w:t xml:space="preserve">常州市局前街185号</w:t>
      </w:r>
      <w:r>
        <w:rPr>
          <w:rFonts w:hint="eastAsia" w:ascii="宋体" w:hAnsi="宋体" w:eastAsia="宋体" w:cs="宋体"/>
          <w:color w:val="000000"/>
          <w:sz w:val="21"/>
          <w:szCs w:val="21"/>
          <w:highlight w:val="none"/>
          <w:u w:val="single"/>
          <w:lang w:eastAsia="zh-CN"/>
        </w:rPr>
      </w:r>
      <w:r/>
    </w:p>
    <w:p>
      <w:pPr>
        <w:pStyle w:val="883"/>
        <w:ind w:left="1041" w:hanging="262"/>
        <w:jc w:val="left"/>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lang w:eastAsia="zh-CN"/>
        </w:rPr>
        <w:t xml:space="preserve">樊先生，0519-6887 0783</w:t>
      </w:r>
      <w:r>
        <w:rPr>
          <w:rFonts w:hint="eastAsia" w:ascii="宋体" w:hAnsi="宋体" w:eastAsia="宋体" w:cs="宋体"/>
          <w:color w:val="000000"/>
          <w:sz w:val="21"/>
          <w:szCs w:val="21"/>
          <w:highlight w:val="none"/>
          <w:u w:val="single"/>
          <w:lang w:eastAsia="zh-CN"/>
        </w:rPr>
      </w:r>
      <w:r/>
    </w:p>
    <w:p>
      <w:pPr>
        <w:pStyle w:val="883"/>
        <w:ind w:left="1043" w:hanging="264"/>
        <w:jc w:val="left"/>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2.采购代理机构信息</w:t>
      </w:r>
      <w:bookmarkEnd w:id="25"/>
      <w:r/>
      <w:bookmarkEnd w:id="26"/>
      <w:r>
        <w:rPr>
          <w:rFonts w:hint="eastAsia" w:ascii="宋体" w:hAnsi="宋体" w:eastAsia="宋体" w:cs="宋体"/>
          <w:b/>
          <w:color w:val="000000"/>
          <w:sz w:val="21"/>
          <w:szCs w:val="21"/>
          <w:highlight w:val="none"/>
        </w:rPr>
      </w:r>
      <w:r/>
    </w:p>
    <w:p>
      <w:pPr>
        <w:pStyle w:val="883"/>
        <w:ind w:left="1041" w:hanging="262"/>
        <w:jc w:val="left"/>
        <w:pageBreakBefore w:val="0"/>
        <w:spacing w:line="400" w:lineRule="exact"/>
        <w:rPr>
          <w:rFonts w:hint="eastAsia" w:ascii="宋体" w:hAnsi="宋体" w:eastAsia="宋体" w:cs="宋体"/>
          <w:color w:val="000000"/>
          <w:sz w:val="21"/>
          <w:szCs w:val="21"/>
          <w:highlight w:val="none"/>
          <w:lang w:eastAsia="zh-CN"/>
        </w:rPr>
      </w:pPr>
      <w:r/>
      <w:bookmarkStart w:id="27" w:name="_Toc28359087"/>
      <w:r/>
      <w:bookmarkStart w:id="28" w:name="_Toc28359010"/>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lang w:eastAsia="zh-CN"/>
        </w:rPr>
        <w:t xml:space="preserve">常州市阳峻项目管理有限公司</w:t>
      </w:r>
      <w:r>
        <w:rPr>
          <w:rFonts w:hint="eastAsia" w:ascii="宋体" w:hAnsi="宋体" w:eastAsia="宋体" w:cs="宋体"/>
          <w:color w:val="000000"/>
          <w:sz w:val="21"/>
          <w:szCs w:val="21"/>
          <w:highlight w:val="none"/>
          <w:lang w:eastAsia="zh-CN"/>
        </w:rPr>
      </w:r>
      <w:r/>
    </w:p>
    <w:p>
      <w:pPr>
        <w:pStyle w:val="883"/>
        <w:ind w:left="1041" w:hanging="262"/>
        <w:jc w:val="left"/>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eastAsia="zh-CN"/>
        </w:rPr>
        <w:t xml:space="preserve">江苏省常州市钟楼区荆川东路22-1号荆川商务大厦北楼4楼</w:t>
      </w:r>
      <w:r>
        <w:rPr>
          <w:rFonts w:hint="eastAsia" w:ascii="宋体" w:hAnsi="宋体" w:eastAsia="宋体" w:cs="宋体"/>
          <w:color w:val="000000"/>
          <w:sz w:val="21"/>
          <w:szCs w:val="21"/>
          <w:highlight w:val="none"/>
          <w:lang w:eastAsia="zh-CN"/>
        </w:rPr>
      </w:r>
      <w:r/>
    </w:p>
    <w:p>
      <w:pPr>
        <w:pStyle w:val="883"/>
        <w:ind w:left="1041" w:hanging="262"/>
        <w:jc w:val="left"/>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叶工，0519-8366 1615</w:t>
      </w:r>
      <w:r>
        <w:rPr>
          <w:rFonts w:hint="eastAsia" w:ascii="宋体" w:hAnsi="宋体" w:eastAsia="宋体" w:cs="宋体"/>
          <w:color w:val="000000"/>
          <w:sz w:val="21"/>
          <w:szCs w:val="21"/>
          <w:highlight w:val="none"/>
          <w:u w:val="single"/>
        </w:rPr>
      </w:r>
      <w:r/>
    </w:p>
    <w:p>
      <w:pPr>
        <w:pStyle w:val="883"/>
        <w:ind w:left="1043" w:hanging="264"/>
        <w:jc w:val="left"/>
        <w:pageBreakBefore w:val="0"/>
        <w:spacing w:line="400" w:lineRule="exact"/>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3.项目联系方式</w:t>
      </w:r>
      <w:bookmarkEnd w:id="27"/>
      <w:r/>
      <w:bookmarkEnd w:id="28"/>
      <w:r>
        <w:rPr>
          <w:rFonts w:hint="eastAsia" w:ascii="宋体" w:hAnsi="宋体" w:eastAsia="宋体" w:cs="宋体"/>
          <w:b/>
          <w:color w:val="000000"/>
          <w:sz w:val="21"/>
          <w:szCs w:val="21"/>
          <w:highlight w:val="none"/>
          <w:u w:val="single"/>
        </w:rPr>
      </w:r>
      <w:r/>
    </w:p>
    <w:p>
      <w:pPr>
        <w:pStyle w:val="923"/>
        <w:ind w:firstLine="84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u w:val="single"/>
        </w:rPr>
        <w:t xml:space="preserve">叶工</w:t>
      </w:r>
      <w:r>
        <w:rPr>
          <w:rFonts w:hint="eastAsia" w:ascii="宋体" w:hAnsi="宋体" w:eastAsia="宋体" w:cs="宋体"/>
          <w:color w:val="000000"/>
          <w:sz w:val="21"/>
          <w:szCs w:val="21"/>
          <w:highlight w:val="none"/>
        </w:rPr>
      </w:r>
      <w:r/>
    </w:p>
    <w:p>
      <w:pPr>
        <w:pStyle w:val="883"/>
        <w:ind w:firstLine="840"/>
        <w:jc w:val="both"/>
        <w:pageBreakBefore w:val="0"/>
        <w:spacing w:line="400" w:lineRule="exact"/>
        <w:rPr>
          <w:rFonts w:hint="eastAsia" w:ascii="宋体" w:hAnsi="宋体" w:eastAsia="宋体" w:cs="宋体"/>
          <w:color w:val="000000"/>
          <w:sz w:val="21"/>
          <w:szCs w:val="21"/>
          <w:highlight w:val="none"/>
          <w:u w:val="single"/>
        </w:rPr>
        <w:outlineLvl w:val="0"/>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0519-8366 1615</w:t>
      </w:r>
      <w:r>
        <w:rPr>
          <w:rFonts w:hint="eastAsia" w:ascii="宋体" w:hAnsi="宋体" w:eastAsia="宋体" w:cs="宋体"/>
          <w:color w:val="000000"/>
          <w:sz w:val="21"/>
          <w:szCs w:val="21"/>
          <w:highlight w:val="none"/>
          <w:u w:val="single"/>
        </w:rPr>
      </w:r>
      <w:r/>
    </w:p>
    <w:p>
      <w:pPr>
        <w:pStyle w:val="883"/>
        <w:jc w:val="center"/>
        <w:spacing w:line="360" w:lineRule="auto"/>
        <w:rPr>
          <w:sz w:val="24"/>
          <w:highlight w:val="none"/>
        </w:rPr>
        <w:outlineLvl w:val="0"/>
      </w:pPr>
      <w:r>
        <w:rPr>
          <w:sz w:val="24"/>
          <w:highlight w:val="none"/>
        </w:rPr>
      </w:r>
      <w:r/>
    </w:p>
    <w:p>
      <w:pPr>
        <w:pStyle w:val="883"/>
        <w:ind w:firstLine="840"/>
        <w:jc w:val="both"/>
        <w:spacing w:line="360" w:lineRule="auto"/>
        <w:rPr>
          <w:rFonts w:hint="eastAsia" w:ascii="宋体" w:hAnsi="宋体" w:eastAsia="宋体" w:cs="宋体"/>
          <w:color w:val="000000"/>
          <w:sz w:val="21"/>
          <w:szCs w:val="21"/>
          <w:highlight w:val="none"/>
          <w:u w:val="none"/>
        </w:rPr>
        <w:outlineLvl w:val="0"/>
      </w:pPr>
      <w:r>
        <w:rPr>
          <w:rFonts w:hint="eastAsia" w:ascii="宋体" w:hAnsi="宋体" w:eastAsia="宋体" w:cs="宋体"/>
          <w:color w:val="000000"/>
          <w:sz w:val="21"/>
          <w:szCs w:val="21"/>
          <w:highlight w:val="none"/>
          <w:u w:val="none"/>
        </w:rPr>
        <w:t xml:space="preserve">注：上述个人信息由于工作需要经机构/当事人同意对外公布。</w:t>
      </w:r>
      <w:r>
        <w:rPr>
          <w:rFonts w:hint="eastAsia" w:ascii="宋体" w:hAnsi="宋体" w:eastAsia="宋体" w:cs="宋体"/>
          <w:color w:val="000000"/>
          <w:sz w:val="21"/>
          <w:szCs w:val="21"/>
          <w:highlight w:val="none"/>
          <w:u w:val="none"/>
        </w:rPr>
      </w:r>
      <w:r/>
    </w:p>
    <w:p>
      <w:pPr>
        <w:pStyle w:val="883"/>
        <w:jc w:val="center"/>
        <w:spacing w:line="360" w:lineRule="auto"/>
        <w:rPr>
          <w:b/>
          <w:sz w:val="32"/>
          <w:szCs w:val="32"/>
        </w:rPr>
        <w:outlineLvl w:val="0"/>
      </w:pPr>
      <w:r>
        <w:rPr>
          <w:sz w:val="24"/>
        </w:rPr>
        <w:br w:type="page" w:clear="all"/>
      </w:r>
      <w:bookmarkStart w:id="29" w:name="_Toc512937850"/>
      <w:r/>
      <w:bookmarkStart w:id="30" w:name="_Toc99301280"/>
      <w:r/>
      <w:bookmarkStart w:id="31" w:name="_Toc264969275"/>
      <w:r/>
      <w:bookmarkStart w:id="32" w:name="_Toc195842950"/>
      <w:r/>
      <w:bookmarkStart w:id="33" w:name="_Toc353873938"/>
      <w:r/>
      <w:bookmarkStart w:id="34" w:name="_Toc353825548"/>
      <w:r/>
      <w:bookmarkStart w:id="35" w:name="_Toc305158854"/>
      <w:r/>
      <w:bookmarkStart w:id="36" w:name="_Toc226965856"/>
      <w:r/>
      <w:bookmarkStart w:id="37" w:name="_Toc150774783"/>
      <w:r/>
      <w:bookmarkStart w:id="38" w:name="_Toc305158928"/>
      <w:r/>
      <w:bookmarkStart w:id="39" w:name="_Toc127151777"/>
      <w:r/>
      <w:bookmarkStart w:id="40" w:name="_Toc265228423"/>
      <w:r/>
      <w:bookmarkStart w:id="41" w:name="_Toc127161488"/>
      <w:r>
        <w:rPr>
          <w:b/>
          <w:sz w:val="32"/>
          <w:szCs w:val="32"/>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sz w:val="32"/>
          <w:szCs w:val="32"/>
        </w:rPr>
      </w:r>
      <w:r/>
    </w:p>
    <w:p>
      <w:pPr>
        <w:pStyle w:val="885"/>
        <w:spacing w:before="0" w:line="360" w:lineRule="auto"/>
        <w:tabs>
          <w:tab w:val="center" w:pos="4592" w:leader="none"/>
          <w:tab w:val="left" w:pos="7860" w:leader="none"/>
        </w:tabs>
        <w:rPr>
          <w:b w:val="0"/>
          <w:sz w:val="28"/>
          <w:szCs w:val="28"/>
        </w:rPr>
      </w:pPr>
      <w:r/>
      <w:bookmarkStart w:id="42" w:name="_Toc151193617"/>
      <w:r/>
      <w:bookmarkStart w:id="43" w:name="_Toc195842884"/>
      <w:r/>
      <w:bookmarkStart w:id="44" w:name="_Toc127151519"/>
      <w:r/>
      <w:bookmarkStart w:id="45" w:name="_Toc226965709"/>
      <w:r/>
      <w:bookmarkStart w:id="46" w:name="_Toc142311021"/>
      <w:r/>
      <w:bookmarkStart w:id="47" w:name="_Toc226965792"/>
      <w:r/>
      <w:bookmarkStart w:id="48" w:name="_Toc226309763"/>
      <w:r/>
      <w:bookmarkStart w:id="49" w:name="_Toc127151720"/>
      <w:r/>
      <w:bookmarkStart w:id="50" w:name="_Toc164229214"/>
      <w:r/>
      <w:bookmarkStart w:id="51" w:name="_Toc164351613"/>
      <w:r/>
      <w:bookmarkStart w:id="52" w:name="_Toc150480757"/>
      <w:r/>
      <w:bookmarkStart w:id="53" w:name="_Toc151193689"/>
      <w:r/>
      <w:bookmarkStart w:id="54" w:name="_Toc164229360"/>
      <w:r/>
      <w:bookmarkStart w:id="55" w:name="_Toc151193833"/>
      <w:r/>
      <w:bookmarkStart w:id="56" w:name="_Toc164608788"/>
      <w:r/>
      <w:bookmarkStart w:id="57" w:name="_Toc164608633"/>
      <w:r/>
      <w:bookmarkStart w:id="58" w:name="_Toc150774619"/>
      <w:r/>
      <w:bookmarkStart w:id="59" w:name="_Toc151193761"/>
      <w:r/>
      <w:bookmarkStart w:id="60" w:name="_Toc150509270"/>
      <w:r/>
      <w:bookmarkStart w:id="61" w:name="_Toc151193907"/>
      <w:r/>
      <w:bookmarkStart w:id="62" w:name="_Toc150774724"/>
      <w:r/>
      <w:bookmarkStart w:id="63" w:name="_Toc127161433"/>
      <w:r/>
      <w:bookmarkStart w:id="64" w:name="_Toc151190146"/>
      <w:r/>
      <w:bookmarkStart w:id="65" w:name="_Toc520356144"/>
      <w:r/>
      <w:bookmarkStart w:id="66" w:name="_Toc226337215"/>
      <w:r/>
      <w:bookmarkStart w:id="67" w:name="_Toc149720812"/>
      <w:r>
        <w:rPr>
          <w:rFonts w:ascii="Times New Roman" w:hAnsi="Times New Roman" w:eastAsia="宋体"/>
          <w:sz w:val="28"/>
          <w:szCs w:val="28"/>
        </w:rPr>
        <w:t xml:space="preserve">供应商须知资料表</w:t>
      </w:r>
      <w:r>
        <w:rPr>
          <w:b w:val="0"/>
          <w:sz w:val="28"/>
          <w:szCs w:val="28"/>
        </w:rPr>
      </w:r>
      <w:r/>
    </w:p>
    <w:p>
      <w:pPr>
        <w:pStyle w:val="88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本表是对供应商须知的具体补充和修改，如有矛盾，均以本资料表为准。标记</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的选项意为适用于本项目，标记“□”的选项意为不适用于本项目。</w:t>
      </w:r>
      <w:r>
        <w:rPr>
          <w:rFonts w:hint="eastAsia" w:ascii="宋体" w:hAnsi="宋体" w:eastAsia="宋体" w:cs="宋体"/>
          <w:sz w:val="21"/>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83"/>
              <w:jc w:val="center"/>
              <w:rPr>
                <w:rFonts w:hint="eastAsia" w:ascii="宋体" w:hAnsi="宋体" w:eastAsia="宋体" w:cs="宋体"/>
                <w:b/>
                <w:bCs/>
                <w:sz w:val="21"/>
                <w:szCs w:val="21"/>
              </w:rPr>
            </w:pPr>
            <w:r>
              <w:rPr>
                <w:rFonts w:hint="eastAsia" w:ascii="宋体" w:hAnsi="宋体" w:eastAsia="宋体" w:cs="宋体"/>
                <w:b/>
                <w:sz w:val="21"/>
                <w:szCs w:val="21"/>
              </w:rPr>
              <w:t xml:space="preserve">条款号</w:t>
            </w:r>
            <w:r>
              <w:rPr>
                <w:rFonts w:hint="eastAsia" w:ascii="宋体" w:hAnsi="宋体" w:eastAsia="宋体" w:cs="宋体"/>
                <w:b/>
                <w:bCs/>
                <w:sz w:val="21"/>
                <w:szCs w:val="21"/>
              </w:rPr>
            </w:r>
            <w:r/>
          </w:p>
        </w:tc>
        <w:tc>
          <w:tcPr>
            <w:tcW w:w="1701" w:type="dxa"/>
            <w:vAlign w:val="center"/>
            <w:textDirection w:val="lrTb"/>
            <w:noWrap w:val="false"/>
          </w:tcPr>
          <w:p>
            <w:pPr>
              <w:pStyle w:val="883"/>
              <w:jc w:val="center"/>
              <w:rPr>
                <w:rFonts w:hint="eastAsia" w:ascii="宋体" w:hAnsi="宋体" w:eastAsia="宋体" w:cs="宋体"/>
                <w:b/>
                <w:bCs/>
                <w:sz w:val="21"/>
                <w:szCs w:val="21"/>
              </w:rPr>
            </w:pPr>
            <w:r>
              <w:rPr>
                <w:rFonts w:hint="eastAsia" w:ascii="宋体" w:hAnsi="宋体" w:eastAsia="宋体" w:cs="宋体"/>
                <w:b/>
                <w:bCs/>
                <w:sz w:val="21"/>
                <w:szCs w:val="21"/>
              </w:rPr>
              <w:t xml:space="preserve">条目</w:t>
            </w:r>
            <w:r>
              <w:rPr>
                <w:rFonts w:hint="eastAsia" w:ascii="宋体" w:hAnsi="宋体" w:eastAsia="宋体" w:cs="宋体"/>
                <w:b/>
                <w:bCs/>
                <w:sz w:val="21"/>
                <w:szCs w:val="21"/>
              </w:rPr>
            </w:r>
            <w:r/>
          </w:p>
        </w:tc>
        <w:tc>
          <w:tcPr>
            <w:tcW w:w="7253" w:type="dxa"/>
            <w:vAlign w:val="center"/>
            <w:textDirection w:val="lrTb"/>
            <w:noWrap w:val="false"/>
          </w:tcPr>
          <w:p>
            <w:pPr>
              <w:pStyle w:val="883"/>
              <w:jc w:val="center"/>
              <w:rPr>
                <w:rFonts w:hint="eastAsia" w:ascii="宋体" w:hAnsi="宋体" w:eastAsia="宋体" w:cs="宋体"/>
                <w:b/>
                <w:bCs/>
                <w:sz w:val="21"/>
                <w:szCs w:val="21"/>
              </w:rPr>
            </w:pPr>
            <w:r>
              <w:rPr>
                <w:rFonts w:hint="eastAsia" w:ascii="宋体" w:hAnsi="宋体" w:eastAsia="宋体" w:cs="宋体"/>
                <w:b/>
                <w:bCs/>
                <w:sz w:val="21"/>
                <w:szCs w:val="21"/>
              </w:rPr>
              <w:t xml:space="preserve">内容</w:t>
            </w:r>
            <w:r>
              <w:rPr>
                <w:rFonts w:hint="eastAsia" w:ascii="宋体" w:hAnsi="宋体" w:eastAsia="宋体" w:cs="宋体"/>
                <w:b/>
                <w:bCs/>
                <w:sz w:val="21"/>
                <w:szCs w:val="21"/>
              </w:rPr>
            </w:r>
            <w:r/>
          </w:p>
        </w:tc>
      </w:tr>
      <w:tr>
        <w:trPr>
          <w:trHeight w:val="20"/>
        </w:trPr>
        <w:tc>
          <w:tcPr>
            <w:tcW w:w="988" w:type="dxa"/>
            <w:vAlign w:val="center"/>
            <w:textDirection w:val="lrTb"/>
            <w:noWrap w:val="false"/>
          </w:tcPr>
          <w:p>
            <w:pPr>
              <w:pStyle w:val="923"/>
              <w:jc w:val="center"/>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W w:w="1701" w:type="dxa"/>
            <w:vAlign w:val="center"/>
            <w:textDirection w:val="lrTb"/>
            <w:noWrap w:val="false"/>
          </w:tcPr>
          <w:p>
            <w:pPr>
              <w:pStyle w:val="883"/>
              <w:jc w:val="center"/>
              <w:rPr>
                <w:rFonts w:hint="eastAsia" w:ascii="宋体" w:hAnsi="宋体" w:eastAsia="宋体" w:cs="宋体"/>
                <w:sz w:val="21"/>
                <w:szCs w:val="21"/>
              </w:rPr>
            </w:pPr>
            <w:r>
              <w:rPr>
                <w:rFonts w:hint="eastAsia" w:ascii="宋体" w:hAnsi="宋体" w:eastAsia="宋体" w:cs="宋体"/>
                <w:sz w:val="21"/>
                <w:szCs w:val="21"/>
              </w:rPr>
              <w:t xml:space="preserve">科研仪器设备</w:t>
            </w:r>
            <w:r>
              <w:rPr>
                <w:rFonts w:hint="eastAsia" w:ascii="宋体" w:hAnsi="宋体" w:eastAsia="宋体" w:cs="宋体"/>
                <w:sz w:val="21"/>
                <w:szCs w:val="21"/>
              </w:rPr>
            </w:r>
            <w:r/>
          </w:p>
        </w:tc>
        <w:tc>
          <w:tcPr>
            <w:tcW w:w="7253" w:type="dxa"/>
            <w:vAlign w:val="center"/>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是否属于科研仪器设备采购项目：</w:t>
            </w:r>
            <w:r>
              <w:rPr>
                <w:rFonts w:hint="eastAsia" w:ascii="宋体" w:hAnsi="宋体" w:eastAsia="宋体" w:cs="宋体"/>
                <w:sz w:val="21"/>
                <w:szCs w:val="21"/>
              </w:rPr>
            </w:r>
            <w:r/>
          </w:p>
          <w:p>
            <w:pPr>
              <w:pStyle w:val="883"/>
              <w:jc w:val="left"/>
              <w:rPr>
                <w:rFonts w:hint="eastAsia" w:ascii="宋体" w:hAnsi="宋体" w:eastAsia="宋体" w:cs="宋体"/>
                <w:sz w:val="21"/>
                <w:szCs w:val="21"/>
              </w:rPr>
            </w:pPr>
            <w:r>
              <w:rPr>
                <w:rFonts w:ascii="Wingdings 2" w:hAnsi="Wingdings 2" w:eastAsia="Wingdings 2" w:cs="Wingdings 2"/>
                <w:sz w:val="21"/>
                <w:szCs w:val="21"/>
              </w:rPr>
              <w:t xml:space="preserve">£</w:t>
            </w:r>
            <w:r>
              <w:rPr>
                <w:rFonts w:hint="eastAsia" w:ascii="宋体" w:hAnsi="宋体" w:eastAsia="宋体" w:cs="宋体"/>
                <w:sz w:val="21"/>
                <w:szCs w:val="21"/>
              </w:rPr>
              <w:t xml:space="preserve">是</w:t>
            </w:r>
            <w:r>
              <w:rPr>
                <w:rFonts w:hint="eastAsia" w:ascii="宋体" w:hAnsi="宋体" w:eastAsia="宋体" w:cs="宋体"/>
                <w:sz w:val="21"/>
                <w:szCs w:val="21"/>
              </w:rPr>
            </w:r>
            <w:r/>
          </w:p>
          <w:p>
            <w:pPr>
              <w:pStyle w:val="883"/>
              <w:jc w:val="left"/>
              <w:rPr>
                <w:rFonts w:hint="eastAsia" w:ascii="宋体" w:hAnsi="宋体" w:eastAsia="宋体" w:cs="宋体"/>
                <w:sz w:val="21"/>
                <w:szCs w:val="21"/>
              </w:rPr>
            </w:pP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否</w:t>
            </w:r>
            <w:r>
              <w:rPr>
                <w:rFonts w:hint="eastAsia" w:ascii="宋体" w:hAnsi="宋体" w:eastAsia="宋体" w:cs="宋体"/>
                <w:sz w:val="21"/>
                <w:szCs w:val="21"/>
              </w:rPr>
            </w:r>
            <w:r/>
          </w:p>
        </w:tc>
      </w:tr>
      <w:tr>
        <w:trPr>
          <w:trHeight w:val="607"/>
        </w:trPr>
        <w:tc>
          <w:tcPr>
            <w:tcW w:w="988" w:type="dxa"/>
            <w:vAlign w:val="center"/>
            <w:textDirection w:val="lrTb"/>
            <w:noWrap w:val="false"/>
          </w:tcPr>
          <w:p>
            <w:pPr>
              <w:pStyle w:val="923"/>
              <w:jc w:val="center"/>
              <w:rPr>
                <w:rFonts w:hint="eastAsia" w:ascii="宋体" w:hAnsi="宋体" w:eastAsia="宋体" w:cs="宋体"/>
                <w:sz w:val="21"/>
                <w:szCs w:val="21"/>
              </w:rPr>
            </w:pPr>
            <w:r>
              <w:rPr>
                <w:rFonts w:hint="eastAsia" w:ascii="宋体" w:hAnsi="宋体" w:eastAsia="宋体" w:cs="宋体"/>
                <w:sz w:val="21"/>
                <w:szCs w:val="21"/>
              </w:rPr>
              <w:t xml:space="preserve">3.2.5</w:t>
            </w:r>
            <w:r>
              <w:rPr>
                <w:rFonts w:hint="eastAsia" w:ascii="宋体" w:hAnsi="宋体" w:eastAsia="宋体" w:cs="宋体"/>
                <w:sz w:val="21"/>
                <w:szCs w:val="21"/>
              </w:rPr>
            </w:r>
            <w:r/>
          </w:p>
        </w:tc>
        <w:tc>
          <w:tcPr>
            <w:tcW w:w="1701" w:type="dxa"/>
            <w:vAlign w:val="center"/>
            <w:textDirection w:val="lrTb"/>
            <w:noWrap w:val="false"/>
          </w:tcPr>
          <w:p>
            <w:pPr>
              <w:pStyle w:val="88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标的所属行业</w:t>
            </w:r>
            <w:r>
              <w:rPr>
                <w:rFonts w:hint="eastAsia" w:ascii="宋体" w:hAnsi="宋体" w:eastAsia="宋体" w:cs="宋体"/>
                <w:sz w:val="21"/>
                <w:szCs w:val="21"/>
                <w:highlight w:val="none"/>
              </w:rPr>
            </w:r>
            <w:r/>
          </w:p>
        </w:tc>
        <w:tc>
          <w:tcPr>
            <w:tcW w:w="7253" w:type="dxa"/>
            <w:vAlign w:val="center"/>
            <w:textDirection w:val="lrTb"/>
            <w:noWrap w:val="false"/>
          </w:tcPr>
          <w:p>
            <w:pPr>
              <w:pStyle w:val="883"/>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本项目采购标的对应的中小企业划分标准所属行业：</w:t>
            </w:r>
            <w:r>
              <w:rPr>
                <w:rFonts w:hint="eastAsia" w:ascii="宋体" w:hAnsi="宋体" w:eastAsia="宋体" w:cs="宋体"/>
                <w:b/>
                <w:bCs/>
                <w:sz w:val="21"/>
                <w:szCs w:val="21"/>
                <w:highlight w:val="none"/>
                <w:u w:val="single"/>
              </w:rPr>
              <w:t xml:space="preserve">其他未列明行业</w:t>
            </w:r>
            <w:r>
              <w:rPr>
                <w:rFonts w:hint="eastAsia" w:ascii="宋体" w:hAnsi="宋体" w:eastAsia="宋体" w:cs="宋体"/>
                <w:sz w:val="21"/>
                <w:szCs w:val="21"/>
                <w:highlight w:val="none"/>
              </w:rPr>
            </w:r>
            <w:r/>
          </w:p>
        </w:tc>
      </w:tr>
      <w:tr>
        <w:trPr>
          <w:trHeight w:val="721"/>
        </w:trPr>
        <w:tc>
          <w:tcPr>
            <w:tcW w:w="988" w:type="dxa"/>
            <w:vAlign w:val="center"/>
            <w:textDirection w:val="lrTb"/>
            <w:noWrap w:val="false"/>
          </w:tcPr>
          <w:p>
            <w:pPr>
              <w:pStyle w:val="923"/>
              <w:jc w:val="center"/>
              <w:rPr>
                <w:rFonts w:hint="eastAsia" w:ascii="宋体" w:hAnsi="宋体" w:eastAsia="宋体" w:cs="宋体"/>
                <w:sz w:val="21"/>
                <w:szCs w:val="21"/>
              </w:rPr>
            </w:pPr>
            <w:r>
              <w:rPr>
                <w:rFonts w:hint="eastAsia" w:ascii="宋体" w:hAnsi="宋体" w:eastAsia="宋体" w:cs="宋体"/>
                <w:sz w:val="21"/>
                <w:szCs w:val="21"/>
              </w:rPr>
              <w:t xml:space="preserve">6.3</w:t>
            </w:r>
            <w:r>
              <w:rPr>
                <w:rFonts w:hint="eastAsia" w:ascii="宋体" w:hAnsi="宋体" w:eastAsia="宋体" w:cs="宋体"/>
                <w:sz w:val="21"/>
                <w:szCs w:val="21"/>
              </w:rPr>
            </w:r>
            <w:r/>
          </w:p>
        </w:tc>
        <w:tc>
          <w:tcPr>
            <w:tcW w:w="1701" w:type="dxa"/>
            <w:vAlign w:val="center"/>
            <w:textDirection w:val="lrTb"/>
            <w:noWrap w:val="false"/>
          </w:tcPr>
          <w:p>
            <w:pPr>
              <w:pStyle w:val="883"/>
              <w:rPr>
                <w:rFonts w:hint="eastAsia" w:ascii="宋体" w:hAnsi="宋体" w:eastAsia="宋体" w:cs="宋体"/>
                <w:sz w:val="21"/>
                <w:szCs w:val="21"/>
              </w:rPr>
            </w:pPr>
            <w:r>
              <w:rPr>
                <w:rFonts w:hint="eastAsia" w:ascii="宋体" w:hAnsi="宋体" w:eastAsia="宋体" w:cs="宋体"/>
                <w:sz w:val="21"/>
                <w:szCs w:val="21"/>
              </w:rPr>
              <w:t xml:space="preserve">对单一来源采购文件的澄清或修改</w:t>
            </w:r>
            <w:r>
              <w:rPr>
                <w:rFonts w:hint="eastAsia" w:ascii="宋体" w:hAnsi="宋体" w:eastAsia="宋体" w:cs="宋体"/>
                <w:sz w:val="21"/>
                <w:szCs w:val="21"/>
              </w:rPr>
            </w:r>
            <w:r/>
          </w:p>
        </w:tc>
        <w:tc>
          <w:tcPr>
            <w:tcW w:w="7253" w:type="dxa"/>
            <w:vAlign w:val="center"/>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提交响应文件截止之日</w:t>
            </w:r>
            <w:r>
              <w:rPr>
                <w:rFonts w:hint="eastAsia" w:ascii="宋体" w:hAnsi="宋体" w:eastAsia="宋体" w:cs="宋体"/>
                <w:sz w:val="21"/>
                <w:szCs w:val="21"/>
                <w:u w:val="single"/>
                <w:lang w:val="en-US" w:eastAsia="zh-CN"/>
              </w:rPr>
              <w:t xml:space="preserve">1</w:t>
            </w:r>
            <w:r>
              <w:rPr>
                <w:rFonts w:hint="eastAsia" w:ascii="宋体" w:hAnsi="宋体" w:eastAsia="宋体" w:cs="宋体"/>
                <w:sz w:val="21"/>
                <w:szCs w:val="21"/>
              </w:rPr>
              <w:t xml:space="preserve">个工作日前</w:t>
            </w:r>
            <w:r>
              <w:rPr>
                <w:rFonts w:hint="eastAsia" w:ascii="宋体" w:hAnsi="宋体" w:eastAsia="宋体" w:cs="宋体"/>
                <w:sz w:val="21"/>
                <w:szCs w:val="21"/>
              </w:rPr>
            </w:r>
            <w:r/>
          </w:p>
        </w:tc>
      </w:tr>
      <w:tr>
        <w:trPr>
          <w:trHeight w:val="721"/>
        </w:trPr>
        <w:tc>
          <w:tcPr>
            <w:tcW w:w="988" w:type="dxa"/>
            <w:vAlign w:val="center"/>
            <w:textDirection w:val="lrTb"/>
            <w:noWrap w:val="false"/>
          </w:tcPr>
          <w:p>
            <w:pPr>
              <w:pStyle w:val="923"/>
              <w:jc w:val="center"/>
              <w:rPr>
                <w:rFonts w:hint="eastAsia" w:ascii="宋体" w:hAnsi="宋体" w:eastAsia="宋体" w:cs="宋体"/>
                <w:sz w:val="21"/>
                <w:szCs w:val="21"/>
              </w:rPr>
            </w:pPr>
            <w:r>
              <w:rPr>
                <w:rFonts w:hint="eastAsia" w:ascii="宋体" w:hAnsi="宋体" w:eastAsia="宋体" w:cs="宋体"/>
                <w:sz w:val="21"/>
                <w:szCs w:val="21"/>
              </w:rPr>
              <w:t xml:space="preserve">9.2</w:t>
            </w:r>
            <w:r>
              <w:rPr>
                <w:rFonts w:hint="eastAsia" w:ascii="宋体" w:hAnsi="宋体" w:eastAsia="宋体" w:cs="宋体"/>
                <w:sz w:val="21"/>
                <w:szCs w:val="21"/>
              </w:rPr>
            </w:r>
            <w:r/>
          </w:p>
        </w:tc>
        <w:tc>
          <w:tcPr>
            <w:tcW w:w="1701" w:type="dxa"/>
            <w:vAlign w:val="center"/>
            <w:textDirection w:val="lrTb"/>
            <w:noWrap w:val="false"/>
          </w:tcPr>
          <w:p>
            <w:pPr>
              <w:pStyle w:val="883"/>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rPr>
            </w:r>
            <w:r/>
          </w:p>
        </w:tc>
        <w:tc>
          <w:tcPr>
            <w:tcW w:w="7253" w:type="dxa"/>
            <w:vAlign w:val="center"/>
            <w:textDirection w:val="lrTb"/>
            <w:noWrap w:val="false"/>
          </w:tcPr>
          <w:p>
            <w:pPr>
              <w:pStyle w:val="883"/>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报价的特殊规定：</w:t>
            </w:r>
            <w:r>
              <w:rPr>
                <w:rFonts w:hint="eastAsia" w:ascii="宋体" w:hAnsi="宋体" w:eastAsia="宋体" w:cs="宋体"/>
                <w:sz w:val="21"/>
                <w:szCs w:val="21"/>
                <w:highlight w:val="none"/>
              </w:rPr>
            </w:r>
            <w:r/>
          </w:p>
          <w:p>
            <w:pPr>
              <w:pStyle w:val="883"/>
              <w:jc w:val="left"/>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rPr>
            </w:r>
            <w:r/>
          </w:p>
          <w:p>
            <w:pPr>
              <w:pStyle w:val="883"/>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■有，具体情形：</w:t>
            </w:r>
            <w:r>
              <w:rPr>
                <w:rFonts w:hint="eastAsia" w:ascii="宋体" w:hAnsi="宋体" w:cs="宋体"/>
                <w:b/>
                <w:bCs/>
                <w:szCs w:val="21"/>
                <w:highlight w:val="none"/>
                <w:u w:val="single"/>
              </w:rPr>
              <w:t xml:space="preserve">项目采用二轮报价，电子响应文件中的书面报价为首轮报价，后续报价通过系统在线报价。后续报价不得超过</w:t>
            </w:r>
            <w:r>
              <w:rPr>
                <w:rFonts w:hint="eastAsia" w:ascii="宋体" w:hAnsi="宋体" w:cs="宋体"/>
                <w:b/>
                <w:bCs/>
                <w:szCs w:val="21"/>
                <w:highlight w:val="none"/>
                <w:u w:val="single"/>
                <w:lang w:val="en-US" w:eastAsia="zh-CN"/>
              </w:rPr>
              <w:t xml:space="preserve">项目</w:t>
            </w:r>
            <w:r>
              <w:rPr>
                <w:rFonts w:hint="eastAsia" w:ascii="宋体" w:hAnsi="宋体" w:cs="宋体"/>
                <w:b/>
                <w:bCs/>
                <w:szCs w:val="21"/>
                <w:highlight w:val="none"/>
                <w:u w:val="single"/>
              </w:rPr>
              <w:t xml:space="preserve">预算、最高限价及首轮报价，</w:t>
            </w:r>
            <w:r>
              <w:rPr>
                <w:rFonts w:hint="eastAsia" w:ascii="宋体" w:hAnsi="宋体" w:eastAsia="宋体" w:cs="宋体"/>
                <w:b/>
                <w:bCs/>
                <w:szCs w:val="21"/>
                <w:highlight w:val="none"/>
                <w:u w:val="single"/>
              </w:rPr>
              <w:t xml:space="preserve">否则作为无效投标处理。</w:t>
            </w:r>
            <w:r>
              <w:rPr>
                <w:rFonts w:hint="eastAsia" w:ascii="宋体" w:hAnsi="宋体" w:eastAsia="宋体" w:cs="宋体"/>
                <w:sz w:val="21"/>
                <w:szCs w:val="21"/>
                <w:highlight w:val="none"/>
              </w:rPr>
            </w:r>
            <w:r/>
          </w:p>
        </w:tc>
      </w:tr>
      <w:tr>
        <w:trPr>
          <w:trHeight w:val="541"/>
        </w:trPr>
        <w:tc>
          <w:tcPr>
            <w:tcW w:w="988" w:type="dxa"/>
            <w:vAlign w:val="center"/>
            <w:textDirection w:val="lrTb"/>
            <w:noWrap w:val="false"/>
          </w:tcPr>
          <w:p>
            <w:pPr>
              <w:pStyle w:val="923"/>
              <w:jc w:val="center"/>
              <w:rPr>
                <w:rFonts w:hint="eastAsia" w:ascii="宋体" w:hAnsi="宋体" w:eastAsia="宋体" w:cs="宋体"/>
                <w:sz w:val="21"/>
                <w:szCs w:val="21"/>
              </w:rPr>
            </w:pPr>
            <w:r>
              <w:rPr>
                <w:rFonts w:hint="eastAsia" w:ascii="宋体" w:hAnsi="宋体" w:eastAsia="宋体" w:cs="宋体"/>
                <w:sz w:val="21"/>
                <w:szCs w:val="21"/>
              </w:rPr>
              <w:t xml:space="preserve">10.1</w:t>
            </w:r>
            <w:r>
              <w:rPr>
                <w:rFonts w:hint="eastAsia" w:ascii="宋体" w:hAnsi="宋体" w:eastAsia="宋体" w:cs="宋体"/>
                <w:sz w:val="21"/>
                <w:szCs w:val="21"/>
              </w:rPr>
            </w:r>
            <w:r/>
          </w:p>
        </w:tc>
        <w:tc>
          <w:tcPr>
            <w:tcW w:w="1701" w:type="dxa"/>
            <w:vAlign w:val="center"/>
            <w:textDirection w:val="lrTb"/>
            <w:noWrap w:val="false"/>
          </w:tcPr>
          <w:p>
            <w:pPr>
              <w:pStyle w:val="883"/>
              <w:jc w:val="center"/>
              <w:rPr>
                <w:rFonts w:hint="eastAsia" w:ascii="宋体" w:hAnsi="宋体" w:eastAsia="宋体" w:cs="宋体"/>
                <w:sz w:val="21"/>
                <w:szCs w:val="21"/>
              </w:rPr>
            </w:pPr>
            <w:r>
              <w:rPr>
                <w:rFonts w:hint="eastAsia" w:ascii="宋体" w:hAnsi="宋体" w:eastAsia="宋体" w:cs="宋体"/>
                <w:sz w:val="21"/>
                <w:szCs w:val="21"/>
              </w:rPr>
              <w:t xml:space="preserve">保证金</w:t>
            </w:r>
            <w:r>
              <w:rPr>
                <w:rFonts w:hint="eastAsia" w:ascii="宋体" w:hAnsi="宋体" w:eastAsia="宋体" w:cs="宋体"/>
                <w:sz w:val="21"/>
                <w:szCs w:val="21"/>
              </w:rPr>
            </w:r>
            <w:r/>
          </w:p>
        </w:tc>
        <w:tc>
          <w:tcPr>
            <w:tcW w:w="7253" w:type="dxa"/>
            <w:vAlign w:val="center"/>
            <w:textDirection w:val="lrTb"/>
            <w:noWrap w:val="false"/>
          </w:tcPr>
          <w:p>
            <w:pPr>
              <w:pStyle w:val="923"/>
              <w:rPr>
                <w:rFonts w:hint="eastAsia" w:ascii="宋体" w:hAnsi="宋体" w:eastAsia="宋体" w:cs="宋体"/>
                <w:sz w:val="21"/>
                <w:szCs w:val="21"/>
              </w:rPr>
            </w:pPr>
            <w:r>
              <w:rPr>
                <w:rFonts w:hint="eastAsia" w:ascii="宋体" w:hAnsi="宋体" w:eastAsia="宋体" w:cs="宋体"/>
                <w:sz w:val="21"/>
                <w:szCs w:val="21"/>
              </w:rPr>
              <w:t xml:space="preserve">免收</w:t>
            </w:r>
            <w:r>
              <w:rPr>
                <w:rFonts w:hint="eastAsia" w:ascii="宋体" w:hAnsi="宋体" w:eastAsia="宋体" w:cs="宋体"/>
                <w:sz w:val="21"/>
                <w:szCs w:val="21"/>
              </w:rPr>
            </w:r>
            <w:r/>
          </w:p>
        </w:tc>
      </w:tr>
      <w:tr>
        <w:trPr>
          <w:trHeight w:val="505"/>
        </w:trPr>
        <w:tc>
          <w:tcPr>
            <w:tcW w:w="988" w:type="dxa"/>
            <w:vAlign w:val="center"/>
            <w:textDirection w:val="lrTb"/>
            <w:noWrap w:val="false"/>
          </w:tcPr>
          <w:p>
            <w:pPr>
              <w:pStyle w:val="923"/>
              <w:jc w:val="center"/>
              <w:rPr>
                <w:rFonts w:hint="eastAsia" w:ascii="宋体" w:hAnsi="宋体" w:eastAsia="宋体" w:cs="宋体"/>
                <w:sz w:val="21"/>
                <w:szCs w:val="21"/>
              </w:rPr>
            </w:pPr>
            <w:r>
              <w:rPr>
                <w:rFonts w:hint="eastAsia" w:ascii="宋体" w:hAnsi="宋体" w:eastAsia="宋体" w:cs="宋体"/>
                <w:sz w:val="21"/>
                <w:szCs w:val="21"/>
              </w:rPr>
              <w:t xml:space="preserve">11.1</w:t>
            </w:r>
            <w:r>
              <w:rPr>
                <w:rFonts w:hint="eastAsia" w:ascii="宋体" w:hAnsi="宋体" w:eastAsia="宋体" w:cs="宋体"/>
                <w:sz w:val="21"/>
                <w:szCs w:val="21"/>
              </w:rPr>
            </w:r>
            <w:r/>
          </w:p>
        </w:tc>
        <w:tc>
          <w:tcPr>
            <w:tcW w:w="1701" w:type="dxa"/>
            <w:vAlign w:val="center"/>
            <w:textDirection w:val="lrTb"/>
            <w:noWrap w:val="false"/>
          </w:tcPr>
          <w:p>
            <w:pPr>
              <w:pStyle w:val="883"/>
              <w:jc w:val="center"/>
              <w:rPr>
                <w:rFonts w:hint="eastAsia" w:ascii="宋体" w:hAnsi="宋体" w:eastAsia="宋体" w:cs="宋体"/>
                <w:sz w:val="21"/>
                <w:szCs w:val="21"/>
              </w:rPr>
            </w:pPr>
            <w:r>
              <w:rPr>
                <w:rFonts w:hint="eastAsia" w:ascii="宋体" w:hAnsi="宋体" w:eastAsia="宋体" w:cs="宋体"/>
                <w:sz w:val="21"/>
                <w:szCs w:val="21"/>
              </w:rPr>
              <w:t xml:space="preserve">响应有效期</w:t>
            </w:r>
            <w:r>
              <w:rPr>
                <w:rFonts w:hint="eastAsia" w:ascii="宋体" w:hAnsi="宋体" w:eastAsia="宋体" w:cs="宋体"/>
                <w:sz w:val="21"/>
                <w:szCs w:val="21"/>
              </w:rPr>
            </w:r>
            <w:r/>
          </w:p>
        </w:tc>
        <w:tc>
          <w:tcPr>
            <w:tcW w:w="7253" w:type="dxa"/>
            <w:vAlign w:val="center"/>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自提交响应文件的截止之日起算</w:t>
            </w:r>
            <w:r>
              <w:rPr>
                <w:rFonts w:hint="eastAsia" w:ascii="宋体" w:hAnsi="宋体" w:eastAsia="宋体" w:cs="宋体"/>
                <w:sz w:val="21"/>
                <w:szCs w:val="21"/>
                <w:u w:val="single"/>
                <w:lang w:val="en-US" w:eastAsia="zh-CN"/>
              </w:rPr>
              <w:t xml:space="preserve">60</w:t>
            </w:r>
            <w:r>
              <w:rPr>
                <w:rFonts w:hint="eastAsia" w:ascii="宋体" w:hAnsi="宋体" w:eastAsia="宋体" w:cs="宋体"/>
                <w:sz w:val="21"/>
                <w:szCs w:val="21"/>
              </w:rPr>
              <w:t xml:space="preserve">日历天。</w:t>
            </w:r>
            <w:r>
              <w:rPr>
                <w:rFonts w:hint="eastAsia" w:ascii="宋体" w:hAnsi="宋体" w:eastAsia="宋体" w:cs="宋体"/>
                <w:sz w:val="21"/>
                <w:szCs w:val="21"/>
              </w:rPr>
            </w:r>
            <w:r/>
          </w:p>
        </w:tc>
      </w:tr>
      <w:tr>
        <w:trPr>
          <w:trHeight w:val="525"/>
        </w:trPr>
        <w:tc>
          <w:tcPr>
            <w:tcW w:w="988" w:type="dxa"/>
            <w:vAlign w:val="center"/>
            <w:textDirection w:val="lrTb"/>
            <w:noWrap w:val="false"/>
          </w:tcPr>
          <w:p>
            <w:pPr>
              <w:pStyle w:val="923"/>
              <w:jc w:val="center"/>
              <w:rPr>
                <w:rFonts w:hint="eastAsia" w:ascii="宋体" w:hAnsi="宋体" w:eastAsia="宋体" w:cs="宋体"/>
                <w:sz w:val="21"/>
                <w:szCs w:val="21"/>
              </w:rPr>
            </w:pPr>
            <w:r>
              <w:rPr>
                <w:rFonts w:hint="eastAsia" w:ascii="宋体" w:hAnsi="宋体" w:eastAsia="宋体" w:cs="宋体"/>
                <w:sz w:val="21"/>
                <w:szCs w:val="21"/>
              </w:rPr>
              <w:t xml:space="preserve">16.1</w:t>
            </w:r>
            <w:r>
              <w:rPr>
                <w:rFonts w:hint="eastAsia" w:ascii="宋体" w:hAnsi="宋体" w:eastAsia="宋体" w:cs="宋体"/>
                <w:sz w:val="21"/>
                <w:szCs w:val="21"/>
              </w:rPr>
            </w:r>
            <w:r/>
          </w:p>
        </w:tc>
        <w:tc>
          <w:tcPr>
            <w:tcW w:w="1701" w:type="dxa"/>
            <w:vAlign w:val="center"/>
            <w:textDirection w:val="lrTb"/>
            <w:noWrap w:val="false"/>
          </w:tcPr>
          <w:p>
            <w:pPr>
              <w:pStyle w:val="88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解密地点</w:t>
            </w:r>
            <w:r>
              <w:rPr>
                <w:rFonts w:hint="eastAsia" w:ascii="宋体" w:hAnsi="宋体" w:eastAsia="宋体" w:cs="宋体"/>
                <w:sz w:val="21"/>
                <w:szCs w:val="21"/>
                <w:highlight w:val="none"/>
              </w:rPr>
            </w:r>
            <w:r/>
          </w:p>
        </w:tc>
        <w:tc>
          <w:tcPr>
            <w:tcW w:w="7253" w:type="dxa"/>
            <w:vAlign w:val="center"/>
            <w:textDirection w:val="lrTb"/>
            <w:noWrap w:val="false"/>
          </w:tcPr>
          <w:p>
            <w:pPr>
              <w:pStyle w:val="883"/>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地点：</w:t>
            </w:r>
            <w:r>
              <w:rPr>
                <w:rFonts w:hint="eastAsia" w:ascii="宋体" w:hAnsi="宋体" w:eastAsia="宋体" w:cs="宋体"/>
                <w:b/>
                <w:bCs/>
                <w:sz w:val="21"/>
                <w:szCs w:val="21"/>
                <w:highlight w:val="none"/>
                <w:u w:val="single"/>
              </w:rPr>
              <w:t xml:space="preserve">通过</w:t>
            </w:r>
            <w:r>
              <w:rPr>
                <w:rFonts w:hint="eastAsia" w:ascii="宋体" w:hAnsi="宋体" w:eastAsia="宋体" w:cs="宋体"/>
                <w:b/>
                <w:bCs/>
                <w:sz w:val="21"/>
                <w:szCs w:val="21"/>
                <w:highlight w:val="none"/>
                <w:u w:val="single"/>
                <w:lang w:eastAsia="zh-CN"/>
              </w:rPr>
              <w:t xml:space="preserve">“苏采云”政府采购一体化平台</w:t>
            </w:r>
            <w:r>
              <w:rPr>
                <w:rFonts w:hint="eastAsia" w:ascii="宋体" w:hAnsi="宋体" w:eastAsia="宋体" w:cs="宋体"/>
                <w:b/>
                <w:bCs/>
                <w:sz w:val="21"/>
                <w:szCs w:val="21"/>
                <w:highlight w:val="none"/>
                <w:u w:val="single"/>
              </w:rPr>
              <w:t xml:space="preserve">在线解密</w:t>
            </w:r>
            <w:r>
              <w:rPr>
                <w:rFonts w:hint="eastAsia" w:ascii="宋体" w:hAnsi="宋体" w:eastAsia="宋体" w:cs="宋体"/>
                <w:b/>
                <w:bCs/>
                <w:sz w:val="21"/>
                <w:szCs w:val="21"/>
                <w:highlight w:val="none"/>
                <w:u w:val="none"/>
              </w:rPr>
              <w:t xml:space="preserve">。</w:t>
            </w:r>
            <w:r>
              <w:rPr>
                <w:rFonts w:hint="eastAsia" w:ascii="宋体" w:hAnsi="宋体" w:eastAsia="宋体" w:cs="宋体"/>
                <w:sz w:val="21"/>
                <w:szCs w:val="21"/>
                <w:highlight w:val="none"/>
              </w:rPr>
            </w:r>
            <w:r/>
          </w:p>
        </w:tc>
      </w:tr>
      <w:tr>
        <w:trPr>
          <w:trHeight w:val="20"/>
        </w:trPr>
        <w:tc>
          <w:tcPr>
            <w:tcW w:w="988" w:type="dxa"/>
            <w:vAlign w:val="center"/>
            <w:textDirection w:val="lrTb"/>
            <w:noWrap w:val="false"/>
          </w:tcPr>
          <w:p>
            <w:pPr>
              <w:pStyle w:val="923"/>
              <w:jc w:val="center"/>
              <w:rPr>
                <w:rFonts w:hint="eastAsia" w:ascii="宋体" w:hAnsi="宋体" w:eastAsia="宋体" w:cs="宋体"/>
                <w:sz w:val="21"/>
                <w:szCs w:val="21"/>
              </w:rPr>
            </w:pPr>
            <w:r>
              <w:rPr>
                <w:rFonts w:hint="eastAsia" w:ascii="宋体" w:hAnsi="宋体" w:eastAsia="宋体" w:cs="宋体"/>
                <w:sz w:val="21"/>
                <w:szCs w:val="21"/>
              </w:rPr>
              <w:t xml:space="preserve">22.5</w:t>
            </w:r>
            <w:r>
              <w:rPr>
                <w:rFonts w:hint="eastAsia" w:ascii="宋体" w:hAnsi="宋体" w:eastAsia="宋体" w:cs="宋体"/>
                <w:sz w:val="21"/>
                <w:szCs w:val="21"/>
              </w:rPr>
            </w:r>
            <w:r/>
          </w:p>
        </w:tc>
        <w:tc>
          <w:tcPr>
            <w:tcW w:w="1701" w:type="dxa"/>
            <w:vAlign w:val="center"/>
            <w:textDirection w:val="lrTb"/>
            <w:noWrap w:val="false"/>
          </w:tcPr>
          <w:p>
            <w:pPr>
              <w:pStyle w:val="883"/>
              <w:jc w:val="center"/>
              <w:rPr>
                <w:rFonts w:hint="eastAsia" w:ascii="宋体" w:hAnsi="宋体" w:eastAsia="宋体" w:cs="宋体"/>
                <w:sz w:val="21"/>
                <w:szCs w:val="21"/>
              </w:rPr>
            </w:pPr>
            <w:r>
              <w:rPr>
                <w:rFonts w:hint="eastAsia" w:ascii="宋体" w:hAnsi="宋体" w:eastAsia="宋体" w:cs="宋体"/>
                <w:sz w:val="21"/>
                <w:szCs w:val="21"/>
              </w:rPr>
              <w:t xml:space="preserve">分包</w:t>
            </w:r>
            <w:r>
              <w:rPr>
                <w:rFonts w:hint="eastAsia" w:ascii="宋体" w:hAnsi="宋体" w:eastAsia="宋体" w:cs="宋体"/>
                <w:sz w:val="21"/>
                <w:szCs w:val="21"/>
              </w:rPr>
            </w:r>
            <w:r/>
          </w:p>
        </w:tc>
        <w:tc>
          <w:tcPr>
            <w:tcW w:w="7253" w:type="dxa"/>
            <w:vAlign w:val="center"/>
            <w:textDirection w:val="lrTb"/>
            <w:noWrap w:val="false"/>
          </w:tcPr>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本项目是否允许分包： </w:t>
            </w:r>
            <w:r>
              <w:rPr>
                <w:rFonts w:hint="eastAsia" w:ascii="宋体" w:hAnsi="宋体" w:eastAsia="宋体" w:cs="宋体"/>
                <w:sz w:val="21"/>
                <w:szCs w:val="21"/>
              </w:rPr>
            </w:r>
            <w:r/>
          </w:p>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■不允许</w:t>
            </w:r>
            <w:r>
              <w:rPr>
                <w:rFonts w:hint="eastAsia" w:ascii="宋体" w:hAnsi="宋体" w:eastAsia="宋体" w:cs="宋体"/>
                <w:sz w:val="21"/>
                <w:szCs w:val="21"/>
              </w:rPr>
            </w:r>
            <w:r/>
          </w:p>
          <w:p>
            <w:pPr>
              <w:pStyle w:val="883"/>
              <w:jc w:val="left"/>
              <w:rPr>
                <w:rFonts w:hint="eastAsia" w:ascii="宋体" w:hAnsi="宋体" w:eastAsia="宋体" w:cs="宋体"/>
                <w:sz w:val="21"/>
                <w:szCs w:val="21"/>
              </w:rPr>
            </w:pPr>
            <w:r>
              <w:rPr>
                <w:rFonts w:ascii="Wingdings 2" w:hAnsi="Wingdings 2" w:eastAsia="Wingdings 2" w:cs="Wingdings 2"/>
                <w:sz w:val="21"/>
                <w:szCs w:val="21"/>
              </w:rPr>
              <w:t xml:space="preserve">£</w:t>
            </w:r>
            <w:r>
              <w:rPr>
                <w:rFonts w:hint="eastAsia" w:ascii="宋体" w:hAnsi="宋体" w:eastAsia="宋体" w:cs="宋体"/>
                <w:sz w:val="21"/>
                <w:szCs w:val="21"/>
              </w:rPr>
              <w:t xml:space="preserve">允许，具体要求：</w:t>
            </w:r>
            <w:r>
              <w:rPr>
                <w:rFonts w:hint="eastAsia" w:ascii="宋体" w:hAnsi="宋体" w:eastAsia="宋体" w:cs="宋体"/>
                <w:sz w:val="21"/>
                <w:szCs w:val="21"/>
              </w:rPr>
            </w:r>
            <w:r/>
          </w:p>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（1）可以分包履行的具体内容：</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3"/>
              <w:jc w:val="left"/>
              <w:rPr>
                <w:rFonts w:hint="eastAsia" w:ascii="宋体" w:hAnsi="宋体" w:eastAsia="宋体" w:cs="宋体"/>
                <w:sz w:val="21"/>
                <w:szCs w:val="21"/>
              </w:rPr>
            </w:pPr>
            <w:r>
              <w:rPr>
                <w:rFonts w:hint="eastAsia" w:ascii="宋体" w:hAnsi="宋体" w:eastAsia="宋体" w:cs="宋体"/>
                <w:sz w:val="21"/>
                <w:szCs w:val="21"/>
              </w:rPr>
              <w:t xml:space="preserve">（2）允许分包的金额或者比例：</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3"/>
              <w:jc w:val="left"/>
              <w:rPr>
                <w:rFonts w:hint="eastAsia" w:ascii="宋体" w:hAnsi="宋体" w:eastAsia="宋体" w:cs="宋体"/>
                <w:sz w:val="21"/>
                <w:szCs w:val="21"/>
                <w:u w:val="single"/>
              </w:rPr>
            </w:pPr>
            <w:r>
              <w:rPr>
                <w:rFonts w:hint="eastAsia" w:ascii="宋体" w:hAnsi="宋体" w:eastAsia="宋体" w:cs="宋体"/>
                <w:sz w:val="21"/>
                <w:szCs w:val="21"/>
              </w:rPr>
              <w:t xml:space="preserve">（3）其他要求：</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tc>
      </w:tr>
      <w:tr>
        <w:trPr>
          <w:trHeight w:val="20"/>
        </w:trPr>
        <w:tc>
          <w:tcPr>
            <w:tcW w:w="988" w:type="dxa"/>
            <w:vAlign w:val="center"/>
            <w:textDirection w:val="lrTb"/>
            <w:noWrap w:val="false"/>
          </w:tcPr>
          <w:p>
            <w:pPr>
              <w:pStyle w:val="92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23.1.1</w:t>
            </w:r>
            <w:r>
              <w:rPr>
                <w:rFonts w:hint="eastAsia" w:ascii="宋体" w:hAnsi="宋体" w:eastAsia="宋体" w:cs="宋体"/>
                <w:sz w:val="21"/>
                <w:szCs w:val="21"/>
                <w:highlight w:val="none"/>
              </w:rPr>
            </w:r>
            <w:r/>
          </w:p>
        </w:tc>
        <w:tc>
          <w:tcPr>
            <w:tcW w:w="1701" w:type="dxa"/>
            <w:vAlign w:val="center"/>
            <w:textDirection w:val="lrTb"/>
            <w:noWrap w:val="false"/>
          </w:tcPr>
          <w:p>
            <w:pPr>
              <w:pStyle w:val="88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询问</w:t>
            </w:r>
            <w:r>
              <w:rPr>
                <w:rFonts w:hint="eastAsia" w:ascii="宋体" w:hAnsi="宋体" w:eastAsia="宋体" w:cs="宋体"/>
                <w:sz w:val="21"/>
                <w:szCs w:val="21"/>
                <w:highlight w:val="none"/>
              </w:rPr>
            </w:r>
            <w:r/>
          </w:p>
        </w:tc>
        <w:tc>
          <w:tcPr>
            <w:tcW w:w="7253" w:type="dxa"/>
            <w:vAlign w:val="center"/>
            <w:textDirection w:val="lrTb"/>
            <w:noWrap w:val="false"/>
          </w:tcPr>
          <w:p>
            <w:pPr>
              <w:pStyle w:val="883"/>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询问送达形式：</w:t>
            </w:r>
            <w:r>
              <w:rPr>
                <w:rFonts w:hint="eastAsia" w:ascii="宋体" w:hAnsi="宋体" w:cs="宋体"/>
                <w:b/>
                <w:bCs/>
                <w:szCs w:val="21"/>
                <w:highlight w:val="none"/>
              </w:rPr>
              <w:t xml:space="preserve">请将疑问于</w:t>
            </w:r>
            <w:r>
              <w:rPr>
                <w:rFonts w:hint="eastAsia" w:ascii="宋体" w:hAnsi="宋体" w:cs="宋体"/>
                <w:b/>
                <w:bCs/>
                <w:szCs w:val="21"/>
                <w:highlight w:val="none"/>
                <w:u w:val="single"/>
              </w:rPr>
              <w:t xml:space="preserve">202</w:t>
            </w:r>
            <w:r>
              <w:rPr>
                <w:rFonts w:hint="eastAsia" w:ascii="宋体" w:hAnsi="宋体" w:cs="宋体"/>
                <w:b/>
                <w:bCs/>
                <w:szCs w:val="21"/>
                <w:highlight w:val="none"/>
                <w:u w:val="single"/>
                <w:lang w:val="en-US" w:eastAsia="zh-CN"/>
              </w:rPr>
              <w:t xml:space="preserve">6</w:t>
            </w:r>
            <w:r>
              <w:rPr>
                <w:rFonts w:hint="eastAsia" w:ascii="宋体" w:hAnsi="宋体" w:cs="宋体"/>
                <w:b/>
                <w:bCs/>
                <w:szCs w:val="21"/>
                <w:highlight w:val="none"/>
              </w:rPr>
              <w:t xml:space="preserve">年</w:t>
            </w:r>
            <w:r>
              <w:rPr>
                <w:rFonts w:hint="eastAsia" w:ascii="宋体" w:hAnsi="宋体" w:cs="宋体"/>
                <w:b/>
                <w:bCs/>
                <w:szCs w:val="21"/>
                <w:highlight w:val="none"/>
                <w:u w:val="single"/>
                <w:lang w:val="en-US" w:eastAsia="zh-CN"/>
              </w:rPr>
              <w:t xml:space="preserve">10</w:t>
            </w:r>
            <w:r>
              <w:rPr>
                <w:rFonts w:hint="eastAsia" w:ascii="宋体" w:hAnsi="宋体" w:cs="宋体"/>
                <w:b/>
                <w:bCs/>
                <w:szCs w:val="21"/>
                <w:highlight w:val="none"/>
              </w:rPr>
              <w:t xml:space="preserve">月</w:t>
            </w:r>
            <w:r>
              <w:rPr>
                <w:rFonts w:hint="eastAsia" w:ascii="宋体" w:hAnsi="宋体" w:cs="宋体"/>
                <w:b/>
                <w:bCs/>
                <w:szCs w:val="21"/>
                <w:highlight w:val="none"/>
                <w:u w:val="single"/>
                <w:lang w:val="en-US" w:eastAsia="zh-CN"/>
              </w:rPr>
              <w:t xml:space="preserve">30</w:t>
            </w:r>
            <w:r>
              <w:rPr>
                <w:rFonts w:hint="eastAsia" w:ascii="宋体" w:hAnsi="宋体" w:cs="宋体"/>
                <w:b/>
                <w:bCs/>
                <w:szCs w:val="21"/>
                <w:highlight w:val="none"/>
              </w:rPr>
              <w:t xml:space="preserve">日中午12点前以邮件形式发送至邮箱czyjxmgl@163.com。（格式详见</w:t>
            </w:r>
            <w:r>
              <w:rPr>
                <w:rFonts w:hint="eastAsia" w:ascii="宋体" w:hAnsi="宋体" w:cs="宋体"/>
                <w:b/>
                <w:bCs/>
                <w:szCs w:val="21"/>
                <w:highlight w:val="none"/>
                <w:lang w:val="en-US" w:eastAsia="zh-CN"/>
              </w:rPr>
              <w:t xml:space="preserve">采购</w:t>
            </w:r>
            <w:r>
              <w:rPr>
                <w:rFonts w:hint="eastAsia" w:ascii="宋体" w:hAnsi="宋体" w:cs="宋体"/>
                <w:b/>
                <w:bCs/>
                <w:szCs w:val="21"/>
                <w:highlight w:val="none"/>
              </w:rPr>
              <w:t xml:space="preserve">文件中“关于</w:t>
            </w:r>
            <w:r>
              <w:rPr>
                <w:rFonts w:hint="eastAsia" w:ascii="宋体" w:hAnsi="宋体" w:cs="宋体"/>
                <w:b/>
                <w:bCs/>
                <w:szCs w:val="21"/>
                <w:highlight w:val="none"/>
                <w:lang w:val="en-US" w:eastAsia="zh-CN"/>
              </w:rPr>
              <w:t xml:space="preserve">采购</w:t>
            </w:r>
            <w:r>
              <w:rPr>
                <w:rFonts w:hint="eastAsia" w:ascii="宋体" w:hAnsi="宋体" w:cs="宋体"/>
                <w:b/>
                <w:bCs/>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szCs w:val="21"/>
                <w:highlight w:val="none"/>
                <w:lang w:val="en-US" w:eastAsia="zh-CN"/>
              </w:rPr>
              <w:t xml:space="preserve">采购</w:t>
            </w:r>
            <w:r>
              <w:rPr>
                <w:rFonts w:hint="eastAsia" w:ascii="宋体" w:hAnsi="宋体" w:cs="宋体"/>
                <w:b/>
                <w:bCs/>
                <w:szCs w:val="21"/>
                <w:highlight w:val="none"/>
              </w:rPr>
              <w:t xml:space="preserve">文件</w:t>
            </w:r>
            <w:r>
              <w:rPr>
                <w:rFonts w:hint="eastAsia" w:ascii="宋体" w:hAnsi="宋体" w:cs="宋体"/>
                <w:b/>
                <w:bCs/>
                <w:szCs w:val="21"/>
                <w:highlight w:val="none"/>
                <w:lang w:val="en-US" w:eastAsia="zh-CN"/>
              </w:rPr>
              <w:t xml:space="preserve">所有内容</w:t>
            </w:r>
            <w:r>
              <w:rPr>
                <w:rFonts w:hint="eastAsia" w:ascii="宋体" w:hAnsi="宋体" w:cs="宋体"/>
                <w:b/>
                <w:bCs/>
                <w:szCs w:val="21"/>
                <w:highlight w:val="none"/>
              </w:rPr>
              <w:t xml:space="preserve">，逾期将不接受其对于</w:t>
            </w:r>
            <w:r>
              <w:rPr>
                <w:rFonts w:hint="eastAsia" w:ascii="宋体" w:hAnsi="宋体" w:cs="宋体"/>
                <w:b/>
                <w:bCs/>
                <w:szCs w:val="21"/>
                <w:highlight w:val="none"/>
                <w:lang w:val="en-US" w:eastAsia="zh-CN"/>
              </w:rPr>
              <w:t xml:space="preserve">采购</w:t>
            </w:r>
            <w:r>
              <w:rPr>
                <w:rFonts w:hint="eastAsia" w:ascii="宋体" w:hAnsi="宋体" w:cs="宋体"/>
                <w:b/>
                <w:bCs/>
                <w:szCs w:val="21"/>
                <w:highlight w:val="none"/>
              </w:rPr>
              <w:t xml:space="preserve">文件的相关异议。如有变更，更正公告将会在江苏省政府采购网、常州市政府采购网公布。</w:t>
            </w:r>
            <w:r>
              <w:rPr>
                <w:rFonts w:hint="eastAsia" w:ascii="宋体" w:hAnsi="宋体" w:eastAsia="宋体" w:cs="宋体"/>
                <w:sz w:val="21"/>
                <w:szCs w:val="21"/>
                <w:highlight w:val="none"/>
              </w:rPr>
            </w:r>
            <w:r/>
          </w:p>
        </w:tc>
      </w:tr>
      <w:tr>
        <w:trPr>
          <w:trHeight w:val="20"/>
        </w:trPr>
        <w:tc>
          <w:tcPr>
            <w:tcW w:w="988" w:type="dxa"/>
            <w:vAlign w:val="center"/>
            <w:textDirection w:val="lrTb"/>
            <w:noWrap w:val="false"/>
          </w:tcPr>
          <w:p>
            <w:pPr>
              <w:pStyle w:val="92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w:t>
            </w:r>
            <w:r>
              <w:rPr>
                <w:rFonts w:hint="eastAsia" w:ascii="宋体" w:hAnsi="宋体" w:eastAsia="宋体" w:cs="宋体"/>
                <w:sz w:val="21"/>
                <w:szCs w:val="21"/>
                <w:highlight w:val="none"/>
              </w:rPr>
            </w:r>
            <w:r/>
          </w:p>
        </w:tc>
        <w:tc>
          <w:tcPr>
            <w:tcW w:w="1701" w:type="dxa"/>
            <w:vAlign w:val="center"/>
            <w:textDirection w:val="lrTb"/>
            <w:noWrap w:val="false"/>
          </w:tcPr>
          <w:p>
            <w:pPr>
              <w:pStyle w:val="88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联系方式</w:t>
            </w:r>
            <w:r>
              <w:rPr>
                <w:rFonts w:hint="eastAsia" w:ascii="宋体" w:hAnsi="宋体" w:eastAsia="宋体" w:cs="宋体"/>
                <w:sz w:val="21"/>
                <w:szCs w:val="21"/>
                <w:highlight w:val="none"/>
              </w:rPr>
            </w:r>
            <w:r/>
          </w:p>
        </w:tc>
        <w:tc>
          <w:tcPr>
            <w:tcW w:w="7253" w:type="dxa"/>
            <w:vAlign w:val="center"/>
            <w:textDirection w:val="lrTb"/>
            <w:noWrap w:val="false"/>
          </w:tcPr>
          <w:p>
            <w:pPr>
              <w:pStyle w:val="883"/>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接收询问和质疑的联系方式</w:t>
            </w:r>
            <w:r>
              <w:rPr>
                <w:rFonts w:hint="eastAsia" w:ascii="宋体" w:hAnsi="宋体" w:eastAsia="宋体" w:cs="宋体"/>
                <w:sz w:val="21"/>
                <w:szCs w:val="21"/>
                <w:highlight w:val="none"/>
              </w:rPr>
            </w:r>
            <w:r/>
          </w:p>
          <w:p>
            <w:pPr>
              <w:pStyle w:val="88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联系部门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u w:val="single"/>
                <w:lang w:eastAsia="zh-CN"/>
              </w:rPr>
              <w:t xml:space="preserve">常州市阳峻项目管理有限公司</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88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b/>
                <w:bCs/>
                <w:color w:val="000000"/>
                <w:sz w:val="21"/>
                <w:szCs w:val="21"/>
                <w:highlight w:val="none"/>
                <w:u w:val="single"/>
              </w:rPr>
              <w:t xml:space="preserve">0519-8366 1615</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883"/>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通讯地址：</w:t>
            </w:r>
            <w:r>
              <w:rPr>
                <w:rFonts w:hint="eastAsia" w:ascii="宋体" w:hAnsi="宋体" w:eastAsia="宋体" w:cs="宋体"/>
                <w:b/>
                <w:bCs/>
                <w:color w:val="000000"/>
                <w:sz w:val="21"/>
                <w:szCs w:val="21"/>
                <w:highlight w:val="none"/>
                <w:u w:val="single"/>
                <w:lang w:eastAsia="zh-CN"/>
              </w:rPr>
              <w:t xml:space="preserve">江苏省常州市钟楼区荆川东路22-1号荆川商务大厦北楼4楼</w:t>
            </w:r>
            <w:r>
              <w:rPr>
                <w:rFonts w:hint="eastAsia" w:ascii="宋体" w:hAnsi="宋体" w:eastAsia="宋体" w:cs="宋体"/>
                <w:b/>
                <w:bCs/>
                <w:color w:val="000000"/>
                <w:sz w:val="21"/>
                <w:szCs w:val="21"/>
                <w:highlight w:val="none"/>
              </w:rPr>
              <w:t xml:space="preserve">。</w:t>
            </w:r>
            <w:r>
              <w:rPr>
                <w:rFonts w:hint="eastAsia" w:ascii="宋体" w:hAnsi="宋体" w:eastAsia="宋体" w:cs="宋体"/>
                <w:sz w:val="21"/>
                <w:szCs w:val="21"/>
                <w:highlight w:val="none"/>
              </w:rPr>
            </w:r>
            <w:r/>
          </w:p>
        </w:tc>
      </w:tr>
      <w:tr>
        <w:trPr>
          <w:trHeight w:val="20"/>
        </w:trPr>
        <w:tc>
          <w:tcPr>
            <w:tcW w:w="988" w:type="dxa"/>
            <w:vAlign w:val="center"/>
            <w:textDirection w:val="lrTb"/>
            <w:noWrap w:val="false"/>
          </w:tcPr>
          <w:p>
            <w:pPr>
              <w:pStyle w:val="92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w:t>
            </w:r>
            <w:r>
              <w:rPr>
                <w:rFonts w:hint="eastAsia" w:ascii="宋体" w:hAnsi="宋体" w:eastAsia="宋体" w:cs="宋体"/>
                <w:sz w:val="21"/>
                <w:szCs w:val="21"/>
                <w:highlight w:val="none"/>
              </w:rPr>
            </w:r>
            <w:r/>
          </w:p>
        </w:tc>
        <w:tc>
          <w:tcPr>
            <w:tcW w:w="1701" w:type="dxa"/>
            <w:vAlign w:val="center"/>
            <w:textDirection w:val="lrTb"/>
            <w:noWrap w:val="false"/>
          </w:tcPr>
          <w:p>
            <w:pPr>
              <w:pStyle w:val="88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代理费</w:t>
            </w:r>
            <w:r>
              <w:rPr>
                <w:rFonts w:hint="eastAsia" w:ascii="宋体" w:hAnsi="宋体" w:eastAsia="宋体" w:cs="宋体"/>
                <w:sz w:val="21"/>
                <w:szCs w:val="21"/>
                <w:highlight w:val="none"/>
              </w:rPr>
            </w:r>
            <w:r/>
          </w:p>
        </w:tc>
        <w:tc>
          <w:tcPr>
            <w:tcW w:w="7253" w:type="dxa"/>
            <w:vAlign w:val="center"/>
            <w:textDirection w:val="lrTb"/>
            <w:noWrap w:val="false"/>
          </w:tcPr>
          <w:p>
            <w:pPr>
              <w:pStyle w:val="883"/>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收费对象：</w:t>
            </w:r>
            <w:r>
              <w:rPr>
                <w:rFonts w:hint="eastAsia" w:ascii="宋体" w:hAnsi="宋体" w:eastAsia="宋体" w:cs="宋体"/>
                <w:sz w:val="21"/>
                <w:szCs w:val="21"/>
                <w:highlight w:val="none"/>
              </w:rPr>
            </w:r>
            <w:r/>
          </w:p>
          <w:p>
            <w:pPr>
              <w:pStyle w:val="883"/>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rPr>
            </w:r>
            <w:r/>
          </w:p>
          <w:p>
            <w:pPr>
              <w:pStyle w:val="883"/>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成交供应商</w:t>
            </w:r>
            <w:r>
              <w:rPr>
                <w:rFonts w:hint="eastAsia" w:ascii="宋体" w:hAnsi="宋体" w:eastAsia="宋体" w:cs="宋体"/>
                <w:sz w:val="21"/>
                <w:szCs w:val="21"/>
                <w:highlight w:val="none"/>
              </w:rPr>
            </w:r>
            <w:r/>
          </w:p>
          <w:p>
            <w:pPr>
              <w:pStyle w:val="883"/>
              <w:jc w:val="left"/>
              <w:rPr>
                <w:rFonts w:hint="eastAsia" w:ascii="宋体" w:hAnsi="宋体" w:eastAsia="宋体" w:cs="宋体"/>
                <w:color w:val="000000"/>
                <w:szCs w:val="21"/>
                <w:highlight w:val="none"/>
                <w:lang w:eastAsia="zh-CN"/>
              </w:rPr>
            </w:pPr>
            <w:r>
              <w:rPr>
                <w:rFonts w:hint="eastAsia" w:ascii="宋体" w:hAnsi="宋体" w:eastAsia="宋体" w:cs="宋体"/>
                <w:sz w:val="21"/>
                <w:szCs w:val="21"/>
                <w:highlight w:val="none"/>
              </w:rPr>
              <w:t xml:space="preserve">收费标准：</w:t>
            </w:r>
            <w:r>
              <w:rPr>
                <w:rFonts w:hint="eastAsia" w:ascii="宋体" w:hAnsi="宋体" w:cs="宋体"/>
                <w:b/>
                <w:bCs/>
                <w:color w:val="000000"/>
                <w:szCs w:val="21"/>
                <w:highlight w:val="none"/>
                <w:u w:val="single"/>
                <w:lang w:val="en-US" w:eastAsia="zh-CN"/>
              </w:rPr>
              <w:t xml:space="preserve">本项目</w:t>
            </w:r>
            <w:r>
              <w:rPr>
                <w:rFonts w:hint="eastAsia" w:ascii="宋体" w:hAnsi="宋体" w:cs="宋体"/>
                <w:b/>
                <w:bCs/>
                <w:color w:val="000000"/>
                <w:szCs w:val="21"/>
                <w:highlight w:val="none"/>
                <w:u w:val="single"/>
              </w:rPr>
              <w:t xml:space="preserve">预算金额包含代理费，该费用由成交供应商承担。</w:t>
            </w:r>
            <w:r>
              <w:rPr>
                <w:rFonts w:hint="eastAsia" w:ascii="宋体" w:hAnsi="宋体" w:eastAsia="宋体" w:cs="宋体"/>
                <w:b/>
                <w:bCs/>
                <w:sz w:val="21"/>
                <w:szCs w:val="21"/>
                <w:highlight w:val="none"/>
                <w:u w:val="single"/>
              </w:rPr>
              <w:t xml:space="preserve">成交供应商</w:t>
            </w:r>
            <w:r>
              <w:rPr>
                <w:rFonts w:hint="eastAsia" w:ascii="宋体" w:hAnsi="宋体" w:eastAsia="宋体" w:cs="宋体"/>
                <w:b/>
                <w:bCs/>
                <w:color w:val="000000"/>
                <w:sz w:val="21"/>
                <w:szCs w:val="21"/>
                <w:highlight w:val="none"/>
                <w:u w:val="single"/>
              </w:rPr>
              <w:t xml:space="preserve">须按其</w:t>
            </w:r>
            <w:r>
              <w:rPr>
                <w:rFonts w:hint="eastAsia" w:ascii="宋体" w:hAnsi="宋体" w:eastAsia="宋体" w:cs="宋体"/>
                <w:b/>
                <w:bCs/>
                <w:color w:val="000000"/>
                <w:sz w:val="21"/>
                <w:szCs w:val="21"/>
                <w:highlight w:val="none"/>
                <w:u w:val="single"/>
                <w:lang w:val="en-US" w:eastAsia="zh-CN"/>
              </w:rPr>
              <w:t xml:space="preserve">一</w:t>
            </w:r>
            <w:r>
              <w:rPr>
                <w:rFonts w:hint="eastAsia" w:ascii="宋体" w:hAnsi="宋体" w:eastAsia="宋体" w:cs="宋体"/>
                <w:b/>
                <w:bCs/>
                <w:color w:val="000000"/>
                <w:sz w:val="21"/>
                <w:szCs w:val="21"/>
                <w:highlight w:val="none"/>
                <w:u w:val="single"/>
                <w:lang w:eastAsia="zh-CN"/>
              </w:rPr>
              <w:t xml:space="preserve">年</w:t>
            </w:r>
            <w:r>
              <w:rPr>
                <w:rFonts w:hint="eastAsia" w:ascii="宋体" w:hAnsi="宋体" w:eastAsia="宋体" w:cs="宋体"/>
                <w:b/>
                <w:bCs/>
                <w:color w:val="000000"/>
                <w:sz w:val="21"/>
                <w:szCs w:val="21"/>
                <w:highlight w:val="none"/>
                <w:u w:val="single"/>
              </w:rPr>
              <w:t xml:space="preserve">成交金额的0.8%计算并支付成交服务费，不足人民币3000元的，按人民币3000元收取</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lang w:eastAsia="zh-CN"/>
              </w:rPr>
            </w:r>
            <w:r/>
          </w:p>
          <w:p>
            <w:pPr>
              <w:pStyle w:val="883"/>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缴纳时间：</w:t>
            </w:r>
            <w:r>
              <w:rPr>
                <w:rFonts w:hint="eastAsia" w:ascii="宋体" w:hAnsi="宋体" w:eastAsia="宋体" w:cs="宋体"/>
                <w:b/>
                <w:bCs/>
                <w:color w:val="000000"/>
                <w:sz w:val="21"/>
                <w:szCs w:val="21"/>
                <w:highlight w:val="none"/>
                <w:u w:val="single"/>
                <w:lang w:val="en-US" w:eastAsia="zh-CN"/>
              </w:rPr>
              <w:t xml:space="preserve">成交供应商</w:t>
            </w:r>
            <w:r>
              <w:rPr>
                <w:rFonts w:hint="eastAsia" w:ascii="宋体" w:hAnsi="宋体" w:eastAsia="宋体" w:cs="宋体"/>
                <w:b/>
                <w:bCs/>
                <w:color w:val="000000"/>
                <w:sz w:val="21"/>
                <w:szCs w:val="21"/>
                <w:highlight w:val="none"/>
                <w:u w:val="single"/>
              </w:rPr>
              <w:t xml:space="preserve">应在中标</w:t>
            </w:r>
            <w:r>
              <w:rPr>
                <w:rFonts w:hint="eastAsia" w:ascii="宋体" w:hAnsi="宋体" w:cs="宋体"/>
                <w:b/>
                <w:bCs/>
                <w:szCs w:val="21"/>
                <w:highlight w:val="none"/>
                <w:u w:val="single"/>
              </w:rPr>
              <w:t xml:space="preserve">（成交）</w:t>
            </w:r>
            <w:r>
              <w:rPr>
                <w:rFonts w:hint="eastAsia" w:ascii="宋体" w:hAnsi="宋体" w:eastAsia="宋体" w:cs="宋体"/>
                <w:b/>
                <w:bCs/>
                <w:color w:val="000000"/>
                <w:sz w:val="21"/>
                <w:szCs w:val="21"/>
                <w:highlight w:val="none"/>
                <w:u w:val="single"/>
              </w:rPr>
              <w:t xml:space="preserve">结果公示结束后五个工作日内支付至代理机构</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83"/>
              <w:jc w:val="left"/>
              <w:rPr>
                <w:rFonts w:hint="eastAsia" w:ascii="宋体" w:hAnsi="宋体" w:cs="宋体"/>
                <w:b/>
                <w:bCs/>
                <w:szCs w:val="21"/>
                <w:highlight w:val="none"/>
                <w:u w:val="single"/>
              </w:rPr>
            </w:pPr>
            <w:r>
              <w:rPr>
                <w:rFonts w:hint="eastAsia" w:ascii="宋体" w:hAnsi="宋体" w:cs="宋体"/>
                <w:b/>
                <w:bCs/>
                <w:szCs w:val="21"/>
                <w:highlight w:val="none"/>
                <w:u w:val="single"/>
              </w:rPr>
              <w:t xml:space="preserve">收款单位：常州市阳峻项目管理有限公司</w:t>
            </w:r>
            <w:r>
              <w:rPr>
                <w:rFonts w:hint="eastAsia" w:ascii="宋体" w:hAnsi="宋体" w:cs="宋体"/>
                <w:b/>
                <w:bCs/>
                <w:szCs w:val="21"/>
                <w:highlight w:val="none"/>
                <w:u w:val="single"/>
              </w:rPr>
            </w:r>
            <w:r/>
          </w:p>
          <w:p>
            <w:pPr>
              <w:pStyle w:val="883"/>
              <w:jc w:val="left"/>
              <w:rPr>
                <w:rFonts w:hint="eastAsia" w:ascii="宋体" w:hAnsi="宋体" w:cs="宋体"/>
                <w:b/>
                <w:bCs/>
                <w:szCs w:val="21"/>
                <w:highlight w:val="none"/>
                <w:u w:val="single"/>
              </w:rPr>
            </w:pPr>
            <w:r>
              <w:rPr>
                <w:rFonts w:hint="eastAsia" w:ascii="宋体" w:hAnsi="宋体" w:cs="宋体"/>
                <w:b/>
                <w:bCs/>
                <w:szCs w:val="21"/>
                <w:highlight w:val="none"/>
                <w:u w:val="single"/>
              </w:rPr>
              <w:t xml:space="preserve">开户银行：中国农业银行股份有限公司常州天宁支行</w:t>
            </w:r>
            <w:r>
              <w:rPr>
                <w:rFonts w:hint="eastAsia" w:ascii="宋体" w:hAnsi="宋体" w:cs="宋体"/>
                <w:b/>
                <w:bCs/>
                <w:szCs w:val="21"/>
                <w:highlight w:val="none"/>
                <w:u w:val="single"/>
              </w:rPr>
            </w:r>
            <w:r/>
          </w:p>
          <w:p>
            <w:pPr>
              <w:pStyle w:val="883"/>
              <w:jc w:val="left"/>
              <w:rPr>
                <w:rFonts w:hint="eastAsia" w:ascii="宋体" w:hAnsi="宋体" w:eastAsia="宋体" w:cs="宋体"/>
                <w:sz w:val="21"/>
                <w:szCs w:val="21"/>
                <w:highlight w:val="none"/>
              </w:rPr>
            </w:pPr>
            <w:r>
              <w:rPr>
                <w:rFonts w:hint="eastAsia" w:ascii="宋体" w:hAnsi="宋体" w:cs="宋体"/>
                <w:b/>
                <w:bCs/>
                <w:szCs w:val="21"/>
                <w:highlight w:val="none"/>
                <w:u w:val="single"/>
              </w:rPr>
              <w:t xml:space="preserve">银行账号：1061 3001 0402 31265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r>
      <w:tr>
        <w:trPr>
          <w:trHeight w:val="20"/>
        </w:trPr>
        <w:tc>
          <w:tcPr>
            <w:tcW w:w="988" w:type="dxa"/>
            <w:vAlign w:val="center"/>
            <w:textDirection w:val="lrTb"/>
            <w:noWrap w:val="false"/>
          </w:tcPr>
          <w:p>
            <w:pPr>
              <w:pStyle w:val="923"/>
              <w:jc w:val="center"/>
              <w:rPr>
                <w:rFonts w:ascii="宋体" w:hAnsi="宋体" w:eastAsia="宋体" w:cs="宋体"/>
                <w:sz w:val="21"/>
                <w:szCs w:val="21"/>
                <w:highlight w:val="none"/>
                <w:lang w:val="en-US" w:eastAsia="zh-CN"/>
              </w:rPr>
            </w:pPr>
            <w:r>
              <w:rPr>
                <w:rFonts w:hint="eastAsia" w:hAnsi="宋体" w:eastAsia="宋体" w:cs="宋体"/>
                <w:sz w:val="21"/>
                <w:szCs w:val="21"/>
                <w:highlight w:val="none"/>
                <w:lang w:val="en-US" w:eastAsia="zh-CN"/>
              </w:rPr>
              <w:t xml:space="preserve">25</w:t>
            </w:r>
            <w:r>
              <w:rPr>
                <w:rFonts w:ascii="宋体" w:hAnsi="宋体" w:eastAsia="宋体" w:cs="宋体"/>
                <w:sz w:val="21"/>
                <w:szCs w:val="21"/>
                <w:highlight w:val="none"/>
                <w:lang w:val="en-US" w:eastAsia="zh-CN"/>
              </w:rPr>
            </w:r>
            <w:r/>
          </w:p>
        </w:tc>
        <w:tc>
          <w:tcPr>
            <w:tcW w:w="1701" w:type="dxa"/>
            <w:vAlign w:val="center"/>
            <w:textDirection w:val="lrTb"/>
            <w:noWrap w:val="false"/>
          </w:tcPr>
          <w:p>
            <w:pPr>
              <w:pStyle w:val="88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纸质响应文件</w:t>
            </w:r>
            <w:r>
              <w:rPr>
                <w:rFonts w:hint="eastAsia" w:ascii="宋体" w:hAnsi="宋体" w:eastAsia="宋体" w:cs="宋体"/>
                <w:sz w:val="21"/>
                <w:szCs w:val="21"/>
                <w:highlight w:val="none"/>
              </w:rPr>
            </w:r>
            <w:r/>
          </w:p>
        </w:tc>
        <w:tc>
          <w:tcPr>
            <w:tcW w:w="7253" w:type="dxa"/>
            <w:vAlign w:val="center"/>
            <w:textDirection w:val="lrTb"/>
            <w:noWrap w:val="false"/>
          </w:tcPr>
          <w:p>
            <w:pPr>
              <w:pStyle w:val="883"/>
              <w:jc w:val="left"/>
              <w:rPr>
                <w:rFonts w:hint="eastAsia" w:ascii="宋体" w:hAnsi="宋体" w:cs="宋体"/>
                <w:b/>
                <w:bCs/>
                <w:szCs w:val="21"/>
                <w:highlight w:val="none"/>
                <w:lang w:eastAsia="zh-CN"/>
              </w:rPr>
            </w:pPr>
            <w:r>
              <w:rPr>
                <w:rFonts w:hint="eastAsia" w:ascii="宋体" w:hAnsi="宋体" w:cs="宋体"/>
                <w:b/>
                <w:bCs/>
                <w:szCs w:val="21"/>
                <w:highlight w:val="none"/>
              </w:rPr>
              <w:t xml:space="preserve">成交供应商在签订合同前向代理机构提供</w:t>
            </w:r>
            <w:r>
              <w:rPr>
                <w:rFonts w:hint="eastAsia" w:ascii="宋体" w:hAnsi="宋体" w:cs="宋体"/>
                <w:b/>
                <w:bCs/>
                <w:szCs w:val="21"/>
                <w:highlight w:val="none"/>
                <w:lang w:val="en-US" w:eastAsia="zh-CN"/>
              </w:rPr>
              <w:t xml:space="preserve">与</w:t>
            </w:r>
            <w:r>
              <w:rPr>
                <w:rFonts w:hint="eastAsia" w:ascii="宋体" w:hAnsi="宋体" w:cs="宋体"/>
                <w:b/>
                <w:bCs/>
                <w:szCs w:val="21"/>
                <w:highlight w:val="none"/>
              </w:rPr>
              <w:t xml:space="preserve">电子响应文件内容一致的纸质响应文件正本1套、副本2套</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在每一份纸质响应文件上要明确注明“正本” 或“副本”字样；作为项目归档使用</w:t>
            </w:r>
            <w:r>
              <w:rPr>
                <w:rFonts w:hint="eastAsia" w:ascii="宋体" w:hAnsi="宋体" w:cs="宋体"/>
                <w:b/>
                <w:bCs/>
                <w:szCs w:val="21"/>
                <w:highlight w:val="none"/>
                <w:lang w:eastAsia="zh-CN"/>
              </w:rPr>
              <w:t xml:space="preserve">。</w:t>
            </w:r>
            <w:r>
              <w:rPr>
                <w:rFonts w:hint="eastAsia" w:ascii="宋体" w:hAnsi="宋体" w:cs="宋体"/>
                <w:b/>
                <w:bCs/>
                <w:szCs w:val="21"/>
                <w:highlight w:val="none"/>
                <w:lang w:eastAsia="zh-CN"/>
              </w:rPr>
            </w:r>
            <w:r/>
          </w:p>
        </w:tc>
      </w:tr>
    </w:tbl>
    <w:p>
      <w:pPr>
        <w:pStyle w:val="883"/>
        <w:jc w:val="both"/>
        <w:spacing w:line="360" w:lineRule="auto"/>
        <w:tabs>
          <w:tab w:val="left" w:pos="5580" w:leader="none"/>
        </w:tabs>
        <w:rPr>
          <w:sz w:val="24"/>
          <w:highlight w:val="none"/>
        </w:rPr>
        <w:sectPr>
          <w:headerReference w:type="default" r:id="rId9"/>
          <w:headerReference w:type="first" r:id="rId10"/>
          <w:footerReference w:type="default" r:id="rId16"/>
          <w:footerReference w:type="first" r:id="rId17"/>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r>
      <w:r/>
    </w:p>
    <w:p>
      <w:pPr>
        <w:pStyle w:val="883"/>
        <w:jc w:val="center"/>
        <w:spacing w:before="240" w:after="240"/>
        <w:rPr>
          <w:b/>
          <w:sz w:val="28"/>
          <w:szCs w:val="28"/>
          <w:highlight w:val="none"/>
        </w:rPr>
      </w:pPr>
      <w:r/>
      <w:bookmarkStart w:id="68" w:name="_Toc127151517"/>
      <w:r/>
      <w:bookmarkStart w:id="69" w:name="_Toc150774722"/>
      <w:r/>
      <w:bookmarkStart w:id="70" w:name="_Toc150480755"/>
      <w:r/>
      <w:bookmarkStart w:id="71" w:name="_Toc226965790"/>
      <w:r/>
      <w:bookmarkStart w:id="72" w:name="_Toc305158859"/>
      <w:r/>
      <w:bookmarkStart w:id="73" w:name="_Toc353825542"/>
      <w:r/>
      <w:bookmarkStart w:id="74" w:name="_Toc195842882"/>
      <w:r/>
      <w:bookmarkStart w:id="75" w:name="_Toc264969207"/>
      <w:r/>
      <w:bookmarkStart w:id="76" w:name="_Toc226337213"/>
      <w:r/>
      <w:bookmarkStart w:id="77" w:name="_Toc353873662"/>
      <w:r/>
      <w:bookmarkStart w:id="78" w:name="_Toc265228355"/>
      <w:r/>
      <w:bookmarkStart w:id="79" w:name="_Toc142311019"/>
      <w:r/>
      <w:bookmarkStart w:id="80" w:name="_Toc353873932"/>
      <w:r/>
      <w:bookmarkStart w:id="81" w:name="_Toc305158785"/>
      <w:r>
        <w:rPr>
          <w:b/>
          <w:sz w:val="28"/>
          <w:szCs w:val="28"/>
          <w:highlight w:val="none"/>
        </w:rPr>
        <w:t xml:space="preserve">供应商须知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sz w:val="28"/>
          <w:szCs w:val="28"/>
          <w:highlight w:val="none"/>
        </w:rPr>
      </w:r>
      <w:r/>
    </w:p>
    <w:p>
      <w:pPr>
        <w:pStyle w:val="885"/>
        <w:jc w:val="left"/>
        <w:spacing w:before="0" w:line="360" w:lineRule="auto"/>
        <w:tabs>
          <w:tab w:val="center" w:pos="4592" w:leader="none"/>
          <w:tab w:val="left" w:pos="7860" w:leader="none"/>
        </w:tabs>
        <w:rPr>
          <w:rFonts w:ascii="Times New Roman" w:hAnsi="Times New Roman" w:eastAsia="宋体"/>
          <w:sz w:val="28"/>
          <w:highlight w:val="none"/>
        </w:rPr>
      </w:pPr>
      <w:r/>
      <w:bookmarkStart w:id="82" w:name="_Toc127151518"/>
      <w:r/>
      <w:bookmarkStart w:id="83" w:name="_Toc520356143"/>
      <w:r>
        <w:rPr>
          <w:rFonts w:ascii="Times New Roman" w:hAnsi="Times New Roman" w:eastAsia="宋体"/>
          <w:sz w:val="28"/>
          <w:highlight w:val="none"/>
        </w:rPr>
        <w:tab/>
      </w:r>
      <w:bookmarkStart w:id="84" w:name="_Toc150509269"/>
      <w:r/>
      <w:bookmarkStart w:id="85" w:name="_Toc265228356"/>
      <w:r/>
      <w:bookmarkStart w:id="86" w:name="_Toc150774723"/>
      <w:r/>
      <w:bookmarkStart w:id="87" w:name="_Toc226965708"/>
      <w:r/>
      <w:bookmarkStart w:id="88" w:name="_Toc305158860"/>
      <w:r/>
      <w:bookmarkStart w:id="89" w:name="_Toc226965791"/>
      <w:r/>
      <w:bookmarkStart w:id="90" w:name="_Toc151193616"/>
      <w:r/>
      <w:bookmarkStart w:id="91" w:name="_Toc151190145"/>
      <w:r/>
      <w:bookmarkStart w:id="92" w:name="_Toc150480756"/>
      <w:r/>
      <w:bookmarkStart w:id="93" w:name="_Toc226337214"/>
      <w:r/>
      <w:bookmarkStart w:id="94" w:name="_Toc151193688"/>
      <w:r/>
      <w:bookmarkStart w:id="95" w:name="_Toc264969208"/>
      <w:r/>
      <w:bookmarkStart w:id="96" w:name="_Toc151193832"/>
      <w:r/>
      <w:bookmarkStart w:id="97" w:name="_Toc150774618"/>
      <w:r/>
      <w:bookmarkStart w:id="98" w:name="_Toc151193760"/>
      <w:r/>
      <w:bookmarkStart w:id="99" w:name="_Toc226309762"/>
      <w:r/>
      <w:bookmarkStart w:id="100" w:name="_Toc195842883"/>
      <w:r/>
      <w:bookmarkStart w:id="101" w:name="_Toc142311020"/>
      <w:r/>
      <w:bookmarkStart w:id="102" w:name="_Toc305158786"/>
      <w:r/>
      <w:bookmarkStart w:id="103" w:name="_Toc151193906"/>
      <w:r>
        <w:rPr>
          <w:rFonts w:ascii="Times New Roman" w:hAnsi="Times New Roman" w:eastAsia="宋体"/>
          <w:sz w:val="28"/>
          <w:highlight w:val="none"/>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Times New Roman" w:hAnsi="Times New Roman" w:eastAsia="宋体"/>
          <w:sz w:val="28"/>
          <w:highlight w:val="none"/>
        </w:rPr>
        <w:tab/>
      </w:r>
      <w:r>
        <w:rPr>
          <w:rFonts w:ascii="Times New Roman" w:hAnsi="Times New Roman" w:eastAsia="宋体"/>
          <w:sz w:val="28"/>
          <w:highlight w:val="none"/>
        </w:rPr>
      </w:r>
      <w:r/>
    </w:p>
    <w:p>
      <w:pPr>
        <w:pStyle w:val="883"/>
        <w:numPr>
          <w:ilvl w:val="0"/>
          <w:numId w:val="0"/>
        </w:numPr>
        <w:spacing w:line="360" w:lineRule="auto"/>
        <w:tabs>
          <w:tab w:val="left" w:pos="360" w:leader="none"/>
        </w:tabs>
        <w:rPr>
          <w:rFonts w:hint="eastAsia" w:ascii="宋体" w:hAnsi="宋体" w:eastAsia="宋体" w:cs="宋体"/>
          <w:sz w:val="21"/>
          <w:szCs w:val="21"/>
          <w:highlight w:val="none"/>
        </w:rPr>
        <w:outlineLvl w:val="1"/>
      </w:pPr>
      <w:r/>
      <w:bookmarkStart w:id="104" w:name="_Toc305158787"/>
      <w:r/>
      <w:bookmarkStart w:id="105" w:name="_Toc265228357"/>
      <w:r/>
      <w:bookmarkStart w:id="106" w:name="_Toc305158861"/>
      <w:r/>
      <w:bookmarkStart w:id="107" w:name="_Toc264969209"/>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采购人、采购代理机构、供应商（申请人）</w:t>
      </w:r>
      <w:bookmarkEnd w:id="104"/>
      <w:r/>
      <w:bookmarkEnd w:id="105"/>
      <w:r/>
      <w:bookmarkEnd w:id="106"/>
      <w:r/>
      <w:bookmarkEnd w:id="107"/>
      <w:r>
        <w:rPr>
          <w:rFonts w:hint="eastAsia" w:ascii="宋体" w:hAnsi="宋体" w:eastAsia="宋体" w:cs="宋体"/>
          <w:sz w:val="21"/>
          <w:szCs w:val="21"/>
          <w:highlight w:val="none"/>
        </w:rPr>
        <w:t xml:space="preserve">、联合体</w:t>
      </w:r>
      <w:r>
        <w:rPr>
          <w:rFonts w:hint="eastAsia" w:ascii="宋体" w:hAnsi="宋体" w:eastAsia="宋体" w:cs="宋体"/>
          <w:sz w:val="21"/>
          <w:szCs w:val="21"/>
          <w:highlight w:val="none"/>
        </w:rPr>
      </w:r>
      <w:r/>
    </w:p>
    <w:p>
      <w:pPr>
        <w:pStyle w:val="883"/>
        <w:numPr>
          <w:ilvl w:val="0"/>
          <w:numId w:val="0"/>
        </w:numPr>
        <w:ind w:firstLine="420"/>
        <w:spacing w:line="360" w:lineRule="auto"/>
        <w:tabs>
          <w:tab w:val="left" w:pos="1080" w:leader="none"/>
          <w:tab w:val="left" w:pos="2014" w:leader="none"/>
          <w:tab w:val="left" w:pos="552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sz w:val="21"/>
          <w:szCs w:val="21"/>
          <w:highlight w:val="none"/>
        </w:rPr>
      </w:r>
      <w:r/>
    </w:p>
    <w:p>
      <w:pPr>
        <w:pStyle w:val="883"/>
        <w:numPr>
          <w:ilvl w:val="0"/>
          <w:numId w:val="0"/>
        </w:numPr>
        <w:ind w:firstLine="420"/>
        <w:spacing w:line="360" w:lineRule="auto"/>
        <w:tabs>
          <w:tab w:val="left" w:pos="1080"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供应商（也称“申请人”）：指向采购人提供货物、工程或者</w:t>
      </w:r>
      <w:r>
        <w:rPr>
          <w:rFonts w:hint="eastAsia" w:ascii="宋体" w:hAnsi="宋体" w:eastAsia="宋体" w:cs="宋体"/>
          <w:sz w:val="21"/>
          <w:szCs w:val="21"/>
        </w:rPr>
        <w:t xml:space="preserve">服务的法人、其他组织或者自然人。</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联合体：指两个以上的自然人、法人或者其他组织组成一个联合体，以一个供应商的身份共同参加政府采购。</w:t>
      </w:r>
      <w:r>
        <w:rPr>
          <w:rFonts w:hint="eastAsia" w:ascii="宋体" w:hAnsi="宋体" w:eastAsia="宋体" w:cs="宋体"/>
          <w:sz w:val="21"/>
          <w:szCs w:val="21"/>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bookmarkStart w:id="108" w:name="_Toc150480758"/>
      <w:r/>
      <w:bookmarkStart w:id="109" w:name="_Toc151193618"/>
      <w:r/>
      <w:bookmarkStart w:id="110" w:name="_Toc151193690"/>
      <w:r/>
      <w:bookmarkStart w:id="111" w:name="_Toc151193908"/>
      <w:r/>
      <w:bookmarkStart w:id="112" w:name="_Toc151193834"/>
      <w:r/>
      <w:bookmarkStart w:id="113" w:name="_Toc149720813"/>
      <w:r/>
      <w:bookmarkStart w:id="114" w:name="_Toc164229215"/>
      <w:r/>
      <w:bookmarkStart w:id="115" w:name="_Toc164608789"/>
      <w:r/>
      <w:bookmarkStart w:id="116" w:name="_Toc264969210"/>
      <w:r/>
      <w:bookmarkStart w:id="117" w:name="_Toc265228358"/>
      <w:r/>
      <w:bookmarkStart w:id="118" w:name="_Toc226337216"/>
      <w:r/>
      <w:bookmarkStart w:id="119" w:name="_Toc305158788"/>
      <w:r/>
      <w:bookmarkStart w:id="120" w:name="_Toc150774725"/>
      <w:r/>
      <w:bookmarkStart w:id="121" w:name="_Toc305158862"/>
      <w:r/>
      <w:bookmarkStart w:id="122" w:name="_Toc127151721"/>
      <w:r/>
      <w:bookmarkStart w:id="123" w:name="_Toc164351614"/>
      <w:r/>
      <w:bookmarkStart w:id="124" w:name="_Toc195842885"/>
      <w:r/>
      <w:bookmarkStart w:id="125" w:name="_Toc151193762"/>
      <w:r/>
      <w:bookmarkStart w:id="126" w:name="_Toc127161434"/>
      <w:r/>
      <w:bookmarkStart w:id="127" w:name="_Toc164608634"/>
      <w:r/>
      <w:bookmarkStart w:id="128" w:name="_Toc151190147"/>
      <w:r/>
      <w:bookmarkStart w:id="129" w:name="_Toc150509271"/>
      <w:r/>
      <w:bookmarkStart w:id="130" w:name="_Toc226965710"/>
      <w:r/>
      <w:bookmarkStart w:id="131" w:name="_Toc127151520"/>
      <w:r/>
      <w:bookmarkStart w:id="132" w:name="_Toc164229361"/>
      <w:r/>
      <w:bookmarkStart w:id="133" w:name="_Toc142311022"/>
      <w:r/>
      <w:bookmarkStart w:id="134" w:name="_Toc226309764"/>
      <w:r/>
      <w:bookmarkStart w:id="135" w:name="_Toc226965793"/>
      <w:r/>
      <w:bookmarkStart w:id="136" w:name="_Toc150774620"/>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cs="宋体"/>
          <w:sz w:val="21"/>
          <w:szCs w:val="21"/>
        </w:rPr>
        <w:t xml:space="preserve">、科研仪器设备采购</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资金来源为财政性资金和/或本项目采购中无法与财政性资金分割的非财政性资金。</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是否属于科研仪器设备采购见《供应商须知资料表》。</w:t>
      </w:r>
      <w:r>
        <w:rPr>
          <w:rFonts w:hint="eastAsia" w:ascii="宋体" w:hAnsi="宋体" w:eastAsia="宋体" w:cs="宋体"/>
          <w:sz w:val="21"/>
          <w:szCs w:val="21"/>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bookmarkStart w:id="137" w:name="_Toc151193910"/>
      <w:r/>
      <w:bookmarkStart w:id="138" w:name="_Toc150774622"/>
      <w:r/>
      <w:bookmarkStart w:id="139" w:name="_Toc150774727"/>
      <w:r/>
      <w:bookmarkStart w:id="140" w:name="_Toc226965712"/>
      <w:r/>
      <w:bookmarkStart w:id="141" w:name="_Toc151190149"/>
      <w:r/>
      <w:bookmarkStart w:id="142" w:name="_Toc151193764"/>
      <w:r/>
      <w:bookmarkStart w:id="143" w:name="_Toc150480760"/>
      <w:r/>
      <w:bookmarkStart w:id="144" w:name="_Toc151193620"/>
      <w:r/>
      <w:bookmarkStart w:id="145" w:name="_Toc142311024"/>
      <w:r/>
      <w:bookmarkStart w:id="146" w:name="_Toc127151522"/>
      <w:r/>
      <w:bookmarkStart w:id="147" w:name="_Toc151193836"/>
      <w:r/>
      <w:bookmarkStart w:id="148" w:name="_Toc226965795"/>
      <w:r/>
      <w:bookmarkStart w:id="149" w:name="_Toc305158864"/>
      <w:r/>
      <w:bookmarkStart w:id="150" w:name="_Toc150509273"/>
      <w:r/>
      <w:bookmarkStart w:id="151" w:name="_Toc264969212"/>
      <w:r/>
      <w:bookmarkStart w:id="152" w:name="_Toc226337218"/>
      <w:r/>
      <w:bookmarkStart w:id="153" w:name="_Toc265228360"/>
      <w:r/>
      <w:bookmarkStart w:id="154" w:name="_Toc195842887"/>
      <w:r/>
      <w:bookmarkStart w:id="155" w:name="_Toc226309766"/>
      <w:r/>
      <w:bookmarkStart w:id="156" w:name="_Toc520356146"/>
      <w:r/>
      <w:bookmarkStart w:id="157" w:name="_Toc151193692"/>
      <w:r/>
      <w:bookmarkStart w:id="158" w:name="_Toc305158790"/>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政府采购政策（包括但不限于下列具体政策要求）</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进口产品</w:t>
      </w:r>
      <w:r>
        <w:rPr>
          <w:rFonts w:hint="eastAsia" w:ascii="宋体" w:hAnsi="宋体" w:eastAsia="宋体" w:cs="宋体"/>
          <w:sz w:val="21"/>
          <w:szCs w:val="21"/>
        </w:rPr>
      </w:r>
      <w:r/>
    </w:p>
    <w:p>
      <w:pPr>
        <w:pStyle w:val="883"/>
        <w:numPr>
          <w:ilvl w:val="0"/>
          <w:numId w:val="0"/>
        </w:numPr>
        <w:ind w:firstLine="42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3.1.1</w:t>
      </w:r>
      <w:r>
        <w:rPr>
          <w:rFonts w:hint="eastAsia" w:ascii="宋体" w:hAnsi="宋体" w:eastAsia="宋体" w:cs="宋体"/>
          <w:sz w:val="2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rPr>
        <w:t xml:space="preserve">中小企业、监狱企业及残疾人福利性单位</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3.2.1</w:t>
      </w:r>
      <w:r>
        <w:rPr>
          <w:rFonts w:hint="eastAsia" w:ascii="宋体" w:hAnsi="宋体" w:eastAsia="宋体" w:cs="宋体"/>
          <w:sz w:val="21"/>
          <w:szCs w:val="21"/>
        </w:rPr>
        <w:t xml:space="preserve">中小企业定义：</w:t>
      </w:r>
      <w:r>
        <w:rPr>
          <w:rFonts w:hint="eastAsia" w:ascii="宋体" w:hAnsi="宋体" w:eastAsia="宋体" w:cs="宋体"/>
          <w:sz w:val="21"/>
          <w:szCs w:val="21"/>
        </w:rPr>
      </w:r>
      <w:r/>
    </w:p>
    <w:p>
      <w:pPr>
        <w:pStyle w:val="883"/>
        <w:numPr>
          <w:ilvl w:val="0"/>
          <w:numId w:val="0"/>
        </w:numPr>
        <w:ind w:firstLine="420"/>
        <w:spacing w:line="360" w:lineRule="auto"/>
        <w:tabs>
          <w:tab w:val="left" w:pos="1589" w:leader="none"/>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3.2.1.1</w:t>
      </w: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rPr>
      </w:r>
      <w:r/>
    </w:p>
    <w:p>
      <w:pPr>
        <w:pStyle w:val="88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3.2.1.2</w:t>
      </w:r>
      <w:r>
        <w:rPr>
          <w:rFonts w:hint="eastAsia" w:ascii="宋体" w:hAnsi="宋体" w:eastAsia="宋体" w:cs="宋体"/>
          <w:sz w:val="21"/>
          <w:szCs w:val="21"/>
        </w:rPr>
        <w:t xml:space="preserve">供应商提供的货物、工程或者服务符合下列情形的，享受中小企业扶持政策：</w:t>
      </w:r>
      <w:r>
        <w:rPr>
          <w:rFonts w:hint="eastAsia" w:ascii="宋体" w:hAnsi="宋体" w:eastAsia="宋体" w:cs="宋体"/>
          <w:color w:val="000000"/>
          <w:sz w:val="21"/>
          <w:szCs w:val="21"/>
        </w:rPr>
      </w:r>
      <w:r/>
    </w:p>
    <w:p>
      <w:pPr>
        <w:pStyle w:val="883"/>
        <w:ind w:firstLine="420"/>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在货物采购项目中，货物由中小企业制造，即货物由中小企业生产且使用该中小企业商号或者注册商标；</w:t>
      </w:r>
      <w:r>
        <w:rPr>
          <w:rFonts w:hint="eastAsia" w:ascii="宋体" w:hAnsi="宋体" w:eastAsia="宋体" w:cs="宋体"/>
          <w:color w:val="000000"/>
          <w:sz w:val="21"/>
          <w:szCs w:val="21"/>
        </w:rPr>
      </w:r>
      <w:r/>
    </w:p>
    <w:p>
      <w:pPr>
        <w:pStyle w:val="883"/>
        <w:ind w:firstLine="420"/>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在工程采购项目中，工程由中小企业承建，即工程施工单位为中小企业；</w:t>
      </w:r>
      <w:r>
        <w:rPr>
          <w:rFonts w:hint="eastAsia" w:ascii="宋体" w:hAnsi="宋体" w:eastAsia="宋体" w:cs="宋体"/>
          <w:color w:val="000000"/>
          <w:sz w:val="21"/>
          <w:szCs w:val="21"/>
        </w:rPr>
      </w:r>
      <w:r/>
    </w:p>
    <w:p>
      <w:pPr>
        <w:pStyle w:val="883"/>
        <w:ind w:firstLine="420"/>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rPr>
      </w:r>
      <w:r/>
    </w:p>
    <w:p>
      <w:pPr>
        <w:pStyle w:val="88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3.2.1.3</w:t>
      </w:r>
      <w:r>
        <w:rPr>
          <w:rFonts w:hint="eastAsia" w:ascii="宋体" w:hAnsi="宋体" w:eastAsia="宋体" w:cs="宋体"/>
          <w:sz w:val="21"/>
          <w:szCs w:val="21"/>
        </w:rPr>
        <w:t xml:space="preserve">在货物采购项目中，供应商提供的货物既有中小企业制造货物，也有大型企业制造货物的，不享受中小企业扶持政策。</w:t>
      </w:r>
      <w:r>
        <w:rPr>
          <w:rFonts w:hint="eastAsia" w:ascii="宋体" w:hAnsi="宋体" w:eastAsia="宋体" w:cs="宋体"/>
          <w:sz w:val="21"/>
          <w:szCs w:val="21"/>
        </w:rPr>
      </w:r>
      <w:r/>
    </w:p>
    <w:p>
      <w:pPr>
        <w:pStyle w:val="88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3.2.1.4</w:t>
      </w:r>
      <w:r>
        <w:rPr>
          <w:rFonts w:hint="eastAsia" w:ascii="宋体" w:hAnsi="宋体" w:eastAsia="宋体" w:cs="宋体"/>
          <w:color w:val="000000"/>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3.2.2</w:t>
      </w:r>
      <w:r>
        <w:rPr>
          <w:rFonts w:hint="eastAsia" w:ascii="宋体" w:hAnsi="宋体" w:eastAsia="宋体" w:cs="宋体"/>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3.2.3</w:t>
      </w:r>
      <w:r>
        <w:rPr>
          <w:rFonts w:hint="eastAsia" w:ascii="宋体" w:hAnsi="宋体" w:eastAsia="宋体" w:cs="宋体"/>
          <w:sz w:val="21"/>
          <w:szCs w:val="21"/>
        </w:rPr>
        <w:t xml:space="preserve">残疾人福利单位定义：享受政府采购支持政策的残疾人福利性单位应当同时满足以下条件：</w:t>
      </w:r>
      <w:r>
        <w:rPr>
          <w:rFonts w:hint="eastAsia" w:ascii="宋体" w:hAnsi="宋体" w:eastAsia="宋体" w:cs="宋体"/>
          <w:sz w:val="21"/>
          <w:szCs w:val="21"/>
        </w:rPr>
      </w:r>
      <w:r/>
    </w:p>
    <w:p>
      <w:pPr>
        <w:pStyle w:val="883"/>
        <w:numPr>
          <w:ilvl w:val="0"/>
          <w:numId w:val="0"/>
        </w:numPr>
        <w:ind w:firstLine="420"/>
        <w:spacing w:line="360" w:lineRule="auto"/>
        <w:tabs>
          <w:tab w:val="left" w:pos="1980" w:leader="none"/>
          <w:tab w:val="left" w:pos="2035" w:leader="none"/>
          <w:tab w:val="left" w:pos="2977"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3.2.3.1</w:t>
      </w:r>
      <w:r>
        <w:rPr>
          <w:rFonts w:hint="eastAsia" w:ascii="宋体" w:hAnsi="宋体" w:eastAsia="宋体" w:cs="宋体"/>
          <w:sz w:val="21"/>
          <w:szCs w:val="21"/>
        </w:rPr>
        <w:t xml:space="preserve">安置的残疾人占本单位在职职工人数的比例不低于25%（含25%），并且安置的残疾人人数不少于10人（含10人）；</w:t>
      </w:r>
      <w:r>
        <w:rPr>
          <w:rFonts w:hint="eastAsia" w:ascii="宋体" w:hAnsi="宋体" w:eastAsia="宋体" w:cs="宋体"/>
          <w:sz w:val="21"/>
          <w:szCs w:val="21"/>
        </w:rPr>
      </w:r>
      <w:r/>
    </w:p>
    <w:p>
      <w:pPr>
        <w:pStyle w:val="883"/>
        <w:numPr>
          <w:ilvl w:val="0"/>
          <w:numId w:val="0"/>
        </w:numPr>
        <w:ind w:firstLine="420"/>
        <w:spacing w:line="360" w:lineRule="auto"/>
        <w:tabs>
          <w:tab w:val="left" w:pos="1980" w:leader="none"/>
          <w:tab w:val="left" w:pos="203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3.2.3.2</w:t>
      </w:r>
      <w:r>
        <w:rPr>
          <w:rFonts w:hint="eastAsia" w:ascii="宋体" w:hAnsi="宋体" w:eastAsia="宋体" w:cs="宋体"/>
          <w:sz w:val="21"/>
          <w:szCs w:val="21"/>
        </w:rPr>
        <w:t xml:space="preserve">依法与安置的每位残疾人签订了一年以上（含一年）的劳动合同或服务协议；</w:t>
      </w:r>
      <w:r>
        <w:rPr>
          <w:rFonts w:hint="eastAsia" w:ascii="宋体" w:hAnsi="宋体" w:eastAsia="宋体" w:cs="宋体"/>
          <w:color w:val="000000"/>
          <w:sz w:val="21"/>
          <w:szCs w:val="21"/>
        </w:rPr>
      </w:r>
      <w:r/>
    </w:p>
    <w:p>
      <w:pPr>
        <w:pStyle w:val="883"/>
        <w:numPr>
          <w:ilvl w:val="0"/>
          <w:numId w:val="0"/>
        </w:numPr>
        <w:ind w:firstLine="420"/>
        <w:spacing w:line="360" w:lineRule="auto"/>
        <w:tabs>
          <w:tab w:val="left" w:pos="1980" w:leader="none"/>
          <w:tab w:val="left" w:pos="203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3.2.3.3</w:t>
      </w:r>
      <w:r>
        <w:rPr>
          <w:rFonts w:hint="eastAsia" w:ascii="宋体" w:hAnsi="宋体" w:eastAsia="宋体" w:cs="宋体"/>
          <w:sz w:val="21"/>
          <w:szCs w:val="21"/>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1"/>
          <w:szCs w:val="21"/>
        </w:rPr>
      </w:r>
      <w:r/>
    </w:p>
    <w:p>
      <w:pPr>
        <w:pStyle w:val="883"/>
        <w:numPr>
          <w:ilvl w:val="0"/>
          <w:numId w:val="0"/>
        </w:numPr>
        <w:ind w:firstLine="420"/>
        <w:spacing w:line="360" w:lineRule="auto"/>
        <w:tabs>
          <w:tab w:val="left" w:pos="1980" w:leader="none"/>
          <w:tab w:val="left" w:pos="203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3.2.3.4</w:t>
      </w:r>
      <w:r>
        <w:rPr>
          <w:rFonts w:hint="eastAsia" w:ascii="宋体" w:hAnsi="宋体" w:eastAsia="宋体" w:cs="宋体"/>
          <w:sz w:val="21"/>
          <w:szCs w:val="21"/>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rPr>
      </w:r>
      <w:r/>
    </w:p>
    <w:p>
      <w:pPr>
        <w:pStyle w:val="883"/>
        <w:numPr>
          <w:ilvl w:val="0"/>
          <w:numId w:val="0"/>
        </w:numPr>
        <w:ind w:firstLine="420"/>
        <w:spacing w:line="360" w:lineRule="auto"/>
        <w:tabs>
          <w:tab w:val="left" w:pos="1980" w:leader="none"/>
          <w:tab w:val="left" w:pos="203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3.2.3.5</w:t>
      </w:r>
      <w:r>
        <w:rPr>
          <w:rFonts w:hint="eastAsia" w:ascii="宋体" w:hAnsi="宋体" w:eastAsia="宋体" w:cs="宋体"/>
          <w:sz w:val="21"/>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rPr>
      </w:r>
      <w:r/>
    </w:p>
    <w:p>
      <w:pPr>
        <w:pStyle w:val="883"/>
        <w:numPr>
          <w:ilvl w:val="0"/>
          <w:numId w:val="0"/>
        </w:numPr>
        <w:ind w:firstLine="420"/>
        <w:spacing w:line="360" w:lineRule="auto"/>
        <w:tabs>
          <w:tab w:val="left" w:pos="1980" w:leader="none"/>
          <w:tab w:val="left" w:pos="203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3.2.3.6</w:t>
      </w:r>
      <w:r>
        <w:rPr>
          <w:rFonts w:hint="eastAsia" w:ascii="宋体" w:hAnsi="宋体" w:eastAsia="宋体" w:cs="宋体"/>
          <w:sz w:val="21"/>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3.2.4</w:t>
      </w:r>
      <w:r>
        <w:rPr>
          <w:rFonts w:hint="eastAsia" w:ascii="宋体" w:hAnsi="宋体" w:eastAsia="宋体" w:cs="宋体"/>
          <w:sz w:val="21"/>
          <w:szCs w:val="21"/>
        </w:rPr>
        <w:t xml:space="preserve">本项目是否专门面向中小企业预留采购份额见第一章《采购邀请》。</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3.2.5</w:t>
      </w:r>
      <w:r>
        <w:rPr>
          <w:rFonts w:hint="eastAsia" w:ascii="宋体" w:hAnsi="宋体" w:eastAsia="宋体" w:cs="宋体"/>
          <w:sz w:val="21"/>
          <w:szCs w:val="21"/>
        </w:rPr>
        <w:t xml:space="preserve">采购标的对应的中小企业划分标准所属行业见《供应商须知资料表》。</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3.2.6</w:t>
      </w:r>
      <w:r>
        <w:rPr>
          <w:rFonts w:hint="eastAsia" w:ascii="宋体" w:hAnsi="宋体" w:eastAsia="宋体" w:cs="宋体"/>
          <w:sz w:val="21"/>
          <w:szCs w:val="21"/>
        </w:rPr>
        <w:t xml:space="preserve">小微企业价格评审优惠的政策调整：不适用。</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rPr>
        <w:t xml:space="preserve">政府采购节能产品、环境标志产品</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3.3.1</w:t>
      </w:r>
      <w:r>
        <w:rPr>
          <w:rFonts w:hint="eastAsia" w:ascii="宋体" w:hAnsi="宋体" w:eastAsia="宋体" w:cs="宋体"/>
          <w:sz w:val="2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3.3.2</w:t>
      </w:r>
      <w:r>
        <w:rPr>
          <w:rFonts w:hint="eastAsia" w:ascii="宋体" w:hAnsi="宋体" w:eastAsia="宋体" w:cs="宋体"/>
          <w:sz w:val="2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3.3.3</w:t>
      </w:r>
      <w:r>
        <w:rPr>
          <w:rFonts w:hint="eastAsia" w:ascii="宋体" w:hAnsi="宋体" w:eastAsia="宋体" w:cs="宋体"/>
          <w:sz w:val="21"/>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3.3.4</w:t>
      </w:r>
      <w:r>
        <w:rPr>
          <w:rFonts w:hint="eastAsia" w:ascii="宋体" w:hAnsi="宋体" w:eastAsia="宋体" w:cs="宋体"/>
          <w:sz w:val="21"/>
          <w:szCs w:val="21"/>
        </w:rPr>
        <w:t xml:space="preserve">非政府强制采购的节能产品或环境标志产品，依据品目清单和认证证书实施政府优先采购。如涉及，供应商优先提供此类产品</w:t>
      </w:r>
      <w:r>
        <w:rPr>
          <w:rFonts w:hint="eastAsia" w:ascii="宋体" w:hAnsi="宋体" w:eastAsia="宋体" w:cs="宋体"/>
          <w:b/>
          <w:bCs/>
          <w:sz w:val="21"/>
          <w:szCs w:val="21"/>
        </w:rPr>
        <w:t xml:space="preserve">（本项目不涉及）</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3"/>
        <w:numPr>
          <w:ilvl w:val="0"/>
          <w:numId w:val="0"/>
        </w:numPr>
        <w:ind w:firstLine="420"/>
        <w:spacing w:line="360" w:lineRule="auto"/>
        <w:tabs>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3.3.5</w:t>
      </w:r>
      <w:r>
        <w:rPr>
          <w:rFonts w:hint="eastAsia" w:ascii="宋体" w:hAnsi="宋体" w:eastAsia="宋体" w:cs="宋体"/>
          <w:sz w:val="21"/>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 w:val="21"/>
          <w:szCs w:val="21"/>
          <w:highlight w:val="none"/>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3.4</w:t>
      </w:r>
      <w:r>
        <w:rPr>
          <w:rFonts w:hint="eastAsia" w:ascii="宋体" w:hAnsi="宋体" w:eastAsia="宋体" w:cs="宋体"/>
          <w:sz w:val="21"/>
          <w:szCs w:val="21"/>
        </w:rPr>
        <w:t xml:space="preserve">支持乡村产业振兴管理</w:t>
      </w:r>
      <w:r>
        <w:rPr>
          <w:rFonts w:hint="eastAsia" w:ascii="宋体" w:hAnsi="宋体" w:eastAsia="宋体" w:cs="宋体"/>
          <w:sz w:val="21"/>
          <w:szCs w:val="21"/>
        </w:rPr>
      </w:r>
      <w:r/>
    </w:p>
    <w:p>
      <w:pPr>
        <w:pStyle w:val="883"/>
        <w:numPr>
          <w:ilvl w:val="0"/>
          <w:numId w:val="0"/>
        </w:numPr>
        <w:ind w:firstLine="42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3.4.1</w:t>
      </w:r>
      <w:r>
        <w:rPr>
          <w:rFonts w:hint="eastAsia" w:ascii="宋体" w:hAnsi="宋体" w:eastAsia="宋体" w:cs="宋体"/>
          <w:sz w:val="21"/>
          <w:szCs w:val="21"/>
        </w:rPr>
        <w:t xml:space="preserve">为落实《关于运用政府采购政策支持乡村产业振兴的通知》（财库〔2021〕19号）有关要求，做好支持脱贫攻坚工作，本项目采购活动中对于支持乡村振兴管理的相关要求见第四章《采购需求》</w:t>
      </w:r>
      <w:r>
        <w:rPr>
          <w:rFonts w:hint="eastAsia" w:ascii="宋体" w:hAnsi="宋体" w:eastAsia="宋体" w:cs="宋体"/>
          <w:b/>
          <w:bCs/>
          <w:sz w:val="21"/>
          <w:szCs w:val="21"/>
        </w:rPr>
        <w:t xml:space="preserve">（本项目不涉及）</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3.5</w:t>
      </w:r>
      <w:r>
        <w:rPr>
          <w:rFonts w:hint="eastAsia" w:ascii="宋体" w:hAnsi="宋体" w:eastAsia="宋体" w:cs="宋体"/>
          <w:sz w:val="21"/>
          <w:szCs w:val="21"/>
        </w:rPr>
        <w:t xml:space="preserve">正版软件</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3.5.1</w:t>
      </w:r>
      <w:r>
        <w:rPr>
          <w:rFonts w:hint="eastAsia" w:ascii="宋体" w:hAnsi="宋体" w:eastAsia="宋体" w:cs="宋体"/>
          <w:sz w:val="21"/>
          <w:szCs w:val="21"/>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3.5.2</w:t>
      </w:r>
      <w:r>
        <w:rPr>
          <w:rFonts w:hint="eastAsia" w:ascii="宋体" w:hAnsi="宋体" w:eastAsia="宋体" w:cs="宋体"/>
          <w:sz w:val="21"/>
          <w:szCs w:val="21"/>
        </w:rPr>
        <w:t xml:space="preserve">各级政府部门在购置计算机办公设备时，必须采购预装正版操作系统软件的计算机产品，相关规定依</w:t>
      </w:r>
      <w:r>
        <w:rPr>
          <w:rFonts w:hint="eastAsia" w:ascii="宋体" w:hAnsi="宋体" w:eastAsia="宋体" w:cs="宋体"/>
          <w:sz w:val="21"/>
          <w:szCs w:val="21"/>
          <w:highlight w:val="none"/>
        </w:rPr>
        <w:t xml:space="preserve">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eastAsia="宋体" w:cs="宋体"/>
          <w:sz w:val="21"/>
          <w:szCs w:val="21"/>
          <w:highlight w:val="none"/>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3.6</w:t>
      </w:r>
      <w:r>
        <w:rPr>
          <w:rFonts w:hint="eastAsia" w:ascii="宋体" w:hAnsi="宋体" w:eastAsia="宋体" w:cs="宋体"/>
          <w:sz w:val="21"/>
          <w:szCs w:val="21"/>
          <w:highlight w:val="none"/>
        </w:rPr>
        <w:t xml:space="preserve">政府采购创新产品政策</w:t>
      </w:r>
      <w:r>
        <w:rPr>
          <w:rFonts w:hint="eastAsia" w:ascii="宋体" w:hAnsi="宋体" w:eastAsia="宋体" w:cs="宋体"/>
          <w:sz w:val="21"/>
          <w:szCs w:val="21"/>
          <w:highlight w:val="none"/>
        </w:rPr>
      </w:r>
      <w:r/>
    </w:p>
    <w:p>
      <w:pPr>
        <w:pStyle w:val="883"/>
        <w:numPr>
          <w:ilvl w:val="0"/>
          <w:numId w:val="0"/>
        </w:numPr>
        <w:ind w:firstLine="420"/>
        <w:spacing w:line="360" w:lineRule="auto"/>
        <w:tabs>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3.6.1</w:t>
      </w:r>
      <w:r>
        <w:rPr>
          <w:rFonts w:hint="eastAsia" w:ascii="宋体" w:hAnsi="宋体" w:eastAsia="宋体" w:cs="宋体"/>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1"/>
          <w:szCs w:val="21"/>
          <w:highlight w:val="none"/>
        </w:rPr>
      </w:r>
      <w:r/>
    </w:p>
    <w:p>
      <w:pPr>
        <w:pStyle w:val="883"/>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 绿色采购政策</w:t>
      </w:r>
      <w:r>
        <w:rPr>
          <w:rFonts w:hint="eastAsia" w:ascii="宋体" w:hAnsi="宋体" w:eastAsia="宋体" w:cs="宋体"/>
          <w:sz w:val="21"/>
          <w:szCs w:val="21"/>
          <w:highlight w:val="none"/>
        </w:rPr>
      </w:r>
      <w:r/>
    </w:p>
    <w:p>
      <w:pPr>
        <w:pStyle w:val="883"/>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3.7.1  绿色数据中心政策 </w:t>
      </w:r>
      <w:r>
        <w:rPr>
          <w:rFonts w:hint="eastAsia" w:ascii="宋体" w:hAnsi="宋体" w:eastAsia="宋体" w:cs="宋体"/>
          <w:sz w:val="21"/>
          <w:szCs w:val="21"/>
          <w:highlight w:val="none"/>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依据《绿色数据中心政府采购需求标准（试行）》（财办库〔2023〕7 号）文件精神，采购</w:t>
      </w:r>
      <w:r>
        <w:rPr>
          <w:rFonts w:hint="eastAsia" w:ascii="宋体" w:hAnsi="宋体" w:eastAsia="宋体" w:cs="宋体"/>
          <w:sz w:val="2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3.7.2 推广应用绿色建材</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w:t>
      </w:r>
      <w:r>
        <w:rPr>
          <w:rFonts w:hint="eastAsia" w:ascii="宋体" w:hAnsi="宋体" w:eastAsia="宋体" w:cs="宋体"/>
          <w:sz w:val="21"/>
          <w:szCs w:val="21"/>
        </w:rPr>
        <w:t xml:space="preserve">号）,依据相关需求标准确定采购需求，在采购文件和采购合同中载明具体需求、履约验收条款和违约责任。</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3.7.3 优先使用低挥发性有机化合物产品</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 w:val="21"/>
          <w:szCs w:val="21"/>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参与协商的费用</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8"/>
        </w:rPr>
      </w:pPr>
      <w:r>
        <w:rPr>
          <w:rFonts w:hint="eastAsia" w:ascii="宋体" w:hAnsi="宋体" w:eastAsia="宋体" w:cs="宋体"/>
          <w:sz w:val="21"/>
          <w:szCs w:val="21"/>
          <w:lang w:val="en-US" w:eastAsia="zh-CN"/>
        </w:rPr>
        <w:t xml:space="preserve">4.1</w:t>
      </w:r>
      <w:r>
        <w:rPr>
          <w:rFonts w:hint="eastAsia" w:ascii="宋体" w:hAnsi="宋体" w:eastAsia="宋体" w:cs="宋体"/>
          <w:sz w:val="21"/>
          <w:szCs w:val="21"/>
        </w:rPr>
        <w:t xml:space="preserve">供应商应自行承担所有与准备和参加单一来源采购协商有关的费用，无论协商的结果如何，采购人或采购代理机构在任何情况下均无承担这些费用的义务和责任。</w:t>
      </w:r>
      <w:bookmarkStart w:id="159" w:name="_1.8_计量单位"/>
      <w:r/>
      <w:bookmarkEnd w:id="159"/>
      <w:r>
        <w:rPr>
          <w:rFonts w:hint="eastAsia" w:ascii="宋体" w:hAnsi="宋体" w:eastAsia="宋体" w:cs="宋体"/>
          <w:sz w:val="28"/>
        </w:rPr>
      </w:r>
      <w:r/>
    </w:p>
    <w:p>
      <w:pPr>
        <w:pStyle w:val="885"/>
        <w:spacing w:before="0" w:line="360" w:lineRule="auto"/>
        <w:rPr>
          <w:rFonts w:hint="eastAsia" w:ascii="宋体" w:hAnsi="宋体" w:eastAsia="宋体" w:cs="宋体"/>
          <w:sz w:val="28"/>
        </w:rPr>
      </w:pPr>
      <w:r>
        <w:rPr>
          <w:rFonts w:hint="eastAsia" w:ascii="宋体" w:hAnsi="宋体" w:eastAsia="宋体" w:cs="宋体"/>
          <w:sz w:val="28"/>
        </w:rPr>
        <w:t xml:space="preserve">二   </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sz w:val="28"/>
        </w:rPr>
        <w:t xml:space="preserve">单一来源采购文件</w:t>
      </w:r>
      <w:r>
        <w:rPr>
          <w:rFonts w:hint="eastAsia" w:ascii="宋体" w:hAnsi="宋体" w:eastAsia="宋体" w:cs="宋体"/>
          <w:sz w:val="28"/>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bookmarkStart w:id="160" w:name="_Toc226965713"/>
      <w:r/>
      <w:bookmarkStart w:id="161" w:name="_Toc151193911"/>
      <w:r/>
      <w:bookmarkStart w:id="162" w:name="_Toc264969213"/>
      <w:r/>
      <w:bookmarkStart w:id="163" w:name="_Toc226337219"/>
      <w:r/>
      <w:bookmarkStart w:id="164" w:name="_Toc151193693"/>
      <w:r/>
      <w:bookmarkStart w:id="165" w:name="_Toc265228361"/>
      <w:r/>
      <w:bookmarkStart w:id="166" w:name="_Toc151193765"/>
      <w:r/>
      <w:bookmarkStart w:id="167" w:name="_Toc520356147"/>
      <w:r/>
      <w:bookmarkStart w:id="168" w:name="_Toc151193837"/>
      <w:r/>
      <w:bookmarkStart w:id="169" w:name="_Toc151190150"/>
      <w:r/>
      <w:bookmarkStart w:id="170" w:name="_Toc127151724"/>
      <w:r/>
      <w:bookmarkStart w:id="171" w:name="_Toc150774623"/>
      <w:r/>
      <w:bookmarkStart w:id="172" w:name="_Toc150480761"/>
      <w:r/>
      <w:bookmarkStart w:id="173" w:name="_Toc150774728"/>
      <w:r/>
      <w:bookmarkStart w:id="174" w:name="_Toc195842888"/>
      <w:r/>
      <w:bookmarkStart w:id="175" w:name="_Toc164229364"/>
      <w:r/>
      <w:bookmarkStart w:id="176" w:name="_Toc305158791"/>
      <w:r/>
      <w:bookmarkStart w:id="177" w:name="_Toc226965796"/>
      <w:r/>
      <w:bookmarkStart w:id="178" w:name="_Toc142311025"/>
      <w:r/>
      <w:bookmarkStart w:id="179" w:name="_Toc127151523"/>
      <w:r/>
      <w:bookmarkStart w:id="180" w:name="_Toc151193621"/>
      <w:r/>
      <w:bookmarkStart w:id="181" w:name="_Toc149720816"/>
      <w:r/>
      <w:bookmarkStart w:id="182" w:name="_Toc127161437"/>
      <w:r/>
      <w:bookmarkStart w:id="183" w:name="_Toc305158865"/>
      <w:r/>
      <w:bookmarkStart w:id="184" w:name="_Toc164229218"/>
      <w:r/>
      <w:bookmarkStart w:id="185" w:name="_Toc226309767"/>
      <w:r/>
      <w:bookmarkStart w:id="186" w:name="_Toc150509274"/>
      <w:r/>
      <w:bookmarkStart w:id="187" w:name="_Toc164351617"/>
      <w:r/>
      <w:bookmarkStart w:id="188" w:name="_Toc164608792"/>
      <w:r/>
      <w:bookmarkStart w:id="189" w:name="_Toc164608637"/>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单一来源采购文件构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sz w:val="21"/>
          <w:szCs w:val="21"/>
        </w:rPr>
        <w:t xml:space="preserve">成</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5.1</w:t>
      </w:r>
      <w:r>
        <w:rPr>
          <w:rFonts w:hint="eastAsia" w:ascii="宋体" w:hAnsi="宋体" w:eastAsia="宋体" w:cs="宋体"/>
          <w:sz w:val="21"/>
          <w:szCs w:val="21"/>
        </w:rPr>
        <w:t xml:space="preserve">单一来源采购文件包括以下部分：</w:t>
      </w:r>
      <w:r>
        <w:rPr>
          <w:rFonts w:hint="eastAsia" w:ascii="宋体" w:hAnsi="宋体" w:eastAsia="宋体" w:cs="宋体"/>
          <w:sz w:val="21"/>
          <w:szCs w:val="21"/>
        </w:rPr>
      </w:r>
      <w:r/>
    </w:p>
    <w:p>
      <w:pPr>
        <w:pStyle w:val="883"/>
        <w:numPr>
          <w:ilvl w:val="0"/>
          <w:numId w:val="8"/>
        </w:numPr>
        <w:ind w:left="1440" w:firstLine="5"/>
        <w:spacing w:line="360" w:lineRule="auto"/>
        <w:tabs>
          <w:tab w:val="left" w:pos="1980" w:leader="none"/>
          <w:tab w:val="left" w:pos="2520" w:leader="none"/>
          <w:tab w:val="left" w:pos="5225" w:leader="none"/>
        </w:tabs>
        <w:rPr>
          <w:rFonts w:hint="eastAsia" w:ascii="宋体" w:hAnsi="宋体" w:eastAsia="宋体" w:cs="宋体"/>
          <w:sz w:val="21"/>
          <w:szCs w:val="21"/>
        </w:rPr>
      </w:pPr>
      <w:r>
        <w:rPr>
          <w:rFonts w:hint="eastAsia" w:ascii="宋体" w:hAnsi="宋体" w:eastAsia="宋体" w:cs="宋体"/>
          <w:sz w:val="21"/>
          <w:szCs w:val="21"/>
        </w:rPr>
        <w:t xml:space="preserve">采购邀请</w:t>
      </w:r>
      <w:r>
        <w:rPr>
          <w:rFonts w:hint="eastAsia" w:ascii="宋体" w:hAnsi="宋体" w:eastAsia="宋体" w:cs="宋体"/>
          <w:sz w:val="21"/>
          <w:szCs w:val="21"/>
        </w:rPr>
      </w:r>
      <w:r/>
    </w:p>
    <w:p>
      <w:pPr>
        <w:pStyle w:val="883"/>
        <w:numPr>
          <w:ilvl w:val="0"/>
          <w:numId w:val="8"/>
        </w:numPr>
        <w:ind w:left="1440" w:firstLine="5"/>
        <w:spacing w:line="360" w:lineRule="auto"/>
        <w:tabs>
          <w:tab w:val="left" w:pos="1980" w:leader="none"/>
          <w:tab w:val="left" w:pos="2520" w:leader="none"/>
          <w:tab w:val="left" w:pos="5225" w:leader="none"/>
        </w:tabs>
        <w:rPr>
          <w:rFonts w:hint="eastAsia" w:ascii="宋体" w:hAnsi="宋体" w:eastAsia="宋体" w:cs="宋体"/>
          <w:sz w:val="21"/>
          <w:szCs w:val="21"/>
        </w:rPr>
      </w:pPr>
      <w:r>
        <w:rPr>
          <w:rFonts w:hint="eastAsia" w:ascii="宋体" w:hAnsi="宋体" w:eastAsia="宋体" w:cs="宋体"/>
          <w:sz w:val="21"/>
          <w:szCs w:val="21"/>
        </w:rPr>
        <w:t xml:space="preserve">供应商须知</w:t>
      </w:r>
      <w:r>
        <w:rPr>
          <w:rFonts w:hint="eastAsia" w:ascii="宋体" w:hAnsi="宋体" w:eastAsia="宋体" w:cs="宋体"/>
          <w:sz w:val="21"/>
          <w:szCs w:val="21"/>
        </w:rPr>
      </w:r>
      <w:r/>
    </w:p>
    <w:p>
      <w:pPr>
        <w:pStyle w:val="883"/>
        <w:numPr>
          <w:ilvl w:val="0"/>
          <w:numId w:val="8"/>
        </w:numPr>
        <w:ind w:left="1440" w:firstLine="5"/>
        <w:spacing w:line="360" w:lineRule="auto"/>
        <w:tabs>
          <w:tab w:val="left" w:pos="1980" w:leader="none"/>
          <w:tab w:val="left" w:pos="2520" w:leader="none"/>
          <w:tab w:val="left" w:pos="5225" w:leader="none"/>
        </w:tabs>
        <w:rPr>
          <w:rFonts w:hint="eastAsia" w:ascii="宋体" w:hAnsi="宋体" w:eastAsia="宋体" w:cs="宋体"/>
          <w:sz w:val="21"/>
          <w:szCs w:val="21"/>
        </w:rPr>
      </w:pPr>
      <w:r>
        <w:rPr>
          <w:rFonts w:hint="eastAsia" w:ascii="宋体" w:hAnsi="宋体" w:eastAsia="宋体" w:cs="宋体"/>
          <w:sz w:val="21"/>
          <w:szCs w:val="21"/>
        </w:rPr>
        <w:t xml:space="preserve">协商程序 </w:t>
      </w:r>
      <w:r>
        <w:rPr>
          <w:rFonts w:hint="eastAsia" w:ascii="宋体" w:hAnsi="宋体" w:eastAsia="宋体" w:cs="宋体"/>
          <w:sz w:val="21"/>
          <w:szCs w:val="21"/>
        </w:rPr>
      </w:r>
      <w:r/>
    </w:p>
    <w:p>
      <w:pPr>
        <w:pStyle w:val="883"/>
        <w:numPr>
          <w:ilvl w:val="0"/>
          <w:numId w:val="8"/>
        </w:numPr>
        <w:ind w:left="1440" w:firstLine="5"/>
        <w:spacing w:line="360" w:lineRule="auto"/>
        <w:tabs>
          <w:tab w:val="left" w:pos="1980" w:leader="none"/>
          <w:tab w:val="left" w:pos="2520" w:leader="none"/>
          <w:tab w:val="left" w:pos="5225" w:leader="none"/>
        </w:tabs>
        <w:rPr>
          <w:rFonts w:hint="eastAsia" w:ascii="宋体" w:hAnsi="宋体" w:eastAsia="宋体" w:cs="宋体"/>
          <w:sz w:val="21"/>
          <w:szCs w:val="21"/>
        </w:rPr>
      </w:pPr>
      <w:r>
        <w:rPr>
          <w:rFonts w:hint="eastAsia" w:ascii="宋体" w:hAnsi="宋体" w:eastAsia="宋体" w:cs="宋体"/>
          <w:sz w:val="21"/>
          <w:szCs w:val="21"/>
        </w:rPr>
        <w:t xml:space="preserve">采购需求</w:t>
      </w:r>
      <w:r>
        <w:rPr>
          <w:rFonts w:hint="eastAsia" w:ascii="宋体" w:hAnsi="宋体" w:eastAsia="宋体" w:cs="宋体"/>
          <w:sz w:val="21"/>
          <w:szCs w:val="21"/>
        </w:rPr>
      </w:r>
      <w:r/>
    </w:p>
    <w:p>
      <w:pPr>
        <w:pStyle w:val="883"/>
        <w:numPr>
          <w:ilvl w:val="0"/>
          <w:numId w:val="8"/>
        </w:numPr>
        <w:ind w:left="1440" w:firstLine="5"/>
        <w:spacing w:line="360" w:lineRule="auto"/>
        <w:tabs>
          <w:tab w:val="left" w:pos="1980" w:leader="none"/>
          <w:tab w:val="left" w:pos="2520" w:leader="none"/>
          <w:tab w:val="left" w:pos="5225" w:leader="none"/>
        </w:tabs>
        <w:rPr>
          <w:rFonts w:hint="eastAsia" w:ascii="宋体" w:hAnsi="宋体" w:eastAsia="宋体" w:cs="宋体"/>
          <w:sz w:val="21"/>
          <w:szCs w:val="21"/>
        </w:rPr>
      </w:pPr>
      <w:r>
        <w:rPr>
          <w:rFonts w:hint="eastAsia" w:ascii="宋体" w:hAnsi="宋体" w:eastAsia="宋体" w:cs="宋体"/>
          <w:sz w:val="21"/>
          <w:szCs w:val="21"/>
        </w:rPr>
        <w:t xml:space="preserve">合同草案条款</w:t>
      </w:r>
      <w:r>
        <w:rPr>
          <w:rFonts w:hint="eastAsia" w:ascii="宋体" w:hAnsi="宋体" w:eastAsia="宋体" w:cs="宋体"/>
          <w:sz w:val="21"/>
          <w:szCs w:val="21"/>
        </w:rPr>
      </w:r>
      <w:r/>
    </w:p>
    <w:p>
      <w:pPr>
        <w:pStyle w:val="883"/>
        <w:numPr>
          <w:ilvl w:val="0"/>
          <w:numId w:val="8"/>
        </w:numPr>
        <w:ind w:left="1440" w:firstLine="5"/>
        <w:spacing w:line="360" w:lineRule="auto"/>
        <w:tabs>
          <w:tab w:val="left" w:pos="1980" w:leader="none"/>
          <w:tab w:val="left" w:pos="2520" w:leader="none"/>
          <w:tab w:val="left" w:pos="5225" w:leader="none"/>
        </w:tabs>
        <w:rPr>
          <w:rFonts w:hint="eastAsia" w:ascii="宋体" w:hAnsi="宋体" w:eastAsia="宋体" w:cs="宋体"/>
          <w:sz w:val="21"/>
          <w:szCs w:val="21"/>
        </w:rPr>
      </w:pPr>
      <w:r>
        <w:rPr>
          <w:rFonts w:hint="eastAsia" w:ascii="宋体" w:hAnsi="宋体" w:eastAsia="宋体" w:cs="宋体"/>
          <w:sz w:val="21"/>
          <w:szCs w:val="21"/>
        </w:rPr>
        <w:t xml:space="preserve">响应文件格式</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5.2</w:t>
      </w:r>
      <w:r>
        <w:rPr>
          <w:rFonts w:hint="eastAsia" w:ascii="宋体" w:hAnsi="宋体" w:eastAsia="宋体" w:cs="宋体"/>
          <w:sz w:val="21"/>
          <w:szCs w:val="21"/>
        </w:rPr>
        <w:t xml:space="preserve">供应商应认真阅读单一来源采购文件的全部内容。供应商应按照单一来源采购文件要求提交响应文件并保证所提供的全部资料的真实性，并对单一来源采购文件做出实质性响应，否则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3"/>
        <w:numPr>
          <w:ilvl w:val="0"/>
          <w:numId w:val="0"/>
        </w:numPr>
        <w:spacing w:line="360" w:lineRule="auto"/>
        <w:tabs>
          <w:tab w:val="left" w:pos="1080" w:leader="none"/>
          <w:tab w:val="left" w:pos="2014"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对单一来源采购文件的澄清或修改</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1561" w:leader="none"/>
          <w:tab w:val="left" w:pos="2014" w:leader="none"/>
        </w:tabs>
        <w:rPr>
          <w:sz w:val="21"/>
          <w:szCs w:val="21"/>
        </w:rPr>
      </w:pPr>
      <w:r>
        <w:rPr>
          <w:rFonts w:hint="eastAsia" w:ascii="宋体" w:hAnsi="宋体" w:eastAsia="宋体" w:cs="宋体"/>
          <w:sz w:val="21"/>
          <w:szCs w:val="21"/>
          <w:lang w:val="en-US" w:eastAsia="zh-CN"/>
        </w:rPr>
        <w:t xml:space="preserve">6.1</w:t>
      </w:r>
      <w:r>
        <w:rPr>
          <w:rFonts w:hint="eastAsia" w:ascii="宋体" w:hAnsi="宋体" w:eastAsia="宋体" w:cs="宋体"/>
          <w:sz w:val="21"/>
          <w:szCs w:val="21"/>
        </w:rPr>
        <w:t xml:space="preserve">采购人或采购代理机构对已发出的</w:t>
      </w:r>
      <w:r>
        <w:rPr>
          <w:sz w:val="21"/>
          <w:szCs w:val="21"/>
        </w:rPr>
        <w:t xml:space="preserve">单一来源采购文件进行必要澄清或者修改的，将以书面形式通知获取单一来源采购文件的潜在供应商。</w:t>
      </w:r>
      <w:r>
        <w:rPr>
          <w:sz w:val="21"/>
          <w:szCs w:val="21"/>
        </w:rPr>
      </w:r>
      <w:r/>
    </w:p>
    <w:p>
      <w:pPr>
        <w:pStyle w:val="883"/>
        <w:numPr>
          <w:ilvl w:val="0"/>
          <w:numId w:val="0"/>
        </w:numPr>
        <w:ind w:firstLine="420"/>
        <w:spacing w:line="360" w:lineRule="auto"/>
        <w:tabs>
          <w:tab w:val="left" w:pos="1080" w:leader="none"/>
          <w:tab w:val="left" w:pos="1561"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6.2</w:t>
      </w:r>
      <w:r>
        <w:rPr>
          <w:rFonts w:hint="eastAsia" w:ascii="宋体" w:hAnsi="宋体" w:eastAsia="宋体" w:cs="宋体"/>
          <w:sz w:val="21"/>
          <w:szCs w:val="21"/>
        </w:rPr>
        <w:t xml:space="preserve">上述书面通知，按照获取单一来源采购文件的潜在供应商提供的联系方式发出，因提供的信息有误导致通知延迟或无法通知的，采购人或采购代理机构不承担责任。</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1561" w:leader="none"/>
          <w:tab w:val="left" w:pos="2014" w:leader="none"/>
        </w:tabs>
        <w:rPr>
          <w:rFonts w:hint="eastAsia" w:ascii="宋体" w:hAnsi="宋体" w:eastAsia="宋体" w:cs="宋体"/>
          <w:sz w:val="28"/>
        </w:rPr>
      </w:pPr>
      <w:r>
        <w:rPr>
          <w:rFonts w:hint="eastAsia" w:ascii="宋体" w:hAnsi="宋体" w:eastAsia="宋体" w:cs="宋体"/>
          <w:sz w:val="21"/>
          <w:szCs w:val="21"/>
          <w:lang w:val="en-US" w:eastAsia="zh-CN"/>
        </w:rPr>
        <w:t xml:space="preserve">6.3</w:t>
      </w:r>
      <w:r>
        <w:rPr>
          <w:rFonts w:hint="eastAsia" w:ascii="宋体" w:hAnsi="宋体" w:eastAsia="宋体" w:cs="宋体"/>
          <w:sz w:val="21"/>
          <w:szCs w:val="21"/>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bookmarkStart w:id="190" w:name="_Toc226965716"/>
      <w:r/>
      <w:bookmarkStart w:id="191" w:name="_Toc265228364"/>
      <w:r/>
      <w:bookmarkStart w:id="192" w:name="_Toc151193914"/>
      <w:r/>
      <w:bookmarkStart w:id="193" w:name="_Toc151193840"/>
      <w:r/>
      <w:bookmarkStart w:id="194" w:name="_Toc150509277"/>
      <w:r/>
      <w:bookmarkStart w:id="195" w:name="_Toc226309770"/>
      <w:r/>
      <w:bookmarkStart w:id="196" w:name="_Toc305158794"/>
      <w:r/>
      <w:bookmarkStart w:id="197" w:name="_Toc516367020"/>
      <w:r/>
      <w:bookmarkStart w:id="198" w:name="_Toc151190153"/>
      <w:r/>
      <w:bookmarkStart w:id="199" w:name="_Toc264969216"/>
      <w:r/>
      <w:bookmarkStart w:id="200" w:name="_Toc195842891"/>
      <w:r/>
      <w:bookmarkStart w:id="201" w:name="_Toc150480764"/>
      <w:r/>
      <w:bookmarkStart w:id="202" w:name="_Toc150774731"/>
      <w:r/>
      <w:bookmarkStart w:id="203" w:name="_Toc151193768"/>
      <w:r/>
      <w:bookmarkStart w:id="204" w:name="_Toc127151526"/>
      <w:r/>
      <w:bookmarkStart w:id="205" w:name="_Toc151193696"/>
      <w:r/>
      <w:bookmarkStart w:id="206" w:name="_Toc226337222"/>
      <w:r/>
      <w:bookmarkStart w:id="207" w:name="_Toc142311028"/>
      <w:r/>
      <w:bookmarkStart w:id="208" w:name="_Toc226965799"/>
      <w:r/>
      <w:bookmarkStart w:id="209" w:name="_Toc520356150"/>
      <w:r/>
      <w:bookmarkStart w:id="210" w:name="_Toc305158868"/>
      <w:r/>
      <w:bookmarkStart w:id="211" w:name="_Toc150774626"/>
      <w:r/>
      <w:bookmarkStart w:id="212" w:name="_Toc151193624"/>
      <w:r>
        <w:rPr>
          <w:rFonts w:hint="eastAsia" w:ascii="宋体" w:hAnsi="宋体" w:eastAsia="宋体" w:cs="宋体"/>
          <w:sz w:val="28"/>
        </w:rPr>
      </w:r>
      <w:r/>
    </w:p>
    <w:p>
      <w:pPr>
        <w:pStyle w:val="885"/>
        <w:spacing w:before="0" w:line="360" w:lineRule="auto"/>
        <w:rPr>
          <w:rFonts w:hint="eastAsia" w:ascii="宋体" w:hAnsi="宋体" w:eastAsia="宋体" w:cs="宋体"/>
          <w:sz w:val="28"/>
        </w:rPr>
      </w:pPr>
      <w:r>
        <w:rPr>
          <w:rFonts w:hint="eastAsia" w:ascii="宋体" w:hAnsi="宋体" w:eastAsia="宋体" w:cs="宋体"/>
          <w:sz w:val="28"/>
        </w:rPr>
        <w:t xml:space="preserve">三   响应文件</w:t>
      </w:r>
      <w:bookmarkEnd w:id="197"/>
      <w:r>
        <w:rPr>
          <w:rFonts w:hint="eastAsia" w:ascii="宋体" w:hAnsi="宋体" w:eastAsia="宋体" w:cs="宋体"/>
          <w:sz w:val="28"/>
        </w:rPr>
        <w:t xml:space="preserve">的编制</w:t>
      </w:r>
      <w:bookmarkEnd w:id="190"/>
      <w:r/>
      <w:bookmarkEnd w:id="191"/>
      <w:r/>
      <w:bookmarkEnd w:id="192"/>
      <w:r/>
      <w:bookmarkEnd w:id="193"/>
      <w:r/>
      <w:bookmarkEnd w:id="194"/>
      <w:r/>
      <w:bookmarkEnd w:id="195"/>
      <w:r/>
      <w:bookmarkEnd w:id="196"/>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hint="eastAsia" w:ascii="宋体" w:hAnsi="宋体" w:eastAsia="宋体" w:cs="宋体"/>
          <w:sz w:val="28"/>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bookmarkStart w:id="213" w:name="_Toc151193697"/>
      <w:r/>
      <w:bookmarkStart w:id="214" w:name="_Toc164351621"/>
      <w:r/>
      <w:bookmarkStart w:id="215" w:name="_Toc264969217"/>
      <w:r/>
      <w:bookmarkStart w:id="216" w:name="_Toc150774627"/>
      <w:r/>
      <w:bookmarkStart w:id="217" w:name="_Toc149720820"/>
      <w:r/>
      <w:bookmarkStart w:id="218" w:name="_Toc226965800"/>
      <w:r/>
      <w:bookmarkStart w:id="219" w:name="_Toc164608796"/>
      <w:r/>
      <w:bookmarkStart w:id="220" w:name="_Toc305158869"/>
      <w:r/>
      <w:bookmarkStart w:id="221" w:name="_Toc226309771"/>
      <w:r/>
      <w:bookmarkStart w:id="222" w:name="_Toc151193915"/>
      <w:r/>
      <w:bookmarkStart w:id="223" w:name="_Toc265228365"/>
      <w:r/>
      <w:bookmarkStart w:id="224" w:name="_Toc164229368"/>
      <w:r/>
      <w:bookmarkStart w:id="225" w:name="_Toc151190154"/>
      <w:r/>
      <w:bookmarkStart w:id="226" w:name="_Toc151193769"/>
      <w:r/>
      <w:bookmarkStart w:id="227" w:name="_Toc150774732"/>
      <w:r/>
      <w:bookmarkStart w:id="228" w:name="_Toc151193625"/>
      <w:r/>
      <w:bookmarkStart w:id="229" w:name="_Toc226965717"/>
      <w:r/>
      <w:bookmarkStart w:id="230" w:name="_Toc516367021"/>
      <w:r/>
      <w:bookmarkStart w:id="231" w:name="_Toc127161441"/>
      <w:r/>
      <w:bookmarkStart w:id="232" w:name="_Toc142311029"/>
      <w:r/>
      <w:bookmarkStart w:id="233" w:name="_Toc150509278"/>
      <w:r/>
      <w:bookmarkStart w:id="234" w:name="_Toc151193841"/>
      <w:r/>
      <w:bookmarkStart w:id="235" w:name="_Toc520356151"/>
      <w:r/>
      <w:bookmarkStart w:id="236" w:name="_Toc127151527"/>
      <w:r/>
      <w:bookmarkStart w:id="237" w:name="_Toc164229222"/>
      <w:r/>
      <w:bookmarkStart w:id="238" w:name="_Toc305158795"/>
      <w:r/>
      <w:bookmarkStart w:id="239" w:name="_Toc195842892"/>
      <w:r/>
      <w:bookmarkStart w:id="240" w:name="_Toc226337223"/>
      <w:r/>
      <w:bookmarkStart w:id="241" w:name="_Toc150480765"/>
      <w:r/>
      <w:bookmarkStart w:id="242" w:name="_Toc127151728"/>
      <w:r/>
      <w:bookmarkStart w:id="243" w:name="_Toc164608641"/>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响应范围、响应文件中计量单位的使用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eastAsia="宋体" w:cs="宋体"/>
          <w:sz w:val="21"/>
          <w:szCs w:val="21"/>
        </w:rPr>
        <w:t xml:space="preserve">及响应语言</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7.1</w:t>
      </w:r>
      <w:r>
        <w:rPr>
          <w:rFonts w:hint="eastAsia" w:ascii="宋体" w:hAnsi="宋体" w:eastAsia="宋体" w:cs="宋体"/>
          <w:sz w:val="21"/>
          <w:szCs w:val="21"/>
        </w:rPr>
        <w:t xml:space="preserve">本项目如划分采购包，供应商应当对采购人所邀请的采购包对应第四章《采购需求》所列的全部内容进行响应，不得将一个采购包中的内容拆开响应。</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7.2</w:t>
      </w:r>
      <w:r>
        <w:rPr>
          <w:rFonts w:hint="eastAsia" w:ascii="宋体" w:hAnsi="宋体" w:eastAsia="宋体" w:cs="宋体"/>
          <w:sz w:val="21"/>
          <w:szCs w:val="21"/>
        </w:rPr>
        <w:t xml:space="preserve">除单一来源采购文件有特殊要求外，本项目所使用的计量单位，应采用中华人民共和国法定计量单位。</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7.3</w:t>
      </w:r>
      <w:r>
        <w:rPr>
          <w:rFonts w:hint="eastAsia" w:ascii="宋体" w:hAnsi="宋体" w:eastAsia="宋体" w:cs="宋体"/>
          <w:sz w:val="21"/>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 w:val="21"/>
          <w:szCs w:val="21"/>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bookmarkStart w:id="244" w:name="_Toc305158796"/>
      <w:r/>
      <w:bookmarkStart w:id="245" w:name="_Toc164229369"/>
      <w:r/>
      <w:bookmarkStart w:id="246" w:name="_Toc226965801"/>
      <w:r/>
      <w:bookmarkStart w:id="247" w:name="_Toc151193770"/>
      <w:r/>
      <w:bookmarkStart w:id="248" w:name="_Toc150774733"/>
      <w:r/>
      <w:bookmarkStart w:id="249" w:name="_Toc195842893"/>
      <w:r/>
      <w:bookmarkStart w:id="250" w:name="_Toc164229223"/>
      <w:r/>
      <w:bookmarkStart w:id="251" w:name="_Toc150774628"/>
      <w:r/>
      <w:bookmarkStart w:id="252" w:name="_Toc226965718"/>
      <w:r/>
      <w:bookmarkStart w:id="253" w:name="_Toc520356152"/>
      <w:r/>
      <w:bookmarkStart w:id="254" w:name="_Toc164608642"/>
      <w:r/>
      <w:bookmarkStart w:id="255" w:name="_Toc149720821"/>
      <w:r/>
      <w:bookmarkStart w:id="256" w:name="_Toc305158870"/>
      <w:r/>
      <w:bookmarkStart w:id="257" w:name="_Ref467306195"/>
      <w:r/>
      <w:bookmarkStart w:id="258" w:name="_Toc516367022"/>
      <w:r/>
      <w:bookmarkStart w:id="259" w:name="_Toc151193626"/>
      <w:r/>
      <w:bookmarkStart w:id="260" w:name="_Ref467306676"/>
      <w:r/>
      <w:bookmarkStart w:id="261" w:name="_Toc150480766"/>
      <w:r/>
      <w:bookmarkStart w:id="262" w:name="_Toc127161442"/>
      <w:r/>
      <w:bookmarkStart w:id="263" w:name="_Toc151193842"/>
      <w:r/>
      <w:bookmarkStart w:id="264" w:name="_Toc151193916"/>
      <w:r/>
      <w:bookmarkStart w:id="265" w:name="_Toc151190155"/>
      <w:r/>
      <w:bookmarkStart w:id="266" w:name="_Toc226309772"/>
      <w:r/>
      <w:bookmarkStart w:id="267" w:name="_Toc151193698"/>
      <w:r/>
      <w:bookmarkStart w:id="268" w:name="_Toc150509279"/>
      <w:r/>
      <w:bookmarkStart w:id="269" w:name="_Toc164351622"/>
      <w:r/>
      <w:bookmarkStart w:id="270" w:name="_Toc264969218"/>
      <w:r/>
      <w:bookmarkStart w:id="271" w:name="_Toc127151528"/>
      <w:r/>
      <w:bookmarkStart w:id="272" w:name="_Toc265228366"/>
      <w:r/>
      <w:bookmarkStart w:id="273" w:name="_Toc127151729"/>
      <w:r/>
      <w:bookmarkStart w:id="274" w:name="_Toc164608797"/>
      <w:r/>
      <w:bookmarkStart w:id="275" w:name="_Toc226337224"/>
      <w:r/>
      <w:bookmarkStart w:id="276" w:name="_Toc142311030"/>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响应文件</w:t>
      </w:r>
      <w:bookmarkEnd w:id="257"/>
      <w:r/>
      <w:bookmarkEnd w:id="258"/>
      <w:r/>
      <w:bookmarkEnd w:id="260"/>
      <w:r>
        <w:rPr>
          <w:rFonts w:hint="eastAsia" w:ascii="宋体" w:hAnsi="宋体" w:eastAsia="宋体" w:cs="宋体"/>
          <w:sz w:val="21"/>
          <w:szCs w:val="21"/>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bookmarkStart w:id="277" w:name="_Ref467052588"/>
      <w:r>
        <w:rPr>
          <w:rFonts w:hint="eastAsia" w:ascii="宋体" w:hAnsi="宋体" w:eastAsia="宋体" w:cs="宋体"/>
          <w:sz w:val="21"/>
          <w:szCs w:val="21"/>
          <w:lang w:val="en-US" w:eastAsia="zh-CN"/>
        </w:rPr>
        <w:t xml:space="preserve">8.1</w:t>
      </w:r>
      <w:r>
        <w:rPr>
          <w:rFonts w:hint="eastAsia" w:ascii="宋体" w:hAnsi="宋体" w:eastAsia="宋体" w:cs="宋体"/>
          <w:sz w:val="21"/>
          <w:szCs w:val="21"/>
        </w:rPr>
        <w:t xml:space="preserve">供应商应当按照单一来源采购文件的要求编制响应文件。响应文件的部分格式要求，见第六章《响应文件格式》。</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8.2</w:t>
      </w:r>
      <w:r>
        <w:rPr>
          <w:rFonts w:hint="eastAsia" w:ascii="宋体" w:hAnsi="宋体" w:eastAsia="宋体" w:cs="宋体"/>
          <w:sz w:val="21"/>
          <w:szCs w:val="21"/>
        </w:rPr>
        <w:t xml:space="preserve">对于单一来源采购文件中标记了“实质性格式”文件的，</w:t>
      </w:r>
      <w:r>
        <w:rPr>
          <w:rFonts w:hint="eastAsia" w:ascii="宋体" w:hAnsi="宋体" w:eastAsia="宋体" w:cs="宋体"/>
          <w:sz w:val="21"/>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。未标记“实质性格式”的文件和单一来源采购文件未提供格式的内容，可由供应商自行编写。</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8.3</w:t>
      </w:r>
      <w:r>
        <w:rPr>
          <w:rFonts w:hint="eastAsia" w:ascii="宋体" w:hAnsi="宋体" w:eastAsia="宋体" w:cs="宋体"/>
          <w:sz w:val="21"/>
          <w:szCs w:val="21"/>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8.4</w:t>
      </w:r>
      <w:r>
        <w:rPr>
          <w:rFonts w:hint="eastAsia" w:ascii="宋体" w:hAnsi="宋体" w:eastAsia="宋体" w:cs="宋体"/>
          <w:sz w:val="21"/>
          <w:szCs w:val="21"/>
        </w:rPr>
        <w:t xml:space="preserve">供应商根据采购项目的特点及要求，提供采购标的成本、同类项目合同价格以及相关专利、专有技术等情况说明，以及单一来源采购文件中要求供应商响应的其他技术文件等。</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8.5</w:t>
      </w:r>
      <w:r>
        <w:rPr>
          <w:rFonts w:hint="eastAsia" w:ascii="宋体" w:hAnsi="宋体" w:eastAsia="宋体" w:cs="宋体"/>
          <w:sz w:val="21"/>
          <w:szCs w:val="21"/>
        </w:rPr>
        <w:t xml:space="preserve">供应商认为应附的其他材料。</w:t>
      </w:r>
      <w:bookmarkEnd w:id="277"/>
      <w:r/>
      <w:bookmarkStart w:id="278" w:name="_Toc151193628"/>
      <w:r/>
      <w:bookmarkStart w:id="279" w:name="_Toc164229225"/>
      <w:r/>
      <w:bookmarkStart w:id="280" w:name="_Toc142311032"/>
      <w:r/>
      <w:bookmarkStart w:id="281" w:name="_Toc149720823"/>
      <w:r/>
      <w:bookmarkStart w:id="282" w:name="_Toc151193700"/>
      <w:r/>
      <w:bookmarkStart w:id="283" w:name="_Toc164351624"/>
      <w:r/>
      <w:bookmarkStart w:id="284" w:name="_Toc151193844"/>
      <w:r/>
      <w:bookmarkStart w:id="285" w:name="_Toc150774735"/>
      <w:r/>
      <w:bookmarkStart w:id="286" w:name="_Toc151193918"/>
      <w:r/>
      <w:bookmarkStart w:id="287" w:name="_Toc151193772"/>
      <w:r/>
      <w:bookmarkStart w:id="288" w:name="_Toc164608799"/>
      <w:r/>
      <w:bookmarkStart w:id="289" w:name="_Toc520356155"/>
      <w:r/>
      <w:bookmarkStart w:id="290" w:name="_Toc150509281"/>
      <w:r/>
      <w:bookmarkStart w:id="291" w:name="_Toc164229371"/>
      <w:r/>
      <w:bookmarkStart w:id="292" w:name="_Toc164608644"/>
      <w:r/>
      <w:bookmarkStart w:id="293" w:name="_Toc127151731"/>
      <w:r/>
      <w:bookmarkStart w:id="294" w:name="_Toc150774630"/>
      <w:r/>
      <w:bookmarkStart w:id="295" w:name="_Toc151190157"/>
      <w:r/>
      <w:bookmarkStart w:id="296" w:name="_Toc127161444"/>
      <w:r/>
      <w:bookmarkStart w:id="297" w:name="_Toc127151530"/>
      <w:r/>
      <w:bookmarkStart w:id="298" w:name="_Toc150480768"/>
      <w:r/>
      <w:bookmarkStart w:id="299" w:name="_Toc195842895"/>
      <w:r>
        <w:rPr>
          <w:rFonts w:hint="eastAsia" w:ascii="宋体" w:hAnsi="宋体" w:eastAsia="宋体" w:cs="宋体"/>
          <w:sz w:val="21"/>
          <w:szCs w:val="21"/>
        </w:rPr>
      </w:r>
      <w:r/>
    </w:p>
    <w:p>
      <w:pPr>
        <w:pStyle w:val="883"/>
        <w:numPr>
          <w:ilvl w:val="0"/>
          <w:numId w:val="0"/>
        </w:numPr>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9.1</w:t>
      </w:r>
      <w:r>
        <w:rPr>
          <w:rFonts w:hint="eastAsia" w:ascii="宋体" w:hAnsi="宋体" w:eastAsia="宋体" w:cs="宋体"/>
          <w:sz w:val="21"/>
          <w:szCs w:val="21"/>
        </w:rPr>
        <w:t xml:space="preserve">所有响应均以人民币报价。</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9.2</w:t>
      </w:r>
      <w:r>
        <w:rPr>
          <w:rFonts w:hint="eastAsia" w:ascii="宋体" w:hAnsi="宋体" w:eastAsia="宋体" w:cs="宋体"/>
          <w:sz w:val="21"/>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9.2.1</w:t>
      </w:r>
      <w:r>
        <w:rPr>
          <w:rFonts w:hint="eastAsia" w:ascii="宋体" w:hAnsi="宋体" w:eastAsia="宋体" w:cs="宋体"/>
          <w:sz w:val="21"/>
          <w:szCs w:val="21"/>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9.2.2</w:t>
      </w:r>
      <w:r>
        <w:rPr>
          <w:rFonts w:hint="eastAsia" w:ascii="宋体" w:hAnsi="宋体" w:eastAsia="宋体" w:cs="宋体"/>
          <w:sz w:val="21"/>
          <w:szCs w:val="21"/>
        </w:rPr>
        <w:t xml:space="preserve">按照单一来源采购文件要求完成本项目的全部相关工程或服务费用。 </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9.3</w:t>
      </w:r>
      <w:r>
        <w:rPr>
          <w:rFonts w:hint="eastAsia" w:ascii="宋体" w:hAnsi="宋体" w:eastAsia="宋体" w:cs="宋体"/>
          <w:sz w:val="21"/>
          <w:szCs w:val="21"/>
        </w:rPr>
        <w:t xml:space="preserve">采购人不得向供应商索要或者接受其给予的赠品、回扣或者与采购无关的其他商品、服务。</w:t>
      </w:r>
      <w:r>
        <w:rPr>
          <w:rFonts w:hint="eastAsia" w:ascii="宋体" w:hAnsi="宋体" w:eastAsia="宋体" w:cs="宋体"/>
          <w:sz w:val="21"/>
          <w:szCs w:val="21"/>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bookmarkStart w:id="300" w:name="_Toc164608800"/>
      <w:r/>
      <w:bookmarkStart w:id="301" w:name="_Toc265228369"/>
      <w:r/>
      <w:bookmarkStart w:id="302" w:name="_Toc151193845"/>
      <w:r/>
      <w:bookmarkStart w:id="303" w:name="_Toc142311033"/>
      <w:r/>
      <w:bookmarkStart w:id="304" w:name="_Ref467306513"/>
      <w:r/>
      <w:bookmarkStart w:id="305" w:name="_Toc226309775"/>
      <w:r/>
      <w:bookmarkStart w:id="306" w:name="_Toc151193919"/>
      <w:r/>
      <w:bookmarkStart w:id="307" w:name="_Toc264969221"/>
      <w:r/>
      <w:bookmarkStart w:id="308" w:name="_Toc305158799"/>
      <w:r/>
      <w:bookmarkStart w:id="309" w:name="_Toc151193773"/>
      <w:r/>
      <w:bookmarkStart w:id="310" w:name="_Toc226337227"/>
      <w:r/>
      <w:bookmarkStart w:id="311" w:name="_Toc150774736"/>
      <w:r/>
      <w:bookmarkStart w:id="312" w:name="_Toc195842896"/>
      <w:r/>
      <w:bookmarkStart w:id="313" w:name="_Toc150509282"/>
      <w:r/>
      <w:bookmarkStart w:id="314" w:name="_Toc127161445"/>
      <w:r/>
      <w:bookmarkStart w:id="315" w:name="_Toc150480769"/>
      <w:r/>
      <w:bookmarkStart w:id="316" w:name="_Toc150774631"/>
      <w:r/>
      <w:bookmarkStart w:id="317" w:name="_Toc226965721"/>
      <w:r/>
      <w:bookmarkStart w:id="318" w:name="_Toc520356156"/>
      <w:r/>
      <w:bookmarkStart w:id="319" w:name="_Toc226965804"/>
      <w:r/>
      <w:bookmarkStart w:id="320" w:name="_Toc151193629"/>
      <w:r/>
      <w:bookmarkStart w:id="321" w:name="_Toc127151732"/>
      <w:r/>
      <w:bookmarkStart w:id="322" w:name="_Toc164608645"/>
      <w:r/>
      <w:bookmarkStart w:id="323" w:name="_Toc149720824"/>
      <w:r/>
      <w:bookmarkStart w:id="324" w:name="_Toc164351625"/>
      <w:r/>
      <w:bookmarkStart w:id="325" w:name="_Toc151190158"/>
      <w:r/>
      <w:bookmarkStart w:id="326" w:name="_Toc127151531"/>
      <w:r/>
      <w:bookmarkStart w:id="327" w:name="_Toc305158873"/>
      <w:r/>
      <w:bookmarkStart w:id="328" w:name="_Toc151193701"/>
      <w:r/>
      <w:bookmarkStart w:id="329" w:name="_Toc164229226"/>
      <w:r/>
      <w:bookmarkStart w:id="330" w:name="_Toc164229372"/>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eastAsia="宋体" w:cs="宋体"/>
          <w:sz w:val="21"/>
          <w:szCs w:val="21"/>
        </w:rPr>
        <w:t xml:space="preserve">免收</w:t>
      </w:r>
      <w:r>
        <w:rPr>
          <w:rFonts w:hint="eastAsia" w:ascii="宋体" w:hAnsi="宋体" w:eastAsia="宋体" w:cs="宋体"/>
          <w:sz w:val="21"/>
          <w:szCs w:val="21"/>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bookmarkStart w:id="331" w:name="_Toc164229227"/>
      <w:r/>
      <w:bookmarkStart w:id="332" w:name="_Toc151190159"/>
      <w:r/>
      <w:bookmarkStart w:id="333" w:name="_Toc164229373"/>
      <w:r/>
      <w:bookmarkStart w:id="334" w:name="_Toc149720825"/>
      <w:r/>
      <w:bookmarkStart w:id="335" w:name="_Toc265228370"/>
      <w:r/>
      <w:bookmarkStart w:id="336" w:name="_Toc151193702"/>
      <w:r/>
      <w:bookmarkStart w:id="337" w:name="_Toc164608801"/>
      <w:r/>
      <w:bookmarkStart w:id="338" w:name="_Toc264969222"/>
      <w:r/>
      <w:bookmarkStart w:id="339" w:name="_Toc127151733"/>
      <w:r/>
      <w:bookmarkStart w:id="340" w:name="_Toc150774737"/>
      <w:r/>
      <w:bookmarkStart w:id="341" w:name="_Toc226965805"/>
      <w:r/>
      <w:bookmarkStart w:id="342" w:name="_Toc305158874"/>
      <w:r/>
      <w:bookmarkStart w:id="343" w:name="_Toc150774632"/>
      <w:r/>
      <w:bookmarkStart w:id="344" w:name="_Toc151193920"/>
      <w:r/>
      <w:bookmarkStart w:id="345" w:name="_Toc226337228"/>
      <w:r/>
      <w:bookmarkStart w:id="346" w:name="_Toc151193774"/>
      <w:r/>
      <w:bookmarkStart w:id="347" w:name="_Toc127151532"/>
      <w:r/>
      <w:bookmarkStart w:id="348" w:name="_Toc150480770"/>
      <w:r/>
      <w:bookmarkStart w:id="349" w:name="_Toc151193630"/>
      <w:r/>
      <w:bookmarkStart w:id="350" w:name="_Toc127161446"/>
      <w:r/>
      <w:bookmarkStart w:id="351" w:name="_Toc195842897"/>
      <w:r/>
      <w:bookmarkStart w:id="352" w:name="_Toc150509283"/>
      <w:r/>
      <w:bookmarkStart w:id="353" w:name="_Toc226309776"/>
      <w:r/>
      <w:bookmarkStart w:id="354" w:name="_Toc151193846"/>
      <w:r/>
      <w:bookmarkStart w:id="355" w:name="_Toc520356157"/>
      <w:r/>
      <w:bookmarkStart w:id="356" w:name="_Toc305158800"/>
      <w:r/>
      <w:bookmarkStart w:id="357" w:name="_Toc142311034"/>
      <w:r/>
      <w:bookmarkStart w:id="358" w:name="_Toc164608646"/>
      <w:r/>
      <w:bookmarkStart w:id="359" w:name="_Toc164351626"/>
      <w:r/>
      <w:bookmarkStart w:id="360" w:name="_Toc226965722"/>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响应有效期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11.1</w:t>
      </w:r>
      <w:r>
        <w:rPr>
          <w:rFonts w:hint="eastAsia" w:ascii="宋体" w:hAnsi="宋体" w:eastAsia="宋体" w:cs="宋体"/>
          <w:sz w:val="21"/>
          <w:szCs w:val="21"/>
        </w:rPr>
        <w:t xml:space="preserve">响应文件应在本单一来源采购文件《供应商须知资料表》中规定的响应有效期内保持有效，响应有效期少于单一来源采购文件规定期限的，其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3"/>
        <w:numPr>
          <w:ilvl w:val="0"/>
          <w:numId w:val="0"/>
        </w:numPr>
        <w:spacing w:line="360" w:lineRule="auto"/>
        <w:tabs>
          <w:tab w:val="left" w:pos="360" w:leader="none"/>
        </w:tabs>
        <w:rPr>
          <w:rFonts w:hint="eastAsia" w:ascii="宋体" w:hAnsi="宋体" w:eastAsia="宋体" w:cs="宋体"/>
          <w:sz w:val="21"/>
          <w:szCs w:val="21"/>
          <w:highlight w:val="none"/>
        </w:rPr>
        <w:outlineLvl w:val="1"/>
      </w:pPr>
      <w:r/>
      <w:bookmarkStart w:id="361" w:name="_Toc265228371"/>
      <w:r/>
      <w:bookmarkStart w:id="362" w:name="_Toc151190160"/>
      <w:r/>
      <w:bookmarkStart w:id="363" w:name="_Toc195842898"/>
      <w:r/>
      <w:bookmarkStart w:id="364" w:name="_Toc150480771"/>
      <w:r/>
      <w:bookmarkStart w:id="365" w:name="_Toc164229374"/>
      <w:r/>
      <w:bookmarkStart w:id="366" w:name="_Toc151193631"/>
      <w:r/>
      <w:bookmarkStart w:id="367" w:name="_Toc151193775"/>
      <w:r/>
      <w:bookmarkStart w:id="368" w:name="_Toc149720826"/>
      <w:r/>
      <w:bookmarkStart w:id="369" w:name="_Toc226965806"/>
      <w:r/>
      <w:bookmarkStart w:id="370" w:name="_Toc127151734"/>
      <w:r/>
      <w:bookmarkStart w:id="371" w:name="_Toc164608647"/>
      <w:r/>
      <w:bookmarkStart w:id="372" w:name="_Toc142311035"/>
      <w:r/>
      <w:bookmarkStart w:id="373" w:name="_Toc151193847"/>
      <w:r/>
      <w:bookmarkStart w:id="374" w:name="_Toc226309777"/>
      <w:r/>
      <w:bookmarkStart w:id="375" w:name="_Toc164351627"/>
      <w:r/>
      <w:bookmarkStart w:id="376" w:name="_Toc164608802"/>
      <w:r/>
      <w:bookmarkStart w:id="377" w:name="_Toc151193703"/>
      <w:r/>
      <w:bookmarkStart w:id="378" w:name="_Toc305158875"/>
      <w:r/>
      <w:bookmarkStart w:id="379" w:name="_Toc305158801"/>
      <w:r/>
      <w:bookmarkStart w:id="380" w:name="_Toc226337229"/>
      <w:r/>
      <w:bookmarkStart w:id="381" w:name="_Toc264969223"/>
      <w:r/>
      <w:bookmarkStart w:id="382" w:name="_Toc127161447"/>
      <w:r/>
      <w:bookmarkStart w:id="383" w:name="_Toc164229228"/>
      <w:r/>
      <w:bookmarkStart w:id="384" w:name="_Toc150774738"/>
      <w:r/>
      <w:bookmarkStart w:id="385" w:name="_Toc150774633"/>
      <w:r/>
      <w:bookmarkStart w:id="386" w:name="_Toc226965723"/>
      <w:r/>
      <w:bookmarkStart w:id="387" w:name="_Toc151193921"/>
      <w:r/>
      <w:bookmarkStart w:id="388" w:name="_Toc520356158"/>
      <w:r/>
      <w:bookmarkStart w:id="389" w:name="_Toc150509284"/>
      <w:r/>
      <w:bookmarkStart w:id="390" w:name="_Toc127151533"/>
      <w:r>
        <w:rPr>
          <w:rFonts w:hint="eastAsia" w:ascii="宋体" w:hAnsi="宋体" w:eastAsia="宋体" w:cs="宋体"/>
          <w:sz w:val="21"/>
          <w:szCs w:val="21"/>
          <w:lang w:val="en-US" w:eastAsia="zh-CN"/>
        </w:rPr>
        <w:t xml:space="preserve">12.</w:t>
      </w:r>
      <w:r>
        <w:rPr>
          <w:rFonts w:hint="eastAsia" w:ascii="宋体" w:hAnsi="宋体" w:eastAsia="宋体" w:cs="宋体"/>
          <w:sz w:val="21"/>
          <w:szCs w:val="21"/>
          <w:highlight w:val="none"/>
        </w:rPr>
        <w:t xml:space="preserve">响应文件的签署</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bookmarkStart w:id="391" w:name="_Toc151190161"/>
      <w:r/>
      <w:bookmarkStart w:id="392" w:name="_Toc142311036"/>
      <w:r/>
      <w:bookmarkStart w:id="393" w:name="_Toc151193704"/>
      <w:r/>
      <w:bookmarkStart w:id="394" w:name="_Toc226965724"/>
      <w:r/>
      <w:bookmarkStart w:id="395" w:name="_Toc151193776"/>
      <w:r/>
      <w:bookmarkStart w:id="396" w:name="_Toc226337230"/>
      <w:r/>
      <w:bookmarkStart w:id="397" w:name="_Toc150509285"/>
      <w:r/>
      <w:bookmarkStart w:id="398" w:name="_Toc150480772"/>
      <w:r/>
      <w:bookmarkStart w:id="399" w:name="_Toc150774634"/>
      <w:r/>
      <w:bookmarkStart w:id="400" w:name="_Toc127151534"/>
      <w:r/>
      <w:bookmarkStart w:id="401" w:name="_Toc520356159"/>
      <w:r/>
      <w:bookmarkStart w:id="402" w:name="_Toc151193848"/>
      <w:r/>
      <w:bookmarkStart w:id="403" w:name="_Toc150774739"/>
      <w:r/>
      <w:bookmarkStart w:id="404" w:name="_Toc305158876"/>
      <w:r/>
      <w:bookmarkStart w:id="405" w:name="_Toc151193632"/>
      <w:r/>
      <w:bookmarkStart w:id="406" w:name="_Toc226309778"/>
      <w:r/>
      <w:bookmarkStart w:id="407" w:name="_Toc264969224"/>
      <w:r/>
      <w:bookmarkStart w:id="408" w:name="_Toc195842899"/>
      <w:r/>
      <w:bookmarkStart w:id="409" w:name="_Toc305158802"/>
      <w:r/>
      <w:bookmarkStart w:id="410" w:name="_Toc265228372"/>
      <w:r/>
      <w:bookmarkStart w:id="411" w:name="_Toc151193922"/>
      <w:r/>
      <w:bookmarkStart w:id="412" w:name="_Toc226965807"/>
      <w:r>
        <w:rPr>
          <w:rFonts w:hint="eastAsia" w:ascii="宋体" w:hAnsi="宋体" w:eastAsia="宋体" w:cs="宋体"/>
          <w:sz w:val="21"/>
          <w:szCs w:val="21"/>
          <w:highlight w:val="none"/>
          <w:lang w:val="en-US" w:eastAsia="zh-CN"/>
        </w:rPr>
        <w:t xml:space="preserve">12.1 </w:t>
      </w:r>
      <w:r>
        <w:rPr>
          <w:rFonts w:hint="eastAsia" w:ascii="宋体" w:hAnsi="宋体" w:eastAsia="宋体" w:cs="宋体"/>
          <w:sz w:val="21"/>
          <w:szCs w:val="21"/>
          <w:highlight w:val="none"/>
        </w:rPr>
        <w:t xml:space="preserve">响应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r>
        <w:rPr>
          <w:rFonts w:hint="eastAsia" w:ascii="宋体" w:hAnsi="宋体" w:eastAsia="宋体" w:cs="宋体"/>
          <w:sz w:val="21"/>
          <w:szCs w:val="21"/>
          <w:highlight w:val="none"/>
        </w:rPr>
      </w:r>
      <w:r/>
    </w:p>
    <w:p>
      <w:pPr>
        <w:pStyle w:val="883"/>
        <w:numPr>
          <w:ilvl w:val="0"/>
          <w:numId w:val="0"/>
        </w:numPr>
        <w:ind w:firstLine="420"/>
        <w:spacing w:line="360" w:lineRule="auto"/>
        <w:tabs>
          <w:tab w:val="left" w:pos="1080" w:leader="none"/>
          <w:tab w:val="left" w:pos="2014" w:leader="none"/>
        </w:tabs>
        <w:rPr>
          <w:rFonts w:ascii="Times New Roman" w:hAnsi="Times New Roman" w:eastAsia="宋体"/>
          <w:sz w:val="28"/>
          <w:highlight w:val="none"/>
        </w:rPr>
      </w:pPr>
      <w:r>
        <w:rPr>
          <w:rFonts w:hint="eastAsia" w:ascii="宋体" w:hAnsi="宋体" w:eastAsia="宋体" w:cs="宋体"/>
          <w:sz w:val="21"/>
          <w:szCs w:val="21"/>
          <w:highlight w:val="none"/>
          <w:lang w:val="en-US" w:eastAsia="zh-CN"/>
        </w:rPr>
        <w:t xml:space="preserve">12.2</w:t>
      </w:r>
      <w:r>
        <w:rPr>
          <w:rFonts w:hint="eastAsia" w:ascii="宋体" w:hAnsi="宋体" w:eastAsia="宋体" w:cs="宋体"/>
          <w:sz w:val="21"/>
          <w:szCs w:val="21"/>
          <w:highlight w:val="none"/>
        </w:rPr>
        <w:t xml:space="preserve">单一来源采购文件要求盖章的内容，一般通过响应文件编制工具加盖电子签章。</w:t>
      </w:r>
      <w:r>
        <w:rPr>
          <w:rFonts w:ascii="Times New Roman" w:hAnsi="Times New Roman" w:eastAsia="宋体"/>
          <w:sz w:val="28"/>
          <w:highlight w:val="none"/>
        </w:rPr>
      </w:r>
      <w:r/>
    </w:p>
    <w:p>
      <w:pPr>
        <w:pStyle w:val="885"/>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ascii="Times New Roman" w:hAnsi="Times New Roman" w:eastAsia="宋体"/>
          <w:sz w:val="28"/>
        </w:rPr>
      </w:r>
      <w:r/>
    </w:p>
    <w:p>
      <w:pPr>
        <w:pStyle w:val="883"/>
        <w:numPr>
          <w:ilvl w:val="0"/>
          <w:numId w:val="9"/>
        </w:numPr>
        <w:spacing w:line="360" w:lineRule="auto"/>
        <w:tabs>
          <w:tab w:val="left" w:pos="360" w:leader="none"/>
        </w:tabs>
        <w:rPr>
          <w:rFonts w:hint="eastAsia" w:ascii="宋体" w:hAnsi="宋体" w:eastAsia="宋体" w:cs="宋体"/>
          <w:sz w:val="21"/>
          <w:szCs w:val="21"/>
        </w:rPr>
        <w:outlineLvl w:val="1"/>
      </w:pPr>
      <w:r/>
      <w:bookmarkStart w:id="413" w:name="_Toc151193705"/>
      <w:r/>
      <w:bookmarkStart w:id="414" w:name="_Toc164229376"/>
      <w:r/>
      <w:bookmarkStart w:id="415" w:name="_Toc520356160"/>
      <w:r/>
      <w:bookmarkStart w:id="416" w:name="_Toc164608804"/>
      <w:r/>
      <w:bookmarkStart w:id="417" w:name="_Toc305158803"/>
      <w:r/>
      <w:bookmarkStart w:id="418" w:name="_Toc195842900"/>
      <w:r/>
      <w:bookmarkStart w:id="419" w:name="_Toc127151736"/>
      <w:r/>
      <w:bookmarkStart w:id="420" w:name="_Toc226965808"/>
      <w:r/>
      <w:bookmarkStart w:id="421" w:name="_Toc226965725"/>
      <w:r/>
      <w:bookmarkStart w:id="422" w:name="_Toc127151535"/>
      <w:r/>
      <w:bookmarkStart w:id="423" w:name="_Toc164351629"/>
      <w:r/>
      <w:bookmarkStart w:id="424" w:name="_Toc151193633"/>
      <w:r/>
      <w:bookmarkStart w:id="425" w:name="_Toc150480773"/>
      <w:r/>
      <w:bookmarkStart w:id="426" w:name="_Toc142311037"/>
      <w:r/>
      <w:bookmarkStart w:id="427" w:name="_Toc127161449"/>
      <w:r/>
      <w:bookmarkStart w:id="428" w:name="_Toc265228373"/>
      <w:r/>
      <w:bookmarkStart w:id="429" w:name="_Toc149720828"/>
      <w:r/>
      <w:bookmarkStart w:id="430" w:name="_Toc151193777"/>
      <w:r/>
      <w:bookmarkStart w:id="431" w:name="_Toc164608649"/>
      <w:r/>
      <w:bookmarkStart w:id="432" w:name="_Toc150509286"/>
      <w:r/>
      <w:bookmarkStart w:id="433" w:name="_Toc151193923"/>
      <w:r/>
      <w:bookmarkStart w:id="434" w:name="_Toc150774635"/>
      <w:r/>
      <w:bookmarkStart w:id="435" w:name="_Toc226309779"/>
      <w:r/>
      <w:bookmarkStart w:id="436" w:name="_Toc305158877"/>
      <w:r/>
      <w:bookmarkStart w:id="437" w:name="_Toc151193849"/>
      <w:r/>
      <w:bookmarkStart w:id="438" w:name="_Toc150774740"/>
      <w:r/>
      <w:bookmarkStart w:id="439" w:name="_Toc264969225"/>
      <w:r/>
      <w:bookmarkStart w:id="440" w:name="_Toc151190162"/>
      <w:r/>
      <w:bookmarkStart w:id="441" w:name="_Toc164229230"/>
      <w:r/>
      <w:bookmarkStart w:id="442" w:name="_Toc226337231"/>
      <w:r>
        <w:rPr>
          <w:rFonts w:hint="eastAsia" w:ascii="宋体" w:hAnsi="宋体" w:eastAsia="宋体" w:cs="宋体"/>
          <w:sz w:val="21"/>
          <w:szCs w:val="21"/>
        </w:rPr>
        <w:t xml:space="preserve">响应文件的</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eastAsia="宋体" w:cs="宋体"/>
          <w:sz w:val="21"/>
          <w:szCs w:val="21"/>
        </w:rPr>
        <w:t xml:space="preserve">提交</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13.1本项目使用“苏采云”政府采购一体化平台。供应商根据单一来源采购文件及“苏采云”政府采购一体化平台供应商操作手册要求编制、生成并提交电子响应文件。</w:t>
      </w:r>
      <w:r>
        <w:rPr>
          <w:rFonts w:hint="eastAsia" w:ascii="宋体" w:hAnsi="宋体" w:eastAsia="宋体" w:cs="宋体"/>
          <w:sz w:val="21"/>
          <w:szCs w:val="21"/>
          <w:highlight w:val="none"/>
          <w:lang w:val="en-US" w:eastAsia="zh-CN"/>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 采购人及采购代理机构拒绝接受通过电子交易平台以外任何形式提交的响应文件，保证金除外。</w:t>
      </w:r>
      <w:r>
        <w:rPr>
          <w:rFonts w:hint="eastAsia" w:ascii="宋体" w:hAnsi="宋体" w:eastAsia="宋体" w:cs="宋体"/>
          <w:sz w:val="21"/>
          <w:szCs w:val="21"/>
          <w:highlight w:val="none"/>
        </w:rPr>
      </w:r>
      <w:r/>
    </w:p>
    <w:p>
      <w:pPr>
        <w:pStyle w:val="883"/>
        <w:numPr>
          <w:ilvl w:val="0"/>
          <w:numId w:val="9"/>
        </w:numPr>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提交响应文件截止时间</w:t>
      </w:r>
      <w:r>
        <w:rPr>
          <w:rFonts w:hint="eastAsia" w:ascii="宋体" w:hAnsi="宋体" w:eastAsia="宋体" w:cs="宋体"/>
          <w:sz w:val="21"/>
          <w:szCs w:val="21"/>
          <w:highlight w:val="none"/>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bookmarkStart w:id="443" w:name="_Toc127161451"/>
      <w:r/>
      <w:bookmarkStart w:id="444" w:name="_Toc151193779"/>
      <w:r/>
      <w:bookmarkStart w:id="445" w:name="_Toc265228375"/>
      <w:r/>
      <w:bookmarkStart w:id="446" w:name="_Toc150774742"/>
      <w:r/>
      <w:bookmarkStart w:id="447" w:name="_Toc226965727"/>
      <w:r/>
      <w:bookmarkStart w:id="448" w:name="_Toc151193707"/>
      <w:r/>
      <w:bookmarkStart w:id="449" w:name="_Toc151193925"/>
      <w:r/>
      <w:bookmarkStart w:id="450" w:name="_Toc151193851"/>
      <w:r/>
      <w:bookmarkStart w:id="451" w:name="_Toc305158805"/>
      <w:r/>
      <w:bookmarkStart w:id="452" w:name="_Toc164229378"/>
      <w:r/>
      <w:bookmarkStart w:id="453" w:name="_Toc149720830"/>
      <w:r/>
      <w:bookmarkStart w:id="454" w:name="_Toc150774637"/>
      <w:r/>
      <w:bookmarkStart w:id="455" w:name="_Toc264969227"/>
      <w:r/>
      <w:bookmarkStart w:id="456" w:name="_Toc127151537"/>
      <w:r/>
      <w:bookmarkStart w:id="457" w:name="_Toc142311039"/>
      <w:r/>
      <w:bookmarkStart w:id="458" w:name="_Toc164229232"/>
      <w:r/>
      <w:bookmarkStart w:id="459" w:name="_Toc305158879"/>
      <w:r/>
      <w:bookmarkStart w:id="460" w:name="_Toc150509288"/>
      <w:r/>
      <w:bookmarkStart w:id="461" w:name="_Toc151190164"/>
      <w:r/>
      <w:bookmarkStart w:id="462" w:name="_Toc164608806"/>
      <w:r/>
      <w:bookmarkStart w:id="463" w:name="_Toc127151738"/>
      <w:r/>
      <w:bookmarkStart w:id="464" w:name="_Toc150480775"/>
      <w:r/>
      <w:bookmarkStart w:id="465" w:name="_Toc164351631"/>
      <w:r/>
      <w:bookmarkStart w:id="466" w:name="_Toc226309781"/>
      <w:r/>
      <w:bookmarkStart w:id="467" w:name="_Toc195842902"/>
      <w:r/>
      <w:bookmarkStart w:id="468" w:name="_Toc226965810"/>
      <w:r/>
      <w:bookmarkStart w:id="469" w:name="_Toc226337233"/>
      <w:r/>
      <w:bookmarkStart w:id="470" w:name="_Toc164608651"/>
      <w:r/>
      <w:bookmarkStart w:id="471" w:name="_Toc151193635"/>
      <w:r/>
      <w:bookmarkStart w:id="472" w:name="_Toc520356162"/>
      <w:r>
        <w:rPr>
          <w:rFonts w:hint="eastAsia" w:ascii="宋体" w:hAnsi="宋体" w:eastAsia="宋体" w:cs="宋体"/>
          <w:sz w:val="21"/>
          <w:szCs w:val="21"/>
          <w:highlight w:val="none"/>
        </w:rPr>
        <w:t xml:space="preserve">14.1供应商应在单一来源采购文件要求的提交响应文件截止时间前，将电子响应文件提交至</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83"/>
        <w:numPr>
          <w:ilvl w:val="0"/>
          <w:numId w:val="0"/>
        </w:numPr>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响应文件的修改与撤回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sz w:val="21"/>
          <w:szCs w:val="21"/>
          <w:highlight w:val="none"/>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15.1响应文件提交截止时间前，供应商可以通过电子交易平台对所提交的响应文件进行补充、修改或者撤回。</w:t>
      </w:r>
      <w:r>
        <w:rPr>
          <w:rFonts w:hint="eastAsia" w:ascii="宋体" w:hAnsi="宋体" w:eastAsia="宋体" w:cs="宋体"/>
          <w:sz w:val="21"/>
          <w:szCs w:val="21"/>
          <w:highlight w:val="none"/>
          <w:lang w:val="en-US" w:eastAsia="zh-CN"/>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15.2供应商对响应文件的补充、修改的内容应当按照单一来源采购文件要求签署、盖章，作为响应文件的组成部分。补充、修改的内容与响应文件不一致的，以补充、修改的内容为准。</w:t>
      </w:r>
      <w:r>
        <w:rPr>
          <w:rFonts w:hint="eastAsia" w:ascii="宋体" w:hAnsi="宋体" w:eastAsia="宋体" w:cs="宋体"/>
          <w:sz w:val="21"/>
          <w:szCs w:val="21"/>
          <w:highlight w:val="none"/>
          <w:lang w:val="en-US" w:eastAsia="zh-CN"/>
        </w:rPr>
      </w:r>
      <w:r/>
    </w:p>
    <w:p>
      <w:pPr>
        <w:pStyle w:val="885"/>
        <w:spacing w:before="0" w:line="360" w:lineRule="auto"/>
        <w:rPr>
          <w:rFonts w:ascii="Times New Roman" w:hAnsi="Times New Roman" w:eastAsia="宋体"/>
          <w:sz w:val="28"/>
          <w:highlight w:val="none"/>
        </w:rPr>
      </w:pPr>
      <w:r/>
      <w:bookmarkStart w:id="473" w:name="_Toc305158880"/>
      <w:r/>
      <w:bookmarkStart w:id="474" w:name="_Toc127151538"/>
      <w:r/>
      <w:bookmarkStart w:id="475" w:name="_Toc264969228"/>
      <w:r/>
      <w:bookmarkStart w:id="476" w:name="_Toc520356163"/>
      <w:r/>
      <w:bookmarkStart w:id="477" w:name="_Toc226309782"/>
      <w:r/>
      <w:bookmarkStart w:id="478" w:name="_Toc150774743"/>
      <w:r/>
      <w:bookmarkStart w:id="479" w:name="_Toc305158806"/>
      <w:r/>
      <w:bookmarkStart w:id="480" w:name="_Toc151193926"/>
      <w:r/>
      <w:bookmarkStart w:id="481" w:name="_Toc226337234"/>
      <w:r/>
      <w:bookmarkStart w:id="482" w:name="_Toc151190165"/>
      <w:r/>
      <w:bookmarkStart w:id="483" w:name="_Toc151193852"/>
      <w:r/>
      <w:bookmarkStart w:id="484" w:name="_Toc265228376"/>
      <w:r/>
      <w:bookmarkStart w:id="485" w:name="_Toc151193780"/>
      <w:r/>
      <w:bookmarkStart w:id="486" w:name="_Toc150480776"/>
      <w:r/>
      <w:bookmarkStart w:id="487" w:name="_Toc151193708"/>
      <w:r/>
      <w:bookmarkStart w:id="488" w:name="_Toc150509289"/>
      <w:r/>
      <w:bookmarkStart w:id="489" w:name="_Toc226965811"/>
      <w:r/>
      <w:bookmarkStart w:id="490" w:name="_Toc226965728"/>
      <w:r/>
      <w:bookmarkStart w:id="491" w:name="_Toc151193636"/>
      <w:r/>
      <w:bookmarkStart w:id="492" w:name="_Toc142311040"/>
      <w:r/>
      <w:bookmarkStart w:id="493" w:name="_Toc150774638"/>
      <w:r/>
      <w:bookmarkStart w:id="494" w:name="_Toc195842903"/>
      <w:r>
        <w:rPr>
          <w:rFonts w:ascii="Times New Roman" w:hAnsi="Times New Roman" w:eastAsia="宋体"/>
          <w:sz w:val="28"/>
          <w:highlight w:val="none"/>
        </w:rPr>
        <w:t xml:space="preserve">五   </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ascii="Times New Roman" w:hAnsi="Times New Roman" w:eastAsia="宋体"/>
          <w:sz w:val="28"/>
          <w:highlight w:val="none"/>
        </w:rPr>
        <w:t xml:space="preserve">协商</w:t>
      </w:r>
      <w:r>
        <w:rPr>
          <w:rFonts w:ascii="Times New Roman" w:hAnsi="Times New Roman" w:eastAsia="宋体"/>
          <w:sz w:val="28"/>
          <w:highlight w:val="none"/>
        </w:rPr>
      </w:r>
      <w:r/>
    </w:p>
    <w:p>
      <w:pPr>
        <w:pStyle w:val="883"/>
        <w:numPr>
          <w:ilvl w:val="0"/>
          <w:numId w:val="0"/>
        </w:numPr>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解密</w:t>
      </w:r>
      <w:r>
        <w:rPr>
          <w:rFonts w:hint="eastAsia" w:ascii="宋体" w:hAnsi="宋体" w:eastAsia="宋体" w:cs="宋体"/>
          <w:sz w:val="21"/>
          <w:szCs w:val="21"/>
          <w:highlight w:val="none"/>
        </w:rPr>
      </w:r>
      <w:r/>
    </w:p>
    <w:p>
      <w:pPr>
        <w:pStyle w:val="883"/>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16.1采购人或采购代理机构将按单一来源采购文件的规定，在提交响应文件截止时间的同一时间和《供应商须知资料表》约定的地点组织解密。本项目采用不见面招投标模式，供应商使用“苏采云”政府采购一体化平台在线进行解密。条件允许的，也可以供应商携带</w:t>
      </w:r>
      <w:r>
        <w:rPr>
          <w:rFonts w:hint="eastAsia" w:ascii="宋体" w:hAnsi="宋体" w:eastAsia="宋体" w:cs="宋体"/>
          <w:sz w:val="21"/>
          <w:szCs w:val="21"/>
          <w:highlight w:val="none"/>
          <w:lang w:val="en-US" w:eastAsia="zh-CN"/>
        </w:rPr>
        <w:t xml:space="preserve">CA到谈判现场解密。</w:t>
      </w:r>
      <w:r>
        <w:rPr>
          <w:rFonts w:hint="eastAsia" w:ascii="宋体" w:hAnsi="宋体" w:eastAsia="宋体" w:cs="宋体"/>
          <w:sz w:val="21"/>
          <w:szCs w:val="21"/>
          <w:highlight w:val="none"/>
          <w:lang w:val="en-US" w:eastAsia="zh-CN"/>
        </w:rPr>
      </w:r>
      <w:r/>
    </w:p>
    <w:p>
      <w:pPr>
        <w:pStyle w:val="883"/>
        <w:numPr>
          <w:ilvl w:val="0"/>
          <w:numId w:val="0"/>
        </w:numPr>
        <w:ind w:firstLine="420"/>
        <w:spacing w:line="360" w:lineRule="auto"/>
        <w:tabs>
          <w:tab w:val="left" w:pos="360" w:leader="none"/>
        </w:tabs>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16.2本项目解密使用“苏采云”政府采购一体化平台。供应商应在规定的时间内对响应文件进行解密，因非系统原因导致的解密失败，视为</w:t>
      </w:r>
      <w:r>
        <w:rPr>
          <w:rFonts w:hint="eastAsia" w:ascii="宋体" w:hAnsi="宋体" w:eastAsia="宋体" w:cs="宋体"/>
          <w:b/>
          <w:bCs/>
          <w:sz w:val="21"/>
          <w:szCs w:val="21"/>
          <w:highlight w:val="none"/>
          <w:lang w:val="en-US" w:eastAsia="zh-CN"/>
        </w:rPr>
        <w:t xml:space="preserve">无效响应</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883"/>
        <w:numPr>
          <w:ilvl w:val="0"/>
          <w:numId w:val="0"/>
        </w:numPr>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rPr>
        <w:t xml:space="preserve">单一来源采购人员</w:t>
      </w:r>
      <w:r>
        <w:rPr>
          <w:rFonts w:hint="eastAsia" w:ascii="宋体" w:hAnsi="宋体" w:eastAsia="宋体" w:cs="宋体"/>
          <w:sz w:val="21"/>
          <w:szCs w:val="21"/>
          <w:highlight w:val="none"/>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highlight w:val="none"/>
        </w:rPr>
      </w:pPr>
      <w:r/>
      <w:bookmarkStart w:id="495" w:name="_Toc520356166"/>
      <w:r>
        <w:rPr>
          <w:rFonts w:hint="eastAsia" w:ascii="宋体" w:hAnsi="宋体" w:eastAsia="宋体" w:cs="宋体"/>
          <w:sz w:val="21"/>
          <w:szCs w:val="21"/>
          <w:highlight w:val="none"/>
          <w:lang w:val="en-US" w:eastAsia="zh-CN"/>
        </w:rPr>
        <w:t xml:space="preserve">17.1采购人、采购代理机构组织具有相关经验的专业人员与供应商商定合理的成交价格并保证采购项目质量。</w:t>
      </w:r>
      <w:r>
        <w:rPr>
          <w:rFonts w:hint="eastAsia" w:ascii="宋体" w:hAnsi="宋体" w:eastAsia="宋体" w:cs="宋体"/>
          <w:sz w:val="21"/>
          <w:szCs w:val="21"/>
          <w:highlight w:val="none"/>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bookmarkEnd w:id="495"/>
      <w:r/>
      <w:bookmarkStart w:id="496" w:name="_Toc520356169"/>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协商程序 </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sz w:val="24"/>
        </w:rPr>
      </w:pPr>
      <w:r>
        <w:rPr>
          <w:rFonts w:hint="eastAsia" w:ascii="宋体" w:hAnsi="宋体" w:eastAsia="宋体" w:cs="宋体"/>
          <w:sz w:val="21"/>
          <w:szCs w:val="21"/>
          <w:lang w:val="en-US" w:eastAsia="zh-CN"/>
        </w:rPr>
        <w:t xml:space="preserve">18.1</w:t>
      </w:r>
      <w:r>
        <w:rPr>
          <w:rFonts w:hint="eastAsia" w:ascii="宋体" w:hAnsi="宋体" w:eastAsia="宋体" w:cs="宋体"/>
          <w:sz w:val="21"/>
          <w:szCs w:val="21"/>
        </w:rPr>
        <w:t xml:space="preserve">见第三章《协商程序》。</w:t>
      </w:r>
      <w:r>
        <w:rPr>
          <w:sz w:val="24"/>
        </w:rPr>
      </w:r>
      <w:r/>
    </w:p>
    <w:p>
      <w:pPr>
        <w:pStyle w:val="885"/>
        <w:spacing w:before="0" w:line="360" w:lineRule="auto"/>
        <w:rPr>
          <w:sz w:val="24"/>
        </w:rPr>
      </w:pPr>
      <w:r/>
      <w:bookmarkStart w:id="497" w:name="_Toc195842910"/>
      <w:r/>
      <w:bookmarkStart w:id="498" w:name="_Toc151193787"/>
      <w:r/>
      <w:bookmarkStart w:id="499" w:name="_Toc305158887"/>
      <w:r/>
      <w:bookmarkStart w:id="500" w:name="_Toc150774645"/>
      <w:r/>
      <w:bookmarkStart w:id="501" w:name="_Toc127151545"/>
      <w:r/>
      <w:bookmarkStart w:id="502" w:name="_Toc305158813"/>
      <w:r/>
      <w:bookmarkStart w:id="503" w:name="_Toc226965818"/>
      <w:r/>
      <w:bookmarkStart w:id="504" w:name="_Toc151193859"/>
      <w:r/>
      <w:bookmarkStart w:id="505" w:name="_Toc226309789"/>
      <w:r/>
      <w:bookmarkStart w:id="506" w:name="_Toc226337241"/>
      <w:r/>
      <w:bookmarkStart w:id="507" w:name="_Toc142311047"/>
      <w:r/>
      <w:bookmarkStart w:id="508" w:name="_Toc151193715"/>
      <w:r/>
      <w:bookmarkStart w:id="509" w:name="_Toc150480783"/>
      <w:r/>
      <w:bookmarkStart w:id="510" w:name="_Toc150774750"/>
      <w:r/>
      <w:bookmarkStart w:id="511" w:name="_Toc265228383"/>
      <w:r/>
      <w:bookmarkStart w:id="512" w:name="_Toc150509296"/>
      <w:r/>
      <w:bookmarkStart w:id="513" w:name="_Toc151193933"/>
      <w:r/>
      <w:bookmarkStart w:id="514" w:name="_Toc264969235"/>
      <w:r/>
      <w:bookmarkStart w:id="515" w:name="_Toc226965735"/>
      <w:r/>
      <w:bookmarkStart w:id="516" w:name="_Toc151193643"/>
      <w:r/>
      <w:bookmarkStart w:id="517" w:name="_Toc151190172"/>
      <w:r>
        <w:rPr>
          <w:rFonts w:ascii="Times New Roman" w:hAnsi="Times New Roman" w:eastAsia="宋体"/>
          <w:sz w:val="28"/>
        </w:rPr>
        <w:t xml:space="preserve">六   </w:t>
      </w:r>
      <w:bookmarkEnd w:id="496"/>
      <w:r>
        <w:rPr>
          <w:rFonts w:ascii="Times New Roman" w:hAnsi="Times New Roman" w:eastAsia="宋体"/>
          <w:sz w:val="28"/>
        </w:rPr>
        <w:t xml:space="preserve">确定</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ascii="Times New Roman" w:hAnsi="Times New Roman" w:eastAsia="宋体"/>
          <w:sz w:val="28"/>
        </w:rPr>
        <w:t xml:space="preserve">成交供应商</w:t>
      </w:r>
      <w:bookmarkStart w:id="518" w:name="_Toc164229242"/>
      <w:r/>
      <w:bookmarkStart w:id="519" w:name="_Toc142311049"/>
      <w:r/>
      <w:bookmarkStart w:id="520" w:name="_Toc150509298"/>
      <w:r/>
      <w:bookmarkStart w:id="521" w:name="_Toc305158815"/>
      <w:r/>
      <w:bookmarkStart w:id="522" w:name="_Toc305158889"/>
      <w:r/>
      <w:bookmarkStart w:id="523" w:name="_Toc164229388"/>
      <w:r/>
      <w:bookmarkStart w:id="524" w:name="_Toc265228385"/>
      <w:r/>
      <w:bookmarkStart w:id="525" w:name="_Toc149720840"/>
      <w:r/>
      <w:bookmarkStart w:id="526" w:name="_Toc164351641"/>
      <w:r/>
      <w:bookmarkStart w:id="527" w:name="_Toc151193717"/>
      <w:r/>
      <w:bookmarkStart w:id="528" w:name="_Toc127151547"/>
      <w:r/>
      <w:bookmarkStart w:id="529" w:name="_Toc226309791"/>
      <w:r/>
      <w:bookmarkStart w:id="530" w:name="_Toc150774752"/>
      <w:r/>
      <w:bookmarkStart w:id="531" w:name="_Toc151193861"/>
      <w:r/>
      <w:bookmarkStart w:id="532" w:name="_Toc264969237"/>
      <w:r/>
      <w:bookmarkStart w:id="533" w:name="_Toc226337243"/>
      <w:r/>
      <w:bookmarkStart w:id="534" w:name="_Toc164608816"/>
      <w:r/>
      <w:bookmarkStart w:id="535" w:name="_Toc164608661"/>
      <w:r/>
      <w:bookmarkStart w:id="536" w:name="_Toc226965737"/>
      <w:r/>
      <w:bookmarkStart w:id="537" w:name="_Toc195842912"/>
      <w:r/>
      <w:bookmarkStart w:id="538" w:name="_Toc150480785"/>
      <w:r/>
      <w:bookmarkStart w:id="539" w:name="_Toc127151748"/>
      <w:r/>
      <w:bookmarkStart w:id="540" w:name="_Toc226965820"/>
      <w:r/>
      <w:bookmarkStart w:id="541" w:name="_Toc127161461"/>
      <w:r/>
      <w:bookmarkStart w:id="542" w:name="_Toc151190174"/>
      <w:r/>
      <w:bookmarkStart w:id="543" w:name="_Toc151193789"/>
      <w:r/>
      <w:bookmarkStart w:id="544" w:name="_Toc151193935"/>
      <w:r/>
      <w:bookmarkStart w:id="545" w:name="_Toc150774647"/>
      <w:r/>
      <w:bookmarkStart w:id="546" w:name="_Toc151193645"/>
      <w:r>
        <w:rPr>
          <w:sz w:val="24"/>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确定</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sz w:val="21"/>
          <w:szCs w:val="21"/>
        </w:rPr>
        <w:t xml:space="preserve">成交供应商</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19.1</w:t>
      </w:r>
      <w:r>
        <w:rPr>
          <w:rFonts w:hint="eastAsia" w:ascii="宋体" w:hAnsi="宋体" w:eastAsia="宋体" w:cs="宋体"/>
          <w:sz w:val="21"/>
          <w:szCs w:val="21"/>
        </w:rPr>
        <w:t xml:space="preserve">采购人在收到单一来源采购人员编写的协商情况记录后，确定成交供应商。</w:t>
      </w:r>
      <w:r>
        <w:rPr>
          <w:rFonts w:hint="eastAsia" w:ascii="宋体" w:hAnsi="宋体" w:eastAsia="宋体" w:cs="宋体"/>
          <w:sz w:val="21"/>
          <w:szCs w:val="21"/>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bookmarkStart w:id="547" w:name="_Toc305158817"/>
      <w:r/>
      <w:bookmarkStart w:id="548" w:name="_Toc305158891"/>
      <w:r/>
      <w:bookmarkStart w:id="549" w:name="_Toc164229244"/>
      <w:r/>
      <w:bookmarkStart w:id="550" w:name="_Toc226965822"/>
      <w:r/>
      <w:bookmarkStart w:id="551" w:name="_Toc127151549"/>
      <w:r/>
      <w:bookmarkStart w:id="552" w:name="_Toc149720842"/>
      <w:r/>
      <w:bookmarkStart w:id="553" w:name="_Toc226337245"/>
      <w:r/>
      <w:bookmarkStart w:id="554" w:name="_Toc226309793"/>
      <w:r/>
      <w:bookmarkStart w:id="555" w:name="_Toc264969239"/>
      <w:r/>
      <w:bookmarkStart w:id="556" w:name="_Toc150480787"/>
      <w:r/>
      <w:bookmarkStart w:id="557" w:name="_Toc127151750"/>
      <w:r/>
      <w:bookmarkStart w:id="558" w:name="_Toc150509300"/>
      <w:r/>
      <w:bookmarkStart w:id="559" w:name="_Toc265228387"/>
      <w:r/>
      <w:bookmarkStart w:id="560" w:name="_Toc164608663"/>
      <w:r/>
      <w:bookmarkStart w:id="561" w:name="_Toc150774754"/>
      <w:r/>
      <w:bookmarkStart w:id="562" w:name="_Toc164229390"/>
      <w:r/>
      <w:bookmarkStart w:id="563" w:name="_Toc127161463"/>
      <w:r/>
      <w:bookmarkStart w:id="564" w:name="_Toc226965739"/>
      <w:r/>
      <w:bookmarkStart w:id="565" w:name="_Toc151193719"/>
      <w:r/>
      <w:bookmarkStart w:id="566" w:name="_Toc151190176"/>
      <w:r/>
      <w:bookmarkStart w:id="567" w:name="_Toc164608818"/>
      <w:r/>
      <w:bookmarkStart w:id="568" w:name="_Toc195842914"/>
      <w:r/>
      <w:bookmarkStart w:id="569" w:name="_Toc151193863"/>
      <w:r/>
      <w:bookmarkStart w:id="570" w:name="_Toc142311051"/>
      <w:r/>
      <w:bookmarkStart w:id="571" w:name="_Toc151193937"/>
      <w:r/>
      <w:bookmarkStart w:id="572" w:name="_Toc151193791"/>
      <w:r/>
      <w:bookmarkStart w:id="573" w:name="_Toc150774649"/>
      <w:r/>
      <w:bookmarkStart w:id="574" w:name="_Toc151193647"/>
      <w:r/>
      <w:bookmarkStart w:id="575" w:name="_Toc164351643"/>
      <w:r/>
      <w:bookmarkStart w:id="576" w:name="_Ref467306425"/>
      <w:r/>
      <w:bookmarkStart w:id="577" w:name="_Toc520356176"/>
      <w:r/>
      <w:bookmarkStart w:id="578" w:name="_Ref467307090"/>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成交公告与成交通知书</w:t>
      </w:r>
      <w:bookmarkEnd w:id="547"/>
      <w:r/>
      <w:bookmarkEnd w:id="548"/>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20.1</w:t>
      </w:r>
      <w:r>
        <w:rPr>
          <w:rFonts w:hint="eastAsia" w:ascii="宋体" w:hAnsi="宋体" w:cs="宋体"/>
          <w:szCs w:val="21"/>
          <w:highlight w:val="none"/>
        </w:rPr>
        <w:t xml:space="preserve">采购人从评审报告提出的成交候选供应商中，按照排序由高到低的原则确定成交供应商。采购人确定成交供应商后</w:t>
      </w:r>
      <w:r>
        <w:rPr>
          <w:rFonts w:hint="eastAsia" w:ascii="宋体" w:hAnsi="宋体" w:cs="宋体"/>
          <w:szCs w:val="21"/>
          <w:highlight w:val="none"/>
        </w:rPr>
        <w:t xml:space="preserve">2个工作日内，代理机构将在</w:t>
      </w:r>
      <w:r>
        <w:rPr>
          <w:rFonts w:hint="eastAsia" w:ascii="宋体" w:hAnsi="宋体" w:cs="宋体"/>
          <w:b/>
          <w:bCs/>
          <w:szCs w:val="21"/>
          <w:highlight w:val="none"/>
        </w:rPr>
        <w:t xml:space="preserve">“江苏省政府采购网”</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“常州市政府采购网”</w:t>
      </w:r>
      <w:r>
        <w:rPr>
          <w:rFonts w:hint="eastAsia" w:ascii="宋体" w:hAnsi="宋体" w:cs="宋体"/>
          <w:szCs w:val="21"/>
          <w:highlight w:val="none"/>
        </w:rPr>
        <w:t xml:space="preserve">公告成交结果，同时向成交供应商发出成交通知书，成交公告期限为1个工作日。</w:t>
      </w:r>
      <w:r>
        <w:rPr>
          <w:rFonts w:hint="eastAsia" w:ascii="宋体" w:hAnsi="宋体" w:eastAsia="宋体" w:cs="宋体"/>
          <w:color w:val="000000"/>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20.2</w:t>
      </w:r>
      <w:r>
        <w:rPr>
          <w:rFonts w:hint="eastAsia" w:ascii="宋体" w:hAnsi="宋体" w:eastAsia="宋体" w:cs="宋体"/>
          <w:sz w:val="21"/>
          <w:szCs w:val="21"/>
        </w:rPr>
        <w:t xml:space="preserve">成交通知书对采购人和成交供应商具有同等法律效力。成交通知书发出后，采购人改变成交结果的，或者成交供应商放弃成交项目的，应当依法承担法律责任。</w:t>
      </w:r>
      <w:r>
        <w:rPr>
          <w:rFonts w:hint="eastAsia" w:ascii="宋体" w:hAnsi="宋体" w:eastAsia="宋体" w:cs="宋体"/>
          <w:sz w:val="21"/>
          <w:szCs w:val="21"/>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终止</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21.1</w:t>
      </w:r>
      <w:r>
        <w:rPr>
          <w:rFonts w:hint="eastAsia" w:ascii="宋体" w:hAnsi="宋体" w:eastAsia="宋体" w:cs="宋体"/>
          <w:sz w:val="21"/>
          <w:szCs w:val="21"/>
        </w:rPr>
        <w:t xml:space="preserve">出现下列情形之一的，采购人或采购代理机构将终止采购活动，发布项目终止公告并说明原因，重新开展采购活动：</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21.1.1</w:t>
      </w:r>
      <w:r>
        <w:rPr>
          <w:rFonts w:hint="eastAsia" w:ascii="宋体" w:hAnsi="宋体" w:eastAsia="宋体" w:cs="宋体"/>
          <w:sz w:val="21"/>
          <w:szCs w:val="21"/>
        </w:rPr>
        <w:t xml:space="preserve">因情况变化，不再符合规定的单一来源采购方式适用情形的；</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21.1.2</w:t>
      </w:r>
      <w:r>
        <w:rPr>
          <w:rFonts w:hint="eastAsia" w:ascii="宋体" w:hAnsi="宋体" w:eastAsia="宋体" w:cs="宋体"/>
          <w:sz w:val="21"/>
          <w:szCs w:val="21"/>
        </w:rPr>
        <w:t xml:space="preserve">出现影响采购公正的违法、违规行为的；</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21.1.3</w:t>
      </w:r>
      <w:r>
        <w:rPr>
          <w:rFonts w:hint="eastAsia" w:ascii="宋体" w:hAnsi="宋体" w:eastAsia="宋体" w:cs="宋体"/>
          <w:sz w:val="21"/>
          <w:szCs w:val="21"/>
        </w:rPr>
        <w:t xml:space="preserve">报价超过采购预算的。</w:t>
      </w:r>
      <w:r>
        <w:rPr>
          <w:rFonts w:hint="eastAsia" w:ascii="宋体" w:hAnsi="宋体" w:eastAsia="宋体" w:cs="宋体"/>
          <w:sz w:val="21"/>
          <w:szCs w:val="21"/>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Start w:id="579" w:name="_Toc520356175"/>
      <w:r/>
      <w:bookmarkStart w:id="580" w:name="_Toc127151751"/>
      <w:r/>
      <w:bookmarkStart w:id="581" w:name="_Toc226337246"/>
      <w:r/>
      <w:bookmarkStart w:id="582" w:name="_Toc226309794"/>
      <w:r/>
      <w:bookmarkStart w:id="583" w:name="_Toc151190177"/>
      <w:r/>
      <w:bookmarkStart w:id="584" w:name="_Ref467306978"/>
      <w:r/>
      <w:bookmarkStart w:id="585" w:name="_Toc164351644"/>
      <w:r/>
      <w:bookmarkStart w:id="586" w:name="_Toc164608819"/>
      <w:r/>
      <w:bookmarkStart w:id="587" w:name="_Toc127151550"/>
      <w:r/>
      <w:bookmarkStart w:id="588" w:name="_Toc142311052"/>
      <w:r/>
      <w:bookmarkStart w:id="589" w:name="_Toc127161464"/>
      <w:r/>
      <w:bookmarkStart w:id="590" w:name="_Toc195842915"/>
      <w:r/>
      <w:bookmarkStart w:id="591" w:name="_Toc150480788"/>
      <w:r/>
      <w:bookmarkStart w:id="592" w:name="_Toc150509301"/>
      <w:r/>
      <w:bookmarkStart w:id="593" w:name="_Toc150774755"/>
      <w:r/>
      <w:bookmarkStart w:id="594" w:name="_Toc151193792"/>
      <w:r/>
      <w:bookmarkStart w:id="595" w:name="_Toc151193648"/>
      <w:r/>
      <w:bookmarkStart w:id="596" w:name="_Ref467307062"/>
      <w:r/>
      <w:bookmarkStart w:id="597" w:name="_Ref467306377"/>
      <w:r/>
      <w:bookmarkStart w:id="598" w:name="_Toc150774650"/>
      <w:r/>
      <w:bookmarkStart w:id="599" w:name="_Toc305158892"/>
      <w:r/>
      <w:bookmarkStart w:id="600" w:name="_Toc151193720"/>
      <w:r/>
      <w:bookmarkStart w:id="601" w:name="_Toc226965823"/>
      <w:r/>
      <w:bookmarkStart w:id="602" w:name="_Toc151193938"/>
      <w:r/>
      <w:bookmarkStart w:id="603" w:name="_Ref467307204"/>
      <w:r/>
      <w:bookmarkStart w:id="604" w:name="_Toc164229391"/>
      <w:r/>
      <w:bookmarkStart w:id="605" w:name="_Toc226965740"/>
      <w:r/>
      <w:bookmarkStart w:id="606" w:name="_Toc149720843"/>
      <w:r/>
      <w:bookmarkStart w:id="607" w:name="_Toc265228388"/>
      <w:r/>
      <w:bookmarkStart w:id="608" w:name="_Toc264969240"/>
      <w:r/>
      <w:bookmarkStart w:id="609" w:name="_Toc164229245"/>
      <w:r/>
      <w:bookmarkStart w:id="610" w:name="_Toc305158818"/>
      <w:r/>
      <w:bookmarkStart w:id="611" w:name="_Toc151193864"/>
      <w:r/>
      <w:bookmarkStart w:id="612" w:name="_Toc164608664"/>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签订合同</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Pr>
          <w:rFonts w:hint="eastAsia" w:ascii="宋体" w:hAnsi="宋体" w:eastAsia="宋体" w:cs="宋体"/>
          <w:sz w:val="21"/>
          <w:szCs w:val="21"/>
        </w:rPr>
      </w:r>
      <w:r/>
    </w:p>
    <w:p>
      <w:pPr>
        <w:pStyle w:val="883"/>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22.1</w:t>
      </w:r>
      <w:r>
        <w:rPr>
          <w:rFonts w:hint="eastAsia" w:ascii="宋体" w:hAnsi="宋体" w:eastAsia="宋体" w:cs="宋体"/>
          <w:sz w:val="21"/>
          <w:szCs w:val="21"/>
        </w:rPr>
        <w:t xml:space="preserve">采购人与成交供应商应当自成交通知书发出之日起30日内，按照单一来源采购文件确定的合同文本以及采购标的、规格型号、采购金额、采购数量、技术和服务要求等事项签订政府采购合同</w:t>
      </w:r>
      <w:r>
        <w:rPr>
          <w:rFonts w:hint="eastAsia" w:ascii="宋体" w:hAnsi="宋体" w:cs="宋体"/>
          <w:szCs w:val="21"/>
          <w:highlight w:val="none"/>
        </w:rPr>
        <w:t xml:space="preserve">（</w:t>
      </w:r>
      <w:r>
        <w:rPr>
          <w:rFonts w:hint="eastAsia" w:ascii="宋体" w:hAnsi="宋体" w:cs="宋体"/>
          <w:b/>
          <w:bCs/>
          <w:szCs w:val="21"/>
          <w:highlight w:val="none"/>
        </w:rPr>
        <w:t xml:space="preserve">同时在“苏采云”政府采购一体化平台中签订线上合同</w:t>
      </w:r>
      <w:r>
        <w:rPr>
          <w:rFonts w:hint="eastAsia" w:ascii="宋体" w:hAnsi="宋体" w:cs="宋体"/>
          <w:szCs w:val="21"/>
          <w:highlight w:val="non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22.2</w:t>
      </w:r>
      <w:r>
        <w:rPr>
          <w:rFonts w:hint="eastAsia" w:ascii="宋体" w:hAnsi="宋体" w:eastAsia="宋体" w:cs="宋体"/>
          <w:sz w:val="21"/>
          <w:szCs w:val="21"/>
        </w:rPr>
        <w:t xml:space="preserve">成交供应商拒绝签订政府采购合同的，采购人可以重新开展采购活动。拒绝签订政府采购合同的成交供应商不得参加对该项目重新开展的采购活动。</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22.3</w:t>
      </w:r>
      <w:r>
        <w:rPr>
          <w:rFonts w:hint="eastAsia" w:ascii="宋体" w:hAnsi="宋体" w:eastAsia="宋体" w:cs="宋体"/>
          <w:sz w:val="21"/>
          <w:szCs w:val="21"/>
        </w:rPr>
        <w:t xml:space="preserve">联合体成交的，联合体各方应当共同与采购人签订合同，就成交项目向采购人承担连带责任。</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22.4</w:t>
      </w:r>
      <w:r>
        <w:rPr>
          <w:rFonts w:hint="eastAsia" w:ascii="宋体" w:hAnsi="宋体" w:eastAsia="宋体" w:cs="宋体"/>
          <w:sz w:val="21"/>
          <w:szCs w:val="21"/>
        </w:rPr>
        <w:t xml:space="preserve">政府采购合同不能转包。</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22.5</w:t>
      </w:r>
      <w:r>
        <w:rPr>
          <w:rFonts w:hint="eastAsia" w:ascii="宋体" w:hAnsi="宋体" w:eastAsia="宋体" w:cs="宋体"/>
          <w:sz w:val="21"/>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1"/>
          <w:szCs w:val="21"/>
        </w:rPr>
        <w:t xml:space="preserve">，</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。成交供应商就采购项目和分包项目向采购人负责，分包供应商就分包项目承担责任。</w:t>
      </w:r>
      <w:r>
        <w:rPr>
          <w:rFonts w:hint="eastAsia" w:ascii="宋体" w:hAnsi="宋体" w:eastAsia="宋体" w:cs="宋体"/>
          <w:sz w:val="21"/>
          <w:szCs w:val="21"/>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bookmarkEnd w:id="576"/>
      <w:r/>
      <w:bookmarkEnd w:id="577"/>
      <w:r/>
      <w:bookmarkEnd w:id="578"/>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询问与质疑</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23.1</w:t>
      </w:r>
      <w:r>
        <w:rPr>
          <w:rFonts w:hint="eastAsia" w:ascii="宋体" w:hAnsi="宋体" w:eastAsia="宋体" w:cs="宋体"/>
          <w:sz w:val="21"/>
          <w:szCs w:val="21"/>
        </w:rPr>
        <w:t xml:space="preserve">询问</w:t>
      </w:r>
      <w:r>
        <w:rPr>
          <w:rFonts w:hint="eastAsia" w:ascii="宋体" w:hAnsi="宋体" w:eastAsia="宋体" w:cs="宋体"/>
          <w:sz w:val="21"/>
          <w:szCs w:val="21"/>
        </w:rPr>
      </w:r>
      <w:r/>
    </w:p>
    <w:p>
      <w:pPr>
        <w:pStyle w:val="883"/>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23.1.1</w:t>
      </w:r>
      <w:r>
        <w:rPr>
          <w:rFonts w:hint="eastAsia" w:ascii="宋体" w:hAnsi="宋体" w:eastAsia="宋体" w:cs="宋体"/>
          <w:sz w:val="21"/>
          <w:szCs w:val="21"/>
        </w:rPr>
        <w:t xml:space="preserve">供应商对政府采购活动事项有疑问的，可依法提出询问，并按《供应商须知资料表》载明的形式送达采购人或采购代理机构。</w:t>
      </w:r>
      <w:r>
        <w:rPr>
          <w:rFonts w:hint="eastAsia" w:ascii="宋体" w:hAnsi="宋体" w:eastAsia="宋体" w:cs="宋体"/>
          <w:sz w:val="21"/>
          <w:szCs w:val="21"/>
        </w:rPr>
      </w:r>
      <w:r/>
    </w:p>
    <w:p>
      <w:pPr>
        <w:pStyle w:val="883"/>
        <w:numPr>
          <w:ilvl w:val="0"/>
          <w:numId w:val="0"/>
        </w:num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23.1.2</w:t>
      </w:r>
      <w:r>
        <w:rPr>
          <w:rFonts w:hint="eastAsia" w:ascii="宋体" w:hAnsi="宋体" w:eastAsia="宋体" w:cs="宋体"/>
          <w:sz w:val="21"/>
          <w:szCs w:val="21"/>
        </w:rPr>
        <w:t xml:space="preserve">采购人或采购代理机构对供应商依法提出的询问，在3个工作日内作出答复，但答复的内容不得涉及商业秘密。</w:t>
      </w:r>
      <w:r>
        <w:rPr>
          <w:rFonts w:hint="eastAsia" w:ascii="宋体" w:hAnsi="宋体" w:eastAsia="宋体" w:cs="宋体"/>
          <w:sz w:val="21"/>
          <w:szCs w:val="21"/>
        </w:rPr>
      </w:r>
      <w:r/>
    </w:p>
    <w:p>
      <w:pPr>
        <w:pStyle w:val="883"/>
        <w:numPr>
          <w:ilvl w:val="0"/>
          <w:numId w:val="0"/>
        </w:numPr>
        <w:ind w:firstLine="420"/>
        <w:keepLines w:val="0"/>
        <w:keepNext w:val="0"/>
        <w:pageBreakBefore w:val="0"/>
        <w:spacing w:line="360" w:lineRule="auto"/>
        <w:widowControl w:val="off"/>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23.2</w:t>
      </w:r>
      <w:r>
        <w:rPr>
          <w:rFonts w:hint="eastAsia" w:ascii="宋体" w:hAnsi="宋体" w:eastAsia="宋体" w:cs="宋体"/>
          <w:sz w:val="21"/>
          <w:szCs w:val="21"/>
        </w:rPr>
        <w:t xml:space="preserve">质疑</w:t>
      </w:r>
      <w:r>
        <w:rPr>
          <w:rFonts w:hint="eastAsia" w:ascii="宋体" w:hAnsi="宋体" w:eastAsia="宋体" w:cs="宋体"/>
          <w:sz w:val="21"/>
          <w:szCs w:val="21"/>
        </w:rPr>
      </w:r>
      <w:r/>
    </w:p>
    <w:p>
      <w:pPr>
        <w:pStyle w:val="883"/>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23.2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sz w:val="21"/>
          <w:szCs w:val="21"/>
        </w:rPr>
      </w:r>
      <w:r/>
    </w:p>
    <w:p>
      <w:pPr>
        <w:pStyle w:val="883"/>
        <w:numPr>
          <w:ilvl w:val="0"/>
          <w:numId w:val="0"/>
        </w:num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23.2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质疑函须使用财政部制定的范本文件。（下载网址：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"http://gks.mof.gov.cn/ztztz/zhengfucaigouguanli/201802/t20180201_2804589.htm" </w:instrText>
      </w:r>
      <w:r>
        <w:rPr>
          <w:rFonts w:hint="eastAsia" w:ascii="宋体" w:hAnsi="宋体" w:eastAsia="宋体" w:cs="宋体"/>
          <w:sz w:val="21"/>
          <w:szCs w:val="21"/>
        </w:rPr>
        <w:fldChar w:fldCharType="separate"/>
      </w:r>
      <w:r>
        <w:rPr>
          <w:rStyle w:val="962"/>
          <w:rFonts w:hint="eastAsia" w:ascii="宋体" w:hAnsi="宋体" w:eastAsia="宋体" w:cs="宋体"/>
          <w:sz w:val="21"/>
          <w:szCs w:val="21"/>
        </w:rPr>
        <w:t xml:space="preserve">http://gk</w:t>
      </w:r>
      <w:bookmarkStart w:id="613" w:name="_Hlt100654014"/>
      <w:r>
        <w:rPr>
          <w:rStyle w:val="962"/>
          <w:rFonts w:hint="eastAsia" w:ascii="宋体" w:hAnsi="宋体" w:eastAsia="宋体" w:cs="宋体"/>
          <w:sz w:val="21"/>
          <w:szCs w:val="21"/>
        </w:rPr>
        <w:t xml:space="preserve">s</w:t>
      </w:r>
      <w:bookmarkEnd w:id="613"/>
      <w:r>
        <w:rPr>
          <w:rStyle w:val="962"/>
          <w:rFonts w:hint="eastAsia" w:ascii="宋体" w:hAnsi="宋体" w:eastAsia="宋体" w:cs="宋体"/>
          <w:sz w:val="21"/>
          <w:szCs w:val="21"/>
        </w:rPr>
        <w:t xml:space="preserve">.m</w:t>
      </w:r>
      <w:bookmarkStart w:id="614" w:name="_Hlt100653994"/>
      <w:r/>
      <w:bookmarkStart w:id="615" w:name="_Hlt100653993"/>
      <w:r>
        <w:rPr>
          <w:rStyle w:val="962"/>
          <w:rFonts w:hint="eastAsia" w:ascii="宋体" w:hAnsi="宋体" w:eastAsia="宋体" w:cs="宋体"/>
          <w:sz w:val="21"/>
          <w:szCs w:val="21"/>
        </w:rPr>
        <w:t xml:space="preserve">o</w:t>
      </w:r>
      <w:bookmarkEnd w:id="614"/>
      <w:r/>
      <w:bookmarkEnd w:id="615"/>
      <w:r>
        <w:rPr>
          <w:rStyle w:val="962"/>
          <w:rFonts w:hint="eastAsia" w:ascii="宋体" w:hAnsi="宋体" w:eastAsia="宋体" w:cs="宋体"/>
          <w:sz w:val="21"/>
          <w:szCs w:val="21"/>
        </w:rPr>
        <w:t xml:space="preserve">f.gov.cn/ztztz/zhengfucaigouguanli/201802/t20180201_2804589.htm</w:t>
      </w:r>
      <w:r>
        <w:rPr>
          <w:rFonts w:hint="eastAsia" w:ascii="宋体" w:hAnsi="宋体" w:eastAsia="宋体" w:cs="宋体"/>
          <w:sz w:val="21"/>
          <w:szCs w:val="21"/>
        </w:rPr>
        <w:fldChar w:fldCharType="end"/>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3"/>
        <w:numPr>
          <w:ilvl w:val="0"/>
          <w:numId w:val="0"/>
        </w:num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23.2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sz w:val="21"/>
          <w:szCs w:val="21"/>
        </w:rPr>
      </w:r>
      <w:r/>
    </w:p>
    <w:p>
      <w:pPr>
        <w:pStyle w:val="883"/>
        <w:numPr>
          <w:ilvl w:val="0"/>
          <w:numId w:val="0"/>
        </w:num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23.2.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1"/>
          <w:szCs w:val="21"/>
        </w:rPr>
      </w:r>
      <w:r/>
    </w:p>
    <w:p>
      <w:pPr>
        <w:pStyle w:val="883"/>
        <w:numPr>
          <w:ilvl w:val="0"/>
          <w:numId w:val="0"/>
        </w:numPr>
        <w:ind w:firstLine="420"/>
        <w:keepLines w:val="0"/>
        <w:keepNext w:val="0"/>
        <w:pageBreakBefore w:val="0"/>
        <w:spacing w:line="360" w:lineRule="auto"/>
        <w:widowControl w:val="off"/>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23.3</w:t>
      </w:r>
      <w:r>
        <w:rPr>
          <w:rFonts w:hint="eastAsia" w:ascii="宋体" w:hAnsi="宋体" w:eastAsia="宋体" w:cs="宋体"/>
          <w:sz w:val="21"/>
          <w:szCs w:val="21"/>
        </w:rPr>
        <w:t xml:space="preserve">接收询问和质疑的联系部门、联系电话和通讯地址见《供应商须知资料表》。</w:t>
      </w:r>
      <w:r>
        <w:rPr>
          <w:rFonts w:hint="eastAsia" w:ascii="宋体" w:hAnsi="宋体" w:eastAsia="宋体" w:cs="宋体"/>
          <w:sz w:val="21"/>
          <w:szCs w:val="21"/>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代理费</w:t>
      </w:r>
      <w:r>
        <w:rPr>
          <w:rFonts w:hint="eastAsia" w:ascii="宋体" w:hAnsi="宋体" w:eastAsia="宋体" w:cs="宋体"/>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24.1</w:t>
      </w:r>
      <w:r>
        <w:rPr>
          <w:rFonts w:hint="eastAsia" w:ascii="宋体" w:hAnsi="宋体" w:eastAsia="宋体" w:cs="宋体"/>
          <w:sz w:val="21"/>
          <w:szCs w:val="21"/>
        </w:rPr>
        <w:t xml:space="preserve">收费对象、收费标准及缴纳时间见《供应商须知资料表》。由成交供应商支付的，成交供应商须一次性向采购代理机构缴纳代理费，供应商的报价应包含代理费用。</w:t>
      </w:r>
      <w:r>
        <w:rPr>
          <w:rFonts w:hint="eastAsia" w:ascii="宋体" w:hAnsi="宋体" w:eastAsia="宋体" w:cs="宋体"/>
          <w:sz w:val="21"/>
          <w:szCs w:val="21"/>
        </w:rPr>
      </w:r>
      <w:r/>
    </w:p>
    <w:p>
      <w:pPr>
        <w:pStyle w:val="883"/>
        <w:jc w:val="center"/>
        <w:spacing w:line="360" w:lineRule="auto"/>
        <w:rPr>
          <w:b/>
          <w:color w:val="000000"/>
          <w:sz w:val="32"/>
          <w:szCs w:val="32"/>
          <w:highlight w:val="none"/>
        </w:rPr>
        <w:outlineLvl w:val="0"/>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Start w:id="616" w:name="_Hlt487900425"/>
      <w:r/>
      <w:bookmarkEnd w:id="616"/>
      <w:r/>
      <w:bookmarkStart w:id="617" w:name="_Hlt487972895"/>
      <w:r/>
      <w:bookmarkEnd w:id="617"/>
      <w:r/>
      <w:bookmarkStart w:id="618" w:name="_Hlt522424701"/>
      <w:r/>
      <w:bookmarkEnd w:id="618"/>
      <w:r/>
      <w:bookmarkStart w:id="619" w:name="_Toc226965858"/>
      <w:r/>
      <w:bookmarkStart w:id="620" w:name="_Toc353825550"/>
      <w:r/>
      <w:bookmarkStart w:id="621" w:name="_Toc127161490"/>
      <w:r/>
      <w:bookmarkStart w:id="622" w:name="_Toc127151779"/>
      <w:r/>
      <w:bookmarkStart w:id="623" w:name="_Toc353873940"/>
      <w:r/>
      <w:bookmarkStart w:id="624" w:name="_Toc99301281"/>
      <w:r>
        <w:rPr>
          <w:b/>
          <w:sz w:val="32"/>
          <w:szCs w:val="32"/>
        </w:rPr>
        <w:br w:type="page" w:clear="all"/>
      </w:r>
      <w:r>
        <w:rPr>
          <w:b/>
          <w:color w:val="000000"/>
          <w:sz w:val="32"/>
          <w:szCs w:val="32"/>
          <w:highlight w:val="none"/>
        </w:rPr>
        <w:t xml:space="preserve">第三章   </w:t>
      </w:r>
      <w:bookmarkEnd w:id="619"/>
      <w:r/>
      <w:bookmarkEnd w:id="620"/>
      <w:r/>
      <w:bookmarkEnd w:id="621"/>
      <w:r/>
      <w:bookmarkEnd w:id="622"/>
      <w:r/>
      <w:bookmarkEnd w:id="623"/>
      <w:r/>
      <w:bookmarkStart w:id="625" w:name="_Hlt164229061"/>
      <w:r/>
      <w:bookmarkEnd w:id="625"/>
      <w:r>
        <w:rPr>
          <w:b/>
          <w:color w:val="000000"/>
          <w:sz w:val="32"/>
          <w:szCs w:val="32"/>
          <w:highlight w:val="none"/>
        </w:rPr>
        <w:t xml:space="preserve">协商程序</w:t>
      </w:r>
      <w:bookmarkEnd w:id="624"/>
      <w:r>
        <w:rPr>
          <w:b/>
          <w:color w:val="000000"/>
          <w:sz w:val="32"/>
          <w:szCs w:val="32"/>
          <w:highlight w:val="none"/>
        </w:rPr>
      </w:r>
      <w:r/>
    </w:p>
    <w:p>
      <w:pPr>
        <w:pStyle w:val="883"/>
        <w:tabs>
          <w:tab w:val="left" w:pos="1080" w:leader="none"/>
        </w:tabs>
        <w:rPr>
          <w:color w:val="000000"/>
          <w:sz w:val="24"/>
          <w:highlight w:val="none"/>
        </w:rPr>
      </w:pPr>
      <w:r>
        <w:rPr>
          <w:color w:val="000000"/>
          <w:sz w:val="24"/>
          <w:highlight w:val="none"/>
        </w:rPr>
      </w:r>
      <w:r/>
    </w:p>
    <w:p>
      <w:pPr>
        <w:pStyle w:val="883"/>
        <w:numPr>
          <w:ilvl w:val="0"/>
          <w:numId w:val="0"/>
        </w:numPr>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响应文件的资格审查和符合性审查</w:t>
      </w:r>
      <w:r>
        <w:rPr>
          <w:rFonts w:hint="eastAsia" w:ascii="宋体" w:hAnsi="宋体" w:eastAsia="宋体" w:cs="宋体"/>
          <w:color w:val="000000"/>
          <w:sz w:val="21"/>
          <w:szCs w:val="21"/>
          <w:highlight w:val="none"/>
        </w:rPr>
      </w:r>
      <w:r/>
    </w:p>
    <w:p>
      <w:pPr>
        <w:pStyle w:val="883"/>
        <w:numPr>
          <w:ilvl w:val="0"/>
          <w:numId w:val="0"/>
        </w:numPr>
        <w:ind w:firstLine="420"/>
        <w:spacing w:line="360" w:lineRule="auto"/>
        <w:tabs>
          <w:tab w:val="left" w:pos="1080" w:leader="none"/>
          <w:tab w:val="left" w:pos="158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单一来源采购人员将根据《资格审查要求》和《符合性审查要求》中规定的审查因素和审查内容，对供应商进行审查，并形成审查记录。</w:t>
      </w:r>
      <w:r>
        <w:rPr>
          <w:rFonts w:hint="eastAsia" w:ascii="宋体" w:hAnsi="宋体" w:eastAsia="宋体" w:cs="宋体"/>
          <w:color w:val="000000"/>
          <w:sz w:val="21"/>
          <w:szCs w:val="21"/>
          <w:highlight w:val="none"/>
        </w:rPr>
      </w:r>
      <w:r/>
    </w:p>
    <w:p>
      <w:pPr>
        <w:pStyle w:val="883"/>
        <w:numPr>
          <w:ilvl w:val="0"/>
          <w:numId w:val="0"/>
        </w:numPr>
        <w:ind w:firstLine="420"/>
        <w:spacing w:line="360" w:lineRule="auto"/>
        <w:tabs>
          <w:tab w:val="left" w:pos="1080" w:leader="none"/>
          <w:tab w:val="left" w:pos="158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《资格审查要求》和《符合性审查要求》中对格式有要求的，除单一来源采购文件另有规定外，均为“实质性格式”文件。未实质性响应单一来源采购文件的响应文件按</w:t>
      </w:r>
      <w:r>
        <w:rPr>
          <w:rFonts w:hint="eastAsia" w:ascii="宋体" w:hAnsi="宋体" w:eastAsia="宋体" w:cs="宋体"/>
          <w:b/>
          <w:color w:val="000000"/>
          <w:sz w:val="21"/>
          <w:szCs w:val="21"/>
          <w:highlight w:val="none"/>
        </w:rPr>
        <w:t xml:space="preserve">无效响应</w:t>
      </w:r>
      <w:r>
        <w:rPr>
          <w:rFonts w:hint="eastAsia" w:ascii="宋体" w:hAnsi="宋体" w:eastAsia="宋体" w:cs="宋体"/>
          <w:color w:val="000000"/>
          <w:sz w:val="21"/>
          <w:szCs w:val="21"/>
          <w:highlight w:val="none"/>
        </w:rPr>
        <w:t xml:space="preserve">处理，协商小组应当告知提交响应文件的供应商。</w:t>
      </w:r>
      <w:r>
        <w:rPr>
          <w:rFonts w:hint="eastAsia" w:ascii="宋体" w:hAnsi="宋体" w:eastAsia="宋体" w:cs="宋体"/>
          <w:color w:val="000000"/>
          <w:sz w:val="21"/>
          <w:szCs w:val="21"/>
          <w:highlight w:val="none"/>
        </w:rPr>
      </w:r>
      <w:r/>
    </w:p>
    <w:p>
      <w:pPr>
        <w:pStyle w:val="883"/>
        <w:numPr>
          <w:ilvl w:val="0"/>
          <w:numId w:val="0"/>
        </w:numPr>
        <w:ind w:firstLine="420"/>
        <w:spacing w:line="360" w:lineRule="auto"/>
        <w:tabs>
          <w:tab w:val="left" w:pos="1080" w:leader="none"/>
          <w:tab w:val="left" w:pos="158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《资格审查要求》见下表：</w:t>
      </w:r>
      <w:r>
        <w:rPr>
          <w:rFonts w:hint="eastAsia" w:ascii="宋体" w:hAnsi="宋体" w:eastAsia="宋体" w:cs="宋体"/>
          <w:color w:val="000000"/>
          <w:sz w:val="21"/>
          <w:szCs w:val="21"/>
          <w:highlight w:val="none"/>
        </w:rPr>
      </w:r>
      <w:r/>
    </w:p>
    <w:p>
      <w:pPr>
        <w:pStyle w:val="883"/>
        <w:jc w:val="center"/>
        <w:spacing w:line="360" w:lineRule="auto"/>
        <w:tabs>
          <w:tab w:val="left" w:pos="900" w:leader="none"/>
          <w:tab w:val="left" w:pos="1080" w:leader="none"/>
          <w:tab w:val="left" w:pos="144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资格审查要求</w:t>
      </w:r>
      <w:r>
        <w:rPr>
          <w:rFonts w:hint="eastAsia" w:ascii="宋体" w:hAnsi="宋体" w:eastAsia="宋体" w:cs="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702"/>
        <w:gridCol w:w="4116"/>
        <w:gridCol w:w="1273"/>
        <w:gridCol w:w="1355"/>
      </w:tblGrid>
      <w:tr>
        <w:trPr>
          <w:cantSplit/>
          <w:trHeight w:val="20"/>
          <w:tblHeader/>
        </w:trPr>
        <w:tc>
          <w:tcPr>
            <w:tcW w:w="453" w:type="dxa"/>
            <w:vAlign w:val="center"/>
            <w:textDirection w:val="lrTb"/>
            <w:noWrap w:val="false"/>
          </w:tcPr>
          <w:p>
            <w:pPr>
              <w:pStyle w:val="883"/>
              <w:jc w:val="center"/>
              <w:tabs>
                <w:tab w:val="left" w:pos="10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916" w:type="dxa"/>
            <w:vAlign w:val="center"/>
            <w:textDirection w:val="lrTb"/>
            <w:noWrap w:val="false"/>
          </w:tcPr>
          <w:p>
            <w:pPr>
              <w:pStyle w:val="883"/>
              <w:jc w:val="center"/>
              <w:tabs>
                <w:tab w:val="left" w:pos="10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审查因素</w:t>
            </w:r>
            <w:r>
              <w:rPr>
                <w:rFonts w:hint="eastAsia" w:ascii="宋体" w:hAnsi="宋体" w:eastAsia="宋体" w:cs="宋体"/>
                <w:b/>
                <w:bCs/>
                <w:color w:val="000000"/>
                <w:sz w:val="21"/>
                <w:szCs w:val="21"/>
                <w:highlight w:val="none"/>
              </w:rPr>
            </w:r>
            <w:r/>
          </w:p>
        </w:tc>
        <w:tc>
          <w:tcPr>
            <w:tcW w:w="2215" w:type="dxa"/>
            <w:vAlign w:val="center"/>
            <w:textDirection w:val="lrTb"/>
            <w:noWrap w:val="false"/>
          </w:tcPr>
          <w:p>
            <w:pPr>
              <w:pStyle w:val="883"/>
              <w:jc w:val="center"/>
              <w:tabs>
                <w:tab w:val="left" w:pos="10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审查内容</w:t>
            </w:r>
            <w:r>
              <w:rPr>
                <w:rFonts w:hint="eastAsia" w:ascii="宋体" w:hAnsi="宋体" w:eastAsia="宋体" w:cs="宋体"/>
                <w:b/>
                <w:color w:val="000000"/>
                <w:sz w:val="21"/>
                <w:szCs w:val="21"/>
                <w:highlight w:val="none"/>
              </w:rPr>
            </w:r>
            <w:r/>
          </w:p>
        </w:tc>
        <w:tc>
          <w:tcPr>
            <w:tcW w:w="685" w:type="dxa"/>
            <w:vAlign w:val="center"/>
            <w:textDirection w:val="lrTb"/>
            <w:noWrap w:val="false"/>
          </w:tcPr>
          <w:p>
            <w:pPr>
              <w:pStyle w:val="883"/>
              <w:jc w:val="center"/>
              <w:tabs>
                <w:tab w:val="left" w:pos="10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格式要求</w:t>
            </w:r>
            <w:r>
              <w:rPr>
                <w:rFonts w:hint="eastAsia" w:ascii="宋体" w:hAnsi="宋体" w:eastAsia="宋体" w:cs="宋体"/>
                <w:b/>
                <w:color w:val="000000"/>
                <w:sz w:val="21"/>
                <w:szCs w:val="21"/>
                <w:highlight w:val="none"/>
              </w:rPr>
            </w:r>
            <w:r/>
          </w:p>
        </w:tc>
        <w:tc>
          <w:tcPr>
            <w:tcW w:w="729" w:type="dxa"/>
            <w:vAlign w:val="center"/>
            <w:textDirection w:val="lrTb"/>
            <w:noWrap w:val="false"/>
          </w:tcPr>
          <w:p>
            <w:pPr>
              <w:pStyle w:val="883"/>
              <w:jc w:val="center"/>
              <w:tabs>
                <w:tab w:val="left" w:pos="10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是否允许澄清、说明或者更正</w:t>
            </w:r>
            <w:r>
              <w:rPr>
                <w:rFonts w:hint="eastAsia" w:ascii="宋体" w:hAnsi="宋体" w:eastAsia="宋体" w:cs="宋体"/>
                <w:b/>
                <w:color w:val="000000"/>
                <w:sz w:val="21"/>
                <w:szCs w:val="21"/>
                <w:highlight w:val="none"/>
              </w:rPr>
            </w:r>
            <w:r/>
          </w:p>
        </w:tc>
      </w:tr>
      <w:tr>
        <w:trPr>
          <w:cantSplit/>
          <w:trHeight w:val="20"/>
        </w:trPr>
        <w:tc>
          <w:tcPr>
            <w:tcW w:w="453" w:type="dxa"/>
            <w:vAlign w:val="center"/>
            <w:textDirection w:val="lrTb"/>
            <w:noWrap w:val="false"/>
          </w:tcPr>
          <w:p>
            <w:pPr>
              <w:pStyle w:val="883"/>
              <w:jc w:val="center"/>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16" w:type="dxa"/>
            <w:vAlign w:val="center"/>
            <w:textDirection w:val="lrTb"/>
            <w:noWrap w:val="false"/>
          </w:tcPr>
          <w:p>
            <w:pPr>
              <w:pStyle w:val="88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满足《中华人民共和国政府采购法》第二十二条规定及法律法规的其他规定</w:t>
            </w:r>
            <w:r>
              <w:rPr>
                <w:rFonts w:hint="eastAsia" w:ascii="宋体" w:hAnsi="宋体" w:eastAsia="宋体" w:cs="宋体"/>
                <w:color w:val="000000"/>
                <w:sz w:val="21"/>
                <w:szCs w:val="21"/>
                <w:highlight w:val="none"/>
              </w:rPr>
            </w:r>
            <w:r/>
          </w:p>
        </w:tc>
        <w:tc>
          <w:tcPr>
            <w:tcW w:w="2215" w:type="dxa"/>
            <w:vAlign w:val="center"/>
            <w:textDirection w:val="lrTb"/>
            <w:noWrap w:val="false"/>
          </w:tcPr>
          <w:p>
            <w:pPr>
              <w:pStyle w:val="88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具体规定见第一章《采购邀请》</w:t>
            </w:r>
            <w:r>
              <w:rPr>
                <w:rFonts w:hint="eastAsia" w:ascii="宋体" w:hAnsi="宋体" w:eastAsia="宋体" w:cs="宋体"/>
                <w:color w:val="000000"/>
                <w:sz w:val="21"/>
                <w:szCs w:val="21"/>
                <w:highlight w:val="none"/>
              </w:rPr>
            </w:r>
            <w:r/>
          </w:p>
        </w:tc>
        <w:tc>
          <w:tcPr>
            <w:tcW w:w="685" w:type="dxa"/>
            <w:vAlign w:val="center"/>
            <w:textDirection w:val="lrTb"/>
            <w:noWrap w:val="false"/>
          </w:tcPr>
          <w:p>
            <w:pPr>
              <w:pStyle w:val="88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9" w:type="dxa"/>
            <w:vAlign w:val="center"/>
            <w:textDirection w:val="lrTb"/>
            <w:noWrap w:val="false"/>
          </w:tcPr>
          <w:p>
            <w:pPr>
              <w:pStyle w:val="88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20"/>
        </w:trPr>
        <w:tc>
          <w:tcPr>
            <w:tcW w:w="453" w:type="dxa"/>
            <w:vAlign w:val="center"/>
            <w:textDirection w:val="lrTb"/>
            <w:noWrap w:val="false"/>
          </w:tcPr>
          <w:p>
            <w:pPr>
              <w:pStyle w:val="883"/>
              <w:jc w:val="center"/>
              <w:tabs>
                <w:tab w:val="left" w:pos="1080"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916" w:type="dxa"/>
            <w:vAlign w:val="center"/>
            <w:textDirection w:val="lrTb"/>
            <w:noWrap w:val="false"/>
          </w:tcPr>
          <w:p>
            <w:pPr>
              <w:pStyle w:val="883"/>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供应商营业执照</w:t>
            </w:r>
            <w:r>
              <w:rPr>
                <w:rFonts w:hint="eastAsia" w:ascii="宋体" w:hAnsi="宋体" w:eastAsia="宋体" w:cs="宋体"/>
                <w:color w:val="000000"/>
                <w:sz w:val="21"/>
                <w:szCs w:val="21"/>
                <w:highlight w:val="none"/>
                <w:lang w:val="en-US" w:eastAsia="zh-CN" w:bidi="ar-SA"/>
              </w:rPr>
            </w:r>
            <w:r/>
          </w:p>
        </w:tc>
        <w:tc>
          <w:tcPr>
            <w:tcW w:w="2215" w:type="dxa"/>
            <w:vAlign w:val="center"/>
            <w:textDirection w:val="lrTb"/>
            <w:noWrap w:val="false"/>
          </w:tcPr>
          <w:p>
            <w:pPr>
              <w:pStyle w:val="883"/>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有效的法人或者其他组织的营业执照等证明文件</w:t>
            </w:r>
            <w:r>
              <w:rPr>
                <w:rFonts w:hint="eastAsia" w:ascii="宋体" w:hAnsi="宋体" w:eastAsia="宋体" w:cs="宋体"/>
                <w:color w:val="000000"/>
                <w:sz w:val="21"/>
                <w:szCs w:val="21"/>
                <w:highlight w:val="none"/>
                <w:lang w:val="en-US" w:eastAsia="zh-CN" w:bidi="ar-SA"/>
              </w:rPr>
            </w:r>
            <w:r/>
          </w:p>
        </w:tc>
        <w:tc>
          <w:tcPr>
            <w:tcW w:w="685" w:type="dxa"/>
            <w:vAlign w:val="center"/>
            <w:textDirection w:val="lrTb"/>
            <w:noWrap w:val="false"/>
          </w:tcPr>
          <w:p>
            <w:pPr>
              <w:pStyle w:val="883"/>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提供证明文件的电子件或电子证照。</w:t>
            </w:r>
            <w:r>
              <w:rPr>
                <w:rFonts w:hint="eastAsia" w:ascii="宋体" w:hAnsi="宋体" w:eastAsia="宋体" w:cs="宋体"/>
                <w:color w:val="000000"/>
                <w:sz w:val="21"/>
                <w:szCs w:val="21"/>
                <w:highlight w:val="none"/>
                <w:lang w:val="en-US" w:eastAsia="zh-CN" w:bidi="ar-SA"/>
              </w:rPr>
            </w:r>
            <w:r/>
          </w:p>
        </w:tc>
        <w:tc>
          <w:tcPr>
            <w:tcW w:w="729" w:type="dxa"/>
            <w:vAlign w:val="center"/>
            <w:textDirection w:val="lrTb"/>
            <w:noWrap w:val="false"/>
          </w:tcPr>
          <w:p>
            <w:pPr>
              <w:pStyle w:val="883"/>
              <w:jc w:val="center"/>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不允许</w:t>
            </w:r>
            <w:r>
              <w:rPr>
                <w:rFonts w:hint="eastAsia" w:ascii="宋体" w:hAnsi="宋体" w:eastAsia="宋体" w:cs="宋体"/>
                <w:color w:val="000000"/>
                <w:sz w:val="21"/>
                <w:szCs w:val="21"/>
                <w:highlight w:val="none"/>
              </w:rPr>
            </w:r>
            <w:r/>
          </w:p>
        </w:tc>
      </w:tr>
      <w:tr>
        <w:trPr>
          <w:cantSplit/>
          <w:trHeight w:val="20"/>
        </w:trPr>
        <w:tc>
          <w:tcPr>
            <w:tcW w:w="453" w:type="dxa"/>
            <w:vAlign w:val="center"/>
            <w:textDirection w:val="lrTb"/>
            <w:noWrap w:val="false"/>
          </w:tcPr>
          <w:p>
            <w:pPr>
              <w:pStyle w:val="883"/>
              <w:jc w:val="center"/>
              <w:tabs>
                <w:tab w:val="left" w:pos="10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916" w:type="dxa"/>
            <w:vAlign w:val="center"/>
            <w:textDirection w:val="lrTb"/>
            <w:noWrap w:val="false"/>
          </w:tcPr>
          <w:p>
            <w:pPr>
              <w:pStyle w:val="88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投标人资格声明函</w:t>
            </w:r>
            <w:r>
              <w:rPr>
                <w:rFonts w:hint="eastAsia" w:ascii="宋体" w:hAnsi="宋体" w:eastAsia="宋体" w:cs="宋体"/>
                <w:color w:val="000000"/>
                <w:sz w:val="21"/>
                <w:szCs w:val="21"/>
                <w:highlight w:val="none"/>
              </w:rPr>
            </w:r>
            <w:r/>
          </w:p>
        </w:tc>
        <w:tc>
          <w:tcPr>
            <w:tcW w:w="2215" w:type="dxa"/>
            <w:vAlign w:val="center"/>
            <w:textDirection w:val="lrTb"/>
            <w:noWrap w:val="false"/>
          </w:tcPr>
          <w:p>
            <w:pPr>
              <w:pStyle w:val="88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提供了符合</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文件要求的《投标人资格声明函》。</w:t>
            </w:r>
            <w:r>
              <w:rPr>
                <w:rFonts w:hint="eastAsia" w:ascii="宋体" w:hAnsi="宋体" w:eastAsia="宋体" w:cs="宋体"/>
                <w:color w:val="000000"/>
                <w:sz w:val="21"/>
                <w:szCs w:val="21"/>
                <w:highlight w:val="none"/>
              </w:rPr>
            </w:r>
            <w:r/>
          </w:p>
        </w:tc>
        <w:tc>
          <w:tcPr>
            <w:tcW w:w="685" w:type="dxa"/>
            <w:vAlign w:val="center"/>
            <w:textDirection w:val="lrTb"/>
            <w:noWrap w:val="false"/>
          </w:tcPr>
          <w:p>
            <w:pPr>
              <w:pStyle w:val="88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格式见《投标文件格式》</w:t>
            </w:r>
            <w:r>
              <w:rPr>
                <w:rFonts w:hint="eastAsia" w:ascii="宋体" w:hAnsi="宋体" w:eastAsia="宋体" w:cs="宋体"/>
                <w:color w:val="000000"/>
                <w:sz w:val="21"/>
                <w:szCs w:val="21"/>
                <w:highlight w:val="none"/>
              </w:rPr>
            </w:r>
            <w:r/>
          </w:p>
        </w:tc>
        <w:tc>
          <w:tcPr>
            <w:tcW w:w="729" w:type="dxa"/>
            <w:vAlign w:val="center"/>
            <w:textDirection w:val="lrTb"/>
            <w:noWrap w:val="false"/>
          </w:tcPr>
          <w:p>
            <w:pPr>
              <w:pStyle w:val="883"/>
              <w:jc w:val="center"/>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不允许</w:t>
            </w:r>
            <w:r>
              <w:rPr>
                <w:rFonts w:hint="eastAsia" w:ascii="宋体" w:hAnsi="宋体" w:eastAsia="宋体" w:cs="宋体"/>
                <w:color w:val="000000"/>
                <w:sz w:val="21"/>
                <w:szCs w:val="21"/>
                <w:highlight w:val="none"/>
              </w:rPr>
            </w:r>
            <w:r/>
          </w:p>
        </w:tc>
      </w:tr>
      <w:tr>
        <w:trPr>
          <w:cantSplit/>
          <w:trHeight w:val="20"/>
        </w:trPr>
        <w:tc>
          <w:tcPr>
            <w:tcW w:w="453" w:type="dxa"/>
            <w:vAlign w:val="center"/>
            <w:textDirection w:val="lrTb"/>
            <w:noWrap w:val="false"/>
          </w:tcPr>
          <w:p>
            <w:pPr>
              <w:pStyle w:val="883"/>
              <w:jc w:val="center"/>
              <w:tabs>
                <w:tab w:val="left" w:pos="10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916" w:type="dxa"/>
            <w:vAlign w:val="center"/>
            <w:textDirection w:val="lrTb"/>
            <w:noWrap w:val="false"/>
          </w:tcPr>
          <w:p>
            <w:pPr>
              <w:pStyle w:val="88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供应商信用记录</w:t>
            </w:r>
            <w:r>
              <w:rPr>
                <w:rFonts w:hint="eastAsia" w:ascii="宋体" w:hAnsi="宋体" w:eastAsia="宋体" w:cs="宋体"/>
                <w:color w:val="000000"/>
                <w:sz w:val="21"/>
                <w:szCs w:val="21"/>
                <w:highlight w:val="none"/>
              </w:rPr>
            </w:r>
            <w:r/>
          </w:p>
        </w:tc>
        <w:tc>
          <w:tcPr>
            <w:tcW w:w="2215" w:type="dxa"/>
            <w:vAlign w:val="center"/>
            <w:textDirection w:val="lrTb"/>
            <w:noWrap w:val="false"/>
          </w:tcPr>
          <w:p>
            <w:pPr>
              <w:pStyle w:val="883"/>
              <w:keepLines w:val="0"/>
              <w:keepNext w:val="0"/>
              <w:pageBreakBefore w:val="0"/>
              <w:widowControl w:val="off"/>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查询渠道：信用中国网站和中国政府采购网（www.creditchina.gov.cn、www.ccgp.gov.cn）；</w:t>
            </w:r>
            <w:r>
              <w:rPr>
                <w:rFonts w:hint="eastAsia" w:ascii="宋体" w:hAnsi="宋体" w:eastAsia="宋体" w:cs="宋体"/>
                <w:color w:val="000000"/>
                <w:sz w:val="21"/>
                <w:szCs w:val="21"/>
                <w:highlight w:val="none"/>
              </w:rPr>
            </w:r>
            <w:r/>
          </w:p>
          <w:p>
            <w:pPr>
              <w:pStyle w:val="883"/>
              <w:keepLines w:val="0"/>
              <w:keepNext w:val="0"/>
              <w:pageBreakBefore w:val="0"/>
              <w:widowControl w:val="off"/>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截止时点：提交响应文件截止时间以后、资格审查阶段采购人或采购代理机构的实际查询时间；</w:t>
            </w:r>
            <w:r>
              <w:rPr>
                <w:rFonts w:hint="eastAsia" w:ascii="宋体" w:hAnsi="宋体" w:eastAsia="宋体" w:cs="宋体"/>
                <w:color w:val="000000"/>
                <w:sz w:val="21"/>
                <w:szCs w:val="21"/>
                <w:highlight w:val="none"/>
              </w:rPr>
            </w:r>
            <w:r/>
          </w:p>
          <w:p>
            <w:pPr>
              <w:pStyle w:val="883"/>
              <w:keepLines w:val="0"/>
              <w:keepNext w:val="0"/>
              <w:pageBreakBefore w:val="0"/>
              <w:widowControl w:val="off"/>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信用信息查询记录和证据留存具体方式：查询结果网页打印页作为查询记录和证据，与其他单一来源采购文件一并保存；</w:t>
            </w:r>
            <w:r>
              <w:rPr>
                <w:rFonts w:hint="eastAsia" w:ascii="宋体" w:hAnsi="宋体" w:eastAsia="宋体" w:cs="宋体"/>
                <w:color w:val="000000"/>
                <w:sz w:val="21"/>
                <w:szCs w:val="21"/>
                <w:highlight w:val="none"/>
              </w:rPr>
            </w:r>
            <w:r/>
          </w:p>
          <w:p>
            <w:pPr>
              <w:pStyle w:val="883"/>
              <w:keepLines w:val="0"/>
              <w:keepNext w:val="0"/>
              <w:pageBreakBefore w:val="0"/>
              <w:widowControl w:val="off"/>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。联合体形式响应的，联合体成员存在不良信用记录，视同联合体存在不良信用记录。</w:t>
            </w:r>
            <w:r>
              <w:rPr>
                <w:rFonts w:hint="eastAsia" w:ascii="宋体" w:hAnsi="宋体" w:eastAsia="宋体" w:cs="宋体"/>
                <w:color w:val="000000"/>
                <w:sz w:val="21"/>
                <w:szCs w:val="21"/>
                <w:highlight w:val="none"/>
              </w:rPr>
            </w:r>
            <w:r/>
          </w:p>
        </w:tc>
        <w:tc>
          <w:tcPr>
            <w:tcW w:w="685" w:type="dxa"/>
            <w:vAlign w:val="center"/>
            <w:textDirection w:val="lrTb"/>
            <w:noWrap w:val="false"/>
          </w:tcPr>
          <w:p>
            <w:pPr>
              <w:pStyle w:val="88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无须供应商提供，由采购人查询。</w:t>
            </w:r>
            <w:r>
              <w:rPr>
                <w:rFonts w:hint="eastAsia" w:ascii="宋体" w:hAnsi="宋体" w:eastAsia="宋体" w:cs="宋体"/>
                <w:color w:val="000000"/>
                <w:sz w:val="21"/>
                <w:szCs w:val="21"/>
                <w:highlight w:val="none"/>
              </w:rPr>
            </w:r>
            <w:r/>
          </w:p>
        </w:tc>
        <w:tc>
          <w:tcPr>
            <w:tcW w:w="729" w:type="dxa"/>
            <w:vAlign w:val="center"/>
            <w:textDirection w:val="lrTb"/>
            <w:noWrap w:val="false"/>
          </w:tcPr>
          <w:p>
            <w:pPr>
              <w:pStyle w:val="883"/>
              <w:jc w:val="center"/>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不允许</w:t>
            </w:r>
            <w:r>
              <w:rPr>
                <w:rFonts w:hint="eastAsia" w:ascii="宋体" w:hAnsi="宋体" w:eastAsia="宋体" w:cs="宋体"/>
                <w:color w:val="000000"/>
                <w:sz w:val="21"/>
                <w:szCs w:val="21"/>
                <w:highlight w:val="none"/>
              </w:rPr>
            </w:r>
            <w:r/>
          </w:p>
        </w:tc>
      </w:tr>
    </w:tbl>
    <w:p>
      <w:pPr>
        <w:pStyle w:val="883"/>
        <w:jc w:val="left"/>
        <w:widowControl/>
        <w:rPr>
          <w:color w:val="000000"/>
          <w:sz w:val="24"/>
          <w:highlight w:val="none"/>
        </w:rPr>
      </w:pPr>
      <w:r>
        <w:rPr>
          <w:color w:val="000000"/>
          <w:sz w:val="24"/>
          <w:highlight w:val="none"/>
        </w:rPr>
        <w:br w:type="page" w:clear="all"/>
      </w:r>
      <w:r>
        <w:rPr>
          <w:color w:val="000000"/>
          <w:sz w:val="24"/>
          <w:highlight w:val="none"/>
        </w:rPr>
      </w:r>
      <w:r/>
    </w:p>
    <w:p>
      <w:pPr>
        <w:pStyle w:val="883"/>
        <w:numPr>
          <w:ilvl w:val="0"/>
          <w:numId w:val="0"/>
        </w:numPr>
        <w:ind w:firstLine="420"/>
        <w:spacing w:line="360" w:lineRule="auto"/>
        <w:tabs>
          <w:tab w:val="left" w:pos="1080" w:leader="none"/>
          <w:tab w:val="left" w:pos="1589" w:leader="none"/>
        </w:tabs>
        <w:rPr>
          <w:color w:val="000000"/>
          <w:sz w:val="21"/>
          <w:szCs w:val="21"/>
          <w:highlight w:val="none"/>
        </w:rPr>
      </w:pPr>
      <w:r>
        <w:rPr>
          <w:rFonts w:hint="eastAsia"/>
          <w:color w:val="000000"/>
          <w:sz w:val="21"/>
          <w:szCs w:val="21"/>
          <w:highlight w:val="none"/>
          <w:lang w:val="en-US" w:eastAsia="zh-CN"/>
        </w:rPr>
        <w:t xml:space="preserve">1.4</w:t>
      </w:r>
      <w:r>
        <w:rPr>
          <w:color w:val="000000"/>
          <w:sz w:val="21"/>
          <w:szCs w:val="21"/>
          <w:highlight w:val="none"/>
        </w:rPr>
        <w:t xml:space="preserve">《符合性审查要求》见下表：</w:t>
      </w:r>
      <w:r>
        <w:rPr>
          <w:color w:val="000000"/>
          <w:sz w:val="21"/>
          <w:szCs w:val="21"/>
          <w:highlight w:val="none"/>
        </w:rPr>
      </w:r>
      <w:r/>
    </w:p>
    <w:p>
      <w:pPr>
        <w:pStyle w:val="883"/>
        <w:jc w:val="center"/>
        <w:rPr>
          <w:b/>
          <w:color w:val="000000"/>
          <w:sz w:val="21"/>
          <w:szCs w:val="21"/>
          <w:highlight w:val="none"/>
        </w:rPr>
      </w:pPr>
      <w:r>
        <w:rPr>
          <w:b/>
          <w:color w:val="000000"/>
          <w:sz w:val="21"/>
          <w:szCs w:val="21"/>
          <w:highlight w:val="none"/>
        </w:rPr>
        <w:t xml:space="preserve">符合性审查要求</w:t>
      </w:r>
      <w:r>
        <w:rPr>
          <w:b/>
          <w:color w:val="000000"/>
          <w:sz w:val="21"/>
          <w:szCs w:val="21"/>
          <w:highlight w:val="none"/>
        </w:rPr>
      </w:r>
      <w:r/>
    </w:p>
    <w:tbl>
      <w:tblPr>
        <w:tblW w:w="5059" w:type="pct"/>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64"/>
        <w:gridCol w:w="3048"/>
        <w:gridCol w:w="3379"/>
      </w:tblGrid>
      <w:tr>
        <w:trPr>
          <w:trHeight w:val="744"/>
        </w:trPr>
        <w:tc>
          <w:tcPr>
            <w:shd w:val="clear" w:color="000000" w:fill="ffffff"/>
            <w:tcW w:w="429" w:type="dxa"/>
            <w:vAlign w:val="center"/>
            <w:textDirection w:val="lrTb"/>
            <w:noWrap w:val="false"/>
          </w:tcPr>
          <w:p>
            <w:pPr>
              <w:pStyle w:val="883"/>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shd w:val="clear" w:color="000000" w:fill="ffffff"/>
            <w:tcW w:w="1151" w:type="dxa"/>
            <w:vAlign w:val="center"/>
            <w:textDirection w:val="lrTb"/>
            <w:noWrap w:val="false"/>
          </w:tcPr>
          <w:p>
            <w:pPr>
              <w:pStyle w:val="883"/>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检查</w:t>
            </w:r>
            <w:r>
              <w:rPr>
                <w:rFonts w:hint="eastAsia" w:ascii="宋体" w:hAnsi="宋体" w:eastAsia="宋体" w:cs="宋体"/>
                <w:b/>
                <w:color w:val="000000"/>
                <w:sz w:val="21"/>
                <w:szCs w:val="21"/>
                <w:highlight w:val="none"/>
              </w:rPr>
              <w:t xml:space="preserve">因素</w:t>
            </w:r>
            <w:r>
              <w:rPr>
                <w:rFonts w:hint="eastAsia" w:ascii="宋体" w:hAnsi="宋体" w:eastAsia="宋体" w:cs="宋体"/>
                <w:b/>
                <w:color w:val="000000"/>
                <w:sz w:val="21"/>
                <w:szCs w:val="21"/>
                <w:highlight w:val="none"/>
              </w:rPr>
            </w:r>
            <w:r/>
          </w:p>
        </w:tc>
        <w:tc>
          <w:tcPr>
            <w:shd w:val="clear" w:color="000000" w:fill="ffffff"/>
            <w:tcW w:w="1621" w:type="dxa"/>
            <w:vAlign w:val="center"/>
            <w:textDirection w:val="lrTb"/>
            <w:noWrap w:val="false"/>
          </w:tcPr>
          <w:p>
            <w:pPr>
              <w:pStyle w:val="883"/>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检查</w:t>
            </w:r>
            <w:r>
              <w:rPr>
                <w:rFonts w:hint="eastAsia" w:ascii="宋体" w:hAnsi="宋体" w:eastAsia="宋体" w:cs="宋体"/>
                <w:b/>
                <w:color w:val="000000"/>
                <w:sz w:val="21"/>
                <w:szCs w:val="21"/>
                <w:highlight w:val="none"/>
              </w:rPr>
              <w:t xml:space="preserve">内容</w:t>
            </w:r>
            <w:r>
              <w:rPr>
                <w:rFonts w:hint="eastAsia" w:ascii="宋体" w:hAnsi="宋体" w:eastAsia="宋体" w:cs="宋体"/>
                <w:b/>
                <w:color w:val="000000"/>
                <w:sz w:val="21"/>
                <w:szCs w:val="21"/>
                <w:highlight w:val="none"/>
              </w:rPr>
            </w:r>
            <w:r/>
          </w:p>
        </w:tc>
        <w:tc>
          <w:tcPr>
            <w:shd w:val="clear" w:color="000000" w:fill="ffffff"/>
            <w:tcW w:w="1797" w:type="dxa"/>
            <w:vAlign w:val="center"/>
            <w:textDirection w:val="lrTb"/>
            <w:noWrap w:val="false"/>
          </w:tcPr>
          <w:p>
            <w:pPr>
              <w:pStyle w:val="883"/>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是否允许澄清、说明或者更正</w:t>
            </w:r>
            <w:r>
              <w:rPr>
                <w:rFonts w:hint="eastAsia" w:ascii="宋体" w:hAnsi="宋体" w:eastAsia="宋体" w:cs="宋体"/>
                <w:b/>
                <w:color w:val="000000"/>
                <w:sz w:val="21"/>
                <w:szCs w:val="21"/>
                <w:highlight w:val="none"/>
              </w:rPr>
            </w:r>
            <w:r/>
          </w:p>
        </w:tc>
      </w:tr>
      <w:tr>
        <w:trPr>
          <w:trHeight w:val="1177"/>
        </w:trPr>
        <w:tc>
          <w:tcPr>
            <w:shd w:val="clear" w:color="000000" w:fill="ffffff"/>
            <w:tcW w:w="429" w:type="dxa"/>
            <w:vAlign w:val="center"/>
            <w:textDirection w:val="lrTb"/>
            <w:noWrap w:val="false"/>
          </w:tcPr>
          <w:p>
            <w:pPr>
              <w:pStyle w:val="883"/>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000000" w:fill="ffffff"/>
            <w:tcW w:w="1151" w:type="dxa"/>
            <w:vAlign w:val="center"/>
            <w:textDirection w:val="lrTb"/>
            <w:noWrap w:val="false"/>
          </w:tcPr>
          <w:p>
            <w:pPr>
              <w:pStyle w:val="88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响应函、法定代表</w:t>
            </w:r>
            <w:r>
              <w:rPr>
                <w:rFonts w:hint="eastAsia" w:ascii="宋体" w:hAnsi="宋体" w:eastAsia="宋体" w:cs="宋体"/>
                <w:color w:val="000000"/>
                <w:sz w:val="21"/>
                <w:szCs w:val="21"/>
                <w:highlight w:val="none"/>
              </w:rPr>
            </w:r>
            <w:r/>
          </w:p>
          <w:p>
            <w:pPr>
              <w:pStyle w:val="88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人资格证明书和政</w:t>
            </w:r>
            <w:r>
              <w:rPr>
                <w:rFonts w:hint="eastAsia" w:ascii="宋体" w:hAnsi="宋体" w:eastAsia="宋体" w:cs="宋体"/>
                <w:color w:val="000000"/>
                <w:sz w:val="21"/>
                <w:szCs w:val="21"/>
                <w:highlight w:val="none"/>
              </w:rPr>
            </w:r>
            <w:r/>
          </w:p>
          <w:p>
            <w:pPr>
              <w:pStyle w:val="88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府采购供应商信用</w:t>
            </w:r>
            <w:r>
              <w:rPr>
                <w:rFonts w:hint="eastAsia" w:ascii="宋体" w:hAnsi="宋体" w:eastAsia="宋体" w:cs="宋体"/>
                <w:color w:val="000000"/>
                <w:sz w:val="21"/>
                <w:szCs w:val="21"/>
                <w:highlight w:val="none"/>
              </w:rPr>
            </w:r>
            <w:r/>
          </w:p>
          <w:p>
            <w:pPr>
              <w:pStyle w:val="88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承诺书</w:t>
            </w:r>
            <w:r>
              <w:rPr>
                <w:rFonts w:hint="eastAsia" w:ascii="宋体" w:hAnsi="宋体" w:eastAsia="宋体" w:cs="宋体"/>
                <w:color w:val="000000"/>
                <w:sz w:val="21"/>
                <w:szCs w:val="21"/>
                <w:highlight w:val="none"/>
              </w:rPr>
            </w:r>
            <w:r/>
          </w:p>
        </w:tc>
        <w:tc>
          <w:tcPr>
            <w:shd w:val="clear" w:color="000000" w:fill="ffffff"/>
            <w:tcW w:w="1621" w:type="dxa"/>
            <w:vAlign w:val="center"/>
            <w:textDirection w:val="lrTb"/>
            <w:noWrap w:val="false"/>
          </w:tcPr>
          <w:p>
            <w:pPr>
              <w:pStyle w:val="883"/>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按单一来源采购文件要求提供</w:t>
            </w:r>
            <w:r>
              <w:rPr>
                <w:rFonts w:hint="eastAsia" w:ascii="宋体" w:hAnsi="宋体" w:eastAsia="宋体" w:cs="宋体"/>
                <w:b/>
                <w:bCs/>
                <w:color w:val="000000"/>
                <w:sz w:val="21"/>
                <w:szCs w:val="21"/>
                <w:highlight w:val="none"/>
                <w:lang w:val="en-US" w:eastAsia="zh-CN" w:bidi="ar"/>
              </w:rPr>
              <w:t xml:space="preserve">响应函、法定代表人资格证明书和政府采购供应商信用承诺书</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r>
            <w:r/>
          </w:p>
        </w:tc>
        <w:tc>
          <w:tcPr>
            <w:shd w:val="clear" w:color="000000" w:fill="ffffff"/>
            <w:tcW w:w="1797" w:type="dxa"/>
            <w:vAlign w:val="center"/>
            <w:textDirection w:val="lrTb"/>
            <w:noWrap w:val="false"/>
          </w:tcPr>
          <w:p>
            <w:pPr>
              <w:pStyle w:val="883"/>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不允许</w:t>
            </w:r>
            <w:r>
              <w:rPr>
                <w:rFonts w:hint="eastAsia" w:ascii="宋体" w:hAnsi="宋体" w:eastAsia="宋体" w:cs="宋体"/>
                <w:b w:val="0"/>
                <w:bCs w:val="0"/>
                <w:color w:val="000000"/>
                <w:sz w:val="21"/>
                <w:szCs w:val="21"/>
                <w:highlight w:val="none"/>
              </w:rPr>
            </w:r>
            <w:r/>
          </w:p>
        </w:tc>
      </w:tr>
      <w:tr>
        <w:trPr>
          <w:trHeight w:val="744"/>
        </w:trPr>
        <w:tc>
          <w:tcPr>
            <w:shd w:val="clear" w:color="000000" w:fill="ffffff"/>
            <w:tcW w:w="429" w:type="dxa"/>
            <w:vAlign w:val="center"/>
            <w:textDirection w:val="lrTb"/>
            <w:noWrap w:val="false"/>
          </w:tcPr>
          <w:p>
            <w:pPr>
              <w:pStyle w:val="883"/>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shd w:val="clear" w:color="000000" w:fill="ffffff"/>
            <w:tcW w:w="1151" w:type="dxa"/>
            <w:vAlign w:val="center"/>
            <w:textDirection w:val="lrTb"/>
            <w:noWrap w:val="false"/>
          </w:tcPr>
          <w:p>
            <w:pPr>
              <w:pStyle w:val="883"/>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响应完整性</w:t>
            </w:r>
            <w:r>
              <w:rPr>
                <w:rFonts w:hint="eastAsia" w:ascii="宋体" w:hAnsi="宋体" w:eastAsia="宋体" w:cs="宋体"/>
                <w:color w:val="000000"/>
                <w:sz w:val="21"/>
                <w:szCs w:val="21"/>
                <w:highlight w:val="none"/>
              </w:rPr>
            </w:r>
            <w:r/>
          </w:p>
        </w:tc>
        <w:tc>
          <w:tcPr>
            <w:shd w:val="clear" w:color="000000" w:fill="ffffff"/>
            <w:tcW w:w="1621" w:type="dxa"/>
            <w:vAlign w:val="center"/>
            <w:textDirection w:val="lrTb"/>
            <w:noWrap w:val="false"/>
          </w:tcPr>
          <w:p>
            <w:pPr>
              <w:pStyle w:val="883"/>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未将一个项目中的内容拆开响应；</w:t>
            </w:r>
            <w:r>
              <w:rPr>
                <w:rFonts w:hint="eastAsia" w:ascii="宋体" w:hAnsi="宋体" w:eastAsia="宋体" w:cs="宋体"/>
                <w:color w:val="000000"/>
                <w:sz w:val="21"/>
                <w:szCs w:val="21"/>
                <w:highlight w:val="none"/>
              </w:rPr>
            </w:r>
            <w:r/>
          </w:p>
        </w:tc>
        <w:tc>
          <w:tcPr>
            <w:shd w:val="clear" w:color="000000" w:fill="ffffff"/>
            <w:tcW w:w="1797" w:type="dxa"/>
            <w:vAlign w:val="center"/>
            <w:textDirection w:val="lrTb"/>
            <w:noWrap w:val="false"/>
          </w:tcPr>
          <w:p>
            <w:pPr>
              <w:pStyle w:val="883"/>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不允许</w:t>
            </w:r>
            <w:r>
              <w:rPr>
                <w:rFonts w:hint="eastAsia" w:ascii="宋体" w:hAnsi="宋体" w:eastAsia="宋体" w:cs="宋体"/>
                <w:b w:val="0"/>
                <w:bCs w:val="0"/>
                <w:color w:val="000000"/>
                <w:sz w:val="21"/>
                <w:szCs w:val="21"/>
                <w:highlight w:val="none"/>
              </w:rPr>
            </w:r>
            <w:r/>
          </w:p>
        </w:tc>
      </w:tr>
      <w:tr>
        <w:trPr>
          <w:trHeight w:val="885"/>
        </w:trPr>
        <w:tc>
          <w:tcPr>
            <w:shd w:val="clear" w:color="000000" w:fill="ffffff"/>
            <w:tcW w:w="429" w:type="dxa"/>
            <w:vAlign w:val="center"/>
            <w:textDirection w:val="lrTb"/>
            <w:noWrap w:val="false"/>
          </w:tcPr>
          <w:p>
            <w:pPr>
              <w:pStyle w:val="883"/>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shd w:val="clear" w:color="000000" w:fill="ffffff"/>
            <w:tcW w:w="1151" w:type="dxa"/>
            <w:vAlign w:val="center"/>
            <w:textDirection w:val="lrTb"/>
            <w:noWrap w:val="false"/>
          </w:tcPr>
          <w:p>
            <w:pPr>
              <w:pStyle w:val="883"/>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响应报价</w:t>
            </w:r>
            <w:r>
              <w:rPr>
                <w:rFonts w:hint="eastAsia" w:ascii="宋体" w:hAnsi="宋体" w:eastAsia="宋体" w:cs="宋体"/>
                <w:color w:val="000000"/>
                <w:sz w:val="21"/>
                <w:szCs w:val="21"/>
                <w:highlight w:val="none"/>
              </w:rPr>
            </w:r>
            <w:r/>
          </w:p>
        </w:tc>
        <w:tc>
          <w:tcPr>
            <w:shd w:val="clear" w:color="000000" w:fill="ffffff"/>
            <w:tcW w:w="1621" w:type="dxa"/>
            <w:vAlign w:val="center"/>
            <w:textDirection w:val="lrTb"/>
            <w:noWrap w:val="false"/>
          </w:tcPr>
          <w:p>
            <w:pPr>
              <w:pStyle w:val="883"/>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响应报价未超过单一来源采购文件中规定的项目预算金额或者项目最高限价；</w:t>
            </w:r>
            <w:r>
              <w:rPr>
                <w:rFonts w:hint="eastAsia" w:ascii="宋体" w:hAnsi="宋体" w:eastAsia="宋体" w:cs="宋体"/>
                <w:color w:val="000000"/>
                <w:sz w:val="21"/>
                <w:szCs w:val="21"/>
                <w:highlight w:val="none"/>
              </w:rPr>
            </w:r>
            <w:r/>
          </w:p>
        </w:tc>
        <w:tc>
          <w:tcPr>
            <w:shd w:val="clear" w:color="000000" w:fill="ffffff"/>
            <w:tcW w:w="1797" w:type="dxa"/>
            <w:vAlign w:val="center"/>
            <w:textDirection w:val="lrTb"/>
            <w:noWrap w:val="false"/>
          </w:tcPr>
          <w:p>
            <w:pPr>
              <w:pStyle w:val="883"/>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不允许</w:t>
            </w:r>
            <w:r>
              <w:rPr>
                <w:rFonts w:hint="eastAsia" w:ascii="宋体" w:hAnsi="宋体" w:eastAsia="宋体" w:cs="宋体"/>
                <w:b w:val="0"/>
                <w:bCs w:val="0"/>
                <w:color w:val="000000"/>
                <w:sz w:val="21"/>
                <w:szCs w:val="21"/>
                <w:highlight w:val="none"/>
              </w:rPr>
            </w:r>
            <w:r/>
          </w:p>
        </w:tc>
      </w:tr>
      <w:tr>
        <w:trPr>
          <w:trHeight w:val="885"/>
        </w:trPr>
        <w:tc>
          <w:tcPr>
            <w:shd w:val="clear" w:color="000000" w:fill="ffffff"/>
            <w:tcW w:w="429" w:type="dxa"/>
            <w:vAlign w:val="center"/>
            <w:textDirection w:val="lrTb"/>
            <w:noWrap w:val="false"/>
          </w:tcPr>
          <w:p>
            <w:pPr>
              <w:pStyle w:val="883"/>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shd w:val="clear" w:color="000000" w:fill="ffffff"/>
            <w:tcW w:w="1151" w:type="dxa"/>
            <w:vAlign w:val="center"/>
            <w:textDirection w:val="lrTb"/>
            <w:noWrap w:val="false"/>
          </w:tcPr>
          <w:p>
            <w:pPr>
              <w:pStyle w:val="883"/>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报价唯一性</w:t>
            </w:r>
            <w:r>
              <w:rPr>
                <w:rFonts w:hint="eastAsia" w:ascii="宋体" w:hAnsi="宋体" w:eastAsia="宋体" w:cs="宋体"/>
                <w:color w:val="000000"/>
                <w:sz w:val="21"/>
                <w:szCs w:val="21"/>
                <w:highlight w:val="none"/>
              </w:rPr>
            </w:r>
            <w:r/>
          </w:p>
        </w:tc>
        <w:tc>
          <w:tcPr>
            <w:shd w:val="clear" w:color="000000" w:fill="ffffff"/>
            <w:tcW w:w="1621" w:type="dxa"/>
            <w:vAlign w:val="center"/>
            <w:textDirection w:val="lrTb"/>
            <w:noWrap w:val="false"/>
          </w:tcPr>
          <w:p>
            <w:pPr>
              <w:pStyle w:val="883"/>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响应文件未出现可选择性或可调整的报价（单一来源采购文件另有规定的除外）；</w:t>
            </w:r>
            <w:r>
              <w:rPr>
                <w:rFonts w:hint="eastAsia" w:ascii="宋体" w:hAnsi="宋体" w:eastAsia="宋体" w:cs="宋体"/>
                <w:color w:val="000000"/>
                <w:sz w:val="21"/>
                <w:szCs w:val="21"/>
                <w:highlight w:val="none"/>
              </w:rPr>
            </w:r>
            <w:r/>
          </w:p>
        </w:tc>
        <w:tc>
          <w:tcPr>
            <w:shd w:val="clear" w:color="000000" w:fill="ffffff"/>
            <w:tcW w:w="1797" w:type="dxa"/>
            <w:vAlign w:val="center"/>
            <w:textDirection w:val="lrTb"/>
            <w:noWrap w:val="false"/>
          </w:tcPr>
          <w:p>
            <w:pPr>
              <w:pStyle w:val="883"/>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不允许</w:t>
            </w:r>
            <w:r>
              <w:rPr>
                <w:rFonts w:hint="eastAsia" w:ascii="宋体" w:hAnsi="宋体" w:eastAsia="宋体" w:cs="宋体"/>
                <w:b w:val="0"/>
                <w:bCs w:val="0"/>
                <w:color w:val="000000"/>
                <w:sz w:val="21"/>
                <w:szCs w:val="21"/>
                <w:highlight w:val="none"/>
              </w:rPr>
            </w:r>
            <w:r/>
          </w:p>
        </w:tc>
      </w:tr>
      <w:tr>
        <w:trPr>
          <w:trHeight w:val="885"/>
        </w:trPr>
        <w:tc>
          <w:tcPr>
            <w:shd w:val="clear" w:color="000000" w:fill="ffffff"/>
            <w:tcW w:w="429" w:type="dxa"/>
            <w:vAlign w:val="center"/>
            <w:textDirection w:val="lrTb"/>
            <w:noWrap w:val="false"/>
          </w:tcPr>
          <w:p>
            <w:pPr>
              <w:pStyle w:val="883"/>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shd w:val="clear" w:color="000000" w:fill="ffffff"/>
            <w:tcW w:w="1151" w:type="dxa"/>
            <w:vAlign w:val="center"/>
            <w:textDirection w:val="lrTb"/>
            <w:noWrap w:val="false"/>
          </w:tcPr>
          <w:p>
            <w:pPr>
              <w:pStyle w:val="883"/>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响应有效期</w:t>
            </w:r>
            <w:r>
              <w:rPr>
                <w:rFonts w:hint="eastAsia" w:ascii="宋体" w:hAnsi="宋体" w:eastAsia="宋体" w:cs="宋体"/>
                <w:color w:val="000000"/>
                <w:sz w:val="21"/>
                <w:szCs w:val="21"/>
                <w:highlight w:val="none"/>
              </w:rPr>
            </w:r>
            <w:r/>
          </w:p>
        </w:tc>
        <w:tc>
          <w:tcPr>
            <w:shd w:val="clear" w:color="000000" w:fill="ffffff"/>
            <w:tcW w:w="1621" w:type="dxa"/>
            <w:vAlign w:val="center"/>
            <w:textDirection w:val="lrTb"/>
            <w:noWrap w:val="false"/>
          </w:tcPr>
          <w:p>
            <w:pPr>
              <w:pStyle w:val="883"/>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响应文件中承诺的响应有效期满足单一来源采购文件中载明的响应有效期的；</w:t>
            </w:r>
            <w:r>
              <w:rPr>
                <w:rFonts w:hint="eastAsia" w:ascii="宋体" w:hAnsi="宋体" w:eastAsia="宋体" w:cs="宋体"/>
                <w:color w:val="000000"/>
                <w:sz w:val="21"/>
                <w:szCs w:val="21"/>
                <w:highlight w:val="none"/>
              </w:rPr>
            </w:r>
            <w:r/>
          </w:p>
        </w:tc>
        <w:tc>
          <w:tcPr>
            <w:shd w:val="clear" w:color="000000" w:fill="ffffff"/>
            <w:tcW w:w="1797" w:type="dxa"/>
            <w:vAlign w:val="center"/>
            <w:textDirection w:val="lrTb"/>
            <w:noWrap w:val="false"/>
          </w:tcPr>
          <w:p>
            <w:pPr>
              <w:pStyle w:val="883"/>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不允许</w:t>
            </w:r>
            <w:r>
              <w:rPr>
                <w:rFonts w:hint="eastAsia" w:ascii="宋体" w:hAnsi="宋体" w:eastAsia="宋体" w:cs="宋体"/>
                <w:b w:val="0"/>
                <w:bCs w:val="0"/>
                <w:color w:val="000000"/>
                <w:sz w:val="21"/>
                <w:szCs w:val="21"/>
                <w:highlight w:val="none"/>
              </w:rPr>
            </w:r>
            <w:r/>
          </w:p>
        </w:tc>
      </w:tr>
      <w:tr>
        <w:trPr>
          <w:trHeight w:val="744"/>
        </w:trPr>
        <w:tc>
          <w:tcPr>
            <w:shd w:val="clear" w:color="000000" w:fill="ffffff"/>
            <w:tcW w:w="429" w:type="dxa"/>
            <w:vAlign w:val="center"/>
            <w:textDirection w:val="lrTb"/>
            <w:noWrap w:val="false"/>
          </w:tcPr>
          <w:p>
            <w:pPr>
              <w:pStyle w:val="883"/>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shd w:val="clear" w:color="000000" w:fill="ffffff"/>
            <w:tcW w:w="1151" w:type="dxa"/>
            <w:vAlign w:val="center"/>
            <w:textDirection w:val="lrTb"/>
            <w:noWrap w:val="false"/>
          </w:tcPr>
          <w:p>
            <w:pPr>
              <w:pStyle w:val="883"/>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签署、加盖公章</w:t>
            </w:r>
            <w:r>
              <w:rPr>
                <w:rFonts w:hint="eastAsia" w:ascii="宋体" w:hAnsi="宋体" w:eastAsia="宋体" w:cs="宋体"/>
                <w:color w:val="000000"/>
                <w:sz w:val="21"/>
                <w:szCs w:val="21"/>
                <w:highlight w:val="none"/>
              </w:rPr>
            </w:r>
            <w:r/>
          </w:p>
        </w:tc>
        <w:tc>
          <w:tcPr>
            <w:shd w:val="clear" w:color="000000" w:fill="ffffff"/>
            <w:tcW w:w="1621" w:type="dxa"/>
            <w:vAlign w:val="center"/>
            <w:textDirection w:val="lrTb"/>
            <w:noWrap w:val="false"/>
          </w:tcPr>
          <w:p>
            <w:pPr>
              <w:pStyle w:val="883"/>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按照单一来源采购文件要求签署、加盖公章的；</w:t>
            </w:r>
            <w:r>
              <w:rPr>
                <w:rFonts w:hint="eastAsia" w:ascii="宋体" w:hAnsi="宋体" w:eastAsia="宋体" w:cs="宋体"/>
                <w:color w:val="000000"/>
                <w:sz w:val="21"/>
                <w:szCs w:val="21"/>
                <w:highlight w:val="none"/>
              </w:rPr>
            </w:r>
            <w:r/>
          </w:p>
        </w:tc>
        <w:tc>
          <w:tcPr>
            <w:shd w:val="clear" w:color="000000" w:fill="ffffff"/>
            <w:tcW w:w="1797" w:type="dxa"/>
            <w:vAlign w:val="center"/>
            <w:textDirection w:val="lrTb"/>
            <w:noWrap w:val="false"/>
          </w:tcPr>
          <w:p>
            <w:pPr>
              <w:pStyle w:val="883"/>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不允许</w:t>
            </w:r>
            <w:r>
              <w:rPr>
                <w:rFonts w:hint="eastAsia" w:ascii="宋体" w:hAnsi="宋体" w:eastAsia="宋体" w:cs="宋体"/>
                <w:b w:val="0"/>
                <w:bCs w:val="0"/>
                <w:color w:val="000000"/>
                <w:sz w:val="21"/>
                <w:szCs w:val="21"/>
                <w:highlight w:val="none"/>
              </w:rPr>
            </w:r>
            <w:r/>
          </w:p>
        </w:tc>
      </w:tr>
      <w:tr>
        <w:trPr>
          <w:trHeight w:val="885"/>
        </w:trPr>
        <w:tc>
          <w:tcPr>
            <w:shd w:val="clear" w:color="000000" w:fill="ffffff"/>
            <w:tcW w:w="429" w:type="dxa"/>
            <w:vAlign w:val="center"/>
            <w:textDirection w:val="lrTb"/>
            <w:noWrap w:val="false"/>
          </w:tcPr>
          <w:p>
            <w:pPr>
              <w:pStyle w:val="883"/>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shd w:val="clear" w:color="000000" w:fill="ffffff"/>
            <w:tcW w:w="1151" w:type="dxa"/>
            <w:vAlign w:val="center"/>
            <w:textDirection w:val="lrTb"/>
            <w:noWrap w:val="false"/>
          </w:tcPr>
          <w:p>
            <w:pPr>
              <w:pStyle w:val="883"/>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实质性格式</w:t>
            </w:r>
            <w:r>
              <w:rPr>
                <w:rFonts w:hint="eastAsia" w:ascii="宋体" w:hAnsi="宋体" w:eastAsia="宋体" w:cs="宋体"/>
                <w:color w:val="000000"/>
                <w:sz w:val="21"/>
                <w:szCs w:val="21"/>
                <w:highlight w:val="none"/>
              </w:rPr>
            </w:r>
            <w:r/>
          </w:p>
        </w:tc>
        <w:tc>
          <w:tcPr>
            <w:shd w:val="clear" w:color="000000" w:fill="ffffff"/>
            <w:tcW w:w="1621" w:type="dxa"/>
            <w:vAlign w:val="center"/>
            <w:textDirection w:val="lrTb"/>
            <w:noWrap w:val="false"/>
          </w:tcPr>
          <w:p>
            <w:pPr>
              <w:pStyle w:val="883"/>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标记为“实质性格式”的文件均按单一来源采购文件要求提供；</w:t>
            </w:r>
            <w:r>
              <w:rPr>
                <w:rFonts w:hint="eastAsia" w:ascii="宋体" w:hAnsi="宋体" w:eastAsia="宋体" w:cs="宋体"/>
                <w:color w:val="000000"/>
                <w:sz w:val="21"/>
                <w:szCs w:val="21"/>
                <w:highlight w:val="none"/>
              </w:rPr>
            </w:r>
            <w:r/>
          </w:p>
        </w:tc>
        <w:tc>
          <w:tcPr>
            <w:shd w:val="clear" w:color="000000" w:fill="ffffff"/>
            <w:tcW w:w="1797" w:type="dxa"/>
            <w:vAlign w:val="center"/>
            <w:textDirection w:val="lrTb"/>
            <w:noWrap w:val="false"/>
          </w:tcPr>
          <w:p>
            <w:pPr>
              <w:pStyle w:val="883"/>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不允许</w:t>
            </w:r>
            <w:r>
              <w:rPr>
                <w:rFonts w:hint="eastAsia" w:ascii="宋体" w:hAnsi="宋体" w:eastAsia="宋体" w:cs="宋体"/>
                <w:b w:val="0"/>
                <w:bCs w:val="0"/>
                <w:color w:val="000000"/>
                <w:sz w:val="21"/>
                <w:szCs w:val="21"/>
                <w:highlight w:val="none"/>
              </w:rPr>
            </w:r>
            <w:r/>
          </w:p>
        </w:tc>
      </w:tr>
      <w:tr>
        <w:trPr>
          <w:trHeight w:val="1177"/>
        </w:trPr>
        <w:tc>
          <w:tcPr>
            <w:shd w:val="clear" w:color="000000" w:fill="ffffff"/>
            <w:tcW w:w="429" w:type="dxa"/>
            <w:vAlign w:val="center"/>
            <w:textDirection w:val="lrTb"/>
            <w:noWrap w:val="false"/>
          </w:tcPr>
          <w:p>
            <w:pPr>
              <w:pStyle w:val="883"/>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shd w:val="clear" w:color="000000" w:fill="ffffff"/>
            <w:tcW w:w="1151" w:type="dxa"/>
            <w:vAlign w:val="center"/>
            <w:textDirection w:val="lrTb"/>
            <w:noWrap w:val="false"/>
          </w:tcPr>
          <w:p>
            <w:pPr>
              <w:pStyle w:val="883"/>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报价的修正（如有）</w:t>
            </w:r>
            <w:r>
              <w:rPr>
                <w:rFonts w:hint="eastAsia" w:ascii="宋体" w:hAnsi="宋体" w:eastAsia="宋体" w:cs="宋体"/>
                <w:color w:val="000000"/>
                <w:sz w:val="21"/>
                <w:szCs w:val="21"/>
                <w:highlight w:val="none"/>
              </w:rPr>
            </w:r>
            <w:r/>
          </w:p>
        </w:tc>
        <w:tc>
          <w:tcPr>
            <w:shd w:val="clear" w:color="000000" w:fill="ffffff"/>
            <w:tcW w:w="1621" w:type="dxa"/>
            <w:vAlign w:val="center"/>
            <w:textDirection w:val="lrTb"/>
            <w:noWrap w:val="false"/>
          </w:tcPr>
          <w:p>
            <w:pPr>
              <w:pStyle w:val="883"/>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不涉及报价修正，或响应文件报价出现前后不一致时，供应商对修正后的报价予以确认；（如有）</w:t>
            </w:r>
            <w:r>
              <w:rPr>
                <w:rFonts w:hint="eastAsia" w:ascii="宋体" w:hAnsi="宋体" w:eastAsia="宋体" w:cs="宋体"/>
                <w:color w:val="000000"/>
                <w:sz w:val="21"/>
                <w:szCs w:val="21"/>
                <w:highlight w:val="none"/>
              </w:rPr>
            </w:r>
            <w:r/>
          </w:p>
        </w:tc>
        <w:tc>
          <w:tcPr>
            <w:shd w:val="clear" w:color="000000" w:fill="ffffff"/>
            <w:tcW w:w="1797" w:type="dxa"/>
            <w:vAlign w:val="center"/>
            <w:textDirection w:val="lrTb"/>
            <w:noWrap w:val="false"/>
          </w:tcPr>
          <w:p>
            <w:pPr>
              <w:pStyle w:val="883"/>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允许</w:t>
            </w:r>
            <w:r>
              <w:rPr>
                <w:rFonts w:hint="eastAsia" w:ascii="宋体" w:hAnsi="宋体" w:eastAsia="宋体" w:cs="宋体"/>
                <w:b w:val="0"/>
                <w:bCs w:val="0"/>
                <w:color w:val="000000"/>
                <w:sz w:val="21"/>
                <w:szCs w:val="21"/>
                <w:highlight w:val="none"/>
              </w:rPr>
            </w:r>
            <w:r/>
          </w:p>
        </w:tc>
      </w:tr>
      <w:tr>
        <w:trPr>
          <w:trHeight w:val="744"/>
        </w:trPr>
        <w:tc>
          <w:tcPr>
            <w:shd w:val="clear" w:color="000000" w:fill="ffffff"/>
            <w:tcW w:w="429" w:type="dxa"/>
            <w:vAlign w:val="center"/>
            <w:textDirection w:val="lrTb"/>
            <w:noWrap w:val="false"/>
          </w:tcPr>
          <w:p>
            <w:pPr>
              <w:pStyle w:val="883"/>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shd w:val="clear" w:color="000000" w:fill="ffffff"/>
            <w:tcW w:w="1151" w:type="dxa"/>
            <w:vAlign w:val="center"/>
            <w:textDirection w:val="lrTb"/>
            <w:noWrap w:val="false"/>
          </w:tcPr>
          <w:p>
            <w:pPr>
              <w:pStyle w:val="883"/>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附加条件</w:t>
            </w:r>
            <w:r>
              <w:rPr>
                <w:rFonts w:hint="eastAsia" w:ascii="宋体" w:hAnsi="宋体" w:eastAsia="宋体" w:cs="宋体"/>
                <w:color w:val="000000"/>
                <w:sz w:val="21"/>
                <w:szCs w:val="21"/>
                <w:highlight w:val="none"/>
              </w:rPr>
            </w:r>
            <w:r/>
          </w:p>
        </w:tc>
        <w:tc>
          <w:tcPr>
            <w:shd w:val="clear" w:color="000000" w:fill="ffffff"/>
            <w:tcW w:w="1621" w:type="dxa"/>
            <w:vAlign w:val="center"/>
            <w:textDirection w:val="lrTb"/>
            <w:noWrap w:val="false"/>
          </w:tcPr>
          <w:p>
            <w:pPr>
              <w:pStyle w:val="883"/>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响应文件未含有采购人不能接受的附加条件的；</w:t>
            </w:r>
            <w:r>
              <w:rPr>
                <w:rFonts w:hint="eastAsia" w:ascii="宋体" w:hAnsi="宋体" w:eastAsia="宋体" w:cs="宋体"/>
                <w:color w:val="000000"/>
                <w:sz w:val="21"/>
                <w:szCs w:val="21"/>
                <w:highlight w:val="none"/>
              </w:rPr>
            </w:r>
            <w:r/>
          </w:p>
        </w:tc>
        <w:tc>
          <w:tcPr>
            <w:shd w:val="clear" w:color="000000" w:fill="ffffff"/>
            <w:tcW w:w="1797" w:type="dxa"/>
            <w:vAlign w:val="center"/>
            <w:textDirection w:val="lrTb"/>
            <w:noWrap w:val="false"/>
          </w:tcPr>
          <w:p>
            <w:pPr>
              <w:pStyle w:val="883"/>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不允许</w:t>
            </w:r>
            <w:r>
              <w:rPr>
                <w:rFonts w:hint="eastAsia" w:ascii="宋体" w:hAnsi="宋体" w:eastAsia="宋体" w:cs="宋体"/>
                <w:b w:val="0"/>
                <w:bCs w:val="0"/>
                <w:color w:val="000000"/>
                <w:sz w:val="21"/>
                <w:szCs w:val="21"/>
                <w:highlight w:val="none"/>
              </w:rPr>
            </w:r>
            <w:r/>
          </w:p>
        </w:tc>
      </w:tr>
      <w:tr>
        <w:trPr>
          <w:trHeight w:val="896"/>
        </w:trPr>
        <w:tc>
          <w:tcPr>
            <w:shd w:val="clear" w:color="000000" w:fill="ffffff"/>
            <w:tcW w:w="429" w:type="dxa"/>
            <w:vAlign w:val="center"/>
            <w:textDirection w:val="lrTb"/>
            <w:noWrap w:val="false"/>
          </w:tcPr>
          <w:p>
            <w:pPr>
              <w:pStyle w:val="883"/>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shd w:val="clear" w:color="000000" w:fill="ffffff"/>
            <w:tcW w:w="1151" w:type="dxa"/>
            <w:vAlign w:val="center"/>
            <w:textDirection w:val="lrTb"/>
            <w:noWrap w:val="false"/>
          </w:tcPr>
          <w:p>
            <w:pPr>
              <w:pStyle w:val="883"/>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其他无效情形</w:t>
            </w:r>
            <w:r>
              <w:rPr>
                <w:rFonts w:hint="eastAsia" w:ascii="宋体" w:hAnsi="宋体" w:eastAsia="宋体" w:cs="宋体"/>
                <w:color w:val="000000"/>
                <w:sz w:val="21"/>
                <w:szCs w:val="21"/>
                <w:highlight w:val="none"/>
              </w:rPr>
            </w:r>
            <w:r/>
          </w:p>
        </w:tc>
        <w:tc>
          <w:tcPr>
            <w:shd w:val="clear" w:color="000000" w:fill="ffffff"/>
            <w:tcW w:w="1621" w:type="dxa"/>
            <w:vAlign w:val="center"/>
            <w:textDirection w:val="lrTb"/>
            <w:noWrap w:val="false"/>
          </w:tcPr>
          <w:p>
            <w:pPr>
              <w:pStyle w:val="883"/>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供应商、响应文件不存在不符合法律、法规和单一来源采购文件规定的其他无效情形。</w:t>
            </w:r>
            <w:r>
              <w:rPr>
                <w:rFonts w:hint="eastAsia" w:ascii="宋体" w:hAnsi="宋体" w:eastAsia="宋体" w:cs="宋体"/>
                <w:color w:val="000000"/>
                <w:sz w:val="21"/>
                <w:szCs w:val="21"/>
                <w:highlight w:val="none"/>
              </w:rPr>
            </w:r>
            <w:r/>
          </w:p>
        </w:tc>
        <w:tc>
          <w:tcPr>
            <w:shd w:val="clear" w:color="000000" w:fill="ffffff"/>
            <w:tcW w:w="1797" w:type="dxa"/>
            <w:vAlign w:val="center"/>
            <w:textDirection w:val="lrTb"/>
            <w:noWrap w:val="false"/>
          </w:tcPr>
          <w:p>
            <w:pPr>
              <w:pStyle w:val="883"/>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不允许</w:t>
            </w:r>
            <w:r>
              <w:rPr>
                <w:rFonts w:hint="eastAsia" w:ascii="宋体" w:hAnsi="宋体" w:eastAsia="宋体" w:cs="宋体"/>
                <w:b w:val="0"/>
                <w:bCs w:val="0"/>
                <w:color w:val="000000"/>
                <w:sz w:val="21"/>
                <w:szCs w:val="21"/>
                <w:highlight w:val="none"/>
              </w:rPr>
            </w:r>
            <w:r/>
          </w:p>
        </w:tc>
      </w:tr>
    </w:tbl>
    <w:p>
      <w:pPr>
        <w:pStyle w:val="883"/>
        <w:numPr>
          <w:ilvl w:val="0"/>
          <w:numId w:val="0"/>
        </w:numPr>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响应文件有关事项的澄清、说明或更正</w:t>
      </w:r>
      <w:r>
        <w:rPr>
          <w:rFonts w:hint="eastAsia" w:ascii="宋体" w:hAnsi="宋体" w:eastAsia="宋体" w:cs="宋体"/>
          <w:color w:val="000000"/>
          <w:sz w:val="21"/>
          <w:szCs w:val="21"/>
          <w:highlight w:val="none"/>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单一来源采购人员在对响</w:t>
      </w:r>
      <w:r>
        <w:rPr>
          <w:rFonts w:hint="eastAsia" w:ascii="宋体" w:hAnsi="宋体" w:eastAsia="宋体" w:cs="宋体"/>
          <w:color w:val="000000"/>
          <w:sz w:val="21"/>
          <w:szCs w:val="21"/>
          <w:highlight w:val="none"/>
        </w:rPr>
        <w:t xml:space="preserve">应文件的有效性、完整性和响应程度进行审查时，可以要求供应商作出必要的澄清、说明或者更正。</w:t>
      </w:r>
      <w:r>
        <w:rPr>
          <w:rFonts w:hint="eastAsia" w:ascii="宋体" w:hAnsi="宋体" w:eastAsia="宋体" w:cs="宋体"/>
          <w:color w:val="000000"/>
          <w:sz w:val="21"/>
          <w:szCs w:val="21"/>
          <w:highlight w:val="none"/>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rFonts w:hint="eastAsia" w:ascii="宋体" w:hAnsi="宋体" w:eastAsia="宋体" w:cs="宋体"/>
          <w:b/>
          <w:color w:val="000000"/>
          <w:sz w:val="21"/>
          <w:szCs w:val="21"/>
          <w:highlight w:val="none"/>
        </w:rPr>
        <w:t xml:space="preserve">无效</w:t>
      </w:r>
      <w:r>
        <w:rPr>
          <w:rFonts w:hint="eastAsia" w:ascii="宋体" w:hAnsi="宋体" w:eastAsia="宋体" w:cs="宋体"/>
          <w:color w:val="000000"/>
          <w:sz w:val="21"/>
          <w:szCs w:val="21"/>
          <w:highlight w:val="none"/>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rFonts w:hint="eastAsia" w:ascii="宋体" w:hAnsi="宋体" w:eastAsia="宋体" w:cs="宋体"/>
          <w:b/>
          <w:color w:val="000000"/>
          <w:sz w:val="21"/>
          <w:szCs w:val="21"/>
          <w:highlight w:val="none"/>
        </w:rPr>
        <w:t xml:space="preserve">无效</w:t>
      </w:r>
      <w:r>
        <w:rPr>
          <w:rFonts w:hint="eastAsia" w:ascii="宋体" w:hAnsi="宋体" w:eastAsia="宋体" w:cs="宋体"/>
          <w:color w:val="000000"/>
          <w:sz w:val="21"/>
          <w:szCs w:val="21"/>
          <w:highlight w:val="none"/>
        </w:rPr>
        <w:t xml:space="preserve">处理。</w:t>
      </w:r>
      <w:r>
        <w:rPr>
          <w:rFonts w:hint="eastAsia" w:ascii="宋体" w:hAnsi="宋体" w:eastAsia="宋体" w:cs="宋体"/>
          <w:color w:val="000000"/>
          <w:sz w:val="21"/>
          <w:szCs w:val="21"/>
          <w:highlight w:val="none"/>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rFonts w:hint="eastAsia" w:ascii="宋体" w:hAnsi="宋体" w:eastAsia="宋体" w:cs="宋体"/>
          <w:color w:val="000000"/>
          <w:sz w:val="21"/>
          <w:szCs w:val="21"/>
          <w:highlight w:val="none"/>
        </w:rPr>
      </w:r>
      <w:r/>
    </w:p>
    <w:p>
      <w:pPr>
        <w:pStyle w:val="883"/>
        <w:numPr>
          <w:ilvl w:val="0"/>
          <w:numId w:val="0"/>
        </w:numPr>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商定合理价格</w:t>
      </w:r>
      <w:r>
        <w:rPr>
          <w:rFonts w:hint="eastAsia" w:ascii="宋体" w:hAnsi="宋体" w:eastAsia="宋体" w:cs="宋体"/>
          <w:sz w:val="21"/>
          <w:szCs w:val="21"/>
        </w:rPr>
      </w:r>
      <w:r/>
    </w:p>
    <w:p>
      <w:pPr>
        <w:pStyle w:val="981"/>
        <w:numPr>
          <w:ilvl w:val="0"/>
          <w:numId w:val="10"/>
        </w:numPr>
        <w:spacing w:line="360" w:lineRule="auto"/>
        <w:tabs>
          <w:tab w:val="left" w:pos="900" w:leader="none"/>
          <w:tab w:val="left" w:pos="1080" w:leader="none"/>
          <w:tab w:val="left" w:pos="5133" w:leader="none"/>
        </w:tabs>
        <w:rPr>
          <w:rFonts w:hint="eastAsia" w:ascii="宋体" w:hAnsi="宋体" w:eastAsia="宋体" w:cs="宋体"/>
          <w:vanish/>
          <w:sz w:val="21"/>
          <w:szCs w:val="21"/>
        </w:rPr>
      </w:pPr>
      <w:r>
        <w:rPr>
          <w:rFonts w:hint="eastAsia" w:ascii="宋体" w:hAnsi="宋体" w:eastAsia="宋体" w:cs="宋体"/>
          <w:vanish/>
          <w:sz w:val="21"/>
          <w:szCs w:val="21"/>
        </w:rPr>
      </w:r>
      <w:r/>
    </w:p>
    <w:p>
      <w:pPr>
        <w:pStyle w:val="883"/>
        <w:numPr>
          <w:ilvl w:val="0"/>
          <w:numId w:val="0"/>
        </w:numPr>
        <w:ind w:firstLine="420"/>
        <w:spacing w:line="360" w:lineRule="auto"/>
        <w:tabs>
          <w:tab w:val="left" w:pos="1080" w:leader="none"/>
          <w:tab w:val="left" w:pos="2014"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单一来源采购人员与供应商商定合理的价格并保证采购项目质量。单一来源采购人员应当编写协商情况</w:t>
      </w:r>
      <w:r>
        <w:rPr>
          <w:rFonts w:hint="eastAsia" w:ascii="宋体" w:hAnsi="宋体" w:eastAsia="宋体" w:cs="宋体"/>
          <w:sz w:val="21"/>
          <w:szCs w:val="21"/>
          <w:lang w:val="en-US" w:eastAsia="zh-CN"/>
        </w:rPr>
        <w:t xml:space="preserve">记录。</w:t>
      </w:r>
      <w:r>
        <w:rPr>
          <w:rFonts w:hint="eastAsia" w:ascii="宋体" w:hAnsi="宋体" w:eastAsia="宋体" w:cs="宋体"/>
          <w:sz w:val="21"/>
          <w:szCs w:val="21"/>
          <w:lang w:val="en-US" w:eastAsia="zh-CN"/>
        </w:rPr>
      </w:r>
      <w:r/>
    </w:p>
    <w:p>
      <w:pPr>
        <w:pStyle w:val="883"/>
        <w:numPr>
          <w:ilvl w:val="0"/>
          <w:numId w:val="0"/>
        </w:numPr>
        <w:spacing w:line="360" w:lineRule="auto"/>
        <w:tabs>
          <w:tab w:val="left" w:pos="1080" w:leader="none"/>
          <w:tab w:val="left" w:pos="2014"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4.报告违法行为</w:t>
      </w:r>
      <w:r>
        <w:rPr>
          <w:rFonts w:hint="eastAsia" w:ascii="宋体" w:hAnsi="宋体" w:eastAsia="宋体" w:cs="宋体"/>
          <w:sz w:val="21"/>
          <w:szCs w:val="21"/>
          <w:lang w:val="en-US" w:eastAsia="zh-CN"/>
        </w:rPr>
      </w:r>
      <w:r/>
    </w:p>
    <w:p>
      <w:pPr>
        <w:pStyle w:val="883"/>
        <w:numPr>
          <w:ilvl w:val="0"/>
          <w:numId w:val="0"/>
        </w:numPr>
        <w:ind w:firstLine="420"/>
        <w:spacing w:line="360" w:lineRule="auto"/>
        <w:tabs>
          <w:tab w:val="left" w:pos="1080" w:leader="none"/>
          <w:tab w:val="left" w:pos="2014" w:leader="none"/>
        </w:tabs>
        <w:rPr>
          <w:sz w:val="24"/>
        </w:rPr>
        <w:sectPr>
          <w:headerReference w:type="even" r:id="rId11"/>
          <w:headerReference w:type="first" r:id="rId12"/>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sz w:val="21"/>
          <w:szCs w:val="21"/>
          <w:lang w:val="en-US" w:eastAsia="zh-CN"/>
        </w:rPr>
        <w:t xml:space="preserve">4.1单一来源采购人员在评审过程中发现供应商有行贿、提供虚假材料或者串通等违法行为时，有向采购人、采购代理机构或者有关部门报告的职责。</w:t>
      </w:r>
      <w:r>
        <w:rPr>
          <w:sz w:val="24"/>
        </w:rPr>
      </w:r>
      <w:r/>
    </w:p>
    <w:p>
      <w:pPr>
        <w:pStyle w:val="883"/>
        <w:jc w:val="center"/>
        <w:spacing w:line="360" w:lineRule="auto"/>
        <w:rPr>
          <w:color w:val="000000"/>
          <w:sz w:val="24"/>
        </w:rPr>
        <w:outlineLvl w:val="0"/>
      </w:pPr>
      <w:r/>
      <w:bookmarkStart w:id="626" w:name="_Toc99301282"/>
      <w:r/>
      <w:bookmarkStart w:id="627" w:name="_Toc353873665"/>
      <w:r/>
      <w:bookmarkStart w:id="628" w:name="_Toc353825545"/>
      <w:r/>
      <w:bookmarkStart w:id="629" w:name="_Toc150480793"/>
      <w:r/>
      <w:bookmarkStart w:id="630" w:name="_Toc305158823"/>
      <w:r/>
      <w:bookmarkStart w:id="631" w:name="_Toc226965828"/>
      <w:r/>
      <w:bookmarkStart w:id="632" w:name="_Toc265228393"/>
      <w:r/>
      <w:bookmarkStart w:id="633" w:name="_Toc305158897"/>
      <w:r/>
      <w:bookmarkStart w:id="634" w:name="_Toc127151555"/>
      <w:r/>
      <w:bookmarkStart w:id="635" w:name="_Toc264969245"/>
      <w:r/>
      <w:bookmarkStart w:id="636" w:name="_Toc195842920"/>
      <w:r/>
      <w:bookmarkStart w:id="637" w:name="_Toc142311057"/>
      <w:r/>
      <w:bookmarkStart w:id="638" w:name="_Toc353873935"/>
      <w:r/>
      <w:bookmarkStart w:id="639" w:name="_Toc150774760"/>
      <w:r/>
      <w:bookmarkStart w:id="640" w:name="_Toc226337251"/>
      <w:r>
        <w:rPr>
          <w:b/>
          <w:color w:val="000000"/>
          <w:sz w:val="32"/>
          <w:szCs w:val="32"/>
        </w:rPr>
        <w:t xml:space="preserve">第四章   采购需求</w:t>
      </w:r>
      <w:bookmarkEnd w:id="626"/>
      <w:r>
        <w:rPr>
          <w:color w:val="000000"/>
          <w:sz w:val="24"/>
        </w:rPr>
      </w:r>
      <w:r/>
    </w:p>
    <w:p>
      <w:pPr>
        <w:pStyle w:val="883"/>
        <w:keepLines w:val="0"/>
        <w:keepNext w:val="0"/>
        <w:pageBreakBefore w:val="0"/>
        <w:spacing w:line="400" w:lineRule="exact"/>
        <w:widowControl w:val="off"/>
        <w:rPr>
          <w:rFonts w:hint="eastAsia" w:ascii="宋体" w:hAnsi="宋体"/>
          <w:b/>
          <w:bCs/>
          <w:color w:val="000000"/>
          <w:szCs w:val="22"/>
          <w:highlight w:val="none"/>
        </w:rPr>
      </w:pPr>
      <w:r/>
      <w:bookmarkStart w:id="641" w:name="_Toc99301283"/>
      <w:r>
        <w:rPr>
          <w:rFonts w:hint="eastAsia" w:ascii="宋体" w:hAnsi="宋体"/>
          <w:b/>
          <w:bCs/>
          <w:color w:val="000000"/>
          <w:szCs w:val="22"/>
          <w:highlight w:val="none"/>
        </w:rPr>
        <w:t xml:space="preserve">一、项目概况</w:t>
      </w:r>
      <w:r>
        <w:rPr>
          <w:rFonts w:hint="eastAsia" w:ascii="宋体" w:hAnsi="宋体"/>
          <w:b/>
          <w:bCs/>
          <w:color w:val="000000"/>
          <w:szCs w:val="22"/>
          <w:highlight w:val="none"/>
        </w:rPr>
      </w:r>
      <w:r/>
    </w:p>
    <w:p>
      <w:pPr>
        <w:pStyle w:val="883"/>
        <w:ind w:firstLine="420"/>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1.项目名称：</w:t>
      </w:r>
      <w:r>
        <w:rPr>
          <w:rFonts w:hint="eastAsia" w:ascii="宋体" w:hAnsi="宋体" w:cs="宋体"/>
          <w:bCs/>
          <w:color w:val="000000"/>
          <w:szCs w:val="21"/>
          <w:highlight w:val="none"/>
          <w:lang w:eastAsia="zh-CN"/>
        </w:rPr>
        <w:t xml:space="preserve">常州市第一人民医院停车场租赁项目</w:t>
      </w:r>
      <w:r>
        <w:rPr>
          <w:rFonts w:hint="eastAsia" w:ascii="宋体" w:hAnsi="宋体" w:eastAsia="宋体" w:cs="宋体"/>
          <w:bCs/>
          <w:color w:val="000000"/>
          <w:szCs w:val="21"/>
          <w:highlight w:val="none"/>
          <w:lang w:eastAsia="zh-CN"/>
        </w:rPr>
      </w:r>
      <w:r/>
    </w:p>
    <w:p>
      <w:pPr>
        <w:pStyle w:val="88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项目预算金额：</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eastAsia="zh-CN"/>
        </w:rPr>
      </w:r>
      <w:r/>
    </w:p>
    <w:p>
      <w:pPr>
        <w:pStyle w:val="883"/>
        <w:ind w:firstLine="420"/>
        <w:keepLines w:val="0"/>
        <w:keepNext w:val="0"/>
        <w:pageBreakBefore w:val="0"/>
        <w:spacing w:line="400" w:lineRule="exact"/>
        <w:widowControl w:val="off"/>
        <w:rPr>
          <w:rFonts w:ascii="宋体" w:hAnsi="宋体" w:cs="宋体"/>
          <w:color w:val="000000"/>
          <w:szCs w:val="21"/>
          <w:highlight w:val="none"/>
        </w:rPr>
      </w:pPr>
      <w:r>
        <w:rPr>
          <w:rFonts w:hint="eastAsia" w:ascii="宋体" w:hAnsi="宋体" w:eastAsia="宋体" w:cs="宋体"/>
          <w:bCs/>
          <w:color w:val="000000"/>
          <w:szCs w:val="21"/>
          <w:highlight w:val="none"/>
          <w:lang w:val="en-US" w:eastAsia="zh-CN"/>
        </w:rPr>
        <w:t xml:space="preserve">3.项目内容概况：</w:t>
      </w:r>
      <w:r>
        <w:rPr>
          <w:rFonts w:hint="eastAsia" w:ascii="宋体" w:hAnsi="宋体" w:eastAsia="宋体" w:cs="宋体"/>
          <w:b/>
          <w:bCs w:val="0"/>
          <w:color w:val="000000"/>
          <w:szCs w:val="21"/>
          <w:highlight w:val="none"/>
          <w:u w:val="single"/>
          <w:lang w:val="en-US" w:eastAsia="zh-CN"/>
        </w:rPr>
        <w:t xml:space="preserve">常州市第一人民医院院内停车场空间有限，需租用院外停车场解决职工停车难问题。</w:t>
      </w:r>
      <w:r>
        <w:rPr>
          <w:rFonts w:ascii="宋体" w:hAnsi="宋体" w:cs="宋体"/>
          <w:color w:val="000000"/>
          <w:szCs w:val="21"/>
          <w:highlight w:val="none"/>
        </w:rPr>
      </w:r>
      <w:r/>
    </w:p>
    <w:p>
      <w:pPr>
        <w:pStyle w:val="883"/>
        <w:keepLines w:val="0"/>
        <w:keepNext w:val="0"/>
        <w:pageBreakBefore w:val="0"/>
        <w:spacing w:line="400" w:lineRule="exact"/>
        <w:widowControl w:val="off"/>
        <w:rPr>
          <w:rFonts w:hint="eastAsia" w:ascii="宋体" w:hAnsi="宋体" w:eastAsia="宋体" w:cs="Times New Roman"/>
          <w:b/>
          <w:bCs/>
          <w:color w:val="000000"/>
          <w:szCs w:val="22"/>
          <w:highlight w:val="none"/>
        </w:rPr>
      </w:pPr>
      <w:r>
        <w:rPr>
          <w:rFonts w:hint="eastAsia" w:ascii="宋体" w:hAnsi="宋体" w:eastAsia="宋体" w:cs="Times New Roman"/>
          <w:b/>
          <w:bCs/>
          <w:color w:val="000000"/>
          <w:szCs w:val="22"/>
          <w:highlight w:val="none"/>
        </w:rPr>
        <w:t xml:space="preserve">二、商务要求</w:t>
      </w:r>
      <w:r>
        <w:rPr>
          <w:rFonts w:hint="eastAsia" w:ascii="宋体" w:hAnsi="宋体" w:eastAsia="宋体" w:cs="Times New Roman"/>
          <w:b/>
          <w:bCs/>
          <w:color w:val="000000"/>
          <w:szCs w:val="22"/>
          <w:highlight w:val="none"/>
        </w:rPr>
      </w:r>
      <w:r/>
    </w:p>
    <w:p>
      <w:pPr>
        <w:pStyle w:val="883"/>
        <w:ind w:firstLine="420"/>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w:t>
      </w:r>
      <w:r>
        <w:rPr>
          <w:rFonts w:hint="eastAsia" w:ascii="宋体" w:hAnsi="宋体" w:cs="宋体"/>
          <w:color w:val="000000"/>
          <w:szCs w:val="21"/>
          <w:highlight w:val="none"/>
        </w:rPr>
        <w:t xml:space="preserve">合同履行期限：</w:t>
      </w:r>
      <w:r>
        <w:rPr>
          <w:rFonts w:hint="eastAsia" w:ascii="宋体" w:hAnsi="宋体" w:cs="宋体"/>
          <w:b/>
          <w:bCs/>
          <w:color w:val="000000"/>
          <w:szCs w:val="21"/>
          <w:highlight w:val="none"/>
          <w:u w:val="single"/>
          <w:lang w:eastAsia="zh-CN"/>
        </w:rPr>
        <w:t xml:space="preserve">本项目租赁期3 年，合同一年一签。</w:t>
      </w:r>
      <w:r>
        <w:rPr>
          <w:rFonts w:hint="eastAsia" w:ascii="宋体" w:hAnsi="宋体" w:eastAsia="宋体" w:cs="宋体"/>
          <w:bCs/>
          <w:color w:val="000000"/>
          <w:szCs w:val="21"/>
          <w:highlight w:val="none"/>
          <w:lang w:eastAsia="zh-CN"/>
        </w:rPr>
      </w:r>
      <w:r/>
    </w:p>
    <w:p>
      <w:pPr>
        <w:pStyle w:val="883"/>
        <w:ind w:firstLine="422"/>
        <w:keepLines w:val="0"/>
        <w:keepNext w:val="0"/>
        <w:pageBreakBefore w:val="0"/>
        <w:spacing w:line="4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2.付款条件（进度和方式）：</w:t>
      </w:r>
      <w:r>
        <w:rPr>
          <w:rFonts w:hint="eastAsia" w:ascii="宋体" w:hAnsi="宋体" w:cs="宋体"/>
          <w:b/>
          <w:color w:val="000000"/>
          <w:szCs w:val="21"/>
          <w:highlight w:val="none"/>
        </w:rPr>
      </w:r>
      <w:r/>
    </w:p>
    <w:p>
      <w:pPr>
        <w:pStyle w:val="883"/>
        <w:ind w:firstLine="422"/>
        <w:keepLines w:val="0"/>
        <w:keepNext w:val="0"/>
        <w:pageBreakBefore w:val="0"/>
        <w:spacing w:line="400" w:lineRule="exact"/>
        <w:widowControl w:val="off"/>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u w:val="single"/>
          <w:lang w:val="en-US" w:eastAsia="zh-CN"/>
        </w:rPr>
        <w:t xml:space="preserve">按季度结算，370个内号牌按中标价格计算，超出370个号牌部分按实结算。注：每次付款中标人需同时开具同等金额的发票给采购人，否则采购人有权不予付款</w:t>
      </w:r>
      <w:r>
        <w:rPr>
          <w:rFonts w:hint="eastAsia" w:ascii="宋体" w:hAnsi="宋体" w:eastAsia="宋体" w:cs="宋体"/>
          <w:b/>
          <w:bCs w:val="0"/>
          <w:color w:val="000000"/>
          <w:szCs w:val="21"/>
          <w:highlight w:val="none"/>
          <w:lang w:val="en-US" w:eastAsia="zh-CN"/>
        </w:rPr>
        <w:t xml:space="preserve">。</w:t>
      </w:r>
      <w:r>
        <w:rPr>
          <w:rFonts w:hint="eastAsia" w:ascii="宋体" w:hAnsi="宋体" w:eastAsia="宋体" w:cs="宋体"/>
          <w:b/>
          <w:bCs w:val="0"/>
          <w:color w:val="000000"/>
          <w:szCs w:val="21"/>
          <w:highlight w:val="none"/>
          <w:lang w:val="en-US" w:eastAsia="zh-CN"/>
        </w:rPr>
      </w:r>
      <w:r/>
    </w:p>
    <w:p>
      <w:pPr>
        <w:pStyle w:val="883"/>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三、</w:t>
      </w:r>
      <w:r>
        <w:rPr>
          <w:rFonts w:hint="eastAsia" w:ascii="宋体" w:hAnsi="宋体" w:cs="宋体"/>
          <w:b/>
          <w:color w:val="000000"/>
          <w:szCs w:val="21"/>
          <w:highlight w:val="none"/>
        </w:rPr>
        <w:t xml:space="preserve">项目内容及</w:t>
      </w:r>
      <w:r>
        <w:rPr>
          <w:rFonts w:hint="eastAsia" w:ascii="宋体" w:hAnsi="宋体" w:cs="宋体"/>
          <w:b/>
          <w:color w:val="000000"/>
          <w:szCs w:val="21"/>
          <w:highlight w:val="none"/>
          <w:lang w:val="en-US" w:eastAsia="zh-CN"/>
        </w:rPr>
        <w:t xml:space="preserve">服务</w:t>
      </w:r>
      <w:r>
        <w:rPr>
          <w:rFonts w:hint="eastAsia" w:ascii="宋体" w:hAnsi="宋体" w:cs="宋体"/>
          <w:b/>
          <w:color w:val="000000"/>
          <w:szCs w:val="21"/>
          <w:highlight w:val="none"/>
        </w:rPr>
        <w:t xml:space="preserve">要求</w:t>
      </w:r>
      <w:r>
        <w:rPr>
          <w:rFonts w:hint="eastAsia" w:ascii="宋体" w:hAnsi="宋体"/>
          <w:b/>
          <w:bCs/>
          <w:color w:val="000000"/>
          <w:szCs w:val="22"/>
          <w:highlight w:val="none"/>
        </w:rPr>
      </w:r>
      <w:r/>
    </w:p>
    <w:p>
      <w:pPr>
        <w:pStyle w:val="88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u w:val="none"/>
          <w:lang w:val="en-US" w:eastAsia="zh-CN"/>
        </w:rPr>
      </w:pPr>
      <w:r>
        <w:rPr>
          <w:rFonts w:hint="eastAsia" w:ascii="宋体" w:hAnsi="宋体" w:eastAsia="宋体" w:cs="宋体"/>
          <w:b/>
          <w:bCs w:val="0"/>
          <w:color w:val="000000"/>
          <w:sz w:val="21"/>
          <w:szCs w:val="21"/>
          <w:highlight w:val="none"/>
          <w:u w:val="none"/>
          <w:lang w:val="en-US" w:eastAsia="zh-CN"/>
        </w:rPr>
        <w:t xml:space="preserve">（一）项目内容：</w:t>
      </w:r>
      <w:r>
        <w:rPr>
          <w:rFonts w:hint="eastAsia" w:ascii="宋体" w:hAnsi="宋体" w:eastAsia="宋体" w:cs="宋体"/>
          <w:b/>
          <w:bCs w:val="0"/>
          <w:color w:val="000000"/>
          <w:sz w:val="21"/>
          <w:szCs w:val="21"/>
          <w:highlight w:val="none"/>
          <w:u w:val="none"/>
          <w:lang w:val="en-US" w:eastAsia="zh-CN"/>
        </w:rPr>
      </w:r>
      <w:r/>
    </w:p>
    <w:p>
      <w:pPr>
        <w:pStyle w:val="883"/>
        <w:ind w:firstLine="415"/>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u w:val="none"/>
          <w:lang w:val="en-US" w:eastAsia="zh-CN"/>
        </w:rPr>
      </w:pPr>
      <w:r>
        <w:rPr>
          <w:rFonts w:hint="eastAsia" w:ascii="宋体" w:hAnsi="宋体" w:eastAsia="宋体" w:cs="宋体"/>
          <w:b/>
          <w:color w:val="000000"/>
          <w:spacing w:val="0"/>
          <w:sz w:val="21"/>
          <w:szCs w:val="21"/>
          <w:highlight w:val="none"/>
          <w:u w:val="none"/>
          <w:lang w:val="en-US" w:eastAsia="zh-CN"/>
        </w:rPr>
        <w:t xml:space="preserve">医院地处市中心，停车难问题一直存在，其主要原因一方面是院内停车位数量少，另一方面是门诊量日益增加，患者的停车需求量大，造成入院高峰期等待时间长。为改善就医环境，将有限的停车资源留给患者，医院职工的车辆不得停入院内，需在周边租赁停车位，停车场应</w:t>
      </w:r>
      <w:r>
        <w:rPr>
          <w:rFonts w:hint="eastAsia" w:ascii="宋体" w:hAnsi="宋体" w:eastAsia="宋体" w:cs="宋体"/>
          <w:b/>
          <w:color w:val="000000"/>
          <w:szCs w:val="21"/>
          <w:highlight w:val="none"/>
          <w:u w:val="none"/>
          <w:lang w:val="en-US" w:eastAsia="zh-CN"/>
        </w:rPr>
        <w:t xml:space="preserve">离医院较近，方便上下班。</w:t>
      </w:r>
      <w:r>
        <w:rPr>
          <w:rFonts w:hint="eastAsia" w:ascii="宋体" w:hAnsi="宋体" w:eastAsia="宋体" w:cs="宋体"/>
          <w:bCs/>
          <w:color w:val="000000"/>
          <w:sz w:val="21"/>
          <w:szCs w:val="21"/>
          <w:highlight w:val="none"/>
          <w:u w:val="none"/>
          <w:lang w:val="en-US" w:eastAsia="zh-CN"/>
        </w:rPr>
      </w:r>
      <w:r/>
    </w:p>
    <w:p>
      <w:pPr>
        <w:pStyle w:val="88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（二）服务要求：</w:t>
      </w:r>
      <w:r>
        <w:rPr>
          <w:rFonts w:hint="eastAsia" w:ascii="宋体" w:hAnsi="宋体" w:eastAsia="宋体" w:cs="宋体"/>
          <w:b/>
          <w:bCs w:val="0"/>
          <w:color w:val="000000"/>
          <w:sz w:val="21"/>
          <w:szCs w:val="21"/>
          <w:highlight w:val="none"/>
          <w:lang w:val="en-US" w:eastAsia="zh-CN"/>
        </w:rPr>
      </w:r>
      <w:r/>
    </w:p>
    <w:p>
      <w:pPr>
        <w:pStyle w:val="883"/>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1.停车位数量：</w:t>
      </w:r>
      <w:r>
        <w:rPr>
          <w:rFonts w:hint="eastAsia" w:ascii="宋体" w:hAnsi="宋体" w:eastAsia="宋体" w:cs="宋体"/>
          <w:b/>
          <w:bCs w:val="0"/>
          <w:color w:val="000000"/>
          <w:sz w:val="21"/>
          <w:szCs w:val="21"/>
          <w:highlight w:val="none"/>
          <w:u w:val="single"/>
          <w:lang w:val="en-US" w:eastAsia="zh-CN"/>
        </w:rPr>
        <w:t xml:space="preserve">停车场需提供不少于350个车牌号车辆停放，考虑到人员变动及不可控因素，输入系统车牌号不少于370个，费用按350个计算</w:t>
      </w:r>
      <w:r>
        <w:rPr>
          <w:rFonts w:hint="eastAsia" w:ascii="宋体" w:hAnsi="宋体" w:eastAsia="宋体" w:cs="宋体"/>
          <w:bCs/>
          <w:color w:val="000000"/>
          <w:sz w:val="21"/>
          <w:szCs w:val="21"/>
          <w:highlight w:val="none"/>
          <w:lang w:val="en-US" w:eastAsia="zh-CN"/>
        </w:rPr>
        <w:t xml:space="preserve">。</w:t>
      </w:r>
      <w:r>
        <w:rPr>
          <w:rFonts w:ascii="宋体" w:hAnsi="宋体" w:eastAsia="宋体" w:cs="宋体"/>
          <w:bCs/>
          <w:color w:val="000000"/>
          <w:sz w:val="21"/>
          <w:szCs w:val="21"/>
          <w:highlight w:val="none"/>
          <w:lang w:val="en-US" w:eastAsia="zh-CN"/>
        </w:rPr>
      </w:r>
      <w:r/>
    </w:p>
    <w:p>
      <w:pPr>
        <w:pStyle w:val="883"/>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2.停车位置：离医院较近，上下班方便。</w:t>
      </w:r>
      <w:r>
        <w:rPr>
          <w:rFonts w:ascii="宋体" w:hAnsi="宋体" w:eastAsia="宋体" w:cs="宋体"/>
          <w:bCs/>
          <w:color w:val="000000"/>
          <w:sz w:val="21"/>
          <w:szCs w:val="21"/>
          <w:highlight w:val="none"/>
          <w:lang w:val="en-US" w:eastAsia="zh-CN"/>
        </w:rPr>
      </w:r>
      <w:r/>
    </w:p>
    <w:p>
      <w:pPr>
        <w:pStyle w:val="88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3.停车场环境整洁、设施设备完好、日常管理由出租方负责。</w:t>
      </w:r>
      <w:r>
        <w:rPr>
          <w:rFonts w:hint="eastAsia" w:ascii="宋体" w:hAnsi="宋体" w:eastAsia="宋体" w:cs="宋体"/>
          <w:bCs/>
          <w:color w:val="000000"/>
          <w:sz w:val="21"/>
          <w:szCs w:val="21"/>
          <w:highlight w:val="none"/>
          <w:lang w:val="en-US" w:eastAsia="zh-CN"/>
        </w:rPr>
      </w:r>
      <w:r/>
    </w:p>
    <w:p>
      <w:pPr>
        <w:pStyle w:val="88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4.提供独立的停车区域，确保车辆快速有效停放。</w:t>
      </w:r>
      <w:r>
        <w:rPr>
          <w:rFonts w:hint="eastAsia" w:ascii="宋体" w:hAnsi="宋体" w:eastAsia="宋体" w:cs="宋体"/>
          <w:bCs/>
          <w:color w:val="000000"/>
          <w:sz w:val="21"/>
          <w:szCs w:val="21"/>
          <w:highlight w:val="none"/>
          <w:lang w:val="en-US" w:eastAsia="zh-CN"/>
        </w:rPr>
      </w:r>
      <w:r/>
    </w:p>
    <w:p>
      <w:pPr>
        <w:pStyle w:val="88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5.停车场设施设备、消防设施完好，环境卫生整洁。</w:t>
      </w:r>
      <w:r>
        <w:rPr>
          <w:rFonts w:hint="eastAsia" w:ascii="宋体" w:hAnsi="宋体" w:eastAsia="宋体" w:cs="宋体"/>
          <w:bCs/>
          <w:color w:val="000000"/>
          <w:sz w:val="21"/>
          <w:szCs w:val="21"/>
          <w:highlight w:val="none"/>
          <w:lang w:val="en-US" w:eastAsia="zh-CN"/>
        </w:rPr>
      </w:r>
      <w:r/>
    </w:p>
    <w:p>
      <w:pPr>
        <w:pStyle w:val="883"/>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6.按照采购人要求及时做好车牌录入和替换等工作。</w:t>
      </w:r>
      <w:r>
        <w:rPr>
          <w:rFonts w:ascii="宋体" w:hAnsi="宋体" w:eastAsia="宋体" w:cs="宋体"/>
          <w:bCs/>
          <w:color w:val="000000"/>
          <w:sz w:val="21"/>
          <w:szCs w:val="21"/>
          <w:highlight w:val="none"/>
          <w:lang w:val="en-US" w:eastAsia="zh-CN"/>
        </w:rPr>
      </w:r>
      <w:r/>
    </w:p>
    <w:p>
      <w:pPr>
        <w:pStyle w:val="883"/>
        <w:numPr>
          <w:ilvl w:val="0"/>
          <w:numId w:val="0"/>
        </w:numPr>
        <w:contextualSpacing/>
        <w:jc w:val="center"/>
        <w:spacing w:line="360" w:lineRule="auto"/>
        <w:widowControl w:val="off"/>
        <w:rPr>
          <w:b/>
          <w:sz w:val="36"/>
          <w:szCs w:val="36"/>
        </w:rPr>
      </w:pPr>
      <w:r>
        <w:rPr>
          <w:b/>
          <w:sz w:val="32"/>
          <w:szCs w:val="32"/>
        </w:rPr>
        <w:br w:type="page" w:clear="all"/>
      </w:r>
      <w:r>
        <w:rPr>
          <w:b/>
          <w:sz w:val="32"/>
          <w:szCs w:val="32"/>
        </w:rPr>
        <w:t xml:space="preserve">第</w:t>
      </w:r>
      <w:r>
        <w:rPr>
          <w:b/>
          <w:sz w:val="32"/>
          <w:szCs w:val="32"/>
          <w:highlight w:val="none"/>
        </w:rPr>
        <w:t xml:space="preserve">五章   合同草案条款</w:t>
      </w:r>
      <w:bookmarkEnd w:id="641"/>
      <w:r>
        <w:rPr>
          <w:b/>
          <w:sz w:val="36"/>
          <w:szCs w:val="36"/>
        </w:rPr>
      </w:r>
      <w:r/>
    </w:p>
    <w:p>
      <w:pPr>
        <w:pStyle w:val="928"/>
        <w:ind w:firstLine="0"/>
        <w:jc w:val="both"/>
        <w:rPr>
          <w:rFonts w:ascii="宋体" w:hAnsi="宋体"/>
          <w:sz w:val="18"/>
          <w:szCs w:val="18"/>
        </w:rPr>
      </w:pPr>
      <w:r>
        <w:rPr>
          <w:rFonts w:ascii="宋体" w:hAnsi="宋体"/>
          <w:sz w:val="18"/>
          <w:szCs w:val="18"/>
        </w:rPr>
      </w:r>
      <w:r/>
    </w:p>
    <w:p>
      <w:pPr>
        <w:pStyle w:val="883"/>
        <w:jc w:val="center"/>
        <w:keepLines w:val="0"/>
        <w:keepNext w:val="0"/>
        <w:pageBreakBefore w:val="0"/>
        <w:spacing w:line="400" w:lineRule="exact"/>
        <w:widowControl w:val="off"/>
        <w:rPr>
          <w:color w:val="000000"/>
          <w:sz w:val="18"/>
          <w:szCs w:val="18"/>
          <w:highlight w:val="none"/>
        </w:rPr>
      </w:pPr>
      <w:r>
        <w:rPr>
          <w:rFonts w:hint="eastAsia" w:ascii="宋体" w:hAnsi="宋体" w:cs="宋体"/>
          <w:b/>
          <w:bCs/>
          <w:color w:val="000000"/>
          <w:szCs w:val="21"/>
          <w:highlight w:val="none"/>
        </w:rPr>
        <w:t xml:space="preserve">（仅供参考，具体以实际签订为准）</w:t>
      </w:r>
      <w:r>
        <w:rPr>
          <w:color w:val="000000"/>
          <w:sz w:val="18"/>
          <w:szCs w:val="18"/>
          <w:highlight w:val="none"/>
        </w:rPr>
      </w:r>
      <w:r/>
    </w:p>
    <w:p>
      <w:pPr>
        <w:pStyle w:val="88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bookmarkStart w:id="642" w:name="_Hlk83324726"/>
      <w:r/>
      <w:bookmarkStart w:id="643" w:name="_Toc23784"/>
      <w:r/>
      <w:bookmarkStart w:id="644" w:name="_Toc26227"/>
      <w:r/>
      <w:bookmarkStart w:id="645" w:name="_Toc15827"/>
      <w:r/>
      <w:bookmarkStart w:id="646" w:name="_Toc12273"/>
      <w:r/>
      <w:bookmarkStart w:id="647" w:name="_Toc16417"/>
      <w:r>
        <w:rPr>
          <w:rFonts w:hint="eastAsia" w:ascii="宋体" w:hAnsi="宋体" w:eastAsia="宋体" w:cs="宋体"/>
          <w:bCs/>
          <w:color w:val="000000"/>
          <w:sz w:val="21"/>
          <w:szCs w:val="21"/>
          <w:highlight w:val="none"/>
          <w:lang w:val="en-US" w:eastAsia="zh-CN"/>
        </w:rPr>
        <w:t xml:space="preserve">出租方（甲方）：</w:t>
      </w:r>
      <w:r>
        <w:rPr>
          <w:rFonts w:hint="eastAsia" w:ascii="宋体" w:hAnsi="宋体" w:eastAsia="宋体" w:cs="宋体"/>
          <w:bCs/>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88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承租方（乙方）：</w:t>
      </w:r>
      <w:r>
        <w:rPr>
          <w:rFonts w:hint="eastAsia" w:ascii="宋体" w:hAnsi="宋体" w:eastAsia="宋体" w:cs="宋体"/>
          <w:bCs/>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88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采购代理机构（见证方）：</w:t>
      </w:r>
      <w:r>
        <w:rPr>
          <w:rFonts w:hint="eastAsia" w:ascii="宋体" w:hAnsi="宋体" w:eastAsia="宋体" w:cs="宋体"/>
          <w:bCs/>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88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甲、乙双方经充分协商，现甲方将</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（以下简称停车场）租赁给乙方停放车辆。现将“停车场”车位租赁事宜，达成如下合同条款，双方共同遵守和执行。</w:t>
      </w:r>
      <w:r>
        <w:rPr>
          <w:rFonts w:hint="eastAsia" w:ascii="宋体" w:hAnsi="宋体" w:eastAsia="宋体" w:cs="宋体"/>
          <w:bCs/>
          <w:color w:val="000000"/>
          <w:sz w:val="21"/>
          <w:szCs w:val="21"/>
          <w:highlight w:val="none"/>
          <w:lang w:val="en-US" w:eastAsia="zh-CN"/>
        </w:rPr>
      </w:r>
      <w:r/>
    </w:p>
    <w:p>
      <w:pPr>
        <w:pStyle w:val="88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第一条 停车场位置及车位数量</w:t>
      </w:r>
      <w:r>
        <w:rPr>
          <w:rFonts w:hint="eastAsia" w:ascii="宋体" w:hAnsi="宋体" w:eastAsia="宋体" w:cs="宋体"/>
          <w:b/>
          <w:bCs w:val="0"/>
          <w:color w:val="000000"/>
          <w:sz w:val="21"/>
          <w:szCs w:val="21"/>
          <w:highlight w:val="none"/>
          <w:lang w:val="en-US" w:eastAsia="zh-CN"/>
        </w:rPr>
      </w:r>
      <w:r/>
    </w:p>
    <w:p>
      <w:pPr>
        <w:pStyle w:val="88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甲方租赁给乙方的停车场位置是位于</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。停车位能适合停放小型汽车，停车数量为</w:t>
      </w:r>
      <w:r>
        <w:rPr>
          <w:rFonts w:ascii="宋体" w:hAnsi="宋体" w:eastAsia="宋体" w:cs="宋体"/>
          <w:bCs/>
          <w:color w:val="000000"/>
          <w:sz w:val="21"/>
          <w:szCs w:val="21"/>
          <w:highlight w:val="none"/>
          <w:u w:val="single"/>
          <w:lang w:val="en-US" w:eastAsia="zh-CN"/>
        </w:rPr>
        <w:t xml:space="preserve"></w:t>
      </w:r>
      <w:r>
        <w:rPr>
          <w:rFonts w:hint="eastAsia" w:ascii="宋体" w:hAnsi="宋体" w:eastAsia="宋体" w:cs="宋体"/>
          <w:bCs/>
          <w:color w:val="000000"/>
          <w:sz w:val="21"/>
          <w:szCs w:val="21"/>
          <w:highlight w:val="none"/>
          <w:lang w:val="en-US" w:eastAsia="zh-CN"/>
        </w:rPr>
        <w:t xml:space="preserve">个车牌（以车牌为准，具体车牌号码等均由乙方提供）。</w:t>
      </w:r>
      <w:r>
        <w:rPr>
          <w:rFonts w:hint="eastAsia" w:ascii="宋体" w:hAnsi="宋体" w:eastAsia="宋体" w:cs="宋体"/>
          <w:bCs/>
          <w:color w:val="000000"/>
          <w:sz w:val="21"/>
          <w:szCs w:val="21"/>
          <w:highlight w:val="none"/>
          <w:lang w:val="en-US" w:eastAsia="zh-CN"/>
        </w:rPr>
      </w:r>
      <w:r/>
    </w:p>
    <w:p>
      <w:pPr>
        <w:pStyle w:val="88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第二条 租赁期限</w:t>
      </w:r>
      <w:r>
        <w:rPr>
          <w:rFonts w:hint="eastAsia" w:ascii="宋体" w:hAnsi="宋体" w:eastAsia="宋体" w:cs="宋体"/>
          <w:b/>
          <w:bCs w:val="0"/>
          <w:color w:val="000000"/>
          <w:sz w:val="21"/>
          <w:szCs w:val="21"/>
          <w:highlight w:val="none"/>
          <w:lang w:val="en-US" w:eastAsia="zh-CN"/>
        </w:rPr>
      </w:r>
      <w:r/>
    </w:p>
    <w:p>
      <w:pPr>
        <w:pStyle w:val="88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乙方租赁甲方停车场车位期限为</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年，自</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日至</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w:t>
      </w:r>
      <w:r>
        <w:rPr>
          <w:rFonts w:hint="eastAsia" w:ascii="宋体" w:hAnsi="宋体" w:eastAsia="宋体" w:cs="宋体"/>
          <w:bCs/>
          <w:color w:val="000000"/>
          <w:sz w:val="21"/>
          <w:szCs w:val="21"/>
          <w:highlight w:val="none"/>
          <w:lang w:val="en-US" w:eastAsia="zh-CN"/>
        </w:rPr>
        <w:t xml:space="preserve">止。本合同为第</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年合同，自</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日至</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w:t>
      </w:r>
      <w:r>
        <w:rPr>
          <w:rFonts w:hint="eastAsia" w:ascii="宋体" w:hAnsi="宋体" w:eastAsia="宋体" w:cs="宋体"/>
          <w:bCs/>
          <w:color w:val="000000"/>
          <w:sz w:val="21"/>
          <w:szCs w:val="21"/>
          <w:highlight w:val="none"/>
          <w:lang w:val="en-US" w:eastAsia="zh-CN"/>
        </w:rPr>
        <w:t xml:space="preserve">止，如合同期内乙方有增加车位的需求，到时双方协商决定。</w:t>
      </w:r>
      <w:r>
        <w:rPr>
          <w:rFonts w:hint="eastAsia" w:ascii="宋体" w:hAnsi="宋体" w:eastAsia="宋体" w:cs="宋体"/>
          <w:bCs/>
          <w:color w:val="000000"/>
          <w:sz w:val="21"/>
          <w:szCs w:val="21"/>
          <w:highlight w:val="none"/>
          <w:lang w:val="en-US" w:eastAsia="zh-CN"/>
        </w:rPr>
      </w:r>
      <w:r/>
    </w:p>
    <w:p>
      <w:pPr>
        <w:pStyle w:val="88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第三条 租赁费及支付租金</w:t>
      </w:r>
      <w:r>
        <w:rPr>
          <w:rFonts w:hint="eastAsia" w:ascii="宋体" w:hAnsi="宋体" w:eastAsia="宋体" w:cs="宋体"/>
          <w:b/>
          <w:bCs w:val="0"/>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1.停车场租赁费：中标金额为</w:t>
      </w:r>
      <w:r>
        <w:rPr>
          <w:rFonts w:hint="eastAsia" w:ascii="宋体" w:hAnsi="宋体" w:eastAsia="宋体" w:cs="宋体"/>
          <w:color w:val="000000"/>
          <w:sz w:val="21"/>
          <w:szCs w:val="21"/>
          <w:highlight w:val="none"/>
          <w:u w:val="single"/>
          <w:lang w:val="en-US" w:eastAsia="zh-CN"/>
        </w:rPr>
        <w:t xml:space="preserve">人民币                   元整/年</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2.停车位费用支付方式：乙方每年向甲方支付</w:t>
      </w:r>
      <w:r>
        <w:rPr>
          <w:rFonts w:hint="eastAsia" w:ascii="宋体" w:hAnsi="宋体" w:eastAsia="宋体" w:cs="宋体"/>
          <w:color w:val="000000"/>
          <w:sz w:val="21"/>
          <w:szCs w:val="21"/>
          <w:highlight w:val="none"/>
          <w:u w:val="single"/>
          <w:lang w:val="en-US" w:eastAsia="zh-CN"/>
        </w:rPr>
        <w:t xml:space="preserve">人民币            元整</w:t>
      </w:r>
      <w:r>
        <w:rPr>
          <w:rFonts w:hint="eastAsia" w:ascii="宋体" w:hAnsi="宋体" w:eastAsia="宋体" w:cs="宋体"/>
          <w:color w:val="000000"/>
          <w:sz w:val="21"/>
          <w:szCs w:val="21"/>
          <w:highlight w:val="none"/>
          <w:lang w:val="en-US" w:eastAsia="zh-CN"/>
        </w:rPr>
        <w:t xml:space="preserve">，每季度一付（一年分四次支付），</w:t>
      </w:r>
      <w:r>
        <w:rPr>
          <w:rFonts w:hint="eastAsia" w:ascii="宋体" w:hAnsi="宋体" w:eastAsia="宋体" w:cs="宋体"/>
          <w:b/>
          <w:bCs w:val="0"/>
          <w:color w:val="000000"/>
          <w:szCs w:val="21"/>
          <w:highlight w:val="none"/>
          <w:u w:val="none"/>
          <w:lang w:val="en-US" w:eastAsia="zh-CN"/>
        </w:rPr>
        <w:t xml:space="preserve">370个内号牌按中标价格计算，超出370个号牌部分按实结算</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lang w:val="en-US" w:eastAsia="zh-CN"/>
        </w:rPr>
        <w:t xml:space="preserve">甲方出具发票给乙方后的</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日内乙方须完成支付（法定节假日顺延）。</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3.因乙方故意拖欠应该支付停车场租金</w:t>
      </w:r>
      <w:r>
        <w:rPr>
          <w:rFonts w:hint="eastAsia" w:ascii="宋体" w:hAnsi="宋体" w:eastAsia="宋体" w:cs="宋体"/>
          <w:color w:val="000000"/>
          <w:sz w:val="21"/>
          <w:szCs w:val="21"/>
          <w:highlight w:val="none"/>
          <w:u w:val="single"/>
          <w:lang w:val="en-US" w:eastAsia="zh-CN"/>
        </w:rPr>
        <w:t xml:space="preserve"> 7 </w:t>
      </w:r>
      <w:r>
        <w:rPr>
          <w:rFonts w:hint="eastAsia" w:ascii="宋体" w:hAnsi="宋体" w:eastAsia="宋体" w:cs="宋体"/>
          <w:color w:val="000000"/>
          <w:sz w:val="21"/>
          <w:szCs w:val="21"/>
          <w:highlight w:val="none"/>
          <w:lang w:val="en-US" w:eastAsia="zh-CN"/>
        </w:rPr>
        <w:t xml:space="preserve">天（法定节假日除外）以上的，甲方有权解除本合同，第</w:t>
      </w:r>
      <w:r>
        <w:rPr>
          <w:rFonts w:hint="eastAsia" w:ascii="宋体" w:hAnsi="宋体" w:eastAsia="宋体" w:cs="宋体"/>
          <w:color w:val="000000"/>
          <w:sz w:val="21"/>
          <w:szCs w:val="21"/>
          <w:highlight w:val="none"/>
          <w:u w:val="single"/>
          <w:lang w:val="en-US" w:eastAsia="zh-CN"/>
        </w:rPr>
        <w:t xml:space="preserve"> 8 </w:t>
      </w:r>
      <w:r>
        <w:rPr>
          <w:rFonts w:hint="eastAsia" w:ascii="宋体" w:hAnsi="宋体" w:eastAsia="宋体" w:cs="宋体"/>
          <w:color w:val="000000"/>
          <w:sz w:val="21"/>
          <w:szCs w:val="21"/>
          <w:highlight w:val="none"/>
          <w:lang w:val="en-US" w:eastAsia="zh-CN"/>
        </w:rPr>
        <w:t xml:space="preserve">天起乙方所有车辆都视为临时停车，按临时停车标准收取费用。</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4.停车场的管理：甲方负责停车场的日常管理工作，确保消防设施设备完好有效，治安探头无盲区，安全有保障。确保环境卫生地面整洁，照明、通风良好。</w:t>
      </w:r>
      <w:r>
        <w:rPr>
          <w:rFonts w:hint="eastAsia" w:ascii="宋体" w:hAnsi="宋体" w:eastAsia="宋体" w:cs="宋体"/>
          <w:color w:val="000000"/>
          <w:sz w:val="21"/>
          <w:szCs w:val="21"/>
          <w:highlight w:val="none"/>
          <w:lang w:val="en-US" w:eastAsia="zh-CN"/>
        </w:rPr>
      </w:r>
      <w:r/>
    </w:p>
    <w:p>
      <w:pPr>
        <w:pStyle w:val="88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第四条 停车位的使用</w:t>
      </w:r>
      <w:r>
        <w:rPr>
          <w:rFonts w:hint="eastAsia" w:ascii="宋体" w:hAnsi="宋体" w:eastAsia="宋体" w:cs="宋体"/>
          <w:b/>
          <w:bCs w:val="0"/>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1.乙方所停车辆不超过车位空间限额的长、宽、高，确保不妨碍相邻车位的使用。</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2.乙方停放的车辆内不得有生物留置。乙方车辆不得外附或内载任何危险物品，包括易燃、易爆、腐蚀性、毒害性、放射性等违反国家规定的物品，不得存放任何易腐烂性物品。由此产生的一切责任由乙方承担。</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3.未经甲方同意，乙方不得将停车位转租，否则，甲方有权解除合同。</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4.乙方离开车辆时，应尽到包括锁好防盗锁，关闭电路、锁好门窗等谨慎检查义务。</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5.乙方不得在停车场内乱扔废弃物，有义务对因油品泄漏，强酸强碱等原因导致车位污损进行清洁，乙方不得将漏油车辆开进停车场。</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6.乙方有责任与义务告知乙方车辆驾驶人，其车辆的停放位置</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7.在实际停放车辆时，如因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车位确实不够的原因造成乙方停车困难的，乙方车辆也可以临时停放在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。但是；如果</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有空车位，是人为造成故意停放在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的，经停车场管理员查实二次以上的，第三次起甲方有权按照临时停车收费标准收取该车辆的停车费。</w:t>
      </w:r>
      <w:r>
        <w:rPr>
          <w:rFonts w:hint="eastAsia" w:ascii="宋体" w:hAnsi="宋体" w:eastAsia="宋体" w:cs="宋体"/>
          <w:color w:val="000000"/>
          <w:sz w:val="21"/>
          <w:szCs w:val="21"/>
          <w:highlight w:val="none"/>
          <w:lang w:val="en-US" w:eastAsia="zh-CN"/>
        </w:rPr>
      </w:r>
      <w:r/>
    </w:p>
    <w:p>
      <w:pPr>
        <w:pStyle w:val="883"/>
        <w:ind w:firstLine="482"/>
        <w:jc w:val="left"/>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zh-CN"/>
        </w:rPr>
        <w:t xml:space="preserve">条</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zh-CN"/>
        </w:rPr>
        <w:t xml:space="preserve">组成本合同的有关文件</w:t>
      </w:r>
      <w:r>
        <w:rPr>
          <w:rFonts w:hint="eastAsia" w:ascii="宋体" w:hAnsi="宋体" w:eastAsia="宋体" w:cs="宋体"/>
          <w:b/>
          <w:bCs/>
          <w:color w:val="000000"/>
          <w:sz w:val="21"/>
          <w:szCs w:val="21"/>
          <w:highlight w:val="none"/>
          <w:lang w:val="zh-CN"/>
        </w:rPr>
      </w:r>
      <w:r/>
    </w:p>
    <w:p>
      <w:pPr>
        <w:pStyle w:val="88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lang w:val="zh-CN"/>
        </w:rPr>
      </w:r>
      <w:r/>
    </w:p>
    <w:p>
      <w:pPr>
        <w:pStyle w:val="88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zh-CN"/>
        </w:rPr>
        <w:t xml:space="preserve">文件</w:t>
      </w:r>
      <w:r>
        <w:rPr>
          <w:rFonts w:hAnsi="宋体" w:cs="宋体"/>
          <w:color w:val="000000"/>
          <w:szCs w:val="21"/>
          <w:highlight w:val="none"/>
        </w:rPr>
        <w:t xml:space="preserve">（编号：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8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zh-CN"/>
        </w:rPr>
        <w:t xml:space="preserve">文件；</w:t>
      </w:r>
      <w:r>
        <w:rPr>
          <w:rFonts w:hint="eastAsia" w:ascii="宋体" w:hAnsi="宋体" w:eastAsia="宋体" w:cs="宋体"/>
          <w:color w:val="000000"/>
          <w:sz w:val="21"/>
          <w:szCs w:val="21"/>
          <w:highlight w:val="none"/>
          <w:lang w:val="zh-CN"/>
        </w:rPr>
      </w:r>
      <w:r/>
    </w:p>
    <w:p>
      <w:pPr>
        <w:pStyle w:val="88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（3）中标（</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zh-CN"/>
        </w:rPr>
        <w:t xml:space="preserve">）通知书；</w:t>
      </w:r>
      <w:r>
        <w:rPr>
          <w:rFonts w:hint="eastAsia" w:ascii="宋体" w:hAnsi="宋体" w:eastAsia="宋体" w:cs="宋体"/>
          <w:color w:val="000000"/>
          <w:sz w:val="21"/>
          <w:szCs w:val="21"/>
          <w:highlight w:val="none"/>
          <w:lang w:val="zh-CN"/>
        </w:rPr>
      </w:r>
      <w:r/>
    </w:p>
    <w:p>
      <w:pPr>
        <w:pStyle w:val="88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rPr>
        <w:t xml:space="preserve">在投标、评标过程中所作其它有关承诺、声明、书面澄清；</w:t>
      </w:r>
      <w:r>
        <w:rPr>
          <w:rFonts w:hint="eastAsia" w:ascii="宋体" w:hAnsi="宋体" w:eastAsia="宋体" w:cs="宋体"/>
          <w:color w:val="000000"/>
          <w:sz w:val="21"/>
          <w:szCs w:val="21"/>
          <w:highlight w:val="none"/>
          <w:lang w:val="zh-CN"/>
        </w:rPr>
      </w:r>
      <w:r/>
    </w:p>
    <w:p>
      <w:pPr>
        <w:pStyle w:val="88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（5）甲乙双方商定的其他文件等。</w:t>
      </w:r>
      <w:r>
        <w:rPr>
          <w:rFonts w:hint="eastAsia" w:ascii="宋体" w:hAnsi="宋体" w:eastAsia="宋体" w:cs="宋体"/>
          <w:color w:val="000000"/>
          <w:sz w:val="21"/>
          <w:szCs w:val="21"/>
          <w:highlight w:val="none"/>
          <w:lang w:val="zh-CN"/>
        </w:rPr>
      </w:r>
      <w:r/>
    </w:p>
    <w:p>
      <w:pPr>
        <w:pStyle w:val="883"/>
        <w:ind w:firstLine="480"/>
        <w:jc w:val="left"/>
        <w:keepLines w:val="0"/>
        <w:keepNext w:val="0"/>
        <w:pageBreakBefore w:val="0"/>
        <w:spacing w:line="400" w:lineRule="exact"/>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这些文件相互说明，如果各文件存在歧义或不一致，以本合同为准。</w:t>
      </w:r>
      <w:r>
        <w:rPr>
          <w:rFonts w:hint="eastAsia" w:ascii="宋体" w:hAnsi="宋体" w:eastAsia="宋体" w:cs="宋体"/>
          <w:b/>
          <w:bCs w:val="0"/>
          <w:color w:val="000000"/>
          <w:sz w:val="21"/>
          <w:szCs w:val="21"/>
          <w:highlight w:val="none"/>
          <w:lang w:val="en-US" w:eastAsia="zh-CN"/>
        </w:rPr>
      </w:r>
      <w:r/>
    </w:p>
    <w:p>
      <w:pPr>
        <w:pStyle w:val="88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第六条 双方责任</w:t>
      </w:r>
      <w:r>
        <w:rPr>
          <w:rFonts w:hint="eastAsia" w:ascii="宋体" w:hAnsi="宋体" w:eastAsia="宋体" w:cs="宋体"/>
          <w:b/>
          <w:bCs w:val="0"/>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1.甲方的责任：按停车场管理规范要求，确保停车场设施设备完好有效，引导标识、标牌清晰明了，消防及技防设施设备齐全，安防措施到位，无安全隐患。因甲方原因造成乙方车辆受损，由甲方负责。</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2.乙方的责任：乙方车辆进出应配合甲方的管理，乙方车辆进出停车位造成其他车辆损失的，按照正常的法律程序处理。</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3.乙方有权利变更乙方指定的</w:t>
      </w:r>
      <w:r>
        <w:rPr>
          <w:rFonts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lang w:val="en-US" w:eastAsia="zh-CN"/>
        </w:rPr>
        <w:t xml:space="preserve">个车牌信息（更换车牌），乙方在变更停车车牌时须及时通知甲方，甲方在收到乙方车牌变更信息的当天完成电脑系统的停车信息更新。</w:t>
      </w:r>
      <w:r>
        <w:rPr>
          <w:rFonts w:hint="eastAsia" w:ascii="宋体" w:hAnsi="宋体" w:eastAsia="宋体" w:cs="宋体"/>
          <w:color w:val="000000"/>
          <w:sz w:val="21"/>
          <w:szCs w:val="21"/>
          <w:highlight w:val="none"/>
          <w:lang w:val="en-US" w:eastAsia="zh-CN"/>
        </w:rPr>
      </w:r>
      <w:r/>
    </w:p>
    <w:p>
      <w:pPr>
        <w:pStyle w:val="88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第七条 附则</w:t>
      </w:r>
      <w:r>
        <w:rPr>
          <w:rFonts w:hint="eastAsia" w:ascii="宋体" w:hAnsi="宋体" w:eastAsia="宋体" w:cs="宋体"/>
          <w:b/>
          <w:bCs w:val="0"/>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1.续租：合同期限届满前，乙方继续租用车位，应当提前一个月向甲方提出，双方另行签订租赁合同。</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2.争议解决方式：本合同履行过程中发生争议，由双方协商解决，协商不成，由乙方所在地法院处理。</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3.未尽事项，双方另行签订补充协议。对本合同的变更和解除应采用书面形式。本合同附件及补充协议与本合同具有同等法律效力。</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color w:val="000000"/>
          <w:sz w:val="21"/>
          <w:szCs w:val="21"/>
          <w:highlight w:val="none"/>
          <w:lang w:val="en-US" w:eastAsia="zh-CN"/>
        </w:rPr>
      </w:r>
      <w:r/>
    </w:p>
    <w:p>
      <w:pPr>
        <w:pStyle w:val="883"/>
        <w:ind w:firstLine="480"/>
        <w:jc w:val="left"/>
        <w:keepLines w:val="0"/>
        <w:keepNext w:val="0"/>
        <w:pageBreakBefore w:val="0"/>
        <w:spacing w:line="400" w:lineRule="exact"/>
        <w:rPr>
          <w:rFonts w:hint="eastAsia" w:ascii="宋体" w:hAnsi="宋体" w:cs="宋体"/>
          <w:b/>
          <w:bCs/>
          <w:color w:val="000000"/>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Cs w:val="21"/>
          <w:highlight w:val="none"/>
        </w:rPr>
        <w:t xml:space="preserve">本合同一式</w:t>
      </w:r>
      <w:r>
        <w:rPr>
          <w:rFonts w:hint="eastAsia" w:ascii="宋体" w:hAnsi="宋体" w:cs="宋体"/>
          <w:b/>
          <w:bCs/>
          <w:color w:val="000000"/>
          <w:szCs w:val="21"/>
          <w:highlight w:val="none"/>
          <w:u w:val="single"/>
          <w:lang w:val="en-US" w:eastAsia="zh-CN"/>
        </w:rPr>
        <w:t xml:space="preserve">陆</w:t>
      </w:r>
      <w:r>
        <w:rPr>
          <w:rFonts w:hint="eastAsia" w:ascii="宋体" w:hAnsi="宋体" w:cs="宋体"/>
          <w:color w:val="000000"/>
          <w:szCs w:val="21"/>
          <w:highlight w:val="none"/>
        </w:rPr>
        <w:t xml:space="preserve">份，甲方执</w:t>
      </w:r>
      <w:r>
        <w:rPr>
          <w:rFonts w:hint="eastAsia" w:ascii="宋体" w:hAnsi="宋体" w:cs="宋体"/>
          <w:b/>
          <w:color w:val="000000"/>
          <w:szCs w:val="21"/>
          <w:highlight w:val="none"/>
          <w:u w:val="single"/>
          <w:lang w:val="en-US" w:eastAsia="zh-CN"/>
        </w:rPr>
        <w:t xml:space="preserve">肆</w:t>
      </w:r>
      <w:r>
        <w:rPr>
          <w:rFonts w:hint="eastAsia" w:ascii="宋体" w:hAnsi="宋体" w:cs="宋体"/>
          <w:color w:val="000000"/>
          <w:szCs w:val="21"/>
          <w:highlight w:val="none"/>
        </w:rPr>
        <w:t xml:space="preserve">份,乙方执</w:t>
      </w:r>
      <w:r>
        <w:rPr>
          <w:rFonts w:hint="eastAsia" w:ascii="宋体" w:hAnsi="宋体" w:cs="宋体"/>
          <w:b/>
          <w:bCs/>
          <w:color w:val="000000"/>
          <w:szCs w:val="21"/>
          <w:highlight w:val="none"/>
          <w:u w:val="single"/>
          <w:lang w:val="en-US" w:eastAsia="zh-CN"/>
        </w:rPr>
        <w:t xml:space="preserve">壹</w:t>
      </w:r>
      <w:r>
        <w:rPr>
          <w:rFonts w:hint="eastAsia" w:ascii="宋体" w:hAnsi="宋体" w:cs="宋体"/>
          <w:color w:val="000000"/>
          <w:szCs w:val="21"/>
          <w:highlight w:val="none"/>
        </w:rPr>
        <w:t xml:space="preserve">份，代理机构执</w:t>
      </w:r>
      <w:r>
        <w:rPr>
          <w:rFonts w:hint="eastAsia" w:ascii="宋体" w:hAnsi="宋体" w:cs="宋体"/>
          <w:b/>
          <w:bCs/>
          <w:color w:val="000000"/>
          <w:szCs w:val="21"/>
          <w:highlight w:val="none"/>
          <w:u w:val="single"/>
        </w:rPr>
        <w:t xml:space="preserve">壹</w:t>
      </w:r>
      <w:r>
        <w:rPr>
          <w:rFonts w:hint="eastAsia" w:ascii="宋体" w:hAnsi="宋体" w:cs="宋体"/>
          <w:color w:val="000000"/>
          <w:szCs w:val="21"/>
          <w:highlight w:val="none"/>
        </w:rPr>
        <w:t xml:space="preserve">份存档。</w:t>
      </w:r>
      <w:bookmarkEnd w:id="642"/>
      <w:r>
        <w:rPr>
          <w:rFonts w:hint="eastAsia" w:ascii="宋体" w:hAnsi="宋体" w:cs="宋体"/>
          <w:b/>
          <w:bCs/>
          <w:color w:val="000000"/>
          <w:szCs w:val="21"/>
          <w:highlight w:val="none"/>
        </w:rPr>
      </w:r>
      <w:r/>
    </w:p>
    <w:p>
      <w:pPr>
        <w:pStyle w:val="883"/>
        <w:ind w:firstLine="632"/>
        <w:jc w:val="left"/>
        <w:keepLines w:val="0"/>
        <w:keepNext w:val="0"/>
        <w:pageBreakBefore w:val="0"/>
        <w:spacing w:line="360" w:lineRule="exact"/>
        <w:widowControl w:val="off"/>
        <w:rPr>
          <w:rFonts w:hint="eastAsia" w:ascii="宋体" w:hAnsi="宋体" w:cs="宋体"/>
          <w:color w:val="000000"/>
          <w:szCs w:val="21"/>
          <w:highlight w:val="none"/>
        </w:rPr>
      </w:pPr>
      <w:r/>
      <w:bookmarkEnd w:id="643"/>
      <w:r/>
      <w:bookmarkEnd w:id="644"/>
      <w:r/>
      <w:bookmarkEnd w:id="645"/>
      <w:r/>
      <w:bookmarkEnd w:id="646"/>
      <w:r/>
      <w:bookmarkEnd w:id="647"/>
      <w:r>
        <w:rPr>
          <w:rFonts w:hint="eastAsia" w:ascii="宋体" w:hAnsi="宋体" w:cs="宋体"/>
          <w:b/>
          <w:bCs/>
          <w:color w:val="000000"/>
          <w:szCs w:val="21"/>
          <w:highlight w:val="none"/>
        </w:rPr>
        <w:t xml:space="preserve">甲    方</w:t>
      </w: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乙    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83"/>
        <w:ind w:firstLine="630"/>
        <w:keepLines w:val="0"/>
        <w:keepNext w:val="0"/>
        <w:pageBreakBefore w:val="0"/>
        <w:spacing w:line="360" w:lineRule="exac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单位名称（章）：                          单位名称（章）：</w:t>
      </w:r>
      <w:r>
        <w:rPr>
          <w:rFonts w:hint="eastAsia" w:ascii="宋体" w:hAnsi="宋体" w:cs="宋体"/>
          <w:color w:val="000000"/>
          <w:szCs w:val="21"/>
          <w:highlight w:val="none"/>
          <w:u w:val="single"/>
        </w:rPr>
      </w:r>
      <w:r/>
    </w:p>
    <w:p>
      <w:pPr>
        <w:pStyle w:val="883"/>
        <w:ind w:firstLine="630"/>
        <w:keepLines w:val="0"/>
        <w:keepNext w:val="0"/>
        <w:pageBreakBefore w:val="0"/>
        <w:spacing w:line="360" w:lineRule="exac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                                单位地址：</w:t>
      </w:r>
      <w:r>
        <w:rPr>
          <w:rFonts w:hint="eastAsia" w:ascii="宋体" w:hAnsi="宋体" w:cs="宋体"/>
          <w:color w:val="000000"/>
          <w:szCs w:val="21"/>
          <w:highlight w:val="none"/>
          <w:u w:val="single"/>
        </w:rPr>
      </w:r>
      <w:r/>
    </w:p>
    <w:p>
      <w:pPr>
        <w:pStyle w:val="88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       委托代理人：           法定代表人：     委托代理人：                            </w:t>
      </w:r>
      <w:r>
        <w:rPr>
          <w:rFonts w:hint="eastAsia" w:ascii="宋体" w:hAnsi="宋体" w:cs="宋体"/>
          <w:color w:val="000000"/>
          <w:szCs w:val="21"/>
          <w:highlight w:val="none"/>
        </w:rPr>
      </w:r>
      <w:r/>
    </w:p>
    <w:p>
      <w:pPr>
        <w:pStyle w:val="88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电话：                                    电话：            传真：</w:t>
      </w:r>
      <w:r>
        <w:rPr>
          <w:rFonts w:hint="eastAsia" w:ascii="宋体" w:hAnsi="宋体" w:cs="宋体"/>
          <w:color w:val="000000"/>
          <w:szCs w:val="21"/>
          <w:highlight w:val="none"/>
        </w:rPr>
      </w:r>
      <w:r/>
    </w:p>
    <w:p>
      <w:pPr>
        <w:pStyle w:val="883"/>
        <w:ind w:firstLine="630"/>
        <w:keepLines w:val="0"/>
        <w:keepNext w:val="0"/>
        <w:pageBreakBefore w:val="0"/>
        <w:spacing w:line="360" w:lineRule="exact"/>
        <w:widowControl w:val="off"/>
        <w:rPr>
          <w:rFonts w:hint="eastAsia" w:ascii="宋体" w:hAnsi="宋体" w:cs="宋体"/>
          <w:b/>
          <w:bCs/>
          <w:color w:val="000000"/>
          <w:szCs w:val="21"/>
          <w:highlight w:val="none"/>
        </w:rPr>
      </w:pPr>
      <w:r>
        <w:rPr>
          <w:rFonts w:hint="eastAsia" w:ascii="宋体" w:hAnsi="宋体" w:cs="宋体"/>
          <w:color w:val="000000"/>
          <w:szCs w:val="21"/>
          <w:highlight w:val="none"/>
        </w:rPr>
        <w:t xml:space="preserve">传真：                                    开户银行：        </w:t>
      </w:r>
      <w:r>
        <w:rPr>
          <w:rFonts w:hint="eastAsia" w:ascii="宋体" w:hAnsi="宋体" w:cs="宋体"/>
          <w:color w:val="000000"/>
          <w:szCs w:val="21"/>
          <w:highlight w:val="none"/>
          <w:lang w:eastAsia="zh-CN"/>
        </w:rPr>
        <w:t xml:space="preserve">账号</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r>
      <w:r/>
    </w:p>
    <w:p>
      <w:pPr>
        <w:pStyle w:val="915"/>
        <w:tabs>
          <w:tab w:val="left" w:pos="567" w:leader="none"/>
        </w:tabs>
        <w:rPr>
          <w:rFonts w:hint="eastAsia"/>
          <w:color w:val="000000"/>
          <w:highlight w:val="none"/>
        </w:rPr>
      </w:pPr>
      <w:r>
        <w:rPr>
          <w:rFonts w:hint="eastAsia"/>
          <w:color w:val="000000"/>
          <w:highlight w:val="none"/>
        </w:rPr>
      </w:r>
      <w:r/>
    </w:p>
    <w:p>
      <w:pPr>
        <w:pStyle w:val="883"/>
        <w:ind w:firstLine="632"/>
        <w:keepLines w:val="0"/>
        <w:keepNext w:val="0"/>
        <w:pageBreakBefore w:val="0"/>
        <w:spacing w:line="360" w:lineRule="exact"/>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代理机构（见证方）：</w:t>
      </w:r>
      <w:r>
        <w:rPr>
          <w:rFonts w:ascii="宋体" w:hAnsi="宋体" w:cs="宋体"/>
          <w:b/>
          <w:bCs/>
          <w:color w:val="000000"/>
          <w:szCs w:val="21"/>
          <w:highlight w:val="none"/>
        </w:rPr>
      </w:r>
      <w:r/>
    </w:p>
    <w:p>
      <w:pPr>
        <w:pStyle w:val="88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单位名称（章）：</w:t>
      </w:r>
      <w:r>
        <w:rPr>
          <w:rFonts w:hint="eastAsia" w:ascii="宋体" w:hAnsi="宋体" w:cs="宋体"/>
          <w:color w:val="000000"/>
          <w:szCs w:val="21"/>
          <w:highlight w:val="none"/>
        </w:rPr>
        <w:t xml:space="preserve">常州市阳峻项目管理有限公司</w:t>
      </w:r>
      <w:r>
        <w:rPr>
          <w:rFonts w:hint="eastAsia" w:ascii="宋体" w:hAnsi="宋体" w:cs="宋体"/>
          <w:color w:val="000000"/>
          <w:szCs w:val="21"/>
          <w:highlight w:val="none"/>
        </w:rPr>
      </w:r>
      <w:r/>
    </w:p>
    <w:p>
      <w:pPr>
        <w:pStyle w:val="88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经办人：                                 </w:t>
      </w:r>
      <w:r>
        <w:rPr>
          <w:rFonts w:hint="eastAsia" w:ascii="宋体" w:hAnsi="宋体" w:cs="宋体"/>
          <w:color w:val="000000"/>
          <w:szCs w:val="21"/>
          <w:highlight w:val="none"/>
        </w:rPr>
      </w:r>
      <w:r/>
    </w:p>
    <w:p>
      <w:pPr>
        <w:pStyle w:val="88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备案时间：    年   月   日</w:t>
      </w:r>
      <w:r>
        <w:rPr>
          <w:rFonts w:hint="eastAsia" w:ascii="宋体" w:hAnsi="宋体" w:cs="宋体"/>
          <w:color w:val="000000"/>
          <w:szCs w:val="21"/>
          <w:highlight w:val="none"/>
        </w:rPr>
      </w:r>
      <w:r/>
    </w:p>
    <w:p>
      <w:pPr>
        <w:pStyle w:val="883"/>
        <w:ind w:firstLine="632"/>
        <w:keepLines w:val="0"/>
        <w:keepNext w:val="0"/>
        <w:pageBreakBefore w:val="0"/>
        <w:spacing w:line="360" w:lineRule="exact"/>
        <w:widowControl w:val="off"/>
        <w:rPr>
          <w:rFonts w:hint="eastAsia" w:cs="宋体"/>
          <w:b/>
          <w:bCs/>
          <w:color w:val="000000"/>
          <w:szCs w:val="21"/>
          <w:highlight w:val="none"/>
        </w:rPr>
      </w:pPr>
      <w:r>
        <w:rPr>
          <w:rFonts w:hint="eastAsia" w:cs="宋体"/>
          <w:b/>
          <w:bCs/>
          <w:color w:val="000000"/>
          <w:szCs w:val="21"/>
          <w:highlight w:val="none"/>
        </w:rPr>
      </w:r>
      <w:r/>
    </w:p>
    <w:p>
      <w:pPr>
        <w:pStyle w:val="883"/>
        <w:ind w:firstLine="632"/>
        <w:keepLines w:val="0"/>
        <w:keepNext w:val="0"/>
        <w:pageBreakBefore w:val="0"/>
        <w:spacing w:line="360" w:lineRule="exact"/>
        <w:widowControl w:val="off"/>
        <w:rPr>
          <w:rFonts w:hint="eastAsia" w:cs="宋体"/>
          <w:b/>
          <w:color w:val="000000"/>
          <w:szCs w:val="21"/>
          <w:highlight w:val="none"/>
        </w:rPr>
      </w:pPr>
      <w:r>
        <w:rPr>
          <w:rFonts w:hint="eastAsia" w:cs="宋体"/>
          <w:b/>
          <w:bCs/>
          <w:color w:val="000000"/>
          <w:szCs w:val="21"/>
          <w:highlight w:val="none"/>
        </w:rPr>
        <w:t xml:space="preserve">注：</w:t>
      </w:r>
      <w:r>
        <w:rPr>
          <w:rFonts w:hint="eastAsia" w:cs="宋体"/>
          <w:b/>
          <w:color w:val="000000"/>
          <w:szCs w:val="21"/>
          <w:highlight w:val="none"/>
        </w:rPr>
        <w:t xml:space="preserve">以上是合同的简易模版，仅供甲乙双方签订合同时参考，具体条款详见</w:t>
      </w:r>
      <w:r>
        <w:rPr>
          <w:rFonts w:hint="eastAsia" w:cs="宋体"/>
          <w:b/>
          <w:color w:val="000000"/>
          <w:szCs w:val="21"/>
          <w:highlight w:val="none"/>
          <w:lang w:val="en-US" w:eastAsia="zh-CN"/>
        </w:rPr>
        <w:t xml:space="preserve">采购文件</w:t>
      </w:r>
      <w:r>
        <w:rPr>
          <w:rFonts w:hint="eastAsia" w:cs="宋体"/>
          <w:b/>
          <w:color w:val="000000"/>
          <w:szCs w:val="21"/>
          <w:highlight w:val="none"/>
        </w:rPr>
        <w:t xml:space="preserve">中所对应的采购内容及要求，其余条款按照《中华人民共和国民法典》及其他有关法律、行政法规以及省、市、区规范性文件规定，由甲乙双方协商一致后自拟合同。</w:t>
      </w:r>
      <w:r>
        <w:rPr>
          <w:rFonts w:hint="eastAsia" w:cs="宋体"/>
          <w:b/>
          <w:color w:val="000000"/>
          <w:szCs w:val="21"/>
          <w:highlight w:val="none"/>
        </w:rPr>
      </w:r>
      <w:r/>
    </w:p>
    <w:p>
      <w:pPr>
        <w:pStyle w:val="883"/>
        <w:numPr>
          <w:ilvl w:val="0"/>
          <w:numId w:val="0"/>
        </w:numPr>
        <w:jc w:val="center"/>
        <w:spacing w:before="100" w:beforeAutospacing="1" w:after="100" w:afterAutospacing="1" w:line="240" w:lineRule="atLeast"/>
        <w:widowControl/>
        <w:rPr>
          <w:b/>
          <w:sz w:val="24"/>
        </w:rPr>
      </w:pPr>
      <w:r>
        <w:rPr>
          <w:b/>
          <w:sz w:val="36"/>
          <w:szCs w:val="36"/>
        </w:rPr>
        <w:br w:type="page" w:clear="all"/>
      </w:r>
      <w:bookmarkStart w:id="648" w:name="_Toc99301284"/>
      <w:r>
        <w:rPr>
          <w:b/>
          <w:sz w:val="32"/>
          <w:szCs w:val="32"/>
        </w:rPr>
        <w:t xml:space="preserve">第六章   响应文件格式</w:t>
      </w:r>
      <w:bookmarkEnd w:id="648"/>
      <w:r>
        <w:rPr>
          <w:b/>
          <w:sz w:val="24"/>
        </w:rPr>
      </w:r>
      <w:r/>
    </w:p>
    <w:p>
      <w:pPr>
        <w:pStyle w:val="883"/>
        <w:jc w:val="left"/>
        <w:spacing w:line="360" w:lineRule="auto"/>
        <w:widowControl/>
        <w:rPr>
          <w:b/>
          <w:sz w:val="24"/>
        </w:rPr>
      </w:pPr>
      <w:r>
        <w:rPr>
          <w:b/>
          <w:sz w:val="24"/>
        </w:rPr>
      </w:r>
      <w:r/>
    </w:p>
    <w:p>
      <w:pPr>
        <w:pStyle w:val="883"/>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b/>
          <w:sz w:val="21"/>
          <w:szCs w:val="21"/>
        </w:rPr>
        <w:t xml:space="preserve">供应商编制文件须知</w:t>
      </w:r>
      <w:r>
        <w:rPr>
          <w:rFonts w:hint="eastAsia" w:ascii="宋体" w:hAnsi="宋体" w:eastAsia="宋体" w:cs="宋体"/>
          <w:sz w:val="21"/>
          <w:szCs w:val="21"/>
        </w:rPr>
      </w:r>
      <w:r/>
    </w:p>
    <w:p>
      <w:pPr>
        <w:pStyle w:val="883"/>
        <w:ind w:left="142" w:firstLine="420"/>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1、供应商按照本部分的顺序编制响应文件，编制中涉及格式资料的，应按照本部分提供的内容和格式（所有表格的格式可扩展）填写提交。</w:t>
      </w:r>
      <w:r>
        <w:rPr>
          <w:rFonts w:hint="eastAsia" w:ascii="宋体" w:hAnsi="宋体" w:eastAsia="宋体" w:cs="宋体"/>
          <w:sz w:val="21"/>
          <w:szCs w:val="21"/>
        </w:rPr>
      </w:r>
      <w:r/>
    </w:p>
    <w:p>
      <w:pPr>
        <w:pStyle w:val="883"/>
        <w:ind w:left="142" w:firstLine="420"/>
        <w:spacing w:line="360" w:lineRule="auto"/>
        <w:tabs>
          <w:tab w:val="left" w:pos="900" w:leader="none"/>
          <w:tab w:val="left" w:pos="198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eastAsia="宋体" w:cs="宋体"/>
          <w:sz w:val="21"/>
          <w:szCs w:val="21"/>
        </w:rPr>
        <w:t xml:space="preserve">对于单一来源采购文件中标记了“实质性格式”文件的，</w:t>
      </w:r>
      <w:r>
        <w:rPr>
          <w:rFonts w:hint="eastAsia" w:ascii="宋体" w:hAnsi="宋体" w:eastAsia="宋体" w:cs="宋体"/>
          <w:sz w:val="21"/>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。未标记“实质性格式”的文件和单一来源采购文件未提供格式的内容，可由供应商自行编写</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83"/>
        <w:ind w:left="142" w:firstLine="420"/>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3、全部声明和问题的回答及所附材料必须是真实的、准确的和完整的。</w:t>
      </w:r>
      <w:r>
        <w:rPr>
          <w:rFonts w:hint="eastAsia" w:ascii="宋体" w:hAnsi="宋体" w:eastAsia="宋体" w:cs="宋体"/>
          <w:sz w:val="21"/>
          <w:szCs w:val="21"/>
        </w:rPr>
      </w:r>
      <w:r/>
    </w:p>
    <w:p>
      <w:pPr>
        <w:pStyle w:val="883"/>
        <w:ind w:left="142" w:firstLine="420"/>
        <w:spacing w:line="360" w:lineRule="auto"/>
        <w:tabs>
          <w:tab w:val="left" w:pos="900" w:leader="none"/>
          <w:tab w:val="left" w:pos="1980" w:leader="none"/>
        </w:tabs>
        <w:rPr>
          <w:rFonts w:hint="eastAsia"/>
          <w:highlight w:val="none"/>
        </w:rPr>
      </w:pPr>
      <w:r>
        <w:rPr>
          <w:rFonts w:hint="eastAsia"/>
          <w:highlight w:val="none"/>
        </w:rPr>
        <w:t xml:space="preserve">4、实行电子化不见面交易方式的，加盖公章、签名等均通过投标文件编制工具加盖电子公章、签字、签章或印鉴。</w:t>
      </w:r>
      <w:r>
        <w:rPr>
          <w:rFonts w:hint="eastAsia"/>
          <w:highlight w:val="none"/>
        </w:rPr>
      </w:r>
      <w:r/>
    </w:p>
    <w:p>
      <w:pPr>
        <w:pStyle w:val="883"/>
        <w:ind w:left="142"/>
        <w:spacing w:line="360" w:lineRule="auto"/>
        <w:tabs>
          <w:tab w:val="left" w:pos="900" w:leader="none"/>
          <w:tab w:val="left" w:pos="1980" w:leader="none"/>
        </w:tabs>
        <w:rPr>
          <w:sz w:val="24"/>
          <w:highlight w:val="none"/>
        </w:rPr>
      </w:pPr>
      <w:r>
        <w:rPr>
          <w:sz w:val="24"/>
          <w:highlight w:val="none"/>
        </w:rPr>
      </w:r>
      <w:r/>
    </w:p>
    <w:p>
      <w:pPr>
        <w:pStyle w:val="883"/>
        <w:jc w:val="left"/>
        <w:widowControl/>
        <w:rPr>
          <w:sz w:val="24"/>
        </w:rPr>
      </w:pPr>
      <w:r>
        <w:rPr>
          <w:sz w:val="24"/>
          <w:highlight w:val="none"/>
        </w:rPr>
        <w:br w:type="page" w:clear="all"/>
      </w:r>
      <w:r>
        <w:rPr>
          <w:sz w:val="24"/>
        </w:rPr>
      </w:r>
      <w:r/>
    </w:p>
    <w:p>
      <w:pPr>
        <w:pStyle w:val="883"/>
        <w:rPr>
          <w:b/>
          <w:spacing w:val="20"/>
          <w:szCs w:val="21"/>
        </w:rPr>
      </w:pPr>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Pr>
          <w:b/>
          <w:spacing w:val="20"/>
          <w:szCs w:val="21"/>
        </w:rPr>
      </w:r>
      <w:r/>
    </w:p>
    <w:p>
      <w:pPr>
        <w:pStyle w:val="883"/>
        <w:rPr>
          <w:b/>
          <w:sz w:val="28"/>
          <w:szCs w:val="28"/>
        </w:rPr>
      </w:pPr>
      <w:r>
        <w:rPr>
          <w:b/>
          <w:spacing w:val="20"/>
          <w:sz w:val="28"/>
          <w:szCs w:val="28"/>
        </w:rPr>
        <w:t xml:space="preserve">响应文件</w:t>
      </w:r>
      <w:r>
        <w:rPr>
          <w:b/>
          <w:sz w:val="28"/>
          <w:szCs w:val="28"/>
        </w:rPr>
        <w:t xml:space="preserve">封面（非实质性格式）</w:t>
      </w:r>
      <w:r>
        <w:rPr>
          <w:b/>
          <w:sz w:val="28"/>
          <w:szCs w:val="28"/>
        </w:rPr>
      </w:r>
      <w:r/>
    </w:p>
    <w:p>
      <w:pPr>
        <w:pStyle w:val="883"/>
        <w:jc w:val="center"/>
        <w:rPr>
          <w:szCs w:val="21"/>
        </w:rPr>
      </w:pPr>
      <w:r>
        <w:rPr>
          <w:szCs w:val="21"/>
        </w:rPr>
      </w:r>
      <w:r/>
    </w:p>
    <w:p>
      <w:pPr>
        <w:pStyle w:val="883"/>
        <w:jc w:val="center"/>
        <w:rPr>
          <w:b/>
          <w:spacing w:val="60"/>
          <w:sz w:val="84"/>
          <w:szCs w:val="84"/>
        </w:rPr>
      </w:pPr>
      <w:r>
        <w:rPr>
          <w:b/>
          <w:spacing w:val="60"/>
          <w:sz w:val="84"/>
          <w:szCs w:val="84"/>
        </w:rPr>
      </w:r>
      <w:r/>
    </w:p>
    <w:p>
      <w:pPr>
        <w:pStyle w:val="883"/>
        <w:jc w:val="center"/>
        <w:rPr>
          <w:b/>
          <w:spacing w:val="60"/>
          <w:sz w:val="84"/>
          <w:szCs w:val="84"/>
        </w:rPr>
      </w:pPr>
      <w:r>
        <w:rPr>
          <w:b/>
          <w:spacing w:val="60"/>
          <w:sz w:val="84"/>
          <w:szCs w:val="84"/>
        </w:rPr>
        <w:t xml:space="preserve">响  应 文 件</w:t>
      </w:r>
      <w:r>
        <w:rPr>
          <w:b/>
          <w:spacing w:val="60"/>
          <w:sz w:val="84"/>
          <w:szCs w:val="84"/>
        </w:rPr>
      </w:r>
      <w:r/>
    </w:p>
    <w:p>
      <w:pPr>
        <w:pStyle w:val="883"/>
        <w:ind w:firstLine="542"/>
        <w:rPr>
          <w:b/>
          <w:spacing w:val="20"/>
          <w:sz w:val="32"/>
          <w:szCs w:val="32"/>
        </w:rPr>
      </w:pPr>
      <w:r>
        <w:rPr>
          <w:b/>
          <w:spacing w:val="20"/>
          <w:sz w:val="32"/>
          <w:szCs w:val="32"/>
        </w:rPr>
      </w:r>
      <w:r/>
    </w:p>
    <w:p>
      <w:pPr>
        <w:pStyle w:val="883"/>
        <w:ind w:firstLine="542"/>
        <w:rPr>
          <w:b/>
          <w:spacing w:val="20"/>
          <w:sz w:val="32"/>
          <w:szCs w:val="32"/>
        </w:rPr>
      </w:pPr>
      <w:r>
        <w:rPr>
          <w:b/>
          <w:spacing w:val="20"/>
          <w:sz w:val="32"/>
          <w:szCs w:val="32"/>
        </w:rPr>
      </w:r>
      <w:r/>
    </w:p>
    <w:p>
      <w:pPr>
        <w:pStyle w:val="965"/>
        <w:rPr>
          <w:b/>
          <w:spacing w:val="20"/>
          <w:sz w:val="32"/>
          <w:szCs w:val="32"/>
        </w:rPr>
      </w:pPr>
      <w:r>
        <w:rPr>
          <w:b/>
          <w:spacing w:val="20"/>
          <w:sz w:val="32"/>
          <w:szCs w:val="32"/>
        </w:rPr>
      </w:r>
      <w:r/>
    </w:p>
    <w:p>
      <w:pPr>
        <w:pStyle w:val="965"/>
        <w:rPr>
          <w:b/>
          <w:spacing w:val="20"/>
          <w:sz w:val="32"/>
          <w:szCs w:val="32"/>
        </w:rPr>
      </w:pPr>
      <w:r>
        <w:rPr>
          <w:b/>
          <w:spacing w:val="20"/>
          <w:sz w:val="32"/>
          <w:szCs w:val="32"/>
        </w:rPr>
      </w:r>
      <w:r/>
    </w:p>
    <w:p>
      <w:pPr>
        <w:pStyle w:val="965"/>
        <w:rPr>
          <w:b/>
          <w:spacing w:val="20"/>
          <w:sz w:val="32"/>
          <w:szCs w:val="32"/>
        </w:rPr>
      </w:pPr>
      <w:r>
        <w:rPr>
          <w:b/>
          <w:spacing w:val="20"/>
          <w:sz w:val="32"/>
          <w:szCs w:val="32"/>
        </w:rPr>
      </w:r>
      <w:r/>
    </w:p>
    <w:p>
      <w:pPr>
        <w:pStyle w:val="965"/>
        <w:rPr>
          <w:b/>
          <w:spacing w:val="20"/>
          <w:sz w:val="32"/>
          <w:szCs w:val="32"/>
        </w:rPr>
      </w:pPr>
      <w:r>
        <w:rPr>
          <w:b/>
          <w:spacing w:val="20"/>
          <w:sz w:val="32"/>
          <w:szCs w:val="32"/>
        </w:rPr>
      </w:r>
      <w:r/>
    </w:p>
    <w:p>
      <w:pPr>
        <w:pStyle w:val="965"/>
        <w:rPr>
          <w:b/>
          <w:spacing w:val="20"/>
          <w:sz w:val="32"/>
          <w:szCs w:val="32"/>
        </w:rPr>
      </w:pPr>
      <w:r>
        <w:rPr>
          <w:b/>
          <w:spacing w:val="20"/>
          <w:sz w:val="32"/>
          <w:szCs w:val="32"/>
        </w:rPr>
      </w:r>
      <w:r/>
    </w:p>
    <w:p>
      <w:pPr>
        <w:pStyle w:val="883"/>
        <w:ind w:firstLine="542"/>
        <w:rPr>
          <w:b/>
          <w:spacing w:val="20"/>
          <w:sz w:val="32"/>
          <w:szCs w:val="32"/>
        </w:rPr>
      </w:pPr>
      <w:r>
        <w:rPr>
          <w:b/>
          <w:spacing w:val="20"/>
          <w:sz w:val="32"/>
          <w:szCs w:val="32"/>
        </w:rPr>
      </w:r>
      <w:r/>
    </w:p>
    <w:p>
      <w:pPr>
        <w:pStyle w:val="883"/>
        <w:ind w:firstLine="542"/>
        <w:spacing w:line="480" w:lineRule="auto"/>
        <w:rPr>
          <w:b/>
          <w:spacing w:val="20"/>
          <w:sz w:val="32"/>
          <w:szCs w:val="32"/>
        </w:rPr>
      </w:pPr>
      <w:r>
        <w:rPr>
          <w:b/>
          <w:spacing w:val="20"/>
          <w:sz w:val="32"/>
          <w:szCs w:val="32"/>
        </w:rPr>
      </w:r>
      <w:r/>
    </w:p>
    <w:p>
      <w:pPr>
        <w:pStyle w:val="883"/>
        <w:ind w:firstLine="1084"/>
        <w:spacing w:line="48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83"/>
        <w:ind w:firstLine="1084"/>
        <w:spacing w:line="48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83"/>
        <w:spacing w:line="480" w:lineRule="auto"/>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883"/>
        <w:spacing w:line="480" w:lineRule="auto"/>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83"/>
        <w:jc w:val="center"/>
        <w:rPr>
          <w:b/>
          <w:sz w:val="32"/>
          <w:szCs w:val="32"/>
        </w:rPr>
      </w:pPr>
      <w:r>
        <w:rPr>
          <w:b/>
          <w:sz w:val="32"/>
          <w:szCs w:val="32"/>
        </w:rPr>
      </w:r>
      <w:r/>
    </w:p>
    <w:p>
      <w:pPr>
        <w:pStyle w:val="883"/>
        <w:rPr>
          <w:b/>
        </w:rPr>
      </w:pPr>
      <w:r>
        <w:rPr>
          <w:b/>
          <w:spacing w:val="20"/>
          <w:sz w:val="32"/>
          <w:szCs w:val="32"/>
        </w:rPr>
        <w:br w:type="page" w:clear="all"/>
      </w:r>
      <w:r>
        <w:rPr>
          <w:b/>
        </w:rPr>
      </w:r>
      <w:r/>
    </w:p>
    <w:p>
      <w:pPr>
        <w:pStyle w:val="883"/>
        <w:spacing w:line="360" w:lineRule="auto"/>
        <w:rPr>
          <w:rFonts w:hint="eastAsia" w:ascii="宋体" w:hAnsi="宋体" w:eastAsia="宋体" w:cs="宋体"/>
          <w:color w:val="000000"/>
          <w:sz w:val="21"/>
          <w:szCs w:val="21"/>
        </w:rPr>
        <w:outlineLvl w:val="2"/>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满足《中华人民共和国政府采购法》第二十二条规定及法律法规的其他规定</w:t>
      </w:r>
      <w:r>
        <w:rPr>
          <w:rFonts w:hint="eastAsia" w:ascii="宋体" w:hAnsi="宋体" w:eastAsia="宋体" w:cs="宋体"/>
          <w:color w:val="000000"/>
          <w:sz w:val="21"/>
          <w:szCs w:val="21"/>
        </w:rPr>
      </w:r>
      <w:r/>
    </w:p>
    <w:p>
      <w:pPr>
        <w:pStyle w:val="886"/>
        <w:spacing w:line="240" w:lineRule="auto"/>
        <w:rPr>
          <w:rFonts w:hint="eastAsia" w:ascii="宋体" w:hAnsi="宋体" w:eastAsia="宋体" w:cs="宋体"/>
          <w:b w:val="0"/>
          <w:color w:val="000000"/>
          <w:sz w:val="21"/>
          <w:szCs w:val="21"/>
          <w:u w:val="none"/>
        </w:rPr>
      </w:pPr>
      <w:r>
        <w:rPr>
          <w:rFonts w:hint="eastAsia" w:hAnsi="宋体" w:eastAsia="宋体" w:cs="宋体"/>
          <w:b w:val="0"/>
          <w:color w:val="000000"/>
          <w:sz w:val="21"/>
          <w:szCs w:val="21"/>
          <w:u w:val="none"/>
          <w:lang w:val="en-US" w:eastAsia="zh-CN"/>
        </w:rPr>
        <w:t xml:space="preserve">1-1 供应商营业执照：</w:t>
      </w:r>
      <w:r>
        <w:rPr>
          <w:rFonts w:hint="eastAsia" w:ascii="宋体" w:hAnsi="宋体" w:eastAsia="宋体" w:cs="宋体"/>
          <w:b w:val="0"/>
          <w:color w:val="000000"/>
          <w:sz w:val="21"/>
          <w:szCs w:val="21"/>
          <w:u w:val="none"/>
        </w:rPr>
        <w:t xml:space="preserve">有效的法人或者其他组织的营业执照等证明文件</w:t>
      </w:r>
      <w:r>
        <w:rPr>
          <w:rFonts w:hint="eastAsia" w:ascii="宋体" w:hAnsi="宋体" w:eastAsia="宋体" w:cs="宋体"/>
          <w:b w:val="0"/>
          <w:color w:val="000000"/>
          <w:sz w:val="21"/>
          <w:szCs w:val="21"/>
          <w:u w:val="none"/>
        </w:rPr>
      </w:r>
      <w:r/>
    </w:p>
    <w:p>
      <w:pPr>
        <w:pStyle w:val="886"/>
        <w:rPr>
          <w:rFonts w:hint="eastAsia" w:ascii="宋体" w:hAnsi="宋体" w:eastAsia="宋体" w:cs="宋体"/>
          <w:b w:val="0"/>
          <w:bCs/>
          <w:color w:val="000000"/>
          <w:sz w:val="21"/>
          <w:szCs w:val="21"/>
          <w:u w:val="none"/>
        </w:rPr>
      </w:pPr>
      <w:r>
        <w:rPr>
          <w:rFonts w:hint="eastAsia" w:ascii="宋体" w:hAnsi="宋体" w:eastAsia="宋体" w:cs="宋体"/>
          <w:b w:val="0"/>
          <w:color w:val="000000"/>
          <w:sz w:val="21"/>
          <w:szCs w:val="21"/>
          <w:u w:val="none"/>
        </w:rPr>
        <w:t xml:space="preserve">1-</w:t>
      </w:r>
      <w:r>
        <w:rPr>
          <w:rFonts w:hint="eastAsia" w:hAnsi="宋体" w:eastAsia="宋体" w:cs="宋体"/>
          <w:b w:val="0"/>
          <w:color w:val="000000"/>
          <w:sz w:val="21"/>
          <w:szCs w:val="21"/>
          <w:u w:val="none"/>
          <w:lang w:val="en-US" w:eastAsia="zh-CN"/>
        </w:rPr>
        <w:t xml:space="preserve">2</w:t>
      </w:r>
      <w:r>
        <w:rPr>
          <w:rFonts w:hint="eastAsia" w:ascii="宋体" w:hAnsi="宋体" w:eastAsia="宋体" w:cs="宋体"/>
          <w:b w:val="0"/>
          <w:color w:val="000000"/>
          <w:sz w:val="21"/>
          <w:szCs w:val="21"/>
          <w:u w:val="none"/>
        </w:rPr>
        <w:t xml:space="preserve"> 投标人资格声明函（实质性格式）</w:t>
      </w:r>
      <w:r>
        <w:rPr>
          <w:rFonts w:hint="eastAsia" w:ascii="宋体" w:hAnsi="宋体" w:eastAsia="宋体" w:cs="宋体"/>
          <w:b w:val="0"/>
          <w:bCs/>
          <w:color w:val="000000"/>
          <w:sz w:val="21"/>
          <w:szCs w:val="21"/>
          <w:u w:val="none"/>
        </w:rPr>
      </w:r>
      <w:r/>
    </w:p>
    <w:p>
      <w:pPr>
        <w:pStyle w:val="88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83"/>
        <w:jc w:val="center"/>
        <w:spacing w:before="120" w:line="360" w:lineRule="auto"/>
        <w:widowControl/>
        <w:rPr>
          <w:rFonts w:ascii="宋体" w:hAnsi="宋体" w:cs="宋体"/>
          <w:sz w:val="32"/>
          <w:szCs w:val="32"/>
        </w:rPr>
      </w:pPr>
      <w:r>
        <w:rPr>
          <w:rFonts w:hint="eastAsia" w:ascii="宋体" w:hAnsi="宋体" w:cs="宋体"/>
          <w:b/>
          <w:sz w:val="32"/>
          <w:szCs w:val="32"/>
        </w:rPr>
        <w:t xml:space="preserve">投标人资格声明函</w:t>
      </w:r>
      <w:r>
        <w:rPr>
          <w:rFonts w:ascii="宋体" w:hAnsi="宋体" w:cs="宋体"/>
          <w:sz w:val="32"/>
          <w:szCs w:val="32"/>
        </w:rPr>
      </w:r>
      <w:r/>
    </w:p>
    <w:p>
      <w:pPr>
        <w:pStyle w:val="905"/>
        <w:ind w:firstLine="480"/>
        <w:spacing w:line="460" w:lineRule="exact"/>
      </w:pPr>
      <w:r/>
      <w:r/>
    </w:p>
    <w:p>
      <w:pPr>
        <w:pStyle w:val="905"/>
        <w:ind w:firstLine="480"/>
        <w:spacing w:line="460" w:lineRule="exact"/>
        <w:rPr>
          <w:rFonts w:hint="eastAsia" w:eastAsia="宋体"/>
          <w:sz w:val="21"/>
          <w:szCs w:val="21"/>
          <w:lang w:eastAsia="zh-CN"/>
        </w:rPr>
      </w:pPr>
      <w:r>
        <w:rPr>
          <w:rFonts w:hint="eastAsia"/>
          <w:sz w:val="21"/>
          <w:szCs w:val="21"/>
        </w:rPr>
        <w:t xml:space="preserve">致：</w:t>
      </w:r>
      <w:r>
        <w:rPr>
          <w:rFonts w:hint="eastAsia"/>
          <w:sz w:val="21"/>
          <w:szCs w:val="21"/>
          <w:u w:val="single"/>
          <w:lang w:eastAsia="zh-CN"/>
        </w:rPr>
        <w:t xml:space="preserve">常州市阳峻项目管理有限公司</w:t>
      </w:r>
      <w:r>
        <w:rPr>
          <w:rFonts w:hint="eastAsia" w:eastAsia="宋体"/>
          <w:sz w:val="21"/>
          <w:szCs w:val="21"/>
          <w:lang w:eastAsia="zh-CN"/>
        </w:rPr>
      </w:r>
      <w:r/>
    </w:p>
    <w:p>
      <w:pPr>
        <w:pStyle w:val="905"/>
        <w:ind w:firstLine="840"/>
        <w:spacing w:line="460" w:lineRule="exact"/>
        <w:rPr>
          <w:sz w:val="21"/>
          <w:szCs w:val="21"/>
        </w:rPr>
      </w:pPr>
      <w:r>
        <w:rPr>
          <w:rFonts w:hint="eastAsia"/>
          <w:sz w:val="21"/>
          <w:szCs w:val="21"/>
          <w:u w:val="single"/>
        </w:rPr>
        <w:t xml:space="preserve">（采购人名称）</w:t>
      </w:r>
      <w:r>
        <w:rPr>
          <w:sz w:val="21"/>
          <w:szCs w:val="21"/>
        </w:rPr>
      </w:r>
      <w:r/>
    </w:p>
    <w:p>
      <w:pPr>
        <w:pStyle w:val="905"/>
        <w:ind w:firstLine="480"/>
        <w:spacing w:line="460" w:lineRule="exact"/>
        <w:rPr>
          <w:sz w:val="21"/>
          <w:szCs w:val="21"/>
        </w:rPr>
      </w:pPr>
      <w:r>
        <w:rPr>
          <w:rFonts w:hint="eastAsia"/>
          <w:sz w:val="21"/>
          <w:szCs w:val="21"/>
        </w:rPr>
        <w:t xml:space="preserve">按照《中华人民共和国政府采购法》第二十二条和</w:t>
      </w:r>
      <w:r>
        <w:rPr>
          <w:rFonts w:hint="eastAsia"/>
          <w:sz w:val="21"/>
          <w:szCs w:val="21"/>
          <w:lang w:val="en-US" w:eastAsia="zh-CN"/>
        </w:rPr>
        <w:t xml:space="preserve">采购</w:t>
      </w:r>
      <w:r>
        <w:rPr>
          <w:rFonts w:hint="eastAsia"/>
          <w:sz w:val="21"/>
          <w:szCs w:val="21"/>
        </w:rPr>
        <w:t xml:space="preserve">文件的规定，我单位郑重声明如下：</w:t>
      </w:r>
      <w:r>
        <w:rPr>
          <w:sz w:val="21"/>
          <w:szCs w:val="21"/>
        </w:rPr>
      </w:r>
      <w:r/>
    </w:p>
    <w:p>
      <w:pPr>
        <w:pStyle w:val="905"/>
        <w:ind w:firstLine="480"/>
        <w:spacing w:line="460" w:lineRule="exact"/>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905"/>
        <w:ind w:firstLine="480"/>
        <w:spacing w:line="460" w:lineRule="exact"/>
        <w:rPr>
          <w:sz w:val="21"/>
          <w:szCs w:val="21"/>
        </w:rPr>
      </w:pPr>
      <w:r>
        <w:rPr>
          <w:rFonts w:hint="eastAsia"/>
          <w:sz w:val="21"/>
          <w:szCs w:val="21"/>
        </w:rPr>
        <w:t xml:space="preserve">二、我单位未被“国家企业信用信息系统”列入经营异常名录或者严重违法企业名单。</w:t>
      </w:r>
      <w:r>
        <w:rPr>
          <w:sz w:val="21"/>
          <w:szCs w:val="21"/>
        </w:rPr>
      </w:r>
      <w:r/>
    </w:p>
    <w:p>
      <w:pPr>
        <w:pStyle w:val="905"/>
        <w:ind w:firstLine="480"/>
        <w:spacing w:line="460" w:lineRule="exact"/>
        <w:rPr>
          <w:sz w:val="21"/>
          <w:szCs w:val="21"/>
        </w:rPr>
      </w:pPr>
      <w:r>
        <w:rPr>
          <w:rFonts w:hint="eastAsia"/>
          <w:sz w:val="21"/>
          <w:szCs w:val="21"/>
        </w:rPr>
        <w:t xml:space="preserve">三、我单位具有良好的商业信誉（指投标人经营状况良好，无本资格声明第十条情形）和健全的财务会计制度。</w:t>
      </w:r>
      <w:r>
        <w:rPr>
          <w:sz w:val="21"/>
          <w:szCs w:val="21"/>
        </w:rPr>
      </w:r>
      <w:r/>
    </w:p>
    <w:p>
      <w:pPr>
        <w:pStyle w:val="905"/>
        <w:ind w:firstLine="480"/>
        <w:spacing w:line="460" w:lineRule="exact"/>
        <w:rPr>
          <w:sz w:val="21"/>
          <w:szCs w:val="21"/>
        </w:rPr>
      </w:pPr>
      <w:r>
        <w:rPr>
          <w:rFonts w:hint="eastAsia"/>
          <w:sz w:val="21"/>
          <w:szCs w:val="21"/>
        </w:rPr>
        <w:t xml:space="preserve">四、我单位依法进行纳税和社会保险申报并实际履行了义务。</w:t>
      </w:r>
      <w:r>
        <w:rPr>
          <w:sz w:val="21"/>
          <w:szCs w:val="21"/>
        </w:rPr>
      </w:r>
      <w:r/>
    </w:p>
    <w:p>
      <w:pPr>
        <w:pStyle w:val="905"/>
        <w:ind w:firstLine="480"/>
        <w:spacing w:line="460" w:lineRule="exact"/>
        <w:rPr>
          <w:sz w:val="21"/>
          <w:szCs w:val="21"/>
        </w:rPr>
      </w:pPr>
      <w:r>
        <w:rPr>
          <w:rFonts w:hint="eastAsia"/>
          <w:sz w:val="21"/>
          <w:szCs w:val="21"/>
        </w:rPr>
        <w:t xml:space="preserve">五、我单位具有履行本项目采购合同所必需的设备和专业技术能力，并具有履行合同的良好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sz w:val="21"/>
          <w:szCs w:val="21"/>
        </w:rPr>
      </w:r>
      <w:r/>
    </w:p>
    <w:p>
      <w:pPr>
        <w:pStyle w:val="905"/>
        <w:ind w:firstLine="480"/>
        <w:spacing w:line="460" w:lineRule="exact"/>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905"/>
        <w:ind w:firstLine="480"/>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905"/>
        <w:ind w:firstLine="480"/>
        <w:spacing w:line="460" w:lineRule="exact"/>
        <w:rPr>
          <w:sz w:val="21"/>
          <w:szCs w:val="21"/>
        </w:rPr>
      </w:pPr>
      <w:r>
        <w:rPr>
          <w:rFonts w:hint="eastAsia"/>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rPr>
      </w:r>
      <w:r/>
    </w:p>
    <w:p>
      <w:pPr>
        <w:pStyle w:val="905"/>
        <w:ind w:firstLine="480"/>
        <w:spacing w:line="460" w:lineRule="exact"/>
        <w:rPr>
          <w:sz w:val="21"/>
          <w:szCs w:val="21"/>
        </w:rPr>
      </w:pPr>
      <w:r>
        <w:rPr>
          <w:rFonts w:hint="eastAsia"/>
          <w:sz w:val="21"/>
          <w:szCs w:val="21"/>
        </w:rPr>
        <w:t xml:space="preserve">七、我单位具备法律、行政法规规定的其他条件。</w:t>
      </w:r>
      <w:r>
        <w:rPr>
          <w:sz w:val="21"/>
          <w:szCs w:val="21"/>
        </w:rPr>
      </w:r>
      <w:r/>
    </w:p>
    <w:p>
      <w:pPr>
        <w:pStyle w:val="905"/>
        <w:ind w:firstLine="480"/>
        <w:spacing w:line="460" w:lineRule="exact"/>
        <w:rPr>
          <w:sz w:val="21"/>
          <w:szCs w:val="21"/>
        </w:rPr>
      </w:pPr>
      <w:r>
        <w:rPr>
          <w:rFonts w:hint="eastAsia"/>
          <w:sz w:val="21"/>
          <w:szCs w:val="21"/>
        </w:rPr>
        <w:t xml:space="preserve">八、与我单位存在“单位负责人为同一人或者存在直接控股、管理关系”的其他单位信息如下（如无此情形的，填写“无”）：</w:t>
      </w:r>
      <w:r>
        <w:rPr>
          <w:sz w:val="21"/>
          <w:szCs w:val="21"/>
        </w:rPr>
      </w:r>
      <w:r/>
    </w:p>
    <w:p>
      <w:pPr>
        <w:pStyle w:val="905"/>
        <w:ind w:firstLine="480"/>
        <w:spacing w:line="460" w:lineRule="exact"/>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905"/>
        <w:ind w:firstLine="480"/>
        <w:spacing w:line="460" w:lineRule="exact"/>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905"/>
        <w:ind w:firstLine="480"/>
        <w:spacing w:line="460" w:lineRule="exact"/>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905"/>
        <w:ind w:firstLine="480"/>
        <w:spacing w:line="460" w:lineRule="exact"/>
        <w:rPr>
          <w:sz w:val="21"/>
          <w:szCs w:val="21"/>
        </w:rPr>
      </w:pPr>
      <w:r>
        <w:rPr>
          <w:rFonts w:hint="eastAsia"/>
          <w:sz w:val="21"/>
          <w:szCs w:val="21"/>
        </w:rPr>
        <w:t xml:space="preserve">九、</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不属于为本项目提供整体设计、规范编制或者项目管理、监理、检测等服务的投标人。</w:t>
      </w:r>
      <w:r>
        <w:rPr>
          <w:sz w:val="21"/>
          <w:szCs w:val="21"/>
        </w:rPr>
      </w:r>
      <w:r/>
    </w:p>
    <w:p>
      <w:pPr>
        <w:pStyle w:val="905"/>
        <w:ind w:firstLine="480"/>
        <w:spacing w:line="460" w:lineRule="exact"/>
        <w:rPr>
          <w:sz w:val="21"/>
          <w:szCs w:val="21"/>
        </w:rPr>
      </w:pPr>
      <w:r>
        <w:rPr>
          <w:rFonts w:hint="eastAsia"/>
          <w:sz w:val="21"/>
          <w:szCs w:val="21"/>
        </w:rPr>
        <w:t xml:space="preserve">十、</w:t>
      </w:r>
      <w:r>
        <w:rPr>
          <w:sz w:val="21"/>
          <w:szCs w:val="21"/>
        </w:rPr>
        <w:t xml:space="preserve">我单位无以下不良信用记录情形：</w:t>
      </w:r>
      <w:r>
        <w:rPr>
          <w:sz w:val="21"/>
          <w:szCs w:val="21"/>
        </w:rPr>
      </w:r>
      <w:r/>
    </w:p>
    <w:p>
      <w:pPr>
        <w:pStyle w:val="905"/>
        <w:ind w:firstLine="480"/>
        <w:spacing w:line="460" w:lineRule="exact"/>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905"/>
        <w:ind w:firstLine="480"/>
        <w:spacing w:line="460" w:lineRule="exact"/>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905"/>
        <w:ind w:firstLine="480"/>
        <w:spacing w:line="460" w:lineRule="exact"/>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905"/>
        <w:ind w:firstLine="480"/>
        <w:spacing w:line="460" w:lineRule="exact"/>
        <w:rPr>
          <w:sz w:val="21"/>
          <w:szCs w:val="21"/>
        </w:rPr>
      </w:pPr>
      <w:r>
        <w:rPr>
          <w:sz w:val="21"/>
          <w:szCs w:val="21"/>
        </w:rPr>
      </w:r>
      <w:r/>
    </w:p>
    <w:p>
      <w:pPr>
        <w:pStyle w:val="905"/>
        <w:ind w:firstLine="480"/>
        <w:spacing w:line="460" w:lineRule="exact"/>
        <w:rPr>
          <w:sz w:val="21"/>
          <w:szCs w:val="21"/>
        </w:rPr>
      </w:pPr>
      <w:r>
        <w:rPr>
          <w:rFonts w:hint="eastAsia"/>
          <w:sz w:val="21"/>
          <w:szCs w:val="21"/>
        </w:rPr>
        <w:t xml:space="preserve">我单位保证上述声明的事项都是真实的，如有虚假，我单位愿意承担相应的法律责任，并承担因此所造成的一切损失。</w:t>
      </w:r>
      <w:r>
        <w:rPr>
          <w:sz w:val="21"/>
          <w:szCs w:val="21"/>
        </w:rPr>
      </w:r>
      <w:r/>
    </w:p>
    <w:p>
      <w:pPr>
        <w:pStyle w:val="905"/>
        <w:ind w:firstLine="480"/>
        <w:spacing w:line="460" w:lineRule="exact"/>
        <w:rPr>
          <w:sz w:val="21"/>
          <w:szCs w:val="21"/>
        </w:rPr>
      </w:pPr>
      <w:r>
        <w:rPr>
          <w:sz w:val="21"/>
          <w:szCs w:val="21"/>
        </w:rPr>
      </w:r>
      <w:r/>
    </w:p>
    <w:p>
      <w:pPr>
        <w:pStyle w:val="905"/>
        <w:ind w:firstLine="480"/>
        <w:spacing w:line="460" w:lineRule="exact"/>
        <w:rPr>
          <w:sz w:val="21"/>
          <w:szCs w:val="21"/>
        </w:rPr>
      </w:pPr>
      <w:r>
        <w:rPr>
          <w:sz w:val="21"/>
          <w:szCs w:val="21"/>
        </w:rPr>
      </w:r>
      <w:r/>
    </w:p>
    <w:p>
      <w:pPr>
        <w:pStyle w:val="905"/>
        <w:ind w:firstLine="480"/>
        <w:spacing w:line="460" w:lineRule="exact"/>
        <w:rPr>
          <w:sz w:val="21"/>
          <w:szCs w:val="21"/>
        </w:rPr>
      </w:pPr>
      <w:r>
        <w:rPr>
          <w:rFonts w:hint="eastAsia"/>
          <w:sz w:val="21"/>
          <w:szCs w:val="21"/>
        </w:rPr>
        <w:t xml:space="preserve">                                            投标人：（加盖公章）</w:t>
      </w:r>
      <w:r>
        <w:rPr>
          <w:sz w:val="21"/>
          <w:szCs w:val="21"/>
        </w:rPr>
      </w:r>
      <w:r/>
    </w:p>
    <w:p>
      <w:pPr>
        <w:pStyle w:val="905"/>
        <w:ind w:firstLine="480"/>
        <w:spacing w:line="460" w:lineRule="exact"/>
        <w:rPr>
          <w:sz w:val="21"/>
          <w:szCs w:val="21"/>
        </w:rPr>
      </w:pPr>
      <w:r>
        <w:rPr>
          <w:rFonts w:hint="eastAsia"/>
          <w:sz w:val="21"/>
          <w:szCs w:val="21"/>
        </w:rPr>
        <w:t xml:space="preserve">                                           法定代表人（或单位负责人）签字或盖章：</w:t>
      </w:r>
      <w:r>
        <w:rPr>
          <w:sz w:val="21"/>
          <w:szCs w:val="21"/>
        </w:rPr>
      </w:r>
      <w:r/>
    </w:p>
    <w:p>
      <w:pPr>
        <w:pStyle w:val="905"/>
        <w:ind w:firstLine="4305"/>
        <w:spacing w:line="460" w:lineRule="exact"/>
        <w:rPr>
          <w:rFonts w:hint="eastAsia"/>
          <w:sz w:val="21"/>
          <w:szCs w:val="21"/>
        </w:rPr>
      </w:pPr>
      <w:r>
        <w:rPr>
          <w:rFonts w:hint="eastAsia"/>
          <w:sz w:val="21"/>
          <w:szCs w:val="21"/>
        </w:rPr>
        <w:t xml:space="preserve">日期：    年    月    日</w:t>
      </w:r>
      <w:r>
        <w:rPr>
          <w:rFonts w:hint="eastAsia"/>
          <w:sz w:val="21"/>
          <w:szCs w:val="21"/>
        </w:rPr>
      </w:r>
      <w:r/>
    </w:p>
    <w:p>
      <w:pPr>
        <w:pStyle w:val="883"/>
        <w:spacing w:line="360" w:lineRule="auto"/>
        <w:rPr>
          <w:rFonts w:hint="eastAsia"/>
          <w:sz w:val="21"/>
          <w:szCs w:val="21"/>
        </w:rPr>
      </w:pPr>
      <w:r>
        <w:rPr>
          <w:rFonts w:hint="eastAsia"/>
          <w:sz w:val="21"/>
          <w:szCs w:val="21"/>
        </w:rPr>
      </w:r>
      <w:r/>
    </w:p>
    <w:p>
      <w:pPr>
        <w:pStyle w:val="883"/>
        <w:spacing w:line="360" w:lineRule="auto"/>
        <w:rPr>
          <w:rFonts w:hint="eastAsia"/>
          <w:sz w:val="21"/>
          <w:szCs w:val="21"/>
        </w:rPr>
      </w:pPr>
      <w:r>
        <w:rPr>
          <w:rFonts w:hint="eastAsia"/>
          <w:sz w:val="21"/>
          <w:szCs w:val="21"/>
        </w:rPr>
      </w:r>
      <w:r/>
    </w:p>
    <w:p>
      <w:pPr>
        <w:pStyle w:val="883"/>
        <w:spacing w:line="360" w:lineRule="auto"/>
        <w:rPr>
          <w:rFonts w:hint="eastAsia"/>
          <w:sz w:val="21"/>
          <w:szCs w:val="21"/>
        </w:rPr>
      </w:pPr>
      <w:r>
        <w:rPr>
          <w:rFonts w:hint="eastAsia"/>
          <w:sz w:val="21"/>
          <w:szCs w:val="21"/>
        </w:rPr>
      </w:r>
      <w:r/>
    </w:p>
    <w:p>
      <w:pPr>
        <w:pStyle w:val="883"/>
        <w:spacing w:line="360" w:lineRule="auto"/>
        <w:rPr>
          <w:sz w:val="21"/>
          <w:szCs w:val="21"/>
        </w:rPr>
        <w:sectPr>
          <w:headerReference w:type="default" r:id="rId13"/>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sz w:val="21"/>
          <w:szCs w:val="21"/>
        </w:rPr>
        <w:t xml:space="preserve">说明：</w:t>
      </w:r>
      <w:r>
        <w:rPr>
          <w:rFonts w:hint="eastAsia"/>
          <w:sz w:val="21"/>
          <w:szCs w:val="21"/>
        </w:rPr>
        <w:t xml:space="preserve">供应商承诺不实的，依据《政府采购法》第七十七条“提供虚假材料谋取中标、成交的”有关规定予以处理</w:t>
      </w:r>
      <w:r>
        <w:rPr>
          <w:sz w:val="21"/>
          <w:szCs w:val="21"/>
        </w:rPr>
        <w:t xml:space="preserve">。</w:t>
      </w:r>
      <w:r>
        <w:rPr>
          <w:sz w:val="21"/>
          <w:szCs w:val="21"/>
        </w:rPr>
      </w:r>
      <w:r/>
    </w:p>
    <w:p>
      <w:pPr>
        <w:pStyle w:val="883"/>
        <w:spacing w:line="360" w:lineRule="auto"/>
        <w:rPr>
          <w:rFonts w:hint="eastAsia" w:ascii="宋体" w:hAnsi="宋体" w:eastAsia="宋体" w:cs="宋体"/>
          <w:color w:val="000000"/>
          <w:sz w:val="21"/>
          <w:szCs w:val="21"/>
          <w:lang w:eastAsia="zh-CN"/>
        </w:rPr>
        <w:outlineLvl w:val="2"/>
      </w:pPr>
      <w:r/>
      <w:bookmarkStart w:id="649" w:name="_Hlt520350918"/>
      <w:r/>
      <w:bookmarkEnd w:id="649"/>
      <w:r/>
      <w:bookmarkStart w:id="650" w:name="_Hlt520274407"/>
      <w:r/>
      <w:bookmarkEnd w:id="650"/>
      <w:r/>
      <w:bookmarkStart w:id="651" w:name="_Hlt520343392"/>
      <w:r/>
      <w:bookmarkEnd w:id="651"/>
      <w:r/>
      <w:bookmarkStart w:id="652" w:name="_Hlt520355504"/>
      <w:r/>
      <w:bookmarkEnd w:id="652"/>
      <w:r/>
      <w:bookmarkStart w:id="653" w:name="_Hlt520273711"/>
      <w:r/>
      <w:bookmarkEnd w:id="653"/>
      <w:r/>
      <w:bookmarkStart w:id="654" w:name="_Hlt520271212"/>
      <w:r/>
      <w:bookmarkEnd w:id="654"/>
      <w:r/>
      <w:bookmarkStart w:id="655" w:name="_Hlt520343000"/>
      <w:r/>
      <w:bookmarkEnd w:id="655"/>
      <w:r/>
      <w:bookmarkStart w:id="656" w:name="_Hlt520274065"/>
      <w:r/>
      <w:bookmarkEnd w:id="656"/>
      <w:r/>
      <w:bookmarkStart w:id="657" w:name="_Hlt520274121"/>
      <w:r/>
      <w:bookmarkEnd w:id="657"/>
      <w:r/>
      <w:bookmarkStart w:id="658" w:name="_Hlt520274393"/>
      <w:r/>
      <w:bookmarkEnd w:id="658"/>
      <w:r/>
      <w:bookmarkStart w:id="659" w:name="_Toc150774761"/>
      <w:r/>
      <w:bookmarkStart w:id="660" w:name="_Toc226965746"/>
      <w:r/>
      <w:bookmarkStart w:id="661" w:name="_Toc226337252"/>
      <w:r/>
      <w:bookmarkStart w:id="662" w:name="_Toc226965829"/>
      <w:r/>
      <w:bookmarkStart w:id="663" w:name="_Toc226309800"/>
      <w:r/>
      <w:bookmarkStart w:id="664" w:name="_Toc520356217"/>
      <w:r/>
      <w:bookmarkStart w:id="665" w:name="_Toc142311058"/>
      <w:r/>
      <w:bookmarkStart w:id="666" w:name="_Toc195842921"/>
      <w:r/>
      <w:bookmarkStart w:id="667" w:name="_Toc127151556"/>
      <w:r/>
      <w:bookmarkStart w:id="668" w:name="_Toc150480794"/>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响应书</w:t>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eastAsia="宋体" w:cs="宋体"/>
          <w:color w:val="000000"/>
          <w:sz w:val="21"/>
          <w:szCs w:val="21"/>
          <w:lang w:eastAsia="zh-CN"/>
        </w:rPr>
        <w:t xml:space="preserve">（</w:t>
      </w:r>
      <w:r>
        <w:rPr>
          <w:rFonts w:hint="eastAsia" w:ascii="宋体" w:hAnsi="宋体" w:eastAsia="宋体" w:cs="宋体"/>
          <w:sz w:val="21"/>
          <w:szCs w:val="21"/>
        </w:rPr>
        <w:t xml:space="preserve">实质性格式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3"/>
        <w:spacing w:line="360" w:lineRule="auto"/>
        <w:tabs>
          <w:tab w:val="left" w:pos="5580" w:leader="none"/>
        </w:tabs>
        <w:rPr>
          <w:color w:val="000000"/>
          <w:sz w:val="24"/>
        </w:rPr>
      </w:pPr>
      <w:r>
        <w:rPr>
          <w:color w:val="000000"/>
          <w:sz w:val="24"/>
        </w:rPr>
      </w:r>
      <w:r/>
    </w:p>
    <w:p>
      <w:pPr>
        <w:pStyle w:val="883"/>
        <w:jc w:val="center"/>
        <w:spacing w:line="360" w:lineRule="auto"/>
        <w:rPr>
          <w:b/>
          <w:color w:val="000000"/>
          <w:sz w:val="32"/>
          <w:szCs w:val="32"/>
        </w:rPr>
      </w:pPr>
      <w:r>
        <w:rPr>
          <w:b/>
          <w:color w:val="000000"/>
          <w:sz w:val="32"/>
          <w:szCs w:val="32"/>
        </w:rPr>
        <w:t xml:space="preserve">响应</w:t>
      </w:r>
      <w:r>
        <w:rPr>
          <w:rFonts w:hint="eastAsia"/>
          <w:b/>
          <w:color w:val="000000"/>
          <w:sz w:val="32"/>
          <w:szCs w:val="32"/>
        </w:rPr>
        <w:t xml:space="preserve">函</w:t>
      </w:r>
      <w:r>
        <w:rPr>
          <w:b/>
          <w:color w:val="000000"/>
          <w:sz w:val="32"/>
          <w:szCs w:val="32"/>
        </w:rPr>
      </w:r>
      <w:r/>
    </w:p>
    <w:p>
      <w:pPr>
        <w:pStyle w:val="883"/>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（采购人或采购代理机构）</w:t>
      </w:r>
      <w:r>
        <w:rPr>
          <w:rFonts w:hint="eastAsia" w:ascii="宋体" w:hAnsi="宋体" w:eastAsia="宋体" w:cs="宋体"/>
          <w:color w:val="000000"/>
          <w:sz w:val="21"/>
          <w:szCs w:val="21"/>
        </w:rPr>
      </w:r>
      <w:r/>
    </w:p>
    <w:p>
      <w:pPr>
        <w:pStyle w:val="883"/>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ind w:firstLine="408"/>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我方参加你方就_____________________（项目名称，项目编号/包号）组织的采购活动，并对此项目进行响应。</w:t>
      </w:r>
      <w:r>
        <w:rPr>
          <w:rFonts w:hint="eastAsia" w:ascii="宋体" w:hAnsi="宋体" w:eastAsia="宋体" w:cs="宋体"/>
          <w:color w:val="000000"/>
          <w:sz w:val="21"/>
          <w:szCs w:val="21"/>
        </w:rPr>
      </w:r>
      <w:r/>
    </w:p>
    <w:p>
      <w:pPr>
        <w:pStyle w:val="883"/>
        <w:ind w:firstLine="408"/>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 我方已详细审查全部单一来源采购文件，自愿参与响应并承诺如下：</w:t>
      </w:r>
      <w:r>
        <w:rPr>
          <w:rFonts w:hint="eastAsia" w:ascii="宋体" w:hAnsi="宋体" w:eastAsia="宋体" w:cs="宋体"/>
          <w:color w:val="000000"/>
          <w:sz w:val="21"/>
          <w:szCs w:val="21"/>
        </w:rPr>
      </w:r>
      <w:r/>
    </w:p>
    <w:p>
      <w:pPr>
        <w:pStyle w:val="883"/>
        <w:ind w:left="360" w:firstLine="63"/>
        <w:spacing w:line="360" w:lineRule="auto"/>
        <w:tabs>
          <w:tab w:val="left" w:pos="720" w:leader="none"/>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（1）本响应有效期为自提交响应文件的截止之日起</w:t>
      </w:r>
      <w:r>
        <w:rPr>
          <w:rFonts w:hint="eastAsia" w:ascii="宋体" w:hAnsi="宋体" w:eastAsia="宋体" w:cs="宋体"/>
          <w:sz w:val="21"/>
          <w:szCs w:val="21"/>
        </w:rPr>
        <w:t xml:space="preserve">_____</w:t>
      </w:r>
      <w:r>
        <w:rPr>
          <w:rFonts w:hint="eastAsia" w:ascii="宋体" w:hAnsi="宋体" w:eastAsia="宋体" w:cs="宋体"/>
          <w:color w:val="000000"/>
          <w:sz w:val="21"/>
          <w:szCs w:val="21"/>
        </w:rPr>
        <w:t xml:space="preserve">个日历日。</w:t>
      </w:r>
      <w:r>
        <w:rPr>
          <w:rFonts w:hint="eastAsia" w:ascii="宋体" w:hAnsi="宋体" w:eastAsia="宋体" w:cs="宋体"/>
          <w:color w:val="000000"/>
          <w:sz w:val="21"/>
          <w:szCs w:val="21"/>
        </w:rPr>
      </w:r>
      <w:r/>
    </w:p>
    <w:p>
      <w:pPr>
        <w:pStyle w:val="883"/>
        <w:ind w:left="360" w:firstLine="63"/>
        <w:spacing w:line="360" w:lineRule="auto"/>
        <w:tabs>
          <w:tab w:val="left" w:pos="720" w:leader="none"/>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（2）除合同条款及采购需求偏离表列出的偏离外，我方响应单一来源采购文件的全部要求。</w:t>
      </w:r>
      <w:r>
        <w:rPr>
          <w:rFonts w:hint="eastAsia" w:ascii="宋体" w:hAnsi="宋体" w:eastAsia="宋体" w:cs="宋体"/>
          <w:color w:val="000000"/>
          <w:sz w:val="21"/>
          <w:szCs w:val="21"/>
        </w:rPr>
      </w:r>
      <w:r/>
    </w:p>
    <w:p>
      <w:pPr>
        <w:pStyle w:val="883"/>
        <w:ind w:firstLine="367"/>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（3）我方已提供的全部文件资料是真实、准确的，并对此承担一切法律后果。</w:t>
      </w:r>
      <w:r>
        <w:rPr>
          <w:rFonts w:hint="eastAsia" w:ascii="宋体" w:hAnsi="宋体" w:eastAsia="宋体" w:cs="宋体"/>
          <w:color w:val="000000"/>
          <w:sz w:val="21"/>
          <w:szCs w:val="21"/>
        </w:rPr>
      </w:r>
      <w:r/>
    </w:p>
    <w:p>
      <w:pPr>
        <w:pStyle w:val="883"/>
        <w:ind w:firstLine="367"/>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（4）如我方成交，我方将在法律规定的期限内与你方签订合同，按照单一来源采购文件要求提交履约保证金，并在合同约定的期限内完成合同规定的全部义务。</w:t>
      </w:r>
      <w:r>
        <w:rPr>
          <w:rFonts w:hint="eastAsia" w:ascii="宋体" w:hAnsi="宋体" w:eastAsia="宋体" w:cs="宋体"/>
          <w:color w:val="000000"/>
          <w:sz w:val="21"/>
          <w:szCs w:val="21"/>
        </w:rPr>
      </w:r>
      <w:r/>
    </w:p>
    <w:p>
      <w:pPr>
        <w:pStyle w:val="883"/>
        <w:ind w:left="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 其他补充条款（如有）：_____________________。</w:t>
      </w:r>
      <w:r>
        <w:rPr>
          <w:rFonts w:hint="eastAsia" w:ascii="宋体" w:hAnsi="宋体" w:eastAsia="宋体" w:cs="宋体"/>
          <w:color w:val="000000"/>
          <w:sz w:val="21"/>
          <w:szCs w:val="21"/>
        </w:rPr>
      </w:r>
      <w:r/>
    </w:p>
    <w:p>
      <w:pPr>
        <w:pStyle w:val="88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与本响应有关的一切正式往来信函请寄：</w:t>
      </w:r>
      <w:r>
        <w:rPr>
          <w:rFonts w:hint="eastAsia" w:ascii="宋体" w:hAnsi="宋体" w:eastAsia="宋体" w:cs="宋体"/>
          <w:color w:val="000000"/>
          <w:sz w:val="21"/>
          <w:szCs w:val="21"/>
        </w:rPr>
      </w:r>
      <w:r/>
    </w:p>
    <w:p>
      <w:pPr>
        <w:pStyle w:val="883"/>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地址_________________________     传真____________________________</w:t>
      </w:r>
      <w:r>
        <w:rPr>
          <w:rFonts w:hint="eastAsia" w:ascii="宋体" w:hAnsi="宋体" w:eastAsia="宋体" w:cs="宋体"/>
          <w:color w:val="000000"/>
          <w:sz w:val="21"/>
          <w:szCs w:val="21"/>
        </w:rPr>
      </w:r>
      <w:r/>
    </w:p>
    <w:p>
      <w:pPr>
        <w:pStyle w:val="883"/>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电话_________________________     电子函件________________________</w:t>
      </w:r>
      <w:r>
        <w:rPr>
          <w:rFonts w:hint="eastAsia" w:ascii="宋体" w:hAnsi="宋体" w:eastAsia="宋体" w:cs="宋体"/>
          <w:color w:val="000000"/>
          <w:sz w:val="21"/>
          <w:szCs w:val="21"/>
        </w:rPr>
      </w:r>
      <w:r/>
    </w:p>
    <w:p>
      <w:pPr>
        <w:pStyle w:val="883"/>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供应商名称（加盖公章） _____________________</w:t>
      </w:r>
      <w:r>
        <w:rPr>
          <w:rFonts w:hint="eastAsia" w:ascii="宋体" w:hAnsi="宋体" w:eastAsia="宋体" w:cs="宋体"/>
          <w:color w:val="000000"/>
          <w:sz w:val="21"/>
          <w:szCs w:val="21"/>
        </w:rPr>
      </w:r>
      <w:r/>
    </w:p>
    <w:p>
      <w:pPr>
        <w:pStyle w:val="883"/>
        <w:ind w:left="420"/>
        <w:spacing w:line="360" w:lineRule="auto"/>
        <w:tabs>
          <w:tab w:val="left" w:pos="558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u w:val="single"/>
        </w:rPr>
      </w:r>
      <w:r/>
    </w:p>
    <w:p>
      <w:pPr>
        <w:pStyle w:val="883"/>
        <w:jc w:val="left"/>
        <w:widowControl/>
        <w:rPr>
          <w:rFonts w:hint="eastAsia" w:ascii="宋体" w:hAnsi="宋体" w:eastAsia="宋体" w:cs="宋体"/>
          <w:color w:val="000000"/>
          <w:sz w:val="21"/>
          <w:szCs w:val="21"/>
          <w:lang w:eastAsia="zh-CN"/>
        </w:rPr>
      </w:pPr>
      <w:r/>
      <w:bookmarkStart w:id="669" w:name="_Hlt520355938"/>
      <w:r/>
      <w:bookmarkEnd w:id="669"/>
      <w:r/>
      <w:bookmarkStart w:id="670" w:name="_Hlt520356243"/>
      <w:r/>
      <w:bookmarkEnd w:id="670"/>
      <w:r/>
      <w:bookmarkStart w:id="671" w:name="_Toc142311059"/>
      <w:r/>
      <w:bookmarkStart w:id="672" w:name="_Toc520356218"/>
      <w:r/>
      <w:bookmarkStart w:id="673" w:name="_Toc150480795"/>
      <w:r/>
      <w:bookmarkStart w:id="674" w:name="_Toc305158825"/>
      <w:r/>
      <w:bookmarkStart w:id="675" w:name="_Toc226965747"/>
      <w:r/>
      <w:bookmarkStart w:id="676" w:name="_Toc226965830"/>
      <w:r/>
      <w:bookmarkStart w:id="677" w:name="_Toc265228395"/>
      <w:r/>
      <w:bookmarkStart w:id="678" w:name="_Toc226337253"/>
      <w:r/>
      <w:bookmarkStart w:id="679" w:name="_Toc195842922"/>
      <w:r/>
      <w:bookmarkStart w:id="680" w:name="_Toc127151557"/>
      <w:r/>
      <w:bookmarkStart w:id="681" w:name="_Toc480942350"/>
      <w:r/>
      <w:bookmarkStart w:id="682" w:name="_Toc226309801"/>
      <w:r/>
      <w:bookmarkStart w:id="683" w:name="_Toc305158899"/>
      <w:r/>
      <w:bookmarkStart w:id="684" w:name="_Toc264969247"/>
      <w:r/>
      <w:bookmarkStart w:id="685" w:name="_Toc150774762"/>
      <w:r/>
      <w:bookmarkStart w:id="686" w:name="_Ref467988705"/>
      <w:r>
        <w:rPr>
          <w:color w:val="000000"/>
          <w:sz w:val="24"/>
        </w:rPr>
        <w:br w:type="page" w:clear="all"/>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授权委托书</w:t>
      </w:r>
      <w:r>
        <w:rPr>
          <w:rFonts w:hint="eastAsia" w:ascii="宋体" w:hAnsi="宋体" w:eastAsia="宋体" w:cs="宋体"/>
          <w:color w:val="000000"/>
          <w:sz w:val="21"/>
          <w:szCs w:val="21"/>
          <w:lang w:eastAsia="zh-CN"/>
        </w:rPr>
        <w:t xml:space="preserve">（</w:t>
      </w:r>
      <w:r>
        <w:rPr>
          <w:rFonts w:hint="eastAsia" w:ascii="宋体" w:hAnsi="宋体" w:eastAsia="宋体" w:cs="宋体"/>
          <w:sz w:val="21"/>
          <w:szCs w:val="21"/>
        </w:rPr>
        <w:t xml:space="preserve">实质性格式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3"/>
        <w:jc w:val="center"/>
        <w:spacing w:line="3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授权委托书</w:t>
      </w:r>
      <w:r>
        <w:rPr>
          <w:rFonts w:hint="eastAsia" w:ascii="宋体" w:hAnsi="宋体" w:eastAsia="宋体" w:cs="宋体"/>
          <w:b/>
          <w:color w:val="000000"/>
          <w:sz w:val="32"/>
          <w:szCs w:val="32"/>
        </w:rPr>
      </w:r>
      <w:r/>
    </w:p>
    <w:p>
      <w:pPr>
        <w:pStyle w:val="88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本人</w:t>
      </w:r>
      <w:r>
        <w:rPr>
          <w:rFonts w:hint="eastAsia" w:ascii="宋体" w:hAnsi="宋体" w:eastAsia="宋体" w:cs="宋体"/>
          <w:color w:val="000000"/>
          <w:sz w:val="21"/>
          <w:szCs w:val="21"/>
          <w:lang w:val="zh-CN"/>
        </w:rPr>
        <w:t xml:space="preserve">_______</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lang w:val="zh-CN"/>
        </w:rPr>
        <w:t xml:space="preserve">________________</w:t>
      </w:r>
      <w:r>
        <w:rPr>
          <w:rFonts w:hint="eastAsia" w:ascii="宋体" w:hAnsi="宋体" w:eastAsia="宋体" w:cs="宋体"/>
          <w:color w:val="000000"/>
          <w:sz w:val="21"/>
          <w:szCs w:val="21"/>
        </w:rPr>
        <w:t xml:space="preserve">（供应商名称）的法定代表人（单位负责人），现委托</w:t>
      </w:r>
      <w:r>
        <w:rPr>
          <w:rFonts w:hint="eastAsia" w:ascii="宋体" w:hAnsi="宋体" w:eastAsia="宋体" w:cs="宋体"/>
          <w:color w:val="000000"/>
          <w:sz w:val="21"/>
          <w:szCs w:val="21"/>
          <w:lang w:val="zh-CN"/>
        </w:rPr>
        <w:t xml:space="preserve">_______</w:t>
      </w:r>
      <w:r>
        <w:rPr>
          <w:rFonts w:hint="eastAsia" w:ascii="宋体" w:hAnsi="宋体" w:eastAsia="宋体" w:cs="宋体"/>
          <w:color w:val="000000"/>
          <w:sz w:val="21"/>
          <w:szCs w:val="21"/>
        </w:rPr>
        <w:t xml:space="preserve">（姓名）为我方代理人。代理人根据授权，以我方名义签署、澄清确认、递交、撤回、修改</w:t>
      </w:r>
      <w:r>
        <w:rPr>
          <w:rFonts w:hint="eastAsia" w:ascii="宋体" w:hAnsi="宋体" w:eastAsia="宋体" w:cs="宋体"/>
          <w:color w:val="000000"/>
          <w:sz w:val="21"/>
          <w:szCs w:val="21"/>
          <w:lang w:val="zh-CN"/>
        </w:rPr>
        <w:t xml:space="preserve">________________</w:t>
      </w:r>
      <w:r>
        <w:rPr>
          <w:rFonts w:hint="eastAsia" w:ascii="宋体" w:hAnsi="宋体" w:eastAsia="宋体" w:cs="宋体"/>
          <w:color w:val="000000"/>
          <w:sz w:val="21"/>
          <w:szCs w:val="21"/>
        </w:rPr>
        <w:t xml:space="preserve">（项目名称）响应文件和处理有关事宜，其法律后果由我方承担。</w:t>
      </w:r>
      <w:r>
        <w:rPr>
          <w:rFonts w:hint="eastAsia" w:ascii="宋体" w:hAnsi="宋体" w:eastAsia="宋体" w:cs="宋体"/>
          <w:color w:val="000000"/>
          <w:sz w:val="21"/>
          <w:szCs w:val="21"/>
        </w:rPr>
      </w:r>
      <w:r/>
    </w:p>
    <w:p>
      <w:pPr>
        <w:pStyle w:val="88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委托期限：自本授权委托书签署之日起至响应有效期届满之日止。</w:t>
      </w:r>
      <w:r>
        <w:rPr>
          <w:rFonts w:hint="eastAsia" w:ascii="宋体" w:hAnsi="宋体" w:eastAsia="宋体" w:cs="宋体"/>
          <w:color w:val="000000"/>
          <w:sz w:val="21"/>
          <w:szCs w:val="21"/>
        </w:rPr>
      </w:r>
      <w:r/>
    </w:p>
    <w:p>
      <w:pPr>
        <w:pStyle w:val="88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代理人无转委托权。</w:t>
      </w:r>
      <w:r>
        <w:rPr>
          <w:rFonts w:hint="eastAsia" w:ascii="宋体" w:hAnsi="宋体" w:eastAsia="宋体" w:cs="宋体"/>
          <w:color w:val="000000"/>
          <w:sz w:val="21"/>
          <w:szCs w:val="21"/>
        </w:rPr>
      </w:r>
      <w:r/>
    </w:p>
    <w:p>
      <w:pPr>
        <w:pStyle w:val="88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：________________</w:t>
      </w:r>
      <w:r>
        <w:rPr>
          <w:rFonts w:hint="eastAsia" w:ascii="宋体" w:hAnsi="宋体" w:eastAsia="宋体" w:cs="宋体"/>
          <w:color w:val="000000"/>
          <w:sz w:val="21"/>
          <w:szCs w:val="21"/>
          <w:lang w:val="zh-CN"/>
        </w:rPr>
      </w:r>
      <w:r/>
    </w:p>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法定代表人（单位负责人）（签字、签章或印鉴）：</w:t>
      </w:r>
      <w:r>
        <w:rPr>
          <w:rFonts w:hint="eastAsia" w:ascii="宋体" w:hAnsi="宋体" w:eastAsia="宋体" w:cs="宋体"/>
          <w:color w:val="000000"/>
          <w:sz w:val="21"/>
          <w:szCs w:val="21"/>
          <w:lang w:val="zh-CN"/>
        </w:rPr>
        <w:t xml:space="preserve">________________</w:t>
      </w:r>
      <w:r>
        <w:rPr>
          <w:rFonts w:hint="eastAsia" w:ascii="宋体" w:hAnsi="宋体" w:eastAsia="宋体" w:cs="宋体"/>
          <w:color w:val="000000"/>
          <w:sz w:val="21"/>
          <w:szCs w:val="21"/>
        </w:rPr>
      </w:r>
      <w:r/>
    </w:p>
    <w:p>
      <w:pPr>
        <w:pStyle w:val="883"/>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委托代理人（签字/签章）：</w:t>
      </w:r>
      <w:r>
        <w:rPr>
          <w:rFonts w:hint="eastAsia" w:ascii="宋体" w:hAnsi="宋体" w:eastAsia="宋体" w:cs="宋体"/>
          <w:color w:val="000000"/>
          <w:sz w:val="21"/>
          <w:szCs w:val="21"/>
          <w:lang w:val="zh-CN"/>
        </w:rPr>
        <w:t xml:space="preserve">________________</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883"/>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日期：_____年______月______日</w:t>
      </w:r>
      <w:r>
        <w:rPr>
          <w:rFonts w:hint="eastAsia" w:ascii="宋体" w:hAnsi="宋体" w:eastAsia="宋体" w:cs="宋体"/>
          <w:color w:val="000000"/>
          <w:sz w:val="21"/>
          <w:szCs w:val="21"/>
          <w:lang w:val="zh-CN"/>
        </w:rPr>
      </w:r>
      <w:r/>
    </w:p>
    <w:p>
      <w:pPr>
        <w:pStyle w:val="883"/>
        <w:ind w:firstLine="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rPr>
          <w:rFonts w:hint="eastAsia" w:ascii="宋体" w:hAnsi="宋体" w:eastAsia="宋体" w:cs="宋体"/>
          <w:color w:val="000000"/>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委托代理人有效期内的身份证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rPr>
          <w:rFonts w:hint="eastAsia" w:ascii="宋体" w:hAnsi="宋体" w:eastAsia="宋体" w:cs="宋体"/>
          <w:color w:val="000000"/>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1.若供应商为事业单位或其他组织或分支机构（仅当单一来源采购文件注明允许分支机构响应的），则法定代表人（单位负责人）处的签署人可为单位负责人。</w:t>
      </w: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2.若响应文件中签字之处均为法定代表人（单位负责人）本人签署，则可不提供本《授权委托书》，但须提供《法定代表人（单位负责人）身份证明》（实质性格式）。</w:t>
      </w:r>
      <w:r>
        <w:rPr>
          <w:rFonts w:hint="eastAsia" w:ascii="宋体" w:hAnsi="宋体" w:eastAsia="宋体" w:cs="宋体"/>
          <w:color w:val="000000"/>
          <w:sz w:val="21"/>
          <w:szCs w:val="21"/>
        </w:rPr>
      </w:r>
      <w:r/>
    </w:p>
    <w:p>
      <w:pPr>
        <w:pStyle w:val="883"/>
        <w:jc w:val="both"/>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3.供应商为自然人的情形，可不提供本《授权委托书》。</w:t>
      </w:r>
      <w:r>
        <w:rPr>
          <w:rFonts w:hint="eastAsia" w:ascii="宋体" w:hAnsi="宋体" w:eastAsia="宋体" w:cs="宋体"/>
          <w:color w:val="000000"/>
          <w:sz w:val="21"/>
          <w:szCs w:val="21"/>
        </w:rPr>
      </w:r>
      <w:r/>
    </w:p>
    <w:p>
      <w:pPr>
        <w:pStyle w:val="883"/>
        <w:jc w:val="center"/>
        <w:spacing w:line="360" w:lineRule="auto"/>
        <w:tabs>
          <w:tab w:val="left" w:pos="5580" w:leader="none"/>
        </w:tabs>
        <w:rPr>
          <w:b/>
          <w:color w:val="000000"/>
          <w:sz w:val="32"/>
          <w:szCs w:val="32"/>
        </w:rPr>
      </w:pPr>
      <w:r>
        <w:rPr>
          <w:color w:val="000000"/>
          <w:sz w:val="30"/>
          <w:szCs w:val="30"/>
        </w:rPr>
        <w:br w:type="page" w:clear="all"/>
      </w:r>
      <w:r>
        <w:rPr>
          <w:b/>
          <w:color w:val="000000"/>
          <w:sz w:val="32"/>
          <w:szCs w:val="32"/>
        </w:rPr>
        <w:t xml:space="preserve">附：法定代表人（单位负责人）身份证明</w:t>
      </w:r>
      <w:r>
        <w:rPr>
          <w:b/>
          <w:color w:val="000000"/>
          <w:sz w:val="32"/>
          <w:szCs w:val="32"/>
        </w:rPr>
      </w:r>
      <w:r/>
    </w:p>
    <w:p>
      <w:pPr>
        <w:pStyle w:val="883"/>
        <w:spacing w:line="200" w:lineRule="exact"/>
        <w:rPr>
          <w:sz w:val="20"/>
          <w:szCs w:val="20"/>
        </w:rPr>
      </w:pPr>
      <w:r>
        <w:rPr>
          <w:sz w:val="20"/>
          <w:szCs w:val="20"/>
        </w:rPr>
      </w:r>
      <w:r/>
    </w:p>
    <w:p>
      <w:pPr>
        <w:pStyle w:val="883"/>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（采购人或采购代理机构）</w:t>
      </w:r>
      <w:r>
        <w:rPr>
          <w:rFonts w:hint="eastAsia" w:ascii="宋体" w:hAnsi="宋体" w:eastAsia="宋体" w:cs="宋体"/>
          <w:color w:val="000000"/>
          <w:sz w:val="21"/>
          <w:szCs w:val="21"/>
        </w:rPr>
      </w:r>
      <w:r/>
    </w:p>
    <w:p>
      <w:pPr>
        <w:pStyle w:val="915"/>
        <w:ind w:firstLine="420"/>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兹证明，</w:t>
      </w:r>
      <w:r>
        <w:rPr>
          <w:rFonts w:hint="eastAsia" w:ascii="宋体" w:hAnsi="宋体" w:eastAsia="宋体" w:cs="宋体"/>
          <w:sz w:val="21"/>
          <w:szCs w:val="21"/>
        </w:rPr>
      </w:r>
      <w:r/>
    </w:p>
    <w:p>
      <w:pPr>
        <w:pStyle w:val="915"/>
        <w:spacing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姓名：____性别：____年龄：____职务：____</w:t>
      </w:r>
      <w:r>
        <w:rPr>
          <w:rFonts w:hint="eastAsia" w:ascii="宋体" w:hAnsi="宋体" w:eastAsia="宋体" w:cs="宋体"/>
          <w:sz w:val="21"/>
          <w:szCs w:val="21"/>
        </w:rPr>
      </w:r>
      <w:r/>
    </w:p>
    <w:p>
      <w:pPr>
        <w:pStyle w:val="915"/>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pStyle w:val="915"/>
        <w:spacing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系</w:t>
      </w:r>
      <w:r>
        <w:rPr>
          <w:rFonts w:hint="eastAsia" w:ascii="宋体" w:hAnsi="宋体" w:eastAsia="宋体" w:cs="宋体"/>
          <w:sz w:val="21"/>
          <w:szCs w:val="21"/>
          <w:u w:val="single"/>
        </w:rPr>
        <w:tab/>
      </w:r>
      <w:r>
        <w:rPr>
          <w:rFonts w:hint="eastAsia" w:ascii="宋体" w:hAnsi="宋体" w:eastAsia="宋体" w:cs="宋体"/>
          <w:sz w:val="21"/>
          <w:szCs w:val="21"/>
        </w:rPr>
        <w:t xml:space="preserve">（供应商名称）的法定代表人（单位负责人）。</w:t>
      </w:r>
      <w:r>
        <w:rPr>
          <w:rFonts w:hint="eastAsia" w:ascii="宋体" w:hAnsi="宋体" w:eastAsia="宋体" w:cs="宋体"/>
          <w:sz w:val="21"/>
          <w:szCs w:val="21"/>
        </w:rPr>
      </w:r>
      <w:r/>
    </w:p>
    <w:p>
      <w:pPr>
        <w:pStyle w:val="915"/>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pStyle w:val="915"/>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pStyle w:val="915"/>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pStyle w:val="915"/>
        <w:ind w:right="-46"/>
        <w:spacing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z w:val="21"/>
          <w:szCs w:val="21"/>
        </w:rPr>
        <w:t xml:space="preserve">附：</w:t>
      </w:r>
      <w:r>
        <w:rPr>
          <w:rFonts w:hint="eastAsia" w:ascii="宋体" w:hAnsi="宋体" w:eastAsia="宋体" w:cs="宋体"/>
          <w:spacing w:val="-3"/>
          <w:sz w:val="21"/>
          <w:szCs w:val="21"/>
        </w:rPr>
        <w:t xml:space="preserve">法</w:t>
      </w:r>
      <w:r>
        <w:rPr>
          <w:rFonts w:hint="eastAsia" w:ascii="宋体" w:hAnsi="宋体" w:eastAsia="宋体" w:cs="宋体"/>
          <w:sz w:val="21"/>
          <w:szCs w:val="21"/>
        </w:rPr>
        <w:t xml:space="preserve">定</w:t>
      </w:r>
      <w:r>
        <w:rPr>
          <w:rFonts w:hint="eastAsia" w:ascii="宋体" w:hAnsi="宋体" w:eastAsia="宋体" w:cs="宋体"/>
          <w:spacing w:val="-3"/>
          <w:sz w:val="21"/>
          <w:szCs w:val="21"/>
        </w:rPr>
        <w:t xml:space="preserve">代</w:t>
      </w:r>
      <w:r>
        <w:rPr>
          <w:rFonts w:hint="eastAsia" w:ascii="宋体" w:hAnsi="宋体" w:eastAsia="宋体" w:cs="宋体"/>
          <w:sz w:val="21"/>
          <w:szCs w:val="21"/>
        </w:rPr>
        <w:t xml:space="preserve">表</w:t>
      </w:r>
      <w:r>
        <w:rPr>
          <w:rFonts w:hint="eastAsia" w:ascii="宋体" w:hAnsi="宋体" w:eastAsia="宋体" w:cs="宋体"/>
          <w:spacing w:val="-3"/>
          <w:sz w:val="21"/>
          <w:szCs w:val="21"/>
        </w:rPr>
        <w:t xml:space="preserve">人</w:t>
      </w:r>
      <w:r>
        <w:rPr>
          <w:rFonts w:hint="eastAsia" w:ascii="宋体" w:hAnsi="宋体" w:eastAsia="宋体" w:cs="宋体"/>
          <w:sz w:val="21"/>
          <w:szCs w:val="21"/>
        </w:rPr>
        <w:t xml:space="preserve">（</w:t>
      </w:r>
      <w:r>
        <w:rPr>
          <w:rFonts w:hint="eastAsia" w:ascii="宋体" w:hAnsi="宋体" w:eastAsia="宋体" w:cs="宋体"/>
          <w:spacing w:val="-3"/>
          <w:sz w:val="21"/>
          <w:szCs w:val="21"/>
        </w:rPr>
        <w:t xml:space="preserve">单</w:t>
      </w:r>
      <w:r>
        <w:rPr>
          <w:rFonts w:hint="eastAsia" w:ascii="宋体" w:hAnsi="宋体" w:eastAsia="宋体" w:cs="宋体"/>
          <w:sz w:val="21"/>
          <w:szCs w:val="21"/>
        </w:rPr>
        <w:t xml:space="preserve">位</w:t>
      </w:r>
      <w:r>
        <w:rPr>
          <w:rFonts w:hint="eastAsia" w:ascii="宋体" w:hAnsi="宋体" w:eastAsia="宋体" w:cs="宋体"/>
          <w:spacing w:val="-3"/>
          <w:sz w:val="21"/>
          <w:szCs w:val="21"/>
        </w:rPr>
        <w:t xml:space="preserve">负</w:t>
      </w:r>
      <w:r>
        <w:rPr>
          <w:rFonts w:hint="eastAsia" w:ascii="宋体" w:hAnsi="宋体" w:eastAsia="宋体" w:cs="宋体"/>
          <w:sz w:val="21"/>
          <w:szCs w:val="21"/>
        </w:rPr>
        <w:t xml:space="preserve">责人</w:t>
      </w:r>
      <w:r>
        <w:rPr>
          <w:rFonts w:hint="eastAsia" w:ascii="宋体" w:hAnsi="宋体" w:eastAsia="宋体" w:cs="宋体"/>
          <w:spacing w:val="-3"/>
          <w:sz w:val="21"/>
          <w:szCs w:val="21"/>
        </w:rPr>
        <w:t xml:space="preserve">）有效期内的身份证正反面电子件。</w:t>
      </w:r>
      <w:r>
        <w:rPr>
          <w:rFonts w:hint="eastAsia" w:ascii="宋体" w:hAnsi="宋体" w:eastAsia="宋体" w:cs="宋体"/>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15"/>
        <w:ind w:right="4305"/>
        <w:spacing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r>
      <w:r/>
    </w:p>
    <w:p>
      <w:pPr>
        <w:pStyle w:val="915"/>
        <w:ind w:right="4305"/>
        <w:spacing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r>
      <w:r/>
    </w:p>
    <w:p>
      <w:pPr>
        <w:pStyle w:val="883"/>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：________________</w:t>
      </w:r>
      <w:r>
        <w:rPr>
          <w:rFonts w:hint="eastAsia" w:ascii="宋体" w:hAnsi="宋体" w:eastAsia="宋体" w:cs="宋体"/>
          <w:color w:val="000000"/>
          <w:sz w:val="21"/>
          <w:szCs w:val="21"/>
          <w:lang w:val="zh-CN"/>
        </w:rPr>
      </w:r>
      <w:r/>
    </w:p>
    <w:p>
      <w:pPr>
        <w:pStyle w:val="915"/>
        <w:ind w:right="95"/>
        <w:spacing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）（签字</w:t>
      </w:r>
      <w:r>
        <w:rPr>
          <w:rFonts w:hint="eastAsia" w:ascii="宋体" w:hAnsi="宋体" w:eastAsia="宋体" w:cs="宋体"/>
          <w:color w:val="000000"/>
          <w:sz w:val="21"/>
          <w:szCs w:val="21"/>
        </w:rPr>
        <w:t xml:space="preserve">、签章</w:t>
      </w:r>
      <w:r>
        <w:rPr>
          <w:rFonts w:hint="eastAsia" w:ascii="宋体" w:hAnsi="宋体" w:eastAsia="宋体" w:cs="宋体"/>
          <w:spacing w:val="-3"/>
          <w:sz w:val="21"/>
          <w:szCs w:val="21"/>
        </w:rPr>
        <w:t xml:space="preserve">或印鉴）：_____________</w:t>
      </w:r>
      <w:r>
        <w:rPr>
          <w:rFonts w:hint="eastAsia" w:ascii="宋体" w:hAnsi="宋体" w:eastAsia="宋体" w:cs="宋体"/>
          <w:spacing w:val="-3"/>
          <w:sz w:val="21"/>
          <w:szCs w:val="21"/>
        </w:rPr>
      </w:r>
      <w:r/>
    </w:p>
    <w:p>
      <w:pPr>
        <w:pStyle w:val="883"/>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日期：_____年______月______日</w:t>
      </w:r>
      <w:r>
        <w:rPr>
          <w:rFonts w:hint="eastAsia" w:ascii="宋体" w:hAnsi="宋体" w:eastAsia="宋体" w:cs="宋体"/>
          <w:color w:val="000000"/>
          <w:sz w:val="21"/>
          <w:szCs w:val="21"/>
          <w:lang w:val="zh-CN"/>
        </w:rPr>
      </w:r>
      <w:r/>
    </w:p>
    <w:p>
      <w:pPr>
        <w:pStyle w:val="883"/>
        <w:jc w:val="left"/>
        <w:widowControl/>
        <w:rPr>
          <w:rFonts w:hint="eastAsia" w:ascii="宋体" w:hAnsi="宋体" w:eastAsia="宋体" w:cs="宋体"/>
          <w:i/>
          <w:color w:val="000000"/>
          <w:sz w:val="21"/>
          <w:szCs w:val="21"/>
          <w:u w:val="single"/>
        </w:rPr>
      </w:pPr>
      <w:r>
        <w:rPr>
          <w:rFonts w:hint="eastAsia" w:ascii="宋体" w:hAnsi="宋体" w:eastAsia="宋体" w:cs="宋体"/>
          <w:i/>
          <w:color w:val="000000"/>
          <w:sz w:val="21"/>
          <w:szCs w:val="21"/>
          <w:u w:val="single"/>
        </w:rPr>
      </w:r>
      <w:r/>
    </w:p>
    <w:p>
      <w:pPr>
        <w:pStyle w:val="883"/>
        <w:jc w:val="left"/>
        <w:widowControl/>
        <w:rPr>
          <w:rFonts w:hint="eastAsia" w:ascii="宋体" w:hAnsi="宋体" w:eastAsia="宋体" w:cs="宋体"/>
          <w:i/>
          <w:color w:val="000000"/>
          <w:sz w:val="21"/>
          <w:szCs w:val="21"/>
          <w:u w:val="single"/>
        </w:rPr>
      </w:pPr>
      <w:r>
        <w:rPr>
          <w:rFonts w:hint="eastAsia" w:ascii="宋体" w:hAnsi="宋体" w:eastAsia="宋体" w:cs="宋体"/>
          <w:i/>
          <w:color w:val="000000"/>
          <w:sz w:val="21"/>
          <w:szCs w:val="21"/>
          <w:u w:val="single"/>
        </w:rPr>
      </w:r>
      <w:r/>
    </w:p>
    <w:p>
      <w:pPr>
        <w:pStyle w:val="883"/>
        <w:jc w:val="left"/>
        <w:widowControl/>
        <w:rPr>
          <w:rFonts w:hint="eastAsia" w:ascii="宋体" w:hAnsi="宋体" w:eastAsia="宋体" w:cs="宋体"/>
          <w:color w:val="000000"/>
          <w:sz w:val="21"/>
          <w:szCs w:val="21"/>
        </w:rPr>
      </w:pPr>
      <w:r>
        <w:rPr>
          <w:color w:val="000000"/>
          <w:sz w:val="24"/>
          <w:szCs w:val="20"/>
        </w:rPr>
        <w:br w:type="page" w:clear="all"/>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政府采购供应商信用承诺书（实质性格式）</w:t>
      </w:r>
      <w:r>
        <w:rPr>
          <w:rFonts w:hint="eastAsia" w:ascii="宋体" w:hAnsi="宋体" w:eastAsia="宋体" w:cs="宋体"/>
          <w:color w:val="000000"/>
          <w:sz w:val="21"/>
          <w:szCs w:val="21"/>
        </w:rPr>
      </w:r>
      <w:r/>
    </w:p>
    <w:p>
      <w:pPr>
        <w:pStyle w:val="88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3"/>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rPr>
          <w:rFonts w:hint="eastAsia" w:ascii="宋体" w:hAnsi="宋体" w:eastAsia="宋体" w:cs="宋体"/>
          <w:b/>
          <w:sz w:val="32"/>
          <w:szCs w:val="32"/>
        </w:rPr>
      </w:r>
      <w:r/>
    </w:p>
    <w:p>
      <w:pPr>
        <w:pStyle w:val="883"/>
        <w:ind w:firstLine="640"/>
      </w:pPr>
      <w:r/>
      <w:r/>
    </w:p>
    <w:p>
      <w:pPr>
        <w:pStyle w:val="883"/>
        <w:ind w:firstLine="480"/>
        <w:spacing w:line="276" w:lineRule="auto"/>
        <w:rPr>
          <w:rFonts w:hint="eastAsia" w:ascii="宋体" w:hAnsi="宋体" w:eastAsia="宋体" w:cs="宋体"/>
          <w:sz w:val="21"/>
          <w:szCs w:val="21"/>
        </w:rPr>
      </w:pPr>
      <w:r>
        <w:rPr>
          <w:rFonts w:hint="eastAsia" w:ascii="宋体" w:hAnsi="宋体" w:eastAsia="宋体" w:cs="宋体"/>
          <w:sz w:val="21"/>
          <w:szCs w:val="21"/>
        </w:rPr>
        <w:t xml:space="preserve">为维护公开、公平、公正的政府采购市场秩序，树立诚实守信的供应商形象，本单位在参与政府采购活动中,自愿作出以下承诺：</w:t>
      </w:r>
      <w:r>
        <w:rPr>
          <w:rFonts w:hint="eastAsia" w:ascii="宋体" w:hAnsi="宋体" w:eastAsia="宋体" w:cs="宋体"/>
          <w:sz w:val="21"/>
          <w:szCs w:val="21"/>
        </w:rPr>
      </w:r>
      <w:r/>
    </w:p>
    <w:p>
      <w:pPr>
        <w:pStyle w:val="883"/>
        <w:ind w:firstLine="480"/>
        <w:spacing w:line="276" w:lineRule="auto"/>
        <w:rPr>
          <w:rFonts w:hint="eastAsia" w:ascii="宋体" w:hAnsi="宋体" w:eastAsia="宋体" w:cs="宋体"/>
          <w:sz w:val="21"/>
          <w:szCs w:val="21"/>
        </w:rPr>
      </w:pPr>
      <w:r>
        <w:rPr>
          <w:rFonts w:hint="eastAsia" w:ascii="宋体" w:hAnsi="宋体" w:eastAsia="宋体" w:cs="宋体"/>
          <w:sz w:val="21"/>
          <w:szCs w:val="21"/>
        </w:rPr>
        <w:t xml:space="preserve">一、严格遵守国家法律、法规和规章，全面履行应尽的责任和义务，全面做到履约守信，具备《政府采购法》第二十二条第一款规定的条件。</w:t>
      </w:r>
      <w:r>
        <w:rPr>
          <w:rFonts w:hint="eastAsia" w:ascii="宋体" w:hAnsi="宋体" w:eastAsia="宋体" w:cs="宋体"/>
          <w:sz w:val="21"/>
          <w:szCs w:val="21"/>
        </w:rPr>
      </w:r>
      <w:r/>
    </w:p>
    <w:p>
      <w:pPr>
        <w:pStyle w:val="883"/>
        <w:ind w:firstLine="480"/>
        <w:spacing w:line="276" w:lineRule="auto"/>
        <w:rPr>
          <w:rFonts w:hint="eastAsia" w:ascii="宋体" w:hAnsi="宋体" w:eastAsia="宋体" w:cs="宋体"/>
          <w:sz w:val="21"/>
          <w:szCs w:val="21"/>
        </w:rPr>
      </w:pPr>
      <w:r>
        <w:rPr>
          <w:rFonts w:hint="eastAsia" w:ascii="宋体" w:hAnsi="宋体" w:eastAsia="宋体" w:cs="宋体"/>
          <w:sz w:val="21"/>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sz w:val="21"/>
          <w:szCs w:val="21"/>
        </w:rPr>
      </w:r>
      <w:r/>
    </w:p>
    <w:p>
      <w:pPr>
        <w:pStyle w:val="883"/>
        <w:ind w:firstLine="480"/>
        <w:spacing w:line="276" w:lineRule="auto"/>
        <w:rPr>
          <w:rFonts w:hint="eastAsia" w:ascii="宋体" w:hAnsi="宋体" w:eastAsia="宋体" w:cs="宋体"/>
          <w:sz w:val="21"/>
          <w:szCs w:val="21"/>
        </w:rPr>
      </w:pPr>
      <w:r>
        <w:rPr>
          <w:rFonts w:hint="eastAsia" w:ascii="宋体" w:hAnsi="宋体" w:eastAsia="宋体" w:cs="宋体"/>
          <w:sz w:val="21"/>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 w:val="21"/>
          <w:szCs w:val="21"/>
        </w:rPr>
      </w:r>
      <w:r/>
    </w:p>
    <w:p>
      <w:pPr>
        <w:pStyle w:val="883"/>
        <w:ind w:firstLine="480"/>
        <w:spacing w:line="276" w:lineRule="auto"/>
        <w:rPr>
          <w:rFonts w:hint="eastAsia" w:ascii="宋体" w:hAnsi="宋体" w:eastAsia="宋体" w:cs="宋体"/>
          <w:sz w:val="21"/>
          <w:szCs w:val="21"/>
        </w:rPr>
      </w:pPr>
      <w:r>
        <w:rPr>
          <w:rFonts w:hint="eastAsia" w:ascii="宋体" w:hAnsi="宋体" w:eastAsia="宋体" w:cs="宋体"/>
          <w:sz w:val="21"/>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 w:val="21"/>
          <w:szCs w:val="21"/>
        </w:rPr>
      </w:r>
      <w:r/>
    </w:p>
    <w:p>
      <w:pPr>
        <w:pStyle w:val="883"/>
        <w:ind w:firstLine="480"/>
        <w:spacing w:line="276" w:lineRule="auto"/>
        <w:rPr>
          <w:rFonts w:hint="eastAsia" w:ascii="宋体" w:hAnsi="宋体" w:eastAsia="宋体" w:cs="宋体"/>
          <w:sz w:val="21"/>
          <w:szCs w:val="21"/>
        </w:rPr>
      </w:pPr>
      <w:r>
        <w:rPr>
          <w:rFonts w:hint="eastAsia" w:ascii="宋体" w:hAnsi="宋体" w:eastAsia="宋体" w:cs="宋体"/>
          <w:sz w:val="21"/>
          <w:szCs w:val="21"/>
        </w:rPr>
        <w:t xml:space="preserve">五、承诺本单位自觉接受行政管理部门、行业组织、社会公众、新闻舆论的监督。 </w:t>
      </w:r>
      <w:r>
        <w:rPr>
          <w:rFonts w:hint="eastAsia" w:ascii="宋体" w:hAnsi="宋体" w:eastAsia="宋体" w:cs="宋体"/>
          <w:sz w:val="21"/>
          <w:szCs w:val="21"/>
        </w:rPr>
      </w:r>
      <w:r/>
    </w:p>
    <w:p>
      <w:pPr>
        <w:pStyle w:val="883"/>
        <w:ind w:firstLine="480"/>
        <w:spacing w:line="276" w:lineRule="auto"/>
        <w:rPr>
          <w:rFonts w:hint="eastAsia" w:ascii="宋体" w:hAnsi="宋体" w:eastAsia="宋体" w:cs="宋体"/>
          <w:sz w:val="21"/>
          <w:szCs w:val="21"/>
        </w:rPr>
      </w:pPr>
      <w:r>
        <w:rPr>
          <w:rFonts w:hint="eastAsia" w:ascii="宋体" w:hAnsi="宋体" w:eastAsia="宋体" w:cs="宋体"/>
          <w:sz w:val="21"/>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 w:val="21"/>
          <w:szCs w:val="21"/>
        </w:rPr>
      </w:r>
      <w:r/>
    </w:p>
    <w:p>
      <w:pPr>
        <w:pStyle w:val="883"/>
        <w:ind w:firstLine="480"/>
        <w:spacing w:line="276" w:lineRule="auto"/>
        <w:rPr>
          <w:rFonts w:hint="eastAsia" w:ascii="宋体" w:hAnsi="宋体" w:eastAsia="宋体" w:cs="宋体"/>
          <w:sz w:val="21"/>
          <w:szCs w:val="21"/>
        </w:rPr>
      </w:pPr>
      <w:r>
        <w:rPr>
          <w:rFonts w:hint="eastAsia" w:ascii="宋体" w:hAnsi="宋体" w:eastAsia="宋体" w:cs="宋体"/>
          <w:sz w:val="21"/>
          <w:szCs w:val="21"/>
        </w:rPr>
        <w:t xml:space="preserve">七、承诺本单位在信用中国（江苏）网站中无违法违规、较重或严重失信记录。 </w:t>
      </w:r>
      <w:r>
        <w:rPr>
          <w:rFonts w:hint="eastAsia" w:ascii="宋体" w:hAnsi="宋体" w:eastAsia="宋体" w:cs="宋体"/>
          <w:sz w:val="21"/>
          <w:szCs w:val="21"/>
        </w:rPr>
      </w:r>
      <w:r/>
    </w:p>
    <w:p>
      <w:pPr>
        <w:pStyle w:val="883"/>
        <w:ind w:firstLine="480"/>
        <w:spacing w:line="276" w:lineRule="auto"/>
        <w:rPr>
          <w:rFonts w:hint="eastAsia" w:ascii="宋体" w:hAnsi="宋体" w:eastAsia="宋体" w:cs="宋体"/>
          <w:sz w:val="21"/>
          <w:szCs w:val="21"/>
        </w:rPr>
      </w:pPr>
      <w:r>
        <w:rPr>
          <w:rFonts w:hint="eastAsia" w:ascii="宋体" w:hAnsi="宋体" w:eastAsia="宋体" w:cs="宋体"/>
          <w:sz w:val="21"/>
          <w:szCs w:val="21"/>
        </w:rPr>
        <w:t xml:space="preserve">八、承诺本单位提出政府采购质疑和投诉坚持依法依规、诚实信用原则。</w:t>
      </w:r>
      <w:r>
        <w:rPr>
          <w:rFonts w:hint="eastAsia" w:ascii="宋体" w:hAnsi="宋体" w:eastAsia="宋体" w:cs="宋体"/>
          <w:sz w:val="21"/>
          <w:szCs w:val="21"/>
        </w:rPr>
      </w:r>
      <w:r/>
    </w:p>
    <w:p>
      <w:pPr>
        <w:pStyle w:val="883"/>
        <w:ind w:firstLine="480"/>
        <w:spacing w:line="276" w:lineRule="auto"/>
        <w:rPr>
          <w:rFonts w:hint="eastAsia" w:ascii="宋体" w:hAnsi="宋体" w:eastAsia="宋体" w:cs="宋体"/>
          <w:sz w:val="21"/>
          <w:szCs w:val="21"/>
        </w:rPr>
      </w:pPr>
      <w:r>
        <w:rPr>
          <w:rFonts w:hint="eastAsia" w:ascii="宋体" w:hAnsi="宋体" w:eastAsia="宋体" w:cs="宋体"/>
          <w:sz w:val="21"/>
          <w:szCs w:val="21"/>
        </w:rPr>
        <w:t xml:space="preserve">九、根据政府采购相关法律法规的规定需要作出的其他承诺。 </w:t>
      </w:r>
      <w:r>
        <w:rPr>
          <w:rFonts w:hint="eastAsia" w:ascii="宋体" w:hAnsi="宋体" w:eastAsia="宋体" w:cs="宋体"/>
          <w:sz w:val="21"/>
          <w:szCs w:val="21"/>
        </w:rPr>
      </w:r>
      <w:r/>
    </w:p>
    <w:p>
      <w:pPr>
        <w:pStyle w:val="883"/>
        <w:ind w:firstLine="480"/>
        <w:spacing w:line="276" w:lineRule="auto"/>
        <w:rPr>
          <w:rFonts w:hint="eastAsia" w:ascii="宋体" w:hAnsi="宋体" w:eastAsia="宋体" w:cs="宋体"/>
          <w:sz w:val="21"/>
          <w:szCs w:val="21"/>
        </w:rPr>
      </w:pPr>
      <w:r>
        <w:rPr>
          <w:rFonts w:hint="eastAsia" w:ascii="宋体" w:hAnsi="宋体" w:eastAsia="宋体" w:cs="宋体"/>
          <w:sz w:val="21"/>
          <w:szCs w:val="21"/>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 w:val="21"/>
          <w:szCs w:val="21"/>
        </w:rPr>
      </w:r>
      <w:r/>
    </w:p>
    <w:p>
      <w:pPr>
        <w:pStyle w:val="883"/>
        <w:ind w:firstLine="480"/>
        <w:spacing w:line="276" w:lineRule="auto"/>
        <w:rPr>
          <w:rFonts w:hint="eastAsia" w:ascii="宋体" w:hAnsi="宋体" w:eastAsia="宋体" w:cs="宋体"/>
          <w:sz w:val="21"/>
          <w:szCs w:val="21"/>
        </w:rPr>
      </w:pPr>
      <w:r>
        <w:rPr>
          <w:rFonts w:hint="eastAsia" w:ascii="宋体" w:hAnsi="宋体" w:eastAsia="宋体" w:cs="宋体"/>
          <w:sz w:val="21"/>
          <w:szCs w:val="21"/>
        </w:rPr>
        <w:t xml:space="preserve">十一、承诺本单位同意将以上承诺事项上网公示，违背承诺约定行为将作为失信信息，记录到常州市公共信用信息系统，并予以公开。</w:t>
      </w:r>
      <w:r>
        <w:rPr>
          <w:rFonts w:hint="eastAsia" w:ascii="宋体" w:hAnsi="宋体" w:eastAsia="宋体" w:cs="宋体"/>
          <w:sz w:val="21"/>
          <w:szCs w:val="21"/>
        </w:rPr>
      </w:r>
      <w:r/>
    </w:p>
    <w:p>
      <w:pPr>
        <w:pStyle w:val="1133"/>
        <w:ind w:right="1050" w:firstLine="2520"/>
        <w:jc w:val="both"/>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883"/>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投标人名称（加盖公章）</w:t>
      </w:r>
      <w:r>
        <w:rPr>
          <w:rFonts w:hint="eastAsia" w:ascii="宋体" w:hAnsi="宋体" w:eastAsia="宋体" w:cs="宋体"/>
          <w:color w:val="000000"/>
          <w:sz w:val="21"/>
          <w:szCs w:val="21"/>
          <w:lang w:val="zh-CN"/>
        </w:rPr>
        <w:t xml:space="preserve">：____________</w:t>
      </w:r>
      <w:r>
        <w:rPr>
          <w:rFonts w:hint="eastAsia" w:ascii="宋体" w:hAnsi="宋体" w:eastAsia="宋体" w:cs="宋体"/>
          <w:color w:val="000000"/>
          <w:sz w:val="21"/>
          <w:szCs w:val="21"/>
          <w:lang w:val="zh-CN"/>
        </w:rPr>
      </w:r>
      <w:r/>
    </w:p>
    <w:p>
      <w:pPr>
        <w:pStyle w:val="883"/>
        <w:spacing w:before="25" w:after="25" w:line="360" w:lineRule="auto"/>
        <w:rPr>
          <w:color w:val="000000"/>
          <w:sz w:val="24"/>
          <w:lang w:val="zh-CN"/>
        </w:rPr>
      </w:pPr>
      <w:r>
        <w:rPr>
          <w:rFonts w:hint="eastAsia" w:ascii="宋体" w:hAnsi="宋体" w:eastAsia="宋体" w:cs="宋体"/>
          <w:color w:val="000000"/>
          <w:sz w:val="21"/>
          <w:szCs w:val="21"/>
        </w:rPr>
        <w:t xml:space="preserve">日期：_____年______月______日  </w:t>
      </w:r>
      <w:r>
        <w:rPr>
          <w:color w:val="000000"/>
          <w:sz w:val="24"/>
          <w:szCs w:val="20"/>
        </w:rPr>
        <w:t xml:space="preserve"> </w:t>
      </w:r>
      <w:r>
        <w:rPr>
          <w:color w:val="000000"/>
          <w:sz w:val="24"/>
          <w:lang w:val="zh-CN"/>
        </w:rPr>
      </w:r>
      <w:r/>
    </w:p>
    <w:p>
      <w:pPr>
        <w:pStyle w:val="883"/>
        <w:spacing w:line="360" w:lineRule="auto"/>
        <w:rPr>
          <w:rFonts w:hint="eastAsia"/>
          <w:color w:val="000000"/>
          <w:sz w:val="24"/>
          <w:szCs w:val="20"/>
        </w:rPr>
        <w:outlineLvl w:val="2"/>
      </w:pPr>
      <w:r>
        <w:rPr>
          <w:rFonts w:hint="eastAsia"/>
          <w:color w:val="000000"/>
          <w:sz w:val="24"/>
          <w:szCs w:val="20"/>
        </w:rPr>
      </w:r>
      <w:r/>
    </w:p>
    <w:p>
      <w:pPr>
        <w:pStyle w:val="883"/>
        <w:spacing w:line="360" w:lineRule="auto"/>
        <w:rPr>
          <w:rFonts w:hint="eastAsia"/>
          <w:color w:val="000000"/>
          <w:sz w:val="24"/>
          <w:szCs w:val="20"/>
        </w:rPr>
        <w:outlineLvl w:val="2"/>
      </w:pPr>
      <w:r>
        <w:rPr>
          <w:rFonts w:hint="eastAsia"/>
          <w:color w:val="000000"/>
          <w:sz w:val="24"/>
          <w:szCs w:val="20"/>
        </w:rPr>
      </w:r>
      <w:r/>
    </w:p>
    <w:p>
      <w:pPr>
        <w:pStyle w:val="883"/>
        <w:spacing w:line="360" w:lineRule="auto"/>
        <w:rPr>
          <w:rFonts w:hint="eastAsia"/>
          <w:color w:val="000000"/>
          <w:sz w:val="24"/>
          <w:szCs w:val="20"/>
        </w:rPr>
        <w:outlineLvl w:val="2"/>
      </w:pPr>
      <w:r>
        <w:rPr>
          <w:rFonts w:hint="eastAsia"/>
          <w:color w:val="000000"/>
          <w:sz w:val="24"/>
          <w:szCs w:val="20"/>
        </w:rPr>
      </w:r>
      <w:r/>
    </w:p>
    <w:p>
      <w:pPr>
        <w:pStyle w:val="883"/>
        <w:spacing w:line="360" w:lineRule="auto"/>
        <w:rPr>
          <w:rFonts w:hint="eastAsia"/>
          <w:color w:val="000000"/>
          <w:sz w:val="24"/>
          <w:szCs w:val="20"/>
        </w:rPr>
        <w:outlineLvl w:val="2"/>
      </w:pPr>
      <w:r>
        <w:rPr>
          <w:rFonts w:hint="eastAsia"/>
          <w:color w:val="000000"/>
          <w:sz w:val="24"/>
          <w:szCs w:val="20"/>
        </w:rPr>
      </w:r>
      <w:r/>
    </w:p>
    <w:p>
      <w:pPr>
        <w:pStyle w:val="965"/>
        <w:rPr>
          <w:rFonts w:hint="eastAsia"/>
          <w:color w:val="000000"/>
          <w:sz w:val="24"/>
          <w:szCs w:val="20"/>
        </w:rPr>
      </w:pPr>
      <w:r>
        <w:rPr>
          <w:rFonts w:hint="eastAsia"/>
          <w:color w:val="000000"/>
          <w:sz w:val="24"/>
          <w:szCs w:val="20"/>
        </w:rPr>
      </w:r>
      <w:r/>
    </w:p>
    <w:p>
      <w:pPr>
        <w:pStyle w:val="965"/>
        <w:rPr>
          <w:rFonts w:hint="eastAsia"/>
          <w:color w:val="000000"/>
          <w:sz w:val="24"/>
          <w:szCs w:val="20"/>
        </w:rPr>
      </w:pPr>
      <w:r>
        <w:rPr>
          <w:rFonts w:hint="eastAsia"/>
          <w:color w:val="000000"/>
          <w:sz w:val="24"/>
          <w:szCs w:val="20"/>
        </w:rPr>
      </w:r>
      <w:r/>
    </w:p>
    <w:p>
      <w:pPr>
        <w:pStyle w:val="965"/>
        <w:rPr>
          <w:rFonts w:hint="eastAsia"/>
          <w:color w:val="000000"/>
          <w:sz w:val="24"/>
          <w:szCs w:val="20"/>
        </w:rPr>
      </w:pPr>
      <w:r>
        <w:rPr>
          <w:rFonts w:hint="eastAsia"/>
          <w:color w:val="000000"/>
          <w:sz w:val="24"/>
          <w:szCs w:val="20"/>
        </w:rPr>
      </w:r>
      <w:r/>
    </w:p>
    <w:p>
      <w:pPr>
        <w:pStyle w:val="883"/>
        <w:spacing w:line="360" w:lineRule="auto"/>
        <w:rPr>
          <w:rFonts w:hint="eastAsia"/>
          <w:color w:val="000000"/>
          <w:sz w:val="24"/>
          <w:szCs w:val="20"/>
        </w:rPr>
        <w:outlineLvl w:val="2"/>
      </w:pPr>
      <w:r>
        <w:rPr>
          <w:rFonts w:hint="eastAsia"/>
          <w:color w:val="000000"/>
          <w:sz w:val="24"/>
          <w:szCs w:val="20"/>
        </w:rPr>
      </w:r>
      <w:r/>
    </w:p>
    <w:p>
      <w:pPr>
        <w:pStyle w:val="883"/>
        <w:spacing w:line="360" w:lineRule="auto"/>
        <w:rPr>
          <w:rFonts w:hint="eastAsia"/>
          <w:color w:val="000000"/>
          <w:sz w:val="24"/>
          <w:szCs w:val="20"/>
        </w:rPr>
        <w:outlineLvl w:val="2"/>
      </w:pPr>
      <w:r>
        <w:rPr>
          <w:rFonts w:hint="eastAsia"/>
          <w:color w:val="000000"/>
          <w:sz w:val="24"/>
          <w:szCs w:val="20"/>
        </w:rPr>
      </w:r>
      <w:r/>
    </w:p>
    <w:p>
      <w:pPr>
        <w:pStyle w:val="883"/>
        <w:spacing w:line="360" w:lineRule="auto"/>
        <w:rPr>
          <w:rFonts w:hint="eastAsia"/>
          <w:color w:val="000000"/>
          <w:sz w:val="24"/>
          <w:szCs w:val="20"/>
        </w:rPr>
        <w:outlineLvl w:val="2"/>
      </w:pPr>
      <w:r>
        <w:rPr>
          <w:rFonts w:hint="eastAsia"/>
          <w:color w:val="000000"/>
          <w:sz w:val="24"/>
          <w:szCs w:val="20"/>
        </w:rPr>
      </w:r>
      <w:r/>
    </w:p>
    <w:p>
      <w:pPr>
        <w:pStyle w:val="883"/>
        <w:jc w:val="left"/>
        <w:widowControl/>
        <w:rPr>
          <w:rFonts w:hint="eastAsia"/>
          <w:color w:val="000000"/>
          <w:sz w:val="21"/>
          <w:szCs w:val="21"/>
          <w:lang w:val="en-US" w:eastAsia="zh-CN"/>
        </w:rPr>
      </w:pPr>
      <w:r>
        <w:rPr>
          <w:rFonts w:hint="eastAsia"/>
          <w:color w:val="000000"/>
          <w:sz w:val="21"/>
          <w:szCs w:val="21"/>
          <w:lang w:val="en-US" w:eastAsia="zh-CN"/>
        </w:rPr>
      </w:r>
      <w:r/>
    </w:p>
    <w:p>
      <w:pPr>
        <w:pStyle w:val="88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报价一览表</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883"/>
        <w:spacing w:line="360" w:lineRule="auto"/>
        <w:rPr>
          <w:color w:val="000000"/>
          <w:sz w:val="24"/>
          <w:szCs w:val="20"/>
          <w:highlight w:val="none"/>
        </w:rPr>
        <w:outlineLvl w:val="2"/>
      </w:pPr>
      <w:r>
        <w:rPr>
          <w:color w:val="000000"/>
          <w:sz w:val="24"/>
          <w:szCs w:val="20"/>
          <w:highlight w:val="none"/>
        </w:rPr>
      </w:r>
      <w:r/>
    </w:p>
    <w:p>
      <w:pPr>
        <w:pStyle w:val="883"/>
        <w:jc w:val="center"/>
        <w:spacing w:line="360" w:lineRule="exact"/>
        <w:rPr>
          <w:b/>
          <w:color w:val="000000"/>
          <w:sz w:val="32"/>
          <w:szCs w:val="32"/>
          <w:highlight w:val="none"/>
        </w:rPr>
      </w:pPr>
      <w:r/>
      <w:bookmarkStart w:id="687" w:name="_Toc226337254"/>
      <w:r/>
      <w:bookmarkStart w:id="688" w:name="_Toc226309802"/>
      <w:r/>
      <w:bookmarkStart w:id="689" w:name="_Toc195842923"/>
      <w:r/>
      <w:bookmarkStart w:id="690" w:name="_Toc305158900"/>
      <w:r/>
      <w:bookmarkStart w:id="691" w:name="_Toc264969248"/>
      <w:r/>
      <w:bookmarkStart w:id="692" w:name="_Toc164608827"/>
      <w:r/>
      <w:bookmarkStart w:id="693" w:name="_Toc226965831"/>
      <w:r/>
      <w:bookmarkStart w:id="694" w:name="_Toc164608672"/>
      <w:r/>
      <w:bookmarkStart w:id="695" w:name="_Toc305158826"/>
      <w:r/>
      <w:bookmarkStart w:id="696" w:name="_Toc226965748"/>
      <w:r/>
      <w:bookmarkStart w:id="697" w:name="_Toc265228396"/>
      <w:r>
        <w:rPr>
          <w:b/>
          <w:color w:val="000000"/>
          <w:sz w:val="32"/>
          <w:szCs w:val="32"/>
          <w:highlight w:val="none"/>
        </w:rPr>
        <w:t xml:space="preserve">报价一览表</w:t>
      </w:r>
      <w:bookmarkEnd w:id="687"/>
      <w:r/>
      <w:bookmarkEnd w:id="688"/>
      <w:r/>
      <w:bookmarkEnd w:id="689"/>
      <w:r/>
      <w:bookmarkEnd w:id="690"/>
      <w:r/>
      <w:bookmarkEnd w:id="691"/>
      <w:r/>
      <w:bookmarkEnd w:id="692"/>
      <w:r/>
      <w:bookmarkEnd w:id="693"/>
      <w:r/>
      <w:bookmarkEnd w:id="694"/>
      <w:r/>
      <w:bookmarkEnd w:id="695"/>
      <w:r/>
      <w:bookmarkEnd w:id="696"/>
      <w:r/>
      <w:bookmarkEnd w:id="697"/>
      <w:r>
        <w:rPr>
          <w:b/>
          <w:color w:val="000000"/>
          <w:sz w:val="32"/>
          <w:szCs w:val="32"/>
          <w:highlight w:val="none"/>
        </w:rPr>
      </w:r>
      <w:r/>
    </w:p>
    <w:p>
      <w:pPr>
        <w:pStyle w:val="883"/>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883"/>
        <w:ind w:firstLine="630"/>
        <w:jc w:val="left"/>
        <w:spacing w:line="360" w:lineRule="auto"/>
        <w:tabs>
          <w:tab w:val="left" w:pos="1800" w:leader="none"/>
          <w:tab w:val="left" w:pos="55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项目编号：_____________________     项目名称：_______________________</w:t>
      </w:r>
      <w:r>
        <w:rPr>
          <w:rFonts w:hint="eastAsia" w:ascii="宋体" w:hAnsi="宋体" w:eastAsia="宋体" w:cs="宋体"/>
          <w:color w:val="000000"/>
          <w:sz w:val="21"/>
          <w:szCs w:val="21"/>
          <w:highlight w:val="none"/>
          <w:u w:val="single"/>
        </w:rPr>
      </w:r>
      <w:r/>
    </w:p>
    <w:tbl>
      <w:tblPr>
        <w:tblW w:w="4503" w:type="pct"/>
        <w:jc w:val="center"/>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7"/>
        <w:gridCol w:w="2027"/>
        <w:gridCol w:w="2135"/>
      </w:tblGrid>
      <w:tr>
        <w:trPr>
          <w:trHeight w:val="531"/>
        </w:trPr>
        <w:tc>
          <w:tcPr>
            <w:tcW w:w="495" w:type="dxa"/>
            <w:vAlign w:val="center"/>
            <w:vMerge w:val="restart"/>
            <w:textDirection w:val="lrTb"/>
            <w:noWrap w:val="false"/>
          </w:tcPr>
          <w:p>
            <w:pPr>
              <w:pStyle w:val="883"/>
              <w:jc w:val="center"/>
              <w:tabs>
                <w:tab w:val="left" w:pos="55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tcW w:w="1960" w:type="dxa"/>
            <w:vAlign w:val="center"/>
            <w:vMerge w:val="restart"/>
            <w:textDirection w:val="lrTb"/>
            <w:noWrap w:val="false"/>
          </w:tcPr>
          <w:p>
            <w:pPr>
              <w:pStyle w:val="883"/>
              <w:jc w:val="center"/>
              <w:tabs>
                <w:tab w:val="left" w:pos="55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供应商名称</w:t>
            </w:r>
            <w:r>
              <w:rPr>
                <w:rFonts w:hint="eastAsia" w:ascii="宋体" w:hAnsi="宋体" w:eastAsia="宋体" w:cs="宋体"/>
                <w:b/>
                <w:sz w:val="21"/>
                <w:szCs w:val="21"/>
                <w:highlight w:val="none"/>
              </w:rPr>
            </w:r>
            <w:r/>
          </w:p>
        </w:tc>
        <w:tc>
          <w:tcPr>
            <w:gridSpan w:val="2"/>
            <w:tcW w:w="4162" w:type="dxa"/>
            <w:vAlign w:val="center"/>
            <w:textDirection w:val="lrTb"/>
            <w:noWrap w:val="false"/>
          </w:tcPr>
          <w:p>
            <w:pPr>
              <w:pStyle w:val="883"/>
              <w:jc w:val="center"/>
              <w:tabs>
                <w:tab w:val="left" w:pos="55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报价(人民币：元</w:t>
            </w:r>
            <w:r>
              <w:rPr>
                <w:rFonts w:hint="eastAsia" w:ascii="宋体" w:hAnsi="宋体" w:eastAsia="宋体" w:cs="宋体"/>
                <w:b/>
                <w:sz w:val="21"/>
                <w:szCs w:val="21"/>
                <w:highlight w:val="none"/>
                <w:lang w:val="en-US" w:eastAsia="zh-CN"/>
              </w:rPr>
              <w:t xml:space="preserve">/叁年</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rPr>
            </w:r>
            <w:r/>
          </w:p>
        </w:tc>
      </w:tr>
      <w:tr>
        <w:trPr>
          <w:trHeight w:val="674"/>
        </w:trPr>
        <w:tc>
          <w:tcPr>
            <w:tcW w:w="495" w:type="dxa"/>
            <w:vAlign w:val="center"/>
            <w:vMerge w:val="continue"/>
            <w:textDirection w:val="lrTb"/>
            <w:noWrap w:val="false"/>
          </w:tcPr>
          <w:p>
            <w:pPr>
              <w:pStyle w:val="883"/>
              <w:jc w:val="center"/>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0" w:type="dxa"/>
            <w:vAlign w:val="center"/>
            <w:vMerge w:val="continue"/>
            <w:textDirection w:val="lrTb"/>
            <w:noWrap w:val="false"/>
          </w:tcPr>
          <w:p>
            <w:pPr>
              <w:pStyle w:val="883"/>
              <w:jc w:val="center"/>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39" w:type="dxa"/>
            <w:vAlign w:val="center"/>
            <w:textDirection w:val="lrTb"/>
            <w:noWrap w:val="false"/>
          </w:tcPr>
          <w:p>
            <w:pPr>
              <w:pStyle w:val="883"/>
              <w:jc w:val="center"/>
              <w:tabs>
                <w:tab w:val="left" w:pos="55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大写</w:t>
            </w:r>
            <w:r>
              <w:rPr>
                <w:rFonts w:hint="eastAsia" w:ascii="宋体" w:hAnsi="宋体" w:eastAsia="宋体" w:cs="宋体"/>
                <w:b/>
                <w:sz w:val="21"/>
                <w:szCs w:val="21"/>
                <w:highlight w:val="none"/>
              </w:rPr>
            </w:r>
            <w:r/>
          </w:p>
        </w:tc>
        <w:tc>
          <w:tcPr>
            <w:tcW w:w="1304" w:type="dxa"/>
            <w:vAlign w:val="center"/>
            <w:textDirection w:val="lrTb"/>
            <w:noWrap w:val="false"/>
          </w:tcPr>
          <w:p>
            <w:pPr>
              <w:pStyle w:val="883"/>
              <w:jc w:val="center"/>
              <w:tabs>
                <w:tab w:val="left" w:pos="55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小写</w:t>
            </w:r>
            <w:r>
              <w:rPr>
                <w:rFonts w:hint="eastAsia" w:ascii="宋体" w:hAnsi="宋体" w:eastAsia="宋体" w:cs="宋体"/>
                <w:b/>
                <w:sz w:val="21"/>
                <w:szCs w:val="21"/>
                <w:highlight w:val="none"/>
              </w:rPr>
            </w:r>
            <w:r/>
          </w:p>
        </w:tc>
      </w:tr>
      <w:tr>
        <w:trPr>
          <w:trHeight w:val="976"/>
        </w:trPr>
        <w:tc>
          <w:tcPr>
            <w:tcW w:w="495" w:type="dxa"/>
            <w:vAlign w:val="center"/>
            <w:textDirection w:val="lrTb"/>
            <w:noWrap w:val="false"/>
          </w:tcPr>
          <w:p>
            <w:pPr>
              <w:pStyle w:val="883"/>
              <w:jc w:val="center"/>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0" w:type="dxa"/>
            <w:vAlign w:val="center"/>
            <w:textDirection w:val="lrTb"/>
            <w:noWrap w:val="false"/>
          </w:tcPr>
          <w:p>
            <w:pPr>
              <w:pStyle w:val="883"/>
              <w:jc w:val="center"/>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39" w:type="dxa"/>
            <w:vAlign w:val="center"/>
            <w:textDirection w:val="lrTb"/>
            <w:noWrap w:val="false"/>
          </w:tcPr>
          <w:p>
            <w:pPr>
              <w:pStyle w:val="883"/>
              <w:jc w:val="center"/>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4" w:type="dxa"/>
            <w:vAlign w:val="center"/>
            <w:textDirection w:val="lrTb"/>
            <w:noWrap w:val="false"/>
          </w:tcPr>
          <w:p>
            <w:pPr>
              <w:pStyle w:val="883"/>
              <w:jc w:val="center"/>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883"/>
        <w:ind w:firstLine="63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rPr>
        <w:t xml:space="preserve">.此表中，每包的报价应和《分项报价表》中的总价相一致。</w:t>
      </w:r>
      <w:r>
        <w:rPr>
          <w:rFonts w:hint="eastAsia" w:ascii="宋体" w:hAnsi="宋体" w:eastAsia="宋体" w:cs="宋体"/>
          <w:color w:val="000000"/>
          <w:sz w:val="21"/>
          <w:szCs w:val="21"/>
          <w:highlight w:val="none"/>
        </w:rPr>
      </w:r>
      <w:r/>
    </w:p>
    <w:p>
      <w:pPr>
        <w:pStyle w:val="883"/>
        <w:numPr>
          <w:ilvl w:val="0"/>
          <w:numId w:val="0"/>
        </w:numPr>
        <w:ind w:firstLine="840"/>
        <w:tabs>
          <w:tab w:val="left" w:pos="5580" w:leader="none"/>
        </w:tabs>
        <w:rPr>
          <w:rFonts w:hint="eastAsia" w:ascii="宋体" w:hAnsi="宋体" w:cs="宋体"/>
          <w:b/>
          <w:bCs/>
          <w:color w:val="000000"/>
          <w:szCs w:val="21"/>
          <w:highlight w:val="none"/>
        </w:rPr>
      </w:pPr>
      <w:r>
        <w:rPr>
          <w:rFonts w:hint="eastAsia" w:ascii="宋体" w:hAnsi="宋体" w:eastAsia="宋体" w:cs="宋体"/>
          <w:color w:val="000000"/>
          <w:sz w:val="21"/>
          <w:szCs w:val="21"/>
          <w:highlight w:val="none"/>
          <w:lang w:val="zh-CN"/>
        </w:rPr>
        <w:t xml:space="preserve">  </w:t>
      </w:r>
      <w:r>
        <w:rPr>
          <w:rFonts w:hint="eastAsia" w:ascii="宋体" w:hAnsi="宋体" w:cs="宋体"/>
          <w:b/>
          <w:bCs/>
          <w:color w:val="000000"/>
          <w:sz w:val="21"/>
          <w:szCs w:val="21"/>
          <w:highlight w:val="none"/>
          <w:lang w:val="en-US" w:eastAsia="zh-CN" w:bidi="ar-SA"/>
        </w:rPr>
        <w:t xml:space="preserve">2.</w:t>
      </w:r>
      <w:r>
        <w:rPr>
          <w:rFonts w:hint="eastAsia" w:ascii="宋体" w:hAnsi="宋体" w:cs="宋体"/>
          <w:b/>
          <w:bCs/>
          <w:color w:val="000000"/>
          <w:szCs w:val="21"/>
          <w:highlight w:val="none"/>
        </w:rPr>
        <w:t xml:space="preserve">本表必须填写</w:t>
      </w:r>
      <w:r>
        <w:rPr>
          <w:rFonts w:hint="eastAsia" w:ascii="宋体" w:hAnsi="宋体" w:cs="宋体"/>
          <w:b/>
          <w:bCs/>
          <w:color w:val="000000"/>
          <w:szCs w:val="21"/>
          <w:highlight w:val="none"/>
          <w:lang w:val="en-US" w:eastAsia="zh-CN"/>
        </w:rPr>
        <w:t xml:space="preserve">3年期</w:t>
      </w:r>
      <w:r>
        <w:rPr>
          <w:rFonts w:hint="eastAsia" w:ascii="宋体" w:hAnsi="宋体" w:cs="宋体"/>
          <w:b/>
          <w:bCs/>
          <w:color w:val="000000"/>
          <w:szCs w:val="21"/>
          <w:highlight w:val="none"/>
        </w:rPr>
        <w:t xml:space="preserve">总报价。</w:t>
      </w:r>
      <w:r>
        <w:rPr>
          <w:rFonts w:hint="eastAsia" w:ascii="宋体" w:hAnsi="宋体" w:cs="宋体"/>
          <w:b/>
          <w:bCs/>
          <w:color w:val="000000"/>
          <w:szCs w:val="21"/>
          <w:highlight w:val="none"/>
        </w:rPr>
      </w:r>
      <w:r/>
    </w:p>
    <w:p>
      <w:pPr>
        <w:pStyle w:val="883"/>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883"/>
        <w:ind w:firstLine="63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883"/>
        <w:ind w:firstLine="63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883"/>
        <w:jc w:val="left"/>
        <w:widowControl/>
        <w:rPr>
          <w:rFonts w:hint="eastAsia" w:ascii="宋体" w:hAnsi="宋体" w:eastAsia="宋体" w:cs="宋体"/>
          <w:color w:val="000000"/>
          <w:sz w:val="21"/>
          <w:szCs w:val="21"/>
        </w:rPr>
      </w:pPr>
      <w:r/>
      <w:bookmarkStart w:id="698" w:name="_Toc305158901"/>
      <w:r/>
      <w:bookmarkStart w:id="699" w:name="_Toc226965749"/>
      <w:r/>
      <w:bookmarkStart w:id="700" w:name="_Toc142311060"/>
      <w:r/>
      <w:bookmarkStart w:id="701" w:name="_Toc264969249"/>
      <w:r/>
      <w:bookmarkStart w:id="702" w:name="_Toc265228397"/>
      <w:r/>
      <w:bookmarkStart w:id="703" w:name="_Toc195842924"/>
      <w:r/>
      <w:bookmarkStart w:id="704" w:name="_Toc150480796"/>
      <w:r/>
      <w:bookmarkStart w:id="705" w:name="_Toc305158827"/>
      <w:r/>
      <w:bookmarkStart w:id="706" w:name="_Toc226337255"/>
      <w:r/>
      <w:bookmarkStart w:id="707" w:name="_Toc226309803"/>
      <w:r/>
      <w:bookmarkStart w:id="708" w:name="_Toc127151558"/>
      <w:r/>
      <w:bookmarkStart w:id="709" w:name="_Toc226965832"/>
      <w:r/>
      <w:bookmarkStart w:id="710" w:name="_Toc150774763"/>
      <w:r>
        <w:rPr>
          <w:rFonts w:hint="eastAsia" w:ascii="宋体" w:hAnsi="宋体" w:eastAsia="宋体" w:cs="宋体"/>
          <w:color w:val="000000"/>
          <w:sz w:val="21"/>
          <w:szCs w:val="21"/>
        </w:rPr>
        <w:br w:type="page" w:clear="all"/>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分项报价表</w:t>
      </w:r>
      <w:r>
        <w:rPr>
          <w:rFonts w:hint="eastAsia" w:ascii="宋体" w:hAnsi="宋体" w:eastAsia="宋体" w:cs="宋体"/>
          <w:color w:val="000000"/>
          <w:sz w:val="21"/>
          <w:szCs w:val="21"/>
        </w:rPr>
        <w:t xml:space="preserve">（实质性格式）</w:t>
      </w:r>
      <w:r>
        <w:rPr>
          <w:rFonts w:hint="eastAsia" w:ascii="宋体" w:hAnsi="宋体" w:eastAsia="宋体" w:cs="宋体"/>
          <w:color w:val="000000"/>
          <w:sz w:val="21"/>
          <w:szCs w:val="21"/>
        </w:rPr>
      </w:r>
      <w:r/>
    </w:p>
    <w:p>
      <w:pPr>
        <w:pStyle w:val="883"/>
        <w:spacing w:line="360" w:lineRule="auto"/>
        <w:rPr>
          <w:rFonts w:hint="eastAsia" w:ascii="宋体" w:hAnsi="宋体" w:eastAsia="宋体" w:cs="宋体"/>
          <w:color w:val="000000"/>
          <w:sz w:val="21"/>
          <w:szCs w:val="21"/>
        </w:rPr>
        <w:outlineLvl w:val="2"/>
      </w:pPr>
      <w:r>
        <w:rPr>
          <w:rFonts w:hint="eastAsia" w:ascii="宋体" w:hAnsi="宋体" w:eastAsia="宋体" w:cs="宋体"/>
          <w:color w:val="000000"/>
          <w:sz w:val="21"/>
          <w:szCs w:val="21"/>
        </w:rPr>
      </w:r>
      <w:r/>
    </w:p>
    <w:p>
      <w:pPr>
        <w:pStyle w:val="883"/>
        <w:jc w:val="center"/>
        <w:spacing w:line="360" w:lineRule="exact"/>
        <w:rPr>
          <w:color w:val="000000"/>
          <w:sz w:val="36"/>
          <w:szCs w:val="36"/>
          <w:highlight w:val="none"/>
        </w:rPr>
      </w:pPr>
      <w:r>
        <w:rPr>
          <w:color w:val="000000"/>
          <w:sz w:val="36"/>
          <w:szCs w:val="36"/>
          <w:highlight w:val="none"/>
        </w:rPr>
      </w:r>
      <w:r/>
    </w:p>
    <w:p>
      <w:pPr>
        <w:pStyle w:val="883"/>
        <w:jc w:val="center"/>
        <w:spacing w:line="360" w:lineRule="exact"/>
        <w:rPr>
          <w:b/>
          <w:color w:val="000000"/>
          <w:sz w:val="32"/>
          <w:szCs w:val="32"/>
          <w:highlight w:val="none"/>
        </w:rPr>
      </w:pPr>
      <w:r>
        <w:rPr>
          <w:b/>
          <w:color w:val="000000"/>
          <w:sz w:val="32"/>
          <w:szCs w:val="32"/>
          <w:highlight w:val="none"/>
        </w:rPr>
        <w:t xml:space="preserve">分项报价表</w:t>
      </w:r>
      <w:bookmarkStart w:id="711" w:name="_Toc226309806"/>
      <w:r/>
      <w:bookmarkStart w:id="712" w:name="_Toc195842927"/>
      <w:r/>
      <w:bookmarkStart w:id="713" w:name="_Toc142311062"/>
      <w:r/>
      <w:bookmarkStart w:id="714" w:name="_Toc150774765"/>
      <w:r/>
      <w:bookmarkStart w:id="715" w:name="_Toc264969252"/>
      <w:r/>
      <w:bookmarkStart w:id="716" w:name="_Toc127151562"/>
      <w:r/>
      <w:bookmarkStart w:id="717" w:name="_Toc226965752"/>
      <w:r/>
      <w:bookmarkStart w:id="718" w:name="_Toc226965835"/>
      <w:r/>
      <w:bookmarkStart w:id="719" w:name="_Toc226337258"/>
      <w:r/>
      <w:bookmarkStart w:id="720" w:name="_Toc150480798"/>
      <w:r/>
      <w:bookmarkStart w:id="721" w:name="_Toc305158904"/>
      <w:r/>
      <w:bookmarkStart w:id="722" w:name="_Toc305158830"/>
      <w:r/>
      <w:bookmarkStart w:id="723" w:name="_Toc265228400"/>
      <w:r/>
      <w:bookmarkStart w:id="724" w:name="_Toc127151561"/>
      <w:r/>
      <w:bookmarkStart w:id="725" w:name="_Toc150480797"/>
      <w:r/>
      <w:bookmarkStart w:id="726" w:name="_Toc305158903"/>
      <w:r/>
      <w:bookmarkStart w:id="727" w:name="_Toc265228399"/>
      <w:r/>
      <w:bookmarkStart w:id="728" w:name="_Toc305158829"/>
      <w:r/>
      <w:bookmarkStart w:id="729" w:name="_Toc226309805"/>
      <w:r/>
      <w:bookmarkStart w:id="730" w:name="_Toc226965834"/>
      <w:r/>
      <w:bookmarkStart w:id="731" w:name="_Toc195842926"/>
      <w:r/>
      <w:bookmarkStart w:id="732" w:name="_Toc150774764"/>
      <w:r/>
      <w:bookmarkStart w:id="733" w:name="_Toc226965751"/>
      <w:r/>
      <w:bookmarkStart w:id="734" w:name="_Toc226337257"/>
      <w:r/>
      <w:bookmarkStart w:id="735" w:name="_Toc264969251"/>
      <w:r/>
      <w:bookmarkStart w:id="736" w:name="_Toc142311061"/>
      <w:r>
        <w:rPr>
          <w:b/>
          <w:color w:val="000000"/>
          <w:sz w:val="32"/>
          <w:szCs w:val="32"/>
          <w:highlight w:val="none"/>
        </w:rPr>
      </w:r>
      <w:r/>
    </w:p>
    <w:p>
      <w:pPr>
        <w:pStyle w:val="1139"/>
        <w:rPr>
          <w:rFonts w:hint="eastAsia"/>
        </w:rPr>
      </w:pPr>
      <w:r>
        <w:rPr>
          <w:rFonts w:hint="eastAsia"/>
        </w:rPr>
      </w:r>
      <w:r/>
    </w:p>
    <w:p>
      <w:pPr>
        <w:pStyle w:val="883"/>
        <w:ind w:firstLine="210"/>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项目编号/包号：___________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项目名称：__________</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报价单位：人民币元</w:t>
      </w:r>
      <w:r>
        <w:rPr>
          <w:rFonts w:hint="eastAsia" w:ascii="宋体" w:hAnsi="宋体" w:eastAsia="宋体" w:cs="宋体"/>
          <w:color w:val="000000"/>
          <w:sz w:val="21"/>
          <w:szCs w:val="21"/>
        </w:rPr>
      </w:r>
      <w:r/>
    </w:p>
    <w:tbl>
      <w:tblPr>
        <w:tblW w:w="90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1438"/>
        <w:gridCol w:w="1962"/>
        <w:gridCol w:w="958"/>
        <w:gridCol w:w="958"/>
        <w:gridCol w:w="1221"/>
        <w:gridCol w:w="1531"/>
      </w:tblGrid>
      <w:tr>
        <w:trPr>
          <w:cantSplit/>
          <w:trHeight w:val="391"/>
        </w:trPr>
        <w:tc>
          <w:tcPr>
            <w:tcW w:w="950" w:type="dxa"/>
            <w:vAlign w:val="center"/>
            <w:vMerge w:val="restart"/>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序号</w:t>
            </w:r>
            <w:r>
              <w:rPr>
                <w:rFonts w:ascii="宋体" w:hAnsi="宋体" w:eastAsia="宋体" w:cs="Arial"/>
                <w:color w:val="000000"/>
                <w:sz w:val="21"/>
                <w:szCs w:val="21"/>
                <w:highlight w:val="none"/>
              </w:rPr>
            </w:r>
            <w:r/>
          </w:p>
        </w:tc>
        <w:tc>
          <w:tcPr>
            <w:tcW w:w="1438" w:type="dxa"/>
            <w:vAlign w:val="center"/>
            <w:vMerge w:val="restart"/>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分项名称</w:t>
            </w:r>
            <w:r>
              <w:rPr>
                <w:rFonts w:ascii="宋体" w:hAnsi="宋体" w:eastAsia="宋体" w:cs="Arial"/>
                <w:color w:val="000000"/>
                <w:sz w:val="21"/>
                <w:szCs w:val="21"/>
                <w:highlight w:val="none"/>
              </w:rPr>
            </w:r>
            <w:r/>
          </w:p>
        </w:tc>
        <w:tc>
          <w:tcPr>
            <w:tcW w:w="1962" w:type="dxa"/>
            <w:vAlign w:val="center"/>
            <w:vMerge w:val="restart"/>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服务内容</w:t>
            </w:r>
            <w:r>
              <w:rPr>
                <w:rFonts w:ascii="宋体" w:hAnsi="宋体" w:eastAsia="宋体" w:cs="Arial"/>
                <w:color w:val="000000"/>
                <w:sz w:val="21"/>
                <w:szCs w:val="21"/>
                <w:highlight w:val="none"/>
              </w:rPr>
            </w:r>
            <w:r/>
          </w:p>
        </w:tc>
        <w:tc>
          <w:tcPr>
            <w:tcW w:w="958" w:type="dxa"/>
            <w:vAlign w:val="center"/>
            <w:vMerge w:val="restart"/>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单位</w:t>
            </w:r>
            <w:r>
              <w:rPr>
                <w:rFonts w:ascii="宋体" w:hAnsi="宋体" w:eastAsia="宋体" w:cs="Arial"/>
                <w:color w:val="000000"/>
                <w:sz w:val="21"/>
                <w:szCs w:val="21"/>
                <w:highlight w:val="none"/>
              </w:rPr>
            </w:r>
            <w:r/>
          </w:p>
        </w:tc>
        <w:tc>
          <w:tcPr>
            <w:tcW w:w="958" w:type="dxa"/>
            <w:vAlign w:val="center"/>
            <w:vMerge w:val="restart"/>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数量</w:t>
            </w:r>
            <w:r>
              <w:rPr>
                <w:rFonts w:ascii="宋体" w:hAnsi="宋体" w:eastAsia="宋体" w:cs="Arial"/>
                <w:color w:val="000000"/>
                <w:sz w:val="21"/>
                <w:szCs w:val="21"/>
                <w:highlight w:val="none"/>
              </w:rPr>
            </w:r>
            <w:r/>
          </w:p>
        </w:tc>
        <w:tc>
          <w:tcPr>
            <w:gridSpan w:val="2"/>
            <w:tcW w:w="2752" w:type="dxa"/>
            <w:vAlign w:val="center"/>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lang w:val="en-US" w:eastAsia="zh-CN"/>
              </w:rPr>
              <w:t xml:space="preserve">响应</w:t>
            </w:r>
            <w:r>
              <w:rPr>
                <w:rFonts w:hint="eastAsia" w:ascii="宋体" w:hAnsi="宋体" w:eastAsia="宋体" w:cs="Arial"/>
                <w:color w:val="000000"/>
                <w:sz w:val="21"/>
                <w:szCs w:val="21"/>
                <w:highlight w:val="none"/>
              </w:rPr>
              <w:t xml:space="preserve">价格</w:t>
            </w:r>
            <w:r>
              <w:rPr>
                <w:rFonts w:ascii="宋体" w:hAnsi="宋体" w:eastAsia="宋体" w:cs="Arial"/>
                <w:color w:val="000000"/>
                <w:sz w:val="21"/>
                <w:szCs w:val="21"/>
                <w:highlight w:val="none"/>
              </w:rPr>
            </w:r>
            <w:r/>
          </w:p>
        </w:tc>
      </w:tr>
      <w:tr>
        <w:trPr>
          <w:cantSplit/>
          <w:trHeight w:val="391"/>
        </w:trPr>
        <w:tc>
          <w:tcPr>
            <w:tcW w:w="950" w:type="dxa"/>
            <w:vAlign w:val="center"/>
            <w:vMerge w:val="continue"/>
            <w:textDirection w:val="lrTb"/>
            <w:noWrap w:val="false"/>
          </w:tcPr>
          <w:p>
            <w:pPr>
              <w:pStyle w:val="88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438" w:type="dxa"/>
            <w:vAlign w:val="center"/>
            <w:vMerge w:val="continue"/>
            <w:textDirection w:val="lrTb"/>
            <w:noWrap w:val="false"/>
          </w:tcPr>
          <w:p>
            <w:pPr>
              <w:pStyle w:val="88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962" w:type="dxa"/>
            <w:vAlign w:val="center"/>
            <w:vMerge w:val="continue"/>
            <w:textDirection w:val="lrTb"/>
            <w:noWrap w:val="false"/>
          </w:tcPr>
          <w:p>
            <w:pPr>
              <w:pStyle w:val="88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58" w:type="dxa"/>
            <w:vAlign w:val="center"/>
            <w:vMerge w:val="continue"/>
            <w:textDirection w:val="lrTb"/>
            <w:noWrap w:val="false"/>
          </w:tcPr>
          <w:p>
            <w:pPr>
              <w:pStyle w:val="88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58" w:type="dxa"/>
            <w:vAlign w:val="center"/>
            <w:vMerge w:val="continue"/>
            <w:textDirection w:val="lrTb"/>
            <w:noWrap w:val="false"/>
          </w:tcPr>
          <w:p>
            <w:pPr>
              <w:pStyle w:val="88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221" w:type="dxa"/>
            <w:vAlign w:val="center"/>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单价</w:t>
            </w:r>
            <w:r>
              <w:rPr>
                <w:rFonts w:ascii="宋体" w:hAnsi="宋体" w:eastAsia="宋体" w:cs="Arial"/>
                <w:color w:val="000000"/>
                <w:sz w:val="21"/>
                <w:szCs w:val="21"/>
                <w:highlight w:val="none"/>
              </w:rPr>
            </w:r>
            <w:r/>
          </w:p>
        </w:tc>
        <w:tc>
          <w:tcPr>
            <w:tcW w:w="1531" w:type="dxa"/>
            <w:vAlign w:val="center"/>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合价</w:t>
            </w:r>
            <w:r>
              <w:rPr>
                <w:rFonts w:ascii="宋体" w:hAnsi="宋体" w:eastAsia="宋体" w:cs="Arial"/>
                <w:color w:val="000000"/>
                <w:sz w:val="21"/>
                <w:szCs w:val="21"/>
                <w:highlight w:val="none"/>
              </w:rPr>
            </w:r>
            <w:r/>
          </w:p>
        </w:tc>
      </w:tr>
      <w:tr>
        <w:trPr>
          <w:trHeight w:val="883"/>
        </w:trPr>
        <w:tc>
          <w:tcPr>
            <w:tcW w:w="950" w:type="dxa"/>
            <w:vAlign w:val="center"/>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1</w:t>
            </w:r>
            <w:r>
              <w:rPr>
                <w:rFonts w:ascii="宋体" w:hAnsi="宋体" w:eastAsia="宋体" w:cs="Arial"/>
                <w:color w:val="000000"/>
                <w:sz w:val="21"/>
                <w:szCs w:val="21"/>
                <w:highlight w:val="none"/>
              </w:rPr>
            </w:r>
            <w:r/>
          </w:p>
        </w:tc>
        <w:tc>
          <w:tcPr>
            <w:tcW w:w="1438" w:type="dxa"/>
            <w:vAlign w:val="center"/>
            <w:textDirection w:val="lrTb"/>
            <w:noWrap w:val="false"/>
          </w:tcPr>
          <w:p>
            <w:pPr>
              <w:pStyle w:val="883"/>
              <w:jc w:val="center"/>
              <w:spacing w:line="240" w:lineRule="auto"/>
              <w:widowControl/>
              <w:rPr>
                <w:rFonts w:ascii="宋体" w:hAnsi="宋体" w:eastAsia="宋体" w:cs="Arial"/>
                <w:b/>
                <w:bCs/>
                <w:color w:val="000000"/>
                <w:sz w:val="21"/>
                <w:szCs w:val="21"/>
                <w:highlight w:val="none"/>
              </w:rPr>
            </w:pPr>
            <w:r>
              <w:rPr>
                <w:rFonts w:hint="eastAsia" w:ascii="宋体" w:hAnsi="宋体" w:eastAsia="宋体" w:cs="Arial"/>
                <w:b w:val="0"/>
                <w:bCs w:val="0"/>
                <w:color w:val="000000"/>
                <w:sz w:val="21"/>
                <w:szCs w:val="21"/>
                <w:highlight w:val="none"/>
              </w:rPr>
              <w:t xml:space="preserve">车位</w:t>
            </w:r>
            <w:r>
              <w:rPr>
                <w:rFonts w:ascii="宋体" w:hAnsi="宋体" w:eastAsia="宋体" w:cs="Arial"/>
                <w:b/>
                <w:bCs/>
                <w:color w:val="000000"/>
                <w:sz w:val="21"/>
                <w:szCs w:val="21"/>
                <w:highlight w:val="none"/>
              </w:rPr>
            </w:r>
            <w:r/>
          </w:p>
        </w:tc>
        <w:tc>
          <w:tcPr>
            <w:tcW w:w="1962" w:type="dxa"/>
            <w:vAlign w:val="center"/>
            <w:textDirection w:val="lrTb"/>
            <w:noWrap w:val="false"/>
          </w:tcPr>
          <w:p>
            <w:pPr>
              <w:pStyle w:val="883"/>
              <w:jc w:val="center"/>
              <w:spacing w:line="240" w:lineRule="auto"/>
              <w:widowControl/>
              <w:rPr>
                <w:rFonts w:hint="eastAsia" w:ascii="宋体" w:hAnsi="宋体" w:eastAsia="宋体" w:cs="Arial"/>
                <w:color w:val="000000"/>
                <w:sz w:val="21"/>
                <w:szCs w:val="21"/>
                <w:highlight w:val="none"/>
                <w:lang w:val="en-US" w:eastAsia="zh-CN"/>
              </w:rPr>
            </w:pPr>
            <w:r>
              <w:rPr>
                <w:rFonts w:hint="eastAsia" w:ascii="宋体" w:hAnsi="宋体" w:eastAsia="宋体" w:cs="Arial"/>
                <w:color w:val="000000"/>
                <w:sz w:val="21"/>
                <w:szCs w:val="21"/>
                <w:highlight w:val="none"/>
                <w:lang w:val="en-US" w:eastAsia="zh-CN"/>
              </w:rPr>
              <w:t xml:space="preserve">车辆停放</w:t>
            </w:r>
            <w:r>
              <w:rPr>
                <w:rFonts w:hint="eastAsia" w:ascii="宋体" w:hAnsi="宋体" w:eastAsia="宋体" w:cs="Arial"/>
                <w:color w:val="000000"/>
                <w:sz w:val="21"/>
                <w:szCs w:val="21"/>
                <w:highlight w:val="none"/>
                <w:lang w:val="en-US" w:eastAsia="zh-CN"/>
              </w:rPr>
            </w:r>
            <w:r/>
          </w:p>
        </w:tc>
        <w:tc>
          <w:tcPr>
            <w:tcW w:w="958" w:type="dxa"/>
            <w:vAlign w:val="center"/>
            <w:textDirection w:val="lrTb"/>
            <w:noWrap w:val="false"/>
          </w:tcPr>
          <w:p>
            <w:pPr>
              <w:pStyle w:val="883"/>
              <w:jc w:val="center"/>
              <w:spacing w:line="240" w:lineRule="auto"/>
              <w:widowControl/>
              <w:rPr>
                <w:rFonts w:ascii="宋体" w:hAnsi="宋体" w:eastAsia="宋体" w:cs="Arial"/>
                <w:color w:val="000000"/>
                <w:sz w:val="21"/>
                <w:szCs w:val="21"/>
                <w:highlight w:val="none"/>
                <w:lang w:val="en-US" w:eastAsia="zh-CN"/>
              </w:rPr>
            </w:pPr>
            <w:r>
              <w:rPr>
                <w:rFonts w:hint="eastAsia" w:ascii="宋体" w:hAnsi="宋体" w:eastAsia="宋体" w:cs="Arial"/>
                <w:color w:val="000000"/>
                <w:sz w:val="21"/>
                <w:szCs w:val="21"/>
                <w:highlight w:val="none"/>
                <w:lang w:val="en-US" w:eastAsia="zh-CN"/>
              </w:rPr>
              <w:t xml:space="preserve">个</w:t>
            </w:r>
            <w:r>
              <w:rPr>
                <w:rFonts w:ascii="宋体" w:hAnsi="宋体" w:eastAsia="宋体" w:cs="Arial"/>
                <w:color w:val="000000"/>
                <w:sz w:val="21"/>
                <w:szCs w:val="21"/>
                <w:highlight w:val="none"/>
                <w:lang w:val="en-US" w:eastAsia="zh-CN"/>
              </w:rPr>
            </w:r>
            <w:r/>
          </w:p>
        </w:tc>
        <w:tc>
          <w:tcPr>
            <w:tcW w:w="958" w:type="dxa"/>
            <w:vAlign w:val="center"/>
            <w:textDirection w:val="lrTb"/>
            <w:noWrap w:val="false"/>
          </w:tcPr>
          <w:p>
            <w:pPr>
              <w:pStyle w:val="883"/>
              <w:jc w:val="center"/>
              <w:spacing w:line="240" w:lineRule="auto"/>
              <w:widowControl/>
              <w:rPr>
                <w:rFonts w:hint="eastAsia" w:ascii="宋体" w:hAnsi="宋体" w:eastAsia="宋体" w:cs="Arial"/>
                <w:color w:val="000000"/>
                <w:sz w:val="21"/>
                <w:szCs w:val="21"/>
                <w:highlight w:val="none"/>
                <w:lang w:val="en-US" w:eastAsia="zh-CN"/>
              </w:rPr>
            </w:pPr>
            <w:r>
              <w:rPr>
                <w:rFonts w:hint="eastAsia" w:ascii="宋体" w:hAnsi="宋体" w:eastAsia="宋体" w:cs="Arial"/>
                <w:color w:val="000000"/>
                <w:sz w:val="21"/>
                <w:szCs w:val="21"/>
                <w:highlight w:val="none"/>
                <w:lang w:val="en-US" w:eastAsia="zh-CN"/>
              </w:rPr>
              <w:t xml:space="preserve">350</w:t>
            </w:r>
            <w:r>
              <w:rPr>
                <w:rFonts w:hint="eastAsia" w:ascii="宋体" w:hAnsi="宋体" w:eastAsia="宋体" w:cs="Arial"/>
                <w:color w:val="000000"/>
                <w:sz w:val="21"/>
                <w:szCs w:val="21"/>
                <w:highlight w:val="none"/>
                <w:lang w:val="en-US" w:eastAsia="zh-CN"/>
              </w:rPr>
            </w:r>
            <w:r/>
          </w:p>
        </w:tc>
        <w:tc>
          <w:tcPr>
            <w:tcW w:w="1221" w:type="dxa"/>
            <w:vAlign w:val="center"/>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531" w:type="dxa"/>
            <w:vAlign w:val="center"/>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641"/>
        </w:trPr>
        <w:tc>
          <w:tcPr>
            <w:gridSpan w:val="3"/>
            <w:tcW w:w="4350" w:type="dxa"/>
            <w:vAlign w:val="center"/>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lang w:val="en-US" w:eastAsia="zh-CN"/>
              </w:rPr>
              <w:t xml:space="preserve">一年</w:t>
            </w:r>
            <w:r>
              <w:rPr>
                <w:rFonts w:hint="eastAsia" w:ascii="宋体" w:hAnsi="宋体" w:eastAsia="宋体"/>
                <w:color w:val="000000"/>
                <w:sz w:val="21"/>
                <w:szCs w:val="21"/>
                <w:highlight w:val="none"/>
                <w:lang w:val="en-US" w:eastAsia="zh-CN"/>
              </w:rPr>
              <w:t xml:space="preserve">租赁费</w:t>
            </w:r>
            <w:r>
              <w:rPr>
                <w:rFonts w:hint="eastAsia" w:ascii="宋体" w:hAnsi="宋体"/>
                <w:color w:val="000000"/>
                <w:sz w:val="21"/>
                <w:szCs w:val="21"/>
                <w:highlight w:val="none"/>
              </w:rPr>
              <w:t xml:space="preserve">总计</w:t>
            </w:r>
            <w:r>
              <w:rPr>
                <w:rFonts w:ascii="宋体" w:hAnsi="宋体" w:eastAsia="宋体" w:cs="Arial"/>
                <w:color w:val="000000"/>
                <w:sz w:val="21"/>
                <w:szCs w:val="21"/>
                <w:highlight w:val="none"/>
              </w:rPr>
            </w:r>
            <w:r/>
          </w:p>
        </w:tc>
        <w:tc>
          <w:tcPr>
            <w:gridSpan w:val="4"/>
            <w:tcW w:w="4668" w:type="dxa"/>
            <w:vAlign w:val="center"/>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666"/>
        </w:trPr>
        <w:tc>
          <w:tcPr>
            <w:gridSpan w:val="3"/>
            <w:tcW w:w="4350" w:type="dxa"/>
            <w:vAlign w:val="center"/>
            <w:textDirection w:val="lrTb"/>
            <w:noWrap w:val="false"/>
          </w:tcPr>
          <w:p>
            <w:pPr>
              <w:pStyle w:val="883"/>
              <w:jc w:val="center"/>
              <w:spacing w:line="240" w:lineRule="auto"/>
              <w:widowControl/>
              <w:rPr>
                <w:rFonts w:ascii="宋体" w:hAnsi="宋体" w:eastAsia="宋体" w:cs="Arial"/>
                <w:color w:val="000000"/>
                <w:sz w:val="21"/>
                <w:szCs w:val="21"/>
                <w:highlight w:val="none"/>
                <w:lang w:val="en-US" w:eastAsia="zh-CN"/>
              </w:rPr>
            </w:pPr>
            <w:r>
              <w:rPr>
                <w:rFonts w:hint="eastAsia" w:ascii="宋体" w:hAnsi="宋体"/>
                <w:color w:val="000000"/>
                <w:sz w:val="21"/>
                <w:szCs w:val="21"/>
                <w:highlight w:val="none"/>
              </w:rPr>
              <w:t xml:space="preserve">三年</w:t>
            </w:r>
            <w:r>
              <w:rPr>
                <w:rFonts w:hint="eastAsia" w:ascii="宋体" w:hAnsi="宋体"/>
                <w:color w:val="000000"/>
                <w:sz w:val="21"/>
                <w:szCs w:val="21"/>
                <w:highlight w:val="none"/>
                <w:lang w:val="en-US" w:eastAsia="zh-CN"/>
              </w:rPr>
              <w:t xml:space="preserve">租赁费</w:t>
            </w:r>
            <w:r>
              <w:rPr>
                <w:rFonts w:hint="eastAsia" w:ascii="宋体" w:hAnsi="宋体"/>
                <w:color w:val="000000"/>
                <w:sz w:val="21"/>
                <w:szCs w:val="21"/>
                <w:highlight w:val="none"/>
              </w:rPr>
              <w:t xml:space="preserve">总计</w:t>
            </w:r>
            <w:r>
              <w:rPr>
                <w:rFonts w:ascii="宋体" w:hAnsi="宋体" w:eastAsia="宋体" w:cs="Arial"/>
                <w:color w:val="000000"/>
                <w:sz w:val="21"/>
                <w:szCs w:val="21"/>
                <w:highlight w:val="none"/>
                <w:lang w:val="en-US" w:eastAsia="zh-CN"/>
              </w:rPr>
            </w:r>
            <w:r/>
          </w:p>
        </w:tc>
        <w:tc>
          <w:tcPr>
            <w:gridSpan w:val="4"/>
            <w:tcW w:w="4668" w:type="dxa"/>
            <w:vAlign w:val="center"/>
            <w:textDirection w:val="lrTb"/>
            <w:noWrap w:val="false"/>
          </w:tcPr>
          <w:p>
            <w:pPr>
              <w:pStyle w:val="88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bl>
    <w:p>
      <w:pPr>
        <w:pStyle w:val="883"/>
        <w:ind w:firstLine="21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本表应按包分别填写。</w:t>
      </w:r>
      <w:r>
        <w:rPr>
          <w:rFonts w:hint="eastAsia" w:ascii="宋体" w:hAnsi="宋体" w:eastAsia="宋体" w:cs="宋体"/>
          <w:color w:val="000000"/>
          <w:sz w:val="21"/>
          <w:szCs w:val="21"/>
          <w:highlight w:val="none"/>
        </w:rPr>
      </w:r>
      <w:r/>
    </w:p>
    <w:p>
      <w:pPr>
        <w:pStyle w:val="88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如果不提供分项报价将视为没有实质性响</w:t>
      </w:r>
      <w:r>
        <w:rPr>
          <w:rFonts w:hint="eastAsia" w:ascii="宋体" w:hAnsi="宋体" w:eastAsia="宋体" w:cs="宋体"/>
          <w:color w:val="000000"/>
          <w:sz w:val="21"/>
          <w:szCs w:val="21"/>
          <w:highlight w:val="none"/>
          <w:lang w:val="en-US" w:eastAsia="zh-CN"/>
        </w:rPr>
        <w:t xml:space="preserve">应采购</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本表行数可以按照项目分项情况增加。</w:t>
      </w:r>
      <w:r>
        <w:rPr>
          <w:rFonts w:hint="eastAsia" w:ascii="宋体" w:hAnsi="宋体" w:eastAsia="宋体" w:cs="宋体"/>
          <w:color w:val="000000"/>
          <w:sz w:val="21"/>
          <w:szCs w:val="21"/>
          <w:highlight w:val="none"/>
        </w:rPr>
      </w:r>
      <w:r/>
    </w:p>
    <w:p>
      <w:pPr>
        <w:pStyle w:val="88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4.上述各项的服务内容如表格中填写不下的，可以逐项另页描述。</w:t>
      </w:r>
      <w:r>
        <w:rPr>
          <w:rFonts w:hint="eastAsia" w:ascii="宋体" w:hAnsi="宋体" w:eastAsia="宋体" w:cs="宋体"/>
          <w:color w:val="000000"/>
          <w:sz w:val="21"/>
          <w:szCs w:val="21"/>
          <w:highlight w:val="none"/>
        </w:rPr>
      </w:r>
      <w:r/>
    </w:p>
    <w:p>
      <w:pPr>
        <w:pStyle w:val="883"/>
        <w:numPr>
          <w:ilvl w:val="0"/>
          <w:numId w:val="0"/>
        </w:numPr>
        <w:ind w:firstLine="420"/>
        <w:jc w:val="left"/>
        <w:tabs>
          <w:tab w:val="left" w:pos="1800" w:leader="none"/>
          <w:tab w:val="left" w:pos="5580" w:leader="none"/>
        </w:tabs>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本分项报价表的“三年</w:t>
      </w:r>
      <w:r>
        <w:rPr>
          <w:rFonts w:hint="eastAsia" w:ascii="宋体" w:hAnsi="宋体"/>
          <w:color w:val="000000"/>
          <w:sz w:val="21"/>
          <w:szCs w:val="21"/>
          <w:highlight w:val="none"/>
          <w:lang w:val="en-US" w:eastAsia="zh-CN"/>
        </w:rPr>
        <w:t xml:space="preserve">租赁费</w:t>
      </w:r>
      <w:r>
        <w:rPr>
          <w:rFonts w:hint="eastAsia" w:ascii="宋体" w:hAnsi="宋体"/>
          <w:color w:val="000000"/>
          <w:sz w:val="21"/>
          <w:szCs w:val="21"/>
          <w:highlight w:val="none"/>
        </w:rPr>
        <w:t xml:space="preserve">总计”应与报价一览表“总价”一致。</w:t>
      </w:r>
      <w:r>
        <w:rPr>
          <w:rFonts w:ascii="宋体" w:hAnsi="宋体"/>
          <w:color w:val="000000"/>
          <w:sz w:val="21"/>
          <w:szCs w:val="21"/>
          <w:highlight w:val="none"/>
        </w:rPr>
      </w:r>
      <w:r/>
    </w:p>
    <w:p>
      <w:pPr>
        <w:pStyle w:val="883"/>
        <w:ind w:firstLine="210"/>
        <w:jc w:val="left"/>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883"/>
        <w:ind w:firstLine="630"/>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：____________</w:t>
      </w:r>
      <w:r>
        <w:rPr>
          <w:rFonts w:hint="eastAsia" w:ascii="宋体" w:hAnsi="宋体" w:eastAsia="宋体" w:cs="宋体"/>
          <w:color w:val="000000"/>
          <w:sz w:val="21"/>
          <w:szCs w:val="21"/>
          <w:lang w:val="zh-CN"/>
        </w:rPr>
      </w:r>
      <w:r/>
    </w:p>
    <w:p>
      <w:pPr>
        <w:pStyle w:val="883"/>
        <w:ind w:firstLine="630"/>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lang w:val="zh-CN"/>
        </w:rPr>
      </w:r>
      <w:r/>
    </w:p>
    <w:p>
      <w:pPr>
        <w:pStyle w:val="883"/>
        <w:jc w:val="left"/>
        <w:spacing w:before="240" w:after="240"/>
        <w:rPr>
          <w:rFonts w:hint="eastAsia"/>
          <w:b/>
          <w:i/>
          <w:color w:val="ff0000"/>
          <w:sz w:val="24"/>
        </w:rPr>
      </w:pPr>
      <w:r>
        <w:rPr>
          <w:rFonts w:hint="eastAsia"/>
          <w:b/>
          <w:i/>
          <w:color w:val="ff0000"/>
          <w:sz w:val="24"/>
        </w:rPr>
      </w:r>
      <w:r/>
    </w:p>
    <w:p>
      <w:pPr>
        <w:pStyle w:val="883"/>
        <w:jc w:val="left"/>
        <w:spacing w:before="240" w:after="240"/>
        <w:rPr>
          <w:rFonts w:hint="eastAsia"/>
          <w:b/>
          <w:i/>
          <w:color w:val="ff0000"/>
          <w:sz w:val="24"/>
        </w:rPr>
      </w:pPr>
      <w:r>
        <w:rPr>
          <w:rFonts w:hint="eastAsia"/>
          <w:b/>
          <w:i/>
          <w:color w:val="ff0000"/>
          <w:sz w:val="24"/>
        </w:rPr>
      </w:r>
      <w:r/>
    </w:p>
    <w:p>
      <w:pPr>
        <w:pStyle w:val="883"/>
        <w:jc w:val="left"/>
        <w:spacing w:before="240" w:after="240"/>
        <w:rPr>
          <w:rFonts w:hint="eastAsia"/>
          <w:b/>
          <w:i/>
          <w:color w:val="ff0000"/>
          <w:sz w:val="24"/>
        </w:rPr>
      </w:pPr>
      <w:r>
        <w:rPr>
          <w:rFonts w:hint="eastAsia"/>
          <w:b/>
          <w:i/>
          <w:color w:val="ff0000"/>
          <w:sz w:val="24"/>
        </w:rPr>
      </w:r>
      <w:r/>
    </w:p>
    <w:p>
      <w:pPr>
        <w:pStyle w:val="883"/>
        <w:jc w:val="left"/>
        <w:spacing w:before="240" w:after="240"/>
        <w:rPr>
          <w:rFonts w:hint="eastAsia"/>
          <w:b/>
          <w:i/>
          <w:color w:val="ff0000"/>
          <w:sz w:val="24"/>
        </w:rPr>
      </w:pPr>
      <w:r>
        <w:rPr>
          <w:rFonts w:hint="eastAsia"/>
          <w:b/>
          <w:i/>
          <w:color w:val="ff0000"/>
          <w:sz w:val="24"/>
        </w:rPr>
      </w:r>
      <w:r/>
    </w:p>
    <w:p>
      <w:pPr>
        <w:pStyle w:val="883"/>
        <w:jc w:val="left"/>
        <w:spacing w:before="240" w:after="240"/>
        <w:rPr>
          <w:rFonts w:hint="eastAsia"/>
          <w:b/>
          <w:i/>
          <w:color w:val="ff0000"/>
          <w:sz w:val="24"/>
        </w:rPr>
      </w:pPr>
      <w:r>
        <w:rPr>
          <w:rFonts w:hint="eastAsia"/>
          <w:b/>
          <w:i/>
          <w:color w:val="ff0000"/>
          <w:sz w:val="24"/>
        </w:rPr>
      </w:r>
      <w:r/>
    </w:p>
    <w:p>
      <w:pPr>
        <w:pStyle w:val="883"/>
        <w:jc w:val="left"/>
        <w:spacing w:before="240" w:after="240"/>
        <w:rPr>
          <w:rFonts w:hint="eastAsia"/>
          <w:b/>
          <w:i/>
          <w:color w:val="ff0000"/>
          <w:sz w:val="24"/>
        </w:rPr>
      </w:pPr>
      <w:r>
        <w:rPr>
          <w:rFonts w:hint="eastAsia"/>
          <w:b/>
          <w:i/>
          <w:color w:val="ff0000"/>
          <w:sz w:val="24"/>
        </w:rPr>
      </w:r>
      <w:r/>
    </w:p>
    <w:p>
      <w:pPr>
        <w:pStyle w:val="883"/>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883"/>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883"/>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883"/>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883"/>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883"/>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883"/>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883"/>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883"/>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883"/>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883"/>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合同条款偏离表</w:t>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eastAsia="宋体" w:cs="宋体"/>
          <w:color w:val="000000"/>
          <w:sz w:val="21"/>
          <w:szCs w:val="21"/>
        </w:rPr>
        <w:t xml:space="preserve">（实质性格式）</w:t>
      </w:r>
      <w:r>
        <w:rPr>
          <w:rFonts w:hint="eastAsia" w:ascii="宋体" w:hAnsi="宋体" w:eastAsia="宋体" w:cs="宋体"/>
          <w:color w:val="000000"/>
          <w:sz w:val="21"/>
          <w:szCs w:val="21"/>
        </w:rPr>
      </w:r>
      <w:r/>
    </w:p>
    <w:p>
      <w:pPr>
        <w:pStyle w:val="883"/>
        <w:spacing w:line="360" w:lineRule="auto"/>
        <w:rPr>
          <w:rFonts w:hint="eastAsia" w:ascii="宋体" w:hAnsi="宋体" w:eastAsia="宋体" w:cs="宋体"/>
          <w:color w:val="000000"/>
          <w:sz w:val="21"/>
          <w:szCs w:val="21"/>
        </w:rPr>
        <w:outlineLvl w:val="2"/>
      </w:pPr>
      <w:r>
        <w:rPr>
          <w:rFonts w:hint="eastAsia" w:ascii="宋体" w:hAnsi="宋体" w:eastAsia="宋体" w:cs="宋体"/>
          <w:color w:val="000000"/>
          <w:sz w:val="21"/>
          <w:szCs w:val="21"/>
        </w:rPr>
      </w:r>
      <w:r/>
    </w:p>
    <w:p>
      <w:pPr>
        <w:pStyle w:val="883"/>
        <w:spacing w:line="360" w:lineRule="auto"/>
        <w:rPr>
          <w:color w:val="000000"/>
          <w:sz w:val="24"/>
          <w:szCs w:val="20"/>
        </w:rPr>
      </w:pPr>
      <w:r>
        <w:rPr>
          <w:color w:val="000000"/>
          <w:sz w:val="24"/>
          <w:szCs w:val="20"/>
        </w:rPr>
      </w:r>
      <w:r/>
    </w:p>
    <w:p>
      <w:pPr>
        <w:pStyle w:val="883"/>
        <w:jc w:val="left"/>
        <w:spacing w:line="360" w:lineRule="auto"/>
        <w:tabs>
          <w:tab w:val="left" w:pos="2775" w:leader="none"/>
          <w:tab w:val="center" w:pos="4153" w:leader="none"/>
        </w:tabs>
        <w:rPr>
          <w:b/>
          <w:color w:val="000000"/>
          <w:sz w:val="36"/>
          <w:szCs w:val="36"/>
        </w:rPr>
      </w:pPr>
      <w:r>
        <w:rPr>
          <w:color w:val="000000"/>
          <w:sz w:val="36"/>
          <w:szCs w:val="36"/>
        </w:rPr>
        <w:tab/>
      </w:r>
      <w:r>
        <w:rPr>
          <w:b/>
          <w:color w:val="000000"/>
          <w:sz w:val="32"/>
          <w:szCs w:val="32"/>
        </w:rPr>
        <w:tab/>
      </w:r>
      <w:r>
        <w:rPr>
          <w:b/>
          <w:color w:val="000000"/>
          <w:sz w:val="32"/>
          <w:szCs w:val="32"/>
        </w:rPr>
        <w:t xml:space="preserve">合同条款偏离表</w:t>
      </w:r>
      <w:r>
        <w:rPr>
          <w:b/>
          <w:color w:val="000000"/>
          <w:sz w:val="36"/>
          <w:szCs w:val="36"/>
        </w:rPr>
      </w:r>
      <w:r/>
    </w:p>
    <w:p>
      <w:pPr>
        <w:pStyle w:val="883"/>
        <w:spacing w:line="360" w:lineRule="auto"/>
        <w:rPr>
          <w:color w:val="000000"/>
          <w:sz w:val="24"/>
          <w:szCs w:val="20"/>
        </w:rPr>
      </w:pPr>
      <w:r>
        <w:rPr>
          <w:color w:val="000000"/>
          <w:sz w:val="24"/>
          <w:szCs w:val="20"/>
        </w:rPr>
      </w:r>
      <w:r/>
    </w:p>
    <w:p>
      <w:pPr>
        <w:pStyle w:val="883"/>
        <w:jc w:val="left"/>
        <w:spacing w:line="360" w:lineRule="auto"/>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项目编号/包号：_____________________     项目名称：________________________</w:t>
      </w:r>
      <w:r>
        <w:rPr>
          <w:rFonts w:hint="eastAsia" w:ascii="宋体" w:hAnsi="宋体" w:eastAsia="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83"/>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对本项目合同条款的偏离情况（请进行勾选）：</w:t>
            </w:r>
            <w:r>
              <w:rPr>
                <w:rFonts w:hint="eastAsia" w:ascii="宋体" w:hAnsi="宋体" w:eastAsia="宋体" w:cs="宋体"/>
                <w:b/>
                <w:color w:val="000000"/>
                <w:sz w:val="21"/>
                <w:szCs w:val="21"/>
              </w:rPr>
            </w:r>
            <w:r/>
          </w:p>
          <w:p>
            <w:pPr>
              <w:pStyle w:val="883"/>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□无偏离</w:t>
            </w:r>
            <w:r>
              <w:rPr>
                <w:rFonts w:hint="eastAsia" w:ascii="宋体" w:hAnsi="宋体" w:eastAsia="宋体" w:cs="宋体"/>
                <w:color w:val="000000"/>
                <w:sz w:val="21"/>
                <w:szCs w:val="21"/>
              </w:rPr>
              <w:t xml:space="preserve">（如无偏离，仅勾选无偏离即可）</w:t>
            </w:r>
            <w:r>
              <w:rPr>
                <w:rFonts w:hint="eastAsia" w:ascii="宋体" w:hAnsi="宋体" w:eastAsia="宋体" w:cs="宋体"/>
                <w:b/>
                <w:color w:val="000000"/>
                <w:sz w:val="21"/>
                <w:szCs w:val="21"/>
              </w:rPr>
            </w:r>
            <w:r/>
          </w:p>
          <w:p>
            <w:pPr>
              <w:pStyle w:val="883"/>
              <w:jc w:val="lef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□有偏离</w:t>
            </w:r>
            <w:r>
              <w:rPr>
                <w:rFonts w:hint="eastAsia" w:ascii="宋体" w:hAnsi="宋体" w:eastAsia="宋体" w:cs="宋体"/>
                <w:color w:val="000000"/>
                <w:sz w:val="21"/>
                <w:szCs w:val="21"/>
              </w:rPr>
              <w:t xml:space="preserve">（如有负偏离，则须在本表中对负偏离项逐一列明）</w:t>
            </w: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301"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单一来源采购文件条目号（页码）</w:t>
            </w:r>
            <w:r>
              <w:rPr>
                <w:rFonts w:hint="eastAsia" w:ascii="宋体" w:hAnsi="宋体" w:eastAsia="宋体" w:cs="宋体"/>
                <w:color w:val="000000"/>
                <w:sz w:val="21"/>
                <w:szCs w:val="21"/>
              </w:rPr>
            </w:r>
            <w:r/>
          </w:p>
        </w:tc>
        <w:tc>
          <w:tcPr>
            <w:tcW w:w="2007"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单一来源采购文件要求</w:t>
            </w:r>
            <w:r>
              <w:rPr>
                <w:rFonts w:hint="eastAsia" w:ascii="宋体" w:hAnsi="宋体" w:eastAsia="宋体" w:cs="宋体"/>
                <w:color w:val="000000"/>
                <w:sz w:val="21"/>
                <w:szCs w:val="21"/>
              </w:rPr>
            </w:r>
            <w:r/>
          </w:p>
        </w:tc>
        <w:tc>
          <w:tcPr>
            <w:tcW w:w="200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响应内容</w:t>
            </w:r>
            <w:r>
              <w:rPr>
                <w:rFonts w:hint="eastAsia" w:ascii="宋体" w:hAnsi="宋体" w:eastAsia="宋体" w:cs="宋体"/>
                <w:color w:val="000000"/>
                <w:sz w:val="21"/>
                <w:szCs w:val="21"/>
              </w:rPr>
            </w:r>
            <w:r/>
          </w:p>
        </w:tc>
        <w:tc>
          <w:tcPr>
            <w:tcW w:w="245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偏离情况</w:t>
            </w:r>
            <w:r>
              <w:rPr>
                <w:rFonts w:hint="eastAsia" w:ascii="宋体" w:hAnsi="宋体" w:eastAsia="宋体" w:cs="宋体"/>
                <w:color w:val="000000"/>
                <w:sz w:val="21"/>
                <w:szCs w:val="21"/>
              </w:rPr>
            </w:r>
            <w:r/>
          </w:p>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（据实填写）</w:t>
            </w:r>
            <w:r>
              <w:rPr>
                <w:rFonts w:hint="eastAsia" w:ascii="宋体" w:hAnsi="宋体" w:eastAsia="宋体" w:cs="宋体"/>
                <w:color w:val="000000"/>
                <w:sz w:val="21"/>
                <w:szCs w:val="21"/>
              </w:rPr>
            </w:r>
            <w:r/>
          </w:p>
        </w:tc>
        <w:tc>
          <w:tcPr>
            <w:tcW w:w="78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1"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7"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5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1"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7"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5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1"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7"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5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1"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7"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5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8"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83"/>
        <w:jc w:val="left"/>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rPr>
      </w:r>
      <w:r/>
    </w:p>
    <w:p>
      <w:pPr>
        <w:pStyle w:val="883"/>
        <w:jc w:val="left"/>
        <w:tabs>
          <w:tab w:val="left" w:pos="1800" w:leader="none"/>
          <w:tab w:val="left" w:pos="558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对合同条款中的所有要求，除本表所列明的所有偏离外，均视作供应商已对之理解和响应。</w:t>
      </w:r>
      <w:r>
        <w:rPr>
          <w:rFonts w:hint="eastAsia" w:ascii="宋体" w:hAnsi="宋体" w:eastAsia="宋体" w:cs="宋体"/>
          <w:sz w:val="21"/>
          <w:szCs w:val="21"/>
        </w:rPr>
      </w:r>
      <w:r/>
    </w:p>
    <w:p>
      <w:pPr>
        <w:pStyle w:val="883"/>
        <w:jc w:val="left"/>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2.“偏离情况”列应</w:t>
      </w:r>
      <w:r>
        <w:rPr>
          <w:rFonts w:hint="eastAsia" w:ascii="宋体" w:hAnsi="宋体" w:eastAsia="宋体" w:cs="宋体"/>
          <w:color w:val="000000"/>
          <w:sz w:val="21"/>
          <w:szCs w:val="21"/>
        </w:rPr>
        <w:t xml:space="preserve">据实</w:t>
      </w:r>
      <w:r>
        <w:rPr>
          <w:rFonts w:hint="eastAsia" w:ascii="宋体" w:hAnsi="宋体" w:eastAsia="宋体" w:cs="宋体"/>
          <w:sz w:val="21"/>
          <w:szCs w:val="21"/>
        </w:rPr>
        <w:t xml:space="preserve">填写“正偏离”或“负偏离”。</w:t>
      </w:r>
      <w:r>
        <w:rPr>
          <w:rFonts w:hint="eastAsia" w:ascii="宋体" w:hAnsi="宋体" w:eastAsia="宋体" w:cs="宋体"/>
          <w:color w:val="000000"/>
          <w:sz w:val="21"/>
          <w:szCs w:val="21"/>
        </w:rPr>
      </w:r>
      <w:r/>
    </w:p>
    <w:p>
      <w:pPr>
        <w:pStyle w:val="883"/>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883"/>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    ____________</w:t>
      </w:r>
      <w:r>
        <w:rPr>
          <w:rFonts w:hint="eastAsia" w:ascii="宋体" w:hAnsi="宋体" w:eastAsia="宋体" w:cs="宋体"/>
          <w:color w:val="000000"/>
          <w:sz w:val="21"/>
          <w:szCs w:val="21"/>
          <w:lang w:val="zh-CN"/>
        </w:rPr>
      </w:r>
      <w:r/>
    </w:p>
    <w:p>
      <w:pPr>
        <w:pStyle w:val="883"/>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lang w:val="zh-CN"/>
        </w:rPr>
      </w:r>
      <w:r/>
    </w:p>
    <w:p>
      <w:pPr>
        <w:pStyle w:val="883"/>
        <w:jc w:val="left"/>
        <w:widowControl/>
        <w:rPr>
          <w:rFonts w:hint="eastAsia" w:ascii="宋体" w:hAnsi="宋体" w:eastAsia="宋体" w:cs="宋体"/>
          <w:color w:val="000000"/>
          <w:sz w:val="21"/>
          <w:szCs w:val="21"/>
        </w:rPr>
      </w:pPr>
      <w:r>
        <w:rPr>
          <w:color w:val="000000"/>
          <w:sz w:val="24"/>
          <w:szCs w:val="20"/>
        </w:rPr>
        <w:br w:type="page" w:clear="all"/>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采购需求偏离表</w:t>
      </w:r>
      <w:r>
        <w:rPr>
          <w:rFonts w:hint="eastAsia" w:ascii="宋体" w:hAnsi="宋体" w:eastAsia="宋体" w:cs="宋体"/>
          <w:color w:val="000000"/>
          <w:sz w:val="21"/>
          <w:szCs w:val="21"/>
        </w:rPr>
        <w:t xml:space="preserve">（实质性格式）</w:t>
      </w:r>
      <w:r>
        <w:rPr>
          <w:rFonts w:hint="eastAsia" w:ascii="宋体" w:hAnsi="宋体" w:eastAsia="宋体" w:cs="宋体"/>
          <w:color w:val="000000"/>
          <w:sz w:val="21"/>
          <w:szCs w:val="21"/>
        </w:rPr>
      </w:r>
      <w:r/>
    </w:p>
    <w:p>
      <w:pPr>
        <w:pStyle w:val="883"/>
        <w:spacing w:line="360" w:lineRule="auto"/>
        <w:rPr>
          <w:color w:val="000000"/>
          <w:sz w:val="24"/>
          <w:szCs w:val="20"/>
        </w:rPr>
        <w:outlineLvl w:val="2"/>
      </w:pPr>
      <w:r>
        <w:rPr>
          <w:color w:val="000000"/>
          <w:sz w:val="24"/>
          <w:szCs w:val="20"/>
        </w:rPr>
      </w:r>
      <w:r/>
    </w:p>
    <w:p>
      <w:pPr>
        <w:pStyle w:val="883"/>
        <w:jc w:val="center"/>
        <w:spacing w:line="360" w:lineRule="auto"/>
        <w:rPr>
          <w:b/>
          <w:color w:val="000000"/>
          <w:sz w:val="32"/>
          <w:szCs w:val="32"/>
        </w:rPr>
      </w:pPr>
      <w:r>
        <w:rPr>
          <w:b/>
          <w:color w:val="000000"/>
          <w:sz w:val="32"/>
          <w:szCs w:val="32"/>
        </w:rPr>
        <w:t xml:space="preserve">采购需求偏离表</w:t>
      </w:r>
      <w:r>
        <w:rPr>
          <w:b/>
          <w:color w:val="000000"/>
          <w:sz w:val="32"/>
          <w:szCs w:val="32"/>
        </w:rPr>
      </w:r>
      <w:r/>
    </w:p>
    <w:p>
      <w:pPr>
        <w:pStyle w:val="883"/>
        <w:ind w:firstLine="315"/>
        <w:jc w:val="left"/>
        <w:spacing w:line="360" w:lineRule="auto"/>
        <w:tabs>
          <w:tab w:val="left" w:pos="1800" w:leader="none"/>
          <w:tab w:val="left" w:pos="558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项目编号/包号：_____________________     项目名称：_______________________</w:t>
      </w:r>
      <w:r>
        <w:rPr>
          <w:rFonts w:hint="eastAsia" w:ascii="宋体" w:hAnsi="宋体" w:eastAsia="宋体" w:cs="宋体"/>
          <w:color w:val="000000"/>
          <w:sz w:val="21"/>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700"/>
        <w:gridCol w:w="1810"/>
        <w:gridCol w:w="1875"/>
        <w:gridCol w:w="1009"/>
      </w:tblGrid>
      <w:tr>
        <w:trPr>
          <w:trHeight w:val="1053"/>
        </w:trPr>
        <w:tc>
          <w:tcPr>
            <w:tcW w:w="7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482"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单一来源采购文件条目号(页码)</w:t>
            </w:r>
            <w:r>
              <w:rPr>
                <w:rFonts w:hint="eastAsia" w:ascii="宋体" w:hAnsi="宋体" w:eastAsia="宋体" w:cs="宋体"/>
                <w:color w:val="000000"/>
                <w:sz w:val="21"/>
                <w:szCs w:val="21"/>
              </w:rPr>
            </w:r>
            <w:r/>
          </w:p>
        </w:tc>
        <w:tc>
          <w:tcPr>
            <w:tcW w:w="270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单一来源采购文件要求</w:t>
            </w:r>
            <w:r>
              <w:rPr>
                <w:rFonts w:hint="eastAsia" w:ascii="宋体" w:hAnsi="宋体" w:eastAsia="宋体" w:cs="宋体"/>
                <w:color w:val="000000"/>
                <w:sz w:val="21"/>
                <w:szCs w:val="21"/>
              </w:rPr>
            </w:r>
            <w:r/>
          </w:p>
        </w:tc>
        <w:tc>
          <w:tcPr>
            <w:tcW w:w="181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响应内容</w:t>
            </w:r>
            <w:r>
              <w:rPr>
                <w:rFonts w:hint="eastAsia" w:ascii="宋体" w:hAnsi="宋体" w:eastAsia="宋体" w:cs="宋体"/>
                <w:color w:val="000000"/>
                <w:sz w:val="21"/>
                <w:szCs w:val="21"/>
              </w:rPr>
            </w:r>
            <w:r/>
          </w:p>
        </w:tc>
        <w:tc>
          <w:tcPr>
            <w:tcW w:w="18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偏离情况</w:t>
            </w:r>
            <w:r>
              <w:rPr>
                <w:rFonts w:hint="eastAsia" w:ascii="宋体" w:hAnsi="宋体" w:eastAsia="宋体" w:cs="宋体"/>
                <w:color w:val="000000"/>
                <w:sz w:val="21"/>
                <w:szCs w:val="21"/>
              </w:rPr>
            </w:r>
            <w:r/>
          </w:p>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（据实填写）</w:t>
            </w:r>
            <w:r>
              <w:rPr>
                <w:rFonts w:hint="eastAsia" w:ascii="宋体" w:hAnsi="宋体" w:eastAsia="宋体" w:cs="宋体"/>
                <w:color w:val="000000"/>
                <w:sz w:val="21"/>
                <w:szCs w:val="21"/>
              </w:rPr>
            </w:r>
            <w:r/>
          </w:p>
        </w:tc>
        <w:tc>
          <w:tcPr>
            <w:tcW w:w="1009"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88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83"/>
        <w:jc w:val="left"/>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rPr>
      </w:r>
      <w:r/>
    </w:p>
    <w:p>
      <w:pPr>
        <w:pStyle w:val="883"/>
        <w:jc w:val="left"/>
        <w:tabs>
          <w:tab w:val="left" w:pos="1800" w:leader="none"/>
          <w:tab w:val="left" w:pos="558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对单一来源采购文件中的所有商务、技术要求，除本表所列明的所有偏离外，均视作供应商已对之理解和响应。此表中若无任何文字说明，内容为空白，则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3"/>
        <w:jc w:val="left"/>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2.“偏离情况”列应</w:t>
      </w:r>
      <w:r>
        <w:rPr>
          <w:rFonts w:hint="eastAsia" w:ascii="宋体" w:hAnsi="宋体" w:eastAsia="宋体" w:cs="宋体"/>
          <w:color w:val="000000"/>
          <w:sz w:val="21"/>
          <w:szCs w:val="21"/>
        </w:rPr>
        <w:t xml:space="preserve">据实</w:t>
      </w:r>
      <w:r>
        <w:rPr>
          <w:rFonts w:hint="eastAsia" w:ascii="宋体" w:hAnsi="宋体" w:eastAsia="宋体" w:cs="宋体"/>
          <w:sz w:val="21"/>
          <w:szCs w:val="21"/>
        </w:rPr>
        <w:t xml:space="preserve">填写“正偏离”或“负偏离”。</w:t>
      </w:r>
      <w:r>
        <w:rPr>
          <w:rFonts w:hint="eastAsia" w:ascii="宋体" w:hAnsi="宋体" w:eastAsia="宋体" w:cs="宋体"/>
          <w:color w:val="000000"/>
          <w:sz w:val="21"/>
          <w:szCs w:val="21"/>
        </w:rPr>
      </w:r>
      <w:r/>
    </w:p>
    <w:p>
      <w:pPr>
        <w:pStyle w:val="883"/>
        <w:jc w:val="left"/>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3"/>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883"/>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 ____________</w:t>
      </w:r>
      <w:r>
        <w:rPr>
          <w:rFonts w:hint="eastAsia" w:ascii="宋体" w:hAnsi="宋体" w:eastAsia="宋体" w:cs="宋体"/>
          <w:color w:val="000000"/>
          <w:sz w:val="21"/>
          <w:szCs w:val="21"/>
          <w:lang w:val="zh-CN"/>
        </w:rPr>
      </w:r>
      <w:r/>
    </w:p>
    <w:p>
      <w:pPr>
        <w:pStyle w:val="883"/>
        <w:spacing w:before="25" w:after="25" w:line="360" w:lineRule="auto"/>
        <w:rPr>
          <w:color w:val="000000"/>
          <w:sz w:val="24"/>
        </w:rPr>
      </w:pPr>
      <w:r>
        <w:rPr>
          <w:rFonts w:hint="eastAsia" w:ascii="宋体" w:hAnsi="宋体" w:eastAsia="宋体" w:cs="宋体"/>
          <w:color w:val="000000"/>
          <w:sz w:val="21"/>
          <w:szCs w:val="21"/>
        </w:rPr>
        <w:t xml:space="preserve">日期：_____年______月______日  </w:t>
      </w:r>
      <w:r>
        <w:rPr>
          <w:color w:val="000000"/>
          <w:sz w:val="24"/>
          <w:szCs w:val="20"/>
        </w:rPr>
        <w:t xml:space="preserve"> </w:t>
      </w:r>
      <w:r>
        <w:rPr>
          <w:color w:val="000000"/>
          <w:sz w:val="24"/>
        </w:rPr>
      </w:r>
      <w:r/>
    </w:p>
    <w:p>
      <w:pPr>
        <w:pStyle w:val="883"/>
        <w:spacing w:line="360" w:lineRule="auto"/>
        <w:rPr>
          <w:rFonts w:ascii="宋体" w:hAnsi="宋体" w:eastAsia="宋体" w:cs="宋体"/>
          <w:szCs w:val="21"/>
          <w:highlight w:val="none"/>
          <w:lang w:val="en-US" w:eastAsia="zh-CN"/>
        </w:rPr>
        <w:outlineLvl w:val="2"/>
      </w:pPr>
      <w:r>
        <w:rPr>
          <w:color w:val="000000"/>
          <w:sz w:val="24"/>
          <w:szCs w:val="20"/>
        </w:rPr>
        <w:br w:type="page" w:clear="all"/>
      </w:r>
      <w:r>
        <w:rPr>
          <w:rFonts w:hint="eastAsia" w:ascii="宋体" w:hAnsi="宋体" w:eastAsia="宋体" w:cs="宋体"/>
          <w:szCs w:val="21"/>
          <w:highlight w:val="none"/>
          <w:lang w:val="en-US" w:eastAsia="zh-CN"/>
        </w:rPr>
        <w:t xml:space="preserve">9.关于采购文件的询问内容</w:t>
      </w:r>
      <w:r>
        <w:rPr>
          <w:rFonts w:ascii="宋体" w:hAnsi="宋体" w:eastAsia="宋体" w:cs="宋体"/>
          <w:szCs w:val="21"/>
          <w:highlight w:val="none"/>
          <w:lang w:val="en-US" w:eastAsia="zh-CN"/>
        </w:rPr>
      </w:r>
      <w:r/>
    </w:p>
    <w:p>
      <w:pPr>
        <w:pStyle w:val="883"/>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88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rPr>
      </w:r>
      <w:r/>
    </w:p>
    <w:p>
      <w:pPr>
        <w:pStyle w:val="88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88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u w:val="single"/>
          <w:shd w:val="clear" w:color="auto" w:fill="ffffff"/>
          <w:lang w:val="en-US" w:eastAsia="zh-CN" w:bidi="ar"/>
        </w:rPr>
      </w:r>
      <w:r/>
    </w:p>
    <w:p>
      <w:pPr>
        <w:pStyle w:val="88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rPr>
      </w:r>
      <w:r/>
    </w:p>
    <w:p>
      <w:pPr>
        <w:pStyle w:val="88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88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88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88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rPr>
      </w:r>
      <w:r/>
    </w:p>
    <w:p>
      <w:pPr>
        <w:pStyle w:val="88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88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883"/>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rPr>
      </w:r>
      <w:r/>
    </w:p>
    <w:p>
      <w:pPr>
        <w:pStyle w:val="883"/>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883"/>
        <w:ind w:firstLine="378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883"/>
        <w:ind w:firstLine="378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sz w:val="21"/>
          <w:szCs w:val="21"/>
          <w:highlight w:val="none"/>
          <w:lang w:val="zh-CN"/>
        </w:rPr>
      </w:r>
      <w:r/>
    </w:p>
    <w:p>
      <w:pPr>
        <w:pStyle w:val="883"/>
        <w:jc w:val="right"/>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883"/>
        <w:jc w:val="left"/>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883"/>
        <w:jc w:val="left"/>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883"/>
        <w:jc w:val="left"/>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883"/>
        <w:jc w:val="left"/>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883"/>
        <w:jc w:val="left"/>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883"/>
        <w:jc w:val="left"/>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883"/>
        <w:jc w:val="left"/>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883"/>
        <w:jc w:val="left"/>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883"/>
        <w:jc w:val="left"/>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883"/>
        <w:jc w:val="left"/>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883"/>
        <w:jc w:val="left"/>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883"/>
        <w:jc w:val="left"/>
        <w:spacing w:line="360" w:lineRule="auto"/>
        <w:rPr>
          <w:rFonts w:hint="eastAsia" w:ascii="宋体" w:hAnsi="宋体" w:eastAsia="宋体" w:cs="宋体"/>
          <w:color w:val="000000"/>
          <w:sz w:val="21"/>
          <w:szCs w:val="21"/>
          <w:lang w:val="en-US" w:eastAsia="zh-CN"/>
        </w:rPr>
        <w:outlineLvl w:val="2"/>
      </w:pPr>
      <w:r>
        <w:rPr>
          <w:rFonts w:hint="eastAsia" w:ascii="宋体" w:hAnsi="宋体" w:eastAsia="宋体" w:cs="宋体"/>
          <w:color w:val="000000"/>
          <w:sz w:val="21"/>
          <w:szCs w:val="21"/>
          <w:lang w:val="en-US" w:eastAsia="zh-CN"/>
        </w:rPr>
        <w:t xml:space="preserve">10.采购标的成本说明</w:t>
      </w:r>
      <w:r>
        <w:rPr>
          <w:rFonts w:hint="eastAsia" w:ascii="宋体" w:hAnsi="宋体" w:eastAsia="宋体" w:cs="宋体"/>
          <w:color w:val="000000"/>
          <w:sz w:val="21"/>
          <w:szCs w:val="21"/>
          <w:lang w:val="en-US" w:eastAsia="zh-CN"/>
        </w:rPr>
      </w:r>
      <w:r/>
    </w:p>
    <w:p>
      <w:pPr>
        <w:pStyle w:val="883"/>
        <w:ind w:firstLine="210"/>
        <w:spacing w:line="360" w:lineRule="auto"/>
        <w:rPr>
          <w:rFonts w:hint="eastAsia" w:ascii="宋体" w:hAnsi="宋体" w:eastAsia="宋体" w:cs="宋体"/>
          <w:color w:val="000000"/>
          <w:sz w:val="21"/>
          <w:szCs w:val="21"/>
          <w:lang w:val="en-US" w:eastAsia="zh-CN"/>
        </w:rPr>
        <w:outlineLvl w:val="2"/>
      </w:pPr>
      <w:r>
        <w:rPr>
          <w:rFonts w:hint="eastAsia" w:ascii="宋体" w:hAnsi="宋体" w:eastAsia="宋体" w:cs="宋体"/>
          <w:color w:val="000000"/>
          <w:sz w:val="21"/>
          <w:szCs w:val="21"/>
          <w:lang w:val="en-US" w:eastAsia="zh-CN"/>
        </w:rPr>
        <w:t xml:space="preserve">格式自拟</w:t>
      </w:r>
      <w:r>
        <w:rPr>
          <w:rFonts w:hint="eastAsia" w:ascii="宋体" w:hAnsi="宋体" w:eastAsia="宋体" w:cs="宋体"/>
          <w:color w:val="000000"/>
          <w:sz w:val="21"/>
          <w:szCs w:val="21"/>
          <w:lang w:val="en-US" w:eastAsia="zh-CN"/>
        </w:rPr>
      </w:r>
      <w:r/>
    </w:p>
    <w:p>
      <w:pPr>
        <w:pStyle w:val="883"/>
        <w:spacing w:line="360" w:lineRule="auto"/>
        <w:rPr>
          <w:rFonts w:hint="eastAsia" w:ascii="宋体" w:hAnsi="宋体" w:eastAsia="宋体" w:cs="宋体"/>
          <w:color w:val="000000"/>
          <w:sz w:val="21"/>
          <w:szCs w:val="21"/>
          <w:lang w:val="en-US" w:eastAsia="zh-CN"/>
        </w:rPr>
        <w:outlineLvl w:val="2"/>
      </w:pPr>
      <w:r/>
      <w:bookmarkStart w:id="737" w:name="_Toc87538864"/>
      <w:r>
        <w:rPr>
          <w:rFonts w:hint="eastAsia" w:ascii="宋体" w:hAnsi="宋体" w:eastAsia="宋体" w:cs="宋体"/>
          <w:color w:val="000000"/>
          <w:sz w:val="21"/>
          <w:szCs w:val="21"/>
          <w:lang w:val="en-US" w:eastAsia="zh-CN"/>
        </w:rPr>
        <w:t xml:space="preserve">11.同类项目合同价格</w:t>
      </w:r>
      <w:r>
        <w:rPr>
          <w:rFonts w:hint="eastAsia" w:ascii="宋体" w:hAnsi="宋体" w:eastAsia="宋体" w:cs="宋体"/>
          <w:color w:val="000000"/>
          <w:sz w:val="21"/>
          <w:szCs w:val="21"/>
          <w:lang w:val="en-US" w:eastAsia="zh-CN"/>
        </w:rPr>
      </w:r>
      <w:r/>
    </w:p>
    <w:p>
      <w:pPr>
        <w:pStyle w:val="883"/>
        <w:ind w:firstLine="210"/>
        <w:spacing w:line="360" w:lineRule="auto"/>
        <w:rPr>
          <w:rFonts w:hint="eastAsia" w:ascii="宋体" w:hAnsi="宋体" w:eastAsia="宋体" w:cs="宋体"/>
          <w:color w:val="000000"/>
          <w:sz w:val="21"/>
          <w:szCs w:val="21"/>
          <w:lang w:val="en-US" w:eastAsia="zh-CN"/>
        </w:rPr>
        <w:outlineLvl w:val="2"/>
      </w:pPr>
      <w:r>
        <w:rPr>
          <w:rFonts w:hint="eastAsia" w:ascii="宋体" w:hAnsi="宋体" w:eastAsia="宋体" w:cs="宋体"/>
          <w:color w:val="000000"/>
          <w:sz w:val="21"/>
          <w:szCs w:val="21"/>
          <w:lang w:val="en-US" w:eastAsia="zh-CN"/>
        </w:rPr>
        <w:t xml:space="preserve">格式自拟</w:t>
      </w:r>
      <w:r>
        <w:rPr>
          <w:rFonts w:hint="eastAsia" w:ascii="宋体" w:hAnsi="宋体" w:eastAsia="宋体" w:cs="宋体"/>
          <w:color w:val="000000"/>
          <w:sz w:val="21"/>
          <w:szCs w:val="21"/>
          <w:lang w:val="en-US" w:eastAsia="zh-CN"/>
        </w:rPr>
      </w:r>
      <w:r/>
    </w:p>
    <w:p>
      <w:pPr>
        <w:pStyle w:val="883"/>
        <w:spacing w:line="360" w:lineRule="auto"/>
        <w:rPr>
          <w:rFonts w:hint="eastAsia" w:ascii="宋体" w:hAnsi="宋体" w:eastAsia="宋体" w:cs="宋体"/>
          <w:color w:val="000000"/>
          <w:sz w:val="21"/>
          <w:szCs w:val="21"/>
          <w:lang w:val="en-US" w:eastAsia="zh-CN"/>
        </w:rPr>
        <w:outlineLvl w:val="2"/>
      </w:pPr>
      <w:r>
        <w:rPr>
          <w:rFonts w:hint="eastAsia" w:ascii="宋体" w:hAnsi="宋体" w:eastAsia="宋体" w:cs="宋体"/>
          <w:color w:val="000000"/>
          <w:sz w:val="21"/>
          <w:szCs w:val="21"/>
          <w:lang w:val="en-US" w:eastAsia="zh-CN"/>
        </w:rPr>
        <w:t xml:space="preserve">12.相关专利、专有技术等情况说明</w:t>
      </w:r>
      <w:bookmarkEnd w:id="737"/>
      <w:r>
        <w:rPr>
          <w:rFonts w:hint="eastAsia" w:ascii="宋体" w:hAnsi="宋体" w:eastAsia="宋体" w:cs="宋体"/>
          <w:color w:val="000000"/>
          <w:sz w:val="21"/>
          <w:szCs w:val="21"/>
          <w:lang w:val="en-US" w:eastAsia="zh-CN"/>
        </w:rPr>
      </w:r>
      <w:r/>
    </w:p>
    <w:p>
      <w:pPr>
        <w:pStyle w:val="883"/>
        <w:ind w:firstLine="210"/>
        <w:spacing w:line="360" w:lineRule="auto"/>
        <w:rPr>
          <w:rFonts w:hint="eastAsia" w:ascii="宋体" w:hAnsi="宋体" w:eastAsia="宋体" w:cs="宋体"/>
          <w:color w:val="000000"/>
          <w:sz w:val="21"/>
          <w:szCs w:val="21"/>
          <w:lang w:val="en-US" w:eastAsia="zh-CN"/>
        </w:rPr>
        <w:outlineLvl w:val="2"/>
      </w:pPr>
      <w:r>
        <w:rPr>
          <w:rFonts w:hint="eastAsia" w:ascii="宋体" w:hAnsi="宋体" w:eastAsia="宋体" w:cs="宋体"/>
          <w:color w:val="000000"/>
          <w:sz w:val="21"/>
          <w:szCs w:val="21"/>
          <w:lang w:val="en-US" w:eastAsia="zh-CN"/>
        </w:rPr>
        <w:t xml:space="preserve">格式自拟</w:t>
      </w:r>
      <w:r>
        <w:rPr>
          <w:rFonts w:hint="eastAsia" w:ascii="宋体" w:hAnsi="宋体" w:eastAsia="宋体" w:cs="宋体"/>
          <w:color w:val="000000"/>
          <w:sz w:val="21"/>
          <w:szCs w:val="21"/>
          <w:lang w:val="en-US" w:eastAsia="zh-CN"/>
        </w:rPr>
      </w:r>
      <w:r/>
    </w:p>
    <w:p>
      <w:pPr>
        <w:pStyle w:val="883"/>
        <w:numPr>
          <w:ilvl w:val="0"/>
          <w:numId w:val="0"/>
        </w:numPr>
        <w:spacing w:line="360" w:lineRule="auto"/>
        <w:rPr>
          <w:rFonts w:hint="eastAsia" w:ascii="宋体" w:hAnsi="宋体" w:eastAsia="宋体" w:cs="宋体"/>
          <w:color w:val="000000"/>
          <w:sz w:val="21"/>
          <w:szCs w:val="21"/>
          <w:lang w:val="en-US" w:eastAsia="zh-CN"/>
        </w:rPr>
        <w:outlineLvl w:val="2"/>
      </w:pPr>
      <w:r>
        <w:rPr>
          <w:rFonts w:hint="eastAsia" w:ascii="宋体" w:hAnsi="宋体" w:eastAsia="宋体" w:cs="宋体"/>
          <w:color w:val="000000"/>
          <w:sz w:val="21"/>
          <w:szCs w:val="21"/>
          <w:lang w:val="en-US" w:eastAsia="zh-CN" w:bidi="ar-SA"/>
        </w:rPr>
        <w:t xml:space="preserve">13.</w:t>
      </w:r>
      <w:r>
        <w:rPr>
          <w:rFonts w:hint="eastAsia" w:ascii="宋体" w:hAnsi="宋体" w:eastAsia="宋体" w:cs="宋体"/>
          <w:color w:val="000000"/>
          <w:sz w:val="21"/>
          <w:szCs w:val="21"/>
          <w:lang w:val="en-US" w:eastAsia="zh-CN"/>
        </w:rPr>
        <w:t xml:space="preserve">单一来源采购文件要求提供或供应商认为应附的其他材料</w:t>
      </w:r>
      <w:r>
        <w:rPr>
          <w:rFonts w:hint="eastAsia" w:ascii="宋体" w:hAnsi="宋体" w:eastAsia="宋体" w:cs="宋体"/>
          <w:color w:val="000000"/>
          <w:sz w:val="21"/>
          <w:szCs w:val="21"/>
          <w:lang w:val="en-US" w:eastAsia="zh-CN"/>
        </w:rPr>
      </w:r>
      <w:r/>
    </w:p>
    <w:p>
      <w:pPr>
        <w:pStyle w:val="883"/>
        <w:numPr>
          <w:ilvl w:val="0"/>
          <w:numId w:val="0"/>
        </w:numPr>
        <w:spacing w:line="360" w:lineRule="auto"/>
        <w:rPr>
          <w:rFonts w:hint="eastAsia" w:ascii="宋体" w:hAnsi="宋体" w:eastAsia="宋体" w:cs="宋体"/>
          <w:color w:val="000000"/>
          <w:sz w:val="21"/>
          <w:szCs w:val="21"/>
          <w:lang w:val="en-US" w:eastAsia="zh-CN"/>
        </w:rPr>
        <w:outlineLvl w:val="2"/>
      </w:pPr>
      <w:r>
        <w:rPr>
          <w:rFonts w:hint="eastAsia" w:ascii="宋体" w:hAnsi="宋体" w:eastAsia="宋体" w:cs="宋体"/>
          <w:color w:val="000000"/>
          <w:sz w:val="21"/>
          <w:szCs w:val="21"/>
          <w:lang w:val="en-US" w:eastAsia="zh-CN"/>
        </w:rPr>
      </w:r>
      <w:r/>
    </w:p>
    <w:p>
      <w:pPr>
        <w:pStyle w:val="883"/>
        <w:numPr>
          <w:ilvl w:val="0"/>
          <w:numId w:val="0"/>
        </w:numPr>
        <w:spacing w:line="360" w:lineRule="auto"/>
        <w:rPr>
          <w:rFonts w:hint="eastAsia" w:ascii="宋体" w:hAnsi="宋体" w:eastAsia="宋体" w:cs="宋体"/>
          <w:color w:val="000000"/>
          <w:sz w:val="21"/>
          <w:szCs w:val="21"/>
          <w:lang w:val="en-US" w:eastAsia="zh-CN"/>
        </w:rPr>
        <w:outlineLvl w:val="2"/>
      </w:pPr>
      <w:r>
        <w:rPr>
          <w:rFonts w:hint="eastAsia" w:ascii="宋体" w:hAnsi="宋体" w:eastAsia="宋体" w:cs="宋体"/>
          <w:color w:val="000000"/>
          <w:sz w:val="21"/>
          <w:szCs w:val="21"/>
          <w:lang w:val="en-US" w:eastAsia="zh-CN"/>
        </w:rPr>
      </w:r>
      <w:r/>
    </w:p>
    <w:p>
      <w:pPr>
        <w:pStyle w:val="88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3"/>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2"/>
          <w:szCs w:val="32"/>
          <w:highlight w:val="none"/>
        </w:rPr>
        <w:t xml:space="preserve">【以下无正文】</w:t>
      </w:r>
      <w:r>
        <w:rPr>
          <w:rFonts w:hint="eastAsia" w:ascii="宋体" w:hAnsi="宋体" w:eastAsia="宋体" w:cs="宋体"/>
          <w:b/>
          <w:color w:val="000000"/>
          <w:sz w:val="30"/>
          <w:szCs w:val="30"/>
          <w:highlight w:val="none"/>
        </w:rPr>
      </w:r>
      <w:r/>
    </w:p>
    <w:p>
      <w:pPr>
        <w:pStyle w:val="883"/>
        <w:jc w:val="center"/>
        <w:rPr>
          <w:rFonts w:hint="eastAsia" w:ascii="宋体" w:hAnsi="宋体" w:cs="宋体"/>
          <w:bCs/>
          <w:sz w:val="24"/>
        </w:rPr>
      </w:pPr>
      <w:r>
        <w:rPr>
          <w:rFonts w:hint="eastAsia" w:ascii="宋体" w:hAnsi="宋体" w:cs="宋体"/>
          <w:b/>
          <w:sz w:val="30"/>
          <w:szCs w:val="30"/>
        </w:rPr>
        <w:t xml:space="preserve">*本</w:t>
      </w:r>
      <w:r>
        <w:rPr>
          <w:rFonts w:hint="eastAsia" w:ascii="宋体" w:hAnsi="宋体" w:cs="宋体"/>
          <w:b/>
          <w:sz w:val="30"/>
          <w:szCs w:val="30"/>
          <w:lang w:val="en-US" w:eastAsia="zh-CN"/>
        </w:rPr>
        <w:t xml:space="preserve">采购</w:t>
      </w:r>
      <w:r>
        <w:rPr>
          <w:rFonts w:hint="eastAsia" w:ascii="宋体" w:hAnsi="宋体" w:cs="宋体"/>
          <w:b/>
          <w:sz w:val="30"/>
          <w:szCs w:val="30"/>
        </w:rPr>
        <w:t xml:space="preserve">文件的最终解释权归常州市阳峻项目管理有限公司所有*</w:t>
      </w:r>
      <w:r>
        <w:rPr>
          <w:rFonts w:hint="eastAsia" w:ascii="宋体" w:hAnsi="宋体" w:cs="宋体"/>
          <w:bCs/>
          <w:sz w:val="24"/>
        </w:rPr>
      </w:r>
      <w:r/>
    </w:p>
    <w:p>
      <w:pPr>
        <w:pStyle w:val="883"/>
        <w:numPr>
          <w:ilvl w:val="0"/>
          <w:numId w:val="0"/>
        </w:numPr>
        <w:spacing w:line="360" w:lineRule="auto"/>
        <w:rPr>
          <w:rFonts w:hint="eastAsia" w:ascii="宋体" w:hAnsi="宋体" w:eastAsia="宋体" w:cs="宋体"/>
          <w:color w:val="000000"/>
          <w:sz w:val="21"/>
          <w:szCs w:val="21"/>
          <w:lang w:val="en-US" w:eastAsia="zh-CN"/>
        </w:rPr>
        <w:outlineLvl w:val="2"/>
      </w:pPr>
      <w:r>
        <w:rPr>
          <w:rFonts w:hint="eastAsia" w:ascii="宋体" w:hAnsi="宋体" w:eastAsia="宋体" w:cs="宋体"/>
          <w:color w:val="000000"/>
          <w:sz w:val="21"/>
          <w:szCs w:val="21"/>
          <w:lang w:val="en-US" w:eastAsia="zh-CN"/>
        </w:rPr>
      </w:r>
      <w:r/>
    </w:p>
    <w:p>
      <w:pPr>
        <w:pStyle w:val="883"/>
        <w:numPr>
          <w:ilvl w:val="0"/>
          <w:numId w:val="0"/>
        </w:numPr>
        <w:spacing w:line="360" w:lineRule="auto"/>
        <w:rPr>
          <w:rFonts w:hint="eastAsia" w:ascii="宋体" w:hAnsi="宋体" w:eastAsia="宋体" w:cs="宋体"/>
          <w:color w:val="000000"/>
          <w:sz w:val="21"/>
          <w:szCs w:val="21"/>
          <w:lang w:val="en-US" w:eastAsia="zh-CN"/>
        </w:rPr>
        <w:outlineLvl w:val="2"/>
      </w:pPr>
      <w:r>
        <w:rPr>
          <w:rFonts w:hint="eastAsia" w:ascii="宋体" w:hAnsi="宋体" w:eastAsia="宋体" w:cs="宋体"/>
          <w:color w:val="000000"/>
          <w:sz w:val="21"/>
          <w:szCs w:val="21"/>
          <w:lang w:val="en-US" w:eastAsia="zh-CN"/>
        </w:rPr>
      </w:r>
      <w:r/>
    </w:p>
    <w:p>
      <w:pPr>
        <w:pStyle w:val="883"/>
        <w:numPr>
          <w:ilvl w:val="0"/>
          <w:numId w:val="0"/>
        </w:numPr>
        <w:spacing w:line="360" w:lineRule="auto"/>
        <w:rPr>
          <w:rFonts w:hint="eastAsia" w:ascii="宋体" w:hAnsi="宋体" w:eastAsia="宋体" w:cs="宋体"/>
          <w:color w:val="000000"/>
          <w:sz w:val="21"/>
          <w:szCs w:val="21"/>
          <w:lang w:val="en-US" w:eastAsia="zh-CN"/>
        </w:rPr>
        <w:outlineLvl w:val="2"/>
      </w:pPr>
      <w:r>
        <w:rPr>
          <w:rFonts w:hint="eastAsia" w:ascii="宋体" w:hAnsi="宋体" w:eastAsia="宋体" w:cs="宋体"/>
          <w:color w:val="000000"/>
          <w:sz w:val="21"/>
          <w:szCs w:val="21"/>
          <w:lang w:val="en-US" w:eastAsia="zh-CN"/>
        </w:rPr>
      </w:r>
      <w:r/>
    </w:p>
    <w:sectPr>
      <w:headerReference w:type="even" r:id="rId14"/>
      <w:headerReference w:type="first" r:id="rId15"/>
      <w:footerReference w:type="even"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Wingdings">
    <w:panose1 w:val="05000000000000000000"/>
  </w:font>
  <w:font w:name="Gill Sans">
    <w:panose1 w:val="020B0506020104020203"/>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Courier">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24</w:t>
                          </w:r>
                          <w:r>
                            <w:rPr>
                              <w:rFonts w:ascii="Times New Roman"/>
                            </w:rPr>
                            <w:fldChar w:fldCharType="end"/>
                          </w:r>
                          <w:r/>
                        </w:p>
                        <w:p>
                          <w:pPr>
                            <w:pStyle w:val="883"/>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24</w:t>
                    </w:r>
                    <w:r>
                      <w:rPr>
                        <w:rFonts w:ascii="Times New Roman"/>
                      </w:rPr>
                      <w:fldChar w:fldCharType="end"/>
                    </w:r>
                    <w:r/>
                  </w:p>
                  <w:p>
                    <w:pPr>
                      <w:pStyle w:val="883"/>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9"/>
      </w:rPr>
      <w:framePr w:wrap="around" w:vAnchor="text" w:hAnchor="margin" w:xAlign="right" w:y="1"/>
    </w:pPr>
    <w:r>
      <w:rPr>
        <w:rStyle w:val="959"/>
      </w:rPr>
    </w:r>
    <w:r/>
  </w:p>
  <w:p>
    <w:pPr>
      <w:pStyle w:val="932"/>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9"/>
      </w:rPr>
      <w:framePr w:wrap="around" w:vAnchor="text" w:hAnchor="margin" w:xAlign="right" w:y="1"/>
    </w:pPr>
    <w:r>
      <w:rPr>
        <w:rStyle w:val="959"/>
      </w:rPr>
      <w:fldChar w:fldCharType="begin"/>
    </w:r>
    <w:r>
      <w:rPr>
        <w:rStyle w:val="959"/>
      </w:rPr>
      <w:instrText xml:space="preserve">PAGE  </w:instrText>
    </w:r>
    <w:r>
      <w:rPr>
        <w:rStyle w:val="959"/>
      </w:rPr>
      <w:fldChar w:fldCharType="end"/>
    </w:r>
    <w:r>
      <w:rPr>
        <w:rStyle w:val="959"/>
      </w:rPr>
    </w:r>
    <w:r/>
  </w:p>
  <w:p>
    <w:pPr>
      <w:pStyle w:val="932"/>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883"/>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883"/>
                    </w:pPr>
                    <w:r/>
                    <w:r/>
                  </w:p>
                </w:txbxContent>
              </v:textbox>
            </v:shape>
          </w:pict>
        </mc:Fallback>
      </mc:AlternateContent>
    </w:r>
    <w:r/>
  </w:p>
  <w:p>
    <w:pPr>
      <w:pStyle w:val="932"/>
      <w:jc w:val="right"/>
      <w:tabs>
        <w:tab w:val="center" w:pos="4153" w:leader="none"/>
        <w:tab w:val="right" w:pos="8306" w:leader="none"/>
      </w:tabs>
      <w:rPr>
        <w:lang w:eastAsia="zh-CN"/>
      </w:rPr>
    </w:pPr>
    <w:r>
      <w:rPr>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9"/>
      </w:rPr>
      <w:framePr w:wrap="around" w:vAnchor="text" w:hAnchor="margin" w:xAlign="right" w:y="1"/>
    </w:pPr>
    <w:r>
      <w:rPr>
        <w:rStyle w:val="959"/>
      </w:rPr>
      <w:fldChar w:fldCharType="begin"/>
    </w:r>
    <w:r>
      <w:rPr>
        <w:rStyle w:val="959"/>
      </w:rPr>
      <w:instrText xml:space="preserve">PAGE  </w:instrText>
    </w:r>
    <w:r>
      <w:rPr>
        <w:rStyle w:val="959"/>
      </w:rPr>
      <w:fldChar w:fldCharType="end"/>
    </w:r>
    <w:r>
      <w:rPr>
        <w:rStyle w:val="959"/>
      </w:rPr>
    </w:r>
    <w:r/>
  </w:p>
  <w:p>
    <w:pPr>
      <w:pStyle w:val="932"/>
      <w:ind w:right="360"/>
      <w:tabs>
        <w:tab w:val="center" w:pos="4153" w:leader="none"/>
        <w:tab w:val="right" w:pos="8306" w:leader="none"/>
      </w:tabs>
    </w:pPr>
    <w:r/>
    <w:r/>
  </w:p>
  <w:p>
    <w:pPr>
      <w:pStyle w:val="88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left"/>
      <w:tabs>
        <w:tab w:val="left" w:pos="2241" w:leader="none"/>
        <w:tab w:val="right" w:pos="8306" w:leader="none"/>
      </w:tabs>
      <w:pBdr>
        <w:bottom w:val="single" w:color="000000" w:sz="4" w:space="1"/>
      </w:pBdr>
    </w:pPr>
    <w:r>
      <w:rPr>
        <w:rFonts w:hint="eastAsia" w:eastAsia="宋体"/>
        <w:lang w:eastAsia="zh-CN"/>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lang w:eastAsia="zh-CN"/>
      </w:rPr>
      <w:t xml:space="preserve">常州市阳峻项目管理有限公司</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left"/>
      <w:tabs>
        <w:tab w:val="left" w:pos="2241" w:leader="none"/>
        <w:tab w:val="right" w:pos="8306" w:leader="none"/>
      </w:tabs>
      <w:rPr>
        <w:rFonts w:hint="eastAsia"/>
        <w:lang w:eastAsia="zh-CN"/>
      </w:rPr>
      <w:pBdr>
        <w:bottom w:val="single" w:color="000000" w:sz="4" w:space="1"/>
      </w:pBdr>
    </w:pPr>
    <w:r>
      <w:rPr>
        <w:rFonts w:hint="eastAsia" w:eastAsia="宋体"/>
        <w:lang w:eastAsia="zh-CN"/>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lang w:eastAsia="zh-CN"/>
      </w:rPr>
      <w:t xml:space="preserve">常州市阳峻项目管理有限公司</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left"/>
      <w:tabs>
        <w:tab w:val="left" w:pos="2241" w:leader="none"/>
        <w:tab w:val="right" w:pos="8306" w:leader="none"/>
      </w:tabs>
      <w:rPr>
        <w:lang w:eastAsia="zh-CN"/>
      </w:rPr>
      <w:pBdr>
        <w:bottom w:val="single" w:color="000000" w:sz="4" w:space="1"/>
      </w:pBdr>
    </w:pPr>
    <w:r>
      <w:rPr>
        <w:rFonts w:hint="eastAsia" w:eastAsia="宋体"/>
        <w:lang w:eastAsia="zh-CN"/>
      </w:rPr>
      <mc:AlternateContent>
        <mc:Choice Requires="wpg">
          <w:drawing>
            <wp:inline xmlns:wp="http://schemas.openxmlformats.org/drawingml/2006/wordprocessingDrawing" distT="0" distB="0" distL="0" distR="0">
              <wp:extent cx="207651" cy="2032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lang w:eastAsia="zh-CN"/>
      </w:rPr>
      <w:t xml:space="preserve">常州市阳峻项目管理有限公司</w:t>
    </w:r>
    <w:r>
      <w:rPr>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w:r/>
  </w:p>
  <w:p>
    <w:pPr>
      <w:pStyle w:val="883"/>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tab"/>
      <w:lvlText w:val="%1."/>
      <w:lvlJc w:val="left"/>
      <w:pPr>
        <w:pStyle w:val="8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83"/>
        <w:ind w:left="5225" w:hanging="1140"/>
        <w:tabs>
          <w:tab w:val="num" w:pos="5225" w:leader="none"/>
        </w:tabs>
      </w:pPr>
      <w:rPr>
        <w:rFonts w:hint="eastAsia"/>
      </w:rPr>
    </w:lvl>
    <w:lvl w:ilvl="1">
      <w:start w:val="1"/>
      <w:numFmt w:val="lowerLetter"/>
      <w:isLgl w:val="false"/>
      <w:suff w:val="tab"/>
      <w:lvlText w:val="%2)"/>
      <w:lvlJc w:val="left"/>
      <w:pPr>
        <w:pStyle w:val="883"/>
        <w:ind w:left="4925" w:hanging="420"/>
        <w:tabs>
          <w:tab w:val="num" w:pos="4925" w:leader="none"/>
        </w:tabs>
      </w:pPr>
    </w:lvl>
    <w:lvl w:ilvl="2">
      <w:start w:val="1"/>
      <w:numFmt w:val="lowerRoman"/>
      <w:isLgl w:val="false"/>
      <w:suff w:val="tab"/>
      <w:lvlText w:val="%3."/>
      <w:lvlJc w:val="right"/>
      <w:pPr>
        <w:pStyle w:val="883"/>
        <w:ind w:left="5345" w:hanging="420"/>
        <w:tabs>
          <w:tab w:val="num" w:pos="5345" w:leader="none"/>
        </w:tabs>
      </w:pPr>
    </w:lvl>
    <w:lvl w:ilvl="3">
      <w:start w:val="1"/>
      <w:numFmt w:val="decimal"/>
      <w:isLgl w:val="false"/>
      <w:suff w:val="tab"/>
      <w:lvlText w:val="%4."/>
      <w:lvlJc w:val="left"/>
      <w:pPr>
        <w:pStyle w:val="883"/>
        <w:ind w:left="5765" w:hanging="420"/>
        <w:tabs>
          <w:tab w:val="num" w:pos="5765" w:leader="none"/>
        </w:tabs>
      </w:pPr>
    </w:lvl>
    <w:lvl w:ilvl="4">
      <w:start w:val="1"/>
      <w:numFmt w:val="lowerLetter"/>
      <w:isLgl w:val="false"/>
      <w:suff w:val="tab"/>
      <w:lvlText w:val="%5)"/>
      <w:lvlJc w:val="left"/>
      <w:pPr>
        <w:pStyle w:val="883"/>
        <w:ind w:left="6185" w:hanging="420"/>
        <w:tabs>
          <w:tab w:val="num" w:pos="6185" w:leader="none"/>
        </w:tabs>
      </w:pPr>
    </w:lvl>
    <w:lvl w:ilvl="5">
      <w:start w:val="1"/>
      <w:numFmt w:val="lowerRoman"/>
      <w:isLgl w:val="false"/>
      <w:suff w:val="tab"/>
      <w:lvlText w:val="%6."/>
      <w:lvlJc w:val="right"/>
      <w:pPr>
        <w:pStyle w:val="883"/>
        <w:ind w:left="6605" w:hanging="420"/>
        <w:tabs>
          <w:tab w:val="num" w:pos="6605" w:leader="none"/>
        </w:tabs>
      </w:pPr>
    </w:lvl>
    <w:lvl w:ilvl="6">
      <w:start w:val="1"/>
      <w:numFmt w:val="decimal"/>
      <w:isLgl w:val="false"/>
      <w:suff w:val="tab"/>
      <w:lvlText w:val="%7."/>
      <w:lvlJc w:val="left"/>
      <w:pPr>
        <w:pStyle w:val="883"/>
        <w:ind w:left="7025" w:hanging="420"/>
        <w:tabs>
          <w:tab w:val="num" w:pos="7025" w:leader="none"/>
        </w:tabs>
      </w:pPr>
    </w:lvl>
    <w:lvl w:ilvl="7">
      <w:start w:val="1"/>
      <w:numFmt w:val="lowerLetter"/>
      <w:isLgl w:val="false"/>
      <w:suff w:val="tab"/>
      <w:lvlText w:val="%8)"/>
      <w:lvlJc w:val="left"/>
      <w:pPr>
        <w:pStyle w:val="883"/>
        <w:ind w:left="7445" w:hanging="420"/>
        <w:tabs>
          <w:tab w:val="num" w:pos="7445" w:leader="none"/>
        </w:tabs>
      </w:pPr>
    </w:lvl>
    <w:lvl w:ilvl="8">
      <w:start w:val="1"/>
      <w:numFmt w:val="lowerRoman"/>
      <w:isLgl w:val="false"/>
      <w:suff w:val="tab"/>
      <w:lvlText w:val="%9."/>
      <w:lvlJc w:val="right"/>
      <w:pPr>
        <w:pStyle w:val="883"/>
        <w:ind w:left="7865" w:hanging="420"/>
        <w:tabs>
          <w:tab w:val="num" w:pos="7865" w:leader="none"/>
        </w:tabs>
      </w:pPr>
    </w:lvl>
  </w:abstractNum>
  <w:abstractNum w:abstractNumId="2">
    <w:multiLevelType w:val="hybridMultilevel"/>
    <w:lvl w:ilvl="0">
      <w:start w:val="1"/>
      <w:numFmt w:val="decimal"/>
      <w:pStyle w:val="995"/>
      <w:isLgl w:val="false"/>
      <w:suff w:val="tab"/>
      <w:lvlText w:val="%1."/>
      <w:lvlJc w:val="left"/>
      <w:pPr>
        <w:pStyle w:val="883"/>
        <w:ind w:left="420" w:hanging="420"/>
      </w:pPr>
    </w:lvl>
    <w:lvl w:ilvl="1">
      <w:start w:val="1"/>
      <w:numFmt w:val="decimal"/>
      <w:isLgl w:val="false"/>
      <w:suff w:val="tab"/>
      <w:lvlText w:val="（%2）"/>
      <w:lvlJc w:val="left"/>
      <w:pPr>
        <w:pStyle w:val="883"/>
        <w:ind w:left="1140" w:hanging="720"/>
        <w:tabs>
          <w:tab w:val="num" w:pos="1140" w:leader="none"/>
        </w:tabs>
      </w:pPr>
      <w:rPr>
        <w:rFonts w:hint="eastAsia"/>
      </w:rPr>
    </w:lvl>
    <w:lvl w:ilvl="2">
      <w:start w:val="1"/>
      <w:numFmt w:val="lowerRoman"/>
      <w:isLgl w:val="false"/>
      <w:suff w:val="tab"/>
      <w:lvlText w:val="%3."/>
      <w:lvlJc w:val="right"/>
      <w:pPr>
        <w:pStyle w:val="883"/>
        <w:ind w:left="1260" w:hanging="420"/>
      </w:pPr>
    </w:lvl>
    <w:lvl w:ilvl="3">
      <w:start w:val="1"/>
      <w:numFmt w:val="decimal"/>
      <w:isLgl w:val="false"/>
      <w:suff w:val="tab"/>
      <w:lvlText w:val="%4."/>
      <w:lvlJc w:val="left"/>
      <w:pPr>
        <w:pStyle w:val="883"/>
        <w:ind w:left="1680" w:hanging="420"/>
      </w:pPr>
    </w:lvl>
    <w:lvl w:ilvl="4">
      <w:start w:val="1"/>
      <w:numFmt w:val="lowerLetter"/>
      <w:isLgl w:val="false"/>
      <w:suff w:val="tab"/>
      <w:lvlText w:val="%5)"/>
      <w:lvlJc w:val="left"/>
      <w:pPr>
        <w:pStyle w:val="883"/>
        <w:ind w:left="2100" w:hanging="420"/>
      </w:pPr>
    </w:lvl>
    <w:lvl w:ilvl="5">
      <w:start w:val="1"/>
      <w:numFmt w:val="lowerRoman"/>
      <w:isLgl w:val="false"/>
      <w:suff w:val="tab"/>
      <w:lvlText w:val="%6."/>
      <w:lvlJc w:val="right"/>
      <w:pPr>
        <w:pStyle w:val="883"/>
        <w:ind w:left="2520" w:hanging="420"/>
      </w:pPr>
    </w:lvl>
    <w:lvl w:ilvl="6">
      <w:start w:val="1"/>
      <w:numFmt w:val="decimal"/>
      <w:isLgl w:val="false"/>
      <w:suff w:val="tab"/>
      <w:lvlText w:val="%7."/>
      <w:lvlJc w:val="left"/>
      <w:pPr>
        <w:pStyle w:val="883"/>
        <w:ind w:left="2940" w:hanging="420"/>
      </w:pPr>
    </w:lvl>
    <w:lvl w:ilvl="7">
      <w:start w:val="1"/>
      <w:numFmt w:val="lowerLetter"/>
      <w:isLgl w:val="false"/>
      <w:suff w:val="tab"/>
      <w:lvlText w:val="%8)"/>
      <w:lvlJc w:val="left"/>
      <w:pPr>
        <w:pStyle w:val="883"/>
        <w:ind w:left="3360" w:hanging="420"/>
      </w:pPr>
    </w:lvl>
    <w:lvl w:ilvl="8">
      <w:start w:val="1"/>
      <w:numFmt w:val="lowerRoman"/>
      <w:isLgl w:val="false"/>
      <w:suff w:val="tab"/>
      <w:lvlText w:val="%9."/>
      <w:lvlJc w:val="right"/>
      <w:pPr>
        <w:pStyle w:val="883"/>
        <w:ind w:left="3780" w:hanging="420"/>
      </w:pPr>
    </w:lvl>
  </w:abstractNum>
  <w:abstractNum w:abstractNumId="3">
    <w:multiLevelType w:val="hybridMultilevel"/>
    <w:lvl w:ilvl="0">
      <w:start w:val="1"/>
      <w:numFmt w:val="lowerLetter"/>
      <w:pStyle w:val="1069"/>
      <w:isLgl w:val="false"/>
      <w:suff w:val="tab"/>
      <w:lvlText w:val="%1)"/>
      <w:lvlJc w:val="left"/>
      <w:pPr>
        <w:pStyle w:val="883"/>
        <w:ind w:left="902" w:hanging="420"/>
      </w:pPr>
      <w:rPr>
        <w:color w:val="000000"/>
      </w:rPr>
    </w:lvl>
    <w:lvl w:ilvl="1">
      <w:start w:val="1"/>
      <w:numFmt w:val="lowerLetter"/>
      <w:isLgl w:val="false"/>
      <w:suff w:val="tab"/>
      <w:lvlText w:val="%2)"/>
      <w:lvlJc w:val="left"/>
      <w:pPr>
        <w:pStyle w:val="883"/>
        <w:ind w:left="1322" w:hanging="420"/>
      </w:pPr>
    </w:lvl>
    <w:lvl w:ilvl="2">
      <w:start w:val="1"/>
      <w:numFmt w:val="lowerRoman"/>
      <w:isLgl w:val="false"/>
      <w:suff w:val="tab"/>
      <w:lvlText w:val="%3."/>
      <w:lvlJc w:val="right"/>
      <w:pPr>
        <w:pStyle w:val="883"/>
        <w:ind w:left="1742" w:hanging="420"/>
      </w:pPr>
    </w:lvl>
    <w:lvl w:ilvl="3">
      <w:start w:val="1"/>
      <w:numFmt w:val="decimal"/>
      <w:isLgl w:val="false"/>
      <w:suff w:val="tab"/>
      <w:lvlText w:val="%4."/>
      <w:lvlJc w:val="left"/>
      <w:pPr>
        <w:pStyle w:val="883"/>
        <w:ind w:left="2162" w:hanging="420"/>
      </w:pPr>
    </w:lvl>
    <w:lvl w:ilvl="4">
      <w:start w:val="1"/>
      <w:numFmt w:val="lowerLetter"/>
      <w:isLgl w:val="false"/>
      <w:suff w:val="tab"/>
      <w:lvlText w:val="%5)"/>
      <w:lvlJc w:val="left"/>
      <w:pPr>
        <w:pStyle w:val="883"/>
        <w:ind w:left="2582" w:hanging="420"/>
      </w:pPr>
    </w:lvl>
    <w:lvl w:ilvl="5">
      <w:start w:val="1"/>
      <w:numFmt w:val="lowerRoman"/>
      <w:isLgl w:val="false"/>
      <w:suff w:val="tab"/>
      <w:lvlText w:val="%6."/>
      <w:lvlJc w:val="right"/>
      <w:pPr>
        <w:pStyle w:val="883"/>
        <w:ind w:left="3002" w:hanging="420"/>
      </w:pPr>
    </w:lvl>
    <w:lvl w:ilvl="6">
      <w:start w:val="1"/>
      <w:numFmt w:val="decimal"/>
      <w:isLgl w:val="false"/>
      <w:suff w:val="tab"/>
      <w:lvlText w:val="%7."/>
      <w:lvlJc w:val="left"/>
      <w:pPr>
        <w:pStyle w:val="883"/>
        <w:ind w:left="3422" w:hanging="420"/>
      </w:pPr>
    </w:lvl>
    <w:lvl w:ilvl="7">
      <w:start w:val="1"/>
      <w:numFmt w:val="lowerLetter"/>
      <w:isLgl w:val="false"/>
      <w:suff w:val="tab"/>
      <w:lvlText w:val="%8)"/>
      <w:lvlJc w:val="left"/>
      <w:pPr>
        <w:pStyle w:val="883"/>
        <w:ind w:left="3842" w:hanging="420"/>
      </w:pPr>
    </w:lvl>
    <w:lvl w:ilvl="8">
      <w:start w:val="1"/>
      <w:numFmt w:val="lowerRoman"/>
      <w:isLgl w:val="false"/>
      <w:suff w:val="tab"/>
      <w:lvlText w:val="%9."/>
      <w:lvlJc w:val="right"/>
      <w:pPr>
        <w:pStyle w:val="883"/>
        <w:ind w:left="4262" w:hanging="420"/>
      </w:pPr>
    </w:lvl>
  </w:abstractNum>
  <w:abstractNum w:abstractNumId="4">
    <w:multiLevelType w:val="hybridMultilevel"/>
    <w:lvl w:ilvl="0">
      <w:start w:val="1"/>
      <w:numFmt w:val="decimal"/>
      <w:pStyle w:val="1040"/>
      <w:isLgl w:val="false"/>
      <w:suff w:val="tab"/>
      <w:lvlText w:val="%1."/>
      <w:lvlJc w:val="left"/>
      <w:pPr>
        <w:pStyle w:val="88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9"/>
      <w:isLgl w:val="false"/>
      <w:suff w:val="nothing"/>
      <w:lvlText w:val="%1　"/>
      <w:lvlJc w:val="left"/>
      <w:pPr>
        <w:pStyle w:val="88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3"/>
        <w:ind w:left="-25" w:firstLine="0"/>
      </w:pPr>
      <w:rPr>
        <w:rFonts w:ascii="Times New Roman" w:hAnsi="Times New Roman" w:eastAsia="黑体"/>
        <w:b/>
        <w:i w:val="0"/>
        <w:sz w:val="28"/>
      </w:rPr>
    </w:lvl>
    <w:lvl w:ilvl="3">
      <w:start w:val="1"/>
      <w:numFmt w:val="decimal"/>
      <w:pStyle w:val="1025"/>
      <w:isLgl w:val="false"/>
      <w:suff w:val="nothing"/>
      <w:lvlText w:val="%1.%2.%3.%4　"/>
      <w:lvlJc w:val="left"/>
      <w:pPr>
        <w:pStyle w:val="88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3"/>
        <w:ind w:left="-25" w:firstLine="0"/>
      </w:pPr>
      <w:rPr>
        <w:rFonts w:ascii="Times New Roman" w:hAnsi="Times New Roman" w:eastAsia="宋体"/>
        <w:b/>
        <w:i w:val="0"/>
        <w:sz w:val="28"/>
      </w:rPr>
    </w:lvl>
    <w:lvl w:ilvl="6">
      <w:start w:val="1"/>
      <w:numFmt w:val="lowerLetter"/>
      <w:pStyle w:val="1046"/>
      <w:isLgl w:val="false"/>
      <w:suff w:val="tab"/>
      <w:lvlText w:val="%7) "/>
      <w:lvlJc w:val="left"/>
      <w:pPr>
        <w:pStyle w:val="883"/>
        <w:ind w:left="-125" w:firstLine="400"/>
        <w:tabs>
          <w:tab w:val="num" w:pos="635" w:leader="none"/>
        </w:tabs>
      </w:pPr>
      <w:rPr>
        <w:rFonts w:ascii="Times New Roman" w:hAnsi="Times New Roman" w:eastAsia="宋体"/>
        <w:b/>
        <w:i w:val="0"/>
        <w:color w:val="000000"/>
        <w:sz w:val="28"/>
        <w:u w:val="none"/>
      </w:rPr>
    </w:lvl>
    <w:lvl w:ilvl="7">
      <w:start w:val="1"/>
      <w:numFmt w:val="decimal"/>
      <w:pStyle w:val="1009"/>
      <w:isLgl w:val="false"/>
      <w:suff w:val="tab"/>
      <w:lvlText w:val="%8) "/>
      <w:lvlJc w:val="left"/>
      <w:pPr>
        <w:pStyle w:val="88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83"/>
        <w:ind w:left="768" w:hanging="360"/>
        <w:tabs>
          <w:tab w:val="num" w:pos="768" w:leader="none"/>
        </w:tabs>
      </w:pPr>
      <w:rPr>
        <w:rFonts w:hint="eastAsia"/>
      </w:rPr>
    </w:lvl>
    <w:lvl w:ilvl="1">
      <w:start w:val="1"/>
      <w:numFmt w:val="decimal"/>
      <w:pStyle w:val="1027"/>
      <w:isLgl w:val="false"/>
      <w:suff w:val="tab"/>
      <w:lvlText w:val="%2、"/>
      <w:lvlJc w:val="left"/>
      <w:pPr>
        <w:pStyle w:val="883"/>
        <w:ind w:left="1188" w:hanging="360"/>
        <w:tabs>
          <w:tab w:val="num" w:pos="1188" w:leader="none"/>
        </w:tabs>
      </w:pPr>
      <w:rPr>
        <w:rFonts w:hint="eastAsia"/>
      </w:rPr>
    </w:lvl>
    <w:lvl w:ilvl="2">
      <w:start w:val="1"/>
      <w:numFmt w:val="decimal"/>
      <w:isLgl w:val="false"/>
      <w:suff w:val="tab"/>
      <w:lvlText w:val="（%3）"/>
      <w:lvlJc w:val="left"/>
      <w:pPr>
        <w:pStyle w:val="883"/>
        <w:ind w:left="1968" w:hanging="720"/>
        <w:tabs>
          <w:tab w:val="num" w:pos="1968" w:leader="none"/>
        </w:tabs>
      </w:pPr>
      <w:rPr>
        <w:rFonts w:hint="eastAsia"/>
        <w:u w:val="none"/>
      </w:rPr>
    </w:lvl>
    <w:lvl w:ilvl="3">
      <w:start w:val="1"/>
      <w:numFmt w:val="decimal"/>
      <w:isLgl w:val="false"/>
      <w:suff w:val="tab"/>
      <w:lvlText w:val="%4."/>
      <w:lvlJc w:val="left"/>
      <w:pPr>
        <w:pStyle w:val="883"/>
        <w:ind w:left="2088" w:hanging="420"/>
        <w:tabs>
          <w:tab w:val="num" w:pos="2088" w:leader="none"/>
        </w:tabs>
      </w:pPr>
    </w:lvl>
    <w:lvl w:ilvl="4">
      <w:start w:val="1"/>
      <w:numFmt w:val="lowerLetter"/>
      <w:isLgl w:val="false"/>
      <w:suff w:val="tab"/>
      <w:lvlText w:val="%5)"/>
      <w:lvlJc w:val="left"/>
      <w:pPr>
        <w:pStyle w:val="883"/>
        <w:ind w:left="2508" w:hanging="420"/>
        <w:tabs>
          <w:tab w:val="num" w:pos="2508" w:leader="none"/>
        </w:tabs>
      </w:pPr>
    </w:lvl>
    <w:lvl w:ilvl="5">
      <w:start w:val="1"/>
      <w:numFmt w:val="lowerRoman"/>
      <w:isLgl w:val="false"/>
      <w:suff w:val="tab"/>
      <w:lvlText w:val="%6."/>
      <w:lvlJc w:val="right"/>
      <w:pPr>
        <w:pStyle w:val="883"/>
        <w:ind w:left="2928" w:hanging="420"/>
        <w:tabs>
          <w:tab w:val="num" w:pos="2928" w:leader="none"/>
        </w:tabs>
      </w:pPr>
    </w:lvl>
    <w:lvl w:ilvl="6">
      <w:start w:val="1"/>
      <w:numFmt w:val="decimal"/>
      <w:isLgl w:val="false"/>
      <w:suff w:val="tab"/>
      <w:lvlText w:val="%7."/>
      <w:lvlJc w:val="left"/>
      <w:pPr>
        <w:pStyle w:val="883"/>
        <w:ind w:left="3348" w:hanging="420"/>
        <w:tabs>
          <w:tab w:val="num" w:pos="3348" w:leader="none"/>
        </w:tabs>
      </w:pPr>
    </w:lvl>
    <w:lvl w:ilvl="7">
      <w:start w:val="1"/>
      <w:numFmt w:val="lowerLetter"/>
      <w:isLgl w:val="false"/>
      <w:suff w:val="tab"/>
      <w:lvlText w:val="%8)"/>
      <w:lvlJc w:val="left"/>
      <w:pPr>
        <w:pStyle w:val="883"/>
        <w:ind w:left="3768" w:hanging="420"/>
        <w:tabs>
          <w:tab w:val="num" w:pos="3768" w:leader="none"/>
        </w:tabs>
      </w:pPr>
    </w:lvl>
    <w:lvl w:ilvl="8">
      <w:start w:val="1"/>
      <w:numFmt w:val="lowerRoman"/>
      <w:isLgl w:val="false"/>
      <w:suff w:val="tab"/>
      <w:lvlText w:val="%9."/>
      <w:lvlJc w:val="right"/>
      <w:pPr>
        <w:pStyle w:val="883"/>
        <w:ind w:left="4188" w:hanging="420"/>
        <w:tabs>
          <w:tab w:val="num" w:pos="4188" w:leader="none"/>
        </w:tabs>
      </w:pPr>
    </w:lvl>
  </w:abstractNum>
  <w:abstractNum w:abstractNumId="7">
    <w:multiLevelType w:val="hybridMultilevel"/>
    <w:lvl w:ilvl="0">
      <w:start w:val="1"/>
      <w:numFmt w:val="decimal"/>
      <w:pStyle w:val="994"/>
      <w:isLgl w:val="false"/>
      <w:suff w:val="tab"/>
      <w:lvlText w:val="%1)"/>
      <w:lvlJc w:val="left"/>
      <w:pPr>
        <w:pStyle w:val="883"/>
        <w:ind w:left="420" w:hanging="420"/>
      </w:pPr>
    </w:lvl>
    <w:lvl w:ilvl="1">
      <w:start w:val="1"/>
      <w:numFmt w:val="lowerLetter"/>
      <w:isLgl w:val="false"/>
      <w:suff w:val="tab"/>
      <w:lvlText w:val="%2)"/>
      <w:lvlJc w:val="left"/>
      <w:pPr>
        <w:pStyle w:val="883"/>
        <w:ind w:left="840" w:hanging="420"/>
      </w:pPr>
    </w:lvl>
    <w:lvl w:ilvl="2">
      <w:start w:val="1"/>
      <w:numFmt w:val="lowerRoman"/>
      <w:isLgl w:val="false"/>
      <w:suff w:val="tab"/>
      <w:lvlText w:val="%3."/>
      <w:lvlJc w:val="right"/>
      <w:pPr>
        <w:pStyle w:val="883"/>
        <w:ind w:left="1260" w:hanging="420"/>
      </w:pPr>
    </w:lvl>
    <w:lvl w:ilvl="3">
      <w:start w:val="1"/>
      <w:numFmt w:val="decimal"/>
      <w:isLgl w:val="false"/>
      <w:suff w:val="tab"/>
      <w:lvlText w:val="%4."/>
      <w:lvlJc w:val="left"/>
      <w:pPr>
        <w:pStyle w:val="883"/>
        <w:ind w:left="1680" w:hanging="420"/>
      </w:pPr>
    </w:lvl>
    <w:lvl w:ilvl="4">
      <w:start w:val="1"/>
      <w:numFmt w:val="lowerLetter"/>
      <w:isLgl w:val="false"/>
      <w:suff w:val="tab"/>
      <w:lvlText w:val="%5)"/>
      <w:lvlJc w:val="left"/>
      <w:pPr>
        <w:pStyle w:val="883"/>
        <w:ind w:left="2100" w:hanging="420"/>
      </w:pPr>
    </w:lvl>
    <w:lvl w:ilvl="5">
      <w:start w:val="1"/>
      <w:numFmt w:val="lowerRoman"/>
      <w:isLgl w:val="false"/>
      <w:suff w:val="tab"/>
      <w:lvlText w:val="%6."/>
      <w:lvlJc w:val="right"/>
      <w:pPr>
        <w:pStyle w:val="883"/>
        <w:ind w:left="2520" w:hanging="420"/>
      </w:pPr>
    </w:lvl>
    <w:lvl w:ilvl="6">
      <w:start w:val="1"/>
      <w:numFmt w:val="decimal"/>
      <w:isLgl w:val="false"/>
      <w:suff w:val="tab"/>
      <w:lvlText w:val="%7."/>
      <w:lvlJc w:val="left"/>
      <w:pPr>
        <w:pStyle w:val="883"/>
        <w:ind w:left="2940" w:hanging="420"/>
      </w:pPr>
    </w:lvl>
    <w:lvl w:ilvl="7">
      <w:start w:val="1"/>
      <w:numFmt w:val="lowerLetter"/>
      <w:isLgl w:val="false"/>
      <w:suff w:val="tab"/>
      <w:lvlText w:val="%8)"/>
      <w:lvlJc w:val="left"/>
      <w:pPr>
        <w:pStyle w:val="883"/>
        <w:ind w:left="3360" w:hanging="420"/>
      </w:pPr>
    </w:lvl>
    <w:lvl w:ilvl="8">
      <w:start w:val="1"/>
      <w:numFmt w:val="lowerRoman"/>
      <w:isLgl w:val="false"/>
      <w:suff w:val="tab"/>
      <w:lvlText w:val="%9."/>
      <w:lvlJc w:val="right"/>
      <w:pPr>
        <w:pStyle w:val="883"/>
        <w:ind w:left="3780" w:hanging="420"/>
      </w:pPr>
    </w:lvl>
  </w:abstractNum>
  <w:abstractNum w:abstractNumId="8">
    <w:multiLevelType w:val="hybridMultilevel"/>
    <w:lvl w:ilvl="0">
      <w:start w:val="1"/>
      <w:numFmt w:val="decimal"/>
      <w:pStyle w:val="1094"/>
      <w:isLgl w:val="false"/>
      <w:suff w:val="tab"/>
      <w:lvlText w:val="%1"/>
      <w:lvlJc w:val="left"/>
      <w:pPr>
        <w:pStyle w:val="883"/>
        <w:ind w:left="680" w:hanging="680"/>
      </w:pPr>
      <w:rPr>
        <w:rFonts w:hint="eastAsia" w:ascii="宋体" w:hAnsi="宋体" w:eastAsia="宋体"/>
      </w:rPr>
    </w:lvl>
    <w:lvl w:ilvl="1">
      <w:start w:val="1"/>
      <w:numFmt w:val="decimal"/>
      <w:pStyle w:val="1095"/>
      <w:isLgl w:val="false"/>
      <w:suff w:val="tab"/>
      <w:lvlText w:val="%1.%2"/>
      <w:lvlJc w:val="left"/>
      <w:pPr>
        <w:pStyle w:val="883"/>
        <w:ind w:left="851" w:hanging="851"/>
      </w:pPr>
      <w:rPr>
        <w:rFonts w:hint="eastAsia" w:ascii="宋体" w:hAnsi="宋体" w:eastAsia="宋体"/>
        <w:color w:val="000000"/>
      </w:rPr>
    </w:lvl>
    <w:lvl w:ilvl="2">
      <w:start w:val="1"/>
      <w:numFmt w:val="decimal"/>
      <w:pStyle w:val="1096"/>
      <w:isLgl w:val="false"/>
      <w:suff w:val="tab"/>
      <w:lvlText w:val="%1.%2.%3"/>
      <w:lvlJc w:val="left"/>
      <w:pPr>
        <w:pStyle w:val="883"/>
        <w:ind w:left="851" w:hanging="851"/>
      </w:pPr>
      <w:rPr>
        <w:rFonts w:hint="eastAsia"/>
      </w:rPr>
    </w:lvl>
    <w:lvl w:ilvl="3">
      <w:start w:val="1"/>
      <w:numFmt w:val="decimal"/>
      <w:isLgl w:val="false"/>
      <w:suff w:val="tab"/>
      <w:lvlText w:val="%1.%2.%3.%4"/>
      <w:lvlJc w:val="left"/>
      <w:pPr>
        <w:pStyle w:val="883"/>
        <w:ind w:left="680" w:hanging="680"/>
      </w:pPr>
      <w:rPr>
        <w:rFonts w:hint="eastAsia"/>
      </w:rPr>
    </w:lvl>
    <w:lvl w:ilvl="4">
      <w:start w:val="1"/>
      <w:numFmt w:val="decimal"/>
      <w:isLgl w:val="false"/>
      <w:suff w:val="tab"/>
      <w:lvlText w:val="%1.%2.%3.%4.%5"/>
      <w:lvlJc w:val="left"/>
      <w:pPr>
        <w:pStyle w:val="883"/>
        <w:ind w:left="680" w:hanging="680"/>
      </w:pPr>
      <w:rPr>
        <w:rFonts w:hint="eastAsia"/>
      </w:rPr>
    </w:lvl>
    <w:lvl w:ilvl="5">
      <w:start w:val="1"/>
      <w:numFmt w:val="decimal"/>
      <w:isLgl w:val="false"/>
      <w:suff w:val="tab"/>
      <w:lvlText w:val="%1.%2.%3.%4.%5.%6"/>
      <w:lvlJc w:val="left"/>
      <w:pPr>
        <w:pStyle w:val="883"/>
        <w:ind w:left="680" w:hanging="680"/>
      </w:pPr>
      <w:rPr>
        <w:rFonts w:hint="eastAsia"/>
      </w:rPr>
    </w:lvl>
    <w:lvl w:ilvl="6">
      <w:start w:val="1"/>
      <w:numFmt w:val="decimal"/>
      <w:isLgl w:val="false"/>
      <w:suff w:val="tab"/>
      <w:lvlText w:val="%1.%2.%3.%4.%5.%6.%7"/>
      <w:lvlJc w:val="left"/>
      <w:pPr>
        <w:pStyle w:val="883"/>
        <w:ind w:left="680" w:hanging="680"/>
      </w:pPr>
      <w:rPr>
        <w:rFonts w:hint="eastAsia"/>
      </w:rPr>
    </w:lvl>
    <w:lvl w:ilvl="7">
      <w:start w:val="1"/>
      <w:numFmt w:val="decimal"/>
      <w:isLgl w:val="false"/>
      <w:suff w:val="tab"/>
      <w:lvlText w:val="%1.%2.%3.%4.%5.%6.%7.%8"/>
      <w:lvlJc w:val="left"/>
      <w:pPr>
        <w:pStyle w:val="883"/>
        <w:ind w:left="680" w:hanging="680"/>
      </w:pPr>
      <w:rPr>
        <w:rFonts w:hint="eastAsia"/>
      </w:rPr>
    </w:lvl>
    <w:lvl w:ilvl="8">
      <w:start w:val="1"/>
      <w:numFmt w:val="decimal"/>
      <w:isLgl w:val="false"/>
      <w:suff w:val="tab"/>
      <w:lvlText w:val="%1.%2.%3.%4.%5.%6.%7.%8.%9"/>
      <w:lvlJc w:val="left"/>
      <w:pPr>
        <w:pStyle w:val="883"/>
        <w:ind w:left="680" w:hanging="680"/>
      </w:pPr>
      <w:rPr>
        <w:rFonts w:hint="eastAsia"/>
      </w:rPr>
    </w:lvl>
  </w:abstractNum>
  <w:abstractNum w:abstractNumId="9">
    <w:multiLevelType w:val="hybridMultilevel"/>
    <w:lvl w:ilvl="0">
      <w:start w:val="2"/>
      <w:numFmt w:val="decimal"/>
      <w:isLgl w:val="false"/>
      <w:suff w:val="tab"/>
      <w:lvlText w:val="%1"/>
      <w:lvlJc w:val="left"/>
      <w:pPr>
        <w:pStyle w:val="883"/>
        <w:ind w:left="900" w:hanging="900"/>
        <w:tabs>
          <w:tab w:val="num" w:pos="900" w:leader="none"/>
        </w:tabs>
      </w:pPr>
      <w:rPr>
        <w:rFonts w:hint="eastAsia"/>
      </w:rPr>
    </w:lvl>
    <w:lvl w:ilvl="1">
      <w:start w:val="1"/>
      <w:numFmt w:val="decimal"/>
      <w:isLgl w:val="false"/>
      <w:suff w:val="tab"/>
      <w:lvlText w:val="%1.%2"/>
      <w:lvlJc w:val="left"/>
      <w:pPr>
        <w:pStyle w:val="883"/>
        <w:ind w:left="5012" w:hanging="900"/>
        <w:tabs>
          <w:tab w:val="num" w:pos="5133" w:leader="none"/>
        </w:tabs>
      </w:pPr>
      <w:rPr>
        <w:rFonts w:ascii="Times New Roman" w:hAnsi="Times New Roman" w:cs="Times New Roman"/>
        <w:b w:val="0"/>
        <w:bCs/>
        <w:sz w:val="24"/>
        <w:szCs w:val="24"/>
      </w:rPr>
    </w:lvl>
    <w:lvl w:ilvl="2">
      <w:start w:val="1"/>
      <w:numFmt w:val="decimal"/>
      <w:isLgl w:val="false"/>
      <w:suff w:val="tab"/>
      <w:lvlText w:val="%1.%2.%3"/>
      <w:lvlJc w:val="left"/>
      <w:pPr>
        <w:pStyle w:val="883"/>
        <w:ind w:left="1980" w:hanging="900"/>
        <w:tabs>
          <w:tab w:val="num" w:pos="1980" w:leader="none"/>
        </w:tabs>
      </w:pPr>
      <w:rPr>
        <w:rFonts w:hint="eastAsia"/>
      </w:rPr>
    </w:lvl>
    <w:lvl w:ilvl="3">
      <w:start w:val="1"/>
      <w:numFmt w:val="decimal"/>
      <w:isLgl w:val="false"/>
      <w:suff w:val="tab"/>
      <w:lvlText w:val="%1.2.3.%4"/>
      <w:lvlJc w:val="left"/>
      <w:pPr>
        <w:pStyle w:val="883"/>
        <w:ind w:left="900" w:hanging="900"/>
        <w:tabs>
          <w:tab w:val="num" w:pos="900" w:leader="none"/>
        </w:tabs>
      </w:pPr>
      <w:rPr>
        <w:rFonts w:hint="eastAsia"/>
      </w:rPr>
    </w:lvl>
    <w:lvl w:ilvl="4">
      <w:start w:val="1"/>
      <w:numFmt w:val="decimal"/>
      <w:isLgl w:val="false"/>
      <w:suff w:val="tab"/>
      <w:lvlText w:val="%1.%2.%3.%4.%5"/>
      <w:lvlJc w:val="left"/>
      <w:pPr>
        <w:pStyle w:val="883"/>
        <w:ind w:left="900" w:hanging="900"/>
        <w:tabs>
          <w:tab w:val="num" w:pos="900" w:leader="none"/>
        </w:tabs>
      </w:pPr>
      <w:rPr>
        <w:rFonts w:hint="eastAsia"/>
      </w:rPr>
    </w:lvl>
    <w:lvl w:ilvl="5">
      <w:start w:val="1"/>
      <w:numFmt w:val="decimal"/>
      <w:isLgl w:val="false"/>
      <w:suff w:val="tab"/>
      <w:lvlText w:val="%1.%2.%3.%4.%5.%6"/>
      <w:lvlJc w:val="left"/>
      <w:pPr>
        <w:pStyle w:val="883"/>
        <w:ind w:left="900" w:hanging="900"/>
        <w:tabs>
          <w:tab w:val="num" w:pos="900" w:leader="none"/>
        </w:tabs>
      </w:pPr>
      <w:rPr>
        <w:rFonts w:hint="eastAsia"/>
      </w:rPr>
    </w:lvl>
    <w:lvl w:ilvl="6">
      <w:start w:val="1"/>
      <w:numFmt w:val="decimal"/>
      <w:isLgl w:val="false"/>
      <w:suff w:val="tab"/>
      <w:lvlText w:val="%1.%2.%3.%4.%5.%6.%7"/>
      <w:lvlJc w:val="left"/>
      <w:pPr>
        <w:pStyle w:val="883"/>
        <w:ind w:left="900" w:hanging="900"/>
        <w:tabs>
          <w:tab w:val="num" w:pos="900" w:leader="none"/>
        </w:tabs>
      </w:pPr>
      <w:rPr>
        <w:rFonts w:hint="eastAsia"/>
      </w:rPr>
    </w:lvl>
    <w:lvl w:ilvl="7">
      <w:start w:val="1"/>
      <w:numFmt w:val="decimal"/>
      <w:isLgl w:val="false"/>
      <w:suff w:val="tab"/>
      <w:lvlText w:val="%1.%2.%3.%4.%5.%6.%7.%8"/>
      <w:lvlJc w:val="left"/>
      <w:pPr>
        <w:pStyle w:val="883"/>
        <w:ind w:left="900" w:hanging="900"/>
        <w:tabs>
          <w:tab w:val="num" w:pos="900" w:leader="none"/>
        </w:tabs>
      </w:pPr>
      <w:rPr>
        <w:rFonts w:hint="eastAsia"/>
      </w:rPr>
    </w:lvl>
    <w:lvl w:ilvl="8">
      <w:start w:val="1"/>
      <w:numFmt w:val="decimal"/>
      <w:isLgl w:val="false"/>
      <w:suff w:val="tab"/>
      <w:lvlText w:val="%1.%2.%3.%4.%5.%6.%7.%8.%9"/>
      <w:lvlJc w:val="left"/>
      <w:pPr>
        <w:pStyle w:val="883"/>
        <w:ind w:left="900" w:hanging="900"/>
        <w:tabs>
          <w:tab w:val="num" w:pos="900" w:leader="none"/>
        </w:tabs>
      </w:pPr>
      <w:rPr>
        <w:rFonts w:hint="eastAsia"/>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3"/>
    <w:next w:val="8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3"/>
    <w:next w:val="88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3"/>
    <w:next w:val="88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3"/>
    <w:next w:val="88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3"/>
    <w:next w:val="8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3"/>
    <w:next w:val="8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3"/>
    <w:next w:val="8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3"/>
    <w:next w:val="8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3"/>
    <w:next w:val="8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3"/>
    <w:next w:val="88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3"/>
    <w:next w:val="88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3"/>
    <w:next w:val="883"/>
    <w:link w:val="38"/>
    <w:uiPriority w:val="29"/>
    <w:qFormat/>
    <w:pPr>
      <w:ind w:left="720" w:right="720"/>
    </w:pPr>
    <w:rPr>
      <w:i/>
    </w:rPr>
  </w:style>
  <w:style w:type="character" w:styleId="38">
    <w:name w:val="Quote Char"/>
    <w:link w:val="37"/>
    <w:uiPriority w:val="29"/>
    <w:rPr>
      <w:i/>
    </w:rPr>
  </w:style>
  <w:style w:type="paragraph" w:styleId="39">
    <w:name w:val="Intense Quote"/>
    <w:basedOn w:val="883"/>
    <w:next w:val="8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83"/>
    <w:next w:val="88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3"/>
    <w:next w:val="883"/>
    <w:uiPriority w:val="39"/>
    <w:unhideWhenUsed/>
    <w:pPr>
      <w:ind w:left="0" w:right="0" w:firstLine="0"/>
      <w:spacing w:after="57"/>
    </w:pPr>
  </w:style>
  <w:style w:type="paragraph" w:styleId="181">
    <w:name w:val="toc 2"/>
    <w:basedOn w:val="883"/>
    <w:next w:val="883"/>
    <w:uiPriority w:val="39"/>
    <w:unhideWhenUsed/>
    <w:pPr>
      <w:ind w:left="283" w:right="0" w:firstLine="0"/>
      <w:spacing w:after="57"/>
    </w:pPr>
  </w:style>
  <w:style w:type="paragraph" w:styleId="182">
    <w:name w:val="toc 3"/>
    <w:basedOn w:val="883"/>
    <w:next w:val="883"/>
    <w:uiPriority w:val="39"/>
    <w:unhideWhenUsed/>
    <w:pPr>
      <w:ind w:left="567" w:right="0" w:firstLine="0"/>
      <w:spacing w:after="57"/>
    </w:pPr>
  </w:style>
  <w:style w:type="paragraph" w:styleId="183">
    <w:name w:val="toc 4"/>
    <w:basedOn w:val="883"/>
    <w:next w:val="883"/>
    <w:uiPriority w:val="39"/>
    <w:unhideWhenUsed/>
    <w:pPr>
      <w:ind w:left="850" w:right="0" w:firstLine="0"/>
      <w:spacing w:after="57"/>
    </w:pPr>
  </w:style>
  <w:style w:type="paragraph" w:styleId="184">
    <w:name w:val="toc 5"/>
    <w:basedOn w:val="883"/>
    <w:next w:val="883"/>
    <w:uiPriority w:val="39"/>
    <w:unhideWhenUsed/>
    <w:pPr>
      <w:ind w:left="1134" w:right="0" w:firstLine="0"/>
      <w:spacing w:after="57"/>
    </w:pPr>
  </w:style>
  <w:style w:type="paragraph" w:styleId="185">
    <w:name w:val="toc 6"/>
    <w:basedOn w:val="883"/>
    <w:next w:val="883"/>
    <w:uiPriority w:val="39"/>
    <w:unhideWhenUsed/>
    <w:pPr>
      <w:ind w:left="1417" w:right="0" w:firstLine="0"/>
      <w:spacing w:after="57"/>
    </w:pPr>
  </w:style>
  <w:style w:type="paragraph" w:styleId="186">
    <w:name w:val="toc 7"/>
    <w:basedOn w:val="883"/>
    <w:next w:val="883"/>
    <w:uiPriority w:val="39"/>
    <w:unhideWhenUsed/>
    <w:pPr>
      <w:ind w:left="1701" w:right="0" w:firstLine="0"/>
      <w:spacing w:after="57"/>
    </w:pPr>
  </w:style>
  <w:style w:type="paragraph" w:styleId="187">
    <w:name w:val="toc 8"/>
    <w:basedOn w:val="883"/>
    <w:next w:val="883"/>
    <w:uiPriority w:val="39"/>
    <w:unhideWhenUsed/>
    <w:pPr>
      <w:ind w:left="1984" w:right="0" w:firstLine="0"/>
      <w:spacing w:after="57"/>
    </w:pPr>
  </w:style>
  <w:style w:type="paragraph" w:styleId="188">
    <w:name w:val="toc 9"/>
    <w:basedOn w:val="883"/>
    <w:next w:val="8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sz w:val="21"/>
      <w:szCs w:val="24"/>
      <w:lang w:val="en-US" w:eastAsia="zh-CN" w:bidi="ar-SA"/>
    </w:rPr>
  </w:style>
  <w:style w:type="paragraph" w:styleId="884">
    <w:name w:val="标题 1"/>
    <w:basedOn w:val="883"/>
    <w:next w:val="883"/>
    <w:link w:val="895"/>
    <w:qFormat/>
    <w:pPr>
      <w:jc w:val="center"/>
      <w:keepLines/>
      <w:keepNext/>
      <w:spacing w:before="240" w:after="120" w:line="300" w:lineRule="auto"/>
      <w:outlineLvl w:val="0"/>
    </w:pPr>
    <w:rPr>
      <w:rFonts w:ascii="宋体"/>
      <w:b/>
      <w:sz w:val="32"/>
      <w:szCs w:val="20"/>
    </w:rPr>
  </w:style>
  <w:style w:type="paragraph" w:styleId="885">
    <w:name w:val="标题 2"/>
    <w:basedOn w:val="883"/>
    <w:next w:val="883"/>
    <w:link w:val="896"/>
    <w:qFormat/>
    <w:pPr>
      <w:jc w:val="center"/>
      <w:keepLines/>
      <w:keepNext/>
      <w:spacing w:before="120" w:line="300" w:lineRule="auto"/>
      <w:outlineLvl w:val="1"/>
    </w:pPr>
    <w:rPr>
      <w:rFonts w:ascii="Arial" w:hAnsi="Arial" w:eastAsia="黑体"/>
      <w:b/>
      <w:sz w:val="30"/>
      <w:szCs w:val="20"/>
    </w:rPr>
  </w:style>
  <w:style w:type="paragraph" w:styleId="886">
    <w:name w:val="标题 3"/>
    <w:basedOn w:val="883"/>
    <w:next w:val="883"/>
    <w:link w:val="897"/>
    <w:qFormat/>
    <w:pPr>
      <w:jc w:val="left"/>
      <w:keepLines/>
      <w:keepNext/>
      <w:spacing w:before="360" w:after="120"/>
      <w:outlineLvl w:val="2"/>
    </w:pPr>
    <w:rPr>
      <w:rFonts w:ascii="宋体"/>
      <w:b/>
      <w:sz w:val="24"/>
      <w:szCs w:val="20"/>
      <w:u w:val="single"/>
    </w:rPr>
  </w:style>
  <w:style w:type="paragraph" w:styleId="887">
    <w:name w:val="标题 4"/>
    <w:basedOn w:val="883"/>
    <w:next w:val="883"/>
    <w:link w:val="898"/>
    <w:qFormat/>
    <w:pPr>
      <w:keepLines/>
      <w:keepNext/>
      <w:spacing w:before="280" w:after="290" w:line="376" w:lineRule="atLeast"/>
      <w:outlineLvl w:val="3"/>
    </w:pPr>
    <w:rPr>
      <w:rFonts w:ascii="Arial" w:hAnsi="Arial" w:eastAsia="黑体"/>
      <w:b/>
      <w:sz w:val="28"/>
      <w:szCs w:val="20"/>
    </w:rPr>
  </w:style>
  <w:style w:type="paragraph" w:styleId="888">
    <w:name w:val="标题 5"/>
    <w:basedOn w:val="883"/>
    <w:next w:val="883"/>
    <w:link w:val="899"/>
    <w:qFormat/>
    <w:pPr>
      <w:keepLines/>
      <w:keepNext/>
      <w:spacing w:before="280" w:after="290" w:line="376" w:lineRule="atLeast"/>
      <w:outlineLvl w:val="4"/>
    </w:pPr>
    <w:rPr>
      <w:b/>
      <w:sz w:val="28"/>
      <w:szCs w:val="20"/>
    </w:rPr>
  </w:style>
  <w:style w:type="paragraph" w:styleId="889">
    <w:name w:val="标题 6"/>
    <w:basedOn w:val="883"/>
    <w:next w:val="883"/>
    <w:link w:val="900"/>
    <w:qFormat/>
    <w:pPr>
      <w:keepLines/>
      <w:keepNext/>
      <w:spacing w:before="240" w:after="64" w:line="320" w:lineRule="atLeast"/>
      <w:outlineLvl w:val="5"/>
    </w:pPr>
    <w:rPr>
      <w:rFonts w:ascii="Arial" w:hAnsi="Arial" w:eastAsia="黑体"/>
      <w:b/>
      <w:sz w:val="24"/>
      <w:szCs w:val="20"/>
    </w:rPr>
  </w:style>
  <w:style w:type="paragraph" w:styleId="890">
    <w:name w:val="标题 7"/>
    <w:basedOn w:val="883"/>
    <w:next w:val="883"/>
    <w:link w:val="901"/>
    <w:qFormat/>
    <w:pPr>
      <w:keepLines/>
      <w:keepNext/>
      <w:spacing w:before="240" w:after="64" w:line="320" w:lineRule="atLeast"/>
      <w:outlineLvl w:val="6"/>
    </w:pPr>
    <w:rPr>
      <w:b/>
      <w:sz w:val="24"/>
      <w:szCs w:val="20"/>
    </w:rPr>
  </w:style>
  <w:style w:type="paragraph" w:styleId="891">
    <w:name w:val="标题 8"/>
    <w:basedOn w:val="883"/>
    <w:next w:val="883"/>
    <w:link w:val="902"/>
    <w:qFormat/>
    <w:pPr>
      <w:keepLines/>
      <w:keepNext/>
      <w:spacing w:before="240" w:after="64" w:line="320" w:lineRule="atLeast"/>
      <w:outlineLvl w:val="7"/>
    </w:pPr>
    <w:rPr>
      <w:rFonts w:ascii="Arial" w:hAnsi="Arial" w:eastAsia="黑体"/>
      <w:sz w:val="24"/>
      <w:szCs w:val="20"/>
    </w:rPr>
  </w:style>
  <w:style w:type="paragraph" w:styleId="892">
    <w:name w:val="标题 9"/>
    <w:basedOn w:val="883"/>
    <w:next w:val="883"/>
    <w:link w:val="903"/>
    <w:qFormat/>
    <w:pPr>
      <w:keepLines/>
      <w:keepNext/>
      <w:spacing w:before="240" w:after="64" w:line="320" w:lineRule="atLeast"/>
      <w:outlineLvl w:val="8"/>
    </w:pPr>
    <w:rPr>
      <w:rFonts w:ascii="Arial" w:hAnsi="Arial" w:eastAsia="黑体"/>
      <w:szCs w:val="20"/>
    </w:rPr>
  </w:style>
  <w:style w:type="character" w:styleId="893">
    <w:name w:val="默认段落字体"/>
    <w:next w:val="893"/>
    <w:link w:val="883"/>
    <w:uiPriority w:val="1"/>
    <w:unhideWhenUsed/>
    <w:qFormat/>
  </w:style>
  <w:style w:type="table" w:styleId="894">
    <w:name w:val="普通表格"/>
    <w:next w:val="894"/>
    <w:link w:val="883"/>
    <w:uiPriority w:val="99"/>
    <w:unhideWhenUsed/>
    <w:qFormat/>
    <w:tblPr/>
  </w:style>
  <w:style w:type="character" w:styleId="895">
    <w:name w:val="标题 1 Char"/>
    <w:basedOn w:val="893"/>
    <w:next w:val="895"/>
    <w:link w:val="884"/>
    <w:qFormat/>
    <w:rPr>
      <w:rFonts w:ascii="宋体"/>
      <w:b/>
      <w:sz w:val="32"/>
    </w:rPr>
  </w:style>
  <w:style w:type="character" w:styleId="896">
    <w:name w:val="标题 2 Char1"/>
    <w:next w:val="896"/>
    <w:link w:val="885"/>
    <w:qFormat/>
    <w:rPr>
      <w:rFonts w:ascii="Arial" w:hAnsi="Arial" w:eastAsia="黑体"/>
      <w:b/>
      <w:sz w:val="30"/>
      <w:lang w:val="en-US" w:eastAsia="zh-CN" w:bidi="ar-SA"/>
    </w:rPr>
  </w:style>
  <w:style w:type="character" w:styleId="897">
    <w:name w:val="标题 3 Char1"/>
    <w:next w:val="897"/>
    <w:link w:val="886"/>
    <w:qFormat/>
    <w:rPr>
      <w:rFonts w:ascii="宋体" w:eastAsia="宋体"/>
      <w:b/>
      <w:sz w:val="24"/>
      <w:u w:val="single"/>
      <w:lang w:val="en-US" w:eastAsia="zh-CN" w:bidi="ar-SA"/>
    </w:rPr>
  </w:style>
  <w:style w:type="character" w:styleId="898">
    <w:name w:val="标题 4 Char"/>
    <w:basedOn w:val="893"/>
    <w:next w:val="898"/>
    <w:link w:val="887"/>
    <w:qFormat/>
    <w:rPr>
      <w:rFonts w:ascii="Arial" w:hAnsi="Arial" w:eastAsia="黑体"/>
      <w:b/>
      <w:sz w:val="28"/>
    </w:rPr>
  </w:style>
  <w:style w:type="character" w:styleId="899">
    <w:name w:val="标题 5 Char"/>
    <w:basedOn w:val="893"/>
    <w:next w:val="899"/>
    <w:link w:val="888"/>
    <w:qFormat/>
    <w:rPr>
      <w:b/>
      <w:sz w:val="28"/>
    </w:rPr>
  </w:style>
  <w:style w:type="character" w:styleId="900">
    <w:name w:val="标题 6 Char"/>
    <w:basedOn w:val="893"/>
    <w:next w:val="900"/>
    <w:link w:val="889"/>
    <w:qFormat/>
    <w:rPr>
      <w:rFonts w:ascii="Arial" w:hAnsi="Arial" w:eastAsia="黑体"/>
      <w:b/>
      <w:sz w:val="24"/>
    </w:rPr>
  </w:style>
  <w:style w:type="character" w:styleId="901">
    <w:name w:val="标题 7 Char"/>
    <w:basedOn w:val="893"/>
    <w:next w:val="901"/>
    <w:link w:val="890"/>
    <w:qFormat/>
    <w:rPr>
      <w:b/>
      <w:sz w:val="24"/>
    </w:rPr>
  </w:style>
  <w:style w:type="character" w:styleId="902">
    <w:name w:val="标题 8 Char"/>
    <w:basedOn w:val="893"/>
    <w:next w:val="902"/>
    <w:link w:val="891"/>
    <w:qFormat/>
    <w:rPr>
      <w:rFonts w:ascii="Arial" w:hAnsi="Arial" w:eastAsia="黑体"/>
      <w:sz w:val="24"/>
    </w:rPr>
  </w:style>
  <w:style w:type="character" w:styleId="903">
    <w:name w:val="标题 9 Char"/>
    <w:basedOn w:val="893"/>
    <w:next w:val="903"/>
    <w:link w:val="892"/>
    <w:qFormat/>
    <w:rPr>
      <w:rFonts w:ascii="Arial" w:hAnsi="Arial" w:eastAsia="黑体"/>
      <w:sz w:val="21"/>
    </w:rPr>
  </w:style>
  <w:style w:type="paragraph" w:styleId="904">
    <w:name w:val="目录 7"/>
    <w:basedOn w:val="883"/>
    <w:next w:val="883"/>
    <w:link w:val="883"/>
    <w:qFormat/>
    <w:pPr>
      <w:ind w:left="2520"/>
    </w:pPr>
  </w:style>
  <w:style w:type="paragraph" w:styleId="905">
    <w:name w:val="正文缩进"/>
    <w:basedOn w:val="883"/>
    <w:next w:val="883"/>
    <w:link w:val="906"/>
    <w:qFormat/>
    <w:pPr>
      <w:ind w:firstLine="420"/>
      <w:jc w:val="left"/>
    </w:pPr>
    <w:rPr>
      <w:rFonts w:ascii="宋体"/>
      <w:sz w:val="24"/>
    </w:rPr>
  </w:style>
  <w:style w:type="character" w:styleId="906">
    <w:name w:val="正文缩进 Char1"/>
    <w:next w:val="906"/>
    <w:link w:val="905"/>
    <w:qFormat/>
    <w:rPr>
      <w:rFonts w:ascii="宋体" w:eastAsia="宋体"/>
      <w:sz w:val="24"/>
      <w:szCs w:val="24"/>
      <w:lang w:val="en-US" w:eastAsia="zh-CN" w:bidi="ar-SA"/>
    </w:rPr>
  </w:style>
  <w:style w:type="paragraph" w:styleId="907">
    <w:name w:val="题注"/>
    <w:basedOn w:val="883"/>
    <w:next w:val="883"/>
    <w:link w:val="883"/>
    <w:qFormat/>
    <w:pPr>
      <w:spacing w:line="480" w:lineRule="auto"/>
    </w:pPr>
    <w:rPr>
      <w:rFonts w:ascii="华文中宋" w:hAnsi="华文中宋" w:eastAsia="华文中宋"/>
      <w:sz w:val="36"/>
      <w:szCs w:val="20"/>
    </w:rPr>
  </w:style>
  <w:style w:type="paragraph" w:styleId="908">
    <w:name w:val="文档结构图"/>
    <w:basedOn w:val="883"/>
    <w:next w:val="908"/>
    <w:link w:val="909"/>
    <w:qFormat/>
    <w:pPr>
      <w:shd w:val="clear" w:color="auto" w:fill="000080"/>
    </w:pPr>
  </w:style>
  <w:style w:type="character" w:styleId="909">
    <w:name w:val="文档结构图 Char"/>
    <w:basedOn w:val="893"/>
    <w:next w:val="909"/>
    <w:link w:val="908"/>
    <w:qFormat/>
    <w:rPr>
      <w:sz w:val="21"/>
      <w:szCs w:val="24"/>
      <w:shd w:val="clear" w:color="auto" w:fill="000080"/>
    </w:rPr>
  </w:style>
  <w:style w:type="paragraph" w:styleId="910">
    <w:name w:val="引文目录标题"/>
    <w:basedOn w:val="883"/>
    <w:next w:val="883"/>
    <w:link w:val="883"/>
    <w:semiHidden/>
    <w:qFormat/>
    <w:pPr>
      <w:widowControl/>
      <w:tabs>
        <w:tab w:val="left" w:pos="9000" w:leader="none"/>
        <w:tab w:val="right" w:pos="9360" w:leader="none"/>
      </w:tabs>
    </w:pPr>
    <w:rPr>
      <w:rFonts w:ascii="Courier" w:hAnsi="Courier"/>
    </w:rPr>
  </w:style>
  <w:style w:type="paragraph" w:styleId="911">
    <w:name w:val="批注文字"/>
    <w:basedOn w:val="883"/>
    <w:next w:val="911"/>
    <w:link w:val="912"/>
    <w:uiPriority w:val="99"/>
    <w:qFormat/>
    <w:pPr>
      <w:jc w:val="left"/>
    </w:pPr>
  </w:style>
  <w:style w:type="character" w:styleId="912">
    <w:name w:val="批注文字 Char1"/>
    <w:next w:val="912"/>
    <w:link w:val="911"/>
    <w:uiPriority w:val="99"/>
    <w:qFormat/>
    <w:rPr>
      <w:sz w:val="21"/>
      <w:szCs w:val="24"/>
    </w:rPr>
  </w:style>
  <w:style w:type="paragraph" w:styleId="913">
    <w:name w:val="正文文本 3"/>
    <w:basedOn w:val="883"/>
    <w:next w:val="913"/>
    <w:link w:val="914"/>
    <w:qFormat/>
    <w:pPr>
      <w:spacing w:after="120"/>
    </w:pPr>
    <w:rPr>
      <w:sz w:val="16"/>
      <w:szCs w:val="16"/>
    </w:rPr>
  </w:style>
  <w:style w:type="character" w:styleId="914">
    <w:name w:val="正文文本 3 Char"/>
    <w:basedOn w:val="893"/>
    <w:next w:val="914"/>
    <w:link w:val="913"/>
    <w:qFormat/>
    <w:rPr>
      <w:sz w:val="16"/>
      <w:szCs w:val="16"/>
    </w:rPr>
  </w:style>
  <w:style w:type="paragraph" w:styleId="915">
    <w:name w:val="正文文本"/>
    <w:basedOn w:val="883"/>
    <w:next w:val="883"/>
    <w:link w:val="916"/>
    <w:qFormat/>
    <w:pPr>
      <w:spacing w:before="120" w:line="22" w:lineRule="atLeast"/>
      <w:tabs>
        <w:tab w:val="left" w:pos="567" w:leader="none"/>
      </w:tabs>
    </w:pPr>
    <w:rPr>
      <w:rFonts w:ascii="宋体" w:hAnsi="宋体"/>
      <w:sz w:val="24"/>
    </w:rPr>
  </w:style>
  <w:style w:type="character" w:styleId="916">
    <w:name w:val="正文文本 Char"/>
    <w:basedOn w:val="893"/>
    <w:next w:val="916"/>
    <w:link w:val="915"/>
    <w:qFormat/>
    <w:rPr>
      <w:rFonts w:ascii="宋体" w:hAnsi="宋体"/>
      <w:sz w:val="24"/>
      <w:szCs w:val="24"/>
    </w:rPr>
  </w:style>
  <w:style w:type="paragraph" w:styleId="917">
    <w:name w:val="正文文本缩进"/>
    <w:basedOn w:val="883"/>
    <w:next w:val="883"/>
    <w:link w:val="918"/>
    <w:qFormat/>
    <w:pPr>
      <w:ind w:firstLine="570"/>
      <w:spacing w:line="360" w:lineRule="auto"/>
    </w:pPr>
    <w:rPr>
      <w:sz w:val="24"/>
    </w:rPr>
  </w:style>
  <w:style w:type="character" w:styleId="918">
    <w:name w:val="正文文本缩进 Char2"/>
    <w:next w:val="918"/>
    <w:link w:val="917"/>
    <w:qFormat/>
    <w:rPr>
      <w:rFonts w:eastAsia="宋体"/>
      <w:sz w:val="24"/>
      <w:szCs w:val="24"/>
      <w:lang w:val="en-US" w:eastAsia="zh-CN" w:bidi="ar-SA"/>
    </w:rPr>
  </w:style>
  <w:style w:type="paragraph" w:styleId="919">
    <w:name w:val="列表 2"/>
    <w:basedOn w:val="883"/>
    <w:next w:val="919"/>
    <w:link w:val="883"/>
    <w:qFormat/>
    <w:pPr>
      <w:ind w:left="100" w:hanging="200"/>
    </w:pPr>
  </w:style>
  <w:style w:type="paragraph" w:styleId="920">
    <w:name w:val="文本块"/>
    <w:basedOn w:val="883"/>
    <w:next w:val="920"/>
    <w:link w:val="883"/>
    <w:qFormat/>
    <w:pPr>
      <w:ind w:left="480" w:right="-341" w:firstLine="513"/>
      <w:widowControl/>
    </w:pPr>
    <w:rPr>
      <w:sz w:val="24"/>
      <w:szCs w:val="20"/>
    </w:rPr>
  </w:style>
  <w:style w:type="paragraph" w:styleId="921">
    <w:name w:val="目录 5"/>
    <w:basedOn w:val="883"/>
    <w:next w:val="883"/>
    <w:link w:val="883"/>
    <w:qFormat/>
    <w:pPr>
      <w:ind w:left="1680"/>
    </w:pPr>
  </w:style>
  <w:style w:type="paragraph" w:styleId="922">
    <w:name w:val="目录 3"/>
    <w:basedOn w:val="883"/>
    <w:next w:val="883"/>
    <w:link w:val="883"/>
    <w:uiPriority w:val="39"/>
    <w:qFormat/>
    <w:pPr>
      <w:ind w:left="840"/>
    </w:pPr>
  </w:style>
  <w:style w:type="paragraph" w:styleId="923">
    <w:name w:val="纯文本"/>
    <w:basedOn w:val="883"/>
    <w:next w:val="905"/>
    <w:link w:val="924"/>
    <w:qFormat/>
    <w:rPr>
      <w:rFonts w:hint="eastAsia" w:ascii="宋体" w:hAnsi="Courier New"/>
      <w:szCs w:val="20"/>
    </w:rPr>
  </w:style>
  <w:style w:type="character" w:styleId="924">
    <w:name w:val="纯文本 Char"/>
    <w:basedOn w:val="893"/>
    <w:next w:val="924"/>
    <w:link w:val="923"/>
    <w:qFormat/>
    <w:rPr>
      <w:rFonts w:hint="eastAsia" w:ascii="宋体" w:hAnsi="Courier New" w:eastAsia="宋体" w:cs="宋体"/>
      <w:sz w:val="21"/>
    </w:rPr>
  </w:style>
  <w:style w:type="paragraph" w:styleId="925">
    <w:name w:val="目录 8"/>
    <w:basedOn w:val="883"/>
    <w:next w:val="883"/>
    <w:link w:val="883"/>
    <w:qFormat/>
    <w:pPr>
      <w:ind w:left="2940"/>
    </w:pPr>
  </w:style>
  <w:style w:type="paragraph" w:styleId="926">
    <w:name w:val="日期"/>
    <w:basedOn w:val="883"/>
    <w:next w:val="883"/>
    <w:link w:val="927"/>
    <w:qFormat/>
    <w:pPr>
      <w:ind w:left="100"/>
    </w:pPr>
    <w:rPr>
      <w:rFonts w:ascii="仿宋_GB2312" w:hAnsi="宋体" w:eastAsia="仿宋_GB2312"/>
      <w:color w:val="000000"/>
      <w:sz w:val="24"/>
    </w:rPr>
  </w:style>
  <w:style w:type="character" w:styleId="927">
    <w:name w:val="日期 Char"/>
    <w:basedOn w:val="893"/>
    <w:next w:val="927"/>
    <w:link w:val="926"/>
    <w:qFormat/>
    <w:rPr>
      <w:rFonts w:ascii="仿宋_GB2312" w:hAnsi="宋体" w:eastAsia="仿宋_GB2312"/>
      <w:color w:val="000000"/>
      <w:sz w:val="24"/>
      <w:szCs w:val="24"/>
    </w:rPr>
  </w:style>
  <w:style w:type="paragraph" w:styleId="928">
    <w:name w:val="正文文本缩进 2"/>
    <w:basedOn w:val="883"/>
    <w:next w:val="928"/>
    <w:link w:val="929"/>
    <w:qFormat/>
    <w:pPr>
      <w:ind w:firstLine="480"/>
    </w:pPr>
    <w:rPr>
      <w:rFonts w:ascii="仿宋_GB2312" w:eastAsia="仿宋_GB2312"/>
      <w:sz w:val="24"/>
    </w:rPr>
  </w:style>
  <w:style w:type="character" w:styleId="929">
    <w:name w:val="正文文本缩进 2 Char"/>
    <w:basedOn w:val="893"/>
    <w:next w:val="929"/>
    <w:link w:val="928"/>
    <w:qFormat/>
    <w:rPr>
      <w:rFonts w:ascii="仿宋_GB2312" w:eastAsia="仿宋_GB2312"/>
      <w:sz w:val="24"/>
      <w:szCs w:val="24"/>
    </w:rPr>
  </w:style>
  <w:style w:type="paragraph" w:styleId="930">
    <w:name w:val="批注框文本"/>
    <w:basedOn w:val="883"/>
    <w:next w:val="930"/>
    <w:link w:val="931"/>
    <w:qFormat/>
    <w:rPr>
      <w:sz w:val="18"/>
      <w:szCs w:val="18"/>
    </w:rPr>
  </w:style>
  <w:style w:type="character" w:styleId="931">
    <w:name w:val="批注框文本 Char"/>
    <w:basedOn w:val="893"/>
    <w:next w:val="931"/>
    <w:link w:val="930"/>
    <w:qFormat/>
    <w:rPr>
      <w:sz w:val="18"/>
      <w:szCs w:val="18"/>
    </w:rPr>
  </w:style>
  <w:style w:type="paragraph" w:styleId="932">
    <w:name w:val="页脚"/>
    <w:basedOn w:val="883"/>
    <w:next w:val="932"/>
    <w:link w:val="933"/>
    <w:uiPriority w:val="99"/>
    <w:qFormat/>
    <w:pPr>
      <w:jc w:val="left"/>
      <w:tabs>
        <w:tab w:val="center" w:pos="4153" w:leader="none"/>
        <w:tab w:val="right" w:pos="8306" w:leader="none"/>
      </w:tabs>
    </w:pPr>
    <w:rPr>
      <w:rFonts w:ascii="宋体"/>
      <w:sz w:val="18"/>
      <w:szCs w:val="20"/>
    </w:rPr>
  </w:style>
  <w:style w:type="character" w:styleId="933">
    <w:name w:val="页脚 Char1"/>
    <w:next w:val="933"/>
    <w:link w:val="932"/>
    <w:uiPriority w:val="99"/>
    <w:qFormat/>
    <w:rPr>
      <w:rFonts w:ascii="宋体" w:eastAsia="宋体"/>
      <w:sz w:val="18"/>
      <w:lang w:val="en-US" w:eastAsia="zh-CN" w:bidi="ar-SA"/>
    </w:rPr>
  </w:style>
  <w:style w:type="paragraph" w:styleId="934">
    <w:name w:val="页眉"/>
    <w:basedOn w:val="883"/>
    <w:next w:val="934"/>
    <w:link w:val="935"/>
    <w:qFormat/>
    <w:pPr>
      <w:jc w:val="center"/>
      <w:tabs>
        <w:tab w:val="center" w:pos="4153" w:leader="none"/>
        <w:tab w:val="right" w:pos="8306" w:leader="none"/>
      </w:tabs>
      <w:pBdr>
        <w:bottom w:val="single" w:color="000000" w:sz="6" w:space="1"/>
      </w:pBdr>
    </w:pPr>
    <w:rPr>
      <w:sz w:val="18"/>
      <w:szCs w:val="18"/>
    </w:rPr>
  </w:style>
  <w:style w:type="character" w:styleId="935">
    <w:name w:val="页眉 Char1"/>
    <w:next w:val="935"/>
    <w:link w:val="934"/>
    <w:qFormat/>
    <w:rPr>
      <w:rFonts w:eastAsia="宋体"/>
      <w:sz w:val="18"/>
      <w:szCs w:val="18"/>
      <w:lang w:val="en-US" w:eastAsia="zh-CN" w:bidi="ar-SA"/>
    </w:rPr>
  </w:style>
  <w:style w:type="paragraph" w:styleId="936">
    <w:name w:val="目录 1"/>
    <w:basedOn w:val="883"/>
    <w:next w:val="883"/>
    <w:link w:val="883"/>
    <w:uiPriority w:val="39"/>
    <w:qFormat/>
    <w:pPr>
      <w:spacing w:line="300" w:lineRule="auto"/>
      <w:tabs>
        <w:tab w:val="left" w:pos="1050" w:leader="none"/>
        <w:tab w:val="right" w:pos="8937" w:leader="dot"/>
      </w:tabs>
    </w:pPr>
    <w:rPr>
      <w:rFonts w:ascii="宋体" w:hAnsi="宋体"/>
      <w:b/>
      <w:sz w:val="24"/>
    </w:rPr>
  </w:style>
  <w:style w:type="paragraph" w:styleId="937">
    <w:name w:val="目录 4"/>
    <w:basedOn w:val="883"/>
    <w:next w:val="883"/>
    <w:link w:val="883"/>
    <w:qFormat/>
    <w:pPr>
      <w:ind w:left="1260"/>
    </w:pPr>
  </w:style>
  <w:style w:type="paragraph" w:styleId="938">
    <w:name w:val="脚注文本"/>
    <w:basedOn w:val="883"/>
    <w:next w:val="938"/>
    <w:link w:val="883"/>
    <w:qFormat/>
    <w:pPr>
      <w:spacing w:after="0" w:line="240" w:lineRule="auto"/>
      <w:widowControl w:val="off"/>
    </w:pPr>
    <w:rPr>
      <w:rFonts w:ascii="宋体" w:hAnsi="Times New Roman" w:eastAsia="宋体" w:cs="Times New Roman"/>
      <w:bCs/>
      <w:sz w:val="18"/>
      <w:szCs w:val="18"/>
    </w:rPr>
  </w:style>
  <w:style w:type="paragraph" w:styleId="939">
    <w:name w:val="目录 6"/>
    <w:basedOn w:val="883"/>
    <w:next w:val="883"/>
    <w:link w:val="883"/>
    <w:qFormat/>
    <w:pPr>
      <w:ind w:left="2100"/>
    </w:pPr>
  </w:style>
  <w:style w:type="paragraph" w:styleId="940">
    <w:name w:val="正文文本缩进 3"/>
    <w:basedOn w:val="883"/>
    <w:next w:val="940"/>
    <w:link w:val="941"/>
    <w:qFormat/>
    <w:pPr>
      <w:ind w:left="720" w:firstLine="480"/>
      <w:jc w:val="left"/>
      <w:spacing w:before="120" w:line="22" w:lineRule="atLeast"/>
    </w:pPr>
    <w:rPr>
      <w:rFonts w:ascii="宋体"/>
      <w:sz w:val="24"/>
      <w:szCs w:val="20"/>
    </w:rPr>
  </w:style>
  <w:style w:type="character" w:styleId="941">
    <w:name w:val="正文文本缩进 3 Char"/>
    <w:basedOn w:val="893"/>
    <w:next w:val="941"/>
    <w:link w:val="940"/>
    <w:qFormat/>
    <w:rPr>
      <w:rFonts w:ascii="宋体"/>
      <w:sz w:val="24"/>
    </w:rPr>
  </w:style>
  <w:style w:type="paragraph" w:styleId="942">
    <w:name w:val="目录 2"/>
    <w:basedOn w:val="883"/>
    <w:next w:val="883"/>
    <w:link w:val="883"/>
    <w:uiPriority w:val="39"/>
    <w:qFormat/>
    <w:pPr>
      <w:ind w:left="420"/>
      <w:spacing w:line="312" w:lineRule="auto"/>
      <w:tabs>
        <w:tab w:val="right" w:pos="8937" w:leader="dot"/>
      </w:tabs>
    </w:pPr>
  </w:style>
  <w:style w:type="paragraph" w:styleId="943">
    <w:name w:val="目录 9"/>
    <w:basedOn w:val="883"/>
    <w:next w:val="883"/>
    <w:link w:val="883"/>
    <w:qFormat/>
    <w:pPr>
      <w:ind w:left="3360"/>
    </w:pPr>
  </w:style>
  <w:style w:type="paragraph" w:styleId="944">
    <w:name w:val="HTML 预设格式"/>
    <w:basedOn w:val="883"/>
    <w:next w:val="944"/>
    <w:link w:val="9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45">
    <w:name w:val="HTML 预设格式 Char"/>
    <w:basedOn w:val="893"/>
    <w:next w:val="945"/>
    <w:link w:val="944"/>
    <w:qFormat/>
    <w:rPr>
      <w:rFonts w:ascii="宋体" w:hAnsi="宋体" w:cs="宋体"/>
      <w:sz w:val="24"/>
      <w:szCs w:val="24"/>
    </w:rPr>
  </w:style>
  <w:style w:type="paragraph" w:styleId="946">
    <w:name w:val="普通(网站)"/>
    <w:basedOn w:val="883"/>
    <w:next w:val="946"/>
    <w:link w:val="883"/>
    <w:uiPriority w:val="99"/>
    <w:unhideWhenUsed/>
    <w:qFormat/>
    <w:pPr>
      <w:jc w:val="left"/>
      <w:spacing w:before="100" w:beforeAutospacing="1" w:after="100" w:afterAutospacing="1"/>
      <w:widowControl/>
    </w:pPr>
    <w:rPr>
      <w:rFonts w:ascii="宋体" w:hAnsi="宋体" w:cs="宋体"/>
      <w:sz w:val="24"/>
    </w:rPr>
  </w:style>
  <w:style w:type="paragraph" w:styleId="947">
    <w:name w:val="索引 1"/>
    <w:basedOn w:val="883"/>
    <w:next w:val="883"/>
    <w:link w:val="883"/>
    <w:qFormat/>
    <w:rPr>
      <w:szCs w:val="20"/>
    </w:rPr>
  </w:style>
  <w:style w:type="paragraph" w:styleId="948">
    <w:name w:val="标题"/>
    <w:basedOn w:val="883"/>
    <w:next w:val="948"/>
    <w:link w:val="949"/>
    <w:qFormat/>
    <w:pPr>
      <w:jc w:val="center"/>
      <w:outlineLvl w:val="0"/>
    </w:pPr>
    <w:rPr>
      <w:b/>
      <w:sz w:val="32"/>
      <w:szCs w:val="20"/>
    </w:rPr>
  </w:style>
  <w:style w:type="character" w:styleId="949">
    <w:name w:val="标题 Char1"/>
    <w:next w:val="949"/>
    <w:link w:val="948"/>
    <w:qFormat/>
    <w:rPr>
      <w:b/>
      <w:sz w:val="32"/>
    </w:rPr>
  </w:style>
  <w:style w:type="paragraph" w:styleId="950">
    <w:name w:val="批注主题"/>
    <w:basedOn w:val="911"/>
    <w:next w:val="911"/>
    <w:link w:val="951"/>
    <w:qFormat/>
    <w:rPr>
      <w:b/>
      <w:bCs/>
    </w:rPr>
  </w:style>
  <w:style w:type="character" w:styleId="951">
    <w:name w:val="批注主题 Char"/>
    <w:basedOn w:val="952"/>
    <w:next w:val="951"/>
    <w:link w:val="950"/>
    <w:qFormat/>
    <w:rPr>
      <w:rFonts w:ascii="Times New Roman" w:hAnsi="Times New Roman" w:eastAsia="宋体" w:cs="Times New Roman"/>
      <w:b/>
      <w:bCs/>
      <w:sz w:val="21"/>
      <w:szCs w:val="24"/>
      <w:lang w:val="en-US" w:eastAsia="zh-CN" w:bidi="ar-SA"/>
    </w:rPr>
  </w:style>
  <w:style w:type="character" w:styleId="952">
    <w:name w:val="批注文字 字符"/>
    <w:next w:val="952"/>
    <w:link w:val="883"/>
    <w:uiPriority w:val="99"/>
    <w:qFormat/>
    <w:rPr>
      <w:rFonts w:ascii="Times New Roman" w:hAnsi="Times New Roman" w:eastAsia="宋体" w:cs="Times New Roman"/>
      <w:sz w:val="24"/>
      <w:lang w:val="en-US" w:eastAsia="zh-CN" w:bidi="ar-SA"/>
    </w:rPr>
  </w:style>
  <w:style w:type="paragraph" w:styleId="953">
    <w:name w:val="正文首行缩进"/>
    <w:basedOn w:val="915"/>
    <w:next w:val="953"/>
    <w:link w:val="883"/>
    <w:qFormat/>
    <w:pPr>
      <w:ind w:firstLine="420"/>
      <w:tabs>
        <w:tab w:val="left" w:pos="567" w:leader="none"/>
      </w:tabs>
    </w:pPr>
  </w:style>
  <w:style w:type="paragraph" w:styleId="954">
    <w:name w:val="正文首行缩进 2"/>
    <w:basedOn w:val="883"/>
    <w:next w:val="883"/>
    <w:link w:val="955"/>
    <w:qFormat/>
    <w:pPr>
      <w:ind w:left="420" w:firstLine="420"/>
      <w:spacing w:after="120" w:line="480" w:lineRule="exact"/>
    </w:pPr>
    <w:rPr>
      <w:szCs w:val="20"/>
    </w:rPr>
  </w:style>
  <w:style w:type="character" w:styleId="955">
    <w:name w:val="正文首行缩进 2 Char"/>
    <w:basedOn w:val="918"/>
    <w:next w:val="955"/>
    <w:link w:val="954"/>
    <w:qFormat/>
    <w:rPr>
      <w:rFonts w:eastAsia="宋体"/>
      <w:sz w:val="24"/>
      <w:szCs w:val="24"/>
      <w:lang w:val="en-US" w:eastAsia="zh-CN" w:bidi="ar-SA"/>
    </w:rPr>
  </w:style>
  <w:style w:type="table" w:styleId="956">
    <w:name w:val="网格型"/>
    <w:basedOn w:val="894"/>
    <w:next w:val="956"/>
    <w:link w:val="883"/>
    <w:uiPriority w:val="39"/>
    <w:qFormat/>
    <w:tblPr/>
  </w:style>
  <w:style w:type="table" w:styleId="957">
    <w:name w:val="中等深浅网格 1 - 强调文字颜色 2"/>
    <w:basedOn w:val="894"/>
    <w:next w:val="957"/>
    <w:link w:val="883"/>
    <w:qFormat/>
    <w:rPr>
      <w:sz w:val="21"/>
      <w:szCs w:val="24"/>
    </w:rPr>
    <w:tblPr/>
  </w:style>
  <w:style w:type="character" w:styleId="958">
    <w:name w:val="要点"/>
    <w:next w:val="958"/>
    <w:link w:val="883"/>
    <w:qFormat/>
    <w:rPr>
      <w:b/>
      <w:bCs/>
    </w:rPr>
  </w:style>
  <w:style w:type="character" w:styleId="959">
    <w:name w:val="页码"/>
    <w:basedOn w:val="893"/>
    <w:next w:val="959"/>
    <w:link w:val="883"/>
    <w:qFormat/>
  </w:style>
  <w:style w:type="character" w:styleId="960">
    <w:name w:val="已访问的超链接"/>
    <w:basedOn w:val="893"/>
    <w:next w:val="960"/>
    <w:link w:val="883"/>
    <w:qFormat/>
    <w:rPr>
      <w:color w:val="333333"/>
      <w:u w:val="none"/>
    </w:rPr>
  </w:style>
  <w:style w:type="character" w:styleId="961">
    <w:name w:val="强调"/>
    <w:next w:val="961"/>
    <w:link w:val="883"/>
    <w:qFormat/>
    <w:rPr>
      <w:color w:val="cc0033"/>
    </w:rPr>
  </w:style>
  <w:style w:type="character" w:styleId="962">
    <w:name w:val="超链接"/>
    <w:basedOn w:val="893"/>
    <w:next w:val="962"/>
    <w:link w:val="883"/>
    <w:uiPriority w:val="99"/>
    <w:qFormat/>
    <w:rPr>
      <w:color w:val="333333"/>
      <w:u w:val="none"/>
    </w:rPr>
  </w:style>
  <w:style w:type="character" w:styleId="963">
    <w:name w:val="批注引用"/>
    <w:next w:val="963"/>
    <w:link w:val="883"/>
    <w:uiPriority w:val="99"/>
    <w:qFormat/>
    <w:rPr>
      <w:sz w:val="21"/>
      <w:szCs w:val="21"/>
    </w:rPr>
  </w:style>
  <w:style w:type="character" w:styleId="964">
    <w:name w:val="HTML 引文"/>
    <w:next w:val="964"/>
    <w:link w:val="883"/>
    <w:qFormat/>
    <w:rPr>
      <w:i/>
      <w:iCs/>
    </w:rPr>
  </w:style>
  <w:style w:type="paragraph" w:styleId="965">
    <w:name w:val="Default"/>
    <w:next w:val="965"/>
    <w:link w:val="883"/>
    <w:qFormat/>
    <w:pPr>
      <w:widowControl w:val="off"/>
    </w:pPr>
    <w:rPr>
      <w:rFonts w:ascii="Symbol" w:hAnsi="Symbol" w:cs="Symbol"/>
      <w:color w:val="000000"/>
      <w:sz w:val="24"/>
      <w:szCs w:val="24"/>
      <w:lang w:val="en-US" w:eastAsia="zh-CN" w:bidi="ar-SA"/>
    </w:rPr>
  </w:style>
  <w:style w:type="character" w:styleId="966">
    <w:name w:val="c21"/>
    <w:next w:val="966"/>
    <w:link w:val="883"/>
    <w:qFormat/>
    <w:rPr>
      <w:rFonts w:ascii="ˎ̥" w:hAnsi="ˎ̥"/>
      <w:color w:val="000000"/>
      <w:sz w:val="20"/>
      <w:szCs w:val="20"/>
      <w:u w:val="none"/>
    </w:rPr>
  </w:style>
  <w:style w:type="character" w:styleId="967">
    <w:name w:val="title4"/>
    <w:next w:val="967"/>
    <w:link w:val="883"/>
    <w:qFormat/>
    <w:rPr>
      <w:b/>
      <w:bCs/>
      <w:color w:val="1d87b3"/>
      <w:sz w:val="15"/>
      <w:szCs w:val="15"/>
    </w:rPr>
  </w:style>
  <w:style w:type="character" w:styleId="968">
    <w:name w:val="标题 2 Char Char"/>
    <w:next w:val="968"/>
    <w:link w:val="883"/>
    <w:qFormat/>
    <w:rPr>
      <w:rFonts w:ascii="Arial" w:hAnsi="Arial" w:eastAsia="黑体"/>
      <w:b/>
      <w:bCs/>
      <w:sz w:val="32"/>
      <w:szCs w:val="32"/>
      <w:lang w:val="en-US" w:eastAsia="zh-CN" w:bidi="ar-SA"/>
    </w:rPr>
  </w:style>
  <w:style w:type="character" w:styleId="969">
    <w:name w:val="black1"/>
    <w:next w:val="969"/>
    <w:link w:val="883"/>
    <w:qFormat/>
    <w:rPr>
      <w:color w:val="000000"/>
    </w:rPr>
  </w:style>
  <w:style w:type="character" w:styleId="970">
    <w:name w:val="street-address"/>
    <w:basedOn w:val="893"/>
    <w:next w:val="970"/>
    <w:link w:val="883"/>
    <w:qFormat/>
  </w:style>
  <w:style w:type="character" w:styleId="971">
    <w:name w:val="locality"/>
    <w:basedOn w:val="893"/>
    <w:next w:val="971"/>
    <w:link w:val="883"/>
    <w:qFormat/>
  </w:style>
  <w:style w:type="character" w:styleId="972">
    <w:name w:val="正文文本缩进 Char1"/>
    <w:next w:val="972"/>
    <w:link w:val="973"/>
    <w:qFormat/>
    <w:rPr>
      <w:rFonts w:ascii="宋体" w:hAnsi="宋体" w:eastAsia="宋体"/>
      <w:sz w:val="24"/>
      <w:szCs w:val="24"/>
      <w:lang w:bidi="ar-SA"/>
    </w:rPr>
  </w:style>
  <w:style w:type="paragraph" w:styleId="973">
    <w:name w:val="正文文本缩进1"/>
    <w:basedOn w:val="883"/>
    <w:next w:val="973"/>
    <w:link w:val="972"/>
    <w:qFormat/>
    <w:pPr>
      <w:ind w:firstLine="480"/>
      <w:spacing w:line="480" w:lineRule="exact"/>
    </w:pPr>
    <w:rPr>
      <w:rFonts w:ascii="宋体" w:hAnsi="宋体"/>
      <w:sz w:val="24"/>
    </w:rPr>
  </w:style>
  <w:style w:type="character" w:styleId="974">
    <w:name w:val="Char Char11"/>
    <w:next w:val="974"/>
    <w:link w:val="883"/>
    <w:qFormat/>
    <w:rPr>
      <w:rFonts w:ascii="宋体" w:eastAsia="宋体"/>
      <w:b/>
      <w:sz w:val="24"/>
      <w:u w:val="single"/>
      <w:lang w:val="en-US" w:eastAsia="zh-CN" w:bidi="ar-SA"/>
    </w:rPr>
  </w:style>
  <w:style w:type="character" w:styleId="975">
    <w:name w:val="txt"/>
    <w:basedOn w:val="893"/>
    <w:next w:val="975"/>
    <w:link w:val="883"/>
    <w:qFormat/>
  </w:style>
  <w:style w:type="character" w:styleId="976">
    <w:name w:val="正文缩进 Char Char"/>
    <w:next w:val="976"/>
    <w:link w:val="977"/>
    <w:qFormat/>
    <w:rPr>
      <w:rFonts w:ascii="宋体" w:eastAsia="宋体"/>
      <w:color w:val="000000"/>
      <w:sz w:val="28"/>
      <w:lang w:bidi="ar-SA"/>
    </w:rPr>
  </w:style>
  <w:style w:type="paragraph" w:styleId="977">
    <w:name w:val="正文缩进1"/>
    <w:basedOn w:val="883"/>
    <w:next w:val="977"/>
    <w:link w:val="976"/>
    <w:qFormat/>
    <w:pPr>
      <w:ind w:firstLine="567"/>
      <w:spacing w:line="480" w:lineRule="exact"/>
      <w:widowControl/>
    </w:pPr>
    <w:rPr>
      <w:rFonts w:ascii="宋体"/>
      <w:color w:val="000000"/>
      <w:sz w:val="28"/>
      <w:szCs w:val="20"/>
    </w:rPr>
  </w:style>
  <w:style w:type="character" w:styleId="978">
    <w:name w:val="普通文字1 Char1"/>
    <w:next w:val="978"/>
    <w:link w:val="883"/>
    <w:qFormat/>
    <w:rPr>
      <w:rFonts w:ascii="宋体" w:hAnsi="Courier New" w:eastAsia="宋体"/>
      <w:sz w:val="21"/>
      <w:lang w:val="en-US" w:eastAsia="zh-CN" w:bidi="ar-SA"/>
    </w:rPr>
  </w:style>
  <w:style w:type="character" w:styleId="979">
    <w:name w:val="chanpin1"/>
    <w:next w:val="979"/>
    <w:link w:val="883"/>
    <w:qFormat/>
    <w:rPr>
      <w:rFonts w:ascii="ˎ̥" w:hAnsi="ˎ̥"/>
      <w:color w:val="000000"/>
      <w:sz w:val="20"/>
      <w:szCs w:val="20"/>
      <w:u w:val="none"/>
    </w:rPr>
  </w:style>
  <w:style w:type="character" w:styleId="980">
    <w:name w:val="列出段落 Char1"/>
    <w:next w:val="980"/>
    <w:link w:val="981"/>
    <w:uiPriority w:val="34"/>
    <w:qFormat/>
    <w:rPr>
      <w:rFonts w:ascii="Calibri" w:hAnsi="Calibri" w:eastAsia="宋体"/>
      <w:sz w:val="21"/>
      <w:szCs w:val="22"/>
      <w:lang w:val="en-US" w:eastAsia="zh-CN" w:bidi="ar-SA"/>
    </w:rPr>
  </w:style>
  <w:style w:type="paragraph" w:styleId="981">
    <w:name w:val="列出段落"/>
    <w:basedOn w:val="883"/>
    <w:next w:val="981"/>
    <w:link w:val="980"/>
    <w:uiPriority w:val="34"/>
    <w:qFormat/>
    <w:pPr>
      <w:ind w:firstLine="420"/>
    </w:pPr>
    <w:rPr>
      <w:rFonts w:ascii="Calibri" w:hAnsi="Calibri"/>
      <w:szCs w:val="22"/>
    </w:rPr>
  </w:style>
  <w:style w:type="character" w:styleId="982">
    <w:name w:val="标题 3 Char Char"/>
    <w:next w:val="982"/>
    <w:link w:val="883"/>
    <w:qFormat/>
    <w:rPr>
      <w:rFonts w:eastAsia="宋体"/>
      <w:b/>
      <w:bCs/>
      <w:sz w:val="32"/>
      <w:szCs w:val="32"/>
      <w:lang w:val="en-US" w:eastAsia="zh-CN" w:bidi="ar-SA"/>
    </w:rPr>
  </w:style>
  <w:style w:type="character" w:styleId="983">
    <w:name w:val="段1 Char"/>
    <w:next w:val="983"/>
    <w:link w:val="883"/>
    <w:qFormat/>
    <w:rPr>
      <w:rFonts w:ascii="宋体" w:eastAsia="宋体"/>
      <w:sz w:val="24"/>
      <w:lang w:val="en-US" w:eastAsia="zh-CN" w:bidi="ar-SA"/>
    </w:rPr>
  </w:style>
  <w:style w:type="character" w:styleId="984">
    <w:name w:val="chanpin拷贝"/>
    <w:basedOn w:val="893"/>
    <w:next w:val="984"/>
    <w:link w:val="883"/>
    <w:qFormat/>
  </w:style>
  <w:style w:type="character" w:styleId="985">
    <w:name w:val="纯文本 Char1"/>
    <w:next w:val="985"/>
    <w:link w:val="883"/>
    <w:qFormat/>
    <w:rPr>
      <w:rFonts w:ascii="宋体" w:hAnsi="Courier New" w:eastAsia="宋体"/>
      <w:sz w:val="21"/>
      <w:lang w:val="en-US" w:eastAsia="zh-CN" w:bidi="ar-SA"/>
    </w:rPr>
  </w:style>
  <w:style w:type="character" w:styleId="986">
    <w:name w:val="apple-style-span"/>
    <w:next w:val="986"/>
    <w:link w:val="883"/>
    <w:qFormat/>
    <w:rPr>
      <w:rFonts w:cs="Times New Roman"/>
    </w:rPr>
  </w:style>
  <w:style w:type="paragraph" w:styleId="987">
    <w:name w:val="二级条标题"/>
    <w:basedOn w:val="988"/>
    <w:next w:val="883"/>
    <w:link w:val="883"/>
    <w:qFormat/>
    <w:pPr>
      <w:numPr>
        <w:ilvl w:val="0"/>
        <w:numId w:val="0"/>
      </w:numPr>
      <w:ind w:hanging="840"/>
      <w:tabs>
        <w:tab w:val="left" w:pos="360" w:leader="none"/>
        <w:tab w:val="left" w:pos="840" w:leader="none"/>
      </w:tabs>
      <w:outlineLvl w:val="2"/>
    </w:pPr>
    <w:rPr>
      <w:rFonts w:ascii="宋体" w:eastAsia="宋体"/>
      <w:b w:val="0"/>
    </w:rPr>
  </w:style>
  <w:style w:type="paragraph" w:styleId="988">
    <w:name w:val="一级条标题"/>
    <w:basedOn w:val="989"/>
    <w:next w:val="883"/>
    <w:link w:val="883"/>
    <w:qFormat/>
    <w:pPr>
      <w:numPr>
        <w:ilvl w:val="1"/>
      </w:numPr>
      <w:ind w:left="0" w:hanging="840"/>
      <w:tabs>
        <w:tab w:val="left" w:pos="360" w:leader="none"/>
        <w:tab w:val="left" w:pos="840" w:leader="none"/>
      </w:tabs>
      <w:outlineLvl w:val="1"/>
    </w:pPr>
  </w:style>
  <w:style w:type="paragraph" w:styleId="989">
    <w:name w:val="章标题"/>
    <w:next w:val="883"/>
    <w:link w:val="88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90">
    <w:name w:val="font7"/>
    <w:basedOn w:val="883"/>
    <w:next w:val="990"/>
    <w:link w:val="883"/>
    <w:qFormat/>
    <w:pPr>
      <w:jc w:val="left"/>
      <w:spacing w:before="100" w:beforeAutospacing="1" w:after="100" w:afterAutospacing="1"/>
      <w:widowControl/>
    </w:pPr>
    <w:rPr>
      <w:rFonts w:eastAsia="Arial Unicode MS"/>
      <w:b/>
      <w:bCs/>
      <w:color w:val="000000"/>
      <w:sz w:val="20"/>
      <w:szCs w:val="20"/>
    </w:rPr>
  </w:style>
  <w:style w:type="paragraph" w:styleId="991">
    <w:name w:val="字元 字元"/>
    <w:basedOn w:val="883"/>
    <w:next w:val="991"/>
    <w:link w:val="883"/>
    <w:qFormat/>
    <w:rPr>
      <w:rFonts w:ascii="Tahoma" w:hAnsi="Tahoma"/>
      <w:sz w:val="24"/>
      <w:szCs w:val="20"/>
    </w:rPr>
  </w:style>
  <w:style w:type="paragraph" w:styleId="992">
    <w:name w:val="Char3 Char Char Char"/>
    <w:basedOn w:val="883"/>
    <w:next w:val="992"/>
    <w:link w:val="883"/>
    <w:qFormat/>
    <w:rPr>
      <w:rFonts w:ascii="Tahoma" w:hAnsi="Tahoma"/>
      <w:sz w:val="24"/>
      <w:szCs w:val="20"/>
    </w:rPr>
  </w:style>
  <w:style w:type="paragraph" w:styleId="993">
    <w:name w:val="font6"/>
    <w:basedOn w:val="883"/>
    <w:next w:val="993"/>
    <w:link w:val="883"/>
    <w:qFormat/>
    <w:pPr>
      <w:jc w:val="left"/>
      <w:spacing w:before="100" w:beforeAutospacing="1" w:after="100" w:afterAutospacing="1"/>
      <w:widowControl/>
    </w:pPr>
    <w:rPr>
      <w:rFonts w:ascii="宋体" w:hAnsi="宋体" w:cs="宋体"/>
      <w:sz w:val="20"/>
      <w:szCs w:val="20"/>
    </w:rPr>
  </w:style>
  <w:style w:type="paragraph" w:styleId="994">
    <w:name w:val="项目编号2"/>
    <w:basedOn w:val="995"/>
    <w:next w:val="994"/>
    <w:link w:val="883"/>
    <w:qFormat/>
    <w:pPr>
      <w:numPr>
        <w:numId w:val="3"/>
      </w:numPr>
    </w:pPr>
  </w:style>
  <w:style w:type="paragraph" w:styleId="995">
    <w:name w:val="项目编号1"/>
    <w:basedOn w:val="883"/>
    <w:next w:val="995"/>
    <w:link w:val="883"/>
    <w:qFormat/>
    <w:pPr>
      <w:numPr>
        <w:ilvl w:val="0"/>
        <w:numId w:val="2"/>
      </w:numPr>
      <w:spacing w:before="100" w:beforeAutospacing="1" w:after="100" w:afterAutospacing="1" w:line="360" w:lineRule="auto"/>
    </w:pPr>
    <w:rPr>
      <w:sz w:val="24"/>
    </w:rPr>
  </w:style>
  <w:style w:type="paragraph" w:styleId="996">
    <w:name w:val="图中文字"/>
    <w:basedOn w:val="883"/>
    <w:next w:val="996"/>
    <w:link w:val="883"/>
    <w:qFormat/>
    <w:pPr>
      <w:jc w:val="center"/>
      <w:spacing w:line="0" w:lineRule="atLeast"/>
    </w:pPr>
    <w:rPr>
      <w:sz w:val="24"/>
      <w:szCs w:val="20"/>
    </w:rPr>
  </w:style>
  <w:style w:type="paragraph" w:styleId="997">
    <w:name w:val="xl46"/>
    <w:basedOn w:val="883"/>
    <w:next w:val="997"/>
    <w:link w:val="88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8">
    <w:name w:val="xl25"/>
    <w:basedOn w:val="883"/>
    <w:next w:val="998"/>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9">
    <w:name w:val="Char2"/>
    <w:basedOn w:val="883"/>
    <w:next w:val="999"/>
    <w:link w:val="883"/>
    <w:qFormat/>
    <w:rPr>
      <w:rFonts w:ascii="Tahoma" w:hAnsi="Tahoma"/>
      <w:sz w:val="24"/>
      <w:szCs w:val="20"/>
    </w:rPr>
  </w:style>
  <w:style w:type="paragraph" w:styleId="1000">
    <w:name w:val="xl35"/>
    <w:basedOn w:val="883"/>
    <w:next w:val="1000"/>
    <w:link w:val="88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1">
    <w:name w:val="xl40"/>
    <w:basedOn w:val="883"/>
    <w:next w:val="1001"/>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2">
    <w:name w:val="xl52"/>
    <w:basedOn w:val="883"/>
    <w:next w:val="1002"/>
    <w:link w:val="8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03">
    <w:name w:val="xl43"/>
    <w:basedOn w:val="883"/>
    <w:next w:val="1003"/>
    <w:link w:val="88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4">
    <w:name w:val="background1"/>
    <w:basedOn w:val="883"/>
    <w:next w:val="1004"/>
    <w:link w:val="883"/>
    <w:qFormat/>
    <w:pPr>
      <w:jc w:val="left"/>
      <w:spacing w:before="100" w:beforeAutospacing="1" w:after="100" w:afterAutospacing="1"/>
      <w:widowControl/>
    </w:pPr>
    <w:rPr>
      <w:rFonts w:ascii="宋体" w:hAnsi="宋体" w:cs="宋体"/>
      <w:sz w:val="24"/>
    </w:rPr>
  </w:style>
  <w:style w:type="paragraph" w:styleId="1005">
    <w:name w:val="Char Char Char Char Char Char Char"/>
    <w:basedOn w:val="883"/>
    <w:next w:val="1005"/>
    <w:link w:val="883"/>
    <w:qFormat/>
    <w:pPr>
      <w:ind w:firstLine="200"/>
      <w:spacing w:line="360" w:lineRule="auto"/>
    </w:pPr>
    <w:rPr>
      <w:rFonts w:eastAsia="仿宋_GB2312"/>
      <w:sz w:val="24"/>
    </w:rPr>
  </w:style>
  <w:style w:type="paragraph" w:styleId="1006">
    <w:name w:val="xl38"/>
    <w:basedOn w:val="883"/>
    <w:next w:val="1006"/>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7">
    <w:name w:val="xl36"/>
    <w:basedOn w:val="883"/>
    <w:next w:val="1007"/>
    <w:link w:val="88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8">
    <w:name w:val="正文 + 宋体"/>
    <w:basedOn w:val="883"/>
    <w:next w:val="1008"/>
    <w:link w:val="883"/>
    <w:qFormat/>
    <w:pPr>
      <w:ind w:left="360" w:hanging="360"/>
      <w:jc w:val="left"/>
      <w:widowControl/>
    </w:pPr>
    <w:rPr>
      <w:rFonts w:ascii="宋体" w:hAnsi="宋体" w:cs="宋体"/>
      <w:b/>
      <w:bCs/>
      <w:color w:val="000000"/>
      <w:sz w:val="18"/>
      <w:szCs w:val="18"/>
    </w:rPr>
  </w:style>
  <w:style w:type="paragraph" w:styleId="1009">
    <w:name w:val="正文列项_数字"/>
    <w:basedOn w:val="883"/>
    <w:next w:val="1009"/>
    <w:link w:val="883"/>
    <w:qFormat/>
    <w:pPr>
      <w:numPr>
        <w:ilvl w:val="7"/>
        <w:numId w:val="1"/>
      </w:numPr>
      <w:ind w:left="680" w:hanging="150"/>
      <w:spacing w:line="460" w:lineRule="exact"/>
      <w:tabs>
        <w:tab w:val="clear" w:pos="860" w:leader="none"/>
      </w:tabs>
      <w:outlineLvl w:val="7"/>
    </w:pPr>
    <w:rPr>
      <w:rFonts w:ascii="宋体"/>
      <w:sz w:val="28"/>
      <w:szCs w:val="20"/>
    </w:rPr>
  </w:style>
  <w:style w:type="paragraph" w:styleId="1010">
    <w:name w:val="xl39"/>
    <w:basedOn w:val="883"/>
    <w:next w:val="1010"/>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1">
    <w:name w:val="xl37"/>
    <w:basedOn w:val="883"/>
    <w:next w:val="1011"/>
    <w:link w:val="88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2">
    <w:name w:val="xl32"/>
    <w:basedOn w:val="883"/>
    <w:next w:val="1012"/>
    <w:link w:val="8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3">
    <w:name w:val="font8"/>
    <w:basedOn w:val="883"/>
    <w:next w:val="1013"/>
    <w:link w:val="883"/>
    <w:qFormat/>
    <w:pPr>
      <w:jc w:val="left"/>
      <w:spacing w:before="100" w:beforeAutospacing="1" w:after="100" w:afterAutospacing="1"/>
      <w:widowControl/>
    </w:pPr>
    <w:rPr>
      <w:sz w:val="36"/>
      <w:szCs w:val="36"/>
    </w:rPr>
  </w:style>
  <w:style w:type="paragraph" w:styleId="1014">
    <w:name w:val="Char"/>
    <w:basedOn w:val="883"/>
    <w:next w:val="1014"/>
    <w:link w:val="883"/>
    <w:qFormat/>
    <w:pPr>
      <w:tabs>
        <w:tab w:val="left" w:pos="360" w:leader="none"/>
      </w:tabs>
    </w:pPr>
    <w:rPr>
      <w:sz w:val="24"/>
    </w:rPr>
  </w:style>
  <w:style w:type="paragraph" w:styleId="1015">
    <w:name w:val="Char Char Char Char Char Char Char Char Char Char Char Char Char Char Char Char"/>
    <w:basedOn w:val="883"/>
    <w:next w:val="1015"/>
    <w:link w:val="883"/>
    <w:qFormat/>
    <w:pPr>
      <w:jc w:val="center"/>
      <w:spacing w:after="160" w:line="240" w:lineRule="exact"/>
      <w:widowControl/>
    </w:pPr>
    <w:rPr>
      <w:rFonts w:ascii="宋体" w:hAnsi="宋体"/>
      <w:b/>
      <w:sz w:val="30"/>
      <w:szCs w:val="30"/>
      <w:lang w:eastAsia="en-US"/>
    </w:rPr>
  </w:style>
  <w:style w:type="paragraph" w:styleId="1016">
    <w:name w:val="xl45"/>
    <w:basedOn w:val="883"/>
    <w:next w:val="1016"/>
    <w:link w:val="88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7">
    <w:name w:val="Char Char1 Char Char Char Char Char Char"/>
    <w:basedOn w:val="883"/>
    <w:next w:val="1017"/>
    <w:link w:val="883"/>
    <w:qFormat/>
    <w:pPr>
      <w:jc w:val="left"/>
      <w:spacing w:after="160" w:line="240" w:lineRule="exact"/>
      <w:widowControl/>
    </w:pPr>
    <w:rPr>
      <w:rFonts w:ascii="Verdana" w:hAnsi="Verdana" w:eastAsia="仿宋_GB2312"/>
      <w:sz w:val="24"/>
      <w:szCs w:val="20"/>
      <w:lang w:eastAsia="en-US"/>
    </w:rPr>
  </w:style>
  <w:style w:type="paragraph" w:styleId="1018">
    <w:name w:val="Char Char1"/>
    <w:basedOn w:val="908"/>
    <w:next w:val="1018"/>
    <w:link w:val="883"/>
    <w:qFormat/>
    <w:rPr>
      <w:rFonts w:ascii="Tahoma" w:hAnsi="Tahoma"/>
      <w:sz w:val="24"/>
    </w:rPr>
  </w:style>
  <w:style w:type="paragraph" w:styleId="1019">
    <w:name w:val="xl26"/>
    <w:basedOn w:val="883"/>
    <w:next w:val="1019"/>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20">
    <w:name w:val="xl30"/>
    <w:basedOn w:val="883"/>
    <w:next w:val="1020"/>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1">
    <w:name w:val="xl41"/>
    <w:basedOn w:val="883"/>
    <w:next w:val="1021"/>
    <w:link w:val="88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2">
    <w:name w:val="样式 宋体 五号 行距: 单倍行距"/>
    <w:basedOn w:val="883"/>
    <w:next w:val="1022"/>
    <w:link w:val="883"/>
    <w:qFormat/>
    <w:pPr>
      <w:jc w:val="left"/>
    </w:pPr>
    <w:rPr>
      <w:rFonts w:ascii="宋体" w:hAnsi="宋体"/>
      <w:szCs w:val="20"/>
    </w:rPr>
  </w:style>
  <w:style w:type="paragraph" w:styleId="1023">
    <w:name w:val="Char1 Char Char Char1"/>
    <w:basedOn w:val="883"/>
    <w:next w:val="1023"/>
    <w:link w:val="883"/>
    <w:qFormat/>
    <w:rPr>
      <w:rFonts w:ascii="Tahoma" w:hAnsi="Tahoma" w:cs="仿宋_GB2312"/>
      <w:sz w:val="24"/>
      <w:szCs w:val="28"/>
    </w:rPr>
  </w:style>
  <w:style w:type="paragraph" w:styleId="1024">
    <w:name w:val="四级条标题"/>
    <w:basedOn w:val="1025"/>
    <w:next w:val="883"/>
    <w:link w:val="883"/>
    <w:qFormat/>
    <w:pPr>
      <w:numPr>
        <w:ilvl w:val="4"/>
      </w:numPr>
      <w:ind w:left="0" w:hanging="840"/>
      <w:tabs>
        <w:tab w:val="left" w:pos="360" w:leader="none"/>
        <w:tab w:val="left" w:pos="840" w:leader="none"/>
      </w:tabs>
      <w:outlineLvl w:val="4"/>
    </w:pPr>
  </w:style>
  <w:style w:type="paragraph" w:styleId="1025">
    <w:name w:val="三级条标题"/>
    <w:basedOn w:val="987"/>
    <w:next w:val="883"/>
    <w:link w:val="883"/>
    <w:qFormat/>
    <w:pPr>
      <w:numPr>
        <w:ilvl w:val="3"/>
        <w:numId w:val="1"/>
      </w:numPr>
      <w:ind w:left="0" w:hanging="840"/>
      <w:tabs>
        <w:tab w:val="left" w:pos="360" w:leader="none"/>
        <w:tab w:val="left" w:pos="840" w:leader="none"/>
      </w:tabs>
      <w:outlineLvl w:val="3"/>
    </w:pPr>
  </w:style>
  <w:style w:type="paragraph" w:styleId="1026">
    <w:name w:val="??"/>
    <w:next w:val="1026"/>
    <w:link w:val="883"/>
    <w:qFormat/>
    <w:pPr>
      <w:jc w:val="both"/>
      <w:widowControl w:val="off"/>
    </w:pPr>
    <w:rPr>
      <w:sz w:val="21"/>
      <w:lang w:val="en-US" w:eastAsia="en-US" w:bidi="ar-SA"/>
    </w:rPr>
  </w:style>
  <w:style w:type="paragraph" w:styleId="1027">
    <w:name w:val="样式 标题 2 + 宋体 五号 行距: 单倍行距"/>
    <w:basedOn w:val="885"/>
    <w:next w:val="1027"/>
    <w:link w:val="88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28">
    <w:name w:val="List Paragraph1"/>
    <w:basedOn w:val="883"/>
    <w:next w:val="1028"/>
    <w:link w:val="883"/>
    <w:qFormat/>
    <w:pPr>
      <w:ind w:firstLine="420"/>
    </w:pPr>
    <w:rPr>
      <w:rFonts w:ascii="Calibri" w:hAnsi="Calibri"/>
      <w:szCs w:val="22"/>
    </w:rPr>
  </w:style>
  <w:style w:type="paragraph" w:styleId="1029">
    <w:name w:val="项目符号1"/>
    <w:basedOn w:val="1030"/>
    <w:next w:val="1029"/>
    <w:link w:val="883"/>
    <w:qFormat/>
    <w:pPr>
      <w:ind w:left="-25" w:firstLine="0"/>
    </w:pPr>
  </w:style>
  <w:style w:type="paragraph" w:styleId="1030">
    <w:name w:val="正文文本样式"/>
    <w:basedOn w:val="883"/>
    <w:next w:val="1030"/>
    <w:link w:val="883"/>
    <w:qFormat/>
    <w:pPr>
      <w:ind w:firstLine="482"/>
      <w:spacing w:line="360" w:lineRule="auto"/>
    </w:pPr>
    <w:rPr>
      <w:rFonts w:cs="宋体"/>
      <w:sz w:val="24"/>
      <w:szCs w:val="20"/>
    </w:rPr>
  </w:style>
  <w:style w:type="paragraph" w:styleId="1031">
    <w:name w:val="xl27"/>
    <w:basedOn w:val="883"/>
    <w:next w:val="1031"/>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2">
    <w:name w:val="font5"/>
    <w:basedOn w:val="883"/>
    <w:next w:val="1032"/>
    <w:link w:val="883"/>
    <w:qFormat/>
    <w:pPr>
      <w:jc w:val="left"/>
      <w:spacing w:before="100" w:beforeAutospacing="1" w:after="100" w:afterAutospacing="1"/>
      <w:widowControl/>
    </w:pPr>
    <w:rPr>
      <w:rFonts w:ascii="宋体" w:hAnsi="宋体" w:cs="宋体"/>
      <w:sz w:val="18"/>
      <w:szCs w:val="18"/>
    </w:rPr>
  </w:style>
  <w:style w:type="paragraph" w:styleId="1033">
    <w:name w:val="五级条标题"/>
    <w:basedOn w:val="1024"/>
    <w:next w:val="883"/>
    <w:link w:val="883"/>
    <w:qFormat/>
    <w:pPr>
      <w:numPr>
        <w:ilvl w:val="5"/>
      </w:numPr>
      <w:ind w:left="0" w:hanging="840"/>
      <w:tabs>
        <w:tab w:val="left" w:pos="360" w:leader="none"/>
        <w:tab w:val="left" w:pos="840" w:leader="none"/>
      </w:tabs>
      <w:outlineLvl w:val="5"/>
    </w:pPr>
  </w:style>
  <w:style w:type="paragraph" w:styleId="1034">
    <w:name w:val="xl49"/>
    <w:basedOn w:val="883"/>
    <w:next w:val="1034"/>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35">
    <w:name w:val="文档正文"/>
    <w:basedOn w:val="883"/>
    <w:next w:val="1035"/>
    <w:link w:val="883"/>
    <w:qFormat/>
    <w:pPr>
      <w:spacing w:before="120" w:after="120" w:line="180" w:lineRule="auto"/>
    </w:pPr>
    <w:rPr>
      <w:rFonts w:ascii="Arial" w:hAnsi="Arial"/>
      <w:szCs w:val="20"/>
    </w:rPr>
  </w:style>
  <w:style w:type="paragraph" w:styleId="1036">
    <w:name w:val="xl33"/>
    <w:basedOn w:val="883"/>
    <w:next w:val="1036"/>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7">
    <w:name w:val="xl42"/>
    <w:basedOn w:val="883"/>
    <w:next w:val="1037"/>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8">
    <w:name w:val="Char Char Char1 Char"/>
    <w:basedOn w:val="883"/>
    <w:next w:val="1038"/>
    <w:link w:val="883"/>
    <w:qFormat/>
    <w:rPr>
      <w:rFonts w:ascii="Tahoma" w:hAnsi="Tahoma"/>
      <w:sz w:val="24"/>
      <w:szCs w:val="20"/>
    </w:rPr>
  </w:style>
  <w:style w:type="paragraph" w:styleId="1039">
    <w:name w:val="xl44"/>
    <w:basedOn w:val="883"/>
    <w:next w:val="1039"/>
    <w:link w:val="88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40">
    <w:name w:val="1名"/>
    <w:basedOn w:val="883"/>
    <w:next w:val="1040"/>
    <w:link w:val="883"/>
    <w:qFormat/>
    <w:pPr>
      <w:numPr>
        <w:ilvl w:val="0"/>
        <w:numId w:val="5"/>
      </w:numPr>
      <w:spacing w:before="120"/>
      <w:tabs>
        <w:tab w:val="left" w:pos="360" w:leader="none"/>
      </w:tabs>
    </w:pPr>
    <w:rPr>
      <w:rFonts w:ascii="宋体"/>
      <w:sz w:val="28"/>
      <w:szCs w:val="20"/>
    </w:rPr>
  </w:style>
  <w:style w:type="paragraph" w:styleId="1041">
    <w:name w:val="font9"/>
    <w:basedOn w:val="883"/>
    <w:next w:val="1041"/>
    <w:link w:val="883"/>
    <w:qFormat/>
    <w:pPr>
      <w:jc w:val="left"/>
      <w:spacing w:before="100" w:beforeAutospacing="1" w:after="100" w:afterAutospacing="1"/>
      <w:widowControl/>
    </w:pPr>
    <w:rPr>
      <w:rFonts w:hint="eastAsia" w:ascii="宋体" w:hAnsi="宋体" w:cs="Arial Unicode MS"/>
      <w:color w:val="000000"/>
      <w:sz w:val="20"/>
      <w:szCs w:val="20"/>
    </w:rPr>
  </w:style>
  <w:style w:type="paragraph" w:styleId="1042">
    <w:name w:val="Char Char Char1 Char1"/>
    <w:basedOn w:val="883"/>
    <w:next w:val="1042"/>
    <w:link w:val="883"/>
    <w:qFormat/>
    <w:rPr>
      <w:rFonts w:ascii="Tahoma" w:hAnsi="Tahoma"/>
      <w:sz w:val="24"/>
      <w:szCs w:val="20"/>
    </w:rPr>
  </w:style>
  <w:style w:type="paragraph" w:styleId="1043">
    <w:name w:val="Char Char Char Char Char Char Char Char Char Char"/>
    <w:basedOn w:val="883"/>
    <w:next w:val="1043"/>
    <w:link w:val="883"/>
    <w:qFormat/>
  </w:style>
  <w:style w:type="paragraph" w:styleId="1044">
    <w:name w:val="Char Char1 Char Char Char Char Char Char Char Char"/>
    <w:basedOn w:val="883"/>
    <w:next w:val="1044"/>
    <w:link w:val="883"/>
    <w:qFormat/>
    <w:pPr>
      <w:jc w:val="left"/>
      <w:spacing w:after="160" w:line="240" w:lineRule="exact"/>
      <w:widowControl/>
    </w:pPr>
    <w:rPr>
      <w:rFonts w:ascii="Verdana" w:hAnsi="Verdana"/>
      <w:sz w:val="20"/>
      <w:szCs w:val="20"/>
      <w:lang w:eastAsia="en-US"/>
    </w:rPr>
  </w:style>
  <w:style w:type="paragraph" w:styleId="1045">
    <w:name w:val="Char1"/>
    <w:basedOn w:val="883"/>
    <w:next w:val="1045"/>
    <w:link w:val="883"/>
    <w:qFormat/>
    <w:pPr>
      <w:tabs>
        <w:tab w:val="left" w:pos="360" w:leader="none"/>
      </w:tabs>
    </w:pPr>
    <w:rPr>
      <w:sz w:val="24"/>
    </w:rPr>
  </w:style>
  <w:style w:type="paragraph" w:styleId="1046">
    <w:name w:val="正文列项_字母"/>
    <w:basedOn w:val="883"/>
    <w:next w:val="1046"/>
    <w:link w:val="883"/>
    <w:qFormat/>
    <w:pPr>
      <w:numPr>
        <w:ilvl w:val="6"/>
        <w:numId w:val="1"/>
      </w:numPr>
      <w:ind w:left="480" w:hanging="180"/>
      <w:spacing w:line="460" w:lineRule="exact"/>
      <w:tabs>
        <w:tab w:val="clear" w:pos="635" w:leader="none"/>
      </w:tabs>
      <w:outlineLvl w:val="6"/>
    </w:pPr>
    <w:rPr>
      <w:rFonts w:ascii="宋体"/>
      <w:sz w:val="28"/>
      <w:szCs w:val="20"/>
    </w:rPr>
  </w:style>
  <w:style w:type="paragraph" w:styleId="1047">
    <w:name w:val="xl28"/>
    <w:basedOn w:val="883"/>
    <w:next w:val="1047"/>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8">
    <w:name w:val="xl47"/>
    <w:basedOn w:val="883"/>
    <w:next w:val="1048"/>
    <w:link w:val="88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9">
    <w:name w:val="默认段落字体 Para Char Char Char Char"/>
    <w:basedOn w:val="883"/>
    <w:next w:val="1049"/>
    <w:link w:val="883"/>
    <w:qFormat/>
    <w:rPr>
      <w:rFonts w:ascii="Arial" w:hAnsi="Arial" w:cs="Arial"/>
      <w:szCs w:val="21"/>
    </w:rPr>
  </w:style>
  <w:style w:type="paragraph" w:styleId="1050">
    <w:name w:val="xl48"/>
    <w:basedOn w:val="883"/>
    <w:next w:val="1050"/>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51">
    <w:name w:val="xl31"/>
    <w:basedOn w:val="883"/>
    <w:next w:val="1051"/>
    <w:link w:val="8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2">
    <w:name w:val="xl53"/>
    <w:basedOn w:val="883"/>
    <w:next w:val="1052"/>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3">
    <w:name w:val="Char Char Char"/>
    <w:basedOn w:val="883"/>
    <w:next w:val="1053"/>
    <w:link w:val="883"/>
    <w:qFormat/>
    <w:rPr>
      <w:rFonts w:ascii="Tahoma" w:hAnsi="Tahoma"/>
      <w:sz w:val="24"/>
      <w:szCs w:val="20"/>
    </w:rPr>
  </w:style>
  <w:style w:type="paragraph" w:styleId="1054">
    <w:name w:val="xl50"/>
    <w:basedOn w:val="883"/>
    <w:next w:val="1054"/>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55">
    <w:name w:val="缺省文本"/>
    <w:basedOn w:val="883"/>
    <w:next w:val="1055"/>
    <w:link w:val="883"/>
    <w:qFormat/>
    <w:pPr>
      <w:jc w:val="left"/>
    </w:pPr>
    <w:rPr>
      <w:sz w:val="24"/>
    </w:rPr>
  </w:style>
  <w:style w:type="paragraph" w:styleId="1056">
    <w:name w:val="Char Char Char1"/>
    <w:basedOn w:val="883"/>
    <w:next w:val="1056"/>
    <w:link w:val="883"/>
    <w:qFormat/>
    <w:rPr>
      <w:rFonts w:ascii="Tahoma" w:hAnsi="Tahoma"/>
      <w:sz w:val="24"/>
      <w:szCs w:val="20"/>
    </w:rPr>
  </w:style>
  <w:style w:type="paragraph" w:styleId="1057">
    <w:name w:val="Char Char Char Char Char Char Char1"/>
    <w:basedOn w:val="883"/>
    <w:next w:val="1057"/>
    <w:link w:val="883"/>
    <w:qFormat/>
    <w:pPr>
      <w:ind w:firstLine="200"/>
      <w:spacing w:line="360" w:lineRule="auto"/>
    </w:pPr>
    <w:rPr>
      <w:rFonts w:eastAsia="仿宋_GB2312"/>
      <w:sz w:val="24"/>
    </w:rPr>
  </w:style>
  <w:style w:type="paragraph" w:styleId="1058">
    <w:name w:val="xl51"/>
    <w:basedOn w:val="883"/>
    <w:next w:val="1058"/>
    <w:link w:val="8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9">
    <w:name w:val="样式2"/>
    <w:basedOn w:val="947"/>
    <w:next w:val="1059"/>
    <w:link w:val="883"/>
    <w:qFormat/>
    <w:pPr>
      <w:jc w:val="center"/>
      <w:spacing w:line="360" w:lineRule="auto"/>
    </w:pPr>
    <w:rPr>
      <w:sz w:val="24"/>
    </w:rPr>
  </w:style>
  <w:style w:type="paragraph" w:styleId="1060">
    <w:name w:val="xl24"/>
    <w:basedOn w:val="883"/>
    <w:next w:val="1060"/>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1">
    <w:name w:val="xl29"/>
    <w:basedOn w:val="883"/>
    <w:next w:val="1061"/>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62">
    <w:name w:val="正文 + 楷体_GB2312"/>
    <w:basedOn w:val="883"/>
    <w:next w:val="1062"/>
    <w:link w:val="883"/>
    <w:qFormat/>
    <w:pPr>
      <w:jc w:val="left"/>
      <w:widowControl/>
    </w:pPr>
    <w:rPr>
      <w:rFonts w:ascii="楷体_GB2312" w:eastAsia="楷体_GB2312" w:cs="Arial"/>
      <w:sz w:val="24"/>
    </w:rPr>
  </w:style>
  <w:style w:type="paragraph" w:styleId="1063">
    <w:name w:val="xl34"/>
    <w:basedOn w:val="883"/>
    <w:next w:val="1063"/>
    <w:link w:val="8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4">
    <w:name w:val="1 Char Char Char Char"/>
    <w:basedOn w:val="883"/>
    <w:next w:val="1064"/>
    <w:link w:val="883"/>
    <w:qFormat/>
    <w:rPr>
      <w:rFonts w:ascii="Tahoma" w:hAnsi="Tahoma"/>
      <w:sz w:val="24"/>
      <w:szCs w:val="20"/>
    </w:rPr>
  </w:style>
  <w:style w:type="paragraph" w:styleId="1065">
    <w:name w:val="列出段落1"/>
    <w:basedOn w:val="883"/>
    <w:next w:val="1065"/>
    <w:link w:val="883"/>
    <w:qFormat/>
    <w:pPr>
      <w:ind w:firstLine="420"/>
    </w:pPr>
    <w:rPr>
      <w:rFonts w:ascii="Calibri" w:hAnsi="Calibri"/>
      <w:szCs w:val="22"/>
    </w:rPr>
  </w:style>
  <w:style w:type="paragraph" w:styleId="1066">
    <w:name w:val="default"/>
    <w:basedOn w:val="883"/>
    <w:next w:val="1066"/>
    <w:link w:val="883"/>
    <w:qFormat/>
    <w:pPr>
      <w:jc w:val="left"/>
      <w:spacing w:before="100" w:beforeAutospacing="1" w:after="100" w:afterAutospacing="1"/>
      <w:widowControl/>
    </w:pPr>
    <w:rPr>
      <w:rFonts w:ascii="宋体" w:hAnsi="宋体" w:cs="宋体"/>
      <w:sz w:val="24"/>
    </w:rPr>
  </w:style>
  <w:style w:type="paragraph" w:styleId="1067">
    <w:name w:val="字元 字元1"/>
    <w:basedOn w:val="883"/>
    <w:next w:val="1067"/>
    <w:link w:val="883"/>
    <w:qFormat/>
    <w:rPr>
      <w:rFonts w:ascii="Tahoma" w:hAnsi="Tahoma"/>
      <w:sz w:val="24"/>
      <w:szCs w:val="20"/>
    </w:rPr>
  </w:style>
  <w:style w:type="paragraph" w:styleId="1068">
    <w:name w:val="_Style 160"/>
    <w:next w:val="1068"/>
    <w:link w:val="883"/>
    <w:qFormat/>
    <w:rPr>
      <w:sz w:val="21"/>
      <w:szCs w:val="24"/>
      <w:lang w:val="en-US" w:eastAsia="zh-CN" w:bidi="ar-SA"/>
    </w:rPr>
  </w:style>
  <w:style w:type="paragraph" w:styleId="1069">
    <w:name w:val="项目编号3"/>
    <w:basedOn w:val="1030"/>
    <w:next w:val="1069"/>
    <w:link w:val="883"/>
    <w:qFormat/>
    <w:pPr>
      <w:numPr>
        <w:ilvl w:val="0"/>
        <w:numId w:val="6"/>
      </w:numPr>
    </w:pPr>
  </w:style>
  <w:style w:type="paragraph" w:styleId="1070">
    <w:name w:val="Char21"/>
    <w:basedOn w:val="883"/>
    <w:next w:val="1070"/>
    <w:link w:val="883"/>
    <w:qFormat/>
    <w:rPr>
      <w:rFonts w:ascii="Tahoma" w:hAnsi="Tahoma"/>
      <w:sz w:val="24"/>
      <w:szCs w:val="20"/>
    </w:rPr>
  </w:style>
  <w:style w:type="paragraph" w:styleId="1071">
    <w:name w:val="表格文字"/>
    <w:basedOn w:val="917"/>
    <w:next w:val="1071"/>
    <w:link w:val="883"/>
    <w:qFormat/>
    <w:pPr>
      <w:ind w:firstLine="0"/>
      <w:spacing w:before="20" w:after="20" w:line="240" w:lineRule="auto"/>
    </w:pPr>
    <w:rPr>
      <w:rFonts w:ascii="Century Gothic" w:hAnsi="Century Gothic"/>
      <w:sz w:val="20"/>
      <w:szCs w:val="20"/>
    </w:rPr>
  </w:style>
  <w:style w:type="paragraph" w:styleId="1072">
    <w:name w:val="Char Char Char Char Char Char Char Char Char Char1"/>
    <w:basedOn w:val="883"/>
    <w:next w:val="1072"/>
    <w:link w:val="883"/>
    <w:qFormat/>
    <w:rPr>
      <w:rFonts w:ascii="宋体" w:hAnsi="宋体" w:cs="Courier New"/>
      <w:sz w:val="32"/>
      <w:szCs w:val="32"/>
    </w:rPr>
  </w:style>
  <w:style w:type="paragraph" w:styleId="1073">
    <w:name w:val="正文文本样式 加粗"/>
    <w:basedOn w:val="1030"/>
    <w:next w:val="1073"/>
    <w:link w:val="883"/>
    <w:qFormat/>
    <w:rPr>
      <w:b/>
    </w:rPr>
  </w:style>
  <w:style w:type="paragraph" w:styleId="1074">
    <w:name w:val="Char2 Char Char Char Char Char Char"/>
    <w:basedOn w:val="883"/>
    <w:next w:val="1074"/>
    <w:link w:val="883"/>
    <w:qFormat/>
    <w:pPr>
      <w:jc w:val="center"/>
      <w:spacing w:line="400" w:lineRule="exact"/>
      <w:widowControl/>
    </w:pPr>
  </w:style>
  <w:style w:type="paragraph" w:styleId="1075">
    <w:name w:val="Char Char4"/>
    <w:basedOn w:val="883"/>
    <w:next w:val="1075"/>
    <w:link w:val="883"/>
    <w:qFormat/>
    <w:pPr>
      <w:jc w:val="center"/>
      <w:spacing w:line="400" w:lineRule="exact"/>
      <w:widowControl/>
    </w:pPr>
  </w:style>
  <w:style w:type="paragraph" w:styleId="1076">
    <w:name w:val="Char3 Char Char Char1"/>
    <w:basedOn w:val="883"/>
    <w:next w:val="1076"/>
    <w:link w:val="883"/>
    <w:qFormat/>
    <w:rPr>
      <w:rFonts w:ascii="Tahoma" w:hAnsi="Tahoma"/>
      <w:sz w:val="24"/>
      <w:szCs w:val="20"/>
    </w:rPr>
  </w:style>
  <w:style w:type="paragraph" w:styleId="1077">
    <w:name w:val="无间隔"/>
    <w:next w:val="1077"/>
    <w:link w:val="883"/>
    <w:qFormat/>
    <w:pPr>
      <w:jc w:val="both"/>
      <w:widowControl w:val="off"/>
    </w:pPr>
    <w:rPr>
      <w:sz w:val="21"/>
      <w:szCs w:val="24"/>
      <w:lang w:val="en-US" w:eastAsia="zh-CN" w:bidi="ar-SA"/>
    </w:rPr>
  </w:style>
  <w:style w:type="paragraph" w:styleId="1078">
    <w:name w:val="22222222222222"/>
    <w:basedOn w:val="883"/>
    <w:next w:val="1078"/>
    <w:link w:val="883"/>
    <w:qFormat/>
    <w:pPr>
      <w:ind w:firstLine="480"/>
      <w:jc w:val="left"/>
      <w:spacing w:line="360" w:lineRule="auto"/>
      <w:widowControl/>
    </w:pPr>
    <w:rPr>
      <w:color w:val="ff0000"/>
      <w:sz w:val="24"/>
      <w:szCs w:val="20"/>
    </w:rPr>
  </w:style>
  <w:style w:type="character" w:styleId="1079">
    <w:name w:val="中等深浅网格 1 - 强调文字颜色 2 Char"/>
    <w:next w:val="1079"/>
    <w:link w:val="1080"/>
    <w:qFormat/>
    <w:rPr>
      <w:sz w:val="21"/>
      <w:szCs w:val="24"/>
      <w:lang w:val="zh-CN" w:eastAsia="zh-CN" w:bidi="ar-SA"/>
    </w:rPr>
  </w:style>
  <w:style w:type="paragraph" w:styleId="1080">
    <w:name w:val="1"/>
    <w:next w:val="1080"/>
    <w:link w:val="1079"/>
    <w:qFormat/>
    <w:rPr>
      <w:sz w:val="21"/>
      <w:szCs w:val="24"/>
      <w:lang w:val="zh-CN" w:eastAsia="zh-CN" w:bidi="ar-SA"/>
    </w:rPr>
  </w:style>
  <w:style w:type="paragraph" w:styleId="1081">
    <w:name w:val="图文"/>
    <w:basedOn w:val="883"/>
    <w:next w:val="1081"/>
    <w:link w:val="883"/>
    <w:qFormat/>
    <w:pPr>
      <w:spacing w:after="50" w:line="360" w:lineRule="auto"/>
    </w:pPr>
    <w:rPr>
      <w:sz w:val="24"/>
    </w:rPr>
  </w:style>
  <w:style w:type="paragraph" w:styleId="1082">
    <w:name w:val="xl23"/>
    <w:basedOn w:val="883"/>
    <w:next w:val="1082"/>
    <w:link w:val="883"/>
    <w:qFormat/>
    <w:pPr>
      <w:spacing w:before="100" w:beforeAutospacing="1" w:after="100" w:afterAutospacing="1" w:line="360" w:lineRule="auto"/>
      <w:widowControl/>
    </w:pPr>
    <w:rPr>
      <w:sz w:val="24"/>
      <w:szCs w:val="20"/>
    </w:rPr>
  </w:style>
  <w:style w:type="paragraph" w:styleId="1083">
    <w:name w:val="正文表格"/>
    <w:basedOn w:val="883"/>
    <w:next w:val="1083"/>
    <w:link w:val="1084"/>
    <w:qFormat/>
    <w:pPr>
      <w:jc w:val="left"/>
    </w:pPr>
    <w:rPr>
      <w:rFonts w:ascii="宋体" w:hAnsi="宋体"/>
      <w:color w:val="000000"/>
      <w:szCs w:val="21"/>
    </w:rPr>
  </w:style>
  <w:style w:type="character" w:styleId="1084">
    <w:name w:val="正文表格 Char"/>
    <w:next w:val="1084"/>
    <w:link w:val="1083"/>
    <w:qFormat/>
    <w:rPr>
      <w:rFonts w:ascii="宋体" w:hAnsi="宋体"/>
      <w:color w:val="000000"/>
      <w:sz w:val="21"/>
      <w:szCs w:val="21"/>
    </w:rPr>
  </w:style>
  <w:style w:type="paragraph" w:styleId="1085">
    <w:name w:val="正文重点"/>
    <w:basedOn w:val="883"/>
    <w:next w:val="1085"/>
    <w:link w:val="1086"/>
    <w:qFormat/>
    <w:pPr>
      <w:ind w:firstLine="482"/>
      <w:jc w:val="left"/>
      <w:spacing w:line="360" w:lineRule="auto"/>
    </w:pPr>
    <w:rPr>
      <w:b/>
      <w:sz w:val="24"/>
      <w:szCs w:val="20"/>
    </w:rPr>
  </w:style>
  <w:style w:type="character" w:styleId="1086">
    <w:name w:val="正文重点 Char"/>
    <w:next w:val="1086"/>
    <w:link w:val="1085"/>
    <w:qFormat/>
    <w:rPr>
      <w:b/>
      <w:sz w:val="24"/>
    </w:rPr>
  </w:style>
  <w:style w:type="paragraph" w:styleId="1087">
    <w:name w:val="标题1-附件"/>
    <w:basedOn w:val="884"/>
    <w:next w:val="1087"/>
    <w:link w:val="883"/>
    <w:qFormat/>
    <w:pPr>
      <w:jc w:val="left"/>
    </w:pPr>
    <w:rPr>
      <w:sz w:val="24"/>
      <w:szCs w:val="24"/>
    </w:rPr>
  </w:style>
  <w:style w:type="paragraph" w:styleId="1088">
    <w:name w:val="正文小标题"/>
    <w:basedOn w:val="883"/>
    <w:next w:val="905"/>
    <w:link w:val="1089"/>
    <w:qFormat/>
    <w:pPr>
      <w:ind w:firstLine="482"/>
      <w:jc w:val="left"/>
      <w:spacing w:before="312" w:after="312"/>
    </w:pPr>
    <w:rPr>
      <w:rFonts w:ascii="宋体" w:hAnsi="宋体"/>
      <w:b/>
      <w:i/>
      <w:color w:val="ff0000"/>
      <w:sz w:val="24"/>
      <w:szCs w:val="20"/>
    </w:rPr>
  </w:style>
  <w:style w:type="character" w:styleId="1089">
    <w:name w:val="正文小标题 Char"/>
    <w:next w:val="1089"/>
    <w:link w:val="1088"/>
    <w:qFormat/>
    <w:rPr>
      <w:rFonts w:ascii="宋体" w:hAnsi="宋体"/>
      <w:b/>
      <w:i/>
      <w:color w:val="ff0000"/>
      <w:sz w:val="24"/>
    </w:rPr>
  </w:style>
  <w:style w:type="paragraph" w:styleId="1090">
    <w:name w:val="正文大标题"/>
    <w:basedOn w:val="1088"/>
    <w:next w:val="905"/>
    <w:link w:val="1091"/>
    <w:qFormat/>
    <w:pPr>
      <w:jc w:val="center"/>
    </w:pPr>
    <w:rPr>
      <w:i w:val="0"/>
      <w:color w:val="000000"/>
      <w:sz w:val="28"/>
      <w:szCs w:val="21"/>
    </w:rPr>
  </w:style>
  <w:style w:type="character" w:styleId="1091">
    <w:name w:val="正文大标题 Char"/>
    <w:next w:val="1091"/>
    <w:link w:val="1090"/>
    <w:qFormat/>
    <w:rPr>
      <w:rFonts w:ascii="宋体" w:hAnsi="宋体"/>
      <w:b/>
      <w:color w:val="000000"/>
      <w:sz w:val="28"/>
      <w:szCs w:val="21"/>
    </w:rPr>
  </w:style>
  <w:style w:type="paragraph" w:styleId="1092">
    <w:name w:val="注释"/>
    <w:basedOn w:val="883"/>
    <w:next w:val="1092"/>
    <w:link w:val="1093"/>
    <w:qFormat/>
    <w:pPr>
      <w:ind w:left="420" w:hanging="420"/>
      <w:jc w:val="left"/>
    </w:pPr>
    <w:rPr>
      <w:rFonts w:ascii="宋体" w:hAnsi="宋体"/>
      <w:szCs w:val="21"/>
    </w:rPr>
  </w:style>
  <w:style w:type="character" w:styleId="1093">
    <w:name w:val="注释 Char"/>
    <w:next w:val="1093"/>
    <w:link w:val="1092"/>
    <w:qFormat/>
    <w:rPr>
      <w:rFonts w:ascii="宋体" w:hAnsi="宋体"/>
      <w:sz w:val="21"/>
      <w:szCs w:val="21"/>
    </w:rPr>
  </w:style>
  <w:style w:type="paragraph" w:styleId="1094">
    <w:name w:val="正文须知-1级"/>
    <w:basedOn w:val="883"/>
    <w:next w:val="883"/>
    <w:link w:val="883"/>
    <w:qFormat/>
    <w:pPr>
      <w:numPr>
        <w:ilvl w:val="0"/>
        <w:numId w:val="7"/>
      </w:numPr>
      <w:spacing w:line="300" w:lineRule="auto"/>
    </w:pPr>
    <w:rPr>
      <w:rFonts w:ascii="宋体" w:hAnsi="Calibri"/>
      <w:sz w:val="24"/>
      <w:szCs w:val="21"/>
    </w:rPr>
  </w:style>
  <w:style w:type="paragraph" w:styleId="1095">
    <w:name w:val="正文须知-2级"/>
    <w:basedOn w:val="883"/>
    <w:next w:val="1095"/>
    <w:link w:val="883"/>
    <w:qFormat/>
    <w:pPr>
      <w:numPr>
        <w:ilvl w:val="1"/>
        <w:numId w:val="7"/>
      </w:numPr>
      <w:spacing w:line="300" w:lineRule="auto"/>
    </w:pPr>
    <w:rPr>
      <w:rFonts w:ascii="宋体" w:hAnsi="Calibri"/>
      <w:sz w:val="24"/>
      <w:szCs w:val="21"/>
    </w:rPr>
  </w:style>
  <w:style w:type="paragraph" w:styleId="1096">
    <w:name w:val="正文须知-3级"/>
    <w:basedOn w:val="883"/>
    <w:next w:val="1096"/>
    <w:link w:val="883"/>
    <w:qFormat/>
    <w:pPr>
      <w:numPr>
        <w:ilvl w:val="2"/>
        <w:numId w:val="7"/>
      </w:numPr>
      <w:ind w:hanging="355"/>
      <w:spacing w:line="300" w:lineRule="auto"/>
    </w:pPr>
    <w:rPr>
      <w:rFonts w:ascii="宋体" w:hAnsi="Calibri"/>
      <w:sz w:val="24"/>
      <w:szCs w:val="21"/>
    </w:rPr>
  </w:style>
  <w:style w:type="character" w:styleId="1097">
    <w:name w:val="纯文本 字符"/>
    <w:next w:val="1097"/>
    <w:link w:val="883"/>
    <w:uiPriority w:val="99"/>
    <w:qFormat/>
    <w:rPr>
      <w:rFonts w:ascii="宋体" w:hAnsi="Courier New" w:eastAsia="宋体" w:cs="Times New Roman"/>
      <w:sz w:val="21"/>
      <w:szCs w:val="21"/>
      <w:lang w:val="en-US" w:eastAsia="zh-CN" w:bidi="ar-SA"/>
    </w:rPr>
  </w:style>
  <w:style w:type="paragraph" w:styleId="1098">
    <w:name w:val="表格1"/>
    <w:basedOn w:val="883"/>
    <w:next w:val="1098"/>
    <w:link w:val="883"/>
    <w:qFormat/>
    <w:pPr>
      <w:ind w:firstLine="480"/>
      <w:jc w:val="center"/>
    </w:pPr>
    <w:rPr>
      <w:sz w:val="24"/>
      <w:szCs w:val="20"/>
    </w:rPr>
  </w:style>
  <w:style w:type="character" w:styleId="1099">
    <w:name w:val="纯文本 字符1"/>
    <w:next w:val="1099"/>
    <w:link w:val="883"/>
    <w:qFormat/>
    <w:rPr>
      <w:rFonts w:ascii="宋体" w:hAnsi="Courier New"/>
    </w:rPr>
  </w:style>
  <w:style w:type="character" w:styleId="1100">
    <w:name w:val="bjh-p"/>
    <w:next w:val="1100"/>
    <w:link w:val="883"/>
    <w:qFormat/>
  </w:style>
  <w:style w:type="paragraph" w:styleId="1101">
    <w:name w:val="无标题条"/>
    <w:next w:val="883"/>
    <w:link w:val="883"/>
    <w:qFormat/>
    <w:pPr>
      <w:jc w:val="both"/>
    </w:pPr>
    <w:rPr>
      <w:sz w:val="21"/>
      <w:lang w:val="en-US" w:eastAsia="zh-CN" w:bidi="ar-SA"/>
    </w:rPr>
  </w:style>
  <w:style w:type="character" w:styleId="1102">
    <w:name w:val="正文格式 Char"/>
    <w:next w:val="1102"/>
    <w:link w:val="1103"/>
    <w:qFormat/>
    <w:rPr>
      <w:rFonts w:ascii="宋体" w:hAnsi="宋体"/>
      <w:sz w:val="24"/>
      <w:szCs w:val="24"/>
      <w:lang w:val="en-GB"/>
    </w:rPr>
  </w:style>
  <w:style w:type="paragraph" w:styleId="1103">
    <w:name w:val="正文格式"/>
    <w:basedOn w:val="883"/>
    <w:next w:val="1103"/>
    <w:link w:val="1102"/>
    <w:qFormat/>
    <w:pPr>
      <w:ind w:firstLine="480"/>
      <w:spacing w:line="360" w:lineRule="auto"/>
    </w:pPr>
    <w:rPr>
      <w:rFonts w:ascii="宋体" w:hAnsi="宋体"/>
      <w:sz w:val="24"/>
      <w:lang w:val="en-GB"/>
    </w:rPr>
  </w:style>
  <w:style w:type="character" w:styleId="1104">
    <w:name w:val="标题 3 Char"/>
    <w:next w:val="1104"/>
    <w:link w:val="883"/>
    <w:qFormat/>
    <w:rPr>
      <w:rFonts w:ascii="宋体" w:eastAsia="宋体"/>
      <w:b/>
      <w:sz w:val="24"/>
      <w:u w:val="single"/>
      <w:lang w:val="en-US" w:eastAsia="zh-CN" w:bidi="ar-SA"/>
    </w:rPr>
  </w:style>
  <w:style w:type="character" w:styleId="1105">
    <w:name w:val="正文缩进 Char"/>
    <w:next w:val="1105"/>
    <w:link w:val="883"/>
    <w:qFormat/>
    <w:rPr>
      <w:rFonts w:ascii="宋体" w:eastAsia="宋体"/>
      <w:sz w:val="24"/>
      <w:szCs w:val="24"/>
      <w:lang w:val="en-US" w:eastAsia="zh-CN" w:bidi="ar-SA"/>
    </w:rPr>
  </w:style>
  <w:style w:type="character" w:styleId="1106">
    <w:name w:val="Char Char111"/>
    <w:next w:val="1106"/>
    <w:link w:val="883"/>
    <w:qFormat/>
    <w:rPr>
      <w:rFonts w:ascii="宋体" w:eastAsia="宋体"/>
      <w:b/>
      <w:sz w:val="24"/>
      <w:u w:val="single"/>
      <w:lang w:val="en-US" w:eastAsia="zh-CN" w:bidi="ar-SA"/>
    </w:rPr>
  </w:style>
  <w:style w:type="character" w:styleId="1107">
    <w:name w:val="正文文本缩进 Char"/>
    <w:next w:val="1107"/>
    <w:link w:val="883"/>
    <w:qFormat/>
    <w:rPr>
      <w:rFonts w:eastAsia="宋体"/>
      <w:sz w:val="24"/>
      <w:szCs w:val="24"/>
      <w:lang w:val="en-US" w:eastAsia="zh-CN" w:bidi="ar-SA"/>
    </w:rPr>
  </w:style>
  <w:style w:type="character" w:styleId="1108">
    <w:name w:val="列出段落 Char"/>
    <w:next w:val="1108"/>
    <w:link w:val="883"/>
    <w:qFormat/>
    <w:rPr>
      <w:rFonts w:ascii="Calibri" w:hAnsi="Calibri" w:eastAsia="宋体"/>
      <w:sz w:val="21"/>
      <w:szCs w:val="22"/>
      <w:lang w:val="en-US" w:eastAsia="zh-CN" w:bidi="ar-SA"/>
    </w:rPr>
  </w:style>
  <w:style w:type="character" w:styleId="1109">
    <w:name w:val="页眉 Char"/>
    <w:next w:val="1109"/>
    <w:link w:val="883"/>
    <w:qFormat/>
    <w:rPr>
      <w:rFonts w:eastAsia="宋体"/>
      <w:sz w:val="18"/>
      <w:szCs w:val="18"/>
      <w:lang w:val="en-US" w:eastAsia="zh-CN" w:bidi="ar-SA"/>
    </w:rPr>
  </w:style>
  <w:style w:type="character" w:styleId="1110">
    <w:name w:val="标题 2 Char"/>
    <w:next w:val="1110"/>
    <w:link w:val="883"/>
    <w:qFormat/>
    <w:rPr>
      <w:rFonts w:ascii="Arial" w:hAnsi="Arial" w:eastAsia="黑体"/>
      <w:b/>
      <w:sz w:val="30"/>
      <w:lang w:val="en-US" w:eastAsia="zh-CN" w:bidi="ar-SA"/>
    </w:rPr>
  </w:style>
  <w:style w:type="paragraph" w:styleId="1111">
    <w:name w:val="字元 字元2"/>
    <w:basedOn w:val="883"/>
    <w:next w:val="1111"/>
    <w:link w:val="883"/>
    <w:qFormat/>
    <w:rPr>
      <w:rFonts w:ascii="Tahoma" w:hAnsi="Tahoma"/>
      <w:sz w:val="24"/>
      <w:szCs w:val="20"/>
    </w:rPr>
  </w:style>
  <w:style w:type="paragraph" w:styleId="1112">
    <w:name w:val="Char3 Char Char Char2"/>
    <w:basedOn w:val="883"/>
    <w:next w:val="1112"/>
    <w:link w:val="883"/>
    <w:qFormat/>
    <w:rPr>
      <w:rFonts w:ascii="Tahoma" w:hAnsi="Tahoma"/>
      <w:sz w:val="24"/>
      <w:szCs w:val="20"/>
    </w:rPr>
  </w:style>
  <w:style w:type="paragraph" w:styleId="1113">
    <w:name w:val="正文文本缩进2"/>
    <w:basedOn w:val="883"/>
    <w:next w:val="1113"/>
    <w:link w:val="883"/>
    <w:qFormat/>
    <w:pPr>
      <w:ind w:firstLine="480"/>
      <w:spacing w:line="480" w:lineRule="exact"/>
    </w:pPr>
    <w:rPr>
      <w:rFonts w:ascii="宋体" w:hAnsi="宋体"/>
      <w:sz w:val="24"/>
      <w:lang w:val="zh-CN" w:eastAsia="zh-CN"/>
    </w:rPr>
  </w:style>
  <w:style w:type="paragraph" w:styleId="1114">
    <w:name w:val="Char3"/>
    <w:basedOn w:val="883"/>
    <w:next w:val="1114"/>
    <w:link w:val="883"/>
    <w:qFormat/>
    <w:pPr>
      <w:tabs>
        <w:tab w:val="left" w:pos="360" w:leader="none"/>
      </w:tabs>
    </w:pPr>
    <w:rPr>
      <w:sz w:val="24"/>
    </w:rPr>
  </w:style>
  <w:style w:type="paragraph" w:styleId="1115">
    <w:name w:val="Char Char Char Char Char Char Char Char Char Char Char Char Char Char Char Char1"/>
    <w:basedOn w:val="883"/>
    <w:next w:val="1115"/>
    <w:link w:val="883"/>
    <w:qFormat/>
    <w:pPr>
      <w:jc w:val="center"/>
      <w:spacing w:after="160" w:line="240" w:lineRule="exact"/>
      <w:widowControl/>
    </w:pPr>
    <w:rPr>
      <w:rFonts w:ascii="宋体" w:hAnsi="宋体"/>
      <w:b/>
      <w:sz w:val="30"/>
      <w:szCs w:val="30"/>
      <w:lang w:eastAsia="en-US"/>
    </w:rPr>
  </w:style>
  <w:style w:type="paragraph" w:styleId="1116">
    <w:name w:val="Char Char1 Char Char Char Char Char Char1"/>
    <w:basedOn w:val="883"/>
    <w:next w:val="1116"/>
    <w:link w:val="883"/>
    <w:qFormat/>
    <w:pPr>
      <w:jc w:val="left"/>
      <w:spacing w:after="160" w:line="240" w:lineRule="exact"/>
      <w:widowControl/>
    </w:pPr>
    <w:rPr>
      <w:rFonts w:ascii="Verdana" w:hAnsi="Verdana" w:eastAsia="仿宋_GB2312"/>
      <w:sz w:val="24"/>
      <w:szCs w:val="20"/>
      <w:lang w:eastAsia="en-US"/>
    </w:rPr>
  </w:style>
  <w:style w:type="paragraph" w:styleId="1117">
    <w:name w:val="列出段落2"/>
    <w:basedOn w:val="883"/>
    <w:next w:val="1117"/>
    <w:link w:val="883"/>
    <w:qFormat/>
    <w:pPr>
      <w:ind w:firstLine="420"/>
    </w:pPr>
    <w:rPr>
      <w:rFonts w:ascii="Calibri" w:hAnsi="Calibri"/>
      <w:szCs w:val="22"/>
    </w:rPr>
  </w:style>
  <w:style w:type="paragraph" w:styleId="1118">
    <w:name w:val="Char Char Char1 Char2"/>
    <w:basedOn w:val="883"/>
    <w:next w:val="1118"/>
    <w:link w:val="883"/>
    <w:qFormat/>
    <w:rPr>
      <w:rFonts w:ascii="Tahoma" w:hAnsi="Tahoma"/>
      <w:sz w:val="24"/>
      <w:szCs w:val="20"/>
    </w:rPr>
  </w:style>
  <w:style w:type="paragraph" w:styleId="1119">
    <w:name w:val="Char Char Char2"/>
    <w:basedOn w:val="883"/>
    <w:next w:val="1119"/>
    <w:link w:val="883"/>
    <w:qFormat/>
    <w:rPr>
      <w:rFonts w:ascii="Tahoma" w:hAnsi="Tahoma"/>
      <w:sz w:val="24"/>
      <w:szCs w:val="20"/>
    </w:rPr>
  </w:style>
  <w:style w:type="paragraph" w:styleId="1120">
    <w:name w:val="Char Char Char Char Char Char Char2"/>
    <w:basedOn w:val="883"/>
    <w:next w:val="1120"/>
    <w:link w:val="883"/>
    <w:qFormat/>
    <w:pPr>
      <w:ind w:firstLine="200"/>
      <w:spacing w:line="360" w:lineRule="auto"/>
    </w:pPr>
    <w:rPr>
      <w:rFonts w:eastAsia="仿宋_GB2312"/>
      <w:sz w:val="24"/>
    </w:rPr>
  </w:style>
  <w:style w:type="paragraph" w:styleId="1121">
    <w:name w:val="正文缩进2"/>
    <w:basedOn w:val="883"/>
    <w:next w:val="1121"/>
    <w:link w:val="883"/>
    <w:qFormat/>
    <w:pPr>
      <w:ind w:firstLine="567"/>
      <w:spacing w:line="480" w:lineRule="exact"/>
      <w:widowControl/>
    </w:pPr>
    <w:rPr>
      <w:rFonts w:ascii="宋体"/>
      <w:color w:val="000000"/>
      <w:sz w:val="28"/>
      <w:szCs w:val="20"/>
      <w:lang w:val="zh-CN" w:eastAsia="zh-CN"/>
    </w:rPr>
  </w:style>
  <w:style w:type="paragraph" w:styleId="1122">
    <w:name w:val="Revision"/>
    <w:next w:val="1122"/>
    <w:link w:val="883"/>
    <w:qFormat/>
    <w:rPr>
      <w:sz w:val="21"/>
      <w:szCs w:val="24"/>
      <w:lang w:val="en-US" w:eastAsia="zh-CN" w:bidi="ar-SA"/>
    </w:rPr>
  </w:style>
  <w:style w:type="paragraph" w:styleId="1123">
    <w:name w:val="Char22"/>
    <w:basedOn w:val="883"/>
    <w:next w:val="1123"/>
    <w:link w:val="883"/>
    <w:qFormat/>
    <w:rPr>
      <w:rFonts w:ascii="Tahoma" w:hAnsi="Tahoma"/>
      <w:sz w:val="24"/>
      <w:szCs w:val="20"/>
    </w:rPr>
  </w:style>
  <w:style w:type="paragraph" w:styleId="1124">
    <w:name w:val="Char Char Char Char Char Char Char Char Char Char2"/>
    <w:basedOn w:val="883"/>
    <w:next w:val="1124"/>
    <w:link w:val="883"/>
    <w:qFormat/>
    <w:rPr>
      <w:rFonts w:ascii="宋体" w:hAnsi="宋体" w:cs="Courier New"/>
      <w:sz w:val="32"/>
      <w:szCs w:val="32"/>
    </w:rPr>
  </w:style>
  <w:style w:type="paragraph" w:styleId="1125">
    <w:name w:val="Char2 Char Char Char Char Char Char1"/>
    <w:basedOn w:val="883"/>
    <w:next w:val="1125"/>
    <w:link w:val="883"/>
    <w:qFormat/>
    <w:pPr>
      <w:jc w:val="center"/>
      <w:spacing w:line="400" w:lineRule="exact"/>
      <w:widowControl/>
    </w:pPr>
  </w:style>
  <w:style w:type="character" w:styleId="1126">
    <w:name w:val="页脚 Char"/>
    <w:next w:val="1126"/>
    <w:link w:val="883"/>
    <w:qFormat/>
    <w:rPr>
      <w:rFonts w:ascii="宋体" w:eastAsia="宋体"/>
      <w:sz w:val="18"/>
      <w:lang w:val="en-US" w:eastAsia="zh-CN" w:bidi="ar-SA"/>
    </w:rPr>
  </w:style>
  <w:style w:type="paragraph" w:styleId="1127">
    <w:name w:val="Char Char41"/>
    <w:basedOn w:val="883"/>
    <w:next w:val="1127"/>
    <w:link w:val="883"/>
    <w:qFormat/>
    <w:pPr>
      <w:jc w:val="center"/>
      <w:spacing w:line="400" w:lineRule="exact"/>
      <w:widowControl/>
    </w:pPr>
  </w:style>
  <w:style w:type="character" w:styleId="1128">
    <w:name w:val="批注文字 Char"/>
    <w:next w:val="1128"/>
    <w:link w:val="883"/>
    <w:uiPriority w:val="99"/>
    <w:qFormat/>
    <w:rPr>
      <w:sz w:val="21"/>
      <w:szCs w:val="24"/>
    </w:rPr>
  </w:style>
  <w:style w:type="character" w:styleId="1129">
    <w:name w:val="标题 Char"/>
    <w:next w:val="1129"/>
    <w:link w:val="883"/>
    <w:qFormat/>
    <w:rPr>
      <w:b/>
      <w:sz w:val="32"/>
    </w:rPr>
  </w:style>
  <w:style w:type="paragraph" w:styleId="1130">
    <w:name w:val="图例"/>
    <w:basedOn w:val="883"/>
    <w:next w:val="1130"/>
    <w:link w:val="883"/>
    <w:qFormat/>
    <w:pPr>
      <w:jc w:val="center"/>
      <w:spacing w:before="120" w:after="120" w:line="360" w:lineRule="auto"/>
    </w:pPr>
    <w:rPr>
      <w:rFonts w:eastAsia="仿宋_GB2312"/>
      <w:b/>
      <w:sz w:val="24"/>
      <w:szCs w:val="20"/>
    </w:rPr>
  </w:style>
  <w:style w:type="table" w:styleId="1131">
    <w:name w:val="Table Normal"/>
    <w:next w:val="1131"/>
    <w:link w:val="883"/>
    <w:uiPriority w:val="2"/>
    <w:unhideWhenUsed/>
    <w:qFormat/>
    <w:pPr>
      <w:widowControl w:val="off"/>
    </w:pPr>
    <w:rPr>
      <w:rFonts w:ascii="Calibri" w:hAnsi="Calibri"/>
      <w:sz w:val="22"/>
      <w:szCs w:val="22"/>
      <w:lang w:val="en-US" w:eastAsia="en-US" w:bidi="ar-SA"/>
    </w:rPr>
    <w:tblPr/>
  </w:style>
  <w:style w:type="paragraph" w:styleId="1132">
    <w:name w:val="Table Paragraph"/>
    <w:basedOn w:val="883"/>
    <w:next w:val="1132"/>
    <w:link w:val="883"/>
    <w:uiPriority w:val="1"/>
    <w:qFormat/>
    <w:pPr>
      <w:jc w:val="left"/>
    </w:pPr>
    <w:rPr>
      <w:rFonts w:ascii="宋体" w:hAnsi="宋体" w:cs="宋体"/>
      <w:sz w:val="22"/>
      <w:szCs w:val="22"/>
      <w:lang w:eastAsia="en-US"/>
    </w:rPr>
  </w:style>
  <w:style w:type="paragraph" w:styleId="1133">
    <w:name w:val="成文日期"/>
    <w:basedOn w:val="883"/>
    <w:next w:val="1133"/>
    <w:link w:val="1134"/>
    <w:qFormat/>
    <w:pPr>
      <w:ind w:right="400" w:firstLine="200"/>
      <w:jc w:val="right"/>
      <w:spacing w:line="570" w:lineRule="exact"/>
    </w:pPr>
    <w:rPr>
      <w:rFonts w:ascii="仿宋_GB2312" w:eastAsia="仿宋_GB2312"/>
      <w:sz w:val="32"/>
      <w:szCs w:val="20"/>
    </w:rPr>
  </w:style>
  <w:style w:type="character" w:styleId="1134">
    <w:name w:val="成文日期 Char"/>
    <w:next w:val="1134"/>
    <w:link w:val="1133"/>
    <w:rPr>
      <w:rFonts w:ascii="仿宋_GB2312" w:eastAsia="仿宋_GB2312"/>
      <w:sz w:val="32"/>
    </w:rPr>
  </w:style>
  <w:style w:type="character" w:styleId="1135">
    <w:name w:val="nav-on"/>
    <w:basedOn w:val="893"/>
    <w:next w:val="1135"/>
    <w:link w:val="883"/>
    <w:rPr>
      <w:vanish/>
    </w:rPr>
  </w:style>
  <w:style w:type="character" w:styleId="1136">
    <w:name w:val="disabled"/>
    <w:basedOn w:val="893"/>
    <w:next w:val="1136"/>
    <w:link w:val="883"/>
    <w:rPr>
      <w:color w:val="929292"/>
    </w:rPr>
  </w:style>
  <w:style w:type="character" w:styleId="1137">
    <w:name w:val="thisclass"/>
    <w:basedOn w:val="893"/>
    <w:next w:val="1137"/>
    <w:link w:val="883"/>
    <w:rPr>
      <w:b/>
      <w:bCs/>
      <w:color w:val="ffffff"/>
      <w:shd w:val="clear" w:color="auto" w:fill="2e6ab1"/>
    </w:rPr>
  </w:style>
  <w:style w:type="character" w:styleId="1138">
    <w:name w:val="Body Text Char"/>
    <w:next w:val="1138"/>
    <w:link w:val="883"/>
    <w:qFormat/>
    <w:rPr>
      <w:rFonts w:ascii="Gill Sans" w:hAnsi="Gill Sans" w:eastAsia="宋体"/>
      <w:lang w:val="en-US" w:eastAsia="en-US" w:bidi="ar-SA"/>
    </w:rPr>
  </w:style>
  <w:style w:type="paragraph" w:styleId="1139">
    <w:name w:val="段"/>
    <w:next w:val="883"/>
    <w:link w:val="883"/>
    <w:qFormat/>
    <w:pPr>
      <w:ind w:firstLine="200"/>
      <w:jc w:val="both"/>
    </w:pPr>
    <w:rPr>
      <w:rFonts w:ascii="宋体" w:hAnsi="Times New Roman" w:eastAsia="Times New Roman" w:cs="Times New Roman"/>
      <w:sz w:val="21"/>
      <w:lang w:val="en-US" w:eastAsia="zh-CN" w:bidi="ar-SA"/>
    </w:rPr>
  </w:style>
  <w:style w:type="paragraph" w:styleId="1140">
    <w:name w:val="Table Text"/>
    <w:basedOn w:val="883"/>
    <w:next w:val="1140"/>
    <w:link w:val="883"/>
    <w:semiHidden/>
    <w:qFormat/>
    <w:rPr>
      <w:rFonts w:ascii="Arial" w:hAnsi="Arial" w:eastAsia="Arial" w:cs="Arial"/>
      <w:sz w:val="22"/>
      <w:szCs w:val="22"/>
      <w:lang w:val="en-US" w:eastAsia="en-US" w:bidi="ar-SA"/>
    </w:rPr>
  </w:style>
  <w:style w:type="character" w:styleId="1141">
    <w:name w:val="NormalCharacter1"/>
    <w:next w:val="1141"/>
    <w:link w:val="883"/>
    <w:qFormat/>
    <w:rPr>
      <w:rFonts w:ascii="Times New Roman" w:hAnsi="Times New Roman" w:eastAsia="宋体" w:cs="Times New Roman"/>
      <w:sz w:val="21"/>
      <w:szCs w:val="24"/>
      <w:lang w:val="en-US" w:eastAsia="zh-CN" w:bidi="ar-SA"/>
    </w:rPr>
  </w:style>
  <w:style w:type="character" w:styleId="10408" w:default="1">
    <w:name w:val="Default Paragraph Font"/>
    <w:uiPriority w:val="1"/>
    <w:semiHidden/>
    <w:unhideWhenUsed/>
  </w:style>
  <w:style w:type="numbering" w:styleId="10409" w:default="1">
    <w:name w:val="No List"/>
    <w:uiPriority w:val="99"/>
    <w:semiHidden/>
    <w:unhideWhenUsed/>
  </w:style>
  <w:style w:type="table" w:styleId="104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3.jp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叶蕾</cp:lastModifiedBy>
  <cp:revision>4</cp:revision>
  <dcterms:created xsi:type="dcterms:W3CDTF">2022-05-30T08:07:00Z</dcterms:created>
  <dcterms:modified xsi:type="dcterms:W3CDTF">2026-10-26T06:45:22Z</dcterms:modified>
</cp:coreProperties>
</file>