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rPr>
          <w:rFonts w:hint="eastAsia" w:eastAsia="黑体"/>
          <w:b/>
          <w:bCs/>
          <w:sz w:val="84"/>
        </w:rPr>
      </w:pPr>
      <w:r>
        <w:rPr>
          <w:rFonts w:hint="eastAsia" w:eastAsia="黑体"/>
          <w:b/>
          <w:bCs/>
          <w:sz w:val="84"/>
        </w:rPr>
      </w:r>
      <w:r/>
    </w:p>
    <w:p>
      <w:pPr>
        <w:pStyle w:val="99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6"/>
        <w:ind w:firstLine="2249"/>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rPr>
        <w:t xml:space="preserve">南通市大数据管理中心南通市政务云容灾备份（2026）云服务采购项目</w:t>
      </w:r>
      <w:r>
        <w:rPr>
          <w:rFonts w:hint="eastAsia" w:ascii="Arial" w:hAnsi="Arial" w:eastAsia="宋体" w:cs="Times New Roman"/>
          <w:b/>
          <w:bCs/>
          <w:sz w:val="32"/>
        </w:rPr>
      </w:r>
      <w:r/>
    </w:p>
    <w:p>
      <w:pPr>
        <w:pStyle w:val="907"/>
        <w:ind w:left="2100" w:firstLine="161"/>
        <w:rPr>
          <w:b/>
          <w:color w:val="000000"/>
          <w:sz w:val="30"/>
          <w:szCs w:val="30"/>
        </w:rPr>
      </w:pPr>
      <w:r>
        <w:rPr>
          <w:rFonts w:hint="eastAsia"/>
          <w:b/>
          <w:bCs/>
          <w:color w:val="000000"/>
          <w:sz w:val="32"/>
        </w:rPr>
        <w:t xml:space="preserve">项目编号：JSZC-320600-JZCG-G2026-0176</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07"/>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9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96"/>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996"/>
        <w:ind w:firstLine="0"/>
        <w:rPr>
          <w:rFonts w:hint="eastAsia"/>
          <w:u w:val="single"/>
        </w:rPr>
      </w:pPr>
      <w:r>
        <w:rPr>
          <w:rFonts w:hint="eastAsia"/>
        </w:rPr>
        <w:t xml:space="preserve">                        </w:t>
      </w:r>
      <w:r>
        <w:rPr>
          <w:rFonts w:hint="eastAsia"/>
          <w:u w:val="single"/>
        </w:rPr>
      </w:r>
      <w:r/>
    </w:p>
    <w:p>
      <w:pPr>
        <w:pStyle w:val="996"/>
        <w:ind w:firstLine="0"/>
        <w:jc w:val="center"/>
        <w:rPr>
          <w:rFonts w:hint="eastAsia"/>
        </w:rPr>
      </w:pPr>
      <w:r>
        <w:rPr>
          <w:rFonts w:hint="eastAsia"/>
        </w:rPr>
      </w:r>
      <w:r/>
    </w:p>
    <w:p>
      <w:pPr>
        <w:pStyle w:val="907"/>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7"/>
        <w:spacing w:line="480" w:lineRule="auto"/>
        <w:rPr>
          <w:rFonts w:hint="eastAsia" w:ascii="仿宋_GB2312" w:hAnsi="Arial" w:eastAsia="仿宋_GB2312"/>
          <w:b/>
          <w:sz w:val="28"/>
        </w:rPr>
      </w:pPr>
      <w:r>
        <w:rPr>
          <w:rFonts w:hint="eastAsia" w:ascii="仿宋_GB2312" w:hAnsi="Arial" w:eastAsia="仿宋_GB2312"/>
          <w:b/>
          <w:sz w:val="28"/>
        </w:rPr>
      </w:r>
      <w:r/>
    </w:p>
    <w:p>
      <w:pPr>
        <w:pStyle w:val="90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rPr>
          <w:rFonts w:hint="eastAsia" w:ascii="黑体" w:hAnsi="Showcard Gothic" w:eastAsia="黑体"/>
          <w:sz w:val="36"/>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28</w:t>
      </w:r>
      <w:r>
        <w:rPr>
          <w:rFonts w:hint="eastAsia" w:ascii="黑体" w:hAnsi="Showcard Gothic" w:eastAsia="黑体"/>
          <w:sz w:val="36"/>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36</w:t>
      </w:r>
      <w:r>
        <w:rPr>
          <w:rFonts w:hint="eastAsia" w:ascii="黑体" w:hAnsi="Showcard Gothic" w:eastAsia="黑体"/>
          <w:sz w:val="36"/>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jc w:val="center"/>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受[南通市大数据管理中心]的委托，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就[南通市大数据管理中心南通市政务云容灾备份（2026）云服务采购项目]([JSZC-320600-JZCG-G2026-0176])项目进行公开招标采购，欢迎符合条件的供应商投标。</w:t>
      </w:r>
      <w:r>
        <w:rPr>
          <w:rFonts w:ascii="Times New Roman" w:hAnsi="Times New Roman" w:eastAsia="方正仿宋_GBK" w:cs="Times New Roman"/>
          <w:sz w:val="24"/>
          <w:szCs w:val="24"/>
        </w:rPr>
      </w:r>
      <w:r/>
    </w:p>
    <w:p>
      <w:pPr>
        <w:pStyle w:val="90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07"/>
        <w:ind w:firstLine="480"/>
        <w:rPr>
          <w:rFonts w:ascii="Times New Roman" w:hAnsi="Times New Roman" w:eastAsia="方正仿宋_GBK" w:cs="Times New Roman"/>
          <w:color w:val="000000" w:themeColor="text1"/>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南通市大数据管理中心南通市政务云容灾备份（2026）云服务采购项目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1</w:t>
      </w:r>
      <w:r>
        <w:rPr>
          <w:rFonts w:ascii="Times New Roman" w:hAnsi="Times New Roman" w:eastAsia="方正仿宋_GBK" w:cs="Times New Roman"/>
          <w:bCs/>
          <w:color w:val="000000" w:themeColor="text1"/>
          <w:sz w:val="24"/>
          <w:szCs w:val="24"/>
          <w:u w:val="single"/>
        </w:rPr>
        <w:t xml:space="preserve">月25日    </w:t>
      </w:r>
      <w:r>
        <w:rPr>
          <w:rFonts w:hint="eastAsia" w:eastAsia="方正仿宋_GBK" w:cs="Times New Roman"/>
          <w:bCs/>
          <w:color w:val="000000" w:themeColor="text1"/>
          <w:sz w:val="24"/>
          <w:szCs w:val="24"/>
          <w:u w:val="single"/>
          <w:lang w:val="en-US" w:eastAsia="zh-CN"/>
        </w:rPr>
        <w:t xml:space="preserve">10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北京时间）前递交投标文件</w:t>
      </w:r>
      <w:r>
        <w:rPr>
          <w:rFonts w:ascii="Times New Roman" w:hAnsi="Times New Roman" w:eastAsia="方正仿宋_GBK" w:cs="Times New Roman"/>
          <w:color w:val="000000" w:themeColor="text1"/>
          <w:sz w:val="24"/>
          <w:szCs w:val="24"/>
        </w:rPr>
        <w:t xml:space="preserve">。</w:t>
      </w:r>
      <w:r>
        <w:rPr>
          <w:rFonts w:ascii="Times New Roman" w:hAnsi="Times New Roman" w:eastAsia="方正仿宋_GBK" w:cs="Times New Roman"/>
          <w:color w:val="000000" w:themeColor="text1"/>
          <w:sz w:val="24"/>
          <w:szCs w:val="24"/>
        </w:rPr>
      </w:r>
      <w:r>
        <w:rPr>
          <w:color w:val="000000" w:themeColor="text1"/>
        </w:rPr>
      </w:r>
    </w:p>
    <w:p>
      <w:pPr>
        <w:pStyle w:val="910"/>
        <w:ind w:firstLine="498"/>
        <w:spacing w:before="145" w:after="145" w:line="360" w:lineRule="auto"/>
        <w:rPr>
          <w:rFonts w:ascii="Times New Roman" w:hAnsi="Times New Roman" w:eastAsia="方正仿宋_GBK" w:cs="Times New Roman"/>
        </w:rPr>
      </w:pPr>
      <w:r/>
      <w:bookmarkStart w:id="6" w:name="_Toc35393621"/>
      <w:r/>
      <w:bookmarkStart w:id="7" w:name="_Toc28359002"/>
      <w:r/>
      <w:bookmarkStart w:id="8" w:name="_Toc28359079"/>
      <w:r/>
      <w:bookmarkStart w:id="9" w:name="_Toc38985263"/>
      <w:r/>
      <w:bookmarkStart w:id="10" w:name="_Toc35393790"/>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0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1.项目编号：JSZC-320600-JZCG-G2026-0176</w:t>
      </w:r>
      <w:r>
        <w:rPr>
          <w:rFonts w:ascii="Times New Roman" w:hAnsi="Times New Roman" w:eastAsia="方正仿宋_GBK" w:cs="Times New Roman"/>
          <w:sz w:val="24"/>
          <w:szCs w:val="24"/>
        </w:rPr>
      </w:r>
      <w:r/>
    </w:p>
    <w:p>
      <w:pPr>
        <w:pStyle w:val="90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2.项目名称：南通市大数据管理中心南通市政务云容灾备份（2026）云服务采购项目</w:t>
      </w:r>
      <w:r>
        <w:rPr>
          <w:rFonts w:ascii="Times New Roman" w:hAnsi="Times New Roman" w:eastAsia="方正仿宋_GBK" w:cs="Times New Roman"/>
          <w:sz w:val="24"/>
          <w:szCs w:val="24"/>
        </w:rPr>
      </w:r>
      <w:r/>
    </w:p>
    <w:p>
      <w:pPr>
        <w:pStyle w:val="907"/>
        <w:numPr>
          <w:ilvl w:val="0"/>
          <w:numId w:val="0"/>
        </w:numPr>
        <w:ind w:firstLine="480"/>
        <w:rPr>
          <w:rFonts w:hint="eastAsia" w:eastAsia="方正仿宋_GBK" w:cs="Times New Roman"/>
          <w:sz w:val="24"/>
          <w:szCs w:val="24"/>
          <w:lang w:val="en-US" w:eastAsia="zh-CN"/>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100万元</w:t>
      </w:r>
      <w:r>
        <w:rPr>
          <w:rFonts w:hint="eastAsia" w:eastAsia="方正仿宋_GBK" w:cs="Times New Roman"/>
          <w:sz w:val="24"/>
          <w:szCs w:val="24"/>
          <w:lang w:val="en-US" w:eastAsia="zh-CN"/>
        </w:rPr>
      </w:r>
      <w:r/>
    </w:p>
    <w:p>
      <w:pPr>
        <w:pStyle w:val="907"/>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本项目设定最高限价，最高限价为</w:t>
      </w:r>
      <w:r>
        <w:rPr>
          <w:rFonts w:hint="eastAsia" w:eastAsia="方正仿宋_GBK" w:cs="Times New Roman"/>
          <w:sz w:val="24"/>
          <w:szCs w:val="24"/>
          <w:u w:val="single"/>
          <w:lang w:val="en-US" w:eastAsia="zh-CN"/>
        </w:rPr>
        <w:t xml:space="preserve">100</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907"/>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907"/>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ascii="Times New Roman" w:hAnsi="Times New Roman" w:eastAsia="方正仿宋_GBK" w:cs="Times New Roman"/>
          <w:b w:val="0"/>
          <w:bCs w:val="0"/>
          <w:sz w:val="24"/>
          <w:szCs w:val="24"/>
          <w:lang w:val="en-US" w:eastAsia="zh-CN"/>
        </w:rPr>
        <w:t xml:space="preserve">1</w:t>
      </w:r>
      <w:r>
        <w:rPr>
          <w:rFonts w:ascii="Times New Roman" w:hAnsi="Times New Roman" w:eastAsia="方正仿宋_GBK" w:cs="Times New Roman"/>
          <w:b w:val="0"/>
          <w:bCs w:val="0"/>
          <w:sz w:val="24"/>
          <w:szCs w:val="24"/>
        </w:rPr>
        <w:t xml:space="preserve">年</w:t>
      </w:r>
      <w:r>
        <w:rPr>
          <w:rFonts w:ascii="Times New Roman" w:hAnsi="Times New Roman" w:eastAsia="方正仿宋_GBK" w:cs="Times New Roman"/>
          <w:b w:val="0"/>
          <w:bCs w:val="0"/>
          <w:sz w:val="24"/>
          <w:szCs w:val="24"/>
          <w:lang w:eastAsia="zh-CN"/>
        </w:rPr>
        <w:t xml:space="preserve">。</w:t>
      </w:r>
      <w:r>
        <w:rPr>
          <w:rFonts w:ascii="Times New Roman" w:hAnsi="Times New Roman" w:eastAsia="方正仿宋_GBK" w:cs="Times New Roman"/>
          <w:sz w:val="24"/>
          <w:szCs w:val="24"/>
          <w:u w:val="single"/>
        </w:rPr>
      </w:r>
      <w:r/>
    </w:p>
    <w:p>
      <w:pPr>
        <w:pStyle w:val="910"/>
        <w:ind w:firstLine="498"/>
        <w:spacing w:before="145" w:after="145" w:line="360" w:lineRule="auto"/>
        <w:rPr>
          <w:rFonts w:ascii="Times New Roman" w:hAnsi="Times New Roman" w:eastAsia="方正仿宋_GBK" w:cs="Times New Roman"/>
        </w:rPr>
      </w:pPr>
      <w:r/>
      <w:bookmarkStart w:id="12" w:name="_Toc38985264"/>
      <w:r/>
      <w:bookmarkStart w:id="13" w:name="_Toc28359003"/>
      <w:r/>
      <w:bookmarkStart w:id="14" w:name="_Toc28359080"/>
      <w:r/>
      <w:bookmarkStart w:id="15" w:name="_Toc35393791"/>
      <w:r/>
      <w:bookmarkStart w:id="16" w:name="_Toc35393622"/>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07"/>
        <w:ind w:firstLine="480"/>
        <w:rPr>
          <w:rFonts w:ascii="Times New Roman" w:hAnsi="Times New Roman" w:eastAsia="方正仿宋_GBK" w:cs="Times New Roman"/>
          <w:sz w:val="24"/>
          <w:szCs w:val="24"/>
        </w:rPr>
      </w:pPr>
      <w:r/>
      <w:bookmarkStart w:id="17" w:name="_Toc38985265"/>
      <w:r/>
      <w:bookmarkStart w:id="18" w:name="_Toc35393792"/>
      <w:r/>
      <w:bookmarkStart w:id="19" w:name="_Toc35393623"/>
      <w:r/>
      <w:bookmarkStart w:id="20" w:name="_Toc28359004"/>
      <w:r/>
      <w:bookmarkStart w:id="21" w:name="_Toc28359081"/>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07"/>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07"/>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907"/>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3.落实政府采购政策需满足的资格要求：无</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sz w:val="24"/>
          <w:szCs w:val="24"/>
          <w:highlight w:val="none"/>
        </w:rPr>
      </w:r>
      <w:r/>
    </w:p>
    <w:p>
      <w:pPr>
        <w:pStyle w:val="907"/>
        <w:numPr>
          <w:ilvl w:val="0"/>
          <w:numId w:val="0"/>
        </w:numPr>
        <w:ind w:firstLine="480"/>
        <w:spacing w:line="360" w:lineRule="auto"/>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本项目</w:t>
      </w:r>
      <w:r>
        <w:rPr>
          <w:rFonts w:ascii="Times New Roman" w:hAnsi="Times New Roman" w:eastAsia="方正仿宋_GBK" w:cs="Times New Roman"/>
          <w:sz w:val="24"/>
          <w:szCs w:val="24"/>
          <w:highlight w:val="none"/>
        </w:rPr>
        <w:t xml:space="preserve">不接受</w:t>
      </w:r>
      <w:r>
        <w:rPr>
          <w:rFonts w:ascii="Times New Roman" w:hAnsi="Times New Roman" w:eastAsia="方正仿宋_GBK" w:cs="Times New Roman"/>
          <w:sz w:val="24"/>
          <w:szCs w:val="24"/>
          <w:highlight w:val="none"/>
        </w:rPr>
        <w:t xml:space="preserve">联合体投标。</w:t>
      </w:r>
      <w:r>
        <w:rPr>
          <w:rFonts w:ascii="Times New Roman" w:hAnsi="Times New Roman" w:eastAsia="方正仿宋_GBK" w:cs="Times New Roman"/>
          <w:sz w:val="24"/>
          <w:szCs w:val="24"/>
          <w:highlight w:val="none"/>
        </w:rPr>
      </w:r>
      <w:r/>
    </w:p>
    <w:p>
      <w:pPr>
        <w:pStyle w:val="907"/>
        <w:numPr>
          <w:ilvl w:val="0"/>
          <w:numId w:val="0"/>
        </w:numPr>
        <w:ind w:firstLine="480"/>
        <w:spacing w:line="360" w:lineRule="auto"/>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lang w:val="en-US" w:eastAsia="zh-CN"/>
        </w:rPr>
        <w:t xml:space="preserve">5.</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本项目不接受分包。</w:t>
      </w:r>
      <w:r>
        <w:rPr>
          <w:rFonts w:ascii="Times New Roman" w:hAnsi="Times New Roman" w:eastAsia="方正仿宋_GBK" w:cs="Times New Roman"/>
          <w:sz w:val="24"/>
          <w:szCs w:val="24"/>
          <w:highlight w:val="none"/>
        </w:rPr>
      </w:r>
      <w:r/>
    </w:p>
    <w:p>
      <w:pPr>
        <w:pStyle w:val="90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907"/>
        <w:ind w:firstLine="560"/>
        <w:rPr>
          <w:rFonts w:ascii="Times New Roman" w:hAnsi="Times New Roman" w:eastAsia="方正仿宋_GBK" w:cs="Times New Roman"/>
          <w:sz w:val="24"/>
          <w:szCs w:val="24"/>
          <w:highlight w:val="yellow"/>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sz w:val="24"/>
          <w:szCs w:val="24"/>
          <w:highlight w:val="yellow"/>
        </w:rPr>
      </w:r>
      <w:r/>
    </w:p>
    <w:p>
      <w:pPr>
        <w:pStyle w:val="91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07"/>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07"/>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1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07"/>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1</w:t>
      </w:r>
      <w:r>
        <w:rPr>
          <w:rFonts w:ascii="Times New Roman" w:hAnsi="Times New Roman" w:eastAsia="方正仿宋_GBK" w:cs="Times New Roman"/>
          <w:bCs/>
          <w:color w:val="000000" w:themeColor="text1"/>
          <w:sz w:val="24"/>
          <w:szCs w:val="24"/>
          <w:u w:val="single"/>
        </w:rPr>
        <w:t xml:space="preserve">月25日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color w:val="000000" w:themeColor="text1"/>
          <w:sz w:val="24"/>
          <w:szCs w:val="24"/>
          <w:u w:val="single"/>
        </w:rPr>
      </w:r>
      <w:r>
        <w:rPr>
          <w:color w:val="000000" w:themeColor="text1"/>
        </w:rPr>
      </w:r>
    </w:p>
    <w:p>
      <w:pPr>
        <w:pStyle w:val="907"/>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10"/>
        <w:ind w:firstLine="498"/>
        <w:spacing w:before="145" w:after="145" w:line="360" w:lineRule="auto"/>
        <w:rPr>
          <w:rFonts w:ascii="Times New Roman" w:hAnsi="Times New Roman" w:eastAsia="方正仿宋_GBK" w:cs="Times New Roman"/>
        </w:rPr>
      </w:pPr>
      <w:r/>
      <w:bookmarkStart w:id="27" w:name="_Toc35393625"/>
      <w:r/>
      <w:bookmarkStart w:id="28" w:name="_Toc38985267"/>
      <w:r/>
      <w:bookmarkStart w:id="29" w:name="_Toc28359084"/>
      <w:r/>
      <w:bookmarkStart w:id="30" w:name="_Toc28359007"/>
      <w:r/>
      <w:bookmarkStart w:id="31" w:name="_Toc35393794"/>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07"/>
        <w:ind w:firstLine="480"/>
        <w:rPr>
          <w:rFonts w:ascii="Times New Roman" w:hAnsi="Times New Roman" w:eastAsia="方正仿宋_GBK" w:cs="Times New Roman"/>
          <w:sz w:val="24"/>
          <w:szCs w:val="24"/>
        </w:rPr>
      </w:pPr>
      <w:r/>
      <w:bookmarkStart w:id="32" w:name="_Toc38985268"/>
      <w:r/>
      <w:bookmarkStart w:id="33" w:name="_Toc35393626"/>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1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07"/>
        <w:ind w:firstLine="480"/>
        <w:spacing w:line="480" w:lineRule="exact"/>
        <w:rPr>
          <w:rFonts w:ascii="Times New Roman" w:hAnsi="Times New Roman" w:eastAsia="方正仿宋_GBK" w:cs="Times New Roman"/>
          <w:sz w:val="24"/>
          <w:szCs w:val="24"/>
        </w:rPr>
      </w:pPr>
      <w:r/>
      <w:bookmarkStart w:id="35" w:name="_Toc28359085"/>
      <w:r/>
      <w:bookmarkStart w:id="36" w:name="_Toc35393627"/>
      <w:r/>
      <w:bookmarkStart w:id="37" w:name="_Toc35393796"/>
      <w:r/>
      <w:bookmarkStart w:id="38" w:name="_Toc28359008"/>
      <w:r/>
      <w:bookmarkStart w:id="39" w:name="_Toc38985269"/>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907"/>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907"/>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907"/>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07"/>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0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0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0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0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1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07"/>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0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南通市大数据管理中心</w:t>
      </w:r>
      <w:r>
        <w:rPr>
          <w:rFonts w:ascii="Times New Roman" w:hAnsi="Times New Roman" w:eastAsia="方正仿宋_GBK" w:cs="Times New Roman"/>
          <w:sz w:val="24"/>
          <w:szCs w:val="24"/>
        </w:rPr>
      </w:r>
      <w:r/>
    </w:p>
    <w:p>
      <w:pPr>
        <w:pStyle w:val="90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南通市崇川区世纪大道6号</w:t>
      </w:r>
      <w:r>
        <w:rPr>
          <w:rFonts w:ascii="Times New Roman" w:hAnsi="Times New Roman" w:eastAsia="方正仿宋_GBK" w:cs="Times New Roman"/>
          <w:sz w:val="24"/>
          <w:szCs w:val="24"/>
        </w:rPr>
      </w:r>
      <w:r/>
    </w:p>
    <w:p>
      <w:pPr>
        <w:pStyle w:val="90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袁伟</w:t>
      </w:r>
      <w:r>
        <w:rPr>
          <w:rFonts w:ascii="Times New Roman" w:hAnsi="Times New Roman" w:eastAsia="方正仿宋_GBK" w:cs="Times New Roman"/>
          <w:sz w:val="24"/>
          <w:szCs w:val="24"/>
        </w:rPr>
      </w:r>
      <w:r/>
    </w:p>
    <w:p>
      <w:pPr>
        <w:pStyle w:val="907"/>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86"/>
      <w:r/>
      <w:bookmarkStart w:id="41" w:name="_Toc28359009"/>
      <w:r>
        <w:rPr>
          <w:rFonts w:ascii="Times New Roman" w:hAnsi="Times New Roman" w:eastAsia="方正仿宋_GBK" w:cs="Times New Roman"/>
          <w:sz w:val="24"/>
          <w:szCs w:val="24"/>
          <w:u w:val="single"/>
        </w:rPr>
        <w:t xml:space="preserve">0513-85216779 </w:t>
      </w:r>
      <w:r>
        <w:rPr>
          <w:rFonts w:ascii="Times New Roman" w:hAnsi="Times New Roman" w:eastAsia="方正仿宋_GBK" w:cs="Times New Roman"/>
          <w:sz w:val="24"/>
          <w:szCs w:val="24"/>
          <w:u w:val="single"/>
        </w:rPr>
      </w:r>
      <w:r/>
    </w:p>
    <w:p>
      <w:pPr>
        <w:pStyle w:val="90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0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90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90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907"/>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10"/>
      <w:r/>
      <w:bookmarkStart w:id="43" w:name="_Toc28359087"/>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907"/>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907"/>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07"/>
        <w:ind w:firstLine="480"/>
        <w:spacing w:line="560" w:lineRule="exact"/>
        <w:rPr>
          <w:rFonts w:hint="eastAsia" w:ascii="宋体" w:hAnsi="宋体"/>
          <w:sz w:val="24"/>
        </w:rPr>
      </w:pPr>
      <w:r/>
      <w:bookmarkEnd w:id="42"/>
      <w:r/>
      <w:bookmarkEnd w:id="43"/>
      <w:r>
        <w:rPr>
          <w:rFonts w:hint="eastAsia" w:ascii="宋体" w:hAnsi="宋体"/>
          <w:sz w:val="24"/>
        </w:rPr>
      </w:r>
      <w:r/>
    </w:p>
    <w:p>
      <w:pPr>
        <w:pStyle w:val="907"/>
        <w:ind w:right="840"/>
        <w:rPr>
          <w:rFonts w:hint="eastAsia" w:ascii="宋体" w:hAnsi="宋体"/>
          <w:sz w:val="24"/>
          <w:szCs w:val="24"/>
        </w:rPr>
      </w:pPr>
      <w:r>
        <w:rPr>
          <w:rFonts w:hint="eastAsia" w:ascii="宋体" w:hAnsi="宋体"/>
          <w:sz w:val="24"/>
          <w:szCs w:val="24"/>
        </w:rPr>
      </w:r>
      <w:r/>
    </w:p>
    <w:p>
      <w:pPr>
        <w:pStyle w:val="973"/>
        <w:rPr>
          <w:rFonts w:hint="eastAsia" w:ascii="宋体" w:hAnsi="宋体"/>
          <w:sz w:val="24"/>
          <w:szCs w:val="24"/>
        </w:rPr>
      </w:pPr>
      <w:r>
        <w:rPr>
          <w:rFonts w:hint="eastAsia" w:ascii="宋体" w:hAnsi="宋体"/>
          <w:sz w:val="24"/>
          <w:szCs w:val="24"/>
        </w:rPr>
      </w:r>
      <w:r/>
    </w:p>
    <w:p>
      <w:pPr>
        <w:pStyle w:val="973"/>
        <w:rPr>
          <w:rFonts w:hint="eastAsia" w:ascii="宋体" w:hAnsi="宋体"/>
          <w:sz w:val="24"/>
          <w:szCs w:val="24"/>
        </w:rPr>
      </w:pPr>
      <w:r>
        <w:rPr>
          <w:rFonts w:hint="eastAsia" w:ascii="宋体" w:hAnsi="宋体"/>
          <w:sz w:val="24"/>
          <w:szCs w:val="24"/>
        </w:rPr>
      </w:r>
      <w:r/>
    </w:p>
    <w:p>
      <w:pPr>
        <w:pStyle w:val="973"/>
        <w:rPr>
          <w:rFonts w:hint="eastAsia" w:ascii="宋体" w:hAnsi="宋体"/>
          <w:sz w:val="24"/>
          <w:szCs w:val="24"/>
        </w:rPr>
      </w:pPr>
      <w:r>
        <w:rPr>
          <w:rFonts w:hint="eastAsia" w:ascii="宋体" w:hAnsi="宋体"/>
          <w:sz w:val="24"/>
          <w:szCs w:val="24"/>
        </w:rPr>
      </w:r>
      <w:r/>
    </w:p>
    <w:p>
      <w:pPr>
        <w:pStyle w:val="973"/>
        <w:rPr>
          <w:rFonts w:hint="eastAsia" w:ascii="宋体" w:hAnsi="宋体"/>
          <w:sz w:val="24"/>
          <w:szCs w:val="24"/>
        </w:rPr>
      </w:pPr>
      <w:r>
        <w:rPr>
          <w:rFonts w:hint="eastAsia" w:ascii="宋体" w:hAnsi="宋体"/>
          <w:sz w:val="24"/>
          <w:szCs w:val="24"/>
        </w:rPr>
      </w:r>
      <w:r/>
    </w:p>
    <w:p>
      <w:pPr>
        <w:pStyle w:val="973"/>
        <w:ind w:firstLine="0"/>
        <w:rPr>
          <w:rFonts w:hint="eastAsia" w:ascii="宋体" w:hAnsi="宋体"/>
          <w:sz w:val="24"/>
          <w:szCs w:val="24"/>
        </w:rPr>
      </w:pPr>
      <w:r>
        <w:rPr>
          <w:rFonts w:hint="eastAsia" w:ascii="宋体" w:hAnsi="宋体"/>
          <w:sz w:val="24"/>
          <w:szCs w:val="24"/>
        </w:rPr>
      </w:r>
      <w:r/>
    </w:p>
    <w:p>
      <w:pPr>
        <w:pStyle w:val="90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0"/>
        <w:ind w:firstLine="498"/>
        <w:spacing w:before="145" w:after="145" w:line="360" w:lineRule="auto"/>
        <w:rPr>
          <w:rFonts w:ascii="Times New Roman" w:hAnsi="Times New Roman" w:eastAsia="方正仿宋_GBK" w:cs="Times New Roman"/>
        </w:rPr>
      </w:pPr>
      <w:r/>
      <w:bookmarkStart w:id="49" w:name="_Toc120614214"/>
      <w:r/>
      <w:bookmarkStart w:id="50" w:name="_Toc513029203"/>
      <w:r/>
      <w:bookmarkStart w:id="51" w:name="_Toc16938519"/>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11"/>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11"/>
        <w:ind w:firstLine="420"/>
        <w:spacing w:before="0" w:after="0" w:line="240" w:lineRule="auto"/>
        <w:rPr>
          <w:rFonts w:ascii="Times New Roman" w:hAnsi="Times New Roman" w:eastAsia="方正仿宋_GBK" w:cs="Times New Roman"/>
          <w:b w:val="0"/>
          <w:bCs w:val="0"/>
        </w:rPr>
      </w:pPr>
      <w:r/>
      <w:bookmarkStart w:id="58" w:name="_Toc513029205"/>
      <w:r/>
      <w:bookmarkStart w:id="59" w:name="_Toc16938521"/>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0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0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11"/>
        <w:ind w:firstLine="422"/>
        <w:spacing w:before="0" w:after="0" w:line="240" w:lineRule="auto"/>
        <w:rPr>
          <w:rFonts w:ascii="Times New Roman" w:hAnsi="Times New Roman" w:eastAsia="方正仿宋_GBK" w:cs="Times New Roman"/>
          <w:b/>
          <w:bCs/>
        </w:rPr>
      </w:pPr>
      <w:r/>
      <w:bookmarkStart w:id="61" w:name="_Toc20823279"/>
      <w:r/>
      <w:bookmarkStart w:id="62" w:name="_Toc16938523"/>
      <w:r/>
      <w:bookmarkStart w:id="63" w:name="_Toc513029207"/>
      <w:r/>
      <w:bookmarkStart w:id="64" w:name="_Toc462564067"/>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91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11"/>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10"/>
        <w:ind w:firstLine="321"/>
        <w:spacing w:before="145" w:after="145" w:line="360" w:lineRule="auto"/>
        <w:rPr>
          <w:rFonts w:ascii="Times New Roman" w:hAnsi="Times New Roman" w:eastAsia="方正仿宋_GBK" w:cs="Times New Roman"/>
        </w:rPr>
      </w:pPr>
      <w:r/>
      <w:bookmarkStart w:id="65" w:name="_Toc16938525"/>
      <w:r/>
      <w:bookmarkStart w:id="66" w:name="_Toc513029209"/>
      <w:r/>
      <w:bookmarkStart w:id="67" w:name="_Toc20823281"/>
      <w:r/>
      <w:bookmarkStart w:id="68" w:name="_Toc12061421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11"/>
        <w:ind w:firstLine="420"/>
        <w:spacing w:before="0" w:after="0" w:line="240" w:lineRule="auto"/>
        <w:rPr>
          <w:rFonts w:ascii="Times New Roman" w:hAnsi="Times New Roman" w:eastAsia="方正仿宋_GBK" w:cs="Times New Roman"/>
          <w:b w:val="0"/>
          <w:bCs w:val="0"/>
        </w:rPr>
      </w:pPr>
      <w:r/>
      <w:bookmarkStart w:id="69" w:name="_Toc20823282"/>
      <w:r/>
      <w:bookmarkStart w:id="70" w:name="_Toc513029210"/>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0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0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0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0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07"/>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0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11"/>
        <w:ind w:firstLine="560"/>
        <w:spacing w:before="0" w:after="0" w:line="240" w:lineRule="auto"/>
        <w:rPr>
          <w:rFonts w:ascii="Times New Roman" w:hAnsi="Times New Roman" w:eastAsia="方正仿宋_GBK" w:cs="Times New Roman"/>
          <w:b w:val="0"/>
          <w:bCs w:val="0"/>
        </w:rPr>
      </w:pPr>
      <w:r/>
      <w:bookmarkStart w:id="72" w:name="_Toc513029211"/>
      <w:r/>
      <w:bookmarkStart w:id="73" w:name="_Toc16938527"/>
      <w:r/>
      <w:bookmarkStart w:id="74" w:name="_Toc20823283"/>
      <w:r/>
      <w:bookmarkStart w:id="75" w:name="_Toc462564070"/>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907"/>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11"/>
        <w:ind w:firstLine="560"/>
        <w:spacing w:before="0" w:after="0" w:line="240" w:lineRule="auto"/>
        <w:rPr>
          <w:rFonts w:ascii="Times New Roman" w:hAnsi="Times New Roman" w:eastAsia="方正仿宋_GBK" w:cs="Times New Roman"/>
          <w:b w:val="0"/>
          <w:bCs w:val="0"/>
        </w:rPr>
      </w:pPr>
      <w:r/>
      <w:bookmarkStart w:id="76" w:name="_Toc462564071"/>
      <w:r/>
      <w:bookmarkStart w:id="77" w:name="_Toc16938528"/>
      <w:r/>
      <w:bookmarkStart w:id="78" w:name="_Toc20823284"/>
      <w:r/>
      <w:bookmarkStart w:id="79" w:name="_Toc513029212"/>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07"/>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10"/>
        <w:ind w:firstLine="482"/>
        <w:spacing w:before="145" w:after="145" w:line="360" w:lineRule="auto"/>
        <w:rPr>
          <w:rFonts w:ascii="Times New Roman" w:hAnsi="Times New Roman" w:eastAsia="方正仿宋_GBK" w:cs="Times New Roman"/>
        </w:rPr>
      </w:pPr>
      <w:r/>
      <w:bookmarkStart w:id="80" w:name="_Toc462564072"/>
      <w:r/>
      <w:bookmarkStart w:id="81" w:name="_Toc16938529"/>
      <w:r/>
      <w:bookmarkStart w:id="82" w:name="_Toc20823285"/>
      <w:r/>
      <w:bookmarkStart w:id="83" w:name="_Toc120614216"/>
      <w:r/>
      <w:bookmarkStart w:id="84" w:name="_Toc513029213"/>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11"/>
        <w:ind w:firstLine="280"/>
        <w:spacing w:before="0" w:after="0" w:line="240" w:lineRule="auto"/>
        <w:rPr>
          <w:rFonts w:ascii="Times New Roman" w:hAnsi="Times New Roman" w:eastAsia="方正仿宋_GBK" w:cs="Times New Roman"/>
          <w:bCs w:val="0"/>
        </w:rPr>
      </w:pPr>
      <w:r/>
      <w:bookmarkStart w:id="85" w:name="_Toc462564073"/>
      <w:r/>
      <w:bookmarkStart w:id="86" w:name="_Toc20823286"/>
      <w:r/>
      <w:bookmarkStart w:id="87" w:name="_Toc513029214"/>
      <w:r/>
      <w:bookmarkStart w:id="88" w:name="_Toc16938530"/>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11"/>
        <w:ind w:firstLine="420"/>
        <w:spacing w:before="0" w:after="0" w:line="240" w:lineRule="auto"/>
        <w:rPr>
          <w:rFonts w:ascii="Times New Roman" w:hAnsi="Times New Roman" w:eastAsia="方正仿宋_GBK" w:cs="Times New Roman"/>
          <w:b w:val="0"/>
          <w:bCs w:val="0"/>
        </w:rPr>
      </w:pPr>
      <w:r/>
      <w:bookmarkStart w:id="89" w:name="_Toc20823287"/>
      <w:r/>
      <w:bookmarkStart w:id="90" w:name="_Toc462564074"/>
      <w:r/>
      <w:bookmarkStart w:id="91" w:name="_Toc16938531"/>
      <w:r/>
      <w:bookmarkStart w:id="92" w:name="_Toc513029215"/>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90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0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11"/>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907"/>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1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11"/>
        <w:ind w:firstLine="420"/>
        <w:spacing w:before="0" w:after="0" w:line="240" w:lineRule="auto"/>
        <w:rPr>
          <w:rFonts w:ascii="Times New Roman" w:hAnsi="Times New Roman" w:eastAsia="方正仿宋_GBK" w:cs="Times New Roman"/>
          <w:b w:val="0"/>
          <w:bCs w:val="0"/>
        </w:rPr>
      </w:pPr>
      <w:r/>
      <w:bookmarkStart w:id="107" w:name="_Hlt26668983"/>
      <w:r/>
      <w:bookmarkEnd w:id="107"/>
      <w:r/>
      <w:bookmarkStart w:id="108" w:name="_Hlt26670486"/>
      <w:r/>
      <w:bookmarkEnd w:id="108"/>
      <w:r/>
      <w:bookmarkStart w:id="109" w:name="_Hlt26954842"/>
      <w:r/>
      <w:bookmarkEnd w:id="109"/>
      <w:r/>
      <w:bookmarkStart w:id="110" w:name="_Hlt26954731"/>
      <w:r/>
      <w:bookmarkEnd w:id="110"/>
      <w:r/>
      <w:bookmarkStart w:id="111" w:name="_Hlt26670482"/>
      <w:r/>
      <w:bookmarkEnd w:id="111"/>
      <w:r/>
      <w:bookmarkStart w:id="112" w:name="_Hlt26954846"/>
      <w:r/>
      <w:bookmarkEnd w:id="112"/>
      <w:r/>
      <w:bookmarkStart w:id="113" w:name="_Hlt26954844"/>
      <w:r/>
      <w:bookmarkEnd w:id="113"/>
      <w:r/>
      <w:bookmarkStart w:id="114" w:name="_Hlt26670425"/>
      <w:r/>
      <w:bookmarkEnd w:id="114"/>
      <w:r/>
      <w:bookmarkStart w:id="115" w:name="_Hlt26954848"/>
      <w:r/>
      <w:bookmarkEnd w:id="115"/>
      <w:r/>
      <w:bookmarkStart w:id="116" w:name="_Hlt26670403"/>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07"/>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11"/>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0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11"/>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954850"/>
      <w:r/>
      <w:bookmarkEnd w:id="119"/>
      <w:r/>
      <w:bookmarkStart w:id="120" w:name="_Hlt26954734"/>
      <w:r/>
      <w:bookmarkEnd w:id="120"/>
      <w:r/>
      <w:bookmarkStart w:id="121" w:name="_Hlt26670489"/>
      <w:r/>
      <w:bookmarkEnd w:id="121"/>
      <w:r/>
      <w:bookmarkStart w:id="122" w:name="_Toc14577360"/>
      <w:r/>
      <w:bookmarkStart w:id="123" w:name="_Toc49090511"/>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1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10"/>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120614217"/>
      <w:r/>
      <w:bookmarkStart w:id="127" w:name="_Toc513029224"/>
      <w:r/>
      <w:bookmarkStart w:id="128" w:name="_Toc16938540"/>
      <w:r/>
      <w:bookmarkStart w:id="129" w:name="_Toc20823296"/>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11"/>
        <w:ind w:firstLine="560"/>
        <w:spacing w:before="0" w:after="0" w:line="240" w:lineRule="auto"/>
        <w:rPr>
          <w:rFonts w:ascii="Times New Roman" w:hAnsi="Times New Roman" w:eastAsia="方正仿宋_GBK" w:cs="Times New Roman"/>
          <w:b w:val="0"/>
          <w:bCs w:val="0"/>
        </w:rPr>
      </w:pPr>
      <w:r/>
      <w:bookmarkStart w:id="130" w:name="_Toc462564084"/>
      <w:r/>
      <w:bookmarkStart w:id="131" w:name="_Toc20823297"/>
      <w:r/>
      <w:bookmarkStart w:id="132" w:name="_Toc513029225"/>
      <w:r/>
      <w:bookmarkStart w:id="133" w:name="_Toc16938541"/>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21"/>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20823298"/>
      <w:r/>
      <w:bookmarkStart w:id="135" w:name="_Toc513029226"/>
      <w:r/>
      <w:bookmarkStart w:id="136" w:name="_Toc16938542"/>
      <w:r>
        <w:rPr>
          <w:rFonts w:ascii="Times New Roman" w:hAnsi="Times New Roman" w:eastAsia="方正仿宋_GBK" w:cs="Times New Roman"/>
          <w:bCs/>
          <w:sz w:val="24"/>
        </w:rPr>
      </w:r>
      <w:r/>
    </w:p>
    <w:p>
      <w:pPr>
        <w:pStyle w:val="911"/>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07"/>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w:t>
      </w:r>
      <w:r>
        <w:rPr>
          <w:rFonts w:hint="eastAsia" w:eastAsia="方正仿宋_GBK" w:cs="Times New Roman"/>
          <w:bCs/>
          <w:sz w:val="24"/>
          <w:lang w:val="en-US" w:eastAsia="zh-CN"/>
        </w:rPr>
        <w:t xml:space="preserve">7</w:t>
      </w:r>
      <w:r>
        <w:rPr>
          <w:rFonts w:ascii="Times New Roman" w:hAnsi="Times New Roman" w:eastAsia="方正仿宋_GBK" w:cs="Times New Roman"/>
          <w:bCs/>
          <w:sz w:val="24"/>
        </w:rPr>
        <w:t xml:space="preserve">.1.2条规定</w:t>
      </w:r>
      <w:r>
        <w:rPr>
          <w:rFonts w:hint="eastAsia" w:eastAsia="方正仿宋_GBK" w:cs="Times New Roman"/>
          <w:bCs/>
          <w:sz w:val="24"/>
          <w:lang w:val="en-US" w:eastAsia="zh-CN"/>
        </w:rPr>
        <w:t xml:space="preserve">作</w:t>
      </w:r>
      <w:r>
        <w:rPr>
          <w:rFonts w:ascii="Times New Roman" w:hAnsi="Times New Roman" w:eastAsia="方正仿宋_GBK" w:cs="Times New Roman"/>
          <w:bCs/>
          <w:sz w:val="24"/>
        </w:rPr>
        <w:t xml:space="preserve">无效投标处理。</w:t>
      </w:r>
      <w:r>
        <w:rPr>
          <w:rFonts w:ascii="Times New Roman" w:hAnsi="Times New Roman" w:eastAsia="方正仿宋_GBK" w:cs="Times New Roman"/>
          <w:bCs/>
          <w:sz w:val="24"/>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11"/>
        <w:ind w:firstLine="420"/>
        <w:spacing w:before="0" w:after="0" w:line="240" w:lineRule="auto"/>
        <w:rPr>
          <w:rFonts w:ascii="Times New Roman" w:hAnsi="Times New Roman" w:eastAsia="方正仿宋_GBK" w:cs="Times New Roman"/>
          <w:b w:val="0"/>
          <w:bCs w:val="0"/>
        </w:rPr>
      </w:pPr>
      <w:r/>
      <w:bookmarkStart w:id="137" w:name="_Toc16938543"/>
      <w:r/>
      <w:bookmarkStart w:id="138" w:name="_Toc513029227"/>
      <w:r/>
      <w:bookmarkStart w:id="139" w:name="_Toc20823299"/>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11"/>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90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0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0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0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10"/>
        <w:ind w:firstLine="482"/>
        <w:spacing w:before="145" w:after="145" w:line="360" w:lineRule="auto"/>
        <w:rPr>
          <w:rFonts w:ascii="Times New Roman" w:hAnsi="Times New Roman" w:eastAsia="方正仿宋_GBK" w:cs="Times New Roman"/>
        </w:rPr>
      </w:pPr>
      <w:r/>
      <w:bookmarkStart w:id="143" w:name="_Toc120614218"/>
      <w:r/>
      <w:bookmarkStart w:id="144" w:name="_Toc20823301"/>
      <w:r/>
      <w:bookmarkStart w:id="145" w:name="_Toc513029229"/>
      <w:r/>
      <w:bookmarkStart w:id="146" w:name="_Toc16938545"/>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11"/>
        <w:ind w:firstLine="420"/>
        <w:spacing w:before="0" w:after="0" w:line="240" w:lineRule="auto"/>
        <w:rPr>
          <w:rFonts w:ascii="Times New Roman" w:hAnsi="Times New Roman" w:eastAsia="方正仿宋_GBK" w:cs="Times New Roman"/>
          <w:b w:val="0"/>
          <w:bCs w:val="0"/>
        </w:rPr>
      </w:pPr>
      <w:r/>
      <w:bookmarkStart w:id="147" w:name="_Toc16938546"/>
      <w:r/>
      <w:bookmarkStart w:id="148" w:name="_Toc20823302"/>
      <w:r/>
      <w:bookmarkStart w:id="149" w:name="_Toc513029230"/>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907"/>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07"/>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07"/>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11"/>
        <w:ind w:firstLine="420"/>
        <w:spacing w:before="0" w:after="0" w:line="240" w:lineRule="auto"/>
        <w:rPr>
          <w:rFonts w:ascii="Times New Roman" w:hAnsi="Times New Roman" w:eastAsia="方正仿宋_GBK" w:cs="Times New Roman"/>
          <w:b w:val="0"/>
          <w:bCs w:val="0"/>
        </w:rPr>
      </w:pPr>
      <w:r/>
      <w:bookmarkStart w:id="150" w:name="_Toc20823303"/>
      <w:r/>
      <w:bookmarkStart w:id="151" w:name="_Toc513029231"/>
      <w:r/>
      <w:bookmarkStart w:id="152" w:name="_Toc16938547"/>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07"/>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0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0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91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07"/>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11"/>
        <w:ind w:firstLine="420"/>
        <w:spacing w:before="0" w:after="0" w:line="240" w:lineRule="auto"/>
        <w:rPr>
          <w:rFonts w:ascii="Times New Roman" w:hAnsi="Times New Roman" w:eastAsia="方正仿宋_GBK" w:cs="Times New Roman"/>
          <w:b w:val="0"/>
          <w:bCs w:val="0"/>
        </w:rPr>
      </w:pPr>
      <w:r/>
      <w:bookmarkStart w:id="153" w:name="_Toc513029232"/>
      <w:r/>
      <w:bookmarkStart w:id="154" w:name="_Toc16938548"/>
      <w:r/>
      <w:bookmarkStart w:id="155" w:name="_Toc20823304"/>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07"/>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11"/>
        <w:ind w:firstLine="420"/>
        <w:spacing w:before="0" w:after="0" w:line="240" w:lineRule="auto"/>
        <w:rPr>
          <w:rFonts w:ascii="Times New Roman" w:hAnsi="Times New Roman" w:eastAsia="方正仿宋_GBK" w:cs="Times New Roman"/>
          <w:b w:val="0"/>
          <w:bCs w:val="0"/>
        </w:rPr>
      </w:pPr>
      <w:r/>
      <w:bookmarkStart w:id="156" w:name="_Toc513029233"/>
      <w:r/>
      <w:bookmarkStart w:id="157" w:name="_Toc16938549"/>
      <w:r/>
      <w:bookmarkStart w:id="158" w:name="_Toc20823305"/>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0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0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0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07"/>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07"/>
        <w:ind w:firstLine="420"/>
        <w:spacing w:line="460" w:lineRule="exact"/>
        <w:rPr>
          <w:rFonts w:ascii="Times New Roman" w:hAnsi="Times New Roman" w:eastAsia="方正仿宋_GBK" w:cs="Times New Roman"/>
          <w:b/>
          <w:bCs/>
          <w:lang w:val="en-US" w:eastAsia="zh-CN"/>
        </w:rPr>
      </w:pPr>
      <w:r/>
      <w:bookmarkStart w:id="159" w:name="_Toc513029234"/>
      <w:r/>
      <w:bookmarkStart w:id="160" w:name="_Toc20823306"/>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11"/>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07"/>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26.1 评标过程中出现下列情形之一的，评标委员会应当启动异常低价投标审查程序：</w:t>
      </w:r>
      <w:r>
        <w:rPr>
          <w:rFonts w:hint="eastAsia" w:ascii="Times New Roman" w:hAnsi="Times New Roman" w:eastAsia="方正仿宋_GBK" w:cs="Times New Roman"/>
          <w:bCs/>
          <w:sz w:val="24"/>
          <w:szCs w:val="24"/>
          <w:lang w:val="en-US" w:eastAsia="zh-CN"/>
        </w:rPr>
      </w:r>
      <w:r/>
    </w:p>
    <w:p>
      <w:pPr>
        <w:pStyle w:val="907"/>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（1）投标报价低于全部通过符合性审查供应商投标报价平均值50%的，即投标报价&lt;全部通过符合性审查供应商投标报价平均值×50%；</w:t>
      </w:r>
      <w:r>
        <w:rPr>
          <w:rFonts w:hint="eastAsia" w:ascii="Times New Roman" w:hAnsi="Times New Roman" w:eastAsia="方正仿宋_GBK" w:cs="Times New Roman"/>
          <w:bCs/>
          <w:sz w:val="24"/>
          <w:szCs w:val="24"/>
          <w:lang w:val="en-US" w:eastAsia="zh-CN"/>
        </w:rPr>
      </w:r>
      <w:r/>
    </w:p>
    <w:p>
      <w:pPr>
        <w:pStyle w:val="907"/>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（2）投标报价低于通过符合性审查的次低报价供应商投标报价50%的，即投标报价&lt;通过符合性审查的次低报价供应商投标报价×50%；</w:t>
      </w:r>
      <w:r>
        <w:rPr>
          <w:rFonts w:hint="eastAsia" w:ascii="Times New Roman" w:hAnsi="Times New Roman" w:eastAsia="方正仿宋_GBK" w:cs="Times New Roman"/>
          <w:bCs/>
          <w:sz w:val="24"/>
          <w:szCs w:val="24"/>
          <w:lang w:val="en-US" w:eastAsia="zh-CN"/>
        </w:rPr>
      </w:r>
      <w:r/>
    </w:p>
    <w:p>
      <w:pPr>
        <w:pStyle w:val="907"/>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（3）投标报价低于采购项目最高限价45%的，即投标报价&lt;采购项目最高限价×45%；</w:t>
      </w:r>
      <w:r>
        <w:rPr>
          <w:rFonts w:hint="eastAsia" w:ascii="Times New Roman" w:hAnsi="Times New Roman" w:eastAsia="方正仿宋_GBK" w:cs="Times New Roman"/>
          <w:bCs/>
          <w:sz w:val="24"/>
          <w:szCs w:val="24"/>
          <w:lang w:val="en-US" w:eastAsia="zh-CN"/>
        </w:rPr>
      </w:r>
      <w:r/>
    </w:p>
    <w:p>
      <w:pPr>
        <w:pStyle w:val="907"/>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（4）评标委员会基于专业判断，认为供应商报价过低，有可能影响产品质量或者不能诚信履约的其他情形。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907"/>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eastAsia="方正仿宋_GBK" w:cs="Times New Roman"/>
          <w:bCs/>
          <w:sz w:val="24"/>
          <w:szCs w:val="24"/>
          <w:lang w:val="en-US" w:eastAsia="zh-CN"/>
        </w:rPr>
      </w:r>
      <w:r/>
    </w:p>
    <w:p>
      <w:pPr>
        <w:pStyle w:val="907"/>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Times New Roman" w:hAnsi="Times New Roman" w:eastAsia="方正仿宋_GBK" w:cs="Times New Roman"/>
          <w:bCs/>
          <w:sz w:val="24"/>
          <w:szCs w:val="24"/>
          <w:lang w:val="en-US" w:eastAsia="zh-CN"/>
        </w:rPr>
      </w:r>
      <w:r/>
    </w:p>
    <w:p>
      <w:pPr>
        <w:pStyle w:val="907"/>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91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907"/>
        <w:ind w:left="479"/>
        <w:spacing w:line="440" w:lineRule="exact"/>
        <w:rPr>
          <w:rFonts w:ascii="Times New Roman" w:hAnsi="Times New Roman" w:eastAsia="方正仿宋_GBK" w:cs="Times New Roman"/>
          <w:bCs/>
          <w:sz w:val="24"/>
        </w:rPr>
      </w:pPr>
      <w:r/>
      <w:bookmarkStart w:id="162" w:name="_Toc20823307"/>
      <w:r/>
      <w:bookmarkStart w:id="163" w:name="_Toc513029235"/>
      <w:r/>
      <w:bookmarkStart w:id="164" w:name="_Toc16938551"/>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07"/>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07"/>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0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10"/>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11"/>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0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1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07"/>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1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0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0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10"/>
        <w:spacing w:before="145" w:after="145" w:line="360" w:lineRule="auto"/>
        <w:rPr>
          <w:rFonts w:ascii="Times New Roman" w:hAnsi="Times New Roman" w:eastAsia="方正仿宋_GBK" w:cs="Times New Roman"/>
        </w:rPr>
      </w:pPr>
      <w:r/>
      <w:bookmarkStart w:id="170" w:name="_Toc120614220"/>
      <w:r/>
      <w:bookmarkStart w:id="171" w:name="_Toc16938552"/>
      <w:r/>
      <w:bookmarkStart w:id="172" w:name="_Toc513029236"/>
      <w:r/>
      <w:bookmarkStart w:id="173" w:name="_Toc20823308"/>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11"/>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20823309"/>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0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0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0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1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0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11"/>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6938558"/>
      <w:r/>
      <w:bookmarkStart w:id="178" w:name="_Toc20823314"/>
      <w:r/>
      <w:bookmarkStart w:id="179" w:name="_Toc120614221"/>
      <w:r/>
      <w:bookmarkStart w:id="180" w:name="_Toc479757207"/>
      <w:r/>
      <w:bookmarkStart w:id="181" w:name="_Toc513029242"/>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21"/>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21"/>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w:t>
      </w:r>
      <w:r>
        <w:rPr>
          <w:rFonts w:hint="eastAsia" w:eastAsia="方正仿宋_GBK" w:cs="Times New Roman"/>
          <w:bCs/>
          <w:sz w:val="24"/>
          <w:lang w:val="en-US" w:eastAsia="zh-CN"/>
        </w:rPr>
        <w:t xml:space="preserve">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07"/>
        <w:rPr>
          <w:rFonts w:ascii="Times New Roman" w:hAnsi="Times New Roman" w:eastAsia="方正仿宋_GBK" w:cs="Times New Roman"/>
        </w:rPr>
      </w:pPr>
      <w:r>
        <w:rPr>
          <w:rFonts w:ascii="Times New Roman" w:hAnsi="Times New Roman" w:eastAsia="方正仿宋_GBK" w:cs="Times New Roman"/>
        </w:rPr>
      </w:r>
      <w:r/>
    </w:p>
    <w:p>
      <w:pPr>
        <w:pStyle w:val="907"/>
        <w:rPr>
          <w:rFonts w:ascii="Times New Roman" w:hAnsi="Times New Roman" w:eastAsia="方正仿宋_GBK" w:cs="Times New Roman"/>
        </w:rPr>
      </w:pPr>
      <w:r>
        <w:rPr>
          <w:rFonts w:ascii="Times New Roman" w:hAnsi="Times New Roman" w:eastAsia="方正仿宋_GBK" w:cs="Times New Roman"/>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pPr>
      <w:r/>
      <w:r/>
    </w:p>
    <w:p>
      <w:pPr>
        <w:pStyle w:val="907"/>
      </w:pPr>
      <w:r/>
      <w:r/>
    </w:p>
    <w:p>
      <w:pPr>
        <w:pStyle w:val="907"/>
      </w:pPr>
      <w:r/>
      <w:r/>
    </w:p>
    <w:p>
      <w:pPr>
        <w:pStyle w:val="907"/>
      </w:pPr>
      <w:r/>
      <w:r/>
    </w:p>
    <w:p>
      <w:pPr>
        <w:pStyle w:val="907"/>
      </w:pPr>
      <w:r/>
      <w:r/>
    </w:p>
    <w:p>
      <w:pPr>
        <w:pStyle w:val="907"/>
        <w:rPr>
          <w:rFonts w:hint="eastAsia"/>
        </w:rPr>
      </w:pPr>
      <w:r>
        <w:rPr>
          <w:rFonts w:hint="eastAsia"/>
        </w:rPr>
      </w:r>
      <w:r/>
    </w:p>
    <w:p>
      <w:pPr>
        <w:pStyle w:val="907"/>
        <w:rPr>
          <w:rFonts w:hint="eastAsia"/>
        </w:rPr>
      </w:pPr>
      <w:r>
        <w:rPr>
          <w:rFonts w:hint="eastAsia"/>
        </w:rPr>
      </w:r>
      <w:r/>
    </w:p>
    <w:p>
      <w:pPr>
        <w:pStyle w:val="908"/>
        <w:rPr>
          <w:rFonts w:ascii="黑体" w:eastAsia="黑体"/>
          <w:bCs/>
          <w:sz w:val="44"/>
        </w:rPr>
      </w:pPr>
      <w:r>
        <w:rPr>
          <w:rFonts w:ascii="黑体" w:eastAsia="黑体"/>
          <w:bCs/>
          <w:sz w:val="44"/>
        </w:rPr>
      </w:r>
      <w:r/>
    </w:p>
    <w:p>
      <w:pPr>
        <w:rPr>
          <w:rFonts w:ascii="黑体" w:eastAsia="黑体"/>
          <w:sz w:val="44"/>
          <w:szCs w:val="44"/>
        </w:rPr>
      </w:pPr>
      <w:r>
        <w:rPr>
          <w:rFonts w:ascii="黑体" w:eastAsia="黑体"/>
          <w:bCs/>
          <w:sz w:val="44"/>
        </w:rPr>
      </w:r>
      <w:r>
        <w:rPr>
          <w:rFonts w:ascii="黑体" w:eastAsia="黑体"/>
          <w:bCs/>
          <w:sz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rPr>
          <w:rFonts w:ascii="黑体" w:eastAsia="黑体"/>
          <w:sz w:val="44"/>
          <w:szCs w:val="44"/>
        </w:rPr>
      </w:pPr>
      <w:r>
        <w:rPr>
          <w:rFonts w:ascii="黑体" w:eastAsia="黑体"/>
          <w:sz w:val="44"/>
          <w:szCs w:val="44"/>
        </w:rPr>
      </w:r>
      <w:r>
        <w:rPr>
          <w:rFonts w:ascii="黑体" w:eastAsia="黑体"/>
          <w:sz w:val="44"/>
          <w:szCs w:val="44"/>
        </w:rPr>
      </w:r>
      <w:r/>
    </w:p>
    <w:p>
      <w:pPr>
        <w:pStyle w:val="907"/>
        <w:rPr>
          <w:rFonts w:ascii="黑体" w:eastAsia="黑体"/>
          <w:sz w:val="44"/>
          <w:szCs w:val="44"/>
        </w:rPr>
      </w:pPr>
      <w:r>
        <w:rPr>
          <w:rFonts w:ascii="黑体" w:eastAsia="黑体"/>
          <w:bCs/>
          <w:sz w:val="44"/>
        </w:rPr>
      </w:r>
      <w:r/>
    </w:p>
    <w:p>
      <w:pPr>
        <w:pStyle w:val="973"/>
      </w:pPr>
      <w:r/>
      <w:r/>
    </w:p>
    <w:p>
      <w:pPr>
        <w:pStyle w:val="908"/>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907"/>
        <w:ind w:firstLine="480"/>
        <w:spacing w:line="500" w:lineRule="exact"/>
        <w:rPr>
          <w:rFonts w:ascii="Times New Roman" w:hAnsi="Times New Roman" w:eastAsia="方正仿宋_GBK" w:cs="Times New Roman"/>
          <w:bCs/>
          <w:sz w:val="24"/>
        </w:rPr>
      </w:pPr>
      <w:r/>
      <w:bookmarkStart w:id="182" w:name="_Toc16938559"/>
      <w:r/>
      <w:bookmarkStart w:id="183" w:name="_Toc20823315"/>
      <w:r/>
      <w:bookmarkStart w:id="184" w:name="_Toc513029243"/>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907"/>
        <w:ind w:firstLine="640"/>
        <w:spacing w:line="500" w:lineRule="exact"/>
        <w:rPr>
          <w:rFonts w:ascii="Times New Roman" w:hAnsi="Times New Roman" w:eastAsia="方正仿宋_GBK" w:cs="Times New Roman"/>
          <w:bCs/>
          <w:sz w:val="32"/>
          <w:szCs w:val="32"/>
        </w:rPr>
      </w:pPr>
      <w:r>
        <w:rPr>
          <w:rFonts w:ascii="Times New Roman" w:hAnsi="Times New Roman" w:eastAsia="方正仿宋_GBK" w:cs="Times New Roman"/>
          <w:bCs/>
          <w:sz w:val="32"/>
          <w:szCs w:val="32"/>
        </w:rPr>
      </w:r>
      <w:r/>
    </w:p>
    <w:p>
      <w:pPr>
        <w:pStyle w:val="907"/>
        <w:jc w:val="center"/>
        <w:spacing w:before="145" w:after="145"/>
        <w:rPr>
          <w:rFonts w:ascii="Times New Roman" w:hAnsi="Times New Roman" w:eastAsia="方正仿宋_GBK" w:cs="Times New Roman"/>
          <w:b/>
          <w:bCs/>
          <w:sz w:val="30"/>
          <w:szCs w:val="20"/>
        </w:rPr>
        <w:outlineLvl w:val="0"/>
      </w:pPr>
      <w:r/>
      <w:bookmarkEnd w:id="182"/>
      <w:r/>
      <w:bookmarkEnd w:id="183"/>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                                     </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4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4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4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45"/>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45"/>
        <w:ind w:left="408" w:hanging="408"/>
        <w:spacing w:before="120" w:after="120"/>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34"/>
        <w:keepLines w:val="0"/>
        <w:keepNext w:val="0"/>
        <w:pageBreakBefore w:val="0"/>
        <w:spacing w:line="400" w:lineRule="exact"/>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4.2 </w:t>
      </w:r>
      <w:r>
        <w:rPr>
          <w:rFonts w:ascii="Times New Roman" w:hAnsi="Times New Roman" w:eastAsia="方正仿宋_GBK" w:cs="Times New Roman"/>
          <w:sz w:val="24"/>
          <w:szCs w:val="24"/>
          <w:lang w:val="en-US" w:eastAsia="zh-CN" w:bidi="ar-SA"/>
        </w:rPr>
        <w:t xml:space="preserve">本项目实施成果所涉及的各项系统数据归甲方所有。本项目产生的技术成果（含源代码、设计文档、测试报告等全部成果）的全部著作权均归甲方独家所有。乙方享有在软件及相关文档上标注其为开发方的署名权。</w:t>
      </w:r>
      <w:r>
        <w:rPr>
          <w:rFonts w:ascii="Times New Roman" w:hAnsi="Times New Roman" w:eastAsia="方正仿宋_GBK" w:cs="Times New Roman"/>
          <w:sz w:val="24"/>
          <w:szCs w:val="24"/>
          <w:lang w:val="en-US" w:eastAsia="zh-CN" w:bidi="ar-SA"/>
        </w:rPr>
      </w:r>
      <w:r/>
    </w:p>
    <w:p>
      <w:pPr>
        <w:pStyle w:val="945"/>
        <w:ind w:left="408" w:hanging="357"/>
        <w:spacing w:before="120" w:after="120"/>
        <w:rPr>
          <w:rFonts w:eastAsia="宋体"/>
          <w:lang w:val="en-US" w:eastAsia="zh-CN"/>
        </w:rPr>
      </w:pPr>
      <w:r>
        <w:rPr>
          <w:rFonts w:eastAsia="宋体"/>
          <w:lang w:val="en-US" w:eastAsia="zh-CN"/>
        </w:rPr>
      </w:r>
      <w:r/>
    </w:p>
    <w:p>
      <w:pPr>
        <w:pStyle w:val="945"/>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45"/>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45"/>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945"/>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rPr>
          <w:rFonts w:ascii="Times New Roman" w:hAnsi="Times New Roman" w:eastAsia="方正仿宋_GBK" w:cs="Times New Roman"/>
          <w:sz w:val="24"/>
          <w:szCs w:val="24"/>
        </w:rPr>
      </w:r>
      <w:r/>
    </w:p>
    <w:p>
      <w:pPr>
        <w:pStyle w:val="945"/>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rPr>
          <w:rFonts w:ascii="Times New Roman" w:hAnsi="Times New Roman" w:eastAsia="方正仿宋_GBK" w:cs="Times New Roman"/>
          <w:sz w:val="24"/>
          <w:szCs w:val="24"/>
        </w:rPr>
      </w:r>
      <w:r/>
    </w:p>
    <w:p>
      <w:pPr>
        <w:pStyle w:val="945"/>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rPr>
          <w:rFonts w:ascii="Times New Roman" w:hAnsi="Times New Roman" w:eastAsia="方正仿宋_GBK" w:cs="Times New Roman"/>
          <w:sz w:val="24"/>
          <w:szCs w:val="24"/>
        </w:rPr>
      </w:r>
      <w:r/>
    </w:p>
    <w:p>
      <w:pPr>
        <w:pStyle w:val="945"/>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rPr>
          <w:rFonts w:ascii="Times New Roman" w:hAnsi="Times New Roman" w:eastAsia="方正仿宋_GBK" w:cs="Times New Roman"/>
          <w:sz w:val="24"/>
          <w:szCs w:val="24"/>
        </w:rPr>
      </w:r>
      <w:r/>
    </w:p>
    <w:p>
      <w:pPr>
        <w:pStyle w:val="945"/>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rPr>
          <w:rFonts w:ascii="Times New Roman" w:hAnsi="Times New Roman" w:eastAsia="方正仿宋_GBK" w:cs="Times New Roman"/>
          <w:sz w:val="24"/>
          <w:szCs w:val="24"/>
        </w:rPr>
      </w:r>
      <w:r/>
    </w:p>
    <w:p>
      <w:pPr>
        <w:pStyle w:val="945"/>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rPr>
          <w:rFonts w:ascii="Times New Roman" w:hAnsi="Times New Roman" w:eastAsia="方正仿宋_GBK" w:cs="Times New Roman"/>
          <w:sz w:val="24"/>
          <w:szCs w:val="24"/>
        </w:rPr>
      </w:r>
      <w:r/>
    </w:p>
    <w:p>
      <w:pPr>
        <w:pStyle w:val="907"/>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90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90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90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45"/>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rPr>
          <w:rFonts w:ascii="Times New Roman" w:hAnsi="Times New Roman" w:eastAsia="方正仿宋_GBK" w:cs="Times New Roman"/>
          <w:bCs/>
          <w:sz w:val="24"/>
          <w:szCs w:val="24"/>
        </w:rPr>
      </w:r>
      <w:r/>
    </w:p>
    <w:p>
      <w:pPr>
        <w:pStyle w:val="945"/>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8.1.1 预付款支付时间：合同签订后</w:t>
      </w:r>
      <w:r>
        <w:rPr>
          <w:rFonts w:hint="eastAsia" w:ascii="Times New Roman" w:hAnsi="Times New Roman" w:eastAsia="方正仿宋_GBK" w:cs="Times New Roman"/>
          <w:sz w:val="24"/>
          <w:szCs w:val="24"/>
          <w:u w:val="single"/>
          <w:lang w:val="en-US" w:eastAsia="zh-CN"/>
        </w:rPr>
        <w:t xml:space="preserve">10个工作</w:t>
      </w:r>
      <w:r>
        <w:rPr>
          <w:rFonts w:ascii="Times New Roman" w:hAnsi="Times New Roman" w:eastAsia="方正仿宋_GBK" w:cs="Times New Roman"/>
          <w:sz w:val="24"/>
          <w:szCs w:val="24"/>
          <w:u w:val="single"/>
        </w:rPr>
        <w:t xml:space="preserve">日内，预付款支付比例：合同金额的</w:t>
      </w:r>
      <w:r>
        <w:rPr>
          <w:rFonts w:hint="eastAsia" w:ascii="Times New Roman" w:hAnsi="Times New Roman" w:eastAsia="方正仿宋_GBK" w:cs="Times New Roman"/>
          <w:sz w:val="24"/>
          <w:szCs w:val="24"/>
          <w:u w:val="single"/>
          <w:lang w:val="en-US" w:eastAsia="zh-CN"/>
        </w:rPr>
        <w:t xml:space="preserve">50</w:t>
      </w:r>
      <w:r>
        <w:rPr>
          <w:rFonts w:ascii="Times New Roman" w:hAnsi="Times New Roman" w:eastAsia="方正仿宋_GBK" w:cs="Times New Roman"/>
          <w:sz w:val="24"/>
          <w:szCs w:val="24"/>
          <w:u w:val="single"/>
        </w:rPr>
        <w:t xml:space="preserve">%。</w:t>
      </w:r>
      <w:r>
        <w:rPr>
          <w:rFonts w:ascii="Times New Roman" w:hAnsi="Times New Roman" w:eastAsia="方正仿宋_GBK" w:cs="Times New Roman"/>
          <w:sz w:val="24"/>
          <w:szCs w:val="24"/>
          <w:u w:val="single"/>
        </w:rPr>
      </w:r>
      <w:r/>
    </w:p>
    <w:p>
      <w:pPr>
        <w:pStyle w:val="945"/>
        <w:spacing w:before="120" w:after="120"/>
        <w:rPr>
          <w:rFonts w:ascii="Times New Roman" w:hAnsi="Times New Roman" w:eastAsia="方正仿宋_GBK" w:cs="Times New Roman"/>
          <w:sz w:val="24"/>
          <w:szCs w:val="24"/>
          <w:highlight w:val="none"/>
          <w:u w:val="single"/>
        </w:rPr>
      </w:pPr>
      <w:r>
        <w:rPr>
          <w:rFonts w:ascii="Times New Roman" w:hAnsi="Times New Roman" w:eastAsia="方正仿宋_GBK" w:cs="Times New Roman"/>
          <w:sz w:val="24"/>
          <w:szCs w:val="24"/>
          <w:highlight w:val="none"/>
          <w:u w:val="single"/>
        </w:rPr>
        <w:t xml:space="preserve">8.1.2</w:t>
      </w:r>
      <w:r>
        <w:rPr>
          <w:rFonts w:ascii="Times New Roman" w:hAnsi="Times New Roman" w:eastAsia="方正仿宋_GBK" w:cs="Times New Roman"/>
          <w:sz w:val="24"/>
          <w:szCs w:val="24"/>
          <w:u w:val="single"/>
        </w:rPr>
        <w:t xml:space="preserve"> 尾款支付时间：服务</w:t>
      </w:r>
      <w:r>
        <w:rPr>
          <w:rFonts w:hint="eastAsia" w:ascii="Times New Roman" w:hAnsi="Times New Roman" w:eastAsia="方正仿宋_GBK" w:cs="Times New Roman"/>
          <w:sz w:val="24"/>
          <w:szCs w:val="24"/>
          <w:u w:val="single"/>
          <w:lang w:val="en-US" w:eastAsia="zh-CN"/>
        </w:rPr>
        <w:t xml:space="preserve">期满并考核合格</w:t>
      </w:r>
      <w:r>
        <w:rPr>
          <w:rFonts w:hint="eastAsia" w:ascii="Times New Roman" w:hAnsi="Times New Roman" w:eastAsia="方正仿宋_GBK" w:cs="Times New Roman"/>
          <w:sz w:val="24"/>
          <w:szCs w:val="24"/>
          <w:u w:val="single"/>
          <w:lang w:eastAsia="zh-CN"/>
        </w:rPr>
        <w:t xml:space="preserve">，</w:t>
      </w:r>
      <w:r>
        <w:rPr>
          <w:rFonts w:ascii="Times New Roman" w:hAnsi="Times New Roman" w:eastAsia="方正仿宋_GBK" w:cs="Times New Roman"/>
          <w:sz w:val="24"/>
          <w:szCs w:val="24"/>
          <w:u w:val="single"/>
        </w:rPr>
        <w:t xml:space="preserve">采购人收到发票后</w:t>
      </w:r>
      <w:r>
        <w:rPr>
          <w:rFonts w:hint="eastAsia" w:ascii="Times New Roman" w:hAnsi="Times New Roman" w:eastAsia="方正仿宋_GBK" w:cs="Times New Roman"/>
          <w:sz w:val="24"/>
          <w:szCs w:val="24"/>
          <w:u w:val="single"/>
          <w:lang w:val="en-US" w:eastAsia="zh-CN"/>
        </w:rPr>
        <w:t xml:space="preserve">10个工作日</w:t>
      </w:r>
      <w:r>
        <w:rPr>
          <w:rFonts w:ascii="Times New Roman" w:hAnsi="Times New Roman" w:eastAsia="方正仿宋_GBK" w:cs="Times New Roman"/>
          <w:sz w:val="24"/>
          <w:szCs w:val="24"/>
          <w:u w:val="single"/>
        </w:rPr>
        <w:t xml:space="preserve">内，尾款支付比例：合同金额的</w:t>
      </w:r>
      <w:r>
        <w:rPr>
          <w:rFonts w:hint="eastAsia" w:ascii="Times New Roman" w:hAnsi="Times New Roman" w:eastAsia="方正仿宋_GBK" w:cs="Times New Roman"/>
          <w:sz w:val="24"/>
          <w:szCs w:val="24"/>
          <w:u w:val="single"/>
          <w:lang w:val="en-US" w:eastAsia="zh-CN"/>
        </w:rPr>
        <w:t xml:space="preserve">50</w:t>
      </w:r>
      <w:r>
        <w:rPr>
          <w:rFonts w:ascii="Times New Roman" w:hAnsi="Times New Roman" w:eastAsia="方正仿宋_GBK" w:cs="Times New Roman"/>
          <w:sz w:val="24"/>
          <w:szCs w:val="24"/>
          <w:u w:val="single"/>
        </w:rPr>
        <w:t xml:space="preserve">%。</w:t>
      </w:r>
      <w:r>
        <w:rPr>
          <w:rFonts w:ascii="Times New Roman" w:hAnsi="Times New Roman" w:eastAsia="方正仿宋_GBK" w:cs="Times New Roman"/>
          <w:sz w:val="24"/>
          <w:szCs w:val="24"/>
          <w:highlight w:val="none"/>
          <w:u w:val="single"/>
        </w:rPr>
      </w:r>
      <w:r/>
    </w:p>
    <w:p>
      <w:pPr>
        <w:pStyle w:val="907"/>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90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4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4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94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45"/>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45"/>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45"/>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45"/>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45"/>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45"/>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45"/>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1022"/>
        <w:jc w:val="center"/>
        <w:spacing w:before="120" w:after="120" w:line="0" w:lineRule="atLeast"/>
        <w:rPr>
          <w:rFonts w:ascii="Times New Roman" w:hAnsi="Times New Roman" w:eastAsia="方正仿宋_GBK" w:cs="Times New Roman"/>
        </w:rPr>
        <w:outlineLvl w:val="0"/>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r>
        <w:rPr>
          <w:rFonts w:ascii="Times New Roman" w:hAnsi="Times New Roman" w:eastAsia="方正仿宋_GBK" w:cs="Times New Roman"/>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ascii="黑体" w:eastAsia="黑体"/>
          <w:sz w:val="44"/>
          <w:szCs w:val="44"/>
        </w:rPr>
      </w:pPr>
      <w:r>
        <w:rPr>
          <w:rFonts w:hint="eastAsia" w:ascii="黑体" w:eastAsia="黑体"/>
          <w:bCs/>
          <w:sz w:val="44"/>
        </w:rPr>
      </w:r>
      <w:r>
        <w:rPr>
          <w:rFonts w:hint="eastAsia" w:ascii="黑体" w:eastAsia="黑体"/>
          <w:bCs/>
          <w:sz w:val="44"/>
        </w:rPr>
      </w:r>
      <w:r/>
    </w:p>
    <w:p>
      <w:pPr>
        <w:pStyle w:val="945"/>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45"/>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45"/>
        <w:jc w:val="center"/>
        <w:spacing w:before="120" w:after="120" w:line="0" w:lineRule="atLeast"/>
        <w:rPr>
          <w:rFonts w:hint="eastAsia" w:ascii="黑体" w:eastAsia="黑体"/>
          <w:sz w:val="44"/>
          <w:szCs w:val="44"/>
        </w:rPr>
      </w:pPr>
      <w:r>
        <w:rPr>
          <w:rFonts w:hint="eastAsia" w:ascii="黑体" w:eastAsia="黑体"/>
          <w:bCs/>
          <w:sz w:val="44"/>
        </w:rPr>
      </w:r>
      <w:r/>
    </w:p>
    <w:p>
      <w:pPr>
        <w:pStyle w:val="945"/>
        <w:jc w:val="center"/>
        <w:spacing w:before="120" w:after="120" w:line="0" w:lineRule="atLeast"/>
        <w:rPr>
          <w:rFonts w:hint="eastAsia" w:ascii="黑体" w:eastAsia="黑体"/>
          <w:bCs/>
          <w:sz w:val="44"/>
        </w:rPr>
      </w:pPr>
      <w:r>
        <w:rPr>
          <w:rFonts w:hint="eastAsia" w:ascii="黑体" w:eastAsia="黑体"/>
          <w:bCs/>
          <w:sz w:val="44"/>
        </w:rPr>
      </w:r>
      <w:r/>
    </w:p>
    <w:p>
      <w:pPr>
        <w:pStyle w:val="945"/>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07"/>
        <w:spacing w:line="0" w:lineRule="atLeast"/>
        <w:rPr>
          <w:rFonts w:ascii="Times New Roman" w:hAnsi="Times New Roman" w:eastAsia="方正仿宋_GBK" w:cs="Times New Roman"/>
          <w:color w:val="000000"/>
          <w:sz w:val="24"/>
          <w:szCs w:val="24"/>
          <w:highlight w:val="yellow"/>
        </w:rPr>
      </w:pPr>
      <w:r/>
      <w:bookmarkStart w:id="191" w:name="_Toc49090575"/>
      <w:r/>
      <w:bookmarkStart w:id="192"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907"/>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907"/>
        <w:numPr>
          <w:ilvl w:val="0"/>
          <w:numId w:val="0"/>
        </w:numPr>
        <w:ind w:firstLine="562"/>
        <w:spacing w:line="520" w:lineRule="exact"/>
        <w:rPr>
          <w:rFonts w:hint="eastAsia" w:ascii="方正仿宋_GBK" w:hAnsi="方正仿宋_GBK" w:eastAsia="方正仿宋_GBK" w:cs="方正仿宋_GBK"/>
          <w:b/>
          <w:sz w:val="28"/>
          <w:szCs w:val="28"/>
        </w:rPr>
        <w:outlineLvl w:val="1"/>
      </w:pPr>
      <w:r/>
      <w:bookmarkStart w:id="193" w:name="_Toc178166278"/>
      <w:r/>
      <w:bookmarkStart w:id="194" w:name="_Toc120614281"/>
      <w:r>
        <w:rPr>
          <w:rFonts w:hint="eastAsia" w:ascii="方正仿宋_GBK" w:hAnsi="方正仿宋_GBK" w:eastAsia="方正仿宋_GBK" w:cs="方正仿宋_GBK"/>
          <w:b/>
          <w:sz w:val="28"/>
          <w:szCs w:val="28"/>
          <w:lang w:val="en-US" w:eastAsia="zh-CN"/>
        </w:rPr>
        <w:t xml:space="preserve">一、</w:t>
      </w:r>
      <w:r>
        <w:rPr>
          <w:rFonts w:hint="eastAsia" w:ascii="方正仿宋_GBK" w:hAnsi="方正仿宋_GBK" w:eastAsia="方正仿宋_GBK" w:cs="方正仿宋_GBK"/>
          <w:b/>
          <w:sz w:val="28"/>
          <w:szCs w:val="28"/>
        </w:rPr>
        <w:t xml:space="preserve">采购标的清单</w:t>
      </w:r>
      <w:bookmarkEnd w:id="193"/>
      <w:r>
        <w:rPr>
          <w:rFonts w:hint="eastAsia" w:ascii="方正仿宋_GBK" w:hAnsi="方正仿宋_GBK" w:eastAsia="方正仿宋_GBK" w:cs="方正仿宋_GBK"/>
          <w:b/>
          <w:sz w:val="28"/>
          <w:szCs w:val="28"/>
        </w:rPr>
      </w:r>
      <w:r/>
    </w:p>
    <w:tbl>
      <w:tblPr>
        <w:tblW w:w="95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12"/>
        <w:gridCol w:w="888"/>
        <w:gridCol w:w="2366"/>
        <w:gridCol w:w="2792"/>
      </w:tblGrid>
      <w:tr>
        <w:trPr>
          <w:trHeight w:val="490"/>
        </w:trPr>
        <w:tc>
          <w:tcPr>
            <w:tcMar>
              <w:left w:w="108" w:type="dxa"/>
              <w:right w:w="108" w:type="dxa"/>
            </w:tcMar>
            <w:tcW w:w="3512" w:type="dxa"/>
            <w:vAlign w:val="center"/>
            <w:textDirection w:val="lrTb"/>
            <w:noWrap w:val="false"/>
          </w:tcPr>
          <w:p>
            <w:pPr>
              <w:pStyle w:val="1023"/>
              <w:jc w:val="center"/>
              <w:spacing w:before="0" w:beforeAutospacing="0" w:after="0" w:afterAutospacing="0" w:line="23" w:lineRule="atLeast"/>
              <w:rPr>
                <w:rFonts w:ascii="方正仿宋_GBK" w:hAnsi="方正仿宋_GBK" w:eastAsia="方正仿宋_GBK" w:cs="方正仿宋_GBK"/>
                <w:lang w:val="en-US" w:eastAsia="zh-CN"/>
              </w:rPr>
            </w:pPr>
            <w:r>
              <w:rPr>
                <w:rFonts w:hint="eastAsia" w:ascii="方正仿宋_GBK" w:hAnsi="方正仿宋_GBK" w:eastAsia="方正仿宋_GBK" w:cs="方正仿宋_GBK"/>
                <w:b/>
                <w:bCs/>
                <w:lang w:val="en-US" w:eastAsia="zh-CN"/>
              </w:rPr>
              <w:t xml:space="preserve">采购标的</w:t>
            </w:r>
            <w:r>
              <w:rPr>
                <w:rFonts w:ascii="方正仿宋_GBK" w:hAnsi="方正仿宋_GBK" w:eastAsia="方正仿宋_GBK" w:cs="方正仿宋_GBK"/>
                <w:lang w:val="en-US" w:eastAsia="zh-CN"/>
              </w:rPr>
            </w:r>
            <w:r/>
          </w:p>
        </w:tc>
        <w:tc>
          <w:tcPr>
            <w:tcMar>
              <w:left w:w="108" w:type="dxa"/>
              <w:right w:w="108" w:type="dxa"/>
            </w:tcMar>
            <w:tcW w:w="888" w:type="dxa"/>
            <w:vAlign w:val="center"/>
            <w:textDirection w:val="lrTb"/>
            <w:noWrap w:val="false"/>
          </w:tcPr>
          <w:p>
            <w:pPr>
              <w:pStyle w:val="1023"/>
              <w:jc w:val="center"/>
              <w:spacing w:before="0" w:beforeAutospacing="0" w:after="0" w:afterAutospacing="0" w:line="23" w:lineRule="atLeast"/>
              <w:rPr>
                <w:rFonts w:hint="eastAsia" w:ascii="方正仿宋_GBK" w:hAnsi="方正仿宋_GBK" w:eastAsia="方正仿宋_GBK" w:cs="方正仿宋_GBK"/>
              </w:rPr>
            </w:pPr>
            <w:r>
              <w:rPr>
                <w:rFonts w:hint="eastAsia" w:ascii="方正仿宋_GBK" w:hAnsi="方正仿宋_GBK" w:eastAsia="方正仿宋_GBK" w:cs="方正仿宋_GBK"/>
                <w:b/>
                <w:bCs/>
              </w:rPr>
              <w:t xml:space="preserve">数量</w:t>
            </w:r>
            <w:r>
              <w:rPr>
                <w:rFonts w:hint="eastAsia" w:ascii="方正仿宋_GBK" w:hAnsi="方正仿宋_GBK" w:eastAsia="方正仿宋_GBK" w:cs="方正仿宋_GBK"/>
              </w:rPr>
            </w:r>
            <w:r/>
          </w:p>
        </w:tc>
        <w:tc>
          <w:tcPr>
            <w:tcMar>
              <w:left w:w="108" w:type="dxa"/>
              <w:right w:w="108" w:type="dxa"/>
            </w:tcMar>
            <w:tcW w:w="2366" w:type="dxa"/>
            <w:vAlign w:val="center"/>
            <w:textDirection w:val="lrTb"/>
            <w:noWrap w:val="false"/>
          </w:tcPr>
          <w:p>
            <w:pPr>
              <w:pStyle w:val="1023"/>
              <w:jc w:val="center"/>
              <w:spacing w:before="0" w:beforeAutospacing="0" w:after="0" w:afterAutospacing="0" w:line="23" w:lineRule="atLeast"/>
              <w:rPr>
                <w:rFonts w:hint="eastAsia" w:ascii="方正仿宋_GBK" w:hAnsi="方正仿宋_GBK" w:eastAsia="方正仿宋_GBK" w:cs="方正仿宋_GBK"/>
              </w:rPr>
            </w:pPr>
            <w:r>
              <w:rPr>
                <w:rFonts w:hint="eastAsia" w:ascii="方正仿宋_GBK" w:hAnsi="方正仿宋_GBK" w:eastAsia="方正仿宋_GBK" w:cs="方正仿宋_GBK"/>
                <w:b/>
                <w:bCs/>
              </w:rPr>
              <w:t xml:space="preserve">备注</w:t>
            </w:r>
            <w:r>
              <w:rPr>
                <w:rFonts w:hint="eastAsia" w:ascii="方正仿宋_GBK" w:hAnsi="方正仿宋_GBK" w:eastAsia="方正仿宋_GBK" w:cs="方正仿宋_GBK"/>
              </w:rPr>
            </w:r>
            <w:r/>
          </w:p>
        </w:tc>
        <w:tc>
          <w:tcPr>
            <w:tcMar>
              <w:left w:w="108" w:type="dxa"/>
              <w:right w:w="108" w:type="dxa"/>
            </w:tcMar>
            <w:tcW w:w="2792" w:type="dxa"/>
            <w:vAlign w:val="center"/>
            <w:textDirection w:val="lrTb"/>
            <w:noWrap w:val="false"/>
          </w:tcPr>
          <w:p>
            <w:pPr>
              <w:pStyle w:val="1023"/>
              <w:jc w:val="center"/>
              <w:spacing w:before="0" w:beforeAutospacing="0" w:after="0" w:afterAutospacing="0" w:line="23" w:lineRule="atLeast"/>
              <w:rPr>
                <w:rFonts w:hint="eastAsia" w:ascii="方正仿宋_GBK" w:hAnsi="方正仿宋_GBK" w:eastAsia="方正仿宋_GBK" w:cs="方正仿宋_GBK"/>
                <w:b/>
                <w:bCs/>
              </w:rPr>
            </w:pPr>
            <w:r>
              <w:rPr>
                <w:rFonts w:hint="eastAsia" w:ascii="方正仿宋_GBK" w:hAnsi="方正仿宋_GBK" w:eastAsia="方正仿宋_GBK" w:cs="方正仿宋_GBK"/>
                <w:b/>
                <w:bCs/>
              </w:rPr>
              <w:t xml:space="preserve">所属行业划分</w:t>
            </w:r>
            <w:r>
              <w:rPr>
                <w:rFonts w:hint="eastAsia" w:ascii="方正仿宋_GBK" w:hAnsi="方正仿宋_GBK" w:eastAsia="方正仿宋_GBK" w:cs="方正仿宋_GBK"/>
                <w:b/>
                <w:bCs/>
              </w:rPr>
            </w:r>
            <w:r/>
          </w:p>
        </w:tc>
      </w:tr>
      <w:tr>
        <w:trPr>
          <w:trHeight w:val="796"/>
        </w:trPr>
        <w:tc>
          <w:tcPr>
            <w:tcMar>
              <w:left w:w="108" w:type="dxa"/>
              <w:right w:w="108" w:type="dxa"/>
            </w:tcMar>
            <w:tcW w:w="3512" w:type="dxa"/>
            <w:vAlign w:val="center"/>
            <w:textDirection w:val="lrTb"/>
            <w:noWrap w:val="false"/>
          </w:tcPr>
          <w:p>
            <w:pPr>
              <w:pStyle w:val="1023"/>
              <w:jc w:val="center"/>
              <w:spacing w:before="0" w:beforeAutospacing="0" w:after="0" w:afterAutospacing="0" w:line="23" w:lineRule="atLeast"/>
              <w:rPr>
                <w:rFonts w:hint="eastAsia" w:ascii="方正仿宋_GBK" w:hAnsi="方正仿宋_GBK" w:eastAsia="方正仿宋_GBK" w:cs="方正仿宋_GBK"/>
              </w:rPr>
            </w:pPr>
            <w:r>
              <w:rPr>
                <w:rFonts w:hint="eastAsia" w:ascii="方正仿宋_GBK" w:hAnsi="方正仿宋_GBK" w:eastAsia="方正仿宋_GBK" w:cs="方正仿宋_GBK"/>
              </w:rPr>
              <w:t xml:space="preserve">南通市</w:t>
            </w:r>
            <w:r>
              <w:rPr>
                <w:rFonts w:hint="eastAsia" w:ascii="方正仿宋_GBK" w:hAnsi="方正仿宋_GBK" w:eastAsia="方正仿宋_GBK" w:cs="方正仿宋_GBK"/>
                <w:lang w:val="en-US" w:eastAsia="zh-CN"/>
              </w:rPr>
              <w:t xml:space="preserve">政务云容灾备份云</w:t>
            </w:r>
            <w:r>
              <w:rPr>
                <w:rFonts w:hint="eastAsia" w:ascii="方正仿宋_GBK" w:hAnsi="方正仿宋_GBK" w:eastAsia="方正仿宋_GBK" w:cs="方正仿宋_GBK"/>
              </w:rPr>
              <w:t xml:space="preserve">服务</w:t>
            </w:r>
            <w:r>
              <w:rPr>
                <w:rFonts w:hint="eastAsia" w:ascii="方正仿宋_GBK" w:hAnsi="方正仿宋_GBK" w:eastAsia="方正仿宋_GBK" w:cs="方正仿宋_GBK"/>
              </w:rPr>
            </w:r>
            <w:r/>
          </w:p>
        </w:tc>
        <w:tc>
          <w:tcPr>
            <w:tcMar>
              <w:left w:w="108" w:type="dxa"/>
              <w:right w:w="108" w:type="dxa"/>
            </w:tcMar>
            <w:tcW w:w="888" w:type="dxa"/>
            <w:vAlign w:val="center"/>
            <w:textDirection w:val="lrTb"/>
            <w:noWrap w:val="false"/>
          </w:tcPr>
          <w:p>
            <w:pPr>
              <w:pStyle w:val="1023"/>
              <w:jc w:val="center"/>
              <w:spacing w:before="0" w:beforeAutospacing="0" w:after="0" w:afterAutospacing="0" w:line="23" w:lineRule="atLeast"/>
              <w:rPr>
                <w:rFonts w:hint="eastAsia" w:ascii="方正仿宋_GBK" w:hAnsi="方正仿宋_GBK" w:eastAsia="方正仿宋_GBK" w:cs="方正仿宋_GBK"/>
              </w:rPr>
            </w:pPr>
            <w:r>
              <w:rPr>
                <w:rFonts w:hint="eastAsia" w:ascii="方正仿宋_GBK" w:hAnsi="方正仿宋_GBK" w:eastAsia="方正仿宋_GBK" w:cs="方正仿宋_GBK"/>
              </w:rPr>
              <w:t xml:space="preserve">1年</w:t>
            </w:r>
            <w:r>
              <w:rPr>
                <w:rFonts w:hint="eastAsia" w:ascii="方正仿宋_GBK" w:hAnsi="方正仿宋_GBK" w:eastAsia="方正仿宋_GBK" w:cs="方正仿宋_GBK"/>
              </w:rPr>
            </w:r>
            <w:r/>
          </w:p>
        </w:tc>
        <w:tc>
          <w:tcPr>
            <w:tcMar>
              <w:left w:w="108" w:type="dxa"/>
              <w:right w:w="108" w:type="dxa"/>
            </w:tcMar>
            <w:tcW w:w="2366" w:type="dxa"/>
            <w:vAlign w:val="center"/>
            <w:textDirection w:val="lrTb"/>
            <w:noWrap w:val="false"/>
          </w:tcPr>
          <w:p>
            <w:pPr>
              <w:pStyle w:val="1023"/>
              <w:jc w:val="both"/>
              <w:spacing w:before="0" w:beforeAutospacing="0" w:after="0" w:afterAutospacing="0" w:line="23" w:lineRule="atLeast"/>
              <w:rPr>
                <w:rFonts w:hint="eastAsia" w:ascii="方正仿宋_GBK" w:hAnsi="方正仿宋_GBK" w:eastAsia="方正仿宋_GBK" w:cs="方正仿宋_GBK"/>
              </w:rPr>
            </w:pPr>
            <w:r>
              <w:rPr>
                <w:rFonts w:hint="eastAsia" w:ascii="方正仿宋_GBK" w:hAnsi="方正仿宋_GBK" w:eastAsia="方正仿宋_GBK" w:cs="方正仿宋_GBK"/>
              </w:rPr>
              <w:t xml:space="preserve">（含</w:t>
            </w:r>
            <w:r>
              <w:rPr>
                <w:rFonts w:hint="eastAsia" w:ascii="方正仿宋_GBK" w:hAnsi="方正仿宋_GBK" w:eastAsia="方正仿宋_GBK" w:cs="方正仿宋_GBK"/>
                <w:lang w:val="en-US" w:eastAsia="zh-CN"/>
              </w:rPr>
              <w:t xml:space="preserve">1</w:t>
            </w:r>
            <w:r>
              <w:rPr>
                <w:rFonts w:hint="eastAsia" w:ascii="方正仿宋_GBK" w:hAnsi="方正仿宋_GBK" w:eastAsia="方正仿宋_GBK" w:cs="方正仿宋_GBK"/>
              </w:rPr>
              <w:t xml:space="preserve">人驻场运维） </w:t>
            </w:r>
            <w:r>
              <w:rPr>
                <w:rFonts w:hint="eastAsia" w:ascii="方正仿宋_GBK" w:hAnsi="方正仿宋_GBK" w:eastAsia="方正仿宋_GBK" w:cs="方正仿宋_GBK"/>
              </w:rPr>
            </w:r>
            <w:r/>
          </w:p>
        </w:tc>
        <w:tc>
          <w:tcPr>
            <w:tcMar>
              <w:left w:w="108" w:type="dxa"/>
              <w:right w:w="108" w:type="dxa"/>
            </w:tcMar>
            <w:tcW w:w="2792" w:type="dxa"/>
            <w:vAlign w:val="center"/>
            <w:textDirection w:val="lrTb"/>
            <w:noWrap w:val="false"/>
          </w:tcPr>
          <w:p>
            <w:pPr>
              <w:pStyle w:val="1023"/>
              <w:jc w:val="center"/>
              <w:spacing w:before="0" w:beforeAutospacing="0" w:after="0" w:afterAutospacing="0" w:line="23" w:lineRule="atLeast"/>
              <w:rPr>
                <w:rFonts w:hint="eastAsia" w:ascii="方正仿宋_GBK" w:hAnsi="方正仿宋_GBK" w:eastAsia="方正仿宋_GBK" w:cs="方正仿宋_GBK"/>
              </w:rPr>
            </w:pPr>
            <w:r>
              <w:rPr>
                <w:rFonts w:hint="eastAsia" w:ascii="方正仿宋_GBK" w:hAnsi="方正仿宋_GBK" w:eastAsia="方正仿宋_GBK" w:cs="方正仿宋_GBK"/>
              </w:rPr>
              <w:t xml:space="preserve">软件和信息技术服务业</w:t>
            </w:r>
            <w:r>
              <w:rPr>
                <w:rFonts w:hint="eastAsia" w:ascii="方正仿宋_GBK" w:hAnsi="方正仿宋_GBK" w:eastAsia="方正仿宋_GBK" w:cs="方正仿宋_GBK"/>
              </w:rPr>
            </w:r>
            <w:r/>
          </w:p>
        </w:tc>
      </w:tr>
    </w:tbl>
    <w:p>
      <w:pPr>
        <w:pStyle w:val="907"/>
        <w:spacing w:line="360" w:lineRule="auto"/>
        <w:rPr>
          <w:rFonts w:hint="eastAsia" w:ascii="宋体" w:hAnsi="宋体"/>
          <w:color w:val="000000"/>
          <w:sz w:val="24"/>
          <w:szCs w:val="24"/>
        </w:rPr>
      </w:pPr>
      <w:r>
        <w:rPr>
          <w:rFonts w:hint="eastAsia" w:ascii="宋体" w:hAnsi="宋体"/>
          <w:color w:val="000000"/>
          <w:sz w:val="24"/>
          <w:szCs w:val="24"/>
        </w:rPr>
      </w:r>
      <w:r/>
    </w:p>
    <w:p>
      <w:pPr>
        <w:pStyle w:val="907"/>
        <w:ind w:firstLine="562"/>
        <w:keepLines w:val="0"/>
        <w:keepNext w:val="0"/>
        <w:pageBreakBefore w:val="0"/>
        <w:spacing w:line="360" w:lineRule="auto"/>
        <w:widowControl w:val="off"/>
        <w:rPr>
          <w:rFonts w:ascii="Times New Roman" w:hAnsi="Times New Roman" w:eastAsia="方正仿宋_GBK" w:cs="Times New Roman"/>
          <w:sz w:val="28"/>
          <w:szCs w:val="28"/>
        </w:rPr>
        <w:outlineLvl w:val="1"/>
      </w:pPr>
      <w:r>
        <w:rPr>
          <w:rFonts w:ascii="Times New Roman" w:hAnsi="Times New Roman" w:eastAsia="方正仿宋_GBK" w:cs="Times New Roman"/>
          <w:b/>
          <w:sz w:val="28"/>
          <w:szCs w:val="28"/>
        </w:rPr>
        <w:t xml:space="preserve">二、技术要求</w:t>
      </w:r>
      <w:r>
        <w:rPr>
          <w:rFonts w:ascii="Times New Roman" w:hAnsi="Times New Roman" w:eastAsia="方正仿宋_GBK" w:cs="Times New Roman"/>
          <w:sz w:val="28"/>
          <w:szCs w:val="28"/>
        </w:rPr>
      </w:r>
      <w:r/>
    </w:p>
    <w:p>
      <w:pPr>
        <w:pStyle w:val="907"/>
        <w:numPr>
          <w:ilvl w:val="0"/>
          <w:numId w:val="0"/>
        </w:numPr>
        <w:ind w:firstLine="482"/>
        <w:keepLines w:val="0"/>
        <w:keepNext w:val="0"/>
        <w:pageBreakBefore w:val="0"/>
        <w:spacing w:line="360" w:lineRule="auto"/>
        <w:widowControl w:val="off"/>
        <w:rPr>
          <w:rFonts w:ascii="Times New Roman" w:hAnsi="Times New Roman" w:eastAsia="方正仿宋_GBK" w:cs="Times New Roman"/>
          <w:b/>
          <w:bCs/>
          <w:sz w:val="24"/>
          <w:szCs w:val="24"/>
        </w:rPr>
        <w:outlineLvl w:val="2"/>
      </w:pPr>
      <w:r>
        <w:rPr>
          <w:rFonts w:hint="eastAsia" w:ascii="Times New Roman" w:hAnsi="Times New Roman" w:eastAsia="方正仿宋_GBK" w:cs="Times New Roman"/>
          <w:b/>
          <w:bCs/>
          <w:sz w:val="24"/>
          <w:szCs w:val="24"/>
          <w:lang w:val="en-US" w:eastAsia="zh-CN" w:bidi="ar-SA"/>
        </w:rPr>
        <w:t xml:space="preserve">（一）</w:t>
      </w:r>
      <w:r>
        <w:rPr>
          <w:rFonts w:ascii="Times New Roman" w:hAnsi="Times New Roman" w:eastAsia="方正仿宋_GBK" w:cs="Times New Roman"/>
          <w:b/>
          <w:bCs/>
          <w:caps/>
          <w:sz w:val="24"/>
          <w:szCs w:val="24"/>
        </w:rPr>
        <w:t xml:space="preserve">采购标的需实现的功能或者目标，以及为落实政府采购政策需满足的要求</w:t>
      </w:r>
      <w:r>
        <w:rPr>
          <w:rFonts w:ascii="Times New Roman" w:hAnsi="Times New Roman" w:eastAsia="方正仿宋_GBK" w:cs="Times New Roman"/>
          <w:b/>
          <w:bCs/>
          <w:sz w:val="24"/>
          <w:szCs w:val="24"/>
        </w:rPr>
      </w:r>
      <w:r/>
    </w:p>
    <w:p>
      <w:pPr>
        <w:pStyle w:val="907"/>
        <w:numPr>
          <w:ilvl w:val="1"/>
          <w:numId w:val="0"/>
        </w:numPr>
        <w:ind w:firstLine="480"/>
        <w:keepLines w:val="0"/>
        <w:keepNext w:val="0"/>
        <w:pageBreakBefore w:val="0"/>
        <w:spacing w:line="360" w:lineRule="auto"/>
        <w:widowControl w:val="off"/>
        <w:rPr>
          <w:rFonts w:ascii="Times New Roman" w:hAnsi="Times New Roman" w:eastAsia="方正仿宋_GBK" w:cs="Times New Roman"/>
          <w:sz w:val="24"/>
          <w:szCs w:val="24"/>
          <w:lang w:val="zh-CN"/>
        </w:rPr>
      </w:pPr>
      <w:r>
        <w:rPr>
          <w:rFonts w:ascii="Times New Roman" w:hAnsi="Times New Roman" w:eastAsia="方正仿宋_GBK" w:cs="Times New Roman"/>
          <w:sz w:val="24"/>
          <w:szCs w:val="24"/>
          <w:lang w:val="zh-CN"/>
        </w:rPr>
        <w:t xml:space="preserve">本项目针对基于南通市政务云承载的重要业务系统提供一套容灾备份云服务，保障各业务系统的数据安全，确保重要系统的业务连续性。供应商在标准IDC机房</w:t>
      </w:r>
      <w:r>
        <w:rPr>
          <w:rFonts w:ascii="Times New Roman" w:hAnsi="Times New Roman" w:eastAsia="方正仿宋_GBK" w:cs="Times New Roman"/>
          <w:sz w:val="24"/>
          <w:szCs w:val="24"/>
          <w:lang w:val="en-US" w:eastAsia="zh-CN"/>
        </w:rPr>
        <w:t xml:space="preserve">依托南通市电子政务外网</w:t>
      </w:r>
      <w:r>
        <w:rPr>
          <w:rFonts w:ascii="Times New Roman" w:hAnsi="Times New Roman" w:eastAsia="方正仿宋_GBK" w:cs="Times New Roman"/>
          <w:sz w:val="24"/>
          <w:szCs w:val="24"/>
          <w:lang w:val="zh-CN"/>
        </w:rPr>
        <w:t xml:space="preserve">设计构建独立的南通市政务云容灾备份中心，为南通市政务云承载的重要业务系统及数据提供容灾备份云服务。</w:t>
      </w:r>
      <w:r>
        <w:rPr>
          <w:rFonts w:ascii="Times New Roman" w:hAnsi="Times New Roman" w:eastAsia="方正仿宋_GBK" w:cs="Times New Roman"/>
          <w:sz w:val="24"/>
          <w:szCs w:val="24"/>
          <w:lang w:val="zh-CN"/>
        </w:rPr>
      </w:r>
      <w:r/>
    </w:p>
    <w:p>
      <w:pPr>
        <w:pStyle w:val="907"/>
        <w:numPr>
          <w:ilvl w:val="0"/>
          <w:numId w:val="0"/>
        </w:numPr>
        <w:ind w:firstLine="482"/>
        <w:keepLines w:val="0"/>
        <w:keepNext w:val="0"/>
        <w:pageBreakBefore w:val="0"/>
        <w:spacing w:line="360" w:lineRule="auto"/>
        <w:widowControl w:val="off"/>
        <w:rPr>
          <w:rFonts w:ascii="Times New Roman" w:hAnsi="Times New Roman" w:eastAsia="方正仿宋_GBK" w:cs="Times New Roman"/>
          <w:b/>
          <w:bCs/>
          <w:sz w:val="24"/>
          <w:szCs w:val="24"/>
        </w:rPr>
        <w:outlineLvl w:val="2"/>
      </w:pPr>
      <w:r>
        <w:rPr>
          <w:rFonts w:hint="eastAsia" w:ascii="Times New Roman" w:hAnsi="Times New Roman" w:eastAsia="方正仿宋_GBK" w:cs="Times New Roman"/>
          <w:b/>
          <w:bCs/>
          <w:sz w:val="24"/>
          <w:szCs w:val="24"/>
          <w:lang w:val="en-US" w:eastAsia="zh-CN" w:bidi="ar-SA"/>
        </w:rPr>
        <w:t xml:space="preserve">（二）</w:t>
      </w:r>
      <w:r>
        <w:rPr>
          <w:rFonts w:ascii="Times New Roman" w:hAnsi="Times New Roman" w:eastAsia="方正仿宋_GBK" w:cs="Times New Roman"/>
          <w:b/>
          <w:bCs/>
          <w:sz w:val="24"/>
          <w:szCs w:val="24"/>
        </w:rPr>
        <w:t xml:space="preserve">需执行的国家相关标准、行业标准、地方标准或者其他标准、规范采购标的验收标准</w:t>
      </w:r>
      <w:r>
        <w:rPr>
          <w:rFonts w:ascii="Times New Roman" w:hAnsi="Times New Roman" w:eastAsia="方正仿宋_GBK" w:cs="Times New Roman"/>
          <w:b/>
          <w:bCs/>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bookmarkStart w:id="195" w:name="_Toc112247057"/>
      <w:r/>
      <w:bookmarkStart w:id="196" w:name="_Toc67050985"/>
      <w:r>
        <w:rPr>
          <w:rFonts w:ascii="Times New Roman" w:hAnsi="Times New Roman" w:eastAsia="方正仿宋_GBK" w:cs="Times New Roman"/>
          <w:sz w:val="24"/>
          <w:szCs w:val="24"/>
        </w:rPr>
        <w:t xml:space="preserve">《中华人民共和国网络安全法》</w:t>
      </w:r>
      <w:r>
        <w:rPr>
          <w:rFonts w:ascii="Times New Roman" w:hAnsi="Times New Roman" w:eastAsia="方正仿宋_GBK" w:cs="Times New Roman"/>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《国家电子政务标准体系建设指南》</w:t>
      </w:r>
      <w:r>
        <w:rPr>
          <w:rFonts w:ascii="Times New Roman" w:hAnsi="Times New Roman" w:eastAsia="方正仿宋_GBK" w:cs="Times New Roman"/>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color w:val="0000ff"/>
          <w:sz w:val="24"/>
          <w:szCs w:val="24"/>
          <w:highlight w:val="yellow"/>
          <w:lang w:val="en-US" w:eastAsia="zh-CN"/>
        </w:rPr>
      </w:pPr>
      <w:r>
        <w:rPr>
          <w:rFonts w:ascii="Times New Roman" w:hAnsi="Times New Roman" w:eastAsia="方正仿宋_GBK" w:cs="Times New Roman"/>
          <w:sz w:val="24"/>
          <w:szCs w:val="24"/>
        </w:rPr>
        <w:t xml:space="preserve">GB/T 22239-2019《信息安全技术 网络安全等级保护基本要求》</w:t>
      </w:r>
      <w:r>
        <w:rPr>
          <w:rFonts w:ascii="Times New Roman" w:hAnsi="Times New Roman" w:eastAsia="方正仿宋_GBK" w:cs="Times New Roman"/>
          <w:color w:val="0000ff"/>
          <w:sz w:val="24"/>
          <w:szCs w:val="24"/>
          <w:highlight w:val="yellow"/>
          <w:lang w:val="en-US" w:eastAsia="zh-CN"/>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GB/T30850-2014《电子政务标准化指南》</w:t>
      </w:r>
      <w:r>
        <w:rPr>
          <w:rFonts w:ascii="Times New Roman" w:hAnsi="Times New Roman" w:eastAsia="方正仿宋_GBK" w:cs="Times New Roman"/>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G</w:t>
      </w:r>
      <w:r>
        <w:rPr>
          <w:rFonts w:ascii="Times New Roman" w:hAnsi="Times New Roman" w:eastAsia="方正仿宋_GBK" w:cs="Times New Roman"/>
          <w:sz w:val="24"/>
          <w:szCs w:val="24"/>
        </w:rPr>
        <w:t xml:space="preserve">B/T 31168-2023《信息安全技术 云计算服务安全能力要求》</w:t>
      </w:r>
      <w:r>
        <w:rPr>
          <w:rFonts w:ascii="Times New Roman" w:hAnsi="Times New Roman" w:eastAsia="方正仿宋_GBK" w:cs="Times New Roman"/>
          <w:sz w:val="24"/>
          <w:szCs w:val="24"/>
          <w:lang w:val="en-US" w:eastAsia="zh-CN"/>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GW0013-2017《国家电子政务外网标准-政务云安全要求》</w:t>
      </w:r>
      <w:r>
        <w:rPr>
          <w:rFonts w:ascii="Times New Roman" w:hAnsi="Times New Roman" w:eastAsia="方正仿宋_GBK" w:cs="Times New Roman"/>
          <w:sz w:val="24"/>
          <w:szCs w:val="24"/>
        </w:rPr>
      </w:r>
      <w:r/>
    </w:p>
    <w:p>
      <w:pPr>
        <w:pStyle w:val="907"/>
        <w:numPr>
          <w:ilvl w:val="0"/>
          <w:numId w:val="0"/>
        </w:numPr>
        <w:ind w:firstLine="482"/>
        <w:spacing w:line="360" w:lineRule="auto"/>
        <w:rPr>
          <w:rFonts w:ascii="Times New Roman" w:hAnsi="Times New Roman" w:eastAsia="方正仿宋_GBK" w:cs="Times New Roman"/>
          <w:b/>
          <w:bCs/>
          <w:sz w:val="24"/>
          <w:szCs w:val="24"/>
        </w:rPr>
        <w:outlineLvl w:val="2"/>
      </w:pPr>
      <w:r/>
      <w:bookmarkEnd w:id="195"/>
      <w:r/>
      <w:bookmarkEnd w:id="196"/>
      <w:r>
        <w:rPr>
          <w:rFonts w:hint="eastAsia" w:ascii="Times New Roman" w:hAnsi="Times New Roman" w:eastAsia="方正仿宋_GBK" w:cs="Times New Roman"/>
          <w:b/>
          <w:bCs/>
          <w:sz w:val="24"/>
          <w:szCs w:val="24"/>
          <w:lang w:val="en-US" w:eastAsia="zh-CN" w:bidi="ar-SA"/>
        </w:rPr>
        <w:t xml:space="preserve">（三）</w:t>
      </w:r>
      <w:r>
        <w:rPr>
          <w:rFonts w:ascii="Times New Roman" w:hAnsi="Times New Roman" w:eastAsia="方正仿宋_GBK" w:cs="Times New Roman"/>
          <w:b/>
          <w:bCs/>
          <w:sz w:val="24"/>
          <w:szCs w:val="24"/>
        </w:rPr>
        <w:t xml:space="preserve">采购标的需满足的质量、安全、技术规格、物理特性等要求</w:t>
      </w:r>
      <w:r>
        <w:rPr>
          <w:rFonts w:ascii="Times New Roman" w:hAnsi="Times New Roman" w:eastAsia="方正仿宋_GBK" w:cs="Times New Roman"/>
          <w:b/>
          <w:bCs/>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1、数据安全一体化保护需求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对南通市政务云承载的重要业务系统的数据进行备份保护。容灾备份云服务依托于容灾备份中心提供服务,容灾备份中心构建基于业务系统平台（包括操作系统、数据库、应用系统、生产数据）整体的一体化备份系统，有效解决业务系统的系统安全、应用环境以及生产数据的一体化保障问题，提供本地业务数据与应用系统安全的整体保护。结合</w:t>
      </w:r>
      <w:r>
        <w:rPr>
          <w:rFonts w:ascii="Times New Roman" w:hAnsi="Times New Roman" w:eastAsia="方正仿宋_GBK" w:cs="Times New Roman"/>
          <w:sz w:val="24"/>
          <w:szCs w:val="24"/>
          <w:lang w:val="en-US" w:eastAsia="zh-CN"/>
        </w:rPr>
        <w:t xml:space="preserve">南通市政务云现状</w:t>
      </w:r>
      <w:r>
        <w:rPr>
          <w:rFonts w:ascii="Times New Roman" w:hAnsi="Times New Roman" w:eastAsia="方正仿宋_GBK" w:cs="Times New Roman"/>
          <w:sz w:val="24"/>
          <w:szCs w:val="24"/>
        </w:rPr>
        <w:t xml:space="preserve">，本项目需求灾备云服务的数据存储能力不小于</w:t>
      </w:r>
      <w:r>
        <w:rPr>
          <w:rFonts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00T</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要求支持南通市政务云</w:t>
      </w:r>
      <w:r>
        <w:rPr>
          <w:rFonts w:ascii="Times New Roman" w:hAnsi="Times New Roman" w:eastAsia="方正仿宋_GBK" w:cs="Times New Roman"/>
          <w:sz w:val="24"/>
          <w:szCs w:val="24"/>
          <w:lang w:val="en-US" w:eastAsia="zh-CN"/>
        </w:rPr>
        <w:t xml:space="preserve">架构体系内所有</w:t>
      </w:r>
      <w:r>
        <w:rPr>
          <w:rFonts w:ascii="Times New Roman" w:hAnsi="Times New Roman" w:eastAsia="方正仿宋_GBK" w:cs="Times New Roman"/>
          <w:sz w:val="24"/>
          <w:szCs w:val="24"/>
        </w:rPr>
        <w:t xml:space="preserve">业务系统</w:t>
      </w:r>
      <w:r>
        <w:rPr>
          <w:rFonts w:ascii="Times New Roman" w:hAnsi="Times New Roman" w:eastAsia="方正仿宋_GBK" w:cs="Times New Roman"/>
          <w:sz w:val="24"/>
          <w:szCs w:val="24"/>
          <w:lang w:val="en-US" w:eastAsia="zh-CN"/>
        </w:rPr>
        <w:t xml:space="preserve">及</w:t>
      </w:r>
      <w:r>
        <w:rPr>
          <w:rFonts w:ascii="Times New Roman" w:hAnsi="Times New Roman" w:eastAsia="方正仿宋_GBK" w:cs="Times New Roman"/>
          <w:sz w:val="24"/>
          <w:szCs w:val="24"/>
        </w:rPr>
        <w:t xml:space="preserve">数据</w:t>
      </w:r>
      <w:r>
        <w:rPr>
          <w:rFonts w:ascii="Times New Roman" w:hAnsi="Times New Roman" w:eastAsia="方正仿宋_GBK" w:cs="Times New Roman"/>
          <w:sz w:val="24"/>
          <w:szCs w:val="24"/>
          <w:lang w:val="en-US" w:eastAsia="zh-CN"/>
        </w:rPr>
        <w:t xml:space="preserve">的容灾</w:t>
      </w:r>
      <w:r>
        <w:rPr>
          <w:rFonts w:ascii="Times New Roman" w:hAnsi="Times New Roman" w:eastAsia="方正仿宋_GBK" w:cs="Times New Roman"/>
          <w:sz w:val="24"/>
          <w:szCs w:val="24"/>
        </w:rPr>
        <w:t xml:space="preserve">备份。</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具体保护功能需求如下：</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（1）一对多业务备份保障：实现对生产端所有业务系统实现统一备份保护；</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（2）系统、应用无关性：实现对市政务云承载的业务系统包括系统、应用与数据的一体化实时备份；实现与生产机系统、应用无关性；</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（3）提供基于数据同步点与基于各种历史版本快照点，对不同服务器故障导致业务宕机实现分级保护；</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（4）采用对生产机环境磁盘旁路监听方式，监控磁盘Lun扇区读写变化，降低对实时同步过程中对生产机环境性能影响；</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（5）对业务系统备份可达到秒级同步，支持各种应用环境一体化备份，实现市政务云承载的业务系统各个业务服务器的系统安全与数据安全的双重保护。</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2、业务连续性应急接管需求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南通市政务云平台目前承载了</w:t>
      </w:r>
      <w:r>
        <w:rPr>
          <w:rFonts w:ascii="Times New Roman" w:hAnsi="Times New Roman" w:eastAsia="方正仿宋_GBK" w:cs="Times New Roman"/>
          <w:sz w:val="24"/>
          <w:szCs w:val="24"/>
          <w:lang w:val="en-US" w:eastAsia="zh-CN"/>
        </w:rPr>
        <w:t xml:space="preserve">多类</w:t>
      </w:r>
      <w:r>
        <w:rPr>
          <w:rFonts w:ascii="Times New Roman" w:hAnsi="Times New Roman" w:eastAsia="方正仿宋_GBK" w:cs="Times New Roman"/>
          <w:sz w:val="24"/>
          <w:szCs w:val="24"/>
        </w:rPr>
        <w:t xml:space="preserve">重要的业务系统，如</w:t>
      </w:r>
      <w:r>
        <w:rPr>
          <w:rFonts w:ascii="Times New Roman" w:hAnsi="Times New Roman" w:eastAsia="方正仿宋_GBK" w:cs="Times New Roman"/>
          <w:sz w:val="24"/>
          <w:szCs w:val="24"/>
          <w:lang w:val="en-US" w:eastAsia="zh-CN"/>
        </w:rPr>
        <w:t xml:space="preserve">南通市人民政府</w:t>
      </w:r>
      <w:r>
        <w:rPr>
          <w:rFonts w:ascii="Times New Roman" w:hAnsi="Times New Roman" w:eastAsia="方正仿宋_GBK" w:cs="Times New Roman"/>
          <w:sz w:val="24"/>
          <w:szCs w:val="24"/>
        </w:rPr>
        <w:t xml:space="preserve">网站群、南通百通、政务数据交换平台等</w:t>
      </w:r>
      <w:r>
        <w:rPr>
          <w:rFonts w:ascii="Times New Roman" w:hAnsi="Times New Roman" w:eastAsia="方正仿宋_GBK" w:cs="Times New Roman"/>
          <w:sz w:val="24"/>
          <w:szCs w:val="24"/>
          <w:lang w:val="en-US" w:eastAsia="zh-CN"/>
        </w:rPr>
        <w:t xml:space="preserve">重要</w:t>
      </w:r>
      <w:r>
        <w:rPr>
          <w:rFonts w:ascii="Times New Roman" w:hAnsi="Times New Roman" w:eastAsia="方正仿宋_GBK" w:cs="Times New Roman"/>
          <w:sz w:val="24"/>
          <w:szCs w:val="24"/>
        </w:rPr>
        <w:t xml:space="preserve">业务，为保障系统的高可用性及连续性，需要在容灾备份中心提供重要业务系统的应急接管能力。当政务云平台出现故障时，短时间内容灾备份中心可实现业务接管并提供服务。本项目需求南通市政务云容灾备份云服务的业务连续性接管能力不得少于以下</w:t>
      </w:r>
      <w:r>
        <w:rPr>
          <w:rFonts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个重要应用系统：</w:t>
      </w:r>
      <w:r>
        <w:rPr>
          <w:rFonts w:ascii="Times New Roman" w:hAnsi="Times New Roman" w:eastAsia="方正仿宋_GBK" w:cs="Times New Roman"/>
          <w:sz w:val="24"/>
          <w:szCs w:val="24"/>
          <w:lang w:val="en-US" w:eastAsia="zh-CN"/>
        </w:rPr>
        <w:t xml:space="preserve">南通市人民政府</w:t>
      </w:r>
      <w:r>
        <w:rPr>
          <w:rFonts w:ascii="Times New Roman" w:hAnsi="Times New Roman" w:eastAsia="方正仿宋_GBK" w:cs="Times New Roman"/>
          <w:sz w:val="24"/>
          <w:szCs w:val="24"/>
        </w:rPr>
        <w:t xml:space="preserve">网站群、南通百通、政务数据交换平台、市电子政务工作平台</w:t>
      </w:r>
      <w:r>
        <w:rPr>
          <w:rFonts w:ascii="Times New Roman" w:hAnsi="Times New Roman" w:eastAsia="方正仿宋_GBK" w:cs="Times New Roman"/>
          <w:sz w:val="24"/>
          <w:szCs w:val="24"/>
          <w:lang w:eastAsia="zh-CN"/>
        </w:rPr>
        <w:t xml:space="preserve">、南通市电子证照管理平台</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市政务云容灾备份云服务需要针对以下故障场景提供容灾备份服务能力：</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（1）应用发布服务器故障</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容灾备份中心对政务云类似政府集约化网站群此类的生产端应用发布服务器进行整机一体化实时保护，当生产端出现服务异常、网络异常、系统异常等故障时由容灾备份中心进行业务接管操作，通过容灾备份中心机房网络出口持续对外提供服务，保障业务的连续性。</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（2）政务云服务器故障</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容灾备份中心对政务云服务器进行整机一体化备份同步，确保数据一致性。当生产端文件服务器故障，容灾备份中心应急接管主机立即接管。生产主机修复完成后，通过容灾备份主机的任意时间点完成数据恢复。</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（3）数据库服务器故障</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容灾备份中心对政务云数据库服务器进行整机一体化备份同步，确保数据一致性。市政务云数据库服务器发生故障，通过容灾备份中心快速实现接管。</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（4）政务云其他故障</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当政务云出现网络层或存储层面故障，尤其网络层，需要通过机房层面实现市政务云的大范围的应用接管，该类场景接管实现难度较为明显，要求提前确认并拟定应急预案等相关文档及操作，定期实现演练测试。</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3、数据快速恢复需求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南通市政务云容灾备份云服务可以实现对虚拟机、物理机、数据库的整机恢复、磁盘恢复和文件恢复等各种恢复机制，快速实现不同状态及不同需求的数据及系统恢复。当政务云的业务系统出现故障时，业务中断时间较长，不能满足业务系统的连续性需求时，容灾备份中心可迅速恢复出故障的业务系统，用户通过网络访问应急接管服务器，数据往备份接管数据中心写入。当业务系统需要恢复时，期间产生的新数据需要支持增量恢复功能，保证业务系统数据的一致性。</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4、异构、异平台恢复需求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为提高业务系统应对故障的风险能力，南通市政务云容灾备份中心可以提供异构、异平台业务迁移的能力，提供业务系统迁移对硬件解耦合的能力。灾备中心需支持虚拟机对物理机的迁移以及物理机对物理机的迁移，以及虚拟机、物理机向</w:t>
      </w:r>
      <w:r>
        <w:rPr>
          <w:rFonts w:ascii="Times New Roman" w:hAnsi="Times New Roman" w:eastAsia="方正仿宋_GBK" w:cs="Times New Roman"/>
          <w:sz w:val="24"/>
          <w:szCs w:val="24"/>
          <w:lang w:val="en-US" w:eastAsia="zh-CN"/>
        </w:rPr>
        <w:t xml:space="preserve">主流异构云</w:t>
      </w:r>
      <w:r>
        <w:rPr>
          <w:rFonts w:ascii="Times New Roman" w:hAnsi="Times New Roman" w:eastAsia="方正仿宋_GBK" w:cs="Times New Roman"/>
          <w:sz w:val="24"/>
          <w:szCs w:val="24"/>
        </w:rPr>
        <w:t xml:space="preserve">平台的恢复能力。</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5、租户模式需求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为保障各业务所属部门对业务系统的自主性，要求供应商提供的容灾备份云服务能够提供租户分配模式，实现业务系统和数据备份接管，功能简单，操作灵活。各业务所属部门通过规范审批流程向南通市大数据管理中心申请备份空间，经审批同意后管理员分配备份资源给租户，租户可以自行选择需要备份的业务系统或者文件。</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6、容灾、演练需求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提供的灾备云服务需向各租户提供开放的业务仿真测试平台，可以在灾备中心真实复现主业务系统环境，进行安全加固、软件补丁、系统升级等测试，避免升级、测试、补丁加固等行为对生产节点产生任何影响</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服务期内开展不少于2次容灾应急演练。</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7、综合运维管理展示需求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为了确保运维工作的可管、可控、可视，需要能对容灾备份中心总体备份情况进行综合展示，包括资源池大小、已用空间、剩余空间、租户分配情况、租户分配空间使用情况、日志统计、运维数据统计等。同时能对数据备份、平台运维、链路等非正常状态进行及时预警、及早干预，避免因备份故障导致无法实现灾难情况下的业务恢复和接管。</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8、驻场运维需求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rPr>
        <w:t xml:space="preserve">为保障容灾备份云服务的高效稳定，降低备份、应急接管、数据恢复过程中产生的风险，服务供应商需提供不少于</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人的驻场运维，驻场运维人员具备网络工程师、系统存储备份工程师</w:t>
      </w:r>
      <w:r>
        <w:rPr>
          <w:rFonts w:ascii="Times New Roman" w:hAnsi="Times New Roman" w:eastAsia="方正仿宋_GBK" w:cs="Times New Roman"/>
          <w:sz w:val="24"/>
          <w:szCs w:val="24"/>
          <w:lang w:val="en-US" w:eastAsia="zh-CN"/>
        </w:rPr>
        <w:t xml:space="preserve">或</w:t>
      </w:r>
      <w:r>
        <w:rPr>
          <w:rFonts w:ascii="Times New Roman" w:hAnsi="Times New Roman" w:eastAsia="方正仿宋_GBK" w:cs="Times New Roman"/>
          <w:sz w:val="24"/>
          <w:szCs w:val="24"/>
        </w:rPr>
        <w:t xml:space="preserve">相关证书。</w:t>
      </w:r>
      <w:r>
        <w:rPr>
          <w:rFonts w:ascii="Times New Roman" w:hAnsi="Times New Roman" w:eastAsia="方正仿宋_GBK" w:cs="Times New Roman"/>
          <w:sz w:val="24"/>
          <w:szCs w:val="24"/>
          <w:highlight w:val="yellow"/>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9、机房托管、备份线路需求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为了进一步保障容灾和备份的效果，供应商提供的容灾备份中心应部署在南通地区市区以外专业的数据中心机房。为了避免一般灾难对政务云和同城容灾备份中心同时造成影响，本次提供容灾备份云服务的容灾备份中心应距离南通市政务云机房20公里以上，</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0公里以内。</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为保障灾备数据传输可靠性，供应商需提供政务云机房与政务云容灾备份中心之间的</w:t>
      </w:r>
      <w:r>
        <w:rPr>
          <w:rFonts w:ascii="Times New Roman" w:hAnsi="Times New Roman" w:eastAsia="方正仿宋_GBK" w:cs="Times New Roman"/>
          <w:sz w:val="24"/>
          <w:szCs w:val="24"/>
          <w:lang w:val="en-US" w:eastAsia="zh-CN"/>
        </w:rPr>
        <w:t xml:space="preserve">冗余</w:t>
      </w:r>
      <w:r>
        <w:rPr>
          <w:rFonts w:ascii="Times New Roman" w:hAnsi="Times New Roman" w:eastAsia="方正仿宋_GBK" w:cs="Times New Roman"/>
          <w:sz w:val="24"/>
          <w:szCs w:val="24"/>
        </w:rPr>
        <w:t xml:space="preserve">备份链路，带宽服务不小于万兆，链路必须可靠稳定。</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10、等保三级需求</w:t>
      </w:r>
      <w:r>
        <w:rPr>
          <w:rFonts w:ascii="Times New Roman" w:hAnsi="Times New Roman" w:eastAsia="方正仿宋_GBK" w:cs="Times New Roman"/>
          <w:sz w:val="24"/>
          <w:szCs w:val="24"/>
        </w:rPr>
      </w:r>
      <w:r/>
    </w:p>
    <w:p>
      <w:pPr>
        <w:pStyle w:val="907"/>
        <w:numPr>
          <w:ilvl w:val="1"/>
          <w:numId w:val="0"/>
        </w:numPr>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供应商提供的南通市政务云容灾备份中心需达到等保三级要求，在正式提供容灾备份云服务时</w:t>
      </w:r>
      <w:r>
        <w:rPr>
          <w:rFonts w:hint="eastAsia" w:eastAsia="方正仿宋_GBK" w:cs="Times New Roman"/>
          <w:sz w:val="24"/>
          <w:szCs w:val="24"/>
          <w:lang w:val="en-US" w:eastAsia="zh-CN"/>
        </w:rPr>
        <w:t xml:space="preserve">供应商</w:t>
      </w:r>
      <w:r>
        <w:rPr>
          <w:rFonts w:ascii="Times New Roman" w:hAnsi="Times New Roman" w:eastAsia="方正仿宋_GBK" w:cs="Times New Roman"/>
          <w:sz w:val="24"/>
          <w:szCs w:val="24"/>
        </w:rPr>
        <w:t xml:space="preserve">需完成等保备案，并</w:t>
      </w:r>
      <w:r>
        <w:rPr>
          <w:rFonts w:hint="eastAsia" w:eastAsia="方正仿宋_GBK" w:cs="Times New Roman"/>
          <w:sz w:val="24"/>
          <w:szCs w:val="24"/>
          <w:lang w:val="en-US" w:eastAsia="zh-CN"/>
        </w:rPr>
        <w:t xml:space="preserve">在服务期内通过</w:t>
      </w:r>
      <w:r>
        <w:rPr>
          <w:rFonts w:ascii="Times New Roman" w:hAnsi="Times New Roman" w:eastAsia="方正仿宋_GBK" w:cs="Times New Roman"/>
          <w:sz w:val="24"/>
          <w:szCs w:val="24"/>
        </w:rPr>
        <w:t xml:space="preserve">等保2.0标准的三级测评。供应商需保障所备份系统及数据的安全。</w:t>
      </w:r>
      <w:r>
        <w:rPr>
          <w:rFonts w:ascii="Times New Roman" w:hAnsi="Times New Roman" w:eastAsia="方正仿宋_GBK" w:cs="Times New Roman"/>
          <w:sz w:val="24"/>
          <w:szCs w:val="24"/>
        </w:rPr>
      </w:r>
      <w:r/>
    </w:p>
    <w:p>
      <w:pPr>
        <w:pStyle w:val="907"/>
        <w:numPr>
          <w:ilvl w:val="0"/>
          <w:numId w:val="0"/>
        </w:numPr>
        <w:ind w:firstLine="482"/>
        <w:spacing w:line="360" w:lineRule="auto"/>
        <w:rPr>
          <w:rFonts w:ascii="Times New Roman" w:hAnsi="Times New Roman" w:eastAsia="方正仿宋_GBK" w:cs="Times New Roman"/>
          <w:b/>
          <w:bCs/>
          <w:sz w:val="24"/>
          <w:szCs w:val="24"/>
        </w:rPr>
        <w:outlineLvl w:val="2"/>
      </w:pPr>
      <w:r>
        <w:rPr>
          <w:rFonts w:hint="eastAsia" w:ascii="Times New Roman" w:hAnsi="Times New Roman" w:eastAsia="方正仿宋_GBK" w:cs="Times New Roman"/>
          <w:b/>
          <w:bCs/>
          <w:sz w:val="24"/>
          <w:szCs w:val="24"/>
          <w:lang w:val="en-US" w:eastAsia="zh-CN" w:bidi="ar-SA"/>
        </w:rPr>
        <w:t xml:space="preserve">（四）</w:t>
      </w:r>
      <w:r>
        <w:rPr>
          <w:rFonts w:ascii="Times New Roman" w:hAnsi="Times New Roman" w:eastAsia="方正仿宋_GBK" w:cs="Times New Roman"/>
          <w:b/>
          <w:bCs/>
          <w:sz w:val="24"/>
          <w:szCs w:val="24"/>
        </w:rPr>
        <w:t xml:space="preserve">采购标的的其他技术、服务等要求</w:t>
      </w:r>
      <w:r>
        <w:rPr>
          <w:rFonts w:ascii="Times New Roman" w:hAnsi="Times New Roman" w:eastAsia="方正仿宋_GBK" w:cs="Times New Roman"/>
          <w:b/>
          <w:bCs/>
          <w:sz w:val="24"/>
          <w:szCs w:val="24"/>
        </w:rPr>
      </w:r>
      <w:r/>
    </w:p>
    <w:p>
      <w:pPr>
        <w:pStyle w:val="907"/>
        <w:ind w:firstLine="480"/>
        <w:spacing w:line="360" w:lineRule="auto"/>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lang w:bidi="ar"/>
        </w:rPr>
        <w:t xml:space="preserve">响应报价应包括招标文件所确定的采购清单范围内所有费用，投标供应商应考虑到各种因素、风险及所需的全部费用，本项目中标价格确定后不作调整。</w:t>
      </w:r>
      <w:r>
        <w:rPr>
          <w:rFonts w:ascii="Times New Roman" w:hAnsi="Times New Roman" w:eastAsia="方正仿宋_GBK" w:cs="Times New Roman"/>
          <w:sz w:val="24"/>
          <w:szCs w:val="24"/>
        </w:rPr>
      </w:r>
      <w:r/>
    </w:p>
    <w:p>
      <w:pPr>
        <w:pStyle w:val="907"/>
        <w:ind w:firstLine="562"/>
        <w:keepLines w:val="0"/>
        <w:keepNext w:val="0"/>
        <w:pageBreakBefore w:val="0"/>
        <w:spacing w:line="360" w:lineRule="auto"/>
        <w:widowControl w:val="off"/>
        <w:rPr>
          <w:rFonts w:ascii="Times New Roman" w:hAnsi="Times New Roman" w:eastAsia="方正仿宋_GBK" w:cs="Times New Roman"/>
          <w:b/>
          <w:sz w:val="28"/>
          <w:szCs w:val="28"/>
        </w:rPr>
        <w:outlineLvl w:val="1"/>
      </w:pPr>
      <w:r>
        <w:rPr>
          <w:rFonts w:ascii="Times New Roman" w:hAnsi="Times New Roman" w:eastAsia="方正仿宋_GBK" w:cs="Times New Roman"/>
          <w:b/>
          <w:sz w:val="28"/>
          <w:szCs w:val="28"/>
        </w:rPr>
        <w:t xml:space="preserve">三、商务要求</w:t>
      </w:r>
      <w:r>
        <w:rPr>
          <w:rFonts w:ascii="Times New Roman" w:hAnsi="Times New Roman" w:eastAsia="方正仿宋_GBK" w:cs="Times New Roman"/>
          <w:b/>
          <w:sz w:val="28"/>
          <w:szCs w:val="28"/>
        </w:rPr>
      </w:r>
      <w:r/>
    </w:p>
    <w:p>
      <w:pPr>
        <w:pStyle w:val="907"/>
        <w:ind w:firstLine="480"/>
        <w:keepLines w:val="0"/>
        <w:keepNext w:val="0"/>
        <w:pageBreakBefore w:val="0"/>
        <w:spacing w:line="360" w:lineRule="auto"/>
        <w:widowControl w:val="off"/>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商务要求是指取得采购标的的时间、地点、财务和服务要求，包括交付（实施）的时间（期限）和地点（范围），付款条件（进度和方法），售后服务等。</w:t>
      </w:r>
      <w:r>
        <w:rPr>
          <w:rFonts w:ascii="Times New Roman" w:hAnsi="Times New Roman" w:eastAsia="方正仿宋_GBK" w:cs="Times New Roman"/>
          <w:color w:val="000000"/>
          <w:sz w:val="24"/>
          <w:szCs w:val="24"/>
          <w:lang w:bidi="ar"/>
        </w:rPr>
      </w:r>
      <w:r/>
    </w:p>
    <w:p>
      <w:pPr>
        <w:pStyle w:val="907"/>
        <w:ind w:firstLine="480"/>
        <w:keepLines w:val="0"/>
        <w:keepNext w:val="0"/>
        <w:pageBreakBefore w:val="0"/>
        <w:spacing w:line="360" w:lineRule="auto"/>
        <w:widowControl w:val="off"/>
        <w:rPr>
          <w:rFonts w:ascii="Times New Roman" w:hAnsi="Times New Roman" w:eastAsia="方正仿宋_GBK" w:cs="Times New Roman"/>
          <w:color w:val="000000"/>
          <w:sz w:val="24"/>
          <w:szCs w:val="24"/>
          <w:lang w:eastAsia="en-US"/>
        </w:rPr>
      </w:pPr>
      <w:r>
        <w:rPr>
          <w:rFonts w:ascii="Times New Roman" w:hAnsi="Times New Roman" w:eastAsia="方正仿宋_GBK" w:cs="Times New Roman"/>
          <w:color w:val="000000"/>
          <w:sz w:val="24"/>
          <w:szCs w:val="24"/>
          <w:lang w:bidi="ar"/>
        </w:rPr>
        <w:t xml:space="preserve">其内容包含但不限于以下内容：</w:t>
      </w:r>
      <w:r>
        <w:rPr>
          <w:rFonts w:ascii="Times New Roman" w:hAnsi="Times New Roman" w:eastAsia="方正仿宋_GBK" w:cs="Times New Roman"/>
          <w:color w:val="000000"/>
          <w:sz w:val="24"/>
          <w:szCs w:val="24"/>
          <w:lang w:eastAsia="en-US"/>
        </w:rPr>
      </w:r>
      <w:r/>
    </w:p>
    <w:p>
      <w:pPr>
        <w:pStyle w:val="907"/>
        <w:numPr>
          <w:ilvl w:val="0"/>
          <w:numId w:val="0"/>
        </w:numPr>
        <w:ind w:firstLine="480"/>
        <w:keepLines w:val="0"/>
        <w:keepNext w:val="0"/>
        <w:pageBreakBefore w:val="0"/>
        <w:spacing w:line="360" w:lineRule="auto"/>
        <w:widowControl w:val="off"/>
        <w:rPr>
          <w:rFonts w:ascii="Times New Roman" w:hAnsi="Times New Roman" w:eastAsia="方正仿宋_GBK" w:cs="Times New Roman"/>
          <w:sz w:val="24"/>
          <w:szCs w:val="24"/>
        </w:rPr>
        <w:outlineLvl w:val="2"/>
      </w:pPr>
      <w:r>
        <w:rPr>
          <w:rFonts w:ascii="Times New Roman" w:hAnsi="Times New Roman" w:eastAsia="方正仿宋_GBK" w:cs="Times New Roman"/>
          <w:sz w:val="24"/>
          <w:szCs w:val="24"/>
          <w:lang w:val="en-US" w:eastAsia="zh-CN" w:bidi="ar-SA"/>
        </w:rPr>
        <w:t xml:space="preserve">（一）</w:t>
      </w:r>
      <w:r>
        <w:rPr>
          <w:rFonts w:ascii="Times New Roman" w:hAnsi="Times New Roman" w:eastAsia="方正仿宋_GBK" w:cs="Times New Roman"/>
          <w:b/>
          <w:bCs/>
          <w:sz w:val="24"/>
          <w:szCs w:val="24"/>
        </w:rPr>
        <w:t xml:space="preserve">采购标的的数量、采购项目交付或者实施的时间和地点；</w:t>
      </w:r>
      <w:r>
        <w:rPr>
          <w:rFonts w:ascii="Times New Roman" w:hAnsi="Times New Roman" w:eastAsia="方正仿宋_GBK" w:cs="Times New Roman"/>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采购标的的数量：见第四章（一）采购标的清单。</w:t>
      </w:r>
      <w:r>
        <w:rPr>
          <w:rFonts w:ascii="Times New Roman" w:hAnsi="Times New Roman" w:eastAsia="方正仿宋_GBK" w:cs="Times New Roman"/>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color w:val="000000"/>
          <w:sz w:val="24"/>
          <w:szCs w:val="24"/>
        </w:rPr>
      </w:pPr>
      <w:r>
        <w:rPr>
          <w:rFonts w:ascii="Times New Roman" w:hAnsi="Times New Roman" w:eastAsia="方正仿宋_GBK" w:cs="Times New Roman"/>
          <w:sz w:val="24"/>
          <w:szCs w:val="24"/>
        </w:rPr>
        <w:t xml:space="preserve">采购项目交付时间：</w:t>
      </w:r>
      <w:r>
        <w:rPr>
          <w:rFonts w:ascii="Times New Roman" w:hAnsi="Times New Roman" w:eastAsia="方正仿宋_GBK" w:cs="Times New Roman"/>
          <w:color w:val="000000"/>
          <w:sz w:val="24"/>
          <w:szCs w:val="24"/>
        </w:rPr>
        <w:t xml:space="preserve">本</w:t>
      </w:r>
      <w:r>
        <w:rPr>
          <w:rFonts w:ascii="Times New Roman" w:hAnsi="Times New Roman" w:eastAsia="方正仿宋_GBK" w:cs="Times New Roman"/>
          <w:color w:val="000000"/>
          <w:sz w:val="24"/>
          <w:szCs w:val="24"/>
          <w:lang w:eastAsia="zh-CN"/>
        </w:rPr>
        <w:t xml:space="preserve">项目</w:t>
      </w:r>
      <w:r>
        <w:rPr>
          <w:rFonts w:ascii="Times New Roman" w:hAnsi="Times New Roman" w:eastAsia="方正仿宋_GBK" w:cs="Times New Roman"/>
          <w:color w:val="000000"/>
          <w:sz w:val="24"/>
          <w:szCs w:val="24"/>
        </w:rPr>
        <w:t xml:space="preserve">服务期为</w:t>
      </w:r>
      <w:r>
        <w:rPr>
          <w:rFonts w:ascii="Times New Roman" w:hAnsi="Times New Roman" w:eastAsia="方正仿宋_GBK" w:cs="Times New Roman"/>
          <w:color w:val="000000"/>
          <w:sz w:val="24"/>
          <w:szCs w:val="24"/>
          <w:lang w:val="en-US" w:eastAsia="zh-CN"/>
        </w:rPr>
        <w:t xml:space="preserve">一</w:t>
      </w:r>
      <w:r>
        <w:rPr>
          <w:rFonts w:ascii="Times New Roman" w:hAnsi="Times New Roman" w:eastAsia="方正仿宋_GBK" w:cs="Times New Roman"/>
          <w:color w:val="000000"/>
          <w:sz w:val="24"/>
          <w:szCs w:val="24"/>
        </w:rPr>
        <w:t xml:space="preserve">年。</w:t>
      </w:r>
      <w:r>
        <w:rPr>
          <w:rFonts w:ascii="Times New Roman" w:hAnsi="Times New Roman" w:eastAsia="方正仿宋_GBK" w:cs="Times New Roman"/>
          <w:color w:val="000000"/>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采购项目交付地点：</w:t>
      </w:r>
      <w:r>
        <w:rPr>
          <w:rFonts w:ascii="Times New Roman" w:hAnsi="Times New Roman" w:eastAsia="方正仿宋_GBK" w:cs="Times New Roman"/>
          <w:sz w:val="24"/>
          <w:szCs w:val="24"/>
          <w:highlight w:val="none"/>
        </w:rPr>
        <w:t xml:space="preserve">供应商提供的南通市政务云容灾备份中心机房。</w:t>
      </w:r>
      <w:r>
        <w:rPr>
          <w:rFonts w:ascii="Times New Roman" w:hAnsi="Times New Roman" w:eastAsia="方正仿宋_GBK" w:cs="Times New Roman"/>
          <w:sz w:val="24"/>
          <w:szCs w:val="24"/>
          <w:highlight w:val="none"/>
        </w:rPr>
      </w:r>
      <w:r/>
    </w:p>
    <w:p>
      <w:pPr>
        <w:pStyle w:val="907"/>
        <w:numPr>
          <w:ilvl w:val="0"/>
          <w:numId w:val="0"/>
        </w:numPr>
        <w:ind w:firstLine="482"/>
        <w:keepLines w:val="0"/>
        <w:keepNext w:val="0"/>
        <w:pageBreakBefore w:val="0"/>
        <w:spacing w:line="360" w:lineRule="auto"/>
        <w:widowControl w:val="off"/>
        <w:rPr>
          <w:rFonts w:ascii="Times New Roman" w:hAnsi="Times New Roman" w:eastAsia="方正仿宋_GBK" w:cs="Times New Roman"/>
          <w:b/>
          <w:bCs/>
          <w:sz w:val="24"/>
          <w:szCs w:val="24"/>
        </w:rPr>
        <w:outlineLvl w:val="2"/>
      </w:pPr>
      <w:r>
        <w:rPr>
          <w:rFonts w:ascii="Times New Roman" w:hAnsi="Times New Roman" w:eastAsia="方正仿宋_GBK" w:cs="Times New Roman"/>
          <w:b/>
          <w:bCs/>
          <w:sz w:val="24"/>
          <w:szCs w:val="24"/>
          <w:lang w:val="en-US" w:eastAsia="zh-CN" w:bidi="ar-SA"/>
        </w:rPr>
        <w:t xml:space="preserve">（二）</w:t>
      </w:r>
      <w:r>
        <w:rPr>
          <w:rFonts w:ascii="Times New Roman" w:hAnsi="Times New Roman" w:eastAsia="方正仿宋_GBK" w:cs="Times New Roman"/>
          <w:b/>
          <w:bCs/>
          <w:sz w:val="24"/>
          <w:szCs w:val="24"/>
        </w:rPr>
        <w:t xml:space="preserve">采购标的需满足的服务标准、期限、效率等要求；</w:t>
      </w:r>
      <w:r>
        <w:rPr>
          <w:rFonts w:ascii="Times New Roman" w:hAnsi="Times New Roman" w:eastAsia="方正仿宋_GBK" w:cs="Times New Roman"/>
          <w:b/>
          <w:bCs/>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所有成交服务的技术标准按国家标准执行，无国家标准的，按行业标准执行，无国家和行业标准的，按企业标准执行；但在采购文件中有特别要求的，按采购文件中规定的要求执行，并且符合相关法律、法规规定的要求。</w:t>
      </w:r>
      <w:r>
        <w:rPr>
          <w:rFonts w:ascii="Times New Roman" w:hAnsi="Times New Roman" w:eastAsia="方正仿宋_GBK" w:cs="Times New Roman"/>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（2）成交人应保证提供服务所使用的产品不得侵犯第三方专利权、商标权和设计权、版权等。否则，成交人应负全部责任，并承担由此引起的一切后果。</w:t>
      </w:r>
      <w:r>
        <w:rPr>
          <w:rFonts w:ascii="Times New Roman" w:hAnsi="Times New Roman" w:eastAsia="方正仿宋_GBK" w:cs="Times New Roman"/>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（3）成交人所供服务最终验收后，成交人应对由于设计、工艺的缺陷而发生的任何不足或故障负责，并承担由此引起的一切后果。</w:t>
      </w:r>
      <w:r>
        <w:rPr>
          <w:rFonts w:ascii="Times New Roman" w:hAnsi="Times New Roman" w:eastAsia="方正仿宋_GBK" w:cs="Times New Roman"/>
          <w:sz w:val="24"/>
          <w:szCs w:val="24"/>
        </w:rPr>
      </w:r>
      <w:r/>
    </w:p>
    <w:p>
      <w:pPr>
        <w:pStyle w:val="907"/>
        <w:numPr>
          <w:ilvl w:val="0"/>
          <w:numId w:val="0"/>
        </w:numPr>
        <w:ind w:firstLine="482"/>
        <w:keepLines w:val="0"/>
        <w:keepNext w:val="0"/>
        <w:pageBreakBefore w:val="0"/>
        <w:spacing w:line="360" w:lineRule="auto"/>
        <w:widowControl w:val="off"/>
        <w:rPr>
          <w:rFonts w:ascii="Times New Roman" w:hAnsi="Times New Roman" w:eastAsia="方正仿宋_GBK" w:cs="Times New Roman"/>
          <w:b/>
          <w:bCs/>
          <w:sz w:val="24"/>
          <w:szCs w:val="24"/>
        </w:rPr>
        <w:outlineLvl w:val="2"/>
      </w:pPr>
      <w:r>
        <w:rPr>
          <w:rFonts w:ascii="Times New Roman" w:hAnsi="Times New Roman" w:eastAsia="方正仿宋_GBK" w:cs="Times New Roman"/>
          <w:b/>
          <w:bCs/>
          <w:sz w:val="24"/>
          <w:szCs w:val="24"/>
          <w:lang w:val="en-US" w:eastAsia="zh-CN" w:bidi="ar-SA"/>
        </w:rPr>
        <w:t xml:space="preserve">（三）</w:t>
      </w:r>
      <w:r>
        <w:rPr>
          <w:rFonts w:ascii="Times New Roman" w:hAnsi="Times New Roman" w:eastAsia="方正仿宋_GBK" w:cs="Times New Roman"/>
          <w:b/>
          <w:bCs/>
          <w:sz w:val="24"/>
          <w:szCs w:val="24"/>
        </w:rPr>
        <w:t xml:space="preserve">付款方式</w:t>
      </w:r>
      <w:r>
        <w:rPr>
          <w:rFonts w:ascii="Times New Roman" w:hAnsi="Times New Roman" w:eastAsia="方正仿宋_GBK" w:cs="Times New Roman"/>
          <w:b/>
          <w:bCs/>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b w:val="0"/>
          <w:bCs w:val="0"/>
          <w:sz w:val="24"/>
          <w:szCs w:val="24"/>
          <w:lang w:val="en-US" w:eastAsia="zh-CN"/>
        </w:rPr>
      </w:pPr>
      <w:r>
        <w:rPr>
          <w:rFonts w:ascii="Times New Roman" w:hAnsi="Times New Roman" w:eastAsia="方正仿宋_GBK" w:cs="Times New Roman"/>
          <w:sz w:val="24"/>
          <w:szCs w:val="24"/>
          <w:lang w:val="en-US" w:eastAsia="zh-CN" w:bidi="ar-SA"/>
        </w:rPr>
        <w:t xml:space="preserve">本合同总金额为本合同签订之日起一年的维保服务费用。签订合同后10个工作日内，甲方支付本合同总金额的50%，服务期满</w:t>
      </w:r>
      <w:r>
        <w:rPr>
          <w:rFonts w:ascii="Times New Roman" w:hAnsi="Times New Roman" w:eastAsia="方正仿宋_GBK" w:cs="Times New Roman"/>
          <w:b w:val="0"/>
          <w:bCs w:val="0"/>
          <w:sz w:val="24"/>
          <w:szCs w:val="24"/>
          <w:lang w:val="en-US" w:eastAsia="zh-CN"/>
        </w:rPr>
        <w:t xml:space="preserve">考核合格</w:t>
      </w:r>
      <w:r>
        <w:rPr>
          <w:rFonts w:hint="eastAsia" w:eastAsia="方正仿宋_GBK" w:cs="Times New Roman"/>
          <w:b w:val="0"/>
          <w:bCs w:val="0"/>
          <w:sz w:val="24"/>
          <w:szCs w:val="24"/>
          <w:lang w:val="en-US" w:eastAsia="zh-CN"/>
        </w:rPr>
        <w:t xml:space="preserve">后10个工作日内，</w:t>
      </w:r>
      <w:r>
        <w:rPr>
          <w:rFonts w:ascii="Times New Roman" w:hAnsi="Times New Roman" w:eastAsia="方正仿宋_GBK" w:cs="Times New Roman"/>
          <w:sz w:val="24"/>
          <w:szCs w:val="24"/>
          <w:lang w:val="en-US" w:eastAsia="zh-CN" w:bidi="ar-SA"/>
        </w:rPr>
        <w:t xml:space="preserve">支付本合同剩余合同款。</w:t>
      </w:r>
      <w:r>
        <w:rPr>
          <w:rFonts w:ascii="Times New Roman" w:hAnsi="Times New Roman" w:eastAsia="方正仿宋_GBK" w:cs="Times New Roman"/>
          <w:b w:val="0"/>
          <w:bCs w:val="0"/>
          <w:sz w:val="24"/>
          <w:szCs w:val="24"/>
          <w:lang w:val="en-US" w:eastAsia="zh-CN"/>
        </w:rPr>
      </w:r>
      <w:r/>
    </w:p>
    <w:p>
      <w:pPr>
        <w:pStyle w:val="907"/>
        <w:numPr>
          <w:ilvl w:val="0"/>
          <w:numId w:val="0"/>
        </w:numPr>
        <w:ind w:firstLine="482"/>
        <w:keepLines w:val="0"/>
        <w:keepNext w:val="0"/>
        <w:pageBreakBefore w:val="0"/>
        <w:spacing w:line="360" w:lineRule="auto"/>
        <w:widowControl w:val="off"/>
        <w:rPr>
          <w:rFonts w:ascii="Times New Roman" w:hAnsi="Times New Roman" w:eastAsia="方正仿宋_GBK" w:cs="Times New Roman"/>
          <w:b/>
          <w:bCs/>
          <w:sz w:val="24"/>
          <w:szCs w:val="24"/>
        </w:rPr>
        <w:outlineLvl w:val="2"/>
      </w:pPr>
      <w:r>
        <w:rPr>
          <w:rFonts w:ascii="Times New Roman" w:hAnsi="Times New Roman" w:eastAsia="方正仿宋_GBK" w:cs="Times New Roman"/>
          <w:b/>
          <w:bCs/>
          <w:sz w:val="24"/>
          <w:szCs w:val="24"/>
          <w:lang w:val="en-US" w:eastAsia="zh-CN" w:bidi="ar-SA"/>
        </w:rPr>
        <w:t xml:space="preserve">（四）</w:t>
      </w:r>
      <w:r>
        <w:rPr>
          <w:rFonts w:ascii="Times New Roman" w:hAnsi="Times New Roman" w:eastAsia="方正仿宋_GBK" w:cs="Times New Roman"/>
          <w:b/>
          <w:bCs/>
          <w:sz w:val="24"/>
          <w:szCs w:val="24"/>
        </w:rPr>
        <w:t xml:space="preserve">履约保证金要求</w:t>
      </w:r>
      <w:r>
        <w:rPr>
          <w:rFonts w:ascii="Times New Roman" w:hAnsi="Times New Roman" w:eastAsia="方正仿宋_GBK" w:cs="Times New Roman"/>
          <w:b/>
          <w:bCs/>
          <w:sz w:val="24"/>
          <w:szCs w:val="24"/>
        </w:rPr>
      </w:r>
      <w:r/>
    </w:p>
    <w:p>
      <w:pPr>
        <w:pStyle w:val="1022"/>
        <w:ind w:firstLine="480"/>
        <w:keepLines w:val="0"/>
        <w:keepNext w:val="0"/>
        <w:pageBreakBefore w:val="0"/>
        <w:spacing w:before="120" w:after="120"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履约保证金是否收取：</w:t>
      </w:r>
      <w:r>
        <w:rPr>
          <w:rFonts w:ascii="Times New Roman" w:hAnsi="Times New Roman" w:eastAsia="方正仿宋_GBK" w:cs="Times New Roman"/>
          <w:b/>
          <w:bCs/>
          <w:sz w:val="24"/>
          <w:szCs w:val="24"/>
        </w:rPr>
        <w:t xml:space="preserve"> 否 </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7"/>
        <w:numPr>
          <w:ilvl w:val="0"/>
          <w:numId w:val="0"/>
        </w:numPr>
        <w:ind w:firstLine="482"/>
        <w:keepLines w:val="0"/>
        <w:keepNext w:val="0"/>
        <w:pageBreakBefore w:val="0"/>
        <w:spacing w:line="360" w:lineRule="auto"/>
        <w:widowControl w:val="off"/>
        <w:rPr>
          <w:rFonts w:ascii="Times New Roman" w:hAnsi="Times New Roman" w:eastAsia="方正仿宋_GBK" w:cs="Times New Roman"/>
          <w:b/>
          <w:bCs/>
          <w:sz w:val="24"/>
          <w:szCs w:val="24"/>
        </w:rPr>
        <w:outlineLvl w:val="2"/>
      </w:pPr>
      <w:r>
        <w:rPr>
          <w:rFonts w:ascii="Times New Roman" w:hAnsi="Times New Roman" w:eastAsia="方正仿宋_GBK" w:cs="Times New Roman"/>
          <w:b/>
          <w:bCs/>
          <w:sz w:val="24"/>
          <w:szCs w:val="24"/>
          <w:lang w:val="en-US" w:eastAsia="zh-CN" w:bidi="ar-SA"/>
        </w:rPr>
        <w:t xml:space="preserve">（五）</w:t>
      </w:r>
      <w:r>
        <w:rPr>
          <w:rFonts w:ascii="Times New Roman" w:hAnsi="Times New Roman" w:eastAsia="方正仿宋_GBK" w:cs="Times New Roman"/>
          <w:b/>
          <w:bCs/>
          <w:sz w:val="24"/>
          <w:szCs w:val="24"/>
        </w:rPr>
        <w:t xml:space="preserve">采购标的的验收标准</w:t>
      </w:r>
      <w:r>
        <w:rPr>
          <w:rFonts w:ascii="Times New Roman" w:hAnsi="Times New Roman" w:eastAsia="方正仿宋_GBK" w:cs="Times New Roman"/>
          <w:b/>
          <w:bCs/>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sz w:val="24"/>
          <w:szCs w:val="24"/>
        </w:rPr>
      </w:pPr>
      <w:r>
        <w:rPr>
          <w:rFonts w:ascii="Times New Roman" w:hAnsi="Times New Roman" w:eastAsia="方正仿宋_GBK" w:cs="Times New Roman"/>
          <w:bCs/>
          <w:sz w:val="24"/>
          <w:szCs w:val="24"/>
          <w:lang w:bidi="ar"/>
        </w:rPr>
        <w:t xml:space="preserve">中标单位按合同约定履行工作职责，由采购人按合同约定对其维保服务进行评价。</w:t>
      </w:r>
      <w:r>
        <w:rPr>
          <w:rFonts w:ascii="Times New Roman" w:hAnsi="Times New Roman" w:eastAsia="方正仿宋_GBK" w:cs="Times New Roman"/>
          <w:sz w:val="24"/>
          <w:szCs w:val="24"/>
        </w:rPr>
      </w:r>
      <w:r/>
    </w:p>
    <w:p>
      <w:pPr>
        <w:pStyle w:val="907"/>
        <w:numPr>
          <w:ilvl w:val="0"/>
          <w:numId w:val="0"/>
        </w:numPr>
        <w:ind w:firstLine="482"/>
        <w:keepLines w:val="0"/>
        <w:keepNext w:val="0"/>
        <w:pageBreakBefore w:val="0"/>
        <w:spacing w:line="360" w:lineRule="auto"/>
        <w:widowControl w:val="off"/>
        <w:rPr>
          <w:rFonts w:ascii="Times New Roman" w:hAnsi="Times New Roman" w:eastAsia="方正仿宋_GBK" w:cs="Times New Roman"/>
          <w:b/>
          <w:bCs/>
          <w:sz w:val="24"/>
          <w:szCs w:val="24"/>
        </w:rPr>
        <w:outlineLvl w:val="2"/>
      </w:pPr>
      <w:r>
        <w:rPr>
          <w:rFonts w:ascii="Times New Roman" w:hAnsi="Times New Roman" w:eastAsia="方正仿宋_GBK" w:cs="Times New Roman"/>
          <w:b/>
          <w:bCs/>
          <w:sz w:val="24"/>
          <w:szCs w:val="24"/>
          <w:lang w:val="en-US" w:eastAsia="zh-CN" w:bidi="ar-SA"/>
        </w:rPr>
        <w:t xml:space="preserve">（</w:t>
      </w:r>
      <w:r>
        <w:rPr>
          <w:rFonts w:hint="eastAsia" w:ascii="Times New Roman" w:hAnsi="Times New Roman" w:eastAsia="方正仿宋_GBK" w:cs="Times New Roman"/>
          <w:b/>
          <w:bCs/>
          <w:sz w:val="24"/>
          <w:szCs w:val="24"/>
          <w:lang w:val="en-US" w:eastAsia="zh-CN" w:bidi="ar-SA"/>
        </w:rPr>
        <w:t xml:space="preserve">六</w:t>
      </w:r>
      <w:r>
        <w:rPr>
          <w:rFonts w:ascii="Times New Roman" w:hAnsi="Times New Roman" w:eastAsia="方正仿宋_GBK" w:cs="Times New Roman"/>
          <w:b/>
          <w:bCs/>
          <w:sz w:val="24"/>
          <w:szCs w:val="24"/>
          <w:lang w:val="en-US" w:eastAsia="zh-CN" w:bidi="ar-SA"/>
        </w:rPr>
        <w:t xml:space="preserve">）</w:t>
      </w:r>
      <w:r>
        <w:rPr>
          <w:rFonts w:ascii="Times New Roman" w:hAnsi="Times New Roman" w:eastAsia="方正仿宋_GBK" w:cs="Times New Roman"/>
          <w:b/>
          <w:bCs/>
          <w:sz w:val="24"/>
          <w:szCs w:val="24"/>
        </w:rPr>
        <w:t xml:space="preserve">本项目</w:t>
      </w:r>
      <w:r>
        <w:rPr>
          <w:rFonts w:ascii="Times New Roman" w:hAnsi="Times New Roman" w:eastAsia="方正仿宋_GBK" w:cs="Times New Roman"/>
          <w:b/>
          <w:bCs/>
          <w:sz w:val="24"/>
          <w:szCs w:val="24"/>
          <w:u w:val="single"/>
        </w:rPr>
        <w:t xml:space="preserve"> 不 </w:t>
      </w:r>
      <w:r>
        <w:rPr>
          <w:rFonts w:ascii="Times New Roman" w:hAnsi="Times New Roman" w:eastAsia="方正仿宋_GBK" w:cs="Times New Roman"/>
          <w:b/>
          <w:bCs/>
          <w:sz w:val="24"/>
          <w:szCs w:val="24"/>
        </w:rPr>
        <w:t xml:space="preserve">接受进口产品投标</w:t>
      </w:r>
      <w:r>
        <w:rPr>
          <w:rFonts w:ascii="Times New Roman" w:hAnsi="Times New Roman" w:eastAsia="方正仿宋_GBK" w:cs="Times New Roman"/>
          <w:b/>
          <w:bCs/>
          <w:sz w:val="24"/>
          <w:szCs w:val="24"/>
        </w:rPr>
      </w:r>
      <w:r/>
    </w:p>
    <w:p>
      <w:pPr>
        <w:pStyle w:val="907"/>
        <w:ind w:firstLine="562"/>
        <w:spacing w:line="520" w:lineRule="exact"/>
        <w:rPr>
          <w:rFonts w:ascii="Times New Roman" w:hAnsi="Times New Roman" w:eastAsia="方正仿宋_GBK" w:cs="Times New Roman"/>
          <w:b/>
          <w:sz w:val="28"/>
          <w:szCs w:val="28"/>
        </w:rPr>
        <w:outlineLvl w:val="1"/>
      </w:pPr>
      <w:r>
        <w:rPr>
          <w:rFonts w:ascii="Times New Roman" w:hAnsi="Times New Roman" w:eastAsia="方正仿宋_GBK" w:cs="Times New Roman"/>
          <w:b/>
          <w:sz w:val="28"/>
          <w:szCs w:val="28"/>
        </w:rPr>
        <w:t xml:space="preserve">三、采购需求中必须满足的实质性要求。（请单独列出并加斜体下划线）</w:t>
      </w:r>
      <w:r>
        <w:rPr>
          <w:rFonts w:ascii="Times New Roman" w:hAnsi="Times New Roman" w:eastAsia="方正仿宋_GBK" w:cs="Times New Roman"/>
          <w:b/>
          <w:sz w:val="28"/>
          <w:szCs w:val="28"/>
        </w:rPr>
      </w:r>
      <w:r/>
    </w:p>
    <w:p>
      <w:pPr>
        <w:pStyle w:val="907"/>
        <w:ind w:firstLine="560"/>
        <w:spacing w:before="120" w:after="120" w:line="360" w:lineRule="auto"/>
        <w:rPr>
          <w:rFonts w:ascii="Times New Roman" w:hAnsi="Times New Roman" w:eastAsia="方正仿宋_GBK" w:cs="Times New Roman"/>
          <w:color w:val="000000"/>
          <w:sz w:val="24"/>
          <w:szCs w:val="24"/>
        </w:rPr>
        <w:outlineLvl w:val="2"/>
      </w:pPr>
      <w:r/>
      <w:bookmarkStart w:id="197" w:name="_Toc178166294"/>
      <w:r>
        <w:rPr>
          <w:rFonts w:ascii="Times New Roman" w:hAnsi="Times New Roman" w:eastAsia="方正仿宋_GBK" w:cs="Times New Roman"/>
          <w:b/>
          <w:bCs/>
          <w:iCs/>
          <w:color w:val="000000"/>
          <w:sz w:val="24"/>
          <w:szCs w:val="24"/>
        </w:rPr>
        <w:t xml:space="preserve">（一）技术部分实质性要求</w:t>
      </w:r>
      <w:bookmarkEnd w:id="197"/>
      <w:r>
        <w:rPr>
          <w:rFonts w:ascii="Times New Roman" w:hAnsi="Times New Roman" w:eastAsia="方正仿宋_GBK" w:cs="Times New Roman"/>
          <w:color w:val="000000"/>
          <w:sz w:val="24"/>
          <w:szCs w:val="24"/>
        </w:rPr>
      </w:r>
      <w:r/>
    </w:p>
    <w:p>
      <w:pPr>
        <w:pStyle w:val="907"/>
        <w:numPr>
          <w:ilvl w:val="1"/>
          <w:numId w:val="0"/>
        </w:numPr>
        <w:ind w:firstLine="480"/>
        <w:spacing w:line="360" w:lineRule="auto"/>
        <w:rPr>
          <w:rFonts w:ascii="Times New Roman" w:hAnsi="Times New Roman" w:eastAsia="方正仿宋_GBK" w:cs="Times New Roman"/>
          <w:color w:val="000000"/>
          <w:sz w:val="24"/>
          <w:szCs w:val="24"/>
          <w:lang w:val="zh-CN"/>
        </w:rPr>
      </w:pPr>
      <w:r>
        <w:rPr>
          <w:rFonts w:ascii="Times New Roman" w:hAnsi="Times New Roman" w:eastAsia="方正仿宋_GBK" w:cs="Times New Roman"/>
          <w:i/>
          <w:iCs/>
          <w:color w:val="000000"/>
          <w:sz w:val="24"/>
          <w:szCs w:val="24"/>
          <w:u w:val="single"/>
          <w:lang w:val="zh-CN"/>
        </w:rPr>
        <w:t xml:space="preserve">供应商在标准IDC机房</w:t>
      </w:r>
      <w:r>
        <w:rPr>
          <w:rFonts w:ascii="Times New Roman" w:hAnsi="Times New Roman" w:eastAsia="方正仿宋_GBK" w:cs="Times New Roman"/>
          <w:i/>
          <w:iCs/>
          <w:color w:val="000000"/>
          <w:sz w:val="24"/>
          <w:szCs w:val="24"/>
          <w:u w:val="single"/>
          <w:lang w:val="en-US" w:eastAsia="zh-CN"/>
        </w:rPr>
        <w:t xml:space="preserve">依托南通市电子政务外网</w:t>
      </w:r>
      <w:r>
        <w:rPr>
          <w:rFonts w:ascii="Times New Roman" w:hAnsi="Times New Roman" w:eastAsia="方正仿宋_GBK" w:cs="Times New Roman"/>
          <w:i/>
          <w:iCs/>
          <w:color w:val="000000"/>
          <w:sz w:val="24"/>
          <w:szCs w:val="24"/>
          <w:u w:val="single"/>
          <w:lang w:val="zh-CN"/>
        </w:rPr>
        <w:t xml:space="preserve">设计构建独立的南通市政务云容灾备份中心，为南通市政务云承载的重要业务系统及数据提供容灾备份云服务，数据</w:t>
      </w:r>
      <w:r>
        <w:rPr>
          <w:rFonts w:ascii="Times New Roman" w:hAnsi="Times New Roman" w:eastAsia="方正仿宋_GBK" w:cs="Times New Roman"/>
          <w:i/>
          <w:iCs/>
          <w:color w:val="000000"/>
          <w:sz w:val="24"/>
          <w:szCs w:val="24"/>
          <w:u w:val="single"/>
          <w:lang w:val="en-US" w:eastAsia="zh-CN"/>
        </w:rPr>
        <w:t xml:space="preserve">备份</w:t>
      </w:r>
      <w:r>
        <w:rPr>
          <w:rFonts w:ascii="Times New Roman" w:hAnsi="Times New Roman" w:eastAsia="方正仿宋_GBK" w:cs="Times New Roman"/>
          <w:i/>
          <w:iCs/>
          <w:color w:val="000000"/>
          <w:sz w:val="24"/>
          <w:szCs w:val="24"/>
          <w:u w:val="single"/>
          <w:lang w:val="zh-CN"/>
        </w:rPr>
        <w:t xml:space="preserve">存储能力不小于</w:t>
      </w:r>
      <w:r>
        <w:rPr>
          <w:rFonts w:ascii="Times New Roman" w:hAnsi="Times New Roman" w:eastAsia="方正仿宋_GBK" w:cs="Times New Roman"/>
          <w:i/>
          <w:iCs/>
          <w:color w:val="000000"/>
          <w:sz w:val="24"/>
          <w:szCs w:val="24"/>
          <w:u w:val="single"/>
          <w:lang w:val="en-US" w:eastAsia="zh-CN"/>
        </w:rPr>
        <w:t xml:space="preserve">5</w:t>
      </w:r>
      <w:r>
        <w:rPr>
          <w:rFonts w:ascii="Times New Roman" w:hAnsi="Times New Roman" w:eastAsia="方正仿宋_GBK" w:cs="Times New Roman"/>
          <w:i/>
          <w:iCs/>
          <w:color w:val="000000"/>
          <w:sz w:val="24"/>
          <w:szCs w:val="24"/>
          <w:u w:val="single"/>
          <w:lang w:val="zh-CN"/>
        </w:rPr>
        <w:t xml:space="preserve">00T</w:t>
      </w:r>
      <w:r>
        <w:rPr>
          <w:rFonts w:ascii="Times New Roman" w:hAnsi="Times New Roman" w:eastAsia="方正仿宋_GBK" w:cs="Times New Roman"/>
          <w:i/>
          <w:iCs/>
          <w:color w:val="000000"/>
          <w:sz w:val="24"/>
          <w:szCs w:val="24"/>
          <w:u w:val="single"/>
          <w:lang w:val="zh-CN" w:eastAsia="zh-CN"/>
        </w:rPr>
        <w:t xml:space="preserve">，</w:t>
      </w:r>
      <w:r>
        <w:rPr>
          <w:rFonts w:ascii="Times New Roman" w:hAnsi="Times New Roman" w:eastAsia="方正仿宋_GBK" w:cs="Times New Roman"/>
          <w:i/>
          <w:iCs/>
          <w:color w:val="000000"/>
          <w:sz w:val="24"/>
          <w:szCs w:val="24"/>
          <w:u w:val="single"/>
          <w:lang w:val="zh-CN"/>
        </w:rPr>
        <w:t xml:space="preserve">要求支持南通市政务云</w:t>
      </w:r>
      <w:r>
        <w:rPr>
          <w:rFonts w:ascii="Times New Roman" w:hAnsi="Times New Roman" w:eastAsia="方正仿宋_GBK" w:cs="Times New Roman"/>
          <w:i/>
          <w:iCs/>
          <w:color w:val="000000"/>
          <w:sz w:val="24"/>
          <w:szCs w:val="24"/>
          <w:u w:val="single"/>
          <w:lang w:val="zh-CN" w:eastAsia="zh-CN"/>
        </w:rPr>
        <w:t xml:space="preserve">架构体系内所有</w:t>
      </w:r>
      <w:r>
        <w:rPr>
          <w:rFonts w:ascii="Times New Roman" w:hAnsi="Times New Roman" w:eastAsia="方正仿宋_GBK" w:cs="Times New Roman"/>
          <w:i/>
          <w:iCs/>
          <w:color w:val="000000"/>
          <w:sz w:val="24"/>
          <w:szCs w:val="24"/>
          <w:u w:val="single"/>
          <w:lang w:val="zh-CN"/>
        </w:rPr>
        <w:t xml:space="preserve">业务系统</w:t>
      </w:r>
      <w:r>
        <w:rPr>
          <w:rFonts w:ascii="Times New Roman" w:hAnsi="Times New Roman" w:eastAsia="方正仿宋_GBK" w:cs="Times New Roman"/>
          <w:i/>
          <w:iCs/>
          <w:color w:val="000000"/>
          <w:sz w:val="24"/>
          <w:szCs w:val="24"/>
          <w:u w:val="single"/>
          <w:lang w:val="zh-CN" w:eastAsia="zh-CN"/>
        </w:rPr>
        <w:t xml:space="preserve">及</w:t>
      </w:r>
      <w:r>
        <w:rPr>
          <w:rFonts w:ascii="Times New Roman" w:hAnsi="Times New Roman" w:eastAsia="方正仿宋_GBK" w:cs="Times New Roman"/>
          <w:i/>
          <w:iCs/>
          <w:color w:val="000000"/>
          <w:sz w:val="24"/>
          <w:szCs w:val="24"/>
          <w:u w:val="single"/>
          <w:lang w:val="zh-CN"/>
        </w:rPr>
        <w:t xml:space="preserve">数据</w:t>
      </w:r>
      <w:r>
        <w:rPr>
          <w:rFonts w:ascii="Times New Roman" w:hAnsi="Times New Roman" w:eastAsia="方正仿宋_GBK" w:cs="Times New Roman"/>
          <w:i/>
          <w:iCs/>
          <w:color w:val="000000"/>
          <w:sz w:val="24"/>
          <w:szCs w:val="24"/>
          <w:u w:val="single"/>
          <w:lang w:val="zh-CN" w:eastAsia="zh-CN"/>
        </w:rPr>
        <w:t xml:space="preserve">的容灾</w:t>
      </w:r>
      <w:r>
        <w:rPr>
          <w:rFonts w:ascii="Times New Roman" w:hAnsi="Times New Roman" w:eastAsia="方正仿宋_GBK" w:cs="Times New Roman"/>
          <w:i/>
          <w:iCs/>
          <w:color w:val="000000"/>
          <w:sz w:val="24"/>
          <w:szCs w:val="24"/>
          <w:u w:val="single"/>
          <w:lang w:val="zh-CN"/>
        </w:rPr>
        <w:t xml:space="preserve">备份。</w:t>
      </w:r>
      <w:r>
        <w:rPr>
          <w:rFonts w:ascii="Times New Roman" w:hAnsi="Times New Roman" w:eastAsia="方正仿宋_GBK" w:cs="Times New Roman"/>
          <w:i/>
          <w:iCs/>
          <w:color w:val="000000"/>
          <w:sz w:val="24"/>
          <w:szCs w:val="24"/>
          <w:u w:val="single"/>
        </w:rPr>
        <w:t xml:space="preserve">以上</w:t>
      </w:r>
      <w:r>
        <w:rPr>
          <w:rFonts w:ascii="Times New Roman" w:hAnsi="Times New Roman" w:eastAsia="方正仿宋_GBK" w:cs="Times New Roman"/>
          <w:i/>
          <w:color w:val="000000"/>
          <w:sz w:val="24"/>
          <w:szCs w:val="24"/>
          <w:u w:val="single"/>
        </w:rPr>
        <w:t xml:space="preserve">提供承诺函加盖投标人公章。</w:t>
      </w:r>
      <w:r>
        <w:rPr>
          <w:rFonts w:ascii="Times New Roman" w:hAnsi="Times New Roman" w:eastAsia="方正仿宋_GBK" w:cs="Times New Roman"/>
          <w:color w:val="000000"/>
          <w:sz w:val="24"/>
          <w:szCs w:val="24"/>
          <w:lang w:val="zh-CN"/>
        </w:rPr>
      </w:r>
      <w:r/>
    </w:p>
    <w:p>
      <w:pPr>
        <w:pStyle w:val="907"/>
        <w:ind w:firstLine="482"/>
        <w:spacing w:before="120" w:after="120" w:line="360" w:lineRule="auto"/>
        <w:rPr>
          <w:rFonts w:ascii="Times New Roman" w:hAnsi="Times New Roman" w:eastAsia="方正仿宋_GBK" w:cs="Times New Roman"/>
          <w:b/>
          <w:bCs/>
          <w:iCs/>
          <w:color w:val="000000"/>
          <w:sz w:val="24"/>
          <w:szCs w:val="24"/>
        </w:rPr>
        <w:outlineLvl w:val="2"/>
      </w:pPr>
      <w:r>
        <w:rPr>
          <w:rFonts w:ascii="Times New Roman" w:hAnsi="Times New Roman" w:eastAsia="方正仿宋_GBK" w:cs="Times New Roman"/>
          <w:b/>
          <w:bCs/>
          <w:iCs/>
          <w:color w:val="000000"/>
          <w:sz w:val="24"/>
          <w:szCs w:val="24"/>
        </w:rPr>
        <w:t xml:space="preserve">（二）商务部分实质性要求（请单独列出并加斜体下划线）</w:t>
      </w:r>
      <w:r>
        <w:rPr>
          <w:rFonts w:ascii="Times New Roman" w:hAnsi="Times New Roman" w:eastAsia="方正仿宋_GBK" w:cs="Times New Roman"/>
          <w:b/>
          <w:bCs/>
          <w:iCs/>
          <w:color w:val="000000"/>
          <w:sz w:val="24"/>
          <w:szCs w:val="24"/>
        </w:rPr>
      </w:r>
      <w:r/>
    </w:p>
    <w:p>
      <w:pPr>
        <w:pStyle w:val="907"/>
        <w:ind w:firstLine="480"/>
        <w:keepLines w:val="0"/>
        <w:keepNext w:val="0"/>
        <w:pageBreakBefore w:val="0"/>
        <w:spacing w:line="360" w:lineRule="auto"/>
        <w:widowControl w:val="off"/>
        <w:rPr>
          <w:rFonts w:ascii="Times New Roman" w:hAnsi="Times New Roman" w:eastAsia="方正仿宋_GBK" w:cs="Times New Roman"/>
          <w:i/>
          <w:color w:val="000000"/>
          <w:sz w:val="24"/>
          <w:szCs w:val="24"/>
          <w:u w:val="single"/>
        </w:rPr>
      </w:pPr>
      <w:r>
        <w:rPr>
          <w:rFonts w:hint="eastAsia" w:eastAsia="方正仿宋_GBK" w:cs="Times New Roman"/>
          <w:i/>
          <w:iCs/>
          <w:color w:val="000000"/>
          <w:sz w:val="24"/>
          <w:szCs w:val="24"/>
          <w:highlight w:val="none"/>
          <w:u w:val="single"/>
          <w:lang w:val="en-US" w:eastAsia="zh-CN"/>
        </w:rPr>
        <w:t xml:space="preserve">1、</w:t>
      </w:r>
      <w:r>
        <w:rPr>
          <w:rFonts w:ascii="Times New Roman" w:hAnsi="Times New Roman" w:eastAsia="方正仿宋_GBK" w:cs="Times New Roman"/>
          <w:i/>
          <w:iCs/>
          <w:color w:val="000000"/>
          <w:sz w:val="24"/>
          <w:szCs w:val="24"/>
          <w:highlight w:val="none"/>
          <w:u w:val="single"/>
        </w:rPr>
        <w:t xml:space="preserve">中标人</w:t>
      </w:r>
      <w:r>
        <w:rPr>
          <w:rFonts w:hint="eastAsia" w:eastAsia="方正仿宋_GBK" w:cs="Times New Roman"/>
          <w:i/>
          <w:iCs/>
          <w:color w:val="000000"/>
          <w:sz w:val="24"/>
          <w:szCs w:val="24"/>
          <w:highlight w:val="none"/>
          <w:u w:val="single"/>
          <w:lang w:val="en-US" w:eastAsia="zh-CN"/>
        </w:rPr>
        <w:t xml:space="preserve">签订合同</w:t>
      </w:r>
      <w:r>
        <w:rPr>
          <w:rFonts w:ascii="Times New Roman" w:hAnsi="Times New Roman" w:eastAsia="方正仿宋_GBK" w:cs="Times New Roman"/>
          <w:i/>
          <w:iCs/>
          <w:color w:val="000000"/>
          <w:sz w:val="24"/>
          <w:szCs w:val="24"/>
          <w:highlight w:val="none"/>
          <w:u w:val="single"/>
        </w:rPr>
        <w:t xml:space="preserve">后1</w:t>
      </w:r>
      <w:r>
        <w:rPr>
          <w:rFonts w:ascii="Times New Roman" w:hAnsi="Times New Roman" w:eastAsia="方正仿宋_GBK" w:cs="Times New Roman"/>
          <w:i/>
          <w:iCs/>
          <w:color w:val="000000"/>
          <w:sz w:val="24"/>
          <w:szCs w:val="24"/>
          <w:highlight w:val="none"/>
          <w:u w:val="single"/>
          <w:lang w:val="en-US" w:eastAsia="zh-CN"/>
        </w:rPr>
        <w:t xml:space="preserve">5</w:t>
      </w:r>
      <w:r>
        <w:rPr>
          <w:rFonts w:ascii="Times New Roman" w:hAnsi="Times New Roman" w:eastAsia="方正仿宋_GBK" w:cs="Times New Roman"/>
          <w:i/>
          <w:iCs/>
          <w:color w:val="000000"/>
          <w:sz w:val="24"/>
          <w:szCs w:val="24"/>
          <w:highlight w:val="none"/>
          <w:u w:val="single"/>
        </w:rPr>
        <w:t xml:space="preserve">个工作日内，完成</w:t>
      </w:r>
      <w:r>
        <w:rPr>
          <w:rFonts w:ascii="Times New Roman" w:hAnsi="Times New Roman" w:eastAsia="方正仿宋_GBK" w:cs="Times New Roman"/>
          <w:i/>
          <w:iCs/>
          <w:color w:val="000000"/>
          <w:sz w:val="24"/>
          <w:szCs w:val="24"/>
          <w:highlight w:val="none"/>
          <w:u w:val="single"/>
          <w:lang w:val="en-US" w:eastAsia="zh-CN"/>
        </w:rPr>
        <w:t xml:space="preserve">容灾备份中心</w:t>
      </w:r>
      <w:r>
        <w:rPr>
          <w:rFonts w:ascii="Times New Roman" w:hAnsi="Times New Roman" w:eastAsia="方正仿宋_GBK" w:cs="Times New Roman"/>
          <w:i/>
          <w:iCs/>
          <w:color w:val="000000"/>
          <w:sz w:val="24"/>
          <w:szCs w:val="24"/>
          <w:highlight w:val="none"/>
          <w:u w:val="single"/>
        </w:rPr>
        <w:t xml:space="preserve">功能满足性测试。</w:t>
      </w:r>
      <w:r>
        <w:rPr>
          <w:rFonts w:ascii="Times New Roman" w:hAnsi="Times New Roman" w:eastAsia="方正仿宋_GBK" w:cs="Times New Roman"/>
          <w:i/>
          <w:iCs/>
          <w:color w:val="000000"/>
          <w:sz w:val="24"/>
          <w:szCs w:val="24"/>
          <w:u w:val="single"/>
        </w:rPr>
        <w:t xml:space="preserve">响应报价应包括招标文件所确定的采购清单范围内所有费用，投标供应商应考虑到各种因素、风险及所需的全部费用，本项目中标价格确定后不作调整。以上</w:t>
      </w:r>
      <w:r>
        <w:rPr>
          <w:rFonts w:ascii="Times New Roman" w:hAnsi="Times New Roman" w:eastAsia="方正仿宋_GBK" w:cs="Times New Roman"/>
          <w:i/>
          <w:color w:val="000000"/>
          <w:sz w:val="24"/>
          <w:szCs w:val="24"/>
          <w:u w:val="single"/>
        </w:rPr>
        <w:t xml:space="preserve">提供承诺函加盖投标人公章。</w:t>
      </w:r>
      <w:r>
        <w:rPr>
          <w:rFonts w:ascii="Times New Roman" w:hAnsi="Times New Roman" w:eastAsia="方正仿宋_GBK" w:cs="Times New Roman"/>
          <w:i/>
          <w:color w:val="000000"/>
          <w:sz w:val="24"/>
          <w:szCs w:val="24"/>
          <w:u w:val="single"/>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t xml:space="preserve">2、</w:t>
      </w:r>
      <w:r>
        <w:rPr>
          <w:rFonts w:hint="eastAsia" w:ascii="Times New Roman" w:hAnsi="Times New Roman" w:eastAsia="方正仿宋_GBK" w:cs="Times New Roman"/>
          <w:i/>
          <w:iCs/>
          <w:color w:val="000000"/>
          <w:sz w:val="24"/>
          <w:szCs w:val="24"/>
          <w:u w:val="single"/>
          <w:lang w:val="en-US" w:eastAsia="zh-CN"/>
        </w:rPr>
        <w:t xml:space="preserve">投标人承诺所提供服务为南通市政务云专属容灾备份服务，非经甲方同意不得私自为第三方单位提供容灾备份服务</w:t>
      </w:r>
      <w:r>
        <w:rPr>
          <w:rFonts w:hint="eastAsia" w:eastAsia="方正仿宋_GBK" w:cs="Times New Roman"/>
          <w:i/>
          <w:iCs/>
          <w:color w:val="000000"/>
          <w:sz w:val="24"/>
          <w:szCs w:val="24"/>
          <w:u w:val="single"/>
          <w:lang w:val="en-US" w:eastAsia="zh-CN"/>
        </w:rPr>
        <w:t xml:space="preserve">。</w:t>
      </w: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ind w:firstLine="480"/>
        <w:keepLines w:val="0"/>
        <w:keepNext w:val="0"/>
        <w:pageBreakBefore w:val="0"/>
        <w:spacing w:line="360" w:lineRule="auto"/>
        <w:widowControl w:val="off"/>
        <w:rPr>
          <w:rFonts w:hint="eastAsia" w:eastAsia="方正仿宋_GBK" w:cs="Times New Roman"/>
          <w:bCs/>
          <w:i/>
          <w:color w:val="000000"/>
          <w:sz w:val="24"/>
          <w:szCs w:val="24"/>
          <w:u w:val="single"/>
          <w:lang w:val="en-US" w:eastAsia="zh-CN"/>
        </w:rPr>
      </w:pPr>
      <w:r>
        <w:rPr>
          <w:rFonts w:hint="eastAsia" w:eastAsia="方正仿宋_GBK" w:cs="Times New Roman"/>
          <w:i/>
          <w:iCs/>
          <w:color w:val="000000"/>
          <w:sz w:val="24"/>
          <w:szCs w:val="24"/>
          <w:u w:val="single"/>
          <w:lang w:val="en-US" w:eastAsia="zh-CN"/>
        </w:rPr>
      </w:r>
      <w:r>
        <w:rPr>
          <w:rFonts w:hint="eastAsia" w:eastAsia="方正仿宋_GBK" w:cs="Times New Roman"/>
          <w:i/>
          <w:iCs/>
          <w:color w:val="000000"/>
          <w:sz w:val="24"/>
          <w:szCs w:val="24"/>
          <w:u w:val="single"/>
          <w:lang w:val="en-US" w:eastAsia="zh-CN"/>
        </w:rPr>
      </w:r>
      <w:r/>
    </w:p>
    <w:p>
      <w:pPr>
        <w:ind w:firstLine="480"/>
        <w:keepLines w:val="0"/>
        <w:keepNext w:val="0"/>
        <w:pageBreakBefore w:val="0"/>
        <w:spacing w:line="360" w:lineRule="auto"/>
        <w:widowControl w:val="off"/>
        <w:rPr>
          <w:rFonts w:hint="eastAsia" w:eastAsia="方正仿宋_GBK" w:cs="Times New Roman"/>
          <w:bCs/>
          <w:i/>
          <w:color w:val="000000"/>
          <w:sz w:val="24"/>
          <w:szCs w:val="24"/>
          <w:u w:val="single"/>
          <w:lang w:val="en-US" w:eastAsia="zh-CN"/>
        </w:rPr>
      </w:pPr>
      <w:r>
        <w:rPr>
          <w:rFonts w:hint="eastAsia" w:eastAsia="方正仿宋_GBK" w:cs="Times New Roman"/>
          <w:i/>
          <w:iCs/>
          <w:color w:val="000000"/>
          <w:sz w:val="24"/>
          <w:szCs w:val="24"/>
          <w:u w:val="single"/>
          <w:lang w:val="en-US" w:eastAsia="zh-CN"/>
        </w:rPr>
      </w: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7"/>
        <w:ind w:firstLine="480"/>
        <w:keepLines w:val="0"/>
        <w:keepNext w:val="0"/>
        <w:pageBreakBefore w:val="0"/>
        <w:spacing w:line="360" w:lineRule="auto"/>
        <w:widowControl w:val="off"/>
        <w:rPr>
          <w:rFonts w:hint="eastAsia" w:eastAsia="方正仿宋_GBK" w:cs="Times New Roman"/>
          <w:i/>
          <w:iCs/>
          <w:color w:val="000000"/>
          <w:sz w:val="24"/>
          <w:szCs w:val="24"/>
          <w:u w:val="single"/>
          <w:lang w:val="en-US" w:eastAsia="zh-CN"/>
        </w:rPr>
      </w:pPr>
      <w:r>
        <w:rPr>
          <w:rFonts w:hint="eastAsia" w:eastAsia="方正仿宋_GBK" w:cs="Times New Roman"/>
          <w:i/>
          <w:iCs/>
          <w:color w:val="000000"/>
          <w:sz w:val="24"/>
          <w:szCs w:val="24"/>
          <w:u w:val="single"/>
          <w:lang w:val="en-US" w:eastAsia="zh-CN"/>
        </w:rPr>
      </w:r>
      <w:r/>
    </w:p>
    <w:p>
      <w:pPr>
        <w:pStyle w:val="908"/>
        <w:jc w:val="center"/>
        <w:rPr>
          <w:rFonts w:hint="eastAsia" w:ascii="黑体" w:eastAsia="黑体"/>
          <w:bCs/>
          <w:sz w:val="44"/>
        </w:rPr>
      </w:pPr>
      <w:r>
        <w:rPr>
          <w:rFonts w:hint="eastAsia" w:ascii="黑体" w:eastAsia="黑体"/>
          <w:bCs/>
          <w:sz w:val="44"/>
        </w:rPr>
      </w:r>
      <w:r/>
    </w:p>
    <w:p>
      <w:pPr>
        <w:pStyle w:val="908"/>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7"/>
        <w:rPr>
          <w:rFonts w:hint="eastAsia"/>
        </w:rPr>
      </w:pPr>
      <w:r>
        <w:rPr>
          <w:rFonts w:hint="eastAsia"/>
        </w:rPr>
      </w:r>
      <w:r/>
    </w:p>
    <w:p>
      <w:pPr>
        <w:pStyle w:val="996"/>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p>
      <w:pPr>
        <w:pStyle w:val="996"/>
        <w:ind w:firstLine="441"/>
        <w:rPr>
          <w:rFonts w:ascii="Times New Roman" w:hAnsi="Times New Roman" w:eastAsia="方正仿宋_GBK" w:cs="Times New Roman"/>
          <w:b/>
          <w:highlight w:val="yellow"/>
        </w:rPr>
      </w:pPr>
      <w:r>
        <w:rPr>
          <w:rFonts w:ascii="Times New Roman" w:hAnsi="Times New Roman" w:eastAsia="方正仿宋_GBK" w:cs="Times New Roman"/>
          <w:b/>
        </w:rPr>
        <w:t xml:space="preserve">政府采购政策功能落实</w:t>
      </w:r>
      <w:r>
        <w:rPr>
          <w:rFonts w:ascii="Times New Roman" w:hAnsi="Times New Roman" w:eastAsia="方正仿宋_GBK" w:cs="Times New Roman"/>
          <w:b/>
          <w:highlight w:val="yellow"/>
        </w:rPr>
      </w:r>
      <w:r/>
    </w:p>
    <w:p>
      <w:pPr>
        <w:pStyle w:val="907"/>
        <w:ind w:firstLine="420"/>
        <w:jc w:val="left"/>
        <w:spacing w:before="120" w:after="120" w:line="480" w:lineRule="exact"/>
        <w:rPr>
          <w:rFonts w:ascii="Times New Roman" w:hAnsi="Times New Roman" w:eastAsia="方正仿宋_GBK" w:cs="Times New Roman"/>
          <w:highlight w:val="yellow"/>
        </w:rPr>
      </w:pPr>
      <w:r>
        <w:rPr>
          <w:rFonts w:ascii="Times New Roman" w:hAnsi="Times New Roman" w:eastAsia="方正仿宋_GBK" w:cs="Times New Roman"/>
        </w:rPr>
        <w:t xml:space="preserve">1、小微型企业价格扣除</w:t>
      </w:r>
      <w:r>
        <w:rPr>
          <w:rFonts w:ascii="Times New Roman" w:hAnsi="Times New Roman" w:eastAsia="方正仿宋_GBK" w:cs="Times New Roman"/>
          <w:highlight w:val="yellow"/>
        </w:rPr>
      </w:r>
      <w:r/>
    </w:p>
    <w:p>
      <w:pPr>
        <w:pStyle w:val="99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rPr>
        <w:t xml:space="preserve">（1）本项目对小型和微型企业提供的服</w:t>
      </w:r>
      <w:r>
        <w:rPr>
          <w:rFonts w:ascii="Times New Roman" w:hAnsi="Times New Roman" w:eastAsia="方正仿宋_GBK" w:cs="Times New Roman"/>
          <w:highlight w:val="none"/>
        </w:rPr>
        <w:t xml:space="preserve">务给予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的扣除价格，用扣除后的价格参与评审。</w:t>
      </w:r>
      <w:r>
        <w:rPr>
          <w:rFonts w:ascii="Times New Roman" w:hAnsi="Times New Roman" w:eastAsia="方正仿宋_GBK" w:cs="Times New Roman"/>
          <w:highlight w:val="none"/>
        </w:rPr>
      </w:r>
      <w:r/>
    </w:p>
    <w:p>
      <w:pPr>
        <w:pStyle w:val="99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（2）供应商需按照采购文件的要求提供相应的《小微企业声明函》。</w:t>
      </w:r>
      <w:r>
        <w:rPr>
          <w:rFonts w:ascii="Times New Roman" w:hAnsi="Times New Roman" w:eastAsia="方正仿宋_GBK" w:cs="Times New Roman"/>
          <w:highlight w:val="none"/>
        </w:rPr>
      </w:r>
      <w:r/>
    </w:p>
    <w:p>
      <w:pPr>
        <w:pStyle w:val="99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（3）企业标准请参照《关于印发中小企业划型标准规定的通知》（工信部联企业〔2011〕300号）文件规定自行填写。</w:t>
      </w:r>
      <w:r>
        <w:rPr>
          <w:rFonts w:ascii="Times New Roman" w:hAnsi="Times New Roman" w:eastAsia="方正仿宋_GBK" w:cs="Times New Roman"/>
          <w:highlight w:val="none"/>
        </w:rPr>
      </w:r>
      <w:r/>
    </w:p>
    <w:p>
      <w:pPr>
        <w:pStyle w:val="99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2、残疾人福利单位价格扣除</w:t>
      </w:r>
      <w:r>
        <w:rPr>
          <w:rFonts w:ascii="Times New Roman" w:hAnsi="Times New Roman" w:eastAsia="方正仿宋_GBK" w:cs="Times New Roman"/>
          <w:highlight w:val="none"/>
        </w:rPr>
      </w:r>
      <w:r/>
    </w:p>
    <w:p>
      <w:pPr>
        <w:pStyle w:val="99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rPr>
          <w:rFonts w:ascii="Times New Roman" w:hAnsi="Times New Roman" w:eastAsia="方正仿宋_GBK" w:cs="Times New Roman"/>
          <w:highlight w:val="none"/>
        </w:rPr>
      </w:r>
      <w:r/>
    </w:p>
    <w:p>
      <w:pPr>
        <w:pStyle w:val="99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（2）残疾人福利单位需按照采购文件的要求提供《残疾人福利性单位声明函》。</w:t>
      </w:r>
      <w:r>
        <w:rPr>
          <w:rFonts w:ascii="Times New Roman" w:hAnsi="Times New Roman" w:eastAsia="方正仿宋_GBK" w:cs="Times New Roman"/>
          <w:highlight w:val="none"/>
        </w:rPr>
      </w:r>
      <w:r/>
    </w:p>
    <w:p>
      <w:pPr>
        <w:pStyle w:val="99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（3）残疾人福利单位标准请参照《关于促进残疾人就业政府采购政策的通知》（财库〔2017〕141号）。</w:t>
      </w:r>
      <w:r>
        <w:rPr>
          <w:rFonts w:ascii="Times New Roman" w:hAnsi="Times New Roman" w:eastAsia="方正仿宋_GBK" w:cs="Times New Roman"/>
          <w:highlight w:val="none"/>
        </w:rPr>
      </w:r>
      <w:r/>
    </w:p>
    <w:p>
      <w:pPr>
        <w:pStyle w:val="99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3、监狱和戒毒企业价格扣除</w:t>
      </w:r>
      <w:r>
        <w:rPr>
          <w:rFonts w:ascii="Times New Roman" w:hAnsi="Times New Roman" w:eastAsia="方正仿宋_GBK" w:cs="Times New Roman"/>
          <w:highlight w:val="none"/>
        </w:rPr>
      </w:r>
      <w:r/>
    </w:p>
    <w:p>
      <w:pPr>
        <w:pStyle w:val="996"/>
        <w:spacing w:line="0" w:lineRule="atLeast"/>
        <w:rPr>
          <w:rFonts w:ascii="Times New Roman" w:hAnsi="Times New Roman" w:eastAsia="方正仿宋_GBK" w:cs="Times New Roman"/>
        </w:rPr>
      </w:pPr>
      <w:r>
        <w:rPr>
          <w:rFonts w:ascii="Times New Roman" w:hAnsi="Times New Roman" w:eastAsia="方正仿宋_GBK" w:cs="Times New Roman"/>
          <w:highlight w:val="none"/>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996"/>
        <w:spacing w:line="0" w:lineRule="atLeast"/>
        <w:rPr>
          <w:rFonts w:ascii="Times New Roman" w:hAnsi="Times New Roman" w:eastAsia="方正仿宋_GBK" w:cs="Times New Roman"/>
        </w:rPr>
      </w:pPr>
      <w:r>
        <w:rPr>
          <w:rFonts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cs="Times New Roman"/>
        </w:rPr>
        <w:t xml:space="preserve">供应商如不提供上述证明文件，价格将不做相应扣除</w:t>
      </w:r>
      <w:r>
        <w:rPr>
          <w:rFonts w:ascii="Times New Roman" w:hAnsi="Times New Roman" w:eastAsia="方正仿宋_GBK" w:cs="Times New Roman"/>
        </w:rPr>
        <w:t xml:space="preserve">。</w:t>
      </w:r>
      <w:r>
        <w:rPr>
          <w:rFonts w:ascii="Times New Roman" w:hAnsi="Times New Roman" w:eastAsia="方正仿宋_GBK" w:cs="Times New Roman"/>
        </w:rPr>
      </w:r>
      <w:r/>
    </w:p>
    <w:p>
      <w:pPr>
        <w:pStyle w:val="996"/>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（3）监狱企业标准请参照《关于政府采购支持监狱企业发展有关问题的通知》（财库[2014]68号）。</w:t>
      </w:r>
      <w:r>
        <w:rPr>
          <w:rFonts w:ascii="Times New Roman" w:hAnsi="Times New Roman" w:eastAsia="方正仿宋_GBK" w:cs="Times New Roman"/>
        </w:rPr>
      </w:r>
      <w:r/>
    </w:p>
    <w:p>
      <w:pPr>
        <w:pStyle w:val="996"/>
        <w:spacing w:line="400" w:lineRule="exact"/>
        <w:rPr>
          <w:rFonts w:ascii="Times New Roman" w:hAnsi="Times New Roman" w:eastAsia="方正仿宋_GBK" w:cs="Times New Roman"/>
        </w:rPr>
      </w:pPr>
      <w:r>
        <w:rPr>
          <w:rFonts w:ascii="Times New Roman" w:hAnsi="Times New Roman" w:eastAsia="方正仿宋_GBK" w:cs="Times New Roman"/>
        </w:rPr>
        <w:t xml:space="preserve">4、残疾人福利单位、监狱企业属于小型、微型企业的，不重复享受政策。</w:t>
      </w:r>
      <w:r>
        <w:rPr>
          <w:rFonts w:ascii="Times New Roman" w:hAnsi="Times New Roman" w:eastAsia="方正仿宋_GBK" w:cs="Times New Roman"/>
        </w:rPr>
      </w:r>
      <w:r/>
    </w:p>
    <w:p>
      <w:pPr>
        <w:pStyle w:val="996"/>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9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07"/>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907"/>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9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9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51</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921"/>
        <w:gridCol w:w="5812"/>
        <w:gridCol w:w="498"/>
        <w:gridCol w:w="490"/>
        <w:gridCol w:w="958"/>
      </w:tblGrid>
      <w:t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序号</w:t>
            </w:r>
            <w:r>
              <w:rPr>
                <w:rFonts w:ascii="Times New Roman" w:hAnsi="Times New Roman"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评分点名称</w:t>
            </w:r>
            <w:r>
              <w:rPr>
                <w:rFonts w:ascii="Times New Roman" w:hAnsi="Times New Roman"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评审标准</w:t>
            </w:r>
            <w:r>
              <w:rPr>
                <w:rFonts w:ascii="Times New Roman" w:hAnsi="Times New Roman"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最高分</w:t>
            </w:r>
            <w:r>
              <w:rPr>
                <w:rFonts w:ascii="Times New Roman" w:hAnsi="Times New Roman"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最低分</w:t>
            </w:r>
            <w:r>
              <w:rPr>
                <w:rFonts w:ascii="Times New Roman" w:hAnsi="Times New Roman"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主/客观分</w:t>
            </w:r>
            <w:r>
              <w:rPr>
                <w:rFonts w:ascii="Times New Roman" w:hAnsi="Times New Roman" w:eastAsia="方正仿宋_GBK" w:cs="Times New Roman"/>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总体方案</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根据投标人提供的针对本项目的总体方案进行评审。</w:t>
            </w:r>
            <w:r>
              <w:rPr>
                <w:rFonts w:ascii="Times New Roman" w:hAnsi="Times New Roman" w:eastAsia="方正仿宋_GBK" w:cs="Times New Roman"/>
                <w:color w:val="000000"/>
                <w:sz w:val="24"/>
                <w:szCs w:val="24"/>
                <w:lang w:bidi="ar"/>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1、提供项目背景及需求分析</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包括项目背景、目标分析、需求分析等</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本项4分，每有一项内容存在缺陷扣0.5分，不同缺陷可重复扣分，扣完为止，未提供的不得分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2、提供网络设计</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包括建设原则、建设目标、网络拓扑设计等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3</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3、提供架构设计</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包括建设目标、架构拓扑设计、方案解析等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3</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jc w:val="both"/>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rPr>
              <w:t xml:space="preserve">备注：缺陷是指内容不合理、虽有内容但不完善、内容标书前后不一致、套用其他项目方案或与项目需求不匹配及其他不利于项目实施的等任意一种情形。</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bidi="ar"/>
              </w:rPr>
              <w:t xml:space="preserve">10</w:t>
            </w:r>
            <w:r>
              <w:rPr>
                <w:rFonts w:ascii="Times New Roman" w:hAnsi="Times New Roman" w:eastAsia="方正仿宋_GBK"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主观分</w:t>
            </w:r>
            <w:r>
              <w:rPr>
                <w:rFonts w:ascii="Times New Roman" w:hAnsi="Times New Roman" w:eastAsia="方正仿宋_GBK" w:cs="Times New Roman"/>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设计方案</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根据投标人提供的针对本项目的设计方案进行评审。</w:t>
            </w:r>
            <w:r>
              <w:rPr>
                <w:rFonts w:ascii="Times New Roman" w:hAnsi="Times New Roman" w:eastAsia="方正仿宋_GBK" w:cs="Times New Roman"/>
                <w:color w:val="000000"/>
                <w:sz w:val="24"/>
                <w:szCs w:val="24"/>
                <w:lang w:bidi="ar"/>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1、提供备份方案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包括系统备份、文件备份、整机备份方案等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3</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2、提供恢复方案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包括系统恢复、文件恢复、整机恢复、数据库恢复方案等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3</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3、提供资源池扩展方案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包括安全合规设计、弹性扩展设计、多架构管理设计等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hint="eastAsia" w:ascii="Times New Roman" w:hAnsi="Times New Roman" w:eastAsia="方正仿宋_GBK" w:cs="Times New Roman"/>
                <w:color w:val="000000"/>
                <w:sz w:val="24"/>
                <w:szCs w:val="24"/>
                <w:lang w:eastAsia="zh-CN"/>
              </w:rPr>
            </w:pPr>
            <w:r>
              <w:rPr>
                <w:rFonts w:ascii="Times New Roman" w:hAnsi="Times New Roman" w:eastAsia="方正仿宋_GBK" w:cs="Times New Roman"/>
                <w:color w:val="000000"/>
                <w:sz w:val="24"/>
                <w:szCs w:val="24"/>
              </w:rPr>
              <w:t xml:space="preserve">4、提供机房托管方案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包括托管机房介绍、机房机柜规划、保障及服务等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eastAsia="zh-CN"/>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5、提供等级保护方案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包括等保配置、等保架构设计、等保测评方案等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jc w:val="both"/>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rPr>
              <w:t xml:space="preserve">备注：缺陷是指内容不合理、虽有内容但不完善、内容标书前后不一致、套用其他项目方案或与项目需求不匹配及其他不利于项目实施的等任意一种情形。</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907"/>
              <w:jc w:val="center"/>
              <w:widowControl/>
              <w:rPr>
                <w:rFonts w:hint="eastAsia"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bidi="ar"/>
              </w:rPr>
              <w:t xml:space="preserve">1</w:t>
            </w:r>
            <w:r>
              <w:rPr>
                <w:rFonts w:hint="eastAsia" w:eastAsia="方正仿宋_GBK" w:cs="Times New Roman"/>
                <w:color w:val="000000"/>
                <w:sz w:val="24"/>
                <w:szCs w:val="24"/>
                <w:lang w:val="en-US" w:eastAsia="zh-CN" w:bidi="ar"/>
              </w:rPr>
              <w:t xml:space="preserve">2</w:t>
            </w:r>
            <w:r>
              <w:rPr>
                <w:rFonts w:hint="eastAsia" w:ascii="Times New Roman" w:hAnsi="Times New Roman" w:eastAsia="方正仿宋_GBK"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主观分</w:t>
            </w:r>
            <w:r>
              <w:rPr>
                <w:rFonts w:ascii="Times New Roman" w:hAnsi="Times New Roman" w:eastAsia="方正仿宋_GBK" w:cs="Times New Roman"/>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实施方案</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根据投标人提供的针对本项目的实施方案进行评审。</w:t>
            </w:r>
            <w:r>
              <w:rPr>
                <w:rFonts w:ascii="Times New Roman" w:hAnsi="Times New Roman" w:eastAsia="方正仿宋_GBK" w:cs="Times New Roman"/>
                <w:color w:val="000000"/>
                <w:sz w:val="24"/>
                <w:szCs w:val="24"/>
                <w:lang w:bidi="ar"/>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1、提供项目</w:t>
            </w:r>
            <w:r>
              <w:rPr>
                <w:rFonts w:hint="eastAsia" w:eastAsia="方正仿宋_GBK" w:cs="Times New Roman"/>
                <w:color w:val="000000"/>
                <w:sz w:val="24"/>
                <w:szCs w:val="24"/>
                <w:lang w:val="en-US" w:eastAsia="zh-CN"/>
              </w:rPr>
              <w:t xml:space="preserve">质量</w:t>
            </w:r>
            <w:r>
              <w:rPr>
                <w:rFonts w:ascii="Times New Roman" w:hAnsi="Times New Roman" w:eastAsia="方正仿宋_GBK" w:cs="Times New Roman"/>
                <w:color w:val="000000"/>
                <w:sz w:val="24"/>
                <w:szCs w:val="24"/>
              </w:rPr>
              <w:t xml:space="preserve">管理方案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包括质量管理目标、质量管理制度、质量保证措施等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2、提供</w:t>
            </w:r>
            <w:r>
              <w:rPr>
                <w:rFonts w:hint="eastAsia" w:eastAsia="方正仿宋_GBK" w:cs="Times New Roman"/>
                <w:color w:val="000000"/>
                <w:sz w:val="24"/>
                <w:szCs w:val="24"/>
                <w:lang w:val="en-US" w:eastAsia="zh-CN"/>
              </w:rPr>
              <w:t xml:space="preserve">进度管理方案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包括进度管理目标、进度管理制度、进度管理措施等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3、提供机房设备硬件安装方案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包括机房硬件设备选型、具体安装方案、性能优化等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4、提供机房硬件平台调试方案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包括服务器系统调试、网络系统调试、安全系统调试等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5、提供软件系统安装</w:t>
            </w:r>
            <w:r>
              <w:rPr>
                <w:rFonts w:hint="eastAsia" w:eastAsia="方正仿宋_GBK" w:cs="Times New Roman"/>
                <w:color w:val="000000"/>
                <w:sz w:val="24"/>
                <w:szCs w:val="24"/>
                <w:lang w:val="en-US" w:eastAsia="zh-CN"/>
              </w:rPr>
              <w:t xml:space="preserve">调试</w:t>
            </w:r>
            <w:r>
              <w:rPr>
                <w:rFonts w:ascii="Times New Roman" w:hAnsi="Times New Roman" w:eastAsia="方正仿宋_GBK" w:cs="Times New Roman"/>
                <w:color w:val="000000"/>
                <w:sz w:val="24"/>
                <w:szCs w:val="24"/>
              </w:rPr>
              <w:t xml:space="preserve">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包括安装步骤、配置方法、测试验证等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jc w:val="both"/>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rPr>
              <w:t xml:space="preserve">备注：缺陷是指内容不合理、虽有内容但不完善、内容标书前后不一致、套用其他项目方案或与项目需求不匹配及其他不利于项目实施的等任意一种情形。</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907"/>
              <w:jc w:val="center"/>
              <w:widowControl/>
              <w:rPr>
                <w:rFonts w:hint="eastAsia" w:ascii="Times New Roman" w:hAnsi="Times New Roman" w:eastAsia="方正仿宋_GBK" w:cs="Times New Roman"/>
                <w:color w:val="000000"/>
                <w:sz w:val="24"/>
                <w:szCs w:val="24"/>
                <w:lang w:eastAsia="zh-CN"/>
              </w:rPr>
            </w:pPr>
            <w:r>
              <w:rPr>
                <w:rFonts w:ascii="Times New Roman" w:hAnsi="Times New Roman" w:eastAsia="方正仿宋_GBK" w:cs="Times New Roman"/>
                <w:color w:val="000000"/>
                <w:sz w:val="24"/>
                <w:szCs w:val="24"/>
                <w:lang w:bidi="ar"/>
              </w:rPr>
              <w:t xml:space="preserve">1</w:t>
            </w:r>
            <w:r>
              <w:rPr>
                <w:rFonts w:hint="eastAsia" w:eastAsia="方正仿宋_GBK" w:cs="Times New Roman"/>
                <w:color w:val="000000"/>
                <w:sz w:val="24"/>
                <w:szCs w:val="24"/>
                <w:lang w:val="en-US" w:eastAsia="zh-CN" w:bidi="ar"/>
              </w:rPr>
              <w:t xml:space="preserve">0</w:t>
            </w:r>
            <w:r>
              <w:rPr>
                <w:rFonts w:hint="eastAsia" w:ascii="Times New Roman" w:hAnsi="Times New Roman" w:eastAsia="方正仿宋_GBK" w:cs="Times New Roman"/>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主观分</w:t>
            </w:r>
            <w:r>
              <w:rPr>
                <w:rFonts w:ascii="Times New Roman" w:hAnsi="Times New Roman" w:eastAsia="方正仿宋_GBK" w:cs="Times New Roman"/>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售后服务方案</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根据投标人提供的针对本项目的售后服务方案进行评审。</w:t>
            </w:r>
            <w:r>
              <w:rPr>
                <w:rFonts w:ascii="Times New Roman" w:hAnsi="Times New Roman" w:eastAsia="方正仿宋_GBK" w:cs="Times New Roman"/>
                <w:color w:val="000000"/>
                <w:sz w:val="24"/>
                <w:szCs w:val="24"/>
                <w:lang w:bidi="ar"/>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1、提供售后服务</w:t>
            </w:r>
            <w:r>
              <w:rPr>
                <w:rFonts w:hint="eastAsia" w:eastAsia="方正仿宋_GBK" w:cs="Times New Roman"/>
                <w:color w:val="000000"/>
                <w:sz w:val="24"/>
                <w:szCs w:val="24"/>
                <w:lang w:val="en-US" w:eastAsia="zh-CN"/>
              </w:rPr>
              <w:t xml:space="preserve">理解</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包括服务总则、服务目标、售后服务体系等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3</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2、提供售后服务</w:t>
            </w:r>
            <w:r>
              <w:rPr>
                <w:rFonts w:ascii="Times New Roman" w:hAnsi="Times New Roman" w:eastAsia="方正仿宋_GBK" w:cs="Times New Roman"/>
                <w:color w:val="000000"/>
                <w:sz w:val="24"/>
                <w:szCs w:val="24"/>
                <w:lang w:val="en-US" w:eastAsia="zh-CN"/>
              </w:rPr>
              <w:t xml:space="preserve">团队</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包括组织架构、团队配置、团队管理等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3</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3、提供</w:t>
            </w:r>
            <w:r>
              <w:rPr>
                <w:rFonts w:hint="eastAsia" w:eastAsia="方正仿宋_GBK" w:cs="Times New Roman"/>
                <w:color w:val="000000"/>
                <w:sz w:val="24"/>
                <w:szCs w:val="24"/>
                <w:lang w:val="en-US" w:eastAsia="zh-CN"/>
              </w:rPr>
              <w:t xml:space="preserve">巡检维护方案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包括服务器巡检维护方案、网络设备巡检维护方案、安全设备巡检维护方案等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4、提供应急</w:t>
            </w:r>
            <w:r>
              <w:rPr>
                <w:rFonts w:hint="eastAsia" w:eastAsia="方正仿宋_GBK" w:cs="Times New Roman"/>
                <w:color w:val="000000"/>
                <w:sz w:val="24"/>
                <w:szCs w:val="24"/>
                <w:lang w:val="en-US" w:eastAsia="zh-CN"/>
              </w:rPr>
              <w:t xml:space="preserve">保障</w:t>
            </w:r>
            <w:r>
              <w:rPr>
                <w:rFonts w:ascii="Times New Roman" w:hAnsi="Times New Roman" w:eastAsia="方正仿宋_GBK" w:cs="Times New Roman"/>
                <w:color w:val="000000"/>
                <w:sz w:val="24"/>
                <w:szCs w:val="24"/>
              </w:rPr>
              <w:t xml:space="preserve">方案</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包括应急组织及职责、应急处置流程、应急演练等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jc w:val="both"/>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rPr>
              <w:t xml:space="preserve">备注：缺陷是指内容不合理、虽有内容但不完善、内容标书前后不一致、套用其他项目方案或与项目需求不匹配及其他不利于项目实施的等任意一种情形。</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10</w:t>
            </w:r>
            <w:r>
              <w:rPr>
                <w:rFonts w:ascii="Times New Roman" w:hAnsi="Times New Roman" w:eastAsia="方正仿宋_GBK"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主观分</w:t>
            </w:r>
            <w:r>
              <w:rPr>
                <w:rFonts w:ascii="Times New Roman" w:hAnsi="Times New Roman" w:eastAsia="方正仿宋_GBK" w:cs="Times New Roman"/>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none" w:color="000000" w:sz="0" w:space="0"/>
              <w:right w:val="single" w:color="000000" w:sz="4" w:space="0"/>
            </w:tcBorders>
            <w:tcW w:w="502"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驻场运维方案</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none" w:color="000000" w:sz="0" w:space="0"/>
              <w:right w:val="single" w:color="000000" w:sz="4" w:space="0"/>
            </w:tcBorders>
            <w:tcW w:w="3169" w:type="dxa"/>
            <w:vAlign w:val="center"/>
            <w:textDirection w:val="lrTb"/>
            <w:noWrap w:val="false"/>
          </w:tcPr>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根据投标人提供的针对本项目的驻场运维方案进行评审。</w:t>
            </w:r>
            <w:r>
              <w:rPr>
                <w:rFonts w:ascii="Times New Roman" w:hAnsi="Times New Roman" w:eastAsia="方正仿宋_GBK" w:cs="Times New Roman"/>
                <w:color w:val="000000"/>
                <w:sz w:val="24"/>
                <w:szCs w:val="24"/>
                <w:lang w:bidi="ar"/>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hint="eastAsia" w:eastAsia="方正仿宋_GBK" w:cs="Times New Roman"/>
                <w:color w:val="000000"/>
                <w:sz w:val="24"/>
                <w:szCs w:val="24"/>
                <w:lang w:val="en-US" w:eastAsia="zh-CN"/>
              </w:rPr>
              <w:t xml:space="preserve">驻场运维实施（包括人员配置与岗位职责、日常运维作业、巡检与台账管理等）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3</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hint="eastAsia" w:eastAsia="方正仿宋_GBK" w:cs="Times New Roman"/>
                <w:color w:val="000000"/>
                <w:sz w:val="24"/>
                <w:szCs w:val="24"/>
                <w:lang w:val="en-US" w:eastAsia="zh-CN"/>
              </w:rPr>
              <w:t xml:space="preserve">管控与保障体系（包括工作制度管理、安全保密管理、工作文档管理等），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r>
            <w:r/>
          </w:p>
          <w:p>
            <w:pPr>
              <w:pStyle w:val="907"/>
              <w:jc w:val="both"/>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rPr>
              <w:t xml:space="preserve">备注：缺陷是指内容不合理、虽有内容但不完善、内容标书前后不一致、套用其他项目方案或与项目需求不匹配及其他不利于项目实施的等任意一种情形。</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907"/>
              <w:jc w:val="center"/>
              <w:widowControl/>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5</w:t>
            </w:r>
            <w:r>
              <w:rPr>
                <w:rFonts w:hint="eastAsia" w:ascii="Times New Roman" w:hAnsi="Times New Roman" w:eastAsia="方正仿宋_GBK" w:cs="Times New Roman"/>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主观分</w:t>
            </w:r>
            <w:r>
              <w:rPr>
                <w:rFonts w:ascii="Times New Roman" w:hAnsi="Times New Roman" w:eastAsia="方正仿宋_GBK" w:cs="Times New Roman"/>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6</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培训方案</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根据投标人提供的针对本项目的培训方案进行评审。</w:t>
            </w:r>
            <w:r>
              <w:rPr>
                <w:rFonts w:ascii="Times New Roman" w:hAnsi="Times New Roman" w:eastAsia="方正仿宋_GBK" w:cs="Times New Roman"/>
                <w:color w:val="000000"/>
                <w:sz w:val="24"/>
                <w:szCs w:val="24"/>
                <w:lang w:bidi="ar"/>
              </w:rPr>
            </w:r>
            <w:r/>
          </w:p>
          <w:p>
            <w:pPr>
              <w:pStyle w:val="907"/>
              <w:numPr>
                <w:ilvl w:val="0"/>
                <w:numId w:val="8"/>
              </w:numPr>
              <w:widowControl/>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培训实施安排（包括培训对象、培训内容、培训方式等），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numPr>
                <w:ilvl w:val="0"/>
                <w:numId w:val="8"/>
              </w:numPr>
              <w:widowControl/>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培训配套与成效保障（包括培训资料交付、培训考核、培训答疑等），</w:t>
            </w:r>
            <w:r>
              <w:rPr>
                <w:rFonts w:hint="eastAsia" w:eastAsia="方正仿宋_GBK" w:cs="Times New Roman"/>
                <w:color w:val="000000"/>
                <w:sz w:val="24"/>
                <w:szCs w:val="24"/>
                <w:lang w:eastAsia="zh-CN"/>
              </w:rPr>
              <w:t xml:space="preserve">本项</w:t>
            </w:r>
            <w:r>
              <w:rPr>
                <w:rFonts w:hint="eastAsia" w:eastAsia="方正仿宋_GBK" w:cs="Times New Roman"/>
                <w:color w:val="000000"/>
                <w:sz w:val="24"/>
                <w:szCs w:val="24"/>
                <w:lang w:val="en-US" w:eastAsia="zh-CN"/>
              </w:rPr>
              <w:t xml:space="preserve">2</w:t>
            </w:r>
            <w:r>
              <w:rPr>
                <w:rFonts w:hint="eastAsia" w:eastAsia="方正仿宋_GBK" w:cs="Times New Roman"/>
                <w:color w:val="000000"/>
                <w:sz w:val="24"/>
                <w:szCs w:val="24"/>
                <w:lang w:eastAsia="zh-CN"/>
              </w:rPr>
              <w:t xml:space="preserve">分，每有一项内容存在缺陷扣0.5分，不同缺陷可重复扣分，扣完为止，未提供的不得分。</w:t>
            </w:r>
            <w:r>
              <w:rPr>
                <w:rFonts w:ascii="Times New Roman" w:hAnsi="Times New Roman" w:eastAsia="方正仿宋_GBK" w:cs="Times New Roman"/>
                <w:color w:val="000000"/>
                <w:sz w:val="24"/>
                <w:szCs w:val="24"/>
              </w:rPr>
            </w:r>
            <w:r/>
          </w:p>
          <w:p>
            <w:pPr>
              <w:pStyle w:val="907"/>
              <w:jc w:val="both"/>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rPr>
              <w:t xml:space="preserve">备注：缺陷是指内容不合理、虽有内容但不完善、内容标书前后不一致、套用其他项目方案或与项目需求不匹配及其他不利于项目实施的等任意一种情形。</w:t>
            </w:r>
            <w:r>
              <w:rPr>
                <w:rFonts w:ascii="Times New Roman" w:hAnsi="Times New Roman" w:eastAsia="方正仿宋_GBK"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907"/>
              <w:jc w:val="center"/>
              <w:widowControl/>
              <w:rPr>
                <w:rFonts w:hint="eastAsia" w:ascii="Times New Roman" w:hAnsi="Times New Roman" w:eastAsia="方正仿宋_GBK" w:cs="Times New Roman"/>
                <w:color w:val="000000"/>
                <w:sz w:val="24"/>
                <w:szCs w:val="24"/>
                <w:lang w:eastAsia="zh-CN" w:bidi="ar"/>
              </w:rPr>
            </w:pPr>
            <w:r>
              <w:rPr>
                <w:rFonts w:hint="eastAsia" w:eastAsia="方正仿宋_GBK" w:cs="Times New Roman"/>
                <w:color w:val="000000"/>
                <w:sz w:val="24"/>
                <w:szCs w:val="24"/>
                <w:lang w:val="en-US" w:eastAsia="zh-CN" w:bidi="ar"/>
              </w:rPr>
              <w:t xml:space="preserve">4</w:t>
            </w:r>
            <w:r>
              <w:rPr>
                <w:rFonts w:hint="eastAsia" w:ascii="Times New Roman" w:hAnsi="Times New Roman" w:eastAsia="方正仿宋_GBK" w:cs="Times New Roman"/>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lang w:bidi="ar"/>
              </w:rPr>
            </w:pPr>
            <w:r>
              <w:rPr>
                <w:rFonts w:ascii="Times New Roman" w:hAnsi="Times New Roman" w:eastAsia="方正仿宋_GBK" w:cs="Times New Roman"/>
                <w:b/>
                <w:bCs/>
                <w:color w:val="000000"/>
                <w:sz w:val="24"/>
                <w:szCs w:val="24"/>
                <w:lang w:bidi="ar"/>
              </w:rPr>
              <w:t xml:space="preserve">主观分</w:t>
            </w:r>
            <w:r>
              <w:rPr>
                <w:rFonts w:ascii="Times New Roman" w:hAnsi="Times New Roman" w:eastAsia="方正仿宋_GBK" w:cs="Times New Roman"/>
                <w:b/>
                <w:bCs/>
                <w:color w:val="000000"/>
                <w:sz w:val="24"/>
                <w:szCs w:val="24"/>
                <w:lang w:bidi="ar"/>
              </w:rPr>
            </w:r>
            <w:r/>
          </w:p>
        </w:tc>
      </w:tr>
    </w:tbl>
    <w:p>
      <w:pPr>
        <w:pStyle w:val="99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96"/>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39</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919"/>
        <w:gridCol w:w="5795"/>
        <w:gridCol w:w="540"/>
        <w:gridCol w:w="447"/>
        <w:gridCol w:w="971"/>
      </w:tblGrid>
      <w:tr>
        <w:trPr/>
        <w:tc>
          <w:tcPr>
            <w:tcW w:w="271"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序号</w:t>
            </w:r>
            <w:r>
              <w:rPr>
                <w:rFonts w:ascii="Times New Roman" w:hAnsi="Times New Roman" w:eastAsia="方正仿宋_GBK" w:cs="Times New Roman"/>
                <w:b/>
                <w:bCs/>
                <w:color w:val="000000"/>
                <w:sz w:val="24"/>
                <w:szCs w:val="24"/>
              </w:rPr>
            </w:r>
            <w:r/>
          </w:p>
        </w:tc>
        <w:tc>
          <w:tcPr>
            <w:tcW w:w="501"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评分点名称</w:t>
            </w:r>
            <w:r>
              <w:rPr>
                <w:rFonts w:ascii="Times New Roman" w:hAnsi="Times New Roman" w:eastAsia="方正仿宋_GBK" w:cs="Times New Roman"/>
                <w:b/>
                <w:bCs/>
                <w:color w:val="000000"/>
                <w:sz w:val="24"/>
                <w:szCs w:val="24"/>
              </w:rPr>
            </w:r>
            <w:r/>
          </w:p>
        </w:tc>
        <w:tc>
          <w:tcPr>
            <w:tcW w:w="3160" w:type="dxa"/>
            <w:vAlign w:val="center"/>
            <w:textDirection w:val="lrTb"/>
            <w:noWrap w:val="false"/>
          </w:tcPr>
          <w:p>
            <w:pPr>
              <w:pStyle w:val="907"/>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评审标准</w:t>
            </w:r>
            <w:r>
              <w:rPr>
                <w:rFonts w:ascii="Times New Roman" w:hAnsi="Times New Roman" w:eastAsia="方正仿宋_GBK" w:cs="Times New Roman"/>
                <w:b/>
                <w:bCs/>
                <w:color w:val="000000"/>
                <w:sz w:val="24"/>
                <w:szCs w:val="24"/>
              </w:rPr>
            </w:r>
            <w:r/>
          </w:p>
        </w:tc>
        <w:tc>
          <w:tcPr>
            <w:tcW w:w="294"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最高分</w:t>
            </w:r>
            <w:r>
              <w:rPr>
                <w:rFonts w:ascii="Times New Roman" w:hAnsi="Times New Roman" w:eastAsia="方正仿宋_GBK" w:cs="Times New Roman"/>
                <w:b/>
                <w:bCs/>
                <w:color w:val="000000"/>
                <w:sz w:val="24"/>
                <w:szCs w:val="24"/>
              </w:rPr>
            </w:r>
            <w:r/>
          </w:p>
        </w:tc>
        <w:tc>
          <w:tcPr>
            <w:tcW w:w="243"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最低分</w:t>
            </w:r>
            <w:r>
              <w:rPr>
                <w:rFonts w:ascii="Times New Roman" w:hAnsi="Times New Roman" w:eastAsia="方正仿宋_GBK" w:cs="Times New Roman"/>
                <w:b/>
                <w:bCs/>
                <w:color w:val="000000"/>
                <w:sz w:val="24"/>
                <w:szCs w:val="24"/>
              </w:rPr>
            </w:r>
            <w:r/>
          </w:p>
        </w:tc>
        <w:tc>
          <w:tcPr>
            <w:tcW w:w="529"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主/客观分</w:t>
            </w:r>
            <w:r>
              <w:rPr>
                <w:rFonts w:ascii="Times New Roman" w:hAnsi="Times New Roman" w:eastAsia="方正仿宋_GBK" w:cs="Times New Roman"/>
                <w:b/>
                <w:bCs/>
                <w:color w:val="000000"/>
                <w:sz w:val="24"/>
                <w:szCs w:val="24"/>
              </w:rPr>
            </w:r>
            <w:r/>
          </w:p>
        </w:tc>
      </w:tr>
      <w:tr>
        <w:trPr/>
        <w:tc>
          <w:tcPr>
            <w:tcW w:w="271"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bidi="ar"/>
              </w:rPr>
              <w:t xml:space="preserve">1</w:t>
            </w:r>
            <w:r>
              <w:rPr>
                <w:rFonts w:ascii="Times New Roman" w:hAnsi="Times New Roman" w:eastAsia="方正仿宋_GBK" w:cs="Times New Roman"/>
                <w:color w:val="000000"/>
                <w:sz w:val="24"/>
                <w:szCs w:val="24"/>
              </w:rPr>
            </w:r>
            <w:r/>
          </w:p>
        </w:tc>
        <w:tc>
          <w:tcPr>
            <w:tcW w:w="501"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企业综合实力</w:t>
            </w:r>
            <w:r>
              <w:rPr>
                <w:rFonts w:ascii="Times New Roman" w:hAnsi="Times New Roman" w:eastAsia="方正仿宋_GBK" w:cs="Times New Roman"/>
                <w:color w:val="000000"/>
                <w:sz w:val="24"/>
                <w:szCs w:val="24"/>
                <w:lang w:bidi="ar"/>
              </w:rPr>
            </w:r>
            <w:r/>
          </w:p>
        </w:tc>
        <w:tc>
          <w:tcPr>
            <w:tcW w:w="3160" w:type="dxa"/>
            <w:vAlign w:val="center"/>
            <w:textDirection w:val="lrTb"/>
            <w:noWrap w:val="false"/>
          </w:tcPr>
          <w:p>
            <w:pPr>
              <w:pStyle w:val="907"/>
              <w:numPr>
                <w:ilvl w:val="0"/>
                <w:numId w:val="0"/>
              </w:numPr>
              <w:keepLines w:val="0"/>
              <w:keepNext w:val="0"/>
              <w:pageBreakBefore w:val="0"/>
              <w:widowControl/>
              <w:rPr>
                <w:rFonts w:ascii="Times New Roman" w:hAnsi="Times New Roman" w:eastAsia="方正仿宋_GBK" w:cs="Times New Roman"/>
                <w:color w:val="000000"/>
                <w:sz w:val="24"/>
                <w:szCs w:val="24"/>
                <w:shd w:val="clear" w:color="auto" w:fill="auto"/>
                <w:lang w:bidi="ar"/>
              </w:rPr>
            </w:pPr>
            <w:r>
              <w:rPr>
                <w:rFonts w:hint="eastAsia" w:eastAsia="方正仿宋_GBK" w:cs="Times New Roman"/>
                <w:color w:val="000000"/>
                <w:sz w:val="24"/>
                <w:szCs w:val="24"/>
                <w:shd w:val="clear" w:color="auto" w:fill="auto"/>
                <w:lang w:val="en-US" w:eastAsia="zh-CN" w:bidi="ar"/>
              </w:rPr>
              <w:t xml:space="preserve">1</w:t>
            </w:r>
            <w:r>
              <w:rPr>
                <w:rFonts w:ascii="Times New Roman" w:hAnsi="Times New Roman" w:eastAsia="方正仿宋_GBK" w:cs="Times New Roman"/>
                <w:color w:val="000000"/>
                <w:sz w:val="24"/>
                <w:szCs w:val="24"/>
                <w:shd w:val="clear" w:color="auto" w:fill="auto"/>
                <w:lang w:val="en-US" w:eastAsia="zh-CN" w:bidi="ar"/>
              </w:rPr>
              <w:t xml:space="preserve">、</w:t>
            </w:r>
            <w:r>
              <w:rPr>
                <w:rFonts w:ascii="Times New Roman" w:hAnsi="Times New Roman" w:eastAsia="方正仿宋_GBK" w:cs="Times New Roman"/>
                <w:color w:val="000000"/>
                <w:sz w:val="24"/>
                <w:szCs w:val="24"/>
                <w:shd w:val="clear" w:color="auto" w:fill="auto"/>
                <w:lang w:bidi="ar"/>
              </w:rPr>
              <w:t xml:space="preserve">投标人具有中国信息安全测评中心颁发的的信息安全服务资质证书</w:t>
            </w:r>
            <w:r>
              <w:rPr>
                <w:rFonts w:hint="eastAsia" w:eastAsia="方正仿宋_GBK" w:cs="Times New Roman"/>
                <w:color w:val="000000"/>
                <w:sz w:val="24"/>
                <w:szCs w:val="24"/>
                <w:shd w:val="clear" w:color="auto" w:fill="auto"/>
                <w:lang w:eastAsia="zh-CN" w:bidi="ar"/>
              </w:rPr>
              <w:t xml:space="preserve">（</w:t>
            </w:r>
            <w:r>
              <w:rPr>
                <w:rFonts w:hint="eastAsia" w:eastAsia="方正仿宋_GBK" w:cs="Times New Roman"/>
                <w:color w:val="000000"/>
                <w:sz w:val="24"/>
                <w:szCs w:val="24"/>
                <w:shd w:val="clear" w:color="auto" w:fill="auto"/>
                <w:lang w:val="en-US" w:eastAsia="zh-CN" w:bidi="ar"/>
              </w:rPr>
              <w:t xml:space="preserve">数据安全类</w:t>
            </w:r>
            <w:r>
              <w:rPr>
                <w:rFonts w:hint="eastAsia" w:eastAsia="方正仿宋_GBK" w:cs="Times New Roman"/>
                <w:color w:val="000000"/>
                <w:sz w:val="24"/>
                <w:szCs w:val="24"/>
                <w:shd w:val="clear" w:color="auto" w:fill="auto"/>
                <w:lang w:eastAsia="zh-CN" w:bidi="ar"/>
              </w:rPr>
              <w:t xml:space="preserve">）</w:t>
            </w:r>
            <w:r>
              <w:rPr>
                <w:rFonts w:hint="eastAsia" w:eastAsia="方正仿宋_GBK" w:cs="Times New Roman"/>
                <w:color w:val="000000"/>
                <w:sz w:val="24"/>
                <w:szCs w:val="24"/>
                <w:shd w:val="clear" w:color="auto" w:fill="auto"/>
                <w:lang w:val="en-US" w:eastAsia="zh-CN" w:bidi="ar"/>
              </w:rPr>
              <w:t xml:space="preserve">的</w:t>
            </w:r>
            <w:r>
              <w:rPr>
                <w:rFonts w:ascii="Times New Roman" w:hAnsi="Times New Roman" w:eastAsia="方正仿宋_GBK" w:cs="Times New Roman"/>
                <w:color w:val="000000"/>
                <w:sz w:val="24"/>
                <w:szCs w:val="24"/>
                <w:shd w:val="clear" w:color="auto" w:fill="auto"/>
                <w:lang w:bidi="ar"/>
              </w:rPr>
              <w:t xml:space="preserve">得</w:t>
            </w:r>
            <w:r>
              <w:rPr>
                <w:rFonts w:hint="eastAsia" w:eastAsia="方正仿宋_GBK" w:cs="Times New Roman"/>
                <w:color w:val="000000"/>
                <w:sz w:val="24"/>
                <w:szCs w:val="24"/>
                <w:shd w:val="clear" w:color="auto" w:fill="auto"/>
                <w:lang w:val="en-US" w:eastAsia="zh-CN" w:bidi="ar"/>
              </w:rPr>
              <w:t xml:space="preserve">3</w:t>
            </w:r>
            <w:r>
              <w:rPr>
                <w:rFonts w:ascii="Times New Roman" w:hAnsi="Times New Roman" w:eastAsia="方正仿宋_GBK" w:cs="Times New Roman"/>
                <w:color w:val="000000"/>
                <w:sz w:val="24"/>
                <w:szCs w:val="24"/>
                <w:shd w:val="clear" w:color="auto" w:fill="auto"/>
                <w:lang w:bidi="ar"/>
              </w:rPr>
              <w:t xml:space="preserve">分</w:t>
            </w:r>
            <w:r>
              <w:rPr>
                <w:rFonts w:hint="eastAsia" w:eastAsia="方正仿宋_GBK" w:cs="Times New Roman"/>
                <w:color w:val="000000"/>
                <w:sz w:val="24"/>
                <w:szCs w:val="24"/>
                <w:shd w:val="clear" w:color="auto" w:fill="auto"/>
                <w:lang w:val="en-US" w:eastAsia="zh-CN" w:bidi="ar"/>
              </w:rPr>
              <w:t xml:space="preserve">，不提供不得分</w:t>
            </w:r>
            <w:r>
              <w:rPr>
                <w:rFonts w:ascii="Times New Roman" w:hAnsi="Times New Roman" w:eastAsia="方正仿宋_GBK" w:cs="Times New Roman"/>
                <w:color w:val="000000"/>
                <w:sz w:val="24"/>
                <w:szCs w:val="24"/>
                <w:shd w:val="clear" w:color="auto" w:fill="auto"/>
                <w:lang w:bidi="ar"/>
              </w:rPr>
              <w:t xml:space="preserve">。（提供证书复印件加盖投标人单位公章）</w:t>
            </w:r>
            <w:r>
              <w:rPr>
                <w:rFonts w:ascii="Times New Roman" w:hAnsi="Times New Roman" w:eastAsia="方正仿宋_GBK" w:cs="Times New Roman"/>
                <w:color w:val="000000"/>
                <w:sz w:val="24"/>
                <w:szCs w:val="24"/>
                <w:shd w:val="clear" w:color="auto" w:fill="auto"/>
                <w:lang w:bidi="ar"/>
              </w:rPr>
            </w:r>
            <w:r/>
          </w:p>
          <w:p>
            <w:pPr>
              <w:pStyle w:val="907"/>
              <w:widowControl/>
              <w:rPr>
                <w:rFonts w:ascii="Times New Roman" w:hAnsi="Times New Roman" w:eastAsia="方正仿宋_GBK" w:cs="Times New Roman"/>
                <w:color w:val="000000"/>
                <w:sz w:val="24"/>
                <w:szCs w:val="24"/>
                <w:lang w:bidi="ar"/>
              </w:rPr>
            </w:pPr>
            <w:r>
              <w:rPr>
                <w:rFonts w:hint="eastAsia" w:eastAsia="方正仿宋_GBK" w:cs="Times New Roman"/>
                <w:color w:val="000000"/>
                <w:sz w:val="24"/>
                <w:szCs w:val="24"/>
                <w:lang w:val="en-US" w:eastAsia="zh-CN" w:bidi="ar"/>
              </w:rPr>
              <w:t xml:space="preserve">2</w:t>
            </w:r>
            <w:r>
              <w:rPr>
                <w:rFonts w:ascii="Times New Roman" w:hAnsi="Times New Roman" w:eastAsia="方正仿宋_GBK" w:cs="Times New Roman"/>
                <w:color w:val="000000"/>
                <w:sz w:val="24"/>
                <w:szCs w:val="24"/>
                <w:lang w:bidi="ar"/>
              </w:rPr>
              <w:t xml:space="preserve">、投标人具备专业认证机构出具的ISO27001信息安全管理体系认证证书</w:t>
            </w:r>
            <w:r>
              <w:rPr>
                <w:rFonts w:ascii="Times New Roman" w:hAnsi="Times New Roman" w:eastAsia="方正仿宋_GBK" w:cs="Times New Roman"/>
                <w:color w:val="000000"/>
                <w:sz w:val="24"/>
                <w:szCs w:val="24"/>
                <w:lang w:eastAsia="zh-CN" w:bidi="ar"/>
              </w:rPr>
              <w:t xml:space="preserve">、</w:t>
            </w:r>
            <w:r>
              <w:rPr>
                <w:rFonts w:ascii="Times New Roman" w:hAnsi="Times New Roman" w:eastAsia="方正仿宋_GBK" w:cs="Times New Roman"/>
                <w:color w:val="000000"/>
                <w:sz w:val="24"/>
                <w:szCs w:val="24"/>
                <w:lang w:bidi="ar"/>
              </w:rPr>
              <w:t xml:space="preserve">ISO20000信息技术服务管理体系认证证书</w:t>
            </w:r>
            <w:r>
              <w:rPr>
                <w:rFonts w:ascii="Times New Roman" w:hAnsi="Times New Roman" w:eastAsia="方正仿宋_GBK" w:cs="Times New Roman"/>
                <w:color w:val="000000"/>
                <w:sz w:val="24"/>
                <w:szCs w:val="24"/>
                <w:lang w:eastAsia="zh-CN" w:bidi="ar"/>
              </w:rPr>
              <w:t xml:space="preserve">，</w:t>
            </w:r>
            <w:r>
              <w:rPr>
                <w:rFonts w:ascii="Times New Roman" w:hAnsi="Times New Roman" w:eastAsia="方正仿宋_GBK" w:cs="Times New Roman"/>
                <w:color w:val="000000"/>
                <w:sz w:val="24"/>
                <w:szCs w:val="24"/>
                <w:lang w:val="en-US" w:eastAsia="zh-CN" w:bidi="ar"/>
              </w:rPr>
              <w:t xml:space="preserve">每提供一个</w:t>
            </w:r>
            <w:r>
              <w:rPr>
                <w:rFonts w:ascii="Times New Roman" w:hAnsi="Times New Roman" w:eastAsia="方正仿宋_GBK" w:cs="Times New Roman"/>
                <w:color w:val="000000"/>
                <w:sz w:val="24"/>
                <w:szCs w:val="24"/>
                <w:lang w:bidi="ar"/>
              </w:rPr>
              <w:t xml:space="preserve">得</w:t>
            </w:r>
            <w:r>
              <w:rPr>
                <w:rFonts w:hint="eastAsia" w:eastAsia="方正仿宋_GBK" w:cs="Times New Roman"/>
                <w:color w:val="000000"/>
                <w:sz w:val="24"/>
                <w:szCs w:val="24"/>
                <w:lang w:val="en-US" w:eastAsia="zh-CN" w:bidi="ar"/>
              </w:rPr>
              <w:t xml:space="preserve">3</w:t>
            </w:r>
            <w:r>
              <w:rPr>
                <w:rFonts w:ascii="Times New Roman" w:hAnsi="Times New Roman" w:eastAsia="方正仿宋_GBK" w:cs="Times New Roman"/>
                <w:color w:val="000000"/>
                <w:sz w:val="24"/>
                <w:szCs w:val="24"/>
                <w:lang w:bidi="ar"/>
              </w:rPr>
              <w:t xml:space="preserve">分，</w:t>
            </w:r>
            <w:r>
              <w:rPr>
                <w:rFonts w:hint="eastAsia" w:eastAsia="方正仿宋_GBK" w:cs="Times New Roman"/>
                <w:color w:val="000000"/>
                <w:sz w:val="24"/>
                <w:szCs w:val="24"/>
                <w:lang w:val="en-US" w:eastAsia="zh-CN" w:bidi="ar"/>
              </w:rPr>
              <w:t xml:space="preserve">本项</w:t>
            </w:r>
            <w:r>
              <w:rPr>
                <w:rFonts w:ascii="Times New Roman" w:hAnsi="Times New Roman" w:eastAsia="方正仿宋_GBK" w:cs="Times New Roman"/>
                <w:color w:val="000000"/>
                <w:sz w:val="24"/>
                <w:szCs w:val="24"/>
                <w:lang w:val="en-US" w:eastAsia="zh-CN" w:bidi="ar"/>
              </w:rPr>
              <w:t xml:space="preserve">最多得</w:t>
            </w:r>
            <w:r>
              <w:rPr>
                <w:rFonts w:hint="eastAsia" w:eastAsia="方正仿宋_GBK" w:cs="Times New Roman"/>
                <w:color w:val="000000"/>
                <w:sz w:val="24"/>
                <w:szCs w:val="24"/>
                <w:lang w:val="en-US" w:eastAsia="zh-CN" w:bidi="ar"/>
              </w:rPr>
              <w:t xml:space="preserve">6</w:t>
            </w:r>
            <w:r>
              <w:rPr>
                <w:rFonts w:ascii="Times New Roman" w:hAnsi="Times New Roman" w:eastAsia="方正仿宋_GBK" w:cs="Times New Roman"/>
                <w:color w:val="000000"/>
                <w:sz w:val="24"/>
                <w:szCs w:val="24"/>
                <w:lang w:val="en-US" w:eastAsia="zh-CN" w:bidi="ar"/>
              </w:rPr>
              <w:t xml:space="preserve">分，</w:t>
            </w:r>
            <w:r>
              <w:rPr>
                <w:rFonts w:ascii="Times New Roman" w:hAnsi="Times New Roman" w:eastAsia="方正仿宋_GBK" w:cs="Times New Roman"/>
                <w:color w:val="000000"/>
                <w:sz w:val="24"/>
                <w:szCs w:val="24"/>
                <w:lang w:bidi="ar"/>
              </w:rPr>
              <w:t xml:space="preserve">不提供不得分。（提供证书复印件加盖投标人单位公章）</w:t>
            </w:r>
            <w:r>
              <w:rPr>
                <w:rFonts w:ascii="Times New Roman" w:hAnsi="Times New Roman" w:eastAsia="方正仿宋_GBK" w:cs="Times New Roman"/>
                <w:color w:val="000000"/>
                <w:sz w:val="24"/>
                <w:szCs w:val="24"/>
                <w:lang w:bidi="ar"/>
              </w:rPr>
            </w:r>
            <w:r/>
          </w:p>
        </w:tc>
        <w:tc>
          <w:tcPr>
            <w:tcW w:w="294"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lang w:val="en-US" w:eastAsia="zh-CN"/>
              </w:rPr>
            </w:r>
            <w:r/>
          </w:p>
        </w:tc>
        <w:tc>
          <w:tcPr>
            <w:tcW w:w="243"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W w:w="529"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客观分</w:t>
            </w:r>
            <w:r>
              <w:rPr>
                <w:rFonts w:ascii="Times New Roman" w:hAnsi="Times New Roman" w:eastAsia="方正仿宋_GBK" w:cs="Times New Roman"/>
                <w:b/>
                <w:bCs/>
                <w:color w:val="000000"/>
                <w:sz w:val="24"/>
                <w:szCs w:val="24"/>
              </w:rPr>
            </w:r>
            <w:r/>
          </w:p>
        </w:tc>
      </w:tr>
      <w:tr>
        <w:trPr/>
        <w:tc>
          <w:tcPr>
            <w:tcW w:w="271"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bidi="ar"/>
              </w:rPr>
              <w:t xml:space="preserve">2</w:t>
            </w:r>
            <w:r>
              <w:rPr>
                <w:rFonts w:ascii="Times New Roman" w:hAnsi="Times New Roman" w:eastAsia="方正仿宋_GBK" w:cs="Times New Roman"/>
                <w:color w:val="000000"/>
                <w:sz w:val="24"/>
                <w:szCs w:val="24"/>
              </w:rPr>
            </w:r>
            <w:r/>
          </w:p>
        </w:tc>
        <w:tc>
          <w:tcPr>
            <w:tcW w:w="501"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业绩案例</w:t>
            </w:r>
            <w:r>
              <w:rPr>
                <w:rFonts w:ascii="Times New Roman" w:hAnsi="Times New Roman" w:eastAsia="方正仿宋_GBK" w:cs="Times New Roman"/>
                <w:color w:val="000000"/>
                <w:sz w:val="24"/>
                <w:szCs w:val="24"/>
                <w:lang w:bidi="ar"/>
              </w:rPr>
            </w:r>
            <w:r/>
          </w:p>
        </w:tc>
        <w:tc>
          <w:tcPr>
            <w:tcW w:w="3160" w:type="dxa"/>
            <w:vAlign w:val="center"/>
            <w:textDirection w:val="lrTb"/>
            <w:noWrap w:val="false"/>
          </w:tcPr>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投标人承担过类似服务项目</w:t>
            </w:r>
            <w:r>
              <w:rPr>
                <w:rFonts w:hint="eastAsia" w:eastAsia="方正仿宋_GBK" w:cs="Times New Roman"/>
                <w:color w:val="000000"/>
                <w:sz w:val="24"/>
                <w:szCs w:val="24"/>
                <w:lang w:eastAsia="zh-CN" w:bidi="ar"/>
              </w:rPr>
              <w:t xml:space="preserve">【</w:t>
            </w:r>
            <w:r>
              <w:rPr>
                <w:rFonts w:ascii="Times New Roman" w:hAnsi="Times New Roman" w:eastAsia="方正仿宋_GBK" w:cs="Times New Roman"/>
                <w:color w:val="000000"/>
                <w:sz w:val="24"/>
                <w:szCs w:val="24"/>
                <w:lang w:bidi="ar"/>
              </w:rPr>
              <w:t xml:space="preserve">服务内容须包含</w:t>
            </w:r>
            <w:r>
              <w:rPr>
                <w:rFonts w:hint="eastAsia" w:eastAsia="方正仿宋_GBK" w:cs="Times New Roman"/>
                <w:color w:val="000000"/>
                <w:sz w:val="24"/>
                <w:szCs w:val="24"/>
                <w:lang w:val="en-US" w:eastAsia="zh-CN" w:bidi="ar"/>
              </w:rPr>
              <w:t xml:space="preserve">容灾备份相关产品或服务</w:t>
            </w:r>
            <w:r>
              <w:rPr>
                <w:rFonts w:ascii="Times New Roman" w:hAnsi="Times New Roman" w:eastAsia="方正仿宋_GBK" w:cs="Times New Roman"/>
                <w:color w:val="000000"/>
                <w:sz w:val="24"/>
                <w:szCs w:val="24"/>
                <w:lang w:bidi="ar"/>
              </w:rPr>
              <w:t xml:space="preserve">】，每提供一个得</w:t>
            </w:r>
            <w:r>
              <w:rPr>
                <w:rFonts w:hint="eastAsia" w:eastAsia="方正仿宋_GBK" w:cs="Times New Roman"/>
                <w:color w:val="000000"/>
                <w:sz w:val="24"/>
                <w:szCs w:val="24"/>
                <w:lang w:val="en-US" w:eastAsia="zh-CN" w:bidi="ar"/>
              </w:rPr>
              <w:t xml:space="preserve">3</w:t>
            </w:r>
            <w:r>
              <w:rPr>
                <w:rFonts w:ascii="Times New Roman" w:hAnsi="Times New Roman" w:eastAsia="方正仿宋_GBK" w:cs="Times New Roman"/>
                <w:color w:val="000000"/>
                <w:sz w:val="24"/>
                <w:szCs w:val="24"/>
                <w:lang w:bidi="ar"/>
              </w:rPr>
              <w:t xml:space="preserve">分，本项最多得</w:t>
            </w:r>
            <w:r>
              <w:rPr>
                <w:rFonts w:hint="eastAsia" w:eastAsia="方正仿宋_GBK" w:cs="Times New Roman"/>
                <w:color w:val="000000"/>
                <w:sz w:val="24"/>
                <w:szCs w:val="24"/>
                <w:lang w:val="en-US" w:eastAsia="zh-CN" w:bidi="ar"/>
              </w:rPr>
              <w:t xml:space="preserve">9</w:t>
            </w:r>
            <w:r>
              <w:rPr>
                <w:rFonts w:ascii="Times New Roman" w:hAnsi="Times New Roman" w:eastAsia="方正仿宋_GBK" w:cs="Times New Roman"/>
                <w:color w:val="000000"/>
                <w:sz w:val="24"/>
                <w:szCs w:val="24"/>
                <w:lang w:bidi="ar"/>
              </w:rPr>
              <w:t xml:space="preserve">分。（提供合同案例复印件加盖投标人公章）</w:t>
            </w:r>
            <w:r>
              <w:rPr>
                <w:rFonts w:ascii="Times New Roman" w:hAnsi="Times New Roman" w:eastAsia="方正仿宋_GBK" w:cs="Times New Roman"/>
                <w:color w:val="000000"/>
                <w:sz w:val="24"/>
                <w:szCs w:val="24"/>
                <w:lang w:bidi="ar"/>
              </w:rPr>
            </w:r>
            <w:r/>
          </w:p>
        </w:tc>
        <w:tc>
          <w:tcPr>
            <w:tcW w:w="294" w:type="dxa"/>
            <w:vAlign w:val="center"/>
            <w:textDirection w:val="lrTb"/>
            <w:noWrap w:val="false"/>
          </w:tcPr>
          <w:p>
            <w:pPr>
              <w:pStyle w:val="907"/>
              <w:jc w:val="center"/>
              <w:widowControl/>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9</w:t>
            </w:r>
            <w:r>
              <w:rPr>
                <w:rFonts w:hint="eastAsia" w:ascii="Times New Roman" w:hAnsi="Times New Roman" w:eastAsia="方正仿宋_GBK" w:cs="Times New Roman"/>
                <w:color w:val="000000"/>
                <w:sz w:val="24"/>
                <w:szCs w:val="24"/>
                <w:lang w:eastAsia="zh-CN"/>
              </w:rPr>
            </w:r>
            <w:r/>
          </w:p>
        </w:tc>
        <w:tc>
          <w:tcPr>
            <w:tcW w:w="243"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W w:w="529"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客观分</w:t>
            </w:r>
            <w:r>
              <w:rPr>
                <w:rFonts w:ascii="Times New Roman" w:hAnsi="Times New Roman" w:eastAsia="方正仿宋_GBK" w:cs="Times New Roman"/>
                <w:b/>
                <w:bCs/>
                <w:color w:val="000000"/>
                <w:sz w:val="24"/>
                <w:szCs w:val="24"/>
              </w:rPr>
            </w:r>
            <w:r/>
          </w:p>
        </w:tc>
      </w:tr>
      <w:tr>
        <w:trPr/>
        <w:tc>
          <w:tcPr>
            <w:tcW w:w="271" w:type="dxa"/>
            <w:vAlign w:val="center"/>
            <w:textDirection w:val="lrTb"/>
            <w:noWrap w:val="false"/>
          </w:tcPr>
          <w:p>
            <w:pPr>
              <w:pStyle w:val="907"/>
              <w:jc w:val="center"/>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bidi="ar"/>
              </w:rPr>
              <w:t xml:space="preserve">3</w:t>
            </w:r>
            <w:r>
              <w:rPr>
                <w:rFonts w:ascii="Times New Roman" w:hAnsi="Times New Roman" w:eastAsia="方正仿宋_GBK" w:cs="Times New Roman"/>
                <w:color w:val="000000"/>
                <w:sz w:val="24"/>
                <w:szCs w:val="24"/>
              </w:rPr>
            </w:r>
            <w:r/>
          </w:p>
        </w:tc>
        <w:tc>
          <w:tcPr>
            <w:tcW w:w="501"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项目团队</w:t>
            </w:r>
            <w:r>
              <w:rPr>
                <w:rFonts w:ascii="Times New Roman" w:hAnsi="Times New Roman" w:eastAsia="方正仿宋_GBK" w:cs="Times New Roman"/>
                <w:color w:val="000000"/>
                <w:sz w:val="24"/>
                <w:szCs w:val="24"/>
                <w:lang w:bidi="ar"/>
              </w:rPr>
            </w:r>
            <w:r/>
          </w:p>
        </w:tc>
        <w:tc>
          <w:tcPr>
            <w:tcW w:w="3160" w:type="dxa"/>
            <w:vAlign w:val="center"/>
            <w:textDirection w:val="lrTb"/>
            <w:noWrap w:val="false"/>
          </w:tcPr>
          <w:p>
            <w:pPr>
              <w:pStyle w:val="907"/>
              <w:keepLines w:val="0"/>
              <w:keepNext w:val="0"/>
              <w:pageBreakBefore w:val="0"/>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项目团队：</w:t>
            </w:r>
            <w:r>
              <w:rPr>
                <w:rFonts w:ascii="Times New Roman" w:hAnsi="Times New Roman" w:eastAsia="方正仿宋_GBK" w:cs="Times New Roman"/>
                <w:color w:val="000000"/>
                <w:sz w:val="24"/>
                <w:szCs w:val="24"/>
                <w:lang w:bidi="ar"/>
              </w:rPr>
            </w:r>
            <w:r/>
          </w:p>
          <w:p>
            <w:pPr>
              <w:pStyle w:val="907"/>
              <w:keepLines w:val="0"/>
              <w:keepNext w:val="0"/>
              <w:pageBreakBefore w:val="0"/>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1、项目负责人1人，具有</w:t>
            </w:r>
            <w:r>
              <w:rPr>
                <w:rFonts w:hint="eastAsia" w:eastAsia="方正仿宋_GBK" w:cs="Times New Roman"/>
                <w:color w:val="000000"/>
                <w:sz w:val="24"/>
                <w:szCs w:val="24"/>
                <w:lang w:val="en-US" w:eastAsia="zh-CN"/>
              </w:rPr>
              <w:t xml:space="preserve">电子信息高级工程师证书、信息安全工程师证书</w:t>
            </w:r>
            <w:r>
              <w:rPr>
                <w:rFonts w:ascii="Times New Roman" w:hAnsi="Times New Roman" w:eastAsia="方正仿宋_GBK" w:cs="Times New Roman"/>
                <w:color w:val="000000"/>
                <w:sz w:val="24"/>
                <w:szCs w:val="24"/>
              </w:rPr>
              <w:t xml:space="preserve">，每提供一个得</w:t>
            </w:r>
            <w:r>
              <w:rPr>
                <w:rFonts w:hint="eastAsia"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分，本项最多得</w:t>
            </w:r>
            <w:r>
              <w:rPr>
                <w:rFonts w:hint="eastAsia"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分；</w:t>
            </w:r>
            <w:r>
              <w:rPr>
                <w:rFonts w:ascii="Times New Roman" w:hAnsi="Times New Roman" w:eastAsia="方正仿宋_GBK" w:cs="Times New Roman"/>
                <w:color w:val="000000"/>
                <w:sz w:val="24"/>
                <w:szCs w:val="24"/>
              </w:rPr>
            </w:r>
            <w:r/>
          </w:p>
          <w:p>
            <w:pPr>
              <w:pStyle w:val="907"/>
              <w:keepLines w:val="0"/>
              <w:keepNext w:val="0"/>
              <w:pageBreakBefore w:val="0"/>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2、技术负责人1人，</w:t>
            </w:r>
            <w:r>
              <w:rPr>
                <w:rFonts w:hint="eastAsia" w:eastAsia="方正仿宋_GBK" w:cs="Times New Roman"/>
                <w:color w:val="000000"/>
                <w:sz w:val="24"/>
                <w:szCs w:val="24"/>
                <w:lang w:val="en-US" w:eastAsia="zh-CN"/>
              </w:rPr>
              <w:t xml:space="preserve">具有信息系统项目管理师证书、CCSC网络安全技术I级证书</w:t>
            </w:r>
            <w:r>
              <w:rPr>
                <w:rFonts w:ascii="Times New Roman" w:hAnsi="Times New Roman" w:eastAsia="方正仿宋_GBK" w:cs="Times New Roman"/>
                <w:color w:val="000000"/>
                <w:sz w:val="24"/>
                <w:szCs w:val="24"/>
              </w:rPr>
              <w:t xml:space="preserve">，每提供一个得</w:t>
            </w:r>
            <w:r>
              <w:rPr>
                <w:rFonts w:hint="eastAsia"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分，本项最多得</w:t>
            </w:r>
            <w:r>
              <w:rPr>
                <w:rFonts w:hint="eastAsia"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分；</w:t>
            </w:r>
            <w:r>
              <w:rPr>
                <w:rFonts w:ascii="Times New Roman" w:hAnsi="Times New Roman" w:eastAsia="方正仿宋_GBK" w:cs="Times New Roman"/>
                <w:color w:val="000000"/>
                <w:sz w:val="24"/>
                <w:szCs w:val="24"/>
              </w:rPr>
            </w:r>
            <w:r/>
          </w:p>
          <w:p>
            <w:pPr>
              <w:pStyle w:val="907"/>
              <w:keepLines w:val="0"/>
              <w:keepNext w:val="0"/>
              <w:pageBreakBefore w:val="0"/>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3、除项目经理外，其他团队人员具有</w:t>
            </w:r>
            <w:r>
              <w:rPr>
                <w:rFonts w:hint="eastAsia" w:eastAsia="方正仿宋_GBK" w:cs="Times New Roman"/>
                <w:color w:val="000000"/>
                <w:sz w:val="24"/>
                <w:szCs w:val="24"/>
                <w:lang w:val="en-US" w:eastAsia="zh-CN"/>
              </w:rPr>
              <w:t xml:space="preserve">信息系统项目管理师证书、</w:t>
            </w:r>
            <w:r>
              <w:rPr>
                <w:rFonts w:ascii="Times New Roman" w:hAnsi="Times New Roman" w:eastAsia="方正仿宋_GBK" w:cs="Times New Roman"/>
                <w:color w:val="000000"/>
                <w:sz w:val="24"/>
                <w:szCs w:val="24"/>
              </w:rPr>
              <w:t xml:space="preserve">注册信息安全专业人员、网络工程师证书</w:t>
            </w:r>
            <w:r>
              <w:rPr>
                <w:rFonts w:hint="eastAsia" w:eastAsia="方正仿宋_GBK" w:cs="Times New Roman"/>
                <w:color w:val="000000"/>
                <w:sz w:val="24"/>
                <w:szCs w:val="24"/>
                <w:lang w:eastAsia="zh-CN"/>
              </w:rPr>
              <w:t xml:space="preserve">、</w:t>
            </w:r>
            <w:r>
              <w:rPr>
                <w:rFonts w:hint="eastAsia" w:eastAsia="方正仿宋_GBK" w:cs="Times New Roman"/>
                <w:color w:val="000000"/>
                <w:sz w:val="24"/>
                <w:szCs w:val="24"/>
                <w:lang w:val="en-US" w:eastAsia="zh-CN"/>
              </w:rPr>
              <w:t xml:space="preserve">通信工程师证书</w:t>
            </w:r>
            <w:r>
              <w:rPr>
                <w:rFonts w:ascii="Times New Roman" w:hAnsi="Times New Roman" w:eastAsia="方正仿宋_GBK" w:cs="Times New Roman"/>
                <w:color w:val="000000"/>
                <w:sz w:val="24"/>
                <w:szCs w:val="24"/>
              </w:rPr>
              <w:t xml:space="preserve">，</w:t>
            </w:r>
            <w:r>
              <w:rPr>
                <w:rFonts w:hint="eastAsia" w:eastAsia="方正仿宋_GBK" w:cs="Times New Roman"/>
                <w:color w:val="000000"/>
                <w:sz w:val="24"/>
                <w:szCs w:val="24"/>
                <w:lang w:val="en-US" w:eastAsia="zh-CN"/>
              </w:rPr>
              <w:t xml:space="preserve">提供一个</w:t>
            </w:r>
            <w:r>
              <w:rPr>
                <w:rFonts w:ascii="Times New Roman" w:hAnsi="Times New Roman" w:eastAsia="方正仿宋_GBK" w:cs="Times New Roman"/>
                <w:color w:val="000000"/>
                <w:sz w:val="24"/>
                <w:szCs w:val="24"/>
              </w:rPr>
              <w:t xml:space="preserve">证书得</w:t>
            </w:r>
            <w:r>
              <w:rPr>
                <w:rFonts w:hint="eastAsia"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分，</w:t>
            </w:r>
            <w:r>
              <w:rPr>
                <w:rFonts w:hint="eastAsia" w:eastAsia="方正仿宋_GBK" w:cs="Times New Roman"/>
                <w:color w:val="000000"/>
                <w:sz w:val="24"/>
                <w:szCs w:val="24"/>
                <w:lang w:val="en-US" w:eastAsia="zh-CN"/>
              </w:rPr>
              <w:t xml:space="preserve">本项最多</w:t>
            </w:r>
            <w:r>
              <w:rPr>
                <w:rFonts w:ascii="Times New Roman" w:hAnsi="Times New Roman" w:eastAsia="方正仿宋_GBK" w:cs="Times New Roman"/>
                <w:color w:val="000000"/>
                <w:sz w:val="24"/>
                <w:szCs w:val="24"/>
              </w:rPr>
              <w:t xml:space="preserve">得</w:t>
            </w:r>
            <w:r>
              <w:rPr>
                <w:rFonts w:hint="eastAsia"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分；</w:t>
            </w:r>
            <w:r>
              <w:rPr>
                <w:rFonts w:ascii="Times New Roman" w:hAnsi="Times New Roman" w:eastAsia="方正仿宋_GBK" w:cs="Times New Roman"/>
                <w:color w:val="000000"/>
                <w:sz w:val="24"/>
                <w:szCs w:val="24"/>
              </w:rPr>
            </w:r>
            <w:r/>
          </w:p>
          <w:p>
            <w:pPr>
              <w:pStyle w:val="907"/>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sz w:val="24"/>
                <w:szCs w:val="24"/>
                <w:lang w:bidi="ar"/>
              </w:rPr>
              <w:t xml:space="preserve">提供上述人员在投标人企业自本项目公告之前6个月任意一个月的社保清单，社保证明需社保单位盖章。</w:t>
            </w:r>
            <w:r>
              <w:rPr>
                <w:rFonts w:ascii="Times New Roman" w:hAnsi="Times New Roman" w:eastAsia="方正仿宋_GBK" w:cs="Times New Roman"/>
                <w:color w:val="000000"/>
                <w:sz w:val="24"/>
                <w:szCs w:val="24"/>
                <w:lang w:bidi="ar"/>
              </w:rPr>
            </w:r>
            <w:r/>
          </w:p>
        </w:tc>
        <w:tc>
          <w:tcPr>
            <w:tcW w:w="294"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16</w:t>
            </w:r>
            <w:r>
              <w:rPr>
                <w:rFonts w:ascii="Times New Roman" w:hAnsi="Times New Roman" w:eastAsia="方正仿宋_GBK" w:cs="Times New Roman"/>
                <w:color w:val="000000"/>
                <w:sz w:val="24"/>
                <w:szCs w:val="24"/>
                <w:lang w:val="en-US" w:eastAsia="zh-CN"/>
              </w:rPr>
            </w:r>
            <w:r/>
          </w:p>
        </w:tc>
        <w:tc>
          <w:tcPr>
            <w:tcW w:w="243"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W w:w="529"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lang w:bidi="ar"/>
              </w:rPr>
              <w:t xml:space="preserve">客观分</w:t>
            </w:r>
            <w:r>
              <w:rPr>
                <w:rFonts w:ascii="Times New Roman" w:hAnsi="Times New Roman" w:eastAsia="方正仿宋_GBK" w:cs="Times New Roman"/>
                <w:b/>
                <w:bCs/>
                <w:color w:val="000000"/>
                <w:sz w:val="24"/>
                <w:szCs w:val="24"/>
              </w:rPr>
            </w:r>
            <w:r/>
          </w:p>
        </w:tc>
      </w:tr>
      <w:tr>
        <w:trPr>
          <w:trHeight w:val="1403"/>
        </w:trPr>
        <w:tc>
          <w:tcPr>
            <w:tcW w:w="271"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4</w:t>
            </w:r>
            <w:r>
              <w:rPr>
                <w:rFonts w:ascii="Times New Roman" w:hAnsi="Times New Roman" w:eastAsia="方正仿宋_GBK" w:cs="Times New Roman"/>
                <w:color w:val="000000"/>
                <w:sz w:val="24"/>
                <w:szCs w:val="24"/>
                <w:lang w:bidi="ar"/>
              </w:rPr>
            </w:r>
            <w:r/>
          </w:p>
        </w:tc>
        <w:tc>
          <w:tcPr>
            <w:tcW w:w="501"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服务承诺</w:t>
            </w:r>
            <w:r>
              <w:rPr>
                <w:rFonts w:ascii="Times New Roman" w:hAnsi="Times New Roman" w:eastAsia="方正仿宋_GBK" w:cs="Times New Roman"/>
                <w:color w:val="000000"/>
                <w:sz w:val="24"/>
                <w:szCs w:val="24"/>
                <w:lang w:bidi="ar"/>
              </w:rPr>
            </w:r>
            <w:r/>
          </w:p>
        </w:tc>
        <w:tc>
          <w:tcPr>
            <w:tcW w:w="3160" w:type="dxa"/>
            <w:vAlign w:val="center"/>
            <w:textDirection w:val="lrTb"/>
            <w:noWrap w:val="false"/>
          </w:tcPr>
          <w:p>
            <w:pPr>
              <w:pStyle w:val="907"/>
              <w:numPr>
                <w:ilvl w:val="0"/>
                <w:numId w:val="0"/>
              </w:numPr>
              <w:keepLines w:val="0"/>
              <w:keepNext w:val="0"/>
              <w:pageBreakBefore w:val="0"/>
              <w:widowControl/>
              <w:rPr>
                <w:rFonts w:ascii="Times New Roman" w:hAnsi="Times New Roman" w:eastAsia="方正仿宋_GBK" w:cs="Times New Roman"/>
                <w:color w:val="000000"/>
                <w:sz w:val="24"/>
                <w:szCs w:val="24"/>
                <w:lang w:bidi="ar"/>
              </w:rPr>
            </w:pPr>
            <w:r>
              <w:rPr>
                <w:rFonts w:ascii="Times New Roman" w:hAnsi="Times New Roman" w:eastAsia="方正仿宋_GBK" w:cs="Times New Roman"/>
                <w:color w:val="000000"/>
                <w:sz w:val="24"/>
                <w:szCs w:val="24"/>
                <w:lang w:bidi="ar"/>
              </w:rPr>
              <w:t xml:space="preserve">投标人</w:t>
            </w:r>
            <w:r>
              <w:rPr>
                <w:rFonts w:hint="eastAsia" w:eastAsia="方正仿宋_GBK" w:cs="Times New Roman"/>
                <w:color w:val="000000"/>
                <w:sz w:val="24"/>
                <w:szCs w:val="24"/>
                <w:lang w:val="en-US" w:eastAsia="zh-CN" w:bidi="ar"/>
              </w:rPr>
              <w:t xml:space="preserve">签订合同后承诺每提前1天</w:t>
            </w:r>
            <w:r>
              <w:rPr>
                <w:rFonts w:ascii="Times New Roman" w:hAnsi="Times New Roman" w:eastAsia="方正仿宋_GBK" w:cs="Times New Roman"/>
                <w:color w:val="000000"/>
                <w:sz w:val="24"/>
                <w:szCs w:val="24"/>
                <w:lang w:bidi="ar"/>
              </w:rPr>
              <w:t xml:space="preserve">完成容灾备份中心功能满足性测试</w:t>
            </w:r>
            <w:r>
              <w:rPr>
                <w:rFonts w:hint="eastAsia" w:eastAsia="方正仿宋_GBK" w:cs="Times New Roman"/>
                <w:color w:val="000000"/>
                <w:sz w:val="24"/>
                <w:szCs w:val="24"/>
                <w:lang w:val="en-US" w:eastAsia="zh-CN" w:bidi="ar"/>
              </w:rPr>
              <w:t xml:space="preserve">得1分</w:t>
            </w:r>
            <w:r>
              <w:rPr>
                <w:rFonts w:ascii="Times New Roman" w:hAnsi="Times New Roman" w:eastAsia="方正仿宋_GBK" w:cs="Times New Roman"/>
                <w:color w:val="000000"/>
                <w:sz w:val="24"/>
                <w:szCs w:val="24"/>
                <w:lang w:bidi="ar"/>
              </w:rPr>
              <w:t xml:space="preserve">，</w:t>
            </w:r>
            <w:r>
              <w:rPr>
                <w:rFonts w:hint="eastAsia" w:eastAsia="方正仿宋_GBK" w:cs="Times New Roman"/>
                <w:color w:val="000000"/>
                <w:sz w:val="24"/>
                <w:szCs w:val="24"/>
                <w:lang w:val="en-US" w:eastAsia="zh-CN" w:bidi="ar"/>
              </w:rPr>
              <w:t xml:space="preserve">最多</w:t>
            </w:r>
            <w:r>
              <w:rPr>
                <w:rFonts w:ascii="Times New Roman" w:hAnsi="Times New Roman" w:eastAsia="方正仿宋_GBK" w:cs="Times New Roman"/>
                <w:color w:val="000000"/>
                <w:sz w:val="24"/>
                <w:szCs w:val="24"/>
                <w:lang w:bidi="ar"/>
              </w:rPr>
              <w:t xml:space="preserve">得</w:t>
            </w:r>
            <w:r>
              <w:rPr>
                <w:rFonts w:hint="eastAsia" w:eastAsia="方正仿宋_GBK" w:cs="Times New Roman"/>
                <w:color w:val="000000"/>
                <w:sz w:val="24"/>
                <w:szCs w:val="24"/>
                <w:lang w:val="en-US" w:eastAsia="zh-CN" w:bidi="ar"/>
              </w:rPr>
              <w:t xml:space="preserve">5</w:t>
            </w:r>
            <w:r>
              <w:rPr>
                <w:rFonts w:ascii="Times New Roman" w:hAnsi="Times New Roman" w:eastAsia="方正仿宋_GBK" w:cs="Times New Roman"/>
                <w:color w:val="000000"/>
                <w:sz w:val="24"/>
                <w:szCs w:val="24"/>
                <w:lang w:bidi="ar"/>
              </w:rPr>
              <w:t xml:space="preserve">分，</w:t>
            </w:r>
            <w:r>
              <w:rPr>
                <w:rFonts w:hint="eastAsia" w:eastAsia="方正仿宋_GBK" w:cs="Times New Roman"/>
                <w:color w:val="000000"/>
                <w:sz w:val="24"/>
                <w:szCs w:val="24"/>
                <w:lang w:val="en-US" w:eastAsia="zh-CN" w:bidi="ar"/>
              </w:rPr>
              <w:t xml:space="preserve">提供承诺函加盖投标人公章，</w:t>
            </w:r>
            <w:r>
              <w:rPr>
                <w:rFonts w:ascii="Times New Roman" w:hAnsi="Times New Roman" w:eastAsia="方正仿宋_GBK" w:cs="Times New Roman"/>
                <w:color w:val="000000"/>
                <w:sz w:val="24"/>
                <w:szCs w:val="24"/>
                <w:lang w:bidi="ar"/>
              </w:rPr>
              <w:t xml:space="preserve">不提供不得分。</w:t>
            </w:r>
            <w:r>
              <w:rPr>
                <w:rFonts w:ascii="Times New Roman" w:hAnsi="Times New Roman" w:eastAsia="方正仿宋_GBK" w:cs="Times New Roman"/>
                <w:color w:val="000000"/>
                <w:sz w:val="24"/>
                <w:szCs w:val="24"/>
                <w:lang w:bidi="ar"/>
              </w:rPr>
            </w:r>
            <w:r/>
          </w:p>
        </w:tc>
        <w:tc>
          <w:tcPr>
            <w:tcW w:w="294" w:type="dxa"/>
            <w:vAlign w:val="center"/>
            <w:textDirection w:val="lrTb"/>
            <w:noWrap w:val="false"/>
          </w:tcPr>
          <w:p>
            <w:pPr>
              <w:pStyle w:val="907"/>
              <w:jc w:val="center"/>
              <w:widowControl/>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lang w:val="en-US" w:eastAsia="zh-CN"/>
              </w:rPr>
            </w:r>
            <w:r/>
          </w:p>
        </w:tc>
        <w:tc>
          <w:tcPr>
            <w:tcW w:w="243" w:type="dxa"/>
            <w:vAlign w:val="center"/>
            <w:textDirection w:val="lrTb"/>
            <w:noWrap w:val="false"/>
          </w:tcPr>
          <w:p>
            <w:pPr>
              <w:pStyle w:val="907"/>
              <w:jc w:val="cente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0</w:t>
            </w:r>
            <w:r>
              <w:rPr>
                <w:rFonts w:ascii="Times New Roman" w:hAnsi="Times New Roman" w:eastAsia="方正仿宋_GBK" w:cs="Times New Roman"/>
                <w:color w:val="000000"/>
                <w:sz w:val="24"/>
                <w:szCs w:val="24"/>
              </w:rPr>
            </w:r>
            <w:r/>
          </w:p>
        </w:tc>
        <w:tc>
          <w:tcPr>
            <w:tcW w:w="529" w:type="dxa"/>
            <w:vAlign w:val="center"/>
            <w:textDirection w:val="lrTb"/>
            <w:noWrap w:val="false"/>
          </w:tcPr>
          <w:p>
            <w:pPr>
              <w:pStyle w:val="907"/>
              <w:jc w:val="center"/>
              <w:widowControl/>
              <w:rPr>
                <w:rFonts w:ascii="Times New Roman" w:hAnsi="Times New Roman" w:eastAsia="方正仿宋_GBK" w:cs="Times New Roman"/>
                <w:b/>
                <w:bCs/>
                <w:color w:val="000000"/>
                <w:sz w:val="24"/>
                <w:szCs w:val="24"/>
                <w:lang w:bidi="ar"/>
              </w:rPr>
            </w:pPr>
            <w:r>
              <w:rPr>
                <w:rFonts w:ascii="Times New Roman" w:hAnsi="Times New Roman" w:eastAsia="方正仿宋_GBK" w:cs="Times New Roman"/>
                <w:b/>
                <w:bCs/>
                <w:color w:val="000000"/>
                <w:sz w:val="24"/>
                <w:szCs w:val="24"/>
                <w:lang w:bidi="ar"/>
              </w:rPr>
              <w:t xml:space="preserve">客观分</w:t>
            </w:r>
            <w:r>
              <w:rPr>
                <w:rFonts w:ascii="Times New Roman" w:hAnsi="Times New Roman" w:eastAsia="方正仿宋_GBK" w:cs="Times New Roman"/>
                <w:b/>
                <w:bCs/>
                <w:color w:val="000000"/>
                <w:sz w:val="24"/>
                <w:szCs w:val="24"/>
                <w:lang w:bidi="ar"/>
              </w:rPr>
            </w:r>
            <w:r/>
          </w:p>
        </w:tc>
      </w:tr>
    </w:tbl>
    <w:p>
      <w:pPr>
        <w:pStyle w:val="907"/>
        <w:rPr>
          <w:rFonts w:hint="eastAsia"/>
        </w:rPr>
      </w:pPr>
      <w:r>
        <w:rPr>
          <w:rFonts w:hint="eastAsia"/>
        </w:rPr>
      </w:r>
      <w:r/>
    </w:p>
    <w:p>
      <w:pPr>
        <w:pStyle w:val="907"/>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rPr>
          <w:rFonts w:hint="eastAsia"/>
        </w:rPr>
      </w:pPr>
      <w:r>
        <w:rPr>
          <w:rFonts w:hint="eastAsia"/>
        </w:rPr>
      </w:r>
      <w:r/>
    </w:p>
    <w:p>
      <w:pPr>
        <w:pStyle w:val="973"/>
        <w:ind w:left="0" w:firstLine="0"/>
        <w:rPr>
          <w:rFonts w:hint="eastAsia"/>
        </w:rPr>
      </w:pPr>
      <w:r>
        <w:rPr>
          <w:rFonts w:hint="eastAsia"/>
        </w:rPr>
      </w:r>
      <w:r/>
    </w:p>
    <w:p>
      <w:pPr>
        <w:pStyle w:val="973"/>
        <w:ind w:left="0" w:firstLine="0"/>
        <w:rPr>
          <w:rFonts w:hint="eastAsia"/>
        </w:rPr>
      </w:pPr>
      <w:r>
        <w:rPr>
          <w:rFonts w:hint="eastAsia"/>
        </w:rPr>
      </w:r>
      <w:r/>
    </w:p>
    <w:p>
      <w:pPr>
        <w:pStyle w:val="973"/>
        <w:ind w:left="0" w:firstLine="0"/>
        <w:rPr>
          <w:rFonts w:hint="eastAsia"/>
        </w:rPr>
      </w:pPr>
      <w:r>
        <w:rPr>
          <w:rFonts w:hint="eastAsia"/>
        </w:rPr>
      </w:r>
      <w:r/>
    </w:p>
    <w:p>
      <w:pPr>
        <w:pStyle w:val="908"/>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rPr>
          <w:rFonts w:hint="eastAsia" w:ascii="黑体" w:eastAsia="黑体"/>
          <w:bCs/>
          <w:sz w:val="44"/>
        </w:rPr>
      </w:r>
      <w:r/>
    </w:p>
    <w:p>
      <w:pPr>
        <w:pStyle w:val="907"/>
        <w:jc w:val="center"/>
        <w:rPr>
          <w:rFonts w:hint="eastAsia" w:ascii="宋体" w:hAnsi="宋体"/>
          <w:b/>
          <w:sz w:val="72"/>
        </w:rPr>
      </w:pPr>
      <w:r/>
      <w:bookmarkStart w:id="198" w:name="_Hlt26671244"/>
      <w:r/>
      <w:bookmarkEnd w:id="198"/>
      <w:r/>
      <w:bookmarkStart w:id="199" w:name="_Hlt26955039"/>
      <w:r/>
      <w:bookmarkEnd w:id="199"/>
      <w:r/>
      <w:bookmarkStart w:id="200" w:name="_Toc26554094"/>
      <w:r/>
      <w:bookmarkStart w:id="201" w:name="_Toc49090576"/>
      <w:r/>
      <w:bookmarkStart w:id="202" w:name="_Toc120614282"/>
      <w:r>
        <w:rPr>
          <w:rFonts w:hint="eastAsia" w:ascii="宋体" w:hAnsi="宋体"/>
          <w:b/>
          <w:sz w:val="72"/>
        </w:rPr>
      </w:r>
      <w:r/>
    </w:p>
    <w:p>
      <w:pPr>
        <w:pStyle w:val="90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spacing w:line="440" w:lineRule="exact"/>
        <w:rPr>
          <w:rFonts w:ascii="宋体" w:hAnsi="宋体"/>
        </w:rPr>
      </w:pPr>
      <w:r>
        <w:rPr>
          <w:rFonts w:ascii="宋体" w:hAnsi="宋体"/>
        </w:rPr>
      </w:r>
      <w:r/>
    </w:p>
    <w:p>
      <w:pPr>
        <w:pStyle w:val="907"/>
        <w:rPr>
          <w:rFonts w:ascii="宋体" w:hAnsi="宋体"/>
          <w:b/>
          <w:bCs/>
          <w:sz w:val="32"/>
          <w:szCs w:val="32"/>
        </w:rPr>
      </w:pPr>
      <w:r>
        <w:rPr>
          <w:rFonts w:ascii="宋体" w:hAnsi="宋体"/>
          <w:b/>
          <w:bCs/>
          <w:sz w:val="32"/>
          <w:szCs w:val="32"/>
        </w:rPr>
      </w:r>
      <w:r/>
    </w:p>
    <w:p>
      <w:pPr>
        <w:pStyle w:val="973"/>
        <w:rPr>
          <w:rFonts w:ascii="宋体" w:hAnsi="宋体"/>
          <w:b/>
          <w:bCs/>
          <w:sz w:val="32"/>
          <w:szCs w:val="32"/>
        </w:rPr>
      </w:pPr>
      <w:r>
        <w:rPr>
          <w:rFonts w:ascii="宋体" w:hAnsi="宋体"/>
          <w:b/>
          <w:bCs/>
          <w:sz w:val="32"/>
          <w:szCs w:val="32"/>
        </w:rPr>
      </w:r>
      <w:r/>
    </w:p>
    <w:p>
      <w:pPr>
        <w:pStyle w:val="973"/>
        <w:rPr>
          <w:rFonts w:ascii="宋体" w:hAnsi="宋体"/>
          <w:b/>
          <w:bCs/>
          <w:sz w:val="32"/>
          <w:szCs w:val="32"/>
        </w:rPr>
      </w:pPr>
      <w:r>
        <w:rPr>
          <w:rFonts w:ascii="宋体" w:hAnsi="宋体"/>
          <w:b/>
          <w:bCs/>
          <w:sz w:val="32"/>
          <w:szCs w:val="32"/>
        </w:rPr>
      </w:r>
      <w:r/>
    </w:p>
    <w:p>
      <w:pPr>
        <w:pStyle w:val="973"/>
        <w:ind w:left="0" w:firstLine="0"/>
        <w:rPr>
          <w:rFonts w:ascii="宋体" w:hAnsi="宋体"/>
          <w:b/>
          <w:bCs/>
          <w:sz w:val="32"/>
          <w:szCs w:val="32"/>
        </w:rPr>
      </w:pPr>
      <w:r>
        <w:rPr>
          <w:rFonts w:ascii="宋体" w:hAnsi="宋体"/>
          <w:b/>
          <w:bCs/>
          <w:sz w:val="32"/>
          <w:szCs w:val="32"/>
        </w:rPr>
      </w:r>
      <w:r/>
    </w:p>
    <w:p>
      <w:pPr>
        <w:pStyle w:val="973"/>
        <w:ind w:left="0" w:firstLine="0"/>
        <w:rPr>
          <w:rFonts w:ascii="宋体" w:hAnsi="宋体"/>
          <w:b/>
          <w:bCs/>
          <w:sz w:val="32"/>
          <w:szCs w:val="32"/>
        </w:rPr>
      </w:pPr>
      <w:r>
        <w:rPr>
          <w:rFonts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0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0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0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0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07"/>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ind w:firstLine="482"/>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90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07"/>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907"/>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ind w:firstLine="480"/>
        <w:spacing w:line="480" w:lineRule="exact"/>
        <w:rPr>
          <w:rFonts w:ascii="Times New Roman" w:hAnsi="Times New Roman" w:eastAsia="方正仿宋_GBK" w:cs="Times New Roman"/>
          <w:b/>
          <w:bCs/>
          <w:color w:val="000000"/>
          <w:sz w:val="32"/>
          <w:szCs w:val="32"/>
        </w:rPr>
      </w:pPr>
      <w:r>
        <w:rPr>
          <w:rFonts w:hint="eastAsia" w:ascii="Times New Roman" w:hAnsi="Times New Roman" w:eastAsia="方正仿宋_GBK" w:cs="Times New Roman"/>
          <w:color w:val="000000"/>
          <w:sz w:val="24"/>
          <w:szCs w:val="24"/>
          <w:lang w:val="en-US" w:eastAsia="zh-CN"/>
        </w:rPr>
        <w:t xml:space="preserve">3.监狱和戒毒企业证明材料</w:t>
      </w:r>
      <w:r>
        <w:rPr>
          <w:rFonts w:ascii="Times New Roman" w:hAnsi="Times New Roman" w:eastAsia="方正仿宋_GBK" w:cs="Times New Roman"/>
          <w:b/>
          <w:bCs/>
          <w:color w:val="000000"/>
          <w:sz w:val="32"/>
          <w:szCs w:val="32"/>
        </w:rPr>
      </w:r>
      <w:r/>
    </w:p>
    <w:p>
      <w:pPr>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highlight w:val="none"/>
        </w:rPr>
      </w:r>
      <w:r>
        <w:rPr>
          <w:rFonts w:ascii="Times New Roman" w:hAnsi="Times New Roman" w:eastAsia="方正仿宋_GBK" w:cs="Times New Roman"/>
          <w:b/>
          <w:color w:val="000000"/>
          <w:sz w:val="24"/>
          <w:szCs w:val="24"/>
          <w:highlight w:val="none"/>
        </w:rPr>
      </w:r>
      <w:r/>
    </w:p>
    <w:p>
      <w:pPr>
        <w:pStyle w:val="907"/>
        <w:rPr>
          <w:rFonts w:ascii="Times New Roman" w:hAnsi="Times New Roman" w:eastAsia="方正仿宋_GBK" w:cs="Times New Roman"/>
          <w:b/>
          <w:bCs/>
          <w:color w:val="000000"/>
          <w:sz w:val="24"/>
          <w:szCs w:val="24"/>
          <w:highlight w:val="none"/>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907"/>
        <w:rPr>
          <w:rFonts w:ascii="Times New Roman" w:hAnsi="Times New Roman" w:eastAsia="方正仿宋_GBK" w:cs="Times New Roman"/>
          <w:color w:val="000000"/>
          <w:sz w:val="24"/>
          <w:szCs w:val="20"/>
        </w:rPr>
      </w:pPr>
      <w:r>
        <w:rPr>
          <w:rFonts w:ascii="Times New Roman" w:hAnsi="Times New Roman" w:eastAsia="方正仿宋_GBK" w:cs="Times New Roman"/>
          <w:color w:val="000000"/>
          <w:sz w:val="24"/>
          <w:szCs w:val="20"/>
        </w:rPr>
      </w:r>
      <w:r/>
    </w:p>
    <w:p>
      <w:pPr>
        <w:pStyle w:val="90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90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90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90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96"/>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907"/>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pStyle w:val="907"/>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投标分项报价表（分包号：**）</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7"/>
            <w:tcW w:w="6981" w:type="dxa"/>
            <w:vAlign w:val="center"/>
            <w:textDirection w:val="lrTb"/>
            <w:noWrap w:val="false"/>
          </w:tcPr>
          <w:p>
            <w:pPr>
              <w:pStyle w:val="907"/>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7"/>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7"/>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907"/>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907"/>
        <w:spacing w:line="0" w:lineRule="atLeast"/>
        <w:rPr>
          <w:rFonts w:ascii="Times New Roman" w:hAnsi="Times New Roman" w:eastAsia="方正仿宋_GBK" w:cs="Times New Roman"/>
          <w:color w:val="000000"/>
          <w:sz w:val="24"/>
          <w:szCs w:val="24"/>
          <w:highlight w:val="white"/>
        </w:rPr>
      </w:pPr>
      <w:r>
        <w:rPr>
          <w:rFonts w:hint="eastAsia" w:eastAsia="方正仿宋_GBK" w:cs="Times New Roman"/>
          <w:color w:val="000000"/>
          <w:sz w:val="24"/>
          <w:szCs w:val="24"/>
          <w:highlight w:val="white"/>
          <w:lang w:val="en-US" w:eastAsia="zh-CN"/>
        </w:rPr>
        <w:t xml:space="preserve">3.</w:t>
      </w:r>
      <w:r>
        <w:rPr>
          <w:rFonts w:ascii="Times New Roman" w:hAnsi="Times New Roman" w:eastAsia="方正仿宋_GBK" w:cs="Times New Roman"/>
          <w:color w:val="000000"/>
          <w:sz w:val="24"/>
          <w:highlight w:val="white"/>
        </w:rPr>
        <w:t xml:space="preserve">项目经办人可以根据项目实际需要对表格结构进行调整。</w:t>
      </w:r>
      <w:r>
        <w:rPr>
          <w:highlight w:val="white"/>
        </w:rPr>
      </w:r>
      <w:r/>
    </w:p>
    <w:p>
      <w:pPr>
        <w:pStyle w:val="907"/>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pStyle w:val="907"/>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rPr>
          <w:rFonts w:ascii="Times New Roman" w:hAnsi="Times New Roman" w:eastAsia="方正仿宋_GBK" w:cs="Times New Roman"/>
          <w:b/>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r>
      <w:r>
        <w:rPr>
          <w:rFonts w:ascii="Times New Roman" w:hAnsi="Times New Roman" w:eastAsia="方正仿宋_GBK" w:cs="Times New Roman"/>
          <w:b/>
          <w:bCs/>
          <w:color w:val="000000"/>
          <w:sz w:val="24"/>
          <w:szCs w:val="24"/>
        </w:rPr>
      </w:r>
      <w:r/>
    </w:p>
    <w:p>
      <w:pPr>
        <w:pStyle w:val="907"/>
        <w:jc w:val="both"/>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0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7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973"/>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907"/>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0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0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0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0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0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0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7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99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9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9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4"/>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94"/>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1"/>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21"/>
        <w:ind w:firstLine="0"/>
        <w:rPr>
          <w:rFonts w:ascii="Times New Roman" w:hAnsi="Times New Roman" w:eastAsia="方正仿宋_GBK" w:cs="Times New Roman"/>
        </w:rPr>
      </w:pPr>
      <w:r>
        <w:rPr>
          <w:rFonts w:ascii="Times New Roman" w:hAnsi="Times New Roman" w:eastAsia="方正仿宋_GBK" w:cs="Times New Roman"/>
        </w:rPr>
      </w:r>
      <w:r/>
    </w:p>
    <w:p>
      <w:pPr>
        <w:pStyle w:val="907"/>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73"/>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996"/>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9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9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9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9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9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9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9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9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7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中小微企业声明函（服务）（分包号：**）</w:t>
      </w:r>
      <w:r>
        <w:rPr>
          <w:rFonts w:ascii="Times New Roman" w:hAnsi="Times New Roman" w:eastAsia="方正仿宋_GBK" w:cs="Times New Roman"/>
          <w:b/>
          <w:color w:val="000000"/>
          <w:sz w:val="24"/>
          <w:szCs w:val="24"/>
          <w:lang w:val="en-US" w:eastAsia="zh-CN" w:bidi="ar-SA"/>
        </w:rPr>
      </w:r>
      <w:r/>
    </w:p>
    <w:p>
      <w:pPr>
        <w:pStyle w:val="90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0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0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0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0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07"/>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7"/>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07"/>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07"/>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0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07"/>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907"/>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附：中小企业划型标准规定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方正仿宋_GBK" w:cs="Times New Roman"/>
          <w:color w:val="000000"/>
          <w:sz w:val="24"/>
          <w:szCs w:val="24"/>
        </w:rPr>
      </w:r>
      <w:r/>
    </w:p>
    <w:p>
      <w:pPr>
        <w:pStyle w:val="907"/>
        <w:ind w:firstLine="480"/>
        <w:spacing w:line="48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84"/>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残疾人福利性单位声明函（分包号：**）</w:t>
      </w:r>
      <w:r>
        <w:rPr>
          <w:rFonts w:ascii="Times New Roman" w:hAnsi="Times New Roman" w:eastAsia="方正仿宋_GBK" w:cs="Times New Roman"/>
          <w:b/>
          <w:color w:val="000000"/>
          <w:sz w:val="24"/>
          <w:szCs w:val="24"/>
          <w:lang w:val="en-US" w:eastAsia="zh-CN" w:bidi="ar-SA"/>
        </w:rPr>
      </w:r>
      <w:r/>
    </w:p>
    <w:p>
      <w:pPr>
        <w:pStyle w:val="90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90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0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07"/>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07"/>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07"/>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07"/>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07"/>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7"/>
        <w:jc w:val="center"/>
        <w:rPr>
          <w:rFonts w:ascii="Times New Roman" w:hAnsi="Times New Roman" w:eastAsia="方正仿宋_GBK" w:cs="Times New Roman"/>
          <w:b/>
          <w:bCs/>
          <w:sz w:val="32"/>
          <w:szCs w:val="32"/>
        </w:rPr>
      </w:pPr>
      <w:r/>
      <w:bookmarkEnd w:id="200"/>
      <w:r/>
      <w:bookmarkEnd w:id="201"/>
      <w:r/>
      <w:bookmarkEnd w:id="202"/>
      <w:r/>
      <w:bookmarkStart w:id="203" w:name="_Toc120614284"/>
      <w:r>
        <w:rPr>
          <w:rFonts w:ascii="Times New Roman" w:hAnsi="Times New Roman" w:eastAsia="方正仿宋_GBK" w:cs="Times New Roman"/>
          <w:b/>
          <w:bCs/>
          <w:sz w:val="32"/>
          <w:szCs w:val="32"/>
        </w:rPr>
      </w:r>
      <w:r/>
    </w:p>
    <w:p>
      <w:pPr>
        <w:pStyle w:val="907"/>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07"/>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0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0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0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07"/>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0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0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0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0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0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0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2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2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p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pPr>
      <w:r/>
      <w:bookmarkEnd w:id="189"/>
      <w:r/>
      <w:bookmarkEnd w:id="190"/>
      <w:r/>
      <w:bookmarkEnd w:id="203"/>
      <w:r/>
      <w:r/>
    </w:p>
    <w:p>
      <w:pPr>
        <w:pStyle w:val="973"/>
      </w:pPr>
      <w:r/>
      <w:r/>
    </w:p>
    <w:p>
      <w:pPr>
        <w:pStyle w:val="973"/>
      </w:pPr>
      <w:r/>
      <w:r/>
    </w:p>
    <w:p>
      <w:pPr>
        <w:pStyle w:val="90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0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0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0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90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07"/>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07"/>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0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0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0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07"/>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07"/>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0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p>
      <w:pPr>
        <w:pStyle w:val="90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rPr>
                              <w:rStyle w:val="979"/>
                              <w:rFonts w:hint="eastAsia" w:ascii="方正仿宋_GBK" w:hAnsi="方正仿宋_GBK" w:eastAsia="方正仿宋_GBK" w:cs="方正仿宋_GBK"/>
                            </w:rPr>
                          </w:pPr>
                          <w:r>
                            <w:rPr>
                              <w:rStyle w:val="979"/>
                              <w:rFonts w:hint="eastAsia" w:ascii="方正仿宋_GBK" w:hAnsi="方正仿宋_GBK" w:eastAsia="方正仿宋_GBK" w:cs="方正仿宋_GBK"/>
                            </w:rPr>
                            <w:fldChar w:fldCharType="begin"/>
                          </w:r>
                          <w:r>
                            <w:rPr>
                              <w:rStyle w:val="979"/>
                              <w:rFonts w:hint="eastAsia" w:ascii="方正仿宋_GBK" w:hAnsi="方正仿宋_GBK" w:eastAsia="方正仿宋_GBK" w:cs="方正仿宋_GBK"/>
                            </w:rPr>
                            <w:instrText xml:space="preserve"> PAGE  \* MERGEFORMAT </w:instrText>
                          </w:r>
                          <w:r>
                            <w:rPr>
                              <w:rStyle w:val="979"/>
                              <w:rFonts w:hint="eastAsia" w:ascii="方正仿宋_GBK" w:hAnsi="方正仿宋_GBK" w:eastAsia="方正仿宋_GBK" w:cs="方正仿宋_GBK"/>
                            </w:rPr>
                            <w:fldChar w:fldCharType="separate"/>
                          </w:r>
                          <w:r>
                            <w:rPr>
                              <w:rStyle w:val="979"/>
                              <w:rFonts w:hint="eastAsia" w:ascii="方正仿宋_GBK" w:hAnsi="方正仿宋_GBK" w:eastAsia="方正仿宋_GBK" w:cs="方正仿宋_GBK"/>
                            </w:rPr>
                            <w:t xml:space="preserve">２</w:t>
                          </w:r>
                          <w:r>
                            <w:rPr>
                              <w:rStyle w:val="979"/>
                              <w:rFonts w:hint="eastAsia" w:ascii="方正仿宋_GBK" w:hAnsi="方正仿宋_GBK" w:eastAsia="方正仿宋_GBK" w:cs="方正仿宋_GBK"/>
                            </w:rPr>
                            <w:fldChar w:fldCharType="end"/>
                          </w:r>
                          <w:r>
                            <w:rPr>
                              <w:rStyle w:val="979"/>
                              <w:rFonts w:hint="eastAsia" w:ascii="方正仿宋_GBK" w:hAnsi="方正仿宋_GBK" w:eastAsia="方正仿宋_GBK" w:cs="方正仿宋_GBK"/>
                            </w:rPr>
                          </w:r>
                          <w:r/>
                        </w:p>
                        <w:p>
                          <w:pPr>
                            <w:pStyle w:val="9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rPr>
                        <w:rStyle w:val="979"/>
                        <w:rFonts w:hint="eastAsia" w:ascii="方正仿宋_GBK" w:hAnsi="方正仿宋_GBK" w:eastAsia="方正仿宋_GBK" w:cs="方正仿宋_GBK"/>
                      </w:rPr>
                    </w:pPr>
                    <w:r>
                      <w:rPr>
                        <w:rStyle w:val="979"/>
                        <w:rFonts w:hint="eastAsia" w:ascii="方正仿宋_GBK" w:hAnsi="方正仿宋_GBK" w:eastAsia="方正仿宋_GBK" w:cs="方正仿宋_GBK"/>
                      </w:rPr>
                      <w:fldChar w:fldCharType="begin"/>
                    </w:r>
                    <w:r>
                      <w:rPr>
                        <w:rStyle w:val="979"/>
                        <w:rFonts w:hint="eastAsia" w:ascii="方正仿宋_GBK" w:hAnsi="方正仿宋_GBK" w:eastAsia="方正仿宋_GBK" w:cs="方正仿宋_GBK"/>
                      </w:rPr>
                      <w:instrText xml:space="preserve"> PAGE  \* MERGEFORMAT </w:instrText>
                    </w:r>
                    <w:r>
                      <w:rPr>
                        <w:rStyle w:val="979"/>
                        <w:rFonts w:hint="eastAsia" w:ascii="方正仿宋_GBK" w:hAnsi="方正仿宋_GBK" w:eastAsia="方正仿宋_GBK" w:cs="方正仿宋_GBK"/>
                      </w:rPr>
                      <w:fldChar w:fldCharType="separate"/>
                    </w:r>
                    <w:r>
                      <w:rPr>
                        <w:rStyle w:val="979"/>
                        <w:rFonts w:hint="eastAsia" w:ascii="方正仿宋_GBK" w:hAnsi="方正仿宋_GBK" w:eastAsia="方正仿宋_GBK" w:cs="方正仿宋_GBK"/>
                      </w:rPr>
                      <w:t xml:space="preserve">２</w:t>
                    </w:r>
                    <w:r>
                      <w:rPr>
                        <w:rStyle w:val="979"/>
                        <w:rFonts w:hint="eastAsia" w:ascii="方正仿宋_GBK" w:hAnsi="方正仿宋_GBK" w:eastAsia="方正仿宋_GBK" w:cs="方正仿宋_GBK"/>
                      </w:rPr>
                      <w:fldChar w:fldCharType="end"/>
                    </w:r>
                    <w:r>
                      <w:rPr>
                        <w:rStyle w:val="979"/>
                        <w:rFonts w:hint="eastAsia" w:ascii="方正仿宋_GBK" w:hAnsi="方正仿宋_GBK" w:eastAsia="方正仿宋_GBK" w:cs="方正仿宋_GBK"/>
                      </w:rPr>
                    </w:r>
                    <w:r/>
                  </w:p>
                  <w:p>
                    <w:pPr>
                      <w:pStyle w:val="90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8"/>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5"/>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5">
    <w:multiLevelType w:val="hybridMultilevel"/>
    <w:lvl w:ilvl="0">
      <w:start w:val="26"/>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2"/>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rFonts w:ascii="Times New Roman" w:hAnsi="Times New Roman"/>
      <w:sz w:val="21"/>
      <w:szCs w:val="21"/>
      <w:lang w:val="en-US" w:eastAsia="zh-CN" w:bidi="ar-SA"/>
    </w:rPr>
  </w:style>
  <w:style w:type="paragraph" w:styleId="908">
    <w:name w:val="标题 1"/>
    <w:basedOn w:val="907"/>
    <w:next w:val="907"/>
    <w:link w:val="919"/>
    <w:qFormat/>
    <w:pPr>
      <w:jc w:val="center"/>
      <w:keepNext/>
      <w:outlineLvl w:val="0"/>
    </w:pPr>
    <w:rPr>
      <w:rFonts w:ascii="楷体_GB2312" w:eastAsia="楷体_GB2312"/>
      <w:sz w:val="28"/>
      <w:szCs w:val="28"/>
    </w:rPr>
  </w:style>
  <w:style w:type="paragraph" w:styleId="909">
    <w:name w:val="标题 2"/>
    <w:basedOn w:val="907"/>
    <w:next w:val="921"/>
    <w:link w:val="920"/>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21"/>
    <w:link w:val="923"/>
    <w:qFormat/>
    <w:pPr>
      <w:keepLines/>
      <w:keepNext/>
      <w:spacing w:before="260" w:after="260" w:line="416" w:lineRule="auto"/>
      <w:outlineLvl w:val="2"/>
    </w:pPr>
    <w:rPr>
      <w:b/>
      <w:bCs/>
      <w:sz w:val="32"/>
      <w:szCs w:val="32"/>
    </w:rPr>
  </w:style>
  <w:style w:type="paragraph" w:styleId="911">
    <w:name w:val="标题 4"/>
    <w:basedOn w:val="907"/>
    <w:next w:val="921"/>
    <w:link w:val="924"/>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1"/>
    <w:link w:val="925"/>
    <w:qFormat/>
    <w:pPr>
      <w:keepNext/>
      <w:outlineLvl w:val="4"/>
    </w:pPr>
    <w:rPr>
      <w:rFonts w:ascii="宋体"/>
      <w:color w:val="000000"/>
      <w:sz w:val="28"/>
      <w:szCs w:val="28"/>
    </w:rPr>
  </w:style>
  <w:style w:type="paragraph" w:styleId="913">
    <w:name w:val="标题 6"/>
    <w:basedOn w:val="907"/>
    <w:next w:val="907"/>
    <w:link w:val="926"/>
    <w:qFormat/>
    <w:pPr>
      <w:numPr>
        <w:ilvl w:val="5"/>
        <w:numId w:val="1"/>
      </w:numPr>
      <w:keepLines/>
      <w:keepNext/>
      <w:spacing w:before="240" w:after="64" w:line="320" w:lineRule="auto"/>
      <w:outlineLvl w:val="5"/>
    </w:pPr>
    <w:rPr>
      <w:rFonts w:ascii="Arial" w:hAnsi="Arial" w:eastAsia="黑体"/>
      <w:b/>
      <w:bCs/>
      <w:sz w:val="24"/>
      <w:szCs w:val="24"/>
    </w:rPr>
  </w:style>
  <w:style w:type="paragraph" w:styleId="914">
    <w:name w:val="标题 7"/>
    <w:basedOn w:val="907"/>
    <w:next w:val="907"/>
    <w:link w:val="927"/>
    <w:qFormat/>
    <w:pPr>
      <w:numPr>
        <w:ilvl w:val="6"/>
        <w:numId w:val="1"/>
      </w:numPr>
      <w:keepLines/>
      <w:keepNext/>
      <w:spacing w:before="240" w:after="64" w:line="320" w:lineRule="auto"/>
      <w:outlineLvl w:val="6"/>
    </w:pPr>
    <w:rPr>
      <w:b/>
      <w:bCs/>
      <w:sz w:val="24"/>
      <w:szCs w:val="24"/>
    </w:rPr>
  </w:style>
  <w:style w:type="paragraph" w:styleId="915">
    <w:name w:val="标题 8"/>
    <w:basedOn w:val="907"/>
    <w:next w:val="907"/>
    <w:link w:val="928"/>
    <w:qFormat/>
    <w:pPr>
      <w:numPr>
        <w:ilvl w:val="7"/>
        <w:numId w:val="1"/>
      </w:numPr>
      <w:keepLines/>
      <w:keepNext/>
      <w:spacing w:before="240" w:after="64" w:line="320" w:lineRule="auto"/>
      <w:outlineLvl w:val="7"/>
    </w:pPr>
    <w:rPr>
      <w:rFonts w:ascii="Arial" w:hAnsi="Arial" w:eastAsia="黑体"/>
      <w:sz w:val="24"/>
      <w:szCs w:val="24"/>
    </w:rPr>
  </w:style>
  <w:style w:type="paragraph" w:styleId="916">
    <w:name w:val="标题 9"/>
    <w:basedOn w:val="907"/>
    <w:next w:val="907"/>
    <w:link w:val="929"/>
    <w:qFormat/>
    <w:pPr>
      <w:numPr>
        <w:ilvl w:val="8"/>
        <w:numId w:val="1"/>
      </w:numPr>
      <w:keepLines/>
      <w:keepNext/>
      <w:spacing w:before="240" w:after="64" w:line="320" w:lineRule="auto"/>
      <w:outlineLvl w:val="8"/>
    </w:pPr>
    <w:rPr>
      <w:rFonts w:ascii="Arial" w:hAnsi="Arial" w:eastAsia="黑体"/>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character" w:styleId="919">
    <w:name w:val="标题 1 Char"/>
    <w:next w:val="919"/>
    <w:link w:val="908"/>
    <w:rPr>
      <w:rFonts w:ascii="楷体_GB2312" w:hAnsi="Times New Roman" w:eastAsia="楷体_GB2312" w:cs="Times New Roman"/>
      <w:sz w:val="28"/>
      <w:szCs w:val="28"/>
    </w:rPr>
  </w:style>
  <w:style w:type="character" w:styleId="920">
    <w:name w:val="标题 2 Char"/>
    <w:next w:val="920"/>
    <w:link w:val="909"/>
    <w:rPr>
      <w:rFonts w:ascii="Arial" w:hAnsi="Arial" w:eastAsia="幼圆" w:cs="Arial"/>
      <w:b/>
      <w:bCs/>
      <w:sz w:val="44"/>
      <w:szCs w:val="44"/>
    </w:rPr>
  </w:style>
  <w:style w:type="paragraph" w:styleId="921">
    <w:name w:val="正文缩进"/>
    <w:basedOn w:val="907"/>
    <w:next w:val="921"/>
    <w:link w:val="922"/>
    <w:pPr>
      <w:ind w:firstLine="420"/>
    </w:pPr>
  </w:style>
  <w:style w:type="character" w:styleId="922">
    <w:name w:val="正文缩进 Char"/>
    <w:next w:val="922"/>
    <w:link w:val="921"/>
    <w:rPr>
      <w:rFonts w:ascii="Times New Roman" w:hAnsi="Times New Roman" w:eastAsia="宋体" w:cs="Times New Roman"/>
      <w:szCs w:val="21"/>
    </w:rPr>
  </w:style>
  <w:style w:type="character" w:styleId="923">
    <w:name w:val="标题 3 Char"/>
    <w:next w:val="923"/>
    <w:link w:val="910"/>
    <w:rPr>
      <w:rFonts w:ascii="Times New Roman" w:hAnsi="Times New Roman" w:eastAsia="宋体" w:cs="Times New Roman"/>
      <w:b/>
      <w:bCs/>
      <w:sz w:val="32"/>
      <w:szCs w:val="32"/>
    </w:rPr>
  </w:style>
  <w:style w:type="character" w:styleId="924">
    <w:name w:val="标题 4 Char"/>
    <w:next w:val="924"/>
    <w:link w:val="911"/>
    <w:rPr>
      <w:rFonts w:ascii="Arial" w:hAnsi="Arial" w:eastAsia="黑体" w:cs="Arial"/>
      <w:b/>
      <w:bCs/>
      <w:sz w:val="28"/>
      <w:szCs w:val="28"/>
    </w:rPr>
  </w:style>
  <w:style w:type="character" w:styleId="925">
    <w:name w:val="标题 5 Char"/>
    <w:next w:val="925"/>
    <w:link w:val="912"/>
    <w:rPr>
      <w:rFonts w:ascii="宋体" w:hAnsi="Times New Roman" w:eastAsia="宋体" w:cs="Times New Roman"/>
      <w:color w:val="000000"/>
      <w:sz w:val="28"/>
      <w:szCs w:val="28"/>
    </w:rPr>
  </w:style>
  <w:style w:type="character" w:styleId="926">
    <w:name w:val="标题 6 Char"/>
    <w:next w:val="926"/>
    <w:link w:val="913"/>
    <w:rPr>
      <w:rFonts w:ascii="Arial" w:hAnsi="Arial" w:eastAsia="黑体" w:cs="Times New Roman"/>
      <w:b/>
      <w:bCs/>
      <w:sz w:val="24"/>
      <w:szCs w:val="24"/>
    </w:rPr>
  </w:style>
  <w:style w:type="character" w:styleId="927">
    <w:name w:val="标题 7 Char"/>
    <w:next w:val="927"/>
    <w:link w:val="914"/>
    <w:rPr>
      <w:rFonts w:ascii="Times New Roman" w:hAnsi="Times New Roman" w:eastAsia="宋体" w:cs="Times New Roman"/>
      <w:b/>
      <w:bCs/>
      <w:sz w:val="24"/>
      <w:szCs w:val="24"/>
    </w:rPr>
  </w:style>
  <w:style w:type="character" w:styleId="928">
    <w:name w:val="标题 8 Char"/>
    <w:next w:val="928"/>
    <w:link w:val="915"/>
    <w:rPr>
      <w:rFonts w:ascii="Arial" w:hAnsi="Arial" w:eastAsia="黑体" w:cs="Times New Roman"/>
      <w:sz w:val="24"/>
      <w:szCs w:val="24"/>
    </w:rPr>
  </w:style>
  <w:style w:type="character" w:styleId="929">
    <w:name w:val="标题 9 Char"/>
    <w:next w:val="929"/>
    <w:link w:val="916"/>
    <w:rPr>
      <w:rFonts w:ascii="Arial" w:hAnsi="Arial" w:eastAsia="黑体" w:cs="Times New Roman"/>
      <w:szCs w:val="21"/>
    </w:rPr>
  </w:style>
  <w:style w:type="paragraph" w:styleId="930">
    <w:name w:val="列表 3"/>
    <w:basedOn w:val="907"/>
    <w:next w:val="930"/>
    <w:link w:val="907"/>
    <w:pPr>
      <w:ind w:left="100" w:hanging="200"/>
    </w:pPr>
  </w:style>
  <w:style w:type="paragraph" w:styleId="931">
    <w:name w:val="目录 7"/>
    <w:basedOn w:val="907"/>
    <w:next w:val="907"/>
    <w:link w:val="907"/>
    <w:semiHidden/>
    <w:pPr>
      <w:ind w:left="1260"/>
      <w:jc w:val="left"/>
    </w:pPr>
  </w:style>
  <w:style w:type="paragraph" w:styleId="932">
    <w:name w:val="文档结构图"/>
    <w:basedOn w:val="907"/>
    <w:next w:val="932"/>
    <w:link w:val="933"/>
    <w:semiHidden/>
    <w:pPr>
      <w:shd w:val="clear" w:color="auto" w:fill="000080"/>
    </w:pPr>
  </w:style>
  <w:style w:type="character" w:styleId="933">
    <w:name w:val="文档结构图 Char"/>
    <w:next w:val="933"/>
    <w:link w:val="932"/>
    <w:semiHidden/>
    <w:rPr>
      <w:rFonts w:ascii="Times New Roman" w:hAnsi="Times New Roman" w:eastAsia="宋体" w:cs="Times New Roman"/>
      <w:szCs w:val="21"/>
      <w:shd w:val="clear" w:color="auto" w:fill="000080"/>
    </w:rPr>
  </w:style>
  <w:style w:type="paragraph" w:styleId="934">
    <w:name w:val="批注文字"/>
    <w:basedOn w:val="907"/>
    <w:next w:val="934"/>
    <w:link w:val="935"/>
    <w:semiHidden/>
    <w:pPr>
      <w:jc w:val="left"/>
    </w:pPr>
  </w:style>
  <w:style w:type="character" w:styleId="935">
    <w:name w:val="批注文字 Char"/>
    <w:next w:val="935"/>
    <w:link w:val="934"/>
    <w:semiHidden/>
    <w:rPr>
      <w:rFonts w:ascii="Times New Roman" w:hAnsi="Times New Roman" w:eastAsia="宋体" w:cs="Times New Roman"/>
      <w:szCs w:val="21"/>
    </w:rPr>
  </w:style>
  <w:style w:type="paragraph" w:styleId="936">
    <w:name w:val="正文文本 3"/>
    <w:basedOn w:val="907"/>
    <w:next w:val="936"/>
    <w:link w:val="937"/>
    <w:rPr>
      <w:rFonts w:ascii="仿宋_GB2312" w:hAnsi="Arial" w:eastAsia="仿宋_GB2312"/>
      <w:sz w:val="32"/>
      <w:szCs w:val="32"/>
    </w:rPr>
  </w:style>
  <w:style w:type="character" w:styleId="937">
    <w:name w:val="正文文本 3 Char"/>
    <w:next w:val="937"/>
    <w:link w:val="936"/>
    <w:rPr>
      <w:rFonts w:ascii="仿宋_GB2312" w:hAnsi="Arial" w:eastAsia="仿宋_GB2312" w:cs="Times New Roman"/>
      <w:sz w:val="32"/>
      <w:szCs w:val="32"/>
    </w:rPr>
  </w:style>
  <w:style w:type="paragraph" w:styleId="938">
    <w:name w:val="正文文本"/>
    <w:basedOn w:val="907"/>
    <w:next w:val="907"/>
    <w:link w:val="939"/>
    <w:rPr>
      <w:rFonts w:ascii="楷体_GB2312" w:hAnsi="Arial" w:eastAsia="楷体_GB2312"/>
      <w:sz w:val="28"/>
      <w:szCs w:val="28"/>
    </w:rPr>
  </w:style>
  <w:style w:type="character" w:styleId="939">
    <w:name w:val="正文文本 Char"/>
    <w:next w:val="939"/>
    <w:link w:val="938"/>
    <w:rPr>
      <w:rFonts w:ascii="楷体_GB2312" w:hAnsi="Arial" w:eastAsia="楷体_GB2312" w:cs="Times New Roman"/>
      <w:sz w:val="28"/>
      <w:szCs w:val="28"/>
    </w:rPr>
  </w:style>
  <w:style w:type="paragraph" w:styleId="940">
    <w:name w:val="正文文本缩进"/>
    <w:basedOn w:val="907"/>
    <w:next w:val="940"/>
    <w:link w:val="941"/>
    <w:pPr>
      <w:ind w:firstLine="645"/>
    </w:pPr>
    <w:rPr>
      <w:rFonts w:ascii="楷体_GB2312" w:eastAsia="楷体_GB2312"/>
      <w:sz w:val="32"/>
      <w:szCs w:val="32"/>
    </w:rPr>
  </w:style>
  <w:style w:type="character" w:styleId="941">
    <w:name w:val="正文文本缩进 Char"/>
    <w:next w:val="941"/>
    <w:link w:val="940"/>
    <w:rPr>
      <w:rFonts w:ascii="楷体_GB2312" w:hAnsi="Times New Roman" w:eastAsia="楷体_GB2312" w:cs="Times New Roman"/>
      <w:sz w:val="32"/>
      <w:szCs w:val="32"/>
    </w:rPr>
  </w:style>
  <w:style w:type="paragraph" w:styleId="942">
    <w:name w:val="列表 2"/>
    <w:basedOn w:val="907"/>
    <w:next w:val="942"/>
    <w:link w:val="907"/>
    <w:pPr>
      <w:ind w:left="100" w:hanging="200"/>
    </w:pPr>
  </w:style>
  <w:style w:type="paragraph" w:styleId="943">
    <w:name w:val="目录 5"/>
    <w:basedOn w:val="907"/>
    <w:next w:val="907"/>
    <w:link w:val="907"/>
    <w:semiHidden/>
    <w:pPr>
      <w:ind w:left="840"/>
      <w:jc w:val="left"/>
    </w:pPr>
  </w:style>
  <w:style w:type="paragraph" w:styleId="944">
    <w:name w:val="目录 3"/>
    <w:basedOn w:val="907"/>
    <w:next w:val="907"/>
    <w:link w:val="907"/>
    <w:semiHidden/>
    <w:pPr>
      <w:ind w:left="420"/>
      <w:jc w:val="left"/>
    </w:pPr>
    <w:rPr>
      <w:i/>
      <w:iCs/>
      <w:szCs w:val="24"/>
    </w:rPr>
  </w:style>
  <w:style w:type="paragraph" w:styleId="945">
    <w:name w:val="纯文本"/>
    <w:basedOn w:val="907"/>
    <w:next w:val="945"/>
    <w:link w:val="946"/>
    <w:rPr>
      <w:rFonts w:ascii="宋体" w:hAnsi="Courier New" w:cs="Courier New"/>
    </w:rPr>
  </w:style>
  <w:style w:type="character" w:styleId="946">
    <w:name w:val="纯文本 Char"/>
    <w:next w:val="946"/>
    <w:link w:val="945"/>
    <w:rPr>
      <w:rFonts w:ascii="宋体" w:hAnsi="Courier New" w:eastAsia="宋体" w:cs="Courier New"/>
      <w:szCs w:val="21"/>
    </w:rPr>
  </w:style>
  <w:style w:type="paragraph" w:styleId="947">
    <w:name w:val="目录 8"/>
    <w:basedOn w:val="907"/>
    <w:next w:val="907"/>
    <w:link w:val="907"/>
    <w:semiHidden/>
    <w:pPr>
      <w:ind w:left="1470"/>
      <w:jc w:val="left"/>
    </w:pPr>
  </w:style>
  <w:style w:type="paragraph" w:styleId="948">
    <w:name w:val="日期"/>
    <w:basedOn w:val="907"/>
    <w:next w:val="907"/>
    <w:link w:val="949"/>
    <w:rPr>
      <w:sz w:val="24"/>
      <w:szCs w:val="24"/>
    </w:rPr>
  </w:style>
  <w:style w:type="character" w:styleId="949">
    <w:name w:val="日期 Char"/>
    <w:next w:val="949"/>
    <w:link w:val="948"/>
    <w:rPr>
      <w:rFonts w:ascii="Times New Roman" w:hAnsi="Times New Roman" w:eastAsia="宋体" w:cs="Times New Roman"/>
      <w:sz w:val="24"/>
      <w:szCs w:val="24"/>
    </w:rPr>
  </w:style>
  <w:style w:type="paragraph" w:styleId="950">
    <w:name w:val="正文文本缩进 2"/>
    <w:basedOn w:val="907"/>
    <w:next w:val="950"/>
    <w:link w:val="951"/>
    <w:pPr>
      <w:ind w:left="630" w:firstLine="645"/>
    </w:pPr>
    <w:rPr>
      <w:rFonts w:ascii="Arial" w:hAnsi="Arial" w:eastAsia="仿宋_GB2312" w:cs="Arial"/>
      <w:sz w:val="32"/>
      <w:szCs w:val="32"/>
    </w:rPr>
  </w:style>
  <w:style w:type="character" w:styleId="951">
    <w:name w:val="正文文本缩进 2 Char"/>
    <w:next w:val="951"/>
    <w:link w:val="950"/>
    <w:rPr>
      <w:rFonts w:ascii="Arial" w:hAnsi="Arial" w:eastAsia="仿宋_GB2312" w:cs="Arial"/>
      <w:sz w:val="32"/>
      <w:szCs w:val="32"/>
    </w:rPr>
  </w:style>
  <w:style w:type="paragraph" w:styleId="952">
    <w:name w:val="批注框文本"/>
    <w:basedOn w:val="907"/>
    <w:next w:val="952"/>
    <w:link w:val="953"/>
    <w:semiHidden/>
    <w:rPr>
      <w:sz w:val="18"/>
      <w:szCs w:val="18"/>
    </w:rPr>
  </w:style>
  <w:style w:type="character" w:styleId="953">
    <w:name w:val="批注框文本 Char"/>
    <w:next w:val="953"/>
    <w:link w:val="952"/>
    <w:semiHidden/>
    <w:rPr>
      <w:rFonts w:ascii="Times New Roman" w:hAnsi="Times New Roman" w:eastAsia="宋体" w:cs="Times New Roman"/>
      <w:sz w:val="18"/>
      <w:szCs w:val="18"/>
    </w:rPr>
  </w:style>
  <w:style w:type="paragraph" w:styleId="954">
    <w:name w:val="页脚"/>
    <w:basedOn w:val="907"/>
    <w:next w:val="954"/>
    <w:link w:val="955"/>
    <w:pPr>
      <w:jc w:val="left"/>
      <w:tabs>
        <w:tab w:val="center" w:pos="4153" w:leader="none"/>
        <w:tab w:val="right" w:pos="8306" w:leader="none"/>
      </w:tabs>
    </w:pPr>
    <w:rPr>
      <w:sz w:val="18"/>
      <w:szCs w:val="18"/>
    </w:rPr>
  </w:style>
  <w:style w:type="character" w:styleId="955">
    <w:name w:val="页脚 Char"/>
    <w:next w:val="955"/>
    <w:link w:val="954"/>
    <w:rPr>
      <w:rFonts w:ascii="Times New Roman" w:hAnsi="Times New Roman" w:eastAsia="宋体" w:cs="Times New Roman"/>
      <w:sz w:val="18"/>
      <w:szCs w:val="18"/>
    </w:rPr>
  </w:style>
  <w:style w:type="paragraph" w:styleId="956">
    <w:name w:val="页眉"/>
    <w:basedOn w:val="907"/>
    <w:next w:val="956"/>
    <w:link w:val="957"/>
    <w:pPr>
      <w:jc w:val="center"/>
      <w:tabs>
        <w:tab w:val="center" w:pos="4153" w:leader="none"/>
        <w:tab w:val="right" w:pos="8306" w:leader="none"/>
      </w:tabs>
      <w:pBdr>
        <w:bottom w:val="single" w:color="000000" w:sz="6" w:space="1"/>
      </w:pBdr>
    </w:pPr>
    <w:rPr>
      <w:sz w:val="18"/>
      <w:szCs w:val="18"/>
    </w:rPr>
  </w:style>
  <w:style w:type="character" w:styleId="957">
    <w:name w:val="页眉 Char"/>
    <w:next w:val="957"/>
    <w:link w:val="956"/>
    <w:rPr>
      <w:rFonts w:ascii="Times New Roman" w:hAnsi="Times New Roman" w:eastAsia="宋体" w:cs="Times New Roman"/>
      <w:sz w:val="18"/>
      <w:szCs w:val="18"/>
    </w:rPr>
  </w:style>
  <w:style w:type="paragraph" w:styleId="958">
    <w:name w:val="目录 1"/>
    <w:basedOn w:val="907"/>
    <w:next w:val="907"/>
    <w:link w:val="907"/>
    <w:semiHidden/>
    <w:pPr>
      <w:jc w:val="left"/>
      <w:spacing w:before="120" w:after="120" w:line="400" w:lineRule="exact"/>
      <w:tabs>
        <w:tab w:val="right" w:pos="8720" w:leader="dot"/>
      </w:tabs>
    </w:pPr>
    <w:rPr>
      <w:rFonts w:ascii="宋体" w:hAnsi="宋体"/>
      <w:caps/>
      <w:sz w:val="24"/>
      <w:szCs w:val="24"/>
    </w:rPr>
  </w:style>
  <w:style w:type="paragraph" w:styleId="959">
    <w:name w:val="目录 4"/>
    <w:basedOn w:val="907"/>
    <w:next w:val="907"/>
    <w:link w:val="907"/>
    <w:semiHidden/>
    <w:pPr>
      <w:ind w:left="630"/>
      <w:jc w:val="left"/>
    </w:pPr>
  </w:style>
  <w:style w:type="paragraph" w:styleId="960">
    <w:name w:val="列表"/>
    <w:basedOn w:val="907"/>
    <w:next w:val="960"/>
    <w:link w:val="907"/>
    <w:pPr>
      <w:ind w:left="200" w:hanging="200"/>
    </w:pPr>
  </w:style>
  <w:style w:type="paragraph" w:styleId="961">
    <w:name w:val="目录 6"/>
    <w:basedOn w:val="907"/>
    <w:next w:val="907"/>
    <w:link w:val="907"/>
    <w:semiHidden/>
    <w:pPr>
      <w:ind w:left="1050"/>
      <w:jc w:val="left"/>
    </w:pPr>
  </w:style>
  <w:style w:type="paragraph" w:styleId="962">
    <w:name w:val="正文文本缩进 3"/>
    <w:basedOn w:val="907"/>
    <w:next w:val="962"/>
    <w:link w:val="963"/>
    <w:pPr>
      <w:ind w:left="645" w:firstLine="645"/>
    </w:pPr>
    <w:rPr>
      <w:rFonts w:ascii="Arial" w:hAnsi="Arial" w:eastAsia="仿宋_GB2312" w:cs="Arial"/>
      <w:color w:val="ffff00"/>
      <w:sz w:val="32"/>
      <w:szCs w:val="32"/>
    </w:rPr>
  </w:style>
  <w:style w:type="character" w:styleId="963">
    <w:name w:val="正文文本缩进 3 Char"/>
    <w:next w:val="963"/>
    <w:link w:val="962"/>
    <w:rPr>
      <w:rFonts w:ascii="Arial" w:hAnsi="Arial" w:eastAsia="仿宋_GB2312" w:cs="Arial"/>
      <w:color w:val="ffff00"/>
      <w:sz w:val="32"/>
      <w:szCs w:val="32"/>
    </w:rPr>
  </w:style>
  <w:style w:type="paragraph" w:styleId="964">
    <w:name w:val="图表目录"/>
    <w:basedOn w:val="907"/>
    <w:next w:val="907"/>
    <w:link w:val="907"/>
    <w:semiHidden/>
    <w:pPr>
      <w:ind w:left="840" w:hanging="420"/>
    </w:pPr>
  </w:style>
  <w:style w:type="paragraph" w:styleId="965">
    <w:name w:val="目录 2"/>
    <w:basedOn w:val="907"/>
    <w:next w:val="907"/>
    <w:link w:val="907"/>
    <w:semiHidden/>
    <w:pPr>
      <w:ind w:left="210"/>
      <w:jc w:val="left"/>
    </w:pPr>
    <w:rPr>
      <w:smallCaps/>
      <w:szCs w:val="24"/>
    </w:rPr>
  </w:style>
  <w:style w:type="paragraph" w:styleId="966">
    <w:name w:val="目录 9"/>
    <w:basedOn w:val="907"/>
    <w:next w:val="907"/>
    <w:link w:val="907"/>
    <w:semiHidden/>
    <w:pPr>
      <w:ind w:left="1680"/>
      <w:jc w:val="left"/>
    </w:pPr>
  </w:style>
  <w:style w:type="paragraph" w:styleId="967">
    <w:name w:val="正文文本 2"/>
    <w:basedOn w:val="907"/>
    <w:next w:val="967"/>
    <w:link w:val="968"/>
    <w:pPr>
      <w:jc w:val="center"/>
      <w:widowControl/>
    </w:pPr>
    <w:rPr>
      <w:rFonts w:ascii="楷体_GB2312" w:eastAsia="楷体_GB2312"/>
      <w:sz w:val="28"/>
      <w:szCs w:val="28"/>
    </w:rPr>
  </w:style>
  <w:style w:type="character" w:styleId="968">
    <w:name w:val="正文文本 2 Char"/>
    <w:next w:val="968"/>
    <w:link w:val="967"/>
    <w:rPr>
      <w:rFonts w:ascii="楷体_GB2312" w:hAnsi="Times New Roman" w:eastAsia="楷体_GB2312" w:cs="Times New Roman"/>
      <w:sz w:val="28"/>
      <w:szCs w:val="28"/>
    </w:rPr>
  </w:style>
  <w:style w:type="paragraph" w:styleId="969">
    <w:name w:val="普通(网站)"/>
    <w:basedOn w:val="907"/>
    <w:next w:val="969"/>
    <w:link w:val="907"/>
    <w:uiPriority w:val="99"/>
    <w:pPr>
      <w:jc w:val="left"/>
      <w:spacing w:before="100" w:beforeAutospacing="1" w:after="100" w:afterAutospacing="1"/>
      <w:widowControl/>
    </w:pPr>
    <w:rPr>
      <w:rFonts w:ascii="宋体" w:hAnsi="宋体" w:cs="宋体"/>
      <w:sz w:val="24"/>
      <w:szCs w:val="24"/>
    </w:rPr>
  </w:style>
  <w:style w:type="paragraph" w:styleId="970">
    <w:name w:val="索引 1"/>
    <w:basedOn w:val="907"/>
    <w:next w:val="907"/>
    <w:link w:val="907"/>
    <w:semiHidden/>
    <w:pPr>
      <w:spacing w:line="240" w:lineRule="atLeast"/>
    </w:pPr>
    <w:rPr>
      <w:b/>
      <w:bCs/>
    </w:rPr>
  </w:style>
  <w:style w:type="paragraph" w:styleId="971">
    <w:name w:val="批注主题"/>
    <w:basedOn w:val="934"/>
    <w:next w:val="934"/>
    <w:link w:val="972"/>
    <w:semiHidden/>
    <w:rPr>
      <w:b/>
      <w:bCs/>
    </w:rPr>
  </w:style>
  <w:style w:type="character" w:styleId="972">
    <w:name w:val="批注主题 Char"/>
    <w:next w:val="972"/>
    <w:link w:val="971"/>
    <w:semiHidden/>
    <w:rPr>
      <w:rFonts w:ascii="Times New Roman" w:hAnsi="Times New Roman" w:eastAsia="宋体" w:cs="Times New Roman"/>
      <w:b/>
      <w:bCs/>
      <w:szCs w:val="21"/>
    </w:rPr>
  </w:style>
  <w:style w:type="paragraph" w:styleId="973">
    <w:name w:val="正文首行缩进"/>
    <w:basedOn w:val="938"/>
    <w:next w:val="973"/>
    <w:link w:val="974"/>
    <w:pPr>
      <w:ind w:firstLine="200"/>
      <w:spacing w:line="360" w:lineRule="auto"/>
    </w:pPr>
    <w:rPr>
      <w:rFonts w:ascii="仿宋_GB2312" w:eastAsia="仿宋_GB2312"/>
      <w:sz w:val="30"/>
      <w:szCs w:val="30"/>
    </w:rPr>
  </w:style>
  <w:style w:type="character" w:styleId="974">
    <w:name w:val="正文首行缩进 Char"/>
    <w:next w:val="974"/>
    <w:link w:val="973"/>
    <w:rPr>
      <w:rFonts w:ascii="仿宋_GB2312" w:hAnsi="Times New Roman" w:eastAsia="仿宋_GB2312" w:cs="Times New Roman"/>
      <w:sz w:val="30"/>
      <w:szCs w:val="30"/>
    </w:rPr>
  </w:style>
  <w:style w:type="paragraph" w:styleId="975">
    <w:name w:val="正文首行缩进 2"/>
    <w:basedOn w:val="940"/>
    <w:next w:val="962"/>
    <w:link w:val="976"/>
    <w:pPr>
      <w:ind w:firstLine="420"/>
      <w:spacing w:line="360" w:lineRule="auto"/>
    </w:pPr>
    <w:rPr>
      <w:rFonts w:ascii="宋体" w:hAnsi="宋体" w:eastAsia="宋体"/>
      <w:sz w:val="21"/>
      <w:szCs w:val="20"/>
    </w:rPr>
  </w:style>
  <w:style w:type="character" w:styleId="976">
    <w:name w:val="正文首行缩进 2 Char"/>
    <w:next w:val="976"/>
    <w:link w:val="975"/>
    <w:rPr>
      <w:rFonts w:ascii="宋体" w:hAnsi="宋体" w:eastAsia="宋体" w:cs="Times New Roman"/>
      <w:sz w:val="32"/>
      <w:szCs w:val="20"/>
    </w:rPr>
  </w:style>
  <w:style w:type="table" w:styleId="977">
    <w:name w:val="网格型"/>
    <w:basedOn w:val="918"/>
    <w:next w:val="977"/>
    <w:link w:val="907"/>
    <w:pPr>
      <w:jc w:val="both"/>
      <w:widowControl w:val="off"/>
    </w:pPr>
    <w:rPr>
      <w:rFonts w:ascii="Times New Roman" w:hAnsi="Times New Roman" w:eastAsia="宋体" w:cs="Times New Roman"/>
      <w:sz w:val="20"/>
      <w:szCs w:val="20"/>
    </w:rPr>
    <w:tblPr/>
  </w:style>
  <w:style w:type="character" w:styleId="978">
    <w:name w:val="要点"/>
    <w:next w:val="978"/>
    <w:link w:val="907"/>
    <w:qFormat/>
    <w:rPr>
      <w:b/>
      <w:bCs/>
    </w:rPr>
  </w:style>
  <w:style w:type="character" w:styleId="979">
    <w:name w:val="页码"/>
    <w:next w:val="979"/>
    <w:link w:val="907"/>
  </w:style>
  <w:style w:type="character" w:styleId="980">
    <w:name w:val="已访问的超链接"/>
    <w:next w:val="980"/>
    <w:link w:val="907"/>
    <w:rPr>
      <w:color w:val="800080"/>
      <w:u w:val="single"/>
    </w:rPr>
  </w:style>
  <w:style w:type="character" w:styleId="981">
    <w:name w:val="强调"/>
    <w:basedOn w:val="917"/>
    <w:next w:val="981"/>
    <w:link w:val="907"/>
    <w:qFormat/>
    <w:rPr>
      <w:i/>
    </w:rPr>
  </w:style>
  <w:style w:type="character" w:styleId="982">
    <w:name w:val="超链接"/>
    <w:next w:val="982"/>
    <w:link w:val="907"/>
    <w:rPr>
      <w:color w:val="0000ff"/>
      <w:u w:val="single"/>
    </w:rPr>
  </w:style>
  <w:style w:type="character" w:styleId="983">
    <w:name w:val="批注引用"/>
    <w:next w:val="983"/>
    <w:link w:val="907"/>
    <w:semiHidden/>
    <w:rPr>
      <w:sz w:val="21"/>
      <w:szCs w:val="21"/>
    </w:rPr>
  </w:style>
  <w:style w:type="paragraph" w:styleId="984">
    <w:name w:val="正文首行缩进 21"/>
    <w:basedOn w:val="985"/>
    <w:next w:val="984"/>
    <w:link w:val="907"/>
    <w:qFormat/>
    <w:pPr>
      <w:ind w:left="0" w:firstLine="420"/>
      <w:spacing w:after="0" w:line="360" w:lineRule="auto"/>
    </w:pPr>
    <w:rPr>
      <w:rFonts w:ascii="宋体" w:hAnsi="宋体"/>
      <w:sz w:val="20"/>
      <w:szCs w:val="20"/>
      <w:lang w:eastAsia="en-US"/>
    </w:rPr>
  </w:style>
  <w:style w:type="paragraph" w:styleId="985">
    <w:name w:val="正文文本缩进1"/>
    <w:basedOn w:val="907"/>
    <w:next w:val="984"/>
    <w:link w:val="907"/>
    <w:uiPriority w:val="99"/>
    <w:unhideWhenUsed/>
    <w:qFormat/>
    <w:pPr>
      <w:ind w:left="420"/>
      <w:spacing w:after="120"/>
    </w:pPr>
  </w:style>
  <w:style w:type="character" w:styleId="986">
    <w:name w:val="font5 Char"/>
    <w:next w:val="986"/>
    <w:link w:val="907"/>
    <w:rPr>
      <w:rFonts w:ascii="宋体" w:hAnsi="宋体" w:eastAsia="宋体"/>
      <w:sz w:val="28"/>
      <w:szCs w:val="28"/>
      <w:lang w:val="en-US" w:eastAsia="zh-CN" w:bidi="ar-SA"/>
    </w:rPr>
  </w:style>
  <w:style w:type="character" w:styleId="987">
    <w:name w:val="二级目录 Char"/>
    <w:next w:val="987"/>
    <w:link w:val="988"/>
    <w:rPr>
      <w:b/>
      <w:sz w:val="30"/>
      <w:szCs w:val="28"/>
    </w:rPr>
  </w:style>
  <w:style w:type="paragraph" w:styleId="988">
    <w:name w:val="二级目录"/>
    <w:next w:val="907"/>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7"/>
    <w:next w:val="990"/>
    <w:link w:val="989"/>
    <w:qFormat/>
    <w:pPr>
      <w:contextualSpacing/>
      <w:ind w:left="720"/>
      <w:jc w:val="left"/>
      <w:widowControl/>
    </w:pPr>
    <w:rPr>
      <w:rFonts w:ascii="Calibri" w:hAnsi="Calibri" w:eastAsia="宋体" w:cs="Times New Roman"/>
      <w:sz w:val="24"/>
      <w:szCs w:val="24"/>
      <w:lang w:eastAsia="en-US" w:bidi="en-US"/>
    </w:rPr>
  </w:style>
  <w:style w:type="paragraph" w:styleId="991">
    <w:name w:val="Body Text(ch)"/>
    <w:basedOn w:val="907"/>
    <w:next w:val="938"/>
    <w:link w:val="907"/>
    <w:pPr>
      <w:spacing w:after="120"/>
    </w:pPr>
    <w:rPr>
      <w:rFonts w:ascii="宋体" w:hAnsi="Arial"/>
      <w:bCs/>
      <w:iCs/>
      <w:szCs w:val="24"/>
    </w:rPr>
  </w:style>
  <w:style w:type="paragraph" w:styleId="992">
    <w:name w:val="xl27"/>
    <w:basedOn w:val="907"/>
    <w:next w:val="992"/>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6"/>
    <w:basedOn w:val="907"/>
    <w:next w:val="993"/>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name w:val="Char"/>
    <w:basedOn w:val="907"/>
    <w:next w:val="994"/>
    <w:link w:val="907"/>
    <w:pPr>
      <w:ind w:firstLine="200"/>
      <w:tabs>
        <w:tab w:val="left" w:pos="360" w:leader="none"/>
      </w:tabs>
    </w:pPr>
    <w:rPr>
      <w:sz w:val="28"/>
      <w:szCs w:val="30"/>
    </w:rPr>
  </w:style>
  <w:style w:type="paragraph" w:styleId="995">
    <w:name w:val=" Char"/>
    <w:basedOn w:val="932"/>
    <w:next w:val="995"/>
    <w:link w:val="907"/>
    <w:rPr>
      <w:rFonts w:ascii="Tahoma" w:hAnsi="Tahoma"/>
      <w:sz w:val="24"/>
      <w:szCs w:val="24"/>
    </w:rPr>
  </w:style>
  <w:style w:type="paragraph" w:styleId="996">
    <w:name w:val="普通正文"/>
    <w:basedOn w:val="907"/>
    <w:next w:val="996"/>
    <w:link w:val="907"/>
    <w:pPr>
      <w:ind w:firstLine="480"/>
      <w:jc w:val="left"/>
      <w:spacing w:before="120" w:after="120" w:line="360" w:lineRule="auto"/>
    </w:pPr>
    <w:rPr>
      <w:rFonts w:ascii="Arial" w:hAnsi="Arial"/>
      <w:sz w:val="24"/>
      <w:szCs w:val="24"/>
    </w:rPr>
  </w:style>
  <w:style w:type="paragraph" w:styleId="997">
    <w:name w:val="table_lines"/>
    <w:basedOn w:val="907"/>
    <w:next w:val="997"/>
    <w:link w:val="907"/>
    <w:pPr>
      <w:jc w:val="left"/>
      <w:widowControl/>
    </w:pPr>
    <w:rPr>
      <w:sz w:val="20"/>
      <w:szCs w:val="20"/>
      <w:lang w:val="de-DE" w:eastAsia="de-DE"/>
    </w:rPr>
  </w:style>
  <w:style w:type="paragraph" w:styleId="998">
    <w:name w:val="附录1"/>
    <w:next w:val="998"/>
    <w:link w:val="90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9">
    <w:name w:val="font7"/>
    <w:basedOn w:val="907"/>
    <w:next w:val="999"/>
    <w:link w:val="907"/>
    <w:pPr>
      <w:jc w:val="left"/>
      <w:spacing w:before="100" w:beforeAutospacing="1" w:after="100" w:afterAutospacing="1"/>
      <w:widowControl/>
    </w:pPr>
    <w:rPr>
      <w:rFonts w:hint="eastAsia" w:ascii="宋体" w:hAnsi="宋体"/>
      <w:sz w:val="18"/>
      <w:szCs w:val="18"/>
    </w:rPr>
  </w:style>
  <w:style w:type="paragraph" w:styleId="1000">
    <w:name w:val=" Char Char Char Char"/>
    <w:basedOn w:val="932"/>
    <w:next w:val="1000"/>
    <w:link w:val="907"/>
    <w:pPr>
      <w:spacing w:line="360" w:lineRule="auto"/>
    </w:pPr>
    <w:rPr>
      <w:rFonts w:ascii="Tahoma" w:hAnsi="Tahoma"/>
      <w:sz w:val="24"/>
      <w:szCs w:val="24"/>
    </w:rPr>
  </w:style>
  <w:style w:type="paragraph" w:styleId="1001">
    <w:name w:val="列出段落"/>
    <w:basedOn w:val="907"/>
    <w:next w:val="1001"/>
    <w:link w:val="907"/>
    <w:qFormat/>
    <w:pPr>
      <w:contextualSpacing/>
      <w:ind w:left="720"/>
      <w:jc w:val="left"/>
      <w:widowControl/>
    </w:pPr>
    <w:rPr>
      <w:rFonts w:ascii="Calibri" w:hAnsi="Calibri"/>
      <w:sz w:val="24"/>
      <w:szCs w:val="24"/>
      <w:lang w:eastAsia="en-US" w:bidi="en-US"/>
    </w:rPr>
  </w:style>
  <w:style w:type="paragraph" w:styleId="1002">
    <w:name w:val="4"/>
    <w:basedOn w:val="907"/>
    <w:next w:val="962"/>
    <w:link w:val="907"/>
    <w:pPr>
      <w:ind w:firstLine="420"/>
      <w:spacing w:line="360" w:lineRule="auto"/>
    </w:pPr>
    <w:rPr>
      <w:color w:val="ff0000"/>
      <w:sz w:val="24"/>
      <w:szCs w:val="24"/>
    </w:rPr>
  </w:style>
  <w:style w:type="paragraph" w:styleId="1003">
    <w:name w:val="普通 (Web)"/>
    <w:basedOn w:val="907"/>
    <w:next w:val="1003"/>
    <w:link w:val="907"/>
    <w:pPr>
      <w:jc w:val="left"/>
      <w:spacing w:before="100" w:beforeAutospacing="1" w:after="100" w:afterAutospacing="1"/>
      <w:widowControl/>
    </w:pPr>
    <w:rPr>
      <w:rFonts w:ascii="宋体" w:hAnsi="宋体"/>
      <w:sz w:val="24"/>
      <w:szCs w:val="24"/>
    </w:rPr>
  </w:style>
  <w:style w:type="paragraph" w:styleId="1004">
    <w:name w:val=" Char Char Char Char Char Char Char Char Char Char"/>
    <w:basedOn w:val="907"/>
    <w:next w:val="1004"/>
    <w:link w:val="907"/>
    <w:pPr>
      <w:spacing w:line="360" w:lineRule="auto"/>
    </w:pPr>
    <w:rPr>
      <w:sz w:val="24"/>
      <w:szCs w:val="20"/>
    </w:rPr>
  </w:style>
  <w:style w:type="paragraph" w:styleId="1005">
    <w:name w:val="样式1"/>
    <w:basedOn w:val="907"/>
    <w:next w:val="1005"/>
    <w:link w:val="907"/>
    <w:pPr>
      <w:numPr>
        <w:ilvl w:val="0"/>
        <w:numId w:val="3"/>
      </w:numPr>
      <w:tabs>
        <w:tab w:val="left" w:pos="709" w:leader="none"/>
      </w:tabs>
    </w:pPr>
    <w:rPr>
      <w:rFonts w:ascii="宋体" w:hAnsi="宋体"/>
    </w:rPr>
  </w:style>
  <w:style w:type="paragraph" w:styleId="1006">
    <w:name w:val="font6"/>
    <w:basedOn w:val="907"/>
    <w:next w:val="1006"/>
    <w:link w:val="907"/>
    <w:pPr>
      <w:jc w:val="left"/>
      <w:spacing w:before="100" w:beforeAutospacing="1" w:after="100" w:afterAutospacing="1"/>
      <w:widowControl/>
    </w:pPr>
    <w:rPr>
      <w:rFonts w:hint="eastAsia" w:ascii="宋体" w:hAnsi="宋体"/>
      <w:sz w:val="28"/>
      <w:szCs w:val="28"/>
      <w:u w:val="single"/>
    </w:rPr>
  </w:style>
  <w:style w:type="paragraph" w:styleId="1007">
    <w:name w:val="xl25"/>
    <w:basedOn w:val="907"/>
    <w:next w:val="1007"/>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图标"/>
    <w:basedOn w:val="907"/>
    <w:next w:val="907"/>
    <w:link w:val="9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9">
    <w:name w:val="标题3"/>
    <w:basedOn w:val="907"/>
    <w:next w:val="907"/>
    <w:link w:val="907"/>
    <w:pPr>
      <w:ind w:firstLine="624"/>
      <w:spacing w:line="590" w:lineRule="atLeast"/>
    </w:pPr>
    <w:rPr>
      <w:rFonts w:ascii="方正黑体_GBK" w:eastAsia="方正黑体_GBK"/>
      <w:sz w:val="32"/>
      <w:szCs w:val="32"/>
    </w:rPr>
  </w:style>
  <w:style w:type="paragraph" w:styleId="1010">
    <w:name w:val="xl24"/>
    <w:basedOn w:val="907"/>
    <w:next w:val="1010"/>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9"/>
    <w:basedOn w:val="907"/>
    <w:next w:val="1011"/>
    <w:link w:val="9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name w:val="Char Char Char Char Char Char Char Char"/>
    <w:basedOn w:val="907"/>
    <w:next w:val="1012"/>
    <w:link w:val="907"/>
    <w:pPr>
      <w:jc w:val="left"/>
      <w:spacing w:after="160" w:line="240" w:lineRule="exact"/>
      <w:widowControl/>
    </w:pPr>
    <w:rPr>
      <w:rFonts w:ascii="Verdana" w:hAnsi="Verdana"/>
      <w:sz w:val="20"/>
      <w:szCs w:val="20"/>
      <w:lang w:eastAsia="en-US"/>
    </w:rPr>
  </w:style>
  <w:style w:type="paragraph" w:styleId="1013">
    <w:name w:val="xl28"/>
    <w:basedOn w:val="907"/>
    <w:next w:val="1013"/>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name w:val=" Char Char Char Char Char Char Char Char"/>
    <w:basedOn w:val="907"/>
    <w:next w:val="1014"/>
    <w:link w:val="907"/>
    <w:pPr>
      <w:jc w:val="left"/>
      <w:spacing w:after="160" w:line="240" w:lineRule="exact"/>
      <w:widowControl/>
    </w:pPr>
    <w:rPr>
      <w:rFonts w:ascii="Verdana" w:hAnsi="Verdana"/>
      <w:sz w:val="20"/>
      <w:szCs w:val="20"/>
      <w:lang w:eastAsia="en-US"/>
    </w:rPr>
  </w:style>
  <w:style w:type="paragraph" w:styleId="1015">
    <w:name w:val="xl30"/>
    <w:basedOn w:val="907"/>
    <w:next w:val="1015"/>
    <w:link w:val="907"/>
    <w:pPr>
      <w:jc w:val="center"/>
      <w:spacing w:before="100" w:beforeAutospacing="1" w:after="100" w:afterAutospacing="1"/>
      <w:widowControl/>
    </w:pPr>
    <w:rPr>
      <w:rFonts w:ascii="宋体" w:hAnsi="宋体"/>
      <w:b/>
      <w:bCs/>
      <w:sz w:val="36"/>
      <w:szCs w:val="36"/>
    </w:rPr>
  </w:style>
  <w:style w:type="paragraph" w:styleId="1016">
    <w:name w:val="Char Char Char Char"/>
    <w:basedOn w:val="932"/>
    <w:next w:val="1016"/>
    <w:link w:val="907"/>
    <w:pPr>
      <w:spacing w:line="360" w:lineRule="auto"/>
    </w:pPr>
    <w:rPr>
      <w:rFonts w:ascii="Tahoma" w:hAnsi="Tahoma"/>
      <w:sz w:val="24"/>
      <w:szCs w:val="24"/>
    </w:rPr>
  </w:style>
  <w:style w:type="paragraph" w:styleId="1017">
    <w:name w:val="table_1stline"/>
    <w:basedOn w:val="907"/>
    <w:next w:val="1017"/>
    <w:link w:val="907"/>
    <w:pPr>
      <w:jc w:val="left"/>
      <w:spacing w:before="120"/>
      <w:widowControl/>
    </w:pPr>
    <w:rPr>
      <w:bCs/>
      <w:sz w:val="20"/>
      <w:szCs w:val="20"/>
      <w:lang w:val="de-DE" w:eastAsia="de-DE"/>
    </w:rPr>
  </w:style>
  <w:style w:type="paragraph" w:styleId="1018">
    <w:name w:val="font5"/>
    <w:basedOn w:val="907"/>
    <w:next w:val="1018"/>
    <w:link w:val="907"/>
    <w:pPr>
      <w:jc w:val="left"/>
      <w:spacing w:before="100" w:beforeAutospacing="1" w:after="100" w:afterAutospacing="1"/>
      <w:widowControl/>
    </w:pPr>
    <w:rPr>
      <w:rFonts w:hint="eastAsia" w:ascii="宋体" w:hAnsi="宋体"/>
      <w:sz w:val="28"/>
      <w:szCs w:val="28"/>
    </w:rPr>
  </w:style>
  <w:style w:type="paragraph" w:styleId="1019">
    <w:name w:val="标题1"/>
    <w:basedOn w:val="907"/>
    <w:next w:val="907"/>
    <w:link w:val="90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name w:val="修订"/>
    <w:next w:val="1020"/>
    <w:link w:val="907"/>
    <w:uiPriority w:val="99"/>
    <w:semiHidden/>
    <w:rPr>
      <w:rFonts w:ascii="Times New Roman" w:hAnsi="Times New Roman"/>
      <w:sz w:val="21"/>
      <w:szCs w:val="21"/>
      <w:lang w:val="en-US" w:eastAsia="zh-CN" w:bidi="ar-SA"/>
    </w:rPr>
  </w:style>
  <w:style w:type="paragraph" w:styleId="1021">
    <w:name w:val="无间隔"/>
    <w:next w:val="1021"/>
    <w:link w:val="907"/>
    <w:uiPriority w:val="99"/>
    <w:qFormat/>
    <w:pPr>
      <w:jc w:val="both"/>
      <w:widowControl w:val="off"/>
    </w:pPr>
    <w:rPr>
      <w:rFonts w:ascii="Times New Roman" w:hAnsi="Times New Roman"/>
      <w:sz w:val="21"/>
      <w:szCs w:val="21"/>
      <w:lang w:val="en-US" w:eastAsia="zh-CN" w:bidi="ar-SA"/>
    </w:rPr>
  </w:style>
  <w:style w:type="paragraph" w:styleId="1022">
    <w:name w:val="纯文本1"/>
    <w:basedOn w:val="907"/>
    <w:next w:val="1022"/>
    <w:link w:val="907"/>
    <w:qFormat/>
    <w:rPr>
      <w:rFonts w:ascii="宋体" w:hAnsi="Courier New" w:cs="Courier New"/>
    </w:rPr>
  </w:style>
  <w:style w:type="paragraph" w:styleId="1023">
    <w:name w:val="普通(网站) Char"/>
    <w:basedOn w:val="907"/>
    <w:next w:val="1023"/>
    <w:link w:val="907"/>
    <w:qFormat/>
    <w:pPr>
      <w:jc w:val="left"/>
      <w:spacing w:before="100" w:beforeAutospacing="1" w:after="100" w:afterAutospacing="1"/>
      <w:widowControl/>
    </w:pPr>
    <w:rPr>
      <w:rFonts w:hint="eastAsia" w:ascii="宋体" w:hAnsi="宋体"/>
      <w:sz w:val="24"/>
      <w:szCs w:val="24"/>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4</cp:revision>
  <dcterms:created xsi:type="dcterms:W3CDTF">2023-03-16T02:16:00Z</dcterms:created>
  <dcterms:modified xsi:type="dcterms:W3CDTF">2026-11-03T05:58:38Z</dcterms:modified>
</cp:coreProperties>
</file>